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62DAD" w14:textId="77777777" w:rsidR="0018312E" w:rsidRPr="00A00401" w:rsidRDefault="0018312E" w:rsidP="007B552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4527C726" w14:textId="6BA1BDAB" w:rsidR="007B5527" w:rsidRPr="00A00401" w:rsidRDefault="007B5527" w:rsidP="007B552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О ЕЛЕКТРОНСКИМ ОТПРЕМНИЦАМА</w:t>
      </w:r>
    </w:p>
    <w:p w14:paraId="220FE568" w14:textId="77777777" w:rsidR="007B5527" w:rsidRPr="00A00401" w:rsidRDefault="007B5527" w:rsidP="007B5527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6E09023" w14:textId="3C33C05C" w:rsidR="007B5527" w:rsidRPr="00A00401" w:rsidRDefault="007B5527" w:rsidP="00D47E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18312E"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УВОДНЕ ОДРЕДБЕ</w:t>
      </w:r>
    </w:p>
    <w:p w14:paraId="000661E4" w14:textId="5F636C51" w:rsidR="007B5527" w:rsidRPr="00A00401" w:rsidRDefault="007B5527" w:rsidP="00105DD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</w:t>
      </w:r>
      <w:r w:rsidR="00576A9D" w:rsidRPr="00A00401">
        <w:rPr>
          <w:rFonts w:ascii="Times New Roman" w:hAnsi="Times New Roman" w:cs="Times New Roman"/>
          <w:sz w:val="24"/>
          <w:szCs w:val="24"/>
          <w:lang w:val="sr-Cyrl-CS"/>
        </w:rPr>
        <w:t>уређивања</w:t>
      </w:r>
    </w:p>
    <w:p w14:paraId="0FE60CC5" w14:textId="77777777" w:rsidR="007B5527" w:rsidRPr="00A00401" w:rsidRDefault="007B5527" w:rsidP="00105DD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784AA1A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Овим законом уређују се слање, пријем, обрада, одбијање, прихватање и представљање електронских отпремница у вези са кретањем и инспекцијским надзором кретања добара субјеката јавног сектора и субјеката приватног сектора, као и друга питања која су од значаја за електронске отпремнице.</w:t>
      </w:r>
    </w:p>
    <w:p w14:paraId="077E61FD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Одредбе овог закона не односе се на физичка лица која нису обвезници пореза на приход од самосталне делатности у смислу закона којим се уређује порез на доходак грађана.</w:t>
      </w:r>
    </w:p>
    <w:p w14:paraId="1681CD38" w14:textId="77777777" w:rsidR="007B5527" w:rsidRPr="00A00401" w:rsidRDefault="007B5527" w:rsidP="0018524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Значење појединих појмова</w:t>
      </w:r>
    </w:p>
    <w:p w14:paraId="0CAAA85F" w14:textId="77777777" w:rsidR="007B5527" w:rsidRPr="00A00401" w:rsidRDefault="007B5527" w:rsidP="0018524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0A09E953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Поједини појмови употребљени у овом закону имају следеће значење:</w:t>
      </w:r>
    </w:p>
    <w:p w14:paraId="3948C7E6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1) систем је информатичко-технолошко решење за електронске отпремнице којим управља Централни информациони посредник и преко кога се врши слање, пријем, евидентирање, обрада и чување електронских отпремница и електронских пријемница;</w:t>
      </w:r>
    </w:p>
    <w:p w14:paraId="5B479251" w14:textId="77777777" w:rsidR="00A44BD3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2) кретање добара је</w:t>
      </w:r>
      <w:r w:rsidR="00A44BD3" w:rsidRPr="00A0040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6327482" w14:textId="5019684B" w:rsidR="00A44BD3" w:rsidRPr="00A00401" w:rsidRDefault="00A44BD3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(1)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свака отпрема добара са једног места на друго, у случају промета чије је место у Републици Србији у смислу прописа којима се уређује порез на додату вредност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829936C" w14:textId="6E6C1117" w:rsidR="007B5527" w:rsidRPr="00A00401" w:rsidRDefault="00A44BD3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(2)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отпрема добара са једног места на друго у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случају који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не представља промет у смислу прописа о порезу на додату вредност, уколико се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превоз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добара у целости или делимично обавља на територији Републике Србије;</w:t>
      </w:r>
    </w:p>
    <w:p w14:paraId="2E0967D5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3) субјект јавног сектора има значење како је прописано законом којим се уређује електронско фактурисање;</w:t>
      </w:r>
    </w:p>
    <w:p w14:paraId="39E128CD" w14:textId="77B06834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4) субјект приватног сектора је обвезник пореза на додату вредност, </w:t>
      </w:r>
      <w:r w:rsidR="00157878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осим субјекта јавног сектора и превозника,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као и лице које </w:t>
      </w:r>
      <w:r w:rsidR="00157878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није обвезник пореза на додату вредност </w:t>
      </w:r>
      <w:r w:rsidR="00142AF6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214E60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учествује у </w:t>
      </w:r>
      <w:r w:rsidR="00286755" w:rsidRPr="00A00401">
        <w:rPr>
          <w:rFonts w:ascii="Times New Roman" w:hAnsi="Times New Roman" w:cs="Times New Roman"/>
          <w:sz w:val="24"/>
          <w:szCs w:val="24"/>
          <w:lang w:val="sr-Cyrl-CS"/>
        </w:rPr>
        <w:t>отпрем</w:t>
      </w:r>
      <w:r w:rsidR="001D6BCC" w:rsidRPr="00A0040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86755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14E60" w:rsidRPr="00A00401">
        <w:rPr>
          <w:rFonts w:ascii="Times New Roman" w:hAnsi="Times New Roman" w:cs="Times New Roman"/>
          <w:sz w:val="24"/>
          <w:szCs w:val="24"/>
          <w:lang w:val="sr-Cyrl-CS"/>
        </w:rPr>
        <w:t>кретању</w:t>
      </w:r>
      <w:r w:rsidR="00741D8A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6755" w:rsidRPr="00A00401">
        <w:rPr>
          <w:rFonts w:ascii="Times New Roman" w:hAnsi="Times New Roman" w:cs="Times New Roman"/>
          <w:sz w:val="24"/>
          <w:szCs w:val="24"/>
          <w:lang w:val="sr-Cyrl-CS"/>
        </w:rPr>
        <w:t>или при</w:t>
      </w:r>
      <w:r w:rsidR="006C3961" w:rsidRPr="00A00401">
        <w:rPr>
          <w:rFonts w:ascii="Times New Roman" w:hAnsi="Times New Roman" w:cs="Times New Roman"/>
          <w:sz w:val="24"/>
          <w:szCs w:val="24"/>
          <w:lang w:val="sr-Cyrl-CS"/>
        </w:rPr>
        <w:t>јему</w:t>
      </w:r>
      <w:r w:rsidR="00286755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4E60" w:rsidRPr="00A00401">
        <w:rPr>
          <w:rFonts w:ascii="Times New Roman" w:hAnsi="Times New Roman" w:cs="Times New Roman"/>
          <w:sz w:val="24"/>
          <w:szCs w:val="24"/>
          <w:lang w:val="sr-Cyrl-CS"/>
        </w:rPr>
        <w:t>добара који су акцизни производи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702E0D5" w14:textId="4068068A" w:rsidR="00B862CA" w:rsidRPr="00A00401" w:rsidRDefault="006964F2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862CA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043BF" w:rsidRPr="00A00401">
        <w:rPr>
          <w:rFonts w:ascii="Times New Roman" w:hAnsi="Times New Roman" w:cs="Times New Roman"/>
          <w:sz w:val="24"/>
          <w:szCs w:val="24"/>
          <w:lang w:val="sr-Cyrl-CS"/>
        </w:rPr>
        <w:t>добровољни корисник система има значење како је прописано законом којим се уређује електронско фактурисање;</w:t>
      </w:r>
    </w:p>
    <w:p w14:paraId="0DE712D2" w14:textId="51F66056" w:rsidR="007B5527" w:rsidRPr="00A00401" w:rsidRDefault="00184074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F043BF" w:rsidRPr="00A00401">
        <w:rPr>
          <w:rFonts w:ascii="Times New Roman" w:hAnsi="Times New Roman" w:cs="Times New Roman"/>
          <w:sz w:val="24"/>
          <w:szCs w:val="24"/>
          <w:lang w:val="sr-Cyrl-CS"/>
        </w:rPr>
        <w:t>оператер превоза је лице које по налогу другог корисника система, у своје име и за рачун налогодавца евидентира кретање добара слањем и примањем електронских отпремница и електронских пријемница;</w:t>
      </w:r>
    </w:p>
    <w:p w14:paraId="74C9CDAA" w14:textId="73DA9C67" w:rsidR="007B5527" w:rsidRPr="00A00401" w:rsidRDefault="008424AE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7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) превозник је лице којем је </w:t>
      </w:r>
      <w:r w:rsidR="00C820EF" w:rsidRPr="00A00401">
        <w:rPr>
          <w:rFonts w:ascii="Times New Roman" w:hAnsi="Times New Roman" w:cs="Times New Roman"/>
          <w:sz w:val="24"/>
          <w:szCs w:val="24"/>
          <w:lang w:val="sr-Cyrl-CS"/>
        </w:rPr>
        <w:t>сх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одно националном законодавству државе у којој се налази његово седиште, односно пребивалиште одобрено обављање превоза терета, као и лице које обавља превоз терета за сопствене потребе;</w:t>
      </w:r>
    </w:p>
    <w:p w14:paraId="7CE3E89E" w14:textId="24AF2177" w:rsidR="007B5527" w:rsidRPr="00A00401" w:rsidRDefault="00DA23C1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 превозно средство је средство превоза које користи превозник у оквиру кретања добара, у смислу одредаба овог закона;</w:t>
      </w:r>
    </w:p>
    <w:p w14:paraId="4E5FEAF6" w14:textId="6DA3AA6B" w:rsidR="007B5527" w:rsidRPr="00A00401" w:rsidRDefault="002F4625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 електронска отпремница је исправа која прати добра која се шаље ради евидентирања кретања добара и која је послата и примљена преко система у структурираном формату који омогућава потпуно аутоматизовану електронску обраду података;</w:t>
      </w:r>
    </w:p>
    <w:p w14:paraId="50C5B90E" w14:textId="3ACDC30F" w:rsidR="007B5527" w:rsidRPr="00A00401" w:rsidRDefault="00DB6988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3F1408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електронска пријемница је документ о квалитативном и квантитативном прихватању добара која се сачињава </w:t>
      </w:r>
      <w:r w:rsidR="00BF51BE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и шаље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на основу примљене електронске отпремнице;</w:t>
      </w:r>
    </w:p>
    <w:p w14:paraId="4C59382F" w14:textId="02C0D76B" w:rsidR="007B5527" w:rsidRPr="00A00401" w:rsidRDefault="0096228E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 централни информациони посредник је надлежна јединица, у оквиру министарства надлежног за послове финансија, која управља системом и одговорна је за његово функционисање;</w:t>
      </w:r>
    </w:p>
    <w:p w14:paraId="15CD44B5" w14:textId="38D77EB9" w:rsidR="007B5527" w:rsidRPr="00A00401" w:rsidRDefault="00E879A0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) Завод је Народна банка Србије </w:t>
      </w:r>
      <w:r w:rsidR="0018312E" w:rsidRPr="00A0040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Завод за израду новчаница и кованог новца Топчидер;</w:t>
      </w:r>
    </w:p>
    <w:p w14:paraId="7ED1A13A" w14:textId="5DB1D0BA" w:rsidR="007B5527" w:rsidRPr="00A00401" w:rsidRDefault="00D55C59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 пошиљалац електронске отпремнице је субјект јавног сектора, субјект приватног сектора</w:t>
      </w:r>
      <w:r w:rsidR="00770CEB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добровољни корисник система</w:t>
      </w:r>
      <w:r w:rsidR="002E15FD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и оператер превоза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, који шаље електронску отпремницу преко система;</w:t>
      </w:r>
    </w:p>
    <w:p w14:paraId="4B23273B" w14:textId="108EF903" w:rsidR="007B5527" w:rsidRPr="00A00401" w:rsidRDefault="00B0275F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 прималац електронске отпремнице је субјект јавног сектора, субјект приватног сектора</w:t>
      </w:r>
      <w:r w:rsidR="004D13E5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добровољни корисник система</w:t>
      </w:r>
      <w:r w:rsidR="009300DB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и оператер превоза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, који прихвата или одбија електронску отпремницу преко система;</w:t>
      </w:r>
    </w:p>
    <w:p w14:paraId="7F5EA5FE" w14:textId="3282DA64" w:rsidR="00AC0088" w:rsidRPr="00A00401" w:rsidRDefault="00FC7F25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 потврда физичког пријема добара је радња којом прималац електронске отпремнице евидентира у систему да</w:t>
      </w:r>
      <w:r w:rsidR="004663DE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је испорука извршена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4663DE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месту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и на </w:t>
      </w:r>
      <w:r w:rsidR="004663DE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адреси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преузимања (истовара)</w:t>
      </w:r>
      <w:r w:rsidR="00AC0088" w:rsidRPr="00A004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EA4D156" w14:textId="59828D9A" w:rsidR="007B5527" w:rsidRPr="00A00401" w:rsidRDefault="00AC0088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66DED" w:rsidRPr="00A0040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) представљање је радња којом корисник система и превозник из </w:t>
      </w:r>
      <w:r w:rsidR="0029561C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става 1. </w:t>
      </w:r>
      <w:r w:rsidR="00004081" w:rsidRPr="00A00401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29561C" w:rsidRPr="00A004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04081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A230A" w:rsidRPr="00A0040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004081" w:rsidRPr="00A00401">
        <w:rPr>
          <w:rFonts w:ascii="Times New Roman" w:hAnsi="Times New Roman" w:cs="Times New Roman"/>
          <w:sz w:val="24"/>
          <w:szCs w:val="24"/>
          <w:lang w:val="sr-Cyrl-CS"/>
        </w:rPr>
        <w:t>) овог члана који није корисник система, у поступку надзора даје на увид, односно показује електронску отпремницу, одштампани спољни приказ електронске отпремнице или електронску отпремницу у папирном облику.</w:t>
      </w:r>
    </w:p>
    <w:p w14:paraId="4DCA2EA1" w14:textId="15947EA1" w:rsidR="00CD3BC1" w:rsidRPr="00A00401" w:rsidRDefault="00326E66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На добровољног корисника система </w:t>
      </w:r>
      <w:r w:rsidR="0057670C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и на оператера превоза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сходно се примењују одредбе овог закона које се примењуј</w:t>
      </w:r>
      <w:r w:rsidR="00FB18E3" w:rsidRPr="00A00401">
        <w:rPr>
          <w:rFonts w:ascii="Times New Roman" w:hAnsi="Times New Roman" w:cs="Times New Roman"/>
          <w:sz w:val="24"/>
          <w:szCs w:val="24"/>
          <w:lang w:val="sr-Cyrl-CS"/>
        </w:rPr>
        <w:t>у на субјекте приватног сектора.</w:t>
      </w:r>
    </w:p>
    <w:p w14:paraId="2A7608CB" w14:textId="6C0D5B85" w:rsidR="00300429" w:rsidRPr="00A00401" w:rsidRDefault="00300429" w:rsidP="0030042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18312E"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ЕЛЕКТРОНСКА ОТПРЕМНИЦА</w:t>
      </w:r>
    </w:p>
    <w:p w14:paraId="33FF8DFC" w14:textId="60DAC639" w:rsidR="007B5527" w:rsidRPr="00A00401" w:rsidRDefault="007B5527" w:rsidP="00AD155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Обавеза слања електронске отпремнице</w:t>
      </w:r>
    </w:p>
    <w:p w14:paraId="6DF6C9CC" w14:textId="77777777" w:rsidR="007B5527" w:rsidRPr="00A00401" w:rsidRDefault="007B5527" w:rsidP="00AD155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134655D6" w14:textId="78ACDC5F" w:rsidR="00180C23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Обавезу слања електронске отпремнице има субјект приватног сектора и субјект јавног сектора по основу сваког кретања добара над којима има право располагања</w:t>
      </w:r>
      <w:r w:rsidR="000E39C0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као и </w:t>
      </w:r>
      <w:r w:rsidR="006251FA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оператер превоза </w:t>
      </w:r>
      <w:r w:rsidR="00AD5F2B" w:rsidRPr="00A00401">
        <w:rPr>
          <w:rFonts w:ascii="Times New Roman" w:hAnsi="Times New Roman" w:cs="Times New Roman"/>
          <w:sz w:val="24"/>
          <w:szCs w:val="24"/>
          <w:lang w:val="sr-Cyrl-CS"/>
        </w:rPr>
        <w:t>по основу кретања добара</w:t>
      </w:r>
      <w:r w:rsidR="002642F6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налогодавца</w:t>
      </w:r>
      <w:r w:rsidR="00AD5F2B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D917A1F" w14:textId="1A8F2964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Изузетно од </w:t>
      </w:r>
      <w:r w:rsidR="00394A3F" w:rsidRPr="00A00401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250EE5" w:rsidRPr="00A00401">
        <w:rPr>
          <w:rFonts w:ascii="Times New Roman" w:hAnsi="Times New Roman" w:cs="Times New Roman"/>
          <w:sz w:val="24"/>
          <w:szCs w:val="24"/>
          <w:lang w:val="sr-Cyrl-CS"/>
        </w:rPr>
        <w:t>ава</w:t>
      </w:r>
      <w:r w:rsidR="00394A3F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1. овог члана, обавеза слања електронске отпремнице не постоји за:</w:t>
      </w:r>
    </w:p>
    <w:p w14:paraId="0106E137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1) кретање добара која се испоручују преко преносне, транспортне и дистрибутивне мреже, укључујући нарочито воду, електричну енергију, природни гас, енергију за грејање, односно хлађење и слично;</w:t>
      </w:r>
    </w:p>
    <w:p w14:paraId="7FFAA875" w14:textId="3990F623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2) кретање добара </w:t>
      </w:r>
      <w:r w:rsidR="00526D16" w:rsidRPr="00A00401">
        <w:rPr>
          <w:rFonts w:ascii="Times New Roman" w:hAnsi="Times New Roman" w:cs="Times New Roman"/>
          <w:sz w:val="24"/>
          <w:szCs w:val="24"/>
          <w:lang w:val="sr-Cyrl-CS"/>
        </w:rPr>
        <w:t>по основу промета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на мало у складу са </w:t>
      </w:r>
      <w:r w:rsidR="00180FBE" w:rsidRPr="00A00401">
        <w:rPr>
          <w:rFonts w:ascii="Times New Roman" w:hAnsi="Times New Roman" w:cs="Times New Roman"/>
          <w:sz w:val="24"/>
          <w:szCs w:val="24"/>
          <w:lang w:val="sr-Cyrl-CS"/>
        </w:rPr>
        <w:t>законом којим се уређује</w:t>
      </w:r>
      <w:r w:rsidR="00180FBE" w:rsidRPr="00A00401" w:rsidDel="00180F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фискализациј</w:t>
      </w:r>
      <w:r w:rsidR="00180FBE" w:rsidRPr="00A004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E1D9A86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3) кретање добара у оквиру испуњавања уговорне обавезе усмерене према корисницима средстава из међународних оквирних споразума;</w:t>
      </w:r>
    </w:p>
    <w:p w14:paraId="60BDDC05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4) кретање добара у оквиру набавке, модернизације и ремонта војних и/или безбедносно осетљивих добара, као и са њима повезаних кретања добара</w:t>
      </w:r>
      <w:r w:rsidR="007E6BEA" w:rsidRPr="00A004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C502C47" w14:textId="3E9DCAEC" w:rsidR="002F624A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5) кретањ</w:t>
      </w:r>
      <w:r w:rsidR="00C71B80" w:rsidRPr="00A004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добара која подразумевају </w:t>
      </w:r>
      <w:r w:rsidR="004663DE" w:rsidRPr="00A00401">
        <w:rPr>
          <w:rFonts w:ascii="Times New Roman" w:hAnsi="Times New Roman" w:cs="Times New Roman"/>
          <w:sz w:val="24"/>
          <w:szCs w:val="24"/>
          <w:lang w:val="sr-Cyrl-CS"/>
        </w:rPr>
        <w:t>испоруку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једног субјекта јавног сектора</w:t>
      </w:r>
      <w:r w:rsidR="002F624A" w:rsidRPr="00A004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EAEA7BF" w14:textId="536826F0" w:rsidR="007B5527" w:rsidRPr="00A00401" w:rsidRDefault="002F624A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6) кретањ</w:t>
      </w:r>
      <w:r w:rsidR="00C71B80" w:rsidRPr="00A004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добара код којих прималац добара или испоручилац добара </w:t>
      </w:r>
      <w:r w:rsidR="00C71B80" w:rsidRPr="00A00401">
        <w:rPr>
          <w:rFonts w:ascii="Times New Roman" w:hAnsi="Times New Roman" w:cs="Times New Roman"/>
          <w:sz w:val="24"/>
          <w:szCs w:val="24"/>
          <w:lang w:val="sr-Cyrl-CS"/>
        </w:rPr>
        <w:t>није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53B3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 јавног сектора, субјект приватног сектора нити лице на које </w:t>
      </w:r>
      <w:r w:rsidR="00226407" w:rsidRPr="00A00401">
        <w:rPr>
          <w:rFonts w:ascii="Times New Roman" w:hAnsi="Times New Roman" w:cs="Times New Roman"/>
          <w:sz w:val="24"/>
          <w:szCs w:val="24"/>
          <w:lang w:val="sr-Cyrl-CS"/>
        </w:rPr>
        <w:t>се сходно примењују одредбе овог закона које се примењују на субјекте приватног сектора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D6634DC" w14:textId="77777777" w:rsidR="007B5527" w:rsidRPr="00A00401" w:rsidRDefault="007B5527" w:rsidP="002528B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</w:p>
    <w:p w14:paraId="1506BA1C" w14:textId="77777777" w:rsidR="007B5527" w:rsidRPr="00A00401" w:rsidRDefault="007B5527" w:rsidP="002528B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3E1E8403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Систем обавезно користе субјект јавног сектора и субјект приватног сектора, као и лица на која се </w:t>
      </w:r>
      <w:r w:rsidR="00B636FD" w:rsidRPr="00A00401">
        <w:rPr>
          <w:rFonts w:ascii="Times New Roman" w:hAnsi="Times New Roman" w:cs="Times New Roman"/>
          <w:sz w:val="24"/>
          <w:szCs w:val="24"/>
          <w:lang w:val="sr-Cyrl-CS"/>
        </w:rPr>
        <w:t>сх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одно примењују одредбе овог закона које се односе на субјекте приватног сектора.</w:t>
      </w:r>
    </w:p>
    <w:p w14:paraId="33BB37A4" w14:textId="1EF080F1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Субјект јавног сектора</w:t>
      </w:r>
      <w:r w:rsidR="00AD79E8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 приватног сектора </w:t>
      </w:r>
      <w:r w:rsidR="005B01C6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4C688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оператер превоза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приступају и користе систем за слање, пријем, прихватање, одбијање и чување електронских отпремница, потврду физичког пријема добара и преузимање електронских отпремница у циљу представљања у поступку надзора</w:t>
      </w:r>
      <w:r w:rsidR="005F7203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прописима којима се уређује </w:t>
      </w:r>
      <w:r w:rsidR="00340101" w:rsidRPr="00A00401">
        <w:rPr>
          <w:rFonts w:ascii="Times New Roman" w:hAnsi="Times New Roman" w:cs="Times New Roman"/>
          <w:sz w:val="24"/>
          <w:szCs w:val="24"/>
          <w:lang w:val="sr-Cyrl-CS"/>
        </w:rPr>
        <w:t>надзор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0524C2C" w14:textId="766B51CF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Изузетно од става 1. овог члана, и добровољни корисник система може приступити и користити систем за слање, пријем, прихватање, одбијање и чување електронских отпремница, као и за преузимање електронских отпремница у циљу представљања у поступ</w:t>
      </w:r>
      <w:r w:rsidR="00CD3B75" w:rsidRPr="00A00401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надзора</w:t>
      </w:r>
      <w:r w:rsidR="00B4354E" w:rsidRPr="00A00401">
        <w:rPr>
          <w:rFonts w:ascii="Times New Roman" w:hAnsi="Times New Roman" w:cs="Times New Roman"/>
          <w:sz w:val="24"/>
          <w:szCs w:val="24"/>
          <w:lang w:val="sr-Cyrl-CS"/>
        </w:rPr>
        <w:t>, у складу са прописима којима се уређује надзор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040F34C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Добровољни корисник система може да се пријави за коришћење система електронских отпремница приступањем систему на начин прописан овим законом.</w:t>
      </w:r>
    </w:p>
    <w:p w14:paraId="36C2971B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У случају из става 4. овог члана, добровољни корисник система је у обавези да користи систем у текућој и наредној календарској години.</w:t>
      </w:r>
    </w:p>
    <w:p w14:paraId="622BC13F" w14:textId="0B0888AE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Превозник приступа и користи систем за преузимање електронских отпремница у циљу представљања у поступ</w:t>
      </w:r>
      <w:r w:rsidR="00626468" w:rsidRPr="00A00401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надзора</w:t>
      </w:r>
      <w:r w:rsidR="000D6162" w:rsidRPr="00A004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прописима којима се уређује надзор.</w:t>
      </w:r>
    </w:p>
    <w:p w14:paraId="43A170F1" w14:textId="617024B8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Изузетно од става 6. овог члана превозник нема обавезу приступања и коришћења система у случају када електронску отпремницу</w:t>
      </w:r>
      <w:r w:rsidR="006B735C" w:rsidRPr="00A0040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081A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чији је спољни приказ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одштампао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пошиљалац електронске отпремнице на начин који обезбеђује веродостојност порекла и интегритет садржине одштампане отпремнице, потпише и преда пошиљаоцу електронске отпремнице непосредно пре отпочињања превоза.</w:t>
      </w:r>
    </w:p>
    <w:p w14:paraId="2376AC56" w14:textId="263D98D0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У случају из става 7. овог члана, један потписани примерак</w:t>
      </w:r>
      <w:r w:rsidR="009D081A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одштампаног спољног приказа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електронске отпремнице превозник је дужан да држи у поседу током кретања добара.</w:t>
      </w:r>
    </w:p>
    <w:p w14:paraId="1ABE3078" w14:textId="7FF0B2DE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Изузетно од става 6. овог члана превозник нема обавезу преузимања електронске отпремнице уколико је поштански оператор, односно давалац поштанских услуга</w:t>
      </w:r>
      <w:r w:rsidR="00D35686" w:rsidRPr="00A00401">
        <w:rPr>
          <w:rFonts w:ascii="Times New Roman" w:hAnsi="Times New Roman" w:cs="Times New Roman"/>
          <w:sz w:val="24"/>
          <w:szCs w:val="24"/>
          <w:lang w:val="sr-Cyrl-CS"/>
        </w:rPr>
        <w:t>, за превоз поштанских пошиљки,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 којим се уређују поштанске услуге.</w:t>
      </w:r>
    </w:p>
    <w:p w14:paraId="0D561B2D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Коришћење података који су доступни у систему дозвољено је у складу са законом.</w:t>
      </w:r>
    </w:p>
    <w:p w14:paraId="3B5D4DF0" w14:textId="241C219B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Листа корисника система је јавна листа која садржи пореске идентификационе бројеве субјеката јавног сектора, субјеката приватног сектора</w:t>
      </w:r>
      <w:r w:rsidR="00A050EB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и добровољних корисника система, као и јединствене бројеве корисника буџетских средстава субјеката који су уписани у Евиденцију корисника јавних средстава и која се води код Централног информационог посредника употребом информационо-комуникационих технологија.</w:t>
      </w:r>
    </w:p>
    <w:p w14:paraId="0583B9B2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Министарство финансија у циљу омогућавања рада система, преузима податке који се воде код надлежних органа у вези са корисницима система.</w:t>
      </w:r>
    </w:p>
    <w:p w14:paraId="29779C69" w14:textId="6035D3F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Актом министра надлежног за послове финансија ближе се уређују начин пријаве на систем, </w:t>
      </w:r>
      <w:r w:rsidR="00180FBE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приступање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80FBE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коришћење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система и коришћење података у смислу овог члана, као и садржина листе корисника система, услови за брисање са листе корисника, као и начин и поступак брисања са листе корисника система.</w:t>
      </w:r>
    </w:p>
    <w:p w14:paraId="6CB82B34" w14:textId="25D6974D" w:rsidR="007B5527" w:rsidRPr="00A00401" w:rsidRDefault="007B5527" w:rsidP="008F086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Електронска отпремница у папирном облику</w:t>
      </w:r>
    </w:p>
    <w:p w14:paraId="705E5988" w14:textId="77777777" w:rsidR="007B5527" w:rsidRPr="00A00401" w:rsidRDefault="007B5527" w:rsidP="009B1C1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773A5369" w14:textId="47DDA207" w:rsidR="00237EEC" w:rsidRPr="00A00401" w:rsidRDefault="00237EEC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Електронска отпремница у папирном облику је отпремница одштампана на папиру</w:t>
      </w:r>
      <w:r w:rsidR="00B919B0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обележена сигурносном холограмском налепницом.</w:t>
      </w:r>
    </w:p>
    <w:p w14:paraId="594AE5F0" w14:textId="30779921" w:rsidR="00AA0132" w:rsidRPr="00A00401" w:rsidRDefault="00AA0132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привременог прекида везе са системом услед квара или недостатака на систему, или прекида интернет везе, корисницима се преко посебних функционалности омогућава коришћење система у циљу евидентирања информација </w:t>
      </w:r>
      <w:r w:rsidR="00237EEC" w:rsidRPr="00A00401">
        <w:rPr>
          <w:rFonts w:ascii="Times New Roman" w:hAnsi="Times New Roman" w:cs="Times New Roman"/>
          <w:sz w:val="24"/>
          <w:szCs w:val="24"/>
          <w:lang w:val="sr-Cyrl-CS"/>
        </w:rPr>
        <w:t>о електронској отпремници у папирном облику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6407A6" w14:textId="63836E7D" w:rsidR="00AA0132" w:rsidRPr="00A00401" w:rsidRDefault="00AA0132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из става </w:t>
      </w:r>
      <w:r w:rsidR="00237EEC" w:rsidRPr="00A0040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члана, пошиљалац електронске отпремнице дужан је да </w:t>
      </w:r>
      <w:r w:rsidR="00237EEC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одштампа </w:t>
      </w:r>
      <w:r w:rsidR="000D6745" w:rsidRPr="00A00401">
        <w:rPr>
          <w:rFonts w:ascii="Times New Roman" w:hAnsi="Times New Roman" w:cs="Times New Roman"/>
          <w:sz w:val="24"/>
          <w:szCs w:val="24"/>
          <w:lang w:val="sr-Cyrl-CS"/>
        </w:rPr>
        <w:t>два</w:t>
      </w:r>
      <w:r w:rsidR="000B4779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примерка електронске отпремнице у папирном облику</w:t>
      </w:r>
      <w:r w:rsidR="00237EEC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обележене сигурносним холограмским налепницама са истом нумерацијом,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при чему један примерак задржава за себе, а </w:t>
      </w:r>
      <w:r w:rsidR="00FC2D62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други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пример</w:t>
      </w:r>
      <w:r w:rsidR="00FC2D62" w:rsidRPr="00A00401">
        <w:rPr>
          <w:rFonts w:ascii="Times New Roman" w:hAnsi="Times New Roman" w:cs="Times New Roman"/>
          <w:sz w:val="24"/>
          <w:szCs w:val="24"/>
          <w:lang w:val="sr-Cyrl-CS"/>
        </w:rPr>
        <w:t>ак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предаје превознику</w:t>
      </w:r>
      <w:r w:rsidR="00237EEC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E842AF" w:rsidRPr="00A00401">
        <w:rPr>
          <w:rFonts w:ascii="Times New Roman" w:hAnsi="Times New Roman" w:cs="Times New Roman"/>
          <w:sz w:val="24"/>
          <w:szCs w:val="24"/>
          <w:lang w:val="sr-Cyrl-CS"/>
        </w:rPr>
        <w:t>оператер</w:t>
      </w:r>
      <w:r w:rsidR="00944777" w:rsidRPr="00A0040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842AF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превоза</w:t>
      </w:r>
      <w:r w:rsidR="00E842AF" w:rsidRPr="00A00401" w:rsidDel="00E842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у циљу представљања и </w:t>
      </w:r>
      <w:r w:rsidR="00237EEC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даље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предаје ради потврде физичког пријема из члана 2. </w:t>
      </w:r>
      <w:r w:rsidR="00EF1E4F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тачка 14) овог закона.</w:t>
      </w:r>
    </w:p>
    <w:p w14:paraId="1FB3552C" w14:textId="2CFBBEF0" w:rsidR="00AA0132" w:rsidRPr="00A00401" w:rsidRDefault="00237EEC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Сигурносне холограмске налепнице</w:t>
      </w:r>
      <w:r w:rsidR="00AA0132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</w:t>
      </w:r>
      <w:r w:rsidR="00CA2481" w:rsidRPr="00A0040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A0132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штампа </w:t>
      </w:r>
      <w:r w:rsidR="00AA0132" w:rsidRPr="00A00401">
        <w:rPr>
          <w:rFonts w:ascii="Times New Roman" w:hAnsi="Times New Roman" w:cs="Times New Roman"/>
          <w:sz w:val="24"/>
          <w:szCs w:val="24"/>
          <w:lang w:val="sr-Cyrl-CS"/>
        </w:rPr>
        <w:t>Завод на начин који обезбеђује посебну заштиту каква се користи за штампање вредносница</w:t>
      </w:r>
      <w:r w:rsidR="00CA2481" w:rsidRPr="00A00401">
        <w:rPr>
          <w:rFonts w:ascii="Times New Roman" w:hAnsi="Times New Roman" w:cs="Times New Roman"/>
          <w:sz w:val="24"/>
          <w:szCs w:val="24"/>
          <w:lang w:val="sr-Cyrl-CS"/>
        </w:rPr>
        <w:t>, а прибавља их пошиљалац електронске отпремнице.</w:t>
      </w:r>
      <w:r w:rsidR="00AA0132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DD73CF2" w14:textId="443296CA" w:rsidR="00AA0132" w:rsidRPr="00A00401" w:rsidRDefault="00AA0132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Пошиљалац електронске отпремнице из става </w:t>
      </w:r>
      <w:r w:rsidR="00D506F2" w:rsidRPr="00A0040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. овог члана дужан је да најкасније првог наредног радног дана по поновном успостављању везе са системом изврши евидентирање свих недостајућих података у систему.</w:t>
      </w:r>
    </w:p>
    <w:p w14:paraId="0549E017" w14:textId="3EBDEA4B" w:rsidR="00AA0132" w:rsidRPr="00A00401" w:rsidRDefault="00AA0132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Уговором између Министарства финансија и Завода регулише се начин заштите од фалсификовања и други технички детаљи </w:t>
      </w:r>
      <w:r w:rsidR="00CA2481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сигурносне холограмске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налепнице, као и друга питања од значаја за слање, преузимање и достављање </w:t>
      </w:r>
      <w:r w:rsidR="00CA2481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електронске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отпремнице у папирном облику.</w:t>
      </w:r>
    </w:p>
    <w:p w14:paraId="7E269377" w14:textId="57D17D6D" w:rsidR="00AA0132" w:rsidRPr="00A00401" w:rsidRDefault="00AA0132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Актом министра надлежног за послове финансија ближе се уређују услови, начин и поступак коришћења посебних функционалности система електронских отпремница из овог члана</w:t>
      </w:r>
      <w:r w:rsidR="003B403E" w:rsidRPr="00A00401">
        <w:rPr>
          <w:rFonts w:ascii="Times New Roman" w:hAnsi="Times New Roman" w:cs="Times New Roman"/>
          <w:sz w:val="24"/>
          <w:szCs w:val="24"/>
          <w:lang w:val="sr-Cyrl-CS"/>
        </w:rPr>
        <w:t>, минимални садржај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6E5D" w:rsidRPr="00A00401">
        <w:rPr>
          <w:rFonts w:ascii="Times New Roman" w:hAnsi="Times New Roman" w:cs="Times New Roman"/>
          <w:sz w:val="24"/>
          <w:szCs w:val="24"/>
          <w:lang w:val="sr-Cyrl-CS"/>
        </w:rPr>
        <w:t>електронске отпремнице</w:t>
      </w:r>
      <w:r w:rsidR="00957B3E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у папирном облику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и поступање са електронском отпремницом у папирном облику.</w:t>
      </w:r>
    </w:p>
    <w:p w14:paraId="5EAFB92E" w14:textId="77777777" w:rsidR="007B5527" w:rsidRPr="00A00401" w:rsidRDefault="007B5527" w:rsidP="00D512A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Основни елементи електронске отпремнице</w:t>
      </w:r>
    </w:p>
    <w:p w14:paraId="165FF5E0" w14:textId="77777777" w:rsidR="007B5527" w:rsidRPr="00A00401" w:rsidRDefault="007B5527" w:rsidP="00D512A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7A6855E2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Електронска отпремница уобичајено садржи:</w:t>
      </w:r>
    </w:p>
    <w:p w14:paraId="0FB3B232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1) назив, адресу, порески идентификациони број и матични број пошиљаоца електронске отпремнице;</w:t>
      </w:r>
    </w:p>
    <w:p w14:paraId="7BC7DBA3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2) назив, адресу и порески идентификациони број и матични број примаоца електронске отпремнице;</w:t>
      </w:r>
    </w:p>
    <w:p w14:paraId="3D41F440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3) назив, адресу и порески идентификациони број и матични број превозника укључених у кретање добара;</w:t>
      </w:r>
    </w:p>
    <w:p w14:paraId="264414CB" w14:textId="1BE5EF5D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4) број и датум слања електронске отпремнице;</w:t>
      </w:r>
    </w:p>
    <w:p w14:paraId="1CDE658C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5) основ кретања добара;</w:t>
      </w:r>
    </w:p>
    <w:p w14:paraId="1AEA6F5F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6) време и датум планираног почетка кретања добара;</w:t>
      </w:r>
    </w:p>
    <w:p w14:paraId="2EBF5C3D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7) време и датум почетка кретања добара;</w:t>
      </w:r>
    </w:p>
    <w:p w14:paraId="7E4269FF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8) време и датум планираног завршетка кретања добара;</w:t>
      </w:r>
    </w:p>
    <w:p w14:paraId="54E953AC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9) место и адресу отпреме (утовара) добара;</w:t>
      </w:r>
    </w:p>
    <w:p w14:paraId="163BC707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10) место и адресу преузимања (истовара) добара;</w:t>
      </w:r>
    </w:p>
    <w:p w14:paraId="0E4F0D58" w14:textId="78B3A808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11) податке о врсти и количини испоручених добара, укључујући и словне ознаке акцизних производа уколико се ради о акцизним производима;</w:t>
      </w:r>
    </w:p>
    <w:p w14:paraId="1F423D22" w14:textId="6E825C61" w:rsidR="00433EDE" w:rsidRPr="00A00401" w:rsidRDefault="003D6A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12) </w:t>
      </w:r>
      <w:r w:rsidR="00C36B3C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јединствени </w:t>
      </w:r>
      <w:r w:rsidR="001B48E9" w:rsidRPr="00A00401">
        <w:rPr>
          <w:rFonts w:ascii="Times New Roman" w:hAnsi="Times New Roman" w:cs="Times New Roman"/>
          <w:sz w:val="24"/>
          <w:szCs w:val="24"/>
          <w:lang w:val="sr-Cyrl-CS"/>
        </w:rPr>
        <w:t>идентификациони</w:t>
      </w:r>
      <w:r w:rsidR="0055678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број електронске отпремнице налогодавца, </w:t>
      </w:r>
      <w:r w:rsidR="00B616A5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ако електронску отпремницу шаље </w:t>
      </w:r>
      <w:r w:rsidR="00D91DA0" w:rsidRPr="00A00401">
        <w:rPr>
          <w:rFonts w:ascii="Times New Roman" w:hAnsi="Times New Roman" w:cs="Times New Roman"/>
          <w:sz w:val="24"/>
          <w:szCs w:val="24"/>
          <w:lang w:val="sr-Cyrl-CS"/>
        </w:rPr>
        <w:t>оператер превоза</w:t>
      </w:r>
      <w:r w:rsidR="00B616A5" w:rsidRPr="00A00401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55678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9BFAC7C" w14:textId="63CF9401" w:rsidR="007B5527" w:rsidRPr="00A00401" w:rsidRDefault="00D354EA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 податке о превозним средствима за превоз добара, односно идентификационе податке лица које преноси добра у случају личне доставе;</w:t>
      </w:r>
    </w:p>
    <w:p w14:paraId="1948B76A" w14:textId="699C3313" w:rsidR="007B5527" w:rsidRPr="00A00401" w:rsidRDefault="001F697B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14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 дводимензионални бар-к</w:t>
      </w:r>
      <w:r w:rsidR="002115C8" w:rsidRPr="00A00401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д (енг. </w:t>
      </w:r>
      <w:r w:rsidR="006B735C" w:rsidRPr="00A00401">
        <w:rPr>
          <w:rFonts w:ascii="Times New Roman" w:hAnsi="Times New Roman" w:cs="Times New Roman"/>
          <w:sz w:val="24"/>
          <w:szCs w:val="24"/>
          <w:lang w:val="sr-Cyrl-CS"/>
        </w:rPr>
        <w:t>QR –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735C" w:rsidRPr="00A00401">
        <w:rPr>
          <w:rFonts w:ascii="Times New Roman" w:hAnsi="Times New Roman" w:cs="Times New Roman"/>
          <w:sz w:val="24"/>
          <w:szCs w:val="24"/>
          <w:lang w:val="sr-Cyrl-CS"/>
        </w:rPr>
        <w:t>Quick Response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) за верификацију који садржи </w:t>
      </w:r>
      <w:r w:rsidR="00E90A53" w:rsidRPr="00A00401">
        <w:rPr>
          <w:rFonts w:ascii="Times New Roman" w:hAnsi="Times New Roman" w:cs="Times New Roman"/>
          <w:sz w:val="24"/>
          <w:szCs w:val="24"/>
          <w:lang w:val="sr-Cyrl-CS"/>
        </w:rPr>
        <w:t>хипер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линк ка систему.</w:t>
      </w:r>
    </w:p>
    <w:p w14:paraId="15B110FD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Електронска отпремница може садржати и друге податке од значаја за пошиљаоца, примаоца или друге заинтересоване стране, у складу са законом.</w:t>
      </w:r>
    </w:p>
    <w:p w14:paraId="44E56538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Спољни приказ електронске отпремнице у случају штампања за потребе превоза или чувања електронске отпремнице омогућава се посебном функционалношћу у систему на начин који обезбеђује видљивост свих елемената електронске отпремнице.</w:t>
      </w:r>
    </w:p>
    <w:p w14:paraId="359CE9A9" w14:textId="673977BB" w:rsidR="00741D8A" w:rsidRPr="00A00401" w:rsidRDefault="00741D8A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је време почетка кретања добара, у смислу става 1. тачка 7) овог члана, одређено у временском интервалу, сматраће се да је отпрема започела почетком тог интервала. </w:t>
      </w:r>
    </w:p>
    <w:p w14:paraId="2F68EEBC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Овај закон не утиче на примену одредаба закона којим се уређују обрачунавање и плаћање пореза на додату вредност и подзаконских аката усвојених на основу тог закона и одредаба закона којим се уређује рачуноводство у делу одредаба којим се уређује рачуноводствена исправа.</w:t>
      </w:r>
    </w:p>
    <w:p w14:paraId="679B7085" w14:textId="0754028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Актом министра надлежног за послове финансија ближе се уређују</w:t>
      </w:r>
      <w:r w:rsidR="00741D8A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форма и начин уноса података у систем,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минимални садржај електронске отпремнице неопходан за њено процесуирање кроз систем, случајеви у којима поједини елементи електронске отпремнице могу бити изостављени, словне ознаке акцизних производа, случајеви у којима је предвиђена обавеза исказивања додатних елемената на основу других прописа којима се уређује слање одређених врста отпремница, као и форма и начин доставе пратеће документације кроз систем.</w:t>
      </w:r>
    </w:p>
    <w:p w14:paraId="0209BE4E" w14:textId="3D762278" w:rsidR="007B5527" w:rsidRPr="00A00401" w:rsidRDefault="00A245F8" w:rsidP="0010290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III</w:t>
      </w:r>
      <w:r w:rsidR="0018312E"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ПОСТУПАЊЕ СА ЕЛЕКТРОНСКИМ ОТПРЕМНИЦАМА</w:t>
      </w:r>
    </w:p>
    <w:p w14:paraId="4AD670DB" w14:textId="77777777" w:rsidR="007B5527" w:rsidRPr="00A00401" w:rsidRDefault="007B5527" w:rsidP="0010290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Слање, пријем и представљање електронске отпремнице</w:t>
      </w:r>
    </w:p>
    <w:p w14:paraId="1FB45615" w14:textId="77777777" w:rsidR="007B5527" w:rsidRPr="00A00401" w:rsidRDefault="007B5527" w:rsidP="0010290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14:paraId="645729E9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Пошиљалац електронске отпремнице дужан је да пошаље електронску отпремницу у складу са законом најкасније пре почетка кретања добара.</w:t>
      </w:r>
    </w:p>
    <w:p w14:paraId="7EEFB804" w14:textId="48A23948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Превозник из члана 2. </w:t>
      </w:r>
      <w:r w:rsidR="00D660B9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став 1.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тачка </w:t>
      </w:r>
      <w:r w:rsidR="00454B03" w:rsidRPr="00A0040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E23DF9" w:rsidRPr="00A00401">
        <w:rPr>
          <w:rFonts w:ascii="Times New Roman" w:hAnsi="Times New Roman" w:cs="Times New Roman"/>
          <w:sz w:val="24"/>
          <w:szCs w:val="24"/>
          <w:lang w:val="sr-Cyrl-CS"/>
        </w:rPr>
        <w:t>овог з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акона преко система преузима </w:t>
      </w:r>
      <w:r w:rsidR="001D585F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електронску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отпремницу у циљу представљања у поступку надзора у складу са прописима којима се уређује надзор.</w:t>
      </w:r>
    </w:p>
    <w:p w14:paraId="4D7372A1" w14:textId="127C5FD1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Изузетно од става 2. овог члана, када превозник није корисник система у смислу члана 4. став 7. овог закона, пошиљалац електронске отпремнице дужан је да потписани</w:t>
      </w:r>
      <w:r w:rsidR="009D081A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одштампани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спољни приказ електронске отпремнице приложи преко система уз електронску отпремницу најкасније пред почетак кретања добара.</w:t>
      </w:r>
    </w:p>
    <w:p w14:paraId="61016A05" w14:textId="526FB308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Прималац електронске отпремнице дужан је да изврши потврду физичког пријема добара на дан преузимања добара или најкасније </w:t>
      </w:r>
      <w:r w:rsidR="00F012C8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три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радна дана након отпочињања пријема добара</w:t>
      </w:r>
      <w:r w:rsidR="004B162B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осим </w:t>
      </w:r>
      <w:r w:rsidR="00C36077" w:rsidRPr="00A00401">
        <w:rPr>
          <w:rFonts w:ascii="Times New Roman" w:hAnsi="Times New Roman" w:cs="Times New Roman"/>
          <w:sz w:val="24"/>
          <w:szCs w:val="24"/>
          <w:lang w:val="sr-Cyrl-CS"/>
        </w:rPr>
        <w:t>у случају из члана 5. став 2. овог закона.</w:t>
      </w:r>
    </w:p>
    <w:p w14:paraId="0E4D325D" w14:textId="44816591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Електронска отпремница на основу које није извршена потврда физичког пријема добара у смислу става 4. овог члана престаје да важи истеком </w:t>
      </w:r>
      <w:r w:rsidR="00141F31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30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дана од дана отпочињања кретања добара.</w:t>
      </w:r>
    </w:p>
    <w:p w14:paraId="4291C684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Електронска отпремница сматра се примљеном у тренутку слања примаоцу преко система.</w:t>
      </w:r>
    </w:p>
    <w:p w14:paraId="6D79A0A6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Пошиљалац електронске отпремнице може преко система сторнирати електронску отпремницу до потврде физичког пријема добара у складу са ставом 4. овог члана, уз навођење разлога за сторнирање. </w:t>
      </w:r>
    </w:p>
    <w:p w14:paraId="6F1EBB6C" w14:textId="6202F93C" w:rsidR="0018312E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Актом министра надлежног за послове финансија уређују се начин и поступак слања, сторнирања, пријема и представљања електронских отпремница у оквиру поступака инспекцијског надзора.</w:t>
      </w:r>
    </w:p>
    <w:p w14:paraId="11F3F437" w14:textId="13A65530" w:rsidR="007B5527" w:rsidRPr="00A00401" w:rsidRDefault="007B5527" w:rsidP="008F086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Прихватање и одбијање електронске отпремнице</w:t>
      </w:r>
    </w:p>
    <w:p w14:paraId="56ECAFFB" w14:textId="77777777" w:rsidR="007B5527" w:rsidRPr="00A00401" w:rsidRDefault="007B5527" w:rsidP="0014771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14:paraId="51280D65" w14:textId="24259A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Прималац електронске отпремнице проверава примљену електронску отпремницу приступом систему и прихвата је или одбија, у целости или делимично, у року од осам дана од дана </w:t>
      </w:r>
      <w:r w:rsidR="00F7719D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од дана када је извршена потврда физичког пријема у смислу члана 7. став 4. </w:t>
      </w:r>
      <w:r w:rsidR="008206A3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r w:rsidR="00F7719D" w:rsidRPr="00A00401">
        <w:rPr>
          <w:rFonts w:ascii="Times New Roman" w:hAnsi="Times New Roman" w:cs="Times New Roman"/>
          <w:sz w:val="24"/>
          <w:szCs w:val="24"/>
          <w:lang w:val="sr-Cyrl-CS"/>
        </w:rPr>
        <w:t>закона,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слањем електронске пријемнице.</w:t>
      </w:r>
    </w:p>
    <w:p w14:paraId="0896B409" w14:textId="5BE13CFB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Ако прималац електронске отпремнице који је субјект јавног сектора не пошаље електронску пријемницу у року из става 1. овог члана, електронска отпремница сматра </w:t>
      </w:r>
      <w:r w:rsidR="00290CF3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прихваћеном у целости.</w:t>
      </w:r>
    </w:p>
    <w:p w14:paraId="188576AB" w14:textId="2EF123A8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Ако прималац електронске отпремнице који је субјект приватног сектора </w:t>
      </w:r>
      <w:r w:rsidR="00290CF3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не пошаље електронску пријемницу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у року из става 1. овог члана, електронска отпремница сматра се одбијеном у целости.</w:t>
      </w:r>
    </w:p>
    <w:p w14:paraId="532636D7" w14:textId="1D71C3D5" w:rsidR="007B5527" w:rsidRPr="00A00401" w:rsidRDefault="00C06929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рималац електронске отпремнице делимично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прихвата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делимично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одбија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примљену електронску отпремницу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слањем електронске пријемнице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преко </w:t>
      </w:r>
      <w:r w:rsidR="00DE441A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са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назнач</w:t>
      </w:r>
      <w:r w:rsidR="00DE441A" w:rsidRPr="00A00401">
        <w:rPr>
          <w:rFonts w:ascii="Times New Roman" w:hAnsi="Times New Roman" w:cs="Times New Roman"/>
          <w:sz w:val="24"/>
          <w:szCs w:val="24"/>
          <w:lang w:val="sr-Cyrl-CS"/>
        </w:rPr>
        <w:t>еним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одступањ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E441A" w:rsidRPr="00A00401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</w:t>
      </w:r>
      <w:r w:rsidR="00DE441A" w:rsidRPr="00A00401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</w:t>
      </w:r>
      <w:r w:rsidR="00DE441A" w:rsidRPr="00A00401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недоста</w:t>
      </w:r>
      <w:r w:rsidR="00DE441A" w:rsidRPr="00A00401">
        <w:rPr>
          <w:rFonts w:ascii="Times New Roman" w:hAnsi="Times New Roman" w:cs="Times New Roman"/>
          <w:sz w:val="24"/>
          <w:szCs w:val="24"/>
          <w:lang w:val="sr-Cyrl-CS"/>
        </w:rPr>
        <w:t>цима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о чему се пошиљалац </w:t>
      </w:r>
      <w:r w:rsidR="00BE3570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електронске отпремнице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накнадно може сагласити у року од 30 дана од дана приспећа </w:t>
      </w:r>
      <w:r w:rsidR="002115C8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такве електронске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пријемнице, а у супротном ће се сматрати да је у целости одбио </w:t>
      </w:r>
      <w:r w:rsidR="002115C8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електронску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пријемницу.</w:t>
      </w:r>
    </w:p>
    <w:p w14:paraId="7C12C333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Актом министра надлежног за послове финансија уређују се начин и поступак прихватања и одбијања електронских отпремница, слања електронске пријемнице, усаглашавања преко система и начин поступања са одбијеним електронским отпремницама у систему.</w:t>
      </w:r>
    </w:p>
    <w:p w14:paraId="76D76759" w14:textId="77777777" w:rsidR="007B5527" w:rsidRPr="00A00401" w:rsidRDefault="007B5527" w:rsidP="00A025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Централни информациони посредник</w:t>
      </w:r>
    </w:p>
    <w:p w14:paraId="40A4A9DB" w14:textId="77777777" w:rsidR="007B5527" w:rsidRPr="00A00401" w:rsidRDefault="007B5527" w:rsidP="00A025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14:paraId="08151F63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Централни информациони посредник управља системом и одговоран је за његово функционисање, даје обавештења или информације из система и омогућава увид, приступ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или коришћење система корисницима у складу са њиховим правима, дужностима, обавезама или овлашћењима у смислу овог закона.</w:t>
      </w:r>
    </w:p>
    <w:p w14:paraId="2D61D0DD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Актом министра надлежног за послове финансија ближе се уређује начин поступања Централног информационог посредника у обављању послова из става 1. овог члана.</w:t>
      </w:r>
    </w:p>
    <w:p w14:paraId="1C967518" w14:textId="77777777" w:rsidR="007B5527" w:rsidRPr="00A00401" w:rsidRDefault="007B5527" w:rsidP="0027410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Заштита података</w:t>
      </w:r>
    </w:p>
    <w:p w14:paraId="5316E625" w14:textId="77777777" w:rsidR="007B5527" w:rsidRPr="00A00401" w:rsidRDefault="007B5527" w:rsidP="0027410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14:paraId="3087FDC6" w14:textId="272059D3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Централни информациони посредник и субјекти овлашћени да приступају систему дужни су да обрађују податке о личности само у сврху одређену овим </w:t>
      </w:r>
      <w:r w:rsidR="00A24768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законом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и штите их у складу са законом којим се уређује заштита података о личности.</w:t>
      </w:r>
    </w:p>
    <w:p w14:paraId="6C1F50B8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Централни информациони посредник дужан је да предузима мере заштите од безбедносних ризика у складу са законом којим се уређује информациона безбедност.</w:t>
      </w:r>
    </w:p>
    <w:p w14:paraId="0868A11A" w14:textId="77777777" w:rsidR="007B5527" w:rsidRPr="00A00401" w:rsidRDefault="007B5527" w:rsidP="00845EA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Чување електронских отпремница</w:t>
      </w:r>
    </w:p>
    <w:p w14:paraId="30F91878" w14:textId="77777777" w:rsidR="007B5527" w:rsidRPr="00A00401" w:rsidRDefault="007B5527" w:rsidP="00845EA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14:paraId="5F2C8C02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Електронска отпремница послата или примљена од стране субјекта јавног сектора чува се трајно у систему.</w:t>
      </w:r>
    </w:p>
    <w:p w14:paraId="4B040F74" w14:textId="26AAA8A6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Електронска отпремница послата од стране субјекта приватног сектора чува се </w:t>
      </w:r>
      <w:r w:rsidR="000769D6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у систему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десет година од истека године у којој је послата електронска отпремница.</w:t>
      </w:r>
    </w:p>
    <w:p w14:paraId="75D1B01A" w14:textId="62A07982" w:rsidR="007B5527" w:rsidRPr="00A00401" w:rsidRDefault="0089586C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Пошиљалац електронске отпремнице </w:t>
      </w:r>
      <w:r w:rsidR="000F5928" w:rsidRPr="00A00401">
        <w:rPr>
          <w:rFonts w:ascii="Times New Roman" w:hAnsi="Times New Roman" w:cs="Times New Roman"/>
          <w:sz w:val="24"/>
          <w:szCs w:val="24"/>
          <w:lang w:val="sr-Cyrl-CS"/>
        </w:rPr>
        <w:t>чува п</w:t>
      </w:r>
      <w:r w:rsidR="000769D6" w:rsidRPr="00A00401">
        <w:rPr>
          <w:rFonts w:ascii="Times New Roman" w:hAnsi="Times New Roman" w:cs="Times New Roman"/>
          <w:sz w:val="24"/>
          <w:szCs w:val="24"/>
          <w:lang w:val="sr-Cyrl-CS"/>
        </w:rPr>
        <w:t>отписани</w:t>
      </w:r>
      <w:r w:rsidR="009D081A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одштампани</w:t>
      </w:r>
      <w:r w:rsidR="000769D6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спољни приказ електронске отпремнице </w:t>
      </w:r>
      <w:r w:rsidR="003E7C1F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0769D6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члана 7. став 3. овог закона,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у року од десет година од истека године у којој је послата електронска отпремниц</w:t>
      </w:r>
      <w:r w:rsidR="00690DC4" w:rsidRPr="00A004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C2DC7B" w14:textId="41626ACF" w:rsidR="0073680E" w:rsidRPr="00A00401" w:rsidRDefault="0073680E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Електронску отпремницу у папирном облику из члана 5. став 1. овог закона пошиљалац чува у року од </w:t>
      </w:r>
      <w:r w:rsidR="009B3A9B" w:rsidRPr="00A00401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истека године у којој је послата таква отпремница.</w:t>
      </w:r>
    </w:p>
    <w:p w14:paraId="085DC2EB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Веродостојност порекла и интегритет садржине електронске отпремнице обезбеђује се од њеног слања до истека рока до којег постоји обавеза њеног чувања.</w:t>
      </w:r>
    </w:p>
    <w:p w14:paraId="100B7363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Веродостојност порекла и интегритет садржине електронске отпремнице обезбеђују се слањем у формату прописаним овим законом, као и чувањем у формату погодном за електронско чување документа.</w:t>
      </w:r>
    </w:p>
    <w:p w14:paraId="2256516B" w14:textId="77A86754" w:rsidR="007B5527" w:rsidRPr="00A00401" w:rsidRDefault="009D081A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убјект приватног сектора који је послао, односно примио електронску отпремницу може одштампати електронску отпремницу у једном или више примерака до истека рока за обавезно чување електронских отпремница из става 2. овог члана, на начин који обезбеђује веродостојност порекла и интегритет садржине одштампане отпремнице.</w:t>
      </w:r>
    </w:p>
    <w:p w14:paraId="647E2F0A" w14:textId="12910372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Превозник који је</w:t>
      </w:r>
      <w:r w:rsidR="0073680E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 система у смислу члана 4. став 6. овог закона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може одштампати електронску отпремницу у једном или више примерака до истека рока за обавезно чување електронских отпремница из става 3. овог члана, на начин који обезбеђује веродостојност порекла и интегритет садржине одштампане отпремнице.</w:t>
      </w:r>
    </w:p>
    <w:p w14:paraId="57DF832D" w14:textId="40950192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Отпремница из ст</w:t>
      </w:r>
      <w:r w:rsidR="0073680E"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80E" w:rsidRPr="00A0040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3680E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и 8.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сматра се аутентичном и после истека рока за обавезно чување електронских отпремница из ст. 1. и 2. овог члана.</w:t>
      </w:r>
    </w:p>
    <w:p w14:paraId="0B975903" w14:textId="71A37C94" w:rsidR="003917DF" w:rsidRPr="00A00401" w:rsidRDefault="003917DF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ст. 1, 2, </w:t>
      </w:r>
      <w:r w:rsidR="0073680E" w:rsidRPr="00A0040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3680E" w:rsidRPr="00A0040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3680E" w:rsidRPr="00A0040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73680E" w:rsidRPr="00A0040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сходно се примењују и </w:t>
      </w:r>
      <w:r w:rsidR="009B5539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електронску пријемницу.</w:t>
      </w:r>
    </w:p>
    <w:p w14:paraId="34B82872" w14:textId="72E249B3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Актом министра надлежног за послове финансија ближе се уређују услови и начин чувања електронских отпремница</w:t>
      </w:r>
      <w:r w:rsidR="00AC0088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потписаних одштампаних спољних приказа електронске отпремнице, електронских отпремница у папирном облику </w:t>
      </w:r>
      <w:r w:rsidR="00713405" w:rsidRPr="00A00401">
        <w:rPr>
          <w:rFonts w:ascii="Times New Roman" w:hAnsi="Times New Roman" w:cs="Times New Roman"/>
          <w:sz w:val="24"/>
          <w:szCs w:val="24"/>
          <w:lang w:val="sr-Cyrl-CS"/>
        </w:rPr>
        <w:t>и електронских пријемница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, начин обезбеђивања веродостојности и интегритета садржине одштампаног спољног приказа електронских отпремница</w:t>
      </w:r>
      <w:r w:rsidR="00713405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и електронских пријемница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, као и начин представљања електронских отпремница на основу захтева надлежног органа.</w:t>
      </w:r>
    </w:p>
    <w:p w14:paraId="17F461C0" w14:textId="45189EA8" w:rsidR="007B5527" w:rsidRPr="00A00401" w:rsidRDefault="00613678" w:rsidP="004E06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IV</w:t>
      </w:r>
      <w:r w:rsidR="0018312E"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НАДЗОР</w:t>
      </w:r>
    </w:p>
    <w:p w14:paraId="1556CF68" w14:textId="1A41FA46" w:rsidR="007B5527" w:rsidRPr="00A00401" w:rsidRDefault="007B5527" w:rsidP="004E06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Вршење и обавезе приликом вршења надзора</w:t>
      </w:r>
    </w:p>
    <w:p w14:paraId="3E5F754A" w14:textId="77777777" w:rsidR="007B5527" w:rsidRPr="00A00401" w:rsidRDefault="007B5527" w:rsidP="004E0610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14:paraId="593EE690" w14:textId="3D2C8F2D" w:rsidR="00CA63DC" w:rsidRPr="00A00401" w:rsidRDefault="00CA63DC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Надзор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над применом овог закона врши министарство надлежно за послове финансија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F236DAC" w14:textId="5F6B570A" w:rsidR="007B5527" w:rsidRPr="00A00401" w:rsidRDefault="00CA63DC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Други државни органи, у складу са овлашћењима из посебних прописа,</w:t>
      </w:r>
      <w:r w:rsidR="002E29A6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врш</w:t>
      </w:r>
      <w:r w:rsidR="002E29A6" w:rsidRPr="00A0040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поступка инспекцијског надзора и надзор над применом овог закона.</w:t>
      </w:r>
    </w:p>
    <w:p w14:paraId="76CB1607" w14:textId="0D72515F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Пошиљалац електронске отпремнице, прималац електронске отпремнице, </w:t>
      </w:r>
      <w:r w:rsidR="00B9374D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оператер превоза,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превозник и централни информациони посредник дужни су да у циљу несметаног вршења инспекцијског надзора и прикупљања података од значаја за вршење инспекцијског надзора над одређеним субјектом надзора омогуће лицу које врши инспекцијски надзор увид у електронску отпремницу,</w:t>
      </w:r>
      <w:r w:rsidR="00FA043D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одштампани спољни приказ електронске отпремнице, електронску отпремницу у папирном облику, електронску при</w:t>
      </w:r>
      <w:r w:rsidR="00B65DA5" w:rsidRPr="00A0040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A043D" w:rsidRPr="00A00401">
        <w:rPr>
          <w:rFonts w:ascii="Times New Roman" w:hAnsi="Times New Roman" w:cs="Times New Roman"/>
          <w:sz w:val="24"/>
          <w:szCs w:val="24"/>
          <w:lang w:val="sr-Cyrl-CS"/>
        </w:rPr>
        <w:t>мницу,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пратећу техничку опрему и уређаје који су у вези са обавезама прописаним законом.</w:t>
      </w:r>
    </w:p>
    <w:p w14:paraId="68191143" w14:textId="74BF6444" w:rsidR="007B5527" w:rsidRPr="00A00401" w:rsidRDefault="009C0780" w:rsidP="00267F2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="0018312E"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КАЗНЕНЕ ОДРЕДБЕ</w:t>
      </w:r>
    </w:p>
    <w:p w14:paraId="24B827F6" w14:textId="77777777" w:rsidR="007B5527" w:rsidRPr="00A00401" w:rsidRDefault="00267F24" w:rsidP="001253D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14:paraId="47E1BC11" w14:textId="1F22C421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Новчаном казном у износу од 200.000 до 2.000.000 динара казниће се за прекршај правно лице </w:t>
      </w:r>
      <w:r w:rsidR="00A24768" w:rsidRPr="00A0040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субјект приватног сектора, превозник, односно јавно предузеће ако:</w:t>
      </w:r>
    </w:p>
    <w:p w14:paraId="39F8BEC1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1) повреди обавезу слања електронске отпремнице (члан 3. став 1);</w:t>
      </w:r>
    </w:p>
    <w:p w14:paraId="4A18DF3E" w14:textId="71DCAA26" w:rsidR="00A92275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A92275" w:rsidRPr="00A00401">
        <w:rPr>
          <w:rFonts w:ascii="Times New Roman" w:hAnsi="Times New Roman" w:cs="Times New Roman"/>
          <w:sz w:val="24"/>
          <w:szCs w:val="24"/>
          <w:lang w:val="sr-Cyrl-CS"/>
        </w:rPr>
        <w:t>повреди обавезу представљања електронске отпремнице у оквиру поступка инспекцијског надзора (члан 4. ст</w:t>
      </w:r>
      <w:r w:rsidR="008206A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92275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2. и 6);</w:t>
      </w:r>
    </w:p>
    <w:p w14:paraId="16BABF24" w14:textId="1CAEDE72" w:rsidR="007B5527" w:rsidRPr="00A00401" w:rsidRDefault="00A92275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не изврши евидентирање свих недостајућих података у систему по поновном успостављању везе са системом у прописаном року (члан 5. став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1543976E" w14:textId="7B986DFD" w:rsidR="007B5527" w:rsidRPr="00A00401" w:rsidRDefault="00A92275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 не приложи преко система потписани</w:t>
      </w:r>
      <w:r w:rsidR="009D081A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одштампани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спољни приказ електронске отпремнице уз електронску отпремницу у прописаном року (члан 7. став 3);</w:t>
      </w:r>
    </w:p>
    <w:p w14:paraId="5D151826" w14:textId="21C0740E" w:rsidR="007B5527" w:rsidRPr="00A00401" w:rsidRDefault="00A92275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) не изврши потврду физичког пријема у прописаном року (члан 7. став 4);</w:t>
      </w:r>
    </w:p>
    <w:p w14:paraId="0D4C44B2" w14:textId="6F30FB59" w:rsidR="007B5527" w:rsidRPr="00A00401" w:rsidRDefault="007B5527" w:rsidP="001253D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F420CE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6) користи податке који су доступни у систему у сврхе које нису прописане законом (члан 10. став 1).</w:t>
      </w:r>
    </w:p>
    <w:p w14:paraId="369C20BD" w14:textId="4CFC85B7" w:rsidR="0018312E" w:rsidRPr="00A00401" w:rsidRDefault="007B5527" w:rsidP="0018312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За прекршај из става 1. овога члана казниће се одговорно лице правног лица </w:t>
      </w:r>
      <w:r w:rsidR="00A24768" w:rsidRPr="00A0040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субјекта приватног сектора, превозника, односно јавног предузећа, новчаном казном од 50.000 до 150.000 динара.</w:t>
      </w:r>
    </w:p>
    <w:p w14:paraId="587F17FB" w14:textId="2DC21BF0" w:rsidR="0018312E" w:rsidRPr="00A00401" w:rsidRDefault="0018312E" w:rsidP="0018312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За прекршај из става 1. овог члана казниће се предузетник </w:t>
      </w:r>
      <w:r w:rsidR="00A24768" w:rsidRPr="00A0040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субјект приватног сектора и превозник новчаном казном у износу од 50.000 до 500.000 динара.</w:t>
      </w:r>
    </w:p>
    <w:p w14:paraId="58AED8A9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BAB292" w14:textId="77777777" w:rsidR="007B5527" w:rsidRPr="00A00401" w:rsidRDefault="007B5527" w:rsidP="0079351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14</w:t>
      </w:r>
      <w:r w:rsidR="005479BC"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F7525A2" w14:textId="0AB6A3ED" w:rsidR="00CA63DC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Новчаном казном у износу од </w:t>
      </w:r>
      <w:r w:rsidR="00CA63DC" w:rsidRPr="00A0040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00.000 динара казниће се за прекршај </w:t>
      </w:r>
      <w:r w:rsidR="00CA63DC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правно лице </w:t>
      </w:r>
      <w:r w:rsidR="00A24768" w:rsidRPr="00A0040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CA63DC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пошиљалац електронске отпремнице, прималац електронске отпремнице и превозник ако </w:t>
      </w:r>
      <w:r w:rsidR="00CA63DC" w:rsidRPr="00A00401">
        <w:rPr>
          <w:rFonts w:ascii="Times New Roman" w:hAnsi="Times New Roman" w:cs="Times New Roman"/>
          <w:sz w:val="24"/>
          <w:szCs w:val="24"/>
          <w:lang w:val="sr-Cyrl-CS"/>
        </w:rPr>
        <w:t>лицу које врши инспекцијски надзор, у циљу несметаног вршења инспекцијског надзора и прикупљања података од значаја за вршење инспекцијског н</w:t>
      </w:r>
      <w:r w:rsidR="0082395D" w:rsidRPr="00A0040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A63DC" w:rsidRPr="00A00401">
        <w:rPr>
          <w:rFonts w:ascii="Times New Roman" w:hAnsi="Times New Roman" w:cs="Times New Roman"/>
          <w:sz w:val="24"/>
          <w:szCs w:val="24"/>
          <w:lang w:val="sr-Cyrl-CS"/>
        </w:rPr>
        <w:t>дзора над одређеним субјектом:</w:t>
      </w:r>
    </w:p>
    <w:p w14:paraId="10285C0A" w14:textId="09189D2E" w:rsidR="00A42322" w:rsidRPr="00A00401" w:rsidRDefault="00FF07B3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="00CA63DC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омогући увид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>у електронску отпремницу,</w:t>
      </w:r>
      <w:r w:rsidR="00FA043D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одштампани спољни приказ електронске отпремнице, електронску отпремницу у папирном облику, електронску при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FA043D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мницу, 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пратећу техничку опрему и уређаје  који су </w:t>
      </w:r>
      <w:r w:rsidR="00A92275" w:rsidRPr="00A00401">
        <w:rPr>
          <w:rFonts w:ascii="Times New Roman" w:hAnsi="Times New Roman" w:cs="Times New Roman"/>
          <w:sz w:val="24"/>
          <w:szCs w:val="24"/>
          <w:lang w:val="sr-Cyrl-CS"/>
        </w:rPr>
        <w:t>предмет надзора према одредбама члана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12. овог закона</w:t>
      </w:r>
      <w:r w:rsidR="00CA63DC" w:rsidRPr="00A0040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CD55ACC" w14:textId="27D93420" w:rsidR="00CA63DC" w:rsidRPr="00A00401" w:rsidRDefault="0053418A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CA63DC" w:rsidRPr="00A00401">
        <w:rPr>
          <w:rFonts w:ascii="Times New Roman" w:hAnsi="Times New Roman" w:cs="Times New Roman"/>
          <w:sz w:val="24"/>
          <w:szCs w:val="24"/>
          <w:lang w:val="sr-Cyrl-CS"/>
        </w:rPr>
        <w:t>прикаже електронску отпремницу која није веродостојна</w:t>
      </w:r>
      <w:r w:rsidR="009C0013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, у смислу </w:t>
      </w:r>
      <w:r w:rsidR="005F69F9" w:rsidRPr="00A00401">
        <w:rPr>
          <w:rFonts w:ascii="Times New Roman" w:hAnsi="Times New Roman" w:cs="Times New Roman"/>
          <w:sz w:val="24"/>
          <w:szCs w:val="24"/>
          <w:lang w:val="sr-Cyrl-CS"/>
        </w:rPr>
        <w:t>члана 11. овог закона</w:t>
      </w:r>
      <w:r w:rsidR="00CA63DC"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B173585" w14:textId="65844D19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За прекршај из става 1. овога члана казниће се одговорно лице правног лица </w:t>
      </w:r>
      <w:r w:rsidR="00A24768" w:rsidRPr="00A0040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субјекта приватног сектора и превозника новчаном казном у износу од 50.000</w:t>
      </w:r>
      <w:r w:rsidR="00836A1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динара.</w:t>
      </w:r>
    </w:p>
    <w:p w14:paraId="546D19DD" w14:textId="01E3DFB0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За прекршај из става 1. овог члана казниће се предузетник </w:t>
      </w:r>
      <w:r w:rsidR="00A24768" w:rsidRPr="00A0040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субјект приватног сектора и превозник новчаном казном у износу од </w:t>
      </w:r>
      <w:r w:rsidR="00CA63DC" w:rsidRPr="00A0040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50.000 динара.</w:t>
      </w:r>
    </w:p>
    <w:p w14:paraId="7886185C" w14:textId="54F58BC3" w:rsidR="007B5527" w:rsidRPr="00A00401" w:rsidRDefault="009F5B29" w:rsidP="007434E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VI</w:t>
      </w:r>
      <w:r w:rsidR="0018312E"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B5527"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ПРЕЛАЗНЕ И ЗАВРШНЕ ОДРЕДБЕ</w:t>
      </w:r>
    </w:p>
    <w:p w14:paraId="4B6182E6" w14:textId="1E091E48" w:rsidR="007B5527" w:rsidRPr="00A00401" w:rsidRDefault="008F086C" w:rsidP="007434E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Рок за доношење подзаконских аката</w:t>
      </w:r>
    </w:p>
    <w:p w14:paraId="76E78698" w14:textId="77777777" w:rsidR="007B5527" w:rsidRPr="00A00401" w:rsidRDefault="007B5527" w:rsidP="007434E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15.</w:t>
      </w:r>
    </w:p>
    <w:p w14:paraId="2B237BA4" w14:textId="5EDB849A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Подзаконски акти </w:t>
      </w:r>
      <w:r w:rsidR="00A24768" w:rsidRPr="00A00401">
        <w:rPr>
          <w:rFonts w:ascii="Times New Roman" w:hAnsi="Times New Roman" w:cs="Times New Roman"/>
          <w:sz w:val="24"/>
          <w:szCs w:val="24"/>
          <w:lang w:val="sr-Cyrl-CS"/>
        </w:rPr>
        <w:t>за спровођење овог закона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 донеће се у року од 90 дана од ступања на снагу овог закона.</w:t>
      </w:r>
    </w:p>
    <w:p w14:paraId="0B4B1753" w14:textId="77777777" w:rsidR="007B5527" w:rsidRPr="00A00401" w:rsidRDefault="007B5527" w:rsidP="007434E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Почетак примене</w:t>
      </w:r>
    </w:p>
    <w:p w14:paraId="5ACA8F56" w14:textId="77777777" w:rsidR="007B5527" w:rsidRPr="00A00401" w:rsidRDefault="007B5527" w:rsidP="007434E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16.</w:t>
      </w:r>
    </w:p>
    <w:p w14:paraId="77A69DB5" w14:textId="77777777" w:rsidR="00214E60" w:rsidRPr="00A00401" w:rsidRDefault="00214E60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Систем може да користи субјект јавног сектора, субјект приватног сектора и превозник по успостављању техничко-технолошких услова.</w:t>
      </w:r>
    </w:p>
    <w:p w14:paraId="4DFD27FC" w14:textId="77777777" w:rsidR="00214E60" w:rsidRPr="00A00401" w:rsidRDefault="00214E60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Обавеза субјекта јавног сектора да прими електронску отпремницу, обавеза субјекта јавног сектора да пошаље електронску отпремницу субјекту јавног сектора, као и обавеза превозника да представи електронску отпремницу послату у овим кретањима добара у оквиру поступака инспекцијског надзора у складу са одредбама закона којима се уређује инспекцијски надзор, у складу са овим законом, примењују се од 1. јануара 2026. године.</w:t>
      </w:r>
    </w:p>
    <w:p w14:paraId="03F3BDE6" w14:textId="77777777" w:rsidR="00214E60" w:rsidRPr="00A00401" w:rsidRDefault="00214E60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Обавеза субјекта приватног сектора да у случају кретања добара који су акцизни производи пошаље електронску отпремницу, као и обавеза превозника да представи електронску отпремницу послату у овим кретањима добара у оквиру поступака инспекцијског надзора у складу са одредбама закона којима се уређује инспекцијски надзор, у складу са овим законом, примењују се од 1. јануара 2026. године.</w:t>
      </w:r>
    </w:p>
    <w:p w14:paraId="38C8E1BE" w14:textId="77777777" w:rsidR="00214E60" w:rsidRPr="00A00401" w:rsidRDefault="00214E60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Обавеза субјекта приватног сектора који по било ком основу прима акцизне производе да прими електронску отпремницу, у складу са овим законом, примењује се од 1. јануара 2026. године.</w:t>
      </w:r>
    </w:p>
    <w:p w14:paraId="0D8910EA" w14:textId="77777777" w:rsidR="00214E60" w:rsidRPr="00A00401" w:rsidRDefault="00214E60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Обавеза субјекта приватног сектора да пошаље електронску отпремницу субјекту јавног сектора, као и обавеза превозника да представи електронску отпремницу послату у овим кретањима добара у оквиру поступака инспекцијског надзора у складу са одредбама закона којима се уређује инспекцијски надзор, у складу са овим законом, примењују се од 1. јануара 2026. године.</w:t>
      </w:r>
    </w:p>
    <w:p w14:paraId="5E5AA125" w14:textId="77777777" w:rsidR="00214E60" w:rsidRPr="00A00401" w:rsidRDefault="00214E60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Обавеза субјекта јавног сектора да у случају кретања добара пошаље електронску отпремницу, као и обавеза превозника да представи електронску отпремницу послату у овим кретањима добара у оквиру поступака инспекцијског надзора у складу са одредбама закона којима се уређује инспекцијски надзор, у складу са овим законом, примењују се од 1. јануара 2026. године.</w:t>
      </w:r>
    </w:p>
    <w:p w14:paraId="55E4F4DD" w14:textId="77777777" w:rsidR="00214E60" w:rsidRPr="00A00401" w:rsidRDefault="00214E60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Обавеза субјекта приватног сектора да у случају кретања добара прими електронску отпремницу, у складу са овим законом, примењује се од 1. октобра 2027. године.</w:t>
      </w:r>
    </w:p>
    <w:p w14:paraId="4B9295C1" w14:textId="77777777" w:rsidR="00214E60" w:rsidRPr="00A00401" w:rsidRDefault="00214E60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Одредбе овог закона које се односе на обавезу слања електронске отпремнице где су пошиљалац и прималац субјекти приватног сектора, као и обавеза превозника да представи електронску отпремницу послату у овим кретањима добара у оквиру поступака инспекцијског надзора у складу са одредбама закона којима се уређује инспекцијски надзор, у складу са овим законом, примењују се од 1. октобра 2027. године.</w:t>
      </w:r>
    </w:p>
    <w:p w14:paraId="20216C99" w14:textId="77777777" w:rsidR="007B5527" w:rsidRPr="00A00401" w:rsidRDefault="007B5527" w:rsidP="005D6BF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Ступање на снагу</w:t>
      </w:r>
    </w:p>
    <w:p w14:paraId="3D4FDF4E" w14:textId="77777777" w:rsidR="007B5527" w:rsidRPr="00A00401" w:rsidRDefault="007B5527" w:rsidP="005D6BF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>Члан 17.</w:t>
      </w:r>
    </w:p>
    <w:p w14:paraId="3C36963E" w14:textId="77777777" w:rsidR="007B5527" w:rsidRPr="00A00401" w:rsidRDefault="007B5527" w:rsidP="006303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0401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</w:t>
      </w:r>
      <w:r w:rsidR="005D6BFE" w:rsidRPr="00A0040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5D6BFE" w:rsidRPr="00A00401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0040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52E9960" w14:textId="77777777" w:rsidR="000100D5" w:rsidRPr="00A00401" w:rsidRDefault="000100D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0100D5" w:rsidRPr="00A00401" w:rsidSect="0063038D">
      <w:footerReference w:type="default" r:id="rId7"/>
      <w:pgSz w:w="12240" w:h="15840"/>
      <w:pgMar w:top="1135" w:right="1440" w:bottom="12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BF4E6" w14:textId="77777777" w:rsidR="0036723A" w:rsidRDefault="0036723A" w:rsidP="00D8079F">
      <w:pPr>
        <w:spacing w:after="0" w:line="240" w:lineRule="auto"/>
      </w:pPr>
      <w:r>
        <w:separator/>
      </w:r>
    </w:p>
  </w:endnote>
  <w:endnote w:type="continuationSeparator" w:id="0">
    <w:p w14:paraId="329A645A" w14:textId="77777777" w:rsidR="0036723A" w:rsidRDefault="0036723A" w:rsidP="00D80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</w:rPr>
      <w:id w:val="16751438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C0E38A" w14:textId="752D75E9" w:rsidR="00D8079F" w:rsidRPr="00D8079F" w:rsidRDefault="00D8079F">
        <w:pPr>
          <w:pStyle w:val="Footer"/>
          <w:jc w:val="center"/>
          <w:rPr>
            <w:rFonts w:ascii="Verdana" w:hAnsi="Verdana"/>
          </w:rPr>
        </w:pPr>
        <w:r w:rsidRPr="00D8079F">
          <w:rPr>
            <w:rFonts w:ascii="Verdana" w:hAnsi="Verdana"/>
          </w:rPr>
          <w:fldChar w:fldCharType="begin"/>
        </w:r>
        <w:r w:rsidRPr="00D8079F">
          <w:rPr>
            <w:rFonts w:ascii="Verdana" w:hAnsi="Verdana"/>
          </w:rPr>
          <w:instrText xml:space="preserve"> PAGE   \* MERGEFORMAT </w:instrText>
        </w:r>
        <w:r w:rsidRPr="00D8079F">
          <w:rPr>
            <w:rFonts w:ascii="Verdana" w:hAnsi="Verdana"/>
          </w:rPr>
          <w:fldChar w:fldCharType="separate"/>
        </w:r>
        <w:r w:rsidR="00836A11">
          <w:rPr>
            <w:rFonts w:ascii="Verdana" w:hAnsi="Verdana"/>
            <w:noProof/>
          </w:rPr>
          <w:t>10</w:t>
        </w:r>
        <w:r w:rsidRPr="00D8079F">
          <w:rPr>
            <w:rFonts w:ascii="Verdana" w:hAnsi="Verdana"/>
            <w:noProof/>
          </w:rPr>
          <w:fldChar w:fldCharType="end"/>
        </w:r>
      </w:p>
    </w:sdtContent>
  </w:sdt>
  <w:p w14:paraId="2F862A45" w14:textId="77777777" w:rsidR="00D8079F" w:rsidRDefault="00D807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D677E" w14:textId="77777777" w:rsidR="0036723A" w:rsidRDefault="0036723A" w:rsidP="00D8079F">
      <w:pPr>
        <w:spacing w:after="0" w:line="240" w:lineRule="auto"/>
      </w:pPr>
      <w:r>
        <w:separator/>
      </w:r>
    </w:p>
  </w:footnote>
  <w:footnote w:type="continuationSeparator" w:id="0">
    <w:p w14:paraId="7886E599" w14:textId="77777777" w:rsidR="0036723A" w:rsidRDefault="0036723A" w:rsidP="00D80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12BE7"/>
    <w:multiLevelType w:val="hybridMultilevel"/>
    <w:tmpl w:val="2BEAF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92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527"/>
    <w:rsid w:val="00001920"/>
    <w:rsid w:val="00004081"/>
    <w:rsid w:val="000100D5"/>
    <w:rsid w:val="000120EC"/>
    <w:rsid w:val="00022772"/>
    <w:rsid w:val="000278C4"/>
    <w:rsid w:val="00031D1F"/>
    <w:rsid w:val="00036952"/>
    <w:rsid w:val="00042F81"/>
    <w:rsid w:val="000532F1"/>
    <w:rsid w:val="00056FFB"/>
    <w:rsid w:val="00057F7D"/>
    <w:rsid w:val="00066596"/>
    <w:rsid w:val="000669A5"/>
    <w:rsid w:val="000706D5"/>
    <w:rsid w:val="00073450"/>
    <w:rsid w:val="00075605"/>
    <w:rsid w:val="000769D6"/>
    <w:rsid w:val="00076F43"/>
    <w:rsid w:val="00087C5D"/>
    <w:rsid w:val="00091952"/>
    <w:rsid w:val="000931BA"/>
    <w:rsid w:val="00094F3D"/>
    <w:rsid w:val="00095D86"/>
    <w:rsid w:val="00096BD6"/>
    <w:rsid w:val="00097AA1"/>
    <w:rsid w:val="000A3865"/>
    <w:rsid w:val="000A39EB"/>
    <w:rsid w:val="000A4D01"/>
    <w:rsid w:val="000A66D3"/>
    <w:rsid w:val="000B4779"/>
    <w:rsid w:val="000B7CBF"/>
    <w:rsid w:val="000C4757"/>
    <w:rsid w:val="000C75BC"/>
    <w:rsid w:val="000D36D0"/>
    <w:rsid w:val="000D4E91"/>
    <w:rsid w:val="000D6162"/>
    <w:rsid w:val="000D6745"/>
    <w:rsid w:val="000D7464"/>
    <w:rsid w:val="000D792C"/>
    <w:rsid w:val="000E38A8"/>
    <w:rsid w:val="000E39C0"/>
    <w:rsid w:val="000F0067"/>
    <w:rsid w:val="000F0364"/>
    <w:rsid w:val="000F0E3D"/>
    <w:rsid w:val="000F142F"/>
    <w:rsid w:val="000F5928"/>
    <w:rsid w:val="000F7537"/>
    <w:rsid w:val="00100990"/>
    <w:rsid w:val="0010290E"/>
    <w:rsid w:val="00105DD2"/>
    <w:rsid w:val="0011170C"/>
    <w:rsid w:val="0011431F"/>
    <w:rsid w:val="0011591E"/>
    <w:rsid w:val="00116201"/>
    <w:rsid w:val="001253D1"/>
    <w:rsid w:val="001309B4"/>
    <w:rsid w:val="00135532"/>
    <w:rsid w:val="00141057"/>
    <w:rsid w:val="0014126B"/>
    <w:rsid w:val="00141F31"/>
    <w:rsid w:val="00142AF6"/>
    <w:rsid w:val="00144126"/>
    <w:rsid w:val="0014771F"/>
    <w:rsid w:val="00152803"/>
    <w:rsid w:val="001563C7"/>
    <w:rsid w:val="00157878"/>
    <w:rsid w:val="001612FC"/>
    <w:rsid w:val="00163B53"/>
    <w:rsid w:val="00165417"/>
    <w:rsid w:val="00180C23"/>
    <w:rsid w:val="00180FBE"/>
    <w:rsid w:val="0018312E"/>
    <w:rsid w:val="001831E2"/>
    <w:rsid w:val="00184074"/>
    <w:rsid w:val="00185249"/>
    <w:rsid w:val="00185ED4"/>
    <w:rsid w:val="0019114A"/>
    <w:rsid w:val="00196213"/>
    <w:rsid w:val="0019714C"/>
    <w:rsid w:val="00197283"/>
    <w:rsid w:val="001B111B"/>
    <w:rsid w:val="001B48E9"/>
    <w:rsid w:val="001C3552"/>
    <w:rsid w:val="001C38DF"/>
    <w:rsid w:val="001C5CE7"/>
    <w:rsid w:val="001D2884"/>
    <w:rsid w:val="001D2DC4"/>
    <w:rsid w:val="001D3A58"/>
    <w:rsid w:val="001D585F"/>
    <w:rsid w:val="001D6BCC"/>
    <w:rsid w:val="001E0DEA"/>
    <w:rsid w:val="001E6359"/>
    <w:rsid w:val="001E6D6F"/>
    <w:rsid w:val="001F0CC0"/>
    <w:rsid w:val="001F697B"/>
    <w:rsid w:val="00200E27"/>
    <w:rsid w:val="00203740"/>
    <w:rsid w:val="00204DD2"/>
    <w:rsid w:val="00207D03"/>
    <w:rsid w:val="002115C8"/>
    <w:rsid w:val="00211F28"/>
    <w:rsid w:val="00214E60"/>
    <w:rsid w:val="00217473"/>
    <w:rsid w:val="00220828"/>
    <w:rsid w:val="00226407"/>
    <w:rsid w:val="00231AEA"/>
    <w:rsid w:val="00237EEC"/>
    <w:rsid w:val="00240816"/>
    <w:rsid w:val="00240D1F"/>
    <w:rsid w:val="0024275F"/>
    <w:rsid w:val="00245F19"/>
    <w:rsid w:val="002464D7"/>
    <w:rsid w:val="00250EE5"/>
    <w:rsid w:val="002528BC"/>
    <w:rsid w:val="002553B3"/>
    <w:rsid w:val="00256437"/>
    <w:rsid w:val="0025689B"/>
    <w:rsid w:val="00260C92"/>
    <w:rsid w:val="0026276C"/>
    <w:rsid w:val="002642F6"/>
    <w:rsid w:val="002663A4"/>
    <w:rsid w:val="002663BC"/>
    <w:rsid w:val="002671BA"/>
    <w:rsid w:val="00267F24"/>
    <w:rsid w:val="0027410D"/>
    <w:rsid w:val="002776E1"/>
    <w:rsid w:val="00286755"/>
    <w:rsid w:val="00290CF3"/>
    <w:rsid w:val="00293945"/>
    <w:rsid w:val="0029561C"/>
    <w:rsid w:val="002A0936"/>
    <w:rsid w:val="002A2FDB"/>
    <w:rsid w:val="002A4784"/>
    <w:rsid w:val="002A60CD"/>
    <w:rsid w:val="002C6F92"/>
    <w:rsid w:val="002E15FD"/>
    <w:rsid w:val="002E1E5E"/>
    <w:rsid w:val="002E2412"/>
    <w:rsid w:val="002E29A6"/>
    <w:rsid w:val="002E6786"/>
    <w:rsid w:val="002F4625"/>
    <w:rsid w:val="002F5CE5"/>
    <w:rsid w:val="002F624A"/>
    <w:rsid w:val="002F6B71"/>
    <w:rsid w:val="002F7BE9"/>
    <w:rsid w:val="00300429"/>
    <w:rsid w:val="00301E14"/>
    <w:rsid w:val="003025F1"/>
    <w:rsid w:val="00305B88"/>
    <w:rsid w:val="003140F3"/>
    <w:rsid w:val="00323F96"/>
    <w:rsid w:val="00326E66"/>
    <w:rsid w:val="00340101"/>
    <w:rsid w:val="00341115"/>
    <w:rsid w:val="00346469"/>
    <w:rsid w:val="00350644"/>
    <w:rsid w:val="00360D26"/>
    <w:rsid w:val="003611B9"/>
    <w:rsid w:val="00361E35"/>
    <w:rsid w:val="0036723A"/>
    <w:rsid w:val="003772BF"/>
    <w:rsid w:val="003805DC"/>
    <w:rsid w:val="003874BF"/>
    <w:rsid w:val="003917DF"/>
    <w:rsid w:val="00394A3F"/>
    <w:rsid w:val="003B2725"/>
    <w:rsid w:val="003B3387"/>
    <w:rsid w:val="003B348B"/>
    <w:rsid w:val="003B403E"/>
    <w:rsid w:val="003C2C2D"/>
    <w:rsid w:val="003C358B"/>
    <w:rsid w:val="003D6A27"/>
    <w:rsid w:val="003E2659"/>
    <w:rsid w:val="003E7473"/>
    <w:rsid w:val="003E7C1F"/>
    <w:rsid w:val="003F1408"/>
    <w:rsid w:val="003F7B24"/>
    <w:rsid w:val="00400F8D"/>
    <w:rsid w:val="0041034E"/>
    <w:rsid w:val="00413C85"/>
    <w:rsid w:val="00424802"/>
    <w:rsid w:val="00433A88"/>
    <w:rsid w:val="00433EDE"/>
    <w:rsid w:val="00436F88"/>
    <w:rsid w:val="004374DB"/>
    <w:rsid w:val="00445F87"/>
    <w:rsid w:val="00447BAC"/>
    <w:rsid w:val="00450E1B"/>
    <w:rsid w:val="00454006"/>
    <w:rsid w:val="0045481F"/>
    <w:rsid w:val="00454B03"/>
    <w:rsid w:val="00461FE9"/>
    <w:rsid w:val="00463612"/>
    <w:rsid w:val="004663DE"/>
    <w:rsid w:val="00472996"/>
    <w:rsid w:val="00473463"/>
    <w:rsid w:val="0048067C"/>
    <w:rsid w:val="00482D44"/>
    <w:rsid w:val="00484557"/>
    <w:rsid w:val="00493578"/>
    <w:rsid w:val="004968F4"/>
    <w:rsid w:val="004A3361"/>
    <w:rsid w:val="004B162B"/>
    <w:rsid w:val="004B5617"/>
    <w:rsid w:val="004C37C2"/>
    <w:rsid w:val="004C3D4D"/>
    <w:rsid w:val="004C5D30"/>
    <w:rsid w:val="004C6887"/>
    <w:rsid w:val="004D13E5"/>
    <w:rsid w:val="004D1FF8"/>
    <w:rsid w:val="004D370F"/>
    <w:rsid w:val="004D47B3"/>
    <w:rsid w:val="004E0183"/>
    <w:rsid w:val="004E0610"/>
    <w:rsid w:val="004E11BD"/>
    <w:rsid w:val="004E3037"/>
    <w:rsid w:val="004E402A"/>
    <w:rsid w:val="004F506D"/>
    <w:rsid w:val="004F7501"/>
    <w:rsid w:val="005011DA"/>
    <w:rsid w:val="00501AAE"/>
    <w:rsid w:val="00501D28"/>
    <w:rsid w:val="0051084E"/>
    <w:rsid w:val="00521129"/>
    <w:rsid w:val="0052509A"/>
    <w:rsid w:val="00525F4E"/>
    <w:rsid w:val="00526D16"/>
    <w:rsid w:val="0053418A"/>
    <w:rsid w:val="005479BC"/>
    <w:rsid w:val="00555BF1"/>
    <w:rsid w:val="00556787"/>
    <w:rsid w:val="0055695A"/>
    <w:rsid w:val="0056219E"/>
    <w:rsid w:val="00564EE0"/>
    <w:rsid w:val="00573304"/>
    <w:rsid w:val="00573AE9"/>
    <w:rsid w:val="0057670C"/>
    <w:rsid w:val="00576A9D"/>
    <w:rsid w:val="00581508"/>
    <w:rsid w:val="0058477F"/>
    <w:rsid w:val="0058555B"/>
    <w:rsid w:val="0058643C"/>
    <w:rsid w:val="00586684"/>
    <w:rsid w:val="005867C8"/>
    <w:rsid w:val="005A490A"/>
    <w:rsid w:val="005A4F0E"/>
    <w:rsid w:val="005A53D6"/>
    <w:rsid w:val="005A7F73"/>
    <w:rsid w:val="005B01C6"/>
    <w:rsid w:val="005B4305"/>
    <w:rsid w:val="005B4A41"/>
    <w:rsid w:val="005B54C3"/>
    <w:rsid w:val="005B7641"/>
    <w:rsid w:val="005C69D3"/>
    <w:rsid w:val="005C73E6"/>
    <w:rsid w:val="005D6BFE"/>
    <w:rsid w:val="005E0D1D"/>
    <w:rsid w:val="005E1985"/>
    <w:rsid w:val="005E1D45"/>
    <w:rsid w:val="005E34C0"/>
    <w:rsid w:val="005F5991"/>
    <w:rsid w:val="005F5ED1"/>
    <w:rsid w:val="005F69F9"/>
    <w:rsid w:val="005F6BD3"/>
    <w:rsid w:val="005F7203"/>
    <w:rsid w:val="00606167"/>
    <w:rsid w:val="00606552"/>
    <w:rsid w:val="00612E5F"/>
    <w:rsid w:val="00613678"/>
    <w:rsid w:val="00614B49"/>
    <w:rsid w:val="00614EAC"/>
    <w:rsid w:val="006229E0"/>
    <w:rsid w:val="006251FA"/>
    <w:rsid w:val="00626468"/>
    <w:rsid w:val="0063038D"/>
    <w:rsid w:val="00635B98"/>
    <w:rsid w:val="00636B08"/>
    <w:rsid w:val="0064068F"/>
    <w:rsid w:val="00641D6B"/>
    <w:rsid w:val="00645805"/>
    <w:rsid w:val="00650591"/>
    <w:rsid w:val="00651F39"/>
    <w:rsid w:val="006603AC"/>
    <w:rsid w:val="00670C49"/>
    <w:rsid w:val="00675D75"/>
    <w:rsid w:val="0067784B"/>
    <w:rsid w:val="00683607"/>
    <w:rsid w:val="00690303"/>
    <w:rsid w:val="00690DC4"/>
    <w:rsid w:val="006964F2"/>
    <w:rsid w:val="006A150D"/>
    <w:rsid w:val="006A6CF9"/>
    <w:rsid w:val="006A728A"/>
    <w:rsid w:val="006A749E"/>
    <w:rsid w:val="006B12FD"/>
    <w:rsid w:val="006B29EC"/>
    <w:rsid w:val="006B3422"/>
    <w:rsid w:val="006B735C"/>
    <w:rsid w:val="006B77F0"/>
    <w:rsid w:val="006C0FC1"/>
    <w:rsid w:val="006C3961"/>
    <w:rsid w:val="006D5493"/>
    <w:rsid w:val="006D5A93"/>
    <w:rsid w:val="006D7487"/>
    <w:rsid w:val="006E0AD7"/>
    <w:rsid w:val="006E356A"/>
    <w:rsid w:val="006F613E"/>
    <w:rsid w:val="00700B95"/>
    <w:rsid w:val="00701393"/>
    <w:rsid w:val="00704CA7"/>
    <w:rsid w:val="00707E81"/>
    <w:rsid w:val="00713405"/>
    <w:rsid w:val="00714AD6"/>
    <w:rsid w:val="0071694B"/>
    <w:rsid w:val="00716FBE"/>
    <w:rsid w:val="0071721F"/>
    <w:rsid w:val="00721385"/>
    <w:rsid w:val="007224D9"/>
    <w:rsid w:val="00723F22"/>
    <w:rsid w:val="007353D9"/>
    <w:rsid w:val="0073680E"/>
    <w:rsid w:val="00741D8A"/>
    <w:rsid w:val="007420AE"/>
    <w:rsid w:val="007434E3"/>
    <w:rsid w:val="00743AE7"/>
    <w:rsid w:val="00751BC0"/>
    <w:rsid w:val="007572C8"/>
    <w:rsid w:val="00757A8A"/>
    <w:rsid w:val="00770CEB"/>
    <w:rsid w:val="00770FCD"/>
    <w:rsid w:val="007732E7"/>
    <w:rsid w:val="00775B19"/>
    <w:rsid w:val="007848AB"/>
    <w:rsid w:val="007849C7"/>
    <w:rsid w:val="00786BCE"/>
    <w:rsid w:val="00792359"/>
    <w:rsid w:val="007923C4"/>
    <w:rsid w:val="007923E1"/>
    <w:rsid w:val="00793517"/>
    <w:rsid w:val="00795E37"/>
    <w:rsid w:val="007A230A"/>
    <w:rsid w:val="007B2E71"/>
    <w:rsid w:val="007B4192"/>
    <w:rsid w:val="007B5527"/>
    <w:rsid w:val="007B62C3"/>
    <w:rsid w:val="007C272F"/>
    <w:rsid w:val="007C7B55"/>
    <w:rsid w:val="007C7D2C"/>
    <w:rsid w:val="007D10B2"/>
    <w:rsid w:val="007E0DD9"/>
    <w:rsid w:val="007E6BEA"/>
    <w:rsid w:val="007F7A32"/>
    <w:rsid w:val="007F7E1B"/>
    <w:rsid w:val="00803293"/>
    <w:rsid w:val="008032F0"/>
    <w:rsid w:val="0080543E"/>
    <w:rsid w:val="00806B93"/>
    <w:rsid w:val="00807D2B"/>
    <w:rsid w:val="008206A3"/>
    <w:rsid w:val="0082395D"/>
    <w:rsid w:val="00824CE9"/>
    <w:rsid w:val="00836A11"/>
    <w:rsid w:val="00840C94"/>
    <w:rsid w:val="008410B7"/>
    <w:rsid w:val="008424AE"/>
    <w:rsid w:val="008454F2"/>
    <w:rsid w:val="00845EAC"/>
    <w:rsid w:val="008466F3"/>
    <w:rsid w:val="00854C40"/>
    <w:rsid w:val="008565D3"/>
    <w:rsid w:val="0086101C"/>
    <w:rsid w:val="008800A9"/>
    <w:rsid w:val="00880AA2"/>
    <w:rsid w:val="00881C68"/>
    <w:rsid w:val="00892332"/>
    <w:rsid w:val="0089586C"/>
    <w:rsid w:val="0089664D"/>
    <w:rsid w:val="008A6678"/>
    <w:rsid w:val="008B0C75"/>
    <w:rsid w:val="008B6F5B"/>
    <w:rsid w:val="008B7A21"/>
    <w:rsid w:val="008C4CBC"/>
    <w:rsid w:val="008C7BE0"/>
    <w:rsid w:val="008D11DE"/>
    <w:rsid w:val="008D2114"/>
    <w:rsid w:val="008F04FE"/>
    <w:rsid w:val="008F086C"/>
    <w:rsid w:val="008F60F1"/>
    <w:rsid w:val="008F6AFE"/>
    <w:rsid w:val="00900374"/>
    <w:rsid w:val="00906F44"/>
    <w:rsid w:val="0091246A"/>
    <w:rsid w:val="0091289A"/>
    <w:rsid w:val="009167DB"/>
    <w:rsid w:val="00925174"/>
    <w:rsid w:val="00925D27"/>
    <w:rsid w:val="00927412"/>
    <w:rsid w:val="009300DB"/>
    <w:rsid w:val="00936906"/>
    <w:rsid w:val="00942832"/>
    <w:rsid w:val="009432DB"/>
    <w:rsid w:val="00944777"/>
    <w:rsid w:val="00951699"/>
    <w:rsid w:val="00953058"/>
    <w:rsid w:val="00956A25"/>
    <w:rsid w:val="00957B3E"/>
    <w:rsid w:val="0096228E"/>
    <w:rsid w:val="00962A91"/>
    <w:rsid w:val="0096369C"/>
    <w:rsid w:val="00963C89"/>
    <w:rsid w:val="00964FCF"/>
    <w:rsid w:val="0096688A"/>
    <w:rsid w:val="009710CF"/>
    <w:rsid w:val="0098323E"/>
    <w:rsid w:val="00993390"/>
    <w:rsid w:val="009978D7"/>
    <w:rsid w:val="009A6C1D"/>
    <w:rsid w:val="009B1C1C"/>
    <w:rsid w:val="009B3A9B"/>
    <w:rsid w:val="009B5539"/>
    <w:rsid w:val="009C0013"/>
    <w:rsid w:val="009C0780"/>
    <w:rsid w:val="009C22F9"/>
    <w:rsid w:val="009C25B2"/>
    <w:rsid w:val="009C2B77"/>
    <w:rsid w:val="009C34C5"/>
    <w:rsid w:val="009C4C2B"/>
    <w:rsid w:val="009C5689"/>
    <w:rsid w:val="009C5B3C"/>
    <w:rsid w:val="009C67CF"/>
    <w:rsid w:val="009D081A"/>
    <w:rsid w:val="009D2820"/>
    <w:rsid w:val="009D3EA1"/>
    <w:rsid w:val="009E1E93"/>
    <w:rsid w:val="009E6731"/>
    <w:rsid w:val="009F408B"/>
    <w:rsid w:val="009F41FD"/>
    <w:rsid w:val="009F5B29"/>
    <w:rsid w:val="009F6736"/>
    <w:rsid w:val="00A00401"/>
    <w:rsid w:val="00A010A4"/>
    <w:rsid w:val="00A02510"/>
    <w:rsid w:val="00A04B6E"/>
    <w:rsid w:val="00A050EB"/>
    <w:rsid w:val="00A05828"/>
    <w:rsid w:val="00A05F24"/>
    <w:rsid w:val="00A22A73"/>
    <w:rsid w:val="00A245F8"/>
    <w:rsid w:val="00A24768"/>
    <w:rsid w:val="00A275E8"/>
    <w:rsid w:val="00A31DA4"/>
    <w:rsid w:val="00A321EB"/>
    <w:rsid w:val="00A33354"/>
    <w:rsid w:val="00A42322"/>
    <w:rsid w:val="00A44BD3"/>
    <w:rsid w:val="00A51CBA"/>
    <w:rsid w:val="00A51F1E"/>
    <w:rsid w:val="00A541AF"/>
    <w:rsid w:val="00A5607C"/>
    <w:rsid w:val="00A60520"/>
    <w:rsid w:val="00A610A8"/>
    <w:rsid w:val="00A65014"/>
    <w:rsid w:val="00A67DA3"/>
    <w:rsid w:val="00A70215"/>
    <w:rsid w:val="00A711D3"/>
    <w:rsid w:val="00A72A66"/>
    <w:rsid w:val="00A846EA"/>
    <w:rsid w:val="00A85020"/>
    <w:rsid w:val="00A92275"/>
    <w:rsid w:val="00A9299C"/>
    <w:rsid w:val="00A957D5"/>
    <w:rsid w:val="00A97306"/>
    <w:rsid w:val="00AA0132"/>
    <w:rsid w:val="00AA40A0"/>
    <w:rsid w:val="00AA6018"/>
    <w:rsid w:val="00AB3F65"/>
    <w:rsid w:val="00AC0088"/>
    <w:rsid w:val="00AC4938"/>
    <w:rsid w:val="00AC6E02"/>
    <w:rsid w:val="00AD155F"/>
    <w:rsid w:val="00AD5F2B"/>
    <w:rsid w:val="00AD79E8"/>
    <w:rsid w:val="00AE4EAF"/>
    <w:rsid w:val="00AE5EC6"/>
    <w:rsid w:val="00AE76A7"/>
    <w:rsid w:val="00AF0899"/>
    <w:rsid w:val="00AF719C"/>
    <w:rsid w:val="00B00E91"/>
    <w:rsid w:val="00B00EFB"/>
    <w:rsid w:val="00B016C0"/>
    <w:rsid w:val="00B01A91"/>
    <w:rsid w:val="00B0275F"/>
    <w:rsid w:val="00B11EFF"/>
    <w:rsid w:val="00B26F09"/>
    <w:rsid w:val="00B30B22"/>
    <w:rsid w:val="00B36308"/>
    <w:rsid w:val="00B36345"/>
    <w:rsid w:val="00B37AE6"/>
    <w:rsid w:val="00B42FDB"/>
    <w:rsid w:val="00B4354E"/>
    <w:rsid w:val="00B46D73"/>
    <w:rsid w:val="00B616A5"/>
    <w:rsid w:val="00B636FD"/>
    <w:rsid w:val="00B65DA5"/>
    <w:rsid w:val="00B672AD"/>
    <w:rsid w:val="00B67F40"/>
    <w:rsid w:val="00B71760"/>
    <w:rsid w:val="00B723E5"/>
    <w:rsid w:val="00B73666"/>
    <w:rsid w:val="00B801A6"/>
    <w:rsid w:val="00B85010"/>
    <w:rsid w:val="00B862CA"/>
    <w:rsid w:val="00B90215"/>
    <w:rsid w:val="00B919B0"/>
    <w:rsid w:val="00B91DF4"/>
    <w:rsid w:val="00B9374D"/>
    <w:rsid w:val="00B96E5D"/>
    <w:rsid w:val="00BA3E98"/>
    <w:rsid w:val="00BA46E5"/>
    <w:rsid w:val="00BB2523"/>
    <w:rsid w:val="00BB2647"/>
    <w:rsid w:val="00BB34EA"/>
    <w:rsid w:val="00BB609B"/>
    <w:rsid w:val="00BB62C2"/>
    <w:rsid w:val="00BB754F"/>
    <w:rsid w:val="00BC32B9"/>
    <w:rsid w:val="00BC4E91"/>
    <w:rsid w:val="00BC77AB"/>
    <w:rsid w:val="00BD5ADA"/>
    <w:rsid w:val="00BE3570"/>
    <w:rsid w:val="00BE4E9A"/>
    <w:rsid w:val="00BE6F7B"/>
    <w:rsid w:val="00BF51BE"/>
    <w:rsid w:val="00BF5BB5"/>
    <w:rsid w:val="00C01286"/>
    <w:rsid w:val="00C06929"/>
    <w:rsid w:val="00C21762"/>
    <w:rsid w:val="00C358C2"/>
    <w:rsid w:val="00C36077"/>
    <w:rsid w:val="00C36B3C"/>
    <w:rsid w:val="00C36DBB"/>
    <w:rsid w:val="00C5474A"/>
    <w:rsid w:val="00C56EFA"/>
    <w:rsid w:val="00C64F9C"/>
    <w:rsid w:val="00C659C1"/>
    <w:rsid w:val="00C663F9"/>
    <w:rsid w:val="00C66771"/>
    <w:rsid w:val="00C71B80"/>
    <w:rsid w:val="00C742DC"/>
    <w:rsid w:val="00C75F30"/>
    <w:rsid w:val="00C7683E"/>
    <w:rsid w:val="00C820EF"/>
    <w:rsid w:val="00C900A1"/>
    <w:rsid w:val="00C93CC0"/>
    <w:rsid w:val="00C96EF6"/>
    <w:rsid w:val="00CA2481"/>
    <w:rsid w:val="00CA63DC"/>
    <w:rsid w:val="00CB4A0E"/>
    <w:rsid w:val="00CC1E10"/>
    <w:rsid w:val="00CC2BAF"/>
    <w:rsid w:val="00CC5F21"/>
    <w:rsid w:val="00CC7740"/>
    <w:rsid w:val="00CC7CFD"/>
    <w:rsid w:val="00CD3B75"/>
    <w:rsid w:val="00CD3BC1"/>
    <w:rsid w:val="00CE08D8"/>
    <w:rsid w:val="00CE251D"/>
    <w:rsid w:val="00CE7892"/>
    <w:rsid w:val="00CF59C2"/>
    <w:rsid w:val="00D0171E"/>
    <w:rsid w:val="00D056BD"/>
    <w:rsid w:val="00D10229"/>
    <w:rsid w:val="00D11E59"/>
    <w:rsid w:val="00D11F6B"/>
    <w:rsid w:val="00D1467F"/>
    <w:rsid w:val="00D14CB7"/>
    <w:rsid w:val="00D22D0B"/>
    <w:rsid w:val="00D2560A"/>
    <w:rsid w:val="00D314ED"/>
    <w:rsid w:val="00D354EA"/>
    <w:rsid w:val="00D35686"/>
    <w:rsid w:val="00D40FBA"/>
    <w:rsid w:val="00D434B4"/>
    <w:rsid w:val="00D47E58"/>
    <w:rsid w:val="00D506F2"/>
    <w:rsid w:val="00D512A2"/>
    <w:rsid w:val="00D55C59"/>
    <w:rsid w:val="00D55C91"/>
    <w:rsid w:val="00D56F45"/>
    <w:rsid w:val="00D62507"/>
    <w:rsid w:val="00D64D85"/>
    <w:rsid w:val="00D65173"/>
    <w:rsid w:val="00D660B9"/>
    <w:rsid w:val="00D7033A"/>
    <w:rsid w:val="00D74AF0"/>
    <w:rsid w:val="00D8079F"/>
    <w:rsid w:val="00D8178F"/>
    <w:rsid w:val="00D83E4C"/>
    <w:rsid w:val="00D9154F"/>
    <w:rsid w:val="00D91DA0"/>
    <w:rsid w:val="00D93CB5"/>
    <w:rsid w:val="00D97D1B"/>
    <w:rsid w:val="00DA23C1"/>
    <w:rsid w:val="00DA2574"/>
    <w:rsid w:val="00DA404C"/>
    <w:rsid w:val="00DA5698"/>
    <w:rsid w:val="00DB6988"/>
    <w:rsid w:val="00DC088E"/>
    <w:rsid w:val="00DC1FC9"/>
    <w:rsid w:val="00DE17F2"/>
    <w:rsid w:val="00DE441A"/>
    <w:rsid w:val="00DF0EA2"/>
    <w:rsid w:val="00DF3DC6"/>
    <w:rsid w:val="00DF5029"/>
    <w:rsid w:val="00E0221A"/>
    <w:rsid w:val="00E06886"/>
    <w:rsid w:val="00E23C3F"/>
    <w:rsid w:val="00E23DF9"/>
    <w:rsid w:val="00E23E06"/>
    <w:rsid w:val="00E2459F"/>
    <w:rsid w:val="00E2543B"/>
    <w:rsid w:val="00E35D48"/>
    <w:rsid w:val="00E37B9D"/>
    <w:rsid w:val="00E41CDE"/>
    <w:rsid w:val="00E42316"/>
    <w:rsid w:val="00E43BDE"/>
    <w:rsid w:val="00E43C8F"/>
    <w:rsid w:val="00E47444"/>
    <w:rsid w:val="00E63BF8"/>
    <w:rsid w:val="00E65442"/>
    <w:rsid w:val="00E66FB2"/>
    <w:rsid w:val="00E71100"/>
    <w:rsid w:val="00E718CD"/>
    <w:rsid w:val="00E755A0"/>
    <w:rsid w:val="00E77672"/>
    <w:rsid w:val="00E842AF"/>
    <w:rsid w:val="00E84DF4"/>
    <w:rsid w:val="00E879A0"/>
    <w:rsid w:val="00E90A53"/>
    <w:rsid w:val="00E90B1F"/>
    <w:rsid w:val="00EA54D0"/>
    <w:rsid w:val="00EA6D06"/>
    <w:rsid w:val="00EB56E9"/>
    <w:rsid w:val="00EC0671"/>
    <w:rsid w:val="00EC20D7"/>
    <w:rsid w:val="00EC500C"/>
    <w:rsid w:val="00EC52A3"/>
    <w:rsid w:val="00EC5ECE"/>
    <w:rsid w:val="00ED0056"/>
    <w:rsid w:val="00ED712A"/>
    <w:rsid w:val="00EE1DAE"/>
    <w:rsid w:val="00EE236A"/>
    <w:rsid w:val="00EE3952"/>
    <w:rsid w:val="00EE5B2A"/>
    <w:rsid w:val="00EF1E4F"/>
    <w:rsid w:val="00EF5898"/>
    <w:rsid w:val="00EF788C"/>
    <w:rsid w:val="00F012C8"/>
    <w:rsid w:val="00F043BF"/>
    <w:rsid w:val="00F04586"/>
    <w:rsid w:val="00F046DC"/>
    <w:rsid w:val="00F05E14"/>
    <w:rsid w:val="00F067C8"/>
    <w:rsid w:val="00F1225F"/>
    <w:rsid w:val="00F1381F"/>
    <w:rsid w:val="00F141CD"/>
    <w:rsid w:val="00F145BD"/>
    <w:rsid w:val="00F25C3B"/>
    <w:rsid w:val="00F271FB"/>
    <w:rsid w:val="00F32A6D"/>
    <w:rsid w:val="00F354C9"/>
    <w:rsid w:val="00F406CD"/>
    <w:rsid w:val="00F434EA"/>
    <w:rsid w:val="00F47EB9"/>
    <w:rsid w:val="00F546FB"/>
    <w:rsid w:val="00F567BA"/>
    <w:rsid w:val="00F66DED"/>
    <w:rsid w:val="00F72B85"/>
    <w:rsid w:val="00F72F7A"/>
    <w:rsid w:val="00F74BE5"/>
    <w:rsid w:val="00F753FC"/>
    <w:rsid w:val="00F7658C"/>
    <w:rsid w:val="00F76AC9"/>
    <w:rsid w:val="00F76CFA"/>
    <w:rsid w:val="00F7719D"/>
    <w:rsid w:val="00F8148A"/>
    <w:rsid w:val="00F859A1"/>
    <w:rsid w:val="00F972B5"/>
    <w:rsid w:val="00FA043D"/>
    <w:rsid w:val="00FA4C48"/>
    <w:rsid w:val="00FB18E3"/>
    <w:rsid w:val="00FB58D7"/>
    <w:rsid w:val="00FB7C7D"/>
    <w:rsid w:val="00FC21C9"/>
    <w:rsid w:val="00FC2D62"/>
    <w:rsid w:val="00FC3806"/>
    <w:rsid w:val="00FC3BDD"/>
    <w:rsid w:val="00FC7F25"/>
    <w:rsid w:val="00FD05EE"/>
    <w:rsid w:val="00FD6D91"/>
    <w:rsid w:val="00FE00D9"/>
    <w:rsid w:val="00FE3BA8"/>
    <w:rsid w:val="00FE4357"/>
    <w:rsid w:val="00FE65F6"/>
    <w:rsid w:val="00FE68DD"/>
    <w:rsid w:val="00FF07B3"/>
    <w:rsid w:val="00FF3EF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07715"/>
  <w15:chartTrackingRefBased/>
  <w15:docId w15:val="{EF58E0BF-491F-4273-9E57-EAFF9393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B735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B73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73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3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3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28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A63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0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79F"/>
  </w:style>
  <w:style w:type="paragraph" w:styleId="Footer">
    <w:name w:val="footer"/>
    <w:basedOn w:val="Normal"/>
    <w:link w:val="FooterChar"/>
    <w:uiPriority w:val="99"/>
    <w:unhideWhenUsed/>
    <w:rsid w:val="00D80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3649</Words>
  <Characters>20804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Pejčić</dc:creator>
  <cp:keywords/>
  <dc:description/>
  <cp:lastModifiedBy>Bojan Grgić</cp:lastModifiedBy>
  <cp:revision>2</cp:revision>
  <cp:lastPrinted>2024-11-01T08:31:00Z</cp:lastPrinted>
  <dcterms:created xsi:type="dcterms:W3CDTF">2024-11-04T09:55:00Z</dcterms:created>
  <dcterms:modified xsi:type="dcterms:W3CDTF">2024-11-04T09:55:00Z</dcterms:modified>
</cp:coreProperties>
</file>