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02E81" w14:textId="77777777" w:rsidR="00CE5FF5" w:rsidRPr="00CE5FF5" w:rsidRDefault="00CE5FF5" w:rsidP="00CE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ОБРАЗЛОЖЕЊЕ</w:t>
      </w:r>
    </w:p>
    <w:p w14:paraId="62E4FFE6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</w:p>
    <w:p w14:paraId="063A1045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</w:p>
    <w:p w14:paraId="7C8EE840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I</w:t>
      </w: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. УСТАВНИ ОСНОВ ЗА ДОНОШЕЊЕ ЗАКОНА</w:t>
      </w:r>
    </w:p>
    <w:p w14:paraId="1170E081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14:paraId="32617514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 xml:space="preserve">Уставни основ за доношење Закона о потврђивању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Споразума између Владе Републике Србије и Владе Хашемитске Краљевине Јордан о сарадњи у области одбране</w:t>
      </w:r>
      <w:r w:rsidRPr="00CE5FF5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, који је потписан дипломатским путем у Аману, 9. јануара 2024. године и у Београду, 21. марта 2024. године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, садржан је у члану 99.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став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 1.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CE5FF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.</w:t>
      </w:r>
    </w:p>
    <w:p w14:paraId="5FD54D4A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14:paraId="15030599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14:paraId="2FFA7FC5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II</w:t>
      </w: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. РАЗЛОЗИ ЗБОГ КОЈИХ СЕ ПРЕДЛАЖЕ ПОТВРЂИВАЊЕ СПОРАЗУМА </w:t>
      </w:r>
    </w:p>
    <w:p w14:paraId="38048375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</w:p>
    <w:p w14:paraId="2033DFA5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</w:r>
      <w:bookmarkStart w:id="0" w:name="OLE_LINK1"/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>Закључ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 xml:space="preserve">ком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>Владе (05 Број: 018-1889/2020 од 5. марта 2020. године</w:t>
      </w:r>
      <w:bookmarkEnd w:id="0"/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, 05 Број: 018-4448/2022 од 9. јуна 2022. године и  05 Број: 018-8097/2023 од 14. септембра 2024. године), прихваћен је Извештај о реализованим преговорима о усаглашавању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Споразума између Владе Републике Србије и Владе Хашемитске Краљевине Јордан о сарадњи у области одбране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>, усвојен је текст предметног споразума и овлашћен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 xml:space="preserve"> тадашњи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потпредседник Владе и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 министар одбране за његово потписивање. </w:t>
      </w:r>
    </w:p>
    <w:p w14:paraId="01178301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14:paraId="7E096A77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ab/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Споразум између Владе Републике Србије и Владе Хашемитске Краљевине Јордан о сарадњи у области одбране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, потписан је </w:t>
      </w:r>
      <w:r w:rsidRPr="00CE5FF5">
        <w:rPr>
          <w:rFonts w:ascii="Times New Roman" w:eastAsia="Times New Roman" w:hAnsi="Times New Roman" w:cs="Times New Roman"/>
          <w:bCs/>
          <w:kern w:val="24"/>
          <w:sz w:val="24"/>
          <w:szCs w:val="24"/>
          <w:lang w:val="sr-Cyrl-CS"/>
        </w:rPr>
        <w:t>у Аману, 9. јануара 2024. године и у Београду, 21. марта 2024. године.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  <w:t xml:space="preserve">  </w:t>
      </w:r>
    </w:p>
    <w:p w14:paraId="4A4664C5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</w:p>
    <w:p w14:paraId="0994C398" w14:textId="77777777" w:rsidR="00CE5FF5" w:rsidRPr="00CE5FF5" w:rsidRDefault="00CE5FF5" w:rsidP="00CE5F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Сврха предложеног закона, односно закљученог споразума, је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подстицање и развијање сарадње у области одбране на бази обостраних интереса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а нарочито у области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индустрије, наоружањ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</w:rPr>
        <w:t>a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 и одбрамбене технологије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образовања и војне обуке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операција подршке миру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војно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sr-Cyrl-CS"/>
        </w:rPr>
        <w:t>г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 информисања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војно-медицинских и војно-обавештајних служби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војне безбедности, људства, истраживања и развоја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итд. Сарадња између уговорних страна остварује се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билатералним састанцима,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званичним посетама јединица или формација оружаних снага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sr-Cyrl-CS"/>
        </w:rPr>
        <w:t>двеју држава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разменом војних стручњака и специјалиста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учешћем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sr-Cyrl-CS"/>
        </w:rPr>
        <w:t>на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 курсевима, обукама или међународним војним вежбама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 xml:space="preserve">школовањем и/или обуком особља оружаних снага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Републике Србије и Хашемитске Краљевине Јордан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разменом стручног знања и савета о заједничким војним питањима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учешћем на конференцијама, семинарима, форумима и састанцима у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вези са заједничким одбрамбеним питањима,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учешћем на војним изложбама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sr-Cyrl-CS"/>
        </w:rPr>
        <w:t xml:space="preserve">,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ru-RU"/>
        </w:rPr>
        <w:t>путем спортских и културних манифестација</w:t>
      </w:r>
      <w:r w:rsidRPr="00CE5FF5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val="sr-Cyrl-CS"/>
        </w:rPr>
        <w:t>,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 као и на друге начине о којима се уговорне стране договоре. Споразум садржи и одредбе о Заједничкој комисији за сарадњу у области одбране, судској надлежности, тајним подацима, финансијским питањима и решавању спорова. Такође, садржи и одредбе о изменама, ступању на снагу, трајању и отказивању Споразума.</w:t>
      </w:r>
    </w:p>
    <w:p w14:paraId="2B205285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b/>
          <w:bCs/>
          <w:kern w:val="24"/>
          <w:sz w:val="24"/>
          <w:szCs w:val="20"/>
          <w:lang w:val="ru-RU"/>
        </w:rPr>
        <w:tab/>
      </w:r>
    </w:p>
    <w:p w14:paraId="120A89EB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val="ru-RU"/>
        </w:rPr>
      </w:pPr>
    </w:p>
    <w:p w14:paraId="3959A86E" w14:textId="77777777" w:rsidR="00CE5FF5" w:rsidRPr="00CE5FF5" w:rsidRDefault="00CE5FF5" w:rsidP="00CE5FF5">
      <w:pPr>
        <w:spacing w:after="0" w:line="240" w:lineRule="auto"/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</w:pP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III</w:t>
      </w: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 xml:space="preserve">. </w:t>
      </w: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RS"/>
        </w:rPr>
        <w:t>ПР</w:t>
      </w:r>
      <w:r w:rsidRPr="00CE5FF5">
        <w:rPr>
          <w:rFonts w:ascii="Times New Roman" w:eastAsia="Times New Roman" w:hAnsi="Times New Roman" w:cs="Times New Roman"/>
          <w:b/>
          <w:kern w:val="24"/>
          <w:sz w:val="24"/>
          <w:szCs w:val="24"/>
          <w:lang w:val="sr-Cyrl-CS"/>
        </w:rPr>
        <w:t>ОЦЕНА ФИНАНСИЈСКИХ СРЕДСТАВА ПОТРЕБНИХ ЗА СПРОВОЂЕЊЕ ЗАКОНА</w:t>
      </w:r>
    </w:p>
    <w:p w14:paraId="3F9F564F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</w:pPr>
    </w:p>
    <w:p w14:paraId="5EBEE013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ab/>
        <w:t>За реализацију овог закона у 20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>24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>. години, нису потребна финансијска средства.</w:t>
      </w:r>
    </w:p>
    <w:p w14:paraId="5BA72EC3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</w:pPr>
    </w:p>
    <w:p w14:paraId="37B9E454" w14:textId="77777777" w:rsidR="00CE5FF5" w:rsidRPr="00CE5FF5" w:rsidRDefault="00CE5FF5" w:rsidP="00CE5FF5">
      <w:pPr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0"/>
          <w:lang w:val="ru-RU"/>
        </w:rPr>
      </w:pP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lastRenderedPageBreak/>
        <w:tab/>
        <w:t xml:space="preserve">Потребна финансијска средства за реализацију овог закона у наредним годинама, зависе од степена и начина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ru-RU"/>
        </w:rPr>
        <w:t xml:space="preserve">његове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4"/>
          <w:lang w:val="sr-Cyrl-CS"/>
        </w:rPr>
        <w:t xml:space="preserve">реализације и иста ће бити планирана у оквиру лимита које Министарство финансија утврди </w:t>
      </w:r>
      <w:r w:rsidRPr="00CE5FF5">
        <w:rPr>
          <w:rFonts w:ascii="Times New Roman" w:eastAsia="Times New Roman" w:hAnsi="Times New Roman" w:cs="Times New Roman"/>
          <w:kern w:val="24"/>
          <w:sz w:val="24"/>
          <w:szCs w:val="20"/>
          <w:lang w:val="sr-Cyrl-CS"/>
        </w:rPr>
        <w:t>за раздео Министарства одбране.</w:t>
      </w:r>
    </w:p>
    <w:p w14:paraId="71793D29" w14:textId="77777777" w:rsidR="005B53F4" w:rsidRDefault="005B53F4"/>
    <w:sectPr w:rsidR="005B53F4" w:rsidSect="00E92839">
      <w:headerReference w:type="default" r:id="rId6"/>
      <w:footerReference w:type="default" r:id="rId7"/>
      <w:pgSz w:w="11907" w:h="16839" w:code="9"/>
      <w:pgMar w:top="1560" w:right="1134" w:bottom="1258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3A9AF" w14:textId="77777777" w:rsidR="001D3BEC" w:rsidRDefault="001D3BEC">
      <w:pPr>
        <w:spacing w:after="0" w:line="240" w:lineRule="auto"/>
      </w:pPr>
      <w:r>
        <w:separator/>
      </w:r>
    </w:p>
  </w:endnote>
  <w:endnote w:type="continuationSeparator" w:id="0">
    <w:p w14:paraId="06E14E32" w14:textId="77777777" w:rsidR="001D3BEC" w:rsidRDefault="001D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54141" w14:textId="77777777" w:rsidR="00000000" w:rsidRDefault="00CE5FF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CC79C90" wp14:editId="50CE0F23">
              <wp:simplePos x="0" y="0"/>
              <wp:positionH relativeFrom="page">
                <wp:posOffset>3719830</wp:posOffset>
              </wp:positionH>
              <wp:positionV relativeFrom="page">
                <wp:posOffset>9916160</wp:posOffset>
              </wp:positionV>
              <wp:extent cx="121920" cy="165735"/>
              <wp:effectExtent l="0" t="0" r="11430" b="571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78EDB" w14:textId="77777777" w:rsidR="00000000" w:rsidRDefault="00000000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9pt;margin-top:780.8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CRWkje4QAAAA0BAAAPAAAA&#10;AAAAAAAAAAAAAAMFAABkcnMvZG93bnJldi54bWxQSwUGAAAAAAQABADzAAAAEQYAAAAA&#10;" filled="f" stroked="f">
              <v:textbox inset="0,0,0,0">
                <w:txbxContent>
                  <w:p w:rsidR="00CB50C8" w:rsidRDefault="00E92839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6A4DE" w14:textId="77777777" w:rsidR="001D3BEC" w:rsidRDefault="001D3BEC">
      <w:pPr>
        <w:spacing w:after="0" w:line="240" w:lineRule="auto"/>
      </w:pPr>
      <w:r>
        <w:separator/>
      </w:r>
    </w:p>
  </w:footnote>
  <w:footnote w:type="continuationSeparator" w:id="0">
    <w:p w14:paraId="44E9C3F5" w14:textId="77777777" w:rsidR="001D3BEC" w:rsidRDefault="001D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77343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3C3202B" w14:textId="77777777" w:rsidR="00E92839" w:rsidRDefault="00E9283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B5E000" w14:textId="77777777" w:rsidR="00E92839" w:rsidRDefault="00E92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FF5"/>
    <w:rsid w:val="001D3BEC"/>
    <w:rsid w:val="005B53F4"/>
    <w:rsid w:val="00A36C31"/>
    <w:rsid w:val="00CA3394"/>
    <w:rsid w:val="00CE5FF5"/>
    <w:rsid w:val="00E92839"/>
    <w:rsid w:val="00FB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863DE"/>
  <w15:chartTrackingRefBased/>
  <w15:docId w15:val="{CCC6EF81-8AC5-46CD-9661-2335505D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CE5FF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5FF5"/>
  </w:style>
  <w:style w:type="paragraph" w:styleId="Header">
    <w:name w:val="header"/>
    <w:basedOn w:val="Normal"/>
    <w:link w:val="HeaderChar"/>
    <w:uiPriority w:val="99"/>
    <w:unhideWhenUsed/>
    <w:rsid w:val="00E9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839"/>
  </w:style>
  <w:style w:type="paragraph" w:styleId="Footer">
    <w:name w:val="footer"/>
    <w:basedOn w:val="Normal"/>
    <w:link w:val="FooterChar"/>
    <w:uiPriority w:val="99"/>
    <w:unhideWhenUsed/>
    <w:rsid w:val="00E92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839"/>
  </w:style>
  <w:style w:type="paragraph" w:styleId="BalloonText">
    <w:name w:val="Balloon Text"/>
    <w:basedOn w:val="Normal"/>
    <w:link w:val="BalloonTextChar"/>
    <w:uiPriority w:val="99"/>
    <w:semiHidden/>
    <w:unhideWhenUsed/>
    <w:rsid w:val="00E9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8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Ljubinkovic</dc:creator>
  <cp:keywords/>
  <dc:description/>
  <cp:lastModifiedBy>Ivana Vojinović</cp:lastModifiedBy>
  <cp:revision>2</cp:revision>
  <cp:lastPrinted>2024-10-21T12:54:00Z</cp:lastPrinted>
  <dcterms:created xsi:type="dcterms:W3CDTF">2024-10-25T11:56:00Z</dcterms:created>
  <dcterms:modified xsi:type="dcterms:W3CDTF">2024-10-25T11:56:00Z</dcterms:modified>
</cp:coreProperties>
</file>