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D6B93" w14:textId="77777777" w:rsidR="003A259D" w:rsidRPr="00A86220" w:rsidRDefault="003A259D" w:rsidP="00962E37">
      <w:pPr>
        <w:suppressAutoHyphens/>
        <w:spacing w:line="240" w:lineRule="auto"/>
        <w:jc w:val="both"/>
        <w:rPr>
          <w:b/>
          <w:bCs/>
          <w:color w:val="FF0000"/>
          <w:sz w:val="22"/>
          <w:szCs w:val="22"/>
          <w:lang w:val="sr-Cyrl-RS"/>
        </w:rPr>
      </w:pPr>
    </w:p>
    <w:p w14:paraId="6AD0BBC7" w14:textId="77777777" w:rsidR="009C38FB" w:rsidRPr="005C090F" w:rsidRDefault="009C38FB" w:rsidP="00972A67">
      <w:pPr>
        <w:suppressAutoHyphens/>
        <w:spacing w:line="240" w:lineRule="auto"/>
        <w:jc w:val="right"/>
        <w:rPr>
          <w:b/>
          <w:sz w:val="22"/>
          <w:szCs w:val="22"/>
        </w:rPr>
      </w:pPr>
    </w:p>
    <w:p w14:paraId="7D7D6B97" w14:textId="5B243279" w:rsidR="00972A67" w:rsidRPr="00115CF5" w:rsidRDefault="00F650C2" w:rsidP="00972A67">
      <w:pPr>
        <w:suppressAutoHyphens/>
        <w:spacing w:line="240" w:lineRule="auto"/>
        <w:jc w:val="right"/>
        <w:rPr>
          <w:b/>
          <w:sz w:val="22"/>
          <w:szCs w:val="22"/>
        </w:rPr>
      </w:pPr>
      <w:r>
        <w:rPr>
          <w:b/>
          <w:sz w:val="22"/>
          <w:szCs w:val="22"/>
          <w:lang w:val="sr-Cyrl-RS"/>
        </w:rPr>
        <w:t>БРОЈ ЗАЈМА</w:t>
      </w:r>
      <w:r w:rsidR="00972A67" w:rsidRPr="00F30599">
        <w:rPr>
          <w:b/>
          <w:sz w:val="22"/>
          <w:szCs w:val="22"/>
        </w:rPr>
        <w:t xml:space="preserve"> </w:t>
      </w:r>
      <w:r w:rsidR="00E815BD">
        <w:rPr>
          <w:b/>
          <w:sz w:val="22"/>
          <w:szCs w:val="22"/>
        </w:rPr>
        <w:t>97100</w:t>
      </w:r>
      <w:r w:rsidR="00972A67" w:rsidRPr="00F30599">
        <w:rPr>
          <w:b/>
          <w:sz w:val="22"/>
          <w:szCs w:val="22"/>
        </w:rPr>
        <w:t>-</w:t>
      </w:r>
      <w:r w:rsidR="004E40C2">
        <w:rPr>
          <w:b/>
          <w:sz w:val="22"/>
          <w:szCs w:val="22"/>
        </w:rPr>
        <w:t>YF</w:t>
      </w:r>
    </w:p>
    <w:p w14:paraId="7D7D6B98" w14:textId="1E39CE34" w:rsidR="00972A67" w:rsidRDefault="00972A67" w:rsidP="00972A67">
      <w:pPr>
        <w:suppressAutoHyphens/>
        <w:spacing w:line="240" w:lineRule="auto"/>
        <w:rPr>
          <w:b/>
          <w:sz w:val="22"/>
          <w:szCs w:val="22"/>
        </w:rPr>
      </w:pPr>
    </w:p>
    <w:p w14:paraId="2AA86035" w14:textId="77777777" w:rsidR="00A77005" w:rsidRDefault="00A77005" w:rsidP="00972A67">
      <w:pPr>
        <w:suppressAutoHyphens/>
        <w:spacing w:line="240" w:lineRule="auto"/>
        <w:rPr>
          <w:b/>
          <w:sz w:val="22"/>
          <w:szCs w:val="22"/>
        </w:rPr>
      </w:pPr>
    </w:p>
    <w:p w14:paraId="2C526565" w14:textId="77777777" w:rsidR="008414E5" w:rsidRDefault="008414E5" w:rsidP="00972A67">
      <w:pPr>
        <w:suppressAutoHyphens/>
        <w:spacing w:line="240" w:lineRule="auto"/>
        <w:rPr>
          <w:b/>
          <w:sz w:val="22"/>
          <w:szCs w:val="22"/>
        </w:rPr>
      </w:pPr>
    </w:p>
    <w:p w14:paraId="172CD522" w14:textId="77777777" w:rsidR="008414E5" w:rsidRDefault="008414E5" w:rsidP="00972A67">
      <w:pPr>
        <w:suppressAutoHyphens/>
        <w:spacing w:line="240" w:lineRule="auto"/>
        <w:rPr>
          <w:b/>
          <w:sz w:val="22"/>
          <w:szCs w:val="22"/>
        </w:rPr>
      </w:pPr>
    </w:p>
    <w:p w14:paraId="4E24F110" w14:textId="77777777" w:rsidR="008414E5" w:rsidRDefault="008414E5" w:rsidP="00972A67">
      <w:pPr>
        <w:suppressAutoHyphens/>
        <w:spacing w:line="240" w:lineRule="auto"/>
        <w:rPr>
          <w:b/>
          <w:sz w:val="22"/>
          <w:szCs w:val="22"/>
        </w:rPr>
      </w:pPr>
    </w:p>
    <w:p w14:paraId="234E3076" w14:textId="77777777" w:rsidR="008414E5" w:rsidRDefault="008414E5" w:rsidP="00972A67">
      <w:pPr>
        <w:suppressAutoHyphens/>
        <w:spacing w:line="240" w:lineRule="auto"/>
        <w:rPr>
          <w:b/>
          <w:sz w:val="22"/>
          <w:szCs w:val="22"/>
        </w:rPr>
      </w:pPr>
    </w:p>
    <w:p w14:paraId="3DEA18F2" w14:textId="77777777" w:rsidR="008414E5" w:rsidRDefault="008414E5" w:rsidP="00972A67">
      <w:pPr>
        <w:suppressAutoHyphens/>
        <w:spacing w:line="240" w:lineRule="auto"/>
        <w:rPr>
          <w:b/>
          <w:sz w:val="22"/>
          <w:szCs w:val="22"/>
        </w:rPr>
      </w:pPr>
    </w:p>
    <w:p w14:paraId="1E21E6CE" w14:textId="77777777" w:rsidR="008414E5" w:rsidRDefault="008414E5" w:rsidP="00972A67">
      <w:pPr>
        <w:suppressAutoHyphens/>
        <w:spacing w:line="240" w:lineRule="auto"/>
        <w:rPr>
          <w:b/>
          <w:sz w:val="22"/>
          <w:szCs w:val="22"/>
        </w:rPr>
      </w:pPr>
    </w:p>
    <w:p w14:paraId="7D7D6B99" w14:textId="348D4692" w:rsidR="00972A67" w:rsidRPr="00174447" w:rsidRDefault="00F650C2" w:rsidP="00972A67">
      <w:pPr>
        <w:suppressAutoHyphens/>
        <w:spacing w:line="240" w:lineRule="auto"/>
        <w:jc w:val="center"/>
        <w:rPr>
          <w:b/>
          <w:sz w:val="50"/>
          <w:lang w:val="en-GB"/>
        </w:rPr>
      </w:pPr>
      <w:r>
        <w:rPr>
          <w:b/>
          <w:sz w:val="50"/>
          <w:lang w:val="sr-Cyrl-RS"/>
        </w:rPr>
        <w:t>Споразум о зајму</w:t>
      </w:r>
    </w:p>
    <w:p w14:paraId="7D7D6B9A" w14:textId="33D04909" w:rsidR="00972A67" w:rsidRDefault="00972A67" w:rsidP="00972A67">
      <w:pPr>
        <w:suppressAutoHyphens/>
        <w:spacing w:line="240" w:lineRule="auto"/>
        <w:jc w:val="center"/>
        <w:rPr>
          <w:b/>
        </w:rPr>
      </w:pPr>
    </w:p>
    <w:p w14:paraId="588EB9E8" w14:textId="77777777" w:rsidR="00CE1E34" w:rsidRDefault="00CE1E34" w:rsidP="00972A67">
      <w:pPr>
        <w:suppressAutoHyphens/>
        <w:spacing w:line="240" w:lineRule="auto"/>
        <w:jc w:val="center"/>
        <w:rPr>
          <w:b/>
        </w:rPr>
      </w:pPr>
    </w:p>
    <w:p w14:paraId="6EC2C96D" w14:textId="77777777" w:rsidR="00F650C2" w:rsidRDefault="00972A67" w:rsidP="00F650C2">
      <w:pPr>
        <w:suppressAutoHyphens/>
        <w:spacing w:line="240" w:lineRule="auto"/>
        <w:jc w:val="center"/>
        <w:rPr>
          <w:b/>
          <w:lang w:val="sr-Cyrl-RS"/>
        </w:rPr>
      </w:pPr>
      <w:r w:rsidRPr="00671BA2">
        <w:rPr>
          <w:b/>
          <w:sz w:val="22"/>
          <w:szCs w:val="22"/>
        </w:rPr>
        <w:t>(</w:t>
      </w:r>
      <w:r w:rsidR="00F650C2" w:rsidRPr="00F650C2">
        <w:rPr>
          <w:b/>
          <w:szCs w:val="24"/>
          <w:lang w:val="sr-Cyrl-RS"/>
        </w:rPr>
        <w:t>Пројекат модернизације железничког с</w:t>
      </w:r>
      <w:r w:rsidR="00F650C2">
        <w:rPr>
          <w:b/>
          <w:lang w:val="sr-Cyrl-RS"/>
        </w:rPr>
        <w:t xml:space="preserve">ектора у Србији </w:t>
      </w:r>
    </w:p>
    <w:p w14:paraId="00C84F7C" w14:textId="6B24385C" w:rsidR="00671BA2" w:rsidRPr="008414E5" w:rsidRDefault="00F650C2" w:rsidP="00F650C2">
      <w:pPr>
        <w:suppressAutoHyphens/>
        <w:spacing w:line="240" w:lineRule="auto"/>
        <w:jc w:val="center"/>
        <w:rPr>
          <w:b/>
          <w:lang w:val="sr-Cyrl-RS"/>
        </w:rPr>
      </w:pPr>
      <w:r>
        <w:rPr>
          <w:b/>
          <w:lang w:val="sr-Cyrl-RS"/>
        </w:rPr>
        <w:t>применом вишефазног програмског приступа</w:t>
      </w:r>
      <w:r w:rsidR="00122AA4" w:rsidRPr="008414E5">
        <w:rPr>
          <w:b/>
          <w:lang w:val="sr-Cyrl-RS"/>
        </w:rPr>
        <w:t xml:space="preserve"> </w:t>
      </w:r>
    </w:p>
    <w:p w14:paraId="7D7D6B9D" w14:textId="0C723F54" w:rsidR="00972A67" w:rsidRPr="008414E5" w:rsidRDefault="00F650C2" w:rsidP="00972A67">
      <w:pPr>
        <w:suppressAutoHyphens/>
        <w:spacing w:line="240" w:lineRule="auto"/>
        <w:jc w:val="center"/>
        <w:rPr>
          <w:b/>
          <w:sz w:val="22"/>
          <w:szCs w:val="22"/>
          <w:lang w:val="sr-Cyrl-RS"/>
        </w:rPr>
      </w:pPr>
      <w:r>
        <w:rPr>
          <w:b/>
          <w:lang w:val="sr-Cyrl-RS"/>
        </w:rPr>
        <w:t>Фаза</w:t>
      </w:r>
      <w:r w:rsidR="00671BA2" w:rsidRPr="008414E5">
        <w:rPr>
          <w:b/>
          <w:lang w:val="sr-Cyrl-RS"/>
        </w:rPr>
        <w:t xml:space="preserve"> 2</w:t>
      </w:r>
      <w:r w:rsidR="00972A67" w:rsidRPr="008414E5">
        <w:rPr>
          <w:b/>
          <w:sz w:val="22"/>
          <w:szCs w:val="22"/>
          <w:lang w:val="sr-Cyrl-RS"/>
        </w:rPr>
        <w:t>)</w:t>
      </w:r>
    </w:p>
    <w:p w14:paraId="7D7D6B9F" w14:textId="12C7DDE4" w:rsidR="00972A67" w:rsidRPr="008414E5" w:rsidRDefault="00972A67" w:rsidP="00972A67">
      <w:pPr>
        <w:suppressAutoHyphens/>
        <w:spacing w:line="240" w:lineRule="auto"/>
        <w:jc w:val="center"/>
        <w:rPr>
          <w:b/>
          <w:sz w:val="22"/>
          <w:szCs w:val="22"/>
          <w:lang w:val="sr-Cyrl-RS"/>
        </w:rPr>
      </w:pPr>
    </w:p>
    <w:p w14:paraId="18983B76" w14:textId="54A0FC9A" w:rsidR="00CE1E34" w:rsidRPr="008414E5" w:rsidRDefault="00CE1E34" w:rsidP="00972A67">
      <w:pPr>
        <w:suppressAutoHyphens/>
        <w:spacing w:line="240" w:lineRule="auto"/>
        <w:jc w:val="center"/>
        <w:rPr>
          <w:b/>
          <w:sz w:val="22"/>
          <w:szCs w:val="22"/>
          <w:lang w:val="sr-Cyrl-RS"/>
        </w:rPr>
      </w:pPr>
    </w:p>
    <w:p w14:paraId="3F077643" w14:textId="77777777" w:rsidR="00CE1E34" w:rsidRPr="00F650C2" w:rsidRDefault="00CE1E34" w:rsidP="00972A67">
      <w:pPr>
        <w:suppressAutoHyphens/>
        <w:spacing w:line="240" w:lineRule="auto"/>
        <w:jc w:val="center"/>
        <w:rPr>
          <w:b/>
          <w:sz w:val="22"/>
          <w:szCs w:val="22"/>
          <w:lang w:val="sr-Latn-RS"/>
        </w:rPr>
      </w:pPr>
    </w:p>
    <w:p w14:paraId="7D7D6BA0" w14:textId="25C829A0" w:rsidR="00972A67" w:rsidRPr="00611F98" w:rsidRDefault="00611F98" w:rsidP="00972A67">
      <w:pPr>
        <w:suppressAutoHyphens/>
        <w:spacing w:line="240" w:lineRule="auto"/>
        <w:jc w:val="center"/>
        <w:rPr>
          <w:b/>
          <w:sz w:val="22"/>
          <w:szCs w:val="22"/>
          <w:lang w:val="sr-Cyrl-RS"/>
        </w:rPr>
      </w:pPr>
      <w:r>
        <w:rPr>
          <w:b/>
          <w:sz w:val="22"/>
          <w:szCs w:val="22"/>
          <w:lang w:val="sr-Cyrl-RS"/>
        </w:rPr>
        <w:t xml:space="preserve">између </w:t>
      </w:r>
    </w:p>
    <w:p w14:paraId="7D7D6BA1" w14:textId="77777777" w:rsidR="00972A67" w:rsidRPr="008414E5" w:rsidRDefault="00972A67" w:rsidP="00972A67">
      <w:pPr>
        <w:suppressAutoHyphens/>
        <w:spacing w:line="240" w:lineRule="auto"/>
        <w:jc w:val="center"/>
        <w:rPr>
          <w:b/>
          <w:sz w:val="22"/>
          <w:szCs w:val="22"/>
          <w:lang w:val="sr-Latn-RS"/>
        </w:rPr>
      </w:pPr>
    </w:p>
    <w:p w14:paraId="7D7D6BA2" w14:textId="77777777" w:rsidR="00823F7C" w:rsidRPr="008414E5" w:rsidRDefault="00823F7C" w:rsidP="00972A67">
      <w:pPr>
        <w:suppressAutoHyphens/>
        <w:spacing w:line="240" w:lineRule="auto"/>
        <w:jc w:val="center"/>
        <w:rPr>
          <w:b/>
          <w:sz w:val="22"/>
          <w:szCs w:val="22"/>
          <w:lang w:val="sr-Latn-RS"/>
        </w:rPr>
      </w:pPr>
    </w:p>
    <w:p w14:paraId="7D7D6BA3" w14:textId="73F77B8E" w:rsidR="00972A67" w:rsidRPr="008414E5" w:rsidRDefault="00611F98" w:rsidP="00972A67">
      <w:pPr>
        <w:suppressAutoHyphens/>
        <w:spacing w:line="240" w:lineRule="auto"/>
        <w:jc w:val="center"/>
        <w:rPr>
          <w:b/>
          <w:sz w:val="22"/>
          <w:szCs w:val="22"/>
          <w:lang w:val="sr-Latn-RS"/>
        </w:rPr>
      </w:pPr>
      <w:r>
        <w:rPr>
          <w:b/>
          <w:sz w:val="22"/>
          <w:szCs w:val="22"/>
          <w:lang w:val="sr-Cyrl-RS"/>
        </w:rPr>
        <w:t>РЕПУБЛИКЕ СРБИЈЕ</w:t>
      </w:r>
    </w:p>
    <w:p w14:paraId="7D7D6BA5" w14:textId="7546D345" w:rsidR="00823F7C" w:rsidRPr="008414E5" w:rsidRDefault="00823F7C" w:rsidP="00972A67">
      <w:pPr>
        <w:suppressAutoHyphens/>
        <w:spacing w:line="240" w:lineRule="auto"/>
        <w:jc w:val="center"/>
        <w:rPr>
          <w:b/>
          <w:sz w:val="22"/>
          <w:szCs w:val="22"/>
          <w:lang w:val="sr-Latn-RS"/>
        </w:rPr>
      </w:pPr>
    </w:p>
    <w:p w14:paraId="3923E372" w14:textId="77777777" w:rsidR="00CE1E34" w:rsidRPr="008414E5" w:rsidRDefault="00CE1E34" w:rsidP="00972A67">
      <w:pPr>
        <w:suppressAutoHyphens/>
        <w:spacing w:line="240" w:lineRule="auto"/>
        <w:jc w:val="center"/>
        <w:rPr>
          <w:b/>
          <w:sz w:val="22"/>
          <w:szCs w:val="22"/>
          <w:lang w:val="sr-Latn-RS"/>
        </w:rPr>
      </w:pPr>
    </w:p>
    <w:p w14:paraId="7D7D6BA6" w14:textId="15E86DE4" w:rsidR="00972A67" w:rsidRPr="00611F98" w:rsidRDefault="00611F98" w:rsidP="00972A67">
      <w:pPr>
        <w:suppressAutoHyphens/>
        <w:spacing w:line="240" w:lineRule="auto"/>
        <w:jc w:val="center"/>
        <w:rPr>
          <w:b/>
          <w:sz w:val="22"/>
          <w:szCs w:val="22"/>
          <w:lang w:val="sr-Cyrl-RS"/>
        </w:rPr>
      </w:pPr>
      <w:r>
        <w:rPr>
          <w:b/>
          <w:sz w:val="22"/>
          <w:szCs w:val="22"/>
          <w:lang w:val="sr-Cyrl-RS"/>
        </w:rPr>
        <w:t>и</w:t>
      </w:r>
    </w:p>
    <w:p w14:paraId="7D7D6BA7" w14:textId="77777777" w:rsidR="00972A67" w:rsidRPr="008414E5" w:rsidRDefault="00F40564" w:rsidP="005F769D">
      <w:pPr>
        <w:tabs>
          <w:tab w:val="left" w:pos="3435"/>
        </w:tabs>
        <w:suppressAutoHyphens/>
        <w:spacing w:line="240" w:lineRule="auto"/>
        <w:rPr>
          <w:b/>
          <w:sz w:val="22"/>
          <w:szCs w:val="22"/>
          <w:lang w:val="sr-Latn-RS"/>
        </w:rPr>
      </w:pPr>
      <w:r w:rsidRPr="008414E5">
        <w:rPr>
          <w:b/>
          <w:sz w:val="22"/>
          <w:szCs w:val="22"/>
          <w:lang w:val="sr-Latn-RS"/>
        </w:rPr>
        <w:tab/>
      </w:r>
    </w:p>
    <w:p w14:paraId="7D7D6BA8" w14:textId="77777777" w:rsidR="00823F7C" w:rsidRPr="008414E5" w:rsidRDefault="00823F7C" w:rsidP="00972A67">
      <w:pPr>
        <w:suppressAutoHyphens/>
        <w:spacing w:line="240" w:lineRule="auto"/>
        <w:jc w:val="center"/>
        <w:rPr>
          <w:b/>
          <w:sz w:val="22"/>
          <w:szCs w:val="22"/>
          <w:lang w:val="sr-Latn-RS"/>
        </w:rPr>
      </w:pPr>
    </w:p>
    <w:p w14:paraId="7D7D6BAA" w14:textId="4759D157" w:rsidR="00972A67" w:rsidRPr="008414E5" w:rsidRDefault="00611F98" w:rsidP="00611F98">
      <w:pPr>
        <w:suppressAutoHyphens/>
        <w:spacing w:line="240" w:lineRule="auto"/>
        <w:jc w:val="center"/>
        <w:rPr>
          <w:b/>
          <w:sz w:val="22"/>
          <w:szCs w:val="22"/>
          <w:lang w:val="sr-Latn-RS"/>
        </w:rPr>
      </w:pPr>
      <w:r>
        <w:rPr>
          <w:b/>
          <w:sz w:val="22"/>
          <w:szCs w:val="22"/>
          <w:lang w:val="sr-Cyrl-RS"/>
        </w:rPr>
        <w:t>МЕЂУНАРОДНЕ БАНКЕ ЗА ОБНОВУ И РАЗВОЈ</w:t>
      </w:r>
    </w:p>
    <w:p w14:paraId="7D7D6BAC" w14:textId="77777777" w:rsidR="00972A67" w:rsidRPr="008414E5" w:rsidRDefault="00972A67" w:rsidP="00972A67">
      <w:pPr>
        <w:suppressAutoHyphens/>
        <w:spacing w:line="240" w:lineRule="auto"/>
        <w:rPr>
          <w:b/>
          <w:sz w:val="22"/>
          <w:szCs w:val="22"/>
          <w:lang w:val="sr-Latn-RS"/>
        </w:rPr>
      </w:pPr>
    </w:p>
    <w:p w14:paraId="7D7D6BAE" w14:textId="4C025ADC" w:rsidR="00A1045E" w:rsidRPr="008414E5" w:rsidRDefault="00A1045E" w:rsidP="00972A67">
      <w:pPr>
        <w:suppressAutoHyphens/>
        <w:spacing w:line="240" w:lineRule="auto"/>
        <w:jc w:val="center"/>
        <w:rPr>
          <w:b/>
          <w:lang w:val="sr-Latn-RS"/>
        </w:rPr>
      </w:pPr>
    </w:p>
    <w:p w14:paraId="7D7D6BAF" w14:textId="77777777" w:rsidR="00F37589" w:rsidRPr="008414E5" w:rsidRDefault="00F37589" w:rsidP="00972A67">
      <w:pPr>
        <w:suppressAutoHyphens/>
        <w:spacing w:line="240" w:lineRule="auto"/>
        <w:jc w:val="center"/>
        <w:rPr>
          <w:b/>
          <w:lang w:val="sr-Latn-RS"/>
        </w:rPr>
        <w:sectPr w:rsidR="00F37589" w:rsidRPr="008414E5" w:rsidSect="004B147D">
          <w:headerReference w:type="even" r:id="rId14"/>
          <w:headerReference w:type="default" r:id="rId15"/>
          <w:headerReference w:type="first" r:id="rId16"/>
          <w:pgSz w:w="12240" w:h="15840"/>
          <w:pgMar w:top="1800" w:right="1800" w:bottom="1440" w:left="1800" w:header="720" w:footer="720" w:gutter="0"/>
          <w:pgNumType w:start="18"/>
          <w:cols w:space="720"/>
          <w:titlePg/>
          <w:docGrid w:linePitch="326"/>
        </w:sectPr>
      </w:pPr>
    </w:p>
    <w:p w14:paraId="7D7D6BB0" w14:textId="3A650206" w:rsidR="00D95183" w:rsidRPr="00611F98" w:rsidRDefault="00611F98">
      <w:pPr>
        <w:pStyle w:val="Title"/>
        <w:spacing w:line="240" w:lineRule="auto"/>
        <w:rPr>
          <w:sz w:val="22"/>
          <w:szCs w:val="22"/>
          <w:lang w:val="sr-Cyrl-RS"/>
        </w:rPr>
      </w:pPr>
      <w:r>
        <w:rPr>
          <w:sz w:val="22"/>
          <w:szCs w:val="22"/>
          <w:lang w:val="sr-Cyrl-RS"/>
        </w:rPr>
        <w:lastRenderedPageBreak/>
        <w:t>СПОРАЗУМ О ЗАЈМУ</w:t>
      </w:r>
    </w:p>
    <w:p w14:paraId="7D7D6BB1" w14:textId="77777777" w:rsidR="00D95183" w:rsidRPr="008414E5" w:rsidRDefault="00D95183" w:rsidP="00F60608">
      <w:pPr>
        <w:spacing w:line="240" w:lineRule="auto"/>
        <w:jc w:val="both"/>
        <w:rPr>
          <w:sz w:val="22"/>
          <w:szCs w:val="22"/>
          <w:lang w:val="sr-Latn-RS"/>
        </w:rPr>
      </w:pPr>
    </w:p>
    <w:p w14:paraId="7D7D6BB2" w14:textId="65FCC8EE" w:rsidR="00D95183" w:rsidRPr="008414E5" w:rsidRDefault="00972A67" w:rsidP="00F60608">
      <w:pPr>
        <w:suppressAutoHyphens/>
        <w:spacing w:line="240" w:lineRule="auto"/>
        <w:jc w:val="both"/>
        <w:rPr>
          <w:b/>
          <w:sz w:val="22"/>
          <w:szCs w:val="22"/>
          <w:lang w:val="sr-Cyrl-RS"/>
        </w:rPr>
      </w:pPr>
      <w:r w:rsidRPr="008414E5">
        <w:rPr>
          <w:sz w:val="22"/>
          <w:szCs w:val="22"/>
          <w:lang w:val="sr-Latn-RS"/>
        </w:rPr>
        <w:tab/>
      </w:r>
      <w:r w:rsidR="00CC3FD9">
        <w:rPr>
          <w:sz w:val="22"/>
          <w:szCs w:val="22"/>
          <w:lang w:val="sr-Cyrl-RS"/>
        </w:rPr>
        <w:t xml:space="preserve">СПОРАЗУМ закључен </w:t>
      </w:r>
      <w:r w:rsidR="00CC3FD9" w:rsidRPr="00CA64F7">
        <w:rPr>
          <w:sz w:val="22"/>
          <w:szCs w:val="22"/>
          <w:lang w:val="sr-Cyrl-RS"/>
        </w:rPr>
        <w:t>на Да</w:t>
      </w:r>
      <w:r w:rsidR="00447EBB" w:rsidRPr="00CA64F7">
        <w:rPr>
          <w:sz w:val="22"/>
          <w:szCs w:val="22"/>
          <w:lang w:val="sr-Cyrl-RS"/>
        </w:rPr>
        <w:t>тум</w:t>
      </w:r>
      <w:r w:rsidR="00CC3FD9">
        <w:rPr>
          <w:sz w:val="22"/>
          <w:szCs w:val="22"/>
          <w:lang w:val="sr-Cyrl-RS"/>
        </w:rPr>
        <w:t xml:space="preserve"> потписивања између РЕПУБЛИКЕ СРБИЈЕ </w:t>
      </w:r>
      <w:r w:rsidR="00D95183" w:rsidRPr="008414E5">
        <w:rPr>
          <w:sz w:val="22"/>
          <w:szCs w:val="22"/>
          <w:lang w:val="sr-Latn-RS"/>
        </w:rPr>
        <w:t>(</w:t>
      </w:r>
      <w:r w:rsidR="00447EBB">
        <w:rPr>
          <w:sz w:val="22"/>
          <w:szCs w:val="22"/>
          <w:lang w:val="sr-Cyrl-RS"/>
        </w:rPr>
        <w:t xml:space="preserve">у даљем тексту: </w:t>
      </w:r>
      <w:r w:rsidR="00CC3FD9">
        <w:rPr>
          <w:sz w:val="22"/>
          <w:szCs w:val="22"/>
          <w:lang w:val="sr-Cyrl-RS"/>
        </w:rPr>
        <w:t>„Зајмопримац</w:t>
      </w:r>
      <w:r w:rsidR="00447EBB">
        <w:rPr>
          <w:sz w:val="22"/>
          <w:szCs w:val="22"/>
          <w:lang w:val="sr-Cyrl-RS"/>
        </w:rPr>
        <w:t>”</w:t>
      </w:r>
      <w:r w:rsidR="00D95183" w:rsidRPr="008414E5">
        <w:rPr>
          <w:sz w:val="22"/>
          <w:szCs w:val="22"/>
          <w:lang w:val="sr-Latn-RS"/>
        </w:rPr>
        <w:t xml:space="preserve">) </w:t>
      </w:r>
      <w:r w:rsidR="00CC3FD9">
        <w:rPr>
          <w:sz w:val="22"/>
          <w:szCs w:val="22"/>
          <w:lang w:val="sr-Cyrl-RS"/>
        </w:rPr>
        <w:t>и</w:t>
      </w:r>
      <w:r w:rsidR="00D95183" w:rsidRPr="008414E5">
        <w:rPr>
          <w:sz w:val="22"/>
          <w:szCs w:val="22"/>
          <w:lang w:val="sr-Latn-RS"/>
        </w:rPr>
        <w:t xml:space="preserve"> </w:t>
      </w:r>
      <w:r w:rsidR="00CC3FD9">
        <w:rPr>
          <w:sz w:val="22"/>
          <w:szCs w:val="22"/>
          <w:lang w:val="sr-Cyrl-RS"/>
        </w:rPr>
        <w:t>МЕЂУНАРОДНЕ БАНКЕ ЗА ОБНОВУ И РАЗВОЈ</w:t>
      </w:r>
      <w:r w:rsidR="00D95183" w:rsidRPr="008414E5">
        <w:rPr>
          <w:sz w:val="22"/>
          <w:szCs w:val="22"/>
          <w:lang w:val="sr-Latn-RS"/>
        </w:rPr>
        <w:t xml:space="preserve"> (</w:t>
      </w:r>
      <w:r w:rsidR="00447EBB">
        <w:rPr>
          <w:sz w:val="22"/>
          <w:szCs w:val="22"/>
          <w:lang w:val="sr-Cyrl-RS"/>
        </w:rPr>
        <w:t xml:space="preserve">у даљем тексту: </w:t>
      </w:r>
      <w:r w:rsidR="00CC3FD9">
        <w:rPr>
          <w:sz w:val="22"/>
          <w:szCs w:val="22"/>
          <w:lang w:val="sr-Cyrl-RS"/>
        </w:rPr>
        <w:t>„Банка</w:t>
      </w:r>
      <w:r w:rsidR="00447EBB">
        <w:rPr>
          <w:sz w:val="22"/>
          <w:szCs w:val="22"/>
          <w:lang w:val="sr-Cyrl-RS"/>
        </w:rPr>
        <w:t>”</w:t>
      </w:r>
      <w:r w:rsidR="00D95183" w:rsidRPr="008414E5">
        <w:rPr>
          <w:sz w:val="22"/>
          <w:szCs w:val="22"/>
          <w:lang w:val="sr-Latn-RS"/>
        </w:rPr>
        <w:t>).</w:t>
      </w:r>
      <w:r w:rsidR="00CC3FD9">
        <w:rPr>
          <w:sz w:val="22"/>
          <w:szCs w:val="22"/>
          <w:lang w:val="sr-Cyrl-RS"/>
        </w:rPr>
        <w:t xml:space="preserve"> Зајмопримац и Банка сагласили су се о следећем</w:t>
      </w:r>
      <w:r w:rsidR="00D95183" w:rsidRPr="008414E5">
        <w:rPr>
          <w:sz w:val="22"/>
          <w:szCs w:val="22"/>
          <w:lang w:val="sr-Cyrl-RS"/>
        </w:rPr>
        <w:t>:</w:t>
      </w:r>
    </w:p>
    <w:p w14:paraId="7D7D6BB3" w14:textId="77777777" w:rsidR="00D95183" w:rsidRPr="008414E5" w:rsidRDefault="00D95183">
      <w:pPr>
        <w:spacing w:line="240" w:lineRule="auto"/>
        <w:jc w:val="both"/>
        <w:rPr>
          <w:sz w:val="22"/>
          <w:szCs w:val="22"/>
          <w:lang w:val="sr-Cyrl-RS"/>
        </w:rPr>
      </w:pPr>
    </w:p>
    <w:p w14:paraId="7D7D6BB4" w14:textId="77777777" w:rsidR="00D95183" w:rsidRPr="008414E5" w:rsidRDefault="00D95183">
      <w:pPr>
        <w:pStyle w:val="Heading1"/>
        <w:spacing w:line="240" w:lineRule="auto"/>
        <w:rPr>
          <w:sz w:val="22"/>
          <w:szCs w:val="22"/>
          <w:lang w:val="sr-Cyrl-RS"/>
        </w:rPr>
      </w:pPr>
    </w:p>
    <w:p w14:paraId="7D7D6BB5" w14:textId="431C7266" w:rsidR="00D95183" w:rsidRPr="008414E5" w:rsidRDefault="00CC3FD9">
      <w:pPr>
        <w:pStyle w:val="Heading1"/>
        <w:spacing w:line="240" w:lineRule="auto"/>
        <w:rPr>
          <w:sz w:val="22"/>
          <w:szCs w:val="22"/>
          <w:lang w:val="sr-Cyrl-RS"/>
        </w:rPr>
      </w:pPr>
      <w:r>
        <w:rPr>
          <w:sz w:val="22"/>
          <w:szCs w:val="22"/>
          <w:lang w:val="sr-Cyrl-RS"/>
        </w:rPr>
        <w:t>ЧЛАН</w:t>
      </w:r>
      <w:r w:rsidR="00D95183" w:rsidRPr="008414E5">
        <w:rPr>
          <w:sz w:val="22"/>
          <w:szCs w:val="22"/>
          <w:lang w:val="sr-Cyrl-RS"/>
        </w:rPr>
        <w:t xml:space="preserve"> </w:t>
      </w:r>
      <w:r w:rsidR="00D95183" w:rsidRPr="00115CF5">
        <w:rPr>
          <w:sz w:val="22"/>
          <w:szCs w:val="22"/>
        </w:rPr>
        <w:t>I</w:t>
      </w:r>
      <w:r w:rsidR="00115CF5" w:rsidRPr="008414E5">
        <w:rPr>
          <w:sz w:val="22"/>
          <w:szCs w:val="22"/>
          <w:lang w:val="sr-Cyrl-RS"/>
        </w:rPr>
        <w:t xml:space="preserve"> </w:t>
      </w:r>
      <w:r w:rsidR="00D95183" w:rsidRPr="008414E5">
        <w:rPr>
          <w:sz w:val="22"/>
          <w:szCs w:val="22"/>
          <w:lang w:val="sr-Cyrl-RS"/>
        </w:rPr>
        <w:t>—</w:t>
      </w:r>
      <w:r w:rsidR="00115CF5" w:rsidRPr="008414E5">
        <w:rPr>
          <w:sz w:val="22"/>
          <w:szCs w:val="22"/>
          <w:lang w:val="sr-Cyrl-RS"/>
        </w:rPr>
        <w:t xml:space="preserve"> </w:t>
      </w:r>
      <w:r>
        <w:rPr>
          <w:sz w:val="22"/>
          <w:szCs w:val="22"/>
          <w:lang w:val="sr-Cyrl-RS"/>
        </w:rPr>
        <w:t>ОПШТИ УСЛОВИ; ДЕФИНИЦИЈЕ</w:t>
      </w:r>
    </w:p>
    <w:p w14:paraId="7D7D6BB6" w14:textId="77777777" w:rsidR="00D95183" w:rsidRPr="008414E5" w:rsidRDefault="00D95183">
      <w:pPr>
        <w:spacing w:line="240" w:lineRule="auto"/>
        <w:rPr>
          <w:sz w:val="22"/>
          <w:szCs w:val="22"/>
          <w:lang w:val="sr-Cyrl-RS"/>
        </w:rPr>
      </w:pPr>
    </w:p>
    <w:p w14:paraId="7D7D6BB7" w14:textId="58DCBF12" w:rsidR="00D95183" w:rsidRPr="008414E5" w:rsidRDefault="00CC3FD9">
      <w:pPr>
        <w:pStyle w:val="BodyText"/>
        <w:numPr>
          <w:ilvl w:val="1"/>
          <w:numId w:val="2"/>
        </w:numPr>
        <w:tabs>
          <w:tab w:val="clear" w:pos="1485"/>
          <w:tab w:val="num" w:pos="720"/>
        </w:tabs>
        <w:ind w:left="720" w:hanging="720"/>
        <w:rPr>
          <w:sz w:val="22"/>
          <w:szCs w:val="22"/>
          <w:lang w:val="sr-Cyrl-RS"/>
        </w:rPr>
      </w:pPr>
      <w:r>
        <w:rPr>
          <w:sz w:val="22"/>
          <w:szCs w:val="22"/>
          <w:lang w:val="sr-Cyrl-RS"/>
        </w:rPr>
        <w:t xml:space="preserve">Општи услови (на начин утврђен у Прилогу овог Споразума) примењују се на овај </w:t>
      </w:r>
      <w:r w:rsidR="002B0E71">
        <w:rPr>
          <w:sz w:val="22"/>
          <w:szCs w:val="22"/>
          <w:lang w:val="sr-Cyrl-RS"/>
        </w:rPr>
        <w:t>С</w:t>
      </w:r>
      <w:r>
        <w:rPr>
          <w:sz w:val="22"/>
          <w:szCs w:val="22"/>
          <w:lang w:val="sr-Cyrl-RS"/>
        </w:rPr>
        <w:t>поразум и чине његов саставни део</w:t>
      </w:r>
      <w:r w:rsidR="00D95183" w:rsidRPr="008414E5">
        <w:rPr>
          <w:sz w:val="22"/>
          <w:szCs w:val="22"/>
          <w:lang w:val="sr-Cyrl-RS"/>
        </w:rPr>
        <w:t>.</w:t>
      </w:r>
    </w:p>
    <w:p w14:paraId="7D7D6BB8" w14:textId="77777777" w:rsidR="00D95183" w:rsidRPr="008414E5" w:rsidRDefault="00D95183">
      <w:pPr>
        <w:pStyle w:val="BodyText"/>
        <w:tabs>
          <w:tab w:val="num" w:pos="720"/>
        </w:tabs>
        <w:ind w:left="720" w:hanging="720"/>
        <w:rPr>
          <w:sz w:val="22"/>
          <w:szCs w:val="22"/>
          <w:lang w:val="sr-Cyrl-RS"/>
        </w:rPr>
      </w:pPr>
    </w:p>
    <w:p w14:paraId="7D7D6BB9" w14:textId="7EBB83F3" w:rsidR="00D95183" w:rsidRPr="008414E5" w:rsidRDefault="00CC3FD9">
      <w:pPr>
        <w:pStyle w:val="BodyText"/>
        <w:numPr>
          <w:ilvl w:val="1"/>
          <w:numId w:val="2"/>
        </w:numPr>
        <w:tabs>
          <w:tab w:val="clear" w:pos="1485"/>
          <w:tab w:val="num" w:pos="720"/>
        </w:tabs>
        <w:ind w:left="720" w:hanging="720"/>
        <w:rPr>
          <w:sz w:val="22"/>
          <w:szCs w:val="22"/>
          <w:lang w:val="sr-Cyrl-RS"/>
        </w:rPr>
      </w:pPr>
      <w:r>
        <w:rPr>
          <w:sz w:val="22"/>
          <w:szCs w:val="22"/>
          <w:lang w:val="sr-Cyrl-RS"/>
        </w:rPr>
        <w:t xml:space="preserve">Уколико контекст не захтева другачије, термини коришћени у овом </w:t>
      </w:r>
      <w:r w:rsidR="002B0E71">
        <w:rPr>
          <w:sz w:val="22"/>
          <w:szCs w:val="22"/>
          <w:lang w:val="sr-Cyrl-RS"/>
        </w:rPr>
        <w:t>С</w:t>
      </w:r>
      <w:r>
        <w:rPr>
          <w:sz w:val="22"/>
          <w:szCs w:val="22"/>
          <w:lang w:val="sr-Cyrl-RS"/>
        </w:rPr>
        <w:t xml:space="preserve">поразуму, писани великим словом, имају значење које им је дато у Општим условима или у Прилогу овог Споразума. </w:t>
      </w:r>
    </w:p>
    <w:p w14:paraId="7D7D6BBA" w14:textId="77777777" w:rsidR="00823F7C" w:rsidRPr="008414E5" w:rsidRDefault="00823F7C" w:rsidP="00823F7C">
      <w:pPr>
        <w:pStyle w:val="BodyText"/>
        <w:rPr>
          <w:sz w:val="22"/>
          <w:szCs w:val="22"/>
          <w:lang w:val="sr-Cyrl-RS"/>
        </w:rPr>
      </w:pPr>
    </w:p>
    <w:p w14:paraId="7D7D6BBB" w14:textId="25853939" w:rsidR="005B069B" w:rsidRPr="008414E5" w:rsidRDefault="00CC3FD9" w:rsidP="005B069B">
      <w:pPr>
        <w:pStyle w:val="BodyText"/>
        <w:jc w:val="center"/>
        <w:rPr>
          <w:b/>
          <w:bCs/>
          <w:sz w:val="22"/>
          <w:szCs w:val="22"/>
          <w:lang w:val="sr-Cyrl-RS"/>
        </w:rPr>
      </w:pPr>
      <w:r>
        <w:rPr>
          <w:b/>
          <w:bCs/>
          <w:sz w:val="22"/>
          <w:szCs w:val="22"/>
          <w:lang w:val="sr-Cyrl-RS"/>
        </w:rPr>
        <w:t>ЧЛАН</w:t>
      </w:r>
      <w:r w:rsidR="005B069B" w:rsidRPr="008414E5">
        <w:rPr>
          <w:b/>
          <w:bCs/>
          <w:sz w:val="22"/>
          <w:szCs w:val="22"/>
          <w:lang w:val="sr-Cyrl-RS"/>
        </w:rPr>
        <w:t xml:space="preserve"> </w:t>
      </w:r>
      <w:r w:rsidR="005B069B" w:rsidRPr="00115CF5">
        <w:rPr>
          <w:b/>
          <w:bCs/>
          <w:sz w:val="22"/>
          <w:szCs w:val="22"/>
        </w:rPr>
        <w:t>II</w:t>
      </w:r>
      <w:r w:rsidR="00115CF5" w:rsidRPr="008414E5">
        <w:rPr>
          <w:b/>
          <w:bCs/>
          <w:sz w:val="22"/>
          <w:szCs w:val="22"/>
          <w:lang w:val="sr-Cyrl-RS"/>
        </w:rPr>
        <w:t xml:space="preserve"> </w:t>
      </w:r>
      <w:r w:rsidR="005B069B" w:rsidRPr="008414E5">
        <w:rPr>
          <w:b/>
          <w:bCs/>
          <w:sz w:val="22"/>
          <w:szCs w:val="22"/>
          <w:lang w:val="sr-Cyrl-RS"/>
        </w:rPr>
        <w:t>—</w:t>
      </w:r>
      <w:r w:rsidR="00115CF5" w:rsidRPr="008414E5">
        <w:rPr>
          <w:b/>
          <w:bCs/>
          <w:sz w:val="22"/>
          <w:szCs w:val="22"/>
          <w:lang w:val="sr-Cyrl-RS"/>
        </w:rPr>
        <w:t xml:space="preserve"> </w:t>
      </w:r>
      <w:r>
        <w:rPr>
          <w:b/>
          <w:bCs/>
          <w:sz w:val="22"/>
          <w:szCs w:val="22"/>
          <w:lang w:val="sr-Cyrl-RS"/>
        </w:rPr>
        <w:t>ЗАЈАМ</w:t>
      </w:r>
    </w:p>
    <w:p w14:paraId="7D7D6BBC" w14:textId="77777777" w:rsidR="005B069B" w:rsidRPr="008414E5" w:rsidRDefault="005B069B" w:rsidP="005B069B">
      <w:pPr>
        <w:pStyle w:val="BodyText"/>
        <w:jc w:val="center"/>
        <w:rPr>
          <w:b/>
          <w:bCs/>
          <w:sz w:val="22"/>
          <w:szCs w:val="22"/>
          <w:lang w:val="sr-Cyrl-RS"/>
        </w:rPr>
      </w:pPr>
    </w:p>
    <w:p w14:paraId="7D7D6BBD" w14:textId="61DBB389" w:rsidR="005B069B" w:rsidRPr="008414E5" w:rsidRDefault="005B069B" w:rsidP="00F60661">
      <w:pPr>
        <w:pStyle w:val="BodyText"/>
        <w:ind w:left="720" w:hanging="720"/>
        <w:rPr>
          <w:sz w:val="22"/>
          <w:szCs w:val="22"/>
          <w:lang w:val="sr-Cyrl-RS"/>
        </w:rPr>
      </w:pPr>
      <w:r w:rsidRPr="008414E5">
        <w:rPr>
          <w:sz w:val="22"/>
          <w:szCs w:val="22"/>
          <w:lang w:val="sr-Cyrl-RS"/>
        </w:rPr>
        <w:t>2.01.</w:t>
      </w:r>
      <w:r w:rsidRPr="008414E5">
        <w:rPr>
          <w:sz w:val="22"/>
          <w:szCs w:val="22"/>
          <w:lang w:val="sr-Cyrl-RS"/>
        </w:rPr>
        <w:tab/>
      </w:r>
      <w:r w:rsidR="000E40F4">
        <w:rPr>
          <w:sz w:val="22"/>
          <w:szCs w:val="22"/>
          <w:lang w:val="sr-Cyrl-RS"/>
        </w:rPr>
        <w:t xml:space="preserve">Банка је сагласна да позајми Зајмопримцу износ од шездесет милиона евра </w:t>
      </w:r>
      <w:r w:rsidR="004E40C2" w:rsidRPr="008414E5">
        <w:rPr>
          <w:sz w:val="22"/>
          <w:szCs w:val="22"/>
          <w:lang w:val="sr-Cyrl-RS"/>
        </w:rPr>
        <w:t>(</w:t>
      </w:r>
      <w:r w:rsidR="001242DA" w:rsidRPr="008414E5">
        <w:rPr>
          <w:sz w:val="22"/>
          <w:szCs w:val="22"/>
          <w:lang w:val="sr-Cyrl-RS"/>
        </w:rPr>
        <w:t>6</w:t>
      </w:r>
      <w:r w:rsidR="00513065" w:rsidRPr="008414E5">
        <w:rPr>
          <w:sz w:val="22"/>
          <w:szCs w:val="22"/>
          <w:lang w:val="sr-Cyrl-RS"/>
        </w:rPr>
        <w:t>0</w:t>
      </w:r>
      <w:r w:rsidR="000E40F4">
        <w:rPr>
          <w:sz w:val="22"/>
          <w:szCs w:val="22"/>
          <w:lang w:val="sr-Cyrl-RS"/>
        </w:rPr>
        <w:t>.</w:t>
      </w:r>
      <w:r w:rsidR="001242DA" w:rsidRPr="008414E5">
        <w:rPr>
          <w:sz w:val="22"/>
          <w:szCs w:val="22"/>
          <w:lang w:val="sr-Cyrl-RS"/>
        </w:rPr>
        <w:t>000</w:t>
      </w:r>
      <w:r w:rsidR="000E40F4">
        <w:rPr>
          <w:sz w:val="22"/>
          <w:szCs w:val="22"/>
          <w:lang w:val="sr-Cyrl-RS"/>
        </w:rPr>
        <w:t>.</w:t>
      </w:r>
      <w:r w:rsidR="001242DA" w:rsidRPr="008414E5">
        <w:rPr>
          <w:sz w:val="22"/>
          <w:szCs w:val="22"/>
          <w:lang w:val="sr-Cyrl-RS"/>
        </w:rPr>
        <w:t>000</w:t>
      </w:r>
      <w:r w:rsidR="000E40F4">
        <w:rPr>
          <w:sz w:val="22"/>
          <w:szCs w:val="22"/>
          <w:lang w:val="sr-Cyrl-RS"/>
        </w:rPr>
        <w:t xml:space="preserve"> </w:t>
      </w:r>
      <w:r w:rsidR="000E40F4">
        <w:rPr>
          <w:sz w:val="22"/>
          <w:szCs w:val="22"/>
          <w:lang w:val="sr-Latn-RS"/>
        </w:rPr>
        <w:t>EUR</w:t>
      </w:r>
      <w:r w:rsidR="001242DA" w:rsidRPr="008414E5">
        <w:rPr>
          <w:sz w:val="22"/>
          <w:szCs w:val="22"/>
          <w:lang w:val="sr-Cyrl-RS"/>
        </w:rPr>
        <w:t>)</w:t>
      </w:r>
      <w:r w:rsidRPr="008414E5">
        <w:rPr>
          <w:sz w:val="22"/>
          <w:szCs w:val="22"/>
          <w:lang w:val="sr-Cyrl-RS"/>
        </w:rPr>
        <w:t>,</w:t>
      </w:r>
      <w:r w:rsidR="000E40F4">
        <w:rPr>
          <w:sz w:val="22"/>
          <w:szCs w:val="22"/>
          <w:lang w:val="sr-Cyrl-RS"/>
        </w:rPr>
        <w:t xml:space="preserve"> </w:t>
      </w:r>
      <w:r w:rsidR="00AE5118">
        <w:rPr>
          <w:sz w:val="22"/>
          <w:szCs w:val="22"/>
          <w:lang w:val="sr-Cyrl-RS"/>
        </w:rPr>
        <w:t>који се</w:t>
      </w:r>
      <w:r w:rsidR="000E40F4">
        <w:rPr>
          <w:sz w:val="22"/>
          <w:szCs w:val="22"/>
          <w:lang w:val="sr-Cyrl-RS"/>
        </w:rPr>
        <w:t xml:space="preserve"> може повремено конвертовати путем Конверзије валуте (у даљем </w:t>
      </w:r>
      <w:r w:rsidR="000E40F4" w:rsidRPr="00E47CF1">
        <w:rPr>
          <w:sz w:val="22"/>
          <w:szCs w:val="22"/>
          <w:lang w:val="sr-Cyrl-CS"/>
        </w:rPr>
        <w:t>тексту</w:t>
      </w:r>
      <w:r w:rsidR="000E40F4">
        <w:rPr>
          <w:sz w:val="22"/>
          <w:szCs w:val="22"/>
          <w:lang w:val="sr-Cyrl-RS"/>
        </w:rPr>
        <w:t>: „Зајам</w:t>
      </w:r>
      <w:r w:rsidR="00447EBB">
        <w:rPr>
          <w:sz w:val="22"/>
          <w:szCs w:val="22"/>
          <w:lang w:val="sr-Cyrl-RS"/>
        </w:rPr>
        <w:t>”</w:t>
      </w:r>
      <w:r w:rsidR="005B4FC1" w:rsidRPr="008414E5">
        <w:rPr>
          <w:sz w:val="22"/>
          <w:szCs w:val="22"/>
          <w:lang w:val="sr-Cyrl-RS"/>
        </w:rPr>
        <w:t>),</w:t>
      </w:r>
      <w:r w:rsidR="000E40F4">
        <w:rPr>
          <w:sz w:val="22"/>
          <w:szCs w:val="22"/>
          <w:lang w:val="sr-Cyrl-RS"/>
        </w:rPr>
        <w:t xml:space="preserve"> као подршку за финансирање пројекта описаног у Програму 1 овог Споразума </w:t>
      </w:r>
      <w:r w:rsidR="005B4FC1" w:rsidRPr="008414E5">
        <w:rPr>
          <w:sz w:val="22"/>
          <w:szCs w:val="22"/>
          <w:lang w:val="sr-Cyrl-RS"/>
        </w:rPr>
        <w:t>(</w:t>
      </w:r>
      <w:r w:rsidR="000E40F4">
        <w:rPr>
          <w:sz w:val="22"/>
          <w:szCs w:val="22"/>
          <w:lang w:val="sr-Cyrl-RS"/>
        </w:rPr>
        <w:t>у даљем тексту: „Пројекат</w:t>
      </w:r>
      <w:r w:rsidR="00447EBB">
        <w:rPr>
          <w:sz w:val="22"/>
          <w:szCs w:val="22"/>
          <w:lang w:val="sr-Cyrl-RS"/>
        </w:rPr>
        <w:t>”</w:t>
      </w:r>
      <w:r w:rsidR="005B4FC1" w:rsidRPr="008414E5">
        <w:rPr>
          <w:sz w:val="22"/>
          <w:szCs w:val="22"/>
          <w:lang w:val="sr-Cyrl-RS"/>
        </w:rPr>
        <w:t>)</w:t>
      </w:r>
      <w:r w:rsidRPr="008414E5">
        <w:rPr>
          <w:sz w:val="22"/>
          <w:szCs w:val="22"/>
          <w:lang w:val="sr-Cyrl-RS"/>
        </w:rPr>
        <w:t>.</w:t>
      </w:r>
    </w:p>
    <w:p w14:paraId="7D7D6BBE" w14:textId="77777777" w:rsidR="005B069B" w:rsidRPr="008414E5" w:rsidRDefault="005B069B" w:rsidP="00F60661">
      <w:pPr>
        <w:pStyle w:val="BodyText"/>
        <w:tabs>
          <w:tab w:val="num" w:pos="720"/>
        </w:tabs>
        <w:ind w:left="720" w:hanging="720"/>
        <w:rPr>
          <w:sz w:val="22"/>
          <w:szCs w:val="22"/>
          <w:lang w:val="sr-Cyrl-RS"/>
        </w:rPr>
      </w:pPr>
    </w:p>
    <w:p w14:paraId="7D7D6BC0" w14:textId="72594605" w:rsidR="00F60661" w:rsidRPr="008414E5" w:rsidRDefault="006A59CD" w:rsidP="00F52B16">
      <w:pPr>
        <w:pStyle w:val="BodyText"/>
        <w:numPr>
          <w:ilvl w:val="1"/>
          <w:numId w:val="4"/>
        </w:numPr>
        <w:tabs>
          <w:tab w:val="clear" w:pos="480"/>
        </w:tabs>
        <w:ind w:left="720" w:hanging="720"/>
        <w:rPr>
          <w:sz w:val="22"/>
          <w:szCs w:val="22"/>
          <w:lang w:val="sr-Cyrl-RS"/>
        </w:rPr>
      </w:pPr>
      <w:r>
        <w:rPr>
          <w:sz w:val="22"/>
          <w:szCs w:val="22"/>
          <w:lang w:val="sr-Cyrl-RS"/>
        </w:rPr>
        <w:t xml:space="preserve">Зајмопримац може повлачити средства Зајма у складу са Одељком </w:t>
      </w:r>
      <w:r w:rsidR="005B069B" w:rsidRPr="00C855FB">
        <w:rPr>
          <w:sz w:val="22"/>
          <w:szCs w:val="22"/>
        </w:rPr>
        <w:t>I</w:t>
      </w:r>
      <w:r w:rsidR="0054103A" w:rsidRPr="00C855FB">
        <w:rPr>
          <w:sz w:val="22"/>
          <w:szCs w:val="22"/>
        </w:rPr>
        <w:t>II</w:t>
      </w:r>
      <w:r>
        <w:rPr>
          <w:sz w:val="22"/>
          <w:szCs w:val="22"/>
          <w:lang w:val="sr-Cyrl-RS"/>
        </w:rPr>
        <w:t xml:space="preserve"> Програма 2 овог Споразума</w:t>
      </w:r>
      <w:r w:rsidR="005B069B" w:rsidRPr="008414E5">
        <w:rPr>
          <w:sz w:val="22"/>
          <w:szCs w:val="22"/>
          <w:lang w:val="sr-Cyrl-RS"/>
        </w:rPr>
        <w:t>.</w:t>
      </w:r>
      <w:r w:rsidR="005B069B" w:rsidRPr="008414E5">
        <w:rPr>
          <w:rStyle w:val="FootnoteReference"/>
          <w:sz w:val="22"/>
          <w:szCs w:val="22"/>
          <w:lang w:val="sr-Cyrl-RS"/>
        </w:rPr>
        <w:t xml:space="preserve"> </w:t>
      </w:r>
      <w:r w:rsidR="00115CF5" w:rsidRPr="008414E5">
        <w:rPr>
          <w:sz w:val="22"/>
          <w:szCs w:val="22"/>
          <w:lang w:val="sr-Cyrl-RS"/>
        </w:rPr>
        <w:t xml:space="preserve"> </w:t>
      </w:r>
    </w:p>
    <w:p w14:paraId="78C1FAB8" w14:textId="77777777" w:rsidR="00C855FB" w:rsidRPr="008414E5" w:rsidRDefault="00C855FB" w:rsidP="00C855FB">
      <w:pPr>
        <w:pStyle w:val="BodyText"/>
        <w:ind w:left="720"/>
        <w:rPr>
          <w:sz w:val="22"/>
          <w:szCs w:val="22"/>
          <w:lang w:val="sr-Cyrl-RS"/>
        </w:rPr>
      </w:pPr>
    </w:p>
    <w:p w14:paraId="7D7D6BC1" w14:textId="41FCF813" w:rsidR="00F60661" w:rsidRPr="008414E5" w:rsidRDefault="006A59CD" w:rsidP="00F52B16">
      <w:pPr>
        <w:pStyle w:val="BodyText"/>
        <w:numPr>
          <w:ilvl w:val="1"/>
          <w:numId w:val="4"/>
        </w:numPr>
        <w:tabs>
          <w:tab w:val="clear" w:pos="480"/>
        </w:tabs>
        <w:ind w:left="720" w:hanging="720"/>
        <w:rPr>
          <w:sz w:val="22"/>
          <w:szCs w:val="22"/>
          <w:lang w:val="sr-Cyrl-RS"/>
        </w:rPr>
      </w:pPr>
      <w:r>
        <w:rPr>
          <w:sz w:val="22"/>
          <w:szCs w:val="22"/>
          <w:lang w:val="sr-Cyrl-RS"/>
        </w:rPr>
        <w:t xml:space="preserve">Приступна накнада износи једну четвртину процента </w:t>
      </w:r>
      <w:r w:rsidR="00F60661" w:rsidRPr="008414E5">
        <w:rPr>
          <w:sz w:val="22"/>
          <w:szCs w:val="22"/>
          <w:lang w:val="sr-Cyrl-RS"/>
        </w:rPr>
        <w:t>(</w:t>
      </w:r>
      <w:r w:rsidR="005F5686" w:rsidRPr="008414E5">
        <w:rPr>
          <w:sz w:val="22"/>
          <w:szCs w:val="22"/>
          <w:lang w:val="sr-Cyrl-RS"/>
        </w:rPr>
        <w:t>0</w:t>
      </w:r>
      <w:r>
        <w:rPr>
          <w:sz w:val="22"/>
          <w:szCs w:val="22"/>
          <w:lang w:val="sr-Cyrl-RS"/>
        </w:rPr>
        <w:t>,</w:t>
      </w:r>
      <w:r w:rsidR="005F5686" w:rsidRPr="008414E5">
        <w:rPr>
          <w:sz w:val="22"/>
          <w:szCs w:val="22"/>
          <w:lang w:val="sr-Cyrl-RS"/>
        </w:rPr>
        <w:t>25</w:t>
      </w:r>
      <w:r w:rsidR="0054103A" w:rsidRPr="008414E5">
        <w:rPr>
          <w:sz w:val="22"/>
          <w:szCs w:val="22"/>
          <w:lang w:val="sr-Cyrl-RS"/>
        </w:rPr>
        <w:t>%)</w:t>
      </w:r>
      <w:r>
        <w:rPr>
          <w:sz w:val="22"/>
          <w:szCs w:val="22"/>
          <w:lang w:val="sr-Cyrl-RS"/>
        </w:rPr>
        <w:t xml:space="preserve"> износа Зајма. </w:t>
      </w:r>
    </w:p>
    <w:p w14:paraId="7D7D6BC2" w14:textId="77777777" w:rsidR="00F60661" w:rsidRPr="008414E5" w:rsidRDefault="00F60661" w:rsidP="00F60661">
      <w:pPr>
        <w:pStyle w:val="BodyText"/>
        <w:ind w:left="720" w:hanging="720"/>
        <w:rPr>
          <w:sz w:val="22"/>
          <w:szCs w:val="22"/>
          <w:lang w:val="sr-Cyrl-RS"/>
        </w:rPr>
      </w:pPr>
    </w:p>
    <w:p w14:paraId="7D7D6BC3" w14:textId="2973D212" w:rsidR="00837C73" w:rsidRPr="008414E5" w:rsidRDefault="00811F76" w:rsidP="00F52B16">
      <w:pPr>
        <w:pStyle w:val="BodyText"/>
        <w:numPr>
          <w:ilvl w:val="1"/>
          <w:numId w:val="4"/>
        </w:numPr>
        <w:tabs>
          <w:tab w:val="clear" w:pos="480"/>
        </w:tabs>
        <w:ind w:left="720" w:hanging="720"/>
        <w:rPr>
          <w:sz w:val="22"/>
          <w:szCs w:val="22"/>
          <w:lang w:val="sr-Cyrl-RS"/>
        </w:rPr>
      </w:pPr>
      <w:r>
        <w:rPr>
          <w:sz w:val="22"/>
          <w:szCs w:val="22"/>
          <w:lang w:val="sr-Cyrl-RS"/>
        </w:rPr>
        <w:t>Н</w:t>
      </w:r>
      <w:r w:rsidR="006A59CD">
        <w:rPr>
          <w:sz w:val="22"/>
          <w:szCs w:val="22"/>
          <w:lang w:val="sr-Cyrl-RS"/>
        </w:rPr>
        <w:t xml:space="preserve">акнада </w:t>
      </w:r>
      <w:r>
        <w:rPr>
          <w:sz w:val="22"/>
          <w:szCs w:val="22"/>
          <w:lang w:val="sr-Cyrl-RS"/>
        </w:rPr>
        <w:t xml:space="preserve">за ангажовање средстава </w:t>
      </w:r>
      <w:r w:rsidR="006A59CD">
        <w:rPr>
          <w:sz w:val="22"/>
          <w:szCs w:val="22"/>
          <w:lang w:val="sr-Cyrl-RS"/>
        </w:rPr>
        <w:t xml:space="preserve">износи једну четвртину процента </w:t>
      </w:r>
      <w:r w:rsidR="00837C73" w:rsidRPr="008414E5">
        <w:rPr>
          <w:sz w:val="22"/>
          <w:szCs w:val="22"/>
          <w:lang w:val="sr-Cyrl-RS"/>
        </w:rPr>
        <w:t>(0</w:t>
      </w:r>
      <w:r w:rsidR="006A59CD">
        <w:rPr>
          <w:sz w:val="22"/>
          <w:szCs w:val="22"/>
          <w:lang w:val="sr-Cyrl-RS"/>
        </w:rPr>
        <w:t>,</w:t>
      </w:r>
      <w:r w:rsidR="00837C73" w:rsidRPr="008414E5">
        <w:rPr>
          <w:sz w:val="22"/>
          <w:szCs w:val="22"/>
          <w:lang w:val="sr-Cyrl-RS"/>
        </w:rPr>
        <w:t>25%)</w:t>
      </w:r>
      <w:r w:rsidR="006A59CD">
        <w:rPr>
          <w:sz w:val="22"/>
          <w:szCs w:val="22"/>
          <w:lang w:val="sr-Cyrl-RS"/>
        </w:rPr>
        <w:t xml:space="preserve"> годишње на Неповучена средства зајма. </w:t>
      </w:r>
    </w:p>
    <w:p w14:paraId="7D7D6BC4" w14:textId="77777777" w:rsidR="00837C73" w:rsidRPr="008414E5" w:rsidRDefault="00837C73" w:rsidP="00F60661">
      <w:pPr>
        <w:pStyle w:val="BodyText"/>
        <w:ind w:left="720" w:hanging="720"/>
        <w:rPr>
          <w:sz w:val="22"/>
          <w:szCs w:val="22"/>
          <w:lang w:val="sr-Cyrl-RS"/>
        </w:rPr>
      </w:pPr>
    </w:p>
    <w:p w14:paraId="7D7D6BC5" w14:textId="5E1E41E2" w:rsidR="00F60661" w:rsidRPr="008414E5" w:rsidRDefault="003F434A" w:rsidP="006D69A8">
      <w:pPr>
        <w:pStyle w:val="BodyText"/>
        <w:ind w:left="720" w:hanging="720"/>
        <w:rPr>
          <w:sz w:val="22"/>
          <w:szCs w:val="22"/>
          <w:lang w:val="sr-Cyrl-RS"/>
        </w:rPr>
      </w:pPr>
      <w:r w:rsidRPr="008414E5">
        <w:rPr>
          <w:sz w:val="22"/>
          <w:szCs w:val="22"/>
          <w:lang w:val="sr-Cyrl-RS"/>
        </w:rPr>
        <w:t>2.05.</w:t>
      </w:r>
      <w:r w:rsidR="006D69A8" w:rsidRPr="008414E5">
        <w:rPr>
          <w:sz w:val="22"/>
          <w:szCs w:val="22"/>
          <w:lang w:val="sr-Cyrl-RS"/>
        </w:rPr>
        <w:tab/>
      </w:r>
      <w:r w:rsidR="006A59CD">
        <w:rPr>
          <w:sz w:val="22"/>
          <w:szCs w:val="22"/>
          <w:lang w:val="sr-Cyrl-RS"/>
        </w:rPr>
        <w:t>Каматна стопа једнака је Референтној стопи увећаној за Варијабилну каматну маржу или таквој стопи која се може применити након Конверзије</w:t>
      </w:r>
      <w:r w:rsidR="0054103A" w:rsidRPr="008414E5">
        <w:rPr>
          <w:sz w:val="22"/>
          <w:szCs w:val="22"/>
          <w:lang w:val="sr-Cyrl-RS"/>
        </w:rPr>
        <w:t>;</w:t>
      </w:r>
      <w:r w:rsidR="006A59CD">
        <w:rPr>
          <w:sz w:val="22"/>
          <w:szCs w:val="22"/>
          <w:lang w:val="sr-Cyrl-RS"/>
        </w:rPr>
        <w:t xml:space="preserve"> према одредбама Одељка </w:t>
      </w:r>
      <w:r w:rsidR="0054103A" w:rsidRPr="008414E5">
        <w:rPr>
          <w:sz w:val="22"/>
          <w:szCs w:val="22"/>
          <w:lang w:val="sr-Cyrl-RS"/>
        </w:rPr>
        <w:t>3.02(</w:t>
      </w:r>
      <w:r w:rsidR="0054103A">
        <w:rPr>
          <w:sz w:val="22"/>
          <w:szCs w:val="22"/>
        </w:rPr>
        <w:t>e</w:t>
      </w:r>
      <w:r w:rsidR="0054103A" w:rsidRPr="008414E5">
        <w:rPr>
          <w:sz w:val="22"/>
          <w:szCs w:val="22"/>
          <w:lang w:val="sr-Cyrl-RS"/>
        </w:rPr>
        <w:t xml:space="preserve">) </w:t>
      </w:r>
      <w:r w:rsidR="006A59CD">
        <w:rPr>
          <w:sz w:val="22"/>
          <w:szCs w:val="22"/>
          <w:lang w:val="sr-Cyrl-RS"/>
        </w:rPr>
        <w:t xml:space="preserve">Општих услова. </w:t>
      </w:r>
    </w:p>
    <w:p w14:paraId="643FD3BD" w14:textId="77777777" w:rsidR="00337569" w:rsidRPr="008414E5" w:rsidRDefault="00337569" w:rsidP="00337569">
      <w:pPr>
        <w:pStyle w:val="BodyText"/>
        <w:rPr>
          <w:b/>
          <w:bCs/>
          <w:i/>
          <w:iCs/>
          <w:sz w:val="22"/>
          <w:szCs w:val="22"/>
          <w:lang w:val="sr-Cyrl-RS"/>
        </w:rPr>
      </w:pPr>
    </w:p>
    <w:p w14:paraId="32530900" w14:textId="77777777" w:rsidR="00337569" w:rsidRPr="008414E5" w:rsidRDefault="00337569" w:rsidP="00337569">
      <w:pPr>
        <w:pStyle w:val="BodyText"/>
        <w:ind w:left="720" w:hanging="720"/>
        <w:rPr>
          <w:sz w:val="22"/>
          <w:szCs w:val="22"/>
          <w:lang w:val="sr-Cyrl-RS"/>
        </w:rPr>
      </w:pPr>
    </w:p>
    <w:p w14:paraId="368D006B" w14:textId="47615263" w:rsidR="00337569" w:rsidRPr="008414E5" w:rsidRDefault="00337569" w:rsidP="00337569">
      <w:pPr>
        <w:pStyle w:val="BodyText"/>
        <w:ind w:left="720" w:hanging="720"/>
        <w:rPr>
          <w:sz w:val="22"/>
          <w:szCs w:val="22"/>
          <w:lang w:val="sr-Cyrl-RS"/>
        </w:rPr>
      </w:pPr>
      <w:r w:rsidRPr="008414E5">
        <w:rPr>
          <w:sz w:val="22"/>
          <w:szCs w:val="22"/>
          <w:lang w:val="sr-Cyrl-RS"/>
        </w:rPr>
        <w:t>2.06.</w:t>
      </w:r>
      <w:r w:rsidRPr="008414E5">
        <w:rPr>
          <w:sz w:val="22"/>
          <w:szCs w:val="22"/>
          <w:lang w:val="sr-Cyrl-RS"/>
        </w:rPr>
        <w:tab/>
      </w:r>
      <w:r w:rsidR="006A59CD">
        <w:rPr>
          <w:sz w:val="22"/>
          <w:szCs w:val="22"/>
          <w:lang w:val="sr-Cyrl-RS"/>
        </w:rPr>
        <w:t>Датуми плаћањ</w:t>
      </w:r>
      <w:r w:rsidR="00493703">
        <w:rPr>
          <w:sz w:val="22"/>
          <w:szCs w:val="22"/>
          <w:lang w:val="sr-Cyrl-RS"/>
        </w:rPr>
        <w:t>а</w:t>
      </w:r>
      <w:r w:rsidR="006A59CD">
        <w:rPr>
          <w:sz w:val="22"/>
          <w:szCs w:val="22"/>
          <w:lang w:val="sr-Cyrl-RS"/>
        </w:rPr>
        <w:t xml:space="preserve"> су 15. мај и 15. новембар сваке године. </w:t>
      </w:r>
    </w:p>
    <w:p w14:paraId="7D7D6BC8" w14:textId="77777777" w:rsidR="00F60661" w:rsidRPr="008414E5" w:rsidRDefault="00F60661" w:rsidP="00F60661">
      <w:pPr>
        <w:pStyle w:val="BodyText"/>
        <w:ind w:left="720" w:hanging="720"/>
        <w:rPr>
          <w:sz w:val="22"/>
          <w:szCs w:val="22"/>
          <w:lang w:val="sr-Cyrl-RS"/>
        </w:rPr>
      </w:pPr>
    </w:p>
    <w:p w14:paraId="7D7D6BC9" w14:textId="5E281665" w:rsidR="005B069B" w:rsidRPr="008414E5" w:rsidRDefault="00B56642" w:rsidP="006D69A8">
      <w:pPr>
        <w:pStyle w:val="BodyText"/>
        <w:ind w:left="720" w:hanging="720"/>
        <w:rPr>
          <w:sz w:val="22"/>
          <w:szCs w:val="22"/>
          <w:lang w:val="sr-Cyrl-RS"/>
        </w:rPr>
      </w:pPr>
      <w:r w:rsidRPr="008414E5">
        <w:rPr>
          <w:sz w:val="22"/>
          <w:szCs w:val="22"/>
          <w:lang w:val="sr-Cyrl-RS"/>
        </w:rPr>
        <w:t>2.07</w:t>
      </w:r>
      <w:r w:rsidR="006D69A8" w:rsidRPr="008414E5">
        <w:rPr>
          <w:sz w:val="22"/>
          <w:szCs w:val="22"/>
          <w:lang w:val="sr-Cyrl-RS"/>
        </w:rPr>
        <w:t>.</w:t>
      </w:r>
      <w:r w:rsidR="006D69A8" w:rsidRPr="008414E5">
        <w:rPr>
          <w:sz w:val="22"/>
          <w:szCs w:val="22"/>
          <w:lang w:val="sr-Cyrl-RS"/>
        </w:rPr>
        <w:tab/>
      </w:r>
      <w:r w:rsidR="006A59CD">
        <w:rPr>
          <w:sz w:val="22"/>
          <w:szCs w:val="22"/>
          <w:lang w:val="sr-Cyrl-RS"/>
        </w:rPr>
        <w:t xml:space="preserve">Главница Зајма отплаћиваће се у складу са Програмом </w:t>
      </w:r>
      <w:r w:rsidR="00447EBB">
        <w:rPr>
          <w:sz w:val="22"/>
          <w:szCs w:val="22"/>
          <w:lang w:val="sr-Cyrl-RS"/>
        </w:rPr>
        <w:t>3</w:t>
      </w:r>
      <w:r w:rsidR="006A59CD">
        <w:rPr>
          <w:sz w:val="22"/>
          <w:szCs w:val="22"/>
          <w:lang w:val="sr-Cyrl-RS"/>
        </w:rPr>
        <w:t xml:space="preserve"> овог Споразума</w:t>
      </w:r>
      <w:r w:rsidR="005B069B" w:rsidRPr="008414E5">
        <w:rPr>
          <w:sz w:val="22"/>
          <w:szCs w:val="22"/>
          <w:lang w:val="sr-Cyrl-RS"/>
        </w:rPr>
        <w:t>.</w:t>
      </w:r>
    </w:p>
    <w:p w14:paraId="7D7D6BDC" w14:textId="77777777" w:rsidR="00115CF5" w:rsidRPr="008414E5" w:rsidRDefault="00115CF5">
      <w:pPr>
        <w:pStyle w:val="BodyText"/>
        <w:jc w:val="center"/>
        <w:rPr>
          <w:b/>
          <w:bCs/>
          <w:sz w:val="22"/>
          <w:szCs w:val="22"/>
          <w:lang w:val="sr-Cyrl-RS"/>
        </w:rPr>
      </w:pPr>
    </w:p>
    <w:p w14:paraId="7D7D6BDD" w14:textId="4872C659" w:rsidR="00D95183" w:rsidRPr="00115CF5" w:rsidRDefault="006A59CD">
      <w:pPr>
        <w:pStyle w:val="BodyText"/>
        <w:jc w:val="center"/>
        <w:rPr>
          <w:b/>
          <w:bCs/>
          <w:sz w:val="22"/>
          <w:szCs w:val="22"/>
        </w:rPr>
      </w:pPr>
      <w:r>
        <w:rPr>
          <w:b/>
          <w:bCs/>
          <w:sz w:val="22"/>
          <w:szCs w:val="22"/>
          <w:lang w:val="sr-Cyrl-RS"/>
        </w:rPr>
        <w:t>ЧЛАН</w:t>
      </w:r>
      <w:r w:rsidR="00D95183" w:rsidRPr="00115CF5">
        <w:rPr>
          <w:b/>
          <w:bCs/>
          <w:sz w:val="22"/>
          <w:szCs w:val="22"/>
        </w:rPr>
        <w:t xml:space="preserve"> III</w:t>
      </w:r>
      <w:r w:rsidR="00115CF5" w:rsidRPr="00115CF5">
        <w:rPr>
          <w:b/>
          <w:bCs/>
          <w:sz w:val="22"/>
          <w:szCs w:val="22"/>
        </w:rPr>
        <w:t xml:space="preserve"> </w:t>
      </w:r>
      <w:r w:rsidR="00D95183" w:rsidRPr="00115CF5">
        <w:rPr>
          <w:b/>
          <w:bCs/>
          <w:sz w:val="22"/>
          <w:szCs w:val="22"/>
        </w:rPr>
        <w:t>—</w:t>
      </w:r>
      <w:r w:rsidR="00115CF5" w:rsidRPr="00115CF5">
        <w:rPr>
          <w:b/>
          <w:bCs/>
          <w:sz w:val="22"/>
          <w:szCs w:val="22"/>
        </w:rPr>
        <w:t xml:space="preserve"> </w:t>
      </w:r>
      <w:r>
        <w:rPr>
          <w:b/>
          <w:bCs/>
          <w:sz w:val="22"/>
          <w:szCs w:val="22"/>
          <w:lang w:val="sr-Cyrl-RS"/>
        </w:rPr>
        <w:t>ПРОЈЕКАТ</w:t>
      </w:r>
    </w:p>
    <w:p w14:paraId="7D7D6BDE" w14:textId="77777777" w:rsidR="00D95183" w:rsidRPr="00115CF5" w:rsidRDefault="00D95183">
      <w:pPr>
        <w:pStyle w:val="Story"/>
        <w:spacing w:line="240" w:lineRule="auto"/>
        <w:rPr>
          <w:sz w:val="22"/>
          <w:szCs w:val="22"/>
        </w:rPr>
      </w:pPr>
    </w:p>
    <w:p w14:paraId="6963F333" w14:textId="18768A51" w:rsidR="00203DEF" w:rsidRPr="008414E5" w:rsidRDefault="004C5A04" w:rsidP="00203DEF">
      <w:pPr>
        <w:numPr>
          <w:ilvl w:val="1"/>
          <w:numId w:val="1"/>
        </w:numPr>
        <w:tabs>
          <w:tab w:val="clear" w:pos="1320"/>
          <w:tab w:val="num" w:pos="720"/>
        </w:tabs>
        <w:spacing w:line="240" w:lineRule="auto"/>
        <w:ind w:left="720" w:hanging="720"/>
        <w:jc w:val="both"/>
        <w:rPr>
          <w:sz w:val="22"/>
          <w:szCs w:val="22"/>
          <w:lang w:val="sr-Cyrl-RS"/>
        </w:rPr>
      </w:pPr>
      <w:r>
        <w:rPr>
          <w:sz w:val="22"/>
          <w:szCs w:val="22"/>
          <w:lang w:val="sr-Cyrl-RS"/>
        </w:rPr>
        <w:t xml:space="preserve">Зајмопримац потврђује своју посвећеност циљевима Пројекта и МПА Програма. У том смислу, Зајмопримац ће, </w:t>
      </w:r>
      <w:r w:rsidR="00F6308E">
        <w:rPr>
          <w:sz w:val="22"/>
          <w:szCs w:val="22"/>
          <w:lang w:val="sr-Cyrl-RS"/>
        </w:rPr>
        <w:t>преко</w:t>
      </w:r>
      <w:r>
        <w:rPr>
          <w:sz w:val="22"/>
          <w:szCs w:val="22"/>
          <w:lang w:val="sr-Cyrl-RS"/>
        </w:rPr>
        <w:t xml:space="preserve"> МГСИ</w:t>
      </w:r>
      <w:r w:rsidR="00E364EA">
        <w:rPr>
          <w:sz w:val="22"/>
          <w:szCs w:val="22"/>
          <w:lang w:val="sr-Cyrl-RS"/>
        </w:rPr>
        <w:t xml:space="preserve">, уз подршку ИЖС, ДЖ, Србија </w:t>
      </w:r>
      <w:r w:rsidR="00636783">
        <w:rPr>
          <w:sz w:val="22"/>
          <w:szCs w:val="22"/>
          <w:lang w:val="sr-Cyrl-RS"/>
        </w:rPr>
        <w:t>К</w:t>
      </w:r>
      <w:r w:rsidR="00E364EA">
        <w:rPr>
          <w:sz w:val="22"/>
          <w:szCs w:val="22"/>
          <w:lang w:val="sr-Cyrl-RS"/>
        </w:rPr>
        <w:t>арго и Србијавоз</w:t>
      </w:r>
      <w:r w:rsidR="00F6308E">
        <w:rPr>
          <w:sz w:val="22"/>
          <w:szCs w:val="22"/>
          <w:lang w:val="sr-Cyrl-RS"/>
        </w:rPr>
        <w:t>а</w:t>
      </w:r>
      <w:r w:rsidR="00397D25">
        <w:rPr>
          <w:sz w:val="22"/>
          <w:szCs w:val="22"/>
          <w:lang w:val="sr-Cyrl-RS"/>
        </w:rPr>
        <w:t xml:space="preserve"> спроводити Пројекат у складу са одредбама члана </w:t>
      </w:r>
      <w:r w:rsidR="00203DEF" w:rsidRPr="00203DEF">
        <w:rPr>
          <w:sz w:val="22"/>
          <w:szCs w:val="22"/>
        </w:rPr>
        <w:t>V</w:t>
      </w:r>
      <w:r w:rsidR="00203DEF" w:rsidRPr="008414E5">
        <w:rPr>
          <w:sz w:val="22"/>
          <w:szCs w:val="22"/>
          <w:lang w:val="sr-Cyrl-RS"/>
        </w:rPr>
        <w:t xml:space="preserve"> </w:t>
      </w:r>
      <w:r w:rsidR="00397D25">
        <w:rPr>
          <w:sz w:val="22"/>
          <w:szCs w:val="22"/>
          <w:lang w:val="sr-Cyrl-RS"/>
        </w:rPr>
        <w:t>Општих услова и Програма 2 овог Споразума</w:t>
      </w:r>
      <w:r w:rsidR="00203DEF" w:rsidRPr="008414E5">
        <w:rPr>
          <w:sz w:val="22"/>
          <w:szCs w:val="22"/>
          <w:lang w:val="sr-Cyrl-RS"/>
        </w:rPr>
        <w:t>.</w:t>
      </w:r>
    </w:p>
    <w:p w14:paraId="34071BFF" w14:textId="77777777" w:rsidR="00203DEF" w:rsidRDefault="00203DEF" w:rsidP="00203DEF">
      <w:pPr>
        <w:spacing w:line="240" w:lineRule="auto"/>
        <w:ind w:left="720"/>
        <w:jc w:val="both"/>
        <w:rPr>
          <w:sz w:val="22"/>
          <w:szCs w:val="22"/>
          <w:lang w:val="sr-Cyrl-RS"/>
        </w:rPr>
      </w:pPr>
    </w:p>
    <w:p w14:paraId="0AA73910" w14:textId="77777777" w:rsidR="00F6308E" w:rsidRPr="008414E5" w:rsidRDefault="00F6308E" w:rsidP="00203DEF">
      <w:pPr>
        <w:spacing w:line="240" w:lineRule="auto"/>
        <w:ind w:left="720"/>
        <w:jc w:val="both"/>
        <w:rPr>
          <w:sz w:val="22"/>
          <w:szCs w:val="22"/>
          <w:lang w:val="sr-Cyrl-RS"/>
        </w:rPr>
      </w:pPr>
    </w:p>
    <w:p w14:paraId="7D7D6BE3" w14:textId="760E7417" w:rsidR="00D95183" w:rsidRPr="008414E5" w:rsidRDefault="00E87609">
      <w:pPr>
        <w:pStyle w:val="Heading1"/>
        <w:spacing w:line="240" w:lineRule="auto"/>
        <w:rPr>
          <w:sz w:val="22"/>
          <w:szCs w:val="22"/>
          <w:lang w:val="sr-Cyrl-RS"/>
        </w:rPr>
      </w:pPr>
      <w:r>
        <w:rPr>
          <w:sz w:val="22"/>
          <w:szCs w:val="22"/>
          <w:lang w:val="sr-Cyrl-RS"/>
        </w:rPr>
        <w:lastRenderedPageBreak/>
        <w:t>ЧЛАН</w:t>
      </w:r>
      <w:r w:rsidR="00D95183" w:rsidRPr="008414E5">
        <w:rPr>
          <w:sz w:val="22"/>
          <w:szCs w:val="22"/>
          <w:lang w:val="sr-Cyrl-RS"/>
        </w:rPr>
        <w:t xml:space="preserve"> </w:t>
      </w:r>
      <w:r w:rsidR="00D95183" w:rsidRPr="00115CF5">
        <w:rPr>
          <w:sz w:val="22"/>
          <w:szCs w:val="22"/>
        </w:rPr>
        <w:t>IV</w:t>
      </w:r>
      <w:r w:rsidR="00115CF5" w:rsidRPr="008414E5">
        <w:rPr>
          <w:sz w:val="22"/>
          <w:szCs w:val="22"/>
          <w:lang w:val="sr-Cyrl-RS"/>
        </w:rPr>
        <w:t xml:space="preserve"> </w:t>
      </w:r>
      <w:r w:rsidR="00D95183" w:rsidRPr="008414E5">
        <w:rPr>
          <w:sz w:val="22"/>
          <w:szCs w:val="22"/>
          <w:lang w:val="sr-Cyrl-RS"/>
        </w:rPr>
        <w:t>—</w:t>
      </w:r>
      <w:r w:rsidR="00115CF5" w:rsidRPr="008414E5">
        <w:rPr>
          <w:sz w:val="22"/>
          <w:szCs w:val="22"/>
          <w:lang w:val="sr-Cyrl-RS"/>
        </w:rPr>
        <w:t xml:space="preserve"> </w:t>
      </w:r>
      <w:r>
        <w:rPr>
          <w:sz w:val="22"/>
          <w:szCs w:val="22"/>
          <w:lang w:val="sr-Cyrl-RS"/>
        </w:rPr>
        <w:t>ПРАВН</w:t>
      </w:r>
      <w:r w:rsidR="00E364EA">
        <w:rPr>
          <w:sz w:val="22"/>
          <w:szCs w:val="22"/>
          <w:lang w:val="sr-Cyrl-RS"/>
        </w:rPr>
        <w:t>А</w:t>
      </w:r>
      <w:r>
        <w:rPr>
          <w:sz w:val="22"/>
          <w:szCs w:val="22"/>
          <w:lang w:val="sr-Cyrl-RS"/>
        </w:rPr>
        <w:t xml:space="preserve"> </w:t>
      </w:r>
      <w:r w:rsidR="00E364EA">
        <w:rPr>
          <w:sz w:val="22"/>
          <w:szCs w:val="22"/>
          <w:lang w:val="sr-Cyrl-RS"/>
        </w:rPr>
        <w:t>СРЕДСТВА</w:t>
      </w:r>
      <w:r>
        <w:rPr>
          <w:sz w:val="22"/>
          <w:szCs w:val="22"/>
          <w:lang w:val="sr-Cyrl-RS"/>
        </w:rPr>
        <w:t xml:space="preserve"> БАНКЕ</w:t>
      </w:r>
    </w:p>
    <w:p w14:paraId="7D7D6BE4" w14:textId="77777777" w:rsidR="00D95183" w:rsidRPr="008414E5" w:rsidRDefault="00D95183">
      <w:pPr>
        <w:spacing w:line="240" w:lineRule="auto"/>
        <w:jc w:val="center"/>
        <w:rPr>
          <w:sz w:val="22"/>
          <w:szCs w:val="22"/>
          <w:lang w:val="sr-Cyrl-RS"/>
        </w:rPr>
      </w:pPr>
    </w:p>
    <w:p w14:paraId="11703390" w14:textId="16A90838" w:rsidR="00E14BB9" w:rsidRPr="008414E5" w:rsidRDefault="00D95183" w:rsidP="00706042">
      <w:pPr>
        <w:pStyle w:val="BodyText"/>
        <w:ind w:left="720" w:hanging="720"/>
        <w:rPr>
          <w:sz w:val="22"/>
          <w:szCs w:val="22"/>
          <w:lang w:val="sr-Cyrl-RS"/>
        </w:rPr>
      </w:pPr>
      <w:r w:rsidRPr="008414E5">
        <w:rPr>
          <w:sz w:val="22"/>
          <w:szCs w:val="22"/>
          <w:lang w:val="sr-Cyrl-RS"/>
        </w:rPr>
        <w:t>4.01.</w:t>
      </w:r>
      <w:r w:rsidRPr="008414E5">
        <w:rPr>
          <w:sz w:val="22"/>
          <w:szCs w:val="22"/>
          <w:lang w:val="sr-Cyrl-RS"/>
        </w:rPr>
        <w:tab/>
      </w:r>
      <w:r w:rsidR="00054BC1">
        <w:rPr>
          <w:sz w:val="22"/>
          <w:szCs w:val="22"/>
          <w:lang w:val="sr-Cyrl-RS"/>
        </w:rPr>
        <w:t xml:space="preserve">Додатни случај обустављања исплате </w:t>
      </w:r>
      <w:r w:rsidR="00882C93">
        <w:rPr>
          <w:sz w:val="22"/>
          <w:szCs w:val="22"/>
          <w:lang w:val="sr-Cyrl-RS"/>
        </w:rPr>
        <w:t xml:space="preserve">састоји се у следећем, наиме, </w:t>
      </w:r>
      <w:r w:rsidR="00882C93" w:rsidRPr="00882C93">
        <w:rPr>
          <w:sz w:val="22"/>
          <w:szCs w:val="22"/>
          <w:lang w:val="sr-Cyrl-RS"/>
        </w:rPr>
        <w:t xml:space="preserve">да је као резултат догађаја који су се десили након датума </w:t>
      </w:r>
      <w:r w:rsidR="00882C93">
        <w:rPr>
          <w:sz w:val="22"/>
          <w:szCs w:val="22"/>
          <w:lang w:val="sr-Cyrl-RS"/>
        </w:rPr>
        <w:t>Споразума</w:t>
      </w:r>
      <w:r w:rsidR="00882C93" w:rsidRPr="00882C93">
        <w:rPr>
          <w:sz w:val="22"/>
          <w:szCs w:val="22"/>
          <w:lang w:val="sr-Cyrl-RS"/>
        </w:rPr>
        <w:t xml:space="preserve"> о зајму, настала ванредна ситуација која чини мало вероватним да се МПА Програм може спровести</w:t>
      </w:r>
      <w:r w:rsidR="00054BC1">
        <w:rPr>
          <w:sz w:val="22"/>
          <w:szCs w:val="22"/>
          <w:lang w:val="sr-Cyrl-RS"/>
        </w:rPr>
        <w:t>.</w:t>
      </w:r>
      <w:r w:rsidR="00882C93">
        <w:rPr>
          <w:sz w:val="22"/>
          <w:szCs w:val="22"/>
          <w:lang w:val="sr-Cyrl-RS"/>
        </w:rPr>
        <w:t xml:space="preserve"> </w:t>
      </w:r>
      <w:r w:rsidR="00054BC1">
        <w:rPr>
          <w:sz w:val="22"/>
          <w:szCs w:val="22"/>
          <w:lang w:val="sr-Cyrl-RS"/>
        </w:rPr>
        <w:t xml:space="preserve"> </w:t>
      </w:r>
    </w:p>
    <w:p w14:paraId="7D7D6BF4" w14:textId="77777777" w:rsidR="00D95183" w:rsidRPr="008414E5" w:rsidRDefault="00D95183" w:rsidP="00314EF3">
      <w:pPr>
        <w:pStyle w:val="BodyText"/>
        <w:rPr>
          <w:b/>
          <w:bCs/>
          <w:sz w:val="22"/>
          <w:szCs w:val="22"/>
          <w:lang w:val="sr-Cyrl-RS"/>
        </w:rPr>
      </w:pPr>
    </w:p>
    <w:p w14:paraId="7D7D6BF5" w14:textId="2BBECAA7" w:rsidR="00D95183" w:rsidRPr="008414E5" w:rsidRDefault="00054BC1">
      <w:pPr>
        <w:pStyle w:val="BodyText"/>
        <w:jc w:val="center"/>
        <w:rPr>
          <w:sz w:val="22"/>
          <w:szCs w:val="22"/>
          <w:lang w:val="sr-Cyrl-RS"/>
        </w:rPr>
      </w:pPr>
      <w:r>
        <w:rPr>
          <w:b/>
          <w:bCs/>
          <w:sz w:val="22"/>
          <w:szCs w:val="22"/>
          <w:lang w:val="sr-Cyrl-RS"/>
        </w:rPr>
        <w:t>ЧЛАН</w:t>
      </w:r>
      <w:r w:rsidR="00D95183" w:rsidRPr="008414E5">
        <w:rPr>
          <w:b/>
          <w:bCs/>
          <w:sz w:val="22"/>
          <w:szCs w:val="22"/>
          <w:lang w:val="sr-Cyrl-RS"/>
        </w:rPr>
        <w:t xml:space="preserve"> </w:t>
      </w:r>
      <w:r w:rsidR="00D95183" w:rsidRPr="00115CF5">
        <w:rPr>
          <w:b/>
          <w:bCs/>
          <w:sz w:val="22"/>
          <w:szCs w:val="22"/>
        </w:rPr>
        <w:t>V</w:t>
      </w:r>
      <w:r w:rsidR="00115CF5" w:rsidRPr="008414E5">
        <w:rPr>
          <w:b/>
          <w:bCs/>
          <w:sz w:val="22"/>
          <w:szCs w:val="22"/>
          <w:lang w:val="sr-Cyrl-RS"/>
        </w:rPr>
        <w:t xml:space="preserve"> </w:t>
      </w:r>
      <w:r w:rsidR="00D95183" w:rsidRPr="008414E5">
        <w:rPr>
          <w:b/>
          <w:bCs/>
          <w:sz w:val="22"/>
          <w:szCs w:val="22"/>
          <w:lang w:val="sr-Cyrl-RS"/>
        </w:rPr>
        <w:t>—</w:t>
      </w:r>
      <w:r w:rsidR="00115CF5" w:rsidRPr="008414E5">
        <w:rPr>
          <w:b/>
          <w:bCs/>
          <w:sz w:val="22"/>
          <w:szCs w:val="22"/>
          <w:lang w:val="sr-Cyrl-RS"/>
        </w:rPr>
        <w:t xml:space="preserve"> </w:t>
      </w:r>
      <w:r>
        <w:rPr>
          <w:b/>
          <w:bCs/>
          <w:sz w:val="22"/>
          <w:szCs w:val="22"/>
          <w:lang w:val="sr-Cyrl-RS"/>
        </w:rPr>
        <w:t>СТУПАЊЕ НА СНАГУ; РАСКИД</w:t>
      </w:r>
    </w:p>
    <w:p w14:paraId="7D7D6BF6" w14:textId="77777777" w:rsidR="00D95183" w:rsidRPr="008414E5" w:rsidRDefault="00D95183">
      <w:pPr>
        <w:pStyle w:val="BodyText"/>
        <w:ind w:left="720" w:hanging="720"/>
        <w:rPr>
          <w:sz w:val="22"/>
          <w:szCs w:val="22"/>
          <w:lang w:val="sr-Cyrl-RS"/>
        </w:rPr>
      </w:pPr>
    </w:p>
    <w:p w14:paraId="7D7D6BFE" w14:textId="2D1A3853" w:rsidR="00D95183" w:rsidRPr="008414E5" w:rsidRDefault="00D95183" w:rsidP="00521E3C">
      <w:pPr>
        <w:pStyle w:val="BodyText"/>
        <w:ind w:left="720" w:hanging="720"/>
        <w:rPr>
          <w:sz w:val="22"/>
          <w:szCs w:val="22"/>
          <w:lang w:val="sr-Cyrl-RS"/>
        </w:rPr>
      </w:pPr>
      <w:r w:rsidRPr="008414E5">
        <w:rPr>
          <w:sz w:val="22"/>
          <w:szCs w:val="22"/>
          <w:lang w:val="sr-Cyrl-RS"/>
        </w:rPr>
        <w:t>5.01.</w:t>
      </w:r>
      <w:r w:rsidRPr="008414E5">
        <w:rPr>
          <w:sz w:val="22"/>
          <w:szCs w:val="22"/>
          <w:lang w:val="sr-Cyrl-RS"/>
        </w:rPr>
        <w:tab/>
      </w:r>
      <w:r w:rsidR="00054BC1">
        <w:rPr>
          <w:sz w:val="22"/>
          <w:szCs w:val="22"/>
          <w:lang w:val="sr-Cyrl-RS"/>
        </w:rPr>
        <w:t xml:space="preserve">Додатни услов за ступање на снагу </w:t>
      </w:r>
      <w:r w:rsidR="00882C93">
        <w:rPr>
          <w:sz w:val="22"/>
          <w:szCs w:val="22"/>
          <w:lang w:val="sr-Cyrl-RS"/>
        </w:rPr>
        <w:t>састоји се у следећем, наиме,</w:t>
      </w:r>
      <w:r w:rsidR="00054BC1">
        <w:rPr>
          <w:sz w:val="22"/>
          <w:szCs w:val="22"/>
          <w:lang w:val="sr-Cyrl-RS"/>
        </w:rPr>
        <w:t xml:space="preserve"> да је Споразум о суфинансирању потписан и достављен и да су испуњени сви услови који претходе његовом ступању на снагу и</w:t>
      </w:r>
      <w:r w:rsidR="005765FC">
        <w:rPr>
          <w:sz w:val="22"/>
          <w:szCs w:val="22"/>
          <w:lang w:val="sr-Cyrl-RS"/>
        </w:rPr>
        <w:t>ли се односе на</w:t>
      </w:r>
      <w:r w:rsidR="00054BC1">
        <w:rPr>
          <w:sz w:val="22"/>
          <w:szCs w:val="22"/>
          <w:lang w:val="sr-Cyrl-RS"/>
        </w:rPr>
        <w:t xml:space="preserve"> прав</w:t>
      </w:r>
      <w:r w:rsidR="005765FC">
        <w:rPr>
          <w:sz w:val="22"/>
          <w:szCs w:val="22"/>
          <w:lang w:val="sr-Cyrl-RS"/>
        </w:rPr>
        <w:t>о</w:t>
      </w:r>
      <w:r w:rsidR="00054BC1">
        <w:rPr>
          <w:sz w:val="22"/>
          <w:szCs w:val="22"/>
          <w:lang w:val="sr-Cyrl-RS"/>
        </w:rPr>
        <w:t xml:space="preserve"> Зајмопримца да повлачи средства у складу са њим </w:t>
      </w:r>
      <w:r w:rsidRPr="008414E5">
        <w:rPr>
          <w:sz w:val="22"/>
          <w:szCs w:val="22"/>
          <w:lang w:val="sr-Cyrl-RS"/>
        </w:rPr>
        <w:t>(</w:t>
      </w:r>
      <w:r w:rsidR="00054BC1">
        <w:rPr>
          <w:sz w:val="22"/>
          <w:szCs w:val="22"/>
          <w:lang w:val="sr-Cyrl-RS"/>
        </w:rPr>
        <w:t xml:space="preserve">осим ступања на снагу овог Споразума). </w:t>
      </w:r>
    </w:p>
    <w:p w14:paraId="53E575A2" w14:textId="77777777" w:rsidR="00521E3C" w:rsidRPr="008414E5" w:rsidRDefault="00521E3C">
      <w:pPr>
        <w:pStyle w:val="BodyText"/>
        <w:rPr>
          <w:sz w:val="22"/>
          <w:szCs w:val="22"/>
          <w:lang w:val="sr-Cyrl-RS"/>
        </w:rPr>
      </w:pPr>
    </w:p>
    <w:p w14:paraId="0A6D27F0" w14:textId="2C2FE852" w:rsidR="00EF60FA" w:rsidRPr="008414E5" w:rsidRDefault="00D95183" w:rsidP="00254522">
      <w:pPr>
        <w:pStyle w:val="BodyText"/>
        <w:ind w:left="720" w:hanging="720"/>
        <w:rPr>
          <w:sz w:val="22"/>
          <w:szCs w:val="22"/>
          <w:lang w:val="sr-Cyrl-RS"/>
        </w:rPr>
      </w:pPr>
      <w:r w:rsidRPr="008414E5">
        <w:rPr>
          <w:sz w:val="22"/>
          <w:szCs w:val="22"/>
          <w:lang w:val="sr-Cyrl-RS"/>
        </w:rPr>
        <w:t>5.</w:t>
      </w:r>
      <w:r w:rsidR="00537B65" w:rsidRPr="008414E5">
        <w:rPr>
          <w:sz w:val="22"/>
          <w:szCs w:val="22"/>
          <w:lang w:val="sr-Cyrl-RS"/>
        </w:rPr>
        <w:t>02</w:t>
      </w:r>
      <w:r w:rsidRPr="008414E5">
        <w:rPr>
          <w:sz w:val="22"/>
          <w:szCs w:val="22"/>
          <w:lang w:val="sr-Cyrl-RS"/>
        </w:rPr>
        <w:t>.</w:t>
      </w:r>
      <w:r w:rsidRPr="008414E5">
        <w:rPr>
          <w:sz w:val="22"/>
          <w:szCs w:val="22"/>
          <w:lang w:val="sr-Cyrl-RS"/>
        </w:rPr>
        <w:tab/>
      </w:r>
      <w:r w:rsidR="00054BC1">
        <w:rPr>
          <w:sz w:val="22"/>
          <w:szCs w:val="22"/>
          <w:lang w:val="sr-Cyrl-RS"/>
        </w:rPr>
        <w:t xml:space="preserve">Крајњи рок за ступање на снагу је сто осамдесет </w:t>
      </w:r>
      <w:r w:rsidR="00C60D85" w:rsidRPr="008414E5">
        <w:rPr>
          <w:sz w:val="22"/>
          <w:szCs w:val="22"/>
          <w:lang w:val="sr-Cyrl-RS"/>
        </w:rPr>
        <w:t>(180)</w:t>
      </w:r>
      <w:r w:rsidR="00054BC1">
        <w:rPr>
          <w:sz w:val="22"/>
          <w:szCs w:val="22"/>
          <w:lang w:val="sr-Cyrl-RS"/>
        </w:rPr>
        <w:t xml:space="preserve"> д</w:t>
      </w:r>
      <w:r w:rsidR="005765FC">
        <w:rPr>
          <w:sz w:val="22"/>
          <w:szCs w:val="22"/>
          <w:lang w:val="sr-Cyrl-RS"/>
        </w:rPr>
        <w:t>ана од Датума потписивања овог С</w:t>
      </w:r>
      <w:r w:rsidR="00054BC1">
        <w:rPr>
          <w:sz w:val="22"/>
          <w:szCs w:val="22"/>
          <w:lang w:val="sr-Cyrl-RS"/>
        </w:rPr>
        <w:t>поразума.</w:t>
      </w:r>
    </w:p>
    <w:p w14:paraId="2955DC20" w14:textId="77777777" w:rsidR="00C60D85" w:rsidRPr="008414E5" w:rsidRDefault="00C60D85" w:rsidP="00254522">
      <w:pPr>
        <w:pStyle w:val="BodyText"/>
        <w:ind w:left="720" w:hanging="720"/>
        <w:rPr>
          <w:sz w:val="22"/>
          <w:szCs w:val="22"/>
          <w:lang w:val="sr-Cyrl-RS"/>
        </w:rPr>
      </w:pPr>
    </w:p>
    <w:p w14:paraId="5C78BA8F" w14:textId="37890E05" w:rsidR="001A1466" w:rsidRPr="008414E5" w:rsidRDefault="00054BC1" w:rsidP="001A1466">
      <w:pPr>
        <w:pStyle w:val="BodyText"/>
        <w:jc w:val="center"/>
        <w:rPr>
          <w:sz w:val="22"/>
          <w:szCs w:val="22"/>
          <w:lang w:val="sr-Cyrl-RS"/>
        </w:rPr>
      </w:pPr>
      <w:r>
        <w:rPr>
          <w:b/>
          <w:bCs/>
          <w:sz w:val="22"/>
          <w:szCs w:val="22"/>
          <w:lang w:val="sr-Cyrl-RS"/>
        </w:rPr>
        <w:t>ЧЛАН</w:t>
      </w:r>
      <w:r w:rsidR="001A1466" w:rsidRPr="008414E5">
        <w:rPr>
          <w:b/>
          <w:bCs/>
          <w:sz w:val="22"/>
          <w:szCs w:val="22"/>
          <w:lang w:val="sr-Cyrl-RS"/>
        </w:rPr>
        <w:t xml:space="preserve"> </w:t>
      </w:r>
      <w:r w:rsidR="001A1466" w:rsidRPr="00937670">
        <w:rPr>
          <w:b/>
          <w:bCs/>
          <w:sz w:val="22"/>
          <w:szCs w:val="22"/>
        </w:rPr>
        <w:t>V</w:t>
      </w:r>
      <w:r w:rsidR="001A1466">
        <w:rPr>
          <w:b/>
          <w:bCs/>
          <w:sz w:val="22"/>
          <w:szCs w:val="22"/>
        </w:rPr>
        <w:t>I</w:t>
      </w:r>
      <w:r w:rsidR="001A1466" w:rsidRPr="008414E5">
        <w:rPr>
          <w:b/>
          <w:bCs/>
          <w:sz w:val="22"/>
          <w:szCs w:val="22"/>
          <w:lang w:val="sr-Cyrl-RS"/>
        </w:rPr>
        <w:t xml:space="preserve"> — </w:t>
      </w:r>
      <w:r>
        <w:rPr>
          <w:b/>
          <w:bCs/>
          <w:sz w:val="22"/>
          <w:szCs w:val="22"/>
          <w:lang w:val="sr-Cyrl-RS"/>
        </w:rPr>
        <w:t>ПРЕДСТАВНИЦИ; АДРЕСЕ</w:t>
      </w:r>
    </w:p>
    <w:p w14:paraId="1E99E57B" w14:textId="77777777" w:rsidR="001A1466" w:rsidRPr="008414E5" w:rsidRDefault="001A1466" w:rsidP="001A1466">
      <w:pPr>
        <w:pStyle w:val="BodyText"/>
        <w:jc w:val="center"/>
        <w:rPr>
          <w:sz w:val="22"/>
          <w:szCs w:val="22"/>
          <w:lang w:val="sr-Cyrl-RS"/>
        </w:rPr>
      </w:pPr>
    </w:p>
    <w:p w14:paraId="110557E2" w14:textId="3585D856" w:rsidR="001A1466" w:rsidRPr="008414E5" w:rsidRDefault="001A1466" w:rsidP="001A1466">
      <w:pPr>
        <w:pStyle w:val="BodyText"/>
        <w:ind w:left="720" w:hanging="720"/>
        <w:rPr>
          <w:sz w:val="22"/>
          <w:szCs w:val="22"/>
          <w:lang w:val="sr-Cyrl-RS"/>
        </w:rPr>
      </w:pPr>
      <w:r w:rsidRPr="008414E5">
        <w:rPr>
          <w:sz w:val="22"/>
          <w:szCs w:val="22"/>
          <w:lang w:val="sr-Cyrl-RS"/>
        </w:rPr>
        <w:t>6.01.</w:t>
      </w:r>
      <w:r w:rsidRPr="008414E5">
        <w:rPr>
          <w:sz w:val="22"/>
          <w:szCs w:val="22"/>
          <w:lang w:val="sr-Cyrl-RS"/>
        </w:rPr>
        <w:tab/>
      </w:r>
      <w:r w:rsidR="00054BC1">
        <w:rPr>
          <w:sz w:val="22"/>
          <w:szCs w:val="22"/>
          <w:lang w:val="sr-Cyrl-RS"/>
        </w:rPr>
        <w:t xml:space="preserve">Представник Зајмопримца који, између осталог, може </w:t>
      </w:r>
      <w:r w:rsidR="00C9153F">
        <w:rPr>
          <w:sz w:val="22"/>
          <w:szCs w:val="22"/>
          <w:lang w:val="sr-Cyrl-RS"/>
        </w:rPr>
        <w:t>пристати</w:t>
      </w:r>
      <w:r w:rsidR="00054BC1">
        <w:rPr>
          <w:sz w:val="22"/>
          <w:szCs w:val="22"/>
          <w:lang w:val="sr-Cyrl-RS"/>
        </w:rPr>
        <w:t xml:space="preserve"> </w:t>
      </w:r>
      <w:r w:rsidR="00C9153F">
        <w:rPr>
          <w:sz w:val="22"/>
          <w:szCs w:val="22"/>
          <w:lang w:val="sr-Cyrl-RS"/>
        </w:rPr>
        <w:t>н</w:t>
      </w:r>
      <w:r w:rsidR="00054BC1">
        <w:rPr>
          <w:sz w:val="22"/>
          <w:szCs w:val="22"/>
          <w:lang w:val="sr-Cyrl-RS"/>
        </w:rPr>
        <w:t>а измен</w:t>
      </w:r>
      <w:r w:rsidR="00C9153F">
        <w:rPr>
          <w:sz w:val="22"/>
          <w:szCs w:val="22"/>
          <w:lang w:val="sr-Cyrl-RS"/>
        </w:rPr>
        <w:t>е</w:t>
      </w:r>
      <w:r w:rsidR="00054BC1">
        <w:rPr>
          <w:sz w:val="22"/>
          <w:szCs w:val="22"/>
          <w:lang w:val="sr-Cyrl-RS"/>
        </w:rPr>
        <w:t xml:space="preserve"> одредби овог </w:t>
      </w:r>
      <w:r w:rsidR="00C9153F">
        <w:rPr>
          <w:sz w:val="22"/>
          <w:szCs w:val="22"/>
          <w:lang w:val="sr-Cyrl-RS"/>
        </w:rPr>
        <w:t>С</w:t>
      </w:r>
      <w:r w:rsidR="00054BC1">
        <w:rPr>
          <w:sz w:val="22"/>
          <w:szCs w:val="22"/>
          <w:lang w:val="sr-Cyrl-RS"/>
        </w:rPr>
        <w:t xml:space="preserve">поразума у име Зајмопримца </w:t>
      </w:r>
      <w:r w:rsidR="00C9153F">
        <w:rPr>
          <w:sz w:val="22"/>
          <w:szCs w:val="22"/>
          <w:lang w:val="sr-Cyrl-RS"/>
        </w:rPr>
        <w:t xml:space="preserve">путем </w:t>
      </w:r>
      <w:r w:rsidR="00054BC1">
        <w:rPr>
          <w:sz w:val="22"/>
          <w:szCs w:val="22"/>
          <w:lang w:val="sr-Cyrl-RS"/>
        </w:rPr>
        <w:t>размен</w:t>
      </w:r>
      <w:r w:rsidR="00C9153F">
        <w:rPr>
          <w:sz w:val="22"/>
          <w:szCs w:val="22"/>
          <w:lang w:val="sr-Cyrl-RS"/>
        </w:rPr>
        <w:t>е</w:t>
      </w:r>
      <w:r w:rsidR="00054BC1">
        <w:rPr>
          <w:sz w:val="22"/>
          <w:szCs w:val="22"/>
          <w:lang w:val="sr-Cyrl-RS"/>
        </w:rPr>
        <w:t xml:space="preserve"> писама (ако Зајмопримац и Банка не одлуче другачије)</w:t>
      </w:r>
      <w:r w:rsidR="00C9153F">
        <w:rPr>
          <w:sz w:val="22"/>
          <w:szCs w:val="22"/>
          <w:lang w:val="sr-Cyrl-RS"/>
        </w:rPr>
        <w:t>,</w:t>
      </w:r>
      <w:r w:rsidR="00054BC1">
        <w:rPr>
          <w:sz w:val="22"/>
          <w:szCs w:val="22"/>
          <w:lang w:val="sr-Cyrl-RS"/>
        </w:rPr>
        <w:t xml:space="preserve"> је</w:t>
      </w:r>
      <w:r w:rsidR="00C9153F">
        <w:rPr>
          <w:sz w:val="22"/>
          <w:szCs w:val="22"/>
          <w:lang w:val="sr-Cyrl-RS"/>
        </w:rPr>
        <w:t xml:space="preserve"> његов</w:t>
      </w:r>
      <w:r w:rsidR="00882C93">
        <w:rPr>
          <w:sz w:val="22"/>
          <w:szCs w:val="22"/>
          <w:lang w:val="sr-Cyrl-RS"/>
        </w:rPr>
        <w:t>о</w:t>
      </w:r>
      <w:r w:rsidR="00054BC1">
        <w:rPr>
          <w:sz w:val="22"/>
          <w:szCs w:val="22"/>
          <w:lang w:val="sr-Cyrl-RS"/>
        </w:rPr>
        <w:t xml:space="preserve"> </w:t>
      </w:r>
      <w:r w:rsidR="00C9153F">
        <w:rPr>
          <w:sz w:val="22"/>
          <w:szCs w:val="22"/>
          <w:lang w:val="sr-Cyrl-RS"/>
        </w:rPr>
        <w:t>М</w:t>
      </w:r>
      <w:r w:rsidR="00054BC1">
        <w:rPr>
          <w:sz w:val="22"/>
          <w:szCs w:val="22"/>
          <w:lang w:val="sr-Cyrl-RS"/>
        </w:rPr>
        <w:t>инистар</w:t>
      </w:r>
      <w:r w:rsidR="00882C93">
        <w:rPr>
          <w:sz w:val="22"/>
          <w:szCs w:val="22"/>
          <w:lang w:val="sr-Cyrl-RS"/>
        </w:rPr>
        <w:t>ство</w:t>
      </w:r>
      <w:r w:rsidR="00054BC1">
        <w:rPr>
          <w:sz w:val="22"/>
          <w:szCs w:val="22"/>
          <w:lang w:val="sr-Cyrl-RS"/>
        </w:rPr>
        <w:t xml:space="preserve"> финансија. </w:t>
      </w:r>
    </w:p>
    <w:p w14:paraId="1509356C" w14:textId="77777777" w:rsidR="001A1466" w:rsidRPr="008414E5" w:rsidRDefault="001A1466" w:rsidP="001A1466">
      <w:pPr>
        <w:pStyle w:val="BodyText"/>
        <w:ind w:left="720" w:hanging="720"/>
        <w:rPr>
          <w:sz w:val="22"/>
          <w:szCs w:val="22"/>
          <w:lang w:val="sr-Cyrl-RS"/>
        </w:rPr>
      </w:pPr>
    </w:p>
    <w:p w14:paraId="3F3260FB" w14:textId="71084A07" w:rsidR="001A1466" w:rsidRPr="008414E5" w:rsidRDefault="001A1466" w:rsidP="001A1466">
      <w:pPr>
        <w:pStyle w:val="BodyText"/>
        <w:ind w:left="720" w:hanging="720"/>
        <w:rPr>
          <w:sz w:val="22"/>
          <w:szCs w:val="22"/>
          <w:lang w:val="sr-Cyrl-RS"/>
        </w:rPr>
      </w:pPr>
      <w:r w:rsidRPr="008414E5">
        <w:rPr>
          <w:sz w:val="22"/>
          <w:szCs w:val="22"/>
          <w:lang w:val="sr-Cyrl-RS"/>
        </w:rPr>
        <w:t>6.02.</w:t>
      </w:r>
      <w:r w:rsidRPr="008414E5">
        <w:rPr>
          <w:sz w:val="22"/>
          <w:szCs w:val="22"/>
          <w:lang w:val="sr-Cyrl-RS"/>
        </w:rPr>
        <w:tab/>
      </w:r>
      <w:r w:rsidR="00054BC1">
        <w:rPr>
          <w:sz w:val="22"/>
          <w:szCs w:val="22"/>
          <w:lang w:val="sr-Cyrl-RS"/>
        </w:rPr>
        <w:t xml:space="preserve">У смислу Одељка </w:t>
      </w:r>
      <w:r w:rsidRPr="008414E5">
        <w:rPr>
          <w:sz w:val="22"/>
          <w:szCs w:val="22"/>
          <w:lang w:val="sr-Cyrl-RS"/>
        </w:rPr>
        <w:t xml:space="preserve">10.01 </w:t>
      </w:r>
      <w:r w:rsidR="00054BC1">
        <w:rPr>
          <w:sz w:val="22"/>
          <w:szCs w:val="22"/>
          <w:lang w:val="sr-Cyrl-RS"/>
        </w:rPr>
        <w:t>Општих услова</w:t>
      </w:r>
      <w:r w:rsidRPr="008414E5">
        <w:rPr>
          <w:sz w:val="22"/>
          <w:szCs w:val="22"/>
          <w:lang w:val="sr-Cyrl-RS"/>
        </w:rPr>
        <w:t xml:space="preserve">: </w:t>
      </w:r>
    </w:p>
    <w:p w14:paraId="682FC1B9" w14:textId="7F879CDF" w:rsidR="001A1466" w:rsidRPr="008414E5" w:rsidRDefault="001A1466" w:rsidP="001A1466">
      <w:pPr>
        <w:pStyle w:val="BodyText"/>
        <w:ind w:left="720" w:hanging="720"/>
        <w:rPr>
          <w:sz w:val="22"/>
          <w:szCs w:val="22"/>
          <w:lang w:val="sr-Cyrl-RS"/>
        </w:rPr>
      </w:pPr>
    </w:p>
    <w:p w14:paraId="1D532C2E" w14:textId="7C18F815" w:rsidR="001A1466" w:rsidRPr="008414E5" w:rsidRDefault="001A1466" w:rsidP="001A1466">
      <w:pPr>
        <w:pStyle w:val="BodyText"/>
        <w:ind w:left="720"/>
        <w:rPr>
          <w:sz w:val="22"/>
          <w:szCs w:val="22"/>
          <w:lang w:val="sr-Cyrl-RS"/>
        </w:rPr>
      </w:pPr>
      <w:r w:rsidRPr="008414E5">
        <w:rPr>
          <w:sz w:val="22"/>
          <w:szCs w:val="22"/>
          <w:lang w:val="sr-Cyrl-RS"/>
        </w:rPr>
        <w:t>(</w:t>
      </w:r>
      <w:r>
        <w:rPr>
          <w:sz w:val="22"/>
          <w:szCs w:val="22"/>
        </w:rPr>
        <w:t>a</w:t>
      </w:r>
      <w:r w:rsidRPr="008414E5">
        <w:rPr>
          <w:sz w:val="22"/>
          <w:szCs w:val="22"/>
          <w:lang w:val="sr-Cyrl-RS"/>
        </w:rPr>
        <w:t xml:space="preserve">) </w:t>
      </w:r>
      <w:r w:rsidR="00054BC1">
        <w:rPr>
          <w:sz w:val="22"/>
          <w:szCs w:val="22"/>
          <w:lang w:val="sr-Cyrl-RS"/>
        </w:rPr>
        <w:t>адреса Зајмопримца је</w:t>
      </w:r>
      <w:r w:rsidRPr="008414E5">
        <w:rPr>
          <w:sz w:val="22"/>
          <w:szCs w:val="22"/>
          <w:lang w:val="sr-Cyrl-RS"/>
        </w:rPr>
        <w:t>:</w:t>
      </w:r>
    </w:p>
    <w:p w14:paraId="1AD2A02E" w14:textId="77777777" w:rsidR="001A1466" w:rsidRPr="008414E5" w:rsidRDefault="001A1466" w:rsidP="001A1466">
      <w:pPr>
        <w:pStyle w:val="BodyText"/>
        <w:rPr>
          <w:sz w:val="22"/>
          <w:szCs w:val="22"/>
          <w:lang w:val="sr-Cyrl-RS"/>
        </w:rPr>
      </w:pPr>
    </w:p>
    <w:p w14:paraId="1D57B26B" w14:textId="627323CE" w:rsidR="001A1466" w:rsidRPr="008414E5" w:rsidRDefault="00054BC1" w:rsidP="001A1466">
      <w:pPr>
        <w:spacing w:line="240" w:lineRule="auto"/>
        <w:ind w:left="1440"/>
        <w:jc w:val="both"/>
        <w:rPr>
          <w:color w:val="000000" w:themeColor="text1"/>
          <w:sz w:val="22"/>
          <w:szCs w:val="22"/>
          <w:lang w:val="sr-Cyrl-RS"/>
        </w:rPr>
      </w:pPr>
      <w:r>
        <w:rPr>
          <w:color w:val="000000" w:themeColor="text1"/>
          <w:sz w:val="22"/>
          <w:szCs w:val="22"/>
          <w:lang w:val="sr-Cyrl-RS"/>
        </w:rPr>
        <w:t>Министарство финансија</w:t>
      </w:r>
    </w:p>
    <w:p w14:paraId="48648511" w14:textId="1B9525B6" w:rsidR="001A1466" w:rsidRPr="008414E5" w:rsidRDefault="00054BC1" w:rsidP="001A1466">
      <w:pPr>
        <w:spacing w:line="240" w:lineRule="auto"/>
        <w:ind w:left="1440"/>
        <w:jc w:val="both"/>
        <w:rPr>
          <w:color w:val="000000" w:themeColor="text1"/>
          <w:sz w:val="22"/>
          <w:szCs w:val="22"/>
          <w:lang w:val="sr-Cyrl-RS"/>
        </w:rPr>
      </w:pPr>
      <w:r>
        <w:rPr>
          <w:color w:val="000000" w:themeColor="text1"/>
          <w:sz w:val="22"/>
          <w:szCs w:val="22"/>
          <w:lang w:val="sr-Cyrl-RS"/>
        </w:rPr>
        <w:t xml:space="preserve">Кнеза Милоша </w:t>
      </w:r>
      <w:r w:rsidR="001A1466" w:rsidRPr="008414E5">
        <w:rPr>
          <w:color w:val="000000" w:themeColor="text1"/>
          <w:sz w:val="22"/>
          <w:szCs w:val="22"/>
          <w:lang w:val="sr-Cyrl-RS"/>
        </w:rPr>
        <w:t>20</w:t>
      </w:r>
    </w:p>
    <w:p w14:paraId="5351C0FB" w14:textId="16C2E8DB" w:rsidR="001A1466" w:rsidRPr="008414E5" w:rsidRDefault="001A1466" w:rsidP="001A1466">
      <w:pPr>
        <w:spacing w:line="240" w:lineRule="auto"/>
        <w:ind w:left="1440"/>
        <w:jc w:val="both"/>
        <w:rPr>
          <w:color w:val="000000" w:themeColor="text1"/>
          <w:sz w:val="22"/>
          <w:szCs w:val="22"/>
          <w:lang w:val="sr-Cyrl-RS"/>
        </w:rPr>
      </w:pPr>
      <w:r w:rsidRPr="008414E5">
        <w:rPr>
          <w:color w:val="000000" w:themeColor="text1"/>
          <w:sz w:val="22"/>
          <w:szCs w:val="22"/>
          <w:lang w:val="sr-Cyrl-RS"/>
        </w:rPr>
        <w:t>11000</w:t>
      </w:r>
      <w:r w:rsidR="00054BC1">
        <w:rPr>
          <w:color w:val="000000" w:themeColor="text1"/>
          <w:sz w:val="22"/>
          <w:szCs w:val="22"/>
          <w:lang w:val="sr-Cyrl-RS"/>
        </w:rPr>
        <w:t xml:space="preserve"> Београд</w:t>
      </w:r>
    </w:p>
    <w:p w14:paraId="026534EE" w14:textId="6B779388" w:rsidR="001A1466" w:rsidRPr="008414E5" w:rsidRDefault="00054BC1" w:rsidP="001A1466">
      <w:pPr>
        <w:spacing w:line="240" w:lineRule="auto"/>
        <w:ind w:left="1440"/>
        <w:jc w:val="both"/>
        <w:rPr>
          <w:color w:val="000000" w:themeColor="text1"/>
          <w:sz w:val="22"/>
          <w:szCs w:val="22"/>
          <w:lang w:val="sr-Cyrl-RS"/>
        </w:rPr>
      </w:pPr>
      <w:r>
        <w:rPr>
          <w:color w:val="000000" w:themeColor="text1"/>
          <w:sz w:val="22"/>
          <w:szCs w:val="22"/>
          <w:lang w:val="sr-Cyrl-RS"/>
        </w:rPr>
        <w:t xml:space="preserve">Република Србија; и </w:t>
      </w:r>
    </w:p>
    <w:p w14:paraId="7FAC3678" w14:textId="77777777" w:rsidR="001A1466" w:rsidRPr="008414E5" w:rsidRDefault="001A1466" w:rsidP="001A1466">
      <w:pPr>
        <w:spacing w:line="240" w:lineRule="auto"/>
        <w:ind w:left="720"/>
        <w:jc w:val="both"/>
        <w:rPr>
          <w:color w:val="000000" w:themeColor="text1"/>
          <w:sz w:val="22"/>
          <w:szCs w:val="22"/>
          <w:lang w:val="sr-Cyrl-RS"/>
        </w:rPr>
      </w:pPr>
    </w:p>
    <w:p w14:paraId="0CB299A7" w14:textId="55EDE667" w:rsidR="001A1466" w:rsidRPr="008414E5" w:rsidRDefault="001A1466" w:rsidP="001A1466">
      <w:pPr>
        <w:pStyle w:val="BodyText"/>
        <w:ind w:left="720"/>
        <w:rPr>
          <w:color w:val="000000" w:themeColor="text1"/>
          <w:sz w:val="22"/>
          <w:szCs w:val="22"/>
          <w:lang w:val="sr-Cyrl-RS"/>
        </w:rPr>
      </w:pPr>
      <w:r w:rsidRPr="008414E5">
        <w:rPr>
          <w:color w:val="000000" w:themeColor="text1"/>
          <w:sz w:val="22"/>
          <w:szCs w:val="22"/>
          <w:lang w:val="sr-Cyrl-RS"/>
        </w:rPr>
        <w:t>(</w:t>
      </w:r>
      <w:r w:rsidR="00D463E2">
        <w:rPr>
          <w:color w:val="000000" w:themeColor="text1"/>
          <w:sz w:val="22"/>
          <w:szCs w:val="22"/>
          <w:lang w:val="sr-Cyrl-RS"/>
        </w:rPr>
        <w:t>б</w:t>
      </w:r>
      <w:r w:rsidRPr="008414E5">
        <w:rPr>
          <w:color w:val="000000" w:themeColor="text1"/>
          <w:sz w:val="22"/>
          <w:szCs w:val="22"/>
          <w:lang w:val="sr-Cyrl-RS"/>
        </w:rPr>
        <w:t xml:space="preserve">) </w:t>
      </w:r>
      <w:r w:rsidR="00054BC1">
        <w:rPr>
          <w:color w:val="000000" w:themeColor="text1"/>
          <w:sz w:val="22"/>
          <w:szCs w:val="22"/>
          <w:lang w:val="sr-Cyrl-RS"/>
        </w:rPr>
        <w:t>електронска адреса Зајмопримца је</w:t>
      </w:r>
      <w:r w:rsidRPr="008414E5">
        <w:rPr>
          <w:color w:val="000000" w:themeColor="text1"/>
          <w:sz w:val="22"/>
          <w:szCs w:val="22"/>
          <w:lang w:val="sr-Cyrl-RS"/>
        </w:rPr>
        <w:t>:</w:t>
      </w:r>
    </w:p>
    <w:p w14:paraId="3ABD500B" w14:textId="77777777" w:rsidR="001A1466" w:rsidRPr="008414E5" w:rsidRDefault="001A1466" w:rsidP="001A1466">
      <w:pPr>
        <w:spacing w:line="240" w:lineRule="auto"/>
        <w:jc w:val="both"/>
        <w:rPr>
          <w:color w:val="000000" w:themeColor="text1"/>
          <w:sz w:val="22"/>
          <w:szCs w:val="22"/>
          <w:lang w:val="sr-Cyrl-RS"/>
        </w:rPr>
      </w:pPr>
    </w:p>
    <w:p w14:paraId="0BB48E91" w14:textId="78111BD6" w:rsidR="001A1466" w:rsidRPr="008414E5" w:rsidRDefault="00054BC1" w:rsidP="001A1466">
      <w:pPr>
        <w:pStyle w:val="BodyText"/>
        <w:tabs>
          <w:tab w:val="left" w:pos="5040"/>
        </w:tabs>
        <w:ind w:left="1440"/>
        <w:rPr>
          <w:color w:val="000000" w:themeColor="text1"/>
          <w:sz w:val="22"/>
          <w:szCs w:val="22"/>
          <w:lang w:val="sr-Cyrl-RS"/>
        </w:rPr>
      </w:pPr>
      <w:r>
        <w:rPr>
          <w:color w:val="000000" w:themeColor="text1"/>
          <w:sz w:val="22"/>
          <w:szCs w:val="22"/>
          <w:lang w:val="sr-Cyrl-RS"/>
        </w:rPr>
        <w:t>Број телефакса</w:t>
      </w:r>
      <w:r w:rsidR="001A1466" w:rsidRPr="008414E5">
        <w:rPr>
          <w:color w:val="000000" w:themeColor="text1"/>
          <w:sz w:val="22"/>
          <w:szCs w:val="22"/>
          <w:lang w:val="sr-Cyrl-RS"/>
        </w:rPr>
        <w:t>:</w:t>
      </w:r>
      <w:r w:rsidR="001A1466" w:rsidRPr="008414E5">
        <w:rPr>
          <w:color w:val="000000" w:themeColor="text1"/>
          <w:sz w:val="22"/>
          <w:szCs w:val="22"/>
          <w:lang w:val="sr-Cyrl-RS"/>
        </w:rPr>
        <w:tab/>
      </w:r>
      <w:r w:rsidR="001A1466" w:rsidRPr="75E39A47">
        <w:rPr>
          <w:color w:val="000000" w:themeColor="text1"/>
          <w:sz w:val="22"/>
          <w:szCs w:val="22"/>
        </w:rPr>
        <w:t>E</w:t>
      </w:r>
      <w:r w:rsidR="001A1466" w:rsidRPr="008414E5">
        <w:rPr>
          <w:color w:val="000000" w:themeColor="text1"/>
          <w:sz w:val="22"/>
          <w:szCs w:val="22"/>
          <w:lang w:val="sr-Cyrl-RS"/>
        </w:rPr>
        <w:t>-</w:t>
      </w:r>
      <w:r w:rsidR="001A1466" w:rsidRPr="75E39A47">
        <w:rPr>
          <w:color w:val="000000" w:themeColor="text1"/>
          <w:sz w:val="22"/>
          <w:szCs w:val="22"/>
        </w:rPr>
        <w:t>mail</w:t>
      </w:r>
      <w:r w:rsidR="001A1466" w:rsidRPr="008414E5">
        <w:rPr>
          <w:color w:val="000000" w:themeColor="text1"/>
          <w:sz w:val="22"/>
          <w:szCs w:val="22"/>
          <w:lang w:val="sr-Cyrl-RS"/>
        </w:rPr>
        <w:t>:</w:t>
      </w:r>
    </w:p>
    <w:p w14:paraId="28CDF89D" w14:textId="77777777" w:rsidR="001A1466" w:rsidRPr="008414E5" w:rsidRDefault="001A1466" w:rsidP="001A1466">
      <w:pPr>
        <w:pStyle w:val="BodyText"/>
        <w:ind w:left="720" w:firstLine="720"/>
        <w:rPr>
          <w:color w:val="000000" w:themeColor="text1"/>
          <w:sz w:val="22"/>
          <w:szCs w:val="22"/>
          <w:lang w:val="sr-Cyrl-RS"/>
        </w:rPr>
      </w:pPr>
    </w:p>
    <w:p w14:paraId="00C771C3" w14:textId="77777777" w:rsidR="001A1466" w:rsidRPr="008414E5" w:rsidRDefault="001A1466" w:rsidP="001A1466">
      <w:pPr>
        <w:pStyle w:val="BodyText"/>
        <w:ind w:left="720" w:firstLine="720"/>
        <w:rPr>
          <w:sz w:val="22"/>
          <w:szCs w:val="22"/>
          <w:lang w:val="sr-Cyrl-RS"/>
        </w:rPr>
      </w:pPr>
      <w:r w:rsidRPr="008414E5">
        <w:rPr>
          <w:color w:val="000000" w:themeColor="text1"/>
          <w:sz w:val="22"/>
          <w:szCs w:val="22"/>
          <w:lang w:val="sr-Cyrl-RS"/>
        </w:rPr>
        <w:t>(381-11) 3618-961</w:t>
      </w:r>
      <w:r w:rsidRPr="008414E5">
        <w:rPr>
          <w:color w:val="000000" w:themeColor="text1"/>
          <w:sz w:val="22"/>
          <w:szCs w:val="22"/>
          <w:lang w:val="sr-Cyrl-RS"/>
        </w:rPr>
        <w:tab/>
      </w:r>
      <w:r w:rsidRPr="008414E5">
        <w:rPr>
          <w:color w:val="000000" w:themeColor="text1"/>
          <w:sz w:val="22"/>
          <w:szCs w:val="22"/>
          <w:lang w:val="sr-Cyrl-RS"/>
        </w:rPr>
        <w:tab/>
      </w:r>
      <w:r w:rsidRPr="008414E5">
        <w:rPr>
          <w:color w:val="000000" w:themeColor="text1"/>
          <w:sz w:val="22"/>
          <w:szCs w:val="22"/>
          <w:lang w:val="sr-Cyrl-RS"/>
        </w:rPr>
        <w:tab/>
      </w:r>
      <w:hyperlink r:id="rId17" w:history="1">
        <w:r w:rsidRPr="001901DB">
          <w:rPr>
            <w:rStyle w:val="Hyperlink"/>
            <w:sz w:val="22"/>
          </w:rPr>
          <w:t>kabinet</w:t>
        </w:r>
        <w:r w:rsidRPr="008414E5">
          <w:rPr>
            <w:rStyle w:val="Hyperlink"/>
            <w:sz w:val="22"/>
            <w:lang w:val="sr-Cyrl-RS"/>
          </w:rPr>
          <w:t>@</w:t>
        </w:r>
        <w:r w:rsidRPr="001901DB">
          <w:rPr>
            <w:rStyle w:val="Hyperlink"/>
            <w:sz w:val="22"/>
          </w:rPr>
          <w:t>mfin</w:t>
        </w:r>
        <w:r w:rsidRPr="008414E5">
          <w:rPr>
            <w:rStyle w:val="Hyperlink"/>
            <w:sz w:val="22"/>
            <w:lang w:val="sr-Cyrl-RS"/>
          </w:rPr>
          <w:t>.</w:t>
        </w:r>
        <w:r w:rsidRPr="001901DB">
          <w:rPr>
            <w:rStyle w:val="Hyperlink"/>
            <w:sz w:val="22"/>
          </w:rPr>
          <w:t>gov</w:t>
        </w:r>
        <w:r w:rsidRPr="008414E5">
          <w:rPr>
            <w:rStyle w:val="Hyperlink"/>
            <w:sz w:val="22"/>
            <w:lang w:val="sr-Cyrl-RS"/>
          </w:rPr>
          <w:t>.</w:t>
        </w:r>
        <w:r w:rsidRPr="001901DB">
          <w:rPr>
            <w:rStyle w:val="Hyperlink"/>
            <w:sz w:val="22"/>
          </w:rPr>
          <w:t>rs</w:t>
        </w:r>
      </w:hyperlink>
    </w:p>
    <w:p w14:paraId="7E63E754" w14:textId="77777777" w:rsidR="001A1466" w:rsidRPr="008414E5" w:rsidRDefault="001A1466" w:rsidP="001A1466">
      <w:pPr>
        <w:pStyle w:val="BodyText"/>
        <w:rPr>
          <w:sz w:val="22"/>
          <w:szCs w:val="22"/>
          <w:lang w:val="sr-Cyrl-RS"/>
        </w:rPr>
      </w:pPr>
    </w:p>
    <w:p w14:paraId="5EFF8A4D" w14:textId="77777777" w:rsidR="00054BC1" w:rsidRPr="008414E5" w:rsidRDefault="001A1466" w:rsidP="001A1466">
      <w:pPr>
        <w:pStyle w:val="BodyText"/>
        <w:ind w:left="720" w:hanging="720"/>
        <w:rPr>
          <w:sz w:val="22"/>
          <w:szCs w:val="22"/>
          <w:lang w:val="sr-Cyrl-RS"/>
        </w:rPr>
      </w:pPr>
      <w:r w:rsidRPr="008414E5">
        <w:rPr>
          <w:sz w:val="22"/>
          <w:szCs w:val="22"/>
          <w:lang w:val="sr-Cyrl-RS"/>
        </w:rPr>
        <w:t>6.03.</w:t>
      </w:r>
      <w:r w:rsidRPr="008414E5">
        <w:rPr>
          <w:sz w:val="22"/>
          <w:szCs w:val="22"/>
          <w:lang w:val="sr-Cyrl-RS"/>
        </w:rPr>
        <w:tab/>
      </w:r>
      <w:r w:rsidR="00054BC1">
        <w:rPr>
          <w:sz w:val="22"/>
          <w:szCs w:val="22"/>
          <w:lang w:val="sr-Cyrl-RS"/>
        </w:rPr>
        <w:t xml:space="preserve">У смислу Одељка </w:t>
      </w:r>
      <w:r w:rsidRPr="008414E5">
        <w:rPr>
          <w:sz w:val="22"/>
          <w:szCs w:val="22"/>
          <w:lang w:val="sr-Cyrl-RS"/>
        </w:rPr>
        <w:t xml:space="preserve">10.01 </w:t>
      </w:r>
      <w:r w:rsidR="00054BC1">
        <w:rPr>
          <w:sz w:val="22"/>
          <w:szCs w:val="22"/>
          <w:lang w:val="sr-Cyrl-RS"/>
        </w:rPr>
        <w:t>Општих услова</w:t>
      </w:r>
      <w:r w:rsidRPr="008414E5">
        <w:rPr>
          <w:sz w:val="22"/>
          <w:szCs w:val="22"/>
          <w:lang w:val="sr-Cyrl-RS"/>
        </w:rPr>
        <w:t xml:space="preserve">: </w:t>
      </w:r>
    </w:p>
    <w:p w14:paraId="48226404" w14:textId="77777777" w:rsidR="00054BC1" w:rsidRPr="008414E5" w:rsidRDefault="00054BC1" w:rsidP="001A1466">
      <w:pPr>
        <w:pStyle w:val="BodyText"/>
        <w:ind w:left="720" w:hanging="720"/>
        <w:rPr>
          <w:sz w:val="22"/>
          <w:szCs w:val="22"/>
          <w:lang w:val="sr-Cyrl-RS"/>
        </w:rPr>
      </w:pPr>
    </w:p>
    <w:p w14:paraId="59AE8923" w14:textId="73A01747" w:rsidR="001A1466" w:rsidRPr="00937670" w:rsidRDefault="001A1466" w:rsidP="00054BC1">
      <w:pPr>
        <w:pStyle w:val="BodyText"/>
        <w:ind w:left="720"/>
        <w:rPr>
          <w:sz w:val="22"/>
          <w:szCs w:val="22"/>
        </w:rPr>
      </w:pPr>
      <w:r>
        <w:rPr>
          <w:sz w:val="22"/>
          <w:szCs w:val="22"/>
        </w:rPr>
        <w:t xml:space="preserve">(a) </w:t>
      </w:r>
      <w:r w:rsidR="00054BC1">
        <w:rPr>
          <w:sz w:val="22"/>
          <w:szCs w:val="22"/>
          <w:lang w:val="sr-Cyrl-RS"/>
        </w:rPr>
        <w:t>адреса Банке је</w:t>
      </w:r>
      <w:r w:rsidRPr="00937670">
        <w:rPr>
          <w:sz w:val="22"/>
          <w:szCs w:val="22"/>
        </w:rPr>
        <w:t>:</w:t>
      </w:r>
    </w:p>
    <w:p w14:paraId="17CFE041" w14:textId="77777777" w:rsidR="001A1466" w:rsidRPr="00937670" w:rsidRDefault="001A1466" w:rsidP="001A1466">
      <w:pPr>
        <w:pStyle w:val="BodyText"/>
        <w:ind w:left="720"/>
        <w:rPr>
          <w:sz w:val="22"/>
          <w:szCs w:val="22"/>
        </w:rPr>
      </w:pPr>
    </w:p>
    <w:p w14:paraId="1CDADD9B" w14:textId="77777777" w:rsidR="001A1466" w:rsidRPr="00937670" w:rsidRDefault="001A1466" w:rsidP="001A1466">
      <w:pPr>
        <w:pStyle w:val="BodyText"/>
        <w:ind w:left="1440"/>
        <w:rPr>
          <w:sz w:val="22"/>
          <w:szCs w:val="22"/>
        </w:rPr>
      </w:pPr>
      <w:r w:rsidRPr="00937670">
        <w:rPr>
          <w:sz w:val="22"/>
          <w:szCs w:val="22"/>
        </w:rPr>
        <w:t>International Bank for Reconstruction and Development</w:t>
      </w:r>
    </w:p>
    <w:p w14:paraId="13743B6F" w14:textId="77777777" w:rsidR="001A1466" w:rsidRPr="00937670" w:rsidRDefault="001A1466" w:rsidP="001A1466">
      <w:pPr>
        <w:pStyle w:val="BodyText"/>
        <w:ind w:left="1440"/>
        <w:rPr>
          <w:sz w:val="22"/>
          <w:szCs w:val="22"/>
        </w:rPr>
      </w:pPr>
      <w:r w:rsidRPr="00937670">
        <w:rPr>
          <w:sz w:val="22"/>
          <w:szCs w:val="22"/>
        </w:rPr>
        <w:t>1818 H Street, N.W.</w:t>
      </w:r>
    </w:p>
    <w:p w14:paraId="6D18C6AC" w14:textId="77777777" w:rsidR="001A1466" w:rsidRPr="00937670" w:rsidRDefault="001A1466" w:rsidP="001A1466">
      <w:pPr>
        <w:pStyle w:val="BodyText"/>
        <w:ind w:left="1440"/>
        <w:rPr>
          <w:sz w:val="22"/>
          <w:szCs w:val="22"/>
        </w:rPr>
      </w:pPr>
      <w:r w:rsidRPr="00937670">
        <w:rPr>
          <w:sz w:val="22"/>
          <w:szCs w:val="22"/>
        </w:rPr>
        <w:t>Washington, D.C. 20433</w:t>
      </w:r>
    </w:p>
    <w:p w14:paraId="6A8A9AE9" w14:textId="1501ECE8" w:rsidR="001A1466" w:rsidRPr="00054BC1" w:rsidRDefault="001A1466" w:rsidP="001A1466">
      <w:pPr>
        <w:pStyle w:val="BodyText"/>
        <w:ind w:left="1440"/>
        <w:rPr>
          <w:sz w:val="22"/>
          <w:szCs w:val="22"/>
          <w:lang w:val="sr-Cyrl-RS"/>
        </w:rPr>
      </w:pPr>
      <w:r w:rsidRPr="00937670">
        <w:rPr>
          <w:sz w:val="22"/>
          <w:szCs w:val="22"/>
        </w:rPr>
        <w:t>United States of America</w:t>
      </w:r>
      <w:r>
        <w:rPr>
          <w:sz w:val="22"/>
          <w:szCs w:val="22"/>
        </w:rPr>
        <w:t xml:space="preserve">; </w:t>
      </w:r>
      <w:r w:rsidR="00054BC1">
        <w:rPr>
          <w:sz w:val="22"/>
          <w:szCs w:val="22"/>
          <w:lang w:val="sr-Cyrl-RS"/>
        </w:rPr>
        <w:t>и</w:t>
      </w:r>
    </w:p>
    <w:p w14:paraId="74D6F08A" w14:textId="5645BBE1" w:rsidR="001A1466" w:rsidRDefault="001A1466" w:rsidP="001A1466">
      <w:pPr>
        <w:spacing w:line="240" w:lineRule="auto"/>
        <w:rPr>
          <w:sz w:val="22"/>
          <w:szCs w:val="22"/>
          <w:lang w:val="sr-Cyrl-RS"/>
        </w:rPr>
      </w:pPr>
    </w:p>
    <w:p w14:paraId="5ACEFBE3" w14:textId="77777777" w:rsidR="00D463E2" w:rsidRDefault="00D463E2" w:rsidP="001A1466">
      <w:pPr>
        <w:spacing w:line="240" w:lineRule="auto"/>
        <w:rPr>
          <w:sz w:val="22"/>
          <w:szCs w:val="22"/>
          <w:lang w:val="sr-Cyrl-RS"/>
        </w:rPr>
      </w:pPr>
    </w:p>
    <w:p w14:paraId="54FE6BCE" w14:textId="77777777" w:rsidR="00D463E2" w:rsidRDefault="00D463E2" w:rsidP="001A1466">
      <w:pPr>
        <w:spacing w:line="240" w:lineRule="auto"/>
        <w:rPr>
          <w:sz w:val="22"/>
          <w:szCs w:val="22"/>
          <w:lang w:val="sr-Cyrl-RS"/>
        </w:rPr>
      </w:pPr>
    </w:p>
    <w:p w14:paraId="5BD4C822" w14:textId="77777777" w:rsidR="00D463E2" w:rsidRPr="00D463E2" w:rsidRDefault="00D463E2" w:rsidP="001A1466">
      <w:pPr>
        <w:spacing w:line="240" w:lineRule="auto"/>
        <w:rPr>
          <w:sz w:val="22"/>
          <w:szCs w:val="22"/>
          <w:lang w:val="sr-Cyrl-RS"/>
        </w:rPr>
      </w:pPr>
    </w:p>
    <w:p w14:paraId="74D6E72C" w14:textId="5E3A9495" w:rsidR="001A1466" w:rsidRPr="00937670" w:rsidRDefault="001A1466" w:rsidP="001A1466">
      <w:pPr>
        <w:pStyle w:val="BodyText"/>
        <w:ind w:left="720"/>
        <w:rPr>
          <w:sz w:val="22"/>
          <w:szCs w:val="22"/>
        </w:rPr>
      </w:pPr>
      <w:r>
        <w:rPr>
          <w:sz w:val="22"/>
          <w:szCs w:val="22"/>
        </w:rPr>
        <w:lastRenderedPageBreak/>
        <w:t>(</w:t>
      </w:r>
      <w:r w:rsidR="00D463E2">
        <w:rPr>
          <w:sz w:val="22"/>
          <w:szCs w:val="22"/>
          <w:lang w:val="sr-Cyrl-RS"/>
        </w:rPr>
        <w:t>б</w:t>
      </w:r>
      <w:r>
        <w:rPr>
          <w:sz w:val="22"/>
          <w:szCs w:val="22"/>
        </w:rPr>
        <w:t xml:space="preserve">) </w:t>
      </w:r>
      <w:r w:rsidR="00054BC1">
        <w:rPr>
          <w:sz w:val="22"/>
          <w:szCs w:val="22"/>
          <w:lang w:val="sr-Cyrl-RS"/>
        </w:rPr>
        <w:t>електронска адреса Банке је</w:t>
      </w:r>
      <w:r>
        <w:rPr>
          <w:sz w:val="22"/>
          <w:szCs w:val="22"/>
        </w:rPr>
        <w:t>:</w:t>
      </w:r>
    </w:p>
    <w:p w14:paraId="736F8BBA" w14:textId="77777777" w:rsidR="001A1466" w:rsidRPr="00937670" w:rsidRDefault="001A1466" w:rsidP="001A1466">
      <w:pPr>
        <w:pStyle w:val="BodyText"/>
        <w:ind w:left="720"/>
        <w:rPr>
          <w:sz w:val="22"/>
          <w:szCs w:val="22"/>
        </w:rPr>
      </w:pPr>
    </w:p>
    <w:p w14:paraId="19504B72" w14:textId="3B9C2079" w:rsidR="001A1466" w:rsidRPr="00937670" w:rsidRDefault="00054BC1" w:rsidP="001A1466">
      <w:pPr>
        <w:pStyle w:val="BodyText"/>
        <w:tabs>
          <w:tab w:val="left" w:pos="3240"/>
        </w:tabs>
        <w:ind w:left="1440"/>
        <w:rPr>
          <w:sz w:val="22"/>
          <w:szCs w:val="22"/>
        </w:rPr>
      </w:pPr>
      <w:r>
        <w:rPr>
          <w:sz w:val="22"/>
          <w:szCs w:val="22"/>
          <w:lang w:val="sr-Cyrl-RS"/>
        </w:rPr>
        <w:t>Број телекса</w:t>
      </w:r>
      <w:r w:rsidR="001A1466" w:rsidRPr="00937670">
        <w:rPr>
          <w:sz w:val="22"/>
          <w:szCs w:val="22"/>
        </w:rPr>
        <w:t>:</w:t>
      </w:r>
      <w:r w:rsidR="001A1466" w:rsidRPr="00937670">
        <w:rPr>
          <w:sz w:val="22"/>
          <w:szCs w:val="22"/>
        </w:rPr>
        <w:tab/>
      </w:r>
      <w:r>
        <w:rPr>
          <w:sz w:val="22"/>
          <w:szCs w:val="22"/>
          <w:lang w:val="sr-Cyrl-RS"/>
        </w:rPr>
        <w:t>Број телфакса</w:t>
      </w:r>
      <w:r w:rsidR="001A1466" w:rsidRPr="00937670">
        <w:rPr>
          <w:sz w:val="22"/>
          <w:szCs w:val="22"/>
        </w:rPr>
        <w:t>:</w:t>
      </w:r>
      <w:r w:rsidR="001A1466">
        <w:rPr>
          <w:sz w:val="22"/>
          <w:szCs w:val="22"/>
        </w:rPr>
        <w:tab/>
        <w:t>E-mail:</w:t>
      </w:r>
    </w:p>
    <w:p w14:paraId="386B050B" w14:textId="77777777" w:rsidR="001A1466" w:rsidRPr="00937670" w:rsidRDefault="001A1466" w:rsidP="001A1466">
      <w:pPr>
        <w:pStyle w:val="BodyText"/>
        <w:ind w:left="1440"/>
        <w:rPr>
          <w:sz w:val="22"/>
          <w:szCs w:val="22"/>
        </w:rPr>
      </w:pPr>
    </w:p>
    <w:p w14:paraId="7CAD4C69" w14:textId="1393A740" w:rsidR="001A1466" w:rsidRPr="00937670" w:rsidRDefault="001A1466" w:rsidP="001A1466">
      <w:pPr>
        <w:pStyle w:val="BodyText"/>
        <w:tabs>
          <w:tab w:val="left" w:pos="3240"/>
        </w:tabs>
        <w:ind w:left="1440"/>
        <w:rPr>
          <w:sz w:val="22"/>
          <w:szCs w:val="22"/>
        </w:rPr>
      </w:pPr>
      <w:r w:rsidRPr="00937670">
        <w:rPr>
          <w:sz w:val="22"/>
          <w:szCs w:val="22"/>
        </w:rPr>
        <w:t xml:space="preserve">248423(MCI) </w:t>
      </w:r>
      <w:r w:rsidR="00D14820">
        <w:rPr>
          <w:sz w:val="22"/>
          <w:szCs w:val="22"/>
          <w:lang w:val="sr-Cyrl-RS"/>
        </w:rPr>
        <w:t>или</w:t>
      </w:r>
      <w:r w:rsidRPr="00937670">
        <w:rPr>
          <w:sz w:val="22"/>
          <w:szCs w:val="22"/>
        </w:rPr>
        <w:tab/>
        <w:t>1-202-477-6391</w:t>
      </w:r>
      <w:r>
        <w:rPr>
          <w:sz w:val="22"/>
          <w:szCs w:val="22"/>
        </w:rPr>
        <w:tab/>
      </w:r>
      <w:hyperlink r:id="rId18" w:history="1">
        <w:r w:rsidRPr="001F0A04">
          <w:rPr>
            <w:rStyle w:val="Hyperlink"/>
            <w:sz w:val="22"/>
            <w:szCs w:val="22"/>
          </w:rPr>
          <w:t>npontara@worldbank.org</w:t>
        </w:r>
      </w:hyperlink>
      <w:r>
        <w:rPr>
          <w:sz w:val="22"/>
          <w:szCs w:val="22"/>
        </w:rPr>
        <w:t xml:space="preserve"> </w:t>
      </w:r>
    </w:p>
    <w:p w14:paraId="4D5F4F79" w14:textId="22D89777" w:rsidR="001A1466" w:rsidRDefault="001A1466" w:rsidP="001A1466">
      <w:pPr>
        <w:pStyle w:val="BodyText"/>
        <w:ind w:left="1440"/>
        <w:rPr>
          <w:sz w:val="22"/>
          <w:szCs w:val="22"/>
        </w:rPr>
      </w:pPr>
      <w:r>
        <w:rPr>
          <w:sz w:val="22"/>
          <w:szCs w:val="22"/>
        </w:rPr>
        <w:t xml:space="preserve"> </w:t>
      </w:r>
      <w:r w:rsidRPr="00937670">
        <w:rPr>
          <w:sz w:val="22"/>
          <w:szCs w:val="22"/>
        </w:rPr>
        <w:t xml:space="preserve"> 64145(MCI)</w:t>
      </w:r>
    </w:p>
    <w:p w14:paraId="3464B2AD" w14:textId="77777777" w:rsidR="00E17C25" w:rsidRDefault="00E17C25">
      <w:pPr>
        <w:pStyle w:val="BodyText"/>
        <w:rPr>
          <w:sz w:val="22"/>
          <w:szCs w:val="22"/>
        </w:rPr>
      </w:pPr>
    </w:p>
    <w:p w14:paraId="04F8F312" w14:textId="77777777" w:rsidR="00D463E2" w:rsidRDefault="00D463E2">
      <w:pPr>
        <w:spacing w:line="240" w:lineRule="auto"/>
        <w:rPr>
          <w:sz w:val="22"/>
          <w:szCs w:val="22"/>
          <w:lang w:val="sr-Cyrl-RS"/>
        </w:rPr>
      </w:pPr>
      <w:r>
        <w:rPr>
          <w:sz w:val="22"/>
          <w:szCs w:val="22"/>
          <w:lang w:val="sr-Cyrl-RS"/>
        </w:rPr>
        <w:br w:type="page"/>
      </w:r>
    </w:p>
    <w:p w14:paraId="7D7D6C20" w14:textId="0D0E9F10" w:rsidR="00D95183" w:rsidRPr="00D463E2" w:rsidRDefault="004F7E5D">
      <w:pPr>
        <w:pStyle w:val="BodyText"/>
        <w:rPr>
          <w:sz w:val="22"/>
          <w:szCs w:val="22"/>
          <w:lang w:val="sr-Cyrl-RS"/>
        </w:rPr>
      </w:pPr>
      <w:r>
        <w:rPr>
          <w:sz w:val="22"/>
          <w:szCs w:val="22"/>
          <w:lang w:val="sr-Cyrl-RS"/>
        </w:rPr>
        <w:lastRenderedPageBreak/>
        <w:t>СПОРАЗУМ постигнут и потписан на енглеском језику на Датум потписивања</w:t>
      </w:r>
      <w:r w:rsidR="00D95183" w:rsidRPr="00D463E2">
        <w:rPr>
          <w:sz w:val="22"/>
          <w:szCs w:val="22"/>
          <w:lang w:val="sr-Cyrl-RS"/>
        </w:rPr>
        <w:t>.</w:t>
      </w:r>
    </w:p>
    <w:p w14:paraId="7D7D6C22" w14:textId="4D27535B" w:rsidR="00115CF5" w:rsidRDefault="00D95183" w:rsidP="00DA4FD2">
      <w:pPr>
        <w:pStyle w:val="BodyText"/>
        <w:rPr>
          <w:sz w:val="22"/>
          <w:szCs w:val="22"/>
          <w:lang w:val="sr-Cyrl-RS"/>
        </w:rPr>
      </w:pPr>
      <w:r w:rsidRPr="00D463E2">
        <w:rPr>
          <w:sz w:val="22"/>
          <w:szCs w:val="22"/>
          <w:lang w:val="sr-Cyrl-RS"/>
        </w:rPr>
        <w:tab/>
      </w:r>
    </w:p>
    <w:p w14:paraId="38AFE3BD" w14:textId="77777777" w:rsidR="00D463E2" w:rsidRDefault="00D463E2" w:rsidP="00DA4FD2">
      <w:pPr>
        <w:pStyle w:val="BodyText"/>
        <w:rPr>
          <w:sz w:val="22"/>
          <w:szCs w:val="22"/>
          <w:lang w:val="sr-Cyrl-RS"/>
        </w:rPr>
      </w:pPr>
    </w:p>
    <w:p w14:paraId="4D61AD49" w14:textId="77777777" w:rsidR="00D463E2" w:rsidRDefault="00D463E2" w:rsidP="00DA4FD2">
      <w:pPr>
        <w:pStyle w:val="BodyText"/>
        <w:rPr>
          <w:sz w:val="22"/>
          <w:szCs w:val="22"/>
          <w:lang w:val="sr-Cyrl-RS"/>
        </w:rPr>
      </w:pPr>
    </w:p>
    <w:p w14:paraId="6E32DA6D" w14:textId="77777777" w:rsidR="00D463E2" w:rsidRDefault="00D463E2" w:rsidP="00DA4FD2">
      <w:pPr>
        <w:pStyle w:val="BodyText"/>
        <w:rPr>
          <w:sz w:val="22"/>
          <w:szCs w:val="22"/>
          <w:lang w:val="sr-Cyrl-RS"/>
        </w:rPr>
      </w:pPr>
    </w:p>
    <w:p w14:paraId="746EBE13" w14:textId="77777777" w:rsidR="00D463E2" w:rsidRPr="00D463E2" w:rsidRDefault="00D463E2" w:rsidP="00DA4FD2">
      <w:pPr>
        <w:pStyle w:val="BodyText"/>
        <w:rPr>
          <w:sz w:val="22"/>
          <w:szCs w:val="22"/>
          <w:lang w:val="sr-Cyrl-RS"/>
        </w:rPr>
      </w:pPr>
    </w:p>
    <w:p w14:paraId="01ACB7C0" w14:textId="2E0594A3" w:rsidR="00F60608" w:rsidRPr="004F7E5D" w:rsidRDefault="00A433D1" w:rsidP="00F60608">
      <w:pPr>
        <w:suppressAutoHyphens/>
        <w:spacing w:line="240" w:lineRule="auto"/>
        <w:ind w:left="1440" w:firstLine="720"/>
        <w:jc w:val="center"/>
        <w:rPr>
          <w:b/>
          <w:sz w:val="22"/>
          <w:szCs w:val="22"/>
          <w:lang w:val="sr-Cyrl-RS"/>
        </w:rPr>
      </w:pPr>
      <w:r>
        <w:rPr>
          <w:b/>
          <w:sz w:val="22"/>
          <w:szCs w:val="22"/>
          <w:lang w:val="sr-Cyrl-RS"/>
        </w:rPr>
        <w:t xml:space="preserve">    </w:t>
      </w:r>
      <w:r w:rsidR="004F7E5D">
        <w:rPr>
          <w:b/>
          <w:sz w:val="22"/>
          <w:szCs w:val="22"/>
          <w:lang w:val="sr-Cyrl-RS"/>
        </w:rPr>
        <w:t>За РЕПУБЛИКУ СРБИЈУ</w:t>
      </w:r>
    </w:p>
    <w:p w14:paraId="7D7D6C25" w14:textId="77777777" w:rsidR="0037590B" w:rsidRPr="008414E5" w:rsidRDefault="0037590B" w:rsidP="0037590B">
      <w:pPr>
        <w:spacing w:line="240" w:lineRule="auto"/>
        <w:rPr>
          <w:b/>
          <w:sz w:val="22"/>
          <w:szCs w:val="22"/>
          <w:lang w:val="sr-Cyrl-RS"/>
        </w:rPr>
      </w:pPr>
    </w:p>
    <w:p w14:paraId="7D7D6C26" w14:textId="755AD585" w:rsidR="0037590B" w:rsidRPr="00A433D1" w:rsidRDefault="00A433D1">
      <w:pPr>
        <w:pStyle w:val="BodyText"/>
        <w:ind w:left="2160" w:firstLine="720"/>
        <w:rPr>
          <w:b/>
          <w:sz w:val="22"/>
          <w:szCs w:val="22"/>
          <w:lang w:val="sr-Cyrl-RS"/>
        </w:rPr>
      </w:pPr>
      <w:r w:rsidRPr="008414E5">
        <w:rPr>
          <w:b/>
          <w:sz w:val="22"/>
          <w:szCs w:val="22"/>
          <w:lang w:val="sr-Cyrl-RS"/>
        </w:rPr>
        <w:tab/>
      </w:r>
      <w:r>
        <w:rPr>
          <w:b/>
          <w:sz w:val="22"/>
          <w:szCs w:val="22"/>
          <w:lang w:val="sr-Cyrl-RS"/>
        </w:rPr>
        <w:t xml:space="preserve">           Потписник</w:t>
      </w:r>
    </w:p>
    <w:p w14:paraId="7D7D6C28" w14:textId="4B79BFB2" w:rsidR="0037590B" w:rsidRPr="008414E5" w:rsidRDefault="00333F68" w:rsidP="00EF3BC2">
      <w:pPr>
        <w:spacing w:line="240" w:lineRule="auto"/>
        <w:jc w:val="right"/>
        <w:rPr>
          <w:b/>
          <w:sz w:val="22"/>
          <w:szCs w:val="22"/>
          <w:lang w:val="sr-Cyrl-RS"/>
        </w:rPr>
      </w:pPr>
      <w:r>
        <w:rPr>
          <w:bCs/>
          <w:sz w:val="22"/>
          <w:szCs w:val="22"/>
          <w:u w:val="single"/>
          <w:lang w:val="sr-Cyrl-RS"/>
        </w:rPr>
        <w:t xml:space="preserve"> </w:t>
      </w:r>
      <w:r w:rsidR="00EF3BC2" w:rsidRPr="00333F68">
        <w:rPr>
          <w:bCs/>
          <w:sz w:val="22"/>
          <w:szCs w:val="22"/>
          <w:u w:val="single"/>
          <w:lang w:val="sr-Cyrl-RS"/>
        </w:rPr>
        <w:t>Синиша Мали</w:t>
      </w:r>
      <w:r w:rsidR="00EF3BC2" w:rsidRPr="00333F68">
        <w:rPr>
          <w:b/>
          <w:sz w:val="22"/>
          <w:szCs w:val="22"/>
          <w:u w:val="single"/>
          <w:lang w:val="sr-Cyrl-RS"/>
        </w:rPr>
        <w:t xml:space="preserve">             </w:t>
      </w:r>
      <w:r w:rsidR="0037590B" w:rsidRPr="00333F68">
        <w:rPr>
          <w:b/>
          <w:sz w:val="22"/>
          <w:szCs w:val="22"/>
          <w:u w:val="single"/>
          <w:lang w:val="sr-Cyrl-RS"/>
        </w:rPr>
        <w:t>_____________________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p>
    <w:p w14:paraId="7D7D6C29" w14:textId="53390F69" w:rsidR="0037590B" w:rsidRPr="004F7E5D" w:rsidRDefault="004F7E5D" w:rsidP="00176CB4">
      <w:pPr>
        <w:pStyle w:val="BodyText"/>
        <w:ind w:left="5040" w:firstLine="720"/>
        <w:rPr>
          <w:b/>
          <w:sz w:val="22"/>
          <w:szCs w:val="22"/>
          <w:lang w:val="sr-Cyrl-RS"/>
        </w:rPr>
      </w:pPr>
      <w:r>
        <w:rPr>
          <w:b/>
          <w:sz w:val="22"/>
          <w:szCs w:val="22"/>
          <w:lang w:val="sr-Cyrl-RS"/>
        </w:rPr>
        <w:t>Овлашћени представник</w:t>
      </w:r>
    </w:p>
    <w:p w14:paraId="7D7D6C2A" w14:textId="77777777" w:rsidR="0037590B" w:rsidRPr="008414E5" w:rsidRDefault="0037590B">
      <w:pPr>
        <w:pStyle w:val="BodyText"/>
        <w:rPr>
          <w:b/>
          <w:sz w:val="22"/>
          <w:szCs w:val="22"/>
          <w:lang w:val="sr-Cyrl-RS"/>
        </w:rPr>
      </w:pPr>
    </w:p>
    <w:p w14:paraId="7D7D6C2B" w14:textId="4D4C8E36" w:rsidR="0037590B" w:rsidRPr="008414E5" w:rsidRDefault="004F7E5D" w:rsidP="0037590B">
      <w:pPr>
        <w:spacing w:line="240" w:lineRule="auto"/>
        <w:jc w:val="right"/>
        <w:rPr>
          <w:b/>
          <w:sz w:val="22"/>
          <w:szCs w:val="22"/>
          <w:lang w:val="sr-Cyrl-RS"/>
        </w:rPr>
      </w:pPr>
      <w:r>
        <w:rPr>
          <w:b/>
          <w:sz w:val="22"/>
          <w:szCs w:val="22"/>
          <w:lang w:val="sr-Cyrl-RS"/>
        </w:rPr>
        <w:t>Име и презиме</w:t>
      </w:r>
      <w:r w:rsidR="0037590B" w:rsidRPr="00D463E2">
        <w:rPr>
          <w:bCs/>
          <w:sz w:val="22"/>
          <w:szCs w:val="22"/>
          <w:lang w:val="sr-Cyrl-RS"/>
        </w:rPr>
        <w:t xml:space="preserve">: </w:t>
      </w:r>
      <w:r w:rsidR="00D463E2" w:rsidRPr="00D463E2">
        <w:rPr>
          <w:bCs/>
          <w:sz w:val="22"/>
          <w:szCs w:val="22"/>
          <w:u w:val="single"/>
          <w:lang w:val="sr-Cyrl-RS"/>
        </w:rPr>
        <w:t xml:space="preserve">       Синиша Мали</w:t>
      </w:r>
      <w:r w:rsidR="00D463E2">
        <w:rPr>
          <w:b/>
          <w:sz w:val="22"/>
          <w:szCs w:val="22"/>
          <w:u w:val="single"/>
          <w:lang w:val="sr-Cyrl-RS"/>
        </w:rPr>
        <w:t xml:space="preserve">             </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7D7D6C2C" w14:textId="77777777" w:rsidR="0037590B" w:rsidRPr="008414E5" w:rsidRDefault="0037590B" w:rsidP="0037590B">
      <w:pPr>
        <w:spacing w:line="240" w:lineRule="auto"/>
        <w:jc w:val="right"/>
        <w:rPr>
          <w:b/>
          <w:sz w:val="22"/>
          <w:szCs w:val="22"/>
          <w:lang w:val="sr-Cyrl-RS"/>
        </w:rPr>
      </w:pPr>
    </w:p>
    <w:p w14:paraId="7D7D6C2D" w14:textId="1E3209AF" w:rsidR="0037590B" w:rsidRPr="008414E5" w:rsidRDefault="004F7E5D" w:rsidP="0037590B">
      <w:pPr>
        <w:spacing w:line="240" w:lineRule="auto"/>
        <w:jc w:val="right"/>
        <w:rPr>
          <w:b/>
          <w:sz w:val="22"/>
          <w:szCs w:val="22"/>
          <w:lang w:val="sr-Cyrl-RS"/>
        </w:rPr>
      </w:pPr>
      <w:r>
        <w:rPr>
          <w:b/>
          <w:sz w:val="22"/>
          <w:szCs w:val="22"/>
          <w:lang w:val="sr-Cyrl-RS"/>
        </w:rPr>
        <w:t>Функција</w:t>
      </w:r>
      <w:r w:rsidR="0037590B" w:rsidRPr="008414E5">
        <w:rPr>
          <w:b/>
          <w:sz w:val="22"/>
          <w:szCs w:val="22"/>
          <w:lang w:val="sr-Cyrl-RS"/>
        </w:rPr>
        <w:t xml:space="preserve">: </w:t>
      </w:r>
      <w:r w:rsidR="00D463E2" w:rsidRPr="00D463E2">
        <w:rPr>
          <w:bCs/>
          <w:sz w:val="22"/>
          <w:szCs w:val="22"/>
          <w:u w:val="single"/>
          <w:lang w:val="sr-Cyrl-RS"/>
        </w:rPr>
        <w:t>Први потпредседник Владе и министар  финансија</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5CD84DA9" w14:textId="10E03AD4" w:rsidR="00537B65" w:rsidRPr="008414E5" w:rsidRDefault="00537B65" w:rsidP="0037590B">
      <w:pPr>
        <w:spacing w:line="240" w:lineRule="auto"/>
        <w:jc w:val="right"/>
        <w:rPr>
          <w:b/>
          <w:sz w:val="22"/>
          <w:szCs w:val="22"/>
          <w:lang w:val="sr-Cyrl-RS"/>
        </w:rPr>
      </w:pPr>
    </w:p>
    <w:p w14:paraId="053D907D" w14:textId="3264BDBF" w:rsidR="00537B65" w:rsidRPr="008414E5" w:rsidRDefault="004F7E5D" w:rsidP="0037590B">
      <w:pPr>
        <w:spacing w:line="240" w:lineRule="auto"/>
        <w:jc w:val="right"/>
        <w:rPr>
          <w:b/>
          <w:sz w:val="22"/>
          <w:szCs w:val="22"/>
          <w:lang w:val="sr-Cyrl-RS"/>
        </w:rPr>
      </w:pPr>
      <w:r>
        <w:rPr>
          <w:b/>
          <w:sz w:val="22"/>
          <w:szCs w:val="22"/>
          <w:lang w:val="sr-Cyrl-RS"/>
        </w:rPr>
        <w:t>Датум</w:t>
      </w:r>
      <w:r w:rsidR="00537B65" w:rsidRPr="008414E5">
        <w:rPr>
          <w:b/>
          <w:sz w:val="22"/>
          <w:szCs w:val="22"/>
          <w:lang w:val="sr-Cyrl-RS"/>
        </w:rPr>
        <w:t xml:space="preserve">: </w:t>
      </w:r>
      <w:r w:rsidR="00D463E2">
        <w:rPr>
          <w:bCs/>
          <w:sz w:val="22"/>
          <w:szCs w:val="22"/>
          <w:u w:val="single"/>
          <w:lang w:val="sr-Cyrl-RS"/>
        </w:rPr>
        <w:t xml:space="preserve">   </w:t>
      </w:r>
      <w:r w:rsidR="00D463E2" w:rsidRPr="00D463E2">
        <w:rPr>
          <w:bCs/>
          <w:sz w:val="22"/>
          <w:szCs w:val="22"/>
          <w:u w:val="single"/>
          <w:lang w:val="sr-Cyrl-RS"/>
        </w:rPr>
        <w:t xml:space="preserve"> </w:t>
      </w:r>
      <w:r w:rsidR="00D463E2">
        <w:rPr>
          <w:bCs/>
          <w:sz w:val="22"/>
          <w:szCs w:val="22"/>
          <w:u w:val="single"/>
          <w:lang w:val="sr-Cyrl-RS"/>
        </w:rPr>
        <w:t xml:space="preserve">  2. </w:t>
      </w:r>
      <w:r w:rsidR="00D463E2" w:rsidRPr="00D463E2">
        <w:rPr>
          <w:bCs/>
          <w:sz w:val="22"/>
          <w:szCs w:val="22"/>
          <w:u w:val="single"/>
          <w:lang w:val="sr-Cyrl-RS"/>
        </w:rPr>
        <w:t>септембар 2024</w:t>
      </w:r>
      <w:r w:rsidR="00D463E2">
        <w:rPr>
          <w:bCs/>
          <w:sz w:val="22"/>
          <w:szCs w:val="22"/>
          <w:u w:val="single"/>
          <w:lang w:val="sr-Cyrl-RS"/>
        </w:rPr>
        <w:t xml:space="preserve">.     </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7D7D6C2E" w14:textId="77777777" w:rsidR="0037590B" w:rsidRPr="008414E5" w:rsidRDefault="0037590B" w:rsidP="0037590B">
      <w:pPr>
        <w:spacing w:line="240" w:lineRule="auto"/>
        <w:rPr>
          <w:b/>
          <w:sz w:val="22"/>
          <w:szCs w:val="22"/>
          <w:lang w:val="sr-Cyrl-RS"/>
        </w:rPr>
      </w:pPr>
    </w:p>
    <w:p w14:paraId="0A3C7BD3" w14:textId="77777777" w:rsidR="00A433D1" w:rsidRPr="008414E5" w:rsidRDefault="00A433D1" w:rsidP="004F7E5D">
      <w:pPr>
        <w:pStyle w:val="BodyText"/>
        <w:ind w:left="4320" w:right="-360"/>
        <w:jc w:val="left"/>
        <w:rPr>
          <w:b/>
          <w:sz w:val="22"/>
          <w:szCs w:val="22"/>
          <w:lang w:val="sr-Cyrl-RS"/>
        </w:rPr>
      </w:pPr>
    </w:p>
    <w:p w14:paraId="4DE4D032" w14:textId="77777777" w:rsidR="00A433D1" w:rsidRDefault="00A433D1" w:rsidP="00A433D1">
      <w:pPr>
        <w:pStyle w:val="BodyText"/>
        <w:ind w:left="4111" w:right="-360"/>
        <w:jc w:val="left"/>
        <w:rPr>
          <w:b/>
          <w:sz w:val="22"/>
          <w:szCs w:val="22"/>
          <w:lang w:val="sr-Cyrl-RS"/>
        </w:rPr>
      </w:pPr>
      <w:r>
        <w:rPr>
          <w:b/>
          <w:sz w:val="22"/>
          <w:szCs w:val="22"/>
          <w:lang w:val="sr-Cyrl-RS"/>
        </w:rPr>
        <w:t xml:space="preserve"> </w:t>
      </w:r>
      <w:r w:rsidR="004F7E5D">
        <w:rPr>
          <w:b/>
          <w:sz w:val="22"/>
          <w:szCs w:val="22"/>
          <w:lang w:val="sr-Cyrl-RS"/>
        </w:rPr>
        <w:t xml:space="preserve">За МЕЂУНАРОДНУ БАНКУ ЗА ОБНОВУ И </w:t>
      </w:r>
      <w:r>
        <w:rPr>
          <w:b/>
          <w:sz w:val="22"/>
          <w:szCs w:val="22"/>
          <w:lang w:val="sr-Cyrl-RS"/>
        </w:rPr>
        <w:t xml:space="preserve">  </w:t>
      </w:r>
    </w:p>
    <w:p w14:paraId="7D7D6C31" w14:textId="5E13EC1F" w:rsidR="0037590B" w:rsidRPr="008414E5" w:rsidRDefault="00A433D1" w:rsidP="00A433D1">
      <w:pPr>
        <w:pStyle w:val="BodyText"/>
        <w:ind w:left="4111" w:right="-360"/>
        <w:jc w:val="left"/>
        <w:rPr>
          <w:b/>
          <w:sz w:val="22"/>
          <w:szCs w:val="22"/>
          <w:lang w:val="sr-Cyrl-RS"/>
        </w:rPr>
      </w:pPr>
      <w:r>
        <w:rPr>
          <w:b/>
          <w:sz w:val="22"/>
          <w:szCs w:val="22"/>
          <w:lang w:val="sr-Cyrl-RS"/>
        </w:rPr>
        <w:t xml:space="preserve"> </w:t>
      </w:r>
      <w:r w:rsidR="004F7E5D">
        <w:rPr>
          <w:b/>
          <w:sz w:val="22"/>
          <w:szCs w:val="22"/>
          <w:lang w:val="sr-Cyrl-RS"/>
        </w:rPr>
        <w:t xml:space="preserve">РАЗВОЈ </w:t>
      </w:r>
    </w:p>
    <w:p w14:paraId="7D7D6C32" w14:textId="77777777" w:rsidR="0037590B" w:rsidRPr="008414E5" w:rsidRDefault="0037590B" w:rsidP="0037590B">
      <w:pPr>
        <w:spacing w:line="240" w:lineRule="auto"/>
        <w:jc w:val="both"/>
        <w:rPr>
          <w:b/>
          <w:sz w:val="22"/>
          <w:szCs w:val="22"/>
          <w:lang w:val="sr-Cyrl-RS"/>
        </w:rPr>
      </w:pPr>
    </w:p>
    <w:p w14:paraId="7D7D6C34" w14:textId="554A9615" w:rsidR="0037590B" w:rsidRPr="008414E5" w:rsidRDefault="00A433D1" w:rsidP="00A433D1">
      <w:pPr>
        <w:spacing w:line="240" w:lineRule="auto"/>
        <w:jc w:val="both"/>
        <w:rPr>
          <w:b/>
          <w:sz w:val="22"/>
          <w:szCs w:val="22"/>
          <w:lang w:val="sr-Cyrl-RS"/>
        </w:rPr>
      </w:pPr>
      <w:r w:rsidRPr="008414E5">
        <w:rPr>
          <w:b/>
          <w:sz w:val="22"/>
          <w:szCs w:val="22"/>
          <w:lang w:val="sr-Cyrl-RS"/>
        </w:rPr>
        <w:tab/>
      </w:r>
      <w:r w:rsidRPr="008414E5">
        <w:rPr>
          <w:b/>
          <w:sz w:val="22"/>
          <w:szCs w:val="22"/>
          <w:lang w:val="sr-Cyrl-RS"/>
        </w:rPr>
        <w:tab/>
      </w:r>
      <w:r w:rsidRPr="008414E5">
        <w:rPr>
          <w:b/>
          <w:sz w:val="22"/>
          <w:szCs w:val="22"/>
          <w:lang w:val="sr-Cyrl-RS"/>
        </w:rPr>
        <w:tab/>
      </w:r>
      <w:r w:rsidRPr="008414E5">
        <w:rPr>
          <w:b/>
          <w:sz w:val="22"/>
          <w:szCs w:val="22"/>
          <w:lang w:val="sr-Cyrl-RS"/>
        </w:rPr>
        <w:tab/>
      </w:r>
      <w:r w:rsidRPr="008414E5">
        <w:rPr>
          <w:b/>
          <w:sz w:val="22"/>
          <w:szCs w:val="22"/>
          <w:lang w:val="sr-Cyrl-RS"/>
        </w:rPr>
        <w:tab/>
      </w:r>
      <w:r>
        <w:rPr>
          <w:b/>
          <w:sz w:val="22"/>
          <w:szCs w:val="22"/>
          <w:lang w:val="sr-Cyrl-RS"/>
        </w:rPr>
        <w:t xml:space="preserve">           Потписник</w:t>
      </w:r>
      <w:r w:rsidR="0037590B" w:rsidRPr="008414E5">
        <w:rPr>
          <w:b/>
          <w:sz w:val="22"/>
          <w:szCs w:val="22"/>
          <w:lang w:val="sr-Cyrl-RS"/>
        </w:rPr>
        <w:tab/>
      </w:r>
      <w:r w:rsidR="0037590B" w:rsidRPr="008414E5">
        <w:rPr>
          <w:b/>
          <w:sz w:val="22"/>
          <w:szCs w:val="22"/>
          <w:lang w:val="sr-Cyrl-RS"/>
        </w:rPr>
        <w:tab/>
      </w:r>
    </w:p>
    <w:p w14:paraId="7D7D6C36" w14:textId="4EB7E720" w:rsidR="0037590B" w:rsidRPr="008414E5" w:rsidRDefault="00EF3BC2" w:rsidP="00EF3BC2">
      <w:pPr>
        <w:spacing w:line="240" w:lineRule="auto"/>
        <w:ind w:firstLine="720"/>
        <w:jc w:val="right"/>
        <w:rPr>
          <w:b/>
          <w:sz w:val="22"/>
          <w:szCs w:val="22"/>
          <w:lang w:val="sr-Cyrl-RS"/>
        </w:rPr>
      </w:pPr>
      <w:r w:rsidRPr="00333F68">
        <w:rPr>
          <w:bCs/>
          <w:sz w:val="22"/>
          <w:szCs w:val="22"/>
          <w:u w:val="single"/>
          <w:lang w:val="sr-Cyrl-RS"/>
        </w:rPr>
        <w:t>Никола Понтара</w:t>
      </w:r>
      <w:r w:rsidR="0037590B" w:rsidRPr="00333F68">
        <w:rPr>
          <w:b/>
          <w:sz w:val="22"/>
          <w:szCs w:val="22"/>
          <w:u w:val="single"/>
          <w:lang w:val="sr-Cyrl-RS"/>
        </w:rPr>
        <w:t>______________________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7D7D6C37" w14:textId="45AF625D" w:rsidR="0037590B" w:rsidRPr="004F7E5D" w:rsidRDefault="00176CB4" w:rsidP="00176CB4">
      <w:pPr>
        <w:tabs>
          <w:tab w:val="left" w:pos="5760"/>
        </w:tabs>
        <w:spacing w:line="240" w:lineRule="auto"/>
        <w:jc w:val="center"/>
        <w:rPr>
          <w:b/>
          <w:sz w:val="22"/>
          <w:szCs w:val="22"/>
          <w:lang w:val="sr-Cyrl-RS"/>
        </w:rPr>
      </w:pPr>
      <w:r w:rsidRPr="008414E5">
        <w:rPr>
          <w:b/>
          <w:sz w:val="22"/>
          <w:szCs w:val="22"/>
          <w:lang w:val="sr-Cyrl-RS"/>
        </w:rPr>
        <w:tab/>
      </w:r>
      <w:r w:rsidR="004F7E5D">
        <w:rPr>
          <w:b/>
          <w:sz w:val="22"/>
          <w:szCs w:val="22"/>
          <w:lang w:val="sr-Cyrl-RS"/>
        </w:rPr>
        <w:t>Овлашћени представник</w:t>
      </w:r>
    </w:p>
    <w:p w14:paraId="7D7D6C38" w14:textId="77777777" w:rsidR="0037590B" w:rsidRPr="008414E5" w:rsidRDefault="0037590B" w:rsidP="0037590B">
      <w:pPr>
        <w:spacing w:line="240" w:lineRule="auto"/>
        <w:jc w:val="right"/>
        <w:rPr>
          <w:b/>
          <w:sz w:val="22"/>
          <w:szCs w:val="22"/>
          <w:lang w:val="sr-Cyrl-RS"/>
        </w:rPr>
      </w:pPr>
    </w:p>
    <w:p w14:paraId="7D7D6C39" w14:textId="349BF478" w:rsidR="0037590B" w:rsidRPr="008414E5" w:rsidRDefault="004F7E5D" w:rsidP="0037590B">
      <w:pPr>
        <w:spacing w:line="240" w:lineRule="auto"/>
        <w:jc w:val="right"/>
        <w:rPr>
          <w:b/>
          <w:sz w:val="22"/>
          <w:szCs w:val="22"/>
          <w:lang w:val="sr-Cyrl-RS"/>
        </w:rPr>
      </w:pPr>
      <w:r>
        <w:rPr>
          <w:b/>
          <w:sz w:val="22"/>
          <w:szCs w:val="22"/>
          <w:lang w:val="sr-Cyrl-RS"/>
        </w:rPr>
        <w:t>Име и презиме</w:t>
      </w:r>
      <w:r w:rsidR="0037590B" w:rsidRPr="008414E5">
        <w:rPr>
          <w:b/>
          <w:sz w:val="22"/>
          <w:szCs w:val="22"/>
          <w:lang w:val="sr-Cyrl-RS"/>
        </w:rPr>
        <w:t xml:space="preserve">: </w:t>
      </w:r>
      <w:r w:rsidR="00D463E2">
        <w:rPr>
          <w:bCs/>
          <w:sz w:val="22"/>
          <w:szCs w:val="22"/>
          <w:u w:val="single"/>
          <w:lang w:val="sr-Cyrl-RS"/>
        </w:rPr>
        <w:t xml:space="preserve">       </w:t>
      </w:r>
      <w:r w:rsidR="00D463E2" w:rsidRPr="00333F68">
        <w:rPr>
          <w:bCs/>
          <w:sz w:val="22"/>
          <w:szCs w:val="22"/>
          <w:u w:val="single"/>
          <w:lang w:val="sr-Cyrl-RS"/>
        </w:rPr>
        <w:t>Никола Понтара</w:t>
      </w:r>
      <w:r w:rsidR="00D463E2">
        <w:rPr>
          <w:bCs/>
          <w:sz w:val="22"/>
          <w:szCs w:val="22"/>
          <w:u w:val="single"/>
          <w:lang w:val="sr-Cyrl-RS"/>
        </w:rPr>
        <w:t xml:space="preserve">  </w:t>
      </w:r>
      <w:r w:rsidR="00D463E2" w:rsidRPr="00333F68">
        <w:rPr>
          <w:rStyle w:val="Style1"/>
        </w:rPr>
        <w:t xml:space="preserve">   </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7D7D6C3A" w14:textId="77777777" w:rsidR="0037590B" w:rsidRPr="008414E5" w:rsidRDefault="0037590B" w:rsidP="0037590B">
      <w:pPr>
        <w:spacing w:line="240" w:lineRule="auto"/>
        <w:jc w:val="right"/>
        <w:rPr>
          <w:b/>
          <w:sz w:val="22"/>
          <w:szCs w:val="22"/>
          <w:lang w:val="sr-Cyrl-RS"/>
        </w:rPr>
      </w:pPr>
    </w:p>
    <w:p w14:paraId="7D7D6C3B" w14:textId="5798AA94" w:rsidR="0037590B" w:rsidRPr="008414E5" w:rsidRDefault="004F7E5D" w:rsidP="0037590B">
      <w:pPr>
        <w:spacing w:line="240" w:lineRule="auto"/>
        <w:jc w:val="right"/>
        <w:rPr>
          <w:b/>
          <w:sz w:val="22"/>
          <w:szCs w:val="22"/>
          <w:lang w:val="sr-Cyrl-RS"/>
        </w:rPr>
      </w:pPr>
      <w:r>
        <w:rPr>
          <w:b/>
          <w:sz w:val="22"/>
          <w:szCs w:val="22"/>
          <w:lang w:val="sr-Cyrl-RS"/>
        </w:rPr>
        <w:t>Функција</w:t>
      </w:r>
      <w:r w:rsidR="0037590B" w:rsidRPr="008414E5">
        <w:rPr>
          <w:b/>
          <w:sz w:val="22"/>
          <w:szCs w:val="22"/>
          <w:lang w:val="sr-Cyrl-RS"/>
        </w:rPr>
        <w:t xml:space="preserve">: </w:t>
      </w:r>
      <w:r w:rsidR="00D463E2">
        <w:rPr>
          <w:bCs/>
          <w:sz w:val="22"/>
          <w:szCs w:val="22"/>
          <w:u w:val="single"/>
          <w:lang w:val="sr-Cyrl-RS"/>
        </w:rPr>
        <w:t xml:space="preserve">    М</w:t>
      </w:r>
      <w:r w:rsidR="00D463E2" w:rsidRPr="00D463E2">
        <w:rPr>
          <w:bCs/>
          <w:sz w:val="22"/>
          <w:szCs w:val="22"/>
          <w:u w:val="single"/>
          <w:lang w:val="sr-Cyrl-RS"/>
        </w:rPr>
        <w:t>енаџер за Србиј</w:t>
      </w:r>
      <w:r w:rsidR="00D463E2">
        <w:rPr>
          <w:bCs/>
          <w:sz w:val="22"/>
          <w:szCs w:val="22"/>
          <w:u w:val="single"/>
          <w:lang w:val="sr-Cyrl-RS"/>
        </w:rPr>
        <w:t xml:space="preserve">у    </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4D4AFE14" w14:textId="0DD1A72F" w:rsidR="00537B65" w:rsidRPr="008414E5" w:rsidRDefault="00537B65" w:rsidP="0037590B">
      <w:pPr>
        <w:spacing w:line="240" w:lineRule="auto"/>
        <w:jc w:val="right"/>
        <w:rPr>
          <w:b/>
          <w:sz w:val="22"/>
          <w:szCs w:val="22"/>
          <w:lang w:val="sr-Cyrl-RS"/>
        </w:rPr>
      </w:pPr>
    </w:p>
    <w:p w14:paraId="3F076B59" w14:textId="50BCD7D9" w:rsidR="00537B65" w:rsidRPr="008414E5" w:rsidRDefault="004F7E5D" w:rsidP="0037590B">
      <w:pPr>
        <w:spacing w:line="240" w:lineRule="auto"/>
        <w:jc w:val="right"/>
        <w:rPr>
          <w:b/>
          <w:sz w:val="22"/>
          <w:szCs w:val="22"/>
          <w:lang w:val="sr-Cyrl-RS"/>
        </w:rPr>
      </w:pPr>
      <w:r>
        <w:rPr>
          <w:b/>
          <w:sz w:val="22"/>
          <w:szCs w:val="22"/>
          <w:lang w:val="sr-Cyrl-RS"/>
        </w:rPr>
        <w:t>Датум</w:t>
      </w:r>
      <w:r w:rsidR="00537B65" w:rsidRPr="008414E5">
        <w:rPr>
          <w:b/>
          <w:sz w:val="22"/>
          <w:szCs w:val="22"/>
          <w:lang w:val="sr-Cyrl-RS"/>
        </w:rPr>
        <w:t xml:space="preserve">: </w:t>
      </w:r>
      <w:r w:rsidR="00D463E2">
        <w:rPr>
          <w:bCs/>
          <w:sz w:val="22"/>
          <w:szCs w:val="22"/>
          <w:u w:val="single"/>
          <w:lang w:val="sr-Cyrl-RS"/>
        </w:rPr>
        <w:t xml:space="preserve">       2</w:t>
      </w:r>
      <w:r w:rsidR="00D463E2" w:rsidRPr="00D463E2">
        <w:rPr>
          <w:bCs/>
          <w:sz w:val="22"/>
          <w:szCs w:val="22"/>
          <w:u w:val="single"/>
          <w:lang w:val="sr-Cyrl-RS"/>
        </w:rPr>
        <w:t>3. август 202</w:t>
      </w:r>
      <w:r w:rsidR="00D463E2">
        <w:rPr>
          <w:bCs/>
          <w:sz w:val="22"/>
          <w:szCs w:val="22"/>
          <w:u w:val="single"/>
          <w:lang w:val="sr-Cyrl-RS"/>
        </w:rPr>
        <w:t xml:space="preserve">4     </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7D7D6C3C" w14:textId="2A1C807D" w:rsidR="00D95183" w:rsidRPr="008414E5" w:rsidRDefault="00D95183" w:rsidP="0037590B">
      <w:pPr>
        <w:pStyle w:val="BodyText"/>
        <w:jc w:val="center"/>
        <w:rPr>
          <w:b/>
          <w:bCs/>
          <w:sz w:val="22"/>
          <w:szCs w:val="22"/>
          <w:lang w:val="sr-Cyrl-RS"/>
        </w:rPr>
      </w:pPr>
      <w:r w:rsidRPr="008414E5">
        <w:rPr>
          <w:b/>
          <w:sz w:val="22"/>
          <w:szCs w:val="22"/>
          <w:lang w:val="sr-Cyrl-RS"/>
        </w:rPr>
        <w:br w:type="page"/>
      </w:r>
      <w:r w:rsidR="004C067A">
        <w:rPr>
          <w:b/>
          <w:bCs/>
          <w:sz w:val="22"/>
          <w:szCs w:val="22"/>
          <w:lang w:val="sr-Cyrl-RS"/>
        </w:rPr>
        <w:lastRenderedPageBreak/>
        <w:t>ПРОГРАМ</w:t>
      </w:r>
      <w:r w:rsidRPr="008414E5">
        <w:rPr>
          <w:b/>
          <w:bCs/>
          <w:sz w:val="22"/>
          <w:szCs w:val="22"/>
          <w:lang w:val="sr-Cyrl-RS"/>
        </w:rPr>
        <w:t xml:space="preserve"> 1</w:t>
      </w:r>
    </w:p>
    <w:p w14:paraId="7D7D6C3D" w14:textId="77777777" w:rsidR="00D95183" w:rsidRPr="008414E5" w:rsidRDefault="00D95183">
      <w:pPr>
        <w:pStyle w:val="BodyText"/>
        <w:jc w:val="center"/>
        <w:rPr>
          <w:b/>
          <w:bCs/>
          <w:sz w:val="22"/>
          <w:szCs w:val="22"/>
          <w:lang w:val="sr-Cyrl-RS"/>
        </w:rPr>
      </w:pPr>
    </w:p>
    <w:p w14:paraId="7D7D6C3E" w14:textId="2E0B6F18" w:rsidR="00D95183" w:rsidRPr="008414E5" w:rsidRDefault="004C067A">
      <w:pPr>
        <w:pStyle w:val="BodyText"/>
        <w:jc w:val="center"/>
        <w:rPr>
          <w:b/>
          <w:bCs/>
          <w:sz w:val="22"/>
          <w:szCs w:val="22"/>
          <w:lang w:val="sr-Cyrl-RS"/>
        </w:rPr>
      </w:pPr>
      <w:r>
        <w:rPr>
          <w:b/>
          <w:bCs/>
          <w:sz w:val="22"/>
          <w:szCs w:val="22"/>
          <w:lang w:val="sr-Cyrl-RS"/>
        </w:rPr>
        <w:t>Опис пројекта</w:t>
      </w:r>
    </w:p>
    <w:p w14:paraId="7D7D6C40" w14:textId="77777777" w:rsidR="00D95183" w:rsidRPr="008414E5" w:rsidRDefault="00D95183">
      <w:pPr>
        <w:pStyle w:val="BodyText"/>
        <w:rPr>
          <w:sz w:val="22"/>
          <w:szCs w:val="22"/>
          <w:lang w:val="sr-Cyrl-RS"/>
        </w:rPr>
      </w:pPr>
    </w:p>
    <w:p w14:paraId="7D7D6C41" w14:textId="20C34724" w:rsidR="00D95183" w:rsidRPr="008414E5" w:rsidRDefault="004C067A">
      <w:pPr>
        <w:pStyle w:val="BodyText"/>
        <w:ind w:firstLine="720"/>
        <w:rPr>
          <w:sz w:val="22"/>
          <w:szCs w:val="22"/>
          <w:lang w:val="sr-Cyrl-RS"/>
        </w:rPr>
      </w:pPr>
      <w:r>
        <w:rPr>
          <w:sz w:val="22"/>
          <w:szCs w:val="22"/>
          <w:lang w:val="sr-Cyrl-RS"/>
        </w:rPr>
        <w:t xml:space="preserve">Циљ Пројекта је одржавање квалитета инфраструктуре и безбедности железничких операција кроз унапређено одржавање постојеће железничке имовине. </w:t>
      </w:r>
    </w:p>
    <w:p w14:paraId="7D7D6C42" w14:textId="77777777" w:rsidR="00D95183" w:rsidRPr="008414E5" w:rsidRDefault="00D95183">
      <w:pPr>
        <w:pStyle w:val="BodyText"/>
        <w:rPr>
          <w:sz w:val="22"/>
          <w:szCs w:val="22"/>
          <w:lang w:val="sr-Cyrl-RS"/>
        </w:rPr>
      </w:pPr>
    </w:p>
    <w:p w14:paraId="7D7D6C43" w14:textId="489AEAB8" w:rsidR="00D95183" w:rsidRPr="008414E5" w:rsidRDefault="00D95183">
      <w:pPr>
        <w:pStyle w:val="BodyText"/>
        <w:rPr>
          <w:sz w:val="22"/>
          <w:szCs w:val="22"/>
          <w:lang w:val="sr-Cyrl-RS"/>
        </w:rPr>
      </w:pPr>
      <w:r w:rsidRPr="008414E5">
        <w:rPr>
          <w:sz w:val="22"/>
          <w:szCs w:val="22"/>
          <w:lang w:val="sr-Cyrl-RS"/>
        </w:rPr>
        <w:tab/>
      </w:r>
      <w:r w:rsidR="004C067A">
        <w:rPr>
          <w:sz w:val="22"/>
          <w:szCs w:val="22"/>
          <w:lang w:val="sr-Cyrl-RS"/>
        </w:rPr>
        <w:t>Пројекат пре</w:t>
      </w:r>
      <w:r w:rsidR="00CB3E8C">
        <w:rPr>
          <w:sz w:val="22"/>
          <w:szCs w:val="22"/>
          <w:lang w:val="sr-Cyrl-RS"/>
        </w:rPr>
        <w:t>д</w:t>
      </w:r>
      <w:r w:rsidR="004C067A">
        <w:rPr>
          <w:sz w:val="22"/>
          <w:szCs w:val="22"/>
          <w:lang w:val="sr-Cyrl-RS"/>
        </w:rPr>
        <w:t>ставља једну фазу МПА Програма и састоји се од следећих делова</w:t>
      </w:r>
      <w:r w:rsidRPr="008414E5">
        <w:rPr>
          <w:sz w:val="22"/>
          <w:szCs w:val="22"/>
          <w:lang w:val="sr-Cyrl-RS"/>
        </w:rPr>
        <w:t>:</w:t>
      </w:r>
    </w:p>
    <w:p w14:paraId="7D7D6C46" w14:textId="77777777" w:rsidR="00D95183" w:rsidRPr="008414E5" w:rsidRDefault="00D95183">
      <w:pPr>
        <w:pStyle w:val="BodyText"/>
        <w:ind w:left="1440"/>
        <w:rPr>
          <w:b/>
          <w:bCs/>
          <w:sz w:val="22"/>
          <w:szCs w:val="22"/>
          <w:lang w:val="sr-Cyrl-RS"/>
        </w:rPr>
      </w:pPr>
    </w:p>
    <w:p w14:paraId="1D9453EB" w14:textId="626BF5E2" w:rsidR="006A5467" w:rsidRDefault="004C067A">
      <w:pPr>
        <w:pStyle w:val="BodyText"/>
        <w:rPr>
          <w:b/>
          <w:bCs/>
          <w:sz w:val="22"/>
          <w:szCs w:val="22"/>
        </w:rPr>
      </w:pPr>
      <w:r>
        <w:rPr>
          <w:b/>
          <w:bCs/>
          <w:sz w:val="22"/>
          <w:szCs w:val="22"/>
          <w:u w:val="single"/>
          <w:lang w:val="sr-Cyrl-RS"/>
        </w:rPr>
        <w:t>Део</w:t>
      </w:r>
      <w:r w:rsidR="005D4729" w:rsidRPr="006A5467">
        <w:rPr>
          <w:b/>
          <w:bCs/>
          <w:sz w:val="22"/>
          <w:szCs w:val="22"/>
          <w:u w:val="single"/>
        </w:rPr>
        <w:t xml:space="preserve"> 1</w:t>
      </w:r>
      <w:r w:rsidR="005D4729" w:rsidRPr="006A5467">
        <w:rPr>
          <w:b/>
          <w:bCs/>
          <w:sz w:val="22"/>
          <w:szCs w:val="22"/>
        </w:rPr>
        <w:t>.</w:t>
      </w:r>
      <w:r w:rsidR="005D4729" w:rsidRPr="006A5467">
        <w:rPr>
          <w:b/>
          <w:bCs/>
          <w:sz w:val="22"/>
          <w:szCs w:val="22"/>
        </w:rPr>
        <w:tab/>
      </w:r>
      <w:r>
        <w:rPr>
          <w:b/>
          <w:bCs/>
          <w:sz w:val="22"/>
          <w:szCs w:val="22"/>
          <w:u w:val="single"/>
          <w:lang w:val="sr-Cyrl-RS"/>
        </w:rPr>
        <w:t>Инфраструктура и управљање имовином</w:t>
      </w:r>
    </w:p>
    <w:p w14:paraId="6F336E68" w14:textId="77777777" w:rsidR="004D53CE" w:rsidRPr="00B952C9" w:rsidRDefault="004D53CE">
      <w:pPr>
        <w:pStyle w:val="BodyText"/>
        <w:rPr>
          <w:b/>
          <w:bCs/>
          <w:sz w:val="22"/>
          <w:szCs w:val="22"/>
        </w:rPr>
      </w:pPr>
    </w:p>
    <w:p w14:paraId="55E38AEA" w14:textId="728EA64B" w:rsidR="00873267" w:rsidRPr="00806F17" w:rsidRDefault="00A00D44" w:rsidP="00F52B16">
      <w:pPr>
        <w:pStyle w:val="ListParagraph"/>
        <w:numPr>
          <w:ilvl w:val="1"/>
          <w:numId w:val="12"/>
        </w:numPr>
        <w:spacing w:line="240" w:lineRule="auto"/>
        <w:jc w:val="both"/>
        <w:rPr>
          <w:sz w:val="22"/>
          <w:szCs w:val="18"/>
        </w:rPr>
      </w:pPr>
      <w:r>
        <w:rPr>
          <w:sz w:val="22"/>
          <w:szCs w:val="22"/>
          <w:lang w:val="sr-Cyrl-RS"/>
        </w:rPr>
        <w:t>Развијање интерних капацитета ИЖС за спровођење одржавања инфраструктуре у железничким подсистемима у оквиру мреже ИЖС кроз</w:t>
      </w:r>
      <w:r w:rsidR="00DA1907" w:rsidRPr="00806F17">
        <w:rPr>
          <w:sz w:val="22"/>
          <w:szCs w:val="18"/>
        </w:rPr>
        <w:t>:</w:t>
      </w:r>
    </w:p>
    <w:p w14:paraId="7E390BB4" w14:textId="77777777" w:rsidR="00873267" w:rsidRDefault="00873267" w:rsidP="003F579F">
      <w:pPr>
        <w:spacing w:line="240" w:lineRule="auto"/>
        <w:ind w:left="720" w:hanging="716"/>
        <w:jc w:val="both"/>
        <w:rPr>
          <w:sz w:val="22"/>
          <w:szCs w:val="18"/>
        </w:rPr>
      </w:pPr>
    </w:p>
    <w:p w14:paraId="6940C30E" w14:textId="5846481E" w:rsidR="00A004B2" w:rsidRPr="00475669" w:rsidRDefault="00A00D44" w:rsidP="00F52B16">
      <w:pPr>
        <w:pStyle w:val="ListParagraph"/>
        <w:numPr>
          <w:ilvl w:val="0"/>
          <w:numId w:val="11"/>
        </w:numPr>
        <w:spacing w:line="240" w:lineRule="auto"/>
        <w:ind w:left="1440" w:hanging="720"/>
        <w:jc w:val="both"/>
        <w:rPr>
          <w:sz w:val="22"/>
          <w:szCs w:val="22"/>
        </w:rPr>
      </w:pPr>
      <w:r>
        <w:rPr>
          <w:sz w:val="22"/>
          <w:szCs w:val="22"/>
          <w:lang w:val="sr-Cyrl-RS"/>
        </w:rPr>
        <w:t>набавку Нове машинерије, укључујући, између осталог</w:t>
      </w:r>
      <w:r w:rsidR="00692A74">
        <w:rPr>
          <w:sz w:val="22"/>
          <w:szCs w:val="22"/>
        </w:rPr>
        <w:t>:</w:t>
      </w:r>
      <w:r w:rsidR="00DD3B96" w:rsidRPr="002A2D5F">
        <w:rPr>
          <w:sz w:val="22"/>
          <w:szCs w:val="22"/>
        </w:rPr>
        <w:t xml:space="preserve"> (i) </w:t>
      </w:r>
      <w:r>
        <w:rPr>
          <w:sz w:val="22"/>
          <w:szCs w:val="22"/>
          <w:lang w:val="sr-Cyrl-RS"/>
        </w:rPr>
        <w:t>регулаторе баласта</w:t>
      </w:r>
      <w:r w:rsidR="00DD3B96" w:rsidRPr="002A2D5F">
        <w:rPr>
          <w:sz w:val="22"/>
          <w:szCs w:val="22"/>
        </w:rPr>
        <w:t xml:space="preserve">; </w:t>
      </w:r>
      <w:r w:rsidR="00862D55" w:rsidRPr="002A2D5F">
        <w:rPr>
          <w:sz w:val="22"/>
          <w:szCs w:val="22"/>
        </w:rPr>
        <w:t xml:space="preserve">(ii) </w:t>
      </w:r>
      <w:r>
        <w:rPr>
          <w:sz w:val="22"/>
          <w:szCs w:val="22"/>
          <w:lang w:val="sr-Cyrl-RS"/>
        </w:rPr>
        <w:t>дрезине</w:t>
      </w:r>
      <w:r w:rsidR="008E42FD">
        <w:rPr>
          <w:sz w:val="22"/>
          <w:szCs w:val="22"/>
        </w:rPr>
        <w:t xml:space="preserve">; (iii) </w:t>
      </w:r>
      <w:r>
        <w:rPr>
          <w:sz w:val="22"/>
          <w:szCs w:val="22"/>
          <w:lang w:val="sr-Cyrl-RS"/>
        </w:rPr>
        <w:t>вагоне</w:t>
      </w:r>
      <w:r w:rsidR="00862D55" w:rsidRPr="002A2D5F">
        <w:rPr>
          <w:sz w:val="22"/>
          <w:szCs w:val="22"/>
        </w:rPr>
        <w:t>; (i</w:t>
      </w:r>
      <w:r w:rsidR="008E42FD">
        <w:rPr>
          <w:sz w:val="22"/>
          <w:szCs w:val="22"/>
        </w:rPr>
        <w:t>v</w:t>
      </w:r>
      <w:r w:rsidR="00862D55" w:rsidRPr="002A2D5F">
        <w:rPr>
          <w:sz w:val="22"/>
          <w:szCs w:val="22"/>
        </w:rPr>
        <w:t xml:space="preserve">) </w:t>
      </w:r>
      <w:r>
        <w:rPr>
          <w:sz w:val="22"/>
          <w:szCs w:val="22"/>
          <w:lang w:val="sr-Cyrl-RS"/>
        </w:rPr>
        <w:t>тешка железничка и друмска моторна возила са крановима и кашикама</w:t>
      </w:r>
      <w:r w:rsidR="002A2D5F" w:rsidRPr="002A2D5F">
        <w:rPr>
          <w:sz w:val="22"/>
          <w:szCs w:val="22"/>
        </w:rPr>
        <w:t xml:space="preserve">; (v) </w:t>
      </w:r>
      <w:r w:rsidR="004470DB">
        <w:rPr>
          <w:sz w:val="22"/>
          <w:szCs w:val="22"/>
          <w:lang w:val="sr-Cyrl-RS"/>
        </w:rPr>
        <w:t>опрему за одржавање и замену колосечних скретница</w:t>
      </w:r>
      <w:r w:rsidR="00475669">
        <w:rPr>
          <w:sz w:val="22"/>
          <w:szCs w:val="22"/>
        </w:rPr>
        <w:t xml:space="preserve">; </w:t>
      </w:r>
      <w:r w:rsidR="0054420E">
        <w:rPr>
          <w:sz w:val="22"/>
          <w:szCs w:val="22"/>
          <w:lang w:val="sr-Cyrl-RS"/>
        </w:rPr>
        <w:t>и</w:t>
      </w:r>
      <w:r w:rsidR="00E56300">
        <w:rPr>
          <w:sz w:val="22"/>
          <w:szCs w:val="22"/>
        </w:rPr>
        <w:t xml:space="preserve"> (v</w:t>
      </w:r>
      <w:r w:rsidR="008E42FD">
        <w:rPr>
          <w:sz w:val="22"/>
          <w:szCs w:val="22"/>
        </w:rPr>
        <w:t>i</w:t>
      </w:r>
      <w:r w:rsidR="00E56300">
        <w:rPr>
          <w:sz w:val="22"/>
          <w:szCs w:val="22"/>
        </w:rPr>
        <w:t>)</w:t>
      </w:r>
      <w:r w:rsidR="00E56300" w:rsidRPr="00E56300">
        <w:rPr>
          <w:sz w:val="22"/>
          <w:szCs w:val="18"/>
        </w:rPr>
        <w:t xml:space="preserve"> </w:t>
      </w:r>
      <w:r w:rsidR="0054420E">
        <w:rPr>
          <w:sz w:val="22"/>
          <w:szCs w:val="18"/>
          <w:lang w:val="sr-Cyrl-RS"/>
        </w:rPr>
        <w:t>кранове, дизалице и окретне плоче</w:t>
      </w:r>
      <w:r w:rsidR="00E56300">
        <w:rPr>
          <w:sz w:val="22"/>
          <w:szCs w:val="22"/>
        </w:rPr>
        <w:t xml:space="preserve">; </w:t>
      </w:r>
      <w:r w:rsidR="0054420E">
        <w:rPr>
          <w:sz w:val="22"/>
          <w:szCs w:val="22"/>
          <w:lang w:val="sr-Cyrl-RS"/>
        </w:rPr>
        <w:t>и</w:t>
      </w:r>
    </w:p>
    <w:p w14:paraId="5299BE0A" w14:textId="77777777" w:rsidR="00A004B2" w:rsidRDefault="00A004B2" w:rsidP="00A004B2">
      <w:pPr>
        <w:spacing w:line="240" w:lineRule="auto"/>
        <w:jc w:val="both"/>
        <w:rPr>
          <w:sz w:val="22"/>
          <w:szCs w:val="18"/>
        </w:rPr>
      </w:pPr>
    </w:p>
    <w:p w14:paraId="4FB513C3" w14:textId="7E543907" w:rsidR="00920577" w:rsidRPr="00B72731" w:rsidRDefault="004C2B4C" w:rsidP="004C2B4C">
      <w:pPr>
        <w:pStyle w:val="ListParagraph"/>
        <w:spacing w:line="240" w:lineRule="auto"/>
        <w:ind w:left="1440" w:hanging="731"/>
        <w:jc w:val="both"/>
        <w:rPr>
          <w:sz w:val="22"/>
          <w:szCs w:val="22"/>
        </w:rPr>
      </w:pPr>
      <w:r>
        <w:rPr>
          <w:sz w:val="22"/>
          <w:szCs w:val="22"/>
          <w:lang w:val="sr-Cyrl-RS"/>
        </w:rPr>
        <w:t>(б)</w:t>
      </w:r>
      <w:r>
        <w:rPr>
          <w:sz w:val="22"/>
          <w:szCs w:val="22"/>
          <w:lang w:val="sr-Cyrl-RS"/>
        </w:rPr>
        <w:tab/>
      </w:r>
      <w:r w:rsidR="0054420E">
        <w:rPr>
          <w:sz w:val="22"/>
          <w:szCs w:val="22"/>
          <w:lang w:val="sr-Cyrl-RS"/>
        </w:rPr>
        <w:t>поправку и реновирање неисправних тешких машина које већ припадају ИЖС, као што су</w:t>
      </w:r>
      <w:r w:rsidR="00DA1907" w:rsidRPr="00A004B2">
        <w:rPr>
          <w:sz w:val="22"/>
          <w:szCs w:val="22"/>
        </w:rPr>
        <w:t>: (i)</w:t>
      </w:r>
      <w:r w:rsidR="00DE6172">
        <w:rPr>
          <w:sz w:val="22"/>
          <w:szCs w:val="22"/>
        </w:rPr>
        <w:t xml:space="preserve"> </w:t>
      </w:r>
      <w:r w:rsidR="0054420E">
        <w:rPr>
          <w:sz w:val="22"/>
          <w:szCs w:val="22"/>
          <w:lang w:val="sr-Cyrl-RS"/>
        </w:rPr>
        <w:t>дрезине</w:t>
      </w:r>
      <w:r w:rsidR="00DA1907" w:rsidRPr="00A004B2">
        <w:rPr>
          <w:sz w:val="22"/>
          <w:szCs w:val="22"/>
        </w:rPr>
        <w:t xml:space="preserve">; </w:t>
      </w:r>
      <w:r w:rsidR="0054420E">
        <w:rPr>
          <w:sz w:val="22"/>
          <w:szCs w:val="22"/>
          <w:lang w:val="sr-Cyrl-RS"/>
        </w:rPr>
        <w:t>и</w:t>
      </w:r>
      <w:r w:rsidR="00DA1907" w:rsidRPr="00A004B2">
        <w:rPr>
          <w:sz w:val="22"/>
          <w:szCs w:val="22"/>
        </w:rPr>
        <w:t xml:space="preserve"> (ii) </w:t>
      </w:r>
      <w:r w:rsidR="0054420E">
        <w:rPr>
          <w:sz w:val="22"/>
          <w:szCs w:val="22"/>
          <w:lang w:val="sr-Cyrl-RS"/>
        </w:rPr>
        <w:t>машине и опрема за одржавање шинских колосека (машине за подбијање, чистачи баласта, динамички стабилизатори колосека, регулатори баласта и опрема за профилисање</w:t>
      </w:r>
      <w:r w:rsidR="00DA1907" w:rsidRPr="00A004B2">
        <w:rPr>
          <w:sz w:val="22"/>
          <w:szCs w:val="22"/>
        </w:rPr>
        <w:t>).</w:t>
      </w:r>
    </w:p>
    <w:p w14:paraId="78B0FC55" w14:textId="77777777" w:rsidR="006F3C08" w:rsidRDefault="006F3C08" w:rsidP="006F3C08">
      <w:pPr>
        <w:pStyle w:val="BodyText"/>
        <w:widowControl w:val="0"/>
        <w:autoSpaceDE w:val="0"/>
        <w:autoSpaceDN w:val="0"/>
        <w:adjustRightInd w:val="0"/>
        <w:rPr>
          <w:u w:val="single"/>
        </w:rPr>
      </w:pPr>
    </w:p>
    <w:p w14:paraId="2D700DCF" w14:textId="001CCBF1" w:rsidR="004D53CE" w:rsidRDefault="0054420E" w:rsidP="00F52B16">
      <w:pPr>
        <w:pStyle w:val="BodyText"/>
        <w:widowControl w:val="0"/>
        <w:numPr>
          <w:ilvl w:val="1"/>
          <w:numId w:val="10"/>
        </w:numPr>
        <w:autoSpaceDE w:val="0"/>
        <w:autoSpaceDN w:val="0"/>
        <w:adjustRightInd w:val="0"/>
        <w:ind w:left="720" w:hanging="720"/>
        <w:rPr>
          <w:sz w:val="22"/>
          <w:szCs w:val="18"/>
        </w:rPr>
      </w:pPr>
      <w:r>
        <w:rPr>
          <w:sz w:val="22"/>
          <w:szCs w:val="18"/>
          <w:lang w:val="sr-Cyrl-RS"/>
        </w:rPr>
        <w:t>Модернизаци</w:t>
      </w:r>
      <w:r w:rsidR="00DC14F9">
        <w:rPr>
          <w:sz w:val="22"/>
          <w:szCs w:val="18"/>
          <w:lang w:val="sr-Cyrl-RS"/>
        </w:rPr>
        <w:t>ја постројења за одржавање ИЖС</w:t>
      </w:r>
      <w:r>
        <w:rPr>
          <w:sz w:val="22"/>
          <w:szCs w:val="18"/>
          <w:lang w:val="sr-Cyrl-RS"/>
        </w:rPr>
        <w:t xml:space="preserve"> (</w:t>
      </w:r>
      <w:r w:rsidR="00DC14F9">
        <w:rPr>
          <w:sz w:val="22"/>
          <w:szCs w:val="22"/>
          <w:lang w:val="sr-Cyrl-RS"/>
        </w:rPr>
        <w:t>условно</w:t>
      </w:r>
      <w:r w:rsidR="004C2B4C">
        <w:rPr>
          <w:sz w:val="22"/>
          <w:szCs w:val="22"/>
          <w:lang w:val="sr-Cyrl-RS"/>
        </w:rPr>
        <w:t>,</w:t>
      </w:r>
      <w:r>
        <w:rPr>
          <w:sz w:val="22"/>
          <w:szCs w:val="22"/>
          <w:lang w:val="sr-Cyrl-RS"/>
        </w:rPr>
        <w:t xml:space="preserve"> Лапово и</w:t>
      </w:r>
      <w:r w:rsidRPr="008F15E5">
        <w:rPr>
          <w:b/>
          <w:bCs/>
          <w:sz w:val="22"/>
          <w:szCs w:val="22"/>
          <w:lang w:val="sr-Cyrl-RS"/>
        </w:rPr>
        <w:t xml:space="preserve"> </w:t>
      </w:r>
      <w:r w:rsidRPr="00CA64F7">
        <w:rPr>
          <w:sz w:val="22"/>
          <w:szCs w:val="22"/>
          <w:lang w:val="sr-Cyrl-RS"/>
        </w:rPr>
        <w:t>Сајлово</w:t>
      </w:r>
      <w:r>
        <w:rPr>
          <w:sz w:val="22"/>
          <w:szCs w:val="22"/>
          <w:lang w:val="sr-Cyrl-RS"/>
        </w:rPr>
        <w:t xml:space="preserve"> или Батајница и Топчидер</w:t>
      </w:r>
      <w:r w:rsidR="000A7250" w:rsidRPr="00DB5D76">
        <w:rPr>
          <w:sz w:val="22"/>
          <w:szCs w:val="22"/>
        </w:rPr>
        <w:t>)</w:t>
      </w:r>
      <w:r w:rsidR="0096471A" w:rsidRPr="00DB5D76">
        <w:rPr>
          <w:sz w:val="22"/>
          <w:szCs w:val="22"/>
        </w:rPr>
        <w:t xml:space="preserve"> </w:t>
      </w:r>
      <w:r>
        <w:rPr>
          <w:sz w:val="22"/>
          <w:szCs w:val="22"/>
          <w:lang w:val="sr-Cyrl-RS"/>
        </w:rPr>
        <w:t xml:space="preserve">у којима би се складиштили резервни делови и опрема неопходна за редовно одржавање и хитне интервенције на железничкој мрежи, улагањем у мале радове и малу инфраструктурну, између осталог, поправку кровова, противпожарне заштите, напајања путем соларних панела. </w:t>
      </w:r>
    </w:p>
    <w:p w14:paraId="0E4940F1" w14:textId="77777777" w:rsidR="00421D16" w:rsidRPr="00421D16" w:rsidRDefault="00421D16" w:rsidP="00421D16">
      <w:pPr>
        <w:pStyle w:val="BodyText"/>
        <w:widowControl w:val="0"/>
        <w:autoSpaceDE w:val="0"/>
        <w:autoSpaceDN w:val="0"/>
        <w:adjustRightInd w:val="0"/>
        <w:ind w:left="360"/>
        <w:rPr>
          <w:sz w:val="22"/>
          <w:szCs w:val="18"/>
        </w:rPr>
      </w:pPr>
    </w:p>
    <w:p w14:paraId="5A02301C" w14:textId="0D78A415" w:rsidR="008464E2" w:rsidRPr="00F57A74" w:rsidRDefault="0054420E" w:rsidP="00CA532D">
      <w:pPr>
        <w:pStyle w:val="BodyText"/>
        <w:widowControl w:val="0"/>
        <w:numPr>
          <w:ilvl w:val="1"/>
          <w:numId w:val="10"/>
        </w:numPr>
        <w:autoSpaceDE w:val="0"/>
        <w:autoSpaceDN w:val="0"/>
        <w:adjustRightInd w:val="0"/>
        <w:ind w:left="720" w:hanging="720"/>
        <w:rPr>
          <w:sz w:val="22"/>
          <w:szCs w:val="18"/>
        </w:rPr>
      </w:pPr>
      <w:r>
        <w:rPr>
          <w:sz w:val="22"/>
          <w:szCs w:val="18"/>
          <w:lang w:val="sr-Cyrl-RS"/>
        </w:rPr>
        <w:t>Унапређење инфраструктуре, квалитета услуга и стандарда безбедности нових и обновљених пруга кроз финансирање уговора о услугама који обухвата радове и опрему, а такође обез</w:t>
      </w:r>
      <w:r w:rsidR="00DC14F9">
        <w:rPr>
          <w:sz w:val="22"/>
          <w:szCs w:val="18"/>
          <w:lang w:val="sr-Cyrl-RS"/>
        </w:rPr>
        <w:t xml:space="preserve">беђује </w:t>
      </w:r>
      <w:r w:rsidR="004C2B4C">
        <w:rPr>
          <w:sz w:val="22"/>
          <w:szCs w:val="18"/>
          <w:lang w:val="sr-Cyrl-RS"/>
        </w:rPr>
        <w:t xml:space="preserve">и </w:t>
      </w:r>
      <w:r w:rsidR="00DC14F9">
        <w:rPr>
          <w:sz w:val="22"/>
          <w:szCs w:val="18"/>
          <w:lang w:val="sr-Cyrl-RS"/>
        </w:rPr>
        <w:t>изградњу капацитета ИЖС</w:t>
      </w:r>
      <w:r>
        <w:rPr>
          <w:sz w:val="22"/>
          <w:szCs w:val="18"/>
          <w:lang w:val="sr-Cyrl-RS"/>
        </w:rPr>
        <w:t xml:space="preserve"> за одржавање железнице у погледу, између осталог</w:t>
      </w:r>
      <w:r w:rsidR="00692A74">
        <w:rPr>
          <w:sz w:val="22"/>
          <w:szCs w:val="18"/>
        </w:rPr>
        <w:t>:</w:t>
      </w:r>
      <w:r w:rsidR="00604FBE">
        <w:rPr>
          <w:sz w:val="22"/>
          <w:szCs w:val="18"/>
        </w:rPr>
        <w:t xml:space="preserve"> </w:t>
      </w:r>
      <w:r w:rsidR="00F57A74" w:rsidRPr="00F57A74">
        <w:rPr>
          <w:sz w:val="22"/>
          <w:szCs w:val="18"/>
        </w:rPr>
        <w:t xml:space="preserve">(a) </w:t>
      </w:r>
      <w:r>
        <w:rPr>
          <w:sz w:val="22"/>
          <w:szCs w:val="18"/>
          <w:lang w:val="sr-Cyrl-RS"/>
        </w:rPr>
        <w:t>колосека и смерница (брушење/зам</w:t>
      </w:r>
      <w:r w:rsidR="00DC14F9">
        <w:rPr>
          <w:sz w:val="22"/>
          <w:szCs w:val="18"/>
          <w:lang w:val="sr-Cyrl-RS"/>
        </w:rPr>
        <w:t>ена шине, корекција геометрије -</w:t>
      </w:r>
      <w:r>
        <w:rPr>
          <w:sz w:val="22"/>
          <w:szCs w:val="18"/>
          <w:lang w:val="sr-Cyrl-RS"/>
        </w:rPr>
        <w:t xml:space="preserve"> подбијање, </w:t>
      </w:r>
      <w:r w:rsidR="003321E8" w:rsidRPr="003321E8">
        <w:rPr>
          <w:sz w:val="22"/>
          <w:szCs w:val="18"/>
          <w:lang w:val="sr-Cyrl-RS"/>
        </w:rPr>
        <w:t>наношење</w:t>
      </w:r>
      <w:r w:rsidR="00D40C4B">
        <w:rPr>
          <w:sz w:val="22"/>
          <w:szCs w:val="18"/>
          <w:lang w:val="sr-Cyrl-RS"/>
        </w:rPr>
        <w:t xml:space="preserve"> баласта, замена пруга и прагова, спречавање/санација оштећења од снега и смрзавања</w:t>
      </w:r>
      <w:r w:rsidR="00F57A74" w:rsidRPr="00F57A74">
        <w:rPr>
          <w:sz w:val="22"/>
          <w:szCs w:val="18"/>
        </w:rPr>
        <w:t>; (</w:t>
      </w:r>
      <w:r w:rsidR="004C2B4C">
        <w:rPr>
          <w:sz w:val="22"/>
          <w:szCs w:val="18"/>
          <w:lang w:val="sr-Cyrl-RS"/>
        </w:rPr>
        <w:t>б</w:t>
      </w:r>
      <w:r w:rsidR="00F57A74" w:rsidRPr="00F57A74">
        <w:rPr>
          <w:sz w:val="22"/>
          <w:szCs w:val="18"/>
        </w:rPr>
        <w:t xml:space="preserve">) </w:t>
      </w:r>
      <w:r w:rsidR="00D40C4B">
        <w:rPr>
          <w:sz w:val="22"/>
          <w:szCs w:val="18"/>
          <w:lang w:val="sr-Cyrl-RS"/>
        </w:rPr>
        <w:t>система сигнализације и телекомуникација (опрема уз пругу)</w:t>
      </w:r>
      <w:r w:rsidR="00F57A74" w:rsidRPr="00F57A74">
        <w:rPr>
          <w:sz w:val="22"/>
          <w:szCs w:val="18"/>
        </w:rPr>
        <w:t xml:space="preserve">; </w:t>
      </w:r>
      <w:r w:rsidR="00D40C4B">
        <w:rPr>
          <w:sz w:val="22"/>
          <w:szCs w:val="18"/>
          <w:lang w:val="sr-Cyrl-RS"/>
        </w:rPr>
        <w:t>и</w:t>
      </w:r>
      <w:r w:rsidR="00F57A74" w:rsidRPr="00F57A74">
        <w:rPr>
          <w:sz w:val="22"/>
          <w:szCs w:val="18"/>
        </w:rPr>
        <w:t xml:space="preserve"> (</w:t>
      </w:r>
      <w:r w:rsidR="004C2B4C">
        <w:rPr>
          <w:sz w:val="22"/>
          <w:szCs w:val="18"/>
          <w:lang w:val="sr-Cyrl-RS"/>
        </w:rPr>
        <w:t>ц</w:t>
      </w:r>
      <w:r w:rsidR="00F57A74" w:rsidRPr="00F57A74">
        <w:rPr>
          <w:sz w:val="22"/>
          <w:szCs w:val="18"/>
        </w:rPr>
        <w:t xml:space="preserve">) </w:t>
      </w:r>
      <w:r w:rsidR="00D40C4B">
        <w:rPr>
          <w:sz w:val="22"/>
          <w:szCs w:val="18"/>
          <w:lang w:val="sr-Cyrl-RS"/>
        </w:rPr>
        <w:t>снабдевање електричном енергијом (</w:t>
      </w:r>
      <w:r w:rsidR="004C2B4C">
        <w:rPr>
          <w:sz w:val="22"/>
          <w:szCs w:val="18"/>
          <w:lang w:val="sr-Cyrl-RS"/>
        </w:rPr>
        <w:t>подстанице</w:t>
      </w:r>
      <w:r w:rsidR="00D40C4B">
        <w:rPr>
          <w:sz w:val="22"/>
          <w:szCs w:val="18"/>
          <w:lang w:val="sr-Cyrl-RS"/>
        </w:rPr>
        <w:t xml:space="preserve"> за вучну енергију, </w:t>
      </w:r>
      <w:r w:rsidR="004C2B4C">
        <w:rPr>
          <w:sz w:val="22"/>
          <w:szCs w:val="18"/>
          <w:lang w:val="sr-Cyrl-RS"/>
        </w:rPr>
        <w:t xml:space="preserve">паралелне стубове, </w:t>
      </w:r>
      <w:r w:rsidR="00B22DA1">
        <w:rPr>
          <w:sz w:val="22"/>
          <w:szCs w:val="18"/>
          <w:lang w:val="sr-Cyrl-RS"/>
        </w:rPr>
        <w:t xml:space="preserve">стубови паралелног секционисања, систем поврата вучне струје и опрема </w:t>
      </w:r>
      <w:r w:rsidR="004C2B4C">
        <w:rPr>
          <w:sz w:val="22"/>
          <w:szCs w:val="18"/>
          <w:lang w:val="sr-Cyrl-RS"/>
        </w:rPr>
        <w:t>за надземне контактне линије</w:t>
      </w:r>
      <w:r w:rsidR="00F57A74" w:rsidRPr="00F57A74">
        <w:rPr>
          <w:sz w:val="22"/>
          <w:szCs w:val="18"/>
        </w:rPr>
        <w:t>).</w:t>
      </w:r>
    </w:p>
    <w:p w14:paraId="7E48982A" w14:textId="77777777" w:rsidR="004D372B" w:rsidRPr="00A350BD" w:rsidRDefault="004D372B" w:rsidP="00302034">
      <w:pPr>
        <w:pStyle w:val="BodyText"/>
        <w:widowControl w:val="0"/>
        <w:autoSpaceDE w:val="0"/>
        <w:autoSpaceDN w:val="0"/>
        <w:adjustRightInd w:val="0"/>
        <w:rPr>
          <w:sz w:val="22"/>
          <w:szCs w:val="22"/>
        </w:rPr>
      </w:pPr>
    </w:p>
    <w:p w14:paraId="242EF937" w14:textId="31B8E1E9" w:rsidR="00006063" w:rsidRPr="0082579D" w:rsidRDefault="00C517D1" w:rsidP="0082579D">
      <w:pPr>
        <w:pStyle w:val="BodyText"/>
        <w:numPr>
          <w:ilvl w:val="1"/>
          <w:numId w:val="10"/>
        </w:numPr>
        <w:ind w:left="720" w:hanging="720"/>
        <w:rPr>
          <w:sz w:val="22"/>
          <w:szCs w:val="22"/>
          <w:lang w:val="sr-Cyrl-RS"/>
        </w:rPr>
      </w:pPr>
      <w:r>
        <w:rPr>
          <w:sz w:val="22"/>
          <w:szCs w:val="22"/>
          <w:lang w:val="sr-Cyrl-RS"/>
        </w:rPr>
        <w:t>Пружање техничке помоћи и јачање капацитета ИЖС за усвајање</w:t>
      </w:r>
      <w:r w:rsidR="00692A74" w:rsidRPr="00135FA6">
        <w:rPr>
          <w:sz w:val="22"/>
          <w:szCs w:val="22"/>
        </w:rPr>
        <w:t>:</w:t>
      </w:r>
      <w:r w:rsidR="005C3EB5" w:rsidRPr="00135FA6">
        <w:rPr>
          <w:sz w:val="22"/>
          <w:szCs w:val="22"/>
        </w:rPr>
        <w:t xml:space="preserve"> </w:t>
      </w:r>
      <w:r w:rsidR="008464E2" w:rsidRPr="00135FA6">
        <w:rPr>
          <w:sz w:val="22"/>
          <w:szCs w:val="22"/>
        </w:rPr>
        <w:t xml:space="preserve">(a) </w:t>
      </w:r>
      <w:r>
        <w:rPr>
          <w:sz w:val="22"/>
          <w:szCs w:val="22"/>
          <w:lang w:val="sr-Cyrl-RS"/>
        </w:rPr>
        <w:t>Система за управљање железничком инфраструктуром (</w:t>
      </w:r>
      <w:r w:rsidR="0082579D">
        <w:rPr>
          <w:sz w:val="22"/>
          <w:szCs w:val="22"/>
          <w:lang w:val="sr-Cyrl-RS"/>
        </w:rPr>
        <w:t xml:space="preserve">енг. </w:t>
      </w:r>
      <w:r w:rsidR="0082579D" w:rsidRPr="0082579D">
        <w:rPr>
          <w:sz w:val="22"/>
          <w:szCs w:val="22"/>
        </w:rPr>
        <w:t>Railway</w:t>
      </w:r>
      <w:r w:rsidR="0082579D" w:rsidRPr="0082579D">
        <w:rPr>
          <w:sz w:val="22"/>
          <w:szCs w:val="22"/>
          <w:lang w:val="sr-Cyrl-RS"/>
        </w:rPr>
        <w:t xml:space="preserve"> </w:t>
      </w:r>
      <w:r w:rsidR="0082579D" w:rsidRPr="0082579D">
        <w:rPr>
          <w:sz w:val="22"/>
          <w:szCs w:val="22"/>
        </w:rPr>
        <w:t>Infrastructure</w:t>
      </w:r>
      <w:r w:rsidR="0082579D" w:rsidRPr="0082579D">
        <w:rPr>
          <w:sz w:val="22"/>
          <w:szCs w:val="22"/>
          <w:lang w:val="sr-Cyrl-RS"/>
        </w:rPr>
        <w:t xml:space="preserve"> </w:t>
      </w:r>
      <w:r w:rsidR="0082579D" w:rsidRPr="0082579D">
        <w:rPr>
          <w:sz w:val="22"/>
          <w:szCs w:val="22"/>
        </w:rPr>
        <w:t>Asset</w:t>
      </w:r>
      <w:r w:rsidR="0082579D" w:rsidRPr="0082579D">
        <w:rPr>
          <w:sz w:val="22"/>
          <w:szCs w:val="22"/>
          <w:lang w:val="sr-Cyrl-RS"/>
        </w:rPr>
        <w:t xml:space="preserve"> </w:t>
      </w:r>
      <w:r w:rsidR="0082579D" w:rsidRPr="0082579D">
        <w:rPr>
          <w:sz w:val="22"/>
          <w:szCs w:val="22"/>
        </w:rPr>
        <w:t>Management</w:t>
      </w:r>
      <w:r w:rsidR="0082579D" w:rsidRPr="0082579D">
        <w:rPr>
          <w:sz w:val="22"/>
          <w:szCs w:val="22"/>
          <w:lang w:val="sr-Cyrl-RS"/>
        </w:rPr>
        <w:t xml:space="preserve"> </w:t>
      </w:r>
      <w:r w:rsidR="0082579D" w:rsidRPr="0082579D">
        <w:rPr>
          <w:sz w:val="22"/>
          <w:szCs w:val="22"/>
        </w:rPr>
        <w:t>System</w:t>
      </w:r>
      <w:r w:rsidR="0082579D">
        <w:rPr>
          <w:sz w:val="22"/>
          <w:szCs w:val="22"/>
          <w:lang w:val="sr-Cyrl-RS"/>
        </w:rPr>
        <w:t xml:space="preserve">, </w:t>
      </w:r>
      <w:r w:rsidR="005C3EB5" w:rsidRPr="0082579D">
        <w:rPr>
          <w:sz w:val="22"/>
          <w:szCs w:val="22"/>
        </w:rPr>
        <w:t>RI</w:t>
      </w:r>
      <w:r w:rsidR="008464E2" w:rsidRPr="0082579D">
        <w:rPr>
          <w:sz w:val="22"/>
          <w:szCs w:val="22"/>
        </w:rPr>
        <w:t>A</w:t>
      </w:r>
      <w:r w:rsidR="005C3EB5" w:rsidRPr="0082579D">
        <w:rPr>
          <w:sz w:val="22"/>
          <w:szCs w:val="22"/>
        </w:rPr>
        <w:t>MS</w:t>
      </w:r>
      <w:r w:rsidRPr="0082579D">
        <w:rPr>
          <w:sz w:val="22"/>
          <w:szCs w:val="22"/>
          <w:lang w:val="sr-Cyrl-RS"/>
        </w:rPr>
        <w:t>) за управљање новоизграђеним деоницама железничких пруга и (</w:t>
      </w:r>
      <w:r w:rsidR="0082579D" w:rsidRPr="0082579D">
        <w:rPr>
          <w:sz w:val="22"/>
          <w:szCs w:val="22"/>
          <w:lang w:val="sr-Cyrl-RS"/>
        </w:rPr>
        <w:t>б</w:t>
      </w:r>
      <w:r w:rsidRPr="0082579D">
        <w:rPr>
          <w:sz w:val="22"/>
          <w:szCs w:val="22"/>
          <w:lang w:val="sr-Cyrl-RS"/>
        </w:rPr>
        <w:t xml:space="preserve">) система управљања залихама и резервним деловима. </w:t>
      </w:r>
    </w:p>
    <w:p w14:paraId="6BC061F7" w14:textId="77777777" w:rsidR="00006063" w:rsidRPr="0082579D" w:rsidRDefault="00006063" w:rsidP="008464E2">
      <w:pPr>
        <w:pStyle w:val="BodyText"/>
        <w:ind w:left="360"/>
        <w:rPr>
          <w:sz w:val="22"/>
          <w:szCs w:val="22"/>
          <w:lang w:val="sr-Cyrl-RS"/>
        </w:rPr>
      </w:pPr>
    </w:p>
    <w:p w14:paraId="601825F9" w14:textId="014C43C6" w:rsidR="00491D82" w:rsidRPr="00F2371C" w:rsidRDefault="00C517D1" w:rsidP="00C30708">
      <w:pPr>
        <w:pStyle w:val="BodyText"/>
        <w:widowControl w:val="0"/>
        <w:numPr>
          <w:ilvl w:val="1"/>
          <w:numId w:val="10"/>
        </w:numPr>
        <w:autoSpaceDE w:val="0"/>
        <w:autoSpaceDN w:val="0"/>
        <w:adjustRightInd w:val="0"/>
        <w:ind w:left="720" w:hanging="720"/>
        <w:rPr>
          <w:sz w:val="22"/>
          <w:szCs w:val="18"/>
          <w:lang w:val="sr-Cyrl-RS"/>
        </w:rPr>
      </w:pPr>
      <w:r>
        <w:rPr>
          <w:sz w:val="22"/>
          <w:szCs w:val="18"/>
          <w:lang w:val="sr-Cyrl-RS"/>
        </w:rPr>
        <w:t xml:space="preserve">Пружање </w:t>
      </w:r>
      <w:r w:rsidR="00DC14F9">
        <w:rPr>
          <w:sz w:val="22"/>
          <w:szCs w:val="18"/>
          <w:lang w:val="sr-Cyrl-RS"/>
        </w:rPr>
        <w:t>техничке помоћи за подршку ИЖС</w:t>
      </w:r>
      <w:r>
        <w:rPr>
          <w:sz w:val="22"/>
          <w:szCs w:val="18"/>
          <w:lang w:val="sr-Cyrl-RS"/>
        </w:rPr>
        <w:t xml:space="preserve"> у изради техничке документације, укључујући инжењерске пројекте, процене утицаја на животну средину/социјална питања и економску процену за санацију и надоградњу регионалне железничке пруге. </w:t>
      </w:r>
    </w:p>
    <w:p w14:paraId="52714626" w14:textId="77777777" w:rsidR="00491D82" w:rsidRPr="00F2371C" w:rsidRDefault="00491D82" w:rsidP="00C30708">
      <w:pPr>
        <w:pStyle w:val="BodyText"/>
        <w:rPr>
          <w:b/>
          <w:bCs/>
          <w:sz w:val="22"/>
          <w:szCs w:val="22"/>
          <w:lang w:val="sr-Cyrl-RS"/>
        </w:rPr>
      </w:pPr>
    </w:p>
    <w:p w14:paraId="74259E0F" w14:textId="73C93072" w:rsidR="00030E81" w:rsidRPr="00F2371C" w:rsidRDefault="009C2C31" w:rsidP="00C30708">
      <w:pPr>
        <w:pStyle w:val="BodyText"/>
        <w:rPr>
          <w:b/>
          <w:bCs/>
          <w:color w:val="000000"/>
          <w:sz w:val="22"/>
          <w:szCs w:val="22"/>
          <w:u w:val="single"/>
          <w:lang w:val="sr-Cyrl-RS"/>
        </w:rPr>
      </w:pPr>
      <w:r>
        <w:rPr>
          <w:b/>
          <w:bCs/>
          <w:sz w:val="22"/>
          <w:szCs w:val="22"/>
          <w:u w:val="single"/>
          <w:lang w:val="sr-Cyrl-RS"/>
        </w:rPr>
        <w:t>Део</w:t>
      </w:r>
      <w:r w:rsidR="005D4729" w:rsidRPr="00F2371C">
        <w:rPr>
          <w:b/>
          <w:bCs/>
          <w:sz w:val="22"/>
          <w:szCs w:val="22"/>
          <w:u w:val="single"/>
          <w:lang w:val="sr-Cyrl-RS"/>
        </w:rPr>
        <w:t xml:space="preserve"> 2</w:t>
      </w:r>
      <w:r w:rsidR="005D4729" w:rsidRPr="00F2371C">
        <w:rPr>
          <w:b/>
          <w:bCs/>
          <w:sz w:val="22"/>
          <w:szCs w:val="22"/>
          <w:lang w:val="sr-Cyrl-RS"/>
        </w:rPr>
        <w:t>.</w:t>
      </w:r>
      <w:r w:rsidR="005D4729" w:rsidRPr="00F2371C">
        <w:rPr>
          <w:b/>
          <w:bCs/>
          <w:sz w:val="22"/>
          <w:szCs w:val="22"/>
          <w:lang w:val="sr-Cyrl-RS"/>
        </w:rPr>
        <w:tab/>
      </w:r>
      <w:r>
        <w:rPr>
          <w:b/>
          <w:bCs/>
          <w:color w:val="000000"/>
          <w:sz w:val="22"/>
          <w:szCs w:val="22"/>
          <w:u w:val="single"/>
          <w:lang w:val="sr-Cyrl-RS"/>
        </w:rPr>
        <w:t>Институционално јачање и управ</w:t>
      </w:r>
      <w:r w:rsidR="008F15E5">
        <w:rPr>
          <w:b/>
          <w:bCs/>
          <w:color w:val="000000"/>
          <w:sz w:val="22"/>
          <w:szCs w:val="22"/>
          <w:u w:val="single"/>
          <w:lang w:val="sr-Cyrl-RS"/>
        </w:rPr>
        <w:t>љ</w:t>
      </w:r>
      <w:r>
        <w:rPr>
          <w:b/>
          <w:bCs/>
          <w:color w:val="000000"/>
          <w:sz w:val="22"/>
          <w:szCs w:val="22"/>
          <w:u w:val="single"/>
          <w:lang w:val="sr-Cyrl-RS"/>
        </w:rPr>
        <w:t>ање пројектом</w:t>
      </w:r>
    </w:p>
    <w:p w14:paraId="08A9927D" w14:textId="77777777" w:rsidR="00030E81" w:rsidRPr="00F2371C" w:rsidRDefault="00030E81" w:rsidP="00C30708">
      <w:pPr>
        <w:pStyle w:val="BodyText"/>
        <w:rPr>
          <w:color w:val="000000"/>
          <w:sz w:val="22"/>
          <w:szCs w:val="22"/>
          <w:lang w:val="sr-Cyrl-RS"/>
        </w:rPr>
      </w:pPr>
    </w:p>
    <w:p w14:paraId="21B3F9CB" w14:textId="740D7AA8" w:rsidR="00356580" w:rsidRPr="00F2371C" w:rsidRDefault="00030E81" w:rsidP="00C30708">
      <w:pPr>
        <w:pStyle w:val="BodyText"/>
        <w:tabs>
          <w:tab w:val="left" w:pos="720"/>
        </w:tabs>
        <w:ind w:left="1440" w:hanging="1440"/>
        <w:rPr>
          <w:b/>
          <w:bCs/>
          <w:color w:val="000000"/>
          <w:sz w:val="22"/>
          <w:szCs w:val="22"/>
          <w:u w:val="single"/>
          <w:lang w:val="sr-Cyrl-RS"/>
        </w:rPr>
      </w:pPr>
      <w:r w:rsidRPr="00F2371C">
        <w:rPr>
          <w:color w:val="000000"/>
          <w:sz w:val="22"/>
          <w:szCs w:val="22"/>
          <w:lang w:val="sr-Cyrl-RS"/>
        </w:rPr>
        <w:t>2.1</w:t>
      </w:r>
      <w:r w:rsidRPr="00F2371C">
        <w:rPr>
          <w:color w:val="000000"/>
          <w:sz w:val="22"/>
          <w:szCs w:val="22"/>
          <w:lang w:val="sr-Cyrl-RS"/>
        </w:rPr>
        <w:tab/>
      </w:r>
      <w:r w:rsidR="00356580" w:rsidRPr="00F2371C">
        <w:rPr>
          <w:sz w:val="22"/>
          <w:szCs w:val="22"/>
          <w:lang w:val="sr-Cyrl-RS"/>
        </w:rPr>
        <w:t>(</w:t>
      </w:r>
      <w:r w:rsidR="00356580" w:rsidRPr="00C30708">
        <w:rPr>
          <w:sz w:val="22"/>
          <w:szCs w:val="22"/>
        </w:rPr>
        <w:t>a</w:t>
      </w:r>
      <w:r w:rsidR="00356580" w:rsidRPr="00F2371C">
        <w:rPr>
          <w:sz w:val="22"/>
          <w:szCs w:val="22"/>
          <w:lang w:val="sr-Cyrl-RS"/>
        </w:rPr>
        <w:t>)</w:t>
      </w:r>
      <w:r w:rsidR="00246D86" w:rsidRPr="00F2371C">
        <w:rPr>
          <w:sz w:val="22"/>
          <w:szCs w:val="22"/>
          <w:lang w:val="sr-Cyrl-RS"/>
        </w:rPr>
        <w:tab/>
      </w:r>
      <w:r w:rsidR="009C2C31">
        <w:rPr>
          <w:sz w:val="22"/>
          <w:szCs w:val="22"/>
          <w:lang w:val="sr-Cyrl-RS"/>
        </w:rPr>
        <w:t>Усвајање ИКТ технологија и система пословне подршке, система управљања имовином, система финансијског извештавања и система за управљање документима ради јачања</w:t>
      </w:r>
      <w:r w:rsidR="0082579D">
        <w:rPr>
          <w:sz w:val="22"/>
          <w:szCs w:val="22"/>
          <w:lang w:val="sr-Cyrl-RS"/>
        </w:rPr>
        <w:t>:</w:t>
      </w:r>
      <w:r w:rsidR="00073C6B" w:rsidRPr="00F2371C">
        <w:rPr>
          <w:sz w:val="22"/>
          <w:szCs w:val="22"/>
          <w:lang w:val="sr-Cyrl-RS"/>
        </w:rPr>
        <w:t xml:space="preserve"> </w:t>
      </w:r>
      <w:r w:rsidR="0007401E" w:rsidRPr="00F2371C">
        <w:rPr>
          <w:sz w:val="22"/>
          <w:szCs w:val="22"/>
          <w:lang w:val="sr-Cyrl-RS"/>
        </w:rPr>
        <w:t>(</w:t>
      </w:r>
      <w:r w:rsidR="00644F02" w:rsidRPr="00C30708">
        <w:rPr>
          <w:sz w:val="22"/>
          <w:szCs w:val="22"/>
        </w:rPr>
        <w:t>a</w:t>
      </w:r>
      <w:r w:rsidR="0007401E" w:rsidRPr="00F2371C">
        <w:rPr>
          <w:sz w:val="22"/>
          <w:szCs w:val="22"/>
          <w:lang w:val="sr-Cyrl-RS"/>
        </w:rPr>
        <w:t>)</w:t>
      </w:r>
      <w:r w:rsidR="009C2C31">
        <w:rPr>
          <w:sz w:val="22"/>
          <w:szCs w:val="22"/>
          <w:lang w:val="sr-Cyrl-RS"/>
        </w:rPr>
        <w:t xml:space="preserve"> система Србијавоза за издавање карата и пословне процесе</w:t>
      </w:r>
      <w:r w:rsidR="0007401E" w:rsidRPr="00F2371C">
        <w:rPr>
          <w:sz w:val="22"/>
          <w:szCs w:val="22"/>
          <w:lang w:val="sr-Cyrl-RS"/>
        </w:rPr>
        <w:t xml:space="preserve">; </w:t>
      </w:r>
      <w:r w:rsidR="009C2C31">
        <w:rPr>
          <w:sz w:val="22"/>
          <w:szCs w:val="22"/>
          <w:lang w:val="sr-Cyrl-RS"/>
        </w:rPr>
        <w:t>и</w:t>
      </w:r>
      <w:r w:rsidR="0007401E" w:rsidRPr="00F2371C">
        <w:rPr>
          <w:sz w:val="22"/>
          <w:szCs w:val="22"/>
          <w:lang w:val="sr-Cyrl-RS"/>
        </w:rPr>
        <w:t xml:space="preserve"> (</w:t>
      </w:r>
      <w:r w:rsidR="0082579D">
        <w:rPr>
          <w:sz w:val="22"/>
          <w:szCs w:val="22"/>
          <w:lang w:val="sr-Cyrl-RS"/>
        </w:rPr>
        <w:t>б</w:t>
      </w:r>
      <w:r w:rsidR="0007401E" w:rsidRPr="00F2371C">
        <w:rPr>
          <w:sz w:val="22"/>
          <w:szCs w:val="22"/>
          <w:lang w:val="sr-Cyrl-RS"/>
        </w:rPr>
        <w:t>)</w:t>
      </w:r>
      <w:r w:rsidR="009C2C31">
        <w:rPr>
          <w:sz w:val="22"/>
          <w:szCs w:val="22"/>
          <w:lang w:val="sr-Cyrl-RS"/>
        </w:rPr>
        <w:t xml:space="preserve"> система Србија Карго за геолокализацију возова и терета и платформу интерфејса за клијенте. </w:t>
      </w:r>
    </w:p>
    <w:p w14:paraId="101BD976" w14:textId="77777777" w:rsidR="00356580" w:rsidRPr="00F2371C" w:rsidRDefault="00356580" w:rsidP="00C30708">
      <w:pPr>
        <w:pStyle w:val="BodyText"/>
        <w:widowControl w:val="0"/>
        <w:tabs>
          <w:tab w:val="left" w:pos="1440"/>
        </w:tabs>
        <w:autoSpaceDE w:val="0"/>
        <w:autoSpaceDN w:val="0"/>
        <w:adjustRightInd w:val="0"/>
        <w:ind w:left="1440" w:hanging="720"/>
        <w:rPr>
          <w:sz w:val="22"/>
          <w:szCs w:val="22"/>
          <w:lang w:val="sr-Cyrl-RS"/>
        </w:rPr>
      </w:pPr>
    </w:p>
    <w:p w14:paraId="028FAAEA" w14:textId="3BDF8C4D" w:rsidR="00073C6B" w:rsidRPr="00F2371C" w:rsidRDefault="00073C6B" w:rsidP="00C30708">
      <w:pPr>
        <w:pStyle w:val="BodyText"/>
        <w:widowControl w:val="0"/>
        <w:tabs>
          <w:tab w:val="left" w:pos="1440"/>
        </w:tabs>
        <w:autoSpaceDE w:val="0"/>
        <w:autoSpaceDN w:val="0"/>
        <w:adjustRightInd w:val="0"/>
        <w:ind w:left="1440" w:hanging="720"/>
        <w:rPr>
          <w:sz w:val="22"/>
          <w:szCs w:val="22"/>
          <w:lang w:val="sr-Cyrl-RS"/>
        </w:rPr>
      </w:pPr>
      <w:r w:rsidRPr="00F2371C">
        <w:rPr>
          <w:sz w:val="22"/>
          <w:szCs w:val="22"/>
          <w:lang w:val="sr-Cyrl-RS"/>
        </w:rPr>
        <w:t>(</w:t>
      </w:r>
      <w:r w:rsidR="0082579D">
        <w:rPr>
          <w:sz w:val="22"/>
          <w:szCs w:val="22"/>
          <w:lang w:val="sr-Cyrl-RS"/>
        </w:rPr>
        <w:t>б</w:t>
      </w:r>
      <w:r w:rsidRPr="00F2371C">
        <w:rPr>
          <w:sz w:val="22"/>
          <w:szCs w:val="22"/>
          <w:lang w:val="sr-Cyrl-RS"/>
        </w:rPr>
        <w:t>)</w:t>
      </w:r>
      <w:r w:rsidR="00356580" w:rsidRPr="00F2371C">
        <w:rPr>
          <w:sz w:val="22"/>
          <w:szCs w:val="22"/>
          <w:lang w:val="sr-Cyrl-RS"/>
        </w:rPr>
        <w:tab/>
      </w:r>
      <w:r w:rsidR="009C2C31">
        <w:rPr>
          <w:sz w:val="22"/>
          <w:szCs w:val="22"/>
          <w:lang w:val="sr-Cyrl-RS"/>
        </w:rPr>
        <w:t xml:space="preserve">Подршка имплементацији маркетиншке стратегије Србијавоза. </w:t>
      </w:r>
    </w:p>
    <w:p w14:paraId="33F5DB8B" w14:textId="28A90345" w:rsidR="00030E81" w:rsidRPr="00F2371C" w:rsidRDefault="00073C6B" w:rsidP="00C30708">
      <w:pPr>
        <w:pStyle w:val="BodyText"/>
        <w:widowControl w:val="0"/>
        <w:autoSpaceDE w:val="0"/>
        <w:autoSpaceDN w:val="0"/>
        <w:adjustRightInd w:val="0"/>
        <w:ind w:left="720" w:hanging="720"/>
        <w:rPr>
          <w:sz w:val="22"/>
          <w:szCs w:val="22"/>
          <w:lang w:val="sr-Cyrl-RS"/>
        </w:rPr>
      </w:pPr>
      <w:r w:rsidRPr="00F2371C">
        <w:rPr>
          <w:sz w:val="22"/>
          <w:szCs w:val="22"/>
          <w:lang w:val="sr-Cyrl-RS"/>
        </w:rPr>
        <w:tab/>
      </w:r>
    </w:p>
    <w:p w14:paraId="79F43BE9" w14:textId="7E7D92E1" w:rsidR="00030E81" w:rsidRPr="00F2371C" w:rsidRDefault="00C30708" w:rsidP="00F52B16">
      <w:pPr>
        <w:pStyle w:val="BodyText"/>
        <w:widowControl w:val="0"/>
        <w:numPr>
          <w:ilvl w:val="1"/>
          <w:numId w:val="8"/>
        </w:numPr>
        <w:tabs>
          <w:tab w:val="left" w:pos="720"/>
        </w:tabs>
        <w:autoSpaceDE w:val="0"/>
        <w:autoSpaceDN w:val="0"/>
        <w:adjustRightInd w:val="0"/>
        <w:ind w:left="1440" w:hanging="1440"/>
        <w:rPr>
          <w:sz w:val="22"/>
          <w:szCs w:val="22"/>
          <w:lang w:val="sr-Cyrl-RS"/>
        </w:rPr>
      </w:pPr>
      <w:r w:rsidRPr="00F2371C">
        <w:rPr>
          <w:sz w:val="22"/>
          <w:szCs w:val="22"/>
          <w:lang w:val="sr-Cyrl-RS"/>
        </w:rPr>
        <w:t>(</w:t>
      </w:r>
      <w:r w:rsidRPr="00C30708">
        <w:rPr>
          <w:sz w:val="22"/>
          <w:szCs w:val="22"/>
        </w:rPr>
        <w:t>a</w:t>
      </w:r>
      <w:r w:rsidRPr="00F2371C">
        <w:rPr>
          <w:sz w:val="22"/>
          <w:szCs w:val="22"/>
          <w:lang w:val="sr-Cyrl-RS"/>
        </w:rPr>
        <w:t xml:space="preserve">) </w:t>
      </w:r>
      <w:r w:rsidRPr="00F2371C">
        <w:rPr>
          <w:sz w:val="22"/>
          <w:szCs w:val="22"/>
          <w:lang w:val="sr-Cyrl-RS"/>
        </w:rPr>
        <w:tab/>
      </w:r>
      <w:r w:rsidR="009C2C31">
        <w:rPr>
          <w:sz w:val="22"/>
          <w:szCs w:val="22"/>
          <w:lang w:val="sr-Cyrl-RS"/>
        </w:rPr>
        <w:t>Развијање људског капитала</w:t>
      </w:r>
      <w:r w:rsidR="00692A74" w:rsidRPr="00F2371C">
        <w:rPr>
          <w:sz w:val="22"/>
          <w:szCs w:val="22"/>
          <w:lang w:val="sr-Cyrl-RS"/>
        </w:rPr>
        <w:t>:</w:t>
      </w:r>
      <w:r w:rsidR="00B53301" w:rsidRPr="00F2371C">
        <w:rPr>
          <w:sz w:val="22"/>
          <w:szCs w:val="22"/>
          <w:lang w:val="sr-Cyrl-RS"/>
        </w:rPr>
        <w:t xml:space="preserve"> (</w:t>
      </w:r>
      <w:r w:rsidR="00B53301" w:rsidRPr="00C30708">
        <w:rPr>
          <w:sz w:val="22"/>
          <w:szCs w:val="22"/>
        </w:rPr>
        <w:t>a</w:t>
      </w:r>
      <w:r w:rsidR="00B53301" w:rsidRPr="00F2371C">
        <w:rPr>
          <w:sz w:val="22"/>
          <w:szCs w:val="22"/>
          <w:lang w:val="sr-Cyrl-RS"/>
        </w:rPr>
        <w:t xml:space="preserve">) </w:t>
      </w:r>
      <w:r w:rsidR="009C2C31">
        <w:rPr>
          <w:sz w:val="22"/>
          <w:szCs w:val="22"/>
          <w:lang w:val="sr-Cyrl-RS"/>
        </w:rPr>
        <w:t xml:space="preserve">пружањем техничке помоћи и активностима изградње капацитета запослених у ДЖ, ИЖС, Србијавозу и Србија </w:t>
      </w:r>
      <w:r w:rsidR="00CB3E8C">
        <w:rPr>
          <w:sz w:val="22"/>
          <w:szCs w:val="22"/>
          <w:lang w:val="sr-Cyrl-RS"/>
        </w:rPr>
        <w:t>К</w:t>
      </w:r>
      <w:r w:rsidR="009C2C31">
        <w:rPr>
          <w:sz w:val="22"/>
          <w:szCs w:val="22"/>
          <w:lang w:val="sr-Cyrl-RS"/>
        </w:rPr>
        <w:t xml:space="preserve">аргу </w:t>
      </w:r>
      <w:r w:rsidR="00B53301" w:rsidRPr="00F2371C">
        <w:rPr>
          <w:sz w:val="22"/>
          <w:szCs w:val="22"/>
          <w:lang w:val="sr-Cyrl-RS"/>
        </w:rPr>
        <w:t>(</w:t>
      </w:r>
      <w:r w:rsidR="009C2C31">
        <w:rPr>
          <w:sz w:val="22"/>
          <w:szCs w:val="22"/>
          <w:lang w:val="sr-Cyrl-RS"/>
        </w:rPr>
        <w:t>укључујући одељења за људске ресурсе</w:t>
      </w:r>
      <w:r w:rsidR="00B53301" w:rsidRPr="00F2371C">
        <w:rPr>
          <w:sz w:val="22"/>
          <w:szCs w:val="22"/>
          <w:lang w:val="sr-Cyrl-RS"/>
        </w:rPr>
        <w:t>)</w:t>
      </w:r>
      <w:r w:rsidR="00030E81" w:rsidRPr="00F2371C">
        <w:rPr>
          <w:sz w:val="22"/>
          <w:szCs w:val="22"/>
          <w:lang w:val="sr-Cyrl-RS"/>
        </w:rPr>
        <w:t>; (</w:t>
      </w:r>
      <w:r w:rsidR="0082579D">
        <w:rPr>
          <w:sz w:val="22"/>
          <w:szCs w:val="22"/>
          <w:lang w:val="sr-Cyrl-RS"/>
        </w:rPr>
        <w:t>б</w:t>
      </w:r>
      <w:r w:rsidR="00B53301" w:rsidRPr="00F2371C">
        <w:rPr>
          <w:sz w:val="22"/>
          <w:szCs w:val="22"/>
          <w:lang w:val="sr-Cyrl-RS"/>
        </w:rPr>
        <w:t>)</w:t>
      </w:r>
      <w:r w:rsidR="009C2C31">
        <w:rPr>
          <w:sz w:val="22"/>
          <w:szCs w:val="22"/>
          <w:lang w:val="sr-Cyrl-RS"/>
        </w:rPr>
        <w:t xml:space="preserve"> усвајање стратегија људских ресурса за ИЖС, Србијавоз и Србија </w:t>
      </w:r>
      <w:r w:rsidR="00CB3E8C">
        <w:rPr>
          <w:sz w:val="22"/>
          <w:szCs w:val="22"/>
          <w:lang w:val="sr-Cyrl-RS"/>
        </w:rPr>
        <w:t>К</w:t>
      </w:r>
      <w:r w:rsidR="009C2C31">
        <w:rPr>
          <w:sz w:val="22"/>
          <w:szCs w:val="22"/>
          <w:lang w:val="sr-Cyrl-RS"/>
        </w:rPr>
        <w:t>арго; и (</w:t>
      </w:r>
      <w:r w:rsidR="0082579D">
        <w:rPr>
          <w:sz w:val="22"/>
          <w:szCs w:val="22"/>
          <w:lang w:val="sr-Cyrl-RS"/>
        </w:rPr>
        <w:t>ц</w:t>
      </w:r>
      <w:r w:rsidR="009C2C31">
        <w:rPr>
          <w:sz w:val="22"/>
          <w:szCs w:val="22"/>
          <w:lang w:val="sr-Cyrl-RS"/>
        </w:rPr>
        <w:t xml:space="preserve">) развијање академских наставних планова и програма у циљу образовања стручног особља за потребе железничког сектора. </w:t>
      </w:r>
    </w:p>
    <w:p w14:paraId="0222E0CB" w14:textId="77777777" w:rsidR="00C30708" w:rsidRPr="00F2371C" w:rsidRDefault="00C30708" w:rsidP="00C30708">
      <w:pPr>
        <w:pStyle w:val="BodyText"/>
        <w:widowControl w:val="0"/>
        <w:autoSpaceDE w:val="0"/>
        <w:autoSpaceDN w:val="0"/>
        <w:adjustRightInd w:val="0"/>
        <w:ind w:left="1440"/>
        <w:rPr>
          <w:b/>
          <w:bCs/>
          <w:color w:val="000000"/>
          <w:sz w:val="22"/>
          <w:szCs w:val="22"/>
          <w:lang w:val="sr-Cyrl-RS"/>
        </w:rPr>
      </w:pPr>
    </w:p>
    <w:p w14:paraId="199938DC" w14:textId="5B118A9D" w:rsidR="002D0E40" w:rsidRPr="00F2371C" w:rsidRDefault="0082579D" w:rsidP="0082579D">
      <w:pPr>
        <w:pStyle w:val="BodyText"/>
        <w:widowControl w:val="0"/>
        <w:autoSpaceDE w:val="0"/>
        <w:autoSpaceDN w:val="0"/>
        <w:adjustRightInd w:val="0"/>
        <w:ind w:left="1440" w:hanging="731"/>
        <w:rPr>
          <w:b/>
          <w:bCs/>
          <w:color w:val="000000"/>
          <w:sz w:val="22"/>
          <w:szCs w:val="22"/>
          <w:lang w:val="sr-Cyrl-RS"/>
        </w:rPr>
      </w:pPr>
      <w:r>
        <w:rPr>
          <w:sz w:val="22"/>
          <w:szCs w:val="22"/>
          <w:lang w:val="sr-Cyrl-RS"/>
        </w:rPr>
        <w:t>(б)</w:t>
      </w:r>
      <w:r>
        <w:rPr>
          <w:sz w:val="22"/>
          <w:szCs w:val="22"/>
          <w:lang w:val="sr-Cyrl-RS"/>
        </w:rPr>
        <w:tab/>
      </w:r>
      <w:r w:rsidR="009C2C31">
        <w:rPr>
          <w:sz w:val="22"/>
          <w:szCs w:val="22"/>
          <w:lang w:val="sr-Cyrl-RS"/>
        </w:rPr>
        <w:t>Повећање женске радне снаге у железничком сектору Зајмопримца</w:t>
      </w:r>
      <w:r w:rsidR="00692A74" w:rsidRPr="00F2371C">
        <w:rPr>
          <w:sz w:val="22"/>
          <w:szCs w:val="22"/>
          <w:lang w:val="sr-Cyrl-RS"/>
        </w:rPr>
        <w:t>:</w:t>
      </w:r>
      <w:r w:rsidR="007C7E8F" w:rsidRPr="00F2371C">
        <w:rPr>
          <w:sz w:val="22"/>
          <w:szCs w:val="22"/>
          <w:lang w:val="sr-Cyrl-RS"/>
        </w:rPr>
        <w:t xml:space="preserve"> </w:t>
      </w:r>
      <w:r w:rsidR="00030E81" w:rsidRPr="00F2371C">
        <w:rPr>
          <w:sz w:val="22"/>
          <w:szCs w:val="22"/>
          <w:lang w:val="sr-Cyrl-RS"/>
        </w:rPr>
        <w:t>(</w:t>
      </w:r>
      <w:r w:rsidR="007C7E8F" w:rsidRPr="00C30708">
        <w:rPr>
          <w:sz w:val="22"/>
          <w:szCs w:val="22"/>
        </w:rPr>
        <w:t>a</w:t>
      </w:r>
      <w:r w:rsidR="00030E81" w:rsidRPr="00F2371C">
        <w:rPr>
          <w:sz w:val="22"/>
          <w:szCs w:val="22"/>
          <w:lang w:val="sr-Cyrl-RS"/>
        </w:rPr>
        <w:t xml:space="preserve">) </w:t>
      </w:r>
      <w:r w:rsidR="009C2C31">
        <w:rPr>
          <w:sz w:val="22"/>
          <w:szCs w:val="22"/>
          <w:lang w:val="sr-Cyrl-RS"/>
        </w:rPr>
        <w:t xml:space="preserve">израдом Програма праксе у ДЖ, ИЖС, Србијавозу и Србија </w:t>
      </w:r>
      <w:r w:rsidR="00CB3E8C">
        <w:rPr>
          <w:sz w:val="22"/>
          <w:szCs w:val="22"/>
          <w:lang w:val="sr-Cyrl-RS"/>
        </w:rPr>
        <w:t>К</w:t>
      </w:r>
      <w:r w:rsidR="009C2C31">
        <w:rPr>
          <w:sz w:val="22"/>
          <w:szCs w:val="22"/>
          <w:lang w:val="sr-Cyrl-RS"/>
        </w:rPr>
        <w:t>аргу</w:t>
      </w:r>
      <w:r w:rsidR="007C7E8F" w:rsidRPr="00F2371C">
        <w:rPr>
          <w:sz w:val="22"/>
          <w:szCs w:val="22"/>
          <w:lang w:val="sr-Cyrl-RS"/>
        </w:rPr>
        <w:t>;</w:t>
      </w:r>
      <w:r w:rsidR="00030E81" w:rsidRPr="00F2371C">
        <w:rPr>
          <w:sz w:val="22"/>
          <w:szCs w:val="22"/>
          <w:lang w:val="sr-Cyrl-RS"/>
        </w:rPr>
        <w:t xml:space="preserve"> (</w:t>
      </w:r>
      <w:r>
        <w:rPr>
          <w:sz w:val="22"/>
          <w:szCs w:val="22"/>
          <w:lang w:val="sr-Cyrl-RS"/>
        </w:rPr>
        <w:t>б</w:t>
      </w:r>
      <w:r w:rsidR="00030E81" w:rsidRPr="00F2371C">
        <w:rPr>
          <w:sz w:val="22"/>
          <w:szCs w:val="22"/>
          <w:lang w:val="sr-Cyrl-RS"/>
        </w:rPr>
        <w:t xml:space="preserve">) </w:t>
      </w:r>
      <w:r w:rsidR="009C2C31">
        <w:rPr>
          <w:sz w:val="22"/>
          <w:szCs w:val="22"/>
          <w:lang w:val="sr-Cyrl-RS"/>
        </w:rPr>
        <w:t xml:space="preserve">спровођењем Програма праксе (укључујући исплате средстава за </w:t>
      </w:r>
      <w:r>
        <w:rPr>
          <w:sz w:val="22"/>
          <w:szCs w:val="22"/>
          <w:lang w:val="sr-Cyrl-RS"/>
        </w:rPr>
        <w:t>П</w:t>
      </w:r>
      <w:r w:rsidR="009C2C31">
        <w:rPr>
          <w:sz w:val="22"/>
          <w:szCs w:val="22"/>
          <w:lang w:val="sr-Cyrl-RS"/>
        </w:rPr>
        <w:t>лаћену праксу); и (</w:t>
      </w:r>
      <w:r w:rsidR="004169FF">
        <w:rPr>
          <w:sz w:val="22"/>
          <w:szCs w:val="22"/>
          <w:lang w:val="sr-Cyrl-RS"/>
        </w:rPr>
        <w:t>ц</w:t>
      </w:r>
      <w:r w:rsidR="009C2C31">
        <w:rPr>
          <w:sz w:val="22"/>
          <w:szCs w:val="22"/>
          <w:lang w:val="sr-Cyrl-RS"/>
        </w:rPr>
        <w:t xml:space="preserve">) настојањем да се у стални радни однос запошљавају </w:t>
      </w:r>
      <w:r>
        <w:rPr>
          <w:sz w:val="22"/>
          <w:szCs w:val="22"/>
          <w:lang w:val="sr-Cyrl-RS"/>
        </w:rPr>
        <w:t xml:space="preserve">полазнице </w:t>
      </w:r>
      <w:r w:rsidR="009C2C31">
        <w:rPr>
          <w:sz w:val="22"/>
          <w:szCs w:val="22"/>
          <w:lang w:val="sr-Cyrl-RS"/>
        </w:rPr>
        <w:t>прак</w:t>
      </w:r>
      <w:r>
        <w:rPr>
          <w:sz w:val="22"/>
          <w:szCs w:val="22"/>
          <w:lang w:val="sr-Cyrl-RS"/>
        </w:rPr>
        <w:t>с</w:t>
      </w:r>
      <w:r w:rsidR="009C2C31">
        <w:rPr>
          <w:sz w:val="22"/>
          <w:szCs w:val="22"/>
          <w:lang w:val="sr-Cyrl-RS"/>
        </w:rPr>
        <w:t xml:space="preserve">е у техничким и руководећим областима у којима доминирају мушкарци. </w:t>
      </w:r>
    </w:p>
    <w:p w14:paraId="54413D06" w14:textId="77777777" w:rsidR="002D0E40" w:rsidRPr="00F2371C" w:rsidRDefault="002D0E40" w:rsidP="002D0E40">
      <w:pPr>
        <w:pStyle w:val="BodyText"/>
        <w:widowControl w:val="0"/>
        <w:autoSpaceDE w:val="0"/>
        <w:autoSpaceDN w:val="0"/>
        <w:adjustRightInd w:val="0"/>
        <w:rPr>
          <w:b/>
          <w:bCs/>
          <w:color w:val="000000"/>
          <w:sz w:val="22"/>
          <w:szCs w:val="22"/>
          <w:lang w:val="sr-Cyrl-RS"/>
        </w:rPr>
      </w:pPr>
    </w:p>
    <w:p w14:paraId="168381FB" w14:textId="326D87DE" w:rsidR="00F306E4" w:rsidRPr="00F2371C" w:rsidRDefault="00F306E4" w:rsidP="00C30708">
      <w:pPr>
        <w:pStyle w:val="BodyText"/>
        <w:ind w:left="720" w:hanging="720"/>
        <w:rPr>
          <w:b/>
          <w:bCs/>
          <w:color w:val="000000"/>
          <w:sz w:val="22"/>
          <w:szCs w:val="22"/>
          <w:lang w:val="sr-Cyrl-RS"/>
        </w:rPr>
      </w:pPr>
      <w:r w:rsidRPr="00F2371C">
        <w:rPr>
          <w:sz w:val="22"/>
          <w:szCs w:val="22"/>
          <w:lang w:val="sr-Cyrl-RS"/>
        </w:rPr>
        <w:t>2.3</w:t>
      </w:r>
      <w:r w:rsidRPr="00F2371C">
        <w:rPr>
          <w:sz w:val="22"/>
          <w:szCs w:val="22"/>
          <w:lang w:val="sr-Cyrl-RS"/>
        </w:rPr>
        <w:tab/>
      </w:r>
      <w:r w:rsidR="009C2C31">
        <w:rPr>
          <w:sz w:val="22"/>
          <w:szCs w:val="22"/>
          <w:lang w:val="sr-Cyrl-RS"/>
        </w:rPr>
        <w:t xml:space="preserve">Пружање подршке за </w:t>
      </w:r>
      <w:r w:rsidR="00DC14F9">
        <w:rPr>
          <w:sz w:val="22"/>
          <w:szCs w:val="22"/>
          <w:lang w:val="sr-Cyrl-RS"/>
        </w:rPr>
        <w:t>У</w:t>
      </w:r>
      <w:r w:rsidR="009C2C31">
        <w:rPr>
          <w:sz w:val="22"/>
          <w:szCs w:val="22"/>
          <w:lang w:val="sr-Cyrl-RS"/>
        </w:rPr>
        <w:t xml:space="preserve">прављање </w:t>
      </w:r>
      <w:r w:rsidR="00DC14F9">
        <w:rPr>
          <w:sz w:val="22"/>
          <w:szCs w:val="22"/>
          <w:lang w:val="sr-Cyrl-RS"/>
        </w:rPr>
        <w:t>п</w:t>
      </w:r>
      <w:r w:rsidR="009C2C31">
        <w:rPr>
          <w:sz w:val="22"/>
          <w:szCs w:val="22"/>
          <w:lang w:val="sr-Cyrl-RS"/>
        </w:rPr>
        <w:t>ројектом, укључујући, између осталог</w:t>
      </w:r>
      <w:r w:rsidRPr="00F2371C">
        <w:rPr>
          <w:sz w:val="22"/>
          <w:szCs w:val="22"/>
          <w:lang w:val="sr-Cyrl-RS"/>
        </w:rPr>
        <w:t>: (</w:t>
      </w:r>
      <w:r w:rsidRPr="00C30708">
        <w:rPr>
          <w:sz w:val="22"/>
          <w:szCs w:val="22"/>
        </w:rPr>
        <w:t>a</w:t>
      </w:r>
      <w:r w:rsidRPr="00F2371C">
        <w:rPr>
          <w:sz w:val="22"/>
          <w:szCs w:val="22"/>
          <w:lang w:val="sr-Cyrl-RS"/>
        </w:rPr>
        <w:t xml:space="preserve">) </w:t>
      </w:r>
      <w:r w:rsidR="009C2C31">
        <w:rPr>
          <w:sz w:val="22"/>
          <w:szCs w:val="22"/>
          <w:lang w:val="sr-Cyrl-RS"/>
        </w:rPr>
        <w:t xml:space="preserve">финансијске службенике и техничку подршку у Јединици за </w:t>
      </w:r>
      <w:r w:rsidR="001A6024">
        <w:rPr>
          <w:sz w:val="22"/>
          <w:szCs w:val="22"/>
          <w:lang w:val="sr-Cyrl-RS"/>
        </w:rPr>
        <w:t>спровођење</w:t>
      </w:r>
      <w:r w:rsidR="009C2C31">
        <w:rPr>
          <w:sz w:val="22"/>
          <w:szCs w:val="22"/>
          <w:lang w:val="sr-Cyrl-RS"/>
        </w:rPr>
        <w:t xml:space="preserve"> Пројекта (</w:t>
      </w:r>
      <w:r w:rsidR="00DC14F9">
        <w:rPr>
          <w:sz w:val="22"/>
          <w:szCs w:val="22"/>
          <w:lang w:val="sr-Cyrl-RS"/>
        </w:rPr>
        <w:t xml:space="preserve">у даљем тексту: </w:t>
      </w:r>
      <w:r w:rsidR="009C2C31">
        <w:rPr>
          <w:sz w:val="22"/>
          <w:szCs w:val="22"/>
          <w:lang w:val="sr-Cyrl-RS"/>
        </w:rPr>
        <w:t>„Ј</w:t>
      </w:r>
      <w:r w:rsidR="001A6024">
        <w:rPr>
          <w:sz w:val="22"/>
          <w:szCs w:val="22"/>
          <w:lang w:val="sr-Cyrl-RS"/>
        </w:rPr>
        <w:t>С</w:t>
      </w:r>
      <w:r w:rsidR="009C2C31">
        <w:rPr>
          <w:sz w:val="22"/>
          <w:szCs w:val="22"/>
          <w:lang w:val="sr-Cyrl-RS"/>
        </w:rPr>
        <w:t>П</w:t>
      </w:r>
      <w:r w:rsidR="00DC14F9">
        <w:rPr>
          <w:sz w:val="22"/>
          <w:szCs w:val="22"/>
          <w:lang w:val="sr-Cyrl-RS"/>
        </w:rPr>
        <w:t>”</w:t>
      </w:r>
      <w:r w:rsidR="009C2C31">
        <w:rPr>
          <w:sz w:val="22"/>
          <w:szCs w:val="22"/>
          <w:lang w:val="sr-Cyrl-RS"/>
        </w:rPr>
        <w:t xml:space="preserve">) и Тимовима за </w:t>
      </w:r>
      <w:r w:rsidR="00912105">
        <w:rPr>
          <w:sz w:val="22"/>
          <w:szCs w:val="22"/>
          <w:lang w:val="sr-Cyrl-RS"/>
        </w:rPr>
        <w:t>спровођење</w:t>
      </w:r>
      <w:r w:rsidR="009C2C31">
        <w:rPr>
          <w:sz w:val="22"/>
          <w:szCs w:val="22"/>
          <w:lang w:val="sr-Cyrl-RS"/>
        </w:rPr>
        <w:t xml:space="preserve"> пројекта (</w:t>
      </w:r>
      <w:r w:rsidR="00DC14F9">
        <w:rPr>
          <w:sz w:val="22"/>
          <w:szCs w:val="22"/>
          <w:lang w:val="sr-Cyrl-RS"/>
        </w:rPr>
        <w:t xml:space="preserve">у даљем тексту: </w:t>
      </w:r>
      <w:r w:rsidR="009C2C31">
        <w:rPr>
          <w:sz w:val="22"/>
          <w:szCs w:val="22"/>
          <w:lang w:val="sr-Cyrl-RS"/>
        </w:rPr>
        <w:t>„Т</w:t>
      </w:r>
      <w:r w:rsidR="00912105">
        <w:rPr>
          <w:sz w:val="22"/>
          <w:szCs w:val="22"/>
          <w:lang w:val="sr-Cyrl-RS"/>
        </w:rPr>
        <w:t>С</w:t>
      </w:r>
      <w:r w:rsidR="009C2C31">
        <w:rPr>
          <w:sz w:val="22"/>
          <w:szCs w:val="22"/>
          <w:lang w:val="sr-Cyrl-RS"/>
        </w:rPr>
        <w:t>П</w:t>
      </w:r>
      <w:r w:rsidR="00DC14F9">
        <w:rPr>
          <w:sz w:val="22"/>
          <w:szCs w:val="22"/>
          <w:lang w:val="sr-Cyrl-RS"/>
        </w:rPr>
        <w:t>”</w:t>
      </w:r>
      <w:r w:rsidR="009C2C31">
        <w:rPr>
          <w:sz w:val="22"/>
          <w:szCs w:val="22"/>
          <w:lang w:val="sr-Cyrl-RS"/>
        </w:rPr>
        <w:t>)</w:t>
      </w:r>
      <w:r w:rsidRPr="00F2371C">
        <w:rPr>
          <w:sz w:val="22"/>
          <w:szCs w:val="22"/>
          <w:lang w:val="sr-Cyrl-RS"/>
        </w:rPr>
        <w:t>; (</w:t>
      </w:r>
      <w:r w:rsidR="0082579D">
        <w:rPr>
          <w:sz w:val="22"/>
          <w:szCs w:val="22"/>
          <w:lang w:val="sr-Cyrl-RS"/>
        </w:rPr>
        <w:t>б</w:t>
      </w:r>
      <w:r w:rsidRPr="00F2371C">
        <w:rPr>
          <w:sz w:val="22"/>
          <w:szCs w:val="22"/>
          <w:lang w:val="sr-Cyrl-RS"/>
        </w:rPr>
        <w:t>)</w:t>
      </w:r>
      <w:r w:rsidR="009C2C31">
        <w:rPr>
          <w:sz w:val="22"/>
          <w:szCs w:val="22"/>
          <w:lang w:val="sr-Cyrl-RS"/>
        </w:rPr>
        <w:t xml:space="preserve"> спровођење активности обуке и размене знања</w:t>
      </w:r>
      <w:r w:rsidRPr="00F2371C">
        <w:rPr>
          <w:sz w:val="22"/>
          <w:szCs w:val="22"/>
          <w:lang w:val="sr-Cyrl-RS"/>
        </w:rPr>
        <w:t>; (</w:t>
      </w:r>
      <w:r w:rsidR="0082579D">
        <w:rPr>
          <w:sz w:val="22"/>
          <w:szCs w:val="22"/>
          <w:lang w:val="sr-Cyrl-RS"/>
        </w:rPr>
        <w:t>ц</w:t>
      </w:r>
      <w:r w:rsidRPr="00F2371C">
        <w:rPr>
          <w:sz w:val="22"/>
          <w:szCs w:val="22"/>
          <w:lang w:val="sr-Cyrl-RS"/>
        </w:rPr>
        <w:t>)</w:t>
      </w:r>
      <w:r w:rsidR="009C2C31">
        <w:rPr>
          <w:sz w:val="22"/>
          <w:szCs w:val="22"/>
          <w:lang w:val="sr-Cyrl-RS"/>
        </w:rPr>
        <w:t xml:space="preserve"> спровођење активности комуникације и укључивања грађана</w:t>
      </w:r>
      <w:r w:rsidRPr="00F2371C">
        <w:rPr>
          <w:sz w:val="22"/>
          <w:szCs w:val="22"/>
          <w:lang w:val="sr-Cyrl-RS"/>
        </w:rPr>
        <w:t>; (</w:t>
      </w:r>
      <w:r w:rsidR="0082579D">
        <w:rPr>
          <w:sz w:val="22"/>
          <w:szCs w:val="22"/>
          <w:lang w:val="sr-Cyrl-RS"/>
        </w:rPr>
        <w:t>д</w:t>
      </w:r>
      <w:r w:rsidRPr="00F2371C">
        <w:rPr>
          <w:sz w:val="22"/>
          <w:szCs w:val="22"/>
          <w:lang w:val="sr-Cyrl-RS"/>
        </w:rPr>
        <w:t>)</w:t>
      </w:r>
      <w:r w:rsidR="009C2C31">
        <w:rPr>
          <w:sz w:val="22"/>
          <w:szCs w:val="22"/>
          <w:lang w:val="sr-Cyrl-RS"/>
        </w:rPr>
        <w:t xml:space="preserve"> спровођење ревизије </w:t>
      </w:r>
      <w:r w:rsidR="0082579D">
        <w:rPr>
          <w:sz w:val="22"/>
          <w:szCs w:val="22"/>
          <w:lang w:val="sr-Cyrl-RS"/>
        </w:rPr>
        <w:t>П</w:t>
      </w:r>
      <w:r w:rsidR="009C2C31">
        <w:rPr>
          <w:sz w:val="22"/>
          <w:szCs w:val="22"/>
          <w:lang w:val="sr-Cyrl-RS"/>
        </w:rPr>
        <w:t xml:space="preserve">ројекта; и </w:t>
      </w:r>
      <w:r w:rsidRPr="00F2371C">
        <w:rPr>
          <w:sz w:val="22"/>
          <w:szCs w:val="22"/>
          <w:lang w:val="sr-Cyrl-RS"/>
        </w:rPr>
        <w:t>(</w:t>
      </w:r>
      <w:r w:rsidR="0082579D">
        <w:rPr>
          <w:sz w:val="22"/>
          <w:szCs w:val="22"/>
          <w:lang w:val="sr-Cyrl-RS"/>
        </w:rPr>
        <w:t>е</w:t>
      </w:r>
      <w:r w:rsidRPr="00F2371C">
        <w:rPr>
          <w:sz w:val="22"/>
          <w:szCs w:val="22"/>
          <w:lang w:val="sr-Cyrl-RS"/>
        </w:rPr>
        <w:t>)</w:t>
      </w:r>
      <w:r w:rsidR="009C2C31">
        <w:rPr>
          <w:sz w:val="22"/>
          <w:szCs w:val="22"/>
          <w:lang w:val="sr-Cyrl-RS"/>
        </w:rPr>
        <w:t xml:space="preserve"> набавку канцеларијске опреме и финансирање Оперативних трошкова. </w:t>
      </w:r>
    </w:p>
    <w:p w14:paraId="4738E288" w14:textId="77777777" w:rsidR="00F306E4" w:rsidRPr="00F2371C" w:rsidRDefault="00F306E4" w:rsidP="00C30708">
      <w:pPr>
        <w:pStyle w:val="BodyText"/>
        <w:rPr>
          <w:b/>
          <w:bCs/>
          <w:color w:val="000000"/>
          <w:sz w:val="22"/>
          <w:szCs w:val="22"/>
          <w:lang w:val="sr-Cyrl-RS"/>
        </w:rPr>
      </w:pPr>
    </w:p>
    <w:p w14:paraId="78412BBB" w14:textId="288FA4AF" w:rsidR="005E42B3" w:rsidRPr="005E42B3" w:rsidRDefault="009C2C31" w:rsidP="00C30708">
      <w:pPr>
        <w:pStyle w:val="BodyText"/>
        <w:rPr>
          <w:sz w:val="20"/>
        </w:rPr>
      </w:pPr>
      <w:r>
        <w:rPr>
          <w:b/>
          <w:bCs/>
          <w:color w:val="000000"/>
          <w:sz w:val="22"/>
          <w:szCs w:val="22"/>
          <w:u w:val="single"/>
          <w:lang w:val="sr-Cyrl-RS"/>
        </w:rPr>
        <w:t>Део</w:t>
      </w:r>
      <w:r w:rsidR="005E42B3" w:rsidRPr="006A5467">
        <w:rPr>
          <w:b/>
          <w:bCs/>
          <w:color w:val="000000"/>
          <w:sz w:val="22"/>
          <w:szCs w:val="22"/>
          <w:u w:val="single"/>
        </w:rPr>
        <w:t xml:space="preserve"> 3</w:t>
      </w:r>
      <w:r w:rsidR="005E42B3" w:rsidRPr="006A5467">
        <w:rPr>
          <w:b/>
          <w:bCs/>
          <w:color w:val="000000"/>
          <w:sz w:val="22"/>
          <w:szCs w:val="22"/>
        </w:rPr>
        <w:t>.</w:t>
      </w:r>
      <w:r w:rsidR="005E42B3" w:rsidRPr="006A5467">
        <w:rPr>
          <w:b/>
          <w:bCs/>
          <w:color w:val="000000"/>
          <w:sz w:val="22"/>
          <w:szCs w:val="22"/>
        </w:rPr>
        <w:tab/>
      </w:r>
      <w:r>
        <w:rPr>
          <w:b/>
          <w:bCs/>
          <w:sz w:val="22"/>
          <w:szCs w:val="22"/>
          <w:u w:val="single"/>
          <w:lang w:val="sr-Cyrl-RS"/>
        </w:rPr>
        <w:t>Чиниоци модернизације железнице</w:t>
      </w:r>
    </w:p>
    <w:p w14:paraId="7D7D6C48" w14:textId="77777777" w:rsidR="00D95183" w:rsidRDefault="00D95183">
      <w:pPr>
        <w:pStyle w:val="BodyText"/>
        <w:rPr>
          <w:sz w:val="20"/>
        </w:rPr>
      </w:pPr>
    </w:p>
    <w:p w14:paraId="773FB3FA" w14:textId="2AECC2B0" w:rsidR="00837C84" w:rsidRPr="000E390B" w:rsidRDefault="00111556" w:rsidP="000E390B">
      <w:pPr>
        <w:pStyle w:val="BodyText"/>
        <w:widowControl w:val="0"/>
        <w:numPr>
          <w:ilvl w:val="1"/>
          <w:numId w:val="7"/>
        </w:numPr>
        <w:autoSpaceDE w:val="0"/>
        <w:autoSpaceDN w:val="0"/>
        <w:adjustRightInd w:val="0"/>
        <w:ind w:left="720" w:hanging="720"/>
        <w:rPr>
          <w:sz w:val="22"/>
          <w:szCs w:val="22"/>
        </w:rPr>
      </w:pPr>
      <w:r>
        <w:rPr>
          <w:sz w:val="22"/>
          <w:szCs w:val="22"/>
          <w:lang w:val="sr-Cyrl-RS"/>
        </w:rPr>
        <w:t>Повећање теретног железничког саобраћаја и промовисање учешћа приватног сектора, између осталог</w:t>
      </w:r>
      <w:r w:rsidR="00692A74">
        <w:rPr>
          <w:sz w:val="22"/>
          <w:szCs w:val="22"/>
        </w:rPr>
        <w:t xml:space="preserve">: </w:t>
      </w:r>
      <w:r w:rsidR="00C62ACD" w:rsidRPr="000E390B">
        <w:rPr>
          <w:sz w:val="22"/>
          <w:szCs w:val="22"/>
        </w:rPr>
        <w:t>(</w:t>
      </w:r>
      <w:r w:rsidR="00644F02" w:rsidRPr="000E390B">
        <w:rPr>
          <w:sz w:val="22"/>
          <w:szCs w:val="22"/>
        </w:rPr>
        <w:t>a</w:t>
      </w:r>
      <w:r w:rsidR="00C62ACD" w:rsidRPr="000E390B">
        <w:rPr>
          <w:sz w:val="22"/>
          <w:szCs w:val="22"/>
        </w:rPr>
        <w:t>)</w:t>
      </w:r>
      <w:r>
        <w:rPr>
          <w:sz w:val="22"/>
          <w:szCs w:val="22"/>
          <w:lang w:val="sr-Cyrl-RS"/>
        </w:rPr>
        <w:t xml:space="preserve"> развојем стратегије за Логистичке центре за промовисање железничких/друмских и железничких/водних услуга; и (</w:t>
      </w:r>
      <w:r w:rsidR="0082579D">
        <w:rPr>
          <w:sz w:val="22"/>
          <w:szCs w:val="22"/>
          <w:lang w:val="sr-Cyrl-RS"/>
        </w:rPr>
        <w:t>б</w:t>
      </w:r>
      <w:r>
        <w:rPr>
          <w:sz w:val="22"/>
          <w:szCs w:val="22"/>
          <w:lang w:val="sr-Cyrl-RS"/>
        </w:rPr>
        <w:t xml:space="preserve">) спровођење економске и финансијске процене инвестиција </w:t>
      </w:r>
      <w:r w:rsidR="0082579D">
        <w:rPr>
          <w:sz w:val="22"/>
          <w:szCs w:val="22"/>
          <w:lang w:val="sr-Cyrl-RS"/>
        </w:rPr>
        <w:t>по принципу</w:t>
      </w:r>
      <w:r>
        <w:rPr>
          <w:sz w:val="22"/>
          <w:szCs w:val="22"/>
          <w:lang w:val="sr-Cyrl-RS"/>
        </w:rPr>
        <w:t xml:space="preserve"> последње миље</w:t>
      </w:r>
      <w:r w:rsidR="00C62ACD" w:rsidRPr="000E390B">
        <w:rPr>
          <w:sz w:val="22"/>
          <w:szCs w:val="22"/>
        </w:rPr>
        <w:t xml:space="preserve"> </w:t>
      </w:r>
      <w:r>
        <w:rPr>
          <w:sz w:val="22"/>
          <w:szCs w:val="22"/>
          <w:lang w:val="sr-Cyrl-RS"/>
        </w:rPr>
        <w:t xml:space="preserve">у повезивању постојећих индустријских постројења до главне железничке мреже. </w:t>
      </w:r>
    </w:p>
    <w:p w14:paraId="37198DE3" w14:textId="77777777" w:rsidR="00837C84" w:rsidRPr="00700887" w:rsidRDefault="00837C84" w:rsidP="00837C84">
      <w:pPr>
        <w:pStyle w:val="BodyText"/>
        <w:widowControl w:val="0"/>
        <w:autoSpaceDE w:val="0"/>
        <w:autoSpaceDN w:val="0"/>
        <w:adjustRightInd w:val="0"/>
        <w:ind w:left="360"/>
        <w:rPr>
          <w:sz w:val="22"/>
          <w:szCs w:val="18"/>
        </w:rPr>
      </w:pPr>
    </w:p>
    <w:p w14:paraId="05AFE06E" w14:textId="0563C8F9" w:rsidR="00837C84" w:rsidRPr="00700887" w:rsidRDefault="00111556" w:rsidP="00F52B16">
      <w:pPr>
        <w:pStyle w:val="BodyText"/>
        <w:widowControl w:val="0"/>
        <w:numPr>
          <w:ilvl w:val="1"/>
          <w:numId w:val="7"/>
        </w:numPr>
        <w:autoSpaceDE w:val="0"/>
        <w:autoSpaceDN w:val="0"/>
        <w:adjustRightInd w:val="0"/>
        <w:ind w:left="720" w:hanging="720"/>
        <w:rPr>
          <w:sz w:val="22"/>
          <w:szCs w:val="18"/>
        </w:rPr>
      </w:pPr>
      <w:r>
        <w:rPr>
          <w:sz w:val="22"/>
          <w:szCs w:val="18"/>
          <w:lang w:val="sr-Cyrl-RS"/>
        </w:rPr>
        <w:t>Омогућавање раста путничког железничког саобраћаја</w:t>
      </w:r>
      <w:r w:rsidR="00692A74">
        <w:rPr>
          <w:sz w:val="22"/>
          <w:szCs w:val="18"/>
        </w:rPr>
        <w:t>:</w:t>
      </w:r>
      <w:r w:rsidR="00F35AD8" w:rsidRPr="00700887">
        <w:rPr>
          <w:sz w:val="22"/>
          <w:szCs w:val="18"/>
        </w:rPr>
        <w:t xml:space="preserve"> (</w:t>
      </w:r>
      <w:r w:rsidR="00644F02">
        <w:rPr>
          <w:sz w:val="22"/>
          <w:szCs w:val="18"/>
        </w:rPr>
        <w:t>a</w:t>
      </w:r>
      <w:r w:rsidR="00F35AD8" w:rsidRPr="00700887">
        <w:rPr>
          <w:sz w:val="22"/>
          <w:szCs w:val="18"/>
        </w:rPr>
        <w:t>)</w:t>
      </w:r>
      <w:r>
        <w:rPr>
          <w:sz w:val="22"/>
          <w:szCs w:val="18"/>
          <w:lang w:val="sr-Cyrl-RS"/>
        </w:rPr>
        <w:t xml:space="preserve"> спровођењем три пилот пројекта Интегрисаног територијалног развоја (</w:t>
      </w:r>
      <w:r w:rsidR="00F4347C">
        <w:rPr>
          <w:sz w:val="22"/>
          <w:szCs w:val="18"/>
          <w:lang w:val="sr-Cyrl-RS"/>
        </w:rPr>
        <w:t xml:space="preserve">у даљем тексту: </w:t>
      </w:r>
      <w:r>
        <w:rPr>
          <w:sz w:val="22"/>
          <w:szCs w:val="18"/>
          <w:lang w:val="sr-Cyrl-RS"/>
        </w:rPr>
        <w:t>„ИТР</w:t>
      </w:r>
      <w:r w:rsidR="00F4347C">
        <w:rPr>
          <w:sz w:val="22"/>
          <w:szCs w:val="18"/>
          <w:lang w:val="sr-Cyrl-RS"/>
        </w:rPr>
        <w:t>”</w:t>
      </w:r>
      <w:r>
        <w:rPr>
          <w:sz w:val="22"/>
          <w:szCs w:val="18"/>
          <w:lang w:val="sr-Cyrl-RS"/>
        </w:rPr>
        <w:t>); и (</w:t>
      </w:r>
      <w:r w:rsidR="0082579D">
        <w:rPr>
          <w:sz w:val="22"/>
          <w:szCs w:val="18"/>
          <w:lang w:val="sr-Cyrl-RS"/>
        </w:rPr>
        <w:t>б</w:t>
      </w:r>
      <w:r>
        <w:rPr>
          <w:sz w:val="22"/>
          <w:szCs w:val="18"/>
          <w:lang w:val="sr-Cyrl-RS"/>
        </w:rPr>
        <w:t xml:space="preserve">) развојем пословног модела железничке станице, укључујући, између осталог, план улагања и одржавања. </w:t>
      </w:r>
    </w:p>
    <w:p w14:paraId="2045D59D" w14:textId="77777777" w:rsidR="00C86382" w:rsidRDefault="00C86382" w:rsidP="00C86382">
      <w:pPr>
        <w:pStyle w:val="BodyText"/>
        <w:widowControl w:val="0"/>
        <w:autoSpaceDE w:val="0"/>
        <w:autoSpaceDN w:val="0"/>
        <w:adjustRightInd w:val="0"/>
      </w:pPr>
    </w:p>
    <w:p w14:paraId="3774E53A" w14:textId="77777777" w:rsidR="00C62ACD" w:rsidRPr="005E42B3" w:rsidRDefault="00C62ACD">
      <w:pPr>
        <w:pStyle w:val="BodyText"/>
        <w:rPr>
          <w:sz w:val="20"/>
        </w:rPr>
      </w:pPr>
    </w:p>
    <w:p w14:paraId="7D7D6C49" w14:textId="77777777" w:rsidR="00D95183" w:rsidRPr="00115CF5" w:rsidRDefault="00D95183">
      <w:pPr>
        <w:pStyle w:val="BodyText"/>
        <w:rPr>
          <w:sz w:val="22"/>
          <w:szCs w:val="22"/>
        </w:rPr>
      </w:pPr>
    </w:p>
    <w:p w14:paraId="7D7D6C4A" w14:textId="0C35D41E" w:rsidR="00D95183" w:rsidRPr="00115CF5" w:rsidRDefault="00D95183">
      <w:pPr>
        <w:pStyle w:val="BodyText"/>
        <w:jc w:val="center"/>
        <w:rPr>
          <w:sz w:val="22"/>
          <w:szCs w:val="22"/>
        </w:rPr>
      </w:pPr>
      <w:r w:rsidRPr="00115CF5">
        <w:rPr>
          <w:sz w:val="22"/>
          <w:szCs w:val="22"/>
        </w:rPr>
        <w:br w:type="page"/>
      </w:r>
      <w:r w:rsidR="006B2562">
        <w:rPr>
          <w:b/>
          <w:bCs/>
          <w:sz w:val="22"/>
          <w:szCs w:val="22"/>
          <w:lang w:val="sr-Cyrl-RS"/>
        </w:rPr>
        <w:lastRenderedPageBreak/>
        <w:t>ПРОГРАМ</w:t>
      </w:r>
      <w:r w:rsidRPr="00115CF5">
        <w:rPr>
          <w:b/>
          <w:bCs/>
          <w:sz w:val="22"/>
          <w:szCs w:val="22"/>
        </w:rPr>
        <w:t xml:space="preserve"> 2</w:t>
      </w:r>
    </w:p>
    <w:p w14:paraId="7D7D6C4B" w14:textId="77777777" w:rsidR="00D95183" w:rsidRPr="00B16737" w:rsidRDefault="00D95183">
      <w:pPr>
        <w:pStyle w:val="BodyText"/>
        <w:jc w:val="center"/>
        <w:rPr>
          <w:sz w:val="16"/>
          <w:szCs w:val="16"/>
        </w:rPr>
      </w:pPr>
    </w:p>
    <w:p w14:paraId="7D7D6C4C" w14:textId="21D3F68F" w:rsidR="00D95183" w:rsidRPr="00115CF5" w:rsidRDefault="006B2562">
      <w:pPr>
        <w:pStyle w:val="BodyText"/>
        <w:jc w:val="center"/>
        <w:rPr>
          <w:b/>
          <w:bCs/>
          <w:sz w:val="22"/>
          <w:szCs w:val="22"/>
        </w:rPr>
      </w:pPr>
      <w:r>
        <w:rPr>
          <w:b/>
          <w:bCs/>
          <w:sz w:val="22"/>
          <w:szCs w:val="22"/>
          <w:lang w:val="sr-Cyrl-RS"/>
        </w:rPr>
        <w:t>Спровођење Пројекта</w:t>
      </w:r>
    </w:p>
    <w:p w14:paraId="7D7D6C4D" w14:textId="77777777" w:rsidR="00D95183" w:rsidRPr="00B16737" w:rsidRDefault="00D95183">
      <w:pPr>
        <w:pStyle w:val="BodyText"/>
        <w:jc w:val="center"/>
        <w:rPr>
          <w:sz w:val="16"/>
          <w:szCs w:val="16"/>
        </w:rPr>
      </w:pPr>
    </w:p>
    <w:p w14:paraId="404058E5" w14:textId="14A088E9" w:rsidR="0045608A" w:rsidRDefault="006B2562" w:rsidP="0045608A">
      <w:pPr>
        <w:pStyle w:val="BodyText"/>
        <w:rPr>
          <w:b/>
          <w:bCs/>
          <w:sz w:val="22"/>
          <w:szCs w:val="22"/>
          <w:u w:val="single"/>
        </w:rPr>
      </w:pPr>
      <w:r>
        <w:rPr>
          <w:b/>
          <w:bCs/>
          <w:sz w:val="22"/>
          <w:szCs w:val="22"/>
          <w:lang w:val="sr-Cyrl-RS"/>
        </w:rPr>
        <w:t>Одељак</w:t>
      </w:r>
      <w:r w:rsidR="00D95183" w:rsidRPr="00115CF5">
        <w:rPr>
          <w:b/>
          <w:bCs/>
          <w:sz w:val="22"/>
          <w:szCs w:val="22"/>
        </w:rPr>
        <w:t xml:space="preserve"> I.</w:t>
      </w:r>
      <w:r w:rsidR="00D95183" w:rsidRPr="00115CF5">
        <w:rPr>
          <w:b/>
          <w:bCs/>
          <w:sz w:val="22"/>
          <w:szCs w:val="22"/>
        </w:rPr>
        <w:tab/>
      </w:r>
      <w:r w:rsidR="00F4347C" w:rsidRPr="00F4347C">
        <w:rPr>
          <w:b/>
          <w:bCs/>
          <w:sz w:val="22"/>
          <w:szCs w:val="22"/>
          <w:u w:val="single"/>
          <w:lang w:val="sr-Cyrl-RS"/>
        </w:rPr>
        <w:t>Имплементациони а</w:t>
      </w:r>
      <w:r w:rsidRPr="00F4347C">
        <w:rPr>
          <w:b/>
          <w:bCs/>
          <w:sz w:val="22"/>
          <w:szCs w:val="22"/>
          <w:u w:val="single"/>
          <w:lang w:val="sr-Cyrl-RS"/>
        </w:rPr>
        <w:t xml:space="preserve">ранжмани </w:t>
      </w:r>
    </w:p>
    <w:p w14:paraId="63198DE9" w14:textId="77777777" w:rsidR="0045608A" w:rsidRPr="00B16737" w:rsidRDefault="0045608A" w:rsidP="0045608A">
      <w:pPr>
        <w:pStyle w:val="BodyText"/>
        <w:rPr>
          <w:b/>
          <w:bCs/>
          <w:sz w:val="16"/>
          <w:szCs w:val="16"/>
        </w:rPr>
      </w:pPr>
    </w:p>
    <w:p w14:paraId="7D7D6C4F" w14:textId="0DA7BB67" w:rsidR="00D95183" w:rsidRPr="0045608A" w:rsidRDefault="0045608A" w:rsidP="00B16737">
      <w:pPr>
        <w:pStyle w:val="ModelNrmlSingle"/>
        <w:spacing w:after="120"/>
        <w:ind w:left="720" w:hanging="720"/>
        <w:rPr>
          <w:bCs/>
          <w:i/>
          <w:iCs/>
          <w:szCs w:val="22"/>
        </w:rPr>
      </w:pPr>
      <w:r w:rsidRPr="00CF2390">
        <w:rPr>
          <w:b/>
          <w:bCs/>
          <w:szCs w:val="22"/>
        </w:rPr>
        <w:t>A.</w:t>
      </w:r>
      <w:r w:rsidRPr="00CF2390">
        <w:rPr>
          <w:b/>
          <w:bCs/>
          <w:szCs w:val="22"/>
        </w:rPr>
        <w:tab/>
      </w:r>
      <w:r w:rsidR="00EF4E0B">
        <w:rPr>
          <w:b/>
          <w:bCs/>
          <w:szCs w:val="22"/>
          <w:lang w:val="sr-Cyrl-RS"/>
        </w:rPr>
        <w:t>Институционални</w:t>
      </w:r>
      <w:r w:rsidR="006B2562">
        <w:rPr>
          <w:b/>
          <w:bCs/>
          <w:szCs w:val="22"/>
          <w:lang w:val="sr-Cyrl-RS"/>
        </w:rPr>
        <w:t xml:space="preserve"> аранжмани</w:t>
      </w:r>
      <w:r w:rsidRPr="00CF2390">
        <w:rPr>
          <w:b/>
          <w:bCs/>
          <w:szCs w:val="22"/>
        </w:rPr>
        <w:t>.</w:t>
      </w:r>
      <w:r w:rsidRPr="00CF2390">
        <w:rPr>
          <w:bCs/>
          <w:szCs w:val="22"/>
        </w:rPr>
        <w:t xml:space="preserve">  </w:t>
      </w:r>
    </w:p>
    <w:p w14:paraId="3B4DDC51" w14:textId="29B207C3" w:rsidR="008F396F" w:rsidRPr="0045608A" w:rsidRDefault="001A6024" w:rsidP="00B16737">
      <w:pPr>
        <w:pStyle w:val="BodyText"/>
        <w:numPr>
          <w:ilvl w:val="0"/>
          <w:numId w:val="17"/>
        </w:numPr>
        <w:spacing w:after="120"/>
        <w:ind w:hanging="720"/>
        <w:rPr>
          <w:sz w:val="22"/>
          <w:szCs w:val="22"/>
        </w:rPr>
      </w:pPr>
      <w:r>
        <w:rPr>
          <w:sz w:val="22"/>
          <w:szCs w:val="22"/>
          <w:lang w:val="sr-Cyrl-RS"/>
        </w:rPr>
        <w:t xml:space="preserve">Без ограничења </w:t>
      </w:r>
      <w:r w:rsidR="00EC7EEE">
        <w:rPr>
          <w:sz w:val="22"/>
          <w:szCs w:val="22"/>
          <w:lang w:val="sr-Cyrl-RS"/>
        </w:rPr>
        <w:t xml:space="preserve">у односу на </w:t>
      </w:r>
      <w:r>
        <w:rPr>
          <w:sz w:val="22"/>
          <w:szCs w:val="22"/>
          <w:lang w:val="sr-Cyrl-RS"/>
        </w:rPr>
        <w:t>одредб</w:t>
      </w:r>
      <w:r w:rsidR="00EC7EEE">
        <w:rPr>
          <w:sz w:val="22"/>
          <w:szCs w:val="22"/>
          <w:lang w:val="sr-Cyrl-RS"/>
        </w:rPr>
        <w:t>е</w:t>
      </w:r>
      <w:r>
        <w:rPr>
          <w:sz w:val="22"/>
          <w:szCs w:val="22"/>
          <w:lang w:val="sr-Cyrl-RS"/>
        </w:rPr>
        <w:t xml:space="preserve"> члана </w:t>
      </w:r>
      <w:r w:rsidR="008F396F" w:rsidRPr="0045608A">
        <w:rPr>
          <w:sz w:val="22"/>
          <w:szCs w:val="22"/>
        </w:rPr>
        <w:t>V</w:t>
      </w:r>
      <w:r>
        <w:rPr>
          <w:sz w:val="22"/>
          <w:szCs w:val="22"/>
          <w:lang w:val="sr-Cyrl-RS"/>
        </w:rPr>
        <w:t xml:space="preserve"> Општих услова</w:t>
      </w:r>
      <w:r w:rsidR="00EC7EEE">
        <w:rPr>
          <w:sz w:val="22"/>
          <w:szCs w:val="22"/>
          <w:lang w:val="sr-Cyrl-RS"/>
        </w:rPr>
        <w:t>, као</w:t>
      </w:r>
      <w:r>
        <w:rPr>
          <w:sz w:val="22"/>
          <w:szCs w:val="22"/>
          <w:lang w:val="sr-Cyrl-RS"/>
        </w:rPr>
        <w:t xml:space="preserve"> и ако се Банка накнадно не сагласи са другачијим решењем, Зајмопримац ће одржа</w:t>
      </w:r>
      <w:r w:rsidR="00EC7EEE">
        <w:rPr>
          <w:sz w:val="22"/>
          <w:szCs w:val="22"/>
          <w:lang w:val="sr-Cyrl-RS"/>
        </w:rPr>
        <w:t>ва</w:t>
      </w:r>
      <w:r>
        <w:rPr>
          <w:sz w:val="22"/>
          <w:szCs w:val="22"/>
          <w:lang w:val="sr-Cyrl-RS"/>
        </w:rPr>
        <w:t>ти, током читавог периода спровођења Пројекта, у саставу и са функцијама и ресурсима који су прихватљиви за Банку</w:t>
      </w:r>
      <w:r w:rsidR="008F396F" w:rsidRPr="0045608A">
        <w:rPr>
          <w:sz w:val="22"/>
          <w:szCs w:val="22"/>
        </w:rPr>
        <w:t xml:space="preserve">: </w:t>
      </w:r>
    </w:p>
    <w:p w14:paraId="55A605A3" w14:textId="77777777" w:rsidR="008F396F" w:rsidRPr="00B16737" w:rsidRDefault="008F396F" w:rsidP="008F396F">
      <w:pPr>
        <w:pStyle w:val="BodyText"/>
        <w:ind w:left="720"/>
        <w:rPr>
          <w:sz w:val="14"/>
          <w:szCs w:val="14"/>
        </w:rPr>
      </w:pPr>
    </w:p>
    <w:p w14:paraId="59A47616" w14:textId="3CF03E81" w:rsidR="008F396F" w:rsidRPr="0045608A" w:rsidRDefault="001A6024" w:rsidP="00F52B16">
      <w:pPr>
        <w:pStyle w:val="BodyText"/>
        <w:numPr>
          <w:ilvl w:val="0"/>
          <w:numId w:val="18"/>
        </w:numPr>
        <w:rPr>
          <w:sz w:val="22"/>
          <w:szCs w:val="22"/>
        </w:rPr>
      </w:pPr>
      <w:r>
        <w:rPr>
          <w:sz w:val="22"/>
          <w:szCs w:val="22"/>
          <w:lang w:val="sr-Cyrl-RS"/>
        </w:rPr>
        <w:t>Јединицу за спровођење пројекта при МГСИ, задужену за</w:t>
      </w:r>
      <w:r w:rsidR="008F396F" w:rsidRPr="0045608A">
        <w:rPr>
          <w:sz w:val="22"/>
          <w:szCs w:val="22"/>
        </w:rPr>
        <w:t xml:space="preserve">: (i) </w:t>
      </w:r>
      <w:r>
        <w:rPr>
          <w:sz w:val="22"/>
          <w:szCs w:val="22"/>
          <w:lang w:val="sr-Cyrl-RS"/>
        </w:rPr>
        <w:t>целокупну координацију свих активности на спровођењу Пројекта</w:t>
      </w:r>
      <w:r w:rsidR="008F396F" w:rsidRPr="0045608A">
        <w:rPr>
          <w:sz w:val="22"/>
          <w:szCs w:val="22"/>
        </w:rPr>
        <w:t>; (ii)</w:t>
      </w:r>
      <w:r>
        <w:rPr>
          <w:sz w:val="22"/>
          <w:szCs w:val="22"/>
          <w:lang w:val="sr-Cyrl-RS"/>
        </w:rPr>
        <w:t xml:space="preserve"> старање о томе да се захтеви, критеријуми, политике, процедуре и организациони механизми из Пројектног оперативног приручника</w:t>
      </w:r>
      <w:r w:rsidR="00EC7EEE">
        <w:rPr>
          <w:sz w:val="22"/>
          <w:szCs w:val="22"/>
          <w:lang w:val="sr-Cyrl-RS"/>
        </w:rPr>
        <w:t xml:space="preserve"> (у даљем тексту: „ПОП”)</w:t>
      </w:r>
      <w:r>
        <w:rPr>
          <w:sz w:val="22"/>
          <w:szCs w:val="22"/>
          <w:lang w:val="sr-Cyrl-RS"/>
        </w:rPr>
        <w:t xml:space="preserve"> примењују у току спровођења Пројекта</w:t>
      </w:r>
      <w:r w:rsidR="008F396F" w:rsidRPr="0045608A">
        <w:rPr>
          <w:sz w:val="22"/>
          <w:szCs w:val="22"/>
        </w:rPr>
        <w:t>; (iii)</w:t>
      </w:r>
      <w:r>
        <w:rPr>
          <w:sz w:val="22"/>
          <w:szCs w:val="22"/>
          <w:lang w:val="sr-Cyrl-RS"/>
        </w:rPr>
        <w:t xml:space="preserve"> припрему свих докумената за спровођење Пројекта, укључујући Извештаје о надзору над спровођењем Пројекта</w:t>
      </w:r>
      <w:r w:rsidR="008F396F" w:rsidRPr="0045608A">
        <w:rPr>
          <w:sz w:val="22"/>
          <w:szCs w:val="22"/>
        </w:rPr>
        <w:t xml:space="preserve">; </w:t>
      </w:r>
      <w:r>
        <w:rPr>
          <w:sz w:val="22"/>
          <w:szCs w:val="22"/>
          <w:lang w:val="sr-Cyrl-RS"/>
        </w:rPr>
        <w:t>и</w:t>
      </w:r>
      <w:r w:rsidR="008F396F" w:rsidRPr="0045608A">
        <w:rPr>
          <w:sz w:val="22"/>
          <w:szCs w:val="22"/>
        </w:rPr>
        <w:t xml:space="preserve"> (iv) </w:t>
      </w:r>
      <w:r w:rsidR="004D3F55">
        <w:rPr>
          <w:sz w:val="22"/>
          <w:szCs w:val="22"/>
          <w:lang w:val="sr-Cyrl-RS"/>
        </w:rPr>
        <w:t xml:space="preserve">поштовање прописа у области заштите животне </w:t>
      </w:r>
      <w:r w:rsidR="0057641B">
        <w:rPr>
          <w:sz w:val="22"/>
          <w:szCs w:val="22"/>
          <w:lang w:val="sr-Cyrl-RS"/>
        </w:rPr>
        <w:t xml:space="preserve">и социјалне </w:t>
      </w:r>
      <w:r w:rsidR="004D3F55">
        <w:rPr>
          <w:sz w:val="22"/>
          <w:szCs w:val="22"/>
          <w:lang w:val="sr-Cyrl-RS"/>
        </w:rPr>
        <w:t xml:space="preserve">средине; и </w:t>
      </w:r>
      <w:r w:rsidR="009C202A">
        <w:rPr>
          <w:sz w:val="22"/>
          <w:szCs w:val="22"/>
        </w:rPr>
        <w:t>(v)</w:t>
      </w:r>
      <w:r w:rsidR="004D3F55">
        <w:rPr>
          <w:sz w:val="22"/>
          <w:szCs w:val="22"/>
          <w:lang w:val="sr-Cyrl-RS"/>
        </w:rPr>
        <w:t xml:space="preserve"> праћење и евалуацију Пројекта; и </w:t>
      </w:r>
    </w:p>
    <w:p w14:paraId="65CF52C8" w14:textId="77777777" w:rsidR="008F396F" w:rsidRPr="00B16737" w:rsidRDefault="008F396F" w:rsidP="008F396F">
      <w:pPr>
        <w:pStyle w:val="BodyText"/>
        <w:ind w:left="1440"/>
        <w:rPr>
          <w:sz w:val="14"/>
          <w:szCs w:val="14"/>
        </w:rPr>
      </w:pPr>
    </w:p>
    <w:p w14:paraId="5E024E11" w14:textId="0D312E17" w:rsidR="005C4564" w:rsidRPr="0045608A" w:rsidRDefault="001A117E" w:rsidP="001A117E">
      <w:pPr>
        <w:pStyle w:val="BodyText"/>
        <w:ind w:left="1440" w:hanging="731"/>
        <w:rPr>
          <w:sz w:val="22"/>
          <w:szCs w:val="22"/>
        </w:rPr>
      </w:pPr>
      <w:r>
        <w:rPr>
          <w:sz w:val="22"/>
          <w:szCs w:val="22"/>
          <w:lang w:val="sr-Cyrl-RS"/>
        </w:rPr>
        <w:t>(б)</w:t>
      </w:r>
      <w:r>
        <w:rPr>
          <w:sz w:val="22"/>
          <w:szCs w:val="22"/>
          <w:lang w:val="sr-Cyrl-RS"/>
        </w:rPr>
        <w:tab/>
      </w:r>
      <w:r w:rsidR="004D3F55">
        <w:rPr>
          <w:sz w:val="22"/>
          <w:szCs w:val="22"/>
          <w:lang w:val="sr-Cyrl-RS"/>
        </w:rPr>
        <w:t>Централну фидуцијарну јединицу (у даљем тексту: „ЦФЈ</w:t>
      </w:r>
      <w:r w:rsidR="00EC7EEE">
        <w:rPr>
          <w:sz w:val="22"/>
          <w:szCs w:val="22"/>
          <w:lang w:val="sr-Cyrl-RS"/>
        </w:rPr>
        <w:t>”</w:t>
      </w:r>
      <w:r w:rsidR="004D3F55">
        <w:rPr>
          <w:sz w:val="22"/>
          <w:szCs w:val="22"/>
          <w:lang w:val="sr-Cyrl-RS"/>
        </w:rPr>
        <w:t xml:space="preserve">), у оквиру МФ, задужену за спровођење набавки и финансијско управљање Пројектом, </w:t>
      </w:r>
      <w:r w:rsidR="00EC7EEE">
        <w:rPr>
          <w:sz w:val="22"/>
          <w:szCs w:val="22"/>
          <w:lang w:val="sr-Cyrl-RS"/>
        </w:rPr>
        <w:t>како је предвиђено Пројектним оперативним приручником.</w:t>
      </w:r>
      <w:r w:rsidR="004D3F55">
        <w:rPr>
          <w:sz w:val="22"/>
          <w:szCs w:val="22"/>
          <w:lang w:val="sr-Cyrl-RS"/>
        </w:rPr>
        <w:t xml:space="preserve"> </w:t>
      </w:r>
    </w:p>
    <w:p w14:paraId="280A30E8" w14:textId="77777777" w:rsidR="005C4564" w:rsidRPr="00B16737" w:rsidRDefault="005C4564" w:rsidP="005C4564">
      <w:pPr>
        <w:pStyle w:val="BodyText"/>
        <w:rPr>
          <w:sz w:val="14"/>
          <w:szCs w:val="14"/>
        </w:rPr>
      </w:pPr>
    </w:p>
    <w:p w14:paraId="618FC142" w14:textId="6BB8DFAC" w:rsidR="003B6B71" w:rsidRDefault="004D3F55" w:rsidP="0096067E">
      <w:pPr>
        <w:pStyle w:val="BodyText"/>
        <w:numPr>
          <w:ilvl w:val="0"/>
          <w:numId w:val="17"/>
        </w:numPr>
        <w:ind w:hanging="720"/>
        <w:rPr>
          <w:sz w:val="22"/>
          <w:szCs w:val="22"/>
        </w:rPr>
      </w:pPr>
      <w:r>
        <w:rPr>
          <w:sz w:val="22"/>
          <w:szCs w:val="22"/>
          <w:lang w:val="sr-Cyrl-RS"/>
        </w:rPr>
        <w:t>Зајмопримац ће, преко МГСИ</w:t>
      </w:r>
      <w:r w:rsidR="003B6B71">
        <w:rPr>
          <w:sz w:val="22"/>
          <w:szCs w:val="22"/>
        </w:rPr>
        <w:t>:</w:t>
      </w:r>
      <w:r w:rsidR="0096067E">
        <w:rPr>
          <w:sz w:val="22"/>
          <w:szCs w:val="22"/>
        </w:rPr>
        <w:t xml:space="preserve"> </w:t>
      </w:r>
    </w:p>
    <w:p w14:paraId="0F5E6563" w14:textId="77777777" w:rsidR="003B6B71" w:rsidRPr="00B16737" w:rsidRDefault="003B6B71" w:rsidP="003B6B71">
      <w:pPr>
        <w:pStyle w:val="BodyText"/>
        <w:ind w:left="720"/>
        <w:rPr>
          <w:sz w:val="16"/>
          <w:szCs w:val="16"/>
        </w:rPr>
      </w:pPr>
    </w:p>
    <w:p w14:paraId="033D3558" w14:textId="1EDBEB90" w:rsidR="003B6B71" w:rsidRPr="003B6B71" w:rsidRDefault="006D5768" w:rsidP="004C540B">
      <w:pPr>
        <w:pStyle w:val="BodyText"/>
        <w:numPr>
          <w:ilvl w:val="0"/>
          <w:numId w:val="24"/>
        </w:numPr>
        <w:ind w:left="1440" w:hanging="720"/>
        <w:rPr>
          <w:sz w:val="22"/>
          <w:szCs w:val="22"/>
        </w:rPr>
      </w:pPr>
      <w:r>
        <w:rPr>
          <w:sz w:val="22"/>
          <w:szCs w:val="22"/>
          <w:lang w:val="sr-Cyrl-RS"/>
        </w:rPr>
        <w:t>Задржати као део ЈСП, током трајања Пројекта</w:t>
      </w:r>
      <w:r w:rsidR="003B6B71" w:rsidRPr="003B6B71">
        <w:rPr>
          <w:sz w:val="22"/>
          <w:szCs w:val="22"/>
        </w:rPr>
        <w:t>: (i)</w:t>
      </w:r>
      <w:r>
        <w:rPr>
          <w:sz w:val="22"/>
          <w:szCs w:val="22"/>
          <w:lang w:val="sr-Cyrl-RS"/>
        </w:rPr>
        <w:t xml:space="preserve"> стручњака за заштиту животне средине са пуним радним временом</w:t>
      </w:r>
      <w:r w:rsidR="003B6B71" w:rsidRPr="003B6B71">
        <w:rPr>
          <w:sz w:val="22"/>
          <w:szCs w:val="22"/>
        </w:rPr>
        <w:t xml:space="preserve">; </w:t>
      </w:r>
      <w:r w:rsidR="003B6B71">
        <w:rPr>
          <w:sz w:val="22"/>
          <w:szCs w:val="22"/>
        </w:rPr>
        <w:t xml:space="preserve">(ii) </w:t>
      </w:r>
      <w:r>
        <w:rPr>
          <w:sz w:val="22"/>
          <w:szCs w:val="22"/>
          <w:lang w:val="sr-Cyrl-RS"/>
        </w:rPr>
        <w:t>стручњака за социјална питања са пуним радним временом</w:t>
      </w:r>
      <w:r w:rsidR="003B6B71">
        <w:rPr>
          <w:sz w:val="22"/>
          <w:szCs w:val="22"/>
        </w:rPr>
        <w:t>;</w:t>
      </w:r>
      <w:r w:rsidR="003B6B71" w:rsidRPr="003B6B71">
        <w:rPr>
          <w:sz w:val="22"/>
          <w:szCs w:val="22"/>
        </w:rPr>
        <w:t xml:space="preserve"> </w:t>
      </w:r>
      <w:r>
        <w:rPr>
          <w:sz w:val="22"/>
          <w:szCs w:val="22"/>
          <w:lang w:val="sr-Cyrl-RS"/>
        </w:rPr>
        <w:t>и</w:t>
      </w:r>
      <w:r w:rsidR="003B6B71" w:rsidRPr="003B6B71">
        <w:rPr>
          <w:sz w:val="22"/>
          <w:szCs w:val="22"/>
        </w:rPr>
        <w:t xml:space="preserve"> </w:t>
      </w:r>
      <w:r w:rsidR="003B6B71">
        <w:rPr>
          <w:sz w:val="22"/>
          <w:szCs w:val="22"/>
        </w:rPr>
        <w:t>(iii)</w:t>
      </w:r>
      <w:r>
        <w:rPr>
          <w:sz w:val="22"/>
          <w:szCs w:val="22"/>
          <w:lang w:val="sr-Cyrl-RS"/>
        </w:rPr>
        <w:t xml:space="preserve"> стручњака за здравље и безбедност на раду са скраћеним радним временом</w:t>
      </w:r>
      <w:r w:rsidR="003B6B71" w:rsidRPr="003B6B71">
        <w:rPr>
          <w:sz w:val="22"/>
          <w:szCs w:val="22"/>
        </w:rPr>
        <w:t xml:space="preserve">.  </w:t>
      </w:r>
    </w:p>
    <w:p w14:paraId="6CCCFDF7" w14:textId="77777777" w:rsidR="003B6B71" w:rsidRPr="00B16737" w:rsidRDefault="003B6B71" w:rsidP="004C540B">
      <w:pPr>
        <w:pStyle w:val="BodyText"/>
        <w:ind w:left="1440" w:hanging="720"/>
        <w:rPr>
          <w:sz w:val="16"/>
          <w:szCs w:val="16"/>
        </w:rPr>
      </w:pPr>
    </w:p>
    <w:p w14:paraId="4A37F4DE" w14:textId="48A2ADA8" w:rsidR="004C540B" w:rsidRDefault="001A117E" w:rsidP="00A1466F">
      <w:pPr>
        <w:pStyle w:val="BodyText"/>
        <w:ind w:left="1440" w:hanging="731"/>
        <w:rPr>
          <w:sz w:val="22"/>
          <w:szCs w:val="22"/>
          <w:lang w:val="sr-Cyrl-RS"/>
        </w:rPr>
      </w:pPr>
      <w:r>
        <w:rPr>
          <w:sz w:val="22"/>
          <w:szCs w:val="22"/>
          <w:lang w:val="sr-Cyrl-RS"/>
        </w:rPr>
        <w:t>(б)</w:t>
      </w:r>
      <w:r>
        <w:rPr>
          <w:sz w:val="22"/>
          <w:szCs w:val="22"/>
          <w:lang w:val="sr-Cyrl-RS"/>
        </w:rPr>
        <w:tab/>
      </w:r>
      <w:r w:rsidR="00A1466F">
        <w:rPr>
          <w:sz w:val="22"/>
          <w:szCs w:val="22"/>
          <w:lang w:val="sr-Cyrl-RS"/>
        </w:rPr>
        <w:t>Омогућити да свако од</w:t>
      </w:r>
      <w:r w:rsidR="006D5768">
        <w:rPr>
          <w:sz w:val="22"/>
          <w:szCs w:val="22"/>
          <w:lang w:val="sr-Cyrl-RS"/>
        </w:rPr>
        <w:t xml:space="preserve"> ДЖ, ИЖС, Србија </w:t>
      </w:r>
      <w:r w:rsidR="00CB3E8C">
        <w:rPr>
          <w:sz w:val="22"/>
          <w:szCs w:val="22"/>
          <w:lang w:val="sr-Cyrl-RS"/>
        </w:rPr>
        <w:t>К</w:t>
      </w:r>
      <w:r w:rsidR="006D5768">
        <w:rPr>
          <w:sz w:val="22"/>
          <w:szCs w:val="22"/>
          <w:lang w:val="sr-Cyrl-RS"/>
        </w:rPr>
        <w:t>арго и Србијавоз одржава Т</w:t>
      </w:r>
      <w:r w:rsidR="00912105">
        <w:rPr>
          <w:sz w:val="22"/>
          <w:szCs w:val="22"/>
          <w:lang w:val="sr-Cyrl-RS"/>
        </w:rPr>
        <w:t>С</w:t>
      </w:r>
      <w:r w:rsidR="006D5768">
        <w:rPr>
          <w:sz w:val="22"/>
          <w:szCs w:val="22"/>
          <w:lang w:val="sr-Cyrl-RS"/>
        </w:rPr>
        <w:t xml:space="preserve">П </w:t>
      </w:r>
      <w:r w:rsidR="00A31AD6">
        <w:rPr>
          <w:sz w:val="22"/>
          <w:szCs w:val="22"/>
          <w:lang w:val="sr-Cyrl-RS"/>
        </w:rPr>
        <w:t>у</w:t>
      </w:r>
      <w:r w:rsidR="006D5768">
        <w:rPr>
          <w:sz w:val="22"/>
          <w:szCs w:val="22"/>
          <w:lang w:val="sr-Cyrl-RS"/>
        </w:rPr>
        <w:t xml:space="preserve"> састав</w:t>
      </w:r>
      <w:r w:rsidR="00A31AD6">
        <w:rPr>
          <w:sz w:val="22"/>
          <w:szCs w:val="22"/>
          <w:lang w:val="sr-Cyrl-RS"/>
        </w:rPr>
        <w:t>у</w:t>
      </w:r>
      <w:r w:rsidR="006D5768">
        <w:rPr>
          <w:sz w:val="22"/>
          <w:szCs w:val="22"/>
          <w:lang w:val="sr-Cyrl-RS"/>
        </w:rPr>
        <w:t xml:space="preserve">, </w:t>
      </w:r>
      <w:r w:rsidR="00A31AD6">
        <w:rPr>
          <w:sz w:val="22"/>
          <w:szCs w:val="22"/>
          <w:lang w:val="sr-Cyrl-RS"/>
        </w:rPr>
        <w:t xml:space="preserve">са </w:t>
      </w:r>
      <w:r w:rsidR="006D5768">
        <w:rPr>
          <w:sz w:val="22"/>
          <w:szCs w:val="22"/>
          <w:lang w:val="sr-Cyrl-RS"/>
        </w:rPr>
        <w:t>ресурсима, пројектним задатком и функцијама прихватљивим за Банку</w:t>
      </w:r>
      <w:r w:rsidR="00A1466F">
        <w:rPr>
          <w:sz w:val="22"/>
          <w:szCs w:val="22"/>
          <w:lang w:val="sr-Cyrl-RS"/>
        </w:rPr>
        <w:t>,</w:t>
      </w:r>
      <w:r w:rsidR="006D5768">
        <w:rPr>
          <w:sz w:val="22"/>
          <w:szCs w:val="22"/>
          <w:lang w:val="sr-Cyrl-RS"/>
        </w:rPr>
        <w:t xml:space="preserve"> </w:t>
      </w:r>
      <w:r w:rsidR="00A31AD6">
        <w:rPr>
          <w:sz w:val="22"/>
          <w:szCs w:val="22"/>
          <w:lang w:val="sr-Cyrl-RS"/>
        </w:rPr>
        <w:t>како је</w:t>
      </w:r>
      <w:r w:rsidR="006D5768">
        <w:rPr>
          <w:sz w:val="22"/>
          <w:szCs w:val="22"/>
          <w:lang w:val="sr-Cyrl-RS"/>
        </w:rPr>
        <w:t xml:space="preserve"> детаљније наведеним у ПОП. </w:t>
      </w:r>
    </w:p>
    <w:p w14:paraId="3EF0FF19" w14:textId="77777777" w:rsidR="00A1466F" w:rsidRPr="00B16737" w:rsidRDefault="00A1466F" w:rsidP="00A1466F">
      <w:pPr>
        <w:pStyle w:val="BodyText"/>
        <w:ind w:left="1440" w:hanging="731"/>
        <w:rPr>
          <w:sz w:val="16"/>
          <w:szCs w:val="16"/>
        </w:rPr>
      </w:pPr>
    </w:p>
    <w:p w14:paraId="481EDFC7" w14:textId="3856EADF" w:rsidR="00D637AF" w:rsidRPr="00C02C25" w:rsidRDefault="004C540B" w:rsidP="00B16737">
      <w:pPr>
        <w:pStyle w:val="BodyText"/>
        <w:spacing w:line="230" w:lineRule="exact"/>
        <w:ind w:left="1418" w:hanging="720"/>
        <w:rPr>
          <w:sz w:val="22"/>
          <w:szCs w:val="22"/>
        </w:rPr>
      </w:pPr>
      <w:r>
        <w:rPr>
          <w:szCs w:val="18"/>
        </w:rPr>
        <w:t>(</w:t>
      </w:r>
      <w:r w:rsidR="001A117E">
        <w:rPr>
          <w:szCs w:val="18"/>
          <w:lang w:val="sr-Cyrl-RS"/>
        </w:rPr>
        <w:t>ц</w:t>
      </w:r>
      <w:r>
        <w:rPr>
          <w:szCs w:val="18"/>
        </w:rPr>
        <w:t xml:space="preserve">) </w:t>
      </w:r>
      <w:r w:rsidR="00D637AF">
        <w:rPr>
          <w:szCs w:val="18"/>
        </w:rPr>
        <w:tab/>
      </w:r>
      <w:r w:rsidR="00147051">
        <w:rPr>
          <w:sz w:val="22"/>
          <w:szCs w:val="22"/>
          <w:lang w:val="sr-Cyrl-RS"/>
        </w:rPr>
        <w:t>Зајмопримац ће, најкасније месец дана након Датума ступања на снагу, успоставити и</w:t>
      </w:r>
      <w:r w:rsidR="00A31AD6">
        <w:rPr>
          <w:sz w:val="22"/>
          <w:szCs w:val="22"/>
          <w:lang w:val="sr-Cyrl-RS"/>
        </w:rPr>
        <w:t>,</w:t>
      </w:r>
      <w:r w:rsidR="00147051">
        <w:rPr>
          <w:sz w:val="22"/>
          <w:szCs w:val="22"/>
          <w:lang w:val="sr-Cyrl-RS"/>
        </w:rPr>
        <w:t xml:space="preserve"> након тога</w:t>
      </w:r>
      <w:r w:rsidR="00A31AD6">
        <w:rPr>
          <w:sz w:val="22"/>
          <w:szCs w:val="22"/>
          <w:lang w:val="sr-Cyrl-RS"/>
        </w:rPr>
        <w:t>,</w:t>
      </w:r>
      <w:r w:rsidR="00147051">
        <w:rPr>
          <w:sz w:val="22"/>
          <w:szCs w:val="22"/>
          <w:lang w:val="sr-Cyrl-RS"/>
        </w:rPr>
        <w:t xml:space="preserve"> одржавати током имплементације </w:t>
      </w:r>
      <w:r w:rsidR="00610FF0">
        <w:rPr>
          <w:sz w:val="22"/>
          <w:szCs w:val="22"/>
          <w:lang w:val="sr-Cyrl-RS"/>
        </w:rPr>
        <w:t>П</w:t>
      </w:r>
      <w:r w:rsidR="00147051">
        <w:rPr>
          <w:sz w:val="22"/>
          <w:szCs w:val="22"/>
          <w:lang w:val="sr-Cyrl-RS"/>
        </w:rPr>
        <w:t>ројекта, Управ</w:t>
      </w:r>
      <w:r w:rsidR="00A31AD6">
        <w:rPr>
          <w:sz w:val="22"/>
          <w:szCs w:val="22"/>
          <w:lang w:val="sr-Cyrl-RS"/>
        </w:rPr>
        <w:t>ни</w:t>
      </w:r>
      <w:r w:rsidR="00147051">
        <w:rPr>
          <w:sz w:val="22"/>
          <w:szCs w:val="22"/>
          <w:lang w:val="sr-Cyrl-RS"/>
        </w:rPr>
        <w:t xml:space="preserve"> одбор на високом нивоу (у даљем тексту: „Управ</w:t>
      </w:r>
      <w:r w:rsidR="00A31AD6">
        <w:rPr>
          <w:sz w:val="22"/>
          <w:szCs w:val="22"/>
          <w:lang w:val="sr-Cyrl-RS"/>
        </w:rPr>
        <w:t>н</w:t>
      </w:r>
      <w:r w:rsidR="00147051">
        <w:rPr>
          <w:sz w:val="22"/>
          <w:szCs w:val="22"/>
          <w:lang w:val="sr-Cyrl-RS"/>
        </w:rPr>
        <w:t>и одбор</w:t>
      </w:r>
      <w:r w:rsidR="00A31AD6">
        <w:rPr>
          <w:sz w:val="22"/>
          <w:szCs w:val="22"/>
          <w:lang w:val="sr-Cyrl-RS"/>
        </w:rPr>
        <w:t>”</w:t>
      </w:r>
      <w:r w:rsidR="00147051">
        <w:rPr>
          <w:sz w:val="22"/>
          <w:szCs w:val="22"/>
          <w:lang w:val="sr-Cyrl-RS"/>
        </w:rPr>
        <w:t>)</w:t>
      </w:r>
      <w:r w:rsidR="00A31AD6">
        <w:rPr>
          <w:sz w:val="22"/>
          <w:szCs w:val="22"/>
          <w:lang w:val="sr-Cyrl-RS"/>
        </w:rPr>
        <w:t xml:space="preserve"> у</w:t>
      </w:r>
      <w:r w:rsidR="00147051">
        <w:rPr>
          <w:sz w:val="22"/>
          <w:szCs w:val="22"/>
          <w:lang w:val="sr-Cyrl-RS"/>
        </w:rPr>
        <w:t xml:space="preserve"> </w:t>
      </w:r>
      <w:r w:rsidR="00A31AD6">
        <w:rPr>
          <w:sz w:val="22"/>
          <w:szCs w:val="22"/>
          <w:lang w:val="sr-Cyrl-RS"/>
        </w:rPr>
        <w:t xml:space="preserve">саставу, </w:t>
      </w:r>
      <w:r w:rsidR="00C03851">
        <w:rPr>
          <w:sz w:val="22"/>
          <w:szCs w:val="22"/>
          <w:lang w:val="sr-Cyrl-RS"/>
        </w:rPr>
        <w:t>са циљевима</w:t>
      </w:r>
      <w:r w:rsidR="00147051">
        <w:rPr>
          <w:sz w:val="22"/>
          <w:szCs w:val="22"/>
          <w:lang w:val="sr-Cyrl-RS"/>
        </w:rPr>
        <w:t xml:space="preserve"> и пројектним задатком који су задовољавајући за Банку, </w:t>
      </w:r>
      <w:r w:rsidR="00610FF0">
        <w:rPr>
          <w:sz w:val="22"/>
          <w:szCs w:val="22"/>
          <w:lang w:val="sr-Cyrl-RS"/>
        </w:rPr>
        <w:t>ради</w:t>
      </w:r>
      <w:r w:rsidR="00147051">
        <w:rPr>
          <w:sz w:val="22"/>
          <w:szCs w:val="22"/>
          <w:lang w:val="sr-Cyrl-RS"/>
        </w:rPr>
        <w:t xml:space="preserve"> обезбе</w:t>
      </w:r>
      <w:r w:rsidR="00610FF0">
        <w:rPr>
          <w:sz w:val="22"/>
          <w:szCs w:val="22"/>
          <w:lang w:val="sr-Cyrl-RS"/>
        </w:rPr>
        <w:t>ђења</w:t>
      </w:r>
      <w:r w:rsidR="00147051">
        <w:rPr>
          <w:sz w:val="22"/>
          <w:szCs w:val="22"/>
          <w:lang w:val="sr-Cyrl-RS"/>
        </w:rPr>
        <w:t xml:space="preserve"> подршк</w:t>
      </w:r>
      <w:r w:rsidR="00610FF0">
        <w:rPr>
          <w:sz w:val="22"/>
          <w:szCs w:val="22"/>
          <w:lang w:val="sr-Cyrl-RS"/>
        </w:rPr>
        <w:t>е</w:t>
      </w:r>
      <w:r w:rsidR="00147051">
        <w:rPr>
          <w:sz w:val="22"/>
          <w:szCs w:val="22"/>
          <w:lang w:val="sr-Cyrl-RS"/>
        </w:rPr>
        <w:t xml:space="preserve"> и смерниц</w:t>
      </w:r>
      <w:r w:rsidR="00610FF0">
        <w:rPr>
          <w:sz w:val="22"/>
          <w:szCs w:val="22"/>
          <w:lang w:val="sr-Cyrl-RS"/>
        </w:rPr>
        <w:t>а</w:t>
      </w:r>
      <w:r w:rsidR="00147051">
        <w:rPr>
          <w:sz w:val="22"/>
          <w:szCs w:val="22"/>
          <w:lang w:val="sr-Cyrl-RS"/>
        </w:rPr>
        <w:t xml:space="preserve"> за спровођење Пројекта олакша</w:t>
      </w:r>
      <w:r w:rsidR="00610FF0">
        <w:rPr>
          <w:sz w:val="22"/>
          <w:szCs w:val="22"/>
          <w:lang w:val="sr-Cyrl-RS"/>
        </w:rPr>
        <w:t>ним</w:t>
      </w:r>
      <w:r w:rsidR="00147051">
        <w:rPr>
          <w:sz w:val="22"/>
          <w:szCs w:val="22"/>
          <w:lang w:val="sr-Cyrl-RS"/>
        </w:rPr>
        <w:t xml:space="preserve"> решавањ</w:t>
      </w:r>
      <w:r w:rsidR="00610FF0">
        <w:rPr>
          <w:sz w:val="22"/>
          <w:szCs w:val="22"/>
          <w:lang w:val="sr-Cyrl-RS"/>
        </w:rPr>
        <w:t>ем</w:t>
      </w:r>
      <w:r w:rsidR="00147051">
        <w:rPr>
          <w:sz w:val="22"/>
          <w:szCs w:val="22"/>
          <w:lang w:val="sr-Cyrl-RS"/>
        </w:rPr>
        <w:t xml:space="preserve"> свих вишесекторских препрека у Пројекту, ка</w:t>
      </w:r>
      <w:r w:rsidR="00C03851">
        <w:rPr>
          <w:sz w:val="22"/>
          <w:szCs w:val="22"/>
          <w:lang w:val="sr-Cyrl-RS"/>
        </w:rPr>
        <w:t>ко</w:t>
      </w:r>
      <w:r w:rsidR="00147051">
        <w:rPr>
          <w:sz w:val="22"/>
          <w:szCs w:val="22"/>
          <w:lang w:val="sr-Cyrl-RS"/>
        </w:rPr>
        <w:t xml:space="preserve"> је описано у ПОП. </w:t>
      </w:r>
    </w:p>
    <w:p w14:paraId="57F7A53D" w14:textId="77777777" w:rsidR="00065618" w:rsidRPr="00B16737" w:rsidRDefault="00065618">
      <w:pPr>
        <w:pStyle w:val="BodyText"/>
        <w:rPr>
          <w:b/>
          <w:bCs/>
          <w:sz w:val="16"/>
          <w:szCs w:val="16"/>
        </w:rPr>
      </w:pPr>
    </w:p>
    <w:p w14:paraId="011E826A" w14:textId="56D1A255" w:rsidR="00670699" w:rsidRPr="00C03851" w:rsidRDefault="00610FF0">
      <w:pPr>
        <w:pStyle w:val="BodyText"/>
        <w:rPr>
          <w:b/>
          <w:bCs/>
          <w:sz w:val="22"/>
          <w:szCs w:val="22"/>
        </w:rPr>
      </w:pPr>
      <w:r>
        <w:rPr>
          <w:b/>
          <w:bCs/>
          <w:sz w:val="22"/>
          <w:szCs w:val="22"/>
          <w:lang w:val="sr-Cyrl-RS"/>
        </w:rPr>
        <w:t>Б</w:t>
      </w:r>
      <w:r w:rsidR="00670699" w:rsidRPr="275B3087">
        <w:rPr>
          <w:b/>
          <w:bCs/>
          <w:sz w:val="22"/>
          <w:szCs w:val="22"/>
        </w:rPr>
        <w:t>.</w:t>
      </w:r>
      <w:r w:rsidR="00670699">
        <w:tab/>
      </w:r>
      <w:r w:rsidR="00C03851" w:rsidRPr="001A0DCC">
        <w:rPr>
          <w:b/>
          <w:sz w:val="22"/>
          <w:szCs w:val="22"/>
          <w:lang w:val="sr-Cyrl-RS"/>
        </w:rPr>
        <w:t xml:space="preserve">Имплементациони </w:t>
      </w:r>
      <w:r w:rsidR="00C03851" w:rsidRPr="001A0DCC">
        <w:rPr>
          <w:b/>
          <w:bCs/>
          <w:sz w:val="22"/>
          <w:szCs w:val="22"/>
          <w:lang w:val="sr-Cyrl-RS"/>
        </w:rPr>
        <w:t>с</w:t>
      </w:r>
      <w:r w:rsidR="006D5768" w:rsidRPr="001A0DCC">
        <w:rPr>
          <w:b/>
          <w:bCs/>
          <w:sz w:val="22"/>
          <w:szCs w:val="22"/>
          <w:lang w:val="sr-Cyrl-RS"/>
        </w:rPr>
        <w:t>поразуми</w:t>
      </w:r>
      <w:r w:rsidR="00670699" w:rsidRPr="00C03851">
        <w:rPr>
          <w:b/>
          <w:bCs/>
          <w:sz w:val="22"/>
          <w:szCs w:val="22"/>
        </w:rPr>
        <w:t xml:space="preserve">. </w:t>
      </w:r>
    </w:p>
    <w:p w14:paraId="17CEC627" w14:textId="77777777" w:rsidR="00670699" w:rsidRPr="00B16737" w:rsidRDefault="00670699">
      <w:pPr>
        <w:pStyle w:val="BodyText"/>
        <w:rPr>
          <w:sz w:val="16"/>
          <w:szCs w:val="16"/>
        </w:rPr>
      </w:pPr>
    </w:p>
    <w:p w14:paraId="3D169327" w14:textId="30A09020" w:rsidR="002E12CC" w:rsidRPr="00885885" w:rsidRDefault="006E25D4" w:rsidP="00B16737">
      <w:pPr>
        <w:pStyle w:val="BodyText"/>
        <w:numPr>
          <w:ilvl w:val="0"/>
          <w:numId w:val="19"/>
        </w:numPr>
        <w:spacing w:line="230" w:lineRule="exact"/>
        <w:ind w:left="720"/>
        <w:rPr>
          <w:sz w:val="22"/>
          <w:szCs w:val="18"/>
        </w:rPr>
      </w:pPr>
      <w:r>
        <w:rPr>
          <w:sz w:val="22"/>
          <w:szCs w:val="18"/>
          <w:lang w:val="sr-Cyrl-RS"/>
        </w:rPr>
        <w:t xml:space="preserve">Зајмопримац ће, </w:t>
      </w:r>
      <w:r w:rsidR="009B4058">
        <w:rPr>
          <w:sz w:val="22"/>
          <w:szCs w:val="18"/>
          <w:lang w:val="sr-Cyrl-RS"/>
        </w:rPr>
        <w:t>преко</w:t>
      </w:r>
      <w:r w:rsidR="00881EF9">
        <w:rPr>
          <w:sz w:val="22"/>
          <w:szCs w:val="18"/>
          <w:lang w:val="sr-Cyrl-RS"/>
        </w:rPr>
        <w:t xml:space="preserve"> МГСИ, најкасније месец дана након Датума ступања на снагу, закључити споразум са ДЖ, чије ће услове одобрити Банка </w:t>
      </w:r>
      <w:r w:rsidR="00670699" w:rsidRPr="00885885">
        <w:rPr>
          <w:sz w:val="22"/>
          <w:szCs w:val="18"/>
        </w:rPr>
        <w:t>(</w:t>
      </w:r>
      <w:r w:rsidR="009B4058">
        <w:rPr>
          <w:sz w:val="22"/>
          <w:szCs w:val="18"/>
          <w:lang w:val="sr-Cyrl-RS"/>
        </w:rPr>
        <w:t xml:space="preserve">у даљем тексту: </w:t>
      </w:r>
      <w:r w:rsidR="00881EF9">
        <w:rPr>
          <w:sz w:val="22"/>
          <w:szCs w:val="18"/>
          <w:lang w:val="sr-Cyrl-RS"/>
        </w:rPr>
        <w:t>„Споразум са ДЖ</w:t>
      </w:r>
      <w:r w:rsidR="009B4058">
        <w:rPr>
          <w:sz w:val="22"/>
          <w:szCs w:val="18"/>
          <w:lang w:val="sr-Cyrl-RS"/>
        </w:rPr>
        <w:t>”</w:t>
      </w:r>
      <w:r w:rsidR="00670699" w:rsidRPr="00885885">
        <w:rPr>
          <w:sz w:val="22"/>
          <w:szCs w:val="18"/>
        </w:rPr>
        <w:t>),</w:t>
      </w:r>
      <w:r w:rsidR="00881EF9">
        <w:rPr>
          <w:sz w:val="22"/>
          <w:szCs w:val="18"/>
          <w:lang w:val="sr-Cyrl-RS"/>
        </w:rPr>
        <w:t xml:space="preserve"> а који ће</w:t>
      </w:r>
      <w:r w:rsidR="009B4058">
        <w:rPr>
          <w:sz w:val="22"/>
          <w:szCs w:val="18"/>
          <w:lang w:val="sr-Cyrl-RS"/>
        </w:rPr>
        <w:t>,</w:t>
      </w:r>
      <w:r w:rsidR="00881EF9">
        <w:rPr>
          <w:sz w:val="22"/>
          <w:szCs w:val="18"/>
          <w:lang w:val="sr-Cyrl-RS"/>
        </w:rPr>
        <w:t xml:space="preserve"> и</w:t>
      </w:r>
      <w:r w:rsidR="009B4058">
        <w:rPr>
          <w:sz w:val="22"/>
          <w:szCs w:val="18"/>
          <w:lang w:val="sr-Cyrl-RS"/>
        </w:rPr>
        <w:t>з</w:t>
      </w:r>
      <w:r w:rsidR="00881EF9">
        <w:rPr>
          <w:sz w:val="22"/>
          <w:szCs w:val="18"/>
          <w:lang w:val="sr-Cyrl-RS"/>
        </w:rPr>
        <w:t>међу осталог</w:t>
      </w:r>
      <w:r w:rsidR="009B4058">
        <w:rPr>
          <w:sz w:val="22"/>
          <w:szCs w:val="18"/>
          <w:lang w:val="sr-Cyrl-RS"/>
        </w:rPr>
        <w:t>,</w:t>
      </w:r>
      <w:r w:rsidR="00881EF9">
        <w:rPr>
          <w:sz w:val="22"/>
          <w:szCs w:val="18"/>
          <w:lang w:val="sr-Cyrl-RS"/>
        </w:rPr>
        <w:t xml:space="preserve"> укључивати</w:t>
      </w:r>
      <w:r w:rsidR="00670699" w:rsidRPr="00885885">
        <w:rPr>
          <w:sz w:val="22"/>
          <w:szCs w:val="18"/>
        </w:rPr>
        <w:t xml:space="preserve"> </w:t>
      </w:r>
      <w:r w:rsidR="00505356" w:rsidRPr="00885885">
        <w:rPr>
          <w:sz w:val="22"/>
          <w:szCs w:val="18"/>
        </w:rPr>
        <w:t xml:space="preserve">(i) </w:t>
      </w:r>
      <w:r w:rsidR="00881EF9">
        <w:rPr>
          <w:sz w:val="22"/>
          <w:szCs w:val="18"/>
          <w:lang w:val="sr-Cyrl-RS"/>
        </w:rPr>
        <w:t>процедуре и временске рокове за пренос имовине и опреме набављене у оквиру Пројекта у корист ДЖ</w:t>
      </w:r>
      <w:r w:rsidR="00BC3A3F" w:rsidRPr="00885885">
        <w:rPr>
          <w:sz w:val="22"/>
          <w:szCs w:val="18"/>
        </w:rPr>
        <w:t xml:space="preserve">; </w:t>
      </w:r>
      <w:r w:rsidR="00881EF9">
        <w:rPr>
          <w:sz w:val="22"/>
          <w:szCs w:val="18"/>
          <w:lang w:val="sr-Cyrl-RS"/>
        </w:rPr>
        <w:t>и</w:t>
      </w:r>
      <w:r w:rsidR="00BC3A3F" w:rsidRPr="00885885">
        <w:rPr>
          <w:sz w:val="22"/>
          <w:szCs w:val="18"/>
        </w:rPr>
        <w:t xml:space="preserve"> (ii)</w:t>
      </w:r>
      <w:r w:rsidR="00881EF9">
        <w:rPr>
          <w:sz w:val="22"/>
          <w:szCs w:val="18"/>
          <w:lang w:val="sr-Cyrl-RS"/>
        </w:rPr>
        <w:t xml:space="preserve"> обавезу ДЖ да подржи имплементацију Пројекта у складу са</w:t>
      </w:r>
      <w:r w:rsidR="009B4058">
        <w:rPr>
          <w:sz w:val="22"/>
          <w:szCs w:val="18"/>
          <w:lang w:val="sr-Cyrl-RS"/>
        </w:rPr>
        <w:t xml:space="preserve"> одредбама овог Споразума, ПОП</w:t>
      </w:r>
      <w:r w:rsidR="00881EF9">
        <w:rPr>
          <w:sz w:val="22"/>
          <w:szCs w:val="18"/>
          <w:lang w:val="sr-Cyrl-RS"/>
        </w:rPr>
        <w:t>, Смерница за борбу против корупције и Плана за преузимање обавеза за животну средину и социјална питања</w:t>
      </w:r>
      <w:r w:rsidR="00670699" w:rsidRPr="00885885">
        <w:rPr>
          <w:sz w:val="22"/>
          <w:szCs w:val="18"/>
        </w:rPr>
        <w:t xml:space="preserve"> </w:t>
      </w:r>
      <w:r w:rsidR="00881EF9">
        <w:rPr>
          <w:sz w:val="22"/>
          <w:szCs w:val="18"/>
          <w:lang w:val="sr-Cyrl-RS"/>
        </w:rPr>
        <w:t>(</w:t>
      </w:r>
      <w:r w:rsidR="00670699" w:rsidRPr="00885885">
        <w:rPr>
          <w:sz w:val="22"/>
          <w:szCs w:val="18"/>
        </w:rPr>
        <w:t>ESC</w:t>
      </w:r>
      <w:r w:rsidR="002E12CC" w:rsidRPr="00885885">
        <w:rPr>
          <w:sz w:val="22"/>
          <w:szCs w:val="18"/>
        </w:rPr>
        <w:t>P</w:t>
      </w:r>
      <w:r w:rsidR="00881EF9">
        <w:rPr>
          <w:sz w:val="22"/>
          <w:szCs w:val="18"/>
          <w:lang w:val="sr-Cyrl-RS"/>
        </w:rPr>
        <w:t>)</w:t>
      </w:r>
      <w:r w:rsidR="002E12CC" w:rsidRPr="00885885">
        <w:rPr>
          <w:sz w:val="22"/>
          <w:szCs w:val="18"/>
        </w:rPr>
        <w:t>.</w:t>
      </w:r>
    </w:p>
    <w:p w14:paraId="5E58D223" w14:textId="77777777" w:rsidR="002E12CC" w:rsidRPr="00885885" w:rsidRDefault="002E12CC" w:rsidP="007C339C">
      <w:pPr>
        <w:pStyle w:val="BodyText"/>
        <w:ind w:left="720"/>
        <w:rPr>
          <w:sz w:val="20"/>
        </w:rPr>
      </w:pPr>
    </w:p>
    <w:p w14:paraId="19FE4A9E" w14:textId="6340779B" w:rsidR="002E12CC" w:rsidRPr="002E12CC" w:rsidRDefault="00034CA5" w:rsidP="00F52B16">
      <w:pPr>
        <w:pStyle w:val="BodyText"/>
        <w:numPr>
          <w:ilvl w:val="0"/>
          <w:numId w:val="19"/>
        </w:numPr>
        <w:ind w:left="720"/>
        <w:rPr>
          <w:sz w:val="20"/>
        </w:rPr>
      </w:pPr>
      <w:r>
        <w:rPr>
          <w:sz w:val="22"/>
          <w:szCs w:val="18"/>
          <w:lang w:val="sr-Cyrl-RS"/>
        </w:rPr>
        <w:t xml:space="preserve">Зајмопримац ће, </w:t>
      </w:r>
      <w:r w:rsidR="009B4058">
        <w:rPr>
          <w:sz w:val="22"/>
          <w:szCs w:val="18"/>
          <w:lang w:val="sr-Cyrl-RS"/>
        </w:rPr>
        <w:t>преко</w:t>
      </w:r>
      <w:r>
        <w:rPr>
          <w:sz w:val="22"/>
          <w:szCs w:val="18"/>
          <w:lang w:val="sr-Cyrl-RS"/>
        </w:rPr>
        <w:t xml:space="preserve"> МГСИ, најкасније месец дана након Датума ступања на снагу, закључити споразум са ИЖС, чије ће услове одобрити Банка </w:t>
      </w:r>
      <w:r w:rsidR="00670699" w:rsidRPr="00885885">
        <w:rPr>
          <w:sz w:val="22"/>
          <w:szCs w:val="18"/>
        </w:rPr>
        <w:t>(</w:t>
      </w:r>
      <w:r w:rsidR="009B4058">
        <w:rPr>
          <w:sz w:val="22"/>
          <w:szCs w:val="18"/>
          <w:lang w:val="sr-Cyrl-RS"/>
        </w:rPr>
        <w:t xml:space="preserve">у даљем тексту: </w:t>
      </w:r>
      <w:r>
        <w:rPr>
          <w:sz w:val="22"/>
          <w:szCs w:val="18"/>
          <w:lang w:val="sr-Cyrl-RS"/>
        </w:rPr>
        <w:t>„Споразум са ИЖС</w:t>
      </w:r>
      <w:r w:rsidR="009B4058">
        <w:rPr>
          <w:sz w:val="22"/>
          <w:szCs w:val="18"/>
          <w:lang w:val="sr-Cyrl-RS"/>
        </w:rPr>
        <w:t>”</w:t>
      </w:r>
      <w:r w:rsidR="00670699" w:rsidRPr="00885885">
        <w:rPr>
          <w:sz w:val="22"/>
          <w:szCs w:val="18"/>
        </w:rPr>
        <w:t>),</w:t>
      </w:r>
      <w:r>
        <w:rPr>
          <w:sz w:val="22"/>
          <w:szCs w:val="18"/>
          <w:lang w:val="sr-Cyrl-RS"/>
        </w:rPr>
        <w:t xml:space="preserve"> а који ће</w:t>
      </w:r>
      <w:r w:rsidR="009B4058">
        <w:rPr>
          <w:sz w:val="22"/>
          <w:szCs w:val="18"/>
          <w:lang w:val="sr-Cyrl-RS"/>
        </w:rPr>
        <w:t>,</w:t>
      </w:r>
      <w:r>
        <w:rPr>
          <w:sz w:val="22"/>
          <w:szCs w:val="18"/>
          <w:lang w:val="sr-Cyrl-RS"/>
        </w:rPr>
        <w:t xml:space="preserve"> између осталог</w:t>
      </w:r>
      <w:r w:rsidR="009B4058">
        <w:rPr>
          <w:sz w:val="22"/>
          <w:szCs w:val="18"/>
          <w:lang w:val="sr-Cyrl-RS"/>
        </w:rPr>
        <w:t>,</w:t>
      </w:r>
      <w:r>
        <w:rPr>
          <w:sz w:val="22"/>
          <w:szCs w:val="18"/>
          <w:lang w:val="sr-Cyrl-RS"/>
        </w:rPr>
        <w:t xml:space="preserve"> укључивати</w:t>
      </w:r>
      <w:r w:rsidR="00670699" w:rsidRPr="00885885">
        <w:rPr>
          <w:sz w:val="22"/>
          <w:szCs w:val="18"/>
        </w:rPr>
        <w:t xml:space="preserve"> </w:t>
      </w:r>
      <w:r w:rsidR="00CA6EB2" w:rsidRPr="00B14A05">
        <w:rPr>
          <w:sz w:val="22"/>
          <w:szCs w:val="18"/>
        </w:rPr>
        <w:t xml:space="preserve">(i) </w:t>
      </w:r>
      <w:r>
        <w:rPr>
          <w:sz w:val="22"/>
          <w:szCs w:val="18"/>
          <w:lang w:val="sr-Cyrl-RS"/>
        </w:rPr>
        <w:t>процедуре и временске рокове за пренос имовине и опреме (укључујући Нову машинерију, ако је примењиво)</w:t>
      </w:r>
      <w:r w:rsidR="009B4058">
        <w:rPr>
          <w:sz w:val="22"/>
          <w:szCs w:val="18"/>
          <w:lang w:val="sr-Cyrl-RS"/>
        </w:rPr>
        <w:t>,</w:t>
      </w:r>
      <w:r>
        <w:rPr>
          <w:sz w:val="22"/>
          <w:szCs w:val="18"/>
          <w:lang w:val="sr-Cyrl-RS"/>
        </w:rPr>
        <w:t xml:space="preserve"> набављену у оквиру Пројекта у корист ИЖС; и </w:t>
      </w:r>
      <w:r w:rsidR="00CA6EB2" w:rsidRPr="00B14A05">
        <w:rPr>
          <w:sz w:val="22"/>
          <w:szCs w:val="18"/>
        </w:rPr>
        <w:t>(ii)</w:t>
      </w:r>
      <w:r>
        <w:rPr>
          <w:sz w:val="22"/>
          <w:szCs w:val="18"/>
          <w:lang w:val="sr-Cyrl-RS"/>
        </w:rPr>
        <w:t xml:space="preserve"> обавезу ИЖС да подржи имплементацију Пројекта у складу са одредбама овог Споразума, ПОП, Смерница за борбу против корупције и Плана за преузимање обавеза за животну средину и социјална питања (</w:t>
      </w:r>
      <w:r w:rsidR="00670699" w:rsidRPr="00670699">
        <w:rPr>
          <w:sz w:val="22"/>
          <w:szCs w:val="18"/>
        </w:rPr>
        <w:t>ESCP</w:t>
      </w:r>
      <w:r>
        <w:rPr>
          <w:sz w:val="22"/>
          <w:szCs w:val="18"/>
          <w:lang w:val="sr-Cyrl-RS"/>
        </w:rPr>
        <w:t>)</w:t>
      </w:r>
      <w:r w:rsidR="00670699" w:rsidRPr="00670699">
        <w:rPr>
          <w:sz w:val="22"/>
          <w:szCs w:val="18"/>
        </w:rPr>
        <w:t>.</w:t>
      </w:r>
    </w:p>
    <w:p w14:paraId="29ACED22" w14:textId="77777777" w:rsidR="002E12CC" w:rsidRPr="002E12CC" w:rsidRDefault="002E12CC" w:rsidP="007C339C">
      <w:pPr>
        <w:pStyle w:val="BodyText"/>
        <w:ind w:left="720"/>
        <w:rPr>
          <w:sz w:val="20"/>
        </w:rPr>
      </w:pPr>
    </w:p>
    <w:p w14:paraId="521585F4" w14:textId="24C8D316" w:rsidR="002E12CC" w:rsidRPr="007C339C" w:rsidRDefault="00A93ECE" w:rsidP="00F52B16">
      <w:pPr>
        <w:pStyle w:val="BodyText"/>
        <w:numPr>
          <w:ilvl w:val="0"/>
          <w:numId w:val="19"/>
        </w:numPr>
        <w:ind w:left="720"/>
        <w:rPr>
          <w:sz w:val="20"/>
        </w:rPr>
      </w:pPr>
      <w:r>
        <w:rPr>
          <w:sz w:val="22"/>
          <w:szCs w:val="18"/>
          <w:lang w:val="sr-Cyrl-RS"/>
        </w:rPr>
        <w:t xml:space="preserve">Зајмопримац ће, </w:t>
      </w:r>
      <w:r w:rsidR="00A57AA0">
        <w:rPr>
          <w:sz w:val="22"/>
          <w:szCs w:val="18"/>
          <w:lang w:val="sr-Cyrl-RS"/>
        </w:rPr>
        <w:t>преко</w:t>
      </w:r>
      <w:r>
        <w:rPr>
          <w:sz w:val="22"/>
          <w:szCs w:val="18"/>
          <w:lang w:val="sr-Cyrl-RS"/>
        </w:rPr>
        <w:t xml:space="preserve"> МГСИ, најкасније месец дана након Датума ступања на снагу, закључити споразум са Србија </w:t>
      </w:r>
      <w:r w:rsidR="00CB3E8C">
        <w:rPr>
          <w:sz w:val="22"/>
          <w:szCs w:val="18"/>
          <w:lang w:val="sr-Cyrl-RS"/>
        </w:rPr>
        <w:t>К</w:t>
      </w:r>
      <w:r>
        <w:rPr>
          <w:sz w:val="22"/>
          <w:szCs w:val="18"/>
          <w:lang w:val="sr-Cyrl-RS"/>
        </w:rPr>
        <w:t>арго</w:t>
      </w:r>
      <w:r w:rsidR="00A57AA0">
        <w:rPr>
          <w:sz w:val="22"/>
          <w:szCs w:val="18"/>
          <w:lang w:val="sr-Cyrl-RS"/>
        </w:rPr>
        <w:t>м</w:t>
      </w:r>
      <w:r>
        <w:rPr>
          <w:sz w:val="22"/>
          <w:szCs w:val="18"/>
          <w:lang w:val="sr-Cyrl-RS"/>
        </w:rPr>
        <w:t xml:space="preserve">, чије ће услове одобрити Банка </w:t>
      </w:r>
      <w:r w:rsidRPr="00885885">
        <w:rPr>
          <w:sz w:val="22"/>
          <w:szCs w:val="18"/>
        </w:rPr>
        <w:t>(</w:t>
      </w:r>
      <w:r w:rsidR="00A57AA0">
        <w:rPr>
          <w:sz w:val="22"/>
          <w:szCs w:val="18"/>
          <w:lang w:val="sr-Cyrl-RS"/>
        </w:rPr>
        <w:t xml:space="preserve">у даљем тексту: </w:t>
      </w:r>
      <w:r>
        <w:rPr>
          <w:sz w:val="22"/>
          <w:szCs w:val="18"/>
          <w:lang w:val="sr-Cyrl-RS"/>
        </w:rPr>
        <w:t xml:space="preserve">„Споразум са Србија </w:t>
      </w:r>
      <w:r w:rsidR="00AB6A6B">
        <w:rPr>
          <w:sz w:val="22"/>
          <w:szCs w:val="18"/>
          <w:lang w:val="sr-Cyrl-RS"/>
        </w:rPr>
        <w:t>К</w:t>
      </w:r>
      <w:r>
        <w:rPr>
          <w:sz w:val="22"/>
          <w:szCs w:val="18"/>
          <w:lang w:val="sr-Cyrl-RS"/>
        </w:rPr>
        <w:t>арго</w:t>
      </w:r>
      <w:r w:rsidR="00A57AA0">
        <w:rPr>
          <w:sz w:val="22"/>
          <w:szCs w:val="18"/>
          <w:lang w:val="sr-Cyrl-RS"/>
        </w:rPr>
        <w:t>м”</w:t>
      </w:r>
      <w:r w:rsidRPr="00885885">
        <w:rPr>
          <w:sz w:val="22"/>
          <w:szCs w:val="18"/>
        </w:rPr>
        <w:t>),</w:t>
      </w:r>
      <w:r>
        <w:rPr>
          <w:sz w:val="22"/>
          <w:szCs w:val="18"/>
          <w:lang w:val="sr-Cyrl-RS"/>
        </w:rPr>
        <w:t xml:space="preserve"> а који ће</w:t>
      </w:r>
      <w:r w:rsidR="00A57AA0">
        <w:rPr>
          <w:sz w:val="22"/>
          <w:szCs w:val="18"/>
          <w:lang w:val="sr-Cyrl-RS"/>
        </w:rPr>
        <w:t>,</w:t>
      </w:r>
      <w:r>
        <w:rPr>
          <w:sz w:val="22"/>
          <w:szCs w:val="18"/>
          <w:lang w:val="sr-Cyrl-RS"/>
        </w:rPr>
        <w:t xml:space="preserve"> и</w:t>
      </w:r>
      <w:r w:rsidR="00A57AA0">
        <w:rPr>
          <w:sz w:val="22"/>
          <w:szCs w:val="18"/>
          <w:lang w:val="sr-Cyrl-RS"/>
        </w:rPr>
        <w:t>з</w:t>
      </w:r>
      <w:r>
        <w:rPr>
          <w:sz w:val="22"/>
          <w:szCs w:val="18"/>
          <w:lang w:val="sr-Cyrl-RS"/>
        </w:rPr>
        <w:t>међу осталог</w:t>
      </w:r>
      <w:r w:rsidR="00A57AA0">
        <w:rPr>
          <w:sz w:val="22"/>
          <w:szCs w:val="18"/>
          <w:lang w:val="sr-Cyrl-RS"/>
        </w:rPr>
        <w:t>,</w:t>
      </w:r>
      <w:r>
        <w:rPr>
          <w:sz w:val="22"/>
          <w:szCs w:val="18"/>
          <w:lang w:val="sr-Cyrl-RS"/>
        </w:rPr>
        <w:t xml:space="preserve"> укључивати</w:t>
      </w:r>
      <w:r w:rsidRPr="00885885">
        <w:rPr>
          <w:sz w:val="22"/>
          <w:szCs w:val="18"/>
        </w:rPr>
        <w:t xml:space="preserve"> (i) </w:t>
      </w:r>
      <w:r>
        <w:rPr>
          <w:sz w:val="22"/>
          <w:szCs w:val="18"/>
          <w:lang w:val="sr-Cyrl-RS"/>
        </w:rPr>
        <w:t xml:space="preserve">процедуре и временске рокове за пренос имовине и опреме набављене у оквиру Пројекта у корист Србија </w:t>
      </w:r>
      <w:r w:rsidR="009B01C8">
        <w:rPr>
          <w:sz w:val="22"/>
          <w:szCs w:val="18"/>
          <w:lang w:val="sr-Cyrl-RS"/>
        </w:rPr>
        <w:t>К</w:t>
      </w:r>
      <w:r>
        <w:rPr>
          <w:sz w:val="22"/>
          <w:szCs w:val="18"/>
          <w:lang w:val="sr-Cyrl-RS"/>
        </w:rPr>
        <w:t>арго</w:t>
      </w:r>
      <w:r w:rsidRPr="00885885">
        <w:rPr>
          <w:sz w:val="22"/>
          <w:szCs w:val="18"/>
        </w:rPr>
        <w:t xml:space="preserve">; </w:t>
      </w:r>
      <w:r>
        <w:rPr>
          <w:sz w:val="22"/>
          <w:szCs w:val="18"/>
          <w:lang w:val="sr-Cyrl-RS"/>
        </w:rPr>
        <w:t>и</w:t>
      </w:r>
      <w:r w:rsidRPr="00885885">
        <w:rPr>
          <w:sz w:val="22"/>
          <w:szCs w:val="18"/>
        </w:rPr>
        <w:t xml:space="preserve"> (ii)</w:t>
      </w:r>
      <w:r>
        <w:rPr>
          <w:sz w:val="22"/>
          <w:szCs w:val="18"/>
          <w:lang w:val="sr-Cyrl-RS"/>
        </w:rPr>
        <w:t xml:space="preserve"> обавезу Србија </w:t>
      </w:r>
      <w:r w:rsidR="00246BB5">
        <w:rPr>
          <w:sz w:val="22"/>
          <w:szCs w:val="18"/>
          <w:lang w:val="sr-Cyrl-RS"/>
        </w:rPr>
        <w:t>К</w:t>
      </w:r>
      <w:r>
        <w:rPr>
          <w:sz w:val="22"/>
          <w:szCs w:val="18"/>
          <w:lang w:val="sr-Cyrl-RS"/>
        </w:rPr>
        <w:t>арго да подржи имплементацију Пројекта у складу са одредбама овог Споразума, ПОП, Смерница за борбу против корупције и Плана за преузимање обавеза за животну средину и социјална питања</w:t>
      </w:r>
      <w:r w:rsidRPr="00885885">
        <w:rPr>
          <w:sz w:val="22"/>
          <w:szCs w:val="18"/>
        </w:rPr>
        <w:t xml:space="preserve"> </w:t>
      </w:r>
      <w:r>
        <w:rPr>
          <w:sz w:val="22"/>
          <w:szCs w:val="18"/>
          <w:lang w:val="sr-Cyrl-RS"/>
        </w:rPr>
        <w:t>(</w:t>
      </w:r>
      <w:r w:rsidRPr="00885885">
        <w:rPr>
          <w:sz w:val="22"/>
          <w:szCs w:val="18"/>
        </w:rPr>
        <w:t>ESCP</w:t>
      </w:r>
      <w:r>
        <w:rPr>
          <w:sz w:val="22"/>
          <w:szCs w:val="18"/>
          <w:lang w:val="sr-Cyrl-RS"/>
        </w:rPr>
        <w:t>)</w:t>
      </w:r>
      <w:r w:rsidRPr="00885885">
        <w:rPr>
          <w:sz w:val="22"/>
          <w:szCs w:val="18"/>
        </w:rPr>
        <w:t>.</w:t>
      </w:r>
    </w:p>
    <w:p w14:paraId="1E93AE66" w14:textId="77777777" w:rsidR="007C339C" w:rsidRPr="007C339C" w:rsidRDefault="007C339C" w:rsidP="007C339C">
      <w:pPr>
        <w:pStyle w:val="BodyText"/>
        <w:ind w:left="720"/>
        <w:rPr>
          <w:sz w:val="20"/>
        </w:rPr>
      </w:pPr>
    </w:p>
    <w:p w14:paraId="45E5A92D" w14:textId="7FAD3545" w:rsidR="005E550A" w:rsidRPr="007C339C" w:rsidRDefault="005E550A" w:rsidP="005E550A">
      <w:pPr>
        <w:pStyle w:val="BodyText"/>
        <w:numPr>
          <w:ilvl w:val="0"/>
          <w:numId w:val="19"/>
        </w:numPr>
        <w:ind w:left="720"/>
        <w:rPr>
          <w:sz w:val="20"/>
        </w:rPr>
      </w:pPr>
      <w:r>
        <w:rPr>
          <w:sz w:val="22"/>
          <w:szCs w:val="18"/>
          <w:lang w:val="sr-Cyrl-RS"/>
        </w:rPr>
        <w:t xml:space="preserve">Зајмопримац ће, </w:t>
      </w:r>
      <w:r w:rsidR="00A57AA0">
        <w:rPr>
          <w:sz w:val="22"/>
          <w:szCs w:val="18"/>
          <w:lang w:val="sr-Cyrl-RS"/>
        </w:rPr>
        <w:t>преко</w:t>
      </w:r>
      <w:r>
        <w:rPr>
          <w:sz w:val="22"/>
          <w:szCs w:val="18"/>
          <w:lang w:val="sr-Cyrl-RS"/>
        </w:rPr>
        <w:t xml:space="preserve"> МГСИ, најкасније месец дана након Датума ступања на снагу, закључити споразум са Србијавозом, чије ће услове одобрити Банка </w:t>
      </w:r>
      <w:r w:rsidRPr="00885885">
        <w:rPr>
          <w:sz w:val="22"/>
          <w:szCs w:val="18"/>
        </w:rPr>
        <w:t>(</w:t>
      </w:r>
      <w:r>
        <w:rPr>
          <w:sz w:val="22"/>
          <w:szCs w:val="18"/>
          <w:lang w:val="sr-Cyrl-RS"/>
        </w:rPr>
        <w:t xml:space="preserve">„Споразум са </w:t>
      </w:r>
      <w:r w:rsidR="00CD72EB">
        <w:rPr>
          <w:sz w:val="22"/>
          <w:szCs w:val="18"/>
          <w:lang w:val="sr-Cyrl-RS"/>
        </w:rPr>
        <w:t>„</w:t>
      </w:r>
      <w:r>
        <w:rPr>
          <w:sz w:val="22"/>
          <w:szCs w:val="18"/>
          <w:lang w:val="sr-Cyrl-RS"/>
        </w:rPr>
        <w:t>Србијаво</w:t>
      </w:r>
      <w:r w:rsidR="00CD72EB">
        <w:rPr>
          <w:sz w:val="22"/>
          <w:szCs w:val="18"/>
          <w:lang w:val="sr-Cyrl-RS"/>
        </w:rPr>
        <w:t>з</w:t>
      </w:r>
      <w:r w:rsidR="008F15E5">
        <w:rPr>
          <w:sz w:val="22"/>
          <w:szCs w:val="18"/>
          <w:lang w:val="sr-Cyrl-RS"/>
        </w:rPr>
        <w:t>ˮˮ)</w:t>
      </w:r>
      <w:r w:rsidRPr="00885885">
        <w:rPr>
          <w:sz w:val="22"/>
          <w:szCs w:val="18"/>
        </w:rPr>
        <w:t>,</w:t>
      </w:r>
      <w:r>
        <w:rPr>
          <w:sz w:val="22"/>
          <w:szCs w:val="18"/>
          <w:lang w:val="sr-Cyrl-RS"/>
        </w:rPr>
        <w:t xml:space="preserve"> а који ће</w:t>
      </w:r>
      <w:r w:rsidR="00A57AA0">
        <w:rPr>
          <w:sz w:val="22"/>
          <w:szCs w:val="18"/>
          <w:lang w:val="sr-Cyrl-RS"/>
        </w:rPr>
        <w:t>,</w:t>
      </w:r>
      <w:r>
        <w:rPr>
          <w:sz w:val="22"/>
          <w:szCs w:val="18"/>
          <w:lang w:val="sr-Cyrl-RS"/>
        </w:rPr>
        <w:t xml:space="preserve"> и</w:t>
      </w:r>
      <w:r w:rsidR="00A57AA0">
        <w:rPr>
          <w:sz w:val="22"/>
          <w:szCs w:val="18"/>
          <w:lang w:val="sr-Cyrl-RS"/>
        </w:rPr>
        <w:t>з</w:t>
      </w:r>
      <w:r>
        <w:rPr>
          <w:sz w:val="22"/>
          <w:szCs w:val="18"/>
          <w:lang w:val="sr-Cyrl-RS"/>
        </w:rPr>
        <w:t>међу осталог</w:t>
      </w:r>
      <w:r w:rsidR="00A57AA0">
        <w:rPr>
          <w:sz w:val="22"/>
          <w:szCs w:val="18"/>
          <w:lang w:val="sr-Cyrl-RS"/>
        </w:rPr>
        <w:t>,</w:t>
      </w:r>
      <w:r>
        <w:rPr>
          <w:sz w:val="22"/>
          <w:szCs w:val="18"/>
          <w:lang w:val="sr-Cyrl-RS"/>
        </w:rPr>
        <w:t xml:space="preserve"> укључивати</w:t>
      </w:r>
      <w:r w:rsidRPr="00885885">
        <w:rPr>
          <w:sz w:val="22"/>
          <w:szCs w:val="18"/>
        </w:rPr>
        <w:t xml:space="preserve"> (i) </w:t>
      </w:r>
      <w:r>
        <w:rPr>
          <w:sz w:val="22"/>
          <w:szCs w:val="18"/>
          <w:lang w:val="sr-Cyrl-RS"/>
        </w:rPr>
        <w:t>процедуре и временске рокове за пренос имовине и опреме набављене у оквиру Пројекта у корист Србијавоза</w:t>
      </w:r>
      <w:r w:rsidRPr="00885885">
        <w:rPr>
          <w:sz w:val="22"/>
          <w:szCs w:val="18"/>
        </w:rPr>
        <w:t xml:space="preserve">; </w:t>
      </w:r>
      <w:r>
        <w:rPr>
          <w:sz w:val="22"/>
          <w:szCs w:val="18"/>
          <w:lang w:val="sr-Cyrl-RS"/>
        </w:rPr>
        <w:t>и</w:t>
      </w:r>
      <w:r w:rsidRPr="00885885">
        <w:rPr>
          <w:sz w:val="22"/>
          <w:szCs w:val="18"/>
        </w:rPr>
        <w:t xml:space="preserve"> (ii)</w:t>
      </w:r>
      <w:r>
        <w:rPr>
          <w:sz w:val="22"/>
          <w:szCs w:val="18"/>
          <w:lang w:val="sr-Cyrl-RS"/>
        </w:rPr>
        <w:t xml:space="preserve"> обавезу Србијавоза да подржи имплементацију Пројекта у складу са</w:t>
      </w:r>
      <w:r w:rsidR="00A57AA0">
        <w:rPr>
          <w:sz w:val="22"/>
          <w:szCs w:val="18"/>
          <w:lang w:val="sr-Cyrl-RS"/>
        </w:rPr>
        <w:t xml:space="preserve"> одредбама овог Споразума, ПОП</w:t>
      </w:r>
      <w:r>
        <w:rPr>
          <w:sz w:val="22"/>
          <w:szCs w:val="18"/>
          <w:lang w:val="sr-Cyrl-RS"/>
        </w:rPr>
        <w:t>, Смерница за борбу против корупције и Плана за преузимање обавеза за животну средину и социјална питања</w:t>
      </w:r>
      <w:r w:rsidRPr="00885885">
        <w:rPr>
          <w:sz w:val="22"/>
          <w:szCs w:val="18"/>
        </w:rPr>
        <w:t xml:space="preserve"> </w:t>
      </w:r>
      <w:r>
        <w:rPr>
          <w:sz w:val="22"/>
          <w:szCs w:val="18"/>
          <w:lang w:val="sr-Cyrl-RS"/>
        </w:rPr>
        <w:t>(</w:t>
      </w:r>
      <w:r w:rsidRPr="00885885">
        <w:rPr>
          <w:sz w:val="22"/>
          <w:szCs w:val="18"/>
        </w:rPr>
        <w:t>ESCP</w:t>
      </w:r>
      <w:r>
        <w:rPr>
          <w:sz w:val="22"/>
          <w:szCs w:val="18"/>
          <w:lang w:val="sr-Cyrl-RS"/>
        </w:rPr>
        <w:t>)</w:t>
      </w:r>
      <w:r w:rsidRPr="00885885">
        <w:rPr>
          <w:sz w:val="22"/>
          <w:szCs w:val="18"/>
        </w:rPr>
        <w:t>.</w:t>
      </w:r>
    </w:p>
    <w:p w14:paraId="121B7A6F" w14:textId="77777777" w:rsidR="002E12CC" w:rsidRPr="002E12CC" w:rsidRDefault="002E12CC" w:rsidP="007C339C">
      <w:pPr>
        <w:pStyle w:val="BodyText"/>
        <w:ind w:left="720"/>
        <w:rPr>
          <w:sz w:val="20"/>
        </w:rPr>
      </w:pPr>
    </w:p>
    <w:p w14:paraId="7D7D6C59" w14:textId="42F7FD26" w:rsidR="00A5356C" w:rsidRPr="00610FF0" w:rsidRDefault="00CD72EB" w:rsidP="00F52B16">
      <w:pPr>
        <w:pStyle w:val="BodyText"/>
        <w:numPr>
          <w:ilvl w:val="0"/>
          <w:numId w:val="19"/>
        </w:numPr>
        <w:ind w:left="720"/>
        <w:rPr>
          <w:sz w:val="20"/>
          <w:lang w:val="sr-Cyrl-RS"/>
        </w:rPr>
      </w:pPr>
      <w:r>
        <w:rPr>
          <w:sz w:val="22"/>
          <w:szCs w:val="18"/>
          <w:lang w:val="sr-Cyrl-RS"/>
        </w:rPr>
        <w:t xml:space="preserve">Зајмопримац ће, </w:t>
      </w:r>
      <w:r w:rsidR="00A57AA0">
        <w:rPr>
          <w:sz w:val="22"/>
          <w:szCs w:val="18"/>
          <w:lang w:val="sr-Cyrl-RS"/>
        </w:rPr>
        <w:t>преко</w:t>
      </w:r>
      <w:r>
        <w:rPr>
          <w:sz w:val="22"/>
          <w:szCs w:val="18"/>
          <w:lang w:val="sr-Cyrl-RS"/>
        </w:rPr>
        <w:t xml:space="preserve"> МГСИ, вршити своја овлашћења у складу са Споразумом са ДЖ, Споразумом са ИЖС, Споразумо</w:t>
      </w:r>
      <w:r w:rsidR="00A57AA0">
        <w:rPr>
          <w:sz w:val="22"/>
          <w:szCs w:val="18"/>
          <w:lang w:val="sr-Cyrl-RS"/>
        </w:rPr>
        <w:t xml:space="preserve">м са Србија </w:t>
      </w:r>
      <w:r w:rsidR="00A82CE9">
        <w:rPr>
          <w:sz w:val="22"/>
          <w:szCs w:val="18"/>
          <w:lang w:val="sr-Cyrl-RS"/>
        </w:rPr>
        <w:t>К</w:t>
      </w:r>
      <w:r w:rsidR="00A57AA0">
        <w:rPr>
          <w:sz w:val="22"/>
          <w:szCs w:val="18"/>
          <w:lang w:val="sr-Cyrl-RS"/>
        </w:rPr>
        <w:t>аргом</w:t>
      </w:r>
      <w:r w:rsidR="006A29E2">
        <w:rPr>
          <w:sz w:val="22"/>
          <w:szCs w:val="18"/>
          <w:lang w:val="sr-Cyrl-RS"/>
        </w:rPr>
        <w:t xml:space="preserve"> и Споразумом са Србијавозом</w:t>
      </w:r>
      <w:r w:rsidR="00670699" w:rsidRPr="00670699">
        <w:rPr>
          <w:sz w:val="22"/>
          <w:szCs w:val="18"/>
        </w:rPr>
        <w:t>,</w:t>
      </w:r>
      <w:r>
        <w:rPr>
          <w:sz w:val="22"/>
          <w:szCs w:val="18"/>
          <w:lang w:val="sr-Cyrl-RS"/>
        </w:rPr>
        <w:t xml:space="preserve"> тако да заштити интересе Зајмопримца и Банке и испуни сврху Зајма. Осим ако се Банка накнадно не </w:t>
      </w:r>
      <w:r w:rsidR="006A29E2">
        <w:rPr>
          <w:sz w:val="22"/>
          <w:szCs w:val="18"/>
          <w:lang w:val="sr-Cyrl-RS"/>
        </w:rPr>
        <w:t>пристане</w:t>
      </w:r>
      <w:r>
        <w:rPr>
          <w:sz w:val="22"/>
          <w:szCs w:val="18"/>
          <w:lang w:val="sr-Cyrl-RS"/>
        </w:rPr>
        <w:t xml:space="preserve"> </w:t>
      </w:r>
      <w:r w:rsidR="006A29E2">
        <w:rPr>
          <w:sz w:val="22"/>
          <w:szCs w:val="18"/>
          <w:lang w:val="sr-Cyrl-RS"/>
        </w:rPr>
        <w:t>н</w:t>
      </w:r>
      <w:r>
        <w:rPr>
          <w:sz w:val="22"/>
          <w:szCs w:val="18"/>
          <w:lang w:val="sr-Cyrl-RS"/>
        </w:rPr>
        <w:t>а другачиј</w:t>
      </w:r>
      <w:r w:rsidR="006A29E2">
        <w:rPr>
          <w:sz w:val="22"/>
          <w:szCs w:val="18"/>
          <w:lang w:val="sr-Cyrl-RS"/>
        </w:rPr>
        <w:t>е</w:t>
      </w:r>
      <w:r>
        <w:rPr>
          <w:sz w:val="22"/>
          <w:szCs w:val="18"/>
          <w:lang w:val="sr-Cyrl-RS"/>
        </w:rPr>
        <w:t>, Зајмопримац неће уступити, изменити, ставити ван снаге или изузети из примене Споразум са ДЖ</w:t>
      </w:r>
      <w:r w:rsidR="006A29E2">
        <w:rPr>
          <w:sz w:val="22"/>
          <w:szCs w:val="18"/>
          <w:lang w:val="sr-Cyrl-RS"/>
        </w:rPr>
        <w:t>, Споразум са ИЖС, Споразум са Србија Каргом и Споразум са Србијавозом,</w:t>
      </w:r>
      <w:r>
        <w:rPr>
          <w:sz w:val="22"/>
          <w:szCs w:val="18"/>
          <w:lang w:val="sr-Cyrl-RS"/>
        </w:rPr>
        <w:t xml:space="preserve"> нити било коју њихову одредбу</w:t>
      </w:r>
      <w:r w:rsidR="006A29E2">
        <w:rPr>
          <w:sz w:val="22"/>
          <w:szCs w:val="18"/>
          <w:lang w:val="sr-Cyrl-RS"/>
        </w:rPr>
        <w:t>.</w:t>
      </w:r>
      <w:r w:rsidR="00A5356C" w:rsidRPr="008414E5">
        <w:rPr>
          <w:b/>
          <w:bCs/>
          <w:sz w:val="22"/>
          <w:szCs w:val="22"/>
          <w:lang w:val="sr-Cyrl-RS"/>
        </w:rPr>
        <w:t xml:space="preserve"> </w:t>
      </w:r>
    </w:p>
    <w:p w14:paraId="0BA2440D" w14:textId="77777777" w:rsidR="00610FF0" w:rsidRPr="008414E5" w:rsidRDefault="00610FF0" w:rsidP="00610FF0">
      <w:pPr>
        <w:pStyle w:val="BodyText"/>
        <w:rPr>
          <w:sz w:val="20"/>
          <w:lang w:val="sr-Cyrl-RS"/>
        </w:rPr>
      </w:pPr>
    </w:p>
    <w:p w14:paraId="4DE66BF8" w14:textId="760C4854" w:rsidR="00CF5D56" w:rsidRPr="008414E5" w:rsidRDefault="0027638E" w:rsidP="00942043">
      <w:pPr>
        <w:pStyle w:val="BodyText"/>
        <w:numPr>
          <w:ilvl w:val="0"/>
          <w:numId w:val="19"/>
        </w:numPr>
        <w:ind w:left="720"/>
        <w:rPr>
          <w:sz w:val="22"/>
          <w:szCs w:val="22"/>
          <w:lang w:val="sr-Cyrl-RS"/>
        </w:rPr>
      </w:pPr>
      <w:r>
        <w:rPr>
          <w:sz w:val="22"/>
          <w:szCs w:val="22"/>
          <w:lang w:val="sr-Cyrl-RS"/>
        </w:rPr>
        <w:t xml:space="preserve">Власништво и све пратеће помоћне услуге било које Нове машинерије, опреме или било које друге имовине која ће се финансирати у оквиру Пројекта биће пренета на ДЖ, ИЖС, Србија Карго и Србијавоз, </w:t>
      </w:r>
      <w:r w:rsidR="00610FF0">
        <w:rPr>
          <w:sz w:val="22"/>
          <w:szCs w:val="22"/>
          <w:lang w:val="sr-Cyrl-RS"/>
        </w:rPr>
        <w:t>према потреби</w:t>
      </w:r>
      <w:r>
        <w:rPr>
          <w:sz w:val="22"/>
          <w:szCs w:val="22"/>
          <w:lang w:val="sr-Cyrl-RS"/>
        </w:rPr>
        <w:t xml:space="preserve">, у року од 3 месеца од датума примопредаје одговарајуће имовине од стране МГСИ. </w:t>
      </w:r>
    </w:p>
    <w:p w14:paraId="5112CFB7" w14:textId="77777777" w:rsidR="006C2469" w:rsidRPr="008414E5" w:rsidRDefault="006C2469" w:rsidP="00705C55">
      <w:pPr>
        <w:spacing w:line="240" w:lineRule="auto"/>
        <w:jc w:val="both"/>
        <w:rPr>
          <w:b/>
          <w:sz w:val="22"/>
          <w:szCs w:val="22"/>
          <w:lang w:val="sr-Cyrl-RS"/>
        </w:rPr>
      </w:pPr>
    </w:p>
    <w:p w14:paraId="0B92D7B4" w14:textId="365103F0" w:rsidR="00FE7A8C" w:rsidRDefault="00610FF0" w:rsidP="00705C55">
      <w:pPr>
        <w:spacing w:line="240" w:lineRule="auto"/>
        <w:jc w:val="both"/>
        <w:rPr>
          <w:b/>
          <w:sz w:val="22"/>
          <w:szCs w:val="22"/>
        </w:rPr>
      </w:pPr>
      <w:r>
        <w:rPr>
          <w:b/>
          <w:sz w:val="22"/>
          <w:szCs w:val="22"/>
          <w:lang w:val="sr-Cyrl-RS"/>
        </w:rPr>
        <w:t>Ц</w:t>
      </w:r>
      <w:r w:rsidR="00C30708">
        <w:rPr>
          <w:b/>
          <w:sz w:val="22"/>
          <w:szCs w:val="22"/>
        </w:rPr>
        <w:t>.</w:t>
      </w:r>
      <w:r w:rsidR="00C30708">
        <w:rPr>
          <w:b/>
          <w:sz w:val="22"/>
          <w:szCs w:val="22"/>
        </w:rPr>
        <w:tab/>
      </w:r>
      <w:r w:rsidR="00CD72EB">
        <w:rPr>
          <w:b/>
          <w:sz w:val="22"/>
          <w:szCs w:val="22"/>
          <w:lang w:val="sr-Cyrl-RS"/>
        </w:rPr>
        <w:t>Пројектни оперативни приручник</w:t>
      </w:r>
      <w:r w:rsidR="00FE7A8C">
        <w:rPr>
          <w:b/>
          <w:sz w:val="22"/>
          <w:szCs w:val="22"/>
        </w:rPr>
        <w:t>.</w:t>
      </w:r>
    </w:p>
    <w:p w14:paraId="70F7529F" w14:textId="77777777" w:rsidR="00770972" w:rsidRPr="00F168CD" w:rsidRDefault="00770972" w:rsidP="00770972">
      <w:pPr>
        <w:pStyle w:val="ModelNrmlSingle"/>
        <w:spacing w:after="0"/>
        <w:ind w:firstLine="0"/>
        <w:rPr>
          <w:szCs w:val="22"/>
        </w:rPr>
      </w:pPr>
    </w:p>
    <w:p w14:paraId="5B299D4A" w14:textId="2230AA91" w:rsidR="00770972" w:rsidRPr="003260BB" w:rsidRDefault="006162AE" w:rsidP="00F52B16">
      <w:pPr>
        <w:pStyle w:val="BodyText"/>
        <w:numPr>
          <w:ilvl w:val="0"/>
          <w:numId w:val="13"/>
        </w:numPr>
        <w:tabs>
          <w:tab w:val="left" w:pos="-720"/>
        </w:tabs>
        <w:suppressAutoHyphens/>
        <w:ind w:left="720"/>
        <w:rPr>
          <w:sz w:val="22"/>
          <w:szCs w:val="22"/>
        </w:rPr>
      </w:pPr>
      <w:r>
        <w:rPr>
          <w:bCs/>
          <w:iCs/>
          <w:sz w:val="22"/>
          <w:szCs w:val="22"/>
          <w:lang w:val="sr-Cyrl-RS"/>
        </w:rPr>
        <w:t xml:space="preserve">Зајмопримац ће, </w:t>
      </w:r>
      <w:r w:rsidR="00E0338D">
        <w:rPr>
          <w:bCs/>
          <w:iCs/>
          <w:sz w:val="22"/>
          <w:szCs w:val="22"/>
          <w:lang w:val="sr-Cyrl-RS"/>
        </w:rPr>
        <w:t>преко</w:t>
      </w:r>
      <w:r>
        <w:rPr>
          <w:bCs/>
          <w:iCs/>
          <w:sz w:val="22"/>
          <w:szCs w:val="22"/>
          <w:lang w:val="sr-Cyrl-RS"/>
        </w:rPr>
        <w:t xml:space="preserve"> МГСИ, најкасније месец дана након Датума ступања на снагу, ажурирати ПОП, а након тога спровести Пројекат у складу са одредбама ПОП, на начин и са садржајем прихватљивим за Банку, укључујући, између осталог</w:t>
      </w:r>
      <w:r w:rsidR="00770972" w:rsidRPr="003260BB">
        <w:rPr>
          <w:bCs/>
          <w:iCs/>
          <w:sz w:val="22"/>
          <w:szCs w:val="22"/>
        </w:rPr>
        <w:t xml:space="preserve">: (a) </w:t>
      </w:r>
      <w:r w:rsidR="00E56519">
        <w:rPr>
          <w:bCs/>
          <w:iCs/>
          <w:sz w:val="22"/>
          <w:szCs w:val="22"/>
          <w:lang w:val="sr-Cyrl-RS"/>
        </w:rPr>
        <w:t>детаљан опис, редослед и временске рокове свих пројектних активности и категорија расхода</w:t>
      </w:r>
      <w:r w:rsidR="00770972" w:rsidRPr="003260BB">
        <w:rPr>
          <w:sz w:val="22"/>
          <w:szCs w:val="22"/>
        </w:rPr>
        <w:t>; (</w:t>
      </w:r>
      <w:r w:rsidR="00610FF0">
        <w:rPr>
          <w:sz w:val="22"/>
          <w:szCs w:val="22"/>
          <w:lang w:val="sr-Cyrl-RS"/>
        </w:rPr>
        <w:t>б</w:t>
      </w:r>
      <w:r w:rsidR="00770972" w:rsidRPr="003260BB">
        <w:rPr>
          <w:sz w:val="22"/>
          <w:szCs w:val="22"/>
        </w:rPr>
        <w:t xml:space="preserve">) </w:t>
      </w:r>
      <w:r w:rsidR="00E56519">
        <w:rPr>
          <w:sz w:val="22"/>
          <w:szCs w:val="22"/>
          <w:lang w:val="sr-Cyrl-RS"/>
        </w:rPr>
        <w:t xml:space="preserve">улоге и одговорности релевантних актера (укључујући ДЖ, ИЖС, Србија </w:t>
      </w:r>
      <w:r w:rsidR="00D8392A">
        <w:rPr>
          <w:sz w:val="22"/>
          <w:szCs w:val="22"/>
          <w:lang w:val="sr-Cyrl-RS"/>
        </w:rPr>
        <w:t>К</w:t>
      </w:r>
      <w:r w:rsidR="00E56519">
        <w:rPr>
          <w:sz w:val="22"/>
          <w:szCs w:val="22"/>
          <w:lang w:val="sr-Cyrl-RS"/>
        </w:rPr>
        <w:t>арго и Србијавоз</w:t>
      </w:r>
      <w:r w:rsidR="00DA2FD8" w:rsidRPr="003912E9">
        <w:rPr>
          <w:sz w:val="22"/>
          <w:szCs w:val="22"/>
        </w:rPr>
        <w:t>)</w:t>
      </w:r>
      <w:r w:rsidR="00770972" w:rsidRPr="003912E9">
        <w:rPr>
          <w:bCs/>
          <w:iCs/>
          <w:sz w:val="22"/>
          <w:szCs w:val="22"/>
        </w:rPr>
        <w:t xml:space="preserve">; </w:t>
      </w:r>
      <w:r w:rsidR="00DA2FD8" w:rsidRPr="003912E9">
        <w:rPr>
          <w:sz w:val="22"/>
          <w:szCs w:val="22"/>
        </w:rPr>
        <w:t>(</w:t>
      </w:r>
      <w:r w:rsidR="00610FF0">
        <w:rPr>
          <w:sz w:val="22"/>
          <w:szCs w:val="22"/>
          <w:lang w:val="sr-Cyrl-RS"/>
        </w:rPr>
        <w:t>ц</w:t>
      </w:r>
      <w:r w:rsidR="00DA2FD8" w:rsidRPr="003912E9">
        <w:rPr>
          <w:sz w:val="22"/>
          <w:szCs w:val="22"/>
        </w:rPr>
        <w:t>)</w:t>
      </w:r>
      <w:r w:rsidR="00E56519">
        <w:rPr>
          <w:sz w:val="22"/>
          <w:szCs w:val="22"/>
          <w:lang w:val="sr-Cyrl-RS"/>
        </w:rPr>
        <w:t xml:space="preserve"> састав, функције и задатак Т</w:t>
      </w:r>
      <w:r w:rsidR="00912105">
        <w:rPr>
          <w:sz w:val="22"/>
          <w:szCs w:val="22"/>
          <w:lang w:val="sr-Cyrl-RS"/>
        </w:rPr>
        <w:t>С</w:t>
      </w:r>
      <w:r w:rsidR="00E56519">
        <w:rPr>
          <w:sz w:val="22"/>
          <w:szCs w:val="22"/>
          <w:lang w:val="sr-Cyrl-RS"/>
        </w:rPr>
        <w:t>П</w:t>
      </w:r>
      <w:r w:rsidR="00DA2FD8" w:rsidRPr="00841CF0">
        <w:rPr>
          <w:sz w:val="22"/>
          <w:szCs w:val="22"/>
        </w:rPr>
        <w:t xml:space="preserve">; </w:t>
      </w:r>
      <w:r w:rsidR="00770972" w:rsidRPr="00841CF0">
        <w:rPr>
          <w:bCs/>
          <w:iCs/>
          <w:sz w:val="22"/>
          <w:szCs w:val="22"/>
        </w:rPr>
        <w:t>(</w:t>
      </w:r>
      <w:r w:rsidR="00610FF0">
        <w:rPr>
          <w:bCs/>
          <w:iCs/>
          <w:sz w:val="22"/>
          <w:szCs w:val="22"/>
          <w:lang w:val="sr-Cyrl-RS"/>
        </w:rPr>
        <w:t>д</w:t>
      </w:r>
      <w:r w:rsidR="00770972" w:rsidRPr="00841CF0">
        <w:rPr>
          <w:bCs/>
          <w:iCs/>
          <w:sz w:val="22"/>
          <w:szCs w:val="22"/>
        </w:rPr>
        <w:t>)</w:t>
      </w:r>
      <w:r w:rsidR="00E56519">
        <w:rPr>
          <w:bCs/>
          <w:iCs/>
          <w:sz w:val="22"/>
          <w:szCs w:val="22"/>
          <w:lang w:val="sr-Cyrl-RS"/>
        </w:rPr>
        <w:t xml:space="preserve"> критеријуме и процедуре за избор регионалних железничких пруга</w:t>
      </w:r>
      <w:r w:rsidR="00717406" w:rsidRPr="00841CF0">
        <w:rPr>
          <w:bCs/>
          <w:iCs/>
          <w:sz w:val="22"/>
          <w:szCs w:val="22"/>
        </w:rPr>
        <w:t>; (</w:t>
      </w:r>
      <w:r w:rsidR="00610FF0">
        <w:rPr>
          <w:bCs/>
          <w:iCs/>
          <w:sz w:val="22"/>
          <w:szCs w:val="22"/>
          <w:lang w:val="sr-Cyrl-RS"/>
        </w:rPr>
        <w:t>е</w:t>
      </w:r>
      <w:r w:rsidR="00717406" w:rsidRPr="00841CF0">
        <w:rPr>
          <w:bCs/>
          <w:iCs/>
          <w:sz w:val="22"/>
          <w:szCs w:val="22"/>
        </w:rPr>
        <w:t>)</w:t>
      </w:r>
      <w:r w:rsidR="00770972" w:rsidRPr="00841CF0">
        <w:rPr>
          <w:bCs/>
          <w:iCs/>
          <w:sz w:val="22"/>
          <w:szCs w:val="22"/>
        </w:rPr>
        <w:t xml:space="preserve"> </w:t>
      </w:r>
      <w:r w:rsidR="00E56519">
        <w:rPr>
          <w:bCs/>
          <w:iCs/>
          <w:sz w:val="22"/>
          <w:szCs w:val="22"/>
          <w:lang w:val="sr-Cyrl-RS"/>
        </w:rPr>
        <w:t>аранжмане и процедуре набавке и финансијског управљања</w:t>
      </w:r>
      <w:r w:rsidR="003260BB" w:rsidRPr="00841CF0">
        <w:rPr>
          <w:sz w:val="22"/>
          <w:szCs w:val="22"/>
        </w:rPr>
        <w:t>;</w:t>
      </w:r>
      <w:r w:rsidR="00770972" w:rsidRPr="00841CF0">
        <w:rPr>
          <w:bCs/>
          <w:iCs/>
          <w:sz w:val="22"/>
          <w:szCs w:val="22"/>
        </w:rPr>
        <w:t xml:space="preserve"> (</w:t>
      </w:r>
      <w:r w:rsidR="00610FF0">
        <w:rPr>
          <w:bCs/>
          <w:iCs/>
          <w:sz w:val="22"/>
          <w:szCs w:val="22"/>
          <w:lang w:val="sr-Cyrl-RS"/>
        </w:rPr>
        <w:t>ф</w:t>
      </w:r>
      <w:r w:rsidR="00770972" w:rsidRPr="00841CF0">
        <w:rPr>
          <w:bCs/>
          <w:iCs/>
          <w:sz w:val="22"/>
          <w:szCs w:val="22"/>
        </w:rPr>
        <w:t>)</w:t>
      </w:r>
      <w:r w:rsidR="00E56519">
        <w:rPr>
          <w:bCs/>
          <w:iCs/>
          <w:sz w:val="22"/>
          <w:szCs w:val="22"/>
          <w:lang w:val="sr-Cyrl-RS"/>
        </w:rPr>
        <w:t xml:space="preserve"> процедуре за праћење, надзор и евалуацију </w:t>
      </w:r>
      <w:r w:rsidR="00E56519">
        <w:rPr>
          <w:bCs/>
          <w:iCs/>
          <w:sz w:val="22"/>
          <w:szCs w:val="22"/>
          <w:lang w:val="sr-Cyrl-RS"/>
        </w:rPr>
        <w:lastRenderedPageBreak/>
        <w:t>Пројекта, укључујући формат и садржај извештаја о Пројекту</w:t>
      </w:r>
      <w:r w:rsidR="00770972" w:rsidRPr="00841CF0">
        <w:rPr>
          <w:bCs/>
          <w:iCs/>
          <w:sz w:val="22"/>
          <w:szCs w:val="22"/>
        </w:rPr>
        <w:t xml:space="preserve">; </w:t>
      </w:r>
      <w:r w:rsidR="003260BB" w:rsidRPr="00841CF0">
        <w:rPr>
          <w:sz w:val="22"/>
          <w:szCs w:val="22"/>
        </w:rPr>
        <w:t>(</w:t>
      </w:r>
      <w:r w:rsidR="00610FF0">
        <w:rPr>
          <w:sz w:val="22"/>
          <w:szCs w:val="22"/>
          <w:lang w:val="sr-Cyrl-RS"/>
        </w:rPr>
        <w:t>г</w:t>
      </w:r>
      <w:r w:rsidR="003260BB" w:rsidRPr="00841CF0">
        <w:rPr>
          <w:sz w:val="22"/>
          <w:szCs w:val="22"/>
        </w:rPr>
        <w:t>)</w:t>
      </w:r>
      <w:r w:rsidR="00E56519">
        <w:rPr>
          <w:sz w:val="22"/>
          <w:szCs w:val="22"/>
          <w:lang w:val="sr-Cyrl-RS"/>
        </w:rPr>
        <w:t xml:space="preserve"> захтеве за извештавање о инцидентима и несрећама</w:t>
      </w:r>
      <w:r w:rsidR="00841CF0" w:rsidRPr="00841CF0">
        <w:rPr>
          <w:rFonts w:cstheme="minorHAnsi"/>
          <w:sz w:val="22"/>
          <w:szCs w:val="22"/>
        </w:rPr>
        <w:t xml:space="preserve">; </w:t>
      </w:r>
      <w:r w:rsidR="00841CF0">
        <w:rPr>
          <w:rFonts w:cstheme="minorHAnsi"/>
          <w:sz w:val="22"/>
          <w:szCs w:val="22"/>
        </w:rPr>
        <w:t>(</w:t>
      </w:r>
      <w:r w:rsidR="00610FF0">
        <w:rPr>
          <w:rFonts w:cstheme="minorHAnsi"/>
          <w:sz w:val="22"/>
          <w:szCs w:val="22"/>
          <w:lang w:val="sr-Cyrl-RS"/>
        </w:rPr>
        <w:t>х</w:t>
      </w:r>
      <w:r w:rsidR="00841CF0">
        <w:rPr>
          <w:rFonts w:cstheme="minorHAnsi"/>
          <w:sz w:val="22"/>
          <w:szCs w:val="22"/>
        </w:rPr>
        <w:t>)</w:t>
      </w:r>
      <w:r w:rsidR="00E56519">
        <w:rPr>
          <w:rFonts w:cstheme="minorHAnsi"/>
          <w:sz w:val="22"/>
          <w:szCs w:val="22"/>
          <w:lang w:val="sr-Cyrl-RS"/>
        </w:rPr>
        <w:t xml:space="preserve"> критеријуме подобности и процедуре за избор инвестиција које ће се финансирати у оквиру ИТР из Дела </w:t>
      </w:r>
      <w:r w:rsidR="003260BB" w:rsidRPr="00841CF0">
        <w:rPr>
          <w:sz w:val="22"/>
          <w:szCs w:val="22"/>
        </w:rPr>
        <w:t xml:space="preserve">3.2 </w:t>
      </w:r>
      <w:r w:rsidR="00E56519">
        <w:rPr>
          <w:sz w:val="22"/>
          <w:szCs w:val="22"/>
          <w:lang w:val="sr-Cyrl-RS"/>
        </w:rPr>
        <w:t>Пројекта</w:t>
      </w:r>
      <w:r w:rsidR="003260BB" w:rsidRPr="00841CF0">
        <w:rPr>
          <w:sz w:val="22"/>
          <w:szCs w:val="22"/>
        </w:rPr>
        <w:t xml:space="preserve">; </w:t>
      </w:r>
      <w:r w:rsidR="00770972" w:rsidRPr="00841CF0">
        <w:rPr>
          <w:bCs/>
          <w:iCs/>
          <w:sz w:val="22"/>
          <w:szCs w:val="22"/>
        </w:rPr>
        <w:t>(</w:t>
      </w:r>
      <w:r w:rsidR="00610FF0">
        <w:rPr>
          <w:bCs/>
          <w:iCs/>
          <w:sz w:val="22"/>
          <w:szCs w:val="22"/>
          <w:lang w:val="sr-Cyrl-RS"/>
        </w:rPr>
        <w:t>и</w:t>
      </w:r>
      <w:r w:rsidR="00770972" w:rsidRPr="00841CF0">
        <w:rPr>
          <w:bCs/>
          <w:iCs/>
          <w:sz w:val="22"/>
          <w:szCs w:val="22"/>
        </w:rPr>
        <w:t>)</w:t>
      </w:r>
      <w:r w:rsidR="00E56519">
        <w:rPr>
          <w:bCs/>
          <w:iCs/>
          <w:sz w:val="22"/>
          <w:szCs w:val="22"/>
          <w:lang w:val="sr-Cyrl-RS"/>
        </w:rPr>
        <w:t xml:space="preserve"> механизме унутрашње контроле за управљање, контролу и вршење надзора</w:t>
      </w:r>
      <w:r w:rsidR="00770972" w:rsidRPr="00841CF0">
        <w:rPr>
          <w:sz w:val="22"/>
          <w:szCs w:val="22"/>
        </w:rPr>
        <w:t>; (</w:t>
      </w:r>
      <w:r w:rsidR="00610FF0">
        <w:rPr>
          <w:sz w:val="22"/>
          <w:szCs w:val="22"/>
          <w:lang w:val="sr-Cyrl-RS"/>
        </w:rPr>
        <w:t>ј</w:t>
      </w:r>
      <w:r w:rsidR="00770972" w:rsidRPr="00841CF0">
        <w:rPr>
          <w:sz w:val="22"/>
          <w:szCs w:val="22"/>
        </w:rPr>
        <w:t>)</w:t>
      </w:r>
      <w:r w:rsidR="00E56519">
        <w:rPr>
          <w:sz w:val="22"/>
          <w:szCs w:val="22"/>
          <w:lang w:val="sr-Cyrl-RS"/>
        </w:rPr>
        <w:t xml:space="preserve"> правила која регулишу Програм праксе</w:t>
      </w:r>
      <w:r w:rsidR="00770972" w:rsidRPr="00841CF0">
        <w:rPr>
          <w:sz w:val="22"/>
          <w:szCs w:val="22"/>
        </w:rPr>
        <w:t xml:space="preserve">; </w:t>
      </w:r>
      <w:r w:rsidR="00E56519">
        <w:rPr>
          <w:sz w:val="22"/>
          <w:szCs w:val="22"/>
          <w:lang w:val="sr-Cyrl-RS"/>
        </w:rPr>
        <w:t>и</w:t>
      </w:r>
      <w:r w:rsidR="00C6709E" w:rsidRPr="00841CF0">
        <w:rPr>
          <w:sz w:val="22"/>
          <w:szCs w:val="22"/>
        </w:rPr>
        <w:t xml:space="preserve"> </w:t>
      </w:r>
      <w:r w:rsidR="00770972" w:rsidRPr="00841CF0">
        <w:rPr>
          <w:sz w:val="22"/>
          <w:szCs w:val="22"/>
        </w:rPr>
        <w:t>(</w:t>
      </w:r>
      <w:r w:rsidR="00610FF0">
        <w:rPr>
          <w:sz w:val="22"/>
          <w:szCs w:val="22"/>
          <w:lang w:val="sr-Cyrl-RS"/>
        </w:rPr>
        <w:t>к</w:t>
      </w:r>
      <w:r w:rsidR="00770972" w:rsidRPr="00841CF0">
        <w:rPr>
          <w:sz w:val="22"/>
          <w:szCs w:val="22"/>
        </w:rPr>
        <w:t>)</w:t>
      </w:r>
      <w:r w:rsidR="00E56519">
        <w:rPr>
          <w:sz w:val="22"/>
          <w:szCs w:val="22"/>
          <w:lang w:val="sr-Cyrl-RS"/>
        </w:rPr>
        <w:t xml:space="preserve"> прото</w:t>
      </w:r>
      <w:r w:rsidR="00B54A16">
        <w:rPr>
          <w:sz w:val="22"/>
          <w:szCs w:val="22"/>
          <w:lang w:val="sr-Cyrl-RS"/>
        </w:rPr>
        <w:t>ко</w:t>
      </w:r>
      <w:r w:rsidR="00E56519">
        <w:rPr>
          <w:sz w:val="22"/>
          <w:szCs w:val="22"/>
          <w:lang w:val="sr-Cyrl-RS"/>
        </w:rPr>
        <w:t xml:space="preserve">ле </w:t>
      </w:r>
      <w:r w:rsidR="00610FF0">
        <w:rPr>
          <w:sz w:val="22"/>
          <w:szCs w:val="22"/>
          <w:lang w:val="sr-Cyrl-RS"/>
        </w:rPr>
        <w:t xml:space="preserve">о </w:t>
      </w:r>
      <w:r w:rsidR="00E56519">
        <w:rPr>
          <w:sz w:val="22"/>
          <w:szCs w:val="22"/>
          <w:lang w:val="sr-Cyrl-RS"/>
        </w:rPr>
        <w:t>Лични</w:t>
      </w:r>
      <w:r w:rsidR="00610FF0">
        <w:rPr>
          <w:sz w:val="22"/>
          <w:szCs w:val="22"/>
          <w:lang w:val="sr-Cyrl-RS"/>
        </w:rPr>
        <w:t>м</w:t>
      </w:r>
      <w:r w:rsidR="00E56519">
        <w:rPr>
          <w:sz w:val="22"/>
          <w:szCs w:val="22"/>
          <w:lang w:val="sr-Cyrl-RS"/>
        </w:rPr>
        <w:t xml:space="preserve"> пода</w:t>
      </w:r>
      <w:r w:rsidR="00610FF0">
        <w:rPr>
          <w:sz w:val="22"/>
          <w:szCs w:val="22"/>
          <w:lang w:val="sr-Cyrl-RS"/>
        </w:rPr>
        <w:t>цима</w:t>
      </w:r>
      <w:r w:rsidR="00E56519">
        <w:rPr>
          <w:sz w:val="22"/>
          <w:szCs w:val="22"/>
          <w:lang w:val="sr-Cyrl-RS"/>
        </w:rPr>
        <w:t xml:space="preserve"> који ће се користити у оквиру Пројекта, у складу са важећим националним законом и најбољим међународним праксама. </w:t>
      </w:r>
    </w:p>
    <w:p w14:paraId="1523358F" w14:textId="77777777" w:rsidR="00841CF0" w:rsidRPr="00DF1B02" w:rsidRDefault="00841CF0" w:rsidP="00770972">
      <w:pPr>
        <w:pStyle w:val="BodyText"/>
        <w:rPr>
          <w:sz w:val="22"/>
          <w:szCs w:val="22"/>
        </w:rPr>
      </w:pPr>
    </w:p>
    <w:p w14:paraId="48B7F3CD" w14:textId="06020821" w:rsidR="00343AE0" w:rsidRDefault="006162AE" w:rsidP="00F52B16">
      <w:pPr>
        <w:pStyle w:val="BodyText"/>
        <w:numPr>
          <w:ilvl w:val="0"/>
          <w:numId w:val="13"/>
        </w:numPr>
        <w:tabs>
          <w:tab w:val="left" w:pos="-720"/>
        </w:tabs>
        <w:suppressAutoHyphens/>
        <w:ind w:left="720"/>
        <w:rPr>
          <w:sz w:val="22"/>
          <w:szCs w:val="22"/>
        </w:rPr>
      </w:pPr>
      <w:r>
        <w:rPr>
          <w:sz w:val="22"/>
          <w:szCs w:val="22"/>
          <w:lang w:val="sr-Cyrl-RS"/>
        </w:rPr>
        <w:t xml:space="preserve">Зајмопримац не може пренети, изменити, ставити ван снаге нити изузети из примене ПОП ни било коју његову одредбу, осим ако се Банка не сложи у писменом облику са тим. </w:t>
      </w:r>
    </w:p>
    <w:p w14:paraId="07E100CF" w14:textId="77777777" w:rsidR="00343AE0" w:rsidRPr="00343AE0" w:rsidRDefault="00343AE0" w:rsidP="00343AE0">
      <w:pPr>
        <w:pStyle w:val="BodyText"/>
        <w:tabs>
          <w:tab w:val="left" w:pos="-720"/>
        </w:tabs>
        <w:suppressAutoHyphens/>
        <w:rPr>
          <w:sz w:val="22"/>
          <w:szCs w:val="22"/>
        </w:rPr>
      </w:pPr>
    </w:p>
    <w:p w14:paraId="5630F58E" w14:textId="16FE9D5A" w:rsidR="00DA2FD8" w:rsidRPr="003260BB" w:rsidRDefault="006162AE" w:rsidP="00F52B16">
      <w:pPr>
        <w:pStyle w:val="BodyText"/>
        <w:numPr>
          <w:ilvl w:val="0"/>
          <w:numId w:val="13"/>
        </w:numPr>
        <w:tabs>
          <w:tab w:val="left" w:pos="-720"/>
        </w:tabs>
        <w:suppressAutoHyphens/>
        <w:ind w:left="720"/>
        <w:rPr>
          <w:sz w:val="22"/>
          <w:szCs w:val="22"/>
        </w:rPr>
      </w:pPr>
      <w:r>
        <w:rPr>
          <w:sz w:val="22"/>
          <w:szCs w:val="22"/>
          <w:lang w:val="sr-Cyrl-RS"/>
        </w:rPr>
        <w:t xml:space="preserve">У случају неслагања између било које одредбе ПОП и овог Споразума, одредбе овог Споразума ће превладати. </w:t>
      </w:r>
    </w:p>
    <w:p w14:paraId="2316A8A5" w14:textId="77777777" w:rsidR="00DA2FD8" w:rsidRDefault="00DA2FD8" w:rsidP="00705C55">
      <w:pPr>
        <w:spacing w:line="240" w:lineRule="auto"/>
        <w:jc w:val="both"/>
        <w:rPr>
          <w:b/>
          <w:sz w:val="22"/>
          <w:szCs w:val="22"/>
        </w:rPr>
      </w:pPr>
    </w:p>
    <w:p w14:paraId="08D2B40D" w14:textId="6D9B43AE" w:rsidR="00C30708" w:rsidRPr="00CF2390" w:rsidRDefault="00370ACE" w:rsidP="00705C55">
      <w:pPr>
        <w:spacing w:line="240" w:lineRule="auto"/>
        <w:jc w:val="both"/>
        <w:rPr>
          <w:b/>
          <w:sz w:val="22"/>
          <w:szCs w:val="22"/>
        </w:rPr>
      </w:pPr>
      <w:r>
        <w:rPr>
          <w:b/>
          <w:sz w:val="22"/>
          <w:szCs w:val="22"/>
          <w:lang w:val="sr-Cyrl-RS"/>
        </w:rPr>
        <w:t>Д</w:t>
      </w:r>
      <w:r w:rsidR="00FE7A8C">
        <w:rPr>
          <w:b/>
          <w:sz w:val="22"/>
          <w:szCs w:val="22"/>
        </w:rPr>
        <w:t>.</w:t>
      </w:r>
      <w:r w:rsidR="00FE7A8C">
        <w:rPr>
          <w:b/>
          <w:sz w:val="22"/>
          <w:szCs w:val="22"/>
        </w:rPr>
        <w:tab/>
      </w:r>
      <w:r w:rsidR="00F932F0">
        <w:rPr>
          <w:b/>
          <w:sz w:val="22"/>
          <w:szCs w:val="22"/>
          <w:lang w:val="sr-Cyrl-RS"/>
        </w:rPr>
        <w:t>Програм праксе</w:t>
      </w:r>
      <w:r w:rsidR="007C339C">
        <w:rPr>
          <w:b/>
          <w:sz w:val="22"/>
          <w:szCs w:val="22"/>
        </w:rPr>
        <w:t>.</w:t>
      </w:r>
    </w:p>
    <w:p w14:paraId="5D51EA16" w14:textId="77777777" w:rsidR="003F118E" w:rsidRDefault="003F118E" w:rsidP="008E7451">
      <w:pPr>
        <w:spacing w:line="240" w:lineRule="auto"/>
        <w:jc w:val="both"/>
        <w:rPr>
          <w:b/>
          <w:sz w:val="22"/>
          <w:szCs w:val="22"/>
        </w:rPr>
      </w:pPr>
      <w:bookmarkStart w:id="0" w:name="_Hlk530397756"/>
    </w:p>
    <w:p w14:paraId="736AC38D" w14:textId="57EF8EB0" w:rsidR="008050A2" w:rsidRPr="00066442" w:rsidRDefault="00E56519" w:rsidP="00F52B16">
      <w:pPr>
        <w:pStyle w:val="ListParagraph"/>
        <w:numPr>
          <w:ilvl w:val="0"/>
          <w:numId w:val="14"/>
        </w:numPr>
        <w:spacing w:line="240" w:lineRule="auto"/>
        <w:ind w:left="720" w:hanging="720"/>
        <w:contextualSpacing/>
        <w:jc w:val="both"/>
        <w:rPr>
          <w:iCs/>
          <w:sz w:val="22"/>
          <w:szCs w:val="22"/>
        </w:rPr>
      </w:pPr>
      <w:r>
        <w:rPr>
          <w:iCs/>
          <w:sz w:val="22"/>
          <w:szCs w:val="22"/>
          <w:lang w:val="sr-Cyrl-RS"/>
        </w:rPr>
        <w:t xml:space="preserve">Зајмопримац ће, </w:t>
      </w:r>
      <w:r w:rsidR="00C012BB">
        <w:rPr>
          <w:iCs/>
          <w:sz w:val="22"/>
          <w:szCs w:val="22"/>
          <w:lang w:val="sr-Cyrl-RS"/>
        </w:rPr>
        <w:t>преко</w:t>
      </w:r>
      <w:r>
        <w:rPr>
          <w:iCs/>
          <w:sz w:val="22"/>
          <w:szCs w:val="22"/>
          <w:lang w:val="sr-Cyrl-RS"/>
        </w:rPr>
        <w:t xml:space="preserve"> МГСИ</w:t>
      </w:r>
      <w:r w:rsidR="00284AC2" w:rsidRPr="00066442">
        <w:rPr>
          <w:iCs/>
          <w:sz w:val="22"/>
          <w:szCs w:val="22"/>
        </w:rPr>
        <w:t>:</w:t>
      </w:r>
      <w:r w:rsidR="008050A2" w:rsidRPr="00066442">
        <w:rPr>
          <w:noProof/>
          <w:color w:val="404040"/>
          <w:sz w:val="22"/>
          <w:szCs w:val="22"/>
        </w:rPr>
        <w:t xml:space="preserve"> </w:t>
      </w:r>
    </w:p>
    <w:p w14:paraId="013BCBA7" w14:textId="77777777" w:rsidR="00E306A1" w:rsidRPr="00066442" w:rsidRDefault="00E306A1" w:rsidP="00284AC2">
      <w:pPr>
        <w:spacing w:line="240" w:lineRule="auto"/>
        <w:contextualSpacing/>
        <w:jc w:val="both"/>
        <w:rPr>
          <w:iCs/>
          <w:sz w:val="22"/>
          <w:szCs w:val="22"/>
        </w:rPr>
      </w:pPr>
    </w:p>
    <w:p w14:paraId="37888E0C" w14:textId="74543D1A" w:rsidR="00AC6222" w:rsidRPr="00066442" w:rsidRDefault="00E56519" w:rsidP="00F52B16">
      <w:pPr>
        <w:pStyle w:val="ListParagraph"/>
        <w:numPr>
          <w:ilvl w:val="0"/>
          <w:numId w:val="15"/>
        </w:numPr>
        <w:spacing w:line="240" w:lineRule="auto"/>
        <w:ind w:left="1440" w:hanging="720"/>
        <w:contextualSpacing/>
        <w:jc w:val="both"/>
        <w:rPr>
          <w:iCs/>
          <w:sz w:val="22"/>
          <w:szCs w:val="22"/>
        </w:rPr>
      </w:pPr>
      <w:r>
        <w:rPr>
          <w:sz w:val="22"/>
          <w:szCs w:val="22"/>
          <w:lang w:val="sr-Cyrl-RS"/>
        </w:rPr>
        <w:t xml:space="preserve">обезбедити плаћену праксу за кандидате, од којих најмање петнаест </w:t>
      </w:r>
      <w:r w:rsidR="00FC4179" w:rsidRPr="00B14A05">
        <w:rPr>
          <w:sz w:val="22"/>
          <w:szCs w:val="22"/>
        </w:rPr>
        <w:t>(15</w:t>
      </w:r>
      <w:r w:rsidR="00FC4179" w:rsidRPr="00066442">
        <w:rPr>
          <w:sz w:val="22"/>
          <w:szCs w:val="22"/>
        </w:rPr>
        <w:t>)</w:t>
      </w:r>
      <w:r>
        <w:rPr>
          <w:sz w:val="22"/>
          <w:szCs w:val="22"/>
          <w:lang w:val="sr-Cyrl-RS"/>
        </w:rPr>
        <w:t xml:space="preserve"> кандидата треба да буду жене, који испуњавају следеће услове подобности, ка</w:t>
      </w:r>
      <w:r w:rsidR="00C012BB">
        <w:rPr>
          <w:sz w:val="22"/>
          <w:szCs w:val="22"/>
          <w:lang w:val="sr-Cyrl-RS"/>
        </w:rPr>
        <w:t>ко је детаљно наведено у ПОП</w:t>
      </w:r>
      <w:r w:rsidR="00AC6222" w:rsidRPr="00066442">
        <w:rPr>
          <w:sz w:val="22"/>
          <w:szCs w:val="22"/>
        </w:rPr>
        <w:t>:</w:t>
      </w:r>
    </w:p>
    <w:p w14:paraId="0C91BEA6" w14:textId="0FEED626" w:rsidR="00B70326" w:rsidRPr="004B1A0A" w:rsidRDefault="00B70326" w:rsidP="00B14A05">
      <w:pPr>
        <w:pStyle w:val="ListParagraph"/>
        <w:spacing w:line="240" w:lineRule="auto"/>
        <w:ind w:left="2160"/>
        <w:contextualSpacing/>
        <w:jc w:val="both"/>
        <w:rPr>
          <w:iCs/>
          <w:sz w:val="22"/>
          <w:szCs w:val="22"/>
        </w:rPr>
      </w:pPr>
    </w:p>
    <w:p w14:paraId="5172F827" w14:textId="7E0BC643" w:rsidR="007B26BF" w:rsidRPr="00E42F1C" w:rsidRDefault="00E56519" w:rsidP="00F52B16">
      <w:pPr>
        <w:pStyle w:val="ListParagraph"/>
        <w:numPr>
          <w:ilvl w:val="0"/>
          <w:numId w:val="16"/>
        </w:numPr>
        <w:spacing w:line="240" w:lineRule="auto"/>
        <w:contextualSpacing/>
        <w:jc w:val="both"/>
        <w:rPr>
          <w:iCs/>
          <w:sz w:val="22"/>
          <w:szCs w:val="22"/>
        </w:rPr>
      </w:pPr>
      <w:r>
        <w:rPr>
          <w:sz w:val="22"/>
          <w:szCs w:val="22"/>
          <w:lang w:val="sr-Cyrl-RS"/>
        </w:rPr>
        <w:t>држављанство Зајмопримца</w:t>
      </w:r>
      <w:r w:rsidR="007B26BF" w:rsidRPr="00E42F1C">
        <w:rPr>
          <w:sz w:val="22"/>
          <w:szCs w:val="22"/>
        </w:rPr>
        <w:t>;</w:t>
      </w:r>
    </w:p>
    <w:p w14:paraId="2306F46C" w14:textId="135BE70C" w:rsidR="00AC6222" w:rsidRPr="00E42F1C" w:rsidRDefault="00E56519" w:rsidP="00F52B16">
      <w:pPr>
        <w:pStyle w:val="ListParagraph"/>
        <w:numPr>
          <w:ilvl w:val="0"/>
          <w:numId w:val="16"/>
        </w:numPr>
        <w:spacing w:line="240" w:lineRule="auto"/>
        <w:contextualSpacing/>
        <w:jc w:val="both"/>
        <w:rPr>
          <w:iCs/>
          <w:sz w:val="22"/>
          <w:szCs w:val="22"/>
        </w:rPr>
      </w:pPr>
      <w:r>
        <w:rPr>
          <w:sz w:val="22"/>
          <w:szCs w:val="22"/>
          <w:lang w:val="sr-Cyrl-RS"/>
        </w:rPr>
        <w:t xml:space="preserve">млади професионалци који су недавно дипломирали, или студенти </w:t>
      </w:r>
      <w:r w:rsidR="00C012BB">
        <w:rPr>
          <w:sz w:val="22"/>
          <w:szCs w:val="22"/>
          <w:lang w:val="sr-Cyrl-RS"/>
        </w:rPr>
        <w:t>пост</w:t>
      </w:r>
      <w:r>
        <w:rPr>
          <w:sz w:val="22"/>
          <w:szCs w:val="22"/>
          <w:lang w:val="sr-Cyrl-RS"/>
        </w:rPr>
        <w:t xml:space="preserve">дипломских/дипломских студија; и </w:t>
      </w:r>
    </w:p>
    <w:p w14:paraId="6660C464" w14:textId="140E8144" w:rsidR="00143219" w:rsidRPr="00B14A05" w:rsidRDefault="00C012BB" w:rsidP="00E42F1C">
      <w:pPr>
        <w:pStyle w:val="ListParagraph"/>
        <w:numPr>
          <w:ilvl w:val="0"/>
          <w:numId w:val="16"/>
        </w:numPr>
        <w:spacing w:line="240" w:lineRule="auto"/>
        <w:contextualSpacing/>
        <w:jc w:val="both"/>
        <w:rPr>
          <w:sz w:val="22"/>
          <w:szCs w:val="22"/>
        </w:rPr>
      </w:pPr>
      <w:r>
        <w:rPr>
          <w:sz w:val="22"/>
          <w:szCs w:val="22"/>
          <w:lang w:val="sr-Cyrl-RS"/>
        </w:rPr>
        <w:t>без права</w:t>
      </w:r>
      <w:r w:rsidR="00E56519">
        <w:rPr>
          <w:sz w:val="22"/>
          <w:szCs w:val="22"/>
          <w:lang w:val="sr-Cyrl-RS"/>
        </w:rPr>
        <w:t xml:space="preserve"> Блиски</w:t>
      </w:r>
      <w:r>
        <w:rPr>
          <w:sz w:val="22"/>
          <w:szCs w:val="22"/>
          <w:lang w:val="sr-Cyrl-RS"/>
        </w:rPr>
        <w:t>х</w:t>
      </w:r>
      <w:r w:rsidR="00E56519">
        <w:rPr>
          <w:sz w:val="22"/>
          <w:szCs w:val="22"/>
          <w:lang w:val="sr-Cyrl-RS"/>
        </w:rPr>
        <w:t xml:space="preserve"> сродник</w:t>
      </w:r>
      <w:r>
        <w:rPr>
          <w:sz w:val="22"/>
          <w:szCs w:val="22"/>
          <w:lang w:val="sr-Cyrl-RS"/>
        </w:rPr>
        <w:t>а</w:t>
      </w:r>
      <w:r w:rsidR="00E56519">
        <w:rPr>
          <w:sz w:val="22"/>
          <w:szCs w:val="22"/>
          <w:lang w:val="sr-Cyrl-RS"/>
        </w:rPr>
        <w:t xml:space="preserve"> Пројектних званичника </w:t>
      </w:r>
      <w:r>
        <w:rPr>
          <w:sz w:val="22"/>
          <w:szCs w:val="22"/>
          <w:lang w:val="sr-Cyrl-RS"/>
        </w:rPr>
        <w:t>на</w:t>
      </w:r>
      <w:r w:rsidR="00E56519">
        <w:rPr>
          <w:sz w:val="22"/>
          <w:szCs w:val="22"/>
          <w:lang w:val="sr-Cyrl-RS"/>
        </w:rPr>
        <w:t xml:space="preserve"> учеств</w:t>
      </w:r>
      <w:r>
        <w:rPr>
          <w:sz w:val="22"/>
          <w:szCs w:val="22"/>
          <w:lang w:val="sr-Cyrl-RS"/>
        </w:rPr>
        <w:t>овање</w:t>
      </w:r>
      <w:r w:rsidR="00E56519">
        <w:rPr>
          <w:sz w:val="22"/>
          <w:szCs w:val="22"/>
          <w:lang w:val="sr-Cyrl-RS"/>
        </w:rPr>
        <w:t xml:space="preserve">. </w:t>
      </w:r>
    </w:p>
    <w:p w14:paraId="04E1D173" w14:textId="77777777" w:rsidR="007B26BF" w:rsidRDefault="007B26BF" w:rsidP="007B26BF">
      <w:pPr>
        <w:pStyle w:val="ListParagraph"/>
        <w:spacing w:line="240" w:lineRule="auto"/>
        <w:ind w:left="1440"/>
        <w:contextualSpacing/>
        <w:jc w:val="both"/>
        <w:rPr>
          <w:iCs/>
          <w:sz w:val="22"/>
          <w:szCs w:val="22"/>
        </w:rPr>
      </w:pPr>
    </w:p>
    <w:p w14:paraId="28217BC6" w14:textId="7880531B" w:rsidR="008E7451" w:rsidRDefault="00E56519" w:rsidP="00F52B16">
      <w:pPr>
        <w:pStyle w:val="ListParagraph"/>
        <w:numPr>
          <w:ilvl w:val="0"/>
          <w:numId w:val="15"/>
        </w:numPr>
        <w:spacing w:line="240" w:lineRule="auto"/>
        <w:ind w:left="1440" w:hanging="720"/>
        <w:contextualSpacing/>
        <w:jc w:val="both"/>
        <w:rPr>
          <w:iCs/>
          <w:sz w:val="22"/>
          <w:szCs w:val="22"/>
        </w:rPr>
      </w:pPr>
      <w:r>
        <w:rPr>
          <w:iCs/>
          <w:sz w:val="22"/>
          <w:szCs w:val="22"/>
          <w:lang w:val="sr-Cyrl-RS"/>
        </w:rPr>
        <w:t xml:space="preserve">исплатити Плаћање праксе практикантима за њихово учешће у Програму праксе према Делу </w:t>
      </w:r>
      <w:r w:rsidR="003C2693" w:rsidRPr="00EC7BA6">
        <w:rPr>
          <w:iCs/>
          <w:sz w:val="22"/>
          <w:szCs w:val="22"/>
        </w:rPr>
        <w:t>2.2(</w:t>
      </w:r>
      <w:r>
        <w:rPr>
          <w:iCs/>
          <w:sz w:val="22"/>
          <w:szCs w:val="22"/>
          <w:lang w:val="sr-Cyrl-RS"/>
        </w:rPr>
        <w:t>б</w:t>
      </w:r>
      <w:r w:rsidR="003C2693" w:rsidRPr="00EC7BA6">
        <w:rPr>
          <w:iCs/>
          <w:sz w:val="22"/>
          <w:szCs w:val="22"/>
        </w:rPr>
        <w:t>)</w:t>
      </w:r>
      <w:r w:rsidR="008E7451" w:rsidRPr="00EC7BA6">
        <w:rPr>
          <w:iCs/>
          <w:sz w:val="22"/>
          <w:szCs w:val="22"/>
        </w:rPr>
        <w:t xml:space="preserve"> </w:t>
      </w:r>
      <w:r>
        <w:rPr>
          <w:iCs/>
          <w:sz w:val="22"/>
          <w:szCs w:val="22"/>
          <w:lang w:val="sr-Cyrl-RS"/>
        </w:rPr>
        <w:t>Пројекта, на начин прихватљив за Банку, и у складу са критеријумима подобности и процедурама како је даље детаљно описано у</w:t>
      </w:r>
      <w:r w:rsidR="00370ACE">
        <w:rPr>
          <w:iCs/>
          <w:sz w:val="22"/>
          <w:szCs w:val="22"/>
          <w:lang w:val="sr-Cyrl-RS"/>
        </w:rPr>
        <w:t>:</w:t>
      </w:r>
      <w:r>
        <w:rPr>
          <w:iCs/>
          <w:sz w:val="22"/>
          <w:szCs w:val="22"/>
          <w:lang w:val="sr-Cyrl-RS"/>
        </w:rPr>
        <w:t xml:space="preserve"> </w:t>
      </w:r>
      <w:r w:rsidR="008E7451" w:rsidRPr="007A2B5C">
        <w:rPr>
          <w:iCs/>
          <w:sz w:val="22"/>
          <w:szCs w:val="22"/>
        </w:rPr>
        <w:t>(i)</w:t>
      </w:r>
      <w:r>
        <w:rPr>
          <w:iCs/>
          <w:sz w:val="22"/>
          <w:szCs w:val="22"/>
          <w:lang w:val="sr-Cyrl-RS"/>
        </w:rPr>
        <w:t xml:space="preserve"> овом Споразуму</w:t>
      </w:r>
      <w:r w:rsidR="008E7451" w:rsidRPr="007A2B5C">
        <w:rPr>
          <w:iCs/>
          <w:sz w:val="22"/>
          <w:szCs w:val="22"/>
        </w:rPr>
        <w:t xml:space="preserve">; (ii) </w:t>
      </w:r>
      <w:r>
        <w:rPr>
          <w:iCs/>
          <w:sz w:val="22"/>
          <w:szCs w:val="22"/>
          <w:lang w:val="sr-Cyrl-RS"/>
        </w:rPr>
        <w:t>ПОП</w:t>
      </w:r>
      <w:r w:rsidR="008E7451" w:rsidRPr="007A2B5C">
        <w:rPr>
          <w:iCs/>
          <w:sz w:val="22"/>
          <w:szCs w:val="22"/>
        </w:rPr>
        <w:t>;</w:t>
      </w:r>
      <w:r w:rsidR="003B048A">
        <w:rPr>
          <w:iCs/>
          <w:sz w:val="22"/>
          <w:szCs w:val="22"/>
        </w:rPr>
        <w:t xml:space="preserve"> </w:t>
      </w:r>
      <w:r>
        <w:rPr>
          <w:iCs/>
          <w:sz w:val="22"/>
          <w:szCs w:val="22"/>
          <w:lang w:val="sr-Cyrl-RS"/>
        </w:rPr>
        <w:t>и</w:t>
      </w:r>
      <w:r w:rsidR="008E7451" w:rsidRPr="007A2B5C">
        <w:rPr>
          <w:iCs/>
          <w:sz w:val="22"/>
          <w:szCs w:val="22"/>
        </w:rPr>
        <w:t xml:space="preserve"> (iii)</w:t>
      </w:r>
      <w:r>
        <w:rPr>
          <w:iCs/>
          <w:sz w:val="22"/>
          <w:szCs w:val="22"/>
          <w:lang w:val="sr-Cyrl-RS"/>
        </w:rPr>
        <w:t xml:space="preserve"> применљивим одредбама Смерница за борбу против корупције којима се регулишу примаоци средстава Зајма осим Зајмопримца. </w:t>
      </w:r>
    </w:p>
    <w:p w14:paraId="1F559214" w14:textId="77777777" w:rsidR="00F208A9" w:rsidRPr="00A11312" w:rsidRDefault="00F208A9" w:rsidP="00F208A9">
      <w:pPr>
        <w:spacing w:line="240" w:lineRule="auto"/>
        <w:rPr>
          <w:iCs/>
          <w:sz w:val="22"/>
          <w:szCs w:val="22"/>
        </w:rPr>
      </w:pPr>
    </w:p>
    <w:p w14:paraId="30D1C48A" w14:textId="7CA9D5DD" w:rsidR="00F208A9" w:rsidRDefault="00E56519" w:rsidP="00F208A9">
      <w:pPr>
        <w:pStyle w:val="ListParagraph"/>
        <w:numPr>
          <w:ilvl w:val="0"/>
          <w:numId w:val="14"/>
        </w:numPr>
        <w:spacing w:line="240" w:lineRule="auto"/>
        <w:ind w:left="720" w:hanging="720"/>
        <w:contextualSpacing/>
        <w:jc w:val="both"/>
        <w:rPr>
          <w:iCs/>
          <w:sz w:val="22"/>
          <w:szCs w:val="22"/>
        </w:rPr>
      </w:pPr>
      <w:r>
        <w:rPr>
          <w:iCs/>
          <w:sz w:val="22"/>
          <w:szCs w:val="22"/>
          <w:lang w:val="sr-Cyrl-RS"/>
        </w:rPr>
        <w:t xml:space="preserve">Максимални износ укупног Плаћања праксе по учеснику Програма праксе биће дефинисан у ПОП. </w:t>
      </w:r>
    </w:p>
    <w:p w14:paraId="03459443" w14:textId="77777777" w:rsidR="00F208A9" w:rsidRDefault="00F208A9" w:rsidP="00952C5A">
      <w:pPr>
        <w:spacing w:line="240" w:lineRule="auto"/>
        <w:jc w:val="both"/>
        <w:rPr>
          <w:b/>
          <w:sz w:val="22"/>
          <w:szCs w:val="22"/>
        </w:rPr>
      </w:pPr>
    </w:p>
    <w:p w14:paraId="420E8010" w14:textId="5F332C93" w:rsidR="00B54256" w:rsidRDefault="007C339C" w:rsidP="003C7013">
      <w:pPr>
        <w:pStyle w:val="ModelNrmlSingle"/>
        <w:ind w:left="720" w:hanging="720"/>
        <w:rPr>
          <w:bCs/>
          <w:szCs w:val="22"/>
        </w:rPr>
      </w:pPr>
      <w:r>
        <w:rPr>
          <w:b/>
          <w:bCs/>
        </w:rPr>
        <w:t>E</w:t>
      </w:r>
      <w:r w:rsidR="00952C5A" w:rsidRPr="02FF3369">
        <w:rPr>
          <w:b/>
          <w:bCs/>
        </w:rPr>
        <w:t>.</w:t>
      </w:r>
      <w:r w:rsidR="00952C5A" w:rsidRPr="00CF2390">
        <w:rPr>
          <w:b/>
          <w:bCs/>
          <w:szCs w:val="22"/>
        </w:rPr>
        <w:tab/>
      </w:r>
      <w:r w:rsidR="00A749AD">
        <w:rPr>
          <w:b/>
          <w:bCs/>
          <w:lang w:val="sr-Cyrl-RS"/>
        </w:rPr>
        <w:t>Еколошки и социјални стандарди</w:t>
      </w:r>
      <w:r w:rsidR="00952C5A">
        <w:rPr>
          <w:bCs/>
          <w:szCs w:val="22"/>
        </w:rPr>
        <w:t>.</w:t>
      </w:r>
    </w:p>
    <w:p w14:paraId="3CA3DD10" w14:textId="6A66DA82" w:rsidR="005562C6" w:rsidRPr="005562C6" w:rsidRDefault="005562C6" w:rsidP="005562C6">
      <w:pPr>
        <w:pStyle w:val="ModelNrmlSingle"/>
        <w:ind w:left="720" w:hanging="720"/>
        <w:rPr>
          <w:bCs/>
          <w:szCs w:val="22"/>
        </w:rPr>
      </w:pPr>
      <w:r w:rsidRPr="005562C6">
        <w:rPr>
          <w:bCs/>
          <w:szCs w:val="22"/>
        </w:rPr>
        <w:t>1.</w:t>
      </w:r>
      <w:r w:rsidRPr="005562C6">
        <w:rPr>
          <w:bCs/>
          <w:szCs w:val="22"/>
        </w:rPr>
        <w:tab/>
      </w:r>
      <w:r w:rsidR="00B21A7D">
        <w:rPr>
          <w:bCs/>
          <w:szCs w:val="22"/>
          <w:lang w:val="sr-Cyrl-RS"/>
        </w:rPr>
        <w:t xml:space="preserve">Зајмопримац ће, </w:t>
      </w:r>
      <w:r w:rsidR="00937425">
        <w:rPr>
          <w:bCs/>
          <w:szCs w:val="22"/>
          <w:lang w:val="sr-Cyrl-RS"/>
        </w:rPr>
        <w:t>преко</w:t>
      </w:r>
      <w:r w:rsidR="00B21A7D">
        <w:rPr>
          <w:bCs/>
          <w:szCs w:val="22"/>
          <w:lang w:val="sr-Cyrl-RS"/>
        </w:rPr>
        <w:t xml:space="preserve"> МГСИ, </w:t>
      </w:r>
      <w:r w:rsidR="00937425">
        <w:rPr>
          <w:bCs/>
          <w:szCs w:val="22"/>
          <w:lang w:val="sr-Cyrl-RS"/>
        </w:rPr>
        <w:t>омогућити</w:t>
      </w:r>
      <w:r w:rsidR="00B21A7D">
        <w:rPr>
          <w:bCs/>
          <w:szCs w:val="22"/>
          <w:lang w:val="sr-Cyrl-RS"/>
        </w:rPr>
        <w:t xml:space="preserve"> да се Пројекат спроводи у складу са Еколошким и социјалним стандардима, на начин прихватљив Банци. </w:t>
      </w:r>
    </w:p>
    <w:p w14:paraId="7564855A" w14:textId="101409E4" w:rsidR="005562C6" w:rsidRPr="005562C6" w:rsidRDefault="005562C6" w:rsidP="00C80356">
      <w:pPr>
        <w:pStyle w:val="ModelNrmlSingle"/>
        <w:ind w:left="720" w:hanging="720"/>
        <w:rPr>
          <w:bCs/>
          <w:szCs w:val="22"/>
        </w:rPr>
      </w:pPr>
      <w:r w:rsidRPr="005562C6">
        <w:rPr>
          <w:bCs/>
          <w:szCs w:val="22"/>
        </w:rPr>
        <w:t>2.</w:t>
      </w:r>
      <w:r w:rsidRPr="005562C6">
        <w:rPr>
          <w:bCs/>
          <w:szCs w:val="22"/>
        </w:rPr>
        <w:tab/>
      </w:r>
      <w:r w:rsidR="00B21A7D">
        <w:rPr>
          <w:bCs/>
          <w:szCs w:val="22"/>
          <w:lang w:val="sr-Cyrl-RS"/>
        </w:rPr>
        <w:t>Без ограничења</w:t>
      </w:r>
      <w:r w:rsidR="00937425">
        <w:rPr>
          <w:bCs/>
          <w:szCs w:val="22"/>
          <w:lang w:val="sr-Cyrl-RS"/>
        </w:rPr>
        <w:t xml:space="preserve"> из</w:t>
      </w:r>
      <w:r w:rsidR="00B21A7D">
        <w:rPr>
          <w:bCs/>
          <w:szCs w:val="22"/>
          <w:lang w:val="sr-Cyrl-RS"/>
        </w:rPr>
        <w:t xml:space="preserve"> става 1</w:t>
      </w:r>
      <w:r w:rsidR="00937425">
        <w:rPr>
          <w:bCs/>
          <w:szCs w:val="22"/>
          <w:lang w:val="sr-Cyrl-RS"/>
        </w:rPr>
        <w:t xml:space="preserve"> изнад</w:t>
      </w:r>
      <w:r w:rsidR="00B21A7D">
        <w:rPr>
          <w:bCs/>
          <w:szCs w:val="22"/>
          <w:lang w:val="sr-Cyrl-RS"/>
        </w:rPr>
        <w:t xml:space="preserve">, Зајмопримац ће, </w:t>
      </w:r>
      <w:r w:rsidR="00937425">
        <w:rPr>
          <w:bCs/>
          <w:szCs w:val="22"/>
          <w:lang w:val="sr-Cyrl-RS"/>
        </w:rPr>
        <w:t>преко</w:t>
      </w:r>
      <w:r w:rsidR="00B21A7D">
        <w:rPr>
          <w:bCs/>
          <w:szCs w:val="22"/>
          <w:lang w:val="sr-Cyrl-RS"/>
        </w:rPr>
        <w:t xml:space="preserve"> МГСИ, </w:t>
      </w:r>
      <w:r w:rsidR="00937425">
        <w:rPr>
          <w:bCs/>
          <w:szCs w:val="22"/>
          <w:lang w:val="sr-Cyrl-RS"/>
        </w:rPr>
        <w:t>омогућити</w:t>
      </w:r>
      <w:r w:rsidR="00B21A7D">
        <w:rPr>
          <w:bCs/>
          <w:szCs w:val="22"/>
          <w:lang w:val="sr-Cyrl-RS"/>
        </w:rPr>
        <w:t xml:space="preserve"> да се Пројекат спроводи у складу са </w:t>
      </w:r>
      <w:r w:rsidR="003A68A2">
        <w:rPr>
          <w:bCs/>
          <w:szCs w:val="22"/>
          <w:lang w:val="sr-Cyrl-RS"/>
        </w:rPr>
        <w:t xml:space="preserve">Планом преузимања обавеза заштите животне средине и социјалних питања </w:t>
      </w:r>
      <w:r w:rsidRPr="005562C6">
        <w:rPr>
          <w:bCs/>
          <w:szCs w:val="22"/>
        </w:rPr>
        <w:t>(</w:t>
      </w:r>
      <w:r w:rsidR="00370ACE">
        <w:rPr>
          <w:bCs/>
          <w:szCs w:val="22"/>
          <w:lang w:val="sr-Cyrl-RS"/>
        </w:rPr>
        <w:t xml:space="preserve">енг. </w:t>
      </w:r>
      <w:r w:rsidR="00370ACE" w:rsidRPr="00370ACE">
        <w:rPr>
          <w:bCs/>
          <w:szCs w:val="22"/>
          <w:lang w:val="sr-Cyrl-RS"/>
        </w:rPr>
        <w:t>Environmental and Social Commitment Plan</w:t>
      </w:r>
      <w:r w:rsidR="00370ACE">
        <w:rPr>
          <w:bCs/>
          <w:szCs w:val="22"/>
          <w:lang w:val="sr-Cyrl-RS"/>
        </w:rPr>
        <w:t xml:space="preserve">, </w:t>
      </w:r>
      <w:r w:rsidR="00937425">
        <w:rPr>
          <w:bCs/>
          <w:szCs w:val="22"/>
          <w:lang w:val="sr-Cyrl-RS"/>
        </w:rPr>
        <w:t xml:space="preserve">у даљем тексту: </w:t>
      </w:r>
      <w:r w:rsidR="003A68A2">
        <w:rPr>
          <w:bCs/>
          <w:szCs w:val="22"/>
          <w:lang w:val="sr-Cyrl-RS"/>
        </w:rPr>
        <w:t>„</w:t>
      </w:r>
      <w:r w:rsidRPr="005562C6">
        <w:rPr>
          <w:bCs/>
          <w:szCs w:val="22"/>
        </w:rPr>
        <w:t>ESCP</w:t>
      </w:r>
      <w:r w:rsidR="00937425">
        <w:rPr>
          <w:bCs/>
          <w:szCs w:val="22"/>
          <w:lang w:val="sr-Cyrl-RS"/>
        </w:rPr>
        <w:t>”</w:t>
      </w:r>
      <w:r w:rsidRPr="00370ACE">
        <w:rPr>
          <w:bCs/>
          <w:szCs w:val="22"/>
          <w:lang w:val="sr-Cyrl-RS"/>
        </w:rPr>
        <w:t>),</w:t>
      </w:r>
      <w:r w:rsidR="003A68A2">
        <w:rPr>
          <w:bCs/>
          <w:szCs w:val="22"/>
          <w:lang w:val="sr-Cyrl-RS"/>
        </w:rPr>
        <w:t xml:space="preserve"> на начин </w:t>
      </w:r>
      <w:r w:rsidR="00370ACE">
        <w:rPr>
          <w:bCs/>
          <w:szCs w:val="22"/>
          <w:lang w:val="sr-Cyrl-RS"/>
        </w:rPr>
        <w:t xml:space="preserve">који је </w:t>
      </w:r>
      <w:r w:rsidR="003A68A2">
        <w:rPr>
          <w:bCs/>
          <w:szCs w:val="22"/>
          <w:lang w:val="sr-Cyrl-RS"/>
        </w:rPr>
        <w:t>прихватљив за Банку. У том смислу, Зајмопримац ће</w:t>
      </w:r>
      <w:r w:rsidR="009722FF">
        <w:rPr>
          <w:bCs/>
          <w:szCs w:val="22"/>
          <w:lang w:val="sr-Cyrl-RS"/>
        </w:rPr>
        <w:t xml:space="preserve">, </w:t>
      </w:r>
      <w:r w:rsidR="009722FF" w:rsidRPr="009722FF">
        <w:rPr>
          <w:bCs/>
          <w:szCs w:val="22"/>
          <w:lang w:val="sr-Cyrl-RS"/>
        </w:rPr>
        <w:t>преко МГСИ</w:t>
      </w:r>
      <w:r w:rsidR="009722FF">
        <w:rPr>
          <w:bCs/>
          <w:szCs w:val="22"/>
          <w:lang w:val="sr-Cyrl-RS"/>
        </w:rPr>
        <w:t>,</w:t>
      </w:r>
      <w:r w:rsidR="003A68A2">
        <w:rPr>
          <w:bCs/>
          <w:szCs w:val="22"/>
          <w:lang w:val="sr-Cyrl-RS"/>
        </w:rPr>
        <w:t xml:space="preserve"> </w:t>
      </w:r>
      <w:r w:rsidR="00370ACE">
        <w:rPr>
          <w:bCs/>
          <w:szCs w:val="22"/>
          <w:lang w:val="sr-Cyrl-RS"/>
        </w:rPr>
        <w:t>омогућити</w:t>
      </w:r>
      <w:r w:rsidRPr="005562C6">
        <w:rPr>
          <w:bCs/>
          <w:szCs w:val="22"/>
        </w:rPr>
        <w:t xml:space="preserve">: </w:t>
      </w:r>
    </w:p>
    <w:p w14:paraId="4C61EBB9" w14:textId="198CA8BD" w:rsidR="00F579DC" w:rsidRDefault="006E2B72" w:rsidP="00F52B16">
      <w:pPr>
        <w:pStyle w:val="ModelNrmlSingle"/>
        <w:numPr>
          <w:ilvl w:val="0"/>
          <w:numId w:val="5"/>
        </w:numPr>
        <w:ind w:left="1440" w:hanging="720"/>
        <w:rPr>
          <w:bCs/>
          <w:szCs w:val="22"/>
        </w:rPr>
      </w:pPr>
      <w:r>
        <w:rPr>
          <w:bCs/>
          <w:szCs w:val="22"/>
          <w:lang w:val="sr-Cyrl-RS"/>
        </w:rPr>
        <w:lastRenderedPageBreak/>
        <w:t xml:space="preserve">да се мере и радње предвиђене </w:t>
      </w:r>
      <w:r w:rsidR="005562C6" w:rsidRPr="005562C6">
        <w:rPr>
          <w:bCs/>
          <w:szCs w:val="22"/>
        </w:rPr>
        <w:t>ESCP</w:t>
      </w:r>
      <w:r w:rsidR="00937425">
        <w:rPr>
          <w:bCs/>
          <w:szCs w:val="22"/>
          <w:lang w:val="sr-Cyrl-RS"/>
        </w:rPr>
        <w:t xml:space="preserve"> спроводе доследно и делотворно, </w:t>
      </w:r>
      <w:r>
        <w:rPr>
          <w:bCs/>
          <w:szCs w:val="22"/>
          <w:lang w:val="sr-Cyrl-RS"/>
        </w:rPr>
        <w:t xml:space="preserve">како је предвиђено </w:t>
      </w:r>
      <w:r w:rsidR="005562C6" w:rsidRPr="005562C6">
        <w:rPr>
          <w:bCs/>
          <w:szCs w:val="22"/>
        </w:rPr>
        <w:t>ESCP;</w:t>
      </w:r>
    </w:p>
    <w:p w14:paraId="33AADFBC" w14:textId="71D96190" w:rsidR="005562C6" w:rsidRPr="005562C6" w:rsidRDefault="00370ACE" w:rsidP="00370ACE">
      <w:pPr>
        <w:pStyle w:val="ModelNrmlSingle"/>
        <w:ind w:left="1440" w:hanging="731"/>
        <w:rPr>
          <w:bCs/>
          <w:szCs w:val="22"/>
        </w:rPr>
      </w:pPr>
      <w:r>
        <w:rPr>
          <w:bCs/>
          <w:szCs w:val="22"/>
          <w:lang w:val="sr-Cyrl-RS"/>
        </w:rPr>
        <w:t>(б)</w:t>
      </w:r>
      <w:r>
        <w:rPr>
          <w:bCs/>
          <w:szCs w:val="22"/>
          <w:lang w:val="sr-Cyrl-RS"/>
        </w:rPr>
        <w:tab/>
      </w:r>
      <w:r w:rsidR="006E2B72">
        <w:rPr>
          <w:bCs/>
          <w:szCs w:val="22"/>
          <w:lang w:val="sr-Cyrl-RS"/>
        </w:rPr>
        <w:t xml:space="preserve">да су опредељена средства у довољном износу за покриће трошкова спровођења </w:t>
      </w:r>
      <w:r w:rsidR="005562C6" w:rsidRPr="005562C6">
        <w:rPr>
          <w:bCs/>
          <w:szCs w:val="22"/>
        </w:rPr>
        <w:t>ESCP;</w:t>
      </w:r>
    </w:p>
    <w:p w14:paraId="26AC8C47" w14:textId="3ACCFACA" w:rsidR="005562C6" w:rsidRPr="005562C6" w:rsidRDefault="00370ACE" w:rsidP="00370ACE">
      <w:pPr>
        <w:pStyle w:val="ModelNrmlSingle"/>
        <w:ind w:left="1440" w:hanging="731"/>
        <w:rPr>
          <w:bCs/>
          <w:szCs w:val="22"/>
        </w:rPr>
      </w:pPr>
      <w:r>
        <w:rPr>
          <w:bCs/>
          <w:szCs w:val="22"/>
          <w:lang w:val="sr-Cyrl-RS"/>
        </w:rPr>
        <w:t>(ц)</w:t>
      </w:r>
      <w:r>
        <w:rPr>
          <w:bCs/>
          <w:szCs w:val="22"/>
          <w:lang w:val="sr-Cyrl-RS"/>
        </w:rPr>
        <w:tab/>
      </w:r>
      <w:r w:rsidR="00870E3A">
        <w:rPr>
          <w:bCs/>
          <w:szCs w:val="22"/>
          <w:lang w:val="sr-Cyrl-RS"/>
        </w:rPr>
        <w:t xml:space="preserve">да постоје процедуре и буде ангажован довољан број квалификованих запослених са одговарајућим искуством ради спровођења </w:t>
      </w:r>
      <w:r w:rsidR="005562C6" w:rsidRPr="005562C6">
        <w:rPr>
          <w:bCs/>
          <w:szCs w:val="22"/>
        </w:rPr>
        <w:t>ESCP,</w:t>
      </w:r>
      <w:r w:rsidR="00870E3A">
        <w:rPr>
          <w:bCs/>
          <w:szCs w:val="22"/>
          <w:lang w:val="sr-Cyrl-RS"/>
        </w:rPr>
        <w:t xml:space="preserve"> како је предвиђено </w:t>
      </w:r>
      <w:r w:rsidR="005562C6" w:rsidRPr="005562C6">
        <w:rPr>
          <w:bCs/>
          <w:szCs w:val="22"/>
        </w:rPr>
        <w:t xml:space="preserve">ESCP; </w:t>
      </w:r>
      <w:r w:rsidR="00870E3A">
        <w:rPr>
          <w:bCs/>
          <w:szCs w:val="22"/>
          <w:lang w:val="sr-Cyrl-RS"/>
        </w:rPr>
        <w:t>и</w:t>
      </w:r>
    </w:p>
    <w:p w14:paraId="24144D65" w14:textId="16B5EBAD" w:rsidR="005562C6" w:rsidRPr="005562C6" w:rsidRDefault="00370ACE" w:rsidP="00370ACE">
      <w:pPr>
        <w:pStyle w:val="ModelNrmlSingle"/>
        <w:ind w:left="1440" w:hanging="731"/>
      </w:pPr>
      <w:r>
        <w:rPr>
          <w:lang w:val="sr-Cyrl-RS"/>
        </w:rPr>
        <w:t>(д)</w:t>
      </w:r>
      <w:r>
        <w:rPr>
          <w:lang w:val="sr-Cyrl-RS"/>
        </w:rPr>
        <w:tab/>
      </w:r>
      <w:r w:rsidR="00870E3A">
        <w:rPr>
          <w:lang w:val="sr-Cyrl-RS"/>
        </w:rPr>
        <w:t xml:space="preserve">да ни </w:t>
      </w:r>
      <w:r w:rsidR="005562C6" w:rsidRPr="02FF3369">
        <w:t>ESCP</w:t>
      </w:r>
      <w:r w:rsidR="00870E3A">
        <w:rPr>
          <w:lang w:val="sr-Cyrl-RS"/>
        </w:rPr>
        <w:t xml:space="preserve"> нити било која његова одредба не буду измењени, стављени ван снаге, опозвани нити изузети из примене, осим ако се Банка писменим путем не сагласи са тиме, како је предвиђено </w:t>
      </w:r>
      <w:r w:rsidR="005562C6" w:rsidRPr="02FF3369">
        <w:t>ESCP,</w:t>
      </w:r>
      <w:r w:rsidR="00870E3A">
        <w:rPr>
          <w:lang w:val="sr-Cyrl-RS"/>
        </w:rPr>
        <w:t xml:space="preserve"> и стараће се да се измењени </w:t>
      </w:r>
      <w:r w:rsidR="005562C6" w:rsidRPr="02FF3369">
        <w:t>ESCP</w:t>
      </w:r>
      <w:r w:rsidR="00870E3A">
        <w:rPr>
          <w:lang w:val="sr-Cyrl-RS"/>
        </w:rPr>
        <w:t xml:space="preserve"> након тога без одлагања објави</w:t>
      </w:r>
      <w:r w:rsidR="005562C6" w:rsidRPr="02FF3369">
        <w:t>.</w:t>
      </w:r>
    </w:p>
    <w:p w14:paraId="3E74C6C5" w14:textId="1935F73D" w:rsidR="00C17321" w:rsidRDefault="00752DFC" w:rsidP="00F52B16">
      <w:pPr>
        <w:pStyle w:val="ModelNrmlSingle"/>
        <w:numPr>
          <w:ilvl w:val="0"/>
          <w:numId w:val="4"/>
        </w:numPr>
        <w:tabs>
          <w:tab w:val="clear" w:pos="480"/>
          <w:tab w:val="num" w:pos="720"/>
        </w:tabs>
        <w:ind w:left="720" w:hanging="720"/>
        <w:rPr>
          <w:bCs/>
          <w:szCs w:val="22"/>
        </w:rPr>
      </w:pPr>
      <w:r>
        <w:rPr>
          <w:bCs/>
          <w:szCs w:val="22"/>
          <w:lang w:val="sr-Cyrl-RS"/>
        </w:rPr>
        <w:t xml:space="preserve">У случају неслагања између </w:t>
      </w:r>
      <w:r w:rsidR="005562C6" w:rsidRPr="005562C6">
        <w:rPr>
          <w:bCs/>
          <w:szCs w:val="22"/>
        </w:rPr>
        <w:t>ESCP</w:t>
      </w:r>
      <w:r>
        <w:rPr>
          <w:bCs/>
          <w:szCs w:val="22"/>
          <w:lang w:val="sr-Cyrl-RS"/>
        </w:rPr>
        <w:t xml:space="preserve"> и одредби овог Споразума, одредбе овог Споразума ће превладати</w:t>
      </w:r>
      <w:r w:rsidR="005562C6" w:rsidRPr="005562C6">
        <w:rPr>
          <w:bCs/>
          <w:szCs w:val="22"/>
        </w:rPr>
        <w:t xml:space="preserve">.  </w:t>
      </w:r>
    </w:p>
    <w:p w14:paraId="1A7C8154" w14:textId="624BC113" w:rsidR="005562C6" w:rsidRPr="00C80356" w:rsidRDefault="00752DFC" w:rsidP="00F52B16">
      <w:pPr>
        <w:pStyle w:val="ModelNrmlSingle"/>
        <w:numPr>
          <w:ilvl w:val="0"/>
          <w:numId w:val="4"/>
        </w:numPr>
        <w:tabs>
          <w:tab w:val="clear" w:pos="480"/>
          <w:tab w:val="num" w:pos="720"/>
        </w:tabs>
        <w:ind w:left="720" w:hanging="720"/>
        <w:rPr>
          <w:bCs/>
          <w:szCs w:val="22"/>
        </w:rPr>
      </w:pPr>
      <w:r>
        <w:rPr>
          <w:bCs/>
          <w:szCs w:val="22"/>
          <w:lang w:val="sr-Cyrl-RS"/>
        </w:rPr>
        <w:t xml:space="preserve">Зајмопримац ће, </w:t>
      </w:r>
      <w:r w:rsidR="00A735BB">
        <w:rPr>
          <w:bCs/>
          <w:szCs w:val="22"/>
          <w:lang w:val="sr-Cyrl-RS"/>
        </w:rPr>
        <w:t>преко</w:t>
      </w:r>
      <w:r>
        <w:rPr>
          <w:bCs/>
          <w:szCs w:val="22"/>
          <w:lang w:val="sr-Cyrl-RS"/>
        </w:rPr>
        <w:t xml:space="preserve"> МГСИ, </w:t>
      </w:r>
      <w:r w:rsidR="00A735BB">
        <w:rPr>
          <w:bCs/>
          <w:szCs w:val="22"/>
          <w:lang w:val="sr-Cyrl-RS"/>
        </w:rPr>
        <w:t>омогућити</w:t>
      </w:r>
      <w:r w:rsidR="005562C6" w:rsidRPr="00C80356">
        <w:rPr>
          <w:bCs/>
          <w:szCs w:val="22"/>
        </w:rPr>
        <w:t>:</w:t>
      </w:r>
    </w:p>
    <w:p w14:paraId="357A2AE3" w14:textId="3FF196A4" w:rsidR="005562C6" w:rsidRPr="005562C6" w:rsidRDefault="00B84138" w:rsidP="00F52B16">
      <w:pPr>
        <w:pStyle w:val="ModelNrmlSingle"/>
        <w:numPr>
          <w:ilvl w:val="0"/>
          <w:numId w:val="6"/>
        </w:numPr>
        <w:ind w:left="1440" w:hanging="720"/>
        <w:rPr>
          <w:bCs/>
          <w:szCs w:val="22"/>
        </w:rPr>
      </w:pPr>
      <w:r>
        <w:rPr>
          <w:bCs/>
          <w:szCs w:val="22"/>
          <w:lang w:val="sr-Cyrl-RS"/>
        </w:rPr>
        <w:t xml:space="preserve">да се предузму све неопходне мере за прикупљање, израду и достављање Банци, путем редовних извештаја, учесталошћу која ће бити дефинисана </w:t>
      </w:r>
      <w:r w:rsidR="005562C6" w:rsidRPr="005562C6">
        <w:rPr>
          <w:bCs/>
          <w:szCs w:val="22"/>
        </w:rPr>
        <w:t>ESCP,</w:t>
      </w:r>
      <w:r>
        <w:rPr>
          <w:bCs/>
          <w:szCs w:val="22"/>
          <w:lang w:val="sr-Cyrl-RS"/>
        </w:rPr>
        <w:t xml:space="preserve"> и без одлагања у посебном извештају односно извештајима ако то Банка затражи, информације о статусу поштовања </w:t>
      </w:r>
      <w:r w:rsidR="005562C6" w:rsidRPr="005562C6">
        <w:rPr>
          <w:bCs/>
          <w:szCs w:val="22"/>
        </w:rPr>
        <w:t>ESCP</w:t>
      </w:r>
      <w:r>
        <w:rPr>
          <w:bCs/>
          <w:szCs w:val="22"/>
          <w:lang w:val="sr-Cyrl-RS"/>
        </w:rPr>
        <w:t xml:space="preserve"> и еколошких и социјалних инструмената наведених у њему, при чему форма и садржина свих таквих извештаја мора бити прихватљива Банци, уз навођење, између осталог</w:t>
      </w:r>
      <w:r w:rsidR="005562C6" w:rsidRPr="005562C6">
        <w:rPr>
          <w:bCs/>
          <w:szCs w:val="22"/>
        </w:rPr>
        <w:t xml:space="preserve">: (i) </w:t>
      </w:r>
      <w:r>
        <w:rPr>
          <w:bCs/>
          <w:szCs w:val="22"/>
          <w:lang w:val="sr-Cyrl-RS"/>
        </w:rPr>
        <w:t>статуса спровођења</w:t>
      </w:r>
      <w:r w:rsidR="005562C6" w:rsidRPr="005562C6">
        <w:rPr>
          <w:bCs/>
          <w:szCs w:val="22"/>
        </w:rPr>
        <w:t xml:space="preserve"> ESCP; (ii)</w:t>
      </w:r>
      <w:r>
        <w:rPr>
          <w:bCs/>
          <w:szCs w:val="22"/>
          <w:lang w:val="sr-Cyrl-RS"/>
        </w:rPr>
        <w:t xml:space="preserve"> околности, ако постоје, које ометају или прете да ометају спровођење </w:t>
      </w:r>
      <w:r w:rsidR="005562C6" w:rsidRPr="005562C6">
        <w:rPr>
          <w:bCs/>
          <w:szCs w:val="22"/>
        </w:rPr>
        <w:t xml:space="preserve">ESCP; </w:t>
      </w:r>
      <w:r>
        <w:rPr>
          <w:bCs/>
          <w:szCs w:val="22"/>
          <w:lang w:val="sr-Cyrl-RS"/>
        </w:rPr>
        <w:t>и</w:t>
      </w:r>
      <w:r w:rsidR="005562C6" w:rsidRPr="005562C6">
        <w:rPr>
          <w:bCs/>
          <w:szCs w:val="22"/>
        </w:rPr>
        <w:t xml:space="preserve"> (iii)</w:t>
      </w:r>
      <w:r>
        <w:rPr>
          <w:bCs/>
          <w:szCs w:val="22"/>
          <w:lang w:val="sr-Cyrl-RS"/>
        </w:rPr>
        <w:t xml:space="preserve"> предузетих или потребних корективних и превентивних мера ради отклањања таквих околности; и </w:t>
      </w:r>
    </w:p>
    <w:p w14:paraId="2ACC2939" w14:textId="229B0140" w:rsidR="005562C6" w:rsidRPr="005562C6" w:rsidRDefault="00370ACE" w:rsidP="00370ACE">
      <w:pPr>
        <w:pStyle w:val="ModelNrmlSingle"/>
        <w:ind w:left="1440" w:hanging="731"/>
      </w:pPr>
      <w:r>
        <w:rPr>
          <w:lang w:val="sr-Cyrl-RS"/>
        </w:rPr>
        <w:t>(б)</w:t>
      </w:r>
      <w:r>
        <w:rPr>
          <w:lang w:val="sr-Cyrl-RS"/>
        </w:rPr>
        <w:tab/>
      </w:r>
      <w:r w:rsidR="0092505D">
        <w:rPr>
          <w:lang w:val="sr-Cyrl-RS"/>
        </w:rPr>
        <w:t xml:space="preserve">да Банка без одлагања буде обавештена о свакој незгоди или несрећи која се односи на Пројекат или има утицај на њега и која има или може имати значајан негативан ефекат на животну средину, заједнице на које утиче пројекат, грађане или раднике, у складу са </w:t>
      </w:r>
      <w:r w:rsidR="005562C6" w:rsidRPr="02FF3369">
        <w:t>ESCP,</w:t>
      </w:r>
      <w:r w:rsidR="0092505D">
        <w:rPr>
          <w:lang w:val="sr-Cyrl-RS"/>
        </w:rPr>
        <w:t xml:space="preserve"> еколошким и социјалним инструментима наведеним у њему и Еколошким и социјалним стандардима. </w:t>
      </w:r>
    </w:p>
    <w:p w14:paraId="7556329D" w14:textId="4149B85A" w:rsidR="005562C6" w:rsidRPr="005562C6" w:rsidRDefault="0092505D" w:rsidP="00F52B16">
      <w:pPr>
        <w:pStyle w:val="ModelNrmlSingle"/>
        <w:numPr>
          <w:ilvl w:val="0"/>
          <w:numId w:val="4"/>
        </w:numPr>
        <w:tabs>
          <w:tab w:val="clear" w:pos="480"/>
          <w:tab w:val="num" w:pos="720"/>
        </w:tabs>
        <w:ind w:left="720" w:hanging="720"/>
        <w:rPr>
          <w:bCs/>
          <w:szCs w:val="22"/>
        </w:rPr>
      </w:pPr>
      <w:r>
        <w:rPr>
          <w:bCs/>
          <w:szCs w:val="22"/>
          <w:lang w:val="sr-Cyrl-RS"/>
        </w:rPr>
        <w:t xml:space="preserve">Зајмопримац ће, </w:t>
      </w:r>
      <w:r w:rsidR="007B4198">
        <w:rPr>
          <w:bCs/>
          <w:szCs w:val="22"/>
          <w:lang w:val="sr-Cyrl-RS"/>
        </w:rPr>
        <w:t>преко</w:t>
      </w:r>
      <w:r>
        <w:rPr>
          <w:bCs/>
          <w:szCs w:val="22"/>
          <w:lang w:val="sr-Cyrl-RS"/>
        </w:rPr>
        <w:t xml:space="preserve"> МГСИ, успоставити, објавити, одржати и управљати приступачним жалбеним механизмом у оквиру кога ће се примати и решавати притужбе</w:t>
      </w:r>
      <w:r w:rsidR="007B4198">
        <w:rPr>
          <w:bCs/>
          <w:szCs w:val="22"/>
          <w:lang w:val="sr-Cyrl-RS"/>
        </w:rPr>
        <w:t xml:space="preserve"> и жалбе</w:t>
      </w:r>
      <w:r>
        <w:rPr>
          <w:bCs/>
          <w:szCs w:val="22"/>
          <w:lang w:val="sr-Cyrl-RS"/>
        </w:rPr>
        <w:t xml:space="preserve"> лица на које Пројекат утиче и предузе</w:t>
      </w:r>
      <w:r w:rsidR="00370ACE">
        <w:rPr>
          <w:bCs/>
          <w:szCs w:val="22"/>
          <w:lang w:val="sr-Cyrl-RS"/>
        </w:rPr>
        <w:t>ти</w:t>
      </w:r>
      <w:r>
        <w:rPr>
          <w:bCs/>
          <w:szCs w:val="22"/>
          <w:lang w:val="sr-Cyrl-RS"/>
        </w:rPr>
        <w:t xml:space="preserve"> све одговарајуће и неопходне мере у циљу решавања или омогућавања решавања</w:t>
      </w:r>
      <w:r w:rsidR="00CB2930">
        <w:rPr>
          <w:bCs/>
          <w:szCs w:val="22"/>
          <w:lang w:val="sr-Cyrl-RS"/>
        </w:rPr>
        <w:t xml:space="preserve"> таквих </w:t>
      </w:r>
      <w:r w:rsidR="007B4198">
        <w:rPr>
          <w:bCs/>
          <w:szCs w:val="22"/>
          <w:lang w:val="sr-Cyrl-RS"/>
        </w:rPr>
        <w:t>притужби</w:t>
      </w:r>
      <w:r w:rsidR="00CB2930">
        <w:rPr>
          <w:bCs/>
          <w:szCs w:val="22"/>
          <w:lang w:val="sr-Cyrl-RS"/>
        </w:rPr>
        <w:t xml:space="preserve"> и </w:t>
      </w:r>
      <w:r w:rsidR="007B4198">
        <w:rPr>
          <w:bCs/>
          <w:szCs w:val="22"/>
          <w:lang w:val="sr-Cyrl-RS"/>
        </w:rPr>
        <w:t>жалби</w:t>
      </w:r>
      <w:r w:rsidR="00CB2930">
        <w:rPr>
          <w:bCs/>
          <w:szCs w:val="22"/>
          <w:lang w:val="sr-Cyrl-RS"/>
        </w:rPr>
        <w:t xml:space="preserve">, на начин </w:t>
      </w:r>
      <w:r w:rsidR="007B4198">
        <w:rPr>
          <w:bCs/>
          <w:szCs w:val="22"/>
          <w:lang w:val="sr-Cyrl-RS"/>
        </w:rPr>
        <w:t xml:space="preserve">који је </w:t>
      </w:r>
      <w:r w:rsidR="00CB2930">
        <w:rPr>
          <w:bCs/>
          <w:szCs w:val="22"/>
          <w:lang w:val="sr-Cyrl-RS"/>
        </w:rPr>
        <w:t xml:space="preserve">прихватљив </w:t>
      </w:r>
      <w:r w:rsidR="007B4198">
        <w:rPr>
          <w:bCs/>
          <w:szCs w:val="22"/>
          <w:lang w:val="sr-Cyrl-RS"/>
        </w:rPr>
        <w:t xml:space="preserve">за </w:t>
      </w:r>
      <w:r w:rsidR="00CB2930">
        <w:rPr>
          <w:bCs/>
          <w:szCs w:val="22"/>
          <w:lang w:val="sr-Cyrl-RS"/>
        </w:rPr>
        <w:t>Бан</w:t>
      </w:r>
      <w:r w:rsidR="007B4198">
        <w:rPr>
          <w:bCs/>
          <w:szCs w:val="22"/>
          <w:lang w:val="sr-Cyrl-RS"/>
        </w:rPr>
        <w:t>ку</w:t>
      </w:r>
      <w:r w:rsidR="00CB2930">
        <w:rPr>
          <w:bCs/>
          <w:szCs w:val="22"/>
          <w:lang w:val="sr-Cyrl-RS"/>
        </w:rPr>
        <w:t xml:space="preserve">. </w:t>
      </w:r>
    </w:p>
    <w:p w14:paraId="06E0B91C" w14:textId="7ED80B06" w:rsidR="005562C6" w:rsidRPr="005562C6" w:rsidRDefault="00D249B5" w:rsidP="00C80356">
      <w:pPr>
        <w:pStyle w:val="ModelNrmlSingle"/>
        <w:tabs>
          <w:tab w:val="num" w:pos="720"/>
        </w:tabs>
        <w:ind w:left="720" w:hanging="720"/>
        <w:rPr>
          <w:bCs/>
          <w:szCs w:val="22"/>
        </w:rPr>
      </w:pPr>
      <w:r w:rsidRPr="02FF3369">
        <w:t>6.</w:t>
      </w:r>
      <w:r>
        <w:rPr>
          <w:bCs/>
          <w:szCs w:val="22"/>
        </w:rPr>
        <w:tab/>
      </w:r>
      <w:r w:rsidR="002227F3">
        <w:rPr>
          <w:bCs/>
          <w:szCs w:val="22"/>
          <w:lang w:val="sr-Cyrl-RS"/>
        </w:rPr>
        <w:t xml:space="preserve">Зајмопримац ће, </w:t>
      </w:r>
      <w:r w:rsidR="004A0571">
        <w:rPr>
          <w:bCs/>
          <w:szCs w:val="22"/>
          <w:lang w:val="sr-Cyrl-RS"/>
        </w:rPr>
        <w:t>преко</w:t>
      </w:r>
      <w:r w:rsidR="002227F3">
        <w:rPr>
          <w:bCs/>
          <w:szCs w:val="22"/>
          <w:lang w:val="sr-Cyrl-RS"/>
        </w:rPr>
        <w:t xml:space="preserve"> МГСИ, </w:t>
      </w:r>
      <w:r w:rsidR="004A0571">
        <w:rPr>
          <w:bCs/>
          <w:szCs w:val="22"/>
          <w:lang w:val="sr-Cyrl-RS"/>
        </w:rPr>
        <w:t>омогућити</w:t>
      </w:r>
      <w:r w:rsidR="002227F3">
        <w:rPr>
          <w:bCs/>
          <w:szCs w:val="22"/>
          <w:lang w:val="sr-Cyrl-RS"/>
        </w:rPr>
        <w:t xml:space="preserve"> да сва тендерска документација и уговори о извођењу грађевинских радова на Пројекту подразумевају обавезу извођача радова, подизвођача радова и надзорних органа да</w:t>
      </w:r>
      <w:r w:rsidR="005562C6" w:rsidRPr="02FF3369">
        <w:t xml:space="preserve">: (a) </w:t>
      </w:r>
      <w:r w:rsidR="002227F3">
        <w:rPr>
          <w:lang w:val="sr-Cyrl-RS"/>
        </w:rPr>
        <w:t xml:space="preserve">поштују одговарајуће аспекте </w:t>
      </w:r>
      <w:r w:rsidR="005562C6" w:rsidRPr="02FF3369">
        <w:t>ESCP</w:t>
      </w:r>
      <w:r w:rsidR="002227F3">
        <w:rPr>
          <w:lang w:val="sr-Cyrl-RS"/>
        </w:rPr>
        <w:t xml:space="preserve"> и еколошких и социјалних инструмената наведених у њему; и </w:t>
      </w:r>
      <w:r w:rsidR="005562C6" w:rsidRPr="02FF3369">
        <w:t>(</w:t>
      </w:r>
      <w:r w:rsidR="00370ACE">
        <w:rPr>
          <w:lang w:val="sr-Cyrl-RS"/>
        </w:rPr>
        <w:t>б</w:t>
      </w:r>
      <w:r w:rsidR="005562C6" w:rsidRPr="02FF3369">
        <w:t>)</w:t>
      </w:r>
      <w:r w:rsidR="002227F3">
        <w:rPr>
          <w:lang w:val="sr-Cyrl-RS"/>
        </w:rPr>
        <w:t xml:space="preserve"> усвоје и спроводе кодексе поступања, које треба доставити свим радницима на потписивање, у којима ће се детаљно навести мере за отклањање еколошких, социјалних, здравствених и безбедносних ризика, као и ризика од сексуалног искоришћавања и </w:t>
      </w:r>
      <w:r w:rsidR="002227F3">
        <w:rPr>
          <w:lang w:val="sr-Cyrl-RS"/>
        </w:rPr>
        <w:lastRenderedPageBreak/>
        <w:t>злостављања, сексуалног узнемиравања и насиља над децом, у мери у којој је то приме</w:t>
      </w:r>
      <w:r w:rsidR="00DA45BF">
        <w:rPr>
          <w:lang w:val="sr-Cyrl-RS"/>
        </w:rPr>
        <w:t>н</w:t>
      </w:r>
      <w:r w:rsidR="002227F3">
        <w:rPr>
          <w:lang w:val="sr-Cyrl-RS"/>
        </w:rPr>
        <w:t xml:space="preserve">љиво на такве грађевинске радове који се наручују или врше у складу са тим уговорима. </w:t>
      </w:r>
    </w:p>
    <w:bookmarkEnd w:id="0"/>
    <w:p w14:paraId="7D7D6C5B" w14:textId="24CEEAFD" w:rsidR="00D95183" w:rsidRPr="00FF47BF" w:rsidRDefault="002227F3">
      <w:pPr>
        <w:pStyle w:val="BodyText"/>
        <w:rPr>
          <w:b/>
          <w:bCs/>
          <w:sz w:val="22"/>
          <w:szCs w:val="22"/>
          <w:u w:val="single"/>
        </w:rPr>
      </w:pPr>
      <w:r>
        <w:rPr>
          <w:b/>
          <w:bCs/>
          <w:sz w:val="22"/>
          <w:szCs w:val="22"/>
          <w:lang w:val="sr-Cyrl-RS"/>
        </w:rPr>
        <w:t>Одељак</w:t>
      </w:r>
      <w:r w:rsidR="00D95183" w:rsidRPr="00115CF5">
        <w:rPr>
          <w:b/>
          <w:bCs/>
          <w:sz w:val="22"/>
          <w:szCs w:val="22"/>
        </w:rPr>
        <w:t xml:space="preserve"> II.</w:t>
      </w:r>
      <w:r w:rsidR="00D95183" w:rsidRPr="00115CF5">
        <w:rPr>
          <w:b/>
          <w:bCs/>
          <w:sz w:val="22"/>
          <w:szCs w:val="22"/>
        </w:rPr>
        <w:tab/>
      </w:r>
      <w:r w:rsidR="004A0571" w:rsidRPr="00FF47BF">
        <w:rPr>
          <w:b/>
          <w:bCs/>
          <w:sz w:val="22"/>
          <w:szCs w:val="22"/>
          <w:u w:val="single"/>
          <w:lang w:val="sr-Cyrl-RS"/>
        </w:rPr>
        <w:t>Извештавање о праћењу Пројекта и евалуација</w:t>
      </w:r>
    </w:p>
    <w:p w14:paraId="7D7D6C5C" w14:textId="77777777" w:rsidR="00D95183" w:rsidRPr="00115CF5" w:rsidRDefault="00D95183">
      <w:pPr>
        <w:pStyle w:val="BodyText"/>
        <w:rPr>
          <w:sz w:val="22"/>
          <w:szCs w:val="22"/>
        </w:rPr>
      </w:pPr>
    </w:p>
    <w:p w14:paraId="7D7D6C60" w14:textId="42CF7D21" w:rsidR="00D95183" w:rsidRPr="00115CF5" w:rsidRDefault="0069605F" w:rsidP="00F30CBD">
      <w:pPr>
        <w:pStyle w:val="BodyText"/>
        <w:ind w:left="720" w:hanging="720"/>
        <w:rPr>
          <w:sz w:val="22"/>
          <w:szCs w:val="22"/>
        </w:rPr>
      </w:pPr>
      <w:r>
        <w:rPr>
          <w:sz w:val="22"/>
          <w:szCs w:val="22"/>
        </w:rPr>
        <w:tab/>
      </w:r>
      <w:r w:rsidR="002227F3">
        <w:rPr>
          <w:sz w:val="22"/>
          <w:szCs w:val="22"/>
          <w:lang w:val="sr-Cyrl-RS"/>
        </w:rPr>
        <w:t xml:space="preserve">Зајмопримац ће, </w:t>
      </w:r>
      <w:r w:rsidR="004A0571">
        <w:rPr>
          <w:sz w:val="22"/>
          <w:szCs w:val="22"/>
          <w:lang w:val="sr-Cyrl-RS"/>
        </w:rPr>
        <w:t>преко</w:t>
      </w:r>
      <w:r w:rsidR="002227F3">
        <w:rPr>
          <w:sz w:val="22"/>
          <w:szCs w:val="22"/>
          <w:lang w:val="sr-Cyrl-RS"/>
        </w:rPr>
        <w:t xml:space="preserve"> МГСИ, </w:t>
      </w:r>
      <w:r w:rsidR="004A0571">
        <w:rPr>
          <w:sz w:val="22"/>
          <w:szCs w:val="22"/>
          <w:lang w:val="sr-Cyrl-RS"/>
        </w:rPr>
        <w:t xml:space="preserve">доставити </w:t>
      </w:r>
      <w:r w:rsidR="002227F3">
        <w:rPr>
          <w:sz w:val="22"/>
          <w:szCs w:val="22"/>
          <w:lang w:val="sr-Cyrl-RS"/>
        </w:rPr>
        <w:t xml:space="preserve">Банци </w:t>
      </w:r>
      <w:r w:rsidR="004A0571">
        <w:rPr>
          <w:sz w:val="22"/>
          <w:szCs w:val="22"/>
          <w:lang w:val="sr-Cyrl-RS"/>
        </w:rPr>
        <w:t xml:space="preserve">сваки </w:t>
      </w:r>
      <w:r w:rsidR="002227F3">
        <w:rPr>
          <w:sz w:val="22"/>
          <w:szCs w:val="22"/>
          <w:lang w:val="sr-Cyrl-RS"/>
        </w:rPr>
        <w:t>Извештај о Пројекту за свако календарско полугодиште најкасније један месе</w:t>
      </w:r>
      <w:r w:rsidR="004A0571">
        <w:rPr>
          <w:sz w:val="22"/>
          <w:szCs w:val="22"/>
          <w:lang w:val="sr-Cyrl-RS"/>
        </w:rPr>
        <w:t>ц</w:t>
      </w:r>
      <w:r w:rsidR="002227F3">
        <w:rPr>
          <w:sz w:val="22"/>
          <w:szCs w:val="22"/>
          <w:lang w:val="sr-Cyrl-RS"/>
        </w:rPr>
        <w:t xml:space="preserve"> по истеку тог календарског полугодишта. </w:t>
      </w:r>
    </w:p>
    <w:p w14:paraId="7D7D6C61" w14:textId="77777777" w:rsidR="00D95183" w:rsidRPr="00115CF5" w:rsidRDefault="00D95183">
      <w:pPr>
        <w:pStyle w:val="BodyText"/>
        <w:rPr>
          <w:iCs/>
          <w:sz w:val="22"/>
          <w:szCs w:val="22"/>
        </w:rPr>
      </w:pPr>
    </w:p>
    <w:p w14:paraId="7D7D6C89" w14:textId="49CD525F" w:rsidR="00D95183" w:rsidRPr="00115CF5" w:rsidRDefault="002227F3">
      <w:pPr>
        <w:pStyle w:val="BodyText"/>
        <w:rPr>
          <w:b/>
          <w:bCs/>
          <w:sz w:val="22"/>
          <w:szCs w:val="22"/>
        </w:rPr>
      </w:pPr>
      <w:r>
        <w:rPr>
          <w:b/>
          <w:bCs/>
          <w:sz w:val="22"/>
          <w:szCs w:val="22"/>
          <w:lang w:val="sr-Cyrl-RS"/>
        </w:rPr>
        <w:t>Одељак</w:t>
      </w:r>
      <w:r w:rsidR="00D95183" w:rsidRPr="00115CF5">
        <w:rPr>
          <w:b/>
          <w:bCs/>
          <w:sz w:val="22"/>
          <w:szCs w:val="22"/>
        </w:rPr>
        <w:t xml:space="preserve"> I</w:t>
      </w:r>
      <w:r w:rsidR="006C2469">
        <w:rPr>
          <w:b/>
          <w:bCs/>
          <w:sz w:val="22"/>
          <w:szCs w:val="22"/>
        </w:rPr>
        <w:t>II</w:t>
      </w:r>
      <w:r w:rsidR="00D95183" w:rsidRPr="00115CF5">
        <w:rPr>
          <w:b/>
          <w:bCs/>
          <w:sz w:val="22"/>
          <w:szCs w:val="22"/>
        </w:rPr>
        <w:t>.</w:t>
      </w:r>
      <w:r w:rsidR="00D95183" w:rsidRPr="00115CF5">
        <w:rPr>
          <w:b/>
          <w:bCs/>
          <w:sz w:val="22"/>
          <w:szCs w:val="22"/>
        </w:rPr>
        <w:tab/>
      </w:r>
      <w:r>
        <w:rPr>
          <w:b/>
          <w:bCs/>
          <w:sz w:val="22"/>
          <w:szCs w:val="22"/>
          <w:u w:val="single"/>
          <w:lang w:val="sr-Cyrl-RS"/>
        </w:rPr>
        <w:t>Повлачење средстава Зајма</w:t>
      </w:r>
    </w:p>
    <w:p w14:paraId="7D7D6C8A" w14:textId="77777777" w:rsidR="00D95183" w:rsidRPr="00115CF5" w:rsidRDefault="00D95183">
      <w:pPr>
        <w:pStyle w:val="BodyText"/>
        <w:rPr>
          <w:sz w:val="22"/>
          <w:szCs w:val="22"/>
        </w:rPr>
      </w:pPr>
    </w:p>
    <w:p w14:paraId="69ACE2D9" w14:textId="1B007F5F" w:rsidR="009344AD" w:rsidRPr="009344AD" w:rsidRDefault="009344AD" w:rsidP="006C2469">
      <w:pPr>
        <w:pStyle w:val="BodyText"/>
        <w:ind w:left="720" w:hanging="720"/>
        <w:rPr>
          <w:b/>
          <w:bCs/>
          <w:sz w:val="22"/>
          <w:szCs w:val="22"/>
        </w:rPr>
      </w:pPr>
      <w:r>
        <w:rPr>
          <w:b/>
          <w:bCs/>
          <w:sz w:val="22"/>
          <w:szCs w:val="22"/>
        </w:rPr>
        <w:t>A.</w:t>
      </w:r>
      <w:r>
        <w:rPr>
          <w:b/>
          <w:bCs/>
          <w:sz w:val="22"/>
          <w:szCs w:val="22"/>
        </w:rPr>
        <w:tab/>
      </w:r>
      <w:r w:rsidR="002227F3">
        <w:rPr>
          <w:b/>
          <w:bCs/>
          <w:sz w:val="22"/>
          <w:szCs w:val="22"/>
          <w:lang w:val="sr-Cyrl-RS"/>
        </w:rPr>
        <w:t>Опште одредбе</w:t>
      </w:r>
      <w:r>
        <w:rPr>
          <w:b/>
          <w:bCs/>
          <w:sz w:val="22"/>
          <w:szCs w:val="22"/>
        </w:rPr>
        <w:t>.</w:t>
      </w:r>
    </w:p>
    <w:p w14:paraId="132A8F74" w14:textId="77777777" w:rsidR="009344AD" w:rsidRDefault="009344AD" w:rsidP="006C2469">
      <w:pPr>
        <w:pStyle w:val="BodyText"/>
        <w:ind w:left="720" w:hanging="720"/>
        <w:rPr>
          <w:bCs/>
          <w:sz w:val="22"/>
          <w:szCs w:val="22"/>
        </w:rPr>
      </w:pPr>
    </w:p>
    <w:p w14:paraId="7D7D6C91" w14:textId="3C895AB5" w:rsidR="002B2F5A" w:rsidRPr="006C2469" w:rsidRDefault="00460FAB" w:rsidP="009344AD">
      <w:pPr>
        <w:pStyle w:val="BodyText"/>
        <w:ind w:left="720"/>
        <w:rPr>
          <w:sz w:val="22"/>
          <w:szCs w:val="22"/>
        </w:rPr>
      </w:pPr>
      <w:r>
        <w:rPr>
          <w:sz w:val="22"/>
          <w:szCs w:val="22"/>
          <w:lang w:val="sr-Cyrl-RS"/>
        </w:rPr>
        <w:t xml:space="preserve">Без ограничења </w:t>
      </w:r>
      <w:r w:rsidR="00FF7BCE">
        <w:rPr>
          <w:sz w:val="22"/>
          <w:szCs w:val="22"/>
          <w:lang w:val="sr-Cyrl-RS"/>
        </w:rPr>
        <w:t xml:space="preserve">на </w:t>
      </w:r>
      <w:r>
        <w:rPr>
          <w:sz w:val="22"/>
          <w:szCs w:val="22"/>
          <w:lang w:val="sr-Cyrl-RS"/>
        </w:rPr>
        <w:t>одредб</w:t>
      </w:r>
      <w:r w:rsidR="00FF7BCE">
        <w:rPr>
          <w:sz w:val="22"/>
          <w:szCs w:val="22"/>
          <w:lang w:val="sr-Cyrl-RS"/>
        </w:rPr>
        <w:t>е</w:t>
      </w:r>
      <w:r>
        <w:rPr>
          <w:sz w:val="22"/>
          <w:szCs w:val="22"/>
          <w:lang w:val="sr-Cyrl-RS"/>
        </w:rPr>
        <w:t xml:space="preserve"> </w:t>
      </w:r>
      <w:r w:rsidR="00EE560D">
        <w:rPr>
          <w:sz w:val="22"/>
          <w:szCs w:val="22"/>
          <w:lang w:val="sr-Cyrl-RS"/>
        </w:rPr>
        <w:t>ч</w:t>
      </w:r>
      <w:r>
        <w:rPr>
          <w:sz w:val="22"/>
          <w:szCs w:val="22"/>
          <w:lang w:val="sr-Cyrl-RS"/>
        </w:rPr>
        <w:t xml:space="preserve">лана </w:t>
      </w:r>
      <w:r w:rsidR="006C2469" w:rsidRPr="006C2469">
        <w:rPr>
          <w:sz w:val="22"/>
          <w:szCs w:val="22"/>
        </w:rPr>
        <w:t>II</w:t>
      </w:r>
      <w:r>
        <w:rPr>
          <w:sz w:val="22"/>
          <w:szCs w:val="22"/>
          <w:lang w:val="sr-Cyrl-RS"/>
        </w:rPr>
        <w:t xml:space="preserve"> Општих услова и у складу са Писмом о повлачењу средстава и финансијским информацијама, Зајмопримац може повући средства Зајма ради финансирања Прихватљивих расхода у опредељеном износу и, ако је применљиво, до процента дефинисаног за сваку Категорију из следеће табеле</w:t>
      </w:r>
      <w:r w:rsidR="006C2469" w:rsidRPr="006C2469">
        <w:rPr>
          <w:sz w:val="22"/>
          <w:szCs w:val="22"/>
        </w:rPr>
        <w:t>:</w:t>
      </w:r>
    </w:p>
    <w:p w14:paraId="7D7D6C92" w14:textId="77777777" w:rsidR="002B2F5A" w:rsidRPr="00115CF5" w:rsidRDefault="002B2F5A">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DA50D7" w:rsidRPr="00F2371C" w14:paraId="7D7D6C99" w14:textId="77777777" w:rsidTr="00CD1DF1">
        <w:trPr>
          <w:cantSplit/>
        </w:trPr>
        <w:tc>
          <w:tcPr>
            <w:tcW w:w="1667" w:type="pct"/>
          </w:tcPr>
          <w:p w14:paraId="7D7D6C93" w14:textId="23AB4EFC" w:rsidR="00DA50D7" w:rsidRPr="00460FAB" w:rsidRDefault="00460FAB" w:rsidP="002503E1">
            <w:pPr>
              <w:pStyle w:val="BodyText"/>
              <w:jc w:val="center"/>
              <w:rPr>
                <w:b/>
                <w:sz w:val="22"/>
                <w:szCs w:val="22"/>
                <w:lang w:val="sr-Cyrl-RS"/>
              </w:rPr>
            </w:pPr>
            <w:r>
              <w:rPr>
                <w:b/>
                <w:sz w:val="22"/>
                <w:szCs w:val="22"/>
                <w:lang w:val="sr-Cyrl-RS"/>
              </w:rPr>
              <w:t>Категорија</w:t>
            </w:r>
          </w:p>
        </w:tc>
        <w:tc>
          <w:tcPr>
            <w:tcW w:w="1667" w:type="pct"/>
          </w:tcPr>
          <w:p w14:paraId="475A2344" w14:textId="77777777" w:rsidR="00460FAB" w:rsidRDefault="00460FAB" w:rsidP="00460FAB">
            <w:pPr>
              <w:pStyle w:val="BodyText"/>
              <w:jc w:val="center"/>
              <w:rPr>
                <w:b/>
                <w:sz w:val="22"/>
                <w:szCs w:val="22"/>
                <w:lang w:val="sr-Cyrl-RS"/>
              </w:rPr>
            </w:pPr>
          </w:p>
          <w:p w14:paraId="7D7D6C95" w14:textId="6807B3AE" w:rsidR="00DA50D7" w:rsidRPr="008414E5" w:rsidRDefault="00460FAB" w:rsidP="00460FAB">
            <w:pPr>
              <w:pStyle w:val="BodyText"/>
              <w:jc w:val="center"/>
              <w:rPr>
                <w:b/>
                <w:sz w:val="22"/>
                <w:szCs w:val="22"/>
                <w:lang w:val="sr-Cyrl-RS"/>
              </w:rPr>
            </w:pPr>
            <w:r>
              <w:rPr>
                <w:b/>
                <w:sz w:val="22"/>
                <w:szCs w:val="22"/>
                <w:lang w:val="sr-Cyrl-RS"/>
              </w:rPr>
              <w:t xml:space="preserve">Опредељени износ зајма </w:t>
            </w:r>
          </w:p>
          <w:p w14:paraId="7D7D6C96" w14:textId="6C76650B" w:rsidR="00DA50D7" w:rsidRPr="008414E5" w:rsidRDefault="690C39E9" w:rsidP="002503E1">
            <w:pPr>
              <w:pStyle w:val="BodyText"/>
              <w:jc w:val="center"/>
              <w:rPr>
                <w:b/>
                <w:sz w:val="22"/>
                <w:szCs w:val="22"/>
                <w:lang w:val="sr-Cyrl-RS"/>
              </w:rPr>
            </w:pPr>
            <w:r w:rsidRPr="008414E5">
              <w:rPr>
                <w:b/>
                <w:bCs/>
                <w:sz w:val="22"/>
                <w:szCs w:val="22"/>
                <w:lang w:val="sr-Cyrl-RS"/>
              </w:rPr>
              <w:t>(</w:t>
            </w:r>
            <w:r w:rsidR="00460FAB">
              <w:rPr>
                <w:b/>
                <w:bCs/>
                <w:sz w:val="22"/>
                <w:szCs w:val="22"/>
                <w:lang w:val="sr-Cyrl-RS"/>
              </w:rPr>
              <w:t>изражен у еврима</w:t>
            </w:r>
            <w:r w:rsidRPr="008414E5">
              <w:rPr>
                <w:b/>
                <w:bCs/>
                <w:sz w:val="22"/>
                <w:szCs w:val="22"/>
                <w:lang w:val="sr-Cyrl-RS"/>
              </w:rPr>
              <w:t>)</w:t>
            </w:r>
          </w:p>
        </w:tc>
        <w:tc>
          <w:tcPr>
            <w:tcW w:w="1666" w:type="pct"/>
          </w:tcPr>
          <w:p w14:paraId="7D7D6C97" w14:textId="585CDBA2" w:rsidR="00460FAB" w:rsidRPr="008414E5" w:rsidRDefault="00460FAB" w:rsidP="00460FAB">
            <w:pPr>
              <w:pStyle w:val="BodyText"/>
              <w:jc w:val="center"/>
              <w:rPr>
                <w:b/>
                <w:bCs/>
                <w:sz w:val="22"/>
                <w:szCs w:val="22"/>
                <w:lang w:val="sr-Cyrl-RS"/>
              </w:rPr>
            </w:pPr>
            <w:r>
              <w:rPr>
                <w:b/>
                <w:sz w:val="22"/>
                <w:szCs w:val="22"/>
                <w:lang w:val="sr-Cyrl-RS"/>
              </w:rPr>
              <w:t xml:space="preserve">Проценат расхода који ће бити финансирани са укљученим порезима осим пореза на додату вредност и царинских дажбина за робу, радове и неконсултантске услуге </w:t>
            </w:r>
          </w:p>
          <w:p w14:paraId="7D7D6C98" w14:textId="02E73543" w:rsidR="00EC00A8" w:rsidRPr="008414E5" w:rsidRDefault="00EC00A8" w:rsidP="002503E1">
            <w:pPr>
              <w:pStyle w:val="BodyText"/>
              <w:jc w:val="center"/>
              <w:rPr>
                <w:b/>
                <w:bCs/>
                <w:sz w:val="22"/>
                <w:szCs w:val="22"/>
                <w:lang w:val="sr-Cyrl-RS"/>
              </w:rPr>
            </w:pPr>
          </w:p>
        </w:tc>
      </w:tr>
      <w:tr w:rsidR="00DA50D7" w:rsidRPr="002503E1" w14:paraId="7D7D6C9D" w14:textId="77777777" w:rsidTr="00E171F9">
        <w:trPr>
          <w:cantSplit/>
        </w:trPr>
        <w:tc>
          <w:tcPr>
            <w:tcW w:w="1667" w:type="pct"/>
          </w:tcPr>
          <w:p w14:paraId="7D7D6C9A" w14:textId="737F7198" w:rsidR="00DA50D7" w:rsidRPr="008414E5" w:rsidRDefault="00460FAB" w:rsidP="001A0DCC">
            <w:pPr>
              <w:pStyle w:val="BodyText"/>
              <w:jc w:val="left"/>
              <w:rPr>
                <w:sz w:val="22"/>
                <w:szCs w:val="22"/>
                <w:lang w:val="sr-Cyrl-RS"/>
              </w:rPr>
            </w:pPr>
            <w:r>
              <w:rPr>
                <w:sz w:val="22"/>
                <w:szCs w:val="22"/>
                <w:lang w:val="sr-Cyrl-RS"/>
              </w:rPr>
              <w:t>Роба, радови, неконсултантске услуге, консултантске услуге, Плаћање праксе, Оперативни трошкови и Обука у оквиру Пројекта</w:t>
            </w:r>
            <w:r w:rsidR="000630C2" w:rsidRPr="008414E5">
              <w:rPr>
                <w:sz w:val="22"/>
                <w:szCs w:val="22"/>
                <w:lang w:val="sr-Cyrl-RS"/>
              </w:rPr>
              <w:t xml:space="preserve"> </w:t>
            </w:r>
          </w:p>
        </w:tc>
        <w:tc>
          <w:tcPr>
            <w:tcW w:w="1667" w:type="pct"/>
          </w:tcPr>
          <w:p w14:paraId="2E76D099" w14:textId="77777777" w:rsidR="001018E1" w:rsidRPr="008414E5" w:rsidRDefault="001018E1" w:rsidP="001018E1">
            <w:pPr>
              <w:pStyle w:val="BodyText"/>
              <w:jc w:val="center"/>
              <w:rPr>
                <w:sz w:val="22"/>
                <w:szCs w:val="22"/>
                <w:lang w:val="sr-Cyrl-RS"/>
              </w:rPr>
            </w:pPr>
          </w:p>
          <w:p w14:paraId="7D7D6C9B" w14:textId="7B1EFCE8" w:rsidR="00DA50D7" w:rsidRPr="002503E1" w:rsidRDefault="00936309" w:rsidP="00B14A05">
            <w:pPr>
              <w:pStyle w:val="BodyText"/>
              <w:jc w:val="center"/>
              <w:rPr>
                <w:sz w:val="22"/>
                <w:szCs w:val="22"/>
              </w:rPr>
            </w:pPr>
            <w:r>
              <w:rPr>
                <w:sz w:val="22"/>
                <w:szCs w:val="22"/>
              </w:rPr>
              <w:t>60</w:t>
            </w:r>
            <w:r w:rsidR="00460FAB">
              <w:rPr>
                <w:sz w:val="22"/>
                <w:szCs w:val="22"/>
                <w:lang w:val="sr-Cyrl-RS"/>
              </w:rPr>
              <w:t>.</w:t>
            </w:r>
            <w:r w:rsidR="001018E1">
              <w:rPr>
                <w:sz w:val="22"/>
                <w:szCs w:val="22"/>
              </w:rPr>
              <w:t>000</w:t>
            </w:r>
            <w:r w:rsidR="00460FAB">
              <w:rPr>
                <w:sz w:val="22"/>
                <w:szCs w:val="22"/>
                <w:lang w:val="sr-Cyrl-RS"/>
              </w:rPr>
              <w:t>.</w:t>
            </w:r>
            <w:r w:rsidR="001018E1">
              <w:rPr>
                <w:sz w:val="22"/>
                <w:szCs w:val="22"/>
              </w:rPr>
              <w:t>000</w:t>
            </w:r>
          </w:p>
        </w:tc>
        <w:tc>
          <w:tcPr>
            <w:tcW w:w="1666" w:type="pct"/>
            <w:vAlign w:val="center"/>
          </w:tcPr>
          <w:p w14:paraId="7D7D6C9C" w14:textId="3AE5F1E2" w:rsidR="00DA50D7" w:rsidRPr="00FA6294" w:rsidRDefault="00E171F9" w:rsidP="00E171F9">
            <w:pPr>
              <w:pStyle w:val="BodyText"/>
              <w:jc w:val="center"/>
              <w:rPr>
                <w:sz w:val="22"/>
                <w:szCs w:val="22"/>
              </w:rPr>
            </w:pPr>
            <w:r w:rsidRPr="00FA6294">
              <w:rPr>
                <w:sz w:val="22"/>
                <w:szCs w:val="22"/>
              </w:rPr>
              <w:t>50%</w:t>
            </w:r>
            <w:r w:rsidR="001915A6" w:rsidRPr="00FA6294">
              <w:rPr>
                <w:sz w:val="22"/>
                <w:szCs w:val="22"/>
              </w:rPr>
              <w:t xml:space="preserve"> </w:t>
            </w:r>
            <w:r w:rsidR="000D187B">
              <w:rPr>
                <w:sz w:val="22"/>
                <w:szCs w:val="22"/>
                <w:lang w:val="sr-Cyrl-RS"/>
              </w:rPr>
              <w:t>Р</w:t>
            </w:r>
            <w:r w:rsidR="00460FAB">
              <w:rPr>
                <w:sz w:val="22"/>
                <w:szCs w:val="22"/>
                <w:lang w:val="sr-Cyrl-RS"/>
              </w:rPr>
              <w:t>асхода Пројекта</w:t>
            </w:r>
          </w:p>
        </w:tc>
      </w:tr>
      <w:tr w:rsidR="00DA50D7" w:rsidRPr="002503E1" w14:paraId="7D7D6CAD" w14:textId="77777777" w:rsidTr="00CD1DF1">
        <w:trPr>
          <w:cantSplit/>
        </w:trPr>
        <w:tc>
          <w:tcPr>
            <w:tcW w:w="1667" w:type="pct"/>
          </w:tcPr>
          <w:p w14:paraId="7D7D6CAA" w14:textId="642E438F" w:rsidR="00DA50D7" w:rsidRPr="00460FAB" w:rsidRDefault="00460FAB">
            <w:pPr>
              <w:pStyle w:val="BodyText"/>
              <w:rPr>
                <w:sz w:val="22"/>
                <w:szCs w:val="22"/>
                <w:lang w:val="sr-Cyrl-RS"/>
              </w:rPr>
            </w:pPr>
            <w:r>
              <w:rPr>
                <w:sz w:val="22"/>
                <w:szCs w:val="22"/>
                <w:lang w:val="sr-Cyrl-RS"/>
              </w:rPr>
              <w:t>УКУПНИ ИЗНОС</w:t>
            </w:r>
          </w:p>
        </w:tc>
        <w:tc>
          <w:tcPr>
            <w:tcW w:w="1667" w:type="pct"/>
          </w:tcPr>
          <w:p w14:paraId="7D7D6CAB" w14:textId="040A1BE4" w:rsidR="00DA50D7" w:rsidRPr="002503E1" w:rsidRDefault="00936309" w:rsidP="00B14A05">
            <w:pPr>
              <w:pStyle w:val="BodyText"/>
              <w:jc w:val="center"/>
              <w:rPr>
                <w:sz w:val="22"/>
                <w:szCs w:val="22"/>
              </w:rPr>
            </w:pPr>
            <w:r>
              <w:rPr>
                <w:sz w:val="22"/>
                <w:szCs w:val="22"/>
              </w:rPr>
              <w:t>60</w:t>
            </w:r>
            <w:r w:rsidR="00460FAB">
              <w:rPr>
                <w:sz w:val="22"/>
                <w:szCs w:val="22"/>
                <w:lang w:val="sr-Cyrl-RS"/>
              </w:rPr>
              <w:t>.</w:t>
            </w:r>
            <w:r>
              <w:rPr>
                <w:sz w:val="22"/>
                <w:szCs w:val="22"/>
              </w:rPr>
              <w:t>000</w:t>
            </w:r>
            <w:r w:rsidR="00460FAB">
              <w:rPr>
                <w:sz w:val="22"/>
                <w:szCs w:val="22"/>
                <w:lang w:val="sr-Cyrl-RS"/>
              </w:rPr>
              <w:t>.</w:t>
            </w:r>
            <w:r>
              <w:rPr>
                <w:sz w:val="22"/>
                <w:szCs w:val="22"/>
              </w:rPr>
              <w:t>000</w:t>
            </w:r>
          </w:p>
        </w:tc>
        <w:tc>
          <w:tcPr>
            <w:tcW w:w="1666" w:type="pct"/>
          </w:tcPr>
          <w:p w14:paraId="7D7D6CAC" w14:textId="77777777" w:rsidR="00DA50D7" w:rsidRPr="002503E1" w:rsidRDefault="00DA50D7">
            <w:pPr>
              <w:pStyle w:val="BodyText"/>
              <w:rPr>
                <w:sz w:val="22"/>
                <w:szCs w:val="22"/>
              </w:rPr>
            </w:pPr>
          </w:p>
        </w:tc>
      </w:tr>
    </w:tbl>
    <w:p w14:paraId="4FA17DE0" w14:textId="77777777" w:rsidR="00E171F9" w:rsidRDefault="00E171F9">
      <w:pPr>
        <w:pStyle w:val="BodyText"/>
        <w:rPr>
          <w:sz w:val="22"/>
          <w:szCs w:val="22"/>
        </w:rPr>
      </w:pPr>
    </w:p>
    <w:p w14:paraId="7E06A733" w14:textId="3DD1BD36" w:rsidR="001915A6" w:rsidRPr="008414E5" w:rsidRDefault="002D5171" w:rsidP="009A22C4">
      <w:pPr>
        <w:pStyle w:val="BodyText"/>
        <w:rPr>
          <w:sz w:val="22"/>
          <w:szCs w:val="22"/>
          <w:lang w:val="sr-Cyrl-RS"/>
        </w:rPr>
      </w:pPr>
      <w:r>
        <w:rPr>
          <w:sz w:val="22"/>
          <w:szCs w:val="22"/>
          <w:lang w:val="sr-Cyrl-RS"/>
        </w:rPr>
        <w:t>За потребе ове табеле, царинске дажбине и порез на додату вредност за увоз и испоруку радова, робе и неконсултантских услуга</w:t>
      </w:r>
      <w:r w:rsidR="00B255A2">
        <w:rPr>
          <w:sz w:val="22"/>
          <w:szCs w:val="22"/>
          <w:lang w:val="sr-Cyrl-RS"/>
        </w:rPr>
        <w:t>,</w:t>
      </w:r>
      <w:r>
        <w:rPr>
          <w:sz w:val="22"/>
          <w:szCs w:val="22"/>
          <w:lang w:val="sr-Cyrl-RS"/>
        </w:rPr>
        <w:t xml:space="preserve"> на територији Зајмопримца у сврхе спровођења Пројекта, неће се финансирати из средстава Зајма. Зајмопримац потврђује да се увоз и испорука радова, робе и неконсултантских услуга, на територији Зајмопримца и за потребе спровођења Пројекта, ослобађају од плаћања царинских дажбина и пореза на додату вредност. </w:t>
      </w:r>
    </w:p>
    <w:p w14:paraId="7500A7A5" w14:textId="77777777" w:rsidR="001915A6" w:rsidRPr="008414E5" w:rsidRDefault="001915A6">
      <w:pPr>
        <w:pStyle w:val="BodyText"/>
        <w:rPr>
          <w:sz w:val="22"/>
          <w:szCs w:val="22"/>
          <w:lang w:val="sr-Cyrl-RS"/>
        </w:rPr>
      </w:pPr>
    </w:p>
    <w:p w14:paraId="5C9FE474" w14:textId="4758EE80" w:rsidR="009344AD" w:rsidRPr="008414E5" w:rsidRDefault="00370ACE" w:rsidP="004169FF">
      <w:pPr>
        <w:pStyle w:val="BodyText"/>
        <w:ind w:left="709" w:hanging="709"/>
        <w:rPr>
          <w:b/>
          <w:bCs/>
          <w:sz w:val="22"/>
          <w:szCs w:val="22"/>
          <w:lang w:val="sr-Cyrl-RS"/>
        </w:rPr>
      </w:pPr>
      <w:r>
        <w:rPr>
          <w:b/>
          <w:bCs/>
          <w:sz w:val="22"/>
          <w:szCs w:val="22"/>
          <w:lang w:val="sr-Cyrl-RS"/>
        </w:rPr>
        <w:t>Б</w:t>
      </w:r>
      <w:r w:rsidR="004169FF">
        <w:rPr>
          <w:b/>
          <w:bCs/>
          <w:sz w:val="22"/>
          <w:szCs w:val="22"/>
          <w:lang w:val="sr-Cyrl-RS"/>
        </w:rPr>
        <w:t>.</w:t>
      </w:r>
      <w:r w:rsidR="004169FF">
        <w:rPr>
          <w:b/>
          <w:bCs/>
          <w:sz w:val="22"/>
          <w:szCs w:val="22"/>
          <w:lang w:val="sr-Cyrl-RS"/>
        </w:rPr>
        <w:tab/>
      </w:r>
      <w:r w:rsidR="002D5171">
        <w:rPr>
          <w:b/>
          <w:bCs/>
          <w:sz w:val="22"/>
          <w:szCs w:val="22"/>
          <w:lang w:val="sr-Cyrl-RS"/>
        </w:rPr>
        <w:t>Услови за повлачење средстава; Период повлачења средстава</w:t>
      </w:r>
      <w:r w:rsidR="009344AD" w:rsidRPr="008414E5">
        <w:rPr>
          <w:b/>
          <w:bCs/>
          <w:sz w:val="22"/>
          <w:szCs w:val="22"/>
          <w:lang w:val="sr-Cyrl-RS"/>
        </w:rPr>
        <w:t>.</w:t>
      </w:r>
    </w:p>
    <w:p w14:paraId="04170906" w14:textId="77777777" w:rsidR="009344AD" w:rsidRPr="008414E5" w:rsidRDefault="009344AD">
      <w:pPr>
        <w:pStyle w:val="BodyText"/>
        <w:rPr>
          <w:bCs/>
          <w:sz w:val="22"/>
          <w:szCs w:val="22"/>
          <w:lang w:val="sr-Cyrl-RS"/>
        </w:rPr>
      </w:pPr>
    </w:p>
    <w:p w14:paraId="4E69BCB9" w14:textId="01DF4021" w:rsidR="00BA40D1" w:rsidRPr="008414E5" w:rsidRDefault="009344AD" w:rsidP="00192DAE">
      <w:pPr>
        <w:pStyle w:val="BodyText"/>
        <w:ind w:left="720" w:hanging="720"/>
        <w:rPr>
          <w:bCs/>
          <w:sz w:val="22"/>
          <w:szCs w:val="22"/>
          <w:lang w:val="sr-Cyrl-RS"/>
        </w:rPr>
      </w:pPr>
      <w:r w:rsidRPr="008414E5">
        <w:rPr>
          <w:bCs/>
          <w:sz w:val="22"/>
          <w:szCs w:val="22"/>
          <w:lang w:val="sr-Cyrl-RS"/>
        </w:rPr>
        <w:t>1</w:t>
      </w:r>
      <w:r w:rsidR="00BC5598" w:rsidRPr="008414E5">
        <w:rPr>
          <w:bCs/>
          <w:sz w:val="22"/>
          <w:szCs w:val="22"/>
          <w:lang w:val="sr-Cyrl-RS"/>
        </w:rPr>
        <w:t>.</w:t>
      </w:r>
      <w:r w:rsidR="00BC5598" w:rsidRPr="008414E5">
        <w:rPr>
          <w:b/>
          <w:bCs/>
          <w:sz w:val="22"/>
          <w:szCs w:val="22"/>
          <w:lang w:val="sr-Cyrl-RS"/>
        </w:rPr>
        <w:tab/>
      </w:r>
      <w:r w:rsidR="00B255A2">
        <w:rPr>
          <w:bCs/>
          <w:sz w:val="22"/>
          <w:szCs w:val="22"/>
          <w:lang w:val="sr-Cyrl-RS"/>
        </w:rPr>
        <w:t>Без обзира на одр</w:t>
      </w:r>
      <w:r w:rsidR="006862B9">
        <w:rPr>
          <w:bCs/>
          <w:sz w:val="22"/>
          <w:szCs w:val="22"/>
          <w:lang w:val="sr-Cyrl-RS"/>
        </w:rPr>
        <w:t>е</w:t>
      </w:r>
      <w:r w:rsidR="00B255A2">
        <w:rPr>
          <w:bCs/>
          <w:sz w:val="22"/>
          <w:szCs w:val="22"/>
          <w:lang w:val="sr-Cyrl-RS"/>
        </w:rPr>
        <w:t>дбе</w:t>
      </w:r>
      <w:r w:rsidR="003C1379">
        <w:rPr>
          <w:bCs/>
          <w:sz w:val="22"/>
          <w:szCs w:val="22"/>
          <w:lang w:val="sr-Cyrl-RS"/>
        </w:rPr>
        <w:t xml:space="preserve"> Дела А изнад, повлачење средстава се неће вршити за плаћања извршена пре Датума потписивања. </w:t>
      </w:r>
    </w:p>
    <w:p w14:paraId="3DA6FE4C" w14:textId="77777777" w:rsidR="00BA40D1" w:rsidRPr="008414E5" w:rsidRDefault="00BA40D1" w:rsidP="002B2F5A">
      <w:pPr>
        <w:pStyle w:val="BodyText"/>
        <w:rPr>
          <w:b/>
          <w:bCs/>
          <w:sz w:val="22"/>
          <w:szCs w:val="22"/>
          <w:lang w:val="sr-Cyrl-RS"/>
        </w:rPr>
      </w:pPr>
    </w:p>
    <w:p w14:paraId="7D7D6CB9" w14:textId="7DE4A59B" w:rsidR="00D95183" w:rsidRPr="008414E5" w:rsidRDefault="009344AD">
      <w:pPr>
        <w:pStyle w:val="BodyText"/>
        <w:ind w:left="30"/>
        <w:rPr>
          <w:sz w:val="22"/>
          <w:szCs w:val="22"/>
          <w:lang w:val="sr-Cyrl-RS"/>
        </w:rPr>
      </w:pPr>
      <w:r w:rsidRPr="008414E5">
        <w:rPr>
          <w:sz w:val="22"/>
          <w:szCs w:val="22"/>
          <w:lang w:val="sr-Cyrl-RS"/>
        </w:rPr>
        <w:t>2</w:t>
      </w:r>
      <w:r w:rsidR="00BC5598" w:rsidRPr="008414E5">
        <w:rPr>
          <w:sz w:val="22"/>
          <w:szCs w:val="22"/>
          <w:lang w:val="sr-Cyrl-RS"/>
        </w:rPr>
        <w:t>.</w:t>
      </w:r>
      <w:r w:rsidRPr="008414E5">
        <w:rPr>
          <w:lang w:val="sr-Cyrl-RS"/>
        </w:rPr>
        <w:tab/>
      </w:r>
      <w:r w:rsidR="003C1379">
        <w:rPr>
          <w:sz w:val="22"/>
          <w:szCs w:val="22"/>
          <w:lang w:val="sr-Cyrl-RS"/>
        </w:rPr>
        <w:t xml:space="preserve">Датум завршетка Пројекта је 30. јун 2029. године. </w:t>
      </w:r>
    </w:p>
    <w:p w14:paraId="7D7D6CBA" w14:textId="77777777" w:rsidR="00D95183" w:rsidRPr="008414E5" w:rsidRDefault="00D95183">
      <w:pPr>
        <w:pStyle w:val="BodyText"/>
        <w:jc w:val="left"/>
        <w:rPr>
          <w:sz w:val="22"/>
          <w:szCs w:val="22"/>
          <w:lang w:val="sr-Cyrl-RS"/>
        </w:rPr>
      </w:pPr>
    </w:p>
    <w:p w14:paraId="7D7D6CBE" w14:textId="322471CA" w:rsidR="003B1D86" w:rsidRPr="008414E5" w:rsidRDefault="00D95183" w:rsidP="00EB149E">
      <w:pPr>
        <w:pStyle w:val="BodyText"/>
        <w:jc w:val="center"/>
        <w:rPr>
          <w:b/>
          <w:bCs/>
          <w:sz w:val="22"/>
          <w:szCs w:val="22"/>
          <w:lang w:val="sr-Cyrl-RS"/>
        </w:rPr>
      </w:pPr>
      <w:r w:rsidRPr="008414E5">
        <w:rPr>
          <w:sz w:val="22"/>
          <w:szCs w:val="22"/>
          <w:lang w:val="sr-Cyrl-RS"/>
        </w:rPr>
        <w:br w:type="page"/>
      </w:r>
      <w:r w:rsidR="00484ABF">
        <w:rPr>
          <w:b/>
          <w:bCs/>
          <w:sz w:val="22"/>
          <w:szCs w:val="22"/>
          <w:lang w:val="sr-Cyrl-RS"/>
        </w:rPr>
        <w:lastRenderedPageBreak/>
        <w:t>ПРОГРАМ</w:t>
      </w:r>
      <w:r w:rsidR="003B1D86" w:rsidRPr="008414E5">
        <w:rPr>
          <w:b/>
          <w:bCs/>
          <w:sz w:val="22"/>
          <w:szCs w:val="22"/>
          <w:lang w:val="sr-Cyrl-RS"/>
        </w:rPr>
        <w:t xml:space="preserve"> 3</w:t>
      </w:r>
    </w:p>
    <w:p w14:paraId="7D7D6CBF" w14:textId="77777777" w:rsidR="00F3258F" w:rsidRPr="008414E5" w:rsidRDefault="00F3258F" w:rsidP="00B14A05">
      <w:pPr>
        <w:pStyle w:val="BodyText"/>
        <w:rPr>
          <w:b/>
          <w:sz w:val="22"/>
          <w:szCs w:val="22"/>
          <w:lang w:val="sr-Cyrl-RS"/>
        </w:rPr>
      </w:pPr>
    </w:p>
    <w:p w14:paraId="0D98EC69" w14:textId="42A5F448" w:rsidR="006C2469" w:rsidRPr="008414E5" w:rsidRDefault="00484ABF" w:rsidP="006C2469">
      <w:pPr>
        <w:pStyle w:val="BodyText"/>
        <w:jc w:val="center"/>
        <w:rPr>
          <w:b/>
          <w:sz w:val="22"/>
          <w:szCs w:val="22"/>
          <w:lang w:val="sr-Cyrl-RS"/>
        </w:rPr>
      </w:pPr>
      <w:r>
        <w:rPr>
          <w:b/>
          <w:bCs/>
          <w:sz w:val="22"/>
          <w:szCs w:val="22"/>
          <w:lang w:val="sr-Cyrl-RS"/>
        </w:rPr>
        <w:t>Амортизациони план отплате везан за ангажована средства</w:t>
      </w:r>
    </w:p>
    <w:p w14:paraId="3EB23104" w14:textId="77777777" w:rsidR="006C2469" w:rsidRPr="008414E5" w:rsidRDefault="006C2469" w:rsidP="006C2469">
      <w:pPr>
        <w:pStyle w:val="BodyText"/>
        <w:rPr>
          <w:b/>
          <w:sz w:val="22"/>
          <w:szCs w:val="22"/>
          <w:lang w:val="sr-Cyrl-RS"/>
        </w:rPr>
      </w:pPr>
    </w:p>
    <w:p w14:paraId="550F3B1F" w14:textId="729A43BB" w:rsidR="006C2469" w:rsidRPr="008414E5" w:rsidRDefault="00484ABF" w:rsidP="006C2469">
      <w:pPr>
        <w:pStyle w:val="BodyText"/>
        <w:rPr>
          <w:sz w:val="22"/>
          <w:szCs w:val="22"/>
          <w:lang w:val="sr-Cyrl-RS"/>
        </w:rPr>
      </w:pPr>
      <w:r>
        <w:rPr>
          <w:sz w:val="22"/>
          <w:szCs w:val="22"/>
          <w:lang w:val="sr-Cyrl-RS"/>
        </w:rPr>
        <w:t>У следећој табели наводе се Дани отплате главнице Зајма и проценат укупног износа главнице Зајма који доспева на наплату на сваки Дан отпл</w:t>
      </w:r>
      <w:r w:rsidR="004C4F2F">
        <w:rPr>
          <w:sz w:val="22"/>
          <w:szCs w:val="22"/>
          <w:lang w:val="sr-Cyrl-RS"/>
        </w:rPr>
        <w:t>ате главнице (у даљем тексту: „У</w:t>
      </w:r>
      <w:r>
        <w:rPr>
          <w:sz w:val="22"/>
          <w:szCs w:val="22"/>
          <w:lang w:val="sr-Cyrl-RS"/>
        </w:rPr>
        <w:t>део рате</w:t>
      </w:r>
      <w:r w:rsidR="004C4F2F">
        <w:rPr>
          <w:sz w:val="22"/>
          <w:szCs w:val="22"/>
          <w:lang w:val="sr-Cyrl-RS"/>
        </w:rPr>
        <w:t>”</w:t>
      </w:r>
      <w:r w:rsidR="006C2469" w:rsidRPr="008414E5">
        <w:rPr>
          <w:sz w:val="22"/>
          <w:szCs w:val="22"/>
          <w:lang w:val="sr-Cyrl-RS"/>
        </w:rPr>
        <w:t xml:space="preserve">). </w:t>
      </w:r>
    </w:p>
    <w:p w14:paraId="445BF7D7" w14:textId="77777777" w:rsidR="006C2469" w:rsidRPr="008414E5" w:rsidRDefault="006C2469" w:rsidP="006C2469">
      <w:pPr>
        <w:pStyle w:val="BodyText"/>
        <w:ind w:left="720"/>
        <w:rPr>
          <w:sz w:val="22"/>
          <w:szCs w:val="22"/>
          <w:lang w:val="sr-Cyrl-RS"/>
        </w:rPr>
      </w:pPr>
    </w:p>
    <w:p w14:paraId="173FDC4F" w14:textId="58B6B6DE" w:rsidR="006C2469" w:rsidRPr="00484ABF" w:rsidRDefault="00484ABF" w:rsidP="006C2469">
      <w:pPr>
        <w:pStyle w:val="BodyText"/>
        <w:ind w:left="720"/>
        <w:jc w:val="center"/>
        <w:rPr>
          <w:b/>
          <w:i/>
          <w:sz w:val="22"/>
          <w:szCs w:val="22"/>
          <w:lang w:val="sr-Cyrl-RS"/>
        </w:rPr>
      </w:pPr>
      <w:r>
        <w:rPr>
          <w:b/>
          <w:bCs/>
          <w:sz w:val="22"/>
          <w:szCs w:val="22"/>
          <w:lang w:val="sr-Cyrl-RS"/>
        </w:rPr>
        <w:t>Отплата главнице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6C2469" w:rsidRPr="002D3E9E" w14:paraId="0A1B85E6" w14:textId="77777777" w:rsidTr="0000723B">
        <w:tc>
          <w:tcPr>
            <w:tcW w:w="2500" w:type="pct"/>
          </w:tcPr>
          <w:p w14:paraId="07F37714" w14:textId="5C517F96" w:rsidR="006C2469" w:rsidRPr="00484ABF" w:rsidRDefault="00484ABF" w:rsidP="0000723B">
            <w:pPr>
              <w:pStyle w:val="BodyText"/>
              <w:jc w:val="center"/>
              <w:rPr>
                <w:b/>
                <w:sz w:val="22"/>
                <w:szCs w:val="22"/>
                <w:lang w:val="sr-Cyrl-RS"/>
              </w:rPr>
            </w:pPr>
            <w:r>
              <w:rPr>
                <w:b/>
                <w:sz w:val="22"/>
                <w:szCs w:val="22"/>
                <w:lang w:val="sr-Cyrl-RS"/>
              </w:rPr>
              <w:t>Дан отплате главнице</w:t>
            </w:r>
          </w:p>
        </w:tc>
        <w:tc>
          <w:tcPr>
            <w:tcW w:w="2500" w:type="pct"/>
          </w:tcPr>
          <w:p w14:paraId="222BEC78" w14:textId="6FB32350" w:rsidR="006C2469" w:rsidRPr="00484ABF" w:rsidRDefault="00484ABF" w:rsidP="0000723B">
            <w:pPr>
              <w:pStyle w:val="BodyText"/>
              <w:jc w:val="center"/>
              <w:rPr>
                <w:sz w:val="22"/>
                <w:szCs w:val="22"/>
                <w:lang w:val="sr-Cyrl-RS"/>
              </w:rPr>
            </w:pPr>
            <w:r>
              <w:rPr>
                <w:b/>
                <w:sz w:val="22"/>
                <w:szCs w:val="22"/>
                <w:lang w:val="sr-Cyrl-RS"/>
              </w:rPr>
              <w:t>Удео рате</w:t>
            </w:r>
          </w:p>
        </w:tc>
      </w:tr>
      <w:tr w:rsidR="006C2469" w:rsidRPr="002D3E9E" w14:paraId="0DBEF6D6" w14:textId="77777777" w:rsidTr="0000723B">
        <w:tc>
          <w:tcPr>
            <w:tcW w:w="2500" w:type="pct"/>
          </w:tcPr>
          <w:p w14:paraId="5CEC74E9" w14:textId="2ACD3D96" w:rsidR="006C2469" w:rsidRPr="002D3E9E" w:rsidRDefault="00484ABF" w:rsidP="0000723B">
            <w:pPr>
              <w:pStyle w:val="BodyText"/>
              <w:rPr>
                <w:sz w:val="22"/>
                <w:szCs w:val="22"/>
              </w:rPr>
            </w:pPr>
            <w:r>
              <w:rPr>
                <w:sz w:val="22"/>
                <w:szCs w:val="22"/>
                <w:lang w:val="sr-Cyrl-RS"/>
              </w:rPr>
              <w:t xml:space="preserve">Сваког 15. маја и 15. новембра </w:t>
            </w:r>
          </w:p>
          <w:p w14:paraId="764DFCDC" w14:textId="6E420D13" w:rsidR="006C2469" w:rsidRPr="002D3E9E" w:rsidRDefault="006C2469" w:rsidP="0000723B">
            <w:pPr>
              <w:pStyle w:val="BodyText"/>
              <w:rPr>
                <w:sz w:val="22"/>
                <w:szCs w:val="22"/>
              </w:rPr>
            </w:pPr>
            <w:r w:rsidRPr="002D3E9E">
              <w:rPr>
                <w:sz w:val="22"/>
                <w:szCs w:val="22"/>
              </w:rPr>
              <w:tab/>
            </w:r>
            <w:r w:rsidR="00484ABF">
              <w:rPr>
                <w:sz w:val="22"/>
                <w:szCs w:val="22"/>
                <w:lang w:val="sr-Cyrl-RS"/>
              </w:rPr>
              <w:t>почевши од 15. новембра 2027.</w:t>
            </w:r>
          </w:p>
          <w:p w14:paraId="28EA8B8B" w14:textId="52FB3980" w:rsidR="006C2469" w:rsidRPr="002D3E9E" w:rsidRDefault="006C2469" w:rsidP="0000723B">
            <w:pPr>
              <w:pStyle w:val="BodyText"/>
              <w:rPr>
                <w:sz w:val="22"/>
                <w:szCs w:val="22"/>
              </w:rPr>
            </w:pPr>
            <w:r w:rsidRPr="002D3E9E">
              <w:rPr>
                <w:sz w:val="22"/>
                <w:szCs w:val="22"/>
              </w:rPr>
              <w:tab/>
            </w:r>
            <w:r w:rsidR="00484ABF">
              <w:rPr>
                <w:sz w:val="22"/>
                <w:szCs w:val="22"/>
                <w:lang w:val="sr-Cyrl-RS"/>
              </w:rPr>
              <w:t xml:space="preserve">и закључно са 15. новембром 2035. </w:t>
            </w:r>
          </w:p>
        </w:tc>
        <w:tc>
          <w:tcPr>
            <w:tcW w:w="2500" w:type="pct"/>
          </w:tcPr>
          <w:p w14:paraId="48F824A5" w14:textId="77777777" w:rsidR="006C2469" w:rsidRPr="002D3E9E" w:rsidRDefault="006C2469" w:rsidP="0000723B">
            <w:pPr>
              <w:pStyle w:val="BodyText"/>
              <w:rPr>
                <w:sz w:val="22"/>
                <w:szCs w:val="22"/>
              </w:rPr>
            </w:pPr>
          </w:p>
          <w:p w14:paraId="72A29CEA" w14:textId="77777777" w:rsidR="006C2469" w:rsidRPr="002D3E9E" w:rsidRDefault="006C2469" w:rsidP="0000723B">
            <w:pPr>
              <w:pStyle w:val="BodyText"/>
              <w:rPr>
                <w:sz w:val="22"/>
                <w:szCs w:val="22"/>
              </w:rPr>
            </w:pPr>
          </w:p>
          <w:p w14:paraId="636AA814" w14:textId="52A79DC3" w:rsidR="006C2469" w:rsidRPr="002D3E9E" w:rsidRDefault="00164918" w:rsidP="0000723B">
            <w:pPr>
              <w:pStyle w:val="BodyText"/>
              <w:jc w:val="center"/>
              <w:rPr>
                <w:sz w:val="22"/>
                <w:szCs w:val="22"/>
              </w:rPr>
            </w:pPr>
            <w:r>
              <w:rPr>
                <w:sz w:val="22"/>
                <w:szCs w:val="22"/>
              </w:rPr>
              <w:t>5</w:t>
            </w:r>
            <w:r w:rsidR="00484ABF">
              <w:rPr>
                <w:sz w:val="22"/>
                <w:szCs w:val="22"/>
                <w:lang w:val="sr-Cyrl-RS"/>
              </w:rPr>
              <w:t>,</w:t>
            </w:r>
            <w:r>
              <w:rPr>
                <w:sz w:val="22"/>
                <w:szCs w:val="22"/>
              </w:rPr>
              <w:t>56</w:t>
            </w:r>
            <w:r w:rsidR="006C2469" w:rsidRPr="002D3E9E">
              <w:rPr>
                <w:sz w:val="22"/>
                <w:szCs w:val="22"/>
              </w:rPr>
              <w:t>%</w:t>
            </w:r>
          </w:p>
        </w:tc>
      </w:tr>
      <w:tr w:rsidR="006C2469" w:rsidRPr="002D3E9E" w14:paraId="44789401" w14:textId="77777777" w:rsidTr="0000723B">
        <w:tc>
          <w:tcPr>
            <w:tcW w:w="2500" w:type="pct"/>
          </w:tcPr>
          <w:p w14:paraId="721034F9" w14:textId="0F2D906A" w:rsidR="006C2469" w:rsidRPr="002D3E9E" w:rsidRDefault="00484ABF" w:rsidP="0000723B">
            <w:pPr>
              <w:pStyle w:val="BodyText"/>
              <w:rPr>
                <w:sz w:val="22"/>
                <w:szCs w:val="22"/>
              </w:rPr>
            </w:pPr>
            <w:r>
              <w:rPr>
                <w:sz w:val="22"/>
                <w:szCs w:val="22"/>
                <w:lang w:val="sr-Cyrl-RS"/>
              </w:rPr>
              <w:t xml:space="preserve">На дан 15. маја 2036. </w:t>
            </w:r>
          </w:p>
        </w:tc>
        <w:tc>
          <w:tcPr>
            <w:tcW w:w="2500" w:type="pct"/>
          </w:tcPr>
          <w:p w14:paraId="72CD2E5D" w14:textId="00E0A567" w:rsidR="006C2469" w:rsidRPr="002D3E9E" w:rsidRDefault="00164918" w:rsidP="0000723B">
            <w:pPr>
              <w:pStyle w:val="BodyText"/>
              <w:jc w:val="center"/>
              <w:rPr>
                <w:sz w:val="22"/>
                <w:szCs w:val="22"/>
              </w:rPr>
            </w:pPr>
            <w:r>
              <w:rPr>
                <w:sz w:val="22"/>
                <w:szCs w:val="22"/>
              </w:rPr>
              <w:t>5</w:t>
            </w:r>
            <w:r w:rsidR="00484ABF">
              <w:rPr>
                <w:sz w:val="22"/>
                <w:szCs w:val="22"/>
                <w:lang w:val="sr-Cyrl-RS"/>
              </w:rPr>
              <w:t>,</w:t>
            </w:r>
            <w:r>
              <w:rPr>
                <w:sz w:val="22"/>
                <w:szCs w:val="22"/>
              </w:rPr>
              <w:t>48</w:t>
            </w:r>
            <w:r w:rsidR="006C2469" w:rsidRPr="002D3E9E">
              <w:rPr>
                <w:sz w:val="22"/>
                <w:szCs w:val="22"/>
              </w:rPr>
              <w:t>%</w:t>
            </w:r>
          </w:p>
        </w:tc>
      </w:tr>
    </w:tbl>
    <w:p w14:paraId="60D2CBB2" w14:textId="77777777" w:rsidR="006C2469" w:rsidRPr="002D3E9E" w:rsidRDefault="006C2469" w:rsidP="006C2469">
      <w:pPr>
        <w:pStyle w:val="BodyText"/>
        <w:rPr>
          <w:sz w:val="22"/>
          <w:szCs w:val="22"/>
        </w:rPr>
      </w:pPr>
    </w:p>
    <w:p w14:paraId="6A00AA4E" w14:textId="26AB1A51" w:rsidR="001F7800" w:rsidRDefault="001F7800" w:rsidP="00D64C9F">
      <w:pPr>
        <w:pStyle w:val="BodyText"/>
        <w:tabs>
          <w:tab w:val="left" w:pos="720"/>
        </w:tabs>
        <w:jc w:val="center"/>
        <w:rPr>
          <w:sz w:val="22"/>
          <w:szCs w:val="22"/>
        </w:rPr>
      </w:pPr>
    </w:p>
    <w:p w14:paraId="0D1D6621" w14:textId="77777777" w:rsidR="001F7800" w:rsidRDefault="001F7800">
      <w:pPr>
        <w:spacing w:line="240" w:lineRule="auto"/>
        <w:rPr>
          <w:sz w:val="22"/>
          <w:szCs w:val="22"/>
        </w:rPr>
      </w:pPr>
      <w:r>
        <w:rPr>
          <w:sz w:val="22"/>
          <w:szCs w:val="22"/>
        </w:rPr>
        <w:br w:type="page"/>
      </w:r>
    </w:p>
    <w:p w14:paraId="7D7D6D5C" w14:textId="25000367" w:rsidR="002C7206" w:rsidRPr="00F73365" w:rsidRDefault="00F73365" w:rsidP="00D64C9F">
      <w:pPr>
        <w:pStyle w:val="BodyText"/>
        <w:tabs>
          <w:tab w:val="left" w:pos="720"/>
        </w:tabs>
        <w:jc w:val="center"/>
        <w:rPr>
          <w:b/>
          <w:bCs/>
          <w:sz w:val="22"/>
          <w:szCs w:val="22"/>
          <w:lang w:val="sr-Cyrl-RS"/>
        </w:rPr>
      </w:pPr>
      <w:r>
        <w:rPr>
          <w:b/>
          <w:bCs/>
          <w:sz w:val="22"/>
          <w:szCs w:val="22"/>
          <w:lang w:val="sr-Cyrl-RS"/>
        </w:rPr>
        <w:lastRenderedPageBreak/>
        <w:t>ПРИЛОГ</w:t>
      </w:r>
    </w:p>
    <w:p w14:paraId="7D7D6D5D" w14:textId="77777777" w:rsidR="002C7206" w:rsidRPr="00115CF5" w:rsidRDefault="002C7206" w:rsidP="002C7206">
      <w:pPr>
        <w:pStyle w:val="BodyText"/>
        <w:ind w:left="720" w:hanging="720"/>
        <w:rPr>
          <w:b/>
          <w:bCs/>
          <w:sz w:val="22"/>
          <w:szCs w:val="22"/>
        </w:rPr>
      </w:pPr>
    </w:p>
    <w:p w14:paraId="7D7D6D5E" w14:textId="09D814B6" w:rsidR="002C7206" w:rsidRPr="001A6024" w:rsidRDefault="00F73365" w:rsidP="002C7206">
      <w:pPr>
        <w:pStyle w:val="BodyText"/>
        <w:ind w:left="720" w:hanging="720"/>
        <w:rPr>
          <w:b/>
          <w:bCs/>
          <w:sz w:val="22"/>
          <w:szCs w:val="22"/>
          <w:lang w:val="sr-Latn-RS"/>
        </w:rPr>
      </w:pPr>
      <w:r>
        <w:rPr>
          <w:b/>
          <w:bCs/>
          <w:sz w:val="22"/>
          <w:szCs w:val="22"/>
          <w:u w:val="single"/>
          <w:lang w:val="sr-Cyrl-RS"/>
        </w:rPr>
        <w:t>Дефиниције</w:t>
      </w:r>
    </w:p>
    <w:p w14:paraId="7D7D6D5F" w14:textId="77777777" w:rsidR="002C7206" w:rsidRPr="00115CF5" w:rsidRDefault="002C7206" w:rsidP="002C7206">
      <w:pPr>
        <w:pStyle w:val="BodyText"/>
        <w:ind w:left="720" w:hanging="720"/>
        <w:rPr>
          <w:b/>
          <w:bCs/>
          <w:sz w:val="22"/>
          <w:szCs w:val="22"/>
        </w:rPr>
      </w:pPr>
    </w:p>
    <w:p w14:paraId="0F94F162" w14:textId="72C4E8AD" w:rsidR="00DB6C16" w:rsidRDefault="0048632A" w:rsidP="00F52B16">
      <w:pPr>
        <w:pStyle w:val="ModelNrmlDouble"/>
        <w:numPr>
          <w:ilvl w:val="0"/>
          <w:numId w:val="3"/>
        </w:numPr>
        <w:tabs>
          <w:tab w:val="clear" w:pos="1080"/>
        </w:tabs>
        <w:spacing w:after="240" w:line="240" w:lineRule="auto"/>
        <w:ind w:left="720" w:hanging="720"/>
      </w:pPr>
      <w:r>
        <w:rPr>
          <w:lang w:val="sr-Cyrl-RS"/>
        </w:rPr>
        <w:t xml:space="preserve">„Смернице за борбу против корупције“ означава у смислу става 6 Прилога Општих услова, „Смернице за спречавање и борбу против преваре и корупције у оквиру пројеката финансираних из средстава зајмова </w:t>
      </w:r>
      <w:r w:rsidR="00DB6C16" w:rsidRPr="39671E10">
        <w:t xml:space="preserve">IBRD </w:t>
      </w:r>
      <w:r>
        <w:rPr>
          <w:lang w:val="sr-Cyrl-RS"/>
        </w:rPr>
        <w:t>и кредита и грантова</w:t>
      </w:r>
      <w:r w:rsidR="00DB6C16" w:rsidRPr="39671E10">
        <w:t xml:space="preserve"> IDA</w:t>
      </w:r>
      <w:r w:rsidR="00C11D72">
        <w:rPr>
          <w:lang w:val="sr-Cyrl-RS"/>
        </w:rPr>
        <w:t>”</w:t>
      </w:r>
      <w:r>
        <w:rPr>
          <w:lang w:val="sr-Cyrl-RS"/>
        </w:rPr>
        <w:t>, од 15. октобра 2006. године</w:t>
      </w:r>
      <w:r w:rsidR="00C11D72">
        <w:rPr>
          <w:lang w:val="sr-Cyrl-RS"/>
        </w:rPr>
        <w:t>,</w:t>
      </w:r>
      <w:r>
        <w:rPr>
          <w:lang w:val="sr-Cyrl-RS"/>
        </w:rPr>
        <w:t xml:space="preserve"> са изменама и допунама из јануара 2011</w:t>
      </w:r>
      <w:r w:rsidR="00620F2E">
        <w:rPr>
          <w:lang w:val="sr-Cyrl-RS"/>
        </w:rPr>
        <w:t>. године</w:t>
      </w:r>
      <w:r>
        <w:rPr>
          <w:lang w:val="sr-Cyrl-RS"/>
        </w:rPr>
        <w:t xml:space="preserve"> и од 1. јула 2016. године. </w:t>
      </w:r>
    </w:p>
    <w:p w14:paraId="7D7D6D61" w14:textId="0126E9D0" w:rsidR="00823723" w:rsidRDefault="0048632A" w:rsidP="00F52B16">
      <w:pPr>
        <w:pStyle w:val="ModelNrmlDouble"/>
        <w:numPr>
          <w:ilvl w:val="0"/>
          <w:numId w:val="3"/>
        </w:numPr>
        <w:tabs>
          <w:tab w:val="clear" w:pos="1080"/>
        </w:tabs>
        <w:spacing w:after="240" w:line="240" w:lineRule="auto"/>
        <w:ind w:left="720" w:hanging="720"/>
      </w:pPr>
      <w:r>
        <w:rPr>
          <w:lang w:val="sr-Cyrl-RS"/>
        </w:rPr>
        <w:t>„Категорија</w:t>
      </w:r>
      <w:r w:rsidR="00C11D72">
        <w:rPr>
          <w:lang w:val="sr-Cyrl-RS"/>
        </w:rPr>
        <w:t>”</w:t>
      </w:r>
      <w:r>
        <w:rPr>
          <w:lang w:val="sr-Cyrl-RS"/>
        </w:rPr>
        <w:t xml:space="preserve"> означава категорију утврђену у табели Одељка </w:t>
      </w:r>
      <w:r w:rsidR="00823723">
        <w:t>I</w:t>
      </w:r>
      <w:r w:rsidR="00D145A7">
        <w:t>II.</w:t>
      </w:r>
      <w:r w:rsidR="009344AD">
        <w:t>A</w:t>
      </w:r>
      <w:r w:rsidR="00823723">
        <w:t xml:space="preserve"> </w:t>
      </w:r>
      <w:r>
        <w:rPr>
          <w:lang w:val="sr-Cyrl-RS"/>
        </w:rPr>
        <w:t>Програма</w:t>
      </w:r>
      <w:r w:rsidR="00823723">
        <w:t xml:space="preserve"> </w:t>
      </w:r>
      <w:r w:rsidR="00D07553">
        <w:t>2</w:t>
      </w:r>
      <w:r w:rsidR="00823723">
        <w:t xml:space="preserve"> </w:t>
      </w:r>
      <w:r>
        <w:rPr>
          <w:lang w:val="sr-Cyrl-RS"/>
        </w:rPr>
        <w:t>овог Споразума</w:t>
      </w:r>
      <w:r w:rsidR="00823723">
        <w:t>.</w:t>
      </w:r>
    </w:p>
    <w:p w14:paraId="288A0BC3" w14:textId="12CA9305" w:rsidR="000E730A" w:rsidRDefault="0048632A" w:rsidP="00F52B16">
      <w:pPr>
        <w:pStyle w:val="BodyText"/>
        <w:numPr>
          <w:ilvl w:val="0"/>
          <w:numId w:val="3"/>
        </w:numPr>
        <w:tabs>
          <w:tab w:val="clear" w:pos="1080"/>
        </w:tabs>
        <w:ind w:left="720" w:hanging="720"/>
        <w:rPr>
          <w:sz w:val="22"/>
          <w:szCs w:val="22"/>
        </w:rPr>
      </w:pPr>
      <w:r>
        <w:rPr>
          <w:sz w:val="22"/>
          <w:szCs w:val="22"/>
          <w:lang w:val="sr-Cyrl-RS"/>
        </w:rPr>
        <w:t>„Блиски рођаци</w:t>
      </w:r>
      <w:r w:rsidR="00C11D72">
        <w:rPr>
          <w:sz w:val="22"/>
          <w:szCs w:val="22"/>
          <w:lang w:val="sr-Cyrl-RS"/>
        </w:rPr>
        <w:t>”</w:t>
      </w:r>
      <w:r>
        <w:rPr>
          <w:sz w:val="22"/>
          <w:szCs w:val="22"/>
          <w:lang w:val="sr-Cyrl-RS"/>
        </w:rPr>
        <w:t xml:space="preserve"> означава</w:t>
      </w:r>
      <w:r w:rsidR="00C11D72">
        <w:rPr>
          <w:sz w:val="22"/>
          <w:szCs w:val="22"/>
          <w:lang w:val="sr-Cyrl-RS"/>
        </w:rPr>
        <w:t>ју</w:t>
      </w:r>
      <w:r>
        <w:rPr>
          <w:sz w:val="22"/>
          <w:szCs w:val="22"/>
          <w:lang w:val="sr-Cyrl-RS"/>
        </w:rPr>
        <w:t xml:space="preserve"> супружника, бабу, деду, родитеља, дете, унуче, брата, сестру или нећака или нећаку</w:t>
      </w:r>
      <w:r w:rsidR="000E730A">
        <w:rPr>
          <w:sz w:val="22"/>
          <w:szCs w:val="22"/>
        </w:rPr>
        <w:t>.</w:t>
      </w:r>
    </w:p>
    <w:p w14:paraId="3ECBFDB2" w14:textId="77777777" w:rsidR="000E730A" w:rsidRPr="000E730A" w:rsidRDefault="000E730A" w:rsidP="000E730A">
      <w:pPr>
        <w:pStyle w:val="BodyText"/>
        <w:ind w:left="720"/>
        <w:rPr>
          <w:sz w:val="22"/>
          <w:szCs w:val="22"/>
        </w:rPr>
      </w:pPr>
    </w:p>
    <w:p w14:paraId="7CCE8FDB" w14:textId="6A4DE4AB" w:rsidR="00B42061" w:rsidRPr="00115CF5" w:rsidRDefault="0048632A" w:rsidP="00F52B16">
      <w:pPr>
        <w:pStyle w:val="ModelNrmlDouble"/>
        <w:numPr>
          <w:ilvl w:val="0"/>
          <w:numId w:val="3"/>
        </w:numPr>
        <w:tabs>
          <w:tab w:val="clear" w:pos="1080"/>
        </w:tabs>
        <w:spacing w:after="240" w:line="240" w:lineRule="auto"/>
        <w:ind w:left="720" w:hanging="720"/>
      </w:pPr>
      <w:r>
        <w:rPr>
          <w:lang w:val="sr-Cyrl-RS"/>
        </w:rPr>
        <w:t>„ЦФЈ</w:t>
      </w:r>
      <w:r w:rsidR="00C11D72">
        <w:rPr>
          <w:lang w:val="sr-Cyrl-RS"/>
        </w:rPr>
        <w:t>”</w:t>
      </w:r>
      <w:r>
        <w:rPr>
          <w:lang w:val="sr-Cyrl-RS"/>
        </w:rPr>
        <w:t xml:space="preserve"> означава Централну фидуцијарну јединицу, наведену у Одељку </w:t>
      </w:r>
      <w:bookmarkStart w:id="1" w:name="_Hlk166059308"/>
      <w:r w:rsidR="00DA7899">
        <w:t>I.A.1(</w:t>
      </w:r>
      <w:r>
        <w:rPr>
          <w:lang w:val="sr-Cyrl-RS"/>
        </w:rPr>
        <w:t>б</w:t>
      </w:r>
      <w:r w:rsidR="00DA7899">
        <w:t>)</w:t>
      </w:r>
      <w:r>
        <w:rPr>
          <w:lang w:val="sr-Cyrl-RS"/>
        </w:rPr>
        <w:t xml:space="preserve"> Програма 2 овог Споразума</w:t>
      </w:r>
      <w:bookmarkEnd w:id="1"/>
      <w:r w:rsidR="00B42061">
        <w:t>.</w:t>
      </w:r>
    </w:p>
    <w:p w14:paraId="7D7D6D62" w14:textId="47596623" w:rsidR="005214C2" w:rsidRPr="00DE2440" w:rsidRDefault="0048632A" w:rsidP="00F52B16">
      <w:pPr>
        <w:pStyle w:val="BodyText"/>
        <w:numPr>
          <w:ilvl w:val="0"/>
          <w:numId w:val="3"/>
        </w:numPr>
        <w:tabs>
          <w:tab w:val="clear" w:pos="1080"/>
        </w:tabs>
        <w:ind w:left="720" w:hanging="720"/>
        <w:rPr>
          <w:sz w:val="22"/>
          <w:szCs w:val="22"/>
          <w:lang w:val="fr-FR"/>
        </w:rPr>
      </w:pPr>
      <w:r>
        <w:rPr>
          <w:sz w:val="22"/>
          <w:szCs w:val="22"/>
          <w:lang w:val="sr-Cyrl-RS"/>
        </w:rPr>
        <w:t>„Суфинансијер</w:t>
      </w:r>
      <w:r w:rsidR="00C11D72">
        <w:rPr>
          <w:sz w:val="22"/>
          <w:szCs w:val="22"/>
          <w:lang w:val="sr-Cyrl-RS"/>
        </w:rPr>
        <w:t>”</w:t>
      </w:r>
      <w:r>
        <w:rPr>
          <w:sz w:val="22"/>
          <w:szCs w:val="22"/>
          <w:lang w:val="sr-Cyrl-RS"/>
        </w:rPr>
        <w:t xml:space="preserve"> је Француска агенција за развој </w:t>
      </w:r>
      <w:r w:rsidR="0099312B" w:rsidRPr="00DE2440">
        <w:rPr>
          <w:sz w:val="22"/>
          <w:szCs w:val="18"/>
          <w:lang w:val="fr-FR"/>
        </w:rPr>
        <w:t>(</w:t>
      </w:r>
      <w:r w:rsidR="000A6121">
        <w:rPr>
          <w:sz w:val="22"/>
          <w:szCs w:val="18"/>
          <w:lang w:val="sr-Cyrl-RS"/>
        </w:rPr>
        <w:t xml:space="preserve">фра. </w:t>
      </w:r>
      <w:r w:rsidR="000A6121" w:rsidRPr="000A6121">
        <w:rPr>
          <w:sz w:val="22"/>
          <w:szCs w:val="18"/>
          <w:lang w:val="sr-Cyrl-RS"/>
        </w:rPr>
        <w:t>Agence Française de Développement</w:t>
      </w:r>
      <w:r w:rsidR="000A6121">
        <w:rPr>
          <w:sz w:val="22"/>
          <w:szCs w:val="18"/>
          <w:lang w:val="sr-Cyrl-RS"/>
        </w:rPr>
        <w:t xml:space="preserve">, </w:t>
      </w:r>
      <w:r w:rsidR="0099312B" w:rsidRPr="00DE2440">
        <w:rPr>
          <w:sz w:val="22"/>
          <w:szCs w:val="18"/>
          <w:lang w:val="fr-FR"/>
        </w:rPr>
        <w:t>AFD).</w:t>
      </w:r>
    </w:p>
    <w:p w14:paraId="7D7D6D63" w14:textId="77777777" w:rsidR="005214C2" w:rsidRPr="00DE2440" w:rsidRDefault="005214C2" w:rsidP="005214C2">
      <w:pPr>
        <w:pStyle w:val="BodyText"/>
        <w:rPr>
          <w:sz w:val="22"/>
          <w:szCs w:val="22"/>
          <w:lang w:val="fr-FR"/>
        </w:rPr>
      </w:pPr>
    </w:p>
    <w:p w14:paraId="7D7D6D64" w14:textId="3898DF0E" w:rsidR="005214C2" w:rsidRPr="008414E5" w:rsidRDefault="0048632A" w:rsidP="00F52B16">
      <w:pPr>
        <w:pStyle w:val="BodyText"/>
        <w:numPr>
          <w:ilvl w:val="0"/>
          <w:numId w:val="3"/>
        </w:numPr>
        <w:tabs>
          <w:tab w:val="clear" w:pos="1080"/>
        </w:tabs>
        <w:ind w:left="720" w:hanging="720"/>
        <w:rPr>
          <w:sz w:val="22"/>
          <w:szCs w:val="22"/>
          <w:lang w:val="fr-FR"/>
        </w:rPr>
      </w:pPr>
      <w:r>
        <w:rPr>
          <w:sz w:val="22"/>
          <w:szCs w:val="22"/>
          <w:lang w:val="sr-Cyrl-RS"/>
        </w:rPr>
        <w:t>„Суфинансирање</w:t>
      </w:r>
      <w:r w:rsidR="00C11D72">
        <w:rPr>
          <w:sz w:val="22"/>
          <w:szCs w:val="22"/>
          <w:lang w:val="sr-Cyrl-RS"/>
        </w:rPr>
        <w:t>”</w:t>
      </w:r>
      <w:r>
        <w:rPr>
          <w:sz w:val="22"/>
          <w:szCs w:val="22"/>
          <w:lang w:val="sr-Cyrl-RS"/>
        </w:rPr>
        <w:t xml:space="preserve">, у смислу тачке 17 Прилога уз Опште услове, представља износ од шездесет милиона евра </w:t>
      </w:r>
      <w:r w:rsidR="00FC5F9A" w:rsidRPr="008414E5">
        <w:rPr>
          <w:sz w:val="22"/>
          <w:szCs w:val="22"/>
          <w:lang w:val="fr-FR"/>
        </w:rPr>
        <w:t>(</w:t>
      </w:r>
      <w:r w:rsidR="006824B7" w:rsidRPr="008414E5">
        <w:rPr>
          <w:sz w:val="22"/>
          <w:szCs w:val="22"/>
          <w:lang w:val="fr-FR"/>
        </w:rPr>
        <w:t>60</w:t>
      </w:r>
      <w:r>
        <w:rPr>
          <w:sz w:val="22"/>
          <w:szCs w:val="22"/>
          <w:lang w:val="sr-Cyrl-RS"/>
        </w:rPr>
        <w:t>.</w:t>
      </w:r>
      <w:r w:rsidR="006C330A" w:rsidRPr="008414E5">
        <w:rPr>
          <w:sz w:val="22"/>
          <w:szCs w:val="22"/>
          <w:lang w:val="fr-FR"/>
        </w:rPr>
        <w:t>000</w:t>
      </w:r>
      <w:r>
        <w:rPr>
          <w:sz w:val="22"/>
          <w:szCs w:val="22"/>
          <w:lang w:val="sr-Cyrl-RS"/>
        </w:rPr>
        <w:t>.</w:t>
      </w:r>
      <w:r w:rsidR="006C330A" w:rsidRPr="008414E5">
        <w:rPr>
          <w:sz w:val="22"/>
          <w:szCs w:val="22"/>
          <w:lang w:val="fr-FR"/>
        </w:rPr>
        <w:t>000</w:t>
      </w:r>
      <w:r w:rsidR="00725B9B">
        <w:rPr>
          <w:sz w:val="22"/>
          <w:szCs w:val="22"/>
          <w:lang w:val="sr-Cyrl-RS"/>
        </w:rPr>
        <w:t xml:space="preserve"> </w:t>
      </w:r>
      <w:r w:rsidR="00725B9B" w:rsidRPr="00725B9B">
        <w:rPr>
          <w:sz w:val="22"/>
          <w:szCs w:val="22"/>
          <w:lang w:val="sr-Latn-RS"/>
        </w:rPr>
        <w:t>EUR</w:t>
      </w:r>
      <w:r w:rsidR="00325FB4" w:rsidRPr="008414E5">
        <w:rPr>
          <w:sz w:val="22"/>
          <w:szCs w:val="22"/>
          <w:lang w:val="fr-FR"/>
        </w:rPr>
        <w:t>)</w:t>
      </w:r>
      <w:r>
        <w:rPr>
          <w:sz w:val="22"/>
          <w:szCs w:val="22"/>
          <w:lang w:val="sr-Cyrl-RS"/>
        </w:rPr>
        <w:t xml:space="preserve"> који ће Суфинансијер обезбедити ради пружања подршке финансирању Пројекта. </w:t>
      </w:r>
    </w:p>
    <w:p w14:paraId="7D7D6D65" w14:textId="77777777" w:rsidR="005214C2" w:rsidRPr="008414E5" w:rsidRDefault="005214C2" w:rsidP="005214C2">
      <w:pPr>
        <w:pStyle w:val="BodyText"/>
        <w:rPr>
          <w:sz w:val="22"/>
          <w:szCs w:val="22"/>
          <w:lang w:val="fr-FR"/>
        </w:rPr>
      </w:pPr>
    </w:p>
    <w:p w14:paraId="08B1FC03" w14:textId="2EE75B3F" w:rsidR="00320664" w:rsidRPr="008414E5" w:rsidRDefault="0048632A" w:rsidP="00F52B16">
      <w:pPr>
        <w:pStyle w:val="BodyText"/>
        <w:numPr>
          <w:ilvl w:val="0"/>
          <w:numId w:val="3"/>
        </w:numPr>
        <w:tabs>
          <w:tab w:val="clear" w:pos="1080"/>
        </w:tabs>
        <w:ind w:left="720" w:hanging="720"/>
        <w:rPr>
          <w:sz w:val="22"/>
          <w:szCs w:val="22"/>
          <w:lang w:val="fr-FR"/>
        </w:rPr>
      </w:pPr>
      <w:r>
        <w:rPr>
          <w:sz w:val="22"/>
          <w:szCs w:val="22"/>
          <w:lang w:val="sr-Cyrl-RS"/>
        </w:rPr>
        <w:t>„Споразум о суфинансирању</w:t>
      </w:r>
      <w:r w:rsidR="00C11D72">
        <w:rPr>
          <w:sz w:val="22"/>
          <w:szCs w:val="22"/>
          <w:lang w:val="sr-Cyrl-RS"/>
        </w:rPr>
        <w:t>”</w:t>
      </w:r>
      <w:r>
        <w:rPr>
          <w:sz w:val="22"/>
          <w:szCs w:val="22"/>
          <w:lang w:val="sr-Cyrl-RS"/>
        </w:rPr>
        <w:t xml:space="preserve"> је споразум који ће потписати Зајмопримац и Суфинансијер и којим ће се уредити Суфинансирање. </w:t>
      </w:r>
    </w:p>
    <w:p w14:paraId="7D7D6D6F" w14:textId="77777777" w:rsidR="002C7206" w:rsidRPr="008414E5" w:rsidRDefault="002C7206" w:rsidP="007D72C5">
      <w:pPr>
        <w:pStyle w:val="BodyText"/>
        <w:rPr>
          <w:sz w:val="22"/>
          <w:szCs w:val="22"/>
          <w:lang w:val="fr-FR"/>
        </w:rPr>
      </w:pPr>
    </w:p>
    <w:p w14:paraId="7EE19FE0" w14:textId="5D6FC229" w:rsidR="00AD7686" w:rsidRPr="008414E5" w:rsidRDefault="007D6D56" w:rsidP="00F52B16">
      <w:pPr>
        <w:pStyle w:val="BodyText"/>
        <w:numPr>
          <w:ilvl w:val="0"/>
          <w:numId w:val="3"/>
        </w:numPr>
        <w:tabs>
          <w:tab w:val="clear" w:pos="1080"/>
        </w:tabs>
        <w:ind w:left="720" w:hanging="720"/>
        <w:rPr>
          <w:sz w:val="22"/>
          <w:szCs w:val="22"/>
          <w:lang w:val="fr-FR"/>
        </w:rPr>
      </w:pPr>
      <w:bookmarkStart w:id="2" w:name="_Hlk530397957"/>
      <w:r>
        <w:rPr>
          <w:sz w:val="22"/>
          <w:szCs w:val="22"/>
          <w:lang w:val="sr-Cyrl-RS"/>
        </w:rPr>
        <w:t>„План преузимања обавеза из области животне средине и социјалних питања</w:t>
      </w:r>
      <w:r w:rsidR="00C11D72">
        <w:rPr>
          <w:sz w:val="22"/>
          <w:szCs w:val="22"/>
          <w:lang w:val="sr-Cyrl-RS"/>
        </w:rPr>
        <w:t>”</w:t>
      </w:r>
      <w:r>
        <w:rPr>
          <w:sz w:val="22"/>
          <w:szCs w:val="22"/>
          <w:lang w:val="sr-Cyrl-RS"/>
        </w:rPr>
        <w:t xml:space="preserve"> или „</w:t>
      </w:r>
      <w:r w:rsidR="00AD7686" w:rsidRPr="008414E5">
        <w:rPr>
          <w:sz w:val="22"/>
          <w:szCs w:val="22"/>
          <w:lang w:val="fr-FR"/>
        </w:rPr>
        <w:t>ESCP</w:t>
      </w:r>
      <w:r w:rsidR="00C11D72">
        <w:rPr>
          <w:sz w:val="22"/>
          <w:szCs w:val="22"/>
          <w:lang w:val="sr-Cyrl-RS"/>
        </w:rPr>
        <w:t>”</w:t>
      </w:r>
      <w:r w:rsidR="00AD7686" w:rsidRPr="008414E5">
        <w:rPr>
          <w:sz w:val="22"/>
          <w:szCs w:val="22"/>
          <w:lang w:val="fr-FR"/>
        </w:rPr>
        <w:t xml:space="preserve"> </w:t>
      </w:r>
      <w:r>
        <w:rPr>
          <w:sz w:val="22"/>
          <w:szCs w:val="22"/>
          <w:lang w:val="sr-Cyrl-RS"/>
        </w:rPr>
        <w:t xml:space="preserve">је план преузимања обавеза из области животне средине и социјалних питања од 10. јуна 2024. године и његове могуће повремене измене у складу са његовим одредбама, којим се дефинишу </w:t>
      </w:r>
      <w:r w:rsidR="000A6121">
        <w:rPr>
          <w:sz w:val="22"/>
          <w:szCs w:val="22"/>
          <w:lang w:val="sr-Cyrl-RS"/>
        </w:rPr>
        <w:t>материјалне</w:t>
      </w:r>
      <w:r>
        <w:rPr>
          <w:sz w:val="22"/>
          <w:szCs w:val="22"/>
          <w:lang w:val="sr-Cyrl-RS"/>
        </w:rPr>
        <w:t xml:space="preserve"> мере и радњ</w:t>
      </w:r>
      <w:r w:rsidR="00C11D72">
        <w:rPr>
          <w:sz w:val="22"/>
          <w:szCs w:val="22"/>
          <w:lang w:val="sr-Cyrl-RS"/>
        </w:rPr>
        <w:t>е које ће Зајмопримац предузети</w:t>
      </w:r>
      <w:r>
        <w:rPr>
          <w:sz w:val="22"/>
          <w:szCs w:val="22"/>
          <w:lang w:val="sr-Cyrl-RS"/>
        </w:rPr>
        <w:t xml:space="preserve"> или чије ће предузимање </w:t>
      </w:r>
      <w:r w:rsidR="009B3F77">
        <w:rPr>
          <w:sz w:val="22"/>
          <w:szCs w:val="22"/>
          <w:lang w:val="sr-Cyrl-RS"/>
        </w:rPr>
        <w:t>омогућити</w:t>
      </w:r>
      <w:r>
        <w:rPr>
          <w:sz w:val="22"/>
          <w:szCs w:val="22"/>
          <w:lang w:val="sr-Cyrl-RS"/>
        </w:rPr>
        <w:t xml:space="preserve">, ради отклањања потенцијалних еколошких и социјалних ризика и утицаја Пројекта, укључујући и рокове за предузимање тих радњи и мера, услове везане за институције, запослене, обуку, праћење и извештавање и могуће еколошке и социјалне инструменте који ће бити израђени у складу са њим. </w:t>
      </w:r>
    </w:p>
    <w:p w14:paraId="0DD23C31" w14:textId="77777777" w:rsidR="00952C5A" w:rsidRPr="008414E5" w:rsidRDefault="00952C5A" w:rsidP="00BC6235">
      <w:pPr>
        <w:pStyle w:val="BodyText"/>
        <w:ind w:left="720"/>
        <w:rPr>
          <w:sz w:val="22"/>
          <w:szCs w:val="22"/>
          <w:lang w:val="fr-FR"/>
        </w:rPr>
      </w:pPr>
    </w:p>
    <w:p w14:paraId="555BD03B" w14:textId="52FBA2A8" w:rsidR="00952C5A" w:rsidRPr="008414E5" w:rsidRDefault="007D6D56" w:rsidP="00286367">
      <w:pPr>
        <w:pStyle w:val="BodyText"/>
        <w:numPr>
          <w:ilvl w:val="0"/>
          <w:numId w:val="3"/>
        </w:numPr>
        <w:tabs>
          <w:tab w:val="clear" w:pos="1080"/>
        </w:tabs>
        <w:ind w:left="720" w:hanging="720"/>
        <w:rPr>
          <w:sz w:val="22"/>
          <w:szCs w:val="22"/>
          <w:lang w:val="fr-FR"/>
        </w:rPr>
      </w:pPr>
      <w:r>
        <w:rPr>
          <w:sz w:val="22"/>
          <w:szCs w:val="22"/>
          <w:lang w:val="sr-Cyrl-RS"/>
        </w:rPr>
        <w:t>„Еколошки и социјални стандарди</w:t>
      </w:r>
      <w:r w:rsidR="00C11D72">
        <w:rPr>
          <w:sz w:val="22"/>
          <w:szCs w:val="22"/>
          <w:lang w:val="sr-Cyrl-RS"/>
        </w:rPr>
        <w:t>”</w:t>
      </w:r>
      <w:r>
        <w:rPr>
          <w:sz w:val="22"/>
          <w:szCs w:val="22"/>
          <w:lang w:val="sr-Cyrl-RS"/>
        </w:rPr>
        <w:t xml:space="preserve"> или „</w:t>
      </w:r>
      <w:r w:rsidR="001B25FB" w:rsidRPr="008414E5">
        <w:rPr>
          <w:sz w:val="22"/>
          <w:szCs w:val="22"/>
          <w:lang w:val="fr-FR"/>
        </w:rPr>
        <w:t>ESSs</w:t>
      </w:r>
      <w:r w:rsidR="00C11D72">
        <w:rPr>
          <w:sz w:val="22"/>
          <w:szCs w:val="22"/>
          <w:lang w:val="sr-Cyrl-RS"/>
        </w:rPr>
        <w:t>”</w:t>
      </w:r>
      <w:r w:rsidR="001B25FB" w:rsidRPr="008414E5">
        <w:rPr>
          <w:sz w:val="22"/>
          <w:szCs w:val="22"/>
          <w:lang w:val="fr-FR"/>
        </w:rPr>
        <w:t xml:space="preserve"> </w:t>
      </w:r>
      <w:r>
        <w:rPr>
          <w:sz w:val="22"/>
          <w:szCs w:val="22"/>
          <w:lang w:val="sr-Cyrl-RS"/>
        </w:rPr>
        <w:t>су, колективно</w:t>
      </w:r>
      <w:r w:rsidR="00952C5A" w:rsidRPr="008414E5">
        <w:rPr>
          <w:sz w:val="22"/>
          <w:szCs w:val="22"/>
          <w:lang w:val="fr-FR"/>
        </w:rPr>
        <w:t xml:space="preserve">: (i) </w:t>
      </w:r>
      <w:r>
        <w:rPr>
          <w:sz w:val="22"/>
          <w:szCs w:val="22"/>
          <w:lang w:val="sr-Cyrl-RS"/>
        </w:rPr>
        <w:t>„Еколошки и социјални стандард 1</w:t>
      </w:r>
      <w:r w:rsidR="00952C5A" w:rsidRPr="008414E5">
        <w:rPr>
          <w:sz w:val="22"/>
          <w:szCs w:val="22"/>
          <w:lang w:val="fr-FR"/>
        </w:rPr>
        <w:t>:</w:t>
      </w:r>
      <w:r>
        <w:rPr>
          <w:sz w:val="22"/>
          <w:szCs w:val="22"/>
          <w:lang w:val="sr-Cyrl-RS"/>
        </w:rPr>
        <w:t xml:space="preserve"> Процена и управљање еколошким и социјалним ризицима и утицајима</w:t>
      </w:r>
      <w:r w:rsidR="00C11D72">
        <w:rPr>
          <w:sz w:val="22"/>
          <w:szCs w:val="22"/>
          <w:lang w:val="sr-Cyrl-RS"/>
        </w:rPr>
        <w:t>”</w:t>
      </w:r>
      <w:r w:rsidR="00952C5A" w:rsidRPr="008414E5">
        <w:rPr>
          <w:sz w:val="22"/>
          <w:szCs w:val="22"/>
          <w:lang w:val="fr-FR"/>
        </w:rPr>
        <w:t xml:space="preserve">; (ii) </w:t>
      </w:r>
      <w:r>
        <w:rPr>
          <w:sz w:val="22"/>
          <w:szCs w:val="22"/>
          <w:lang w:val="sr-Cyrl-RS"/>
        </w:rPr>
        <w:t>„Еколошки и социјални стандард 2: Радна снага и услови рада</w:t>
      </w:r>
      <w:r w:rsidR="00C11D72">
        <w:rPr>
          <w:sz w:val="22"/>
          <w:szCs w:val="22"/>
          <w:lang w:val="sr-Cyrl-RS"/>
        </w:rPr>
        <w:t>”</w:t>
      </w:r>
      <w:r w:rsidR="00952C5A" w:rsidRPr="008414E5">
        <w:rPr>
          <w:sz w:val="22"/>
          <w:szCs w:val="22"/>
          <w:lang w:val="fr-FR"/>
        </w:rPr>
        <w:t xml:space="preserve">; (iii) </w:t>
      </w:r>
      <w:r>
        <w:rPr>
          <w:sz w:val="22"/>
          <w:szCs w:val="22"/>
          <w:lang w:val="sr-Cyrl-RS"/>
        </w:rPr>
        <w:t>„Еколошки и социјални стандард 3: Ефикасно коришћење ресурса и спречавање загађења и управљања њиме</w:t>
      </w:r>
      <w:r w:rsidR="00C11D72">
        <w:rPr>
          <w:sz w:val="22"/>
          <w:szCs w:val="22"/>
          <w:lang w:val="sr-Cyrl-RS"/>
        </w:rPr>
        <w:t>”</w:t>
      </w:r>
      <w:r w:rsidR="00952C5A" w:rsidRPr="008414E5">
        <w:rPr>
          <w:sz w:val="22"/>
          <w:szCs w:val="22"/>
          <w:lang w:val="fr-FR"/>
        </w:rPr>
        <w:t xml:space="preserve">; (iv) </w:t>
      </w:r>
      <w:r>
        <w:rPr>
          <w:sz w:val="22"/>
          <w:szCs w:val="22"/>
          <w:lang w:val="sr-Cyrl-RS"/>
        </w:rPr>
        <w:t xml:space="preserve">„Еколошки и социјални стандард </w:t>
      </w:r>
      <w:r w:rsidR="00952C5A" w:rsidRPr="008414E5">
        <w:rPr>
          <w:sz w:val="22"/>
          <w:szCs w:val="22"/>
          <w:lang w:val="fr-FR"/>
        </w:rPr>
        <w:t>4:</w:t>
      </w:r>
      <w:r>
        <w:rPr>
          <w:sz w:val="22"/>
          <w:szCs w:val="22"/>
          <w:lang w:val="sr-Cyrl-RS"/>
        </w:rPr>
        <w:t xml:space="preserve"> Безбедност и здравље у заједници</w:t>
      </w:r>
      <w:r w:rsidR="00C11D72">
        <w:rPr>
          <w:sz w:val="22"/>
          <w:szCs w:val="22"/>
          <w:lang w:val="sr-Cyrl-RS"/>
        </w:rPr>
        <w:t>”</w:t>
      </w:r>
      <w:r w:rsidR="00952C5A" w:rsidRPr="008414E5">
        <w:rPr>
          <w:sz w:val="22"/>
          <w:szCs w:val="22"/>
          <w:lang w:val="fr-FR"/>
        </w:rPr>
        <w:t xml:space="preserve">; (v) </w:t>
      </w:r>
      <w:r>
        <w:rPr>
          <w:sz w:val="22"/>
          <w:szCs w:val="22"/>
          <w:lang w:val="sr-Cyrl-RS"/>
        </w:rPr>
        <w:t xml:space="preserve">„Еколошки и социјални стандард </w:t>
      </w:r>
      <w:r w:rsidR="00952C5A" w:rsidRPr="008414E5">
        <w:rPr>
          <w:sz w:val="22"/>
          <w:szCs w:val="22"/>
          <w:lang w:val="fr-FR"/>
        </w:rPr>
        <w:t xml:space="preserve">5: </w:t>
      </w:r>
      <w:r>
        <w:rPr>
          <w:sz w:val="22"/>
          <w:szCs w:val="22"/>
          <w:lang w:val="sr-Cyrl-RS"/>
        </w:rPr>
        <w:t>Стицање земљишта, ограничења коришћења земљишта и принудно расељавање</w:t>
      </w:r>
      <w:r w:rsidR="00C11D72">
        <w:rPr>
          <w:sz w:val="22"/>
          <w:szCs w:val="22"/>
          <w:lang w:val="sr-Cyrl-RS"/>
        </w:rPr>
        <w:t>”</w:t>
      </w:r>
      <w:r w:rsidR="00952C5A" w:rsidRPr="008414E5">
        <w:rPr>
          <w:sz w:val="22"/>
          <w:szCs w:val="22"/>
          <w:lang w:val="fr-FR"/>
        </w:rPr>
        <w:t xml:space="preserve">; (vi) </w:t>
      </w:r>
      <w:r>
        <w:rPr>
          <w:sz w:val="22"/>
          <w:szCs w:val="22"/>
          <w:lang w:val="sr-Cyrl-RS"/>
        </w:rPr>
        <w:t>„Еколошки и социјални стандард</w:t>
      </w:r>
      <w:r w:rsidR="00952C5A" w:rsidRPr="008414E5">
        <w:rPr>
          <w:sz w:val="22"/>
          <w:szCs w:val="22"/>
          <w:lang w:val="fr-FR"/>
        </w:rPr>
        <w:t xml:space="preserve"> 6: </w:t>
      </w:r>
      <w:r>
        <w:rPr>
          <w:sz w:val="22"/>
          <w:szCs w:val="22"/>
          <w:lang w:val="sr-Cyrl-RS"/>
        </w:rPr>
        <w:t>Очување биолошког диверзитета и одрживо управљање биолошких природним ресурсима</w:t>
      </w:r>
      <w:r w:rsidR="00C11D72">
        <w:rPr>
          <w:sz w:val="22"/>
          <w:szCs w:val="22"/>
          <w:lang w:val="sr-Cyrl-RS"/>
        </w:rPr>
        <w:t>”</w:t>
      </w:r>
      <w:r w:rsidR="00952C5A" w:rsidRPr="008414E5">
        <w:rPr>
          <w:sz w:val="22"/>
          <w:szCs w:val="22"/>
          <w:lang w:val="fr-FR"/>
        </w:rPr>
        <w:t xml:space="preserve">; (vii) </w:t>
      </w:r>
      <w:r>
        <w:rPr>
          <w:sz w:val="22"/>
          <w:szCs w:val="22"/>
          <w:lang w:val="sr-Cyrl-RS"/>
        </w:rPr>
        <w:t>„Еколошки и социјални стандард</w:t>
      </w:r>
      <w:r w:rsidR="00952C5A" w:rsidRPr="008414E5">
        <w:rPr>
          <w:sz w:val="22"/>
          <w:szCs w:val="22"/>
          <w:lang w:val="fr-FR"/>
        </w:rPr>
        <w:t xml:space="preserve"> 7: </w:t>
      </w:r>
      <w:r>
        <w:rPr>
          <w:sz w:val="22"/>
          <w:szCs w:val="22"/>
          <w:lang w:val="sr-Cyrl-RS"/>
        </w:rPr>
        <w:t xml:space="preserve">Домородачко становништво/Традиционалне локалне заједнице из подсахарске </w:t>
      </w:r>
      <w:r>
        <w:rPr>
          <w:sz w:val="22"/>
          <w:szCs w:val="22"/>
          <w:lang w:val="sr-Cyrl-RS"/>
        </w:rPr>
        <w:lastRenderedPageBreak/>
        <w:t>Африке које историјски нису имале адекватан приступ услугама</w:t>
      </w:r>
      <w:r w:rsidR="00C11D72">
        <w:rPr>
          <w:sz w:val="22"/>
          <w:szCs w:val="22"/>
          <w:lang w:val="sr-Cyrl-RS"/>
        </w:rPr>
        <w:t>”</w:t>
      </w:r>
      <w:r w:rsidR="00952C5A" w:rsidRPr="008414E5">
        <w:rPr>
          <w:sz w:val="22"/>
          <w:szCs w:val="22"/>
          <w:lang w:val="fr-FR"/>
        </w:rPr>
        <w:t xml:space="preserve">; (viii) </w:t>
      </w:r>
      <w:r>
        <w:rPr>
          <w:sz w:val="22"/>
          <w:szCs w:val="22"/>
          <w:lang w:val="sr-Cyrl-RS"/>
        </w:rPr>
        <w:t xml:space="preserve">„Еколошки и социјални стандард </w:t>
      </w:r>
      <w:r w:rsidR="00952C5A" w:rsidRPr="008414E5">
        <w:rPr>
          <w:sz w:val="22"/>
          <w:szCs w:val="22"/>
          <w:lang w:val="fr-FR"/>
        </w:rPr>
        <w:t xml:space="preserve">8: </w:t>
      </w:r>
      <w:r>
        <w:rPr>
          <w:sz w:val="22"/>
          <w:szCs w:val="22"/>
          <w:lang w:val="sr-Cyrl-RS"/>
        </w:rPr>
        <w:t>Културног наслеђе</w:t>
      </w:r>
      <w:r w:rsidR="00C11D72">
        <w:rPr>
          <w:sz w:val="22"/>
          <w:szCs w:val="22"/>
          <w:lang w:val="sr-Cyrl-RS"/>
        </w:rPr>
        <w:t>”</w:t>
      </w:r>
      <w:r w:rsidR="00952C5A" w:rsidRPr="008414E5">
        <w:rPr>
          <w:sz w:val="22"/>
          <w:szCs w:val="22"/>
          <w:lang w:val="fr-FR"/>
        </w:rPr>
        <w:t xml:space="preserve">; (ix) </w:t>
      </w:r>
      <w:r w:rsidR="000E4F35">
        <w:rPr>
          <w:sz w:val="22"/>
          <w:szCs w:val="22"/>
          <w:lang w:val="sr-Cyrl-RS"/>
        </w:rPr>
        <w:t xml:space="preserve">„Еколошки и социјални стандард </w:t>
      </w:r>
      <w:r w:rsidR="00952C5A" w:rsidRPr="008414E5">
        <w:rPr>
          <w:sz w:val="22"/>
          <w:szCs w:val="22"/>
          <w:lang w:val="fr-FR"/>
        </w:rPr>
        <w:t xml:space="preserve">9: </w:t>
      </w:r>
      <w:r w:rsidR="000E4F35">
        <w:rPr>
          <w:sz w:val="22"/>
          <w:szCs w:val="22"/>
          <w:lang w:val="sr-Cyrl-RS"/>
        </w:rPr>
        <w:t>Финансијски посредници</w:t>
      </w:r>
      <w:r w:rsidR="00C11D72">
        <w:rPr>
          <w:sz w:val="22"/>
          <w:szCs w:val="22"/>
          <w:lang w:val="sr-Cyrl-RS"/>
        </w:rPr>
        <w:t>”</w:t>
      </w:r>
      <w:r w:rsidR="00952C5A" w:rsidRPr="008414E5">
        <w:rPr>
          <w:sz w:val="22"/>
          <w:szCs w:val="22"/>
          <w:lang w:val="fr-FR"/>
        </w:rPr>
        <w:t xml:space="preserve">; (x) </w:t>
      </w:r>
      <w:r w:rsidR="000E4F35">
        <w:rPr>
          <w:sz w:val="22"/>
          <w:szCs w:val="22"/>
          <w:lang w:val="sr-Cyrl-RS"/>
        </w:rPr>
        <w:t xml:space="preserve">„Еколошки и социјални стандард </w:t>
      </w:r>
      <w:r w:rsidR="00952C5A" w:rsidRPr="008414E5">
        <w:rPr>
          <w:sz w:val="22"/>
          <w:szCs w:val="22"/>
          <w:lang w:val="fr-FR"/>
        </w:rPr>
        <w:t xml:space="preserve">10: </w:t>
      </w:r>
      <w:r w:rsidR="000E4F35">
        <w:rPr>
          <w:sz w:val="22"/>
          <w:szCs w:val="22"/>
          <w:lang w:val="sr-Cyrl-RS"/>
        </w:rPr>
        <w:t>Укључивање носилаца интереса и објављивање информација</w:t>
      </w:r>
      <w:r w:rsidR="00C11D72">
        <w:rPr>
          <w:sz w:val="22"/>
          <w:szCs w:val="22"/>
          <w:lang w:val="sr-Cyrl-RS"/>
        </w:rPr>
        <w:t>”</w:t>
      </w:r>
      <w:r w:rsidR="000E4F35">
        <w:rPr>
          <w:sz w:val="22"/>
          <w:szCs w:val="22"/>
          <w:lang w:val="sr-Cyrl-RS"/>
        </w:rPr>
        <w:t xml:space="preserve">; који су ступили на снагу 1. октобра 2018. године и које је објавила Банка. </w:t>
      </w:r>
    </w:p>
    <w:p w14:paraId="4BBDD1A4" w14:textId="77777777" w:rsidR="00A845DC" w:rsidRPr="008414E5" w:rsidRDefault="00A845DC" w:rsidP="00E46BEA">
      <w:pPr>
        <w:pStyle w:val="BodyText"/>
        <w:rPr>
          <w:sz w:val="22"/>
          <w:szCs w:val="22"/>
          <w:lang w:val="fr-FR"/>
        </w:rPr>
      </w:pPr>
    </w:p>
    <w:p w14:paraId="5AE27473" w14:textId="0392F067" w:rsidR="00286367" w:rsidRPr="008414E5" w:rsidRDefault="00F36B35" w:rsidP="00E46BEA">
      <w:pPr>
        <w:pStyle w:val="BodyText"/>
        <w:numPr>
          <w:ilvl w:val="0"/>
          <w:numId w:val="3"/>
        </w:numPr>
        <w:tabs>
          <w:tab w:val="clear" w:pos="1080"/>
          <w:tab w:val="num" w:pos="720"/>
        </w:tabs>
        <w:ind w:left="720" w:hanging="720"/>
        <w:rPr>
          <w:sz w:val="22"/>
          <w:szCs w:val="22"/>
          <w:lang w:val="fr-FR"/>
        </w:rPr>
      </w:pPr>
      <w:r>
        <w:rPr>
          <w:sz w:val="22"/>
          <w:szCs w:val="22"/>
          <w:lang w:val="sr-Cyrl-RS"/>
        </w:rPr>
        <w:t>„Општи услови</w:t>
      </w:r>
      <w:r w:rsidR="00C11D72">
        <w:rPr>
          <w:sz w:val="22"/>
          <w:szCs w:val="22"/>
          <w:lang w:val="sr-Cyrl-RS"/>
        </w:rPr>
        <w:t>”</w:t>
      </w:r>
      <w:r>
        <w:rPr>
          <w:sz w:val="22"/>
          <w:szCs w:val="22"/>
          <w:lang w:val="sr-Cyrl-RS"/>
        </w:rPr>
        <w:t xml:space="preserve"> су „Општи услови Међународне банке за обнову и развој за финансирање </w:t>
      </w:r>
      <w:r w:rsidR="00286367" w:rsidRPr="008414E5">
        <w:rPr>
          <w:sz w:val="22"/>
          <w:szCs w:val="22"/>
          <w:lang w:val="fr-FR"/>
        </w:rPr>
        <w:t>IBRD</w:t>
      </w:r>
      <w:r>
        <w:rPr>
          <w:sz w:val="22"/>
          <w:szCs w:val="22"/>
          <w:lang w:val="sr-Cyrl-RS"/>
        </w:rPr>
        <w:t xml:space="preserve"> и финансирање инвестиционих пројеката</w:t>
      </w:r>
      <w:r w:rsidR="00C11D72">
        <w:rPr>
          <w:sz w:val="22"/>
          <w:szCs w:val="22"/>
          <w:lang w:val="sr-Cyrl-RS"/>
        </w:rPr>
        <w:t>”</w:t>
      </w:r>
      <w:r>
        <w:rPr>
          <w:sz w:val="22"/>
          <w:szCs w:val="22"/>
          <w:lang w:val="sr-Cyrl-RS"/>
        </w:rPr>
        <w:t>, од 14. децембра 2018. године (ревидирани 15. јула 2023. године</w:t>
      </w:r>
      <w:r w:rsidR="00286367" w:rsidRPr="008414E5">
        <w:rPr>
          <w:sz w:val="22"/>
          <w:szCs w:val="22"/>
          <w:lang w:val="fr-FR"/>
        </w:rPr>
        <w:t>).</w:t>
      </w:r>
    </w:p>
    <w:bookmarkEnd w:id="2"/>
    <w:p w14:paraId="5C5EC1B2" w14:textId="77777777" w:rsidR="00A34351" w:rsidRPr="008414E5" w:rsidRDefault="00A34351" w:rsidP="00A34351">
      <w:pPr>
        <w:pStyle w:val="BodyText"/>
        <w:ind w:left="720" w:hanging="720"/>
        <w:rPr>
          <w:sz w:val="22"/>
          <w:szCs w:val="22"/>
          <w:lang w:val="fr-FR"/>
        </w:rPr>
      </w:pPr>
    </w:p>
    <w:p w14:paraId="7FA39F13" w14:textId="08ED6765" w:rsidR="00700887" w:rsidRPr="008414E5" w:rsidRDefault="00F36B35" w:rsidP="00F52B16">
      <w:pPr>
        <w:pStyle w:val="BodyText"/>
        <w:numPr>
          <w:ilvl w:val="0"/>
          <w:numId w:val="3"/>
        </w:numPr>
        <w:tabs>
          <w:tab w:val="clear" w:pos="1080"/>
        </w:tabs>
        <w:ind w:left="720" w:hanging="720"/>
        <w:rPr>
          <w:sz w:val="22"/>
          <w:szCs w:val="22"/>
          <w:lang w:val="fr-FR"/>
        </w:rPr>
      </w:pPr>
      <w:r>
        <w:rPr>
          <w:sz w:val="22"/>
          <w:szCs w:val="22"/>
          <w:lang w:val="sr-Cyrl-RS"/>
        </w:rPr>
        <w:t xml:space="preserve">„Инфраструктура </w:t>
      </w:r>
      <w:r w:rsidR="00DB3812">
        <w:rPr>
          <w:sz w:val="22"/>
          <w:szCs w:val="22"/>
          <w:lang w:val="sr-Cyrl-RS"/>
        </w:rPr>
        <w:t>ж</w:t>
      </w:r>
      <w:r>
        <w:rPr>
          <w:sz w:val="22"/>
          <w:szCs w:val="22"/>
          <w:lang w:val="sr-Cyrl-RS"/>
        </w:rPr>
        <w:t>елезница Србије</w:t>
      </w:r>
      <w:r w:rsidR="00345F36">
        <w:rPr>
          <w:sz w:val="22"/>
          <w:szCs w:val="22"/>
          <w:lang w:val="sr-Cyrl-RS"/>
        </w:rPr>
        <w:t>”</w:t>
      </w:r>
      <w:r>
        <w:rPr>
          <w:sz w:val="22"/>
          <w:szCs w:val="22"/>
          <w:lang w:val="sr-Cyrl-RS"/>
        </w:rPr>
        <w:t xml:space="preserve"> или „ИЖС</w:t>
      </w:r>
      <w:r w:rsidR="00345F36">
        <w:rPr>
          <w:sz w:val="22"/>
          <w:szCs w:val="22"/>
          <w:lang w:val="sr-Cyrl-RS"/>
        </w:rPr>
        <w:t>”</w:t>
      </w:r>
      <w:r>
        <w:rPr>
          <w:sz w:val="22"/>
          <w:szCs w:val="22"/>
          <w:lang w:val="sr-Cyrl-RS"/>
        </w:rPr>
        <w:t xml:space="preserve"> је </w:t>
      </w:r>
      <w:r w:rsidR="00345F36">
        <w:rPr>
          <w:sz w:val="22"/>
          <w:szCs w:val="22"/>
          <w:lang w:val="sr-Cyrl-RS"/>
        </w:rPr>
        <w:t>А</w:t>
      </w:r>
      <w:r>
        <w:rPr>
          <w:sz w:val="22"/>
          <w:szCs w:val="22"/>
          <w:lang w:val="sr-Cyrl-RS"/>
        </w:rPr>
        <w:t xml:space="preserve">кционарско друштво за управљање јавном железничком инфраструктуром основано у складу са Одлуком 05 </w:t>
      </w:r>
      <w:r w:rsidR="001A0DCC">
        <w:rPr>
          <w:sz w:val="22"/>
          <w:szCs w:val="22"/>
          <w:lang w:val="sr-Cyrl-RS"/>
        </w:rPr>
        <w:t>Број:</w:t>
      </w:r>
      <w:r>
        <w:rPr>
          <w:sz w:val="22"/>
          <w:szCs w:val="22"/>
          <w:lang w:val="sr-Cyrl-RS"/>
        </w:rPr>
        <w:t xml:space="preserve"> </w:t>
      </w:r>
      <w:r w:rsidR="00345F36" w:rsidRPr="008414E5">
        <w:rPr>
          <w:sz w:val="22"/>
          <w:szCs w:val="22"/>
          <w:lang w:val="fr-FR"/>
        </w:rPr>
        <w:t>023-</w:t>
      </w:r>
      <w:r w:rsidR="003D7AB5" w:rsidRPr="008414E5">
        <w:rPr>
          <w:sz w:val="22"/>
          <w:szCs w:val="22"/>
          <w:lang w:val="fr-FR"/>
        </w:rPr>
        <w:t xml:space="preserve">7359/2015, </w:t>
      </w:r>
      <w:r>
        <w:rPr>
          <w:sz w:val="22"/>
          <w:szCs w:val="22"/>
          <w:lang w:val="sr-Cyrl-RS"/>
        </w:rPr>
        <w:t xml:space="preserve">од 2. јула 2015. године о оснивању Акционарског друштва за управљање јавном железничком инфраструктуром објављеном у </w:t>
      </w:r>
      <w:r w:rsidR="00345F36">
        <w:rPr>
          <w:sz w:val="22"/>
          <w:szCs w:val="22"/>
          <w:lang w:val="sr-Cyrl-RS"/>
        </w:rPr>
        <w:t>„</w:t>
      </w:r>
      <w:r>
        <w:rPr>
          <w:sz w:val="22"/>
          <w:szCs w:val="22"/>
          <w:lang w:val="sr-Cyrl-RS"/>
        </w:rPr>
        <w:t xml:space="preserve">Службеном гласнику </w:t>
      </w:r>
      <w:r w:rsidR="00345F36">
        <w:rPr>
          <w:sz w:val="22"/>
          <w:szCs w:val="22"/>
          <w:lang w:val="sr-Cyrl-RS"/>
        </w:rPr>
        <w:t xml:space="preserve">РС”, </w:t>
      </w:r>
      <w:r>
        <w:rPr>
          <w:sz w:val="22"/>
          <w:szCs w:val="22"/>
          <w:lang w:val="sr-Cyrl-RS"/>
        </w:rPr>
        <w:t xml:space="preserve">бр. </w:t>
      </w:r>
      <w:r w:rsidR="003D7AB5" w:rsidRPr="008414E5">
        <w:rPr>
          <w:sz w:val="22"/>
          <w:szCs w:val="22"/>
          <w:lang w:val="fr-FR"/>
        </w:rPr>
        <w:t xml:space="preserve">60/15 </w:t>
      </w:r>
      <w:r>
        <w:rPr>
          <w:sz w:val="22"/>
          <w:szCs w:val="22"/>
          <w:lang w:val="sr-Cyrl-RS"/>
        </w:rPr>
        <w:t>и</w:t>
      </w:r>
      <w:r w:rsidR="003D7AB5" w:rsidRPr="008414E5">
        <w:rPr>
          <w:sz w:val="22"/>
          <w:szCs w:val="22"/>
          <w:lang w:val="fr-FR"/>
        </w:rPr>
        <w:t xml:space="preserve"> 73/15, </w:t>
      </w:r>
      <w:r>
        <w:rPr>
          <w:sz w:val="22"/>
          <w:szCs w:val="22"/>
          <w:lang w:val="sr-Cyrl-RS"/>
        </w:rPr>
        <w:t xml:space="preserve">од 8. јула 2015. године, односно 21. августа 2015. године. </w:t>
      </w:r>
    </w:p>
    <w:p w14:paraId="2C18FB96" w14:textId="77777777" w:rsidR="00700887" w:rsidRPr="008414E5" w:rsidRDefault="00700887" w:rsidP="00700887">
      <w:pPr>
        <w:pStyle w:val="BodyText"/>
        <w:rPr>
          <w:sz w:val="22"/>
          <w:szCs w:val="22"/>
          <w:lang w:val="fr-FR"/>
        </w:rPr>
      </w:pPr>
    </w:p>
    <w:p w14:paraId="068148F2" w14:textId="5C97A5E2" w:rsidR="00C30708" w:rsidRPr="008414E5" w:rsidRDefault="00F36B35" w:rsidP="00F52B16">
      <w:pPr>
        <w:pStyle w:val="BodyText"/>
        <w:numPr>
          <w:ilvl w:val="0"/>
          <w:numId w:val="3"/>
        </w:numPr>
        <w:tabs>
          <w:tab w:val="clear" w:pos="1080"/>
        </w:tabs>
        <w:ind w:left="720" w:hanging="720"/>
        <w:rPr>
          <w:sz w:val="20"/>
          <w:lang w:val="sr-Cyrl-RS"/>
        </w:rPr>
      </w:pPr>
      <w:r>
        <w:rPr>
          <w:sz w:val="22"/>
          <w:szCs w:val="18"/>
          <w:lang w:val="sr-Cyrl-RS"/>
        </w:rPr>
        <w:t>„Интегрисани територијални развој</w:t>
      </w:r>
      <w:r w:rsidR="00E86DEE">
        <w:rPr>
          <w:sz w:val="22"/>
          <w:szCs w:val="18"/>
          <w:lang w:val="sr-Cyrl-RS"/>
        </w:rPr>
        <w:t>”</w:t>
      </w:r>
      <w:r>
        <w:rPr>
          <w:sz w:val="22"/>
          <w:szCs w:val="18"/>
          <w:lang w:val="sr-Cyrl-RS"/>
        </w:rPr>
        <w:t xml:space="preserve"> или „ИТР</w:t>
      </w:r>
      <w:r w:rsidR="00E86DEE">
        <w:rPr>
          <w:sz w:val="22"/>
          <w:szCs w:val="18"/>
          <w:lang w:val="sr-Cyrl-RS"/>
        </w:rPr>
        <w:t>”</w:t>
      </w:r>
      <w:r>
        <w:rPr>
          <w:sz w:val="22"/>
          <w:szCs w:val="18"/>
          <w:lang w:val="sr-Cyrl-RS"/>
        </w:rPr>
        <w:t xml:space="preserve"> означава инвестиције малог обима које </w:t>
      </w:r>
      <w:r w:rsidR="00700887" w:rsidRPr="008414E5">
        <w:rPr>
          <w:sz w:val="22"/>
          <w:szCs w:val="18"/>
          <w:lang w:val="fr-FR"/>
        </w:rPr>
        <w:t>(a)</w:t>
      </w:r>
      <w:r>
        <w:rPr>
          <w:sz w:val="22"/>
          <w:szCs w:val="18"/>
          <w:lang w:val="sr-Cyrl-RS"/>
        </w:rPr>
        <w:t xml:space="preserve"> интегришу постојеће путничке железничке станице са урбаним транспортним услугама</w:t>
      </w:r>
      <w:r w:rsidR="00700887" w:rsidRPr="008414E5">
        <w:rPr>
          <w:sz w:val="22"/>
          <w:szCs w:val="18"/>
          <w:lang w:val="fr-FR"/>
        </w:rPr>
        <w:t>; (</w:t>
      </w:r>
      <w:r w:rsidR="009B3F77">
        <w:rPr>
          <w:sz w:val="22"/>
          <w:szCs w:val="18"/>
          <w:lang w:val="sr-Cyrl-RS"/>
        </w:rPr>
        <w:t>б</w:t>
      </w:r>
      <w:r w:rsidR="00700887" w:rsidRPr="008414E5">
        <w:rPr>
          <w:sz w:val="22"/>
          <w:szCs w:val="18"/>
          <w:lang w:val="fr-FR"/>
        </w:rPr>
        <w:t xml:space="preserve">) </w:t>
      </w:r>
      <w:r>
        <w:rPr>
          <w:sz w:val="22"/>
          <w:szCs w:val="18"/>
          <w:lang w:val="sr-Cyrl-RS"/>
        </w:rPr>
        <w:t>се фокусирају на јавни транспорт и немоторизовани транспорт за приступ постојећим путничким железничким станицама</w:t>
      </w:r>
      <w:r w:rsidR="00700887" w:rsidRPr="008414E5">
        <w:rPr>
          <w:sz w:val="22"/>
          <w:szCs w:val="18"/>
          <w:lang w:val="fr-FR"/>
        </w:rPr>
        <w:t xml:space="preserve">; </w:t>
      </w:r>
      <w:r>
        <w:rPr>
          <w:sz w:val="22"/>
          <w:szCs w:val="18"/>
          <w:lang w:val="sr-Cyrl-RS"/>
        </w:rPr>
        <w:t>и</w:t>
      </w:r>
      <w:r w:rsidR="00700887" w:rsidRPr="008414E5">
        <w:rPr>
          <w:sz w:val="22"/>
          <w:szCs w:val="18"/>
          <w:lang w:val="fr-FR"/>
        </w:rPr>
        <w:t xml:space="preserve"> (</w:t>
      </w:r>
      <w:r w:rsidR="009B3F77">
        <w:rPr>
          <w:sz w:val="22"/>
          <w:szCs w:val="18"/>
          <w:lang w:val="sr-Cyrl-RS"/>
        </w:rPr>
        <w:t>ц</w:t>
      </w:r>
      <w:r w:rsidR="00700887" w:rsidRPr="008414E5">
        <w:rPr>
          <w:sz w:val="22"/>
          <w:szCs w:val="18"/>
          <w:lang w:val="fr-FR"/>
        </w:rPr>
        <w:t>)</w:t>
      </w:r>
      <w:r>
        <w:rPr>
          <w:sz w:val="22"/>
          <w:szCs w:val="18"/>
          <w:lang w:val="sr-Cyrl-RS"/>
        </w:rPr>
        <w:t xml:space="preserve"> продубљује безбедност и дост</w:t>
      </w:r>
      <w:r w:rsidR="006862B9">
        <w:rPr>
          <w:sz w:val="22"/>
          <w:szCs w:val="18"/>
          <w:lang w:val="sr-Cyrl-RS"/>
        </w:rPr>
        <w:t>у</w:t>
      </w:r>
      <w:r>
        <w:rPr>
          <w:sz w:val="22"/>
          <w:szCs w:val="18"/>
          <w:lang w:val="sr-Cyrl-RS"/>
        </w:rPr>
        <w:t xml:space="preserve">пност. </w:t>
      </w:r>
      <w:r w:rsidR="00E86DEE">
        <w:rPr>
          <w:sz w:val="22"/>
          <w:szCs w:val="18"/>
          <w:lang w:val="sr-Cyrl-RS"/>
        </w:rPr>
        <w:t>„Интегрисани територијални развоји” означава више од једног Интегрисаног територијалног развоја.</w:t>
      </w:r>
    </w:p>
    <w:p w14:paraId="24A19054" w14:textId="77777777" w:rsidR="00C30708" w:rsidRPr="008414E5" w:rsidRDefault="00C30708" w:rsidP="00C30708">
      <w:pPr>
        <w:pStyle w:val="BodyText"/>
        <w:rPr>
          <w:sz w:val="20"/>
          <w:lang w:val="sr-Cyrl-RS"/>
        </w:rPr>
      </w:pPr>
    </w:p>
    <w:p w14:paraId="106BF3F2" w14:textId="4216C402" w:rsidR="00C440D5" w:rsidRPr="008414E5" w:rsidRDefault="00F36B35" w:rsidP="00C440D5">
      <w:pPr>
        <w:pStyle w:val="BodyText"/>
        <w:numPr>
          <w:ilvl w:val="0"/>
          <w:numId w:val="3"/>
        </w:numPr>
        <w:tabs>
          <w:tab w:val="clear" w:pos="1080"/>
          <w:tab w:val="num" w:pos="720"/>
        </w:tabs>
        <w:ind w:left="720" w:hanging="720"/>
        <w:rPr>
          <w:sz w:val="22"/>
          <w:szCs w:val="22"/>
          <w:lang w:val="sr-Cyrl-RS"/>
        </w:rPr>
      </w:pPr>
      <w:r>
        <w:rPr>
          <w:sz w:val="22"/>
          <w:szCs w:val="22"/>
          <w:lang w:val="sr-Cyrl-RS"/>
        </w:rPr>
        <w:t>„Плаћање праксе</w:t>
      </w:r>
      <w:r w:rsidR="00E86DEE">
        <w:rPr>
          <w:sz w:val="22"/>
          <w:szCs w:val="22"/>
          <w:lang w:val="sr-Cyrl-RS"/>
        </w:rPr>
        <w:t>”</w:t>
      </w:r>
      <w:r>
        <w:rPr>
          <w:sz w:val="22"/>
          <w:szCs w:val="22"/>
          <w:lang w:val="sr-Cyrl-RS"/>
        </w:rPr>
        <w:t xml:space="preserve"> означава плаћања практикан</w:t>
      </w:r>
      <w:r w:rsidR="00E86DEE">
        <w:rPr>
          <w:sz w:val="22"/>
          <w:szCs w:val="22"/>
          <w:lang w:val="sr-Cyrl-RS"/>
        </w:rPr>
        <w:t>тима</w:t>
      </w:r>
      <w:r>
        <w:rPr>
          <w:sz w:val="22"/>
          <w:szCs w:val="22"/>
          <w:lang w:val="sr-Cyrl-RS"/>
        </w:rPr>
        <w:t xml:space="preserve"> који учествују у „Програму праксе</w:t>
      </w:r>
      <w:r w:rsidR="00E86DEE">
        <w:rPr>
          <w:sz w:val="22"/>
          <w:szCs w:val="22"/>
          <w:lang w:val="sr-Cyrl-RS"/>
        </w:rPr>
        <w:t>”</w:t>
      </w:r>
      <w:r>
        <w:rPr>
          <w:sz w:val="22"/>
          <w:szCs w:val="22"/>
          <w:lang w:val="sr-Cyrl-RS"/>
        </w:rPr>
        <w:t xml:space="preserve"> наведеном у Програму 2, Одељку Д овог Споразума</w:t>
      </w:r>
      <w:r w:rsidR="00C440D5" w:rsidRPr="008414E5">
        <w:rPr>
          <w:sz w:val="22"/>
          <w:szCs w:val="22"/>
          <w:lang w:val="sr-Cyrl-RS"/>
        </w:rPr>
        <w:t>.</w:t>
      </w:r>
    </w:p>
    <w:p w14:paraId="1D88F871" w14:textId="77777777" w:rsidR="00C440D5" w:rsidRPr="008414E5" w:rsidRDefault="00C440D5" w:rsidP="00C440D5">
      <w:pPr>
        <w:pStyle w:val="BodyText"/>
        <w:rPr>
          <w:sz w:val="22"/>
          <w:szCs w:val="22"/>
          <w:lang w:val="sr-Cyrl-RS"/>
        </w:rPr>
      </w:pPr>
    </w:p>
    <w:p w14:paraId="4362B569" w14:textId="6623401E" w:rsidR="00FA62BF" w:rsidRPr="008414E5" w:rsidRDefault="004B20E0" w:rsidP="00F52B16">
      <w:pPr>
        <w:pStyle w:val="BodyText"/>
        <w:numPr>
          <w:ilvl w:val="0"/>
          <w:numId w:val="3"/>
        </w:numPr>
        <w:tabs>
          <w:tab w:val="clear" w:pos="1080"/>
        </w:tabs>
        <w:ind w:left="720" w:hanging="720"/>
        <w:rPr>
          <w:sz w:val="22"/>
          <w:szCs w:val="22"/>
          <w:lang w:val="sr-Cyrl-RS"/>
        </w:rPr>
      </w:pPr>
      <w:r>
        <w:rPr>
          <w:sz w:val="22"/>
          <w:szCs w:val="22"/>
          <w:lang w:val="sr-Cyrl-RS"/>
        </w:rPr>
        <w:t>„Програм праксе“ означава програм наведен у Програму 2, Одељку Д овог Споразума</w:t>
      </w:r>
      <w:r w:rsidR="00AD2A2D" w:rsidRPr="008414E5">
        <w:rPr>
          <w:sz w:val="22"/>
          <w:szCs w:val="22"/>
          <w:lang w:val="sr-Cyrl-RS"/>
        </w:rPr>
        <w:t>.</w:t>
      </w:r>
    </w:p>
    <w:p w14:paraId="7CD6B37C" w14:textId="77777777" w:rsidR="00FA62BF" w:rsidRPr="008414E5" w:rsidRDefault="00FA62BF" w:rsidP="00FA62BF">
      <w:pPr>
        <w:pStyle w:val="BodyText"/>
        <w:rPr>
          <w:sz w:val="22"/>
          <w:szCs w:val="22"/>
          <w:lang w:val="sr-Cyrl-RS"/>
        </w:rPr>
      </w:pPr>
    </w:p>
    <w:p w14:paraId="68AB3149" w14:textId="10E6A79D" w:rsidR="00FE5876" w:rsidRPr="008414E5" w:rsidRDefault="00F46A5E" w:rsidP="00FE5876">
      <w:pPr>
        <w:pStyle w:val="BodyText"/>
        <w:numPr>
          <w:ilvl w:val="0"/>
          <w:numId w:val="3"/>
        </w:numPr>
        <w:tabs>
          <w:tab w:val="clear" w:pos="1080"/>
        </w:tabs>
        <w:ind w:left="720" w:hanging="720"/>
        <w:rPr>
          <w:sz w:val="22"/>
          <w:szCs w:val="22"/>
          <w:lang w:val="sr-Cyrl-RS"/>
        </w:rPr>
      </w:pPr>
      <w:r>
        <w:rPr>
          <w:sz w:val="22"/>
          <w:szCs w:val="22"/>
          <w:lang w:val="sr-Cyrl-RS"/>
        </w:rPr>
        <w:t>„Споразум за ИЖС</w:t>
      </w:r>
      <w:r w:rsidR="00AD492A">
        <w:rPr>
          <w:sz w:val="22"/>
          <w:szCs w:val="22"/>
          <w:lang w:val="sr-Cyrl-RS"/>
        </w:rPr>
        <w:t>”</w:t>
      </w:r>
      <w:r>
        <w:rPr>
          <w:sz w:val="22"/>
          <w:szCs w:val="22"/>
          <w:lang w:val="sr-Cyrl-RS"/>
        </w:rPr>
        <w:t xml:space="preserve"> означава споразум који ступа на снагу између Зајмопримца, </w:t>
      </w:r>
      <w:r w:rsidR="00E86DEE">
        <w:rPr>
          <w:sz w:val="22"/>
          <w:szCs w:val="22"/>
          <w:lang w:val="sr-Cyrl-RS"/>
        </w:rPr>
        <w:t>преко</w:t>
      </w:r>
      <w:r>
        <w:rPr>
          <w:sz w:val="22"/>
          <w:szCs w:val="22"/>
          <w:lang w:val="sr-Cyrl-RS"/>
        </w:rPr>
        <w:t xml:space="preserve"> МГСИ, са ИЖС у оквиру Програма 2, Одељка </w:t>
      </w:r>
      <w:r w:rsidR="00FA62BF" w:rsidRPr="00FA62BF">
        <w:rPr>
          <w:sz w:val="22"/>
          <w:szCs w:val="18"/>
        </w:rPr>
        <w:t>I</w:t>
      </w:r>
      <w:r w:rsidR="00FA62BF" w:rsidRPr="008414E5">
        <w:rPr>
          <w:sz w:val="22"/>
          <w:szCs w:val="18"/>
          <w:lang w:val="sr-Cyrl-RS"/>
        </w:rPr>
        <w:t>.</w:t>
      </w:r>
      <w:r w:rsidR="009B3F77">
        <w:rPr>
          <w:sz w:val="22"/>
          <w:szCs w:val="18"/>
          <w:lang w:val="sr-Cyrl-RS"/>
        </w:rPr>
        <w:t>Б</w:t>
      </w:r>
      <w:r w:rsidR="00FA62BF" w:rsidRPr="008414E5">
        <w:rPr>
          <w:sz w:val="22"/>
          <w:szCs w:val="18"/>
          <w:lang w:val="sr-Cyrl-RS"/>
        </w:rPr>
        <w:t>.2.</w:t>
      </w:r>
    </w:p>
    <w:p w14:paraId="71C2126A" w14:textId="77777777" w:rsidR="00FE5876" w:rsidRPr="008414E5" w:rsidRDefault="00FE5876" w:rsidP="00FE5876">
      <w:pPr>
        <w:pStyle w:val="BodyText"/>
        <w:rPr>
          <w:sz w:val="22"/>
          <w:szCs w:val="22"/>
          <w:lang w:val="sr-Cyrl-RS"/>
        </w:rPr>
      </w:pPr>
    </w:p>
    <w:p w14:paraId="4729B725" w14:textId="66AEE7C5" w:rsidR="000E390B" w:rsidRPr="008414E5" w:rsidRDefault="00F46A5E" w:rsidP="00FE5876">
      <w:pPr>
        <w:pStyle w:val="BodyText"/>
        <w:numPr>
          <w:ilvl w:val="0"/>
          <w:numId w:val="3"/>
        </w:numPr>
        <w:tabs>
          <w:tab w:val="clear" w:pos="1080"/>
        </w:tabs>
        <w:ind w:left="720" w:hanging="720"/>
        <w:rPr>
          <w:sz w:val="22"/>
          <w:szCs w:val="22"/>
          <w:lang w:val="sr-Cyrl-RS"/>
        </w:rPr>
      </w:pPr>
      <w:r>
        <w:rPr>
          <w:sz w:val="22"/>
          <w:szCs w:val="22"/>
          <w:lang w:val="sr-Cyrl-RS"/>
        </w:rPr>
        <w:t>„Логистички центар</w:t>
      </w:r>
      <w:r w:rsidR="00E86DEE">
        <w:rPr>
          <w:sz w:val="22"/>
          <w:szCs w:val="22"/>
          <w:lang w:val="sr-Cyrl-RS"/>
        </w:rPr>
        <w:t>”</w:t>
      </w:r>
      <w:r>
        <w:rPr>
          <w:sz w:val="22"/>
          <w:szCs w:val="22"/>
          <w:lang w:val="sr-Cyrl-RS"/>
        </w:rPr>
        <w:t xml:space="preserve"> означава интермодалне логистичке центре који </w:t>
      </w:r>
      <w:r w:rsidR="00FE5876" w:rsidRPr="008414E5">
        <w:rPr>
          <w:sz w:val="22"/>
          <w:szCs w:val="22"/>
          <w:lang w:val="sr-Cyrl-RS"/>
        </w:rPr>
        <w:t>(</w:t>
      </w:r>
      <w:r w:rsidR="00FE5876" w:rsidRPr="00FE5876">
        <w:rPr>
          <w:sz w:val="22"/>
          <w:szCs w:val="22"/>
        </w:rPr>
        <w:t>i</w:t>
      </w:r>
      <w:r w:rsidR="00FE5876" w:rsidRPr="008414E5">
        <w:rPr>
          <w:sz w:val="22"/>
          <w:szCs w:val="22"/>
          <w:lang w:val="sr-Cyrl-RS"/>
        </w:rPr>
        <w:t xml:space="preserve">) </w:t>
      </w:r>
      <w:r>
        <w:rPr>
          <w:sz w:val="22"/>
          <w:szCs w:val="22"/>
          <w:lang w:val="sr-Cyrl-RS"/>
        </w:rPr>
        <w:t>служе као центри за терет који се превози возовима, а који треба да преузму други видови саобраћаја за дистрибуцију до последње миље/коначне дестинације</w:t>
      </w:r>
      <w:r w:rsidR="00FE5876" w:rsidRPr="008414E5">
        <w:rPr>
          <w:sz w:val="22"/>
          <w:szCs w:val="22"/>
          <w:lang w:val="sr-Cyrl-RS"/>
        </w:rPr>
        <w:t xml:space="preserve">; </w:t>
      </w:r>
      <w:r>
        <w:rPr>
          <w:sz w:val="22"/>
          <w:szCs w:val="22"/>
          <w:lang w:val="sr-Cyrl-RS"/>
        </w:rPr>
        <w:t>и</w:t>
      </w:r>
      <w:r w:rsidR="00FE5876" w:rsidRPr="008414E5">
        <w:rPr>
          <w:sz w:val="22"/>
          <w:szCs w:val="22"/>
          <w:lang w:val="sr-Cyrl-RS"/>
        </w:rPr>
        <w:t xml:space="preserve"> (</w:t>
      </w:r>
      <w:r w:rsidR="00FE5876" w:rsidRPr="00FE5876">
        <w:rPr>
          <w:sz w:val="22"/>
          <w:szCs w:val="22"/>
        </w:rPr>
        <w:t>ii</w:t>
      </w:r>
      <w:r w:rsidR="00FE5876" w:rsidRPr="008414E5">
        <w:rPr>
          <w:sz w:val="22"/>
          <w:szCs w:val="22"/>
          <w:lang w:val="sr-Cyrl-RS"/>
        </w:rPr>
        <w:t>)</w:t>
      </w:r>
      <w:r>
        <w:rPr>
          <w:sz w:val="22"/>
          <w:szCs w:val="22"/>
          <w:lang w:val="sr-Cyrl-RS"/>
        </w:rPr>
        <w:t xml:space="preserve"> могу да подстакну употребу железнице за превоз терета; и </w:t>
      </w:r>
      <w:r w:rsidR="00FE5876" w:rsidRPr="008414E5">
        <w:rPr>
          <w:sz w:val="22"/>
          <w:szCs w:val="22"/>
          <w:lang w:val="sr-Cyrl-RS"/>
        </w:rPr>
        <w:t>(</w:t>
      </w:r>
      <w:r w:rsidR="00FE5876" w:rsidRPr="00FE5876">
        <w:rPr>
          <w:sz w:val="22"/>
          <w:szCs w:val="22"/>
        </w:rPr>
        <w:t>iii</w:t>
      </w:r>
      <w:r w:rsidR="00FE5876" w:rsidRPr="008414E5">
        <w:rPr>
          <w:sz w:val="22"/>
          <w:szCs w:val="22"/>
          <w:lang w:val="sr-Cyrl-RS"/>
        </w:rPr>
        <w:t>)</w:t>
      </w:r>
      <w:r>
        <w:rPr>
          <w:sz w:val="22"/>
          <w:szCs w:val="22"/>
          <w:lang w:val="sr-Cyrl-RS"/>
        </w:rPr>
        <w:t xml:space="preserve"> промовишу прелазак са камиона (путева) на железнички саобраћај; „Логистички центри</w:t>
      </w:r>
      <w:r w:rsidR="00E86DEE">
        <w:rPr>
          <w:sz w:val="22"/>
          <w:szCs w:val="22"/>
          <w:lang w:val="sr-Cyrl-RS"/>
        </w:rPr>
        <w:t>”</w:t>
      </w:r>
      <w:r>
        <w:rPr>
          <w:sz w:val="22"/>
          <w:szCs w:val="22"/>
          <w:lang w:val="sr-Cyrl-RS"/>
        </w:rPr>
        <w:t xml:space="preserve"> означава више од једног Логистичког центра. </w:t>
      </w:r>
    </w:p>
    <w:p w14:paraId="69CA599A" w14:textId="77777777" w:rsidR="00BB4AF3" w:rsidRPr="008414E5" w:rsidRDefault="00BB4AF3" w:rsidP="00BB4AF3">
      <w:pPr>
        <w:pStyle w:val="BodyText"/>
        <w:rPr>
          <w:sz w:val="22"/>
          <w:szCs w:val="22"/>
          <w:lang w:val="sr-Cyrl-RS"/>
        </w:rPr>
      </w:pPr>
    </w:p>
    <w:p w14:paraId="209E3E7E" w14:textId="44617DFE" w:rsidR="00DB371E" w:rsidRPr="008414E5" w:rsidRDefault="00D942EF" w:rsidP="00BB4AF3">
      <w:pPr>
        <w:pStyle w:val="BodyText"/>
        <w:numPr>
          <w:ilvl w:val="0"/>
          <w:numId w:val="3"/>
        </w:numPr>
        <w:tabs>
          <w:tab w:val="clear" w:pos="1080"/>
        </w:tabs>
        <w:ind w:left="720" w:hanging="720"/>
        <w:rPr>
          <w:sz w:val="22"/>
          <w:szCs w:val="22"/>
          <w:lang w:val="sr-Cyrl-RS"/>
        </w:rPr>
      </w:pPr>
      <w:r w:rsidRPr="004E4747">
        <w:rPr>
          <w:sz w:val="22"/>
          <w:szCs w:val="22"/>
          <w:lang w:val="sr-Cyrl-RS"/>
        </w:rPr>
        <w:t>„МГСИ</w:t>
      </w:r>
      <w:r w:rsidR="004E4747">
        <w:rPr>
          <w:sz w:val="22"/>
          <w:szCs w:val="22"/>
          <w:lang w:val="sr-Cyrl-RS"/>
        </w:rPr>
        <w:t>”</w:t>
      </w:r>
      <w:r>
        <w:rPr>
          <w:sz w:val="22"/>
          <w:szCs w:val="22"/>
          <w:lang w:val="sr-Cyrl-RS"/>
        </w:rPr>
        <w:t xml:space="preserve"> означава Министарство грађевинарства, саобраћаја и инфраструктуре Зајмопримца или његовог правног </w:t>
      </w:r>
      <w:r w:rsidR="004E4747">
        <w:rPr>
          <w:sz w:val="22"/>
          <w:szCs w:val="22"/>
          <w:lang w:val="sr-Cyrl-RS"/>
        </w:rPr>
        <w:t>следбеника</w:t>
      </w:r>
      <w:r w:rsidR="00DB371E" w:rsidRPr="008414E5">
        <w:rPr>
          <w:sz w:val="22"/>
          <w:szCs w:val="22"/>
          <w:lang w:val="sr-Cyrl-RS"/>
        </w:rPr>
        <w:t xml:space="preserve">. </w:t>
      </w:r>
    </w:p>
    <w:p w14:paraId="7598DEB5" w14:textId="77777777" w:rsidR="00DB371E" w:rsidRPr="008414E5" w:rsidRDefault="00DB371E" w:rsidP="00DB371E">
      <w:pPr>
        <w:pStyle w:val="BodyText"/>
        <w:rPr>
          <w:sz w:val="22"/>
          <w:szCs w:val="22"/>
          <w:lang w:val="sr-Cyrl-RS"/>
        </w:rPr>
      </w:pPr>
    </w:p>
    <w:p w14:paraId="4565E5B4" w14:textId="191C4ABF" w:rsidR="00DB371E" w:rsidRPr="008414E5" w:rsidRDefault="008E4EE8" w:rsidP="00F52B16">
      <w:pPr>
        <w:pStyle w:val="BodyText"/>
        <w:numPr>
          <w:ilvl w:val="0"/>
          <w:numId w:val="3"/>
        </w:numPr>
        <w:tabs>
          <w:tab w:val="clear" w:pos="1080"/>
        </w:tabs>
        <w:ind w:left="720" w:hanging="720"/>
        <w:rPr>
          <w:sz w:val="22"/>
          <w:szCs w:val="22"/>
          <w:lang w:val="sr-Cyrl-RS"/>
        </w:rPr>
      </w:pPr>
      <w:r>
        <w:rPr>
          <w:sz w:val="22"/>
          <w:szCs w:val="22"/>
          <w:lang w:val="sr-Cyrl-RS"/>
        </w:rPr>
        <w:t>„МФ</w:t>
      </w:r>
      <w:r w:rsidR="004E4747">
        <w:rPr>
          <w:sz w:val="22"/>
          <w:szCs w:val="22"/>
          <w:lang w:val="sr-Cyrl-RS"/>
        </w:rPr>
        <w:t>”</w:t>
      </w:r>
      <w:r>
        <w:rPr>
          <w:sz w:val="22"/>
          <w:szCs w:val="22"/>
          <w:lang w:val="sr-Cyrl-RS"/>
        </w:rPr>
        <w:t xml:space="preserve"> означава Министарство финансија Зајмопримца или његовог правног </w:t>
      </w:r>
      <w:r w:rsidR="004E4747">
        <w:rPr>
          <w:sz w:val="22"/>
          <w:szCs w:val="22"/>
          <w:lang w:val="sr-Cyrl-RS"/>
        </w:rPr>
        <w:t>следбеника</w:t>
      </w:r>
      <w:r>
        <w:rPr>
          <w:sz w:val="22"/>
          <w:szCs w:val="22"/>
          <w:lang w:val="sr-Cyrl-RS"/>
        </w:rPr>
        <w:t xml:space="preserve">. </w:t>
      </w:r>
    </w:p>
    <w:p w14:paraId="76977E95" w14:textId="77777777" w:rsidR="00DB371E" w:rsidRPr="008414E5" w:rsidRDefault="00DB371E" w:rsidP="002C7206">
      <w:pPr>
        <w:pStyle w:val="BodyText"/>
        <w:ind w:left="720" w:hanging="720"/>
        <w:rPr>
          <w:sz w:val="22"/>
          <w:szCs w:val="22"/>
          <w:lang w:val="sr-Cyrl-RS"/>
        </w:rPr>
      </w:pPr>
    </w:p>
    <w:p w14:paraId="7F4C681E" w14:textId="7E5F127B" w:rsidR="00475669" w:rsidRPr="007449C9" w:rsidRDefault="008E4EE8" w:rsidP="007449C9">
      <w:pPr>
        <w:pStyle w:val="BodyText"/>
        <w:numPr>
          <w:ilvl w:val="0"/>
          <w:numId w:val="3"/>
        </w:numPr>
        <w:tabs>
          <w:tab w:val="clear" w:pos="1080"/>
        </w:tabs>
        <w:ind w:left="720" w:hanging="720"/>
        <w:rPr>
          <w:sz w:val="22"/>
          <w:szCs w:val="22"/>
          <w:lang w:val="sr-Cyrl-RS"/>
        </w:rPr>
      </w:pPr>
      <w:r>
        <w:rPr>
          <w:sz w:val="22"/>
          <w:szCs w:val="22"/>
          <w:lang w:val="sr-Cyrl-RS"/>
        </w:rPr>
        <w:t>„МПА Програм</w:t>
      </w:r>
      <w:r w:rsidR="004E4747">
        <w:rPr>
          <w:sz w:val="22"/>
          <w:szCs w:val="22"/>
          <w:lang w:val="sr-Cyrl-RS"/>
        </w:rPr>
        <w:t>”</w:t>
      </w:r>
      <w:r>
        <w:rPr>
          <w:sz w:val="22"/>
          <w:szCs w:val="22"/>
          <w:lang w:val="sr-Cyrl-RS"/>
        </w:rPr>
        <w:t xml:space="preserve"> је програм </w:t>
      </w:r>
      <w:r w:rsidR="003A5611">
        <w:rPr>
          <w:sz w:val="22"/>
          <w:szCs w:val="22"/>
          <w:lang w:val="sr-Cyrl-RS"/>
        </w:rPr>
        <w:t>који се спроводи у складу са вишефазним програмским приступом</w:t>
      </w:r>
      <w:r w:rsidR="009B3F77">
        <w:rPr>
          <w:sz w:val="22"/>
          <w:szCs w:val="22"/>
          <w:lang w:val="sr-Cyrl-RS"/>
        </w:rPr>
        <w:t>,</w:t>
      </w:r>
      <w:r w:rsidR="003A5611">
        <w:rPr>
          <w:sz w:val="22"/>
          <w:szCs w:val="22"/>
          <w:lang w:val="sr-Cyrl-RS"/>
        </w:rPr>
        <w:t xml:space="preserve"> намењен унапређењу ефикасности и безбедности железничке мреже Зајмопримца и повећању еколошке одрживости транспортног система Зајмопримца. </w:t>
      </w:r>
    </w:p>
    <w:p w14:paraId="3B48F09E" w14:textId="0C4DEF67" w:rsidR="00475669" w:rsidRPr="008414E5" w:rsidRDefault="003A5611" w:rsidP="00F52B16">
      <w:pPr>
        <w:pStyle w:val="BodyText"/>
        <w:numPr>
          <w:ilvl w:val="0"/>
          <w:numId w:val="3"/>
        </w:numPr>
        <w:tabs>
          <w:tab w:val="clear" w:pos="1080"/>
        </w:tabs>
        <w:ind w:left="720" w:hanging="720"/>
        <w:rPr>
          <w:sz w:val="22"/>
          <w:szCs w:val="22"/>
          <w:lang w:val="sr-Cyrl-RS"/>
        </w:rPr>
      </w:pPr>
      <w:r>
        <w:rPr>
          <w:sz w:val="22"/>
          <w:szCs w:val="22"/>
          <w:lang w:val="sr-Cyrl-RS"/>
        </w:rPr>
        <w:lastRenderedPageBreak/>
        <w:t>„Нова машинерија</w:t>
      </w:r>
      <w:r w:rsidR="004E4747">
        <w:rPr>
          <w:sz w:val="22"/>
          <w:szCs w:val="22"/>
          <w:lang w:val="sr-Cyrl-RS"/>
        </w:rPr>
        <w:t>”</w:t>
      </w:r>
      <w:r>
        <w:rPr>
          <w:sz w:val="22"/>
          <w:szCs w:val="22"/>
          <w:lang w:val="sr-Cyrl-RS"/>
        </w:rPr>
        <w:t xml:space="preserve"> означава нову тешку машинерију, коју ће користити ИЖС у р</w:t>
      </w:r>
      <w:r w:rsidR="004E4747">
        <w:rPr>
          <w:sz w:val="22"/>
          <w:szCs w:val="22"/>
          <w:lang w:val="sr-Cyrl-RS"/>
        </w:rPr>
        <w:t>едовн</w:t>
      </w:r>
      <w:r>
        <w:rPr>
          <w:sz w:val="22"/>
          <w:szCs w:val="22"/>
          <w:lang w:val="sr-Cyrl-RS"/>
        </w:rPr>
        <w:t xml:space="preserve">ом одржавању недавно обновљене железничке инфраструктуре, коју карактерише висок ниво ефикасности у потрошњи горива и, ако је доступно и прихватљиво за Банку, коју покрећу хибридни мотори </w:t>
      </w:r>
      <w:r w:rsidR="009B3F77">
        <w:rPr>
          <w:sz w:val="22"/>
          <w:szCs w:val="22"/>
          <w:lang w:val="sr-Cyrl-RS"/>
        </w:rPr>
        <w:t>на батерије и дизел</w:t>
      </w:r>
      <w:r>
        <w:rPr>
          <w:sz w:val="22"/>
          <w:szCs w:val="22"/>
          <w:lang w:val="sr-Cyrl-RS"/>
        </w:rPr>
        <w:t xml:space="preserve">, као што је детаљно наведено у ПОП. </w:t>
      </w:r>
    </w:p>
    <w:p w14:paraId="3CB90DCC" w14:textId="77777777" w:rsidR="00B736C3" w:rsidRPr="008414E5" w:rsidRDefault="00B736C3" w:rsidP="00B736C3">
      <w:pPr>
        <w:pStyle w:val="BodyText"/>
        <w:rPr>
          <w:sz w:val="22"/>
          <w:szCs w:val="22"/>
          <w:lang w:val="sr-Cyrl-RS"/>
        </w:rPr>
      </w:pPr>
    </w:p>
    <w:p w14:paraId="79621C10" w14:textId="1D0DB413" w:rsidR="00F306E4" w:rsidRPr="008414E5" w:rsidRDefault="00E97265" w:rsidP="00F52B16">
      <w:pPr>
        <w:pStyle w:val="BodyText"/>
        <w:numPr>
          <w:ilvl w:val="0"/>
          <w:numId w:val="3"/>
        </w:numPr>
        <w:tabs>
          <w:tab w:val="clear" w:pos="1080"/>
        </w:tabs>
        <w:ind w:left="720" w:hanging="720"/>
        <w:rPr>
          <w:sz w:val="20"/>
          <w:lang w:val="sr-Cyrl-RS"/>
        </w:rPr>
      </w:pPr>
      <w:r>
        <w:rPr>
          <w:sz w:val="22"/>
          <w:szCs w:val="18"/>
          <w:lang w:val="sr-Cyrl-RS"/>
        </w:rPr>
        <w:t>„Оперативни трошкови</w:t>
      </w:r>
      <w:r w:rsidR="00E66576">
        <w:rPr>
          <w:sz w:val="22"/>
          <w:szCs w:val="18"/>
          <w:lang w:val="sr-Cyrl-RS"/>
        </w:rPr>
        <w:t>”</w:t>
      </w:r>
      <w:r>
        <w:rPr>
          <w:sz w:val="22"/>
          <w:szCs w:val="18"/>
          <w:lang w:val="sr-Cyrl-RS"/>
        </w:rPr>
        <w:t xml:space="preserve"> су разумни </w:t>
      </w:r>
      <w:r w:rsidR="00E66576">
        <w:rPr>
          <w:sz w:val="22"/>
          <w:szCs w:val="18"/>
          <w:lang w:val="sr-Cyrl-RS"/>
        </w:rPr>
        <w:t>постепени</w:t>
      </w:r>
      <w:r>
        <w:rPr>
          <w:sz w:val="22"/>
          <w:szCs w:val="18"/>
          <w:lang w:val="sr-Cyrl-RS"/>
        </w:rPr>
        <w:t xml:space="preserve"> трошкови настали по основу спровођења Пројекта за ставке као што су, између осталог, канцеларијски материјал и друга потрошна роба, изнајмљивање пословних просторија, трошкове приступа интернету и комуникационих услуга, подршке за рад информационих система, накнаде за превођење, банкарске накнаде, комуналне услуге, путне трошкове, превоз, дневнице, трошкове смештаја, зараде запослених у ЦФЈ и други разумни трошкови непосредно везани за спровођење Пројекта, на основу годишњих буџета </w:t>
      </w:r>
      <w:r w:rsidR="00E66576">
        <w:rPr>
          <w:sz w:val="22"/>
          <w:szCs w:val="18"/>
          <w:lang w:val="sr-Cyrl-RS"/>
        </w:rPr>
        <w:t xml:space="preserve">који су </w:t>
      </w:r>
      <w:r>
        <w:rPr>
          <w:sz w:val="22"/>
          <w:szCs w:val="18"/>
          <w:lang w:val="sr-Cyrl-RS"/>
        </w:rPr>
        <w:t>прихватљиви</w:t>
      </w:r>
      <w:r w:rsidR="00E66576">
        <w:rPr>
          <w:sz w:val="22"/>
          <w:szCs w:val="18"/>
          <w:lang w:val="sr-Cyrl-RS"/>
        </w:rPr>
        <w:t xml:space="preserve"> за</w:t>
      </w:r>
      <w:r>
        <w:rPr>
          <w:sz w:val="22"/>
          <w:szCs w:val="18"/>
          <w:lang w:val="sr-Cyrl-RS"/>
        </w:rPr>
        <w:t xml:space="preserve"> Бан</w:t>
      </w:r>
      <w:r w:rsidR="00E66576">
        <w:rPr>
          <w:sz w:val="22"/>
          <w:szCs w:val="18"/>
          <w:lang w:val="sr-Cyrl-RS"/>
        </w:rPr>
        <w:t>ку</w:t>
      </w:r>
      <w:r>
        <w:rPr>
          <w:sz w:val="22"/>
          <w:szCs w:val="18"/>
          <w:lang w:val="sr-Cyrl-RS"/>
        </w:rPr>
        <w:t xml:space="preserve">, </w:t>
      </w:r>
      <w:r w:rsidR="00E66576">
        <w:rPr>
          <w:sz w:val="22"/>
          <w:szCs w:val="18"/>
          <w:lang w:val="sr-Cyrl-RS"/>
        </w:rPr>
        <w:t>не рачунајући</w:t>
      </w:r>
      <w:r>
        <w:rPr>
          <w:sz w:val="22"/>
          <w:szCs w:val="18"/>
          <w:lang w:val="sr-Cyrl-RS"/>
        </w:rPr>
        <w:t xml:space="preserve"> зараде запослених у државној служби. </w:t>
      </w:r>
    </w:p>
    <w:p w14:paraId="44DB32C7" w14:textId="77777777" w:rsidR="00F306E4" w:rsidRPr="008414E5" w:rsidRDefault="00F306E4" w:rsidP="00F306E4">
      <w:pPr>
        <w:pStyle w:val="BodyText"/>
        <w:rPr>
          <w:sz w:val="20"/>
          <w:lang w:val="sr-Cyrl-RS"/>
        </w:rPr>
      </w:pPr>
    </w:p>
    <w:p w14:paraId="74542D20" w14:textId="399FD824" w:rsidR="00256745" w:rsidRPr="008414E5" w:rsidRDefault="0058037B" w:rsidP="00F52B16">
      <w:pPr>
        <w:pStyle w:val="BodyText"/>
        <w:numPr>
          <w:ilvl w:val="0"/>
          <w:numId w:val="3"/>
        </w:numPr>
        <w:tabs>
          <w:tab w:val="clear" w:pos="1080"/>
        </w:tabs>
        <w:ind w:left="720" w:hanging="720"/>
        <w:rPr>
          <w:sz w:val="22"/>
          <w:szCs w:val="22"/>
          <w:lang w:val="sr-Cyrl-RS"/>
        </w:rPr>
      </w:pPr>
      <w:r>
        <w:rPr>
          <w:sz w:val="22"/>
          <w:szCs w:val="22"/>
          <w:lang w:val="sr-Cyrl-RS"/>
        </w:rPr>
        <w:t>„Лични подаци</w:t>
      </w:r>
      <w:r w:rsidR="00D762E9">
        <w:rPr>
          <w:sz w:val="22"/>
          <w:szCs w:val="22"/>
          <w:lang w:val="sr-Cyrl-RS"/>
        </w:rPr>
        <w:t>”</w:t>
      </w:r>
      <w:r>
        <w:rPr>
          <w:sz w:val="22"/>
          <w:szCs w:val="22"/>
          <w:lang w:val="sr-Cyrl-RS"/>
        </w:rPr>
        <w:t xml:space="preserve"> означава сваку информацију која се односи на идентификовану особу или особу која се може идентификовати. Појединац који се може идентификовати је онај који се може идентификовати разумним средствима, директно или индиректно, позивањем на </w:t>
      </w:r>
      <w:r w:rsidR="00D762E9">
        <w:rPr>
          <w:sz w:val="22"/>
          <w:szCs w:val="22"/>
          <w:lang w:val="sr-Cyrl-RS"/>
        </w:rPr>
        <w:t>особину</w:t>
      </w:r>
      <w:r>
        <w:rPr>
          <w:sz w:val="22"/>
          <w:szCs w:val="22"/>
          <w:lang w:val="sr-Cyrl-RS"/>
        </w:rPr>
        <w:t xml:space="preserve"> или комбинацију </w:t>
      </w:r>
      <w:r w:rsidR="00D762E9">
        <w:rPr>
          <w:sz w:val="22"/>
          <w:szCs w:val="22"/>
          <w:lang w:val="sr-Cyrl-RS"/>
        </w:rPr>
        <w:t>особина</w:t>
      </w:r>
      <w:r>
        <w:rPr>
          <w:sz w:val="22"/>
          <w:szCs w:val="22"/>
          <w:lang w:val="sr-Cyrl-RS"/>
        </w:rPr>
        <w:t xml:space="preserve"> унутар података, или комбинацију података са другим доступним информацијама. </w:t>
      </w:r>
      <w:r w:rsidR="00D762E9">
        <w:rPr>
          <w:sz w:val="22"/>
          <w:szCs w:val="22"/>
          <w:lang w:val="sr-Cyrl-RS"/>
        </w:rPr>
        <w:t>Особине</w:t>
      </w:r>
      <w:r>
        <w:rPr>
          <w:sz w:val="22"/>
          <w:szCs w:val="22"/>
          <w:lang w:val="sr-Cyrl-RS"/>
        </w:rPr>
        <w:t xml:space="preserve"> кој</w:t>
      </w:r>
      <w:r w:rsidR="00D762E9">
        <w:rPr>
          <w:sz w:val="22"/>
          <w:szCs w:val="22"/>
          <w:lang w:val="sr-Cyrl-RS"/>
        </w:rPr>
        <w:t>е</w:t>
      </w:r>
      <w:r>
        <w:rPr>
          <w:sz w:val="22"/>
          <w:szCs w:val="22"/>
          <w:lang w:val="sr-Cyrl-RS"/>
        </w:rPr>
        <w:t xml:space="preserve"> се могу користити за идентификацију појединца који се може идентификовати укључују, али нису ограничени на</w:t>
      </w:r>
      <w:r w:rsidR="00825C20">
        <w:rPr>
          <w:sz w:val="22"/>
          <w:szCs w:val="22"/>
          <w:lang w:val="sr-Cyrl-RS"/>
        </w:rPr>
        <w:t>,</w:t>
      </w:r>
      <w:r>
        <w:rPr>
          <w:sz w:val="22"/>
          <w:szCs w:val="22"/>
          <w:lang w:val="sr-Cyrl-RS"/>
        </w:rPr>
        <w:t xml:space="preserve"> име, матични број, податке о локацији, онлајн идентификатор, метаподатке и факторе специфичне за физички, </w:t>
      </w:r>
      <w:r w:rsidR="009B3F77">
        <w:rPr>
          <w:sz w:val="22"/>
          <w:szCs w:val="22"/>
          <w:lang w:val="sr-Cyrl-RS"/>
        </w:rPr>
        <w:t>физиолошки</w:t>
      </w:r>
      <w:r>
        <w:rPr>
          <w:sz w:val="22"/>
          <w:szCs w:val="22"/>
          <w:lang w:val="sr-Cyrl-RS"/>
        </w:rPr>
        <w:t xml:space="preserve">, генетски, ментални, економски, културни или друштвени идентитет појединца. </w:t>
      </w:r>
    </w:p>
    <w:p w14:paraId="64C1A7ED" w14:textId="77777777" w:rsidR="00256745" w:rsidRPr="008414E5" w:rsidRDefault="00256745" w:rsidP="00256745">
      <w:pPr>
        <w:pStyle w:val="BodyText"/>
        <w:ind w:left="720"/>
        <w:rPr>
          <w:sz w:val="18"/>
          <w:szCs w:val="18"/>
          <w:lang w:val="sr-Cyrl-RS"/>
        </w:rPr>
      </w:pPr>
    </w:p>
    <w:p w14:paraId="3ECFBBAB" w14:textId="6CC62550" w:rsidR="005B52EE" w:rsidRPr="008414E5" w:rsidRDefault="00303B63" w:rsidP="005B52EE">
      <w:pPr>
        <w:pStyle w:val="BodyText"/>
        <w:numPr>
          <w:ilvl w:val="0"/>
          <w:numId w:val="3"/>
        </w:numPr>
        <w:tabs>
          <w:tab w:val="clear" w:pos="1080"/>
        </w:tabs>
        <w:ind w:left="720" w:hanging="720"/>
        <w:rPr>
          <w:sz w:val="18"/>
          <w:szCs w:val="18"/>
          <w:lang w:val="sr-Cyrl-RS"/>
        </w:rPr>
      </w:pPr>
      <w:r>
        <w:rPr>
          <w:sz w:val="22"/>
          <w:szCs w:val="22"/>
          <w:lang w:val="sr-Cyrl-RS"/>
        </w:rPr>
        <w:t>„Расходи пројекта</w:t>
      </w:r>
      <w:r w:rsidR="00825C20">
        <w:rPr>
          <w:sz w:val="22"/>
          <w:szCs w:val="22"/>
          <w:lang w:val="sr-Cyrl-RS"/>
        </w:rPr>
        <w:t>”</w:t>
      </w:r>
      <w:r>
        <w:rPr>
          <w:sz w:val="22"/>
          <w:szCs w:val="22"/>
          <w:lang w:val="sr-Cyrl-RS"/>
        </w:rPr>
        <w:t xml:space="preserve"> означава Прихватљиве трошкове које заједнички финансирају Зајам и Суфинансирање како би се покрили укупни трошкови Пројектних активности, за које се процењује да укупно износе сто двадесет милиона евра </w:t>
      </w:r>
      <w:r w:rsidR="00325FB4" w:rsidRPr="008414E5">
        <w:rPr>
          <w:sz w:val="22"/>
          <w:szCs w:val="22"/>
          <w:lang w:val="sr-Cyrl-RS"/>
        </w:rPr>
        <w:t>(</w:t>
      </w:r>
      <w:r w:rsidR="00D13C81" w:rsidRPr="008414E5">
        <w:rPr>
          <w:sz w:val="22"/>
          <w:szCs w:val="22"/>
          <w:lang w:val="sr-Cyrl-RS"/>
        </w:rPr>
        <w:t>120</w:t>
      </w:r>
      <w:r>
        <w:rPr>
          <w:sz w:val="22"/>
          <w:szCs w:val="22"/>
          <w:lang w:val="sr-Cyrl-RS"/>
        </w:rPr>
        <w:t>.</w:t>
      </w:r>
      <w:r w:rsidR="00D13C81" w:rsidRPr="008414E5">
        <w:rPr>
          <w:sz w:val="22"/>
          <w:szCs w:val="22"/>
          <w:lang w:val="sr-Cyrl-RS"/>
        </w:rPr>
        <w:t>000</w:t>
      </w:r>
      <w:r>
        <w:rPr>
          <w:sz w:val="22"/>
          <w:szCs w:val="22"/>
          <w:lang w:val="sr-Cyrl-RS"/>
        </w:rPr>
        <w:t>.</w:t>
      </w:r>
      <w:r w:rsidR="00D13C81" w:rsidRPr="008414E5">
        <w:rPr>
          <w:sz w:val="22"/>
          <w:szCs w:val="22"/>
          <w:lang w:val="sr-Cyrl-RS"/>
        </w:rPr>
        <w:t>000</w:t>
      </w:r>
      <w:r w:rsidR="00825C20">
        <w:rPr>
          <w:sz w:val="22"/>
          <w:szCs w:val="22"/>
          <w:lang w:val="sr-Cyrl-RS"/>
        </w:rPr>
        <w:t xml:space="preserve"> евра</w:t>
      </w:r>
      <w:r w:rsidR="00325FB4" w:rsidRPr="008414E5">
        <w:rPr>
          <w:sz w:val="22"/>
          <w:szCs w:val="22"/>
          <w:lang w:val="sr-Cyrl-RS"/>
        </w:rPr>
        <w:t>)</w:t>
      </w:r>
      <w:r w:rsidR="005B52EE" w:rsidRPr="008414E5">
        <w:rPr>
          <w:sz w:val="22"/>
          <w:szCs w:val="22"/>
          <w:lang w:val="sr-Cyrl-RS"/>
        </w:rPr>
        <w:t>.</w:t>
      </w:r>
    </w:p>
    <w:p w14:paraId="180D0842" w14:textId="77777777" w:rsidR="005B52EE" w:rsidRPr="008414E5" w:rsidRDefault="005B52EE" w:rsidP="005B52EE">
      <w:pPr>
        <w:pStyle w:val="BodyText"/>
        <w:rPr>
          <w:sz w:val="18"/>
          <w:szCs w:val="18"/>
          <w:lang w:val="sr-Cyrl-RS"/>
        </w:rPr>
      </w:pPr>
    </w:p>
    <w:p w14:paraId="02435B51" w14:textId="7C71B2E1" w:rsidR="00303B63" w:rsidRPr="008414E5" w:rsidRDefault="00303B63" w:rsidP="00303B63">
      <w:pPr>
        <w:pStyle w:val="BodyText"/>
        <w:numPr>
          <w:ilvl w:val="0"/>
          <w:numId w:val="3"/>
        </w:numPr>
        <w:tabs>
          <w:tab w:val="clear" w:pos="1080"/>
        </w:tabs>
        <w:ind w:left="720" w:hanging="720"/>
        <w:rPr>
          <w:sz w:val="18"/>
          <w:szCs w:val="18"/>
          <w:lang w:val="sr-Cyrl-RS"/>
        </w:rPr>
      </w:pPr>
      <w:r>
        <w:rPr>
          <w:sz w:val="22"/>
          <w:szCs w:val="18"/>
          <w:lang w:val="sr-Cyrl-RS"/>
        </w:rPr>
        <w:t xml:space="preserve">„Тим за </w:t>
      </w:r>
      <w:r w:rsidR="00FC5116">
        <w:rPr>
          <w:sz w:val="22"/>
          <w:szCs w:val="18"/>
          <w:lang w:val="sr-Cyrl-RS"/>
        </w:rPr>
        <w:t>спровођење</w:t>
      </w:r>
      <w:r>
        <w:rPr>
          <w:sz w:val="22"/>
          <w:szCs w:val="18"/>
          <w:lang w:val="sr-Cyrl-RS"/>
        </w:rPr>
        <w:t xml:space="preserve"> </w:t>
      </w:r>
      <w:r w:rsidR="00C240CA">
        <w:rPr>
          <w:sz w:val="22"/>
          <w:szCs w:val="18"/>
          <w:lang w:val="sr-Cyrl-RS"/>
        </w:rPr>
        <w:t>П</w:t>
      </w:r>
      <w:r>
        <w:rPr>
          <w:sz w:val="22"/>
          <w:szCs w:val="18"/>
          <w:lang w:val="sr-Cyrl-RS"/>
        </w:rPr>
        <w:t>ројекта</w:t>
      </w:r>
      <w:r w:rsidR="00825C20">
        <w:rPr>
          <w:sz w:val="22"/>
          <w:szCs w:val="18"/>
          <w:lang w:val="sr-Cyrl-RS"/>
        </w:rPr>
        <w:t>”</w:t>
      </w:r>
      <w:r>
        <w:rPr>
          <w:sz w:val="22"/>
          <w:szCs w:val="18"/>
          <w:lang w:val="sr-Cyrl-RS"/>
        </w:rPr>
        <w:t xml:space="preserve"> или „Т</w:t>
      </w:r>
      <w:r w:rsidR="00FC5116">
        <w:rPr>
          <w:sz w:val="22"/>
          <w:szCs w:val="18"/>
          <w:lang w:val="sr-Cyrl-RS"/>
        </w:rPr>
        <w:t>С</w:t>
      </w:r>
      <w:r>
        <w:rPr>
          <w:sz w:val="22"/>
          <w:szCs w:val="18"/>
          <w:lang w:val="sr-Cyrl-RS"/>
        </w:rPr>
        <w:t>П</w:t>
      </w:r>
      <w:r w:rsidR="00825C20">
        <w:rPr>
          <w:sz w:val="22"/>
          <w:szCs w:val="18"/>
          <w:lang w:val="sr-Cyrl-RS"/>
        </w:rPr>
        <w:t>”</w:t>
      </w:r>
      <w:r>
        <w:rPr>
          <w:sz w:val="22"/>
          <w:szCs w:val="18"/>
          <w:lang w:val="sr-Cyrl-RS"/>
        </w:rPr>
        <w:t xml:space="preserve"> означава тим наведен у Одељку </w:t>
      </w:r>
      <w:r w:rsidR="008277A7">
        <w:rPr>
          <w:sz w:val="22"/>
          <w:szCs w:val="18"/>
        </w:rPr>
        <w:t>I</w:t>
      </w:r>
      <w:r w:rsidR="008277A7" w:rsidRPr="008414E5">
        <w:rPr>
          <w:sz w:val="22"/>
          <w:szCs w:val="18"/>
          <w:lang w:val="sr-Cyrl-RS"/>
        </w:rPr>
        <w:t>.</w:t>
      </w:r>
      <w:r w:rsidR="008277A7">
        <w:rPr>
          <w:sz w:val="22"/>
          <w:szCs w:val="18"/>
        </w:rPr>
        <w:t>A</w:t>
      </w:r>
      <w:r w:rsidR="008277A7" w:rsidRPr="008414E5">
        <w:rPr>
          <w:sz w:val="22"/>
          <w:szCs w:val="18"/>
          <w:lang w:val="sr-Cyrl-RS"/>
        </w:rPr>
        <w:t xml:space="preserve">.2 </w:t>
      </w:r>
      <w:r>
        <w:rPr>
          <w:sz w:val="22"/>
          <w:szCs w:val="18"/>
          <w:lang w:val="sr-Cyrl-RS"/>
        </w:rPr>
        <w:t>Програма 2 овог Споразума</w:t>
      </w:r>
      <w:r w:rsidR="008277A7" w:rsidRPr="008414E5">
        <w:rPr>
          <w:sz w:val="22"/>
          <w:szCs w:val="18"/>
          <w:lang w:val="sr-Cyrl-RS"/>
        </w:rPr>
        <w:t>.</w:t>
      </w:r>
      <w:r w:rsidR="00C240CA">
        <w:rPr>
          <w:sz w:val="22"/>
          <w:szCs w:val="18"/>
          <w:lang w:val="sr-Cyrl-RS"/>
        </w:rPr>
        <w:t xml:space="preserve"> „Тимови за спровођење Пројекта”</w:t>
      </w:r>
      <w:r w:rsidR="00BE742D">
        <w:rPr>
          <w:sz w:val="22"/>
          <w:szCs w:val="18"/>
          <w:lang w:val="sr-Cyrl-RS"/>
        </w:rPr>
        <w:t xml:space="preserve"> означава више од једног Тима за спровођење Пројекта.</w:t>
      </w:r>
    </w:p>
    <w:p w14:paraId="431E3849" w14:textId="7BA4F476" w:rsidR="00F306E4" w:rsidRPr="008414E5" w:rsidRDefault="008277A7" w:rsidP="00303B63">
      <w:pPr>
        <w:pStyle w:val="BodyText"/>
        <w:rPr>
          <w:sz w:val="18"/>
          <w:szCs w:val="18"/>
          <w:lang w:val="sr-Cyrl-RS"/>
        </w:rPr>
      </w:pPr>
      <w:r w:rsidRPr="008414E5">
        <w:rPr>
          <w:sz w:val="22"/>
          <w:szCs w:val="18"/>
          <w:lang w:val="sr-Cyrl-RS"/>
        </w:rPr>
        <w:t xml:space="preserve"> </w:t>
      </w:r>
    </w:p>
    <w:p w14:paraId="0AB10C06" w14:textId="0997D416" w:rsidR="001B18B1" w:rsidRPr="008414E5" w:rsidRDefault="00303B63" w:rsidP="00F52B16">
      <w:pPr>
        <w:pStyle w:val="BodyText"/>
        <w:numPr>
          <w:ilvl w:val="0"/>
          <w:numId w:val="3"/>
        </w:numPr>
        <w:tabs>
          <w:tab w:val="clear" w:pos="1080"/>
        </w:tabs>
        <w:ind w:left="720" w:hanging="720"/>
        <w:rPr>
          <w:sz w:val="22"/>
          <w:szCs w:val="22"/>
          <w:lang w:val="sr-Cyrl-RS"/>
        </w:rPr>
      </w:pPr>
      <w:r>
        <w:rPr>
          <w:sz w:val="22"/>
          <w:szCs w:val="22"/>
          <w:lang w:val="sr-Cyrl-RS"/>
        </w:rPr>
        <w:t>„Јединица за спровођење Пројекта</w:t>
      </w:r>
      <w:r w:rsidR="00C240CA">
        <w:rPr>
          <w:sz w:val="22"/>
          <w:szCs w:val="22"/>
          <w:lang w:val="sr-Cyrl-RS"/>
        </w:rPr>
        <w:t>”</w:t>
      </w:r>
      <w:r>
        <w:rPr>
          <w:sz w:val="22"/>
          <w:szCs w:val="22"/>
          <w:lang w:val="sr-Cyrl-RS"/>
        </w:rPr>
        <w:t xml:space="preserve"> или „ЈСП</w:t>
      </w:r>
      <w:r w:rsidR="00C240CA">
        <w:rPr>
          <w:sz w:val="22"/>
          <w:szCs w:val="22"/>
          <w:lang w:val="sr-Cyrl-RS"/>
        </w:rPr>
        <w:t>”</w:t>
      </w:r>
      <w:r>
        <w:rPr>
          <w:sz w:val="22"/>
          <w:szCs w:val="22"/>
          <w:lang w:val="sr-Cyrl-RS"/>
        </w:rPr>
        <w:t xml:space="preserve"> означава јединицу наведену у Одељку </w:t>
      </w:r>
      <w:r w:rsidR="0043409A" w:rsidRPr="00D64C9F">
        <w:rPr>
          <w:sz w:val="22"/>
          <w:szCs w:val="22"/>
        </w:rPr>
        <w:t>I</w:t>
      </w:r>
      <w:r w:rsidR="0043409A" w:rsidRPr="008414E5">
        <w:rPr>
          <w:sz w:val="22"/>
          <w:szCs w:val="22"/>
          <w:lang w:val="sr-Cyrl-RS"/>
        </w:rPr>
        <w:t>.</w:t>
      </w:r>
      <w:r w:rsidR="0043409A" w:rsidRPr="00D64C9F">
        <w:rPr>
          <w:sz w:val="22"/>
          <w:szCs w:val="22"/>
        </w:rPr>
        <w:t>A</w:t>
      </w:r>
      <w:r w:rsidR="0043409A" w:rsidRPr="008414E5">
        <w:rPr>
          <w:sz w:val="22"/>
          <w:szCs w:val="22"/>
          <w:lang w:val="sr-Cyrl-RS"/>
        </w:rPr>
        <w:t>.1(</w:t>
      </w:r>
      <w:r w:rsidR="0043409A" w:rsidRPr="00D64C9F">
        <w:rPr>
          <w:sz w:val="22"/>
          <w:szCs w:val="22"/>
        </w:rPr>
        <w:t>a</w:t>
      </w:r>
      <w:r w:rsidR="0043409A" w:rsidRPr="008414E5">
        <w:rPr>
          <w:sz w:val="22"/>
          <w:szCs w:val="22"/>
          <w:lang w:val="sr-Cyrl-RS"/>
        </w:rPr>
        <w:t xml:space="preserve">) </w:t>
      </w:r>
      <w:r>
        <w:rPr>
          <w:sz w:val="22"/>
          <w:szCs w:val="22"/>
          <w:lang w:val="sr-Cyrl-RS"/>
        </w:rPr>
        <w:t>Програма</w:t>
      </w:r>
      <w:r w:rsidR="0043409A" w:rsidRPr="008414E5">
        <w:rPr>
          <w:sz w:val="22"/>
          <w:szCs w:val="22"/>
          <w:lang w:val="sr-Cyrl-RS"/>
        </w:rPr>
        <w:t xml:space="preserve"> 2</w:t>
      </w:r>
      <w:r>
        <w:rPr>
          <w:sz w:val="22"/>
          <w:szCs w:val="22"/>
          <w:lang w:val="sr-Cyrl-RS"/>
        </w:rPr>
        <w:t xml:space="preserve"> овог Споразума</w:t>
      </w:r>
      <w:r w:rsidR="0043409A" w:rsidRPr="008414E5">
        <w:rPr>
          <w:sz w:val="22"/>
          <w:szCs w:val="22"/>
          <w:lang w:val="sr-Cyrl-RS"/>
        </w:rPr>
        <w:t xml:space="preserve">. </w:t>
      </w:r>
    </w:p>
    <w:p w14:paraId="3C3340D5" w14:textId="77777777" w:rsidR="00832835" w:rsidRPr="008414E5" w:rsidRDefault="00832835" w:rsidP="00832835">
      <w:pPr>
        <w:pStyle w:val="BodyText"/>
        <w:rPr>
          <w:sz w:val="22"/>
          <w:szCs w:val="22"/>
          <w:lang w:val="sr-Cyrl-RS"/>
        </w:rPr>
      </w:pPr>
    </w:p>
    <w:p w14:paraId="5B67D9F0" w14:textId="0E173164" w:rsidR="007527A4" w:rsidRPr="008414E5" w:rsidRDefault="00912105" w:rsidP="007527A4">
      <w:pPr>
        <w:pStyle w:val="BodyText"/>
        <w:numPr>
          <w:ilvl w:val="0"/>
          <w:numId w:val="3"/>
        </w:numPr>
        <w:tabs>
          <w:tab w:val="clear" w:pos="1080"/>
          <w:tab w:val="num" w:pos="720"/>
        </w:tabs>
        <w:ind w:left="720" w:hanging="720"/>
        <w:rPr>
          <w:sz w:val="22"/>
          <w:szCs w:val="22"/>
          <w:lang w:val="sr-Cyrl-RS"/>
        </w:rPr>
      </w:pPr>
      <w:r>
        <w:rPr>
          <w:sz w:val="22"/>
          <w:szCs w:val="18"/>
          <w:lang w:val="sr-Cyrl-RS"/>
        </w:rPr>
        <w:t>„Пројектни оперативни приручник</w:t>
      </w:r>
      <w:r w:rsidR="00BE742D">
        <w:rPr>
          <w:sz w:val="22"/>
          <w:szCs w:val="18"/>
          <w:lang w:val="sr-Cyrl-RS"/>
        </w:rPr>
        <w:t>”</w:t>
      </w:r>
      <w:r>
        <w:rPr>
          <w:sz w:val="22"/>
          <w:szCs w:val="18"/>
          <w:lang w:val="sr-Cyrl-RS"/>
        </w:rPr>
        <w:t xml:space="preserve"> или „ПОП</w:t>
      </w:r>
      <w:r w:rsidR="00BE742D">
        <w:rPr>
          <w:sz w:val="22"/>
          <w:szCs w:val="18"/>
          <w:lang w:val="sr-Cyrl-RS"/>
        </w:rPr>
        <w:t>”</w:t>
      </w:r>
      <w:r>
        <w:rPr>
          <w:sz w:val="22"/>
          <w:szCs w:val="18"/>
          <w:lang w:val="sr-Cyrl-RS"/>
        </w:rPr>
        <w:t xml:space="preserve"> је приручник из марта 2021. године, за Фазу 1 Пројекта модернизације железничког сектора у Србији применом вишефазног програмског приступа</w:t>
      </w:r>
      <w:r w:rsidR="00165BA5" w:rsidRPr="008414E5">
        <w:rPr>
          <w:sz w:val="22"/>
          <w:szCs w:val="22"/>
          <w:lang w:val="sr-Cyrl-RS"/>
        </w:rPr>
        <w:t xml:space="preserve">, </w:t>
      </w:r>
      <w:r>
        <w:rPr>
          <w:sz w:val="22"/>
          <w:szCs w:val="22"/>
          <w:lang w:val="sr-Cyrl-RS"/>
        </w:rPr>
        <w:t xml:space="preserve">који треба да буде ажуриран у складу са Одељком </w:t>
      </w:r>
      <w:r w:rsidR="009B3F77">
        <w:rPr>
          <w:sz w:val="22"/>
          <w:szCs w:val="18"/>
          <w:lang w:val="sr-Cyrl-RS"/>
        </w:rPr>
        <w:t>Ц</w:t>
      </w:r>
      <w:r w:rsidR="00832835" w:rsidRPr="008414E5">
        <w:rPr>
          <w:sz w:val="22"/>
          <w:szCs w:val="18"/>
          <w:lang w:val="sr-Cyrl-RS"/>
        </w:rPr>
        <w:t xml:space="preserve"> </w:t>
      </w:r>
      <w:r>
        <w:rPr>
          <w:sz w:val="22"/>
          <w:szCs w:val="18"/>
          <w:lang w:val="sr-Cyrl-RS"/>
        </w:rPr>
        <w:t>Програм</w:t>
      </w:r>
      <w:r w:rsidR="00BE742D">
        <w:rPr>
          <w:sz w:val="22"/>
          <w:szCs w:val="18"/>
          <w:lang w:val="sr-Cyrl-RS"/>
        </w:rPr>
        <w:t>а</w:t>
      </w:r>
      <w:r>
        <w:rPr>
          <w:sz w:val="22"/>
          <w:szCs w:val="18"/>
          <w:lang w:val="sr-Cyrl-RS"/>
        </w:rPr>
        <w:t xml:space="preserve"> </w:t>
      </w:r>
      <w:r w:rsidR="00832835" w:rsidRPr="008414E5">
        <w:rPr>
          <w:sz w:val="22"/>
          <w:szCs w:val="18"/>
          <w:lang w:val="sr-Cyrl-RS"/>
        </w:rPr>
        <w:t>2</w:t>
      </w:r>
      <w:r w:rsidR="00BE742D">
        <w:rPr>
          <w:sz w:val="22"/>
          <w:szCs w:val="18"/>
          <w:lang w:val="sr-Cyrl-RS"/>
        </w:rPr>
        <w:t xml:space="preserve"> овог Споразума</w:t>
      </w:r>
      <w:r>
        <w:rPr>
          <w:sz w:val="22"/>
          <w:szCs w:val="18"/>
          <w:lang w:val="sr-Cyrl-RS"/>
        </w:rPr>
        <w:t xml:space="preserve"> и који се може </w:t>
      </w:r>
      <w:r w:rsidR="00BE742D">
        <w:rPr>
          <w:sz w:val="22"/>
          <w:szCs w:val="18"/>
          <w:lang w:val="sr-Cyrl-RS"/>
        </w:rPr>
        <w:t>повремено</w:t>
      </w:r>
      <w:r>
        <w:rPr>
          <w:sz w:val="22"/>
          <w:szCs w:val="18"/>
          <w:lang w:val="sr-Cyrl-RS"/>
        </w:rPr>
        <w:t xml:space="preserve"> мењати уз претходно добијену писмену сагласност Банке. </w:t>
      </w:r>
    </w:p>
    <w:p w14:paraId="36F1489F" w14:textId="77777777" w:rsidR="00E46BEA" w:rsidRPr="008414E5" w:rsidRDefault="00E46BEA" w:rsidP="00EA6D1F">
      <w:pPr>
        <w:pStyle w:val="BodyText"/>
        <w:rPr>
          <w:sz w:val="22"/>
          <w:szCs w:val="22"/>
          <w:lang w:val="sr-Cyrl-RS"/>
        </w:rPr>
      </w:pPr>
    </w:p>
    <w:p w14:paraId="4A42A694" w14:textId="3346DDDB" w:rsidR="00DB6C16" w:rsidRPr="008414E5" w:rsidRDefault="00912105" w:rsidP="00F52B16">
      <w:pPr>
        <w:pStyle w:val="BodyText"/>
        <w:numPr>
          <w:ilvl w:val="0"/>
          <w:numId w:val="3"/>
        </w:numPr>
        <w:ind w:left="720" w:hanging="720"/>
        <w:rPr>
          <w:sz w:val="22"/>
          <w:szCs w:val="22"/>
          <w:lang w:val="sr-Cyrl-RS"/>
        </w:rPr>
      </w:pPr>
      <w:r>
        <w:rPr>
          <w:sz w:val="22"/>
          <w:szCs w:val="22"/>
          <w:lang w:val="sr-Cyrl-RS"/>
        </w:rPr>
        <w:t>„Прописи у вези са набавком</w:t>
      </w:r>
      <w:r w:rsidR="00BE742D">
        <w:rPr>
          <w:sz w:val="22"/>
          <w:szCs w:val="22"/>
          <w:lang w:val="sr-Cyrl-RS"/>
        </w:rPr>
        <w:t>”</w:t>
      </w:r>
      <w:r>
        <w:rPr>
          <w:sz w:val="22"/>
          <w:szCs w:val="22"/>
          <w:lang w:val="sr-Cyrl-RS"/>
        </w:rPr>
        <w:t xml:space="preserve"> у смислу </w:t>
      </w:r>
      <w:r w:rsidR="00BE742D">
        <w:rPr>
          <w:sz w:val="22"/>
          <w:szCs w:val="22"/>
          <w:lang w:val="sr-Cyrl-RS"/>
        </w:rPr>
        <w:t>става</w:t>
      </w:r>
      <w:r>
        <w:rPr>
          <w:sz w:val="22"/>
          <w:szCs w:val="22"/>
          <w:lang w:val="sr-Cyrl-RS"/>
        </w:rPr>
        <w:t xml:space="preserve"> </w:t>
      </w:r>
      <w:r w:rsidR="00F4751F" w:rsidRPr="008414E5">
        <w:rPr>
          <w:sz w:val="22"/>
          <w:szCs w:val="22"/>
          <w:lang w:val="sr-Cyrl-RS"/>
        </w:rPr>
        <w:t xml:space="preserve">84 </w:t>
      </w:r>
      <w:r>
        <w:rPr>
          <w:sz w:val="22"/>
          <w:szCs w:val="22"/>
          <w:lang w:val="sr-Cyrl-RS"/>
        </w:rPr>
        <w:t>Прилога Општих услова, означавају „Прописе Светске банке у вези са набавком за зајмопримце финансира</w:t>
      </w:r>
      <w:r w:rsidR="00BE742D">
        <w:rPr>
          <w:sz w:val="22"/>
          <w:szCs w:val="22"/>
          <w:lang w:val="sr-Cyrl-RS"/>
        </w:rPr>
        <w:t>них</w:t>
      </w:r>
      <w:r>
        <w:rPr>
          <w:sz w:val="22"/>
          <w:szCs w:val="22"/>
          <w:lang w:val="sr-Cyrl-RS"/>
        </w:rPr>
        <w:t xml:space="preserve"> инвестиционих пројеката</w:t>
      </w:r>
      <w:r w:rsidR="00BE742D">
        <w:rPr>
          <w:sz w:val="22"/>
          <w:szCs w:val="22"/>
          <w:lang w:val="sr-Cyrl-RS"/>
        </w:rPr>
        <w:t>”</w:t>
      </w:r>
      <w:r>
        <w:rPr>
          <w:sz w:val="22"/>
          <w:szCs w:val="22"/>
          <w:lang w:val="sr-Cyrl-RS"/>
        </w:rPr>
        <w:t xml:space="preserve">, из септембра 2023. године. </w:t>
      </w:r>
    </w:p>
    <w:p w14:paraId="2653381E" w14:textId="77777777" w:rsidR="003757A6" w:rsidRPr="008414E5" w:rsidRDefault="003757A6" w:rsidP="003757A6">
      <w:pPr>
        <w:pStyle w:val="BodyText"/>
        <w:rPr>
          <w:sz w:val="22"/>
          <w:szCs w:val="22"/>
          <w:lang w:val="sr-Cyrl-RS"/>
        </w:rPr>
      </w:pPr>
    </w:p>
    <w:p w14:paraId="4BE5FE56" w14:textId="38F442CF" w:rsidR="000044F5" w:rsidRPr="008414E5" w:rsidRDefault="00912105" w:rsidP="00F52B16">
      <w:pPr>
        <w:pStyle w:val="BodyText"/>
        <w:numPr>
          <w:ilvl w:val="0"/>
          <w:numId w:val="3"/>
        </w:numPr>
        <w:ind w:left="720" w:hanging="720"/>
        <w:rPr>
          <w:sz w:val="22"/>
          <w:szCs w:val="22"/>
          <w:lang w:val="sr-Cyrl-RS"/>
        </w:rPr>
      </w:pPr>
      <w:r>
        <w:rPr>
          <w:sz w:val="22"/>
          <w:szCs w:val="22"/>
          <w:lang w:val="sr-Cyrl-RS"/>
        </w:rPr>
        <w:t>„</w:t>
      </w:r>
      <w:r w:rsidR="00032621">
        <w:rPr>
          <w:sz w:val="22"/>
          <w:szCs w:val="22"/>
          <w:lang w:val="sr-Cyrl-RS"/>
        </w:rPr>
        <w:t>Званичници</w:t>
      </w:r>
      <w:r>
        <w:rPr>
          <w:sz w:val="22"/>
          <w:szCs w:val="22"/>
          <w:lang w:val="sr-Cyrl-RS"/>
        </w:rPr>
        <w:t xml:space="preserve"> пројекта</w:t>
      </w:r>
      <w:r w:rsidR="00BE742D">
        <w:rPr>
          <w:sz w:val="22"/>
          <w:szCs w:val="22"/>
          <w:lang w:val="sr-Cyrl-RS"/>
        </w:rPr>
        <w:t>”</w:t>
      </w:r>
      <w:r>
        <w:rPr>
          <w:sz w:val="22"/>
          <w:szCs w:val="22"/>
          <w:lang w:val="sr-Cyrl-RS"/>
        </w:rPr>
        <w:t xml:space="preserve"> означава свако лице запослено у ИЖС, МФ, МГСИ, ДЖ, Србија </w:t>
      </w:r>
      <w:r w:rsidR="00DB3812">
        <w:rPr>
          <w:sz w:val="22"/>
          <w:szCs w:val="22"/>
          <w:lang w:val="sr-Cyrl-RS"/>
        </w:rPr>
        <w:t>К</w:t>
      </w:r>
      <w:r>
        <w:rPr>
          <w:sz w:val="22"/>
          <w:szCs w:val="22"/>
          <w:lang w:val="sr-Cyrl-RS"/>
        </w:rPr>
        <w:t xml:space="preserve">арго и Србијавозу. </w:t>
      </w:r>
    </w:p>
    <w:p w14:paraId="0CE70E0E" w14:textId="77777777" w:rsidR="000044F5" w:rsidRPr="008414E5" w:rsidRDefault="000044F5" w:rsidP="000044F5">
      <w:pPr>
        <w:pStyle w:val="BodyText"/>
        <w:rPr>
          <w:sz w:val="22"/>
          <w:szCs w:val="22"/>
          <w:lang w:val="sr-Cyrl-RS"/>
        </w:rPr>
      </w:pPr>
    </w:p>
    <w:p w14:paraId="1AFF760B" w14:textId="58146A8F" w:rsidR="000044F5" w:rsidRPr="008414E5" w:rsidRDefault="00032621" w:rsidP="00F52B16">
      <w:pPr>
        <w:pStyle w:val="BodyText"/>
        <w:numPr>
          <w:ilvl w:val="0"/>
          <w:numId w:val="3"/>
        </w:numPr>
        <w:ind w:left="720" w:hanging="720"/>
        <w:rPr>
          <w:sz w:val="22"/>
          <w:szCs w:val="22"/>
          <w:lang w:val="sr-Cyrl-RS"/>
        </w:rPr>
      </w:pPr>
      <w:r>
        <w:rPr>
          <w:sz w:val="22"/>
          <w:szCs w:val="22"/>
          <w:lang w:val="sr-Cyrl-RS"/>
        </w:rPr>
        <w:lastRenderedPageBreak/>
        <w:t>„Дирекција за железнице</w:t>
      </w:r>
      <w:r w:rsidR="00BE742D">
        <w:rPr>
          <w:sz w:val="22"/>
          <w:szCs w:val="22"/>
          <w:lang w:val="sr-Cyrl-RS"/>
        </w:rPr>
        <w:t>”</w:t>
      </w:r>
      <w:r>
        <w:rPr>
          <w:sz w:val="22"/>
          <w:szCs w:val="22"/>
          <w:lang w:val="sr-Cyrl-RS"/>
        </w:rPr>
        <w:t xml:space="preserve"> или „ДЖ</w:t>
      </w:r>
      <w:r w:rsidR="00BE742D">
        <w:rPr>
          <w:sz w:val="22"/>
          <w:szCs w:val="22"/>
          <w:lang w:val="sr-Cyrl-RS"/>
        </w:rPr>
        <w:t>”</w:t>
      </w:r>
      <w:r>
        <w:rPr>
          <w:sz w:val="22"/>
          <w:szCs w:val="22"/>
          <w:lang w:val="sr-Cyrl-RS"/>
        </w:rPr>
        <w:t xml:space="preserve"> означава регулатора железн</w:t>
      </w:r>
      <w:r w:rsidR="00C849D9">
        <w:rPr>
          <w:sz w:val="22"/>
          <w:szCs w:val="22"/>
          <w:lang w:val="sr-Cyrl-RS"/>
        </w:rPr>
        <w:t>ичког тржишта Зајмопримца и Нац</w:t>
      </w:r>
      <w:r>
        <w:rPr>
          <w:sz w:val="22"/>
          <w:szCs w:val="22"/>
          <w:lang w:val="sr-Cyrl-RS"/>
        </w:rPr>
        <w:t>и</w:t>
      </w:r>
      <w:r w:rsidR="00C849D9">
        <w:rPr>
          <w:sz w:val="22"/>
          <w:szCs w:val="22"/>
          <w:lang w:val="sr-Latn-RS"/>
        </w:rPr>
        <w:t>o</w:t>
      </w:r>
      <w:r>
        <w:rPr>
          <w:sz w:val="22"/>
          <w:szCs w:val="22"/>
          <w:lang w:val="sr-Cyrl-RS"/>
        </w:rPr>
        <w:t>налну службу за безбедност</w:t>
      </w:r>
      <w:r w:rsidR="00C849D9">
        <w:rPr>
          <w:sz w:val="22"/>
          <w:szCs w:val="22"/>
          <w:lang w:val="sr-Latn-RS"/>
        </w:rPr>
        <w:t xml:space="preserve"> </w:t>
      </w:r>
      <w:r w:rsidR="00C849D9">
        <w:rPr>
          <w:sz w:val="22"/>
          <w:szCs w:val="22"/>
          <w:lang w:val="sr-Cyrl-RS"/>
        </w:rPr>
        <w:t>железничког саобраћаја</w:t>
      </w:r>
      <w:r>
        <w:rPr>
          <w:sz w:val="22"/>
          <w:szCs w:val="22"/>
          <w:lang w:val="sr-Cyrl-RS"/>
        </w:rPr>
        <w:t>, основану у складу са</w:t>
      </w:r>
      <w:r w:rsidR="000044F5" w:rsidRPr="008414E5">
        <w:rPr>
          <w:sz w:val="22"/>
          <w:szCs w:val="22"/>
          <w:lang w:val="sr-Cyrl-RS"/>
        </w:rPr>
        <w:t>: (</w:t>
      </w:r>
      <w:r w:rsidR="000044F5" w:rsidRPr="000044F5">
        <w:rPr>
          <w:sz w:val="22"/>
          <w:szCs w:val="22"/>
        </w:rPr>
        <w:t>i</w:t>
      </w:r>
      <w:r w:rsidR="000044F5" w:rsidRPr="008414E5">
        <w:rPr>
          <w:sz w:val="22"/>
          <w:szCs w:val="22"/>
          <w:lang w:val="sr-Cyrl-RS"/>
        </w:rPr>
        <w:t xml:space="preserve">) </w:t>
      </w:r>
      <w:r>
        <w:rPr>
          <w:sz w:val="22"/>
          <w:szCs w:val="22"/>
          <w:lang w:val="sr-Cyrl-RS"/>
        </w:rPr>
        <w:t xml:space="preserve">Законом о железници Зајмопримца, објављеном у </w:t>
      </w:r>
      <w:r w:rsidR="00C849D9">
        <w:rPr>
          <w:sz w:val="22"/>
          <w:szCs w:val="22"/>
          <w:lang w:val="sr-Cyrl-RS"/>
        </w:rPr>
        <w:t>„</w:t>
      </w:r>
      <w:r>
        <w:rPr>
          <w:sz w:val="22"/>
          <w:szCs w:val="22"/>
          <w:lang w:val="sr-Cyrl-RS"/>
        </w:rPr>
        <w:t xml:space="preserve">Службеном гласнику </w:t>
      </w:r>
      <w:r w:rsidR="00C849D9">
        <w:rPr>
          <w:sz w:val="22"/>
          <w:szCs w:val="22"/>
          <w:lang w:val="sr-Cyrl-RS"/>
        </w:rPr>
        <w:t>РС”</w:t>
      </w:r>
      <w:r w:rsidR="006862B9">
        <w:rPr>
          <w:sz w:val="22"/>
          <w:szCs w:val="22"/>
          <w:lang w:val="sr-Cyrl-RS"/>
        </w:rPr>
        <w:t>,</w:t>
      </w:r>
      <w:r>
        <w:rPr>
          <w:sz w:val="22"/>
          <w:szCs w:val="22"/>
          <w:lang w:val="sr-Cyrl-RS"/>
        </w:rPr>
        <w:t xml:space="preserve"> бр</w:t>
      </w:r>
      <w:r w:rsidR="006862B9">
        <w:rPr>
          <w:sz w:val="22"/>
          <w:szCs w:val="22"/>
          <w:lang w:val="sr-Cyrl-RS"/>
        </w:rPr>
        <w:t xml:space="preserve">. </w:t>
      </w:r>
      <w:r w:rsidR="00C849D9" w:rsidRPr="008414E5">
        <w:rPr>
          <w:sz w:val="22"/>
          <w:szCs w:val="22"/>
          <w:lang w:val="sr-Cyrl-RS"/>
        </w:rPr>
        <w:t>41/18</w:t>
      </w:r>
      <w:r w:rsidR="009B3F77">
        <w:rPr>
          <w:sz w:val="22"/>
          <w:szCs w:val="22"/>
          <w:lang w:val="sr-Cyrl-RS"/>
        </w:rPr>
        <w:t xml:space="preserve"> од 31. маја 2018.</w:t>
      </w:r>
      <w:r w:rsidR="008D7317">
        <w:rPr>
          <w:sz w:val="22"/>
          <w:szCs w:val="22"/>
          <w:lang w:val="sr-Cyrl-RS"/>
        </w:rPr>
        <w:t xml:space="preserve"> године</w:t>
      </w:r>
      <w:r w:rsidR="000044F5" w:rsidRPr="008414E5">
        <w:rPr>
          <w:sz w:val="22"/>
          <w:szCs w:val="22"/>
          <w:lang w:val="sr-Cyrl-RS"/>
        </w:rPr>
        <w:t xml:space="preserve"> </w:t>
      </w:r>
      <w:r w:rsidR="00C849D9">
        <w:rPr>
          <w:sz w:val="22"/>
          <w:szCs w:val="22"/>
          <w:lang w:val="sr-Cyrl-RS"/>
        </w:rPr>
        <w:t>и 62/23</w:t>
      </w:r>
      <w:r w:rsidR="009B3F77">
        <w:rPr>
          <w:sz w:val="22"/>
          <w:szCs w:val="22"/>
          <w:lang w:val="sr-Cyrl-RS"/>
        </w:rPr>
        <w:t xml:space="preserve"> од 27. јула 2023. године</w:t>
      </w:r>
      <w:r w:rsidR="000044F5" w:rsidRPr="008414E5">
        <w:rPr>
          <w:sz w:val="22"/>
          <w:szCs w:val="22"/>
          <w:lang w:val="sr-Cyrl-RS"/>
        </w:rPr>
        <w:t>; (</w:t>
      </w:r>
      <w:r w:rsidR="000044F5" w:rsidRPr="000044F5">
        <w:rPr>
          <w:sz w:val="22"/>
          <w:szCs w:val="22"/>
        </w:rPr>
        <w:t>ii</w:t>
      </w:r>
      <w:r w:rsidR="000044F5" w:rsidRPr="008414E5">
        <w:rPr>
          <w:sz w:val="22"/>
          <w:szCs w:val="22"/>
          <w:lang w:val="sr-Cyrl-RS"/>
        </w:rPr>
        <w:t xml:space="preserve">) </w:t>
      </w:r>
      <w:r>
        <w:rPr>
          <w:sz w:val="22"/>
          <w:szCs w:val="22"/>
          <w:lang w:val="sr-Cyrl-RS"/>
        </w:rPr>
        <w:t>Законом о безбедности у железничком саобраћају</w:t>
      </w:r>
      <w:r w:rsidR="00C849D9" w:rsidRPr="00C849D9">
        <w:rPr>
          <w:sz w:val="22"/>
          <w:szCs w:val="22"/>
          <w:lang w:val="sr-Cyrl-RS"/>
        </w:rPr>
        <w:t xml:space="preserve"> </w:t>
      </w:r>
      <w:r w:rsidR="00C849D9">
        <w:rPr>
          <w:sz w:val="22"/>
          <w:szCs w:val="22"/>
          <w:lang w:val="sr-Cyrl-RS"/>
        </w:rPr>
        <w:t>Зајмопримца</w:t>
      </w:r>
      <w:r>
        <w:rPr>
          <w:sz w:val="22"/>
          <w:szCs w:val="22"/>
          <w:lang w:val="sr-Cyrl-RS"/>
        </w:rPr>
        <w:t xml:space="preserve">, објављеном у </w:t>
      </w:r>
      <w:r w:rsidR="00C849D9">
        <w:rPr>
          <w:sz w:val="22"/>
          <w:szCs w:val="22"/>
          <w:lang w:val="sr-Cyrl-RS"/>
        </w:rPr>
        <w:t>„</w:t>
      </w:r>
      <w:r>
        <w:rPr>
          <w:sz w:val="22"/>
          <w:szCs w:val="22"/>
          <w:lang w:val="sr-Cyrl-RS"/>
        </w:rPr>
        <w:t xml:space="preserve">Службеном гласнику </w:t>
      </w:r>
      <w:r w:rsidR="00C849D9">
        <w:rPr>
          <w:sz w:val="22"/>
          <w:szCs w:val="22"/>
          <w:lang w:val="sr-Cyrl-RS"/>
        </w:rPr>
        <w:t xml:space="preserve">РС”, </w:t>
      </w:r>
      <w:r>
        <w:rPr>
          <w:sz w:val="22"/>
          <w:szCs w:val="22"/>
          <w:lang w:val="sr-Cyrl-RS"/>
        </w:rPr>
        <w:t>бр</w:t>
      </w:r>
      <w:r w:rsidR="006862B9">
        <w:rPr>
          <w:sz w:val="22"/>
          <w:szCs w:val="22"/>
          <w:lang w:val="sr-Cyrl-RS"/>
        </w:rPr>
        <w:t>ој</w:t>
      </w:r>
      <w:r>
        <w:rPr>
          <w:sz w:val="22"/>
          <w:szCs w:val="22"/>
          <w:lang w:val="sr-Cyrl-RS"/>
        </w:rPr>
        <w:t xml:space="preserve"> </w:t>
      </w:r>
      <w:r w:rsidR="00C849D9" w:rsidRPr="008414E5">
        <w:rPr>
          <w:sz w:val="22"/>
          <w:szCs w:val="22"/>
          <w:lang w:val="sr-Cyrl-RS"/>
        </w:rPr>
        <w:t>41/18</w:t>
      </w:r>
      <w:r w:rsidR="009B3F77" w:rsidRPr="009B3F77">
        <w:rPr>
          <w:lang w:val="sr-Cyrl-RS"/>
        </w:rPr>
        <w:t xml:space="preserve"> </w:t>
      </w:r>
      <w:r w:rsidR="009B3F77" w:rsidRPr="009B3F77">
        <w:rPr>
          <w:sz w:val="22"/>
          <w:szCs w:val="22"/>
          <w:lang w:val="sr-Cyrl-RS"/>
        </w:rPr>
        <w:t>од 31. маја 2018.</w:t>
      </w:r>
      <w:r w:rsidR="009B3F77">
        <w:rPr>
          <w:sz w:val="22"/>
          <w:szCs w:val="22"/>
          <w:lang w:val="sr-Cyrl-RS"/>
        </w:rPr>
        <w:t xml:space="preserve"> године</w:t>
      </w:r>
      <w:r w:rsidR="000044F5" w:rsidRPr="008414E5">
        <w:rPr>
          <w:sz w:val="22"/>
          <w:szCs w:val="22"/>
          <w:lang w:val="sr-Cyrl-RS"/>
        </w:rPr>
        <w:t xml:space="preserve">; </w:t>
      </w:r>
      <w:r>
        <w:rPr>
          <w:sz w:val="22"/>
          <w:szCs w:val="22"/>
          <w:lang w:val="sr-Cyrl-RS"/>
        </w:rPr>
        <w:t>и</w:t>
      </w:r>
      <w:r w:rsidR="000044F5" w:rsidRPr="008414E5">
        <w:rPr>
          <w:sz w:val="22"/>
          <w:szCs w:val="22"/>
          <w:lang w:val="sr-Cyrl-RS"/>
        </w:rPr>
        <w:t xml:space="preserve"> (</w:t>
      </w:r>
      <w:r w:rsidR="000044F5" w:rsidRPr="000044F5">
        <w:rPr>
          <w:sz w:val="22"/>
          <w:szCs w:val="22"/>
        </w:rPr>
        <w:t>iii</w:t>
      </w:r>
      <w:r w:rsidR="000044F5" w:rsidRPr="008414E5">
        <w:rPr>
          <w:sz w:val="22"/>
          <w:szCs w:val="22"/>
          <w:lang w:val="sr-Cyrl-RS"/>
        </w:rPr>
        <w:t>)</w:t>
      </w:r>
      <w:r>
        <w:rPr>
          <w:sz w:val="22"/>
          <w:szCs w:val="22"/>
          <w:lang w:val="sr-Cyrl-RS"/>
        </w:rPr>
        <w:t xml:space="preserve"> Законом о интероперабилности железничког система</w:t>
      </w:r>
      <w:r w:rsidR="00C849D9" w:rsidRPr="00C849D9">
        <w:rPr>
          <w:sz w:val="22"/>
          <w:szCs w:val="22"/>
          <w:lang w:val="sr-Cyrl-RS"/>
        </w:rPr>
        <w:t xml:space="preserve"> </w:t>
      </w:r>
      <w:r w:rsidR="00C849D9">
        <w:rPr>
          <w:sz w:val="22"/>
          <w:szCs w:val="22"/>
          <w:lang w:val="sr-Cyrl-RS"/>
        </w:rPr>
        <w:t>Зајмопримца</w:t>
      </w:r>
      <w:r>
        <w:rPr>
          <w:sz w:val="22"/>
          <w:szCs w:val="22"/>
          <w:lang w:val="sr-Cyrl-RS"/>
        </w:rPr>
        <w:t xml:space="preserve">, објављеном у </w:t>
      </w:r>
      <w:r w:rsidR="00C849D9">
        <w:rPr>
          <w:sz w:val="22"/>
          <w:szCs w:val="22"/>
          <w:lang w:val="sr-Cyrl-RS"/>
        </w:rPr>
        <w:t>„</w:t>
      </w:r>
      <w:r>
        <w:rPr>
          <w:sz w:val="22"/>
          <w:szCs w:val="22"/>
          <w:lang w:val="sr-Cyrl-RS"/>
        </w:rPr>
        <w:t xml:space="preserve">Службеном гласнику </w:t>
      </w:r>
      <w:r w:rsidR="00C849D9">
        <w:rPr>
          <w:sz w:val="22"/>
          <w:szCs w:val="22"/>
          <w:lang w:val="sr-Cyrl-RS"/>
        </w:rPr>
        <w:t>РС”,</w:t>
      </w:r>
      <w:r>
        <w:rPr>
          <w:sz w:val="22"/>
          <w:szCs w:val="22"/>
          <w:lang w:val="sr-Cyrl-RS"/>
        </w:rPr>
        <w:t xml:space="preserve"> бр</w:t>
      </w:r>
      <w:r w:rsidR="006862B9">
        <w:rPr>
          <w:sz w:val="22"/>
          <w:szCs w:val="22"/>
          <w:lang w:val="sr-Cyrl-RS"/>
        </w:rPr>
        <w:t xml:space="preserve">ој </w:t>
      </w:r>
      <w:r w:rsidR="00E214C0" w:rsidRPr="008414E5">
        <w:rPr>
          <w:sz w:val="22"/>
          <w:szCs w:val="22"/>
          <w:lang w:val="sr-Cyrl-RS"/>
        </w:rPr>
        <w:t>62/23</w:t>
      </w:r>
      <w:r w:rsidR="009B3F77" w:rsidRPr="009B3F77">
        <w:rPr>
          <w:lang w:val="sr-Cyrl-RS"/>
        </w:rPr>
        <w:t xml:space="preserve"> </w:t>
      </w:r>
      <w:r w:rsidR="009B3F77" w:rsidRPr="009B3F77">
        <w:rPr>
          <w:sz w:val="22"/>
          <w:szCs w:val="22"/>
          <w:lang w:val="sr-Cyrl-RS"/>
        </w:rPr>
        <w:t>од 27. јула 2023. године</w:t>
      </w:r>
      <w:r>
        <w:rPr>
          <w:sz w:val="22"/>
          <w:szCs w:val="22"/>
          <w:lang w:val="sr-Cyrl-RS"/>
        </w:rPr>
        <w:t xml:space="preserve">. </w:t>
      </w:r>
      <w:r w:rsidR="009B3F77">
        <w:rPr>
          <w:sz w:val="22"/>
          <w:szCs w:val="22"/>
          <w:lang w:val="sr-Cyrl-RS"/>
        </w:rPr>
        <w:t xml:space="preserve"> </w:t>
      </w:r>
    </w:p>
    <w:p w14:paraId="15E01836" w14:textId="77777777" w:rsidR="00490D50" w:rsidRPr="008414E5" w:rsidRDefault="00490D50" w:rsidP="00490D50">
      <w:pPr>
        <w:pStyle w:val="BodyText"/>
        <w:ind w:left="720"/>
        <w:rPr>
          <w:sz w:val="22"/>
          <w:szCs w:val="22"/>
          <w:lang w:val="sr-Cyrl-RS"/>
        </w:rPr>
      </w:pPr>
    </w:p>
    <w:p w14:paraId="3825F2AE" w14:textId="18BBDE44" w:rsidR="0096067E" w:rsidRDefault="00032621" w:rsidP="0096067E">
      <w:pPr>
        <w:pStyle w:val="BodyText"/>
        <w:numPr>
          <w:ilvl w:val="0"/>
          <w:numId w:val="3"/>
        </w:numPr>
        <w:tabs>
          <w:tab w:val="clear" w:pos="1080"/>
        </w:tabs>
        <w:ind w:left="720" w:hanging="720"/>
        <w:rPr>
          <w:sz w:val="22"/>
          <w:szCs w:val="22"/>
          <w:lang w:val="sr-Cyrl-RS"/>
        </w:rPr>
      </w:pPr>
      <w:r>
        <w:rPr>
          <w:sz w:val="22"/>
          <w:szCs w:val="18"/>
          <w:lang w:val="sr-Cyrl-RS"/>
        </w:rPr>
        <w:t>„Систем управљања имовином железничке инфраструктуре</w:t>
      </w:r>
      <w:r w:rsidR="00870524">
        <w:rPr>
          <w:sz w:val="22"/>
          <w:szCs w:val="18"/>
          <w:lang w:val="sr-Cyrl-RS"/>
        </w:rPr>
        <w:t>”</w:t>
      </w:r>
      <w:r>
        <w:rPr>
          <w:sz w:val="22"/>
          <w:szCs w:val="18"/>
          <w:lang w:val="sr-Cyrl-RS"/>
        </w:rPr>
        <w:t xml:space="preserve"> или „</w:t>
      </w:r>
      <w:r w:rsidR="00F40A35" w:rsidRPr="005C3EB5">
        <w:rPr>
          <w:sz w:val="22"/>
          <w:szCs w:val="22"/>
        </w:rPr>
        <w:t>RIAMS</w:t>
      </w:r>
      <w:r w:rsidR="00870524">
        <w:rPr>
          <w:sz w:val="22"/>
          <w:szCs w:val="22"/>
          <w:lang w:val="sr-Cyrl-RS"/>
        </w:rPr>
        <w:t>”</w:t>
      </w:r>
      <w:r w:rsidR="00F40A35" w:rsidRPr="008414E5">
        <w:rPr>
          <w:sz w:val="22"/>
          <w:szCs w:val="22"/>
          <w:lang w:val="sr-Cyrl-RS"/>
        </w:rPr>
        <w:t xml:space="preserve"> </w:t>
      </w:r>
      <w:r>
        <w:rPr>
          <w:sz w:val="22"/>
          <w:szCs w:val="22"/>
          <w:lang w:val="sr-Cyrl-RS"/>
        </w:rPr>
        <w:t xml:space="preserve">означава специјализовани систем управљања имовином железничке инфраструктуре за ИЖС који </w:t>
      </w:r>
      <w:r w:rsidR="005C3EB5" w:rsidRPr="008414E5">
        <w:rPr>
          <w:sz w:val="22"/>
          <w:szCs w:val="22"/>
          <w:lang w:val="sr-Cyrl-RS"/>
        </w:rPr>
        <w:t>(</w:t>
      </w:r>
      <w:r w:rsidR="005C3EB5" w:rsidRPr="005C3EB5">
        <w:rPr>
          <w:sz w:val="22"/>
          <w:szCs w:val="22"/>
        </w:rPr>
        <w:t>i</w:t>
      </w:r>
      <w:r w:rsidR="005C3EB5" w:rsidRPr="008414E5">
        <w:rPr>
          <w:sz w:val="22"/>
          <w:szCs w:val="22"/>
          <w:lang w:val="sr-Cyrl-RS"/>
        </w:rPr>
        <w:t>)</w:t>
      </w:r>
      <w:r>
        <w:rPr>
          <w:sz w:val="22"/>
          <w:szCs w:val="22"/>
          <w:lang w:val="sr-Cyrl-RS"/>
        </w:rPr>
        <w:t xml:space="preserve"> укључ</w:t>
      </w:r>
      <w:r w:rsidR="00870524">
        <w:rPr>
          <w:sz w:val="22"/>
          <w:szCs w:val="22"/>
          <w:lang w:val="sr-Cyrl-RS"/>
        </w:rPr>
        <w:t>ује</w:t>
      </w:r>
      <w:r>
        <w:rPr>
          <w:sz w:val="22"/>
          <w:szCs w:val="22"/>
          <w:lang w:val="sr-Cyrl-RS"/>
        </w:rPr>
        <w:t xml:space="preserve"> следеће функционалности</w:t>
      </w:r>
      <w:r w:rsidR="005C3EB5" w:rsidRPr="008414E5">
        <w:rPr>
          <w:sz w:val="22"/>
          <w:szCs w:val="22"/>
          <w:lang w:val="sr-Cyrl-RS"/>
        </w:rPr>
        <w:t>:</w:t>
      </w:r>
      <w:r>
        <w:rPr>
          <w:sz w:val="22"/>
          <w:szCs w:val="22"/>
          <w:lang w:val="sr-Cyrl-RS"/>
        </w:rPr>
        <w:t xml:space="preserve"> анализу трошкова животног циклуса, исплативост, ефекте режима квара, анализу критичности и поузданост, доступност, одржавање и безбедност</w:t>
      </w:r>
      <w:r w:rsidR="005C3EB5" w:rsidRPr="008414E5">
        <w:rPr>
          <w:sz w:val="22"/>
          <w:szCs w:val="22"/>
          <w:lang w:val="sr-Cyrl-RS"/>
        </w:rPr>
        <w:t xml:space="preserve">; </w:t>
      </w:r>
      <w:r>
        <w:rPr>
          <w:sz w:val="22"/>
          <w:szCs w:val="22"/>
          <w:lang w:val="sr-Cyrl-RS"/>
        </w:rPr>
        <w:t>и</w:t>
      </w:r>
      <w:r w:rsidR="005C3EB5" w:rsidRPr="008414E5">
        <w:rPr>
          <w:sz w:val="22"/>
          <w:szCs w:val="22"/>
          <w:lang w:val="sr-Cyrl-RS"/>
        </w:rPr>
        <w:t xml:space="preserve"> (</w:t>
      </w:r>
      <w:r w:rsidR="005C3EB5" w:rsidRPr="005C3EB5">
        <w:rPr>
          <w:sz w:val="22"/>
          <w:szCs w:val="22"/>
        </w:rPr>
        <w:t>ii</w:t>
      </w:r>
      <w:r w:rsidR="005C3EB5" w:rsidRPr="008414E5">
        <w:rPr>
          <w:sz w:val="22"/>
          <w:szCs w:val="22"/>
          <w:lang w:val="sr-Cyrl-RS"/>
        </w:rPr>
        <w:t>)</w:t>
      </w:r>
      <w:r>
        <w:rPr>
          <w:sz w:val="22"/>
          <w:szCs w:val="22"/>
          <w:lang w:val="sr-Cyrl-RS"/>
        </w:rPr>
        <w:t xml:space="preserve"> омогућ</w:t>
      </w:r>
      <w:r w:rsidR="00870524">
        <w:rPr>
          <w:sz w:val="22"/>
          <w:szCs w:val="22"/>
          <w:lang w:val="sr-Cyrl-RS"/>
        </w:rPr>
        <w:t>ава</w:t>
      </w:r>
      <w:r>
        <w:rPr>
          <w:sz w:val="22"/>
          <w:szCs w:val="22"/>
          <w:lang w:val="sr-Cyrl-RS"/>
        </w:rPr>
        <w:t xml:space="preserve"> ИЖС</w:t>
      </w:r>
      <w:r w:rsidR="00A3171B">
        <w:rPr>
          <w:sz w:val="22"/>
          <w:szCs w:val="22"/>
          <w:lang w:val="sr-Cyrl-RS"/>
        </w:rPr>
        <w:t xml:space="preserve"> процес планирања и доношења одлука. </w:t>
      </w:r>
    </w:p>
    <w:p w14:paraId="7A4A9EEE" w14:textId="77777777" w:rsidR="00333F68" w:rsidRPr="008310E5" w:rsidRDefault="00333F68" w:rsidP="00333F68">
      <w:pPr>
        <w:pStyle w:val="BodyText"/>
        <w:rPr>
          <w:sz w:val="22"/>
          <w:szCs w:val="22"/>
          <w:lang w:val="sr-Cyrl-RS"/>
        </w:rPr>
      </w:pPr>
    </w:p>
    <w:p w14:paraId="10DD70D1" w14:textId="32E194C8" w:rsidR="007C22A7" w:rsidRPr="00333F68" w:rsidRDefault="00A3171B" w:rsidP="008310E5">
      <w:pPr>
        <w:pStyle w:val="BodyText"/>
        <w:numPr>
          <w:ilvl w:val="0"/>
          <w:numId w:val="3"/>
        </w:numPr>
        <w:tabs>
          <w:tab w:val="clear" w:pos="1080"/>
        </w:tabs>
        <w:ind w:left="720" w:hanging="720"/>
        <w:rPr>
          <w:sz w:val="22"/>
          <w:szCs w:val="22"/>
          <w:lang w:val="sr-Cyrl-RS"/>
        </w:rPr>
      </w:pPr>
      <w:r>
        <w:rPr>
          <w:sz w:val="22"/>
          <w:szCs w:val="22"/>
          <w:lang w:val="sr-Cyrl-RS"/>
        </w:rPr>
        <w:t>„Споразум са ДЖ</w:t>
      </w:r>
      <w:r w:rsidR="00870524">
        <w:rPr>
          <w:sz w:val="22"/>
          <w:szCs w:val="22"/>
          <w:lang w:val="sr-Cyrl-RS"/>
        </w:rPr>
        <w:t>”</w:t>
      </w:r>
      <w:r>
        <w:rPr>
          <w:sz w:val="22"/>
          <w:szCs w:val="22"/>
          <w:lang w:val="sr-Cyrl-RS"/>
        </w:rPr>
        <w:t xml:space="preserve"> означава споразум између Зајмопримца, </w:t>
      </w:r>
      <w:r w:rsidR="00870524">
        <w:rPr>
          <w:sz w:val="22"/>
          <w:szCs w:val="22"/>
          <w:lang w:val="sr-Cyrl-RS"/>
        </w:rPr>
        <w:t>преко</w:t>
      </w:r>
      <w:r>
        <w:rPr>
          <w:sz w:val="22"/>
          <w:szCs w:val="22"/>
          <w:lang w:val="sr-Cyrl-RS"/>
        </w:rPr>
        <w:t xml:space="preserve"> МГСИ, и ДЖ у складу са Програмом</w:t>
      </w:r>
      <w:r w:rsidR="00C712B2" w:rsidRPr="008414E5">
        <w:rPr>
          <w:sz w:val="22"/>
          <w:szCs w:val="18"/>
          <w:lang w:val="sr-Cyrl-RS"/>
        </w:rPr>
        <w:t xml:space="preserve"> 2, </w:t>
      </w:r>
      <w:r>
        <w:rPr>
          <w:sz w:val="22"/>
          <w:szCs w:val="18"/>
          <w:lang w:val="sr-Cyrl-RS"/>
        </w:rPr>
        <w:t>Одељком</w:t>
      </w:r>
      <w:r w:rsidR="00C712B2" w:rsidRPr="008414E5">
        <w:rPr>
          <w:sz w:val="22"/>
          <w:szCs w:val="18"/>
          <w:lang w:val="sr-Cyrl-RS"/>
        </w:rPr>
        <w:t xml:space="preserve"> </w:t>
      </w:r>
      <w:r w:rsidR="00C712B2">
        <w:rPr>
          <w:sz w:val="22"/>
          <w:szCs w:val="18"/>
        </w:rPr>
        <w:t>I</w:t>
      </w:r>
      <w:r w:rsidR="00C712B2" w:rsidRPr="008414E5">
        <w:rPr>
          <w:sz w:val="22"/>
          <w:szCs w:val="18"/>
          <w:lang w:val="sr-Cyrl-RS"/>
        </w:rPr>
        <w:t>.</w:t>
      </w:r>
      <w:r w:rsidR="009B3F77">
        <w:rPr>
          <w:sz w:val="22"/>
          <w:szCs w:val="18"/>
          <w:lang w:val="sr-Cyrl-RS"/>
        </w:rPr>
        <w:t>Б</w:t>
      </w:r>
      <w:r w:rsidR="00912F7B" w:rsidRPr="008414E5">
        <w:rPr>
          <w:sz w:val="22"/>
          <w:szCs w:val="18"/>
          <w:lang w:val="sr-Cyrl-RS"/>
        </w:rPr>
        <w:t>.1</w:t>
      </w:r>
      <w:r w:rsidR="0088517F">
        <w:rPr>
          <w:sz w:val="22"/>
          <w:szCs w:val="18"/>
          <w:lang w:val="sr-Cyrl-RS"/>
        </w:rPr>
        <w:t xml:space="preserve"> овог Споразума</w:t>
      </w:r>
      <w:r w:rsidR="00912F7B" w:rsidRPr="008414E5">
        <w:rPr>
          <w:sz w:val="22"/>
          <w:szCs w:val="18"/>
          <w:lang w:val="sr-Cyrl-RS"/>
        </w:rPr>
        <w:t>.</w:t>
      </w:r>
    </w:p>
    <w:p w14:paraId="1315868A" w14:textId="77777777" w:rsidR="00333F68" w:rsidRPr="008310E5" w:rsidRDefault="00333F68" w:rsidP="00333F68">
      <w:pPr>
        <w:pStyle w:val="BodyText"/>
        <w:rPr>
          <w:sz w:val="22"/>
          <w:szCs w:val="22"/>
          <w:lang w:val="sr-Cyrl-RS"/>
        </w:rPr>
      </w:pPr>
    </w:p>
    <w:p w14:paraId="73971838" w14:textId="450E5EE1" w:rsidR="00FA62BF" w:rsidRDefault="0088517F" w:rsidP="00FA62BF">
      <w:pPr>
        <w:pStyle w:val="BodyText"/>
        <w:numPr>
          <w:ilvl w:val="0"/>
          <w:numId w:val="3"/>
        </w:numPr>
        <w:tabs>
          <w:tab w:val="clear" w:pos="1080"/>
        </w:tabs>
        <w:ind w:left="720" w:hanging="720"/>
        <w:rPr>
          <w:sz w:val="22"/>
          <w:szCs w:val="22"/>
          <w:lang w:val="sr-Cyrl-RS"/>
        </w:rPr>
      </w:pPr>
      <w:r>
        <w:rPr>
          <w:sz w:val="22"/>
          <w:szCs w:val="22"/>
          <w:lang w:val="sr-Cyrl-RS"/>
        </w:rPr>
        <w:t xml:space="preserve">„Србија </w:t>
      </w:r>
      <w:r w:rsidR="00E54C62">
        <w:rPr>
          <w:sz w:val="22"/>
          <w:szCs w:val="22"/>
          <w:lang w:val="sr-Cyrl-RS"/>
        </w:rPr>
        <w:t>К</w:t>
      </w:r>
      <w:r>
        <w:rPr>
          <w:sz w:val="22"/>
          <w:szCs w:val="22"/>
          <w:lang w:val="sr-Cyrl-RS"/>
        </w:rPr>
        <w:t>арго</w:t>
      </w:r>
      <w:r w:rsidR="00870524">
        <w:rPr>
          <w:sz w:val="22"/>
          <w:szCs w:val="22"/>
          <w:lang w:val="sr-Cyrl-RS"/>
        </w:rPr>
        <w:t>”</w:t>
      </w:r>
      <w:r>
        <w:rPr>
          <w:sz w:val="22"/>
          <w:szCs w:val="22"/>
          <w:lang w:val="sr-Cyrl-RS"/>
        </w:rPr>
        <w:t xml:space="preserve"> </w:t>
      </w:r>
      <w:r w:rsidR="00870524">
        <w:rPr>
          <w:sz w:val="22"/>
          <w:szCs w:val="22"/>
          <w:lang w:val="sr-Cyrl-RS"/>
        </w:rPr>
        <w:t>означава</w:t>
      </w:r>
      <w:r>
        <w:rPr>
          <w:sz w:val="22"/>
          <w:szCs w:val="22"/>
          <w:lang w:val="sr-Cyrl-RS"/>
        </w:rPr>
        <w:t xml:space="preserve"> Акционарско друштво за железнички превоз робе „Србија </w:t>
      </w:r>
      <w:r w:rsidR="00E54C62">
        <w:rPr>
          <w:sz w:val="22"/>
          <w:szCs w:val="22"/>
          <w:lang w:val="sr-Cyrl-RS"/>
        </w:rPr>
        <w:t>К</w:t>
      </w:r>
      <w:r w:rsidR="00870524">
        <w:rPr>
          <w:sz w:val="22"/>
          <w:szCs w:val="22"/>
          <w:lang w:val="sr-Cyrl-RS"/>
        </w:rPr>
        <w:t>арго</w:t>
      </w:r>
      <w:r w:rsidR="00E54C62">
        <w:rPr>
          <w:sz w:val="22"/>
          <w:szCs w:val="22"/>
          <w:lang w:val="sr-Cyrl-RS"/>
        </w:rPr>
        <w:t xml:space="preserve">” </w:t>
      </w:r>
      <w:r w:rsidR="00870524">
        <w:rPr>
          <w:sz w:val="22"/>
          <w:szCs w:val="22"/>
          <w:lang w:val="sr-Cyrl-RS"/>
        </w:rPr>
        <w:t xml:space="preserve"> Београд -</w:t>
      </w:r>
      <w:r>
        <w:rPr>
          <w:sz w:val="22"/>
          <w:szCs w:val="22"/>
          <w:lang w:val="sr-Cyrl-RS"/>
        </w:rPr>
        <w:t xml:space="preserve"> Савски венац, основано у складу са Одлуком</w:t>
      </w:r>
      <w:r w:rsidR="00E06C9F">
        <w:rPr>
          <w:sz w:val="22"/>
          <w:szCs w:val="22"/>
          <w:lang w:val="sr-Cyrl-RS"/>
        </w:rPr>
        <w:t xml:space="preserve"> Владе</w:t>
      </w:r>
      <w:r>
        <w:rPr>
          <w:sz w:val="22"/>
          <w:szCs w:val="22"/>
          <w:lang w:val="sr-Cyrl-RS"/>
        </w:rPr>
        <w:t xml:space="preserve"> </w:t>
      </w:r>
      <w:r w:rsidR="00072C6C" w:rsidRPr="008414E5">
        <w:rPr>
          <w:sz w:val="22"/>
          <w:szCs w:val="22"/>
          <w:lang w:val="sr-Cyrl-RS"/>
        </w:rPr>
        <w:t xml:space="preserve">05 </w:t>
      </w:r>
      <w:r w:rsidR="00CA64F7">
        <w:rPr>
          <w:sz w:val="22"/>
          <w:szCs w:val="22"/>
          <w:lang w:val="sr-Cyrl-RS"/>
        </w:rPr>
        <w:t xml:space="preserve">Број: </w:t>
      </w:r>
      <w:r w:rsidR="00072C6C" w:rsidRPr="008414E5">
        <w:rPr>
          <w:sz w:val="22"/>
          <w:szCs w:val="22"/>
          <w:lang w:val="sr-Cyrl-RS"/>
        </w:rPr>
        <w:t>023-7357/2015,</w:t>
      </w:r>
      <w:r>
        <w:rPr>
          <w:sz w:val="22"/>
          <w:szCs w:val="22"/>
          <w:lang w:val="sr-Cyrl-RS"/>
        </w:rPr>
        <w:t xml:space="preserve"> од 2. јула 2015. године, о оснивању Акционарског друштва за железнички превоз робе</w:t>
      </w:r>
      <w:r w:rsidR="00870524">
        <w:rPr>
          <w:sz w:val="22"/>
          <w:szCs w:val="22"/>
          <w:lang w:val="sr-Cyrl-RS"/>
        </w:rPr>
        <w:t>,</w:t>
      </w:r>
      <w:r>
        <w:rPr>
          <w:sz w:val="22"/>
          <w:szCs w:val="22"/>
          <w:lang w:val="sr-Cyrl-RS"/>
        </w:rPr>
        <w:t xml:space="preserve"> објављеном у </w:t>
      </w:r>
      <w:r w:rsidR="00870524">
        <w:rPr>
          <w:sz w:val="22"/>
          <w:szCs w:val="22"/>
          <w:lang w:val="sr-Cyrl-RS"/>
        </w:rPr>
        <w:t>„</w:t>
      </w:r>
      <w:r>
        <w:rPr>
          <w:sz w:val="22"/>
          <w:szCs w:val="22"/>
          <w:lang w:val="sr-Cyrl-RS"/>
        </w:rPr>
        <w:t xml:space="preserve">Службеном гласнику </w:t>
      </w:r>
      <w:r w:rsidR="00870524">
        <w:rPr>
          <w:sz w:val="22"/>
          <w:szCs w:val="22"/>
          <w:lang w:val="sr-Cyrl-RS"/>
        </w:rPr>
        <w:t>РС”</w:t>
      </w:r>
      <w:r w:rsidR="006862B9">
        <w:rPr>
          <w:sz w:val="22"/>
          <w:szCs w:val="22"/>
          <w:lang w:val="sr-Cyrl-RS"/>
        </w:rPr>
        <w:t>,</w:t>
      </w:r>
      <w:r>
        <w:rPr>
          <w:sz w:val="22"/>
          <w:szCs w:val="22"/>
          <w:lang w:val="sr-Cyrl-RS"/>
        </w:rPr>
        <w:t xml:space="preserve"> бр</w:t>
      </w:r>
      <w:r w:rsidR="006862B9">
        <w:rPr>
          <w:sz w:val="22"/>
          <w:szCs w:val="22"/>
          <w:lang w:val="sr-Cyrl-RS"/>
        </w:rPr>
        <w:t xml:space="preserve">ој </w:t>
      </w:r>
      <w:r w:rsidR="00072C6C" w:rsidRPr="008414E5">
        <w:rPr>
          <w:sz w:val="22"/>
          <w:szCs w:val="22"/>
          <w:lang w:val="sr-Cyrl-RS"/>
        </w:rPr>
        <w:t>60/15</w:t>
      </w:r>
      <w:r>
        <w:rPr>
          <w:sz w:val="22"/>
          <w:szCs w:val="22"/>
          <w:lang w:val="sr-Cyrl-RS"/>
        </w:rPr>
        <w:t xml:space="preserve"> од 8. јула 2015. године. </w:t>
      </w:r>
    </w:p>
    <w:p w14:paraId="535AA8E4" w14:textId="77777777" w:rsidR="00333F68" w:rsidRPr="008310E5" w:rsidRDefault="00333F68" w:rsidP="00333F68">
      <w:pPr>
        <w:pStyle w:val="BodyText"/>
        <w:rPr>
          <w:sz w:val="22"/>
          <w:szCs w:val="22"/>
          <w:lang w:val="sr-Cyrl-RS"/>
        </w:rPr>
      </w:pPr>
    </w:p>
    <w:p w14:paraId="681AEAC9" w14:textId="124DC0BE" w:rsidR="00FA62BF" w:rsidRPr="008414E5" w:rsidRDefault="0088517F" w:rsidP="00F52B16">
      <w:pPr>
        <w:pStyle w:val="BodyText"/>
        <w:numPr>
          <w:ilvl w:val="0"/>
          <w:numId w:val="3"/>
        </w:numPr>
        <w:tabs>
          <w:tab w:val="clear" w:pos="1080"/>
        </w:tabs>
        <w:ind w:left="720" w:hanging="720"/>
        <w:rPr>
          <w:sz w:val="22"/>
          <w:szCs w:val="22"/>
          <w:lang w:val="sr-Cyrl-RS"/>
        </w:rPr>
      </w:pPr>
      <w:r>
        <w:rPr>
          <w:sz w:val="22"/>
          <w:szCs w:val="18"/>
          <w:lang w:val="sr-Cyrl-RS"/>
        </w:rPr>
        <w:t xml:space="preserve">„Споразум са Србија </w:t>
      </w:r>
      <w:r w:rsidR="00E54C62">
        <w:rPr>
          <w:sz w:val="22"/>
          <w:szCs w:val="18"/>
          <w:lang w:val="sr-Cyrl-RS"/>
        </w:rPr>
        <w:t>К</w:t>
      </w:r>
      <w:r>
        <w:rPr>
          <w:sz w:val="22"/>
          <w:szCs w:val="18"/>
          <w:lang w:val="sr-Cyrl-RS"/>
        </w:rPr>
        <w:t>арго</w:t>
      </w:r>
      <w:r w:rsidR="00870524">
        <w:rPr>
          <w:sz w:val="22"/>
          <w:szCs w:val="18"/>
          <w:lang w:val="sr-Cyrl-RS"/>
        </w:rPr>
        <w:t>”</w:t>
      </w:r>
      <w:r>
        <w:rPr>
          <w:sz w:val="22"/>
          <w:szCs w:val="18"/>
          <w:lang w:val="sr-Cyrl-RS"/>
        </w:rPr>
        <w:t xml:space="preserve"> означава споразум између Зајмопримца, </w:t>
      </w:r>
      <w:r w:rsidR="00870524">
        <w:rPr>
          <w:sz w:val="22"/>
          <w:szCs w:val="18"/>
          <w:lang w:val="sr-Cyrl-RS"/>
        </w:rPr>
        <w:t>преко</w:t>
      </w:r>
      <w:r>
        <w:rPr>
          <w:sz w:val="22"/>
          <w:szCs w:val="18"/>
          <w:lang w:val="sr-Cyrl-RS"/>
        </w:rPr>
        <w:t xml:space="preserve"> МГСИ, и Србија </w:t>
      </w:r>
      <w:r w:rsidR="00B23105">
        <w:rPr>
          <w:sz w:val="22"/>
          <w:szCs w:val="18"/>
          <w:lang w:val="sr-Cyrl-RS"/>
        </w:rPr>
        <w:t>К</w:t>
      </w:r>
      <w:r>
        <w:rPr>
          <w:sz w:val="22"/>
          <w:szCs w:val="18"/>
          <w:lang w:val="sr-Cyrl-RS"/>
        </w:rPr>
        <w:t xml:space="preserve">арго у складу са Програмом </w:t>
      </w:r>
      <w:r w:rsidR="00FA62BF" w:rsidRPr="008414E5">
        <w:rPr>
          <w:sz w:val="22"/>
          <w:szCs w:val="18"/>
          <w:lang w:val="sr-Cyrl-RS"/>
        </w:rPr>
        <w:t xml:space="preserve">2, </w:t>
      </w:r>
      <w:r>
        <w:rPr>
          <w:sz w:val="22"/>
          <w:szCs w:val="18"/>
          <w:lang w:val="sr-Cyrl-RS"/>
        </w:rPr>
        <w:t>Одељком</w:t>
      </w:r>
      <w:r w:rsidR="00FA62BF" w:rsidRPr="008414E5">
        <w:rPr>
          <w:sz w:val="22"/>
          <w:szCs w:val="18"/>
          <w:lang w:val="sr-Cyrl-RS"/>
        </w:rPr>
        <w:t xml:space="preserve"> </w:t>
      </w:r>
      <w:r w:rsidR="00FA62BF">
        <w:rPr>
          <w:sz w:val="22"/>
          <w:szCs w:val="18"/>
        </w:rPr>
        <w:t>I</w:t>
      </w:r>
      <w:r w:rsidR="00FA62BF" w:rsidRPr="008414E5">
        <w:rPr>
          <w:sz w:val="22"/>
          <w:szCs w:val="18"/>
          <w:lang w:val="sr-Cyrl-RS"/>
        </w:rPr>
        <w:t>.</w:t>
      </w:r>
      <w:r w:rsidR="009B3F77">
        <w:rPr>
          <w:sz w:val="22"/>
          <w:szCs w:val="18"/>
          <w:lang w:val="sr-Cyrl-RS"/>
        </w:rPr>
        <w:t>Б</w:t>
      </w:r>
      <w:r w:rsidR="00FA62BF" w:rsidRPr="008414E5">
        <w:rPr>
          <w:sz w:val="22"/>
          <w:szCs w:val="18"/>
          <w:lang w:val="sr-Cyrl-RS"/>
        </w:rPr>
        <w:t xml:space="preserve">.3 </w:t>
      </w:r>
      <w:r>
        <w:rPr>
          <w:sz w:val="22"/>
          <w:szCs w:val="18"/>
          <w:lang w:val="sr-Cyrl-RS"/>
        </w:rPr>
        <w:t>овог Споразума</w:t>
      </w:r>
      <w:r w:rsidR="00FA62BF" w:rsidRPr="008414E5">
        <w:rPr>
          <w:sz w:val="22"/>
          <w:szCs w:val="18"/>
          <w:lang w:val="sr-Cyrl-RS"/>
        </w:rPr>
        <w:t>.</w:t>
      </w:r>
    </w:p>
    <w:p w14:paraId="25AF2C63" w14:textId="77777777" w:rsidR="00B42061" w:rsidRPr="008414E5" w:rsidRDefault="00B42061" w:rsidP="00B42061">
      <w:pPr>
        <w:pStyle w:val="BodyText"/>
        <w:rPr>
          <w:sz w:val="22"/>
          <w:szCs w:val="22"/>
          <w:lang w:val="sr-Cyrl-RS"/>
        </w:rPr>
      </w:pPr>
    </w:p>
    <w:p w14:paraId="7412B5D1" w14:textId="2F19E182" w:rsidR="00FA62BF" w:rsidRDefault="00E06C9F" w:rsidP="00FA62BF">
      <w:pPr>
        <w:pStyle w:val="BodyText"/>
        <w:numPr>
          <w:ilvl w:val="0"/>
          <w:numId w:val="3"/>
        </w:numPr>
        <w:tabs>
          <w:tab w:val="clear" w:pos="1080"/>
        </w:tabs>
        <w:ind w:left="720" w:hanging="720"/>
        <w:rPr>
          <w:sz w:val="22"/>
          <w:szCs w:val="22"/>
          <w:lang w:val="sr-Cyrl-RS"/>
        </w:rPr>
      </w:pPr>
      <w:r>
        <w:rPr>
          <w:sz w:val="22"/>
          <w:szCs w:val="22"/>
          <w:lang w:val="sr-Cyrl-RS"/>
        </w:rPr>
        <w:t>„Србијавоз</w:t>
      </w:r>
      <w:r w:rsidR="005A6472">
        <w:rPr>
          <w:sz w:val="22"/>
          <w:szCs w:val="22"/>
          <w:lang w:val="sr-Cyrl-RS"/>
        </w:rPr>
        <w:t>”</w:t>
      </w:r>
      <w:r>
        <w:rPr>
          <w:sz w:val="22"/>
          <w:szCs w:val="22"/>
          <w:lang w:val="sr-Cyrl-RS"/>
        </w:rPr>
        <w:t xml:space="preserve"> </w:t>
      </w:r>
      <w:r w:rsidR="005A6472">
        <w:rPr>
          <w:sz w:val="22"/>
          <w:szCs w:val="22"/>
          <w:lang w:val="sr-Cyrl-RS"/>
        </w:rPr>
        <w:t>означава</w:t>
      </w:r>
      <w:r>
        <w:rPr>
          <w:sz w:val="22"/>
          <w:szCs w:val="22"/>
          <w:lang w:val="sr-Cyrl-RS"/>
        </w:rPr>
        <w:t xml:space="preserve"> Акционарско друштво за железнички превоз путника „Србијавоз“, основано у складу са Одлуком Владе 05 </w:t>
      </w:r>
      <w:r w:rsidR="006862B9">
        <w:rPr>
          <w:sz w:val="22"/>
          <w:szCs w:val="22"/>
          <w:lang w:val="sr-Cyrl-RS"/>
        </w:rPr>
        <w:t>Број:</w:t>
      </w:r>
      <w:r>
        <w:rPr>
          <w:sz w:val="22"/>
          <w:szCs w:val="22"/>
          <w:lang w:val="sr-Cyrl-RS"/>
        </w:rPr>
        <w:t xml:space="preserve">. </w:t>
      </w:r>
      <w:r w:rsidR="00072C6C" w:rsidRPr="008414E5">
        <w:rPr>
          <w:sz w:val="22"/>
          <w:szCs w:val="22"/>
          <w:lang w:val="sr-Cyrl-RS"/>
        </w:rPr>
        <w:t>023-7361/2015</w:t>
      </w:r>
      <w:r>
        <w:rPr>
          <w:sz w:val="22"/>
          <w:szCs w:val="22"/>
          <w:lang w:val="sr-Cyrl-RS"/>
        </w:rPr>
        <w:t xml:space="preserve"> од 2. јула 2015. године, о оснивању Акционарског друштва за железнички п</w:t>
      </w:r>
      <w:r w:rsidR="009B3F77">
        <w:rPr>
          <w:sz w:val="22"/>
          <w:szCs w:val="22"/>
          <w:lang w:val="sr-Cyrl-RS"/>
        </w:rPr>
        <w:t>р</w:t>
      </w:r>
      <w:r>
        <w:rPr>
          <w:sz w:val="22"/>
          <w:szCs w:val="22"/>
          <w:lang w:val="sr-Cyrl-RS"/>
        </w:rPr>
        <w:t>евоз путника</w:t>
      </w:r>
      <w:r w:rsidR="005A6472">
        <w:rPr>
          <w:sz w:val="22"/>
          <w:szCs w:val="22"/>
          <w:lang w:val="sr-Cyrl-RS"/>
        </w:rPr>
        <w:t>,</w:t>
      </w:r>
      <w:r>
        <w:rPr>
          <w:sz w:val="22"/>
          <w:szCs w:val="22"/>
          <w:lang w:val="sr-Cyrl-RS"/>
        </w:rPr>
        <w:t xml:space="preserve"> објављеном у </w:t>
      </w:r>
      <w:r w:rsidR="005A6472">
        <w:rPr>
          <w:sz w:val="22"/>
          <w:szCs w:val="22"/>
          <w:lang w:val="sr-Cyrl-RS"/>
        </w:rPr>
        <w:t>„</w:t>
      </w:r>
      <w:r>
        <w:rPr>
          <w:sz w:val="22"/>
          <w:szCs w:val="22"/>
          <w:lang w:val="sr-Cyrl-RS"/>
        </w:rPr>
        <w:t xml:space="preserve">Службеном гласнику </w:t>
      </w:r>
      <w:r w:rsidR="005A6472">
        <w:rPr>
          <w:sz w:val="22"/>
          <w:szCs w:val="22"/>
          <w:lang w:val="sr-Cyrl-RS"/>
        </w:rPr>
        <w:t>РС”,</w:t>
      </w:r>
      <w:r>
        <w:rPr>
          <w:sz w:val="22"/>
          <w:szCs w:val="22"/>
          <w:lang w:val="sr-Cyrl-RS"/>
        </w:rPr>
        <w:t xml:space="preserve"> бр</w:t>
      </w:r>
      <w:r w:rsidR="006862B9">
        <w:rPr>
          <w:sz w:val="22"/>
          <w:szCs w:val="22"/>
          <w:lang w:val="sr-Cyrl-RS"/>
        </w:rPr>
        <w:t xml:space="preserve">ој </w:t>
      </w:r>
      <w:r>
        <w:rPr>
          <w:sz w:val="22"/>
          <w:szCs w:val="22"/>
          <w:lang w:val="sr-Cyrl-RS"/>
        </w:rPr>
        <w:t xml:space="preserve"> </w:t>
      </w:r>
      <w:r w:rsidR="00C243EE" w:rsidRPr="008414E5">
        <w:rPr>
          <w:sz w:val="22"/>
          <w:szCs w:val="22"/>
          <w:lang w:val="sr-Cyrl-RS"/>
        </w:rPr>
        <w:t xml:space="preserve">60/15 </w:t>
      </w:r>
      <w:r>
        <w:rPr>
          <w:sz w:val="22"/>
          <w:szCs w:val="22"/>
          <w:lang w:val="sr-Cyrl-RS"/>
        </w:rPr>
        <w:t>од 8. јула 2015. године.</w:t>
      </w:r>
    </w:p>
    <w:p w14:paraId="0EED09C0" w14:textId="77777777" w:rsidR="00333F68" w:rsidRPr="008310E5" w:rsidRDefault="00333F68" w:rsidP="00333F68">
      <w:pPr>
        <w:pStyle w:val="BodyText"/>
        <w:rPr>
          <w:sz w:val="22"/>
          <w:szCs w:val="22"/>
          <w:lang w:val="sr-Cyrl-RS"/>
        </w:rPr>
      </w:pPr>
    </w:p>
    <w:p w14:paraId="096AABD7" w14:textId="3B4C6C9A" w:rsidR="00FA62BF" w:rsidRPr="008414E5" w:rsidRDefault="00463885" w:rsidP="00F52B16">
      <w:pPr>
        <w:pStyle w:val="BodyText"/>
        <w:numPr>
          <w:ilvl w:val="0"/>
          <w:numId w:val="3"/>
        </w:numPr>
        <w:tabs>
          <w:tab w:val="clear" w:pos="1080"/>
        </w:tabs>
        <w:ind w:left="720" w:hanging="720"/>
        <w:rPr>
          <w:sz w:val="22"/>
          <w:szCs w:val="22"/>
          <w:lang w:val="sr-Cyrl-RS"/>
        </w:rPr>
      </w:pPr>
      <w:r>
        <w:rPr>
          <w:sz w:val="22"/>
          <w:szCs w:val="18"/>
          <w:lang w:val="sr-Cyrl-RS"/>
        </w:rPr>
        <w:t>„Споразум са Србијавозом</w:t>
      </w:r>
      <w:r w:rsidR="00FD44C1">
        <w:rPr>
          <w:sz w:val="22"/>
          <w:szCs w:val="18"/>
          <w:lang w:val="sr-Cyrl-RS"/>
        </w:rPr>
        <w:t>”</w:t>
      </w:r>
      <w:r>
        <w:rPr>
          <w:sz w:val="22"/>
          <w:szCs w:val="18"/>
          <w:lang w:val="sr-Cyrl-RS"/>
        </w:rPr>
        <w:t xml:space="preserve"> означава споразум између Зајмопримца, </w:t>
      </w:r>
      <w:r w:rsidR="00FD44C1">
        <w:rPr>
          <w:sz w:val="22"/>
          <w:szCs w:val="18"/>
          <w:lang w:val="sr-Cyrl-RS"/>
        </w:rPr>
        <w:t>преко</w:t>
      </w:r>
      <w:r>
        <w:rPr>
          <w:sz w:val="22"/>
          <w:szCs w:val="18"/>
          <w:lang w:val="sr-Cyrl-RS"/>
        </w:rPr>
        <w:t xml:space="preserve"> МГСИ, са Србијавозом у складу са Програмом </w:t>
      </w:r>
      <w:r w:rsidR="00FA62BF" w:rsidRPr="008414E5">
        <w:rPr>
          <w:sz w:val="22"/>
          <w:szCs w:val="18"/>
          <w:lang w:val="sr-Cyrl-RS"/>
        </w:rPr>
        <w:t xml:space="preserve">2, </w:t>
      </w:r>
      <w:r>
        <w:rPr>
          <w:sz w:val="22"/>
          <w:szCs w:val="18"/>
          <w:lang w:val="sr-Cyrl-RS"/>
        </w:rPr>
        <w:t>Одељком</w:t>
      </w:r>
      <w:r w:rsidR="00FA62BF" w:rsidRPr="008414E5">
        <w:rPr>
          <w:sz w:val="22"/>
          <w:szCs w:val="18"/>
          <w:lang w:val="sr-Cyrl-RS"/>
        </w:rPr>
        <w:t xml:space="preserve"> </w:t>
      </w:r>
      <w:r w:rsidR="00FA62BF" w:rsidRPr="00FA62BF">
        <w:rPr>
          <w:sz w:val="22"/>
          <w:szCs w:val="18"/>
        </w:rPr>
        <w:t>I</w:t>
      </w:r>
      <w:r w:rsidR="00FA62BF" w:rsidRPr="008414E5">
        <w:rPr>
          <w:sz w:val="22"/>
          <w:szCs w:val="18"/>
          <w:lang w:val="sr-Cyrl-RS"/>
        </w:rPr>
        <w:t>.</w:t>
      </w:r>
      <w:r w:rsidR="009B3F77">
        <w:rPr>
          <w:sz w:val="22"/>
          <w:szCs w:val="18"/>
          <w:lang w:val="sr-Cyrl-RS"/>
        </w:rPr>
        <w:t>Б</w:t>
      </w:r>
      <w:r w:rsidR="00FA62BF" w:rsidRPr="008414E5">
        <w:rPr>
          <w:sz w:val="22"/>
          <w:szCs w:val="18"/>
          <w:lang w:val="sr-Cyrl-RS"/>
        </w:rPr>
        <w:t xml:space="preserve">.4 </w:t>
      </w:r>
      <w:r>
        <w:rPr>
          <w:sz w:val="22"/>
          <w:szCs w:val="18"/>
          <w:lang w:val="sr-Cyrl-RS"/>
        </w:rPr>
        <w:t>овог Споразума</w:t>
      </w:r>
      <w:r w:rsidR="00FA62BF" w:rsidRPr="008414E5">
        <w:rPr>
          <w:sz w:val="22"/>
          <w:szCs w:val="18"/>
          <w:lang w:val="sr-Cyrl-RS"/>
        </w:rPr>
        <w:t>.</w:t>
      </w:r>
    </w:p>
    <w:p w14:paraId="7D7D6D7C" w14:textId="77777777" w:rsidR="004C79DD" w:rsidRPr="008414E5" w:rsidRDefault="004C79DD" w:rsidP="004C79DD">
      <w:pPr>
        <w:pStyle w:val="BodyText"/>
        <w:rPr>
          <w:sz w:val="22"/>
          <w:szCs w:val="22"/>
          <w:lang w:val="sr-Cyrl-RS"/>
        </w:rPr>
      </w:pPr>
    </w:p>
    <w:p w14:paraId="0703E034" w14:textId="249CDA81" w:rsidR="00851995" w:rsidRPr="008414E5" w:rsidRDefault="00463885" w:rsidP="00B14A05">
      <w:pPr>
        <w:pStyle w:val="BodyText"/>
        <w:numPr>
          <w:ilvl w:val="0"/>
          <w:numId w:val="3"/>
        </w:numPr>
        <w:tabs>
          <w:tab w:val="clear" w:pos="1080"/>
        </w:tabs>
        <w:ind w:left="720" w:hanging="720"/>
        <w:rPr>
          <w:sz w:val="22"/>
          <w:szCs w:val="22"/>
          <w:lang w:val="sr-Cyrl-RS"/>
        </w:rPr>
      </w:pPr>
      <w:r>
        <w:rPr>
          <w:sz w:val="22"/>
          <w:szCs w:val="22"/>
          <w:lang w:val="sr-Cyrl-RS"/>
        </w:rPr>
        <w:t>„Датум потписивања</w:t>
      </w:r>
      <w:r w:rsidR="00FD44C1">
        <w:rPr>
          <w:sz w:val="22"/>
          <w:szCs w:val="22"/>
          <w:lang w:val="sr-Cyrl-RS"/>
        </w:rPr>
        <w:t>”</w:t>
      </w:r>
      <w:r>
        <w:rPr>
          <w:sz w:val="22"/>
          <w:szCs w:val="22"/>
          <w:lang w:val="sr-Cyrl-RS"/>
        </w:rPr>
        <w:t xml:space="preserve"> означава датум који је каснији од два датума када су Зајмопримац и Банка потписали овај </w:t>
      </w:r>
      <w:r w:rsidR="00FD44C1">
        <w:rPr>
          <w:sz w:val="22"/>
          <w:szCs w:val="22"/>
          <w:lang w:val="sr-Cyrl-RS"/>
        </w:rPr>
        <w:t>С</w:t>
      </w:r>
      <w:r>
        <w:rPr>
          <w:sz w:val="22"/>
          <w:szCs w:val="22"/>
          <w:lang w:val="sr-Cyrl-RS"/>
        </w:rPr>
        <w:t xml:space="preserve">поразум </w:t>
      </w:r>
      <w:r w:rsidR="00FD44C1">
        <w:rPr>
          <w:sz w:val="22"/>
          <w:szCs w:val="22"/>
          <w:lang w:val="sr-Cyrl-RS"/>
        </w:rPr>
        <w:t>и</w:t>
      </w:r>
      <w:r>
        <w:rPr>
          <w:sz w:val="22"/>
          <w:szCs w:val="22"/>
          <w:lang w:val="sr-Cyrl-RS"/>
        </w:rPr>
        <w:t xml:space="preserve"> та дефиниција се примењује на сва позивања на „датум Споразума о зајму</w:t>
      </w:r>
      <w:r w:rsidR="00FD44C1">
        <w:rPr>
          <w:sz w:val="22"/>
          <w:szCs w:val="22"/>
          <w:lang w:val="sr-Cyrl-RS"/>
        </w:rPr>
        <w:t>”</w:t>
      </w:r>
      <w:r>
        <w:rPr>
          <w:sz w:val="22"/>
          <w:szCs w:val="22"/>
          <w:lang w:val="sr-Cyrl-RS"/>
        </w:rPr>
        <w:t xml:space="preserve"> у оквиру Општих услова. </w:t>
      </w:r>
    </w:p>
    <w:p w14:paraId="57623EE6" w14:textId="77777777" w:rsidR="00851995" w:rsidRPr="00D53D98" w:rsidRDefault="00851995" w:rsidP="00851995">
      <w:pPr>
        <w:pStyle w:val="BodyText"/>
        <w:rPr>
          <w:sz w:val="16"/>
          <w:szCs w:val="16"/>
          <w:lang w:val="sr-Cyrl-RS"/>
        </w:rPr>
      </w:pPr>
    </w:p>
    <w:p w14:paraId="6F13ECBF" w14:textId="1C87E63D" w:rsidR="00851995" w:rsidRPr="008414E5" w:rsidRDefault="00463885" w:rsidP="00851995">
      <w:pPr>
        <w:pStyle w:val="BodyText"/>
        <w:numPr>
          <w:ilvl w:val="0"/>
          <w:numId w:val="3"/>
        </w:numPr>
        <w:tabs>
          <w:tab w:val="clear" w:pos="1080"/>
          <w:tab w:val="num" w:pos="2430"/>
        </w:tabs>
        <w:ind w:left="720" w:hanging="720"/>
        <w:rPr>
          <w:sz w:val="22"/>
          <w:szCs w:val="22"/>
          <w:lang w:val="sr-Cyrl-RS"/>
        </w:rPr>
      </w:pPr>
      <w:r>
        <w:rPr>
          <w:sz w:val="22"/>
          <w:szCs w:val="22"/>
          <w:lang w:val="sr-Cyrl-RS"/>
        </w:rPr>
        <w:t>„Управ</w:t>
      </w:r>
      <w:r w:rsidR="009B3F77">
        <w:rPr>
          <w:sz w:val="22"/>
          <w:szCs w:val="22"/>
          <w:lang w:val="sr-Cyrl-RS"/>
        </w:rPr>
        <w:t>н</w:t>
      </w:r>
      <w:r>
        <w:rPr>
          <w:sz w:val="22"/>
          <w:szCs w:val="22"/>
          <w:lang w:val="sr-Cyrl-RS"/>
        </w:rPr>
        <w:t>и одбор</w:t>
      </w:r>
      <w:r w:rsidR="00FD44C1">
        <w:rPr>
          <w:sz w:val="22"/>
          <w:szCs w:val="22"/>
          <w:lang w:val="sr-Cyrl-RS"/>
        </w:rPr>
        <w:t>”</w:t>
      </w:r>
      <w:r>
        <w:rPr>
          <w:sz w:val="22"/>
          <w:szCs w:val="22"/>
          <w:lang w:val="sr-Cyrl-RS"/>
        </w:rPr>
        <w:t xml:space="preserve"> означава одбор наведен у Одељку </w:t>
      </w:r>
      <w:r w:rsidR="00851995" w:rsidRPr="00D75434">
        <w:rPr>
          <w:sz w:val="22"/>
          <w:szCs w:val="22"/>
        </w:rPr>
        <w:t>I</w:t>
      </w:r>
      <w:r w:rsidR="00851995" w:rsidRPr="008414E5">
        <w:rPr>
          <w:sz w:val="22"/>
          <w:szCs w:val="22"/>
          <w:lang w:val="sr-Cyrl-RS"/>
        </w:rPr>
        <w:t>.</w:t>
      </w:r>
      <w:r w:rsidR="00851995" w:rsidRPr="00D75434">
        <w:rPr>
          <w:sz w:val="22"/>
          <w:szCs w:val="22"/>
        </w:rPr>
        <w:t>A</w:t>
      </w:r>
      <w:r w:rsidR="00851995" w:rsidRPr="008414E5">
        <w:rPr>
          <w:sz w:val="22"/>
          <w:szCs w:val="22"/>
          <w:lang w:val="sr-Cyrl-RS"/>
        </w:rPr>
        <w:t>.</w:t>
      </w:r>
      <w:r w:rsidR="00E329A8" w:rsidRPr="008414E5">
        <w:rPr>
          <w:sz w:val="22"/>
          <w:szCs w:val="22"/>
          <w:lang w:val="sr-Cyrl-RS"/>
        </w:rPr>
        <w:t>2(</w:t>
      </w:r>
      <w:r w:rsidR="009B3F77">
        <w:rPr>
          <w:sz w:val="22"/>
          <w:szCs w:val="22"/>
          <w:lang w:val="sr-Cyrl-RS"/>
        </w:rPr>
        <w:t>ц</w:t>
      </w:r>
      <w:r w:rsidR="00E329A8" w:rsidRPr="008414E5">
        <w:rPr>
          <w:sz w:val="22"/>
          <w:szCs w:val="22"/>
          <w:lang w:val="sr-Cyrl-RS"/>
        </w:rPr>
        <w:t>)</w:t>
      </w:r>
      <w:r w:rsidR="00851995" w:rsidRPr="008414E5">
        <w:rPr>
          <w:sz w:val="22"/>
          <w:szCs w:val="22"/>
          <w:lang w:val="sr-Cyrl-RS"/>
        </w:rPr>
        <w:t xml:space="preserve"> </w:t>
      </w:r>
      <w:r>
        <w:rPr>
          <w:sz w:val="22"/>
          <w:szCs w:val="22"/>
          <w:lang w:val="sr-Cyrl-RS"/>
        </w:rPr>
        <w:t>Програма</w:t>
      </w:r>
      <w:r w:rsidR="00851995" w:rsidRPr="008414E5">
        <w:rPr>
          <w:sz w:val="22"/>
          <w:szCs w:val="22"/>
          <w:lang w:val="sr-Cyrl-RS"/>
        </w:rPr>
        <w:t xml:space="preserve"> 2 </w:t>
      </w:r>
      <w:r>
        <w:rPr>
          <w:sz w:val="22"/>
          <w:szCs w:val="22"/>
          <w:lang w:val="sr-Cyrl-RS"/>
        </w:rPr>
        <w:t>овог Споразума</w:t>
      </w:r>
      <w:r w:rsidR="00851995" w:rsidRPr="008414E5">
        <w:rPr>
          <w:sz w:val="22"/>
          <w:szCs w:val="22"/>
          <w:lang w:val="sr-Cyrl-RS"/>
        </w:rPr>
        <w:t>.</w:t>
      </w:r>
    </w:p>
    <w:p w14:paraId="25DB2479" w14:textId="77777777" w:rsidR="007E732E" w:rsidRPr="00D53D98" w:rsidRDefault="007E732E" w:rsidP="007E732E">
      <w:pPr>
        <w:pStyle w:val="BodyText"/>
        <w:rPr>
          <w:sz w:val="16"/>
          <w:szCs w:val="16"/>
          <w:lang w:val="sr-Cyrl-RS"/>
        </w:rPr>
      </w:pPr>
    </w:p>
    <w:p w14:paraId="760AADCB" w14:textId="29A6EA6B" w:rsidR="001C6554" w:rsidRPr="008414E5" w:rsidRDefault="00463885" w:rsidP="001C6554">
      <w:pPr>
        <w:pStyle w:val="BodyText"/>
        <w:numPr>
          <w:ilvl w:val="0"/>
          <w:numId w:val="3"/>
        </w:numPr>
        <w:tabs>
          <w:tab w:val="clear" w:pos="1080"/>
        </w:tabs>
        <w:ind w:left="720" w:hanging="720"/>
        <w:rPr>
          <w:sz w:val="22"/>
          <w:szCs w:val="22"/>
          <w:lang w:val="sr-Cyrl-RS"/>
        </w:rPr>
      </w:pPr>
      <w:r>
        <w:rPr>
          <w:sz w:val="22"/>
          <w:szCs w:val="22"/>
          <w:lang w:val="sr-Cyrl-RS"/>
        </w:rPr>
        <w:t>„Обука</w:t>
      </w:r>
      <w:r w:rsidR="00FD44C1">
        <w:rPr>
          <w:sz w:val="22"/>
          <w:szCs w:val="22"/>
          <w:lang w:val="sr-Cyrl-RS"/>
        </w:rPr>
        <w:t>”</w:t>
      </w:r>
      <w:r>
        <w:rPr>
          <w:sz w:val="22"/>
          <w:szCs w:val="22"/>
          <w:lang w:val="sr-Cyrl-RS"/>
        </w:rPr>
        <w:t xml:space="preserve"> означава разумне трошкове, које је потребно да Банка претходно одобри, за обуку и радионице које се спроводе у  оквиру Пројекта, а обухватају цену учешћа, </w:t>
      </w:r>
      <w:r w:rsidR="00FD44C1">
        <w:rPr>
          <w:sz w:val="22"/>
          <w:szCs w:val="22"/>
          <w:lang w:val="sr-Cyrl-RS"/>
        </w:rPr>
        <w:t xml:space="preserve">путне </w:t>
      </w:r>
      <w:r>
        <w:rPr>
          <w:sz w:val="22"/>
          <w:szCs w:val="22"/>
          <w:lang w:val="sr-Cyrl-RS"/>
        </w:rPr>
        <w:t xml:space="preserve">трошкове и </w:t>
      </w:r>
      <w:r w:rsidR="00FD44C1">
        <w:rPr>
          <w:sz w:val="22"/>
          <w:szCs w:val="22"/>
          <w:lang w:val="sr-Cyrl-RS"/>
        </w:rPr>
        <w:t>дневнице</w:t>
      </w:r>
      <w:r>
        <w:rPr>
          <w:sz w:val="22"/>
          <w:szCs w:val="22"/>
          <w:lang w:val="sr-Cyrl-RS"/>
        </w:rPr>
        <w:t xml:space="preserve"> за учеснике </w:t>
      </w:r>
      <w:r w:rsidR="00FD44C1">
        <w:rPr>
          <w:sz w:val="22"/>
          <w:szCs w:val="22"/>
          <w:lang w:val="sr-Cyrl-RS"/>
        </w:rPr>
        <w:t>обука</w:t>
      </w:r>
      <w:r>
        <w:rPr>
          <w:sz w:val="22"/>
          <w:szCs w:val="22"/>
          <w:lang w:val="sr-Cyrl-RS"/>
        </w:rPr>
        <w:t xml:space="preserve"> и радионица, трошкове </w:t>
      </w:r>
      <w:r w:rsidR="00FD44C1">
        <w:rPr>
          <w:sz w:val="22"/>
          <w:szCs w:val="22"/>
          <w:lang w:val="sr-Cyrl-RS"/>
        </w:rPr>
        <w:t>в</w:t>
      </w:r>
      <w:r>
        <w:rPr>
          <w:sz w:val="22"/>
          <w:szCs w:val="22"/>
          <w:lang w:val="sr-Cyrl-RS"/>
        </w:rPr>
        <w:t>ез</w:t>
      </w:r>
      <w:r w:rsidR="00FD44C1">
        <w:rPr>
          <w:sz w:val="22"/>
          <w:szCs w:val="22"/>
          <w:lang w:val="sr-Cyrl-RS"/>
        </w:rPr>
        <w:t>ане</w:t>
      </w:r>
      <w:r>
        <w:rPr>
          <w:sz w:val="22"/>
          <w:szCs w:val="22"/>
          <w:lang w:val="sr-Cyrl-RS"/>
        </w:rPr>
        <w:t xml:space="preserve"> </w:t>
      </w:r>
      <w:r w:rsidR="00FD44C1">
        <w:rPr>
          <w:sz w:val="22"/>
          <w:szCs w:val="22"/>
          <w:lang w:val="sr-Cyrl-RS"/>
        </w:rPr>
        <w:t>з</w:t>
      </w:r>
      <w:r>
        <w:rPr>
          <w:sz w:val="22"/>
          <w:szCs w:val="22"/>
          <w:lang w:val="sr-Cyrl-RS"/>
        </w:rPr>
        <w:t xml:space="preserve">а обезбеђивање услуга </w:t>
      </w:r>
      <w:r w:rsidR="00FD44C1">
        <w:rPr>
          <w:sz w:val="22"/>
          <w:szCs w:val="22"/>
          <w:lang w:val="sr-Cyrl-RS"/>
        </w:rPr>
        <w:t xml:space="preserve">тренера </w:t>
      </w:r>
      <w:r>
        <w:rPr>
          <w:sz w:val="22"/>
          <w:szCs w:val="22"/>
          <w:lang w:val="sr-Cyrl-RS"/>
        </w:rPr>
        <w:t xml:space="preserve">и </w:t>
      </w:r>
      <w:r w:rsidR="00FD44C1">
        <w:rPr>
          <w:sz w:val="22"/>
          <w:szCs w:val="22"/>
          <w:lang w:val="sr-Cyrl-RS"/>
        </w:rPr>
        <w:t xml:space="preserve">предавача </w:t>
      </w:r>
      <w:r>
        <w:rPr>
          <w:sz w:val="22"/>
          <w:szCs w:val="22"/>
          <w:lang w:val="sr-Cyrl-RS"/>
        </w:rPr>
        <w:t>на радиониц</w:t>
      </w:r>
      <w:r w:rsidR="00CA64F7">
        <w:rPr>
          <w:sz w:val="22"/>
          <w:szCs w:val="22"/>
          <w:lang w:val="sr-Cyrl-RS"/>
        </w:rPr>
        <w:t>а</w:t>
      </w:r>
      <w:r>
        <w:rPr>
          <w:sz w:val="22"/>
          <w:szCs w:val="22"/>
          <w:lang w:val="sr-Cyrl-RS"/>
        </w:rPr>
        <w:t xml:space="preserve">ма, закуп простора за обуке и радионице, израду и умножавање материјала за обуке и радионице, студијска путовања и друге трошкове који су у директној вези са припремом и спровођењем курсева обуке и радионица </w:t>
      </w:r>
      <w:r w:rsidR="007E732E" w:rsidRPr="008414E5">
        <w:rPr>
          <w:sz w:val="22"/>
          <w:szCs w:val="22"/>
          <w:lang w:val="sr-Cyrl-RS"/>
        </w:rPr>
        <w:t>(</w:t>
      </w:r>
      <w:r>
        <w:rPr>
          <w:sz w:val="22"/>
          <w:szCs w:val="22"/>
          <w:lang w:val="sr-Cyrl-RS"/>
        </w:rPr>
        <w:t>осим робе и трошкова консултантских услуга</w:t>
      </w:r>
      <w:r w:rsidR="007E732E" w:rsidRPr="008414E5">
        <w:rPr>
          <w:sz w:val="22"/>
          <w:szCs w:val="22"/>
          <w:lang w:val="sr-Cyrl-RS"/>
        </w:rPr>
        <w:t>).</w:t>
      </w:r>
    </w:p>
    <w:p w14:paraId="15231D4C" w14:textId="0CE11C56" w:rsidR="001C6554" w:rsidRPr="008310E5" w:rsidRDefault="001C6554" w:rsidP="00A86220">
      <w:pPr>
        <w:pStyle w:val="BodyText"/>
        <w:jc w:val="center"/>
        <w:rPr>
          <w:sz w:val="22"/>
          <w:szCs w:val="22"/>
          <w:lang w:val="sr-Cyrl-RS"/>
        </w:rPr>
      </w:pPr>
      <w:r w:rsidRPr="008310E5">
        <w:rPr>
          <w:sz w:val="22"/>
          <w:szCs w:val="22"/>
          <w:lang w:val="sr-Cyrl-RS"/>
        </w:rPr>
        <w:lastRenderedPageBreak/>
        <w:t>Члан 3.</w:t>
      </w:r>
    </w:p>
    <w:p w14:paraId="1FD3A5F0" w14:textId="7F27978A" w:rsidR="001C6554" w:rsidRPr="008310E5" w:rsidRDefault="001C6554" w:rsidP="001C6554">
      <w:pPr>
        <w:pStyle w:val="BodyText"/>
        <w:rPr>
          <w:sz w:val="22"/>
          <w:szCs w:val="22"/>
          <w:lang w:val="sr-Cyrl-RS"/>
        </w:rPr>
      </w:pPr>
      <w:r w:rsidRPr="008310E5">
        <w:rPr>
          <w:sz w:val="22"/>
          <w:szCs w:val="22"/>
          <w:lang w:val="sr-Cyrl-RS"/>
        </w:rPr>
        <w:tab/>
      </w:r>
      <w:r w:rsidRPr="008310E5">
        <w:rPr>
          <w:sz w:val="22"/>
          <w:szCs w:val="22"/>
          <w:lang w:val="sr-Cyrl-RS"/>
        </w:rPr>
        <w:tab/>
        <w:t>Овај закон ступа на снагу осмог дана од дана објављивања у „Службеном гласнику Републике Србије - Међународни уговори”.</w:t>
      </w:r>
    </w:p>
    <w:sectPr w:rsidR="001C6554" w:rsidRPr="008310E5" w:rsidSect="00F2371C">
      <w:headerReference w:type="default" r:id="rId19"/>
      <w:headerReference w:type="first" r:id="rId20"/>
      <w:pgSz w:w="12240" w:h="15840"/>
      <w:pgMar w:top="1800" w:right="1800" w:bottom="1440" w:left="1800" w:header="720" w:footer="720" w:gutter="0"/>
      <w:pgNumType w:start="19"/>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A4C85" w14:textId="77777777" w:rsidR="00CA64ED" w:rsidRDefault="00CA64ED">
      <w:r>
        <w:separator/>
      </w:r>
    </w:p>
    <w:p w14:paraId="46D65D30" w14:textId="77777777" w:rsidR="00CA64ED" w:rsidRDefault="00CA64ED"/>
  </w:endnote>
  <w:endnote w:type="continuationSeparator" w:id="0">
    <w:p w14:paraId="2E5E4073" w14:textId="77777777" w:rsidR="00CA64ED" w:rsidRDefault="00CA64ED">
      <w:r>
        <w:continuationSeparator/>
      </w:r>
    </w:p>
    <w:p w14:paraId="70DB4D85" w14:textId="77777777" w:rsidR="00CA64ED" w:rsidRDefault="00CA64ED"/>
  </w:endnote>
  <w:endnote w:type="continuationNotice" w:id="1">
    <w:p w14:paraId="516DBFE3" w14:textId="77777777" w:rsidR="00CA64ED" w:rsidRDefault="00CA64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8FFDE" w14:textId="77777777" w:rsidR="00CA64ED" w:rsidRDefault="00CA64ED">
      <w:r>
        <w:separator/>
      </w:r>
    </w:p>
    <w:p w14:paraId="138CA64B" w14:textId="77777777" w:rsidR="00CA64ED" w:rsidRDefault="00CA64ED"/>
  </w:footnote>
  <w:footnote w:type="continuationSeparator" w:id="0">
    <w:p w14:paraId="099C9AB6" w14:textId="77777777" w:rsidR="00CA64ED" w:rsidRDefault="00CA64ED">
      <w:r>
        <w:continuationSeparator/>
      </w:r>
    </w:p>
    <w:p w14:paraId="57E7F170" w14:textId="77777777" w:rsidR="00CA64ED" w:rsidRDefault="00CA64ED"/>
  </w:footnote>
  <w:footnote w:type="continuationNotice" w:id="1">
    <w:p w14:paraId="6BB802B0" w14:textId="77777777" w:rsidR="00CA64ED" w:rsidRDefault="00CA64E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7F88B" w14:textId="24696B68" w:rsidR="004B147D" w:rsidRPr="004B147D" w:rsidRDefault="004B147D" w:rsidP="004B147D">
    <w:pPr>
      <w:pStyle w:val="Header"/>
      <w:jc w:val="center"/>
      <w:rPr>
        <w:lang w:val="sr-Cyrl-RS"/>
      </w:rPr>
    </w:pPr>
    <w:r>
      <w:rPr>
        <w:lang w:val="sr-Cyrl-RS"/>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088759"/>
      <w:docPartObj>
        <w:docPartGallery w:val="Page Numbers (Top of Page)"/>
        <w:docPartUnique/>
      </w:docPartObj>
    </w:sdtPr>
    <w:sdtEndPr>
      <w:rPr>
        <w:noProof/>
      </w:rPr>
    </w:sdtEndPr>
    <w:sdtContent>
      <w:p w14:paraId="2ADDEBF8" w14:textId="55FA73AC" w:rsidR="004B147D" w:rsidRDefault="004B147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31EF166" w14:textId="77777777" w:rsidR="004B147D" w:rsidRDefault="004B14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8399034"/>
      <w:docPartObj>
        <w:docPartGallery w:val="Page Numbers (Top of Page)"/>
        <w:docPartUnique/>
      </w:docPartObj>
    </w:sdtPr>
    <w:sdtEndPr>
      <w:rPr>
        <w:noProof/>
      </w:rPr>
    </w:sdtEndPr>
    <w:sdtContent>
      <w:p w14:paraId="3B9E12E2" w14:textId="48E19C55" w:rsidR="00F2371C" w:rsidRDefault="00F2371C">
        <w:pPr>
          <w:pStyle w:val="Header"/>
          <w:jc w:val="center"/>
        </w:pPr>
        <w:r>
          <w:fldChar w:fldCharType="begin"/>
        </w:r>
        <w:r>
          <w:instrText xml:space="preserve"> PAGE   \* MERGEFORMAT </w:instrText>
        </w:r>
        <w:r>
          <w:fldChar w:fldCharType="separate"/>
        </w:r>
        <w:r w:rsidR="00A86220">
          <w:rPr>
            <w:noProof/>
          </w:rPr>
          <w:t>18</w:t>
        </w:r>
        <w:r>
          <w:rPr>
            <w:noProof/>
          </w:rPr>
          <w:fldChar w:fldCharType="end"/>
        </w:r>
      </w:p>
    </w:sdtContent>
  </w:sdt>
  <w:p w14:paraId="421A39A5" w14:textId="77777777" w:rsidR="00F2371C" w:rsidRDefault="00F237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079771"/>
      <w:docPartObj>
        <w:docPartGallery w:val="Page Numbers (Top of Page)"/>
        <w:docPartUnique/>
      </w:docPartObj>
    </w:sdtPr>
    <w:sdtEndPr>
      <w:rPr>
        <w:noProof/>
      </w:rPr>
    </w:sdtEndPr>
    <w:sdtContent>
      <w:p w14:paraId="28ECC2C5" w14:textId="4BF416CD" w:rsidR="00F2371C" w:rsidRDefault="00F2371C">
        <w:pPr>
          <w:pStyle w:val="Header"/>
          <w:jc w:val="center"/>
        </w:pPr>
        <w:r>
          <w:fldChar w:fldCharType="begin"/>
        </w:r>
        <w:r>
          <w:instrText xml:space="preserve"> PAGE   \* MERGEFORMAT </w:instrText>
        </w:r>
        <w:r>
          <w:fldChar w:fldCharType="separate"/>
        </w:r>
        <w:r w:rsidR="00A86220">
          <w:rPr>
            <w:noProof/>
          </w:rPr>
          <w:t>37</w:t>
        </w:r>
        <w:r>
          <w:rPr>
            <w:noProof/>
          </w:rPr>
          <w:fldChar w:fldCharType="end"/>
        </w:r>
      </w:p>
    </w:sdtContent>
  </w:sdt>
  <w:p w14:paraId="7D7D6DBC" w14:textId="51D73EC7" w:rsidR="004A0571" w:rsidRPr="004B147D" w:rsidRDefault="004A0571" w:rsidP="004B147D">
    <w:pPr>
      <w:pStyle w:val="Header"/>
      <w:jc w:val="center"/>
      <w:rPr>
        <w:lang w:val="sr-Cyrl-R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676673"/>
      <w:docPartObj>
        <w:docPartGallery w:val="Page Numbers (Top of Page)"/>
        <w:docPartUnique/>
      </w:docPartObj>
    </w:sdtPr>
    <w:sdtEndPr>
      <w:rPr>
        <w:noProof/>
      </w:rPr>
    </w:sdtEndPr>
    <w:sdtContent>
      <w:p w14:paraId="4F508A3A" w14:textId="7067A8F6" w:rsidR="00F2371C" w:rsidRDefault="00F2371C">
        <w:pPr>
          <w:pStyle w:val="Header"/>
          <w:jc w:val="center"/>
        </w:pPr>
        <w:r>
          <w:fldChar w:fldCharType="begin"/>
        </w:r>
        <w:r>
          <w:instrText xml:space="preserve"> PAGE   \* MERGEFORMAT </w:instrText>
        </w:r>
        <w:r>
          <w:fldChar w:fldCharType="separate"/>
        </w:r>
        <w:r w:rsidR="00A86220">
          <w:rPr>
            <w:noProof/>
          </w:rPr>
          <w:t>19</w:t>
        </w:r>
        <w:r>
          <w:rPr>
            <w:noProof/>
          </w:rPr>
          <w:fldChar w:fldCharType="end"/>
        </w:r>
      </w:p>
    </w:sdtContent>
  </w:sdt>
  <w:p w14:paraId="7D7D6DC2" w14:textId="6EB14EB2" w:rsidR="004A0571" w:rsidRPr="004B147D" w:rsidRDefault="004A0571" w:rsidP="004B14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B92"/>
    <w:multiLevelType w:val="multilevel"/>
    <w:tmpl w:val="F3B65252"/>
    <w:lvl w:ilvl="0">
      <w:start w:val="2"/>
      <w:numFmt w:val="decimal"/>
      <w:lvlText w:val="%1"/>
      <w:lvlJc w:val="left"/>
      <w:pPr>
        <w:ind w:left="360" w:hanging="360"/>
      </w:pPr>
      <w:rPr>
        <w:rFonts w:hint="default"/>
        <w:b w:val="0"/>
        <w:color w:val="auto"/>
        <w:sz w:val="24"/>
      </w:rPr>
    </w:lvl>
    <w:lvl w:ilvl="1">
      <w:start w:val="2"/>
      <w:numFmt w:val="decimal"/>
      <w:lvlText w:val="%1.%2"/>
      <w:lvlJc w:val="left"/>
      <w:pPr>
        <w:ind w:left="360" w:hanging="360"/>
      </w:pPr>
      <w:rPr>
        <w:rFonts w:hint="default"/>
        <w:b w:val="0"/>
        <w:color w:val="auto"/>
        <w:sz w:val="22"/>
        <w:szCs w:val="20"/>
      </w:rPr>
    </w:lvl>
    <w:lvl w:ilvl="2">
      <w:start w:val="1"/>
      <w:numFmt w:val="decimal"/>
      <w:lvlText w:val="%1.%2.%3"/>
      <w:lvlJc w:val="left"/>
      <w:pPr>
        <w:ind w:left="720" w:hanging="720"/>
      </w:pPr>
      <w:rPr>
        <w:rFonts w:hint="default"/>
        <w:b w:val="0"/>
        <w:color w:val="auto"/>
        <w:sz w:val="24"/>
      </w:rPr>
    </w:lvl>
    <w:lvl w:ilvl="3">
      <w:start w:val="1"/>
      <w:numFmt w:val="decimal"/>
      <w:lvlText w:val="%1.%2.%3.%4"/>
      <w:lvlJc w:val="left"/>
      <w:pPr>
        <w:ind w:left="720" w:hanging="720"/>
      </w:pPr>
      <w:rPr>
        <w:rFonts w:hint="default"/>
        <w:b w:val="0"/>
        <w:color w:val="auto"/>
        <w:sz w:val="24"/>
      </w:rPr>
    </w:lvl>
    <w:lvl w:ilvl="4">
      <w:start w:val="1"/>
      <w:numFmt w:val="decimal"/>
      <w:lvlText w:val="%1.%2.%3.%4.%5"/>
      <w:lvlJc w:val="left"/>
      <w:pPr>
        <w:ind w:left="1080" w:hanging="1080"/>
      </w:pPr>
      <w:rPr>
        <w:rFonts w:hint="default"/>
        <w:b w:val="0"/>
        <w:color w:val="auto"/>
        <w:sz w:val="24"/>
      </w:rPr>
    </w:lvl>
    <w:lvl w:ilvl="5">
      <w:start w:val="1"/>
      <w:numFmt w:val="decimal"/>
      <w:lvlText w:val="%1.%2.%3.%4.%5.%6"/>
      <w:lvlJc w:val="left"/>
      <w:pPr>
        <w:ind w:left="1080" w:hanging="1080"/>
      </w:pPr>
      <w:rPr>
        <w:rFonts w:hint="default"/>
        <w:b w:val="0"/>
        <w:color w:val="auto"/>
        <w:sz w:val="24"/>
      </w:rPr>
    </w:lvl>
    <w:lvl w:ilvl="6">
      <w:start w:val="1"/>
      <w:numFmt w:val="decimal"/>
      <w:lvlText w:val="%1.%2.%3.%4.%5.%6.%7"/>
      <w:lvlJc w:val="left"/>
      <w:pPr>
        <w:ind w:left="1440" w:hanging="1440"/>
      </w:pPr>
      <w:rPr>
        <w:rFonts w:hint="default"/>
        <w:b w:val="0"/>
        <w:color w:val="auto"/>
        <w:sz w:val="24"/>
      </w:rPr>
    </w:lvl>
    <w:lvl w:ilvl="7">
      <w:start w:val="1"/>
      <w:numFmt w:val="decimal"/>
      <w:lvlText w:val="%1.%2.%3.%4.%5.%6.%7.%8"/>
      <w:lvlJc w:val="left"/>
      <w:pPr>
        <w:ind w:left="1440" w:hanging="1440"/>
      </w:pPr>
      <w:rPr>
        <w:rFonts w:hint="default"/>
        <w:b w:val="0"/>
        <w:color w:val="auto"/>
        <w:sz w:val="24"/>
      </w:rPr>
    </w:lvl>
    <w:lvl w:ilvl="8">
      <w:start w:val="1"/>
      <w:numFmt w:val="decimal"/>
      <w:lvlText w:val="%1.%2.%3.%4.%5.%6.%7.%8.%9"/>
      <w:lvlJc w:val="left"/>
      <w:pPr>
        <w:ind w:left="1440" w:hanging="1440"/>
      </w:pPr>
      <w:rPr>
        <w:rFonts w:hint="default"/>
        <w:b w:val="0"/>
        <w:color w:val="auto"/>
        <w:sz w:val="24"/>
      </w:rPr>
    </w:lvl>
  </w:abstractNum>
  <w:abstractNum w:abstractNumId="2" w15:restartNumberingAfterBreak="0">
    <w:nsid w:val="17B64A7F"/>
    <w:multiLevelType w:val="multilevel"/>
    <w:tmpl w:val="5434CA58"/>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5C40B6A"/>
    <w:multiLevelType w:val="multilevel"/>
    <w:tmpl w:val="3E92DA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6063A2"/>
    <w:multiLevelType w:val="hybridMultilevel"/>
    <w:tmpl w:val="28DA9666"/>
    <w:lvl w:ilvl="0" w:tplc="B58AE4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DD156F"/>
    <w:multiLevelType w:val="hybridMultilevel"/>
    <w:tmpl w:val="6A688054"/>
    <w:lvl w:ilvl="0" w:tplc="3C52841A">
      <w:start w:val="1"/>
      <w:numFmt w:val="decimal"/>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055706"/>
    <w:multiLevelType w:val="multilevel"/>
    <w:tmpl w:val="7BF61234"/>
    <w:lvl w:ilvl="0">
      <w:start w:val="1"/>
      <w:numFmt w:val="decimal"/>
      <w:lvlText w:val="%1"/>
      <w:lvlJc w:val="left"/>
      <w:pPr>
        <w:ind w:left="720" w:hanging="720"/>
      </w:pPr>
      <w:rPr>
        <w:rFonts w:hint="default"/>
      </w:rPr>
    </w:lvl>
    <w:lvl w:ilvl="1">
      <w:start w:val="1"/>
      <w:numFmt w:val="decimal"/>
      <w:lvlText w:val="%1.%2"/>
      <w:lvlJc w:val="left"/>
      <w:pPr>
        <w:ind w:left="724" w:hanging="720"/>
      </w:pPr>
      <w:rPr>
        <w:rFonts w:hint="default"/>
      </w:rPr>
    </w:lvl>
    <w:lvl w:ilvl="2">
      <w:start w:val="1"/>
      <w:numFmt w:val="decimal"/>
      <w:lvlText w:val="%1.%2.%3"/>
      <w:lvlJc w:val="left"/>
      <w:pPr>
        <w:ind w:left="728" w:hanging="720"/>
      </w:pPr>
      <w:rPr>
        <w:rFonts w:hint="default"/>
      </w:rPr>
    </w:lvl>
    <w:lvl w:ilvl="3">
      <w:start w:val="1"/>
      <w:numFmt w:val="decimal"/>
      <w:lvlText w:val="%1.%2.%3.%4"/>
      <w:lvlJc w:val="left"/>
      <w:pPr>
        <w:ind w:left="732" w:hanging="720"/>
      </w:pPr>
      <w:rPr>
        <w:rFonts w:hint="default"/>
      </w:rPr>
    </w:lvl>
    <w:lvl w:ilvl="4">
      <w:start w:val="1"/>
      <w:numFmt w:val="decimal"/>
      <w:lvlText w:val="%1.%2.%3.%4.%5"/>
      <w:lvlJc w:val="left"/>
      <w:pPr>
        <w:ind w:left="1096" w:hanging="1080"/>
      </w:pPr>
      <w:rPr>
        <w:rFonts w:hint="default"/>
      </w:rPr>
    </w:lvl>
    <w:lvl w:ilvl="5">
      <w:start w:val="1"/>
      <w:numFmt w:val="decimal"/>
      <w:lvlText w:val="%1.%2.%3.%4.%5.%6"/>
      <w:lvlJc w:val="left"/>
      <w:pPr>
        <w:ind w:left="1100" w:hanging="1080"/>
      </w:pPr>
      <w:rPr>
        <w:rFonts w:hint="default"/>
      </w:rPr>
    </w:lvl>
    <w:lvl w:ilvl="6">
      <w:start w:val="1"/>
      <w:numFmt w:val="decimal"/>
      <w:lvlText w:val="%1.%2.%3.%4.%5.%6.%7"/>
      <w:lvlJc w:val="left"/>
      <w:pPr>
        <w:ind w:left="1464" w:hanging="1440"/>
      </w:pPr>
      <w:rPr>
        <w:rFonts w:hint="default"/>
      </w:rPr>
    </w:lvl>
    <w:lvl w:ilvl="7">
      <w:start w:val="1"/>
      <w:numFmt w:val="decimal"/>
      <w:lvlText w:val="%1.%2.%3.%4.%5.%6.%7.%8"/>
      <w:lvlJc w:val="left"/>
      <w:pPr>
        <w:ind w:left="1468" w:hanging="1440"/>
      </w:pPr>
      <w:rPr>
        <w:rFonts w:hint="default"/>
      </w:rPr>
    </w:lvl>
    <w:lvl w:ilvl="8">
      <w:start w:val="1"/>
      <w:numFmt w:val="decimal"/>
      <w:lvlText w:val="%1.%2.%3.%4.%5.%6.%7.%8.%9"/>
      <w:lvlJc w:val="left"/>
      <w:pPr>
        <w:ind w:left="1472" w:hanging="1440"/>
      </w:pPr>
      <w:rPr>
        <w:rFonts w:hint="default"/>
      </w:rPr>
    </w:lvl>
  </w:abstractNum>
  <w:abstractNum w:abstractNumId="7" w15:restartNumberingAfterBreak="0">
    <w:nsid w:val="369C4096"/>
    <w:multiLevelType w:val="hybridMultilevel"/>
    <w:tmpl w:val="C194D5E6"/>
    <w:lvl w:ilvl="0" w:tplc="B0DA0F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703235C"/>
    <w:multiLevelType w:val="hybridMultilevel"/>
    <w:tmpl w:val="91B2D478"/>
    <w:lvl w:ilvl="0" w:tplc="E604C81C">
      <w:start w:val="1"/>
      <w:numFmt w:val="decimal"/>
      <w:lvlText w:val="%1."/>
      <w:lvlJc w:val="left"/>
      <w:pPr>
        <w:ind w:left="86" w:hanging="360"/>
      </w:pPr>
    </w:lvl>
    <w:lvl w:ilvl="1" w:tplc="90D25468">
      <w:start w:val="1"/>
      <w:numFmt w:val="lowerLetter"/>
      <w:lvlText w:val="(%2)"/>
      <w:lvlJc w:val="left"/>
      <w:pPr>
        <w:ind w:left="360" w:hanging="360"/>
      </w:pPr>
      <w:rPr>
        <w:rFonts w:hint="default"/>
      </w:rPr>
    </w:lvl>
    <w:lvl w:ilvl="2" w:tplc="94FE6854">
      <w:start w:val="1"/>
      <w:numFmt w:val="lowerRoman"/>
      <w:lvlText w:val="%3."/>
      <w:lvlJc w:val="right"/>
      <w:pPr>
        <w:ind w:left="1526" w:hanging="180"/>
      </w:pPr>
    </w:lvl>
    <w:lvl w:ilvl="3" w:tplc="D56AE9A6" w:tentative="1">
      <w:start w:val="1"/>
      <w:numFmt w:val="decimal"/>
      <w:lvlText w:val="%4."/>
      <w:lvlJc w:val="left"/>
      <w:pPr>
        <w:ind w:left="2246" w:hanging="360"/>
      </w:pPr>
    </w:lvl>
    <w:lvl w:ilvl="4" w:tplc="035066A8" w:tentative="1">
      <w:start w:val="1"/>
      <w:numFmt w:val="lowerLetter"/>
      <w:lvlText w:val="%5."/>
      <w:lvlJc w:val="left"/>
      <w:pPr>
        <w:ind w:left="2966" w:hanging="360"/>
      </w:pPr>
    </w:lvl>
    <w:lvl w:ilvl="5" w:tplc="B70A70D0" w:tentative="1">
      <w:start w:val="1"/>
      <w:numFmt w:val="lowerRoman"/>
      <w:lvlText w:val="%6."/>
      <w:lvlJc w:val="right"/>
      <w:pPr>
        <w:ind w:left="3686" w:hanging="180"/>
      </w:pPr>
    </w:lvl>
    <w:lvl w:ilvl="6" w:tplc="68C0F218" w:tentative="1">
      <w:start w:val="1"/>
      <w:numFmt w:val="decimal"/>
      <w:lvlText w:val="%7."/>
      <w:lvlJc w:val="left"/>
      <w:pPr>
        <w:ind w:left="4406" w:hanging="360"/>
      </w:pPr>
    </w:lvl>
    <w:lvl w:ilvl="7" w:tplc="1AD83F74" w:tentative="1">
      <w:start w:val="1"/>
      <w:numFmt w:val="lowerLetter"/>
      <w:lvlText w:val="%8."/>
      <w:lvlJc w:val="left"/>
      <w:pPr>
        <w:ind w:left="5126" w:hanging="360"/>
      </w:pPr>
    </w:lvl>
    <w:lvl w:ilvl="8" w:tplc="99968F1C" w:tentative="1">
      <w:start w:val="1"/>
      <w:numFmt w:val="lowerRoman"/>
      <w:lvlText w:val="%9."/>
      <w:lvlJc w:val="right"/>
      <w:pPr>
        <w:ind w:left="5846" w:hanging="180"/>
      </w:pPr>
    </w:lvl>
  </w:abstractNum>
  <w:abstractNum w:abstractNumId="9" w15:restartNumberingAfterBreak="0">
    <w:nsid w:val="3B2E1ADA"/>
    <w:multiLevelType w:val="hybridMultilevel"/>
    <w:tmpl w:val="24542E20"/>
    <w:lvl w:ilvl="0" w:tplc="7624C0CE">
      <w:start w:val="1"/>
      <w:numFmt w:val="decimal"/>
      <w:lvlText w:val="%1."/>
      <w:lvlJc w:val="left"/>
      <w:pPr>
        <w:tabs>
          <w:tab w:val="num" w:pos="1080"/>
        </w:tabs>
        <w:ind w:left="1080" w:hanging="360"/>
      </w:pPr>
      <w:rPr>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E44267"/>
    <w:multiLevelType w:val="hybridMultilevel"/>
    <w:tmpl w:val="E4148D8E"/>
    <w:lvl w:ilvl="0" w:tplc="E3F81C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4ABE3019"/>
    <w:multiLevelType w:val="hybridMultilevel"/>
    <w:tmpl w:val="D4BA6700"/>
    <w:lvl w:ilvl="0" w:tplc="9AB6BAD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0784E24"/>
    <w:multiLevelType w:val="hybridMultilevel"/>
    <w:tmpl w:val="B05C3952"/>
    <w:lvl w:ilvl="0" w:tplc="A4AE3A4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900669"/>
    <w:multiLevelType w:val="hybridMultilevel"/>
    <w:tmpl w:val="EE04979E"/>
    <w:lvl w:ilvl="0" w:tplc="E8F4640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18" w15:restartNumberingAfterBreak="0">
    <w:nsid w:val="5F3B20EC"/>
    <w:multiLevelType w:val="hybridMultilevel"/>
    <w:tmpl w:val="FFB8FA46"/>
    <w:lvl w:ilvl="0" w:tplc="CCEE5E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3115634"/>
    <w:multiLevelType w:val="hybridMultilevel"/>
    <w:tmpl w:val="1DCECC9E"/>
    <w:lvl w:ilvl="0" w:tplc="C6809A54">
      <w:start w:val="1"/>
      <w:numFmt w:val="lowerRoman"/>
      <w:lvlText w:val="(%1)"/>
      <w:lvlJc w:val="left"/>
      <w:pPr>
        <w:ind w:left="866" w:hanging="720"/>
      </w:pPr>
      <w:rPr>
        <w:rFonts w:hint="default"/>
      </w:rPr>
    </w:lvl>
    <w:lvl w:ilvl="1" w:tplc="04090019" w:tentative="1">
      <w:start w:val="1"/>
      <w:numFmt w:val="lowerLetter"/>
      <w:lvlText w:val="%2."/>
      <w:lvlJc w:val="left"/>
      <w:pPr>
        <w:ind w:left="1226" w:hanging="360"/>
      </w:pPr>
    </w:lvl>
    <w:lvl w:ilvl="2" w:tplc="0409001B" w:tentative="1">
      <w:start w:val="1"/>
      <w:numFmt w:val="lowerRoman"/>
      <w:lvlText w:val="%3."/>
      <w:lvlJc w:val="right"/>
      <w:pPr>
        <w:ind w:left="1946" w:hanging="180"/>
      </w:pPr>
    </w:lvl>
    <w:lvl w:ilvl="3" w:tplc="0409000F" w:tentative="1">
      <w:start w:val="1"/>
      <w:numFmt w:val="decimal"/>
      <w:lvlText w:val="%4."/>
      <w:lvlJc w:val="left"/>
      <w:pPr>
        <w:ind w:left="2666" w:hanging="360"/>
      </w:pPr>
    </w:lvl>
    <w:lvl w:ilvl="4" w:tplc="04090019" w:tentative="1">
      <w:start w:val="1"/>
      <w:numFmt w:val="lowerLetter"/>
      <w:lvlText w:val="%5."/>
      <w:lvlJc w:val="left"/>
      <w:pPr>
        <w:ind w:left="3386" w:hanging="360"/>
      </w:pPr>
    </w:lvl>
    <w:lvl w:ilvl="5" w:tplc="0409001B" w:tentative="1">
      <w:start w:val="1"/>
      <w:numFmt w:val="lowerRoman"/>
      <w:lvlText w:val="%6."/>
      <w:lvlJc w:val="right"/>
      <w:pPr>
        <w:ind w:left="4106" w:hanging="180"/>
      </w:pPr>
    </w:lvl>
    <w:lvl w:ilvl="6" w:tplc="0409000F" w:tentative="1">
      <w:start w:val="1"/>
      <w:numFmt w:val="decimal"/>
      <w:lvlText w:val="%7."/>
      <w:lvlJc w:val="left"/>
      <w:pPr>
        <w:ind w:left="4826" w:hanging="360"/>
      </w:pPr>
    </w:lvl>
    <w:lvl w:ilvl="7" w:tplc="04090019" w:tentative="1">
      <w:start w:val="1"/>
      <w:numFmt w:val="lowerLetter"/>
      <w:lvlText w:val="%8."/>
      <w:lvlJc w:val="left"/>
      <w:pPr>
        <w:ind w:left="5546" w:hanging="360"/>
      </w:pPr>
    </w:lvl>
    <w:lvl w:ilvl="8" w:tplc="0409001B" w:tentative="1">
      <w:start w:val="1"/>
      <w:numFmt w:val="lowerRoman"/>
      <w:lvlText w:val="%9."/>
      <w:lvlJc w:val="right"/>
      <w:pPr>
        <w:ind w:left="6266" w:hanging="180"/>
      </w:pPr>
    </w:lvl>
  </w:abstractNum>
  <w:abstractNum w:abstractNumId="20"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67E45C9B"/>
    <w:multiLevelType w:val="hybridMultilevel"/>
    <w:tmpl w:val="64269798"/>
    <w:lvl w:ilvl="0" w:tplc="22DA5A60">
      <w:start w:val="2"/>
      <w:numFmt w:val="lowerLetter"/>
      <w:lvlText w:val="(%1)"/>
      <w:lvlJc w:val="left"/>
      <w:pPr>
        <w:ind w:left="1080" w:hanging="360"/>
      </w:pPr>
      <w:rPr>
        <w:rFonts w:hint="default"/>
        <w:b w:val="0"/>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92160E0"/>
    <w:multiLevelType w:val="hybridMultilevel"/>
    <w:tmpl w:val="64B4C2DC"/>
    <w:lvl w:ilvl="0" w:tplc="E954EDD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30C632A"/>
    <w:multiLevelType w:val="hybridMultilevel"/>
    <w:tmpl w:val="B6EAC230"/>
    <w:lvl w:ilvl="0" w:tplc="C1C8BA6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F26993"/>
    <w:multiLevelType w:val="hybridMultilevel"/>
    <w:tmpl w:val="C74E7616"/>
    <w:lvl w:ilvl="0" w:tplc="97B22A68">
      <w:start w:val="1"/>
      <w:numFmt w:val="decimal"/>
      <w:lvlText w:val="%1."/>
      <w:lvlJc w:val="left"/>
      <w:pPr>
        <w:ind w:left="1440" w:hanging="360"/>
      </w:pPr>
      <w:rPr>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326082706">
    <w:abstractNumId w:val="20"/>
  </w:num>
  <w:num w:numId="2" w16cid:durableId="497117854">
    <w:abstractNumId w:val="12"/>
  </w:num>
  <w:num w:numId="3" w16cid:durableId="635068153">
    <w:abstractNumId w:val="9"/>
  </w:num>
  <w:num w:numId="4" w16cid:durableId="971597784">
    <w:abstractNumId w:val="11"/>
  </w:num>
  <w:num w:numId="5" w16cid:durableId="1388187014">
    <w:abstractNumId w:val="0"/>
  </w:num>
  <w:num w:numId="6" w16cid:durableId="557206879">
    <w:abstractNumId w:val="15"/>
  </w:num>
  <w:num w:numId="7" w16cid:durableId="881286119">
    <w:abstractNumId w:val="3"/>
  </w:num>
  <w:num w:numId="8" w16cid:durableId="1903976825">
    <w:abstractNumId w:val="1"/>
  </w:num>
  <w:num w:numId="9" w16cid:durableId="905799665">
    <w:abstractNumId w:val="21"/>
  </w:num>
  <w:num w:numId="10" w16cid:durableId="166796750">
    <w:abstractNumId w:val="2"/>
  </w:num>
  <w:num w:numId="11" w16cid:durableId="2128890348">
    <w:abstractNumId w:val="14"/>
  </w:num>
  <w:num w:numId="12" w16cid:durableId="513958338">
    <w:abstractNumId w:val="6"/>
  </w:num>
  <w:num w:numId="13" w16cid:durableId="2062511898">
    <w:abstractNumId w:val="5"/>
  </w:num>
  <w:num w:numId="14" w16cid:durableId="93601856">
    <w:abstractNumId w:val="24"/>
  </w:num>
  <w:num w:numId="15" w16cid:durableId="673535175">
    <w:abstractNumId w:val="7"/>
  </w:num>
  <w:num w:numId="16" w16cid:durableId="1549027206">
    <w:abstractNumId w:val="13"/>
  </w:num>
  <w:num w:numId="17" w16cid:durableId="920454170">
    <w:abstractNumId w:val="23"/>
  </w:num>
  <w:num w:numId="18" w16cid:durableId="1539973230">
    <w:abstractNumId w:val="22"/>
  </w:num>
  <w:num w:numId="19" w16cid:durableId="112990416">
    <w:abstractNumId w:val="10"/>
  </w:num>
  <w:num w:numId="20" w16cid:durableId="544565063">
    <w:abstractNumId w:val="18"/>
  </w:num>
  <w:num w:numId="21" w16cid:durableId="1576815633">
    <w:abstractNumId w:val="8"/>
  </w:num>
  <w:num w:numId="22" w16cid:durableId="1715738398">
    <w:abstractNumId w:val="19"/>
  </w:num>
  <w:num w:numId="23" w16cid:durableId="1742677398">
    <w:abstractNumId w:val="4"/>
  </w:num>
  <w:num w:numId="24" w16cid:durableId="13850837">
    <w:abstractNumId w:val="16"/>
  </w:num>
  <w:num w:numId="25" w16cid:durableId="151946824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4261"/>
    <w:rsid w:val="000044F5"/>
    <w:rsid w:val="00005508"/>
    <w:rsid w:val="00005E47"/>
    <w:rsid w:val="00006063"/>
    <w:rsid w:val="0000723B"/>
    <w:rsid w:val="0000735A"/>
    <w:rsid w:val="000075A7"/>
    <w:rsid w:val="000076B0"/>
    <w:rsid w:val="00014A56"/>
    <w:rsid w:val="000153A3"/>
    <w:rsid w:val="000166B7"/>
    <w:rsid w:val="00020665"/>
    <w:rsid w:val="0002406C"/>
    <w:rsid w:val="00024D42"/>
    <w:rsid w:val="00025081"/>
    <w:rsid w:val="0002596D"/>
    <w:rsid w:val="0002606D"/>
    <w:rsid w:val="00030299"/>
    <w:rsid w:val="00030E81"/>
    <w:rsid w:val="000319BE"/>
    <w:rsid w:val="00031E6C"/>
    <w:rsid w:val="00032621"/>
    <w:rsid w:val="00034471"/>
    <w:rsid w:val="00034C46"/>
    <w:rsid w:val="00034CA5"/>
    <w:rsid w:val="0003653B"/>
    <w:rsid w:val="00042CF3"/>
    <w:rsid w:val="00042F67"/>
    <w:rsid w:val="00043585"/>
    <w:rsid w:val="000441CC"/>
    <w:rsid w:val="000466C0"/>
    <w:rsid w:val="000472B8"/>
    <w:rsid w:val="00051566"/>
    <w:rsid w:val="00051876"/>
    <w:rsid w:val="00054BC1"/>
    <w:rsid w:val="00057FFD"/>
    <w:rsid w:val="00061A28"/>
    <w:rsid w:val="00062BA3"/>
    <w:rsid w:val="000630C2"/>
    <w:rsid w:val="000631EB"/>
    <w:rsid w:val="00065387"/>
    <w:rsid w:val="00065618"/>
    <w:rsid w:val="00065B22"/>
    <w:rsid w:val="00066442"/>
    <w:rsid w:val="00067E60"/>
    <w:rsid w:val="00070BE7"/>
    <w:rsid w:val="00071274"/>
    <w:rsid w:val="00072C6C"/>
    <w:rsid w:val="00073C6B"/>
    <w:rsid w:val="0007401E"/>
    <w:rsid w:val="0007722C"/>
    <w:rsid w:val="00080418"/>
    <w:rsid w:val="0008049A"/>
    <w:rsid w:val="000824B7"/>
    <w:rsid w:val="0008266C"/>
    <w:rsid w:val="000849D9"/>
    <w:rsid w:val="00084D20"/>
    <w:rsid w:val="00086B02"/>
    <w:rsid w:val="0009174E"/>
    <w:rsid w:val="00092B8E"/>
    <w:rsid w:val="000932B1"/>
    <w:rsid w:val="00094AC6"/>
    <w:rsid w:val="00094E76"/>
    <w:rsid w:val="00095795"/>
    <w:rsid w:val="000958AF"/>
    <w:rsid w:val="000A1F5F"/>
    <w:rsid w:val="000A4E2C"/>
    <w:rsid w:val="000A6121"/>
    <w:rsid w:val="000A7250"/>
    <w:rsid w:val="000B171E"/>
    <w:rsid w:val="000B179B"/>
    <w:rsid w:val="000B3364"/>
    <w:rsid w:val="000B5270"/>
    <w:rsid w:val="000B5836"/>
    <w:rsid w:val="000C0674"/>
    <w:rsid w:val="000C18EE"/>
    <w:rsid w:val="000C324B"/>
    <w:rsid w:val="000C46A2"/>
    <w:rsid w:val="000C5D21"/>
    <w:rsid w:val="000C6407"/>
    <w:rsid w:val="000C79BB"/>
    <w:rsid w:val="000D097F"/>
    <w:rsid w:val="000D187B"/>
    <w:rsid w:val="000D3E53"/>
    <w:rsid w:val="000D3F2C"/>
    <w:rsid w:val="000D520B"/>
    <w:rsid w:val="000D6C1B"/>
    <w:rsid w:val="000D713D"/>
    <w:rsid w:val="000E13CD"/>
    <w:rsid w:val="000E390B"/>
    <w:rsid w:val="000E40F4"/>
    <w:rsid w:val="000E4F35"/>
    <w:rsid w:val="000E730A"/>
    <w:rsid w:val="000E7B3B"/>
    <w:rsid w:val="000F019F"/>
    <w:rsid w:val="000F3F79"/>
    <w:rsid w:val="000F60C9"/>
    <w:rsid w:val="000F7FE3"/>
    <w:rsid w:val="0010001F"/>
    <w:rsid w:val="001018E1"/>
    <w:rsid w:val="001025A0"/>
    <w:rsid w:val="00102A7D"/>
    <w:rsid w:val="001043D5"/>
    <w:rsid w:val="00105A29"/>
    <w:rsid w:val="00105FCD"/>
    <w:rsid w:val="00107CB4"/>
    <w:rsid w:val="001105F7"/>
    <w:rsid w:val="00110F11"/>
    <w:rsid w:val="001113A2"/>
    <w:rsid w:val="00111556"/>
    <w:rsid w:val="001133A8"/>
    <w:rsid w:val="00113D15"/>
    <w:rsid w:val="00115CF5"/>
    <w:rsid w:val="00120C52"/>
    <w:rsid w:val="001223C0"/>
    <w:rsid w:val="00122976"/>
    <w:rsid w:val="00122AA4"/>
    <w:rsid w:val="001242DA"/>
    <w:rsid w:val="00124752"/>
    <w:rsid w:val="00124CA5"/>
    <w:rsid w:val="001268D1"/>
    <w:rsid w:val="001303DC"/>
    <w:rsid w:val="001325CF"/>
    <w:rsid w:val="001327E4"/>
    <w:rsid w:val="00133421"/>
    <w:rsid w:val="0013557A"/>
    <w:rsid w:val="00135FA6"/>
    <w:rsid w:val="001366CD"/>
    <w:rsid w:val="0013790E"/>
    <w:rsid w:val="00140551"/>
    <w:rsid w:val="00140C37"/>
    <w:rsid w:val="00143219"/>
    <w:rsid w:val="001432E6"/>
    <w:rsid w:val="001438E1"/>
    <w:rsid w:val="00143D50"/>
    <w:rsid w:val="00145350"/>
    <w:rsid w:val="00145516"/>
    <w:rsid w:val="00146A45"/>
    <w:rsid w:val="00147051"/>
    <w:rsid w:val="00147A49"/>
    <w:rsid w:val="00151F5D"/>
    <w:rsid w:val="001536C9"/>
    <w:rsid w:val="00153725"/>
    <w:rsid w:val="00153C2D"/>
    <w:rsid w:val="00157FF7"/>
    <w:rsid w:val="00161957"/>
    <w:rsid w:val="0016358B"/>
    <w:rsid w:val="00164918"/>
    <w:rsid w:val="00165BA5"/>
    <w:rsid w:val="00166050"/>
    <w:rsid w:val="0016610B"/>
    <w:rsid w:val="00166B6D"/>
    <w:rsid w:val="00170639"/>
    <w:rsid w:val="00171C59"/>
    <w:rsid w:val="00173EF7"/>
    <w:rsid w:val="00174447"/>
    <w:rsid w:val="00174E71"/>
    <w:rsid w:val="001766D0"/>
    <w:rsid w:val="00176CB4"/>
    <w:rsid w:val="00183DDE"/>
    <w:rsid w:val="0018554C"/>
    <w:rsid w:val="00187FD3"/>
    <w:rsid w:val="001915A6"/>
    <w:rsid w:val="001921BC"/>
    <w:rsid w:val="00192DAE"/>
    <w:rsid w:val="0019326B"/>
    <w:rsid w:val="00194725"/>
    <w:rsid w:val="001978E8"/>
    <w:rsid w:val="001A0138"/>
    <w:rsid w:val="001A046E"/>
    <w:rsid w:val="001A08B2"/>
    <w:rsid w:val="001A0DCC"/>
    <w:rsid w:val="001A117E"/>
    <w:rsid w:val="001A1466"/>
    <w:rsid w:val="001A4C7B"/>
    <w:rsid w:val="001A5F19"/>
    <w:rsid w:val="001A6024"/>
    <w:rsid w:val="001A796C"/>
    <w:rsid w:val="001B06FE"/>
    <w:rsid w:val="001B154D"/>
    <w:rsid w:val="001B18B1"/>
    <w:rsid w:val="001B1B67"/>
    <w:rsid w:val="001B25FB"/>
    <w:rsid w:val="001B27E9"/>
    <w:rsid w:val="001B2CAF"/>
    <w:rsid w:val="001B326F"/>
    <w:rsid w:val="001B6A45"/>
    <w:rsid w:val="001B6E13"/>
    <w:rsid w:val="001B6FC2"/>
    <w:rsid w:val="001B73BE"/>
    <w:rsid w:val="001C0DDA"/>
    <w:rsid w:val="001C14FF"/>
    <w:rsid w:val="001C1FF1"/>
    <w:rsid w:val="001C3BB2"/>
    <w:rsid w:val="001C3FFB"/>
    <w:rsid w:val="001C416A"/>
    <w:rsid w:val="001C6554"/>
    <w:rsid w:val="001C6A08"/>
    <w:rsid w:val="001C6EEF"/>
    <w:rsid w:val="001C6F4B"/>
    <w:rsid w:val="001D11DB"/>
    <w:rsid w:val="001D1FBE"/>
    <w:rsid w:val="001D6047"/>
    <w:rsid w:val="001E13E2"/>
    <w:rsid w:val="001E4B66"/>
    <w:rsid w:val="001F10B7"/>
    <w:rsid w:val="001F175D"/>
    <w:rsid w:val="001F1A34"/>
    <w:rsid w:val="001F204B"/>
    <w:rsid w:val="001F2DBD"/>
    <w:rsid w:val="001F71A2"/>
    <w:rsid w:val="001F7800"/>
    <w:rsid w:val="00200D7D"/>
    <w:rsid w:val="00202A63"/>
    <w:rsid w:val="00203DEF"/>
    <w:rsid w:val="00205C9C"/>
    <w:rsid w:val="002077C4"/>
    <w:rsid w:val="00210A85"/>
    <w:rsid w:val="00210FB5"/>
    <w:rsid w:val="00212256"/>
    <w:rsid w:val="0021241C"/>
    <w:rsid w:val="0021252C"/>
    <w:rsid w:val="00216854"/>
    <w:rsid w:val="00221EED"/>
    <w:rsid w:val="00222658"/>
    <w:rsid w:val="002227F3"/>
    <w:rsid w:val="00222E2B"/>
    <w:rsid w:val="00224EDD"/>
    <w:rsid w:val="00224F9A"/>
    <w:rsid w:val="002263F3"/>
    <w:rsid w:val="0022661C"/>
    <w:rsid w:val="00227B0E"/>
    <w:rsid w:val="002315AB"/>
    <w:rsid w:val="00231BE3"/>
    <w:rsid w:val="00234454"/>
    <w:rsid w:val="0023445A"/>
    <w:rsid w:val="00235691"/>
    <w:rsid w:val="00237E1F"/>
    <w:rsid w:val="0024022F"/>
    <w:rsid w:val="0024153C"/>
    <w:rsid w:val="00241567"/>
    <w:rsid w:val="00243651"/>
    <w:rsid w:val="00243C63"/>
    <w:rsid w:val="0024521E"/>
    <w:rsid w:val="00245992"/>
    <w:rsid w:val="0024640A"/>
    <w:rsid w:val="0024679F"/>
    <w:rsid w:val="00246BB5"/>
    <w:rsid w:val="00246D86"/>
    <w:rsid w:val="002503E1"/>
    <w:rsid w:val="00251538"/>
    <w:rsid w:val="00252F95"/>
    <w:rsid w:val="00253262"/>
    <w:rsid w:val="00254522"/>
    <w:rsid w:val="002554DA"/>
    <w:rsid w:val="00256745"/>
    <w:rsid w:val="00266B89"/>
    <w:rsid w:val="0026793A"/>
    <w:rsid w:val="00270C4B"/>
    <w:rsid w:val="00274776"/>
    <w:rsid w:val="0027638E"/>
    <w:rsid w:val="002770C4"/>
    <w:rsid w:val="00282CB3"/>
    <w:rsid w:val="00284AC2"/>
    <w:rsid w:val="00284B63"/>
    <w:rsid w:val="00286367"/>
    <w:rsid w:val="002871F3"/>
    <w:rsid w:val="0028763F"/>
    <w:rsid w:val="00291619"/>
    <w:rsid w:val="00291753"/>
    <w:rsid w:val="002963DF"/>
    <w:rsid w:val="00297303"/>
    <w:rsid w:val="002A1BD1"/>
    <w:rsid w:val="002A2807"/>
    <w:rsid w:val="002A2D5F"/>
    <w:rsid w:val="002A37C3"/>
    <w:rsid w:val="002A4601"/>
    <w:rsid w:val="002A48B7"/>
    <w:rsid w:val="002A4C86"/>
    <w:rsid w:val="002A4FAE"/>
    <w:rsid w:val="002A5177"/>
    <w:rsid w:val="002A6D75"/>
    <w:rsid w:val="002A78DC"/>
    <w:rsid w:val="002B0E71"/>
    <w:rsid w:val="002B2F5A"/>
    <w:rsid w:val="002B3837"/>
    <w:rsid w:val="002B4393"/>
    <w:rsid w:val="002B4F51"/>
    <w:rsid w:val="002B6AB9"/>
    <w:rsid w:val="002B7270"/>
    <w:rsid w:val="002B7F07"/>
    <w:rsid w:val="002B7F39"/>
    <w:rsid w:val="002C3E9C"/>
    <w:rsid w:val="002C5A16"/>
    <w:rsid w:val="002C67B6"/>
    <w:rsid w:val="002C7206"/>
    <w:rsid w:val="002C7B3D"/>
    <w:rsid w:val="002D0E40"/>
    <w:rsid w:val="002D14A6"/>
    <w:rsid w:val="002D373E"/>
    <w:rsid w:val="002D5171"/>
    <w:rsid w:val="002D6874"/>
    <w:rsid w:val="002E12CC"/>
    <w:rsid w:val="002E372F"/>
    <w:rsid w:val="002E5CF7"/>
    <w:rsid w:val="002E6D8F"/>
    <w:rsid w:val="002E7064"/>
    <w:rsid w:val="002F069B"/>
    <w:rsid w:val="002F183A"/>
    <w:rsid w:val="002F2977"/>
    <w:rsid w:val="002F3A9E"/>
    <w:rsid w:val="002F43D9"/>
    <w:rsid w:val="002F5D88"/>
    <w:rsid w:val="002F7267"/>
    <w:rsid w:val="003000F6"/>
    <w:rsid w:val="00300B38"/>
    <w:rsid w:val="003011A3"/>
    <w:rsid w:val="00301A7A"/>
    <w:rsid w:val="00302034"/>
    <w:rsid w:val="00303A6E"/>
    <w:rsid w:val="00303B63"/>
    <w:rsid w:val="00304D93"/>
    <w:rsid w:val="003054E8"/>
    <w:rsid w:val="00305A2E"/>
    <w:rsid w:val="00305A86"/>
    <w:rsid w:val="00310A80"/>
    <w:rsid w:val="00314D5F"/>
    <w:rsid w:val="00314EF3"/>
    <w:rsid w:val="0031657F"/>
    <w:rsid w:val="00320664"/>
    <w:rsid w:val="00320A08"/>
    <w:rsid w:val="00322A64"/>
    <w:rsid w:val="0032530D"/>
    <w:rsid w:val="00325FB4"/>
    <w:rsid w:val="003260BB"/>
    <w:rsid w:val="00326F5C"/>
    <w:rsid w:val="0033018A"/>
    <w:rsid w:val="003316D7"/>
    <w:rsid w:val="003321E8"/>
    <w:rsid w:val="00333291"/>
    <w:rsid w:val="00333F68"/>
    <w:rsid w:val="00334FFF"/>
    <w:rsid w:val="0033538A"/>
    <w:rsid w:val="00336346"/>
    <w:rsid w:val="00337569"/>
    <w:rsid w:val="00340B6F"/>
    <w:rsid w:val="003436C0"/>
    <w:rsid w:val="00343AE0"/>
    <w:rsid w:val="00345F36"/>
    <w:rsid w:val="00351D33"/>
    <w:rsid w:val="0035262A"/>
    <w:rsid w:val="00352BA9"/>
    <w:rsid w:val="003534CE"/>
    <w:rsid w:val="00353906"/>
    <w:rsid w:val="00353B8E"/>
    <w:rsid w:val="00353E41"/>
    <w:rsid w:val="00356580"/>
    <w:rsid w:val="00357CD5"/>
    <w:rsid w:val="00360BEC"/>
    <w:rsid w:val="00361855"/>
    <w:rsid w:val="00361AB0"/>
    <w:rsid w:val="00362E82"/>
    <w:rsid w:val="00363214"/>
    <w:rsid w:val="0036359F"/>
    <w:rsid w:val="00363C58"/>
    <w:rsid w:val="0036537B"/>
    <w:rsid w:val="0036688A"/>
    <w:rsid w:val="00366D78"/>
    <w:rsid w:val="003708E1"/>
    <w:rsid w:val="00370ACE"/>
    <w:rsid w:val="00370D45"/>
    <w:rsid w:val="00371641"/>
    <w:rsid w:val="00373609"/>
    <w:rsid w:val="00375016"/>
    <w:rsid w:val="003757A6"/>
    <w:rsid w:val="0037590B"/>
    <w:rsid w:val="00375CC1"/>
    <w:rsid w:val="00376883"/>
    <w:rsid w:val="003811A5"/>
    <w:rsid w:val="00381DFC"/>
    <w:rsid w:val="00383C33"/>
    <w:rsid w:val="0038779F"/>
    <w:rsid w:val="00387AA6"/>
    <w:rsid w:val="00390144"/>
    <w:rsid w:val="003912E9"/>
    <w:rsid w:val="0039154E"/>
    <w:rsid w:val="00394477"/>
    <w:rsid w:val="00395874"/>
    <w:rsid w:val="003958AF"/>
    <w:rsid w:val="0039614F"/>
    <w:rsid w:val="00397D25"/>
    <w:rsid w:val="003A0932"/>
    <w:rsid w:val="003A259D"/>
    <w:rsid w:val="003A2F25"/>
    <w:rsid w:val="003A3047"/>
    <w:rsid w:val="003A308F"/>
    <w:rsid w:val="003A5092"/>
    <w:rsid w:val="003A5611"/>
    <w:rsid w:val="003A6517"/>
    <w:rsid w:val="003A68A2"/>
    <w:rsid w:val="003A6DDC"/>
    <w:rsid w:val="003A6E71"/>
    <w:rsid w:val="003A7BDA"/>
    <w:rsid w:val="003B0355"/>
    <w:rsid w:val="003B048A"/>
    <w:rsid w:val="003B1D86"/>
    <w:rsid w:val="003B32B9"/>
    <w:rsid w:val="003B542E"/>
    <w:rsid w:val="003B5C8C"/>
    <w:rsid w:val="003B5EFD"/>
    <w:rsid w:val="003B62AC"/>
    <w:rsid w:val="003B6B71"/>
    <w:rsid w:val="003B753D"/>
    <w:rsid w:val="003C032B"/>
    <w:rsid w:val="003C1379"/>
    <w:rsid w:val="003C2693"/>
    <w:rsid w:val="003C2942"/>
    <w:rsid w:val="003C6F2B"/>
    <w:rsid w:val="003C7013"/>
    <w:rsid w:val="003C791F"/>
    <w:rsid w:val="003D0626"/>
    <w:rsid w:val="003D1A28"/>
    <w:rsid w:val="003D1A3E"/>
    <w:rsid w:val="003D1F33"/>
    <w:rsid w:val="003D4E68"/>
    <w:rsid w:val="003D7AB5"/>
    <w:rsid w:val="003E28D3"/>
    <w:rsid w:val="003E5BC6"/>
    <w:rsid w:val="003E5F0D"/>
    <w:rsid w:val="003E6160"/>
    <w:rsid w:val="003F118E"/>
    <w:rsid w:val="003F1A31"/>
    <w:rsid w:val="003F1D92"/>
    <w:rsid w:val="003F34B8"/>
    <w:rsid w:val="003F3870"/>
    <w:rsid w:val="003F3B28"/>
    <w:rsid w:val="003F434A"/>
    <w:rsid w:val="003F4870"/>
    <w:rsid w:val="003F4BEB"/>
    <w:rsid w:val="003F579F"/>
    <w:rsid w:val="003F5EF9"/>
    <w:rsid w:val="003F6429"/>
    <w:rsid w:val="00401831"/>
    <w:rsid w:val="00402934"/>
    <w:rsid w:val="004029CD"/>
    <w:rsid w:val="004046D8"/>
    <w:rsid w:val="004059B2"/>
    <w:rsid w:val="00406A45"/>
    <w:rsid w:val="004073D5"/>
    <w:rsid w:val="004075CE"/>
    <w:rsid w:val="004119B9"/>
    <w:rsid w:val="004137FF"/>
    <w:rsid w:val="00414301"/>
    <w:rsid w:val="004169FF"/>
    <w:rsid w:val="00417805"/>
    <w:rsid w:val="00417F8B"/>
    <w:rsid w:val="00420577"/>
    <w:rsid w:val="0042116F"/>
    <w:rsid w:val="004213A0"/>
    <w:rsid w:val="00421D16"/>
    <w:rsid w:val="00425465"/>
    <w:rsid w:val="004256BC"/>
    <w:rsid w:val="00427DCE"/>
    <w:rsid w:val="0043085D"/>
    <w:rsid w:val="0043153E"/>
    <w:rsid w:val="00431DC5"/>
    <w:rsid w:val="00432095"/>
    <w:rsid w:val="0043409A"/>
    <w:rsid w:val="00436736"/>
    <w:rsid w:val="00440842"/>
    <w:rsid w:val="00441884"/>
    <w:rsid w:val="0044432A"/>
    <w:rsid w:val="00444764"/>
    <w:rsid w:val="00444FD8"/>
    <w:rsid w:val="00445382"/>
    <w:rsid w:val="0044638A"/>
    <w:rsid w:val="0044653E"/>
    <w:rsid w:val="004470DB"/>
    <w:rsid w:val="00447EBB"/>
    <w:rsid w:val="00450401"/>
    <w:rsid w:val="00450629"/>
    <w:rsid w:val="00450D09"/>
    <w:rsid w:val="00452AE6"/>
    <w:rsid w:val="0045608A"/>
    <w:rsid w:val="0045687D"/>
    <w:rsid w:val="00457CF5"/>
    <w:rsid w:val="0046036D"/>
    <w:rsid w:val="00460FAB"/>
    <w:rsid w:val="00462ECB"/>
    <w:rsid w:val="00463885"/>
    <w:rsid w:val="00466FD7"/>
    <w:rsid w:val="00470FA1"/>
    <w:rsid w:val="00471570"/>
    <w:rsid w:val="00475669"/>
    <w:rsid w:val="004756E7"/>
    <w:rsid w:val="00476C94"/>
    <w:rsid w:val="004810F8"/>
    <w:rsid w:val="0048162D"/>
    <w:rsid w:val="0048206C"/>
    <w:rsid w:val="00484ABF"/>
    <w:rsid w:val="00484E97"/>
    <w:rsid w:val="0048501A"/>
    <w:rsid w:val="00485F64"/>
    <w:rsid w:val="0048632A"/>
    <w:rsid w:val="00487A7C"/>
    <w:rsid w:val="00490D50"/>
    <w:rsid w:val="00491D82"/>
    <w:rsid w:val="00492025"/>
    <w:rsid w:val="004924DA"/>
    <w:rsid w:val="00493703"/>
    <w:rsid w:val="00496D5E"/>
    <w:rsid w:val="004A0571"/>
    <w:rsid w:val="004A1772"/>
    <w:rsid w:val="004A39DC"/>
    <w:rsid w:val="004A5181"/>
    <w:rsid w:val="004A52D9"/>
    <w:rsid w:val="004A603B"/>
    <w:rsid w:val="004B0543"/>
    <w:rsid w:val="004B05B3"/>
    <w:rsid w:val="004B147D"/>
    <w:rsid w:val="004B1A0A"/>
    <w:rsid w:val="004B20E0"/>
    <w:rsid w:val="004B329E"/>
    <w:rsid w:val="004B4F72"/>
    <w:rsid w:val="004B52A3"/>
    <w:rsid w:val="004B56A1"/>
    <w:rsid w:val="004B68D6"/>
    <w:rsid w:val="004B6D65"/>
    <w:rsid w:val="004C067A"/>
    <w:rsid w:val="004C1C1C"/>
    <w:rsid w:val="004C24EE"/>
    <w:rsid w:val="004C290B"/>
    <w:rsid w:val="004C2B4C"/>
    <w:rsid w:val="004C3717"/>
    <w:rsid w:val="004C42CC"/>
    <w:rsid w:val="004C4F2F"/>
    <w:rsid w:val="004C540B"/>
    <w:rsid w:val="004C5A04"/>
    <w:rsid w:val="004C79DD"/>
    <w:rsid w:val="004D08B6"/>
    <w:rsid w:val="004D372B"/>
    <w:rsid w:val="004D3F55"/>
    <w:rsid w:val="004D53CE"/>
    <w:rsid w:val="004D606E"/>
    <w:rsid w:val="004D618B"/>
    <w:rsid w:val="004E40C2"/>
    <w:rsid w:val="004E4747"/>
    <w:rsid w:val="004E5875"/>
    <w:rsid w:val="004E6520"/>
    <w:rsid w:val="004F13AC"/>
    <w:rsid w:val="004F2256"/>
    <w:rsid w:val="004F27D0"/>
    <w:rsid w:val="004F29DD"/>
    <w:rsid w:val="004F39E2"/>
    <w:rsid w:val="004F4544"/>
    <w:rsid w:val="004F7B96"/>
    <w:rsid w:val="004F7E5D"/>
    <w:rsid w:val="0050031C"/>
    <w:rsid w:val="005003FF"/>
    <w:rsid w:val="00500487"/>
    <w:rsid w:val="00503F4B"/>
    <w:rsid w:val="00504E4C"/>
    <w:rsid w:val="0050523D"/>
    <w:rsid w:val="00505356"/>
    <w:rsid w:val="00506E3E"/>
    <w:rsid w:val="00512CC1"/>
    <w:rsid w:val="00513065"/>
    <w:rsid w:val="0051337C"/>
    <w:rsid w:val="005152F5"/>
    <w:rsid w:val="005214C2"/>
    <w:rsid w:val="00521647"/>
    <w:rsid w:val="00521E3C"/>
    <w:rsid w:val="00522CB3"/>
    <w:rsid w:val="00524114"/>
    <w:rsid w:val="0052645C"/>
    <w:rsid w:val="00526CED"/>
    <w:rsid w:val="005303B9"/>
    <w:rsid w:val="00531102"/>
    <w:rsid w:val="00532722"/>
    <w:rsid w:val="00532778"/>
    <w:rsid w:val="00532BD8"/>
    <w:rsid w:val="00532DE1"/>
    <w:rsid w:val="00534388"/>
    <w:rsid w:val="00536B73"/>
    <w:rsid w:val="00537799"/>
    <w:rsid w:val="00537B65"/>
    <w:rsid w:val="00540F3A"/>
    <w:rsid w:val="0054103A"/>
    <w:rsid w:val="00541859"/>
    <w:rsid w:val="00543908"/>
    <w:rsid w:val="00543997"/>
    <w:rsid w:val="0054420E"/>
    <w:rsid w:val="00544C27"/>
    <w:rsid w:val="00544EB1"/>
    <w:rsid w:val="00545D83"/>
    <w:rsid w:val="00546ACA"/>
    <w:rsid w:val="0055157A"/>
    <w:rsid w:val="005552D1"/>
    <w:rsid w:val="005562C6"/>
    <w:rsid w:val="005623F1"/>
    <w:rsid w:val="005624C5"/>
    <w:rsid w:val="00563075"/>
    <w:rsid w:val="00570C1D"/>
    <w:rsid w:val="0057128A"/>
    <w:rsid w:val="005723C1"/>
    <w:rsid w:val="00572DAD"/>
    <w:rsid w:val="0057403E"/>
    <w:rsid w:val="0057641B"/>
    <w:rsid w:val="005765FC"/>
    <w:rsid w:val="00576C2F"/>
    <w:rsid w:val="00576E6F"/>
    <w:rsid w:val="0058037B"/>
    <w:rsid w:val="005829FC"/>
    <w:rsid w:val="00583F6B"/>
    <w:rsid w:val="00584727"/>
    <w:rsid w:val="005876B2"/>
    <w:rsid w:val="0059131D"/>
    <w:rsid w:val="00593348"/>
    <w:rsid w:val="00593A7A"/>
    <w:rsid w:val="00596A34"/>
    <w:rsid w:val="005A1B4F"/>
    <w:rsid w:val="005A39BE"/>
    <w:rsid w:val="005A4961"/>
    <w:rsid w:val="005A54EC"/>
    <w:rsid w:val="005A6472"/>
    <w:rsid w:val="005B069B"/>
    <w:rsid w:val="005B4673"/>
    <w:rsid w:val="005B4FC1"/>
    <w:rsid w:val="005B517D"/>
    <w:rsid w:val="005B52EE"/>
    <w:rsid w:val="005C090F"/>
    <w:rsid w:val="005C16C7"/>
    <w:rsid w:val="005C1B95"/>
    <w:rsid w:val="005C2CD8"/>
    <w:rsid w:val="005C3EB5"/>
    <w:rsid w:val="005C4564"/>
    <w:rsid w:val="005C7BAC"/>
    <w:rsid w:val="005D1BD7"/>
    <w:rsid w:val="005D1E34"/>
    <w:rsid w:val="005D3A13"/>
    <w:rsid w:val="005D4729"/>
    <w:rsid w:val="005E41C0"/>
    <w:rsid w:val="005E42B3"/>
    <w:rsid w:val="005E4B9D"/>
    <w:rsid w:val="005E550A"/>
    <w:rsid w:val="005E7F1A"/>
    <w:rsid w:val="005F2E58"/>
    <w:rsid w:val="005F3827"/>
    <w:rsid w:val="005F5686"/>
    <w:rsid w:val="005F716E"/>
    <w:rsid w:val="005F7502"/>
    <w:rsid w:val="005F769D"/>
    <w:rsid w:val="00601EAF"/>
    <w:rsid w:val="00601F6F"/>
    <w:rsid w:val="00602F02"/>
    <w:rsid w:val="00604893"/>
    <w:rsid w:val="00604FBE"/>
    <w:rsid w:val="0060528D"/>
    <w:rsid w:val="006107E9"/>
    <w:rsid w:val="00610FF0"/>
    <w:rsid w:val="00611F98"/>
    <w:rsid w:val="006143FE"/>
    <w:rsid w:val="00614CB3"/>
    <w:rsid w:val="00615FA5"/>
    <w:rsid w:val="006162AE"/>
    <w:rsid w:val="00620F2E"/>
    <w:rsid w:val="00621917"/>
    <w:rsid w:val="00621F58"/>
    <w:rsid w:val="006234BE"/>
    <w:rsid w:val="00624220"/>
    <w:rsid w:val="00625558"/>
    <w:rsid w:val="00625616"/>
    <w:rsid w:val="00625F04"/>
    <w:rsid w:val="00625F08"/>
    <w:rsid w:val="006269FF"/>
    <w:rsid w:val="00627474"/>
    <w:rsid w:val="00630800"/>
    <w:rsid w:val="00634215"/>
    <w:rsid w:val="00635166"/>
    <w:rsid w:val="00636783"/>
    <w:rsid w:val="00637EB3"/>
    <w:rsid w:val="00640872"/>
    <w:rsid w:val="00640B2A"/>
    <w:rsid w:val="006425FF"/>
    <w:rsid w:val="006426BF"/>
    <w:rsid w:val="006426FE"/>
    <w:rsid w:val="006434AE"/>
    <w:rsid w:val="00643913"/>
    <w:rsid w:val="00644F02"/>
    <w:rsid w:val="00650167"/>
    <w:rsid w:val="00650513"/>
    <w:rsid w:val="00651CE1"/>
    <w:rsid w:val="00652E85"/>
    <w:rsid w:val="00662C7F"/>
    <w:rsid w:val="00670699"/>
    <w:rsid w:val="00670F33"/>
    <w:rsid w:val="00670FA4"/>
    <w:rsid w:val="00671BA2"/>
    <w:rsid w:val="006728C1"/>
    <w:rsid w:val="00680EDC"/>
    <w:rsid w:val="006824B7"/>
    <w:rsid w:val="006828C8"/>
    <w:rsid w:val="006841A5"/>
    <w:rsid w:val="00685912"/>
    <w:rsid w:val="006862B9"/>
    <w:rsid w:val="00686E07"/>
    <w:rsid w:val="006902EF"/>
    <w:rsid w:val="00692A74"/>
    <w:rsid w:val="00693443"/>
    <w:rsid w:val="0069359C"/>
    <w:rsid w:val="00693AA8"/>
    <w:rsid w:val="00694B95"/>
    <w:rsid w:val="006959DB"/>
    <w:rsid w:val="00695E6A"/>
    <w:rsid w:val="0069605F"/>
    <w:rsid w:val="006964C7"/>
    <w:rsid w:val="00697F5E"/>
    <w:rsid w:val="006A1211"/>
    <w:rsid w:val="006A1C3A"/>
    <w:rsid w:val="006A29E2"/>
    <w:rsid w:val="006A2F7F"/>
    <w:rsid w:val="006A5467"/>
    <w:rsid w:val="006A59CD"/>
    <w:rsid w:val="006A6059"/>
    <w:rsid w:val="006A7A1C"/>
    <w:rsid w:val="006B0126"/>
    <w:rsid w:val="006B07D5"/>
    <w:rsid w:val="006B229B"/>
    <w:rsid w:val="006B2562"/>
    <w:rsid w:val="006B25D8"/>
    <w:rsid w:val="006B2C4B"/>
    <w:rsid w:val="006B31BF"/>
    <w:rsid w:val="006B382F"/>
    <w:rsid w:val="006B3E11"/>
    <w:rsid w:val="006B4228"/>
    <w:rsid w:val="006B53C6"/>
    <w:rsid w:val="006B7488"/>
    <w:rsid w:val="006C17B3"/>
    <w:rsid w:val="006C187F"/>
    <w:rsid w:val="006C2469"/>
    <w:rsid w:val="006C25A6"/>
    <w:rsid w:val="006C2811"/>
    <w:rsid w:val="006C2A01"/>
    <w:rsid w:val="006C330A"/>
    <w:rsid w:val="006C4A1A"/>
    <w:rsid w:val="006C52BE"/>
    <w:rsid w:val="006C6CAC"/>
    <w:rsid w:val="006D0F1D"/>
    <w:rsid w:val="006D1391"/>
    <w:rsid w:val="006D144C"/>
    <w:rsid w:val="006D1E1D"/>
    <w:rsid w:val="006D397E"/>
    <w:rsid w:val="006D45A4"/>
    <w:rsid w:val="006D50F1"/>
    <w:rsid w:val="006D5768"/>
    <w:rsid w:val="006D6525"/>
    <w:rsid w:val="006D6967"/>
    <w:rsid w:val="006D69A8"/>
    <w:rsid w:val="006E02DA"/>
    <w:rsid w:val="006E0856"/>
    <w:rsid w:val="006E25D4"/>
    <w:rsid w:val="006E2B72"/>
    <w:rsid w:val="006E4EBA"/>
    <w:rsid w:val="006E5F68"/>
    <w:rsid w:val="006E6234"/>
    <w:rsid w:val="006F1A17"/>
    <w:rsid w:val="006F1F1F"/>
    <w:rsid w:val="006F2CB3"/>
    <w:rsid w:val="006F3C08"/>
    <w:rsid w:val="006F3CAE"/>
    <w:rsid w:val="00700887"/>
    <w:rsid w:val="00700C5D"/>
    <w:rsid w:val="007017EA"/>
    <w:rsid w:val="00703033"/>
    <w:rsid w:val="00704C56"/>
    <w:rsid w:val="00705C55"/>
    <w:rsid w:val="00706042"/>
    <w:rsid w:val="00710996"/>
    <w:rsid w:val="00712DD5"/>
    <w:rsid w:val="007141A7"/>
    <w:rsid w:val="00714C53"/>
    <w:rsid w:val="00715734"/>
    <w:rsid w:val="00715BCC"/>
    <w:rsid w:val="00717406"/>
    <w:rsid w:val="0072011B"/>
    <w:rsid w:val="007209B5"/>
    <w:rsid w:val="00723789"/>
    <w:rsid w:val="00724B8D"/>
    <w:rsid w:val="00725B9B"/>
    <w:rsid w:val="00731783"/>
    <w:rsid w:val="00734696"/>
    <w:rsid w:val="007356B5"/>
    <w:rsid w:val="00736AA6"/>
    <w:rsid w:val="00736DED"/>
    <w:rsid w:val="007411CE"/>
    <w:rsid w:val="00741619"/>
    <w:rsid w:val="00742297"/>
    <w:rsid w:val="0074435B"/>
    <w:rsid w:val="007449C9"/>
    <w:rsid w:val="007460BF"/>
    <w:rsid w:val="00746BBA"/>
    <w:rsid w:val="007527A4"/>
    <w:rsid w:val="00752B7B"/>
    <w:rsid w:val="00752D5B"/>
    <w:rsid w:val="00752DFC"/>
    <w:rsid w:val="00753779"/>
    <w:rsid w:val="007558A0"/>
    <w:rsid w:val="00755C94"/>
    <w:rsid w:val="00757244"/>
    <w:rsid w:val="00757B22"/>
    <w:rsid w:val="00762098"/>
    <w:rsid w:val="007620AA"/>
    <w:rsid w:val="007621F2"/>
    <w:rsid w:val="0076346A"/>
    <w:rsid w:val="007639AE"/>
    <w:rsid w:val="00763DB3"/>
    <w:rsid w:val="00765E8C"/>
    <w:rsid w:val="00767DA9"/>
    <w:rsid w:val="007701CE"/>
    <w:rsid w:val="00770972"/>
    <w:rsid w:val="007718D5"/>
    <w:rsid w:val="007761E1"/>
    <w:rsid w:val="00782C3F"/>
    <w:rsid w:val="00784386"/>
    <w:rsid w:val="00785476"/>
    <w:rsid w:val="007859FA"/>
    <w:rsid w:val="00785E49"/>
    <w:rsid w:val="00785FAD"/>
    <w:rsid w:val="00790988"/>
    <w:rsid w:val="00790D33"/>
    <w:rsid w:val="007912B1"/>
    <w:rsid w:val="00791945"/>
    <w:rsid w:val="0079258D"/>
    <w:rsid w:val="00792F46"/>
    <w:rsid w:val="00794188"/>
    <w:rsid w:val="007A1C6D"/>
    <w:rsid w:val="007A1E1A"/>
    <w:rsid w:val="007A20D7"/>
    <w:rsid w:val="007A2B5C"/>
    <w:rsid w:val="007A4502"/>
    <w:rsid w:val="007A480B"/>
    <w:rsid w:val="007A4C6B"/>
    <w:rsid w:val="007A52A9"/>
    <w:rsid w:val="007B26BF"/>
    <w:rsid w:val="007B4198"/>
    <w:rsid w:val="007C22A7"/>
    <w:rsid w:val="007C339C"/>
    <w:rsid w:val="007C46F0"/>
    <w:rsid w:val="007C4A76"/>
    <w:rsid w:val="007C4CEA"/>
    <w:rsid w:val="007C5AA0"/>
    <w:rsid w:val="007C5B00"/>
    <w:rsid w:val="007C71A9"/>
    <w:rsid w:val="007C7BAF"/>
    <w:rsid w:val="007C7E68"/>
    <w:rsid w:val="007C7E8F"/>
    <w:rsid w:val="007D0360"/>
    <w:rsid w:val="007D138B"/>
    <w:rsid w:val="007D1475"/>
    <w:rsid w:val="007D2397"/>
    <w:rsid w:val="007D4818"/>
    <w:rsid w:val="007D4C70"/>
    <w:rsid w:val="007D4DB3"/>
    <w:rsid w:val="007D5F60"/>
    <w:rsid w:val="007D6C13"/>
    <w:rsid w:val="007D6D56"/>
    <w:rsid w:val="007D72C5"/>
    <w:rsid w:val="007E3781"/>
    <w:rsid w:val="007E3945"/>
    <w:rsid w:val="007E3A9B"/>
    <w:rsid w:val="007E732E"/>
    <w:rsid w:val="007F05B0"/>
    <w:rsid w:val="007F1658"/>
    <w:rsid w:val="007F1B6A"/>
    <w:rsid w:val="007F46F3"/>
    <w:rsid w:val="007F64AE"/>
    <w:rsid w:val="008014D6"/>
    <w:rsid w:val="0080436A"/>
    <w:rsid w:val="0080507E"/>
    <w:rsid w:val="008050A2"/>
    <w:rsid w:val="00806F17"/>
    <w:rsid w:val="00810B04"/>
    <w:rsid w:val="00810FDE"/>
    <w:rsid w:val="008118A7"/>
    <w:rsid w:val="00811CE4"/>
    <w:rsid w:val="00811F76"/>
    <w:rsid w:val="00817507"/>
    <w:rsid w:val="00817B41"/>
    <w:rsid w:val="00820472"/>
    <w:rsid w:val="0082056D"/>
    <w:rsid w:val="00820694"/>
    <w:rsid w:val="00820E8D"/>
    <w:rsid w:val="0082314A"/>
    <w:rsid w:val="0082360E"/>
    <w:rsid w:val="00823723"/>
    <w:rsid w:val="00823F7C"/>
    <w:rsid w:val="00824584"/>
    <w:rsid w:val="008253A0"/>
    <w:rsid w:val="0082579D"/>
    <w:rsid w:val="00825C20"/>
    <w:rsid w:val="00826421"/>
    <w:rsid w:val="00826566"/>
    <w:rsid w:val="008277A7"/>
    <w:rsid w:val="008310E5"/>
    <w:rsid w:val="00831582"/>
    <w:rsid w:val="0083220D"/>
    <w:rsid w:val="00832835"/>
    <w:rsid w:val="00833E7C"/>
    <w:rsid w:val="00835FC7"/>
    <w:rsid w:val="00837C73"/>
    <w:rsid w:val="00837C84"/>
    <w:rsid w:val="0084100B"/>
    <w:rsid w:val="008414E5"/>
    <w:rsid w:val="00841CF0"/>
    <w:rsid w:val="00842398"/>
    <w:rsid w:val="0084427C"/>
    <w:rsid w:val="008464E2"/>
    <w:rsid w:val="00846944"/>
    <w:rsid w:val="0084775A"/>
    <w:rsid w:val="00850410"/>
    <w:rsid w:val="00851995"/>
    <w:rsid w:val="008553CB"/>
    <w:rsid w:val="00855844"/>
    <w:rsid w:val="008569AD"/>
    <w:rsid w:val="0086004D"/>
    <w:rsid w:val="00861127"/>
    <w:rsid w:val="008625F9"/>
    <w:rsid w:val="00862D55"/>
    <w:rsid w:val="00863499"/>
    <w:rsid w:val="0086506C"/>
    <w:rsid w:val="008671AC"/>
    <w:rsid w:val="00867A2A"/>
    <w:rsid w:val="00867B93"/>
    <w:rsid w:val="00870524"/>
    <w:rsid w:val="00870A1A"/>
    <w:rsid w:val="00870E3A"/>
    <w:rsid w:val="008725FF"/>
    <w:rsid w:val="00873267"/>
    <w:rsid w:val="00875531"/>
    <w:rsid w:val="00881EF9"/>
    <w:rsid w:val="0088232A"/>
    <w:rsid w:val="00882C93"/>
    <w:rsid w:val="00882EE3"/>
    <w:rsid w:val="008835AE"/>
    <w:rsid w:val="00883A51"/>
    <w:rsid w:val="00883C4F"/>
    <w:rsid w:val="008847B5"/>
    <w:rsid w:val="0088517F"/>
    <w:rsid w:val="00885885"/>
    <w:rsid w:val="00893606"/>
    <w:rsid w:val="00893FD5"/>
    <w:rsid w:val="00894D43"/>
    <w:rsid w:val="0089615B"/>
    <w:rsid w:val="008A4826"/>
    <w:rsid w:val="008B05B1"/>
    <w:rsid w:val="008B1B5B"/>
    <w:rsid w:val="008B34D3"/>
    <w:rsid w:val="008B4455"/>
    <w:rsid w:val="008B457C"/>
    <w:rsid w:val="008B544A"/>
    <w:rsid w:val="008B72C6"/>
    <w:rsid w:val="008B77E8"/>
    <w:rsid w:val="008C0252"/>
    <w:rsid w:val="008C18F9"/>
    <w:rsid w:val="008C377A"/>
    <w:rsid w:val="008C6A86"/>
    <w:rsid w:val="008C79B7"/>
    <w:rsid w:val="008D0C89"/>
    <w:rsid w:val="008D14C1"/>
    <w:rsid w:val="008D1528"/>
    <w:rsid w:val="008D2A66"/>
    <w:rsid w:val="008D48E7"/>
    <w:rsid w:val="008D7317"/>
    <w:rsid w:val="008D77FC"/>
    <w:rsid w:val="008E02B2"/>
    <w:rsid w:val="008E0AB4"/>
    <w:rsid w:val="008E0AC3"/>
    <w:rsid w:val="008E0C41"/>
    <w:rsid w:val="008E42FD"/>
    <w:rsid w:val="008E4754"/>
    <w:rsid w:val="008E4EE8"/>
    <w:rsid w:val="008E6AD0"/>
    <w:rsid w:val="008E7451"/>
    <w:rsid w:val="008F0625"/>
    <w:rsid w:val="008F15E5"/>
    <w:rsid w:val="008F2327"/>
    <w:rsid w:val="008F396F"/>
    <w:rsid w:val="008F5262"/>
    <w:rsid w:val="008F594B"/>
    <w:rsid w:val="008F7784"/>
    <w:rsid w:val="00901A93"/>
    <w:rsid w:val="009023A5"/>
    <w:rsid w:val="00902604"/>
    <w:rsid w:val="00902B9D"/>
    <w:rsid w:val="00905793"/>
    <w:rsid w:val="00911711"/>
    <w:rsid w:val="00912105"/>
    <w:rsid w:val="00912F7B"/>
    <w:rsid w:val="009133A3"/>
    <w:rsid w:val="00914F59"/>
    <w:rsid w:val="00915D9F"/>
    <w:rsid w:val="00916227"/>
    <w:rsid w:val="00916B2D"/>
    <w:rsid w:val="009176F4"/>
    <w:rsid w:val="00920577"/>
    <w:rsid w:val="00922EF6"/>
    <w:rsid w:val="009233E0"/>
    <w:rsid w:val="00924380"/>
    <w:rsid w:val="00924D24"/>
    <w:rsid w:val="0092505D"/>
    <w:rsid w:val="009261EB"/>
    <w:rsid w:val="009266BC"/>
    <w:rsid w:val="009310BF"/>
    <w:rsid w:val="00932673"/>
    <w:rsid w:val="00933AB7"/>
    <w:rsid w:val="009344AD"/>
    <w:rsid w:val="00936309"/>
    <w:rsid w:val="009366C4"/>
    <w:rsid w:val="00937425"/>
    <w:rsid w:val="00941A45"/>
    <w:rsid w:val="00942043"/>
    <w:rsid w:val="00942FB3"/>
    <w:rsid w:val="00947018"/>
    <w:rsid w:val="0095033D"/>
    <w:rsid w:val="0095284F"/>
    <w:rsid w:val="00952C5A"/>
    <w:rsid w:val="009533EE"/>
    <w:rsid w:val="009561E7"/>
    <w:rsid w:val="0096067E"/>
    <w:rsid w:val="00961553"/>
    <w:rsid w:val="00961E62"/>
    <w:rsid w:val="00962E37"/>
    <w:rsid w:val="0096471A"/>
    <w:rsid w:val="00965397"/>
    <w:rsid w:val="009661D0"/>
    <w:rsid w:val="009674F6"/>
    <w:rsid w:val="009722FF"/>
    <w:rsid w:val="00972A67"/>
    <w:rsid w:val="0098273B"/>
    <w:rsid w:val="00986269"/>
    <w:rsid w:val="00986AA3"/>
    <w:rsid w:val="0099312B"/>
    <w:rsid w:val="00995464"/>
    <w:rsid w:val="00995E88"/>
    <w:rsid w:val="009975AB"/>
    <w:rsid w:val="00997967"/>
    <w:rsid w:val="00997CBA"/>
    <w:rsid w:val="009A22C4"/>
    <w:rsid w:val="009A41C2"/>
    <w:rsid w:val="009A4651"/>
    <w:rsid w:val="009A64DC"/>
    <w:rsid w:val="009B01C8"/>
    <w:rsid w:val="009B0B32"/>
    <w:rsid w:val="009B3F77"/>
    <w:rsid w:val="009B4058"/>
    <w:rsid w:val="009B45DA"/>
    <w:rsid w:val="009B4769"/>
    <w:rsid w:val="009B6C31"/>
    <w:rsid w:val="009B7FB4"/>
    <w:rsid w:val="009C0604"/>
    <w:rsid w:val="009C1E4C"/>
    <w:rsid w:val="009C202A"/>
    <w:rsid w:val="009C2C31"/>
    <w:rsid w:val="009C3189"/>
    <w:rsid w:val="009C38FB"/>
    <w:rsid w:val="009C5A47"/>
    <w:rsid w:val="009C630C"/>
    <w:rsid w:val="009C6370"/>
    <w:rsid w:val="009D0A31"/>
    <w:rsid w:val="009D28A2"/>
    <w:rsid w:val="009D51EB"/>
    <w:rsid w:val="009E02E7"/>
    <w:rsid w:val="009E0D0D"/>
    <w:rsid w:val="009E172D"/>
    <w:rsid w:val="009E2BF5"/>
    <w:rsid w:val="009E3C33"/>
    <w:rsid w:val="009E4584"/>
    <w:rsid w:val="009E5F99"/>
    <w:rsid w:val="009F02C0"/>
    <w:rsid w:val="009F0801"/>
    <w:rsid w:val="009F0D7C"/>
    <w:rsid w:val="009F0E7A"/>
    <w:rsid w:val="009F13A6"/>
    <w:rsid w:val="009F2599"/>
    <w:rsid w:val="009F3339"/>
    <w:rsid w:val="00A004B2"/>
    <w:rsid w:val="00A00D44"/>
    <w:rsid w:val="00A03F44"/>
    <w:rsid w:val="00A06975"/>
    <w:rsid w:val="00A07EE7"/>
    <w:rsid w:val="00A1045E"/>
    <w:rsid w:val="00A11312"/>
    <w:rsid w:val="00A11FB9"/>
    <w:rsid w:val="00A12B79"/>
    <w:rsid w:val="00A13219"/>
    <w:rsid w:val="00A136F0"/>
    <w:rsid w:val="00A143CC"/>
    <w:rsid w:val="00A14667"/>
    <w:rsid w:val="00A1466F"/>
    <w:rsid w:val="00A14CC5"/>
    <w:rsid w:val="00A15E0B"/>
    <w:rsid w:val="00A20A8C"/>
    <w:rsid w:val="00A2138F"/>
    <w:rsid w:val="00A2335F"/>
    <w:rsid w:val="00A23D2D"/>
    <w:rsid w:val="00A24A17"/>
    <w:rsid w:val="00A27297"/>
    <w:rsid w:val="00A30D4F"/>
    <w:rsid w:val="00A3171B"/>
    <w:rsid w:val="00A31904"/>
    <w:rsid w:val="00A31AD6"/>
    <w:rsid w:val="00A31C37"/>
    <w:rsid w:val="00A329F1"/>
    <w:rsid w:val="00A34351"/>
    <w:rsid w:val="00A350BD"/>
    <w:rsid w:val="00A35788"/>
    <w:rsid w:val="00A36F67"/>
    <w:rsid w:val="00A375C4"/>
    <w:rsid w:val="00A40417"/>
    <w:rsid w:val="00A41EA1"/>
    <w:rsid w:val="00A421C5"/>
    <w:rsid w:val="00A433D1"/>
    <w:rsid w:val="00A4683E"/>
    <w:rsid w:val="00A46A59"/>
    <w:rsid w:val="00A47CD7"/>
    <w:rsid w:val="00A50F5B"/>
    <w:rsid w:val="00A51054"/>
    <w:rsid w:val="00A521DE"/>
    <w:rsid w:val="00A5356C"/>
    <w:rsid w:val="00A53582"/>
    <w:rsid w:val="00A5418E"/>
    <w:rsid w:val="00A56244"/>
    <w:rsid w:val="00A563D7"/>
    <w:rsid w:val="00A57AA0"/>
    <w:rsid w:val="00A618F9"/>
    <w:rsid w:val="00A61CB1"/>
    <w:rsid w:val="00A62491"/>
    <w:rsid w:val="00A6511B"/>
    <w:rsid w:val="00A669C8"/>
    <w:rsid w:val="00A705DB"/>
    <w:rsid w:val="00A70F52"/>
    <w:rsid w:val="00A71C19"/>
    <w:rsid w:val="00A722D3"/>
    <w:rsid w:val="00A735BB"/>
    <w:rsid w:val="00A73739"/>
    <w:rsid w:val="00A74743"/>
    <w:rsid w:val="00A749AD"/>
    <w:rsid w:val="00A74A13"/>
    <w:rsid w:val="00A75A3C"/>
    <w:rsid w:val="00A76866"/>
    <w:rsid w:val="00A77005"/>
    <w:rsid w:val="00A82CE9"/>
    <w:rsid w:val="00A8390F"/>
    <w:rsid w:val="00A83BC2"/>
    <w:rsid w:val="00A845DC"/>
    <w:rsid w:val="00A84F90"/>
    <w:rsid w:val="00A85D3B"/>
    <w:rsid w:val="00A86220"/>
    <w:rsid w:val="00A8631F"/>
    <w:rsid w:val="00A9042F"/>
    <w:rsid w:val="00A912FC"/>
    <w:rsid w:val="00A9202C"/>
    <w:rsid w:val="00A93ECE"/>
    <w:rsid w:val="00AA010F"/>
    <w:rsid w:val="00AA4C04"/>
    <w:rsid w:val="00AA535D"/>
    <w:rsid w:val="00AA5765"/>
    <w:rsid w:val="00AB0F28"/>
    <w:rsid w:val="00AB2FF9"/>
    <w:rsid w:val="00AB34E5"/>
    <w:rsid w:val="00AB35FC"/>
    <w:rsid w:val="00AB650A"/>
    <w:rsid w:val="00AB67E4"/>
    <w:rsid w:val="00AB6837"/>
    <w:rsid w:val="00AB6A6B"/>
    <w:rsid w:val="00AC09B7"/>
    <w:rsid w:val="00AC4592"/>
    <w:rsid w:val="00AC4FE0"/>
    <w:rsid w:val="00AC5212"/>
    <w:rsid w:val="00AC6222"/>
    <w:rsid w:val="00AC6C73"/>
    <w:rsid w:val="00AD01FF"/>
    <w:rsid w:val="00AD2A2D"/>
    <w:rsid w:val="00AD492A"/>
    <w:rsid w:val="00AD5275"/>
    <w:rsid w:val="00AD5D0B"/>
    <w:rsid w:val="00AD7686"/>
    <w:rsid w:val="00AE148E"/>
    <w:rsid w:val="00AE15FC"/>
    <w:rsid w:val="00AE1E87"/>
    <w:rsid w:val="00AE2D25"/>
    <w:rsid w:val="00AE377C"/>
    <w:rsid w:val="00AE3795"/>
    <w:rsid w:val="00AE5118"/>
    <w:rsid w:val="00AE5681"/>
    <w:rsid w:val="00AF0AD6"/>
    <w:rsid w:val="00AF0C3F"/>
    <w:rsid w:val="00AF1C19"/>
    <w:rsid w:val="00AF360D"/>
    <w:rsid w:val="00AF47A9"/>
    <w:rsid w:val="00AF59F4"/>
    <w:rsid w:val="00AF7678"/>
    <w:rsid w:val="00B013E1"/>
    <w:rsid w:val="00B02289"/>
    <w:rsid w:val="00B04F33"/>
    <w:rsid w:val="00B10FC1"/>
    <w:rsid w:val="00B125E9"/>
    <w:rsid w:val="00B132F2"/>
    <w:rsid w:val="00B1381D"/>
    <w:rsid w:val="00B14921"/>
    <w:rsid w:val="00B14A05"/>
    <w:rsid w:val="00B165B2"/>
    <w:rsid w:val="00B16737"/>
    <w:rsid w:val="00B16A95"/>
    <w:rsid w:val="00B202D5"/>
    <w:rsid w:val="00B20A31"/>
    <w:rsid w:val="00B21A7D"/>
    <w:rsid w:val="00B22DA1"/>
    <w:rsid w:val="00B23105"/>
    <w:rsid w:val="00B23851"/>
    <w:rsid w:val="00B23B92"/>
    <w:rsid w:val="00B23C88"/>
    <w:rsid w:val="00B24649"/>
    <w:rsid w:val="00B255A2"/>
    <w:rsid w:val="00B258D4"/>
    <w:rsid w:val="00B268D4"/>
    <w:rsid w:val="00B30611"/>
    <w:rsid w:val="00B35AE6"/>
    <w:rsid w:val="00B42061"/>
    <w:rsid w:val="00B424F8"/>
    <w:rsid w:val="00B426AA"/>
    <w:rsid w:val="00B43E34"/>
    <w:rsid w:val="00B456D5"/>
    <w:rsid w:val="00B46A3A"/>
    <w:rsid w:val="00B47251"/>
    <w:rsid w:val="00B47518"/>
    <w:rsid w:val="00B5030C"/>
    <w:rsid w:val="00B51ECC"/>
    <w:rsid w:val="00B53301"/>
    <w:rsid w:val="00B5405B"/>
    <w:rsid w:val="00B54256"/>
    <w:rsid w:val="00B54A16"/>
    <w:rsid w:val="00B56642"/>
    <w:rsid w:val="00B56765"/>
    <w:rsid w:val="00B5794B"/>
    <w:rsid w:val="00B621F7"/>
    <w:rsid w:val="00B6260F"/>
    <w:rsid w:val="00B63CE0"/>
    <w:rsid w:val="00B648B7"/>
    <w:rsid w:val="00B65EBD"/>
    <w:rsid w:val="00B6640E"/>
    <w:rsid w:val="00B668D3"/>
    <w:rsid w:val="00B678EC"/>
    <w:rsid w:val="00B67F1E"/>
    <w:rsid w:val="00B70326"/>
    <w:rsid w:val="00B72731"/>
    <w:rsid w:val="00B727A7"/>
    <w:rsid w:val="00B736C3"/>
    <w:rsid w:val="00B73AB3"/>
    <w:rsid w:val="00B73BF0"/>
    <w:rsid w:val="00B74868"/>
    <w:rsid w:val="00B75B58"/>
    <w:rsid w:val="00B80F53"/>
    <w:rsid w:val="00B81F1E"/>
    <w:rsid w:val="00B83EF7"/>
    <w:rsid w:val="00B83F9C"/>
    <w:rsid w:val="00B84138"/>
    <w:rsid w:val="00B84476"/>
    <w:rsid w:val="00B85F55"/>
    <w:rsid w:val="00B871C1"/>
    <w:rsid w:val="00B907B2"/>
    <w:rsid w:val="00B90CF9"/>
    <w:rsid w:val="00B90D5A"/>
    <w:rsid w:val="00B922B8"/>
    <w:rsid w:val="00B92690"/>
    <w:rsid w:val="00B944C5"/>
    <w:rsid w:val="00B952C9"/>
    <w:rsid w:val="00B95C5E"/>
    <w:rsid w:val="00BA0403"/>
    <w:rsid w:val="00BA1872"/>
    <w:rsid w:val="00BA32A5"/>
    <w:rsid w:val="00BA381E"/>
    <w:rsid w:val="00BA39EA"/>
    <w:rsid w:val="00BA40D1"/>
    <w:rsid w:val="00BA4EEB"/>
    <w:rsid w:val="00BA51B7"/>
    <w:rsid w:val="00BA6632"/>
    <w:rsid w:val="00BA6D02"/>
    <w:rsid w:val="00BA7FF6"/>
    <w:rsid w:val="00BB09D2"/>
    <w:rsid w:val="00BB2991"/>
    <w:rsid w:val="00BB2F0D"/>
    <w:rsid w:val="00BB3822"/>
    <w:rsid w:val="00BB4AF3"/>
    <w:rsid w:val="00BB58CD"/>
    <w:rsid w:val="00BB797E"/>
    <w:rsid w:val="00BC074D"/>
    <w:rsid w:val="00BC1382"/>
    <w:rsid w:val="00BC25D0"/>
    <w:rsid w:val="00BC2A92"/>
    <w:rsid w:val="00BC3A3F"/>
    <w:rsid w:val="00BC54E0"/>
    <w:rsid w:val="00BC5598"/>
    <w:rsid w:val="00BC6235"/>
    <w:rsid w:val="00BC65CC"/>
    <w:rsid w:val="00BC67E8"/>
    <w:rsid w:val="00BD0BE0"/>
    <w:rsid w:val="00BD0E09"/>
    <w:rsid w:val="00BD15C1"/>
    <w:rsid w:val="00BD176F"/>
    <w:rsid w:val="00BD19B0"/>
    <w:rsid w:val="00BD2735"/>
    <w:rsid w:val="00BD5D81"/>
    <w:rsid w:val="00BE002B"/>
    <w:rsid w:val="00BE04C7"/>
    <w:rsid w:val="00BE110D"/>
    <w:rsid w:val="00BE3DF1"/>
    <w:rsid w:val="00BE4407"/>
    <w:rsid w:val="00BE50C9"/>
    <w:rsid w:val="00BE6FF6"/>
    <w:rsid w:val="00BE742D"/>
    <w:rsid w:val="00BE7BBC"/>
    <w:rsid w:val="00BF16D6"/>
    <w:rsid w:val="00BF1B33"/>
    <w:rsid w:val="00C00A5E"/>
    <w:rsid w:val="00C00B45"/>
    <w:rsid w:val="00C012BB"/>
    <w:rsid w:val="00C02C25"/>
    <w:rsid w:val="00C034BD"/>
    <w:rsid w:val="00C03851"/>
    <w:rsid w:val="00C060F8"/>
    <w:rsid w:val="00C07151"/>
    <w:rsid w:val="00C10183"/>
    <w:rsid w:val="00C10AAD"/>
    <w:rsid w:val="00C10D40"/>
    <w:rsid w:val="00C110FD"/>
    <w:rsid w:val="00C11D72"/>
    <w:rsid w:val="00C13029"/>
    <w:rsid w:val="00C13AC7"/>
    <w:rsid w:val="00C17321"/>
    <w:rsid w:val="00C1790A"/>
    <w:rsid w:val="00C17D91"/>
    <w:rsid w:val="00C22891"/>
    <w:rsid w:val="00C240CA"/>
    <w:rsid w:val="00C243EE"/>
    <w:rsid w:val="00C26AAE"/>
    <w:rsid w:val="00C30708"/>
    <w:rsid w:val="00C30951"/>
    <w:rsid w:val="00C31460"/>
    <w:rsid w:val="00C3179D"/>
    <w:rsid w:val="00C32E78"/>
    <w:rsid w:val="00C353B6"/>
    <w:rsid w:val="00C36A53"/>
    <w:rsid w:val="00C36B39"/>
    <w:rsid w:val="00C371B6"/>
    <w:rsid w:val="00C40AAB"/>
    <w:rsid w:val="00C42D55"/>
    <w:rsid w:val="00C43385"/>
    <w:rsid w:val="00C4379E"/>
    <w:rsid w:val="00C440D5"/>
    <w:rsid w:val="00C46734"/>
    <w:rsid w:val="00C473F4"/>
    <w:rsid w:val="00C505A1"/>
    <w:rsid w:val="00C517D1"/>
    <w:rsid w:val="00C54504"/>
    <w:rsid w:val="00C54B3E"/>
    <w:rsid w:val="00C56B3E"/>
    <w:rsid w:val="00C570B1"/>
    <w:rsid w:val="00C57786"/>
    <w:rsid w:val="00C60D85"/>
    <w:rsid w:val="00C624F5"/>
    <w:rsid w:val="00C62A60"/>
    <w:rsid w:val="00C62ACD"/>
    <w:rsid w:val="00C6339A"/>
    <w:rsid w:val="00C633CF"/>
    <w:rsid w:val="00C650EC"/>
    <w:rsid w:val="00C66EEB"/>
    <w:rsid w:val="00C6709E"/>
    <w:rsid w:val="00C70541"/>
    <w:rsid w:val="00C712B2"/>
    <w:rsid w:val="00C7566D"/>
    <w:rsid w:val="00C77870"/>
    <w:rsid w:val="00C80356"/>
    <w:rsid w:val="00C814B6"/>
    <w:rsid w:val="00C8250B"/>
    <w:rsid w:val="00C849D9"/>
    <w:rsid w:val="00C84A83"/>
    <w:rsid w:val="00C855FB"/>
    <w:rsid w:val="00C86382"/>
    <w:rsid w:val="00C90158"/>
    <w:rsid w:val="00C901A3"/>
    <w:rsid w:val="00C91301"/>
    <w:rsid w:val="00C9153F"/>
    <w:rsid w:val="00C930FF"/>
    <w:rsid w:val="00C96373"/>
    <w:rsid w:val="00CA1F01"/>
    <w:rsid w:val="00CA279C"/>
    <w:rsid w:val="00CA532D"/>
    <w:rsid w:val="00CA576C"/>
    <w:rsid w:val="00CA64ED"/>
    <w:rsid w:val="00CA64F7"/>
    <w:rsid w:val="00CA6EB2"/>
    <w:rsid w:val="00CB2318"/>
    <w:rsid w:val="00CB2930"/>
    <w:rsid w:val="00CB36C2"/>
    <w:rsid w:val="00CB3E8C"/>
    <w:rsid w:val="00CB5CC2"/>
    <w:rsid w:val="00CC0097"/>
    <w:rsid w:val="00CC1A7A"/>
    <w:rsid w:val="00CC3FD9"/>
    <w:rsid w:val="00CC73BE"/>
    <w:rsid w:val="00CD1BFA"/>
    <w:rsid w:val="00CD1DF1"/>
    <w:rsid w:val="00CD1F9F"/>
    <w:rsid w:val="00CD2140"/>
    <w:rsid w:val="00CD49CB"/>
    <w:rsid w:val="00CD5760"/>
    <w:rsid w:val="00CD72EB"/>
    <w:rsid w:val="00CE1E34"/>
    <w:rsid w:val="00CE36FF"/>
    <w:rsid w:val="00CE378B"/>
    <w:rsid w:val="00CE4393"/>
    <w:rsid w:val="00CF10C3"/>
    <w:rsid w:val="00CF2368"/>
    <w:rsid w:val="00CF2F67"/>
    <w:rsid w:val="00CF5D56"/>
    <w:rsid w:val="00D016FB"/>
    <w:rsid w:val="00D019AD"/>
    <w:rsid w:val="00D0284F"/>
    <w:rsid w:val="00D03384"/>
    <w:rsid w:val="00D033A2"/>
    <w:rsid w:val="00D03EAD"/>
    <w:rsid w:val="00D04189"/>
    <w:rsid w:val="00D06918"/>
    <w:rsid w:val="00D06EF4"/>
    <w:rsid w:val="00D07553"/>
    <w:rsid w:val="00D07848"/>
    <w:rsid w:val="00D10DB9"/>
    <w:rsid w:val="00D10F58"/>
    <w:rsid w:val="00D13C81"/>
    <w:rsid w:val="00D13D90"/>
    <w:rsid w:val="00D145A7"/>
    <w:rsid w:val="00D14820"/>
    <w:rsid w:val="00D159B8"/>
    <w:rsid w:val="00D15FEF"/>
    <w:rsid w:val="00D17C6D"/>
    <w:rsid w:val="00D17DEB"/>
    <w:rsid w:val="00D249B5"/>
    <w:rsid w:val="00D25A1A"/>
    <w:rsid w:val="00D27170"/>
    <w:rsid w:val="00D276AC"/>
    <w:rsid w:val="00D3083F"/>
    <w:rsid w:val="00D30EE0"/>
    <w:rsid w:val="00D31EEF"/>
    <w:rsid w:val="00D365E2"/>
    <w:rsid w:val="00D36952"/>
    <w:rsid w:val="00D40C4B"/>
    <w:rsid w:val="00D40F3B"/>
    <w:rsid w:val="00D41C0A"/>
    <w:rsid w:val="00D421FA"/>
    <w:rsid w:val="00D423F2"/>
    <w:rsid w:val="00D42408"/>
    <w:rsid w:val="00D444C3"/>
    <w:rsid w:val="00D463E2"/>
    <w:rsid w:val="00D500E9"/>
    <w:rsid w:val="00D503D0"/>
    <w:rsid w:val="00D53D98"/>
    <w:rsid w:val="00D55E85"/>
    <w:rsid w:val="00D60C3E"/>
    <w:rsid w:val="00D61CEB"/>
    <w:rsid w:val="00D62137"/>
    <w:rsid w:val="00D6249F"/>
    <w:rsid w:val="00D637AF"/>
    <w:rsid w:val="00D63BB3"/>
    <w:rsid w:val="00D64502"/>
    <w:rsid w:val="00D64C9F"/>
    <w:rsid w:val="00D667C2"/>
    <w:rsid w:val="00D70D45"/>
    <w:rsid w:val="00D73163"/>
    <w:rsid w:val="00D7376E"/>
    <w:rsid w:val="00D753C9"/>
    <w:rsid w:val="00D75651"/>
    <w:rsid w:val="00D762E9"/>
    <w:rsid w:val="00D77222"/>
    <w:rsid w:val="00D77750"/>
    <w:rsid w:val="00D803F9"/>
    <w:rsid w:val="00D835D9"/>
    <w:rsid w:val="00D8392A"/>
    <w:rsid w:val="00D85471"/>
    <w:rsid w:val="00D8618E"/>
    <w:rsid w:val="00D864C1"/>
    <w:rsid w:val="00D90C88"/>
    <w:rsid w:val="00D93605"/>
    <w:rsid w:val="00D940C6"/>
    <w:rsid w:val="00D942EF"/>
    <w:rsid w:val="00D946BA"/>
    <w:rsid w:val="00D95183"/>
    <w:rsid w:val="00D96EE3"/>
    <w:rsid w:val="00D979D4"/>
    <w:rsid w:val="00DA040C"/>
    <w:rsid w:val="00DA1907"/>
    <w:rsid w:val="00DA2FD8"/>
    <w:rsid w:val="00DA45BF"/>
    <w:rsid w:val="00DA4D19"/>
    <w:rsid w:val="00DA4FD2"/>
    <w:rsid w:val="00DA50D7"/>
    <w:rsid w:val="00DA5CCD"/>
    <w:rsid w:val="00DA62F1"/>
    <w:rsid w:val="00DA6384"/>
    <w:rsid w:val="00DA6D08"/>
    <w:rsid w:val="00DA7395"/>
    <w:rsid w:val="00DA7899"/>
    <w:rsid w:val="00DB23B5"/>
    <w:rsid w:val="00DB371E"/>
    <w:rsid w:val="00DB3812"/>
    <w:rsid w:val="00DB4872"/>
    <w:rsid w:val="00DB5942"/>
    <w:rsid w:val="00DB5D76"/>
    <w:rsid w:val="00DB6C16"/>
    <w:rsid w:val="00DC084F"/>
    <w:rsid w:val="00DC14F9"/>
    <w:rsid w:val="00DC49EF"/>
    <w:rsid w:val="00DC53B4"/>
    <w:rsid w:val="00DC5706"/>
    <w:rsid w:val="00DC6913"/>
    <w:rsid w:val="00DC708F"/>
    <w:rsid w:val="00DC78C8"/>
    <w:rsid w:val="00DD0CFB"/>
    <w:rsid w:val="00DD3B96"/>
    <w:rsid w:val="00DD5B14"/>
    <w:rsid w:val="00DE2440"/>
    <w:rsid w:val="00DE2D84"/>
    <w:rsid w:val="00DE3620"/>
    <w:rsid w:val="00DE5116"/>
    <w:rsid w:val="00DE512F"/>
    <w:rsid w:val="00DE6172"/>
    <w:rsid w:val="00DE70FC"/>
    <w:rsid w:val="00DE7A34"/>
    <w:rsid w:val="00DF0583"/>
    <w:rsid w:val="00DF1208"/>
    <w:rsid w:val="00DF347A"/>
    <w:rsid w:val="00DF3BC3"/>
    <w:rsid w:val="00DF4E20"/>
    <w:rsid w:val="00DF56EF"/>
    <w:rsid w:val="00DF7F35"/>
    <w:rsid w:val="00E01BCE"/>
    <w:rsid w:val="00E027B4"/>
    <w:rsid w:val="00E02899"/>
    <w:rsid w:val="00E0338D"/>
    <w:rsid w:val="00E0362F"/>
    <w:rsid w:val="00E045AF"/>
    <w:rsid w:val="00E049C8"/>
    <w:rsid w:val="00E05497"/>
    <w:rsid w:val="00E06C36"/>
    <w:rsid w:val="00E06C9F"/>
    <w:rsid w:val="00E074B5"/>
    <w:rsid w:val="00E07D7B"/>
    <w:rsid w:val="00E14BB9"/>
    <w:rsid w:val="00E171F9"/>
    <w:rsid w:val="00E17C25"/>
    <w:rsid w:val="00E20CA4"/>
    <w:rsid w:val="00E20CEA"/>
    <w:rsid w:val="00E21094"/>
    <w:rsid w:val="00E21185"/>
    <w:rsid w:val="00E214C0"/>
    <w:rsid w:val="00E2198B"/>
    <w:rsid w:val="00E23479"/>
    <w:rsid w:val="00E23745"/>
    <w:rsid w:val="00E25A32"/>
    <w:rsid w:val="00E277EB"/>
    <w:rsid w:val="00E306A1"/>
    <w:rsid w:val="00E329A8"/>
    <w:rsid w:val="00E33867"/>
    <w:rsid w:val="00E35789"/>
    <w:rsid w:val="00E3582E"/>
    <w:rsid w:val="00E364EA"/>
    <w:rsid w:val="00E40B69"/>
    <w:rsid w:val="00E414A5"/>
    <w:rsid w:val="00E41EF2"/>
    <w:rsid w:val="00E4223D"/>
    <w:rsid w:val="00E42F1C"/>
    <w:rsid w:val="00E430A9"/>
    <w:rsid w:val="00E43F44"/>
    <w:rsid w:val="00E44945"/>
    <w:rsid w:val="00E46BEA"/>
    <w:rsid w:val="00E46F7D"/>
    <w:rsid w:val="00E47CF1"/>
    <w:rsid w:val="00E506FB"/>
    <w:rsid w:val="00E52424"/>
    <w:rsid w:val="00E5359C"/>
    <w:rsid w:val="00E54A12"/>
    <w:rsid w:val="00E54C62"/>
    <w:rsid w:val="00E561FB"/>
    <w:rsid w:val="00E56300"/>
    <w:rsid w:val="00E56519"/>
    <w:rsid w:val="00E57A58"/>
    <w:rsid w:val="00E60D17"/>
    <w:rsid w:val="00E6240E"/>
    <w:rsid w:val="00E626B9"/>
    <w:rsid w:val="00E630DD"/>
    <w:rsid w:val="00E64E7D"/>
    <w:rsid w:val="00E65F60"/>
    <w:rsid w:val="00E66576"/>
    <w:rsid w:val="00E677C8"/>
    <w:rsid w:val="00E701A0"/>
    <w:rsid w:val="00E70FA4"/>
    <w:rsid w:val="00E70FDB"/>
    <w:rsid w:val="00E732A3"/>
    <w:rsid w:val="00E73F10"/>
    <w:rsid w:val="00E74459"/>
    <w:rsid w:val="00E75FCD"/>
    <w:rsid w:val="00E80F3B"/>
    <w:rsid w:val="00E80F96"/>
    <w:rsid w:val="00E815BD"/>
    <w:rsid w:val="00E8228E"/>
    <w:rsid w:val="00E83CE0"/>
    <w:rsid w:val="00E83FED"/>
    <w:rsid w:val="00E84376"/>
    <w:rsid w:val="00E851FF"/>
    <w:rsid w:val="00E86437"/>
    <w:rsid w:val="00E86DEE"/>
    <w:rsid w:val="00E87609"/>
    <w:rsid w:val="00E92AAA"/>
    <w:rsid w:val="00E94148"/>
    <w:rsid w:val="00E942E7"/>
    <w:rsid w:val="00E9487C"/>
    <w:rsid w:val="00E95593"/>
    <w:rsid w:val="00E95AD4"/>
    <w:rsid w:val="00E9667D"/>
    <w:rsid w:val="00E97265"/>
    <w:rsid w:val="00EA192C"/>
    <w:rsid w:val="00EA2169"/>
    <w:rsid w:val="00EA21D1"/>
    <w:rsid w:val="00EA5DA4"/>
    <w:rsid w:val="00EA5F26"/>
    <w:rsid w:val="00EA6D1F"/>
    <w:rsid w:val="00EA7F46"/>
    <w:rsid w:val="00EB149E"/>
    <w:rsid w:val="00EB16A1"/>
    <w:rsid w:val="00EB2119"/>
    <w:rsid w:val="00EB31A8"/>
    <w:rsid w:val="00EB59B6"/>
    <w:rsid w:val="00EB6ACD"/>
    <w:rsid w:val="00EC00A8"/>
    <w:rsid w:val="00EC1B20"/>
    <w:rsid w:val="00EC29A6"/>
    <w:rsid w:val="00EC2AA4"/>
    <w:rsid w:val="00EC2F65"/>
    <w:rsid w:val="00EC3486"/>
    <w:rsid w:val="00EC377C"/>
    <w:rsid w:val="00EC61C6"/>
    <w:rsid w:val="00EC7B8A"/>
    <w:rsid w:val="00EC7BA6"/>
    <w:rsid w:val="00EC7EEE"/>
    <w:rsid w:val="00ED1AA6"/>
    <w:rsid w:val="00ED3690"/>
    <w:rsid w:val="00ED3AF3"/>
    <w:rsid w:val="00ED5F6C"/>
    <w:rsid w:val="00EE1B3F"/>
    <w:rsid w:val="00EE24A8"/>
    <w:rsid w:val="00EE2E1D"/>
    <w:rsid w:val="00EE3649"/>
    <w:rsid w:val="00EE54F4"/>
    <w:rsid w:val="00EE560D"/>
    <w:rsid w:val="00EE5BE0"/>
    <w:rsid w:val="00EE5D3E"/>
    <w:rsid w:val="00EE74E1"/>
    <w:rsid w:val="00EF2519"/>
    <w:rsid w:val="00EF342D"/>
    <w:rsid w:val="00EF3BC2"/>
    <w:rsid w:val="00EF4E0B"/>
    <w:rsid w:val="00EF54D9"/>
    <w:rsid w:val="00EF60FA"/>
    <w:rsid w:val="00F01879"/>
    <w:rsid w:val="00F024FF"/>
    <w:rsid w:val="00F0260E"/>
    <w:rsid w:val="00F048BF"/>
    <w:rsid w:val="00F074EC"/>
    <w:rsid w:val="00F10C9F"/>
    <w:rsid w:val="00F132A9"/>
    <w:rsid w:val="00F14CC5"/>
    <w:rsid w:val="00F15578"/>
    <w:rsid w:val="00F2006E"/>
    <w:rsid w:val="00F20519"/>
    <w:rsid w:val="00F208A9"/>
    <w:rsid w:val="00F21132"/>
    <w:rsid w:val="00F21986"/>
    <w:rsid w:val="00F220AC"/>
    <w:rsid w:val="00F22D11"/>
    <w:rsid w:val="00F23717"/>
    <w:rsid w:val="00F2371C"/>
    <w:rsid w:val="00F30599"/>
    <w:rsid w:val="00F306E4"/>
    <w:rsid w:val="00F30B58"/>
    <w:rsid w:val="00F30CBD"/>
    <w:rsid w:val="00F3258F"/>
    <w:rsid w:val="00F3331F"/>
    <w:rsid w:val="00F34AC7"/>
    <w:rsid w:val="00F35AD8"/>
    <w:rsid w:val="00F360F8"/>
    <w:rsid w:val="00F36B35"/>
    <w:rsid w:val="00F37589"/>
    <w:rsid w:val="00F40210"/>
    <w:rsid w:val="00F40564"/>
    <w:rsid w:val="00F40A35"/>
    <w:rsid w:val="00F42375"/>
    <w:rsid w:val="00F42C11"/>
    <w:rsid w:val="00F4347C"/>
    <w:rsid w:val="00F43856"/>
    <w:rsid w:val="00F43F5D"/>
    <w:rsid w:val="00F45825"/>
    <w:rsid w:val="00F46A5E"/>
    <w:rsid w:val="00F4751F"/>
    <w:rsid w:val="00F47FBC"/>
    <w:rsid w:val="00F508A0"/>
    <w:rsid w:val="00F5175F"/>
    <w:rsid w:val="00F52ACB"/>
    <w:rsid w:val="00F52B16"/>
    <w:rsid w:val="00F52FEB"/>
    <w:rsid w:val="00F539E1"/>
    <w:rsid w:val="00F54CA3"/>
    <w:rsid w:val="00F579DC"/>
    <w:rsid w:val="00F57A74"/>
    <w:rsid w:val="00F6006A"/>
    <w:rsid w:val="00F60608"/>
    <w:rsid w:val="00F60661"/>
    <w:rsid w:val="00F60868"/>
    <w:rsid w:val="00F61192"/>
    <w:rsid w:val="00F62428"/>
    <w:rsid w:val="00F62D15"/>
    <w:rsid w:val="00F6308E"/>
    <w:rsid w:val="00F641AA"/>
    <w:rsid w:val="00F64692"/>
    <w:rsid w:val="00F650C2"/>
    <w:rsid w:val="00F650D1"/>
    <w:rsid w:val="00F656C6"/>
    <w:rsid w:val="00F67538"/>
    <w:rsid w:val="00F705A1"/>
    <w:rsid w:val="00F7174E"/>
    <w:rsid w:val="00F71B06"/>
    <w:rsid w:val="00F71FEE"/>
    <w:rsid w:val="00F71FF7"/>
    <w:rsid w:val="00F73365"/>
    <w:rsid w:val="00F73516"/>
    <w:rsid w:val="00F742FA"/>
    <w:rsid w:val="00F747B1"/>
    <w:rsid w:val="00F74AE4"/>
    <w:rsid w:val="00F80268"/>
    <w:rsid w:val="00F803ED"/>
    <w:rsid w:val="00F822F7"/>
    <w:rsid w:val="00F849CC"/>
    <w:rsid w:val="00F85F13"/>
    <w:rsid w:val="00F874D8"/>
    <w:rsid w:val="00F87772"/>
    <w:rsid w:val="00F915CC"/>
    <w:rsid w:val="00F932F0"/>
    <w:rsid w:val="00F94A0F"/>
    <w:rsid w:val="00F95D48"/>
    <w:rsid w:val="00F970A5"/>
    <w:rsid w:val="00F97215"/>
    <w:rsid w:val="00F972B2"/>
    <w:rsid w:val="00FA0E42"/>
    <w:rsid w:val="00FA2CB0"/>
    <w:rsid w:val="00FA5C6E"/>
    <w:rsid w:val="00FA61F0"/>
    <w:rsid w:val="00FA6294"/>
    <w:rsid w:val="00FA629C"/>
    <w:rsid w:val="00FA62BF"/>
    <w:rsid w:val="00FB13E5"/>
    <w:rsid w:val="00FB2359"/>
    <w:rsid w:val="00FB3F19"/>
    <w:rsid w:val="00FB41CD"/>
    <w:rsid w:val="00FB5357"/>
    <w:rsid w:val="00FB602D"/>
    <w:rsid w:val="00FB614E"/>
    <w:rsid w:val="00FB74FF"/>
    <w:rsid w:val="00FB75BA"/>
    <w:rsid w:val="00FB761B"/>
    <w:rsid w:val="00FB7D84"/>
    <w:rsid w:val="00FC09AF"/>
    <w:rsid w:val="00FC319D"/>
    <w:rsid w:val="00FC40C8"/>
    <w:rsid w:val="00FC4179"/>
    <w:rsid w:val="00FC4E13"/>
    <w:rsid w:val="00FC4F43"/>
    <w:rsid w:val="00FC5116"/>
    <w:rsid w:val="00FC5E6C"/>
    <w:rsid w:val="00FC5F9A"/>
    <w:rsid w:val="00FC6D48"/>
    <w:rsid w:val="00FD1C4E"/>
    <w:rsid w:val="00FD4449"/>
    <w:rsid w:val="00FD44C1"/>
    <w:rsid w:val="00FD56AC"/>
    <w:rsid w:val="00FD7622"/>
    <w:rsid w:val="00FE066F"/>
    <w:rsid w:val="00FE2E1A"/>
    <w:rsid w:val="00FE4774"/>
    <w:rsid w:val="00FE5876"/>
    <w:rsid w:val="00FE65B4"/>
    <w:rsid w:val="00FE7A8C"/>
    <w:rsid w:val="00FF076F"/>
    <w:rsid w:val="00FF426C"/>
    <w:rsid w:val="00FF47BF"/>
    <w:rsid w:val="00FF5819"/>
    <w:rsid w:val="00FF66EC"/>
    <w:rsid w:val="00FF76F2"/>
    <w:rsid w:val="00FF7BCE"/>
    <w:rsid w:val="01636BB6"/>
    <w:rsid w:val="02759F99"/>
    <w:rsid w:val="02AD2602"/>
    <w:rsid w:val="02FF3369"/>
    <w:rsid w:val="03CED39E"/>
    <w:rsid w:val="07B426FD"/>
    <w:rsid w:val="0A304A27"/>
    <w:rsid w:val="0C10E302"/>
    <w:rsid w:val="11FEE963"/>
    <w:rsid w:val="167B25F9"/>
    <w:rsid w:val="18D83547"/>
    <w:rsid w:val="19F8127A"/>
    <w:rsid w:val="1A6E76E1"/>
    <w:rsid w:val="1B9C1B30"/>
    <w:rsid w:val="1BB6B6FE"/>
    <w:rsid w:val="1D5885EA"/>
    <w:rsid w:val="20812653"/>
    <w:rsid w:val="22130D33"/>
    <w:rsid w:val="24871FF3"/>
    <w:rsid w:val="263BE6AC"/>
    <w:rsid w:val="26CFAE8D"/>
    <w:rsid w:val="275B3087"/>
    <w:rsid w:val="28E1743C"/>
    <w:rsid w:val="2A7D449D"/>
    <w:rsid w:val="2D38C44A"/>
    <w:rsid w:val="2DB4E55F"/>
    <w:rsid w:val="2E5AE4CB"/>
    <w:rsid w:val="2F50DAA3"/>
    <w:rsid w:val="366FF238"/>
    <w:rsid w:val="39671E10"/>
    <w:rsid w:val="3DB59A4F"/>
    <w:rsid w:val="3DD30213"/>
    <w:rsid w:val="3EEE3137"/>
    <w:rsid w:val="4142D6FB"/>
    <w:rsid w:val="44C3F40B"/>
    <w:rsid w:val="48F40748"/>
    <w:rsid w:val="4B14E21F"/>
    <w:rsid w:val="4C4995EE"/>
    <w:rsid w:val="4D85CECB"/>
    <w:rsid w:val="4EC542E6"/>
    <w:rsid w:val="50EBD8C7"/>
    <w:rsid w:val="570928E9"/>
    <w:rsid w:val="5AD92FF6"/>
    <w:rsid w:val="5BDDEF2D"/>
    <w:rsid w:val="5CEE652F"/>
    <w:rsid w:val="5E039018"/>
    <w:rsid w:val="5E0A92BF"/>
    <w:rsid w:val="5E130D31"/>
    <w:rsid w:val="6182B650"/>
    <w:rsid w:val="62D52A56"/>
    <w:rsid w:val="690C39E9"/>
    <w:rsid w:val="6BF23E1C"/>
    <w:rsid w:val="741938CA"/>
    <w:rsid w:val="74995973"/>
    <w:rsid w:val="7815D26E"/>
    <w:rsid w:val="7A217473"/>
    <w:rsid w:val="7C84C8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D6B8D"/>
  <w15:docId w15:val="{08A7F63B-0E0F-423C-B2B4-C687D6D3E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paragraph" w:styleId="Heading2">
    <w:name w:val="heading 2"/>
    <w:basedOn w:val="Normal"/>
    <w:next w:val="Normal"/>
    <w:link w:val="Heading2Char"/>
    <w:semiHidden/>
    <w:unhideWhenUsed/>
    <w:qFormat/>
    <w:rsid w:val="00C849D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Char,Char Char Char,Footnote Text Char1,Fußnotentextf,Nota a pie/Bibliog Car1,footnote text Char Char,footnote text Char Char Char,footnote text Char Char Char Char Char,ft,texto de nota al pie Car1"/>
    <w:basedOn w:val="Normal"/>
    <w:link w:val="FootnoteTextChar"/>
    <w:qFormat/>
    <w:rsid w:val="00A329F1"/>
    <w:rPr>
      <w:sz w:val="20"/>
    </w:rPr>
  </w:style>
  <w:style w:type="character" w:styleId="FootnoteReference">
    <w:name w:val="footnote reference"/>
    <w:aliases w:val=" BVI fnr,16 Point,BVI fnr,EN Footnote Reference,Exposant 3 Point,FO,Footnote Reference Number,Footnote reference number,Footnote symbol,R,Ref,SUPERS,Style 13,Style 7,Superscript 6 Point,Times 10 Point,de nota al pie,fr,ftref,note TESI"/>
    <w:basedOn w:val="DefaultParagraphFont"/>
    <w:link w:val="BVIfnrCharCharCharCharCharChar1CharCharCharCharCharChar"/>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Gövde Metni"/>
    <w:basedOn w:val="Normal"/>
    <w:link w:val="BodyTextChar"/>
    <w:qFormat/>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aliases w:val="CV table,CV1,EY Table,TNS table,Table long document,mtbs,none,unVao day nghe bai nay di ban http://nhatquanglan.xlphp.net/,表格样式"/>
    <w:basedOn w:val="TableNormal"/>
    <w:uiPriority w:val="59"/>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Char Char,Char Char Char Char,Footnote Text Char1 Char,Fußnotentextf Char,Nota a pie/Bibliog Car1 Char,footnote text Char Char Char1,footnote text Char Char Char Char,ft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rsid w:val="00952C5A"/>
  </w:style>
  <w:style w:type="character" w:customStyle="1" w:styleId="UnresolvedMention1">
    <w:name w:val="Unresolved Mention1"/>
    <w:basedOn w:val="DefaultParagraphFont"/>
    <w:uiPriority w:val="99"/>
    <w:semiHidden/>
    <w:unhideWhenUsed/>
    <w:rsid w:val="00D62137"/>
    <w:rPr>
      <w:color w:val="808080"/>
      <w:shd w:val="clear" w:color="auto" w:fill="E6E6E6"/>
    </w:rPr>
  </w:style>
  <w:style w:type="character" w:customStyle="1" w:styleId="MaintextChar">
    <w:name w:val="Main text Char"/>
    <w:basedOn w:val="DefaultParagraphFont"/>
    <w:uiPriority w:val="99"/>
    <w:rsid w:val="00C62ACD"/>
    <w:rPr>
      <w:rFonts w:eastAsiaTheme="minorEastAsia" w:cs="Arial"/>
      <w:bCs/>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rsid w:val="00C62ACD"/>
    <w:pPr>
      <w:spacing w:after="160" w:line="240" w:lineRule="exact"/>
      <w:jc w:val="both"/>
    </w:pPr>
    <w:rPr>
      <w:sz w:val="20"/>
      <w:vertAlign w:val="superscript"/>
    </w:rPr>
  </w:style>
  <w:style w:type="character" w:customStyle="1" w:styleId="ModelNrmlSingleChar">
    <w:name w:val="ModelNrmlSingle Char"/>
    <w:basedOn w:val="DefaultParagraphFont"/>
    <w:link w:val="ModelNrmlSingle"/>
    <w:locked/>
    <w:rsid w:val="00770972"/>
    <w:rPr>
      <w:sz w:val="22"/>
    </w:rPr>
  </w:style>
  <w:style w:type="paragraph" w:customStyle="1" w:styleId="Sub-Para2underXY">
    <w:name w:val="Sub-Para 2 under X.Y"/>
    <w:basedOn w:val="Normal"/>
    <w:rsid w:val="000E730A"/>
    <w:pPr>
      <w:tabs>
        <w:tab w:val="num" w:pos="3240"/>
      </w:tabs>
      <w:spacing w:after="240" w:line="240" w:lineRule="auto"/>
      <w:ind w:left="2160" w:hanging="720"/>
      <w:outlineLvl w:val="3"/>
    </w:pPr>
    <w:rPr>
      <w:szCs w:val="24"/>
    </w:rPr>
  </w:style>
  <w:style w:type="paragraph" w:customStyle="1" w:styleId="Normal0">
    <w:name w:val="Normal_0"/>
    <w:qFormat/>
    <w:rsid w:val="00E171F9"/>
    <w:pPr>
      <w:spacing w:line="259" w:lineRule="auto"/>
    </w:pPr>
    <w:rPr>
      <w:rFonts w:asciiTheme="minorHAnsi" w:eastAsiaTheme="minorHAnsi" w:hAnsiTheme="minorHAnsi" w:cstheme="minorBidi"/>
      <w:sz w:val="22"/>
      <w:szCs w:val="22"/>
    </w:rPr>
  </w:style>
  <w:style w:type="paragraph" w:styleId="Revision">
    <w:name w:val="Revision"/>
    <w:hidden/>
    <w:uiPriority w:val="99"/>
    <w:semiHidden/>
    <w:rsid w:val="00A62491"/>
    <w:rPr>
      <w:sz w:val="24"/>
    </w:rPr>
  </w:style>
  <w:style w:type="character" w:customStyle="1" w:styleId="Mention1">
    <w:name w:val="Mention1"/>
    <w:basedOn w:val="DefaultParagraphFont"/>
    <w:uiPriority w:val="99"/>
    <w:unhideWhenUsed/>
    <w:rsid w:val="00D04189"/>
    <w:rPr>
      <w:color w:val="2B579A"/>
      <w:shd w:val="clear" w:color="auto" w:fill="E1DFDD"/>
    </w:rPr>
  </w:style>
  <w:style w:type="character" w:customStyle="1" w:styleId="ui-provider">
    <w:name w:val="ui-provider"/>
    <w:basedOn w:val="DefaultParagraphFont"/>
    <w:rsid w:val="00D637AF"/>
  </w:style>
  <w:style w:type="character" w:customStyle="1" w:styleId="Heading2Char">
    <w:name w:val="Heading 2 Char"/>
    <w:basedOn w:val="DefaultParagraphFont"/>
    <w:link w:val="Heading2"/>
    <w:semiHidden/>
    <w:rsid w:val="00C849D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725103532">
      <w:bodyDiv w:val="1"/>
      <w:marLeft w:val="0"/>
      <w:marRight w:val="0"/>
      <w:marTop w:val="0"/>
      <w:marBottom w:val="0"/>
      <w:divBdr>
        <w:top w:val="none" w:sz="0" w:space="0" w:color="auto"/>
        <w:left w:val="none" w:sz="0" w:space="0" w:color="auto"/>
        <w:bottom w:val="none" w:sz="0" w:space="0" w:color="auto"/>
        <w:right w:val="none" w:sz="0" w:space="0" w:color="auto"/>
      </w:divBdr>
    </w:div>
    <w:div w:id="1234318914">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68467404">
      <w:bodyDiv w:val="1"/>
      <w:marLeft w:val="0"/>
      <w:marRight w:val="0"/>
      <w:marTop w:val="0"/>
      <w:marBottom w:val="0"/>
      <w:divBdr>
        <w:top w:val="none" w:sz="0" w:space="0" w:color="auto"/>
        <w:left w:val="none" w:sz="0" w:space="0" w:color="auto"/>
        <w:bottom w:val="none" w:sz="0" w:space="0" w:color="auto"/>
        <w:right w:val="none" w:sz="0" w:space="0" w:color="auto"/>
      </w:divBdr>
    </w:div>
    <w:div w:id="201630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mailto:npontara@worldbank.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kabinet@mfin.gov.rs"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213E2"/>
    <w:rsid w:val="00022277"/>
    <w:rsid w:val="00032C8D"/>
    <w:rsid w:val="00041010"/>
    <w:rsid w:val="000813EA"/>
    <w:rsid w:val="000945D0"/>
    <w:rsid w:val="001270CD"/>
    <w:rsid w:val="001653B6"/>
    <w:rsid w:val="00191258"/>
    <w:rsid w:val="001F1157"/>
    <w:rsid w:val="00350F91"/>
    <w:rsid w:val="003C00A5"/>
    <w:rsid w:val="00412444"/>
    <w:rsid w:val="00474721"/>
    <w:rsid w:val="00483622"/>
    <w:rsid w:val="004E083B"/>
    <w:rsid w:val="005511C7"/>
    <w:rsid w:val="00592984"/>
    <w:rsid w:val="005B2395"/>
    <w:rsid w:val="005E66CD"/>
    <w:rsid w:val="00637408"/>
    <w:rsid w:val="006462BF"/>
    <w:rsid w:val="006F006F"/>
    <w:rsid w:val="00711D72"/>
    <w:rsid w:val="007328F2"/>
    <w:rsid w:val="0074380A"/>
    <w:rsid w:val="00764B51"/>
    <w:rsid w:val="00782C3F"/>
    <w:rsid w:val="007D1209"/>
    <w:rsid w:val="00800745"/>
    <w:rsid w:val="00856ECA"/>
    <w:rsid w:val="00872B3E"/>
    <w:rsid w:val="00913E24"/>
    <w:rsid w:val="00985CF2"/>
    <w:rsid w:val="00986F38"/>
    <w:rsid w:val="009922D2"/>
    <w:rsid w:val="00A53A4F"/>
    <w:rsid w:val="00A543B8"/>
    <w:rsid w:val="00A935D0"/>
    <w:rsid w:val="00A95C83"/>
    <w:rsid w:val="00B22A04"/>
    <w:rsid w:val="00BC5B9C"/>
    <w:rsid w:val="00C11AE1"/>
    <w:rsid w:val="00C136FD"/>
    <w:rsid w:val="00C35353"/>
    <w:rsid w:val="00C40AAB"/>
    <w:rsid w:val="00C715A4"/>
    <w:rsid w:val="00CC2739"/>
    <w:rsid w:val="00CE04BF"/>
    <w:rsid w:val="00D40F97"/>
    <w:rsid w:val="00D71FFF"/>
    <w:rsid w:val="00D80F9F"/>
    <w:rsid w:val="00DC28A3"/>
    <w:rsid w:val="00DC461F"/>
    <w:rsid w:val="00DC4FFA"/>
    <w:rsid w:val="00DE04C3"/>
    <w:rsid w:val="00DE3979"/>
    <w:rsid w:val="00E2056A"/>
    <w:rsid w:val="00E229E1"/>
    <w:rsid w:val="00EA0177"/>
    <w:rsid w:val="00EC76D2"/>
    <w:rsid w:val="00F05947"/>
    <w:rsid w:val="00F5175F"/>
    <w:rsid w:val="00FB7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28A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bstract xmlns="3e02667f-0271-471b-bd6e-11a2e16def1d" xsi:nil="true"/>
    <o1cb080a3dca4eb8a0fd03c7cc8bf8f7 xmlns="3e02667f-0271-471b-bd6e-11a2e16def1d">
      <Terms xmlns="http://schemas.microsoft.com/office/infopath/2007/PartnerControls"/>
    </o1cb080a3dca4eb8a0fd03c7cc8bf8f7>
    <WBDocs_Access_To_Info_Exception xmlns="3e02667f-0271-471b-bd6e-11a2e16def1d" xsi:nil="true"/>
    <WBDocs_Document_Date xmlns="3e02667f-0271-471b-bd6e-11a2e16def1d" xsi:nil="true"/>
    <TaxCatchAll xmlns="3e02667f-0271-471b-bd6e-11a2e16def1d"/>
    <OneCMS_Subcategory xmlns="3e02667f-0271-471b-bd6e-11a2e16def1d" xsi:nil="true"/>
    <i008215bacac45029ee8cafff4c8e93b xmlns="3e02667f-0271-471b-bd6e-11a2e16def1d">
      <Terms xmlns="http://schemas.microsoft.com/office/infopath/2007/PartnerControls"/>
    </i008215bacac45029ee8cafff4c8e93b>
    <WBDocs_Information_Classification xmlns="3e02667f-0271-471b-bd6e-11a2e16def1d"/>
    <OneCMS_Category xmlns="3e02667f-0271-471b-bd6e-11a2e16def1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WBDocument" ma:contentTypeID="0x010100F4C63C3BD852AE468EAEFD0E6C57C64F02003269A5BD9F128A4CA6109B6F129CBE82" ma:contentTypeVersion="21" ma:contentTypeDescription="" ma:contentTypeScope="" ma:versionID="d41d3f8be0e1d2e47acfe9c674866c9d">
  <xsd:schema xmlns:xsd="http://www.w3.org/2001/XMLSchema" xmlns:xs="http://www.w3.org/2001/XMLSchema" xmlns:p="http://schemas.microsoft.com/office/2006/metadata/properties" xmlns:ns3="3e02667f-0271-471b-bd6e-11a2e16def1d" targetNamespace="http://schemas.microsoft.com/office/2006/metadata/properties" ma:root="true" ma:fieldsID="9704f78becbd9129567628c85e78c1a8" ns3:_="">
    <xsd:import namespace="3e02667f-0271-471b-bd6e-11a2e16def1d"/>
    <xsd:element name="properties">
      <xsd:complexType>
        <xsd:sequence>
          <xsd:element name="documentManagement">
            <xsd:complexType>
              <xsd:all>
                <xsd:element ref="ns3:WBDocs_Document_Date" minOccurs="0"/>
                <xsd:element ref="ns3:WBDocs_Information_Classification"/>
                <xsd:element ref="ns3:TaxCatchAll" minOccurs="0"/>
                <xsd:element ref="ns3:TaxCatchAllLabel" minOccurs="0"/>
                <xsd:element ref="ns3:_dlc_DocId" minOccurs="0"/>
                <xsd:element ref="ns3:_dlc_DocIdUrl" minOccurs="0"/>
                <xsd:element ref="ns3:_dlc_DocIdPersistId" minOccurs="0"/>
                <xsd:element ref="ns3:WBDocs_Access_To_Info_Exception" minOccurs="0"/>
                <xsd:element ref="ns3:o1cb080a3dca4eb8a0fd03c7cc8bf8f7" minOccurs="0"/>
                <xsd:element ref="ns3:i008215bacac45029ee8cafff4c8e93b" minOccurs="0"/>
                <xsd:element ref="ns3:OneCMS_Subcategory" minOccurs="0"/>
                <xsd:element ref="ns3:OneCMS_Category" minOccurs="0"/>
                <xsd:element ref="ns3:Abs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WBDocs_Document_Date" ma:index="3" nillable="true" ma:displayName="Document Date" ma:default="[today]" ma:format="DateTime" ma:internalName="WBDocs_Document_Date" ma:readOnly="false">
      <xsd:simpleType>
        <xsd:restriction base="dms:DateTime"/>
      </xsd:simpleType>
    </xsd:element>
    <xsd:element name="WBDocs_Information_Classification" ma:index="4" ma:displayName="Information Classification" ma:default="Official Use Only" ma:format="Dropdown" ma:internalName="WBDocs_Information_Classification" ma:readOnly="false">
      <xsd:simpleType>
        <xsd:restriction base="dms:Choice">
          <xsd:enumeration value="Public"/>
          <xsd:enumeration value="Official Use Only"/>
          <xsd:enumeration value="Confidential"/>
          <xsd:enumeration value="Strictly Confidential"/>
        </xsd:restriction>
      </xsd:simpleType>
    </xsd:element>
    <xsd:element name="TaxCatchAll" ma:index="6" nillable="true" ma:displayName="Taxonomy Catch All Column" ma:hidden="true" ma:list="{b5d659cd-000f-47aa-ae70-43c876593b9d}" ma:internalName="TaxCatchAll" ma:showField="CatchAllData" ma:web="04f8516f-8db8-4b8d-9182-a890f6f289b9">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b5d659cd-000f-47aa-ae70-43c876593b9d}" ma:internalName="TaxCatchAllLabel" ma:readOnly="true" ma:showField="CatchAllDataLabel" ma:web="04f8516f-8db8-4b8d-9182-a890f6f289b9">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WBDocs_Access_To_Info_Exception" ma:index="13" nillable="true" ma:displayName="Access to Info Exception" ma:default="12. Not Assessed" ma:format="Dropdown" ma:internalName="WBDocs_Access_To_Info_Exception">
      <xsd:simpleType>
        <xsd:restriction base="dms:Choice">
          <xsd:enumeration value="1. Personal"/>
          <xsd:enumeration value="2. Executive Director's Communications"/>
          <xsd:enumeration value="3. Board Ethics Committee"/>
          <xsd:enumeration value="4. Attorney-Client Privilege"/>
          <xsd:enumeration value="5. Security &amp; Safety"/>
          <xsd:enumeration value="6. Other Disclosure Regimes"/>
          <xsd:enumeration value="7. Client / Third Party Confidence"/>
          <xsd:enumeration value="8. Corporate/Administrative"/>
          <xsd:enumeration value="9. Deliberative"/>
          <xsd:enumeration value="10a-c. Financial - Forecast/Analysis/Transactions"/>
          <xsd:enumeration value="10d. Financial - Banking &amp; Billing"/>
          <xsd:enumeration value="11. Bank's Prerogative to Restrict"/>
          <xsd:enumeration value="12. Not Assessed"/>
          <xsd:enumeration value="13. Not Applicable"/>
          <xsd:enumeration value="Unknown Policy Restriction"/>
        </xsd:restriction>
      </xsd:simpleType>
    </xsd:element>
    <xsd:element name="o1cb080a3dca4eb8a0fd03c7cc8bf8f7" ma:index="15" nillable="true" ma:taxonomy="true" ma:internalName="o1cb080a3dca4eb8a0fd03c7cc8bf8f7" ma:taxonomyFieldName="WBDocs_Local_Document_Type" ma:displayName="Local Document Type" ma:readOnly="false" ma:default="" ma:fieldId="{81cb080a-3dca-4eb8-a0fd-03c7cc8bf8f7}" ma:taxonomyMulti="true" ma:sspId="2a6c10d7-b926-4fc0-945e-3cbf5049f6bd" ma:termSetId="ec380048-e675-43f7-9194-41567bcb0af6" ma:anchorId="00000000-0000-0000-0000-000000000000" ma:open="false" ma:isKeyword="false">
      <xsd:complexType>
        <xsd:sequence>
          <xsd:element ref="pc:Terms" minOccurs="0" maxOccurs="1"/>
        </xsd:sequence>
      </xsd:complexType>
    </xsd:element>
    <xsd:element name="i008215bacac45029ee8cafff4c8e93b" ma:index="17" nillable="true" ma:taxonomy="true" ma:internalName="i008215bacac45029ee8cafff4c8e93b" ma:taxonomyFieldName="WBDocs_Originating_Unit" ma:displayName="Originating unit" ma:readOnly="false" ma:default="-1;#LEGLE|7979dfdf-df9c-41ae-a5ba-388b42fc33fd" ma:fieldId="{2008215b-acac-4502-9ee8-cafff4c8e93b}" ma:taxonomyMulti="true" ma:sspId="2a6c10d7-b926-4fc0-945e-3cbf5049f6bd" ma:termSetId="806c0147-d557-463e-8bb0-983f4f318bd5" ma:anchorId="00000000-0000-0000-0000-000000000000" ma:open="false" ma:isKeyword="false">
      <xsd:complexType>
        <xsd:sequence>
          <xsd:element ref="pc:Terms" minOccurs="0" maxOccurs="1"/>
        </xsd:sequence>
      </xsd:complexType>
    </xsd:element>
    <xsd:element name="OneCMS_Subcategory" ma:index="21" nillable="true" ma:displayName="Subcategory" ma:hidden="true" ma:internalName="OneCMS_Subcategory" ma:readOnly="false">
      <xsd:simpleType>
        <xsd:restriction base="dms:Text"/>
      </xsd:simpleType>
    </xsd:element>
    <xsd:element name="OneCMS_Category" ma:index="22" nillable="true" ma:displayName="Category" ma:hidden="true" ma:internalName="OneCMS_Category" ma:readOnly="false">
      <xsd:simpleType>
        <xsd:restriction base="dms:Text"/>
      </xsd:simpleType>
    </xsd:element>
    <xsd:element name="Abstract" ma:index="23" nillable="true" ma:displayName="Abstract" ma:hidden="true" ma:internalName="Abstra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2a6c10d7-b926-4fc0-945e-3cbf5049f6bd" ContentTypeId="0x010100F4C63C3BD852AE468EAEFD0E6C57C64F02"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1B777C51-BD99-4185-8265-ADC0B6482542}">
  <ds:schemaRefs>
    <ds:schemaRef ds:uri="http://schemas.openxmlformats.org/officeDocument/2006/bibliography"/>
  </ds:schemaRefs>
</ds:datastoreItem>
</file>

<file path=customXml/itemProps3.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3e02667f-0271-471b-bd6e-11a2e16def1d"/>
  </ds:schemaRefs>
</ds:datastoreItem>
</file>

<file path=customXml/itemProps4.xml><?xml version="1.0" encoding="utf-8"?>
<ds:datastoreItem xmlns:ds="http://schemas.openxmlformats.org/officeDocument/2006/customXml" ds:itemID="{1C448364-0889-4E8B-ABDF-98D7A6F884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448789-DBBE-4311-AC42-51C6A8A56CB6}">
  <ds:schemaRefs>
    <ds:schemaRef ds:uri="Microsoft.SharePoint.Taxonomy.ContentTypeSync"/>
  </ds:schemaRefs>
</ds:datastoreItem>
</file>

<file path=customXml/itemProps6.xml><?xml version="1.0" encoding="utf-8"?>
<ds:datastoreItem xmlns:ds="http://schemas.openxmlformats.org/officeDocument/2006/customXml" ds:itemID="{FC7A26A0-0913-4091-896D-426256CB3BDF}">
  <ds:schemaRefs>
    <ds:schemaRef ds:uri="http://schemas.openxmlformats.org/officeDocument/2006/bibliography"/>
  </ds:schemaRefs>
</ds:datastoreItem>
</file>

<file path=customXml/itemProps7.xml><?xml version="1.0" encoding="utf-8"?>
<ds:datastoreItem xmlns:ds="http://schemas.openxmlformats.org/officeDocument/2006/customXml" ds:itemID="{ABC61798-72ED-4663-9641-D05448E7CDB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4882</Words>
  <Characters>27830</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Loan Agreement draft (September 11, 2023)</vt:lpstr>
    </vt:vector>
  </TitlesOfParts>
  <Company>Compaq</Company>
  <LinksUpToDate>false</LinksUpToDate>
  <CharactersWithSpaces>32647</CharactersWithSpaces>
  <SharedDoc>false</SharedDoc>
  <HLinks>
    <vt:vector size="18" baseType="variant">
      <vt:variant>
        <vt:i4>7733328</vt:i4>
      </vt:variant>
      <vt:variant>
        <vt:i4>3</vt:i4>
      </vt:variant>
      <vt:variant>
        <vt:i4>0</vt:i4>
      </vt:variant>
      <vt:variant>
        <vt:i4>5</vt:i4>
      </vt:variant>
      <vt:variant>
        <vt:lpwstr>mailto:npontara@worldbank.org</vt:lpwstr>
      </vt:variant>
      <vt:variant>
        <vt:lpwstr/>
      </vt:variant>
      <vt:variant>
        <vt:i4>6881292</vt:i4>
      </vt:variant>
      <vt:variant>
        <vt:i4>0</vt:i4>
      </vt:variant>
      <vt:variant>
        <vt:i4>0</vt:i4>
      </vt:variant>
      <vt:variant>
        <vt:i4>5</vt:i4>
      </vt:variant>
      <vt:variant>
        <vt:lpwstr>mailto:kabinet@mfin.gov.rs</vt:lpwstr>
      </vt:variant>
      <vt:variant>
        <vt:lpwstr/>
      </vt:variant>
      <vt:variant>
        <vt:i4>6619206</vt:i4>
      </vt:variant>
      <vt:variant>
        <vt:i4>0</vt:i4>
      </vt:variant>
      <vt:variant>
        <vt:i4>0</vt:i4>
      </vt:variant>
      <vt:variant>
        <vt:i4>5</vt:i4>
      </vt:variant>
      <vt:variant>
        <vt:lpwstr>mailto:cportelo@worldbank.org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draft (September 11, 2023)</dc:title>
  <dc:subject/>
  <dc:creator>Clifford W. Garstang</dc:creator>
  <cp:keywords/>
  <cp:lastModifiedBy>Ivana Vojinović</cp:lastModifiedBy>
  <cp:revision>2</cp:revision>
  <cp:lastPrinted>2024-10-24T09:18:00Z</cp:lastPrinted>
  <dcterms:created xsi:type="dcterms:W3CDTF">2024-10-25T11:18:00Z</dcterms:created>
  <dcterms:modified xsi:type="dcterms:W3CDTF">2024-10-25T11:18:00Z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0x010100F4C63C3BD852AE468EAEFD0E6C57C64F02003269A5BD9F128A4CA6109B6F129CBE82</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1;#World Bank|bc205cc9-8a56-48a3-9f30-b099e7707c1b</vt:lpwstr>
  </property>
  <property fmtid="{D5CDD505-2E9C-101B-9397-08002B2CF9AE}" pid="11" name="DocumentType">
    <vt:lpwstr>384;#Template and Form|8b8a696c-4aa8-4ea3-8943-b209312d53fa</vt:lpwstr>
  </property>
  <property fmtid="{D5CDD505-2E9C-101B-9397-08002B2CF9AE}" pid="12" name="VPU">
    <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3;#English|e31af5d6-94ea-4ba5-925e-022fd8479dfd</vt:lpwstr>
  </property>
  <property fmtid="{D5CDD505-2E9C-101B-9397-08002B2CF9AE}" pid="17" name="GeographicArea">
    <vt:lpwstr>2;#World|181f87ec-6d12-43c8-9f7a-dc47bc14aa64</vt:lpwstr>
  </property>
  <property fmtid="{D5CDD505-2E9C-101B-9397-08002B2CF9AE}" pid="18" name="InformationClassification">
    <vt:lpwstr>4;#Official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9;#LEGFI - Corporate Finance|16e801d5-e317-4f44-92ca-3fe77a8eb42f</vt:lpwstr>
  </property>
  <property fmtid="{D5CDD505-2E9C-101B-9397-08002B2CF9AE}" pid="25" name="MediaServiceImageTags">
    <vt:lpwstr/>
  </property>
  <property fmtid="{D5CDD505-2E9C-101B-9397-08002B2CF9AE}" pid="26" name="KnowledgeCategory">
    <vt:lpwstr>Knowledge Categories</vt:lpwstr>
  </property>
  <property fmtid="{D5CDD505-2E9C-101B-9397-08002B2CF9AE}" pid="27" name="_ExtendedDescription">
    <vt:lpwstr/>
  </property>
  <property fmtid="{D5CDD505-2E9C-101B-9397-08002B2CF9AE}" pid="28" name="lcf76f155ced4ddcb4097134ff3c332f">
    <vt:lpwstr/>
  </property>
  <property fmtid="{D5CDD505-2E9C-101B-9397-08002B2CF9AE}" pid="29" name="ProofOfDelivery">
    <vt:lpwstr/>
  </property>
  <property fmtid="{D5CDD505-2E9C-101B-9397-08002B2CF9AE}" pid="30" name="WbDocsObjectId">
    <vt:lpwstr/>
  </property>
  <property fmtid="{D5CDD505-2E9C-101B-9397-08002B2CF9AE}" pid="31" name="IsDocumentTagged">
    <vt:lpwstr/>
  </property>
  <property fmtid="{D5CDD505-2E9C-101B-9397-08002B2CF9AE}" pid="32" name="SharedWithUsers">
    <vt:lpwstr>61;#Catarina Isabel Portelo</vt:lpwstr>
  </property>
</Properties>
</file>