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Section_FrontCover" w:displacedByCustomXml="next"/>
    <w:bookmarkStart w:id="1" w:name="_Hlk534985935" w:displacedByCustomXml="next"/>
    <w:sdt>
      <w:sdtPr>
        <w:rPr>
          <w:rFonts w:ascii="Times New Roman" w:hAnsi="Times New Roman"/>
          <w:color w:val="000000" w:themeColor="text1"/>
          <w:szCs w:val="22"/>
          <w:lang w:val="sr-Cyrl-CS"/>
        </w:rPr>
        <w:alias w:val="Agreement Title"/>
        <w:tag w:val="Title"/>
        <w:id w:val="-1059311490"/>
        <w:placeholder>
          <w:docPart w:val="42F0C03EB6F841CFA5AF0EFA47A3A57C"/>
        </w:placeholder>
        <w:text/>
      </w:sdtPr>
      <w:sdtContent>
        <w:p w14:paraId="30F96413" w14:textId="61FF472D" w:rsidR="00A74E9D" w:rsidRPr="004B466B" w:rsidRDefault="00CE7C94" w:rsidP="00F05685">
          <w:pPr>
            <w:pStyle w:val="TitleHeading"/>
            <w:rPr>
              <w:rFonts w:ascii="Times New Roman" w:hAnsi="Times New Roman" w:cs="Times New Roman"/>
              <w:color w:val="000000" w:themeColor="text1"/>
              <w:szCs w:val="22"/>
              <w:lang w:val="sr-Cyrl-CS"/>
            </w:rPr>
          </w:pPr>
          <w:r w:rsidRPr="004B466B">
            <w:rPr>
              <w:rFonts w:ascii="Times New Roman" w:hAnsi="Times New Roman"/>
              <w:color w:val="000000" w:themeColor="text1"/>
              <w:szCs w:val="22"/>
              <w:lang w:val="sr-Cyrl-CS"/>
            </w:rPr>
            <w:t xml:space="preserve">уговор о кредитном аранжману у износу </w:t>
          </w:r>
          <w:r w:rsidR="00B90EC1" w:rsidRPr="004B466B">
            <w:rPr>
              <w:rFonts w:ascii="Times New Roman" w:hAnsi="Times New Roman"/>
              <w:color w:val="000000" w:themeColor="text1"/>
              <w:szCs w:val="22"/>
              <w:lang w:val="sr-Cyrl-CS"/>
            </w:rPr>
            <w:t>ДО</w:t>
          </w:r>
          <w:r w:rsidRPr="004B466B">
            <w:rPr>
              <w:rFonts w:ascii="Times New Roman" w:hAnsi="Times New Roman"/>
              <w:color w:val="000000" w:themeColor="text1"/>
              <w:szCs w:val="22"/>
              <w:lang w:val="sr-Cyrl-CS"/>
            </w:rPr>
            <w:t xml:space="preserve"> 178.382.740,33 ЕУР</w:t>
          </w:r>
        </w:p>
      </w:sdtContent>
    </w:sdt>
    <w:p w14:paraId="6A80F954" w14:textId="77777777" w:rsidR="00ED21BC" w:rsidRPr="004B466B" w:rsidRDefault="00ED21BC" w:rsidP="00ED21BC">
      <w:pPr>
        <w:pStyle w:val="BMKACPBodyText"/>
        <w:adjustRightInd w:val="0"/>
        <w:snapToGrid w:val="0"/>
        <w:spacing w:after="120" w:line="260" w:lineRule="atLeast"/>
        <w:rPr>
          <w:rFonts w:ascii="Times New Roman" w:hAnsi="Times New Roman"/>
          <w:color w:val="000000" w:themeColor="text1"/>
          <w:szCs w:val="22"/>
          <w:lang w:val="sr-Cyrl-CS"/>
        </w:rPr>
      </w:pPr>
    </w:p>
    <w:p w14:paraId="70E9EFD8" w14:textId="5CFDD57B" w:rsidR="00ED21BC" w:rsidRPr="004B466B" w:rsidRDefault="00AC06A8" w:rsidP="00ED21BC">
      <w:pPr>
        <w:pStyle w:val="BMKACPBodyText"/>
        <w:adjustRightInd w:val="0"/>
        <w:snapToGrid w:val="0"/>
        <w:spacing w:after="120" w:line="260" w:lineRule="atLeast"/>
        <w:rPr>
          <w:rFonts w:ascii="Times New Roman" w:hAnsi="Times New Roman"/>
          <w:b/>
          <w:caps/>
          <w:color w:val="000000" w:themeColor="text1"/>
          <w:szCs w:val="22"/>
          <w:u w:val="single"/>
          <w:lang w:val="sr-Cyrl-CS"/>
        </w:rPr>
      </w:pPr>
      <w:r w:rsidRPr="004B466B">
        <w:rPr>
          <w:rFonts w:ascii="Times New Roman" w:hAnsi="Times New Roman"/>
          <w:color w:val="000000" w:themeColor="text1"/>
          <w:szCs w:val="22"/>
          <w:lang w:val="sr-Cyrl-CS"/>
        </w:rPr>
        <w:t>од</w:t>
      </w:r>
    </w:p>
    <w:p w14:paraId="59A313A0" w14:textId="7B20D250" w:rsidR="00ED21BC" w:rsidRPr="004B466B" w:rsidRDefault="00497A2B" w:rsidP="00ED21BC">
      <w:pPr>
        <w:pStyle w:val="BMKACPBodyText"/>
        <w:adjustRightInd w:val="0"/>
        <w:snapToGrid w:val="0"/>
        <w:spacing w:after="120" w:line="260" w:lineRule="atLeast"/>
        <w:rPr>
          <w:rFonts w:ascii="Times New Roman" w:hAnsi="Times New Roman"/>
          <w:caps/>
          <w:color w:val="000000" w:themeColor="text1"/>
          <w:szCs w:val="22"/>
          <w:lang w:val="sr-Cyrl-CS"/>
        </w:rPr>
      </w:pPr>
      <w:r w:rsidRPr="008D32E0">
        <w:rPr>
          <w:rFonts w:ascii="Times New Roman" w:hAnsi="Times New Roman"/>
          <w:caps/>
          <w:color w:val="000000" w:themeColor="text1"/>
          <w:szCs w:val="22"/>
          <w:u w:val="single"/>
          <w:lang w:val="sr-Cyrl-CS"/>
        </w:rPr>
        <w:t xml:space="preserve">20. </w:t>
      </w:r>
      <w:r w:rsidRPr="008D32E0">
        <w:rPr>
          <w:rFonts w:ascii="Times New Roman" w:hAnsi="Times New Roman"/>
          <w:color w:val="000000" w:themeColor="text1"/>
          <w:szCs w:val="22"/>
          <w:u w:val="single"/>
          <w:lang w:val="sr-Cyrl-CS"/>
        </w:rPr>
        <w:t>септембра</w:t>
      </w:r>
      <w:r w:rsidRPr="00DD7CC6">
        <w:rPr>
          <w:rFonts w:ascii="Times New Roman" w:hAnsi="Times New Roman"/>
          <w:color w:val="000000" w:themeColor="text1"/>
          <w:szCs w:val="22"/>
          <w:lang w:val="sr-Cyrl-CS"/>
        </w:rPr>
        <w:t xml:space="preserve"> </w:t>
      </w:r>
      <w:r w:rsidR="002860AE" w:rsidRPr="004B466B">
        <w:rPr>
          <w:rFonts w:ascii="Times New Roman" w:hAnsi="Times New Roman"/>
          <w:caps/>
          <w:color w:val="000000" w:themeColor="text1"/>
          <w:szCs w:val="22"/>
          <w:lang w:val="sr-Cyrl-CS"/>
        </w:rPr>
        <w:t>202</w:t>
      </w:r>
      <w:r w:rsidR="005A7020" w:rsidRPr="004B466B">
        <w:rPr>
          <w:rFonts w:ascii="Times New Roman" w:hAnsi="Times New Roman"/>
          <w:caps/>
          <w:color w:val="000000" w:themeColor="text1"/>
          <w:szCs w:val="22"/>
          <w:lang w:val="sr-Cyrl-CS"/>
        </w:rPr>
        <w:t>4</w:t>
      </w:r>
      <w:r w:rsidR="00AC06A8" w:rsidRPr="004B466B">
        <w:rPr>
          <w:rFonts w:ascii="Times New Roman" w:hAnsi="Times New Roman"/>
          <w:caps/>
          <w:color w:val="000000" w:themeColor="text1"/>
          <w:szCs w:val="22"/>
          <w:lang w:val="sr-Cyrl-CS"/>
        </w:rPr>
        <w:t xml:space="preserve">. </w:t>
      </w:r>
      <w:r w:rsidRPr="004B466B">
        <w:rPr>
          <w:rFonts w:ascii="Times New Roman" w:hAnsi="Times New Roman"/>
          <w:color w:val="000000" w:themeColor="text1"/>
          <w:szCs w:val="22"/>
          <w:lang w:val="sr-Cyrl-CS"/>
        </w:rPr>
        <w:t>године</w:t>
      </w:r>
    </w:p>
    <w:p w14:paraId="6034B92A" w14:textId="77777777" w:rsidR="00ED21BC" w:rsidRPr="004B466B" w:rsidRDefault="00ED21BC" w:rsidP="00ED21BC">
      <w:pPr>
        <w:pStyle w:val="BMKACPBodyText"/>
        <w:adjustRightInd w:val="0"/>
        <w:snapToGrid w:val="0"/>
        <w:spacing w:after="120" w:line="260" w:lineRule="atLeast"/>
        <w:rPr>
          <w:rFonts w:ascii="Times New Roman" w:hAnsi="Times New Roman"/>
          <w:caps/>
          <w:color w:val="000000" w:themeColor="text1"/>
          <w:szCs w:val="22"/>
          <w:lang w:val="sr-Cyrl-CS"/>
        </w:rPr>
      </w:pPr>
    </w:p>
    <w:p w14:paraId="61B06A81" w14:textId="5A3EF2B0" w:rsidR="00A74E9D" w:rsidRPr="004B466B" w:rsidRDefault="00145BB7" w:rsidP="00ED21BC">
      <w:pPr>
        <w:pStyle w:val="BMKACPBodyText"/>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између</w:t>
      </w:r>
    </w:p>
    <w:p w14:paraId="47F2C66E" w14:textId="77777777" w:rsidR="00ED21BC" w:rsidRPr="004B466B" w:rsidRDefault="00ED21BC" w:rsidP="00ED21BC">
      <w:pPr>
        <w:pStyle w:val="BMKACPBodyText"/>
        <w:adjustRightInd w:val="0"/>
        <w:snapToGrid w:val="0"/>
        <w:spacing w:after="120" w:line="260" w:lineRule="atLeast"/>
        <w:rPr>
          <w:rFonts w:ascii="Times New Roman" w:hAnsi="Times New Roman"/>
          <w:b/>
          <w:caps/>
          <w:color w:val="000000" w:themeColor="text1"/>
          <w:szCs w:val="22"/>
          <w:u w:val="single"/>
          <w:lang w:val="sr-Cyrl-CS"/>
        </w:rPr>
      </w:pPr>
    </w:p>
    <w:bookmarkStart w:id="2" w:name="Parties_FrontCover" w:displacedByCustomXml="next"/>
    <w:sdt>
      <w:sdtPr>
        <w:rPr>
          <w:rFonts w:ascii="Times New Roman" w:eastAsia="SimSun" w:hAnsi="Times New Roman"/>
          <w:color w:val="000000" w:themeColor="text1"/>
          <w:szCs w:val="22"/>
          <w:lang w:val="sr-Cyrl-CS"/>
        </w:rPr>
        <w:alias w:val="Party1 Name"/>
        <w:tag w:val="Party1 Name"/>
        <w:id w:val="-1898347226"/>
        <w:placeholder>
          <w:docPart w:val="4DB4FC0FE7834A4A990996FC637ED548"/>
        </w:placeholder>
        <w:comboBox>
          <w:listItem w:displayText="/ns0:root[1]/ns0:Party[1]/ns0:Name[1]" w:value="/ns0:root[1]/ns0:Party[1]/ns0:Name[1]"/>
        </w:comboBox>
      </w:sdtPr>
      <w:sdtContent>
        <w:p w14:paraId="47B3558F" w14:textId="29CBBE3F" w:rsidR="007365BE" w:rsidRPr="004B466B" w:rsidRDefault="005A7020" w:rsidP="00ED21BC">
          <w:pPr>
            <w:pStyle w:val="PartyName"/>
            <w:adjustRightInd w:val="0"/>
            <w:snapToGrid w:val="0"/>
            <w:spacing w:after="120" w:line="260" w:lineRule="atLeast"/>
            <w:rPr>
              <w:rFonts w:ascii="Times New Roman" w:hAnsi="Times New Roman"/>
              <w:color w:val="000000" w:themeColor="text1"/>
              <w:szCs w:val="22"/>
              <w:lang w:val="sr-Cyrl-CS"/>
            </w:rPr>
          </w:pPr>
          <w:r w:rsidRPr="004B466B">
            <w:rPr>
              <w:rFonts w:ascii="Times New Roman" w:eastAsia="SimSun" w:hAnsi="Times New Roman"/>
              <w:color w:val="000000" w:themeColor="text1"/>
              <w:szCs w:val="22"/>
              <w:lang w:val="sr-Cyrl-CS"/>
            </w:rPr>
            <w:t>РЕПУБЛИК</w:t>
          </w:r>
          <w:r w:rsidR="008C2E54" w:rsidRPr="004B466B">
            <w:rPr>
              <w:rFonts w:ascii="Times New Roman" w:eastAsia="SimSun" w:hAnsi="Times New Roman"/>
              <w:color w:val="000000" w:themeColor="text1"/>
              <w:szCs w:val="22"/>
              <w:lang w:val="sr-Cyrl-CS"/>
            </w:rPr>
            <w:t>е</w:t>
          </w:r>
          <w:r w:rsidRPr="004B466B">
            <w:rPr>
              <w:rFonts w:ascii="Times New Roman" w:eastAsia="SimSun" w:hAnsi="Times New Roman"/>
              <w:color w:val="000000" w:themeColor="text1"/>
              <w:szCs w:val="22"/>
              <w:lang w:val="sr-Cyrl-CS"/>
            </w:rPr>
            <w:t xml:space="preserve"> СРБИЈ</w:t>
          </w:r>
          <w:r w:rsidR="008C2E54" w:rsidRPr="004B466B">
            <w:rPr>
              <w:rFonts w:ascii="Times New Roman" w:eastAsia="SimSun" w:hAnsi="Times New Roman"/>
              <w:color w:val="000000" w:themeColor="text1"/>
              <w:szCs w:val="22"/>
              <w:lang w:val="sr-Cyrl-CS"/>
            </w:rPr>
            <w:t>е</w:t>
          </w:r>
          <w:r w:rsidRPr="004B466B">
            <w:rPr>
              <w:rFonts w:ascii="Times New Roman" w:eastAsia="SimSun" w:hAnsi="Times New Roman"/>
              <w:color w:val="000000" w:themeColor="text1"/>
              <w:szCs w:val="22"/>
              <w:lang w:val="sr-Cyrl-CS"/>
            </w:rPr>
            <w:t xml:space="preserve"> КОЈУ ПРЕДСТАВЉА ВЛАДА РЕПУБЛИКЕ СРБИЈЕ поступајући ПРЕКО МИНИСТАРСТВА ФИНАНСИЈА</w:t>
          </w:r>
        </w:p>
      </w:sdtContent>
    </w:sdt>
    <w:bookmarkEnd w:id="2"/>
    <w:p w14:paraId="45E6227F" w14:textId="77777777" w:rsidR="00A74E9D" w:rsidRPr="004B466B" w:rsidRDefault="00A74E9D"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28C629EB" w14:textId="0F54F6A9" w:rsidR="00ED21BC" w:rsidRPr="004B466B" w:rsidRDefault="00A50320"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као </w:t>
      </w:r>
      <w:r w:rsidR="00AC06A8" w:rsidRPr="004B466B">
        <w:rPr>
          <w:rFonts w:ascii="Times New Roman" w:hAnsi="Times New Roman"/>
          <w:color w:val="000000" w:themeColor="text1"/>
          <w:szCs w:val="22"/>
          <w:lang w:val="sr-Cyrl-CS"/>
        </w:rPr>
        <w:t>Зајмопримца</w:t>
      </w:r>
    </w:p>
    <w:p w14:paraId="5542F6A9" w14:textId="77777777" w:rsidR="00ED21BC" w:rsidRPr="004B466B" w:rsidRDefault="00ED21BC"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04FD8684" w14:textId="3FC16101" w:rsidR="00ED21BC" w:rsidRPr="004B466B" w:rsidRDefault="008C2E54"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аранжиран</w:t>
      </w:r>
      <w:r w:rsidR="00AC06A8" w:rsidRPr="004B466B">
        <w:rPr>
          <w:rFonts w:ascii="Times New Roman" w:hAnsi="Times New Roman"/>
          <w:color w:val="000000" w:themeColor="text1"/>
          <w:szCs w:val="22"/>
          <w:lang w:val="sr-Cyrl-CS"/>
        </w:rPr>
        <w:t xml:space="preserve"> од стране</w:t>
      </w:r>
    </w:p>
    <w:p w14:paraId="0D1E369F" w14:textId="77777777" w:rsidR="00EC5B13" w:rsidRPr="004B466B" w:rsidRDefault="00EC5B13"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5B221BDF" w14:textId="3C85EBFF" w:rsidR="00ED21BC" w:rsidRPr="004B466B" w:rsidRDefault="005674BE" w:rsidP="00ED21BC">
      <w:pPr>
        <w:pStyle w:val="PartyDescription"/>
        <w:adjustRightInd w:val="0"/>
        <w:snapToGrid w:val="0"/>
        <w:spacing w:after="12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 xml:space="preserve">DEUTSCHE BANK AKTIENGESELLSCHAFT </w:t>
      </w:r>
      <w:r w:rsidR="00352588" w:rsidRPr="004B466B">
        <w:rPr>
          <w:rFonts w:ascii="Times New Roman" w:hAnsi="Times New Roman"/>
          <w:b/>
          <w:bCs/>
          <w:color w:val="000000" w:themeColor="text1"/>
          <w:szCs w:val="22"/>
          <w:lang w:val="sr-Cyrl-CS"/>
        </w:rPr>
        <w:t>FILIALE HONG KONG</w:t>
      </w:r>
      <w:r w:rsidR="00352588" w:rsidRPr="004B466B">
        <w:rPr>
          <w:rFonts w:ascii="Times New Roman" w:hAnsi="Times New Roman"/>
          <w:b/>
          <w:color w:val="000000" w:themeColor="text1"/>
          <w:szCs w:val="22"/>
          <w:lang w:val="sr-Cyrl-CS"/>
        </w:rPr>
        <w:t xml:space="preserve"> </w:t>
      </w:r>
      <w:r w:rsidRPr="004B466B">
        <w:rPr>
          <w:rFonts w:ascii="Times New Roman" w:hAnsi="Times New Roman"/>
          <w:b/>
          <w:color w:val="000000" w:themeColor="text1"/>
          <w:szCs w:val="22"/>
          <w:lang w:val="sr-Cyrl-CS"/>
        </w:rPr>
        <w:t>(</w:t>
      </w:r>
      <w:r w:rsidR="00A50320" w:rsidRPr="004B466B">
        <w:rPr>
          <w:rFonts w:ascii="Times New Roman" w:hAnsi="Times New Roman"/>
          <w:b/>
          <w:color w:val="000000" w:themeColor="text1"/>
          <w:szCs w:val="22"/>
          <w:lang w:val="sr-Cyrl-CS"/>
        </w:rPr>
        <w:t>ОСНОВАН</w:t>
      </w:r>
      <w:r w:rsidR="009956C8" w:rsidRPr="004B466B">
        <w:rPr>
          <w:rFonts w:ascii="Times New Roman" w:hAnsi="Times New Roman"/>
          <w:b/>
          <w:color w:val="000000" w:themeColor="text1"/>
          <w:szCs w:val="22"/>
          <w:lang w:val="sr-Cyrl-CS"/>
        </w:rPr>
        <w:t>Е</w:t>
      </w:r>
      <w:r w:rsidR="00A50320" w:rsidRPr="004B466B">
        <w:rPr>
          <w:rFonts w:ascii="Times New Roman" w:hAnsi="Times New Roman"/>
          <w:b/>
          <w:color w:val="000000" w:themeColor="text1"/>
          <w:szCs w:val="22"/>
          <w:lang w:val="sr-Cyrl-CS"/>
        </w:rPr>
        <w:t xml:space="preserve"> У САВЕЗНОЈ РЕПУБЛИЦИ НЕМАЧКОЈ СА ОГРАНИЧЕНОМ ОДГОВОРНОШЋУ </w:t>
      </w:r>
      <w:r w:rsidR="00A52817" w:rsidRPr="004B466B">
        <w:rPr>
          <w:rFonts w:ascii="Times New Roman" w:hAnsi="Times New Roman"/>
          <w:b/>
          <w:color w:val="000000" w:themeColor="text1"/>
          <w:szCs w:val="22"/>
          <w:lang w:val="sr-Cyrl-CS"/>
        </w:rPr>
        <w:t>АКЦИОНАРА</w:t>
      </w:r>
      <w:r w:rsidRPr="004B466B">
        <w:rPr>
          <w:rFonts w:ascii="Times New Roman" w:hAnsi="Times New Roman"/>
          <w:b/>
          <w:color w:val="000000" w:themeColor="text1"/>
          <w:szCs w:val="22"/>
          <w:lang w:val="sr-Cyrl-CS"/>
        </w:rPr>
        <w:t>)</w:t>
      </w:r>
    </w:p>
    <w:p w14:paraId="3A431E70" w14:textId="77777777" w:rsidR="00910951" w:rsidRPr="004B466B" w:rsidRDefault="00910951"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0DCD108A" w14:textId="77777777" w:rsidR="005A7020" w:rsidRPr="004B466B" w:rsidRDefault="00A50320"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као </w:t>
      </w:r>
    </w:p>
    <w:p w14:paraId="3BF37472" w14:textId="2419D354" w:rsidR="00910951" w:rsidRPr="004B466B" w:rsidRDefault="007415A3"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Банке за структурирање и</w:t>
      </w:r>
      <w:r w:rsidR="00067195" w:rsidRPr="004B466B">
        <w:rPr>
          <w:rFonts w:ascii="Times New Roman" w:hAnsi="Times New Roman"/>
          <w:color w:val="000000" w:themeColor="text1"/>
          <w:szCs w:val="22"/>
          <w:lang w:val="sr-Cyrl-CS"/>
        </w:rPr>
        <w:t xml:space="preserve"> </w:t>
      </w:r>
      <w:r w:rsidR="00C104D9" w:rsidRPr="004B466B">
        <w:rPr>
          <w:rFonts w:ascii="Times New Roman" w:hAnsi="Times New Roman"/>
          <w:color w:val="000000" w:themeColor="text1"/>
          <w:szCs w:val="22"/>
          <w:lang w:val="sr-Cyrl-CS"/>
        </w:rPr>
        <w:t>О</w:t>
      </w:r>
      <w:r w:rsidR="00067195" w:rsidRPr="004B466B">
        <w:rPr>
          <w:rFonts w:ascii="Times New Roman" w:hAnsi="Times New Roman"/>
          <w:color w:val="000000" w:themeColor="text1"/>
          <w:szCs w:val="22"/>
          <w:lang w:val="sr-Cyrl-CS"/>
        </w:rPr>
        <w:t>влашћен</w:t>
      </w:r>
      <w:r w:rsidR="00A50320" w:rsidRPr="004B466B">
        <w:rPr>
          <w:rFonts w:ascii="Times New Roman" w:hAnsi="Times New Roman"/>
          <w:color w:val="000000" w:themeColor="text1"/>
          <w:szCs w:val="22"/>
          <w:lang w:val="sr-Cyrl-CS"/>
        </w:rPr>
        <w:t>ог</w:t>
      </w:r>
      <w:r w:rsidR="00067195" w:rsidRPr="004B466B">
        <w:rPr>
          <w:rFonts w:ascii="Times New Roman" w:hAnsi="Times New Roman"/>
          <w:color w:val="000000" w:themeColor="text1"/>
          <w:szCs w:val="22"/>
          <w:lang w:val="sr-Cyrl-CS"/>
        </w:rPr>
        <w:t xml:space="preserve"> главн</w:t>
      </w:r>
      <w:r w:rsidR="00A50320" w:rsidRPr="004B466B">
        <w:rPr>
          <w:rFonts w:ascii="Times New Roman" w:hAnsi="Times New Roman"/>
          <w:color w:val="000000" w:themeColor="text1"/>
          <w:szCs w:val="22"/>
          <w:lang w:val="sr-Cyrl-CS"/>
        </w:rPr>
        <w:t>ог</w:t>
      </w:r>
      <w:r w:rsidR="00067195" w:rsidRPr="004B466B">
        <w:rPr>
          <w:rFonts w:ascii="Times New Roman" w:hAnsi="Times New Roman"/>
          <w:color w:val="000000" w:themeColor="text1"/>
          <w:szCs w:val="22"/>
          <w:lang w:val="sr-Cyrl-CS"/>
        </w:rPr>
        <w:t xml:space="preserve"> аранжер</w:t>
      </w:r>
      <w:r w:rsidR="00A50320" w:rsidRPr="004B466B">
        <w:rPr>
          <w:rFonts w:ascii="Times New Roman" w:hAnsi="Times New Roman"/>
          <w:color w:val="000000" w:themeColor="text1"/>
          <w:szCs w:val="22"/>
          <w:lang w:val="sr-Cyrl-CS"/>
        </w:rPr>
        <w:t>а</w:t>
      </w:r>
    </w:p>
    <w:p w14:paraId="2E2780B3" w14:textId="77777777" w:rsidR="005A7020" w:rsidRPr="004B466B" w:rsidRDefault="00430E1E"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и</w:t>
      </w:r>
    </w:p>
    <w:p w14:paraId="7DD44BD0" w14:textId="77777777" w:rsidR="005A7020" w:rsidRPr="004B466B" w:rsidRDefault="005A7020"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Агента Кредитног аранжмана</w:t>
      </w:r>
    </w:p>
    <w:p w14:paraId="05C71761" w14:textId="4CB6BAA2" w:rsidR="0014433F" w:rsidRPr="004B466B" w:rsidRDefault="005A7020" w:rsidP="00ED21BC">
      <w:pPr>
        <w:pStyle w:val="PartyDescription"/>
        <w:adjustRightInd w:val="0"/>
        <w:snapToGrid w:val="0"/>
        <w:spacing w:after="12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и</w:t>
      </w:r>
      <w:r w:rsidR="0014433F" w:rsidRPr="004B466B">
        <w:rPr>
          <w:rFonts w:ascii="Times New Roman" w:hAnsi="Times New Roman"/>
          <w:color w:val="000000" w:themeColor="text1"/>
          <w:szCs w:val="22"/>
          <w:lang w:val="sr-Cyrl-CS"/>
        </w:rPr>
        <w:t xml:space="preserve"> </w:t>
      </w:r>
    </w:p>
    <w:p w14:paraId="41D88F2C" w14:textId="74A2297B" w:rsidR="0014433F" w:rsidRPr="004B466B" w:rsidRDefault="00FD5349" w:rsidP="00ED21BC">
      <w:pPr>
        <w:pStyle w:val="PartyDescription"/>
        <w:adjustRightInd w:val="0"/>
        <w:snapToGrid w:val="0"/>
        <w:spacing w:after="120" w:line="260" w:lineRule="atLeast"/>
        <w:rPr>
          <w:rFonts w:ascii="Times New Roman" w:eastAsia="SimSun" w:hAnsi="Times New Roman"/>
          <w:color w:val="000000" w:themeColor="text1"/>
          <w:szCs w:val="22"/>
          <w:lang w:val="sr-Cyrl-CS"/>
        </w:rPr>
      </w:pPr>
      <w:r w:rsidRPr="004B466B">
        <w:rPr>
          <w:rFonts w:ascii="Times New Roman" w:hAnsi="Times New Roman"/>
          <w:color w:val="000000" w:themeColor="text1"/>
          <w:szCs w:val="22"/>
          <w:lang w:val="sr-Cyrl-CS"/>
        </w:rPr>
        <w:t>Sinosure агента</w:t>
      </w:r>
    </w:p>
    <w:p w14:paraId="2BF967E6" w14:textId="77777777" w:rsidR="00910951" w:rsidRPr="004B466B" w:rsidRDefault="00910951"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3A23022A" w14:textId="77777777" w:rsidR="00ED21BC" w:rsidRPr="004B466B" w:rsidRDefault="00ED21BC"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43518113" w14:textId="77777777" w:rsidR="00EF2FE3" w:rsidRPr="004B466B" w:rsidRDefault="00EF2FE3" w:rsidP="00ED21BC">
      <w:pPr>
        <w:pStyle w:val="PartyDescription"/>
        <w:adjustRightInd w:val="0"/>
        <w:snapToGrid w:val="0"/>
        <w:spacing w:after="120" w:line="260" w:lineRule="atLeast"/>
        <w:rPr>
          <w:rFonts w:ascii="Times New Roman" w:hAnsi="Times New Roman"/>
          <w:color w:val="000000" w:themeColor="text1"/>
          <w:szCs w:val="22"/>
          <w:lang w:val="sr-Cyrl-CS"/>
        </w:rPr>
      </w:pPr>
    </w:p>
    <w:p w14:paraId="1DF343FF" w14:textId="5244FDC4" w:rsidR="00ED21BC" w:rsidRPr="004B466B" w:rsidRDefault="00ED21BC">
      <w:pPr>
        <w:rPr>
          <w:rFonts w:ascii="Times New Roman" w:hAnsi="Times New Roman"/>
          <w:color w:val="000000" w:themeColor="text1"/>
          <w:szCs w:val="22"/>
          <w:lang w:val="sr-Cyrl-CS"/>
        </w:rPr>
        <w:sectPr w:rsidR="00ED21BC" w:rsidRPr="004B466B" w:rsidSect="00FE4064">
          <w:headerReference w:type="default" r:id="rId8"/>
          <w:footerReference w:type="default" r:id="rId9"/>
          <w:pgSz w:w="11907" w:h="16840"/>
          <w:pgMar w:top="1440" w:right="1440" w:bottom="1440" w:left="1440" w:header="720" w:footer="562" w:gutter="0"/>
          <w:paperSrc w:first="15" w:other="15"/>
          <w:pgNumType w:start="135"/>
          <w:cols w:space="720"/>
          <w:docGrid w:linePitch="68"/>
        </w:sectPr>
      </w:pPr>
    </w:p>
    <w:p w14:paraId="18843FFE" w14:textId="159DF5DC" w:rsidR="00A74E9D" w:rsidRPr="004B466B" w:rsidRDefault="00A50320">
      <w:pPr>
        <w:pStyle w:val="TOCHeading"/>
        <w:rPr>
          <w:rFonts w:ascii="Times New Roman" w:hAnsi="Times New Roman" w:cs="Times New Roman"/>
          <w:color w:val="000000" w:themeColor="text1"/>
          <w:sz w:val="22"/>
          <w:szCs w:val="22"/>
          <w:lang w:val="sr-Cyrl-CS"/>
        </w:rPr>
      </w:pPr>
      <w:bookmarkStart w:id="3" w:name="Section_TableOfContents"/>
      <w:bookmarkEnd w:id="0"/>
      <w:r w:rsidRPr="004B466B">
        <w:rPr>
          <w:rFonts w:ascii="Times New Roman" w:hAnsi="Times New Roman" w:cs="Times New Roman"/>
          <w:color w:val="000000" w:themeColor="text1"/>
          <w:sz w:val="22"/>
          <w:szCs w:val="22"/>
          <w:lang w:val="sr-Cyrl-CS"/>
        </w:rPr>
        <w:lastRenderedPageBreak/>
        <w:t>Садржај</w:t>
      </w:r>
    </w:p>
    <w:p w14:paraId="237DFBD1" w14:textId="0B4DE99F" w:rsidR="00CA75D5" w:rsidRPr="004B466B" w:rsidRDefault="00AB3C54">
      <w:pPr>
        <w:pStyle w:val="TOC1"/>
        <w:rPr>
          <w:rFonts w:eastAsiaTheme="minorEastAsia" w:cstheme="minorBidi"/>
          <w:kern w:val="2"/>
          <w:szCs w:val="22"/>
          <w:lang w:val="sr-Cyrl-CS" w:eastAsia="en-US"/>
          <w14:ligatures w14:val="standardContextual"/>
        </w:rPr>
      </w:pPr>
      <w:r w:rsidRPr="004B466B">
        <w:rPr>
          <w:rFonts w:ascii="Times New Roman" w:hAnsi="Times New Roman"/>
          <w:caps/>
          <w:color w:val="000000" w:themeColor="text1"/>
          <w:szCs w:val="22"/>
          <w:lang w:val="sr-Cyrl-CS"/>
        </w:rPr>
        <w:fldChar w:fldCharType="begin"/>
      </w:r>
      <w:r w:rsidRPr="004B466B">
        <w:rPr>
          <w:rFonts w:ascii="Times New Roman" w:hAnsi="Times New Roman"/>
          <w:caps/>
          <w:color w:val="000000" w:themeColor="text1"/>
          <w:szCs w:val="22"/>
          <w:lang w:val="sr-Cyrl-CS"/>
        </w:rPr>
        <w:instrText xml:space="preserve"> TOC \h \z \t "Heading 2,1" </w:instrText>
      </w:r>
      <w:r w:rsidRPr="004B466B">
        <w:rPr>
          <w:rFonts w:ascii="Times New Roman" w:hAnsi="Times New Roman"/>
          <w:caps/>
          <w:color w:val="000000" w:themeColor="text1"/>
          <w:szCs w:val="22"/>
          <w:lang w:val="sr-Cyrl-CS"/>
        </w:rPr>
        <w:fldChar w:fldCharType="separate"/>
      </w:r>
      <w:hyperlink w:anchor="_Toc144120122" w:history="1">
        <w:r w:rsidR="00CA75D5" w:rsidRPr="004B466B">
          <w:rPr>
            <w:rStyle w:val="Hyperlink"/>
            <w:rFonts w:ascii="Times New Roman" w:hAnsi="Times New Roman"/>
            <w:szCs w:val="22"/>
            <w:lang w:val="sr-Cyrl-CS"/>
          </w:rPr>
          <w:t>1.</w:t>
        </w:r>
        <w:r w:rsidR="00CA75D5" w:rsidRPr="004B466B">
          <w:rPr>
            <w:rFonts w:eastAsiaTheme="minorEastAsia" w:cstheme="minorBidi"/>
            <w:kern w:val="2"/>
            <w:szCs w:val="22"/>
            <w:lang w:val="sr-Cyrl-CS" w:eastAsia="en-US"/>
            <w14:ligatures w14:val="standardContextual"/>
          </w:rPr>
          <w:tab/>
        </w:r>
        <w:r w:rsidR="00CA75D5" w:rsidRPr="004B466B">
          <w:rPr>
            <w:rStyle w:val="Hyperlink"/>
            <w:rFonts w:ascii="Times New Roman" w:hAnsi="Times New Roman"/>
            <w:szCs w:val="22"/>
            <w:lang w:val="sr-Cyrl-CS"/>
          </w:rPr>
          <w:t>Дефиниције и тумачење</w:t>
        </w:r>
        <w:r w:rsidR="00CA75D5" w:rsidRPr="004B466B">
          <w:rPr>
            <w:webHidden/>
            <w:szCs w:val="22"/>
            <w:lang w:val="sr-Cyrl-CS"/>
          </w:rPr>
          <w:tab/>
        </w:r>
      </w:hyperlink>
    </w:p>
    <w:p w14:paraId="33324D21" w14:textId="4F0A0B8A" w:rsidR="00CA75D5" w:rsidRPr="004B466B" w:rsidRDefault="00CA75D5">
      <w:pPr>
        <w:pStyle w:val="TOC1"/>
        <w:rPr>
          <w:rFonts w:eastAsiaTheme="minorEastAsia" w:cstheme="minorBidi"/>
          <w:kern w:val="2"/>
          <w:szCs w:val="22"/>
          <w:lang w:val="sr-Cyrl-CS" w:eastAsia="en-US"/>
          <w14:ligatures w14:val="standardContextual"/>
        </w:rPr>
      </w:pPr>
      <w:hyperlink w:anchor="_Toc144120123" w:history="1">
        <w:r w:rsidRPr="004B466B">
          <w:rPr>
            <w:rStyle w:val="Hyperlink"/>
            <w:rFonts w:ascii="Times New Roman" w:hAnsi="Times New Roman"/>
            <w:szCs w:val="22"/>
            <w:lang w:val="sr-Cyrl-CS"/>
          </w:rPr>
          <w:t>2.</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Кредитни аранжман</w:t>
        </w:r>
        <w:r w:rsidRPr="004B466B">
          <w:rPr>
            <w:webHidden/>
            <w:szCs w:val="22"/>
            <w:lang w:val="sr-Cyrl-CS"/>
          </w:rPr>
          <w:tab/>
        </w:r>
      </w:hyperlink>
    </w:p>
    <w:p w14:paraId="2BC5BA6A" w14:textId="6738351A" w:rsidR="00CA75D5" w:rsidRPr="004B466B" w:rsidRDefault="00CA75D5">
      <w:pPr>
        <w:pStyle w:val="TOC1"/>
        <w:rPr>
          <w:rFonts w:eastAsiaTheme="minorEastAsia" w:cstheme="minorBidi"/>
          <w:kern w:val="2"/>
          <w:szCs w:val="22"/>
          <w:lang w:val="sr-Cyrl-CS" w:eastAsia="en-US"/>
          <w14:ligatures w14:val="standardContextual"/>
        </w:rPr>
      </w:pPr>
      <w:hyperlink w:anchor="_Toc144120124" w:history="1">
        <w:r w:rsidRPr="004B466B">
          <w:rPr>
            <w:rStyle w:val="Hyperlink"/>
            <w:rFonts w:ascii="Times New Roman" w:hAnsi="Times New Roman"/>
            <w:szCs w:val="22"/>
            <w:lang w:val="sr-Cyrl-CS"/>
          </w:rPr>
          <w:t>3.</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Сврха</w:t>
        </w:r>
        <w:r w:rsidRPr="004B466B">
          <w:rPr>
            <w:webHidden/>
            <w:szCs w:val="22"/>
            <w:lang w:val="sr-Cyrl-CS"/>
          </w:rPr>
          <w:tab/>
        </w:r>
      </w:hyperlink>
    </w:p>
    <w:p w14:paraId="5B8D3CAA" w14:textId="518CD3F9" w:rsidR="00CA75D5" w:rsidRPr="004B466B" w:rsidRDefault="00CA75D5">
      <w:pPr>
        <w:pStyle w:val="TOC1"/>
        <w:rPr>
          <w:rFonts w:eastAsiaTheme="minorEastAsia" w:cstheme="minorBidi"/>
          <w:kern w:val="2"/>
          <w:szCs w:val="22"/>
          <w:lang w:val="sr-Cyrl-CS" w:eastAsia="en-US"/>
          <w14:ligatures w14:val="standardContextual"/>
        </w:rPr>
      </w:pPr>
      <w:hyperlink w:anchor="_Toc144120125" w:history="1">
        <w:r w:rsidRPr="004B466B">
          <w:rPr>
            <w:rStyle w:val="Hyperlink"/>
            <w:rFonts w:ascii="Times New Roman" w:hAnsi="Times New Roman"/>
            <w:szCs w:val="22"/>
            <w:lang w:val="sr-Cyrl-CS"/>
          </w:rPr>
          <w:t>4.</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Услови коришћења</w:t>
        </w:r>
        <w:r w:rsidR="005B2F7A" w:rsidRPr="004B466B">
          <w:rPr>
            <w:rStyle w:val="Hyperlink"/>
            <w:rFonts w:ascii="Times New Roman" w:hAnsi="Times New Roman"/>
            <w:szCs w:val="22"/>
            <w:lang w:val="sr-Cyrl-CS"/>
          </w:rPr>
          <w:t xml:space="preserve"> средстава </w:t>
        </w:r>
        <w:r w:rsidRPr="004B466B">
          <w:rPr>
            <w:webHidden/>
            <w:szCs w:val="22"/>
            <w:lang w:val="sr-Cyrl-CS"/>
          </w:rPr>
          <w:tab/>
        </w:r>
      </w:hyperlink>
    </w:p>
    <w:p w14:paraId="545D1C86" w14:textId="1E34D423" w:rsidR="00CA75D5" w:rsidRPr="004B466B" w:rsidRDefault="00CA75D5">
      <w:pPr>
        <w:pStyle w:val="TOC1"/>
        <w:rPr>
          <w:rFonts w:eastAsiaTheme="minorEastAsia" w:cstheme="minorBidi"/>
          <w:kern w:val="2"/>
          <w:szCs w:val="22"/>
          <w:lang w:val="sr-Cyrl-CS" w:eastAsia="en-US"/>
          <w14:ligatures w14:val="standardContextual"/>
        </w:rPr>
      </w:pPr>
      <w:hyperlink w:anchor="_Toc144120126" w:history="1">
        <w:r w:rsidRPr="004B466B">
          <w:rPr>
            <w:rStyle w:val="Hyperlink"/>
            <w:rFonts w:ascii="Times New Roman" w:hAnsi="Times New Roman"/>
            <w:szCs w:val="22"/>
            <w:lang w:val="sr-Cyrl-CS"/>
          </w:rPr>
          <w:t>5.</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Коришћење средстава</w:t>
        </w:r>
        <w:r w:rsidRPr="004B466B">
          <w:rPr>
            <w:webHidden/>
            <w:szCs w:val="22"/>
            <w:lang w:val="sr-Cyrl-CS"/>
          </w:rPr>
          <w:tab/>
        </w:r>
      </w:hyperlink>
    </w:p>
    <w:p w14:paraId="131C278F" w14:textId="3E12DDA9" w:rsidR="00CA75D5" w:rsidRPr="004B466B" w:rsidRDefault="00CA75D5">
      <w:pPr>
        <w:pStyle w:val="TOC1"/>
        <w:rPr>
          <w:rFonts w:eastAsiaTheme="minorEastAsia" w:cstheme="minorBidi"/>
          <w:kern w:val="2"/>
          <w:szCs w:val="22"/>
          <w:lang w:val="sr-Cyrl-CS" w:eastAsia="en-US"/>
          <w14:ligatures w14:val="standardContextual"/>
        </w:rPr>
      </w:pPr>
      <w:hyperlink w:anchor="_Toc144120127" w:history="1">
        <w:r w:rsidRPr="004B466B">
          <w:rPr>
            <w:rStyle w:val="Hyperlink"/>
            <w:rFonts w:ascii="Times New Roman" w:hAnsi="Times New Roman"/>
            <w:szCs w:val="22"/>
            <w:lang w:val="sr-Cyrl-CS"/>
          </w:rPr>
          <w:t>6.</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Отплата</w:t>
        </w:r>
        <w:r w:rsidRPr="004B466B">
          <w:rPr>
            <w:webHidden/>
            <w:szCs w:val="22"/>
            <w:lang w:val="sr-Cyrl-CS"/>
          </w:rPr>
          <w:tab/>
        </w:r>
      </w:hyperlink>
    </w:p>
    <w:p w14:paraId="3A265B7C" w14:textId="5FD09D7A" w:rsidR="00CA75D5" w:rsidRPr="004B466B" w:rsidRDefault="00CA75D5">
      <w:pPr>
        <w:pStyle w:val="TOC1"/>
        <w:rPr>
          <w:rFonts w:eastAsiaTheme="minorEastAsia" w:cstheme="minorBidi"/>
          <w:kern w:val="2"/>
          <w:szCs w:val="22"/>
          <w:lang w:val="sr-Cyrl-CS" w:eastAsia="en-US"/>
          <w14:ligatures w14:val="standardContextual"/>
        </w:rPr>
      </w:pPr>
      <w:hyperlink w:anchor="_Toc144120128" w:history="1">
        <w:r w:rsidRPr="004B466B">
          <w:rPr>
            <w:rStyle w:val="Hyperlink"/>
            <w:rFonts w:ascii="Times New Roman" w:hAnsi="Times New Roman"/>
            <w:szCs w:val="22"/>
            <w:lang w:val="sr-Cyrl-CS"/>
          </w:rPr>
          <w:t>7.</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Превремена отплата и отказивање</w:t>
        </w:r>
        <w:r w:rsidRPr="004B466B">
          <w:rPr>
            <w:webHidden/>
            <w:szCs w:val="22"/>
            <w:lang w:val="sr-Cyrl-CS"/>
          </w:rPr>
          <w:tab/>
        </w:r>
      </w:hyperlink>
    </w:p>
    <w:p w14:paraId="6C908946" w14:textId="02194D77" w:rsidR="00CA75D5" w:rsidRPr="004B466B" w:rsidRDefault="00CA75D5">
      <w:pPr>
        <w:pStyle w:val="TOC1"/>
        <w:rPr>
          <w:rFonts w:eastAsiaTheme="minorEastAsia" w:cstheme="minorBidi"/>
          <w:kern w:val="2"/>
          <w:szCs w:val="22"/>
          <w:lang w:val="sr-Cyrl-CS" w:eastAsia="en-US"/>
          <w14:ligatures w14:val="standardContextual"/>
        </w:rPr>
      </w:pPr>
      <w:hyperlink w:anchor="_Toc144120129" w:history="1">
        <w:r w:rsidRPr="004B466B">
          <w:rPr>
            <w:rStyle w:val="Hyperlink"/>
            <w:rFonts w:ascii="Times New Roman" w:hAnsi="Times New Roman"/>
            <w:szCs w:val="22"/>
            <w:lang w:val="sr-Cyrl-CS"/>
          </w:rPr>
          <w:t>8.</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Камата</w:t>
        </w:r>
        <w:r w:rsidRPr="004B466B">
          <w:rPr>
            <w:webHidden/>
            <w:szCs w:val="22"/>
            <w:lang w:val="sr-Cyrl-CS"/>
          </w:rPr>
          <w:tab/>
        </w:r>
      </w:hyperlink>
    </w:p>
    <w:p w14:paraId="7FEF2B7A" w14:textId="47EF04AF" w:rsidR="00CA75D5" w:rsidRPr="004B466B" w:rsidRDefault="00CA75D5">
      <w:pPr>
        <w:pStyle w:val="TOC1"/>
        <w:rPr>
          <w:rFonts w:eastAsiaTheme="minorEastAsia" w:cstheme="minorBidi"/>
          <w:kern w:val="2"/>
          <w:szCs w:val="22"/>
          <w:lang w:val="sr-Cyrl-CS" w:eastAsia="en-US"/>
          <w14:ligatures w14:val="standardContextual"/>
        </w:rPr>
      </w:pPr>
      <w:hyperlink w:anchor="_Toc144120130" w:history="1">
        <w:r w:rsidRPr="004B466B">
          <w:rPr>
            <w:rStyle w:val="Hyperlink"/>
            <w:rFonts w:ascii="Times New Roman" w:hAnsi="Times New Roman"/>
            <w:szCs w:val="22"/>
            <w:lang w:val="sr-Cyrl-CS"/>
          </w:rPr>
          <w:t>9.</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Каматни периоди</w:t>
        </w:r>
        <w:r w:rsidRPr="004B466B">
          <w:rPr>
            <w:webHidden/>
            <w:szCs w:val="22"/>
            <w:lang w:val="sr-Cyrl-CS"/>
          </w:rPr>
          <w:tab/>
        </w:r>
      </w:hyperlink>
    </w:p>
    <w:p w14:paraId="1563DAA3" w14:textId="1584BABA" w:rsidR="00CA75D5" w:rsidRPr="004B466B" w:rsidRDefault="00CA75D5">
      <w:pPr>
        <w:pStyle w:val="TOC1"/>
        <w:rPr>
          <w:rFonts w:eastAsiaTheme="minorEastAsia" w:cstheme="minorBidi"/>
          <w:kern w:val="2"/>
          <w:szCs w:val="22"/>
          <w:lang w:val="sr-Cyrl-CS" w:eastAsia="en-US"/>
          <w14:ligatures w14:val="standardContextual"/>
        </w:rPr>
      </w:pPr>
      <w:hyperlink w:anchor="_Toc144120131" w:history="1">
        <w:r w:rsidRPr="004B466B">
          <w:rPr>
            <w:rStyle w:val="Hyperlink"/>
            <w:rFonts w:ascii="Times New Roman" w:hAnsi="Times New Roman"/>
            <w:szCs w:val="22"/>
            <w:lang w:val="sr-Cyrl-CS"/>
          </w:rPr>
          <w:t>10.</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Измене у обрачуну камате</w:t>
        </w:r>
        <w:r w:rsidRPr="004B466B">
          <w:rPr>
            <w:webHidden/>
            <w:szCs w:val="22"/>
            <w:lang w:val="sr-Cyrl-CS"/>
          </w:rPr>
          <w:tab/>
        </w:r>
      </w:hyperlink>
    </w:p>
    <w:p w14:paraId="32C767AC" w14:textId="39472A5F" w:rsidR="00CA75D5" w:rsidRPr="004B466B" w:rsidRDefault="00CA75D5">
      <w:pPr>
        <w:pStyle w:val="TOC1"/>
        <w:rPr>
          <w:rFonts w:eastAsiaTheme="minorEastAsia" w:cstheme="minorBidi"/>
          <w:kern w:val="2"/>
          <w:szCs w:val="22"/>
          <w:lang w:val="sr-Cyrl-CS" w:eastAsia="en-US"/>
          <w14:ligatures w14:val="standardContextual"/>
        </w:rPr>
      </w:pPr>
      <w:hyperlink w:anchor="_Toc144120132" w:history="1">
        <w:r w:rsidRPr="004B466B">
          <w:rPr>
            <w:rStyle w:val="Hyperlink"/>
            <w:rFonts w:ascii="Times New Roman" w:hAnsi="Times New Roman"/>
            <w:szCs w:val="22"/>
            <w:lang w:val="sr-Cyrl-CS"/>
          </w:rPr>
          <w:t>11.</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Накнаде</w:t>
        </w:r>
        <w:r w:rsidRPr="004B466B">
          <w:rPr>
            <w:webHidden/>
            <w:szCs w:val="22"/>
            <w:lang w:val="sr-Cyrl-CS"/>
          </w:rPr>
          <w:tab/>
        </w:r>
      </w:hyperlink>
    </w:p>
    <w:p w14:paraId="26E0FDC3" w14:textId="65FF5FE1" w:rsidR="00CA75D5" w:rsidRPr="004B466B" w:rsidRDefault="00CA75D5">
      <w:pPr>
        <w:pStyle w:val="TOC1"/>
        <w:rPr>
          <w:rFonts w:eastAsiaTheme="minorEastAsia" w:cstheme="minorBidi"/>
          <w:kern w:val="2"/>
          <w:szCs w:val="22"/>
          <w:lang w:val="sr-Cyrl-CS" w:eastAsia="en-US"/>
          <w14:ligatures w14:val="standardContextual"/>
        </w:rPr>
      </w:pPr>
      <w:hyperlink w:anchor="_Toc144120133" w:history="1">
        <w:r w:rsidRPr="004B466B">
          <w:rPr>
            <w:rStyle w:val="Hyperlink"/>
            <w:rFonts w:ascii="Times New Roman" w:hAnsi="Times New Roman"/>
            <w:szCs w:val="22"/>
            <w:lang w:val="sr-Cyrl-CS"/>
          </w:rPr>
          <w:t>12.</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Бруто порез и рефундирање</w:t>
        </w:r>
        <w:r w:rsidRPr="004B466B">
          <w:rPr>
            <w:webHidden/>
            <w:szCs w:val="22"/>
            <w:lang w:val="sr-Cyrl-CS"/>
          </w:rPr>
          <w:tab/>
        </w:r>
      </w:hyperlink>
    </w:p>
    <w:p w14:paraId="2073F83C" w14:textId="39EDAFC1" w:rsidR="00CA75D5" w:rsidRPr="004B466B" w:rsidRDefault="00CA75D5">
      <w:pPr>
        <w:pStyle w:val="TOC1"/>
        <w:rPr>
          <w:rFonts w:eastAsiaTheme="minorEastAsia" w:cstheme="minorBidi"/>
          <w:kern w:val="2"/>
          <w:szCs w:val="22"/>
          <w:lang w:val="sr-Cyrl-CS" w:eastAsia="en-US"/>
          <w14:ligatures w14:val="standardContextual"/>
        </w:rPr>
      </w:pPr>
      <w:hyperlink w:anchor="_Toc144120134" w:history="1">
        <w:r w:rsidRPr="004B466B">
          <w:rPr>
            <w:rStyle w:val="Hyperlink"/>
            <w:rFonts w:ascii="Times New Roman" w:hAnsi="Times New Roman"/>
            <w:szCs w:val="22"/>
            <w:lang w:val="sr-Cyrl-CS"/>
          </w:rPr>
          <w:t>13.</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Повећани трошкови</w:t>
        </w:r>
        <w:r w:rsidRPr="004B466B">
          <w:rPr>
            <w:webHidden/>
            <w:szCs w:val="22"/>
            <w:lang w:val="sr-Cyrl-CS"/>
          </w:rPr>
          <w:tab/>
        </w:r>
      </w:hyperlink>
    </w:p>
    <w:p w14:paraId="1C06D9D6" w14:textId="01DD34E8" w:rsidR="00CA75D5" w:rsidRPr="004B466B" w:rsidRDefault="00CA75D5">
      <w:pPr>
        <w:pStyle w:val="TOC1"/>
        <w:rPr>
          <w:rFonts w:eastAsiaTheme="minorEastAsia" w:cstheme="minorBidi"/>
          <w:kern w:val="2"/>
          <w:szCs w:val="22"/>
          <w:lang w:val="sr-Cyrl-CS" w:eastAsia="en-US"/>
          <w14:ligatures w14:val="standardContextual"/>
        </w:rPr>
      </w:pPr>
      <w:hyperlink w:anchor="_Toc144120135" w:history="1">
        <w:r w:rsidRPr="004B466B">
          <w:rPr>
            <w:rStyle w:val="Hyperlink"/>
            <w:rFonts w:ascii="Times New Roman" w:hAnsi="Times New Roman"/>
            <w:szCs w:val="22"/>
            <w:lang w:val="sr-Cyrl-CS"/>
          </w:rPr>
          <w:t>14.</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Друга обештећења</w:t>
        </w:r>
        <w:r w:rsidRPr="004B466B">
          <w:rPr>
            <w:webHidden/>
            <w:szCs w:val="22"/>
            <w:lang w:val="sr-Cyrl-CS"/>
          </w:rPr>
          <w:tab/>
        </w:r>
      </w:hyperlink>
    </w:p>
    <w:p w14:paraId="4DDF9785" w14:textId="039F715F" w:rsidR="00CA75D5" w:rsidRPr="004B466B" w:rsidRDefault="00CA75D5">
      <w:pPr>
        <w:pStyle w:val="TOC1"/>
        <w:rPr>
          <w:rFonts w:eastAsiaTheme="minorEastAsia" w:cstheme="minorBidi"/>
          <w:kern w:val="2"/>
          <w:szCs w:val="22"/>
          <w:lang w:val="sr-Cyrl-CS" w:eastAsia="en-US"/>
          <w14:ligatures w14:val="standardContextual"/>
        </w:rPr>
      </w:pPr>
      <w:hyperlink w:anchor="_Toc144120136" w:history="1">
        <w:r w:rsidRPr="004B466B">
          <w:rPr>
            <w:rStyle w:val="Hyperlink"/>
            <w:rFonts w:ascii="Times New Roman" w:hAnsi="Times New Roman"/>
            <w:szCs w:val="22"/>
            <w:lang w:val="sr-Cyrl-CS"/>
          </w:rPr>
          <w:t>15.</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Убла</w:t>
        </w:r>
        <w:r w:rsidR="005A7020" w:rsidRPr="004B466B">
          <w:rPr>
            <w:rStyle w:val="Hyperlink"/>
            <w:rFonts w:ascii="Times New Roman" w:hAnsi="Times New Roman"/>
            <w:szCs w:val="22"/>
            <w:lang w:val="sr-Cyrl-CS"/>
          </w:rPr>
          <w:t>жавање од стране З</w:t>
        </w:r>
        <w:r w:rsidRPr="004B466B">
          <w:rPr>
            <w:rStyle w:val="Hyperlink"/>
            <w:rFonts w:ascii="Times New Roman" w:hAnsi="Times New Roman"/>
            <w:szCs w:val="22"/>
            <w:lang w:val="sr-Cyrl-CS"/>
          </w:rPr>
          <w:t>ајмодаваца</w:t>
        </w:r>
        <w:r w:rsidRPr="004B466B">
          <w:rPr>
            <w:webHidden/>
            <w:szCs w:val="22"/>
            <w:lang w:val="sr-Cyrl-CS"/>
          </w:rPr>
          <w:tab/>
        </w:r>
      </w:hyperlink>
    </w:p>
    <w:p w14:paraId="15C4ACAD" w14:textId="20543F8F" w:rsidR="00CA75D5" w:rsidRPr="004B466B" w:rsidRDefault="00CA75D5">
      <w:pPr>
        <w:pStyle w:val="TOC1"/>
        <w:rPr>
          <w:rFonts w:eastAsiaTheme="minorEastAsia" w:cstheme="minorBidi"/>
          <w:kern w:val="2"/>
          <w:szCs w:val="22"/>
          <w:lang w:val="sr-Cyrl-CS" w:eastAsia="en-US"/>
          <w14:ligatures w14:val="standardContextual"/>
        </w:rPr>
      </w:pPr>
      <w:hyperlink w:anchor="_Toc144120137" w:history="1">
        <w:r w:rsidRPr="004B466B">
          <w:rPr>
            <w:rStyle w:val="Hyperlink"/>
            <w:rFonts w:ascii="Times New Roman" w:hAnsi="Times New Roman"/>
            <w:szCs w:val="22"/>
            <w:lang w:val="sr-Cyrl-CS"/>
          </w:rPr>
          <w:t>16.</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Трошкови и издаци</w:t>
        </w:r>
        <w:r w:rsidRPr="004B466B">
          <w:rPr>
            <w:webHidden/>
            <w:szCs w:val="22"/>
            <w:lang w:val="sr-Cyrl-CS"/>
          </w:rPr>
          <w:tab/>
        </w:r>
      </w:hyperlink>
    </w:p>
    <w:p w14:paraId="352116C8" w14:textId="70681DA6" w:rsidR="00CA75D5" w:rsidRPr="004B466B" w:rsidRDefault="00CA75D5">
      <w:pPr>
        <w:pStyle w:val="TOC1"/>
        <w:rPr>
          <w:rFonts w:eastAsiaTheme="minorEastAsia" w:cstheme="minorBidi"/>
          <w:kern w:val="2"/>
          <w:szCs w:val="22"/>
          <w:lang w:val="sr-Cyrl-CS" w:eastAsia="en-US"/>
          <w14:ligatures w14:val="standardContextual"/>
        </w:rPr>
      </w:pPr>
      <w:hyperlink w:anchor="_Toc144120138" w:history="1">
        <w:r w:rsidRPr="004B466B">
          <w:rPr>
            <w:rStyle w:val="Hyperlink"/>
            <w:rFonts w:ascii="Times New Roman" w:hAnsi="Times New Roman"/>
            <w:szCs w:val="22"/>
            <w:lang w:val="sr-Cyrl-CS"/>
          </w:rPr>
          <w:t>17.</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Изјаве</w:t>
        </w:r>
        <w:r w:rsidRPr="004B466B">
          <w:rPr>
            <w:webHidden/>
            <w:szCs w:val="22"/>
            <w:lang w:val="sr-Cyrl-CS"/>
          </w:rPr>
          <w:tab/>
        </w:r>
      </w:hyperlink>
    </w:p>
    <w:p w14:paraId="5173B765" w14:textId="0646C7D7" w:rsidR="00CA75D5" w:rsidRPr="004B466B" w:rsidRDefault="00CA75D5">
      <w:pPr>
        <w:pStyle w:val="TOC1"/>
        <w:rPr>
          <w:rFonts w:eastAsiaTheme="minorEastAsia" w:cstheme="minorBidi"/>
          <w:kern w:val="2"/>
          <w:szCs w:val="22"/>
          <w:lang w:val="sr-Cyrl-CS" w:eastAsia="en-US"/>
          <w14:ligatures w14:val="standardContextual"/>
        </w:rPr>
      </w:pPr>
      <w:hyperlink w:anchor="_Toc144120139" w:history="1">
        <w:r w:rsidRPr="004B466B">
          <w:rPr>
            <w:rStyle w:val="Hyperlink"/>
            <w:rFonts w:ascii="Times New Roman" w:hAnsi="Times New Roman"/>
            <w:szCs w:val="22"/>
            <w:lang w:val="sr-Cyrl-CS"/>
          </w:rPr>
          <w:t>18.</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Обавезе информисања</w:t>
        </w:r>
        <w:r w:rsidRPr="004B466B">
          <w:rPr>
            <w:webHidden/>
            <w:szCs w:val="22"/>
            <w:lang w:val="sr-Cyrl-CS"/>
          </w:rPr>
          <w:tab/>
        </w:r>
      </w:hyperlink>
    </w:p>
    <w:p w14:paraId="5F4F7522" w14:textId="55C95D43" w:rsidR="00CA75D5" w:rsidRPr="004B466B" w:rsidRDefault="00CA75D5">
      <w:pPr>
        <w:pStyle w:val="TOC1"/>
        <w:rPr>
          <w:rFonts w:eastAsiaTheme="minorEastAsia" w:cstheme="minorBidi"/>
          <w:kern w:val="2"/>
          <w:szCs w:val="22"/>
          <w:lang w:val="sr-Cyrl-CS" w:eastAsia="en-US"/>
          <w14:ligatures w14:val="standardContextual"/>
        </w:rPr>
      </w:pPr>
      <w:hyperlink w:anchor="_Toc144120140" w:history="1">
        <w:r w:rsidRPr="004B466B">
          <w:rPr>
            <w:rStyle w:val="Hyperlink"/>
            <w:rFonts w:ascii="Times New Roman" w:hAnsi="Times New Roman"/>
            <w:szCs w:val="22"/>
            <w:lang w:val="sr-Cyrl-CS"/>
          </w:rPr>
          <w:t>19.</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Опште обавезе</w:t>
        </w:r>
        <w:r w:rsidRPr="004B466B">
          <w:rPr>
            <w:webHidden/>
            <w:szCs w:val="22"/>
            <w:lang w:val="sr-Cyrl-CS"/>
          </w:rPr>
          <w:tab/>
        </w:r>
      </w:hyperlink>
    </w:p>
    <w:p w14:paraId="064D7238" w14:textId="0CE7B4FC" w:rsidR="00CA75D5" w:rsidRPr="004B466B" w:rsidRDefault="00CA75D5">
      <w:pPr>
        <w:pStyle w:val="TOC1"/>
        <w:rPr>
          <w:rFonts w:eastAsiaTheme="minorEastAsia" w:cstheme="minorBidi"/>
          <w:kern w:val="2"/>
          <w:szCs w:val="22"/>
          <w:lang w:val="sr-Cyrl-CS" w:eastAsia="en-US"/>
          <w14:ligatures w14:val="standardContextual"/>
        </w:rPr>
      </w:pPr>
      <w:hyperlink w:anchor="_Toc144120141" w:history="1">
        <w:r w:rsidRPr="004B466B">
          <w:rPr>
            <w:rStyle w:val="Hyperlink"/>
            <w:rFonts w:ascii="Times New Roman" w:hAnsi="Times New Roman"/>
            <w:szCs w:val="22"/>
            <w:lang w:val="sr-Cyrl-CS"/>
          </w:rPr>
          <w:t>20.</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Случај неиспуњења обавеза</w:t>
        </w:r>
        <w:r w:rsidRPr="004B466B">
          <w:rPr>
            <w:webHidden/>
            <w:szCs w:val="22"/>
            <w:lang w:val="sr-Cyrl-CS"/>
          </w:rPr>
          <w:tab/>
        </w:r>
      </w:hyperlink>
    </w:p>
    <w:p w14:paraId="64239227" w14:textId="2BA2D5FA" w:rsidR="00CA75D5" w:rsidRPr="004B466B" w:rsidRDefault="00CA75D5">
      <w:pPr>
        <w:pStyle w:val="TOC1"/>
        <w:rPr>
          <w:rFonts w:eastAsiaTheme="minorEastAsia" w:cstheme="minorBidi"/>
          <w:kern w:val="2"/>
          <w:szCs w:val="22"/>
          <w:lang w:val="sr-Cyrl-CS" w:eastAsia="en-US"/>
          <w14:ligatures w14:val="standardContextual"/>
        </w:rPr>
      </w:pPr>
      <w:hyperlink w:anchor="_Toc144120142" w:history="1">
        <w:r w:rsidRPr="004B466B">
          <w:rPr>
            <w:rStyle w:val="Hyperlink"/>
            <w:rFonts w:ascii="Times New Roman" w:hAnsi="Times New Roman"/>
            <w:szCs w:val="22"/>
            <w:lang w:val="sr-Cyrl-CS"/>
          </w:rPr>
          <w:t>21.</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Суброгација</w:t>
        </w:r>
        <w:r w:rsidRPr="004B466B">
          <w:rPr>
            <w:webHidden/>
            <w:szCs w:val="22"/>
            <w:lang w:val="sr-Cyrl-CS"/>
          </w:rPr>
          <w:tab/>
        </w:r>
      </w:hyperlink>
    </w:p>
    <w:p w14:paraId="43AACAC5" w14:textId="121D2B62" w:rsidR="00CA75D5" w:rsidRPr="004B466B" w:rsidRDefault="00CA75D5">
      <w:pPr>
        <w:pStyle w:val="TOC1"/>
        <w:rPr>
          <w:rFonts w:eastAsiaTheme="minorEastAsia" w:cstheme="minorBidi"/>
          <w:kern w:val="2"/>
          <w:szCs w:val="22"/>
          <w:lang w:val="sr-Cyrl-CS" w:eastAsia="en-US"/>
          <w14:ligatures w14:val="standardContextual"/>
        </w:rPr>
      </w:pPr>
      <w:hyperlink w:anchor="_Toc144120143" w:history="1">
        <w:r w:rsidRPr="004B466B">
          <w:rPr>
            <w:rStyle w:val="Hyperlink"/>
            <w:rFonts w:ascii="Times New Roman" w:hAnsi="Times New Roman"/>
            <w:szCs w:val="22"/>
            <w:lang w:val="sr-Cyrl-CS"/>
          </w:rPr>
          <w:t>22.</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Промен</w:t>
        </w:r>
        <w:r w:rsidR="002D4DFE" w:rsidRPr="004B466B">
          <w:rPr>
            <w:rStyle w:val="Hyperlink"/>
            <w:rFonts w:ascii="Times New Roman" w:hAnsi="Times New Roman"/>
            <w:szCs w:val="22"/>
            <w:lang w:val="sr-Cyrl-CS"/>
          </w:rPr>
          <w:t>е</w:t>
        </w:r>
        <w:r w:rsidRPr="004B466B">
          <w:rPr>
            <w:rStyle w:val="Hyperlink"/>
            <w:rFonts w:ascii="Times New Roman" w:hAnsi="Times New Roman"/>
            <w:szCs w:val="22"/>
            <w:lang w:val="sr-Cyrl-CS"/>
          </w:rPr>
          <w:t xml:space="preserve"> </w:t>
        </w:r>
        <w:r w:rsidR="005A7020" w:rsidRPr="004B466B">
          <w:rPr>
            <w:rStyle w:val="Hyperlink"/>
            <w:rFonts w:ascii="Times New Roman" w:hAnsi="Times New Roman"/>
            <w:szCs w:val="22"/>
            <w:lang w:val="sr-Cyrl-CS"/>
          </w:rPr>
          <w:t>З</w:t>
        </w:r>
        <w:r w:rsidRPr="004B466B">
          <w:rPr>
            <w:rStyle w:val="Hyperlink"/>
            <w:rFonts w:ascii="Times New Roman" w:hAnsi="Times New Roman"/>
            <w:szCs w:val="22"/>
            <w:lang w:val="sr-Cyrl-CS"/>
          </w:rPr>
          <w:t>ајмодаваца</w:t>
        </w:r>
        <w:r w:rsidRPr="004B466B">
          <w:rPr>
            <w:webHidden/>
            <w:szCs w:val="22"/>
            <w:lang w:val="sr-Cyrl-CS"/>
          </w:rPr>
          <w:tab/>
        </w:r>
      </w:hyperlink>
    </w:p>
    <w:p w14:paraId="0A31B0ED" w14:textId="7282665F" w:rsidR="00CA75D5" w:rsidRPr="004B466B" w:rsidRDefault="00CA75D5">
      <w:pPr>
        <w:pStyle w:val="TOC1"/>
        <w:rPr>
          <w:rFonts w:eastAsiaTheme="minorEastAsia" w:cstheme="minorBidi"/>
          <w:kern w:val="2"/>
          <w:szCs w:val="22"/>
          <w:lang w:val="sr-Cyrl-CS" w:eastAsia="en-US"/>
          <w14:ligatures w14:val="standardContextual"/>
        </w:rPr>
      </w:pPr>
      <w:hyperlink w:anchor="_Toc144120144" w:history="1">
        <w:r w:rsidRPr="004B466B">
          <w:rPr>
            <w:rStyle w:val="Hyperlink"/>
            <w:rFonts w:ascii="Times New Roman" w:hAnsi="Times New Roman"/>
            <w:szCs w:val="22"/>
            <w:lang w:val="sr-Cyrl-CS"/>
          </w:rPr>
          <w:t>23.</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 xml:space="preserve">Промена </w:t>
        </w:r>
        <w:r w:rsidR="005A7020" w:rsidRPr="004B466B">
          <w:rPr>
            <w:rStyle w:val="Hyperlink"/>
            <w:rFonts w:ascii="Times New Roman" w:hAnsi="Times New Roman"/>
            <w:szCs w:val="22"/>
            <w:lang w:val="sr-Cyrl-CS"/>
          </w:rPr>
          <w:t>З</w:t>
        </w:r>
        <w:r w:rsidRPr="004B466B">
          <w:rPr>
            <w:rStyle w:val="Hyperlink"/>
            <w:rFonts w:ascii="Times New Roman" w:hAnsi="Times New Roman"/>
            <w:szCs w:val="22"/>
            <w:lang w:val="sr-Cyrl-CS"/>
          </w:rPr>
          <w:t>ајмопримца</w:t>
        </w:r>
        <w:r w:rsidRPr="004B466B">
          <w:rPr>
            <w:webHidden/>
            <w:szCs w:val="22"/>
            <w:lang w:val="sr-Cyrl-CS"/>
          </w:rPr>
          <w:tab/>
        </w:r>
      </w:hyperlink>
    </w:p>
    <w:p w14:paraId="2F5D20E8" w14:textId="0FE9F4A7" w:rsidR="00CA75D5" w:rsidRPr="004B466B" w:rsidRDefault="00CA75D5">
      <w:pPr>
        <w:pStyle w:val="TOC1"/>
        <w:rPr>
          <w:rFonts w:eastAsiaTheme="minorEastAsia" w:cstheme="minorBidi"/>
          <w:kern w:val="2"/>
          <w:szCs w:val="22"/>
          <w:lang w:val="sr-Cyrl-CS" w:eastAsia="en-US"/>
          <w14:ligatures w14:val="standardContextual"/>
        </w:rPr>
      </w:pPr>
      <w:hyperlink w:anchor="_Toc144120145" w:history="1">
        <w:r w:rsidRPr="004B466B">
          <w:rPr>
            <w:rStyle w:val="Hyperlink"/>
            <w:rFonts w:ascii="Times New Roman" w:hAnsi="Times New Roman"/>
            <w:szCs w:val="22"/>
            <w:lang w:val="sr-Cyrl-CS"/>
          </w:rPr>
          <w:t>24.</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 xml:space="preserve">Улога агента кредитног аранжмана, </w:t>
        </w:r>
        <w:r w:rsidR="00234799" w:rsidRPr="004B466B">
          <w:rPr>
            <w:rStyle w:val="Hyperlink"/>
            <w:rFonts w:ascii="Times New Roman" w:hAnsi="Times New Roman"/>
            <w:szCs w:val="22"/>
            <w:lang w:val="sr-Cyrl-CS"/>
          </w:rPr>
          <w:t>О</w:t>
        </w:r>
        <w:r w:rsidRPr="004B466B">
          <w:rPr>
            <w:rStyle w:val="Hyperlink"/>
            <w:rFonts w:ascii="Times New Roman" w:hAnsi="Times New Roman"/>
            <w:szCs w:val="22"/>
            <w:lang w:val="sr-Cyrl-CS"/>
          </w:rPr>
          <w:t xml:space="preserve">влашћеног главног аранжера и </w:t>
        </w:r>
        <w:r w:rsidR="00234799" w:rsidRPr="004B466B">
          <w:rPr>
            <w:rStyle w:val="Hyperlink"/>
            <w:rFonts w:ascii="Times New Roman" w:hAnsi="Times New Roman"/>
            <w:szCs w:val="22"/>
            <w:lang w:val="sr-Cyrl-CS"/>
          </w:rPr>
          <w:t>Р</w:t>
        </w:r>
        <w:r w:rsidRPr="004B466B">
          <w:rPr>
            <w:rStyle w:val="Hyperlink"/>
            <w:rFonts w:ascii="Times New Roman" w:hAnsi="Times New Roman"/>
            <w:szCs w:val="22"/>
            <w:lang w:val="sr-Cyrl-CS"/>
          </w:rPr>
          <w:t>еферентних банака</w:t>
        </w:r>
        <w:r w:rsidRPr="004B466B">
          <w:rPr>
            <w:webHidden/>
            <w:szCs w:val="22"/>
            <w:lang w:val="sr-Cyrl-CS"/>
          </w:rPr>
          <w:tab/>
        </w:r>
      </w:hyperlink>
    </w:p>
    <w:p w14:paraId="22C42F96" w14:textId="72618221" w:rsidR="00CA75D5" w:rsidRPr="004B466B" w:rsidRDefault="00CA75D5">
      <w:pPr>
        <w:pStyle w:val="TOC1"/>
        <w:rPr>
          <w:rFonts w:eastAsiaTheme="minorEastAsia" w:cstheme="minorBidi"/>
          <w:kern w:val="2"/>
          <w:szCs w:val="22"/>
          <w:lang w:val="sr-Cyrl-CS" w:eastAsia="en-US"/>
          <w14:ligatures w14:val="standardContextual"/>
        </w:rPr>
      </w:pPr>
      <w:hyperlink w:anchor="_Toc144120146" w:history="1">
        <w:r w:rsidRPr="004B466B">
          <w:rPr>
            <w:rStyle w:val="Hyperlink"/>
            <w:rFonts w:ascii="Times New Roman" w:hAnsi="Times New Roman"/>
            <w:szCs w:val="22"/>
            <w:lang w:val="sr-Cyrl-CS"/>
          </w:rPr>
          <w:t>25.</w:t>
        </w:r>
        <w:r w:rsidRPr="004B466B">
          <w:rPr>
            <w:rFonts w:eastAsiaTheme="minorEastAsia" w:cstheme="minorBidi"/>
            <w:kern w:val="2"/>
            <w:szCs w:val="22"/>
            <w:lang w:val="sr-Cyrl-CS" w:eastAsia="en-US"/>
            <w14:ligatures w14:val="standardContextual"/>
          </w:rPr>
          <w:tab/>
        </w:r>
        <w:r w:rsidR="00234799" w:rsidRPr="004B466B">
          <w:rPr>
            <w:rStyle w:val="Hyperlink"/>
            <w:rFonts w:ascii="Times New Roman" w:hAnsi="Times New Roman"/>
            <w:szCs w:val="22"/>
            <w:lang w:val="sr-Cyrl-CS"/>
          </w:rPr>
          <w:t xml:space="preserve">Улога Sinosure </w:t>
        </w:r>
        <w:r w:rsidR="009B57F8" w:rsidRPr="004B466B">
          <w:rPr>
            <w:rStyle w:val="Hyperlink"/>
            <w:rFonts w:ascii="Times New Roman" w:hAnsi="Times New Roman"/>
            <w:szCs w:val="22"/>
            <w:lang w:val="sr-Cyrl-CS"/>
          </w:rPr>
          <w:t>a</w:t>
        </w:r>
        <w:r w:rsidR="00234799" w:rsidRPr="004B466B">
          <w:rPr>
            <w:rStyle w:val="Hyperlink"/>
            <w:rFonts w:ascii="Times New Roman" w:hAnsi="Times New Roman"/>
            <w:szCs w:val="22"/>
            <w:lang w:val="sr-Cyrl-CS"/>
          </w:rPr>
          <w:t>гента</w:t>
        </w:r>
        <w:r w:rsidRPr="004B466B">
          <w:rPr>
            <w:webHidden/>
            <w:szCs w:val="22"/>
            <w:lang w:val="sr-Cyrl-CS"/>
          </w:rPr>
          <w:tab/>
        </w:r>
      </w:hyperlink>
    </w:p>
    <w:p w14:paraId="5B625605" w14:textId="408CB8D5" w:rsidR="00CA75D5" w:rsidRPr="004B466B" w:rsidRDefault="00CA75D5">
      <w:pPr>
        <w:pStyle w:val="TOC1"/>
        <w:rPr>
          <w:rFonts w:eastAsiaTheme="minorEastAsia" w:cstheme="minorBidi"/>
          <w:kern w:val="2"/>
          <w:szCs w:val="22"/>
          <w:lang w:val="sr-Cyrl-CS" w:eastAsia="en-US"/>
          <w14:ligatures w14:val="standardContextual"/>
        </w:rPr>
      </w:pPr>
      <w:hyperlink w:anchor="_Toc144120147" w:history="1">
        <w:r w:rsidRPr="004B466B">
          <w:rPr>
            <w:rStyle w:val="Hyperlink"/>
            <w:rFonts w:ascii="Times New Roman" w:hAnsi="Times New Roman"/>
            <w:szCs w:val="22"/>
            <w:lang w:val="sr-Cyrl-CS"/>
          </w:rPr>
          <w:t>26.</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 xml:space="preserve">Пословање </w:t>
        </w:r>
        <w:r w:rsidR="005A7020" w:rsidRPr="004B466B">
          <w:rPr>
            <w:rStyle w:val="Hyperlink"/>
            <w:rFonts w:ascii="Times New Roman" w:hAnsi="Times New Roman"/>
            <w:szCs w:val="22"/>
            <w:lang w:val="sr-Cyrl-CS"/>
          </w:rPr>
          <w:t>Финансијских страна</w:t>
        </w:r>
        <w:r w:rsidRPr="004B466B">
          <w:rPr>
            <w:webHidden/>
            <w:szCs w:val="22"/>
            <w:lang w:val="sr-Cyrl-CS"/>
          </w:rPr>
          <w:tab/>
        </w:r>
      </w:hyperlink>
    </w:p>
    <w:p w14:paraId="668AF76C" w14:textId="093E803B" w:rsidR="00CA75D5" w:rsidRPr="004B466B" w:rsidRDefault="00CA75D5">
      <w:pPr>
        <w:pStyle w:val="TOC1"/>
        <w:rPr>
          <w:rFonts w:eastAsiaTheme="minorEastAsia" w:cstheme="minorBidi"/>
          <w:kern w:val="2"/>
          <w:szCs w:val="22"/>
          <w:lang w:val="sr-Cyrl-CS" w:eastAsia="en-US"/>
          <w14:ligatures w14:val="standardContextual"/>
        </w:rPr>
      </w:pPr>
      <w:hyperlink w:anchor="_Toc144120148" w:history="1">
        <w:r w:rsidRPr="004B466B">
          <w:rPr>
            <w:rStyle w:val="Hyperlink"/>
            <w:rFonts w:ascii="Times New Roman" w:hAnsi="Times New Roman"/>
            <w:szCs w:val="22"/>
            <w:lang w:val="sr-Cyrl-CS"/>
          </w:rPr>
          <w:t>27.</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 xml:space="preserve">Прерасподела </w:t>
        </w:r>
        <w:r w:rsidR="005A7020" w:rsidRPr="004B466B">
          <w:rPr>
            <w:rStyle w:val="Hyperlink"/>
            <w:rFonts w:ascii="Times New Roman" w:hAnsi="Times New Roman"/>
            <w:szCs w:val="22"/>
            <w:lang w:val="sr-Cyrl-CS"/>
          </w:rPr>
          <w:t>из</w:t>
        </w:r>
        <w:r w:rsidRPr="004B466B">
          <w:rPr>
            <w:rStyle w:val="Hyperlink"/>
            <w:rFonts w:ascii="Times New Roman" w:hAnsi="Times New Roman"/>
            <w:szCs w:val="22"/>
            <w:lang w:val="sr-Cyrl-CS"/>
          </w:rPr>
          <w:t xml:space="preserve">међу </w:t>
        </w:r>
        <w:r w:rsidR="005A7020" w:rsidRPr="004B466B">
          <w:rPr>
            <w:rStyle w:val="Hyperlink"/>
            <w:rFonts w:ascii="Times New Roman" w:hAnsi="Times New Roman"/>
            <w:szCs w:val="22"/>
            <w:lang w:val="sr-Cyrl-CS"/>
          </w:rPr>
          <w:t>Финансијских страна</w:t>
        </w:r>
        <w:r w:rsidRPr="004B466B">
          <w:rPr>
            <w:webHidden/>
            <w:szCs w:val="22"/>
            <w:lang w:val="sr-Cyrl-CS"/>
          </w:rPr>
          <w:tab/>
        </w:r>
      </w:hyperlink>
    </w:p>
    <w:p w14:paraId="7C42E2DE" w14:textId="30DDA80F" w:rsidR="00CA75D5" w:rsidRPr="004B466B" w:rsidRDefault="00CA75D5">
      <w:pPr>
        <w:pStyle w:val="TOC1"/>
        <w:rPr>
          <w:rFonts w:eastAsiaTheme="minorEastAsia" w:cstheme="minorBidi"/>
          <w:kern w:val="2"/>
          <w:szCs w:val="22"/>
          <w:lang w:val="sr-Cyrl-CS" w:eastAsia="en-US"/>
          <w14:ligatures w14:val="standardContextual"/>
        </w:rPr>
      </w:pPr>
      <w:hyperlink w:anchor="_Toc144120149" w:history="1">
        <w:r w:rsidRPr="004B466B">
          <w:rPr>
            <w:rStyle w:val="Hyperlink"/>
            <w:rFonts w:ascii="Times New Roman" w:hAnsi="Times New Roman"/>
            <w:szCs w:val="22"/>
            <w:lang w:val="sr-Cyrl-CS"/>
          </w:rPr>
          <w:t>28.</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Механизми плаћања</w:t>
        </w:r>
        <w:r w:rsidRPr="004B466B">
          <w:rPr>
            <w:webHidden/>
            <w:szCs w:val="22"/>
            <w:lang w:val="sr-Cyrl-CS"/>
          </w:rPr>
          <w:tab/>
        </w:r>
      </w:hyperlink>
    </w:p>
    <w:p w14:paraId="2D06496C" w14:textId="0DF0FC54" w:rsidR="00CA75D5" w:rsidRPr="004B466B" w:rsidRDefault="00CA75D5">
      <w:pPr>
        <w:pStyle w:val="TOC1"/>
        <w:rPr>
          <w:rFonts w:eastAsiaTheme="minorEastAsia" w:cstheme="minorBidi"/>
          <w:kern w:val="2"/>
          <w:szCs w:val="22"/>
          <w:lang w:val="sr-Cyrl-CS" w:eastAsia="en-US"/>
          <w14:ligatures w14:val="standardContextual"/>
        </w:rPr>
      </w:pPr>
      <w:hyperlink w:anchor="_Toc144120150" w:history="1">
        <w:r w:rsidRPr="004B466B">
          <w:rPr>
            <w:rStyle w:val="Hyperlink"/>
            <w:rFonts w:ascii="Times New Roman" w:hAnsi="Times New Roman"/>
            <w:szCs w:val="22"/>
            <w:lang w:val="sr-Cyrl-CS"/>
          </w:rPr>
          <w:t>29.</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Поравнање</w:t>
        </w:r>
        <w:r w:rsidRPr="004B466B">
          <w:rPr>
            <w:webHidden/>
            <w:szCs w:val="22"/>
            <w:lang w:val="sr-Cyrl-CS"/>
          </w:rPr>
          <w:tab/>
        </w:r>
      </w:hyperlink>
    </w:p>
    <w:p w14:paraId="653B87ED" w14:textId="3A29F3C3" w:rsidR="00CA75D5" w:rsidRPr="004B466B" w:rsidRDefault="00CA75D5">
      <w:pPr>
        <w:pStyle w:val="TOC1"/>
        <w:rPr>
          <w:rFonts w:eastAsiaTheme="minorEastAsia" w:cstheme="minorBidi"/>
          <w:kern w:val="2"/>
          <w:szCs w:val="22"/>
          <w:lang w:val="sr-Cyrl-CS" w:eastAsia="en-US"/>
          <w14:ligatures w14:val="standardContextual"/>
        </w:rPr>
      </w:pPr>
      <w:hyperlink w:anchor="_Toc144120151" w:history="1">
        <w:r w:rsidRPr="004B466B">
          <w:rPr>
            <w:rStyle w:val="Hyperlink"/>
            <w:rFonts w:ascii="Times New Roman" w:hAnsi="Times New Roman"/>
            <w:szCs w:val="22"/>
            <w:lang w:val="sr-Cyrl-CS"/>
          </w:rPr>
          <w:t>30.</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Обавештења</w:t>
        </w:r>
        <w:r w:rsidRPr="004B466B">
          <w:rPr>
            <w:webHidden/>
            <w:szCs w:val="22"/>
            <w:lang w:val="sr-Cyrl-CS"/>
          </w:rPr>
          <w:tab/>
        </w:r>
      </w:hyperlink>
    </w:p>
    <w:p w14:paraId="37DA8B2E" w14:textId="4A3B90B8" w:rsidR="00CA75D5" w:rsidRPr="004B466B" w:rsidRDefault="00CA75D5">
      <w:pPr>
        <w:pStyle w:val="TOC1"/>
        <w:rPr>
          <w:rFonts w:eastAsiaTheme="minorEastAsia" w:cstheme="minorBidi"/>
          <w:kern w:val="2"/>
          <w:szCs w:val="22"/>
          <w:lang w:val="sr-Cyrl-CS" w:eastAsia="en-US"/>
          <w14:ligatures w14:val="standardContextual"/>
        </w:rPr>
      </w:pPr>
      <w:hyperlink w:anchor="_Toc144120152" w:history="1">
        <w:r w:rsidRPr="004B466B">
          <w:rPr>
            <w:rStyle w:val="Hyperlink"/>
            <w:rFonts w:ascii="Times New Roman" w:hAnsi="Times New Roman"/>
            <w:szCs w:val="22"/>
            <w:lang w:val="sr-Cyrl-CS"/>
          </w:rPr>
          <w:t>31.</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Обрачуни и потврде</w:t>
        </w:r>
        <w:r w:rsidRPr="004B466B">
          <w:rPr>
            <w:webHidden/>
            <w:szCs w:val="22"/>
            <w:lang w:val="sr-Cyrl-CS"/>
          </w:rPr>
          <w:tab/>
        </w:r>
      </w:hyperlink>
    </w:p>
    <w:p w14:paraId="561A35C2" w14:textId="60094B89" w:rsidR="00CA75D5" w:rsidRPr="004B466B" w:rsidRDefault="00CA75D5">
      <w:pPr>
        <w:pStyle w:val="TOC1"/>
        <w:rPr>
          <w:rFonts w:eastAsiaTheme="minorEastAsia" w:cstheme="minorBidi"/>
          <w:kern w:val="2"/>
          <w:szCs w:val="22"/>
          <w:lang w:val="sr-Cyrl-CS" w:eastAsia="en-US"/>
          <w14:ligatures w14:val="standardContextual"/>
        </w:rPr>
      </w:pPr>
      <w:hyperlink w:anchor="_Toc144120153" w:history="1">
        <w:r w:rsidRPr="004B466B">
          <w:rPr>
            <w:rStyle w:val="Hyperlink"/>
            <w:rFonts w:ascii="Times New Roman" w:hAnsi="Times New Roman"/>
            <w:szCs w:val="22"/>
            <w:lang w:val="sr-Cyrl-CS"/>
          </w:rPr>
          <w:t>32.</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Делимична ништавност</w:t>
        </w:r>
        <w:r w:rsidRPr="004B466B">
          <w:rPr>
            <w:webHidden/>
            <w:szCs w:val="22"/>
            <w:lang w:val="sr-Cyrl-CS"/>
          </w:rPr>
          <w:tab/>
        </w:r>
      </w:hyperlink>
    </w:p>
    <w:p w14:paraId="468D2958" w14:textId="381CF7BC" w:rsidR="00CA75D5" w:rsidRPr="004B466B" w:rsidRDefault="00CA75D5">
      <w:pPr>
        <w:pStyle w:val="TOC1"/>
        <w:rPr>
          <w:rFonts w:eastAsiaTheme="minorEastAsia" w:cstheme="minorBidi"/>
          <w:kern w:val="2"/>
          <w:szCs w:val="22"/>
          <w:lang w:val="sr-Cyrl-CS" w:eastAsia="en-US"/>
          <w14:ligatures w14:val="standardContextual"/>
        </w:rPr>
      </w:pPr>
      <w:hyperlink w:anchor="_Toc144120154" w:history="1">
        <w:r w:rsidRPr="004B466B">
          <w:rPr>
            <w:rStyle w:val="Hyperlink"/>
            <w:rFonts w:ascii="Times New Roman" w:hAnsi="Times New Roman"/>
            <w:szCs w:val="22"/>
            <w:lang w:val="sr-Cyrl-CS"/>
          </w:rPr>
          <w:t>33.</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Правн</w:t>
        </w:r>
        <w:r w:rsidR="00CD622A" w:rsidRPr="004B466B">
          <w:rPr>
            <w:rStyle w:val="Hyperlink"/>
            <w:rFonts w:ascii="Times New Roman" w:hAnsi="Times New Roman"/>
            <w:szCs w:val="22"/>
            <w:lang w:val="sr-Cyrl-CS"/>
          </w:rPr>
          <w:t>и лекови</w:t>
        </w:r>
        <w:r w:rsidRPr="004B466B">
          <w:rPr>
            <w:rStyle w:val="Hyperlink"/>
            <w:rFonts w:ascii="Times New Roman" w:hAnsi="Times New Roman"/>
            <w:szCs w:val="22"/>
            <w:lang w:val="sr-Cyrl-CS"/>
          </w:rPr>
          <w:t xml:space="preserve"> и </w:t>
        </w:r>
        <w:r w:rsidR="00032DCF" w:rsidRPr="004B466B">
          <w:rPr>
            <w:rStyle w:val="Hyperlink"/>
            <w:rFonts w:ascii="Times New Roman" w:hAnsi="Times New Roman"/>
            <w:szCs w:val="22"/>
            <w:lang w:val="sr-Cyrl-CS"/>
          </w:rPr>
          <w:t>одрицања</w:t>
        </w:r>
        <w:r w:rsidRPr="004B466B">
          <w:rPr>
            <w:webHidden/>
            <w:szCs w:val="22"/>
            <w:lang w:val="sr-Cyrl-CS"/>
          </w:rPr>
          <w:tab/>
        </w:r>
      </w:hyperlink>
    </w:p>
    <w:p w14:paraId="3077F4F4" w14:textId="0D1257D7" w:rsidR="00CA75D5" w:rsidRPr="004B466B" w:rsidRDefault="00CA75D5">
      <w:pPr>
        <w:pStyle w:val="TOC1"/>
        <w:rPr>
          <w:rFonts w:eastAsiaTheme="minorEastAsia" w:cstheme="minorBidi"/>
          <w:kern w:val="2"/>
          <w:szCs w:val="22"/>
          <w:lang w:val="sr-Cyrl-CS" w:eastAsia="en-US"/>
          <w14:ligatures w14:val="standardContextual"/>
        </w:rPr>
      </w:pPr>
      <w:hyperlink w:anchor="_Toc144120155" w:history="1">
        <w:r w:rsidRPr="004B466B">
          <w:rPr>
            <w:rStyle w:val="Hyperlink"/>
            <w:rFonts w:ascii="Times New Roman" w:hAnsi="Times New Roman"/>
            <w:szCs w:val="22"/>
            <w:lang w:val="sr-Cyrl-CS"/>
          </w:rPr>
          <w:t>34.</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 xml:space="preserve">Амандмани и </w:t>
        </w:r>
        <w:r w:rsidR="005A7020" w:rsidRPr="004B466B">
          <w:rPr>
            <w:rStyle w:val="Hyperlink"/>
            <w:rFonts w:ascii="Times New Roman" w:hAnsi="Times New Roman"/>
            <w:szCs w:val="22"/>
            <w:lang w:val="sr-Cyrl-CS"/>
          </w:rPr>
          <w:t>од</w:t>
        </w:r>
        <w:r w:rsidR="00032DCF" w:rsidRPr="004B466B">
          <w:rPr>
            <w:rStyle w:val="Hyperlink"/>
            <w:rFonts w:ascii="Times New Roman" w:hAnsi="Times New Roman"/>
            <w:szCs w:val="22"/>
            <w:lang w:val="sr-Cyrl-CS"/>
          </w:rPr>
          <w:t>рицања</w:t>
        </w:r>
        <w:r w:rsidRPr="004B466B">
          <w:rPr>
            <w:webHidden/>
            <w:szCs w:val="22"/>
            <w:lang w:val="sr-Cyrl-CS"/>
          </w:rPr>
          <w:tab/>
        </w:r>
      </w:hyperlink>
    </w:p>
    <w:p w14:paraId="04FD0245" w14:textId="40F99903" w:rsidR="00CA75D5" w:rsidRPr="004B466B" w:rsidRDefault="00CA75D5">
      <w:pPr>
        <w:pStyle w:val="TOC1"/>
        <w:rPr>
          <w:rFonts w:eastAsiaTheme="minorEastAsia" w:cstheme="minorBidi"/>
          <w:kern w:val="2"/>
          <w:szCs w:val="22"/>
          <w:lang w:val="sr-Cyrl-CS" w:eastAsia="en-US"/>
          <w14:ligatures w14:val="standardContextual"/>
        </w:rPr>
      </w:pPr>
      <w:hyperlink w:anchor="_Toc144120156" w:history="1">
        <w:r w:rsidRPr="004B466B">
          <w:rPr>
            <w:rStyle w:val="Hyperlink"/>
            <w:rFonts w:ascii="Times New Roman" w:hAnsi="Times New Roman"/>
            <w:szCs w:val="22"/>
            <w:lang w:val="sr-Cyrl-CS"/>
          </w:rPr>
          <w:t>35.</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Поверљиве информације</w:t>
        </w:r>
        <w:r w:rsidRPr="004B466B">
          <w:rPr>
            <w:webHidden/>
            <w:szCs w:val="22"/>
            <w:lang w:val="sr-Cyrl-CS"/>
          </w:rPr>
          <w:tab/>
        </w:r>
      </w:hyperlink>
    </w:p>
    <w:p w14:paraId="794CCB6F" w14:textId="29F4734B" w:rsidR="00CA75D5" w:rsidRPr="004B466B" w:rsidRDefault="00CA75D5">
      <w:pPr>
        <w:pStyle w:val="TOC1"/>
        <w:rPr>
          <w:rFonts w:eastAsiaTheme="minorEastAsia" w:cstheme="minorBidi"/>
          <w:kern w:val="2"/>
          <w:szCs w:val="22"/>
          <w:lang w:val="sr-Cyrl-CS" w:eastAsia="en-US"/>
          <w14:ligatures w14:val="standardContextual"/>
        </w:rPr>
      </w:pPr>
      <w:hyperlink w:anchor="_Toc144120157" w:history="1">
        <w:r w:rsidRPr="004B466B">
          <w:rPr>
            <w:rStyle w:val="Hyperlink"/>
            <w:rFonts w:ascii="Times New Roman" w:hAnsi="Times New Roman"/>
            <w:szCs w:val="22"/>
            <w:lang w:val="sr-Cyrl-CS"/>
          </w:rPr>
          <w:t>36.</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Поверљивос</w:t>
        </w:r>
        <w:r w:rsidR="009B57F8" w:rsidRPr="004B466B">
          <w:rPr>
            <w:rStyle w:val="Hyperlink"/>
            <w:rFonts w:ascii="Times New Roman" w:hAnsi="Times New Roman"/>
            <w:szCs w:val="22"/>
            <w:lang w:val="sr-Cyrl-CS"/>
          </w:rPr>
          <w:t>т стопе финансирања и котације Р</w:t>
        </w:r>
        <w:r w:rsidRPr="004B466B">
          <w:rPr>
            <w:rStyle w:val="Hyperlink"/>
            <w:rFonts w:ascii="Times New Roman" w:hAnsi="Times New Roman"/>
            <w:szCs w:val="22"/>
            <w:lang w:val="sr-Cyrl-CS"/>
          </w:rPr>
          <w:t>еферентне банке</w:t>
        </w:r>
        <w:r w:rsidRPr="004B466B">
          <w:rPr>
            <w:webHidden/>
            <w:szCs w:val="22"/>
            <w:lang w:val="sr-Cyrl-CS"/>
          </w:rPr>
          <w:tab/>
        </w:r>
      </w:hyperlink>
    </w:p>
    <w:p w14:paraId="12254E46" w14:textId="1D8DCE99" w:rsidR="00CA75D5" w:rsidRPr="004B466B" w:rsidRDefault="00CA75D5">
      <w:pPr>
        <w:pStyle w:val="TOC1"/>
        <w:rPr>
          <w:rFonts w:eastAsiaTheme="minorEastAsia" w:cstheme="minorBidi"/>
          <w:kern w:val="2"/>
          <w:szCs w:val="22"/>
          <w:lang w:val="sr-Cyrl-CS" w:eastAsia="en-US"/>
          <w14:ligatures w14:val="standardContextual"/>
        </w:rPr>
      </w:pPr>
      <w:hyperlink w:anchor="_Toc144120158" w:history="1">
        <w:r w:rsidRPr="004B466B">
          <w:rPr>
            <w:rStyle w:val="Hyperlink"/>
            <w:rFonts w:ascii="Times New Roman" w:hAnsi="Times New Roman"/>
            <w:szCs w:val="22"/>
            <w:lang w:val="sr-Cyrl-CS"/>
          </w:rPr>
          <w:t>37.</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Уговорно признање инструмента</w:t>
        </w:r>
        <w:r w:rsidR="005A7020" w:rsidRPr="004B466B">
          <w:rPr>
            <w:rStyle w:val="Hyperlink"/>
            <w:rFonts w:ascii="Times New Roman" w:hAnsi="Times New Roman"/>
            <w:szCs w:val="22"/>
            <w:lang w:val="sr-Cyrl-CS"/>
          </w:rPr>
          <w:t xml:space="preserve"> интерне санације</w:t>
        </w:r>
        <w:r w:rsidRPr="004B466B">
          <w:rPr>
            <w:webHidden/>
            <w:szCs w:val="22"/>
            <w:lang w:val="sr-Cyrl-CS"/>
          </w:rPr>
          <w:tab/>
        </w:r>
      </w:hyperlink>
    </w:p>
    <w:p w14:paraId="3C388B1A" w14:textId="02737D7A" w:rsidR="00CA75D5" w:rsidRPr="004B466B" w:rsidRDefault="00CA75D5">
      <w:pPr>
        <w:pStyle w:val="TOC1"/>
        <w:rPr>
          <w:rFonts w:eastAsiaTheme="minorEastAsia" w:cstheme="minorBidi"/>
          <w:kern w:val="2"/>
          <w:szCs w:val="22"/>
          <w:lang w:val="sr-Cyrl-CS" w:eastAsia="en-US"/>
          <w14:ligatures w14:val="standardContextual"/>
        </w:rPr>
      </w:pPr>
      <w:hyperlink w:anchor="_Toc144120159" w:history="1">
        <w:r w:rsidRPr="004B466B">
          <w:rPr>
            <w:rStyle w:val="Hyperlink"/>
            <w:rFonts w:ascii="Times New Roman" w:hAnsi="Times New Roman"/>
            <w:szCs w:val="22"/>
            <w:lang w:val="sr-Cyrl-CS"/>
          </w:rPr>
          <w:t>38.</w:t>
        </w:r>
        <w:r w:rsidRPr="004B466B">
          <w:rPr>
            <w:rFonts w:eastAsiaTheme="minorEastAsia" w:cstheme="minorBidi"/>
            <w:kern w:val="2"/>
            <w:szCs w:val="22"/>
            <w:lang w:val="sr-Cyrl-CS" w:eastAsia="en-US"/>
            <w14:ligatures w14:val="standardContextual"/>
          </w:rPr>
          <w:tab/>
        </w:r>
        <w:r w:rsidR="005A7020" w:rsidRPr="004B466B">
          <w:rPr>
            <w:rStyle w:val="Hyperlink"/>
            <w:rFonts w:ascii="Times New Roman" w:hAnsi="Times New Roman"/>
            <w:szCs w:val="22"/>
            <w:lang w:val="sr-Cyrl-CS"/>
          </w:rPr>
          <w:t>Примерци</w:t>
        </w:r>
        <w:r w:rsidRPr="004B466B">
          <w:rPr>
            <w:webHidden/>
            <w:szCs w:val="22"/>
            <w:lang w:val="sr-Cyrl-CS"/>
          </w:rPr>
          <w:tab/>
        </w:r>
      </w:hyperlink>
    </w:p>
    <w:p w14:paraId="603D3CB6" w14:textId="620158D7" w:rsidR="00CA75D5" w:rsidRPr="004B466B" w:rsidRDefault="00CA75D5">
      <w:pPr>
        <w:pStyle w:val="TOC1"/>
        <w:rPr>
          <w:rFonts w:eastAsiaTheme="minorEastAsia" w:cstheme="minorBidi"/>
          <w:kern w:val="2"/>
          <w:szCs w:val="22"/>
          <w:lang w:val="sr-Cyrl-CS" w:eastAsia="en-US"/>
          <w14:ligatures w14:val="standardContextual"/>
        </w:rPr>
      </w:pPr>
      <w:hyperlink w:anchor="_Toc144120160" w:history="1">
        <w:r w:rsidRPr="004B466B">
          <w:rPr>
            <w:rStyle w:val="Hyperlink"/>
            <w:rFonts w:ascii="Times New Roman" w:hAnsi="Times New Roman"/>
            <w:szCs w:val="22"/>
            <w:lang w:val="sr-Cyrl-CS"/>
          </w:rPr>
          <w:t>39.</w:t>
        </w:r>
        <w:r w:rsidRPr="004B466B">
          <w:rPr>
            <w:rFonts w:eastAsiaTheme="minorEastAsia" w:cstheme="minorBidi"/>
            <w:kern w:val="2"/>
            <w:szCs w:val="22"/>
            <w:lang w:val="sr-Cyrl-CS" w:eastAsia="en-US"/>
            <w14:ligatures w14:val="standardContextual"/>
          </w:rPr>
          <w:tab/>
        </w:r>
        <w:r w:rsidRPr="004B466B">
          <w:rPr>
            <w:rStyle w:val="Hyperlink"/>
            <w:rFonts w:ascii="Times New Roman" w:hAnsi="Times New Roman"/>
            <w:szCs w:val="22"/>
            <w:lang w:val="sr-Cyrl-CS"/>
          </w:rPr>
          <w:t>Меродавно право</w:t>
        </w:r>
        <w:r w:rsidRPr="004B466B">
          <w:rPr>
            <w:webHidden/>
            <w:szCs w:val="22"/>
            <w:lang w:val="sr-Cyrl-CS"/>
          </w:rPr>
          <w:tab/>
        </w:r>
      </w:hyperlink>
    </w:p>
    <w:p w14:paraId="284EEAE9" w14:textId="07EDC57C" w:rsidR="00CA75D5" w:rsidRPr="004B466B" w:rsidRDefault="00CA75D5">
      <w:pPr>
        <w:pStyle w:val="TOC1"/>
        <w:rPr>
          <w:szCs w:val="22"/>
          <w:lang w:val="sr-Cyrl-CS"/>
        </w:rPr>
      </w:pPr>
      <w:hyperlink w:anchor="_Toc144120161" w:history="1">
        <w:r w:rsidRPr="004B466B">
          <w:rPr>
            <w:rStyle w:val="Hyperlink"/>
            <w:rFonts w:ascii="Times New Roman" w:hAnsi="Times New Roman"/>
            <w:szCs w:val="22"/>
            <w:lang w:val="sr-Cyrl-CS"/>
          </w:rPr>
          <w:t>40.</w:t>
        </w:r>
        <w:r w:rsidRPr="004B466B">
          <w:rPr>
            <w:rFonts w:eastAsiaTheme="minorEastAsia" w:cstheme="minorBidi"/>
            <w:kern w:val="2"/>
            <w:szCs w:val="22"/>
            <w:lang w:val="sr-Cyrl-CS" w:eastAsia="en-US"/>
            <w14:ligatures w14:val="standardContextual"/>
          </w:rPr>
          <w:tab/>
        </w:r>
        <w:r w:rsidR="005A7020" w:rsidRPr="004B466B">
          <w:rPr>
            <w:rStyle w:val="Hyperlink"/>
            <w:rFonts w:ascii="Times New Roman" w:hAnsi="Times New Roman"/>
            <w:szCs w:val="22"/>
            <w:lang w:val="sr-Cyrl-CS"/>
          </w:rPr>
          <w:t>Арбитража</w:t>
        </w:r>
        <w:r w:rsidRPr="004B466B">
          <w:rPr>
            <w:webHidden/>
            <w:szCs w:val="22"/>
            <w:lang w:val="sr-Cyrl-CS"/>
          </w:rPr>
          <w:tab/>
        </w:r>
      </w:hyperlink>
    </w:p>
    <w:p w14:paraId="6677E9A9" w14:textId="34A49361" w:rsidR="005A7020" w:rsidRPr="004B466B" w:rsidRDefault="005A7020" w:rsidP="005A7020">
      <w:pPr>
        <w:rPr>
          <w:b/>
          <w:szCs w:val="22"/>
          <w:lang w:val="sr-Cyrl-CS"/>
        </w:rPr>
      </w:pPr>
    </w:p>
    <w:p w14:paraId="28B6D2C5" w14:textId="06C3C8E1" w:rsidR="005A7020" w:rsidRPr="004B466B" w:rsidRDefault="005A7020" w:rsidP="005A7020">
      <w:pPr>
        <w:rPr>
          <w:b/>
          <w:szCs w:val="22"/>
          <w:lang w:val="sr-Cyrl-CS"/>
        </w:rPr>
      </w:pPr>
      <w:r w:rsidRPr="004B466B">
        <w:rPr>
          <w:b/>
          <w:szCs w:val="22"/>
          <w:lang w:val="sr-Cyrl-CS"/>
        </w:rPr>
        <w:t>41.</w:t>
      </w:r>
      <w:r w:rsidRPr="004B466B">
        <w:rPr>
          <w:b/>
          <w:szCs w:val="22"/>
          <w:lang w:val="sr-Cyrl-CS"/>
        </w:rPr>
        <w:tab/>
      </w:r>
      <w:r w:rsidR="00C37A18" w:rsidRPr="004B466B">
        <w:rPr>
          <w:b/>
          <w:szCs w:val="22"/>
          <w:lang w:val="sr-Cyrl-CS"/>
        </w:rPr>
        <w:t>Надлежност енглеских судова</w:t>
      </w:r>
      <w:r w:rsidR="007A7EF7" w:rsidRPr="004B466B">
        <w:rPr>
          <w:b/>
          <w:szCs w:val="22"/>
          <w:lang w:val="sr-Cyrl-CS"/>
        </w:rPr>
        <w:t xml:space="preserve"> ...............................................................................................</w:t>
      </w:r>
    </w:p>
    <w:p w14:paraId="66498ACB" w14:textId="7875DF3C" w:rsidR="00C37A18" w:rsidRPr="004B466B" w:rsidRDefault="00C37A18" w:rsidP="005A7020">
      <w:pPr>
        <w:rPr>
          <w:b/>
          <w:szCs w:val="22"/>
          <w:lang w:val="sr-Cyrl-CS"/>
        </w:rPr>
      </w:pPr>
    </w:p>
    <w:p w14:paraId="5D020066" w14:textId="7B20B2DE" w:rsidR="00C37A18" w:rsidRPr="004B466B" w:rsidRDefault="00C37A18" w:rsidP="005A7020">
      <w:pPr>
        <w:rPr>
          <w:b/>
          <w:szCs w:val="22"/>
          <w:lang w:val="sr-Cyrl-CS"/>
        </w:rPr>
      </w:pPr>
      <w:r w:rsidRPr="004B466B">
        <w:rPr>
          <w:b/>
          <w:szCs w:val="22"/>
          <w:lang w:val="sr-Cyrl-CS"/>
        </w:rPr>
        <w:t>42.</w:t>
      </w:r>
      <w:r w:rsidRPr="004B466B">
        <w:rPr>
          <w:b/>
          <w:szCs w:val="22"/>
          <w:lang w:val="sr-Cyrl-CS"/>
        </w:rPr>
        <w:tab/>
        <w:t>Одрицање од имунитета</w:t>
      </w:r>
      <w:r w:rsidR="007A7EF7" w:rsidRPr="004B466B">
        <w:rPr>
          <w:b/>
          <w:szCs w:val="22"/>
          <w:lang w:val="sr-Cyrl-CS"/>
        </w:rPr>
        <w:t xml:space="preserve"> .........................................................................................................</w:t>
      </w:r>
    </w:p>
    <w:p w14:paraId="3BC26E52" w14:textId="77777777" w:rsidR="00CA75D5" w:rsidRPr="004B466B" w:rsidRDefault="00AB3C54" w:rsidP="00497A2B">
      <w:pPr>
        <w:pStyle w:val="TOC1"/>
        <w:ind w:left="0" w:firstLine="0"/>
        <w:rPr>
          <w:szCs w:val="22"/>
          <w:lang w:val="sr-Cyrl-CS"/>
        </w:rPr>
      </w:pPr>
      <w:r w:rsidRPr="004B466B">
        <w:rPr>
          <w:rFonts w:ascii="Times New Roman" w:hAnsi="Times New Roman"/>
          <w:caps/>
          <w:color w:val="000000" w:themeColor="text1"/>
          <w:szCs w:val="22"/>
          <w:lang w:val="sr-Cyrl-CS"/>
        </w:rPr>
        <w:fldChar w:fldCharType="end"/>
      </w:r>
      <w:r w:rsidRPr="004B466B">
        <w:rPr>
          <w:rFonts w:ascii="Times New Roman" w:hAnsi="Times New Roman"/>
          <w:b w:val="0"/>
          <w:caps/>
          <w:color w:val="000000" w:themeColor="text1"/>
          <w:szCs w:val="22"/>
          <w:lang w:val="sr-Cyrl-CS"/>
        </w:rPr>
        <w:fldChar w:fldCharType="begin"/>
      </w:r>
      <w:r w:rsidRPr="004B466B">
        <w:rPr>
          <w:rFonts w:ascii="Times New Roman" w:hAnsi="Times New Roman"/>
          <w:b w:val="0"/>
          <w:caps/>
          <w:color w:val="000000" w:themeColor="text1"/>
          <w:szCs w:val="22"/>
          <w:lang w:val="sr-Cyrl-CS"/>
        </w:rPr>
        <w:instrText xml:space="preserve"> TOC \h \z \t "Schedule 3 L1,1" </w:instrText>
      </w:r>
      <w:r w:rsidRPr="004B466B">
        <w:rPr>
          <w:rFonts w:ascii="Times New Roman" w:hAnsi="Times New Roman"/>
          <w:b w:val="0"/>
          <w:caps/>
          <w:color w:val="000000" w:themeColor="text1"/>
          <w:szCs w:val="22"/>
          <w:lang w:val="sr-Cyrl-CS"/>
        </w:rPr>
        <w:fldChar w:fldCharType="separate"/>
      </w:r>
    </w:p>
    <w:p w14:paraId="2D0F25C5" w14:textId="3468BD9A"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07" w:history="1">
        <w:r w:rsidRPr="004B466B">
          <w:rPr>
            <w:rStyle w:val="Hyperlink"/>
            <w:rFonts w:ascii="Times New Roman" w:hAnsi="Times New Roman"/>
            <w:szCs w:val="22"/>
            <w:lang w:val="sr-Cyrl-CS"/>
          </w:rPr>
          <w:t>ПРИЛОГ 1 Првобитни зајмодавци</w:t>
        </w:r>
        <w:r w:rsidRPr="004B466B">
          <w:rPr>
            <w:webHidden/>
            <w:szCs w:val="22"/>
            <w:lang w:val="sr-Cyrl-CS"/>
          </w:rPr>
          <w:tab/>
        </w:r>
      </w:hyperlink>
    </w:p>
    <w:p w14:paraId="3928B236" w14:textId="78DC4310"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08" w:history="1">
        <w:r w:rsidRPr="004B466B">
          <w:rPr>
            <w:rStyle w:val="Hyperlink"/>
            <w:rFonts w:ascii="Times New Roman" w:hAnsi="Times New Roman"/>
            <w:szCs w:val="22"/>
            <w:lang w:val="sr-Cyrl-CS"/>
          </w:rPr>
          <w:t>ПРИЛОГ 2 Предуслови за иницијално коришћење средстава</w:t>
        </w:r>
        <w:r w:rsidRPr="004B466B">
          <w:rPr>
            <w:webHidden/>
            <w:szCs w:val="22"/>
            <w:lang w:val="sr-Cyrl-CS"/>
          </w:rPr>
          <w:tab/>
        </w:r>
      </w:hyperlink>
    </w:p>
    <w:p w14:paraId="69498B92" w14:textId="3A3D6ED8"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09" w:history="1">
        <w:r w:rsidRPr="004B466B">
          <w:rPr>
            <w:rStyle w:val="Hyperlink"/>
            <w:rFonts w:ascii="Times New Roman" w:hAnsi="Times New Roman"/>
            <w:szCs w:val="22"/>
            <w:lang w:val="sr-Cyrl-CS"/>
          </w:rPr>
          <w:t>ПРИЛОГ 3 Захтев за коришћење средстава</w:t>
        </w:r>
        <w:r w:rsidRPr="004B466B">
          <w:rPr>
            <w:webHidden/>
            <w:szCs w:val="22"/>
            <w:lang w:val="sr-Cyrl-CS"/>
          </w:rPr>
          <w:tab/>
        </w:r>
      </w:hyperlink>
    </w:p>
    <w:p w14:paraId="457C4498" w14:textId="4137BBFC"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10" w:history="1">
        <w:r w:rsidRPr="004B466B">
          <w:rPr>
            <w:rStyle w:val="Hyperlink"/>
            <w:rFonts w:ascii="Times New Roman" w:hAnsi="Times New Roman"/>
            <w:szCs w:val="22"/>
            <w:lang w:val="sr-Cyrl-CS"/>
          </w:rPr>
          <w:t xml:space="preserve">ПРИЛОГ 4 Образац потврде </w:t>
        </w:r>
        <w:r w:rsidR="000905D0" w:rsidRPr="004B466B">
          <w:rPr>
            <w:rStyle w:val="Hyperlink"/>
            <w:rFonts w:ascii="Times New Roman" w:hAnsi="Times New Roman"/>
            <w:szCs w:val="22"/>
            <w:lang w:val="sr-Cyrl-CS"/>
          </w:rPr>
          <w:t>Добављач</w:t>
        </w:r>
        <w:r w:rsidRPr="004B466B">
          <w:rPr>
            <w:rStyle w:val="Hyperlink"/>
            <w:rFonts w:ascii="Times New Roman" w:hAnsi="Times New Roman"/>
            <w:szCs w:val="22"/>
            <w:lang w:val="sr-Cyrl-CS"/>
          </w:rPr>
          <w:t>а</w:t>
        </w:r>
        <w:r w:rsidRPr="004B466B">
          <w:rPr>
            <w:webHidden/>
            <w:szCs w:val="22"/>
            <w:lang w:val="sr-Cyrl-CS"/>
          </w:rPr>
          <w:tab/>
        </w:r>
      </w:hyperlink>
    </w:p>
    <w:p w14:paraId="4B604BEB" w14:textId="7BD29903"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11" w:history="1">
        <w:r w:rsidRPr="004B466B">
          <w:rPr>
            <w:rStyle w:val="Hyperlink"/>
            <w:rFonts w:ascii="Times New Roman" w:hAnsi="Times New Roman"/>
            <w:szCs w:val="22"/>
            <w:lang w:val="sr-Cyrl-CS"/>
          </w:rPr>
          <w:t>ПРИЛОГ 5 Образац потврде о преносу</w:t>
        </w:r>
        <w:r w:rsidRPr="004B466B">
          <w:rPr>
            <w:webHidden/>
            <w:szCs w:val="22"/>
            <w:lang w:val="sr-Cyrl-CS"/>
          </w:rPr>
          <w:tab/>
        </w:r>
      </w:hyperlink>
    </w:p>
    <w:p w14:paraId="484D41E6" w14:textId="0D0632B3"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12" w:history="1">
        <w:r w:rsidRPr="004B466B">
          <w:rPr>
            <w:rStyle w:val="Hyperlink"/>
            <w:rFonts w:ascii="Times New Roman" w:hAnsi="Times New Roman"/>
            <w:szCs w:val="22"/>
            <w:lang w:val="sr-Cyrl-CS"/>
          </w:rPr>
          <w:t>ПРИЛОГ 6 Образац уговора о уступању</w:t>
        </w:r>
        <w:r w:rsidRPr="004B466B">
          <w:rPr>
            <w:webHidden/>
            <w:szCs w:val="22"/>
            <w:lang w:val="sr-Cyrl-CS"/>
          </w:rPr>
          <w:tab/>
        </w:r>
      </w:hyperlink>
    </w:p>
    <w:p w14:paraId="56E5F1FD" w14:textId="1757F671"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13" w:history="1">
        <w:r w:rsidRPr="004B466B">
          <w:rPr>
            <w:rStyle w:val="Hyperlink"/>
            <w:rFonts w:ascii="Times New Roman" w:eastAsia="SimSun" w:hAnsi="Times New Roman"/>
            <w:szCs w:val="22"/>
            <w:lang w:val="sr-Cyrl-CS"/>
          </w:rPr>
          <w:t>ПРИЛОГ 7 План отплате</w:t>
        </w:r>
        <w:r w:rsidRPr="004B466B">
          <w:rPr>
            <w:webHidden/>
            <w:szCs w:val="22"/>
            <w:lang w:val="sr-Cyrl-CS"/>
          </w:rPr>
          <w:tab/>
        </w:r>
      </w:hyperlink>
    </w:p>
    <w:p w14:paraId="4E816428" w14:textId="6EEDAB20" w:rsidR="00CA75D5" w:rsidRPr="004B466B" w:rsidRDefault="00CA75D5">
      <w:pPr>
        <w:pStyle w:val="TOC1"/>
        <w:rPr>
          <w:rFonts w:eastAsiaTheme="minorEastAsia" w:cstheme="minorBidi"/>
          <w:b w:val="0"/>
          <w:kern w:val="2"/>
          <w:szCs w:val="22"/>
          <w:lang w:val="sr-Cyrl-CS" w:eastAsia="en-US"/>
          <w14:ligatures w14:val="standardContextual"/>
        </w:rPr>
      </w:pPr>
      <w:hyperlink w:anchor="_Toc144120214" w:history="1">
        <w:r w:rsidRPr="004B466B">
          <w:rPr>
            <w:rStyle w:val="Hyperlink"/>
            <w:rFonts w:ascii="Times New Roman" w:hAnsi="Times New Roman"/>
            <w:szCs w:val="22"/>
            <w:lang w:val="sr-Cyrl-CS"/>
          </w:rPr>
          <w:t>ПРИЛОГ 8 Рокови</w:t>
        </w:r>
        <w:r w:rsidRPr="004B466B">
          <w:rPr>
            <w:webHidden/>
            <w:szCs w:val="22"/>
            <w:lang w:val="sr-Cyrl-CS"/>
          </w:rPr>
          <w:tab/>
        </w:r>
      </w:hyperlink>
    </w:p>
    <w:p w14:paraId="54EC25ED" w14:textId="1436BAC7" w:rsidR="00CA75D5" w:rsidRPr="004B466B" w:rsidRDefault="00CA75D5" w:rsidP="00497A2B">
      <w:pPr>
        <w:pStyle w:val="TOC1"/>
        <w:ind w:left="0" w:right="289" w:firstLine="0"/>
        <w:rPr>
          <w:rFonts w:eastAsiaTheme="minorEastAsia" w:cstheme="minorBidi"/>
          <w:b w:val="0"/>
          <w:kern w:val="2"/>
          <w:szCs w:val="22"/>
          <w:lang w:val="sr-Cyrl-CS" w:eastAsia="en-US"/>
          <w14:ligatures w14:val="standardContextual"/>
        </w:rPr>
      </w:pPr>
      <w:hyperlink w:anchor="_Toc144120215" w:history="1">
        <w:r w:rsidRPr="004B466B">
          <w:rPr>
            <w:rStyle w:val="Hyperlink"/>
            <w:rFonts w:ascii="Times New Roman" w:hAnsi="Times New Roman"/>
            <w:szCs w:val="22"/>
            <w:lang w:val="sr-Cyrl-CS"/>
          </w:rPr>
          <w:t>ПРИЛОГ 9 Образац извештаја о само</w:t>
        </w:r>
        <w:r w:rsidR="001B0C99" w:rsidRPr="004B466B">
          <w:rPr>
            <w:rStyle w:val="Hyperlink"/>
            <w:rFonts w:ascii="Times New Roman" w:hAnsi="Times New Roman"/>
            <w:szCs w:val="22"/>
            <w:lang w:val="sr-Cyrl-CS"/>
          </w:rPr>
          <w:t>-</w:t>
        </w:r>
        <w:r w:rsidRPr="004B466B">
          <w:rPr>
            <w:rStyle w:val="Hyperlink"/>
            <w:rFonts w:ascii="Times New Roman" w:hAnsi="Times New Roman"/>
            <w:szCs w:val="22"/>
            <w:lang w:val="sr-Cyrl-CS"/>
          </w:rPr>
          <w:t xml:space="preserve">праћењу у области животне </w:t>
        </w:r>
        <w:r w:rsidR="00282C12" w:rsidRPr="004B466B">
          <w:rPr>
            <w:rStyle w:val="Hyperlink"/>
            <w:rFonts w:ascii="Times New Roman" w:hAnsi="Times New Roman"/>
            <w:szCs w:val="22"/>
            <w:lang w:val="sr-Cyrl-CS"/>
          </w:rPr>
          <w:t xml:space="preserve">и друштвене </w:t>
        </w:r>
        <w:r w:rsidRPr="004B466B">
          <w:rPr>
            <w:rStyle w:val="Hyperlink"/>
            <w:rFonts w:ascii="Times New Roman" w:hAnsi="Times New Roman"/>
            <w:szCs w:val="22"/>
            <w:lang w:val="sr-Cyrl-CS"/>
          </w:rPr>
          <w:t>средине</w:t>
        </w:r>
        <w:r w:rsidRPr="004B466B">
          <w:rPr>
            <w:webHidden/>
            <w:szCs w:val="22"/>
            <w:lang w:val="sr-Cyrl-CS"/>
          </w:rPr>
          <w:tab/>
        </w:r>
      </w:hyperlink>
    </w:p>
    <w:p w14:paraId="08A69E22" w14:textId="77777777" w:rsidR="00AB3C54" w:rsidRPr="004B466B" w:rsidRDefault="00AB3C54" w:rsidP="00AB3C54">
      <w:pPr>
        <w:pStyle w:val="TOC2"/>
        <w:ind w:left="0" w:firstLine="0"/>
        <w:rPr>
          <w:rFonts w:ascii="Times New Roman" w:hAnsi="Times New Roman"/>
          <w:color w:val="000000" w:themeColor="text1"/>
          <w:szCs w:val="22"/>
          <w:lang w:val="sr-Cyrl-CS" w:eastAsia="zh-TW"/>
        </w:rPr>
      </w:pPr>
      <w:r w:rsidRPr="004B466B">
        <w:rPr>
          <w:rFonts w:ascii="Times New Roman" w:hAnsi="Times New Roman"/>
          <w:b/>
          <w:caps/>
          <w:color w:val="000000" w:themeColor="text1"/>
          <w:szCs w:val="22"/>
          <w:lang w:val="sr-Cyrl-CS"/>
        </w:rPr>
        <w:fldChar w:fldCharType="end"/>
      </w:r>
    </w:p>
    <w:p w14:paraId="7B0D466E" w14:textId="77777777" w:rsidR="00AB3C54" w:rsidRPr="004B466B" w:rsidRDefault="00AB3C54" w:rsidP="00AB3C54">
      <w:pPr>
        <w:rPr>
          <w:rFonts w:ascii="Times New Roman" w:hAnsi="Times New Roman"/>
          <w:color w:val="000000" w:themeColor="text1"/>
          <w:szCs w:val="22"/>
          <w:lang w:val="sr-Cyrl-CS" w:eastAsia="zh-TW"/>
        </w:rPr>
      </w:pPr>
    </w:p>
    <w:p w14:paraId="4753E01F" w14:textId="77777777" w:rsidR="00AB3C54" w:rsidRPr="004B466B" w:rsidRDefault="00AB3C54" w:rsidP="00AB3C54">
      <w:pPr>
        <w:rPr>
          <w:rFonts w:ascii="Times New Roman" w:hAnsi="Times New Roman"/>
          <w:color w:val="000000" w:themeColor="text1"/>
          <w:szCs w:val="22"/>
          <w:lang w:val="sr-Cyrl-CS" w:eastAsia="zh-TW"/>
        </w:rPr>
      </w:pPr>
    </w:p>
    <w:p w14:paraId="77C9F055" w14:textId="77777777" w:rsidR="00A74E9D" w:rsidRPr="004B466B" w:rsidRDefault="00A74E9D">
      <w:pPr>
        <w:rPr>
          <w:rFonts w:ascii="Times New Roman" w:hAnsi="Times New Roman"/>
          <w:color w:val="000000" w:themeColor="text1"/>
          <w:szCs w:val="22"/>
          <w:lang w:val="sr-Cyrl-CS"/>
        </w:rPr>
        <w:sectPr w:rsidR="00A74E9D" w:rsidRPr="004B466B" w:rsidSect="00FE4064">
          <w:headerReference w:type="default" r:id="rId10"/>
          <w:footerReference w:type="default" r:id="rId11"/>
          <w:pgSz w:w="11907" w:h="16840"/>
          <w:pgMar w:top="1440" w:right="1440" w:bottom="1440" w:left="1440" w:header="734" w:footer="562" w:gutter="0"/>
          <w:paperSrc w:first="15" w:other="15"/>
          <w:pgNumType w:start="136"/>
          <w:cols w:space="720"/>
          <w:docGrid w:linePitch="71"/>
        </w:sectPr>
      </w:pPr>
    </w:p>
    <w:p w14:paraId="1915DC60" w14:textId="030FB774" w:rsidR="00ED21BC" w:rsidRPr="004B466B" w:rsidRDefault="00A50320" w:rsidP="000200B1">
      <w:pPr>
        <w:pStyle w:val="BodyText"/>
        <w:keepNext/>
        <w:rPr>
          <w:rFonts w:ascii="Times New Roman" w:hAnsi="Times New Roman"/>
          <w:color w:val="000000" w:themeColor="text1"/>
          <w:szCs w:val="22"/>
          <w:lang w:val="sr-Cyrl-CS"/>
        </w:rPr>
      </w:pPr>
      <w:bookmarkStart w:id="5" w:name="_Toc333570456"/>
      <w:bookmarkStart w:id="6" w:name="_Toc488738741"/>
      <w:bookmarkStart w:id="7" w:name="TypeHere"/>
      <w:bookmarkStart w:id="8" w:name="Section_Body"/>
      <w:bookmarkEnd w:id="3"/>
      <w:bookmarkEnd w:id="5"/>
      <w:bookmarkEnd w:id="6"/>
      <w:bookmarkEnd w:id="7"/>
      <w:r w:rsidRPr="004B466B">
        <w:rPr>
          <w:rFonts w:ascii="Times New Roman" w:hAnsi="Times New Roman"/>
          <w:b/>
          <w:color w:val="000000" w:themeColor="text1"/>
          <w:szCs w:val="22"/>
          <w:lang w:val="sr-Cyrl-CS"/>
        </w:rPr>
        <w:lastRenderedPageBreak/>
        <w:t>ОВАЈ УГОВОР</w:t>
      </w:r>
      <w:r w:rsidR="00ED21BC" w:rsidRPr="004B466B">
        <w:rPr>
          <w:rFonts w:ascii="Times New Roman" w:hAnsi="Times New Roman"/>
          <w:color w:val="000000" w:themeColor="text1"/>
          <w:szCs w:val="22"/>
          <w:lang w:val="sr-Cyrl-CS"/>
        </w:rPr>
        <w:t xml:space="preserve"> </w:t>
      </w:r>
      <w:r w:rsidR="009B57F8" w:rsidRPr="004B466B">
        <w:rPr>
          <w:rFonts w:ascii="Times New Roman" w:hAnsi="Times New Roman"/>
          <w:color w:val="000000" w:themeColor="text1"/>
          <w:szCs w:val="22"/>
          <w:lang w:val="sr-Cyrl-CS"/>
        </w:rPr>
        <w:t xml:space="preserve">је </w:t>
      </w:r>
      <w:r w:rsidRPr="004B466B">
        <w:rPr>
          <w:rFonts w:ascii="Times New Roman" w:hAnsi="Times New Roman"/>
          <w:color w:val="000000" w:themeColor="text1"/>
          <w:szCs w:val="22"/>
          <w:lang w:val="sr-Cyrl-CS"/>
        </w:rPr>
        <w:t>датиран</w:t>
      </w:r>
      <w:r w:rsidR="00497A2B" w:rsidRPr="004B466B">
        <w:rPr>
          <w:rFonts w:ascii="Times New Roman" w:hAnsi="Times New Roman"/>
          <w:color w:val="000000" w:themeColor="text1"/>
          <w:szCs w:val="22"/>
          <w:lang w:val="sr-Cyrl-CS"/>
        </w:rPr>
        <w:t xml:space="preserve"> ___</w:t>
      </w:r>
      <w:r w:rsidR="00A03C93" w:rsidRPr="004B466B">
        <w:rPr>
          <w:rFonts w:ascii="Times New Roman" w:hAnsi="Times New Roman"/>
          <w:color w:val="000000" w:themeColor="text1"/>
          <w:szCs w:val="22"/>
          <w:lang w:val="sr-Cyrl-CS"/>
        </w:rPr>
        <w:t>__</w:t>
      </w:r>
      <w:r w:rsidR="00497A2B" w:rsidRPr="004B466B">
        <w:rPr>
          <w:rFonts w:ascii="Times New Roman" w:hAnsi="Times New Roman"/>
          <w:color w:val="000000" w:themeColor="text1"/>
          <w:szCs w:val="22"/>
          <w:u w:val="single"/>
          <w:lang w:val="sr-Cyrl-CS"/>
        </w:rPr>
        <w:t xml:space="preserve">20. септембра </w:t>
      </w:r>
      <w:r w:rsidR="00A03C93" w:rsidRPr="004B466B">
        <w:rPr>
          <w:rFonts w:ascii="Times New Roman" w:hAnsi="Times New Roman"/>
          <w:color w:val="000000" w:themeColor="text1"/>
          <w:szCs w:val="22"/>
          <w:lang w:val="sr-Cyrl-CS"/>
        </w:rPr>
        <w:t>_____</w:t>
      </w:r>
      <w:r w:rsidR="00D24D4D" w:rsidRPr="004B466B">
        <w:rPr>
          <w:rFonts w:ascii="Times New Roman" w:hAnsi="Times New Roman"/>
          <w:color w:val="000000" w:themeColor="text1"/>
          <w:szCs w:val="22"/>
          <w:lang w:val="sr-Cyrl-CS"/>
        </w:rPr>
        <w:t xml:space="preserve"> </w:t>
      </w:r>
      <w:r w:rsidR="002860AE" w:rsidRPr="004B466B">
        <w:rPr>
          <w:rFonts w:ascii="Times New Roman" w:hAnsi="Times New Roman"/>
          <w:color w:val="000000" w:themeColor="text1"/>
          <w:szCs w:val="22"/>
          <w:lang w:val="sr-Cyrl-CS"/>
        </w:rPr>
        <w:t>202</w:t>
      </w:r>
      <w:r w:rsidR="00C37A18" w:rsidRPr="004B466B">
        <w:rPr>
          <w:rFonts w:ascii="Times New Roman" w:hAnsi="Times New Roman"/>
          <w:color w:val="000000" w:themeColor="text1"/>
          <w:szCs w:val="22"/>
          <w:lang w:val="sr-Cyrl-CS"/>
        </w:rPr>
        <w:t>4</w:t>
      </w:r>
      <w:r w:rsidRPr="004B466B">
        <w:rPr>
          <w:rFonts w:ascii="Times New Roman" w:hAnsi="Times New Roman"/>
          <w:color w:val="000000" w:themeColor="text1"/>
          <w:szCs w:val="22"/>
          <w:lang w:val="sr-Cyrl-CS"/>
        </w:rPr>
        <w:t>. године</w:t>
      </w:r>
      <w:r w:rsidR="009B57F8" w:rsidRPr="004B466B">
        <w:rPr>
          <w:rFonts w:ascii="Times New Roman" w:hAnsi="Times New Roman"/>
          <w:color w:val="000000" w:themeColor="text1"/>
          <w:szCs w:val="22"/>
          <w:lang w:val="sr-Cyrl-CS"/>
        </w:rPr>
        <w:t xml:space="preserve"> и</w:t>
      </w:r>
      <w:r w:rsidRPr="004B466B">
        <w:rPr>
          <w:rFonts w:ascii="Times New Roman" w:hAnsi="Times New Roman"/>
          <w:color w:val="000000" w:themeColor="text1"/>
          <w:szCs w:val="22"/>
          <w:lang w:val="sr-Cyrl-CS"/>
        </w:rPr>
        <w:t xml:space="preserve"> склопљен је између</w:t>
      </w:r>
      <w:r w:rsidR="00ED21BC" w:rsidRPr="004B466B">
        <w:rPr>
          <w:rFonts w:ascii="Times New Roman" w:hAnsi="Times New Roman"/>
          <w:color w:val="000000" w:themeColor="text1"/>
          <w:szCs w:val="22"/>
          <w:lang w:val="sr-Cyrl-CS"/>
        </w:rPr>
        <w:t>:</w:t>
      </w:r>
    </w:p>
    <w:p w14:paraId="76B40D23" w14:textId="52260DDD" w:rsidR="00ED21BC" w:rsidRPr="004B466B" w:rsidRDefault="00223A9E" w:rsidP="00E23687">
      <w:pPr>
        <w:pStyle w:val="SimpleL2"/>
        <w:numPr>
          <w:ilvl w:val="1"/>
          <w:numId w:val="27"/>
        </w:numPr>
        <w:tabs>
          <w:tab w:val="clear" w:pos="720"/>
          <w:tab w:val="num" w:pos="839"/>
        </w:tabs>
        <w:ind w:left="851" w:hanging="851"/>
        <w:rPr>
          <w:color w:val="000000" w:themeColor="text1"/>
          <w:sz w:val="22"/>
          <w:szCs w:val="22"/>
          <w:lang w:val="sr-Cyrl-CS"/>
        </w:rPr>
      </w:pPr>
      <w:r w:rsidRPr="004B466B">
        <w:rPr>
          <w:b/>
          <w:bCs/>
          <w:caps/>
          <w:color w:val="000000" w:themeColor="text1"/>
          <w:sz w:val="22"/>
          <w:szCs w:val="22"/>
          <w:lang w:val="sr-Cyrl-CS"/>
        </w:rPr>
        <w:t xml:space="preserve">РЕПУБЛИКЕ СРБИЈЕ, </w:t>
      </w:r>
      <w:r w:rsidR="007A562C" w:rsidRPr="004B466B">
        <w:rPr>
          <w:b/>
          <w:bCs/>
          <w:caps/>
          <w:color w:val="000000" w:themeColor="text1"/>
          <w:sz w:val="22"/>
          <w:szCs w:val="22"/>
          <w:lang w:val="sr-Cyrl-CS"/>
        </w:rPr>
        <w:t>КОЈУ ПРЕДСТАВЉА ВЛАДА РЕПУБЛИКЕ СРБИЈЕ поступајући ПРЕКО МИНИСТАРСТВА ФИНАНСИЈА</w:t>
      </w:r>
      <w:r w:rsidR="00E40835" w:rsidRPr="004B466B">
        <w:rPr>
          <w:b/>
          <w:bCs/>
          <w:caps/>
          <w:color w:val="000000" w:themeColor="text1"/>
          <w:sz w:val="22"/>
          <w:szCs w:val="22"/>
          <w:lang w:val="sr-Cyrl-CS"/>
        </w:rPr>
        <w:t xml:space="preserve"> </w:t>
      </w:r>
      <w:r w:rsidR="00ED21BC" w:rsidRPr="004B466B">
        <w:rPr>
          <w:color w:val="000000" w:themeColor="text1"/>
          <w:sz w:val="22"/>
          <w:szCs w:val="22"/>
          <w:lang w:val="sr-Cyrl-CS"/>
        </w:rPr>
        <w:t>(</w:t>
      </w:r>
      <w:r w:rsidR="003D7CC2" w:rsidRPr="004B466B">
        <w:rPr>
          <w:color w:val="000000" w:themeColor="text1"/>
          <w:sz w:val="22"/>
          <w:szCs w:val="22"/>
          <w:lang w:val="sr-Cyrl-CS"/>
        </w:rPr>
        <w:t>„</w:t>
      </w:r>
      <w:r w:rsidRPr="004B466B">
        <w:rPr>
          <w:b/>
          <w:bCs/>
          <w:color w:val="000000" w:themeColor="text1"/>
          <w:sz w:val="22"/>
          <w:szCs w:val="22"/>
          <w:lang w:val="sr-Cyrl-CS"/>
        </w:rPr>
        <w:t>Зајмопримац</w:t>
      </w:r>
      <w:r w:rsidR="000520F1" w:rsidRPr="004B466B">
        <w:rPr>
          <w:bCs/>
          <w:color w:val="000000" w:themeColor="text1"/>
          <w:sz w:val="22"/>
          <w:szCs w:val="22"/>
          <w:lang w:val="sr-Cyrl-CS"/>
        </w:rPr>
        <w:t>”</w:t>
      </w:r>
      <w:r w:rsidR="00ED21BC" w:rsidRPr="004B466B">
        <w:rPr>
          <w:color w:val="000000" w:themeColor="text1"/>
          <w:sz w:val="22"/>
          <w:szCs w:val="22"/>
          <w:lang w:val="sr-Cyrl-CS"/>
        </w:rPr>
        <w:t>);</w:t>
      </w:r>
      <w:r w:rsidR="00506A76" w:rsidRPr="004B466B">
        <w:rPr>
          <w:color w:val="000000" w:themeColor="text1"/>
          <w:sz w:val="22"/>
          <w:szCs w:val="22"/>
          <w:lang w:val="sr-Cyrl-CS"/>
        </w:rPr>
        <w:t xml:space="preserve"> </w:t>
      </w:r>
    </w:p>
    <w:p w14:paraId="7468F5BE" w14:textId="6E90C404" w:rsidR="00ED21BC" w:rsidRPr="004B466B" w:rsidRDefault="00A52817" w:rsidP="00A52817">
      <w:pPr>
        <w:pStyle w:val="SimpleL2"/>
        <w:ind w:left="851" w:hanging="851"/>
        <w:rPr>
          <w:sz w:val="22"/>
          <w:szCs w:val="22"/>
          <w:lang w:val="sr-Cyrl-CS"/>
        </w:rPr>
      </w:pPr>
      <w:r w:rsidRPr="004B466B">
        <w:rPr>
          <w:sz w:val="22"/>
          <w:szCs w:val="22"/>
          <w:lang w:val="sr-Cyrl-CS"/>
        </w:rPr>
        <w:tab/>
      </w:r>
      <w:r w:rsidR="005674BE" w:rsidRPr="004B466B">
        <w:rPr>
          <w:b/>
          <w:sz w:val="22"/>
          <w:szCs w:val="22"/>
          <w:lang w:val="sr-Cyrl-CS"/>
        </w:rPr>
        <w:t>DEUTSCHE BANK AKTIENGESELLSCHAFT FILIALE HONG KONG (</w:t>
      </w:r>
      <w:r w:rsidR="003D7CC2" w:rsidRPr="004B466B">
        <w:rPr>
          <w:b/>
          <w:sz w:val="22"/>
          <w:szCs w:val="22"/>
          <w:lang w:val="sr-Cyrl-CS"/>
        </w:rPr>
        <w:t>ОСНОВАН</w:t>
      </w:r>
      <w:r w:rsidR="004A2E24" w:rsidRPr="004B466B">
        <w:rPr>
          <w:b/>
          <w:sz w:val="22"/>
          <w:szCs w:val="22"/>
          <w:lang w:val="sr-Cyrl-CS"/>
        </w:rPr>
        <w:t>Е</w:t>
      </w:r>
      <w:r w:rsidR="003D7CC2" w:rsidRPr="004B466B">
        <w:rPr>
          <w:b/>
          <w:sz w:val="22"/>
          <w:szCs w:val="22"/>
          <w:lang w:val="sr-Cyrl-CS"/>
        </w:rPr>
        <w:t xml:space="preserve"> У САВЕЗНОЈ РЕПУБЛИЦИ НЕМАЧКОЈ </w:t>
      </w:r>
      <w:r w:rsidR="00FD5349" w:rsidRPr="004B466B">
        <w:rPr>
          <w:b/>
          <w:sz w:val="22"/>
          <w:szCs w:val="22"/>
          <w:lang w:val="sr-Cyrl-CS"/>
        </w:rPr>
        <w:t xml:space="preserve">СА ОГРАНИЧЕНОМ ОДГОВОРНОШЋУ </w:t>
      </w:r>
      <w:r w:rsidRPr="004B466B">
        <w:rPr>
          <w:b/>
          <w:bCs/>
          <w:caps/>
          <w:color w:val="000000" w:themeColor="text1"/>
          <w:sz w:val="22"/>
          <w:szCs w:val="22"/>
          <w:lang w:val="sr-Cyrl-CS"/>
        </w:rPr>
        <w:t>АКЦИОНАРА</w:t>
      </w:r>
      <w:r w:rsidR="005674BE" w:rsidRPr="004B466B">
        <w:rPr>
          <w:sz w:val="22"/>
          <w:szCs w:val="22"/>
          <w:lang w:val="sr-Cyrl-CS"/>
        </w:rPr>
        <w:t>)</w:t>
      </w:r>
      <w:r w:rsidR="007173C1" w:rsidRPr="004B466B">
        <w:rPr>
          <w:sz w:val="22"/>
          <w:szCs w:val="22"/>
          <w:lang w:val="sr-Cyrl-CS"/>
        </w:rPr>
        <w:t xml:space="preserve"> </w:t>
      </w:r>
      <w:r w:rsidR="003D7CC2" w:rsidRPr="004B466B">
        <w:rPr>
          <w:sz w:val="22"/>
          <w:szCs w:val="22"/>
          <w:lang w:val="sr-Cyrl-CS"/>
        </w:rPr>
        <w:t>као</w:t>
      </w:r>
      <w:r w:rsidR="00ED21BC" w:rsidRPr="004B466B">
        <w:rPr>
          <w:sz w:val="22"/>
          <w:szCs w:val="22"/>
          <w:lang w:val="sr-Cyrl-CS"/>
        </w:rPr>
        <w:t xml:space="preserve"> </w:t>
      </w:r>
      <w:r w:rsidR="00811E88" w:rsidRPr="004B466B">
        <w:rPr>
          <w:sz w:val="22"/>
          <w:szCs w:val="22"/>
          <w:lang w:val="sr-Cyrl-CS"/>
        </w:rPr>
        <w:t>б</w:t>
      </w:r>
      <w:r w:rsidR="00BA23EC" w:rsidRPr="004B466B">
        <w:rPr>
          <w:sz w:val="22"/>
          <w:szCs w:val="22"/>
          <w:lang w:val="sr-Cyrl-CS"/>
        </w:rPr>
        <w:t>анк</w:t>
      </w:r>
      <w:r w:rsidR="00FC76B3" w:rsidRPr="004B466B">
        <w:rPr>
          <w:sz w:val="22"/>
          <w:szCs w:val="22"/>
          <w:lang w:val="sr-Cyrl-CS"/>
        </w:rPr>
        <w:t>е</w:t>
      </w:r>
      <w:r w:rsidR="00BA23EC" w:rsidRPr="004B466B">
        <w:rPr>
          <w:sz w:val="22"/>
          <w:szCs w:val="22"/>
          <w:lang w:val="sr-Cyrl-CS"/>
        </w:rPr>
        <w:t xml:space="preserve"> за структурирање</w:t>
      </w:r>
      <w:r w:rsidR="00026CA6" w:rsidRPr="004B466B">
        <w:rPr>
          <w:sz w:val="22"/>
          <w:szCs w:val="22"/>
          <w:lang w:val="sr-Cyrl-CS"/>
        </w:rPr>
        <w:t xml:space="preserve"> </w:t>
      </w:r>
      <w:r w:rsidR="003D7CC2" w:rsidRPr="004B466B">
        <w:rPr>
          <w:sz w:val="22"/>
          <w:szCs w:val="22"/>
          <w:lang w:val="sr-Cyrl-CS"/>
        </w:rPr>
        <w:t xml:space="preserve">и </w:t>
      </w:r>
      <w:r w:rsidR="00811E88" w:rsidRPr="004B466B">
        <w:rPr>
          <w:sz w:val="22"/>
          <w:szCs w:val="22"/>
          <w:lang w:val="sr-Cyrl-CS"/>
        </w:rPr>
        <w:t>о</w:t>
      </w:r>
      <w:r w:rsidR="003D7CC2" w:rsidRPr="004B466B">
        <w:rPr>
          <w:sz w:val="22"/>
          <w:szCs w:val="22"/>
          <w:lang w:val="sr-Cyrl-CS"/>
        </w:rPr>
        <w:t>влашћен</w:t>
      </w:r>
      <w:r w:rsidR="004A2E24" w:rsidRPr="004B466B">
        <w:rPr>
          <w:sz w:val="22"/>
          <w:szCs w:val="22"/>
          <w:lang w:val="sr-Cyrl-CS"/>
        </w:rPr>
        <w:t>ог</w:t>
      </w:r>
      <w:r w:rsidR="003D7CC2" w:rsidRPr="004B466B">
        <w:rPr>
          <w:sz w:val="22"/>
          <w:szCs w:val="22"/>
          <w:lang w:val="sr-Cyrl-CS"/>
        </w:rPr>
        <w:t xml:space="preserve"> главн</w:t>
      </w:r>
      <w:r w:rsidR="004A2E24" w:rsidRPr="004B466B">
        <w:rPr>
          <w:sz w:val="22"/>
          <w:szCs w:val="22"/>
          <w:lang w:val="sr-Cyrl-CS"/>
        </w:rPr>
        <w:t>ог</w:t>
      </w:r>
      <w:r w:rsidR="003D7CC2" w:rsidRPr="004B466B">
        <w:rPr>
          <w:sz w:val="22"/>
          <w:szCs w:val="22"/>
          <w:lang w:val="sr-Cyrl-CS"/>
        </w:rPr>
        <w:t xml:space="preserve"> аранжер</w:t>
      </w:r>
      <w:r w:rsidR="004A2E24" w:rsidRPr="004B466B">
        <w:rPr>
          <w:sz w:val="22"/>
          <w:szCs w:val="22"/>
          <w:lang w:val="sr-Cyrl-CS"/>
        </w:rPr>
        <w:t>а</w:t>
      </w:r>
      <w:r w:rsidR="00DA7988" w:rsidRPr="004B466B">
        <w:rPr>
          <w:sz w:val="22"/>
          <w:szCs w:val="22"/>
          <w:lang w:val="sr-Cyrl-CS"/>
        </w:rPr>
        <w:t xml:space="preserve"> (</w:t>
      </w:r>
      <w:r w:rsidR="003D7CC2" w:rsidRPr="004B466B">
        <w:rPr>
          <w:sz w:val="22"/>
          <w:szCs w:val="22"/>
          <w:lang w:val="sr-Cyrl-CS"/>
        </w:rPr>
        <w:t>„</w:t>
      </w:r>
      <w:r w:rsidR="003D7CC2" w:rsidRPr="004B466B">
        <w:rPr>
          <w:b/>
          <w:sz w:val="22"/>
          <w:szCs w:val="22"/>
          <w:lang w:val="sr-Cyrl-CS"/>
        </w:rPr>
        <w:t>Овлашћени главни аранжер</w:t>
      </w:r>
      <w:r w:rsidR="000520F1" w:rsidRPr="004B466B">
        <w:rPr>
          <w:sz w:val="22"/>
          <w:szCs w:val="22"/>
          <w:lang w:val="sr-Cyrl-CS"/>
        </w:rPr>
        <w:t>”</w:t>
      </w:r>
      <w:r w:rsidR="00ED21BC" w:rsidRPr="004B466B">
        <w:rPr>
          <w:sz w:val="22"/>
          <w:szCs w:val="22"/>
          <w:lang w:val="sr-Cyrl-CS"/>
        </w:rPr>
        <w:t>);</w:t>
      </w:r>
      <w:r w:rsidR="00FD5349" w:rsidRPr="004B466B">
        <w:rPr>
          <w:sz w:val="22"/>
          <w:szCs w:val="22"/>
          <w:lang w:val="sr-Cyrl-CS"/>
        </w:rPr>
        <w:t xml:space="preserve"> </w:t>
      </w:r>
    </w:p>
    <w:p w14:paraId="79A867F1" w14:textId="30352F9B" w:rsidR="00ED21BC" w:rsidRPr="004B466B" w:rsidRDefault="003D7CC2" w:rsidP="000200B1">
      <w:pPr>
        <w:pStyle w:val="SimpleL2"/>
        <w:tabs>
          <w:tab w:val="clear" w:pos="720"/>
          <w:tab w:val="num" w:pos="839"/>
        </w:tabs>
        <w:ind w:left="851" w:hanging="851"/>
        <w:rPr>
          <w:color w:val="000000" w:themeColor="text1"/>
          <w:sz w:val="22"/>
          <w:szCs w:val="22"/>
          <w:lang w:val="sr-Cyrl-CS"/>
        </w:rPr>
      </w:pPr>
      <w:r w:rsidRPr="004B466B">
        <w:rPr>
          <w:b/>
          <w:color w:val="000000" w:themeColor="text1"/>
          <w:sz w:val="22"/>
          <w:szCs w:val="22"/>
          <w:lang w:val="sr-Cyrl-CS"/>
        </w:rPr>
        <w:t>ФИНАНСИЈСК</w:t>
      </w:r>
      <w:r w:rsidR="004A2E24" w:rsidRPr="004B466B">
        <w:rPr>
          <w:b/>
          <w:color w:val="000000" w:themeColor="text1"/>
          <w:sz w:val="22"/>
          <w:szCs w:val="22"/>
          <w:lang w:val="sr-Cyrl-CS"/>
        </w:rPr>
        <w:t>ИХ</w:t>
      </w:r>
      <w:r w:rsidRPr="004B466B">
        <w:rPr>
          <w:b/>
          <w:color w:val="000000" w:themeColor="text1"/>
          <w:sz w:val="22"/>
          <w:szCs w:val="22"/>
          <w:lang w:val="sr-Cyrl-CS"/>
        </w:rPr>
        <w:t xml:space="preserve"> ИНСТИТУЦИЈ</w:t>
      </w:r>
      <w:r w:rsidR="004A2E24" w:rsidRPr="004B466B">
        <w:rPr>
          <w:b/>
          <w:color w:val="000000" w:themeColor="text1"/>
          <w:sz w:val="22"/>
          <w:szCs w:val="22"/>
          <w:lang w:val="sr-Cyrl-CS"/>
        </w:rPr>
        <w:t>А</w:t>
      </w:r>
      <w:r w:rsidRPr="004B466B">
        <w:rPr>
          <w:b/>
          <w:color w:val="000000" w:themeColor="text1"/>
          <w:sz w:val="22"/>
          <w:szCs w:val="22"/>
          <w:lang w:val="sr-Cyrl-CS"/>
        </w:rPr>
        <w:t xml:space="preserve"> </w:t>
      </w:r>
      <w:r w:rsidRPr="004B466B">
        <w:rPr>
          <w:bCs/>
          <w:color w:val="000000" w:themeColor="text1"/>
          <w:sz w:val="22"/>
          <w:szCs w:val="22"/>
          <w:lang w:val="sr-Cyrl-CS"/>
        </w:rPr>
        <w:t>наведен</w:t>
      </w:r>
      <w:r w:rsidR="004A2E24" w:rsidRPr="004B466B">
        <w:rPr>
          <w:bCs/>
          <w:color w:val="000000" w:themeColor="text1"/>
          <w:sz w:val="22"/>
          <w:szCs w:val="22"/>
          <w:lang w:val="sr-Cyrl-CS"/>
        </w:rPr>
        <w:t>их</w:t>
      </w:r>
      <w:r w:rsidRPr="004B466B">
        <w:rPr>
          <w:bCs/>
          <w:color w:val="000000" w:themeColor="text1"/>
          <w:sz w:val="22"/>
          <w:szCs w:val="22"/>
          <w:lang w:val="sr-Cyrl-CS"/>
        </w:rPr>
        <w:t xml:space="preserve"> у Прилогу 1</w:t>
      </w:r>
      <w:r w:rsidR="00563173" w:rsidRPr="004B466B">
        <w:rPr>
          <w:bCs/>
          <w:color w:val="000000" w:themeColor="text1"/>
          <w:sz w:val="22"/>
          <w:szCs w:val="22"/>
          <w:lang w:val="sr-Cyrl-CS"/>
        </w:rPr>
        <w:t xml:space="preserve"> (</w:t>
      </w:r>
      <w:r w:rsidR="00563173" w:rsidRPr="004B466B">
        <w:rPr>
          <w:bCs/>
          <w:i/>
          <w:color w:val="000000" w:themeColor="text1"/>
          <w:sz w:val="22"/>
          <w:szCs w:val="22"/>
          <w:lang w:val="sr-Cyrl-CS"/>
        </w:rPr>
        <w:t>Првобитни зајмодавци</w:t>
      </w:r>
      <w:r w:rsidR="00563173" w:rsidRPr="004B466B">
        <w:rPr>
          <w:bCs/>
          <w:color w:val="000000" w:themeColor="text1"/>
          <w:sz w:val="22"/>
          <w:szCs w:val="22"/>
          <w:lang w:val="sr-Cyrl-CS"/>
        </w:rPr>
        <w:t xml:space="preserve">) </w:t>
      </w:r>
      <w:r w:rsidRPr="004B466B">
        <w:rPr>
          <w:color w:val="000000" w:themeColor="text1"/>
          <w:sz w:val="22"/>
          <w:szCs w:val="22"/>
          <w:lang w:val="sr-Cyrl-CS"/>
        </w:rPr>
        <w:t>као зајмодав</w:t>
      </w:r>
      <w:r w:rsidR="004A2E24" w:rsidRPr="004B466B">
        <w:rPr>
          <w:color w:val="000000" w:themeColor="text1"/>
          <w:sz w:val="22"/>
          <w:szCs w:val="22"/>
          <w:lang w:val="sr-Cyrl-CS"/>
        </w:rPr>
        <w:t>а</w:t>
      </w:r>
      <w:r w:rsidRPr="004B466B">
        <w:rPr>
          <w:color w:val="000000" w:themeColor="text1"/>
          <w:sz w:val="22"/>
          <w:szCs w:val="22"/>
          <w:lang w:val="sr-Cyrl-CS"/>
        </w:rPr>
        <w:t>ц</w:t>
      </w:r>
      <w:r w:rsidR="004A2E24" w:rsidRPr="004B466B">
        <w:rPr>
          <w:color w:val="000000" w:themeColor="text1"/>
          <w:sz w:val="22"/>
          <w:szCs w:val="22"/>
          <w:lang w:val="sr-Cyrl-CS"/>
        </w:rPr>
        <w:t>а</w:t>
      </w:r>
      <w:r w:rsidR="00ED21BC" w:rsidRPr="004B466B">
        <w:rPr>
          <w:color w:val="000000" w:themeColor="text1"/>
          <w:sz w:val="22"/>
          <w:szCs w:val="22"/>
          <w:lang w:val="sr-Cyrl-CS"/>
        </w:rPr>
        <w:t xml:space="preserve"> (</w:t>
      </w:r>
      <w:r w:rsidRPr="004B466B">
        <w:rPr>
          <w:color w:val="000000" w:themeColor="text1"/>
          <w:sz w:val="22"/>
          <w:szCs w:val="22"/>
          <w:lang w:val="sr-Cyrl-CS"/>
        </w:rPr>
        <w:t>„</w:t>
      </w:r>
      <w:r w:rsidRPr="004B466B">
        <w:rPr>
          <w:b/>
          <w:bCs/>
          <w:color w:val="000000" w:themeColor="text1"/>
          <w:sz w:val="22"/>
          <w:szCs w:val="22"/>
          <w:lang w:val="sr-Cyrl-CS"/>
        </w:rPr>
        <w:t>Првобитни зајмодавци</w:t>
      </w:r>
      <w:r w:rsidR="000520F1" w:rsidRPr="004B466B">
        <w:rPr>
          <w:color w:val="000000" w:themeColor="text1"/>
          <w:sz w:val="22"/>
          <w:szCs w:val="22"/>
          <w:lang w:val="sr-Cyrl-CS"/>
        </w:rPr>
        <w:t>”</w:t>
      </w:r>
      <w:r w:rsidR="002B0B5D" w:rsidRPr="004B466B">
        <w:rPr>
          <w:color w:val="000000" w:themeColor="text1"/>
          <w:sz w:val="22"/>
          <w:szCs w:val="22"/>
          <w:lang w:val="sr-Cyrl-CS"/>
        </w:rPr>
        <w:t>);</w:t>
      </w:r>
      <w:r w:rsidR="00237C38" w:rsidRPr="004B466B">
        <w:rPr>
          <w:color w:val="000000" w:themeColor="text1"/>
          <w:sz w:val="22"/>
          <w:szCs w:val="22"/>
          <w:lang w:val="sr-Cyrl-CS"/>
        </w:rPr>
        <w:t xml:space="preserve"> </w:t>
      </w:r>
    </w:p>
    <w:p w14:paraId="4CA8745F" w14:textId="5193C49D" w:rsidR="00506A76" w:rsidRPr="004B466B" w:rsidRDefault="002860AE" w:rsidP="000200B1">
      <w:pPr>
        <w:pStyle w:val="SimpleL2"/>
        <w:tabs>
          <w:tab w:val="clear" w:pos="720"/>
          <w:tab w:val="num" w:pos="839"/>
        </w:tabs>
        <w:ind w:left="851" w:hanging="851"/>
        <w:rPr>
          <w:color w:val="000000" w:themeColor="text1"/>
          <w:sz w:val="22"/>
          <w:szCs w:val="22"/>
          <w:lang w:val="sr-Cyrl-CS"/>
        </w:rPr>
      </w:pPr>
      <w:r w:rsidRPr="004B466B">
        <w:rPr>
          <w:b/>
          <w:bCs/>
          <w:caps/>
          <w:color w:val="000000" w:themeColor="text1"/>
          <w:sz w:val="22"/>
          <w:szCs w:val="22"/>
          <w:lang w:val="sr-Cyrl-CS"/>
        </w:rPr>
        <w:t>DEUTSCHE BANK AKTIENGESELLSCHAFT FILIALE HONG KONG (</w:t>
      </w:r>
      <w:r w:rsidR="00985F8D" w:rsidRPr="004B466B">
        <w:rPr>
          <w:b/>
          <w:bCs/>
          <w:caps/>
          <w:color w:val="000000" w:themeColor="text1"/>
          <w:sz w:val="22"/>
          <w:szCs w:val="22"/>
          <w:lang w:val="sr-Cyrl-CS"/>
        </w:rPr>
        <w:t>ОСНОВАН</w:t>
      </w:r>
      <w:r w:rsidR="007E0174" w:rsidRPr="004B466B">
        <w:rPr>
          <w:b/>
          <w:bCs/>
          <w:caps/>
          <w:color w:val="000000" w:themeColor="text1"/>
          <w:sz w:val="22"/>
          <w:szCs w:val="22"/>
          <w:lang w:val="sr-Cyrl-CS"/>
        </w:rPr>
        <w:t>Е</w:t>
      </w:r>
      <w:r w:rsidR="00985F8D" w:rsidRPr="004B466B">
        <w:rPr>
          <w:b/>
          <w:bCs/>
          <w:caps/>
          <w:color w:val="000000" w:themeColor="text1"/>
          <w:sz w:val="22"/>
          <w:szCs w:val="22"/>
          <w:lang w:val="sr-Cyrl-CS"/>
        </w:rPr>
        <w:t xml:space="preserve"> У САВЕЗНОЈ РЕПУБЛИЦИ НЕМАЧКОЈ СА ОГРАНИЧЕНОМ ОДГОВОРНОШЋУ </w:t>
      </w:r>
      <w:r w:rsidR="00A52817" w:rsidRPr="004B466B">
        <w:rPr>
          <w:b/>
          <w:bCs/>
          <w:caps/>
          <w:color w:val="000000" w:themeColor="text1"/>
          <w:sz w:val="22"/>
          <w:szCs w:val="22"/>
          <w:lang w:val="sr-Cyrl-CS"/>
        </w:rPr>
        <w:t>акционара</w:t>
      </w:r>
      <w:r w:rsidRPr="004B466B">
        <w:rPr>
          <w:b/>
          <w:bCs/>
          <w:caps/>
          <w:color w:val="000000" w:themeColor="text1"/>
          <w:sz w:val="22"/>
          <w:szCs w:val="22"/>
          <w:lang w:val="sr-Cyrl-CS"/>
        </w:rPr>
        <w:t>)</w:t>
      </w:r>
      <w:r w:rsidR="00ED21BC" w:rsidRPr="004B466B">
        <w:rPr>
          <w:bCs/>
          <w:color w:val="000000" w:themeColor="text1"/>
          <w:sz w:val="22"/>
          <w:szCs w:val="22"/>
          <w:lang w:val="sr-Cyrl-CS"/>
        </w:rPr>
        <w:t xml:space="preserve"> </w:t>
      </w:r>
      <w:r w:rsidR="00985F8D" w:rsidRPr="004B466B">
        <w:rPr>
          <w:color w:val="000000" w:themeColor="text1"/>
          <w:sz w:val="22"/>
          <w:szCs w:val="22"/>
          <w:lang w:val="sr-Cyrl-CS"/>
        </w:rPr>
        <w:t>као агент</w:t>
      </w:r>
      <w:r w:rsidR="007E0174" w:rsidRPr="004B466B">
        <w:rPr>
          <w:color w:val="000000" w:themeColor="text1"/>
          <w:sz w:val="22"/>
          <w:szCs w:val="22"/>
          <w:lang w:val="sr-Cyrl-CS"/>
        </w:rPr>
        <w:t>а</w:t>
      </w:r>
      <w:r w:rsidR="00985F8D" w:rsidRPr="004B466B">
        <w:rPr>
          <w:color w:val="000000" w:themeColor="text1"/>
          <w:sz w:val="22"/>
          <w:szCs w:val="22"/>
          <w:lang w:val="sr-Cyrl-CS"/>
        </w:rPr>
        <w:t xml:space="preserve"> кредитног аранжмана </w:t>
      </w:r>
      <w:r w:rsidR="00FB22CF" w:rsidRPr="004B466B">
        <w:rPr>
          <w:color w:val="000000" w:themeColor="text1"/>
          <w:sz w:val="22"/>
          <w:szCs w:val="22"/>
          <w:lang w:val="sr-Cyrl-CS"/>
        </w:rPr>
        <w:t xml:space="preserve">других </w:t>
      </w:r>
      <w:bookmarkStart w:id="9" w:name="_Hlk142992655"/>
      <w:r w:rsidR="00FD5349" w:rsidRPr="004B466B">
        <w:rPr>
          <w:color w:val="000000" w:themeColor="text1"/>
          <w:sz w:val="22"/>
          <w:szCs w:val="22"/>
          <w:lang w:val="sr-Cyrl-CS"/>
        </w:rPr>
        <w:t>Финансијских с</w:t>
      </w:r>
      <w:r w:rsidR="00FB22CF" w:rsidRPr="004B466B">
        <w:rPr>
          <w:color w:val="000000" w:themeColor="text1"/>
          <w:sz w:val="22"/>
          <w:szCs w:val="22"/>
          <w:lang w:val="sr-Cyrl-CS"/>
        </w:rPr>
        <w:t xml:space="preserve">трана </w:t>
      </w:r>
      <w:bookmarkEnd w:id="9"/>
      <w:r w:rsidR="00ED21BC" w:rsidRPr="004B466B">
        <w:rPr>
          <w:color w:val="000000" w:themeColor="text1"/>
          <w:sz w:val="22"/>
          <w:szCs w:val="22"/>
          <w:lang w:val="sr-Cyrl-CS"/>
        </w:rPr>
        <w:t>(</w:t>
      </w:r>
      <w:r w:rsidR="00985F8D" w:rsidRPr="004B466B">
        <w:rPr>
          <w:color w:val="000000" w:themeColor="text1"/>
          <w:sz w:val="22"/>
          <w:szCs w:val="22"/>
          <w:lang w:val="sr-Cyrl-CS"/>
        </w:rPr>
        <w:t>„</w:t>
      </w:r>
      <w:r w:rsidR="00985F8D" w:rsidRPr="004B466B">
        <w:rPr>
          <w:b/>
          <w:bCs/>
          <w:color w:val="000000" w:themeColor="text1"/>
          <w:sz w:val="22"/>
          <w:szCs w:val="22"/>
          <w:lang w:val="sr-Cyrl-CS"/>
        </w:rPr>
        <w:t>Агент кредитног аранжмана</w:t>
      </w:r>
      <w:r w:rsidR="000520F1" w:rsidRPr="004B466B">
        <w:rPr>
          <w:color w:val="000000" w:themeColor="text1"/>
          <w:sz w:val="22"/>
          <w:szCs w:val="22"/>
          <w:lang w:val="sr-Cyrl-CS"/>
        </w:rPr>
        <w:t>”</w:t>
      </w:r>
      <w:r w:rsidR="002B0B5D" w:rsidRPr="004B466B">
        <w:rPr>
          <w:color w:val="000000" w:themeColor="text1"/>
          <w:sz w:val="22"/>
          <w:szCs w:val="22"/>
          <w:lang w:val="sr-Cyrl-CS"/>
        </w:rPr>
        <w:t>)</w:t>
      </w:r>
      <w:r w:rsidR="00506A76" w:rsidRPr="004B466B">
        <w:rPr>
          <w:color w:val="000000" w:themeColor="text1"/>
          <w:sz w:val="22"/>
          <w:szCs w:val="22"/>
          <w:lang w:val="sr-Cyrl-CS"/>
        </w:rPr>
        <w:t xml:space="preserve">; </w:t>
      </w:r>
      <w:r w:rsidR="00985F8D" w:rsidRPr="004B466B">
        <w:rPr>
          <w:color w:val="000000" w:themeColor="text1"/>
          <w:sz w:val="22"/>
          <w:szCs w:val="22"/>
          <w:lang w:val="sr-Cyrl-CS"/>
        </w:rPr>
        <w:t>и</w:t>
      </w:r>
    </w:p>
    <w:p w14:paraId="75854909" w14:textId="3F9D38B1" w:rsidR="00ED21BC" w:rsidRPr="004B466B" w:rsidRDefault="005674BE" w:rsidP="000200B1">
      <w:pPr>
        <w:pStyle w:val="SimpleL2"/>
        <w:tabs>
          <w:tab w:val="clear" w:pos="720"/>
          <w:tab w:val="num" w:pos="839"/>
        </w:tabs>
        <w:ind w:left="851" w:hanging="851"/>
        <w:rPr>
          <w:b/>
          <w:color w:val="000000" w:themeColor="text1"/>
          <w:sz w:val="22"/>
          <w:szCs w:val="22"/>
          <w:lang w:val="sr-Cyrl-CS"/>
        </w:rPr>
      </w:pPr>
      <w:r w:rsidRPr="004B466B">
        <w:rPr>
          <w:b/>
          <w:bCs/>
          <w:caps/>
          <w:color w:val="000000" w:themeColor="text1"/>
          <w:sz w:val="22"/>
          <w:szCs w:val="22"/>
          <w:lang w:val="sr-Cyrl-CS"/>
        </w:rPr>
        <w:t>DEUTSCHE BANK AKTIENGESELLSCHAFT FILIALE HONG KONG (</w:t>
      </w:r>
      <w:r w:rsidR="00FB22CF" w:rsidRPr="004B466B">
        <w:rPr>
          <w:b/>
          <w:bCs/>
          <w:caps/>
          <w:color w:val="000000" w:themeColor="text1"/>
          <w:sz w:val="22"/>
          <w:szCs w:val="22"/>
          <w:lang w:val="sr-Cyrl-CS"/>
        </w:rPr>
        <w:t>ОСНОВАН</w:t>
      </w:r>
      <w:r w:rsidR="007E0174" w:rsidRPr="004B466B">
        <w:rPr>
          <w:b/>
          <w:bCs/>
          <w:caps/>
          <w:color w:val="000000" w:themeColor="text1"/>
          <w:sz w:val="22"/>
          <w:szCs w:val="22"/>
          <w:lang w:val="sr-Cyrl-CS"/>
        </w:rPr>
        <w:t>Е</w:t>
      </w:r>
      <w:r w:rsidR="00FB22CF" w:rsidRPr="004B466B">
        <w:rPr>
          <w:b/>
          <w:bCs/>
          <w:caps/>
          <w:color w:val="000000" w:themeColor="text1"/>
          <w:sz w:val="22"/>
          <w:szCs w:val="22"/>
          <w:lang w:val="sr-Cyrl-CS"/>
        </w:rPr>
        <w:t xml:space="preserve"> У САВЕЗНОЈ РЕПУБЛИЦИ НЕМАЧКОЈ СА ОГРАНИЧЕНОМ ОДГОВОРНОШЋУ </w:t>
      </w:r>
      <w:r w:rsidR="00A52817" w:rsidRPr="004B466B">
        <w:rPr>
          <w:b/>
          <w:bCs/>
          <w:caps/>
          <w:color w:val="000000" w:themeColor="text1"/>
          <w:sz w:val="22"/>
          <w:szCs w:val="22"/>
          <w:lang w:val="sr-Cyrl-CS"/>
        </w:rPr>
        <w:t>акционара</w:t>
      </w:r>
      <w:r w:rsidRPr="004B466B">
        <w:rPr>
          <w:b/>
          <w:bCs/>
          <w:caps/>
          <w:color w:val="000000" w:themeColor="text1"/>
          <w:sz w:val="22"/>
          <w:szCs w:val="22"/>
          <w:lang w:val="sr-Cyrl-CS"/>
        </w:rPr>
        <w:t>)</w:t>
      </w:r>
      <w:r w:rsidR="00506A76" w:rsidRPr="004B466B">
        <w:rPr>
          <w:b/>
          <w:color w:val="000000" w:themeColor="text1"/>
          <w:sz w:val="22"/>
          <w:szCs w:val="22"/>
          <w:lang w:val="sr-Cyrl-CS"/>
        </w:rPr>
        <w:t xml:space="preserve"> </w:t>
      </w:r>
      <w:r w:rsidR="00FB22CF" w:rsidRPr="004B466B">
        <w:rPr>
          <w:color w:val="000000" w:themeColor="text1"/>
          <w:sz w:val="22"/>
          <w:szCs w:val="22"/>
          <w:lang w:val="sr-Cyrl-CS"/>
        </w:rPr>
        <w:t>као агент</w:t>
      </w:r>
      <w:r w:rsidR="007E0174" w:rsidRPr="004B466B">
        <w:rPr>
          <w:color w:val="000000" w:themeColor="text1"/>
          <w:sz w:val="22"/>
          <w:szCs w:val="22"/>
          <w:lang w:val="sr-Cyrl-CS"/>
        </w:rPr>
        <w:t>а</w:t>
      </w:r>
      <w:r w:rsidR="00FB22CF" w:rsidRPr="004B466B">
        <w:rPr>
          <w:color w:val="000000" w:themeColor="text1"/>
          <w:sz w:val="22"/>
          <w:szCs w:val="22"/>
          <w:lang w:val="sr-Cyrl-CS"/>
        </w:rPr>
        <w:t xml:space="preserve"> Зајмодаваца за потребе </w:t>
      </w:r>
      <w:r w:rsidR="00FD5349" w:rsidRPr="004B466B">
        <w:rPr>
          <w:color w:val="000000" w:themeColor="text1"/>
          <w:sz w:val="22"/>
          <w:szCs w:val="22"/>
          <w:lang w:val="sr-Cyrl-CS"/>
        </w:rPr>
        <w:t xml:space="preserve">Sinosure полисе </w:t>
      </w:r>
      <w:r w:rsidR="00506A76" w:rsidRPr="004B466B">
        <w:rPr>
          <w:color w:val="000000" w:themeColor="text1"/>
          <w:sz w:val="22"/>
          <w:szCs w:val="22"/>
          <w:lang w:val="sr-Cyrl-CS"/>
        </w:rPr>
        <w:t>(</w:t>
      </w:r>
      <w:r w:rsidR="00FB22CF" w:rsidRPr="004B466B">
        <w:rPr>
          <w:color w:val="000000" w:themeColor="text1"/>
          <w:sz w:val="22"/>
          <w:szCs w:val="22"/>
          <w:lang w:val="sr-Cyrl-CS"/>
        </w:rPr>
        <w:t>„</w:t>
      </w:r>
      <w:r w:rsidR="00FD5349" w:rsidRPr="004B466B">
        <w:rPr>
          <w:b/>
          <w:bCs/>
          <w:color w:val="000000" w:themeColor="text1"/>
          <w:sz w:val="22"/>
          <w:szCs w:val="22"/>
          <w:lang w:val="sr-Cyrl-CS"/>
        </w:rPr>
        <w:t>Sinosure агент</w:t>
      </w:r>
      <w:r w:rsidR="000520F1" w:rsidRPr="004B466B">
        <w:rPr>
          <w:bCs/>
          <w:color w:val="000000" w:themeColor="text1"/>
          <w:sz w:val="22"/>
          <w:szCs w:val="22"/>
          <w:lang w:val="sr-Cyrl-CS"/>
        </w:rPr>
        <w:t>”</w:t>
      </w:r>
      <w:r w:rsidR="00506A76" w:rsidRPr="004B466B">
        <w:rPr>
          <w:color w:val="000000" w:themeColor="text1"/>
          <w:sz w:val="22"/>
          <w:szCs w:val="22"/>
          <w:lang w:val="sr-Cyrl-CS"/>
        </w:rPr>
        <w:t>).</w:t>
      </w:r>
      <w:r w:rsidR="00626595" w:rsidRPr="004B466B">
        <w:rPr>
          <w:color w:val="000000" w:themeColor="text1"/>
          <w:sz w:val="22"/>
          <w:szCs w:val="22"/>
          <w:lang w:val="sr-Cyrl-CS"/>
        </w:rPr>
        <w:t xml:space="preserve"> </w:t>
      </w:r>
    </w:p>
    <w:p w14:paraId="154FC706" w14:textId="135CD760" w:rsidR="00ED21BC" w:rsidRPr="004B466B" w:rsidRDefault="00A45956" w:rsidP="000200B1">
      <w:pPr>
        <w:pStyle w:val="BodyText"/>
        <w:keepNext/>
        <w:rPr>
          <w:rFonts w:ascii="Times New Roman" w:hAnsi="Times New Roman"/>
          <w:color w:val="000000" w:themeColor="text1"/>
          <w:szCs w:val="22"/>
          <w:lang w:val="sr-Cyrl-CS"/>
        </w:rPr>
      </w:pPr>
      <w:r w:rsidRPr="004B466B">
        <w:rPr>
          <w:rFonts w:ascii="Times New Roman" w:hAnsi="Times New Roman"/>
          <w:b/>
          <w:color w:val="000000" w:themeColor="text1"/>
          <w:szCs w:val="22"/>
          <w:lang w:val="sr-Cyrl-CS"/>
        </w:rPr>
        <w:t xml:space="preserve">УСАГЛАШЕНО ЈЕ </w:t>
      </w:r>
      <w:r w:rsidRPr="004B466B">
        <w:rPr>
          <w:rFonts w:ascii="Times New Roman" w:hAnsi="Times New Roman"/>
          <w:bCs/>
          <w:color w:val="000000" w:themeColor="text1"/>
          <w:szCs w:val="22"/>
          <w:lang w:val="sr-Cyrl-CS"/>
        </w:rPr>
        <w:t>као што следи</w:t>
      </w:r>
      <w:r w:rsidR="00ED21BC" w:rsidRPr="004B466B">
        <w:rPr>
          <w:rFonts w:ascii="Times New Roman" w:hAnsi="Times New Roman"/>
          <w:color w:val="000000" w:themeColor="text1"/>
          <w:szCs w:val="22"/>
          <w:lang w:val="sr-Cyrl-CS"/>
        </w:rPr>
        <w:t xml:space="preserve">: </w:t>
      </w:r>
    </w:p>
    <w:p w14:paraId="3092E242" w14:textId="33A27CF5" w:rsidR="00ED21BC" w:rsidRPr="004B466B" w:rsidRDefault="00A45956" w:rsidP="000200B1">
      <w:pPr>
        <w:pStyle w:val="Heading2"/>
        <w:rPr>
          <w:rFonts w:ascii="Times New Roman" w:hAnsi="Times New Roman" w:cs="Times New Roman"/>
          <w:color w:val="000000" w:themeColor="text1"/>
          <w:szCs w:val="22"/>
          <w:lang w:val="sr-Cyrl-CS"/>
        </w:rPr>
      </w:pPr>
      <w:bookmarkStart w:id="10" w:name="_Toc144120122"/>
      <w:r w:rsidRPr="004B466B">
        <w:rPr>
          <w:rFonts w:ascii="Times New Roman" w:hAnsi="Times New Roman" w:cs="Times New Roman"/>
          <w:color w:val="000000" w:themeColor="text1"/>
          <w:szCs w:val="22"/>
          <w:lang w:val="sr-Cyrl-CS"/>
        </w:rPr>
        <w:t>ДЕФИНИЦИЈЕ И ТУМАЧЕЊЕ</w:t>
      </w:r>
      <w:bookmarkEnd w:id="10"/>
    </w:p>
    <w:p w14:paraId="0DFED6D8" w14:textId="27A72E8F" w:rsidR="00ED21BC" w:rsidRPr="004B466B" w:rsidRDefault="00A45956" w:rsidP="000200B1">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Дефиниције</w:t>
      </w:r>
    </w:p>
    <w:p w14:paraId="0484E048" w14:textId="15598F19" w:rsidR="00ED21BC" w:rsidRPr="004B466B" w:rsidRDefault="00A45956" w:rsidP="000200B1">
      <w:pPr>
        <w:pStyle w:val="BodyText1"/>
        <w:keepNext/>
        <w:ind w:left="709"/>
        <w:rPr>
          <w:color w:val="000000" w:themeColor="text1"/>
          <w:sz w:val="22"/>
          <w:szCs w:val="22"/>
          <w:lang w:val="sr-Cyrl-CS"/>
        </w:rPr>
      </w:pPr>
      <w:r w:rsidRPr="004B466B">
        <w:rPr>
          <w:color w:val="000000" w:themeColor="text1"/>
          <w:sz w:val="22"/>
          <w:szCs w:val="22"/>
          <w:lang w:val="sr-Cyrl-CS"/>
        </w:rPr>
        <w:t>У овом Уговору</w:t>
      </w:r>
      <w:r w:rsidR="00ED21BC" w:rsidRPr="004B466B">
        <w:rPr>
          <w:color w:val="000000" w:themeColor="text1"/>
          <w:sz w:val="22"/>
          <w:szCs w:val="22"/>
          <w:lang w:val="sr-Cyrl-CS"/>
        </w:rPr>
        <w:t>:</w:t>
      </w:r>
    </w:p>
    <w:p w14:paraId="789CEC64" w14:textId="2C734AFF" w:rsidR="0021021C" w:rsidRPr="004B466B" w:rsidRDefault="00A45956" w:rsidP="00FD5349">
      <w:pPr>
        <w:pStyle w:val="DefinitionsL1"/>
        <w:rPr>
          <w:sz w:val="22"/>
          <w:szCs w:val="22"/>
          <w:lang w:val="sr-Cyrl-CS"/>
        </w:rPr>
      </w:pPr>
      <w:r w:rsidRPr="004B466B">
        <w:rPr>
          <w:sz w:val="22"/>
          <w:szCs w:val="22"/>
          <w:lang w:val="sr-Cyrl-CS"/>
        </w:rPr>
        <w:t>„</w:t>
      </w:r>
      <w:r w:rsidRPr="004B466B">
        <w:rPr>
          <w:b/>
          <w:bCs/>
          <w:sz w:val="22"/>
          <w:szCs w:val="22"/>
          <w:lang w:val="sr-Cyrl-CS"/>
        </w:rPr>
        <w:t>Авансно плаћање</w:t>
      </w:r>
      <w:r w:rsidR="000520F1" w:rsidRPr="004B466B">
        <w:rPr>
          <w:sz w:val="22"/>
          <w:szCs w:val="22"/>
          <w:lang w:val="sr-Cyrl-CS"/>
        </w:rPr>
        <w:t>”</w:t>
      </w:r>
      <w:r w:rsidR="0021021C" w:rsidRPr="004B466B">
        <w:rPr>
          <w:sz w:val="22"/>
          <w:szCs w:val="22"/>
          <w:lang w:val="sr-Cyrl-CS"/>
        </w:rPr>
        <w:t xml:space="preserve"> </w:t>
      </w:r>
      <w:r w:rsidRPr="004B466B">
        <w:rPr>
          <w:sz w:val="22"/>
          <w:szCs w:val="22"/>
          <w:lang w:val="sr-Cyrl-CS"/>
        </w:rPr>
        <w:t>означава „авансно плаћање</w:t>
      </w:r>
      <w:r w:rsidR="000520F1" w:rsidRPr="004B466B">
        <w:rPr>
          <w:sz w:val="22"/>
          <w:szCs w:val="22"/>
          <w:lang w:val="sr-Cyrl-CS"/>
        </w:rPr>
        <w:t>”</w:t>
      </w:r>
      <w:r w:rsidRPr="004B466B">
        <w:rPr>
          <w:sz w:val="22"/>
          <w:szCs w:val="22"/>
          <w:lang w:val="sr-Cyrl-CS"/>
        </w:rPr>
        <w:t xml:space="preserve"> у укупном износу од </w:t>
      </w:r>
      <w:r w:rsidR="00FD5349" w:rsidRPr="004B466B">
        <w:rPr>
          <w:rFonts w:eastAsia="Microsoft JhengHei UI"/>
          <w:color w:val="000000" w:themeColor="text1"/>
          <w:sz w:val="22"/>
          <w:szCs w:val="22"/>
          <w:lang w:val="sr-Cyrl-CS" w:eastAsia="zh-CN"/>
        </w:rPr>
        <w:t>26.757.411,05</w:t>
      </w:r>
      <w:r w:rsidR="0021021C" w:rsidRPr="004B466B">
        <w:rPr>
          <w:sz w:val="22"/>
          <w:szCs w:val="22"/>
          <w:lang w:val="sr-Cyrl-CS"/>
        </w:rPr>
        <w:t xml:space="preserve"> </w:t>
      </w:r>
      <w:r w:rsidRPr="004B466B">
        <w:rPr>
          <w:sz w:val="22"/>
          <w:szCs w:val="22"/>
          <w:lang w:val="sr-Cyrl-CS"/>
        </w:rPr>
        <w:t>евра</w:t>
      </w:r>
      <w:r w:rsidR="00FD5349" w:rsidRPr="004B466B">
        <w:rPr>
          <w:sz w:val="22"/>
          <w:szCs w:val="22"/>
          <w:lang w:val="sr-Cyrl-CS"/>
        </w:rPr>
        <w:t xml:space="preserve"> и 553.525.210,89 динара које је</w:t>
      </w:r>
      <w:r w:rsidRPr="004B466B">
        <w:rPr>
          <w:sz w:val="22"/>
          <w:szCs w:val="22"/>
          <w:lang w:val="sr-Cyrl-CS"/>
        </w:rPr>
        <w:t xml:space="preserve"> плативо према Комерцијалном уговору</w:t>
      </w:r>
      <w:r w:rsidR="0021021C" w:rsidRPr="004B466B">
        <w:rPr>
          <w:sz w:val="22"/>
          <w:szCs w:val="22"/>
          <w:lang w:val="sr-Cyrl-CS"/>
        </w:rPr>
        <w:t xml:space="preserve">, </w:t>
      </w:r>
      <w:r w:rsidR="00FD5349" w:rsidRPr="004B466B">
        <w:rPr>
          <w:sz w:val="22"/>
          <w:szCs w:val="22"/>
          <w:lang w:val="sr-Cyrl-CS"/>
        </w:rPr>
        <w:t xml:space="preserve">што је износ једнак 15% </w:t>
      </w:r>
      <w:r w:rsidR="000C7F4F" w:rsidRPr="004B466B">
        <w:rPr>
          <w:sz w:val="22"/>
          <w:szCs w:val="22"/>
          <w:lang w:val="sr-Cyrl-CS"/>
        </w:rPr>
        <w:t>Цене</w:t>
      </w:r>
      <w:r w:rsidR="00FD5349" w:rsidRPr="004B466B">
        <w:rPr>
          <w:sz w:val="22"/>
          <w:szCs w:val="22"/>
          <w:lang w:val="sr-Cyrl-CS"/>
        </w:rPr>
        <w:t xml:space="preserve"> комерцијалног уговора</w:t>
      </w:r>
      <w:r w:rsidR="0021021C" w:rsidRPr="004B466B">
        <w:rPr>
          <w:sz w:val="22"/>
          <w:szCs w:val="22"/>
          <w:lang w:val="sr-Cyrl-CS"/>
        </w:rPr>
        <w:t>.</w:t>
      </w:r>
      <w:r w:rsidR="0023644A" w:rsidRPr="004B466B">
        <w:rPr>
          <w:sz w:val="22"/>
          <w:szCs w:val="22"/>
          <w:lang w:val="sr-Cyrl-CS"/>
        </w:rPr>
        <w:t xml:space="preserve"> </w:t>
      </w:r>
    </w:p>
    <w:p w14:paraId="3725A80C" w14:textId="48EB7E3F" w:rsidR="00ED21BC" w:rsidRPr="004B466B" w:rsidRDefault="00036BD1" w:rsidP="000200B1">
      <w:pPr>
        <w:pStyle w:val="DefinitionsL1"/>
        <w:ind w:left="709"/>
        <w:rPr>
          <w:color w:val="000000" w:themeColor="text1"/>
          <w:sz w:val="22"/>
          <w:szCs w:val="22"/>
          <w:lang w:val="sr-Cyrl-CS"/>
        </w:rPr>
      </w:pPr>
      <w:r w:rsidRPr="004B466B">
        <w:rPr>
          <w:color w:val="000000" w:themeColor="text1"/>
          <w:sz w:val="22"/>
          <w:szCs w:val="22"/>
          <w:lang w:val="sr-Cyrl-CS"/>
        </w:rPr>
        <w:t>„</w:t>
      </w:r>
      <w:r w:rsidR="00F92DB1" w:rsidRPr="004B466B">
        <w:rPr>
          <w:b/>
          <w:bCs/>
          <w:color w:val="000000" w:themeColor="text1"/>
          <w:sz w:val="22"/>
          <w:szCs w:val="22"/>
          <w:lang w:val="sr-Cyrl-CS"/>
        </w:rPr>
        <w:t>Филијала</w:t>
      </w:r>
      <w:r w:rsidR="000520F1" w:rsidRPr="004B466B">
        <w:rPr>
          <w:color w:val="000000" w:themeColor="text1"/>
          <w:sz w:val="22"/>
          <w:szCs w:val="22"/>
          <w:lang w:val="sr-Cyrl-CS"/>
        </w:rPr>
        <w:t>”</w:t>
      </w:r>
      <w:r w:rsidRPr="004B466B">
        <w:rPr>
          <w:color w:val="000000" w:themeColor="text1"/>
          <w:sz w:val="22"/>
          <w:szCs w:val="22"/>
          <w:lang w:val="sr-Cyrl-CS"/>
        </w:rPr>
        <w:t xml:space="preserve"> у смислу било ког лица означава Зависно друштво тог лица или Холдинг компанију тог лица или друго Зависно друштво те Холдинг компаније</w:t>
      </w:r>
      <w:r w:rsidR="00ED21BC" w:rsidRPr="004B466B">
        <w:rPr>
          <w:color w:val="000000" w:themeColor="text1"/>
          <w:sz w:val="22"/>
          <w:szCs w:val="22"/>
          <w:lang w:val="sr-Cyrl-CS"/>
        </w:rPr>
        <w:t>.</w:t>
      </w:r>
    </w:p>
    <w:p w14:paraId="3AACA79B" w14:textId="5EFBAED2" w:rsidR="00506A76" w:rsidRPr="004B466B" w:rsidRDefault="00036BD1" w:rsidP="00506A76">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Закони о спречавању корупције</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означавају Закон о спречавању </w:t>
      </w:r>
      <w:r w:rsidR="00FD5349" w:rsidRPr="004B466B">
        <w:rPr>
          <w:color w:val="000000" w:themeColor="text1"/>
          <w:sz w:val="22"/>
          <w:szCs w:val="22"/>
          <w:lang w:val="sr-Cyrl-CS"/>
        </w:rPr>
        <w:t>корупције</w:t>
      </w:r>
      <w:r w:rsidRPr="004B466B">
        <w:rPr>
          <w:color w:val="000000" w:themeColor="text1"/>
          <w:sz w:val="22"/>
          <w:szCs w:val="22"/>
          <w:lang w:val="sr-Cyrl-CS"/>
        </w:rPr>
        <w:t xml:space="preserve"> из 2010. године, Закон С</w:t>
      </w:r>
      <w:r w:rsidR="00FD5349" w:rsidRPr="004B466B">
        <w:rPr>
          <w:color w:val="000000" w:themeColor="text1"/>
          <w:sz w:val="22"/>
          <w:szCs w:val="22"/>
          <w:lang w:val="sr-Cyrl-CS"/>
        </w:rPr>
        <w:t>АД</w:t>
      </w:r>
      <w:r w:rsidRPr="004B466B">
        <w:rPr>
          <w:color w:val="000000" w:themeColor="text1"/>
          <w:sz w:val="22"/>
          <w:szCs w:val="22"/>
          <w:lang w:val="sr-Cyrl-CS"/>
        </w:rPr>
        <w:t xml:space="preserve"> о спречавању коруптивне праксе у иностранству из 1977. године, као и било који други слич</w:t>
      </w:r>
      <w:r w:rsidR="00FD5349" w:rsidRPr="004B466B">
        <w:rPr>
          <w:color w:val="000000" w:themeColor="text1"/>
          <w:sz w:val="22"/>
          <w:szCs w:val="22"/>
          <w:lang w:val="sr-Cyrl-CS"/>
        </w:rPr>
        <w:t>ни</w:t>
      </w:r>
      <w:r w:rsidRPr="004B466B">
        <w:rPr>
          <w:color w:val="000000" w:themeColor="text1"/>
          <w:sz w:val="22"/>
          <w:szCs w:val="22"/>
          <w:lang w:val="sr-Cyrl-CS"/>
        </w:rPr>
        <w:t xml:space="preserve"> закон</w:t>
      </w:r>
      <w:r w:rsidR="00FD5349" w:rsidRPr="004B466B">
        <w:rPr>
          <w:color w:val="000000" w:themeColor="text1"/>
          <w:sz w:val="22"/>
          <w:szCs w:val="22"/>
          <w:lang w:val="sr-Cyrl-CS"/>
        </w:rPr>
        <w:t>и</w:t>
      </w:r>
      <w:r w:rsidRPr="004B466B">
        <w:rPr>
          <w:color w:val="000000" w:themeColor="text1"/>
          <w:sz w:val="22"/>
          <w:szCs w:val="22"/>
          <w:lang w:val="sr-Cyrl-CS"/>
        </w:rPr>
        <w:t xml:space="preserve"> или пропис</w:t>
      </w:r>
      <w:r w:rsidR="00FD5349" w:rsidRPr="004B466B">
        <w:rPr>
          <w:color w:val="000000" w:themeColor="text1"/>
          <w:sz w:val="22"/>
          <w:szCs w:val="22"/>
          <w:lang w:val="sr-Cyrl-CS"/>
        </w:rPr>
        <w:t>и</w:t>
      </w:r>
      <w:r w:rsidRPr="004B466B">
        <w:rPr>
          <w:color w:val="000000" w:themeColor="text1"/>
          <w:sz w:val="22"/>
          <w:szCs w:val="22"/>
          <w:lang w:val="sr-Cyrl-CS"/>
        </w:rPr>
        <w:t xml:space="preserve"> у било којој јурисдикцији </w:t>
      </w:r>
      <w:r w:rsidR="00FD5349" w:rsidRPr="004B466B">
        <w:rPr>
          <w:color w:val="000000" w:themeColor="text1"/>
          <w:sz w:val="22"/>
          <w:szCs w:val="22"/>
          <w:lang w:val="sr-Cyrl-CS"/>
        </w:rPr>
        <w:t xml:space="preserve">који су </w:t>
      </w:r>
      <w:r w:rsidRPr="004B466B">
        <w:rPr>
          <w:color w:val="000000" w:themeColor="text1"/>
          <w:sz w:val="22"/>
          <w:szCs w:val="22"/>
          <w:lang w:val="sr-Cyrl-CS"/>
        </w:rPr>
        <w:t>везан</w:t>
      </w:r>
      <w:r w:rsidR="00FD5349" w:rsidRPr="004B466B">
        <w:rPr>
          <w:color w:val="000000" w:themeColor="text1"/>
          <w:sz w:val="22"/>
          <w:szCs w:val="22"/>
          <w:lang w:val="sr-Cyrl-CS"/>
        </w:rPr>
        <w:t>и</w:t>
      </w:r>
      <w:r w:rsidRPr="004B466B">
        <w:rPr>
          <w:color w:val="000000" w:themeColor="text1"/>
          <w:sz w:val="22"/>
          <w:szCs w:val="22"/>
          <w:lang w:val="sr-Cyrl-CS"/>
        </w:rPr>
        <w:t xml:space="preserve"> за подмићивање, корупцију или друге сличне радње</w:t>
      </w:r>
      <w:r w:rsidR="00506A76" w:rsidRPr="004B466B">
        <w:rPr>
          <w:color w:val="000000" w:themeColor="text1"/>
          <w:sz w:val="22"/>
          <w:szCs w:val="22"/>
          <w:lang w:val="sr-Cyrl-CS"/>
        </w:rPr>
        <w:t xml:space="preserve">. </w:t>
      </w:r>
    </w:p>
    <w:p w14:paraId="465BA452" w14:textId="44F2F9F1" w:rsidR="00C17BB7" w:rsidRPr="004B466B" w:rsidRDefault="00036BD1" w:rsidP="00C17BB7">
      <w:pPr>
        <w:pStyle w:val="DefinitionsL1"/>
        <w:rPr>
          <w:sz w:val="22"/>
          <w:szCs w:val="22"/>
          <w:lang w:val="sr-Cyrl-CS"/>
        </w:rPr>
      </w:pPr>
      <w:bookmarkStart w:id="11" w:name="_9kR3WTy8567ABKC2yST1s4mJzDxp4965eTBU"/>
      <w:r w:rsidRPr="004B466B">
        <w:rPr>
          <w:bCs/>
          <w:sz w:val="22"/>
          <w:szCs w:val="22"/>
          <w:lang w:val="sr-Cyrl-CS"/>
        </w:rPr>
        <w:t>„</w:t>
      </w:r>
      <w:r w:rsidRPr="004B466B">
        <w:rPr>
          <w:b/>
          <w:sz w:val="22"/>
          <w:szCs w:val="22"/>
          <w:lang w:val="sr-Cyrl-CS"/>
        </w:rPr>
        <w:t>Закони о спречавању прања новца</w:t>
      </w:r>
      <w:bookmarkEnd w:id="11"/>
      <w:r w:rsidR="000520F1" w:rsidRPr="004B466B">
        <w:rPr>
          <w:bCs/>
          <w:sz w:val="22"/>
          <w:szCs w:val="22"/>
          <w:lang w:val="sr-Cyrl-CS"/>
        </w:rPr>
        <w:t>”</w:t>
      </w:r>
      <w:r w:rsidRPr="004B466B">
        <w:rPr>
          <w:b/>
          <w:sz w:val="22"/>
          <w:szCs w:val="22"/>
          <w:lang w:val="sr-Cyrl-CS"/>
        </w:rPr>
        <w:t xml:space="preserve"> </w:t>
      </w:r>
      <w:r w:rsidRPr="004B466B">
        <w:rPr>
          <w:sz w:val="22"/>
          <w:szCs w:val="22"/>
          <w:lang w:val="sr-Cyrl-CS"/>
        </w:rPr>
        <w:t>означава</w:t>
      </w:r>
      <w:r w:rsidR="00C17BB7" w:rsidRPr="004B466B">
        <w:rPr>
          <w:sz w:val="22"/>
          <w:szCs w:val="22"/>
          <w:lang w:val="sr-Cyrl-CS"/>
        </w:rPr>
        <w:t>ју</w:t>
      </w:r>
      <w:r w:rsidRPr="004B466B">
        <w:rPr>
          <w:sz w:val="22"/>
          <w:szCs w:val="22"/>
          <w:lang w:val="sr-Cyrl-CS"/>
        </w:rPr>
        <w:t xml:space="preserve"> </w:t>
      </w:r>
      <w:r w:rsidR="00C17BB7" w:rsidRPr="004B466B">
        <w:rPr>
          <w:sz w:val="22"/>
          <w:szCs w:val="22"/>
          <w:lang w:val="sr-Cyrl-CS"/>
        </w:rPr>
        <w:t>важеће</w:t>
      </w:r>
      <w:r w:rsidRPr="004B466B">
        <w:rPr>
          <w:sz w:val="22"/>
          <w:szCs w:val="22"/>
          <w:lang w:val="sr-Cyrl-CS"/>
        </w:rPr>
        <w:t xml:space="preserve"> законе или прописе у било којој јурисдикцији </w:t>
      </w:r>
      <w:r w:rsidR="00AB3201" w:rsidRPr="004B466B">
        <w:rPr>
          <w:sz w:val="22"/>
          <w:szCs w:val="22"/>
          <w:lang w:val="sr-Cyrl-CS"/>
        </w:rPr>
        <w:t xml:space="preserve">у којој се Зајмопримац или </w:t>
      </w:r>
      <w:r w:rsidR="006576A7" w:rsidRPr="004B466B">
        <w:rPr>
          <w:sz w:val="22"/>
          <w:szCs w:val="22"/>
          <w:lang w:val="sr-Cyrl-CS"/>
        </w:rPr>
        <w:t xml:space="preserve">Корисник кредита </w:t>
      </w:r>
      <w:r w:rsidR="00AB3201" w:rsidRPr="004B466B">
        <w:rPr>
          <w:sz w:val="22"/>
          <w:szCs w:val="22"/>
          <w:lang w:val="sr-Cyrl-CS"/>
        </w:rPr>
        <w:t>налаз</w:t>
      </w:r>
      <w:r w:rsidR="00C17BB7" w:rsidRPr="004B466B">
        <w:rPr>
          <w:sz w:val="22"/>
          <w:szCs w:val="22"/>
          <w:lang w:val="sr-Cyrl-CS"/>
        </w:rPr>
        <w:t>е</w:t>
      </w:r>
      <w:r w:rsidR="00AB3201" w:rsidRPr="004B466B">
        <w:rPr>
          <w:sz w:val="22"/>
          <w:szCs w:val="22"/>
          <w:lang w:val="sr-Cyrl-CS"/>
        </w:rPr>
        <w:t xml:space="preserve"> или послуј</w:t>
      </w:r>
      <w:r w:rsidR="00420E98" w:rsidRPr="004B466B">
        <w:rPr>
          <w:sz w:val="22"/>
          <w:szCs w:val="22"/>
          <w:lang w:val="sr-Cyrl-CS"/>
        </w:rPr>
        <w:t>у,</w:t>
      </w:r>
      <w:r w:rsidR="00AB3201" w:rsidRPr="004B466B">
        <w:rPr>
          <w:sz w:val="22"/>
          <w:szCs w:val="22"/>
          <w:lang w:val="sr-Cyrl-CS"/>
        </w:rPr>
        <w:t xml:space="preserve"> </w:t>
      </w:r>
      <w:r w:rsidR="00C17BB7" w:rsidRPr="004B466B">
        <w:rPr>
          <w:sz w:val="22"/>
          <w:szCs w:val="22"/>
          <w:lang w:val="sr-Cyrl-CS"/>
        </w:rPr>
        <w:t>а који се односе на прање новца, било који предмет кривичног дела прања новца, или било коју обавезу вођење финансијске евиденције и извештавања везано за то укључујући Уредбу о спречавању прања новца и финан</w:t>
      </w:r>
      <w:r w:rsidR="00563D89" w:rsidRPr="004B466B">
        <w:rPr>
          <w:sz w:val="22"/>
          <w:szCs w:val="22"/>
          <w:lang w:val="sr-Cyrl-CS"/>
        </w:rPr>
        <w:t>сирању тероризма (поглавље 615 З</w:t>
      </w:r>
      <w:r w:rsidR="00C17BB7" w:rsidRPr="004B466B">
        <w:rPr>
          <w:sz w:val="22"/>
          <w:szCs w:val="22"/>
          <w:lang w:val="sr-Cyrl-CS"/>
        </w:rPr>
        <w:t>акона Хонг Конга).</w:t>
      </w:r>
    </w:p>
    <w:p w14:paraId="223F20EA" w14:textId="0DBC77E6" w:rsidR="000C436B" w:rsidRPr="004B466B" w:rsidRDefault="00563D89" w:rsidP="000C436B">
      <w:pPr>
        <w:pStyle w:val="DefinitionsL1"/>
        <w:rPr>
          <w:sz w:val="22"/>
          <w:szCs w:val="22"/>
          <w:lang w:val="sr-Cyrl-CS"/>
        </w:rPr>
      </w:pPr>
      <w:r w:rsidRPr="004B466B">
        <w:rPr>
          <w:sz w:val="22"/>
          <w:szCs w:val="22"/>
          <w:lang w:val="sr-Cyrl-CS"/>
        </w:rPr>
        <w:t xml:space="preserve"> </w:t>
      </w:r>
      <w:r w:rsidR="00AB3201" w:rsidRPr="004B466B">
        <w:rPr>
          <w:sz w:val="22"/>
          <w:szCs w:val="22"/>
          <w:lang w:val="sr-Cyrl-CS"/>
        </w:rPr>
        <w:t>„</w:t>
      </w:r>
      <w:r w:rsidR="00AB3201" w:rsidRPr="004B466B">
        <w:rPr>
          <w:b/>
          <w:bCs/>
          <w:sz w:val="22"/>
          <w:szCs w:val="22"/>
          <w:lang w:val="sr-Cyrl-CS"/>
        </w:rPr>
        <w:t>Закон о спречавању тероризма</w:t>
      </w:r>
      <w:r w:rsidR="000520F1" w:rsidRPr="004B466B">
        <w:rPr>
          <w:sz w:val="22"/>
          <w:szCs w:val="22"/>
          <w:lang w:val="sr-Cyrl-CS"/>
        </w:rPr>
        <w:t>”</w:t>
      </w:r>
      <w:r w:rsidR="000C436B" w:rsidRPr="004B466B">
        <w:rPr>
          <w:sz w:val="22"/>
          <w:szCs w:val="22"/>
          <w:lang w:val="sr-Cyrl-CS"/>
        </w:rPr>
        <w:t xml:space="preserve"> </w:t>
      </w:r>
      <w:r w:rsidRPr="004B466B">
        <w:rPr>
          <w:sz w:val="22"/>
          <w:szCs w:val="22"/>
          <w:lang w:val="sr-Cyrl-CS"/>
        </w:rPr>
        <w:t>означава Патриотски закон САД, Закон САД</w:t>
      </w:r>
      <w:r w:rsidR="00AB3201" w:rsidRPr="004B466B">
        <w:rPr>
          <w:sz w:val="22"/>
          <w:szCs w:val="22"/>
          <w:lang w:val="sr-Cyrl-CS"/>
        </w:rPr>
        <w:t xml:space="preserve"> о спречавању прања новца из 1986.</w:t>
      </w:r>
      <w:r w:rsidR="000C436B" w:rsidRPr="004B466B">
        <w:rPr>
          <w:sz w:val="22"/>
          <w:szCs w:val="22"/>
          <w:lang w:val="sr-Cyrl-CS"/>
        </w:rPr>
        <w:t xml:space="preserve"> (</w:t>
      </w:r>
      <w:r w:rsidR="000C436B" w:rsidRPr="004B466B">
        <w:rPr>
          <w:i/>
          <w:iCs/>
          <w:sz w:val="22"/>
          <w:szCs w:val="22"/>
          <w:lang w:val="sr-Cyrl-CS"/>
        </w:rPr>
        <w:t>18 USC sect. 1956</w:t>
      </w:r>
      <w:r w:rsidR="000C436B" w:rsidRPr="004B466B">
        <w:rPr>
          <w:sz w:val="22"/>
          <w:szCs w:val="22"/>
          <w:lang w:val="sr-Cyrl-CS"/>
        </w:rPr>
        <w:t xml:space="preserve">), </w:t>
      </w:r>
      <w:r w:rsidRPr="004B466B">
        <w:rPr>
          <w:sz w:val="22"/>
          <w:szCs w:val="22"/>
          <w:lang w:val="sr-Cyrl-CS"/>
        </w:rPr>
        <w:t>Извршну наредбу</w:t>
      </w:r>
      <w:r w:rsidR="00F932B1" w:rsidRPr="004B466B">
        <w:rPr>
          <w:sz w:val="22"/>
          <w:szCs w:val="22"/>
          <w:lang w:val="sr-Cyrl-CS"/>
        </w:rPr>
        <w:t xml:space="preserve"> </w:t>
      </w:r>
      <w:r w:rsidRPr="004B466B">
        <w:rPr>
          <w:sz w:val="22"/>
          <w:szCs w:val="22"/>
          <w:lang w:val="sr-Cyrl-CS"/>
        </w:rPr>
        <w:t xml:space="preserve">САД </w:t>
      </w:r>
      <w:r w:rsidR="00F932B1" w:rsidRPr="004B466B">
        <w:rPr>
          <w:sz w:val="22"/>
          <w:szCs w:val="22"/>
          <w:lang w:val="sr-Cyrl-CS"/>
        </w:rPr>
        <w:t xml:space="preserve">бр. </w:t>
      </w:r>
      <w:r w:rsidR="000C436B" w:rsidRPr="004B466B">
        <w:rPr>
          <w:sz w:val="22"/>
          <w:szCs w:val="22"/>
          <w:lang w:val="sr-Cyrl-CS"/>
        </w:rPr>
        <w:t xml:space="preserve">13224 </w:t>
      </w:r>
      <w:r w:rsidR="00F932B1" w:rsidRPr="004B466B">
        <w:rPr>
          <w:sz w:val="22"/>
          <w:szCs w:val="22"/>
          <w:lang w:val="sr-Cyrl-CS"/>
        </w:rPr>
        <w:t>о финансирању тероризма</w:t>
      </w:r>
      <w:r w:rsidR="000C436B" w:rsidRPr="004B466B">
        <w:rPr>
          <w:sz w:val="22"/>
          <w:szCs w:val="22"/>
          <w:lang w:val="sr-Cyrl-CS"/>
        </w:rPr>
        <w:t xml:space="preserve">: </w:t>
      </w:r>
      <w:r w:rsidRPr="004B466B">
        <w:rPr>
          <w:sz w:val="22"/>
          <w:szCs w:val="22"/>
          <w:lang w:val="sr-Cyrl-CS"/>
        </w:rPr>
        <w:t>Б</w:t>
      </w:r>
      <w:r w:rsidR="00F932B1" w:rsidRPr="004B466B">
        <w:rPr>
          <w:sz w:val="22"/>
          <w:szCs w:val="22"/>
          <w:lang w:val="sr-Cyrl-CS"/>
        </w:rPr>
        <w:t xml:space="preserve">локирање имовине и забрана трансакција са лицима која почине, прете да ће починити терористички акт или подржавају тероризам, </w:t>
      </w:r>
      <w:r w:rsidR="00221250" w:rsidRPr="004B466B">
        <w:rPr>
          <w:sz w:val="22"/>
          <w:szCs w:val="22"/>
          <w:lang w:val="sr-Cyrl-CS"/>
        </w:rPr>
        <w:t>објављен</w:t>
      </w:r>
      <w:r w:rsidR="00F932B1" w:rsidRPr="004B466B">
        <w:rPr>
          <w:sz w:val="22"/>
          <w:szCs w:val="22"/>
          <w:lang w:val="sr-Cyrl-CS"/>
        </w:rPr>
        <w:t xml:space="preserve"> 23. септембра </w:t>
      </w:r>
      <w:r w:rsidR="000C436B" w:rsidRPr="004B466B">
        <w:rPr>
          <w:sz w:val="22"/>
          <w:szCs w:val="22"/>
          <w:lang w:val="sr-Cyrl-CS"/>
        </w:rPr>
        <w:t xml:space="preserve">2001, </w:t>
      </w:r>
      <w:r w:rsidR="00F932B1" w:rsidRPr="004B466B">
        <w:rPr>
          <w:sz w:val="22"/>
          <w:szCs w:val="22"/>
          <w:lang w:val="sr-Cyrl-CS"/>
        </w:rPr>
        <w:t xml:space="preserve">с изменама и допунама </w:t>
      </w:r>
      <w:r w:rsidR="00FC32DC" w:rsidRPr="004B466B">
        <w:rPr>
          <w:sz w:val="22"/>
          <w:szCs w:val="22"/>
          <w:lang w:val="sr-Cyrl-CS"/>
        </w:rPr>
        <w:t xml:space="preserve">унетим </w:t>
      </w:r>
      <w:r w:rsidRPr="004B466B">
        <w:rPr>
          <w:sz w:val="22"/>
          <w:szCs w:val="22"/>
          <w:lang w:val="sr-Cyrl-CS"/>
        </w:rPr>
        <w:t>Наредбом</w:t>
      </w:r>
      <w:r w:rsidR="00F932B1" w:rsidRPr="004B466B">
        <w:rPr>
          <w:sz w:val="22"/>
          <w:szCs w:val="22"/>
          <w:lang w:val="sr-Cyrl-CS"/>
        </w:rPr>
        <w:t xml:space="preserve"> бр. </w:t>
      </w:r>
      <w:r w:rsidR="000C436B" w:rsidRPr="004B466B">
        <w:rPr>
          <w:sz w:val="22"/>
          <w:szCs w:val="22"/>
          <w:lang w:val="sr-Cyrl-CS"/>
        </w:rPr>
        <w:t xml:space="preserve">13268 </w:t>
      </w:r>
      <w:r w:rsidR="00F932B1" w:rsidRPr="004B466B">
        <w:rPr>
          <w:sz w:val="22"/>
          <w:szCs w:val="22"/>
          <w:lang w:val="sr-Cyrl-CS"/>
        </w:rPr>
        <w:t xml:space="preserve">или било који </w:t>
      </w:r>
      <w:r w:rsidR="00F932B1" w:rsidRPr="004B466B">
        <w:rPr>
          <w:sz w:val="22"/>
          <w:szCs w:val="22"/>
          <w:lang w:val="sr-Cyrl-CS"/>
        </w:rPr>
        <w:lastRenderedPageBreak/>
        <w:t>слични пропис донет у С</w:t>
      </w:r>
      <w:r w:rsidRPr="004B466B">
        <w:rPr>
          <w:sz w:val="22"/>
          <w:szCs w:val="22"/>
          <w:lang w:val="sr-Cyrl-CS"/>
        </w:rPr>
        <w:t>АД</w:t>
      </w:r>
      <w:r w:rsidR="00FC32DC" w:rsidRPr="004B466B">
        <w:rPr>
          <w:sz w:val="22"/>
          <w:szCs w:val="22"/>
          <w:lang w:val="sr-Cyrl-CS"/>
        </w:rPr>
        <w:t>,</w:t>
      </w:r>
      <w:r w:rsidR="00F932B1" w:rsidRPr="004B466B">
        <w:rPr>
          <w:sz w:val="22"/>
          <w:szCs w:val="22"/>
          <w:lang w:val="sr-Cyrl-CS"/>
        </w:rPr>
        <w:t xml:space="preserve"> било којој држави чланици Европске уније, Хонг Конгу или </w:t>
      </w:r>
      <w:r w:rsidRPr="004B466B">
        <w:rPr>
          <w:sz w:val="22"/>
          <w:szCs w:val="22"/>
          <w:lang w:val="sr-Cyrl-CS"/>
        </w:rPr>
        <w:t xml:space="preserve">од стране </w:t>
      </w:r>
      <w:r w:rsidR="00F932B1" w:rsidRPr="004B466B">
        <w:rPr>
          <w:sz w:val="22"/>
          <w:szCs w:val="22"/>
          <w:lang w:val="sr-Cyrl-CS"/>
        </w:rPr>
        <w:t>Уједињени</w:t>
      </w:r>
      <w:r w:rsidRPr="004B466B">
        <w:rPr>
          <w:sz w:val="22"/>
          <w:szCs w:val="22"/>
          <w:lang w:val="sr-Cyrl-CS"/>
        </w:rPr>
        <w:t>х</w:t>
      </w:r>
      <w:r w:rsidR="00F932B1" w:rsidRPr="004B466B">
        <w:rPr>
          <w:sz w:val="22"/>
          <w:szCs w:val="22"/>
          <w:lang w:val="sr-Cyrl-CS"/>
        </w:rPr>
        <w:t xml:space="preserve"> нација</w:t>
      </w:r>
      <w:r w:rsidR="000C436B" w:rsidRPr="004B466B">
        <w:rPr>
          <w:sz w:val="22"/>
          <w:szCs w:val="22"/>
          <w:lang w:val="sr-Cyrl-CS"/>
        </w:rPr>
        <w:t>.</w:t>
      </w:r>
    </w:p>
    <w:p w14:paraId="3971E8C1" w14:textId="23346884" w:rsidR="00ED21BC" w:rsidRPr="004B466B" w:rsidRDefault="00F77927" w:rsidP="00563D89">
      <w:pPr>
        <w:pStyle w:val="DefinitionsL1"/>
        <w:rPr>
          <w:sz w:val="22"/>
          <w:szCs w:val="22"/>
          <w:lang w:val="sr-Cyrl-CS"/>
        </w:rPr>
      </w:pPr>
      <w:r w:rsidRPr="004B466B">
        <w:rPr>
          <w:bCs/>
          <w:sz w:val="22"/>
          <w:szCs w:val="22"/>
          <w:lang w:val="sr-Cyrl-CS"/>
        </w:rPr>
        <w:t>„</w:t>
      </w:r>
      <w:r w:rsidRPr="004B466B">
        <w:rPr>
          <w:b/>
          <w:sz w:val="22"/>
          <w:szCs w:val="22"/>
          <w:lang w:val="sr-Cyrl-CS"/>
        </w:rPr>
        <w:t>Уговор о уступању</w:t>
      </w:r>
      <w:r w:rsidR="000520F1" w:rsidRPr="004B466B">
        <w:rPr>
          <w:bCs/>
          <w:sz w:val="22"/>
          <w:szCs w:val="22"/>
          <w:lang w:val="sr-Cyrl-CS"/>
        </w:rPr>
        <w:t>”</w:t>
      </w:r>
      <w:r w:rsidRPr="004B466B">
        <w:rPr>
          <w:sz w:val="22"/>
          <w:szCs w:val="22"/>
          <w:lang w:val="sr-Cyrl-CS"/>
        </w:rPr>
        <w:t xml:space="preserve"> означава уговор суштински у форми која је утврђена у Прилогу 6 (</w:t>
      </w:r>
      <w:r w:rsidRPr="004B466B">
        <w:rPr>
          <w:i/>
          <w:sz w:val="22"/>
          <w:szCs w:val="22"/>
          <w:lang w:val="sr-Cyrl-CS"/>
        </w:rPr>
        <w:t>Образац уговора о уступању</w:t>
      </w:r>
      <w:r w:rsidRPr="004B466B">
        <w:rPr>
          <w:sz w:val="22"/>
          <w:szCs w:val="22"/>
          <w:lang w:val="sr-Cyrl-CS"/>
        </w:rPr>
        <w:t xml:space="preserve">) или у другом облику договореном између релевантног </w:t>
      </w:r>
      <w:r w:rsidR="00563D89" w:rsidRPr="004B466B">
        <w:rPr>
          <w:sz w:val="22"/>
          <w:szCs w:val="22"/>
          <w:lang w:val="sr-Cyrl-CS"/>
        </w:rPr>
        <w:t>уступиоца</w:t>
      </w:r>
      <w:r w:rsidRPr="004B466B">
        <w:rPr>
          <w:sz w:val="22"/>
          <w:szCs w:val="22"/>
          <w:lang w:val="sr-Cyrl-CS"/>
        </w:rPr>
        <w:t xml:space="preserve"> и </w:t>
      </w:r>
      <w:r w:rsidR="00563D89" w:rsidRPr="004B466B">
        <w:rPr>
          <w:sz w:val="22"/>
          <w:szCs w:val="22"/>
          <w:lang w:val="sr-Cyrl-CS"/>
        </w:rPr>
        <w:t xml:space="preserve">примаоца </w:t>
      </w:r>
      <w:r w:rsidR="00563D89" w:rsidRPr="004B466B">
        <w:rPr>
          <w:color w:val="000000" w:themeColor="text1"/>
          <w:sz w:val="22"/>
          <w:szCs w:val="22"/>
          <w:lang w:val="sr-Cyrl-CS"/>
        </w:rPr>
        <w:t>у форми и садрж</w:t>
      </w:r>
      <w:r w:rsidR="004B466B">
        <w:rPr>
          <w:color w:val="000000" w:themeColor="text1"/>
          <w:sz w:val="22"/>
          <w:szCs w:val="22"/>
          <w:lang w:val="sr-Cyrl-CS"/>
        </w:rPr>
        <w:t>и</w:t>
      </w:r>
      <w:r w:rsidR="00563D89" w:rsidRPr="004B466B">
        <w:rPr>
          <w:color w:val="000000" w:themeColor="text1"/>
          <w:sz w:val="22"/>
          <w:szCs w:val="22"/>
          <w:lang w:val="sr-Cyrl-CS"/>
        </w:rPr>
        <w:t>ни који су задовољавајући за Агента кредитног аранжмана</w:t>
      </w:r>
      <w:r w:rsidRPr="004B466B">
        <w:rPr>
          <w:sz w:val="22"/>
          <w:szCs w:val="22"/>
          <w:lang w:val="sr-Cyrl-CS"/>
        </w:rPr>
        <w:t>.</w:t>
      </w:r>
    </w:p>
    <w:p w14:paraId="61FB02DC" w14:textId="244D547D" w:rsidR="00ED21BC" w:rsidRPr="004B466B" w:rsidRDefault="00F77927" w:rsidP="000200B1">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Овлашћење</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 овлашћење, сагласност, дозволу, одобрење, решење, лиценцу, изузеће, поднесак, оверу јавног бележника или регистрацију</w:t>
      </w:r>
      <w:r w:rsidR="00ED21BC" w:rsidRPr="004B466B">
        <w:rPr>
          <w:color w:val="000000" w:themeColor="text1"/>
          <w:sz w:val="22"/>
          <w:szCs w:val="22"/>
          <w:lang w:val="sr-Cyrl-CS"/>
        </w:rPr>
        <w:t>.</w:t>
      </w:r>
    </w:p>
    <w:p w14:paraId="75A9AE73" w14:textId="63C57ED7" w:rsidR="00ED21BC" w:rsidRPr="004B466B" w:rsidRDefault="00F77927" w:rsidP="00563D89">
      <w:pPr>
        <w:pStyle w:val="DefinitionsL1"/>
        <w:rPr>
          <w:b/>
          <w:i/>
          <w:sz w:val="22"/>
          <w:szCs w:val="22"/>
          <w:lang w:val="sr-Cyrl-CS"/>
        </w:rPr>
      </w:pPr>
      <w:r w:rsidRPr="004B466B">
        <w:rPr>
          <w:sz w:val="22"/>
          <w:szCs w:val="22"/>
          <w:lang w:val="sr-Cyrl-CS"/>
        </w:rPr>
        <w:t>„</w:t>
      </w:r>
      <w:r w:rsidRPr="004B466B">
        <w:rPr>
          <w:b/>
          <w:bCs/>
          <w:sz w:val="22"/>
          <w:szCs w:val="22"/>
          <w:lang w:val="sr-Cyrl-CS"/>
        </w:rPr>
        <w:t>Овлашћени потписник</w:t>
      </w:r>
      <w:r w:rsidR="000520F1" w:rsidRPr="004B466B">
        <w:rPr>
          <w:sz w:val="22"/>
          <w:szCs w:val="22"/>
          <w:lang w:val="sr-Cyrl-CS"/>
        </w:rPr>
        <w:t>”</w:t>
      </w:r>
      <w:r w:rsidRPr="004B466B">
        <w:rPr>
          <w:sz w:val="22"/>
          <w:szCs w:val="22"/>
          <w:lang w:val="sr-Cyrl-CS"/>
        </w:rPr>
        <w:t xml:space="preserve"> означава министра финансија Републике Србије </w:t>
      </w:r>
      <w:r w:rsidR="004A1553" w:rsidRPr="004B466B">
        <w:rPr>
          <w:sz w:val="22"/>
          <w:szCs w:val="22"/>
          <w:lang w:val="sr-Cyrl-CS"/>
        </w:rPr>
        <w:t xml:space="preserve">или </w:t>
      </w:r>
      <w:r w:rsidR="00563D89" w:rsidRPr="004B466B">
        <w:rPr>
          <w:color w:val="000000" w:themeColor="text1"/>
          <w:sz w:val="22"/>
          <w:szCs w:val="22"/>
          <w:lang w:val="sr-Cyrl-CS"/>
        </w:rPr>
        <w:t>друго лице које је прописно овластио Зајмопримац</w:t>
      </w:r>
      <w:r w:rsidR="00D76965" w:rsidRPr="004B466B">
        <w:rPr>
          <w:sz w:val="22"/>
          <w:szCs w:val="22"/>
          <w:lang w:val="sr-Cyrl-CS"/>
        </w:rPr>
        <w:t xml:space="preserve">. </w:t>
      </w:r>
    </w:p>
    <w:p w14:paraId="09966DA3" w14:textId="566D740F" w:rsidR="00ED21BC" w:rsidRPr="004B466B" w:rsidRDefault="00FE1327" w:rsidP="000200B1">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Период расположивости</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w:t>
      </w:r>
      <w:r w:rsidR="00563D89" w:rsidRPr="004B466B">
        <w:rPr>
          <w:bCs/>
          <w:color w:val="000000" w:themeColor="text1"/>
          <w:sz w:val="22"/>
          <w:szCs w:val="22"/>
          <w:lang w:val="sr-Cyrl-CS"/>
        </w:rPr>
        <w:t>значава период од и укључујући Д</w:t>
      </w:r>
      <w:r w:rsidRPr="004B466B">
        <w:rPr>
          <w:bCs/>
          <w:color w:val="000000" w:themeColor="text1"/>
          <w:sz w:val="22"/>
          <w:szCs w:val="22"/>
          <w:lang w:val="sr-Cyrl-CS"/>
        </w:rPr>
        <w:t xml:space="preserve">атум </w:t>
      </w:r>
      <w:r w:rsidR="00563D89" w:rsidRPr="004B466B">
        <w:rPr>
          <w:bCs/>
          <w:color w:val="000000" w:themeColor="text1"/>
          <w:sz w:val="22"/>
          <w:szCs w:val="22"/>
          <w:lang w:val="sr-Cyrl-CS"/>
        </w:rPr>
        <w:t>ступања на снагу</w:t>
      </w:r>
      <w:r w:rsidRPr="004B466B">
        <w:rPr>
          <w:bCs/>
          <w:color w:val="000000" w:themeColor="text1"/>
          <w:sz w:val="22"/>
          <w:szCs w:val="22"/>
          <w:lang w:val="sr-Cyrl-CS"/>
        </w:rPr>
        <w:t xml:space="preserve"> до и укључујући датум који пада </w:t>
      </w:r>
      <w:r w:rsidR="00563D89" w:rsidRPr="004B466B">
        <w:rPr>
          <w:bCs/>
          <w:color w:val="000000" w:themeColor="text1"/>
          <w:sz w:val="22"/>
          <w:szCs w:val="22"/>
          <w:lang w:val="sr-Cyrl-CS"/>
        </w:rPr>
        <w:t>шездесет</w:t>
      </w:r>
      <w:r w:rsidRPr="004B466B">
        <w:rPr>
          <w:bCs/>
          <w:color w:val="000000" w:themeColor="text1"/>
          <w:sz w:val="22"/>
          <w:szCs w:val="22"/>
          <w:lang w:val="sr-Cyrl-CS"/>
        </w:rPr>
        <w:t xml:space="preserve"> </w:t>
      </w:r>
      <w:r w:rsidR="00ED21BC" w:rsidRPr="004B466B">
        <w:rPr>
          <w:color w:val="000000" w:themeColor="text1"/>
          <w:sz w:val="22"/>
          <w:szCs w:val="22"/>
          <w:lang w:val="sr-Cyrl-CS" w:eastAsia="zh-CN"/>
        </w:rPr>
        <w:t>(</w:t>
      </w:r>
      <w:r w:rsidR="00563D89" w:rsidRPr="004B466B">
        <w:rPr>
          <w:color w:val="000000" w:themeColor="text1"/>
          <w:sz w:val="22"/>
          <w:szCs w:val="22"/>
          <w:lang w:val="sr-Cyrl-CS" w:eastAsia="zh-CN"/>
        </w:rPr>
        <w:t>60</w:t>
      </w:r>
      <w:r w:rsidR="00ED21BC" w:rsidRPr="004B466B">
        <w:rPr>
          <w:color w:val="000000" w:themeColor="text1"/>
          <w:sz w:val="22"/>
          <w:szCs w:val="22"/>
          <w:lang w:val="sr-Cyrl-CS" w:eastAsia="zh-CN"/>
        </w:rPr>
        <w:t xml:space="preserve">) </w:t>
      </w:r>
      <w:r w:rsidRPr="004B466B">
        <w:rPr>
          <w:color w:val="000000" w:themeColor="text1"/>
          <w:sz w:val="22"/>
          <w:szCs w:val="22"/>
          <w:lang w:val="sr-Cyrl-CS" w:eastAsia="zh-CN"/>
        </w:rPr>
        <w:t>месец</w:t>
      </w:r>
      <w:r w:rsidR="00563D89" w:rsidRPr="004B466B">
        <w:rPr>
          <w:color w:val="000000" w:themeColor="text1"/>
          <w:sz w:val="22"/>
          <w:szCs w:val="22"/>
          <w:lang w:val="sr-Cyrl-CS" w:eastAsia="zh-CN"/>
        </w:rPr>
        <w:t>и</w:t>
      </w:r>
      <w:r w:rsidRPr="004B466B">
        <w:rPr>
          <w:color w:val="000000" w:themeColor="text1"/>
          <w:sz w:val="22"/>
          <w:szCs w:val="22"/>
          <w:lang w:val="sr-Cyrl-CS" w:eastAsia="zh-CN"/>
        </w:rPr>
        <w:t xml:space="preserve"> након тога</w:t>
      </w:r>
      <w:r w:rsidR="00ED21BC" w:rsidRPr="004B466B">
        <w:rPr>
          <w:color w:val="000000" w:themeColor="text1"/>
          <w:sz w:val="22"/>
          <w:szCs w:val="22"/>
          <w:lang w:val="sr-Cyrl-CS"/>
        </w:rPr>
        <w:t>.</w:t>
      </w:r>
    </w:p>
    <w:p w14:paraId="6AF8C36E" w14:textId="67FA2238" w:rsidR="00ED21BC" w:rsidRPr="004B466B" w:rsidRDefault="00B57495" w:rsidP="000200B1">
      <w:pPr>
        <w:pStyle w:val="DefinitionsL1"/>
        <w:ind w:left="709"/>
        <w:rPr>
          <w:bCs/>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Расположива ангажована средства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означавају Ангажована средства Зајмодавца умањена за</w:t>
      </w:r>
      <w:r w:rsidR="00ED21BC" w:rsidRPr="004B466B">
        <w:rPr>
          <w:bCs/>
          <w:color w:val="000000" w:themeColor="text1"/>
          <w:sz w:val="22"/>
          <w:szCs w:val="22"/>
          <w:lang w:val="sr-Cyrl-CS"/>
        </w:rPr>
        <w:t>:</w:t>
      </w:r>
    </w:p>
    <w:p w14:paraId="646E3C29" w14:textId="5BA3622E" w:rsidR="00ED21BC" w:rsidRPr="004B466B" w:rsidRDefault="001166AD" w:rsidP="007D264B">
      <w:pPr>
        <w:pStyle w:val="DefinitionsL2"/>
        <w:rPr>
          <w:lang w:val="sr-Cyrl-CS"/>
        </w:rPr>
      </w:pPr>
      <w:r w:rsidRPr="004B466B">
        <w:rPr>
          <w:lang w:val="sr-Cyrl-CS"/>
        </w:rPr>
        <w:t xml:space="preserve">износ његовог учешћа у свим неотплаћеним </w:t>
      </w:r>
      <w:r w:rsidR="00563D89" w:rsidRPr="004B466B">
        <w:rPr>
          <w:lang w:val="sr-Cyrl-CS"/>
        </w:rPr>
        <w:t>Зајмовима</w:t>
      </w:r>
      <w:r w:rsidR="00ED21BC" w:rsidRPr="004B466B">
        <w:rPr>
          <w:lang w:val="sr-Cyrl-CS"/>
        </w:rPr>
        <w:t xml:space="preserve">; </w:t>
      </w:r>
      <w:r w:rsidRPr="004B466B">
        <w:rPr>
          <w:lang w:val="sr-Cyrl-CS"/>
        </w:rPr>
        <w:t>и</w:t>
      </w:r>
    </w:p>
    <w:p w14:paraId="7406CBA1" w14:textId="7E2D8040" w:rsidR="00ED21BC" w:rsidRPr="004B466B" w:rsidRDefault="007D264B" w:rsidP="007D264B">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1166AD" w:rsidRPr="004B466B">
        <w:rPr>
          <w:color w:val="000000" w:themeColor="text1"/>
          <w:sz w:val="22"/>
          <w:szCs w:val="22"/>
          <w:lang w:val="sr-Cyrl-CS"/>
        </w:rPr>
        <w:t>у вези са било којим предложеним Коришћењем средстава</w:t>
      </w:r>
      <w:r w:rsidR="00ED21BC" w:rsidRPr="004B466B">
        <w:rPr>
          <w:color w:val="000000" w:themeColor="text1"/>
          <w:sz w:val="22"/>
          <w:szCs w:val="22"/>
          <w:lang w:val="sr-Cyrl-CS"/>
        </w:rPr>
        <w:t xml:space="preserve">, </w:t>
      </w:r>
      <w:r w:rsidR="001166AD" w:rsidRPr="004B466B">
        <w:rPr>
          <w:color w:val="000000" w:themeColor="text1"/>
          <w:sz w:val="22"/>
          <w:szCs w:val="22"/>
          <w:lang w:val="sr-Cyrl-CS"/>
        </w:rPr>
        <w:t xml:space="preserve">износ његовог учешћа у свим </w:t>
      </w:r>
      <w:r w:rsidR="00563D89" w:rsidRPr="004B466B">
        <w:rPr>
          <w:color w:val="000000" w:themeColor="text1"/>
          <w:sz w:val="22"/>
          <w:szCs w:val="22"/>
          <w:lang w:val="sr-Cyrl-CS"/>
        </w:rPr>
        <w:t>Зајмовима</w:t>
      </w:r>
      <w:r w:rsidR="001166AD" w:rsidRPr="004B466B">
        <w:rPr>
          <w:color w:val="000000" w:themeColor="text1"/>
          <w:sz w:val="22"/>
          <w:szCs w:val="22"/>
          <w:lang w:val="sr-Cyrl-CS"/>
        </w:rPr>
        <w:t xml:space="preserve"> који треба да буду </w:t>
      </w:r>
      <w:r w:rsidR="00563D89" w:rsidRPr="004B466B">
        <w:rPr>
          <w:color w:val="000000" w:themeColor="text1"/>
          <w:sz w:val="22"/>
          <w:szCs w:val="22"/>
          <w:lang w:val="sr-Cyrl-CS"/>
        </w:rPr>
        <w:t>одобрени</w:t>
      </w:r>
      <w:r w:rsidR="001166AD" w:rsidRPr="004B466B">
        <w:rPr>
          <w:color w:val="000000" w:themeColor="text1"/>
          <w:sz w:val="22"/>
          <w:szCs w:val="22"/>
          <w:lang w:val="sr-Cyrl-CS"/>
        </w:rPr>
        <w:t xml:space="preserve"> на или пре предложеног Датума коришћења</w:t>
      </w:r>
      <w:r w:rsidR="00ED21BC" w:rsidRPr="004B466B">
        <w:rPr>
          <w:color w:val="000000" w:themeColor="text1"/>
          <w:sz w:val="22"/>
          <w:szCs w:val="22"/>
          <w:lang w:val="sr-Cyrl-CS"/>
        </w:rPr>
        <w:t>.</w:t>
      </w:r>
    </w:p>
    <w:p w14:paraId="744509DC" w14:textId="6C0E1279" w:rsidR="00563D89" w:rsidRPr="004B466B" w:rsidRDefault="00CE4A18" w:rsidP="00CE4A18">
      <w:pPr>
        <w:pStyle w:val="BodyText2"/>
        <w:spacing w:after="0" w:line="240" w:lineRule="auto"/>
        <w:ind w:left="1418" w:hanging="709"/>
        <w:rPr>
          <w:szCs w:val="22"/>
          <w:lang w:val="sr-Cyrl-CS" w:eastAsia="en-US"/>
        </w:rPr>
      </w:pPr>
      <w:r w:rsidRPr="004B466B">
        <w:rPr>
          <w:szCs w:val="22"/>
          <w:lang w:val="sr-Cyrl-CS" w:eastAsia="en-US"/>
        </w:rPr>
        <w:t>(</w:t>
      </w:r>
      <w:r w:rsidR="007D264B" w:rsidRPr="004B466B">
        <w:rPr>
          <w:szCs w:val="22"/>
          <w:lang w:val="sr-Cyrl-CS" w:eastAsia="en-US"/>
        </w:rPr>
        <w:t xml:space="preserve">ц)        </w:t>
      </w:r>
      <w:r w:rsidRPr="004B466B">
        <w:rPr>
          <w:szCs w:val="22"/>
          <w:lang w:val="sr-Cyrl-CS" w:eastAsia="en-US"/>
        </w:rPr>
        <w:t>износ свих отплата примљених до сад.</w:t>
      </w:r>
      <w:r w:rsidRPr="004B466B">
        <w:rPr>
          <w:szCs w:val="22"/>
          <w:lang w:val="sr-Cyrl-CS" w:eastAsia="en-US"/>
        </w:rPr>
        <w:tab/>
      </w:r>
    </w:p>
    <w:p w14:paraId="5185EB57" w14:textId="77777777" w:rsidR="00CE4A18" w:rsidRPr="004B466B" w:rsidRDefault="00CE4A18" w:rsidP="00CE4A18">
      <w:pPr>
        <w:pStyle w:val="BodyText2"/>
        <w:spacing w:after="0" w:line="240" w:lineRule="auto"/>
        <w:ind w:left="1418" w:hanging="709"/>
        <w:rPr>
          <w:szCs w:val="22"/>
          <w:lang w:val="sr-Cyrl-CS" w:eastAsia="en-US"/>
        </w:rPr>
      </w:pPr>
    </w:p>
    <w:p w14:paraId="43BEDE6B" w14:textId="495AE842" w:rsidR="00ED21BC" w:rsidRPr="004B466B" w:rsidRDefault="003D20C5" w:rsidP="00CE4A18">
      <w:pPr>
        <w:pStyle w:val="DefinitionsL1"/>
        <w:spacing w:after="0"/>
        <w:ind w:left="709"/>
        <w:rPr>
          <w:color w:val="000000" w:themeColor="text1"/>
          <w:sz w:val="22"/>
          <w:szCs w:val="22"/>
          <w:lang w:val="sr-Cyrl-CS"/>
        </w:rPr>
      </w:pPr>
      <w:r w:rsidRPr="004B466B">
        <w:rPr>
          <w:rFonts w:asciiTheme="minorHAnsi" w:eastAsia="PMingLiU" w:hAnsiTheme="minorHAnsi"/>
          <w:sz w:val="22"/>
          <w:szCs w:val="22"/>
          <w:lang w:val="sr-Cyrl-CS" w:eastAsia="zh-CN"/>
        </w:rPr>
        <w:t>„</w:t>
      </w:r>
      <w:r w:rsidR="001166AD" w:rsidRPr="004B466B">
        <w:rPr>
          <w:b/>
          <w:color w:val="000000" w:themeColor="text1"/>
          <w:sz w:val="22"/>
          <w:szCs w:val="22"/>
          <w:lang w:val="sr-Cyrl-CS"/>
        </w:rPr>
        <w:t>Расположива средства кредитног аранжмана</w:t>
      </w:r>
      <w:r w:rsidR="000520F1" w:rsidRPr="004B466B">
        <w:rPr>
          <w:bCs/>
          <w:color w:val="000000" w:themeColor="text1"/>
          <w:sz w:val="22"/>
          <w:szCs w:val="22"/>
          <w:lang w:val="sr-Cyrl-CS"/>
        </w:rPr>
        <w:t>”</w:t>
      </w:r>
      <w:r w:rsidR="001166AD" w:rsidRPr="004B466B">
        <w:rPr>
          <w:bCs/>
          <w:color w:val="000000" w:themeColor="text1"/>
          <w:sz w:val="22"/>
          <w:szCs w:val="22"/>
          <w:lang w:val="sr-Cyrl-CS"/>
        </w:rPr>
        <w:t xml:space="preserve"> означавају укупан тренутни износ Расположивих ангажованих средстава сваког Зајмодавца</w:t>
      </w:r>
      <w:r w:rsidR="00ED21BC" w:rsidRPr="004B466B">
        <w:rPr>
          <w:color w:val="000000" w:themeColor="text1"/>
          <w:sz w:val="22"/>
          <w:szCs w:val="22"/>
          <w:lang w:val="sr-Cyrl-CS"/>
        </w:rPr>
        <w:t>.</w:t>
      </w:r>
    </w:p>
    <w:p w14:paraId="26C3A954" w14:textId="77777777" w:rsidR="00CE4A18" w:rsidRPr="004B466B" w:rsidRDefault="00CE4A18" w:rsidP="00CE4A18">
      <w:pPr>
        <w:pStyle w:val="BodyText1"/>
        <w:spacing w:after="0"/>
        <w:rPr>
          <w:sz w:val="22"/>
          <w:szCs w:val="22"/>
          <w:lang w:val="sr-Cyrl-CS" w:eastAsia="en-US" w:bidi="ar-SA"/>
        </w:rPr>
      </w:pPr>
    </w:p>
    <w:p w14:paraId="0C677D53" w14:textId="2058C946" w:rsidR="00EF0C9C" w:rsidRPr="004B466B" w:rsidRDefault="001166AD" w:rsidP="00CE4A18">
      <w:pPr>
        <w:pStyle w:val="DefinitionsL1"/>
        <w:spacing w:after="0"/>
        <w:rPr>
          <w:color w:val="000000" w:themeColor="text1"/>
          <w:sz w:val="22"/>
          <w:szCs w:val="22"/>
          <w:lang w:val="sr-Cyrl-CS"/>
        </w:rPr>
      </w:pPr>
      <w:r w:rsidRPr="004B466B">
        <w:rPr>
          <w:color w:val="000000" w:themeColor="text1"/>
          <w:sz w:val="22"/>
          <w:szCs w:val="22"/>
          <w:lang w:val="sr-Cyrl-CS"/>
        </w:rPr>
        <w:t>„</w:t>
      </w:r>
      <w:r w:rsidRPr="004B466B">
        <w:rPr>
          <w:rFonts w:eastAsia="PMingLiU"/>
          <w:b/>
          <w:bCs/>
          <w:color w:val="000000" w:themeColor="text1"/>
          <w:sz w:val="22"/>
          <w:szCs w:val="22"/>
          <w:lang w:val="sr-Cyrl-CS"/>
        </w:rPr>
        <w:t>Примена инструмента</w:t>
      </w:r>
      <w:r w:rsidR="00CE4A18" w:rsidRPr="004B466B">
        <w:rPr>
          <w:rFonts w:eastAsia="PMingLiU"/>
          <w:b/>
          <w:bCs/>
          <w:color w:val="000000" w:themeColor="text1"/>
          <w:sz w:val="22"/>
          <w:szCs w:val="22"/>
          <w:lang w:val="sr-Cyrl-CS"/>
        </w:rPr>
        <w:t xml:space="preserve"> интерне санације</w:t>
      </w:r>
      <w:r w:rsidR="000520F1" w:rsidRPr="004B466B">
        <w:rPr>
          <w:rFonts w:eastAsia="PMingLiU"/>
          <w:color w:val="000000" w:themeColor="text1"/>
          <w:sz w:val="22"/>
          <w:szCs w:val="22"/>
          <w:lang w:val="sr-Cyrl-CS"/>
        </w:rPr>
        <w:t>”</w:t>
      </w:r>
      <w:r w:rsidRPr="004B466B">
        <w:rPr>
          <w:rFonts w:eastAsia="PMingLiU"/>
          <w:color w:val="000000" w:themeColor="text1"/>
          <w:sz w:val="22"/>
          <w:szCs w:val="22"/>
          <w:lang w:val="sr-Cyrl-CS"/>
        </w:rPr>
        <w:t xml:space="preserve"> означава спровођење овлашћења за </w:t>
      </w:r>
      <w:r w:rsidR="00CE4A18" w:rsidRPr="004B466B">
        <w:rPr>
          <w:rFonts w:eastAsia="PMingLiU"/>
          <w:color w:val="000000" w:themeColor="text1"/>
          <w:sz w:val="22"/>
          <w:szCs w:val="22"/>
          <w:lang w:val="sr-Cyrl-CS"/>
        </w:rPr>
        <w:t>О</w:t>
      </w:r>
      <w:r w:rsidRPr="004B466B">
        <w:rPr>
          <w:rFonts w:eastAsia="PMingLiU"/>
          <w:color w:val="000000" w:themeColor="text1"/>
          <w:sz w:val="22"/>
          <w:szCs w:val="22"/>
          <w:lang w:val="sr-Cyrl-CS"/>
        </w:rPr>
        <w:t xml:space="preserve">тпис и </w:t>
      </w:r>
      <w:r w:rsidR="00CE4A18" w:rsidRPr="004B466B">
        <w:rPr>
          <w:rFonts w:eastAsia="PMingLiU"/>
          <w:color w:val="000000" w:themeColor="text1"/>
          <w:sz w:val="22"/>
          <w:szCs w:val="22"/>
          <w:lang w:val="sr-Cyrl-CS"/>
        </w:rPr>
        <w:t>К</w:t>
      </w:r>
      <w:r w:rsidRPr="004B466B">
        <w:rPr>
          <w:rFonts w:eastAsia="PMingLiU"/>
          <w:color w:val="000000" w:themeColor="text1"/>
          <w:sz w:val="22"/>
          <w:szCs w:val="22"/>
          <w:lang w:val="sr-Cyrl-CS"/>
        </w:rPr>
        <w:t>онверзију</w:t>
      </w:r>
      <w:r w:rsidR="00EF0C9C" w:rsidRPr="004B466B">
        <w:rPr>
          <w:color w:val="000000" w:themeColor="text1"/>
          <w:sz w:val="22"/>
          <w:szCs w:val="22"/>
          <w:lang w:val="sr-Cyrl-CS"/>
        </w:rPr>
        <w:t>.</w:t>
      </w:r>
    </w:p>
    <w:p w14:paraId="4E7332F7" w14:textId="77777777" w:rsidR="00CE4A18" w:rsidRPr="004B466B" w:rsidRDefault="00CE4A18" w:rsidP="00CE4A18">
      <w:pPr>
        <w:pStyle w:val="BodyText1"/>
        <w:spacing w:after="0"/>
        <w:rPr>
          <w:sz w:val="22"/>
          <w:szCs w:val="22"/>
          <w:lang w:val="sr-Cyrl-CS" w:eastAsia="en-US" w:bidi="ar-SA"/>
        </w:rPr>
      </w:pPr>
    </w:p>
    <w:p w14:paraId="793F9372" w14:textId="518B40C4" w:rsidR="00EF0C9C" w:rsidRPr="004B466B" w:rsidRDefault="00F333BA" w:rsidP="00CE4A18">
      <w:pPr>
        <w:pStyle w:val="DefinitionParagraph"/>
        <w:numPr>
          <w:ilvl w:val="0"/>
          <w:numId w:val="0"/>
        </w:numPr>
        <w:spacing w:after="0"/>
        <w:ind w:left="706"/>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Pr="004B466B">
        <w:rPr>
          <w:rFonts w:ascii="Times New Roman" w:hAnsi="Times New Roman"/>
          <w:b/>
          <w:bCs/>
          <w:color w:val="000000" w:themeColor="text1"/>
          <w:szCs w:val="22"/>
          <w:lang w:val="sr-Cyrl-CS"/>
        </w:rPr>
        <w:t xml:space="preserve">Прописи o </w:t>
      </w:r>
      <w:r w:rsidR="00763DF2" w:rsidRPr="004B466B">
        <w:rPr>
          <w:rFonts w:ascii="Times New Roman" w:hAnsi="Times New Roman"/>
          <w:b/>
          <w:bCs/>
          <w:color w:val="000000" w:themeColor="text1"/>
          <w:szCs w:val="22"/>
          <w:lang w:val="sr-Cyrl-CS"/>
        </w:rPr>
        <w:t>инструменту</w:t>
      </w:r>
      <w:r w:rsidR="00CE4A18" w:rsidRPr="004B466B">
        <w:rPr>
          <w:rFonts w:ascii="Times New Roman" w:hAnsi="Times New Roman"/>
          <w:b/>
          <w:bCs/>
          <w:color w:val="000000" w:themeColor="text1"/>
          <w:szCs w:val="22"/>
          <w:lang w:val="sr-Cyrl-CS"/>
        </w:rPr>
        <w:t xml:space="preserve"> интерне санације</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означавају</w:t>
      </w:r>
      <w:r w:rsidR="00EF0C9C" w:rsidRPr="004B466B">
        <w:rPr>
          <w:rFonts w:ascii="Times New Roman" w:hAnsi="Times New Roman"/>
          <w:color w:val="000000" w:themeColor="text1"/>
          <w:szCs w:val="22"/>
          <w:lang w:val="sr-Cyrl-CS"/>
        </w:rPr>
        <w:t>:</w:t>
      </w:r>
    </w:p>
    <w:p w14:paraId="4DCF8EFF" w14:textId="77777777" w:rsidR="00CE4A18" w:rsidRPr="004B466B" w:rsidRDefault="00CE4A18" w:rsidP="00CE4A18">
      <w:pPr>
        <w:pStyle w:val="DefinitionParagraph"/>
        <w:numPr>
          <w:ilvl w:val="0"/>
          <w:numId w:val="0"/>
        </w:numPr>
        <w:spacing w:after="0"/>
        <w:ind w:left="706"/>
        <w:rPr>
          <w:rFonts w:ascii="Times New Roman" w:hAnsi="Times New Roman"/>
          <w:color w:val="000000" w:themeColor="text1"/>
          <w:szCs w:val="22"/>
          <w:lang w:val="sr-Cyrl-CS"/>
        </w:rPr>
      </w:pPr>
    </w:p>
    <w:p w14:paraId="17086265" w14:textId="5703959F" w:rsidR="00EF0C9C" w:rsidRPr="004B466B" w:rsidRDefault="00D7769C" w:rsidP="00EF0C9C">
      <w:pPr>
        <w:pStyle w:val="DefinitionsL2"/>
        <w:rPr>
          <w:color w:val="000000" w:themeColor="text1"/>
          <w:sz w:val="22"/>
          <w:szCs w:val="22"/>
          <w:lang w:val="sr-Cyrl-CS"/>
        </w:rPr>
      </w:pPr>
      <w:r w:rsidRPr="004B466B">
        <w:rPr>
          <w:color w:val="000000" w:themeColor="text1"/>
          <w:sz w:val="22"/>
          <w:szCs w:val="22"/>
          <w:lang w:val="sr-Cyrl-CS"/>
        </w:rPr>
        <w:t xml:space="preserve">када је реч о државама чланицама Европског економског простора (ЕЕА) које су спровеле или које у било ком тренутку спроводе члан 55 Директиве </w:t>
      </w:r>
      <w:r w:rsidR="00CE4A18" w:rsidRPr="004B466B">
        <w:rPr>
          <w:color w:val="000000" w:themeColor="text1"/>
          <w:sz w:val="22"/>
          <w:szCs w:val="22"/>
          <w:lang w:val="sr-Cyrl-CS"/>
        </w:rPr>
        <w:t>ЕУ о успостављању оквира за</w:t>
      </w:r>
      <w:r w:rsidRPr="004B466B">
        <w:rPr>
          <w:color w:val="000000" w:themeColor="text1"/>
          <w:sz w:val="22"/>
          <w:szCs w:val="22"/>
          <w:lang w:val="sr-Cyrl-CS"/>
        </w:rPr>
        <w:t xml:space="preserve"> опорав</w:t>
      </w:r>
      <w:r w:rsidR="00CE4A18" w:rsidRPr="004B466B">
        <w:rPr>
          <w:color w:val="000000" w:themeColor="text1"/>
          <w:sz w:val="22"/>
          <w:szCs w:val="22"/>
          <w:lang w:val="sr-Cyrl-CS"/>
        </w:rPr>
        <w:t>ак</w:t>
      </w:r>
      <w:r w:rsidRPr="004B466B">
        <w:rPr>
          <w:color w:val="000000" w:themeColor="text1"/>
          <w:sz w:val="22"/>
          <w:szCs w:val="22"/>
          <w:lang w:val="sr-Cyrl-CS"/>
        </w:rPr>
        <w:t xml:space="preserve"> и санациј</w:t>
      </w:r>
      <w:r w:rsidR="00CE4A18" w:rsidRPr="004B466B">
        <w:rPr>
          <w:color w:val="000000" w:themeColor="text1"/>
          <w:sz w:val="22"/>
          <w:szCs w:val="22"/>
          <w:lang w:val="sr-Cyrl-CS"/>
        </w:rPr>
        <w:t>у</w:t>
      </w:r>
      <w:r w:rsidRPr="004B466B">
        <w:rPr>
          <w:color w:val="000000" w:themeColor="text1"/>
          <w:sz w:val="22"/>
          <w:szCs w:val="22"/>
          <w:lang w:val="sr-Cyrl-CS"/>
        </w:rPr>
        <w:t xml:space="preserve"> кредитних институција и инвестиционих друштава (БРРД), </w:t>
      </w:r>
      <w:r w:rsidR="00CE4A18" w:rsidRPr="004B466B">
        <w:rPr>
          <w:color w:val="000000" w:themeColor="text1"/>
          <w:sz w:val="22"/>
          <w:szCs w:val="22"/>
          <w:lang w:val="sr-Cyrl-CS"/>
        </w:rPr>
        <w:t>конкретан</w:t>
      </w:r>
      <w:r w:rsidRPr="004B466B">
        <w:rPr>
          <w:color w:val="000000" w:themeColor="text1"/>
          <w:sz w:val="22"/>
          <w:szCs w:val="22"/>
          <w:lang w:val="sr-Cyrl-CS"/>
        </w:rPr>
        <w:t xml:space="preserve"> закон или уредбу о спровођењу како је описано у пропис</w:t>
      </w:r>
      <w:r w:rsidR="0088600B" w:rsidRPr="004B466B">
        <w:rPr>
          <w:color w:val="000000" w:themeColor="text1"/>
          <w:sz w:val="22"/>
          <w:szCs w:val="22"/>
          <w:lang w:val="sr-Cyrl-CS"/>
        </w:rPr>
        <w:t xml:space="preserve">у </w:t>
      </w:r>
      <w:r w:rsidR="00CE4A18" w:rsidRPr="004B466B">
        <w:rPr>
          <w:color w:val="000000" w:themeColor="text1"/>
          <w:sz w:val="22"/>
          <w:szCs w:val="22"/>
          <w:lang w:val="sr-Cyrl-CS"/>
        </w:rPr>
        <w:t xml:space="preserve">Распореду </w:t>
      </w:r>
      <w:r w:rsidR="0088600B" w:rsidRPr="004B466B">
        <w:rPr>
          <w:color w:val="000000" w:themeColor="text1"/>
          <w:sz w:val="22"/>
          <w:szCs w:val="22"/>
          <w:lang w:val="sr-Cyrl-CS"/>
        </w:rPr>
        <w:t>ЕУ</w:t>
      </w:r>
      <w:r w:rsidR="00CE4A18" w:rsidRPr="004B466B">
        <w:rPr>
          <w:color w:val="000000" w:themeColor="text1"/>
          <w:sz w:val="22"/>
          <w:szCs w:val="22"/>
          <w:lang w:val="sr-Cyrl-CS"/>
        </w:rPr>
        <w:t xml:space="preserve"> законодавства о инструменту интерне санације</w:t>
      </w:r>
      <w:r w:rsidRPr="004B466B">
        <w:rPr>
          <w:color w:val="000000" w:themeColor="text1"/>
          <w:sz w:val="22"/>
          <w:szCs w:val="22"/>
          <w:lang w:val="sr-Cyrl-CS"/>
        </w:rPr>
        <w:t>; и</w:t>
      </w:r>
    </w:p>
    <w:p w14:paraId="37B37869" w14:textId="76794896" w:rsidR="00EF0C9C" w:rsidRPr="004B466B" w:rsidRDefault="007D264B" w:rsidP="007D264B">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CE4A18" w:rsidRPr="004B466B">
        <w:rPr>
          <w:color w:val="000000" w:themeColor="text1"/>
          <w:sz w:val="22"/>
          <w:szCs w:val="22"/>
          <w:lang w:val="sr-Cyrl-CS"/>
        </w:rPr>
        <w:t xml:space="preserve">у односу на </w:t>
      </w:r>
      <w:r w:rsidR="0088600B" w:rsidRPr="004B466B">
        <w:rPr>
          <w:color w:val="000000" w:themeColor="text1"/>
          <w:sz w:val="22"/>
          <w:szCs w:val="22"/>
          <w:lang w:val="sr-Cyrl-CS"/>
        </w:rPr>
        <w:t>држав</w:t>
      </w:r>
      <w:r w:rsidR="00CE4A18" w:rsidRPr="004B466B">
        <w:rPr>
          <w:color w:val="000000" w:themeColor="text1"/>
          <w:sz w:val="22"/>
          <w:szCs w:val="22"/>
          <w:lang w:val="sr-Cyrl-CS"/>
        </w:rPr>
        <w:t>у</w:t>
      </w:r>
      <w:r w:rsidR="0088600B" w:rsidRPr="004B466B">
        <w:rPr>
          <w:color w:val="000000" w:themeColor="text1"/>
          <w:sz w:val="22"/>
          <w:szCs w:val="22"/>
          <w:lang w:val="sr-Cyrl-CS"/>
        </w:rPr>
        <w:t xml:space="preserve"> која није земља чланица ЕЕА или (у мери у којој Уједињено Краљевство није земља чланица ЕЕА) Уједињено</w:t>
      </w:r>
      <w:r w:rsidR="003D20C5" w:rsidRPr="004B466B">
        <w:rPr>
          <w:color w:val="000000" w:themeColor="text1"/>
          <w:sz w:val="22"/>
          <w:szCs w:val="22"/>
          <w:lang w:val="sr-Cyrl-CS"/>
        </w:rPr>
        <w:t>м</w:t>
      </w:r>
      <w:r w:rsidR="0088600B" w:rsidRPr="004B466B">
        <w:rPr>
          <w:color w:val="000000" w:themeColor="text1"/>
          <w:sz w:val="22"/>
          <w:szCs w:val="22"/>
          <w:lang w:val="sr-Cyrl-CS"/>
        </w:rPr>
        <w:t xml:space="preserve"> Краљевств</w:t>
      </w:r>
      <w:r w:rsidR="003D20C5" w:rsidRPr="004B466B">
        <w:rPr>
          <w:color w:val="000000" w:themeColor="text1"/>
          <w:sz w:val="22"/>
          <w:szCs w:val="22"/>
          <w:lang w:val="sr-Cyrl-CS"/>
        </w:rPr>
        <w:t>у</w:t>
      </w:r>
      <w:r w:rsidR="0088600B" w:rsidRPr="004B466B">
        <w:rPr>
          <w:color w:val="000000" w:themeColor="text1"/>
          <w:sz w:val="22"/>
          <w:szCs w:val="22"/>
          <w:lang w:val="sr-Cyrl-CS"/>
        </w:rPr>
        <w:t xml:space="preserve">, </w:t>
      </w:r>
      <w:r w:rsidR="00CE4A18" w:rsidRPr="004B466B">
        <w:rPr>
          <w:color w:val="000000" w:themeColor="text1"/>
          <w:sz w:val="22"/>
          <w:szCs w:val="22"/>
          <w:lang w:val="sr-Cyrl-CS"/>
        </w:rPr>
        <w:t>сваки</w:t>
      </w:r>
      <w:r w:rsidR="0088600B" w:rsidRPr="004B466B">
        <w:rPr>
          <w:color w:val="000000" w:themeColor="text1"/>
          <w:sz w:val="22"/>
          <w:szCs w:val="22"/>
          <w:lang w:val="sr-Cyrl-CS"/>
        </w:rPr>
        <w:t xml:space="preserve"> </w:t>
      </w:r>
      <w:r w:rsidR="00CE4A18" w:rsidRPr="004B466B">
        <w:rPr>
          <w:color w:val="000000" w:themeColor="text1"/>
          <w:sz w:val="22"/>
          <w:szCs w:val="22"/>
          <w:lang w:val="sr-Cyrl-CS"/>
        </w:rPr>
        <w:t>повремени сродан</w:t>
      </w:r>
      <w:r w:rsidR="0088600B" w:rsidRPr="004B466B">
        <w:rPr>
          <w:color w:val="000000" w:themeColor="text1"/>
          <w:sz w:val="22"/>
          <w:szCs w:val="22"/>
          <w:lang w:val="sr-Cyrl-CS"/>
        </w:rPr>
        <w:t xml:space="preserve"> закон или пропис који захтева уговорно признавање било ког овлашћења за </w:t>
      </w:r>
      <w:r w:rsidR="00CE4A18" w:rsidRPr="004B466B">
        <w:rPr>
          <w:color w:val="000000" w:themeColor="text1"/>
          <w:sz w:val="22"/>
          <w:szCs w:val="22"/>
          <w:lang w:val="sr-Cyrl-CS"/>
        </w:rPr>
        <w:t>О</w:t>
      </w:r>
      <w:r w:rsidR="0088600B" w:rsidRPr="004B466B">
        <w:rPr>
          <w:color w:val="000000" w:themeColor="text1"/>
          <w:sz w:val="22"/>
          <w:szCs w:val="22"/>
          <w:lang w:val="sr-Cyrl-CS"/>
        </w:rPr>
        <w:t xml:space="preserve">тпис и </w:t>
      </w:r>
      <w:r w:rsidR="00CE4A18" w:rsidRPr="004B466B">
        <w:rPr>
          <w:color w:val="000000" w:themeColor="text1"/>
          <w:sz w:val="22"/>
          <w:szCs w:val="22"/>
          <w:lang w:val="sr-Cyrl-CS"/>
        </w:rPr>
        <w:t>К</w:t>
      </w:r>
      <w:r w:rsidR="0088600B" w:rsidRPr="004B466B">
        <w:rPr>
          <w:color w:val="000000" w:themeColor="text1"/>
          <w:sz w:val="22"/>
          <w:szCs w:val="22"/>
          <w:lang w:val="sr-Cyrl-CS"/>
        </w:rPr>
        <w:t xml:space="preserve">онверзију </w:t>
      </w:r>
      <w:r w:rsidR="00CE4A18" w:rsidRPr="004B466B">
        <w:rPr>
          <w:color w:val="000000" w:themeColor="text1"/>
          <w:sz w:val="22"/>
          <w:szCs w:val="22"/>
          <w:lang w:val="sr-Cyrl-CS"/>
        </w:rPr>
        <w:t xml:space="preserve">које је </w:t>
      </w:r>
      <w:r w:rsidR="0088600B" w:rsidRPr="004B466B">
        <w:rPr>
          <w:color w:val="000000" w:themeColor="text1"/>
          <w:sz w:val="22"/>
          <w:szCs w:val="22"/>
          <w:lang w:val="sr-Cyrl-CS"/>
        </w:rPr>
        <w:t>садржано у том закону или пропису</w:t>
      </w:r>
      <w:r w:rsidR="00EF0C9C" w:rsidRPr="004B466B">
        <w:rPr>
          <w:color w:val="000000" w:themeColor="text1"/>
          <w:sz w:val="22"/>
          <w:szCs w:val="22"/>
          <w:lang w:val="sr-Cyrl-CS"/>
        </w:rPr>
        <w:t>.</w:t>
      </w:r>
    </w:p>
    <w:p w14:paraId="7B1F2510" w14:textId="5250CE17" w:rsidR="00ED21BC" w:rsidRPr="004B466B" w:rsidRDefault="00F71A4F" w:rsidP="00E16A3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Накнада за одступање од уговорених рокова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 xml:space="preserve">означава износ (ако постоји) </w:t>
      </w:r>
      <w:r w:rsidR="00314633" w:rsidRPr="004B466B">
        <w:rPr>
          <w:bCs/>
          <w:color w:val="000000" w:themeColor="text1"/>
          <w:sz w:val="22"/>
          <w:szCs w:val="22"/>
          <w:lang w:val="sr-Cyrl-CS"/>
        </w:rPr>
        <w:t xml:space="preserve">за </w:t>
      </w:r>
      <w:r w:rsidRPr="004B466B">
        <w:rPr>
          <w:bCs/>
          <w:color w:val="000000" w:themeColor="text1"/>
          <w:sz w:val="22"/>
          <w:szCs w:val="22"/>
          <w:lang w:val="sr-Cyrl-CS"/>
        </w:rPr>
        <w:t>који</w:t>
      </w:r>
      <w:r w:rsidR="00ED21BC" w:rsidRPr="004B466B">
        <w:rPr>
          <w:bCs/>
          <w:color w:val="000000" w:themeColor="text1"/>
          <w:sz w:val="22"/>
          <w:szCs w:val="22"/>
          <w:lang w:val="sr-Cyrl-CS"/>
        </w:rPr>
        <w:t>:</w:t>
      </w:r>
    </w:p>
    <w:p w14:paraId="74DDDD9B" w14:textId="65126D0B" w:rsidR="00ED21BC" w:rsidRPr="004B466B" w:rsidRDefault="00F71A4F" w:rsidP="00314633">
      <w:pPr>
        <w:pStyle w:val="DefinitionsL2"/>
        <w:rPr>
          <w:sz w:val="22"/>
          <w:szCs w:val="22"/>
          <w:lang w:val="sr-Cyrl-CS"/>
        </w:rPr>
      </w:pPr>
      <w:r w:rsidRPr="004B466B">
        <w:rPr>
          <w:sz w:val="22"/>
          <w:szCs w:val="22"/>
          <w:lang w:val="sr-Cyrl-CS"/>
        </w:rPr>
        <w:t>камата</w:t>
      </w:r>
      <w:r w:rsidR="00CE4A18" w:rsidRPr="004B466B">
        <w:rPr>
          <w:sz w:val="22"/>
          <w:szCs w:val="22"/>
          <w:lang w:val="sr-Cyrl-CS"/>
        </w:rPr>
        <w:t>, искључујући маргину,</w:t>
      </w:r>
      <w:r w:rsidRPr="004B466B">
        <w:rPr>
          <w:sz w:val="22"/>
          <w:szCs w:val="22"/>
          <w:lang w:val="sr-Cyrl-CS"/>
        </w:rPr>
        <w:t xml:space="preserve"> коју је Зајмодавац требао да добије за период од датума пријема свих или било ког дела </w:t>
      </w:r>
      <w:r w:rsidR="004B49EE" w:rsidRPr="004B466B">
        <w:rPr>
          <w:sz w:val="22"/>
          <w:szCs w:val="22"/>
          <w:lang w:val="sr-Cyrl-CS"/>
        </w:rPr>
        <w:t>Зајма</w:t>
      </w:r>
      <w:r w:rsidRPr="004B466B">
        <w:rPr>
          <w:sz w:val="22"/>
          <w:szCs w:val="22"/>
          <w:lang w:val="sr-Cyrl-CS"/>
        </w:rPr>
        <w:t xml:space="preserve"> или Неплаћеног износа до последњег дана текућег Каматног периода који се односи на </w:t>
      </w:r>
      <w:r w:rsidR="004B49EE" w:rsidRPr="004B466B">
        <w:rPr>
          <w:sz w:val="22"/>
          <w:szCs w:val="22"/>
          <w:lang w:val="sr-Cyrl-CS"/>
        </w:rPr>
        <w:t>Зајам</w:t>
      </w:r>
      <w:r w:rsidRPr="004B466B">
        <w:rPr>
          <w:sz w:val="22"/>
          <w:szCs w:val="22"/>
          <w:lang w:val="sr-Cyrl-CS"/>
        </w:rPr>
        <w:t xml:space="preserve"> или Неплаћени износ, </w:t>
      </w:r>
      <w:r w:rsidR="00314633" w:rsidRPr="004B466B">
        <w:rPr>
          <w:color w:val="000000" w:themeColor="text1"/>
          <w:sz w:val="22"/>
          <w:szCs w:val="22"/>
          <w:lang w:val="sr-Cyrl-CS"/>
        </w:rPr>
        <w:t>да је главница или неплаћени износ плаћен последњег дана тог Kаматног периода</w:t>
      </w:r>
      <w:r w:rsidR="00ED21BC" w:rsidRPr="004B466B">
        <w:rPr>
          <w:sz w:val="22"/>
          <w:szCs w:val="22"/>
          <w:lang w:val="sr-Cyrl-CS"/>
        </w:rPr>
        <w:t>;</w:t>
      </w:r>
    </w:p>
    <w:p w14:paraId="7E8B7AD1" w14:textId="3F68FECA" w:rsidR="00ED21BC" w:rsidRPr="004B466B" w:rsidRDefault="00F71A4F" w:rsidP="00E16A34">
      <w:pPr>
        <w:pStyle w:val="BodyText1"/>
        <w:keepNext/>
        <w:ind w:left="1418" w:hanging="709"/>
        <w:rPr>
          <w:color w:val="000000" w:themeColor="text1"/>
          <w:sz w:val="22"/>
          <w:szCs w:val="22"/>
          <w:lang w:val="sr-Cyrl-CS"/>
        </w:rPr>
      </w:pPr>
      <w:r w:rsidRPr="004B466B">
        <w:rPr>
          <w:color w:val="000000" w:themeColor="text1"/>
          <w:sz w:val="22"/>
          <w:szCs w:val="22"/>
          <w:lang w:val="sr-Cyrl-CS"/>
        </w:rPr>
        <w:lastRenderedPageBreak/>
        <w:t>премашује</w:t>
      </w:r>
      <w:r w:rsidR="00ED21BC" w:rsidRPr="004B466B">
        <w:rPr>
          <w:color w:val="000000" w:themeColor="text1"/>
          <w:sz w:val="22"/>
          <w:szCs w:val="22"/>
          <w:lang w:val="sr-Cyrl-CS"/>
        </w:rPr>
        <w:t>:</w:t>
      </w:r>
    </w:p>
    <w:p w14:paraId="47F39957" w14:textId="5BDE89E6" w:rsidR="00ED21BC" w:rsidRPr="004B466B" w:rsidRDefault="007D264B" w:rsidP="007D264B">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F71A4F" w:rsidRPr="004B466B">
        <w:rPr>
          <w:color w:val="000000" w:themeColor="text1"/>
          <w:sz w:val="22"/>
          <w:szCs w:val="22"/>
          <w:lang w:val="sr-Cyrl-CS"/>
        </w:rPr>
        <w:t>износ који би Зајмопримац могао да добије депонова</w:t>
      </w:r>
      <w:r w:rsidR="00314633" w:rsidRPr="004B466B">
        <w:rPr>
          <w:color w:val="000000" w:themeColor="text1"/>
          <w:sz w:val="22"/>
          <w:szCs w:val="22"/>
          <w:lang w:val="sr-Cyrl-CS"/>
        </w:rPr>
        <w:t>њем</w:t>
      </w:r>
      <w:r w:rsidR="00F71A4F" w:rsidRPr="004B466B">
        <w:rPr>
          <w:color w:val="000000" w:themeColor="text1"/>
          <w:sz w:val="22"/>
          <w:szCs w:val="22"/>
          <w:lang w:val="sr-Cyrl-CS"/>
        </w:rPr>
        <w:t xml:space="preserve"> износ</w:t>
      </w:r>
      <w:r w:rsidR="00314633" w:rsidRPr="004B466B">
        <w:rPr>
          <w:color w:val="000000" w:themeColor="text1"/>
          <w:sz w:val="22"/>
          <w:szCs w:val="22"/>
          <w:lang w:val="sr-Cyrl-CS"/>
        </w:rPr>
        <w:t>а који је</w:t>
      </w:r>
      <w:r w:rsidR="00F71A4F" w:rsidRPr="004B466B">
        <w:rPr>
          <w:color w:val="000000" w:themeColor="text1"/>
          <w:sz w:val="22"/>
          <w:szCs w:val="22"/>
          <w:lang w:val="sr-Cyrl-CS"/>
        </w:rPr>
        <w:t xml:space="preserve"> једнак </w:t>
      </w:r>
      <w:r w:rsidR="00314633" w:rsidRPr="004B466B">
        <w:rPr>
          <w:color w:val="000000" w:themeColor="text1"/>
          <w:sz w:val="22"/>
          <w:szCs w:val="22"/>
          <w:lang w:val="sr-Cyrl-CS"/>
        </w:rPr>
        <w:t xml:space="preserve">износу </w:t>
      </w:r>
      <w:r w:rsidR="00F71A4F" w:rsidRPr="004B466B">
        <w:rPr>
          <w:color w:val="000000" w:themeColor="text1"/>
          <w:sz w:val="22"/>
          <w:szCs w:val="22"/>
          <w:lang w:val="sr-Cyrl-CS"/>
        </w:rPr>
        <w:t xml:space="preserve">главници или Неплаћеном износу код водеће банке за период </w:t>
      </w:r>
      <w:r w:rsidR="00314633" w:rsidRPr="004B466B">
        <w:rPr>
          <w:color w:val="000000" w:themeColor="text1"/>
          <w:sz w:val="22"/>
          <w:szCs w:val="22"/>
          <w:lang w:val="sr-Cyrl-CS"/>
        </w:rPr>
        <w:t>који почиње на</w:t>
      </w:r>
      <w:r w:rsidR="00F71A4F" w:rsidRPr="004B466B">
        <w:rPr>
          <w:color w:val="000000" w:themeColor="text1"/>
          <w:sz w:val="22"/>
          <w:szCs w:val="22"/>
          <w:lang w:val="sr-Cyrl-CS"/>
        </w:rPr>
        <w:t xml:space="preserve"> Радн</w:t>
      </w:r>
      <w:r w:rsidR="00314633" w:rsidRPr="004B466B">
        <w:rPr>
          <w:color w:val="000000" w:themeColor="text1"/>
          <w:sz w:val="22"/>
          <w:szCs w:val="22"/>
          <w:lang w:val="sr-Cyrl-CS"/>
        </w:rPr>
        <w:t>и</w:t>
      </w:r>
      <w:r w:rsidR="00F71A4F" w:rsidRPr="004B466B">
        <w:rPr>
          <w:color w:val="000000" w:themeColor="text1"/>
          <w:sz w:val="22"/>
          <w:szCs w:val="22"/>
          <w:lang w:val="sr-Cyrl-CS"/>
        </w:rPr>
        <w:t xml:space="preserve"> дан након пријема или </w:t>
      </w:r>
      <w:r w:rsidR="00314633" w:rsidRPr="004B466B">
        <w:rPr>
          <w:color w:val="000000" w:themeColor="text1"/>
          <w:sz w:val="22"/>
          <w:szCs w:val="22"/>
          <w:lang w:val="sr-Cyrl-CS"/>
        </w:rPr>
        <w:t>повраћаја и завршава се на</w:t>
      </w:r>
      <w:r w:rsidR="00F71A4F" w:rsidRPr="004B466B">
        <w:rPr>
          <w:color w:val="000000" w:themeColor="text1"/>
          <w:sz w:val="22"/>
          <w:szCs w:val="22"/>
          <w:lang w:val="sr-Cyrl-CS"/>
        </w:rPr>
        <w:t xml:space="preserve"> последњ</w:t>
      </w:r>
      <w:r w:rsidR="00314633" w:rsidRPr="004B466B">
        <w:rPr>
          <w:color w:val="000000" w:themeColor="text1"/>
          <w:sz w:val="22"/>
          <w:szCs w:val="22"/>
          <w:lang w:val="sr-Cyrl-CS"/>
        </w:rPr>
        <w:t>и</w:t>
      </w:r>
      <w:r w:rsidR="00F71A4F" w:rsidRPr="004B466B">
        <w:rPr>
          <w:color w:val="000000" w:themeColor="text1"/>
          <w:sz w:val="22"/>
          <w:szCs w:val="22"/>
          <w:lang w:val="sr-Cyrl-CS"/>
        </w:rPr>
        <w:t xml:space="preserve"> дан текућег Каматног периода</w:t>
      </w:r>
      <w:r w:rsidR="00ED21BC" w:rsidRPr="004B466B">
        <w:rPr>
          <w:color w:val="000000" w:themeColor="text1"/>
          <w:sz w:val="22"/>
          <w:szCs w:val="22"/>
          <w:lang w:val="sr-Cyrl-CS"/>
        </w:rPr>
        <w:t>.</w:t>
      </w:r>
    </w:p>
    <w:p w14:paraId="674E6A5B" w14:textId="57C9BE95" w:rsidR="00ED21BC" w:rsidRPr="004B466B" w:rsidRDefault="00314633" w:rsidP="00E16A34">
      <w:pPr>
        <w:pStyle w:val="DefinitionsL1"/>
        <w:ind w:left="709"/>
        <w:rPr>
          <w:color w:val="000000" w:themeColor="text1"/>
          <w:sz w:val="22"/>
          <w:szCs w:val="22"/>
          <w:lang w:val="sr-Cyrl-CS"/>
        </w:rPr>
      </w:pPr>
      <w:r w:rsidRPr="004B466B">
        <w:rPr>
          <w:color w:val="000000" w:themeColor="text1"/>
          <w:sz w:val="22"/>
          <w:szCs w:val="22"/>
          <w:lang w:val="sr-Cyrl-CS"/>
        </w:rPr>
        <w:t xml:space="preserve"> </w:t>
      </w:r>
      <w:r w:rsidR="00F71A4F" w:rsidRPr="004B466B">
        <w:rPr>
          <w:color w:val="000000" w:themeColor="text1"/>
          <w:sz w:val="22"/>
          <w:szCs w:val="22"/>
          <w:lang w:val="sr-Cyrl-CS"/>
        </w:rPr>
        <w:t>„</w:t>
      </w:r>
      <w:r w:rsidR="00F71A4F" w:rsidRPr="004B466B">
        <w:rPr>
          <w:b/>
          <w:color w:val="000000" w:themeColor="text1"/>
          <w:sz w:val="22"/>
          <w:szCs w:val="22"/>
          <w:lang w:val="sr-Cyrl-CS"/>
        </w:rPr>
        <w:t>Радни дан</w:t>
      </w:r>
      <w:r w:rsidR="000520F1" w:rsidRPr="004B466B">
        <w:rPr>
          <w:bCs/>
          <w:color w:val="000000" w:themeColor="text1"/>
          <w:sz w:val="22"/>
          <w:szCs w:val="22"/>
          <w:lang w:val="sr-Cyrl-CS"/>
        </w:rPr>
        <w:t>”</w:t>
      </w:r>
      <w:r w:rsidR="00F71A4F" w:rsidRPr="004B466B">
        <w:rPr>
          <w:b/>
          <w:color w:val="000000" w:themeColor="text1"/>
          <w:sz w:val="22"/>
          <w:szCs w:val="22"/>
          <w:lang w:val="sr-Cyrl-CS"/>
        </w:rPr>
        <w:t xml:space="preserve"> </w:t>
      </w:r>
      <w:r w:rsidR="00F71A4F" w:rsidRPr="004B466B">
        <w:rPr>
          <w:bCs/>
          <w:color w:val="000000" w:themeColor="text1"/>
          <w:sz w:val="22"/>
          <w:szCs w:val="22"/>
          <w:lang w:val="sr-Cyrl-CS"/>
        </w:rPr>
        <w:t>означава дан (осим суботе и недеље) када су банке отворене за опште пословање у</w:t>
      </w:r>
      <w:r w:rsidR="00F71A4F" w:rsidRPr="004B466B">
        <w:rPr>
          <w:b/>
          <w:color w:val="000000" w:themeColor="text1"/>
          <w:sz w:val="22"/>
          <w:szCs w:val="22"/>
          <w:lang w:val="sr-Cyrl-CS"/>
        </w:rPr>
        <w:t xml:space="preserve"> </w:t>
      </w:r>
      <w:r w:rsidR="00F71A4F" w:rsidRPr="004B466B">
        <w:rPr>
          <w:bCs/>
          <w:color w:val="000000" w:themeColor="text1"/>
          <w:sz w:val="22"/>
          <w:szCs w:val="22"/>
          <w:lang w:val="sr-Cyrl-CS"/>
        </w:rPr>
        <w:t xml:space="preserve">Лондону, Пекингу, Хонг Конгу, Београду и </w:t>
      </w:r>
      <w:r w:rsidR="00ED21BC" w:rsidRPr="004B466B">
        <w:rPr>
          <w:color w:val="000000" w:themeColor="text1"/>
          <w:sz w:val="22"/>
          <w:szCs w:val="22"/>
          <w:lang w:val="sr-Cyrl-CS" w:eastAsia="zh-CN"/>
        </w:rPr>
        <w:t>(</w:t>
      </w:r>
      <w:r w:rsidR="00F71A4F" w:rsidRPr="004B466B">
        <w:rPr>
          <w:color w:val="000000" w:themeColor="text1"/>
          <w:sz w:val="22"/>
          <w:szCs w:val="22"/>
          <w:lang w:val="sr-Cyrl-CS" w:eastAsia="zh-CN"/>
        </w:rPr>
        <w:t>у односу на било који датум за плаћање или куповину евра) дан који је ТАРГЕТ дан</w:t>
      </w:r>
      <w:r w:rsidR="00ED21BC" w:rsidRPr="004B466B">
        <w:rPr>
          <w:color w:val="000000" w:themeColor="text1"/>
          <w:sz w:val="22"/>
          <w:szCs w:val="22"/>
          <w:lang w:val="sr-Cyrl-CS" w:eastAsia="zh-CN"/>
        </w:rPr>
        <w:t>.</w:t>
      </w:r>
    </w:p>
    <w:p w14:paraId="17376C9F" w14:textId="540543AE" w:rsidR="003D1618" w:rsidRPr="004B466B" w:rsidRDefault="00F5611B" w:rsidP="00026CA6">
      <w:pPr>
        <w:pStyle w:val="DefinitionsL1"/>
        <w:rPr>
          <w:color w:val="000000" w:themeColor="text1"/>
          <w:sz w:val="22"/>
          <w:szCs w:val="22"/>
          <w:lang w:val="sr-Cyrl-CS"/>
        </w:rPr>
      </w:pPr>
      <w:r w:rsidRPr="004B466B">
        <w:rPr>
          <w:color w:val="000000" w:themeColor="text1"/>
          <w:sz w:val="22"/>
          <w:szCs w:val="22"/>
          <w:lang w:val="sr-Cyrl-CS"/>
        </w:rPr>
        <w:t>„</w:t>
      </w:r>
      <w:r w:rsidR="00420E98" w:rsidRPr="004B466B">
        <w:rPr>
          <w:b/>
          <w:bCs/>
          <w:color w:val="000000" w:themeColor="text1"/>
          <w:sz w:val="22"/>
          <w:szCs w:val="22"/>
          <w:lang w:val="sr-Cyrl-CS"/>
        </w:rPr>
        <w:t>Корисник кредита</w:t>
      </w:r>
      <w:r w:rsidR="000520F1" w:rsidRPr="004B466B">
        <w:rPr>
          <w:color w:val="000000" w:themeColor="text1"/>
          <w:sz w:val="22"/>
          <w:szCs w:val="22"/>
          <w:lang w:val="sr-Cyrl-CS"/>
        </w:rPr>
        <w:t>”</w:t>
      </w:r>
      <w:r w:rsidR="002775C6" w:rsidRPr="004B466B">
        <w:rPr>
          <w:color w:val="000000" w:themeColor="text1"/>
          <w:sz w:val="22"/>
          <w:szCs w:val="22"/>
          <w:lang w:val="sr-Cyrl-CS"/>
        </w:rPr>
        <w:t xml:space="preserve"> </w:t>
      </w:r>
      <w:r w:rsidR="00E06273" w:rsidRPr="004B466B">
        <w:rPr>
          <w:color w:val="000000" w:themeColor="text1"/>
          <w:sz w:val="22"/>
          <w:szCs w:val="22"/>
          <w:lang w:val="sr-Cyrl-CS"/>
        </w:rPr>
        <w:t>означава</w:t>
      </w:r>
      <w:r w:rsidR="003D1618" w:rsidRPr="004B466B">
        <w:rPr>
          <w:color w:val="000000" w:themeColor="text1"/>
          <w:sz w:val="22"/>
          <w:szCs w:val="22"/>
          <w:lang w:val="sr-Cyrl-CS"/>
        </w:rPr>
        <w:t>:</w:t>
      </w:r>
    </w:p>
    <w:p w14:paraId="72762E95" w14:textId="23608BB1" w:rsidR="003D1618" w:rsidRPr="004B466B" w:rsidRDefault="003D1618" w:rsidP="003D1618">
      <w:pPr>
        <w:pStyle w:val="DefinitionsL1"/>
        <w:rPr>
          <w:color w:val="000000" w:themeColor="text1"/>
          <w:sz w:val="22"/>
          <w:szCs w:val="22"/>
          <w:lang w:val="sr-Cyrl-CS"/>
        </w:rPr>
      </w:pPr>
      <w:r w:rsidRPr="004B466B">
        <w:rPr>
          <w:color w:val="000000" w:themeColor="text1"/>
          <w:sz w:val="22"/>
          <w:szCs w:val="22"/>
          <w:lang w:val="sr-Cyrl-CS"/>
        </w:rPr>
        <w:t>(а)</w:t>
      </w:r>
      <w:r w:rsidRPr="004B466B">
        <w:rPr>
          <w:color w:val="000000" w:themeColor="text1"/>
          <w:sz w:val="22"/>
          <w:szCs w:val="22"/>
          <w:lang w:val="sr-Cyrl-CS"/>
        </w:rPr>
        <w:tab/>
      </w:r>
      <w:r w:rsidR="002F1A70" w:rsidRPr="004B466B">
        <w:rPr>
          <w:color w:val="000000" w:themeColor="text1"/>
          <w:sz w:val="22"/>
          <w:szCs w:val="22"/>
          <w:lang w:val="sr-Cyrl-CS"/>
        </w:rPr>
        <w:t>Г</w:t>
      </w:r>
      <w:r w:rsidR="00F943C8" w:rsidRPr="004B466B">
        <w:rPr>
          <w:color w:val="000000" w:themeColor="text1"/>
          <w:sz w:val="22"/>
          <w:szCs w:val="22"/>
          <w:lang w:val="sr-Cyrl-CS"/>
        </w:rPr>
        <w:t>рад</w:t>
      </w:r>
      <w:r w:rsidRPr="004B466B">
        <w:rPr>
          <w:color w:val="000000" w:themeColor="text1"/>
          <w:sz w:val="22"/>
          <w:szCs w:val="22"/>
          <w:lang w:val="sr-Cyrl-CS"/>
        </w:rPr>
        <w:t xml:space="preserve"> Београд - Секретаријат за јавни превоз; и</w:t>
      </w:r>
    </w:p>
    <w:p w14:paraId="63A5FDF8" w14:textId="3B3EF7D8" w:rsidR="003D1618" w:rsidRPr="004B466B" w:rsidRDefault="007D264B" w:rsidP="003D1618">
      <w:pPr>
        <w:pStyle w:val="BodyText1"/>
        <w:ind w:left="1440" w:hanging="720"/>
        <w:rPr>
          <w:lang w:val="sr-Cyrl-CS" w:eastAsia="en-US" w:bidi="ar-SA"/>
        </w:rPr>
      </w:pPr>
      <w:r w:rsidRPr="004B466B">
        <w:rPr>
          <w:lang w:val="sr-Cyrl-CS" w:eastAsia="en-US" w:bidi="ar-SA"/>
        </w:rPr>
        <w:t xml:space="preserve">(б)     </w:t>
      </w:r>
      <w:r w:rsidR="003D1618" w:rsidRPr="004B466B">
        <w:rPr>
          <w:color w:val="000000" w:themeColor="text1"/>
          <w:sz w:val="22"/>
          <w:szCs w:val="22"/>
          <w:lang w:val="sr-Cyrl-CS"/>
        </w:rPr>
        <w:t>ЈКП Београдски метро и воз, компанију која је основана и послује у складу са прописима Републике Србије са регистрованим седиштем на адреси Војводе Степе 318, 11000 Београд, Република Србија.</w:t>
      </w:r>
    </w:p>
    <w:p w14:paraId="7CB584EF" w14:textId="197D5B6E" w:rsidR="00ED21BC" w:rsidRPr="004B466B" w:rsidRDefault="003D1618" w:rsidP="00E16A34">
      <w:pPr>
        <w:pStyle w:val="DefinitionsL1"/>
        <w:ind w:left="709"/>
        <w:rPr>
          <w:bCs/>
          <w:color w:val="000000" w:themeColor="text1"/>
          <w:sz w:val="22"/>
          <w:szCs w:val="22"/>
          <w:lang w:val="sr-Cyrl-CS"/>
        </w:rPr>
      </w:pPr>
      <w:r w:rsidRPr="004B466B">
        <w:rPr>
          <w:color w:val="000000" w:themeColor="text1"/>
          <w:sz w:val="22"/>
          <w:szCs w:val="22"/>
          <w:lang w:val="sr-Cyrl-CS"/>
        </w:rPr>
        <w:t xml:space="preserve"> </w:t>
      </w:r>
      <w:r w:rsidR="008B7DB0" w:rsidRPr="004B466B">
        <w:rPr>
          <w:color w:val="000000" w:themeColor="text1"/>
          <w:sz w:val="22"/>
          <w:szCs w:val="22"/>
          <w:lang w:val="sr-Cyrl-CS"/>
        </w:rPr>
        <w:t>„</w:t>
      </w:r>
      <w:r w:rsidR="008B7DB0" w:rsidRPr="004B466B">
        <w:rPr>
          <w:b/>
          <w:color w:val="000000" w:themeColor="text1"/>
          <w:sz w:val="22"/>
          <w:szCs w:val="22"/>
          <w:lang w:val="sr-Cyrl-CS"/>
        </w:rPr>
        <w:t>Закон</w:t>
      </w:r>
      <w:r w:rsidR="000520F1" w:rsidRPr="004B466B">
        <w:rPr>
          <w:bCs/>
          <w:color w:val="000000" w:themeColor="text1"/>
          <w:sz w:val="22"/>
          <w:szCs w:val="22"/>
          <w:lang w:val="sr-Cyrl-CS"/>
        </w:rPr>
        <w:t>”</w:t>
      </w:r>
      <w:r w:rsidR="008B7DB0" w:rsidRPr="004B466B">
        <w:rPr>
          <w:b/>
          <w:color w:val="000000" w:themeColor="text1"/>
          <w:sz w:val="22"/>
          <w:szCs w:val="22"/>
          <w:lang w:val="sr-Cyrl-CS"/>
        </w:rPr>
        <w:t xml:space="preserve"> </w:t>
      </w:r>
      <w:r w:rsidR="008B7DB0" w:rsidRPr="004B466B">
        <w:rPr>
          <w:bCs/>
          <w:color w:val="000000" w:themeColor="text1"/>
          <w:sz w:val="22"/>
          <w:szCs w:val="22"/>
          <w:lang w:val="sr-Cyrl-CS"/>
        </w:rPr>
        <w:t xml:space="preserve">означава </w:t>
      </w:r>
      <w:r w:rsidRPr="004B466B">
        <w:rPr>
          <w:bCs/>
          <w:color w:val="000000" w:themeColor="text1"/>
          <w:sz w:val="22"/>
          <w:szCs w:val="22"/>
          <w:lang w:val="sr-Cyrl-CS"/>
        </w:rPr>
        <w:t>Закон о интерним приходима САД</w:t>
      </w:r>
      <w:r w:rsidR="008B7DB0" w:rsidRPr="004B466B">
        <w:rPr>
          <w:bCs/>
          <w:color w:val="000000" w:themeColor="text1"/>
          <w:sz w:val="22"/>
          <w:szCs w:val="22"/>
          <w:lang w:val="sr-Cyrl-CS"/>
        </w:rPr>
        <w:t xml:space="preserve"> из 1986. године</w:t>
      </w:r>
      <w:r w:rsidR="00ED21BC" w:rsidRPr="004B466B">
        <w:rPr>
          <w:bCs/>
          <w:color w:val="000000" w:themeColor="text1"/>
          <w:sz w:val="22"/>
          <w:szCs w:val="22"/>
          <w:lang w:val="sr-Cyrl-CS"/>
        </w:rPr>
        <w:t>.</w:t>
      </w:r>
    </w:p>
    <w:p w14:paraId="5AB9BFB5" w14:textId="3DDFE546" w:rsidR="00812D8A" w:rsidRPr="004B466B" w:rsidRDefault="008B7DB0" w:rsidP="001A2BC0">
      <w:pPr>
        <w:pStyle w:val="DefinitionsL1"/>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Комерцијални уговор</w:t>
      </w:r>
      <w:r w:rsidR="000520F1" w:rsidRPr="004B466B">
        <w:rPr>
          <w:bCs/>
          <w:color w:val="000000" w:themeColor="text1"/>
          <w:sz w:val="22"/>
          <w:szCs w:val="22"/>
          <w:lang w:val="sr-Cyrl-CS"/>
        </w:rPr>
        <w:t>”</w:t>
      </w:r>
      <w:r w:rsidR="00812D8A" w:rsidRPr="004B466B">
        <w:rPr>
          <w:color w:val="000000" w:themeColor="text1"/>
          <w:sz w:val="22"/>
          <w:szCs w:val="22"/>
          <w:lang w:val="sr-Cyrl-CS"/>
        </w:rPr>
        <w:t xml:space="preserve"> </w:t>
      </w:r>
      <w:r w:rsidRPr="004B466B">
        <w:rPr>
          <w:color w:val="000000" w:themeColor="text1"/>
          <w:sz w:val="22"/>
          <w:szCs w:val="22"/>
          <w:lang w:val="sr-Cyrl-CS"/>
        </w:rPr>
        <w:t>означава уговор</w:t>
      </w:r>
      <w:r w:rsidR="001A2BC0" w:rsidRPr="004B466B">
        <w:rPr>
          <w:color w:val="000000" w:themeColor="text1"/>
          <w:sz w:val="22"/>
          <w:szCs w:val="22"/>
          <w:lang w:val="sr-Cyrl-CS"/>
        </w:rPr>
        <w:t xml:space="preserve"> од 22. септембра 2023. године закљученог између: (а) Корисника кредита, (б) Финансијера комерцијалног уговора и (3) </w:t>
      </w:r>
      <w:r w:rsidR="00604E47" w:rsidRPr="004B466B">
        <w:rPr>
          <w:color w:val="000000" w:themeColor="text1"/>
          <w:sz w:val="22"/>
          <w:szCs w:val="22"/>
          <w:lang w:val="sr-Cyrl-CS"/>
        </w:rPr>
        <w:t>Добављача</w:t>
      </w:r>
      <w:r w:rsidRPr="004B466B">
        <w:rPr>
          <w:color w:val="000000" w:themeColor="text1"/>
          <w:sz w:val="22"/>
          <w:szCs w:val="22"/>
          <w:lang w:val="sr-Cyrl-CS"/>
        </w:rPr>
        <w:t xml:space="preserve"> у вези са Пројектом, </w:t>
      </w:r>
      <w:r w:rsidR="001A2BC0" w:rsidRPr="004B466B">
        <w:rPr>
          <w:color w:val="000000" w:themeColor="text1"/>
          <w:sz w:val="22"/>
          <w:szCs w:val="22"/>
          <w:lang w:val="sr-Cyrl-CS"/>
        </w:rPr>
        <w:t>на начин</w:t>
      </w:r>
      <w:r w:rsidRPr="004B466B">
        <w:rPr>
          <w:color w:val="000000" w:themeColor="text1"/>
          <w:sz w:val="22"/>
          <w:szCs w:val="22"/>
          <w:lang w:val="sr-Cyrl-CS"/>
        </w:rPr>
        <w:t xml:space="preserve"> кaкo je</w:t>
      </w:r>
      <w:r w:rsidR="001A2BC0" w:rsidRPr="004B466B">
        <w:rPr>
          <w:color w:val="000000" w:themeColor="text1"/>
          <w:sz w:val="22"/>
          <w:szCs w:val="22"/>
          <w:lang w:val="sr-Cyrl-CS"/>
        </w:rPr>
        <w:t xml:space="preserve"> повремено</w:t>
      </w:r>
      <w:r w:rsidRPr="004B466B">
        <w:rPr>
          <w:color w:val="000000" w:themeColor="text1"/>
          <w:sz w:val="22"/>
          <w:szCs w:val="22"/>
          <w:lang w:val="sr-Cyrl-CS"/>
        </w:rPr>
        <w:t xml:space="preserve"> измeњeн, новиран, дoпуњeн, прoширeн</w:t>
      </w:r>
      <w:r w:rsidR="001A2BC0" w:rsidRPr="004B466B">
        <w:rPr>
          <w:color w:val="000000" w:themeColor="text1"/>
          <w:sz w:val="22"/>
          <w:szCs w:val="22"/>
          <w:lang w:val="sr-Cyrl-CS"/>
        </w:rPr>
        <w:t>, замењен</w:t>
      </w:r>
      <w:r w:rsidRPr="004B466B">
        <w:rPr>
          <w:color w:val="000000" w:themeColor="text1"/>
          <w:sz w:val="22"/>
          <w:szCs w:val="22"/>
          <w:lang w:val="sr-Cyrl-CS"/>
        </w:rPr>
        <w:t xml:space="preserve"> или п</w:t>
      </w:r>
      <w:r w:rsidR="001A2BC0" w:rsidRPr="004B466B">
        <w:rPr>
          <w:color w:val="000000" w:themeColor="text1"/>
          <w:sz w:val="22"/>
          <w:szCs w:val="22"/>
          <w:lang w:val="sr-Cyrl-CS"/>
        </w:rPr>
        <w:t>реиначен</w:t>
      </w:r>
      <w:r w:rsidR="00EF0C9C" w:rsidRPr="004B466B">
        <w:rPr>
          <w:color w:val="000000" w:themeColor="text1"/>
          <w:sz w:val="22"/>
          <w:szCs w:val="22"/>
          <w:lang w:val="sr-Cyrl-CS"/>
        </w:rPr>
        <w:t>.</w:t>
      </w:r>
    </w:p>
    <w:p w14:paraId="775862EC" w14:textId="25BF0C16" w:rsidR="000C7F4F" w:rsidRPr="004B466B" w:rsidRDefault="000C7F4F" w:rsidP="000C7F4F">
      <w:pPr>
        <w:pStyle w:val="BodyText1"/>
        <w:rPr>
          <w:sz w:val="22"/>
          <w:szCs w:val="22"/>
          <w:lang w:val="sr-Cyrl-CS" w:eastAsia="en-US" w:bidi="ar-SA"/>
        </w:rPr>
      </w:pPr>
      <w:r w:rsidRPr="004B466B">
        <w:rPr>
          <w:sz w:val="22"/>
          <w:szCs w:val="22"/>
          <w:lang w:val="sr-Cyrl-CS" w:eastAsia="en-US" w:bidi="ar-SA"/>
        </w:rPr>
        <w:t>„</w:t>
      </w:r>
      <w:r w:rsidRPr="004B466B">
        <w:rPr>
          <w:b/>
          <w:sz w:val="22"/>
          <w:szCs w:val="22"/>
          <w:lang w:val="sr-Cyrl-CS" w:eastAsia="en-US" w:bidi="ar-SA"/>
        </w:rPr>
        <w:t>Финансијер комерцијалног уговора</w:t>
      </w:r>
      <w:r w:rsidR="000520F1" w:rsidRPr="004B466B">
        <w:rPr>
          <w:sz w:val="22"/>
          <w:szCs w:val="22"/>
          <w:lang w:val="sr-Cyrl-CS" w:eastAsia="en-US" w:bidi="ar-SA"/>
        </w:rPr>
        <w:t>”</w:t>
      </w:r>
      <w:r w:rsidRPr="004B466B">
        <w:rPr>
          <w:sz w:val="22"/>
          <w:szCs w:val="22"/>
          <w:lang w:val="sr-Cyrl-CS" w:eastAsia="en-US" w:bidi="ar-SA"/>
        </w:rPr>
        <w:t xml:space="preserve"> означава Републику Србију, коју представља Министарство грађевинарства, саобраћаја и инфраструктуре.</w:t>
      </w:r>
    </w:p>
    <w:p w14:paraId="22FC5866" w14:textId="7357143F" w:rsidR="00812D8A" w:rsidRPr="004B466B" w:rsidRDefault="00F5595D" w:rsidP="000C7F4F">
      <w:pPr>
        <w:pStyle w:val="DefinitionsL1"/>
        <w:rPr>
          <w:color w:val="000000" w:themeColor="text1"/>
          <w:sz w:val="22"/>
          <w:szCs w:val="22"/>
          <w:lang w:val="sr-Cyrl-CS"/>
        </w:rPr>
      </w:pPr>
      <w:r w:rsidRPr="004B466B">
        <w:rPr>
          <w:color w:val="000000" w:themeColor="text1"/>
          <w:sz w:val="22"/>
          <w:szCs w:val="22"/>
          <w:lang w:val="sr-Cyrl-CS"/>
        </w:rPr>
        <w:t>„</w:t>
      </w:r>
      <w:r w:rsidR="000C7F4F" w:rsidRPr="004B466B">
        <w:rPr>
          <w:b/>
          <w:bCs/>
          <w:color w:val="000000" w:themeColor="text1"/>
          <w:sz w:val="22"/>
          <w:szCs w:val="22"/>
          <w:lang w:val="sr-Cyrl-CS"/>
        </w:rPr>
        <w:t>Цена</w:t>
      </w:r>
      <w:r w:rsidRPr="004B466B">
        <w:rPr>
          <w:b/>
          <w:bCs/>
          <w:color w:val="000000" w:themeColor="text1"/>
          <w:sz w:val="22"/>
          <w:szCs w:val="22"/>
          <w:lang w:val="sr-Cyrl-CS"/>
        </w:rPr>
        <w:t xml:space="preserve"> </w:t>
      </w:r>
      <w:r w:rsidR="000C7F4F" w:rsidRPr="004B466B">
        <w:rPr>
          <w:b/>
          <w:bCs/>
          <w:color w:val="000000" w:themeColor="text1"/>
          <w:sz w:val="22"/>
          <w:szCs w:val="22"/>
          <w:lang w:val="sr-Cyrl-CS"/>
        </w:rPr>
        <w:t>к</w:t>
      </w:r>
      <w:r w:rsidRPr="004B466B">
        <w:rPr>
          <w:b/>
          <w:bCs/>
          <w:color w:val="000000" w:themeColor="text1"/>
          <w:sz w:val="22"/>
          <w:szCs w:val="22"/>
          <w:lang w:val="sr-Cyrl-CS"/>
        </w:rPr>
        <w:t>омерцијалног уговора</w:t>
      </w:r>
      <w:r w:rsidR="000520F1" w:rsidRPr="004B466B">
        <w:rPr>
          <w:color w:val="000000" w:themeColor="text1"/>
          <w:sz w:val="22"/>
          <w:szCs w:val="22"/>
          <w:lang w:val="sr-Cyrl-CS"/>
        </w:rPr>
        <w:t>”</w:t>
      </w:r>
      <w:r w:rsidRPr="004B466B">
        <w:rPr>
          <w:color w:val="000000" w:themeColor="text1"/>
          <w:sz w:val="22"/>
          <w:szCs w:val="22"/>
          <w:lang w:val="sr-Cyrl-CS"/>
        </w:rPr>
        <w:t xml:space="preserve"> </w:t>
      </w:r>
      <w:r w:rsidR="000C7F4F" w:rsidRPr="004B466B">
        <w:rPr>
          <w:color w:val="000000" w:themeColor="text1"/>
          <w:sz w:val="22"/>
          <w:szCs w:val="22"/>
          <w:lang w:val="sr-Cyrl-CS"/>
        </w:rPr>
        <w:t>означава износ који Финансијер комерцијалног уговора плаћа Добављачу према Комерцијалном уговору</w:t>
      </w:r>
    </w:p>
    <w:p w14:paraId="45D80C22" w14:textId="08433198" w:rsidR="00ED21BC" w:rsidRPr="004B466B" w:rsidRDefault="00F5611B" w:rsidP="00E16A3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Ангажована средства</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означавају</w:t>
      </w:r>
      <w:r w:rsidR="00ED21BC" w:rsidRPr="004B466B">
        <w:rPr>
          <w:color w:val="000000" w:themeColor="text1"/>
          <w:sz w:val="22"/>
          <w:szCs w:val="22"/>
          <w:lang w:val="sr-Cyrl-CS"/>
        </w:rPr>
        <w:t>:</w:t>
      </w:r>
    </w:p>
    <w:p w14:paraId="0C564E58" w14:textId="62CD410F" w:rsidR="00ED21BC" w:rsidRPr="004B466B" w:rsidRDefault="00DA6281" w:rsidP="00E16A34">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rPr>
        <w:t>за Првобитног зајмодавца, износ наспрам његовог имена у поглављу „</w:t>
      </w:r>
      <w:r w:rsidRPr="004B466B">
        <w:rPr>
          <w:b/>
          <w:bCs/>
          <w:color w:val="000000" w:themeColor="text1"/>
          <w:sz w:val="22"/>
          <w:szCs w:val="22"/>
          <w:lang w:val="sr-Cyrl-CS"/>
        </w:rPr>
        <w:t>Ангажована средства</w:t>
      </w:r>
      <w:r w:rsidR="000520F1" w:rsidRPr="004B466B">
        <w:rPr>
          <w:color w:val="000000" w:themeColor="text1"/>
          <w:sz w:val="22"/>
          <w:szCs w:val="22"/>
          <w:lang w:val="sr-Cyrl-CS"/>
        </w:rPr>
        <w:t>”</w:t>
      </w:r>
      <w:r w:rsidRPr="004B466B">
        <w:rPr>
          <w:color w:val="000000" w:themeColor="text1"/>
          <w:sz w:val="22"/>
          <w:szCs w:val="22"/>
          <w:lang w:val="sr-Cyrl-CS"/>
        </w:rPr>
        <w:t xml:space="preserve"> у Прилогу 1 (Првобитни зајмодавац) и износ других Ангажованих средстава која се на њега пренесу по основу овог Уговора; и</w:t>
      </w:r>
    </w:p>
    <w:p w14:paraId="66083F36" w14:textId="63925F60" w:rsidR="00ED21BC" w:rsidRPr="004B466B" w:rsidRDefault="007D264B" w:rsidP="007D264B">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E81E86" w:rsidRPr="004B466B">
        <w:rPr>
          <w:color w:val="000000" w:themeColor="text1"/>
          <w:sz w:val="22"/>
          <w:szCs w:val="22"/>
          <w:lang w:val="sr-Cyrl-CS"/>
        </w:rPr>
        <w:t>за сваког другог Зајмодавца, износ Ангажованих средстава пренетих на њега п</w:t>
      </w:r>
      <w:r w:rsidR="000C7F4F" w:rsidRPr="004B466B">
        <w:rPr>
          <w:color w:val="000000" w:themeColor="text1"/>
          <w:sz w:val="22"/>
          <w:szCs w:val="22"/>
          <w:lang w:val="sr-Cyrl-CS"/>
        </w:rPr>
        <w:t>рема</w:t>
      </w:r>
      <w:r w:rsidR="00E81E86" w:rsidRPr="004B466B">
        <w:rPr>
          <w:color w:val="000000" w:themeColor="text1"/>
          <w:sz w:val="22"/>
          <w:szCs w:val="22"/>
          <w:lang w:val="sr-Cyrl-CS"/>
        </w:rPr>
        <w:t xml:space="preserve"> овом Уговору</w:t>
      </w:r>
      <w:r w:rsidR="00ED21BC" w:rsidRPr="004B466B">
        <w:rPr>
          <w:color w:val="000000" w:themeColor="text1"/>
          <w:sz w:val="22"/>
          <w:szCs w:val="22"/>
          <w:lang w:val="sr-Cyrl-CS"/>
        </w:rPr>
        <w:t>,</w:t>
      </w:r>
    </w:p>
    <w:p w14:paraId="656DF220" w14:textId="207474B5" w:rsidR="00ED21BC" w:rsidRPr="004B466B" w:rsidRDefault="00E81E86" w:rsidP="00E16A34">
      <w:pPr>
        <w:pStyle w:val="BodyText1"/>
        <w:ind w:left="709"/>
        <w:rPr>
          <w:color w:val="000000" w:themeColor="text1"/>
          <w:sz w:val="22"/>
          <w:szCs w:val="22"/>
          <w:lang w:val="sr-Cyrl-CS"/>
        </w:rPr>
      </w:pPr>
      <w:r w:rsidRPr="004B466B">
        <w:rPr>
          <w:color w:val="000000" w:themeColor="text1"/>
          <w:sz w:val="22"/>
          <w:szCs w:val="22"/>
          <w:lang w:val="sr-Cyrl-CS"/>
        </w:rPr>
        <w:t>у мери у којој их није отказао, умањио или пренео у складу са овим Уговором</w:t>
      </w:r>
      <w:r w:rsidR="00ED21BC" w:rsidRPr="004B466B">
        <w:rPr>
          <w:color w:val="000000" w:themeColor="text1"/>
          <w:sz w:val="22"/>
          <w:szCs w:val="22"/>
          <w:lang w:val="sr-Cyrl-CS"/>
        </w:rPr>
        <w:t>.</w:t>
      </w:r>
    </w:p>
    <w:p w14:paraId="45EEAAF6" w14:textId="4915BF0E" w:rsidR="00ED21BC" w:rsidRPr="004B466B" w:rsidRDefault="000345B1" w:rsidP="00E16A3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Поверљиве информације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означавају све информације у вези са Зајмопримцем, </w:t>
      </w:r>
      <w:r w:rsidR="00FE3BE7" w:rsidRPr="004B466B">
        <w:rPr>
          <w:color w:val="000000" w:themeColor="text1"/>
          <w:sz w:val="22"/>
          <w:szCs w:val="22"/>
          <w:lang w:val="sr-Cyrl-CS"/>
        </w:rPr>
        <w:t>Финансијским д</w:t>
      </w:r>
      <w:r w:rsidRPr="004B466B">
        <w:rPr>
          <w:color w:val="000000" w:themeColor="text1"/>
          <w:sz w:val="22"/>
          <w:szCs w:val="22"/>
          <w:lang w:val="sr-Cyrl-CS"/>
        </w:rPr>
        <w:t>окументима</w:t>
      </w:r>
      <w:r w:rsidR="004B5A85" w:rsidRPr="004B466B">
        <w:rPr>
          <w:color w:val="000000" w:themeColor="text1"/>
          <w:sz w:val="22"/>
          <w:szCs w:val="22"/>
          <w:lang w:val="sr-Cyrl-CS"/>
        </w:rPr>
        <w:t>, Sinosure полисом</w:t>
      </w:r>
      <w:r w:rsidRPr="004B466B">
        <w:rPr>
          <w:color w:val="000000" w:themeColor="text1"/>
          <w:sz w:val="22"/>
          <w:szCs w:val="22"/>
          <w:lang w:val="sr-Cyrl-CS"/>
        </w:rPr>
        <w:t xml:space="preserve"> или Кредитним аранжманом </w:t>
      </w:r>
      <w:r w:rsidR="00FE3BE7" w:rsidRPr="004B466B">
        <w:rPr>
          <w:color w:val="000000" w:themeColor="text1"/>
          <w:sz w:val="22"/>
          <w:szCs w:val="22"/>
          <w:lang w:val="sr-Cyrl-CS"/>
        </w:rPr>
        <w:t>којих Финансијске</w:t>
      </w:r>
      <w:r w:rsidRPr="004B466B">
        <w:rPr>
          <w:color w:val="000000" w:themeColor="text1"/>
          <w:sz w:val="22"/>
          <w:szCs w:val="22"/>
          <w:lang w:val="sr-Cyrl-CS"/>
        </w:rPr>
        <w:t xml:space="preserve"> </w:t>
      </w:r>
      <w:r w:rsidR="00FE3BE7" w:rsidRPr="004B466B">
        <w:rPr>
          <w:color w:val="000000" w:themeColor="text1"/>
          <w:sz w:val="22"/>
          <w:szCs w:val="22"/>
          <w:lang w:val="sr-Cyrl-CS"/>
        </w:rPr>
        <w:t>с</w:t>
      </w:r>
      <w:r w:rsidRPr="004B466B">
        <w:rPr>
          <w:color w:val="000000" w:themeColor="text1"/>
          <w:sz w:val="22"/>
          <w:szCs w:val="22"/>
          <w:lang w:val="sr-Cyrl-CS"/>
        </w:rPr>
        <w:t xml:space="preserve">тране </w:t>
      </w:r>
      <w:r w:rsidR="00FE3BE7" w:rsidRPr="004B466B">
        <w:rPr>
          <w:color w:val="000000" w:themeColor="text1"/>
          <w:sz w:val="22"/>
          <w:szCs w:val="22"/>
          <w:lang w:val="sr-Cyrl-CS"/>
        </w:rPr>
        <w:t>постану свесне</w:t>
      </w:r>
      <w:r w:rsidRPr="004B466B">
        <w:rPr>
          <w:color w:val="000000" w:themeColor="text1"/>
          <w:sz w:val="22"/>
          <w:szCs w:val="22"/>
          <w:lang w:val="sr-Cyrl-CS"/>
        </w:rPr>
        <w:t xml:space="preserve"> у </w:t>
      </w:r>
      <w:r w:rsidR="00FE3BE7" w:rsidRPr="004B466B">
        <w:rPr>
          <w:color w:val="000000" w:themeColor="text1"/>
          <w:sz w:val="22"/>
          <w:szCs w:val="22"/>
          <w:lang w:val="sr-Cyrl-CS"/>
        </w:rPr>
        <w:t xml:space="preserve">том </w:t>
      </w:r>
      <w:r w:rsidRPr="004B466B">
        <w:rPr>
          <w:color w:val="000000" w:themeColor="text1"/>
          <w:sz w:val="22"/>
          <w:szCs w:val="22"/>
          <w:lang w:val="sr-Cyrl-CS"/>
        </w:rPr>
        <w:t xml:space="preserve">својству или због потребе да постану </w:t>
      </w:r>
      <w:r w:rsidR="00FE3BE7" w:rsidRPr="004B466B">
        <w:rPr>
          <w:color w:val="000000" w:themeColor="text1"/>
          <w:sz w:val="22"/>
          <w:szCs w:val="22"/>
          <w:lang w:val="sr-Cyrl-CS"/>
        </w:rPr>
        <w:t>Финансијска с</w:t>
      </w:r>
      <w:r w:rsidRPr="004B466B">
        <w:rPr>
          <w:color w:val="000000" w:themeColor="text1"/>
          <w:sz w:val="22"/>
          <w:szCs w:val="22"/>
          <w:lang w:val="sr-Cyrl-CS"/>
        </w:rPr>
        <w:t>тран</w:t>
      </w:r>
      <w:r w:rsidR="00FE3BE7" w:rsidRPr="004B466B">
        <w:rPr>
          <w:color w:val="000000" w:themeColor="text1"/>
          <w:sz w:val="22"/>
          <w:szCs w:val="22"/>
          <w:lang w:val="sr-Cyrl-CS"/>
        </w:rPr>
        <w:t>а</w:t>
      </w:r>
      <w:r w:rsidRPr="004B466B">
        <w:rPr>
          <w:color w:val="000000" w:themeColor="text1"/>
          <w:sz w:val="22"/>
          <w:szCs w:val="22"/>
          <w:lang w:val="sr-Cyrl-CS"/>
        </w:rPr>
        <w:t xml:space="preserve"> или </w:t>
      </w:r>
      <w:r w:rsidR="00FE3BE7" w:rsidRPr="004B466B">
        <w:rPr>
          <w:color w:val="000000" w:themeColor="text1"/>
          <w:sz w:val="22"/>
          <w:szCs w:val="22"/>
          <w:lang w:val="sr-Cyrl-CS"/>
        </w:rPr>
        <w:t>информације</w:t>
      </w:r>
      <w:r w:rsidRPr="004B466B">
        <w:rPr>
          <w:color w:val="000000" w:themeColor="text1"/>
          <w:sz w:val="22"/>
          <w:szCs w:val="22"/>
          <w:lang w:val="sr-Cyrl-CS"/>
        </w:rPr>
        <w:t xml:space="preserve"> које </w:t>
      </w:r>
      <w:r w:rsidR="00FE3BE7" w:rsidRPr="004B466B">
        <w:rPr>
          <w:color w:val="000000" w:themeColor="text1"/>
          <w:sz w:val="22"/>
          <w:szCs w:val="22"/>
          <w:lang w:val="sr-Cyrl-CS"/>
        </w:rPr>
        <w:t>Финансијске с</w:t>
      </w:r>
      <w:r w:rsidRPr="004B466B">
        <w:rPr>
          <w:color w:val="000000" w:themeColor="text1"/>
          <w:sz w:val="22"/>
          <w:szCs w:val="22"/>
          <w:lang w:val="sr-Cyrl-CS"/>
        </w:rPr>
        <w:t>тране приме</w:t>
      </w:r>
      <w:r w:rsidR="00FE3BE7" w:rsidRPr="004B466B">
        <w:rPr>
          <w:color w:val="000000" w:themeColor="text1"/>
          <w:sz w:val="22"/>
          <w:szCs w:val="22"/>
          <w:lang w:val="sr-Cyrl-CS"/>
        </w:rPr>
        <w:t xml:space="preserve"> у вези са или</w:t>
      </w:r>
      <w:r w:rsidRPr="004B466B">
        <w:rPr>
          <w:color w:val="000000" w:themeColor="text1"/>
          <w:sz w:val="22"/>
          <w:szCs w:val="22"/>
          <w:lang w:val="sr-Cyrl-CS"/>
        </w:rPr>
        <w:t xml:space="preserve"> због потребе да постану</w:t>
      </w:r>
      <w:r w:rsidR="00FE3BE7" w:rsidRPr="004B466B">
        <w:rPr>
          <w:color w:val="000000" w:themeColor="text1"/>
          <w:sz w:val="22"/>
          <w:szCs w:val="22"/>
          <w:lang w:val="sr-Cyrl-CS"/>
        </w:rPr>
        <w:t xml:space="preserve"> Финансијске</w:t>
      </w:r>
      <w:r w:rsidRPr="004B466B">
        <w:rPr>
          <w:color w:val="000000" w:themeColor="text1"/>
          <w:sz w:val="22"/>
          <w:szCs w:val="22"/>
          <w:lang w:val="sr-Cyrl-CS"/>
        </w:rPr>
        <w:t xml:space="preserve"> </w:t>
      </w:r>
      <w:r w:rsidR="00FE3BE7" w:rsidRPr="004B466B">
        <w:rPr>
          <w:color w:val="000000" w:themeColor="text1"/>
          <w:sz w:val="22"/>
          <w:szCs w:val="22"/>
          <w:lang w:val="sr-Cyrl-CS"/>
        </w:rPr>
        <w:t>с</w:t>
      </w:r>
      <w:r w:rsidRPr="004B466B">
        <w:rPr>
          <w:color w:val="000000" w:themeColor="text1"/>
          <w:sz w:val="22"/>
          <w:szCs w:val="22"/>
          <w:lang w:val="sr-Cyrl-CS"/>
        </w:rPr>
        <w:t xml:space="preserve">тране </w:t>
      </w:r>
      <w:r w:rsidR="00FE3BE7" w:rsidRPr="004B466B">
        <w:rPr>
          <w:color w:val="000000" w:themeColor="text1"/>
          <w:sz w:val="22"/>
          <w:szCs w:val="22"/>
          <w:lang w:val="sr-Cyrl-CS"/>
        </w:rPr>
        <w:t>према Финансијским</w:t>
      </w:r>
      <w:r w:rsidRPr="004B466B">
        <w:rPr>
          <w:color w:val="000000" w:themeColor="text1"/>
          <w:sz w:val="22"/>
          <w:szCs w:val="22"/>
          <w:lang w:val="sr-Cyrl-CS"/>
        </w:rPr>
        <w:t xml:space="preserve"> </w:t>
      </w:r>
      <w:r w:rsidR="00FE3BE7" w:rsidRPr="004B466B">
        <w:rPr>
          <w:color w:val="000000" w:themeColor="text1"/>
          <w:sz w:val="22"/>
          <w:szCs w:val="22"/>
          <w:lang w:val="sr-Cyrl-CS"/>
        </w:rPr>
        <w:t>д</w:t>
      </w:r>
      <w:r w:rsidRPr="004B466B">
        <w:rPr>
          <w:color w:val="000000" w:themeColor="text1"/>
          <w:sz w:val="22"/>
          <w:szCs w:val="22"/>
          <w:lang w:val="sr-Cyrl-CS"/>
        </w:rPr>
        <w:t>окумент</w:t>
      </w:r>
      <w:r w:rsidR="00FE3BE7" w:rsidRPr="004B466B">
        <w:rPr>
          <w:color w:val="000000" w:themeColor="text1"/>
          <w:sz w:val="22"/>
          <w:szCs w:val="22"/>
          <w:lang w:val="sr-Cyrl-CS"/>
        </w:rPr>
        <w:t>им</w:t>
      </w:r>
      <w:r w:rsidRPr="004B466B">
        <w:rPr>
          <w:color w:val="000000" w:themeColor="text1"/>
          <w:sz w:val="22"/>
          <w:szCs w:val="22"/>
          <w:lang w:val="sr-Cyrl-CS"/>
        </w:rPr>
        <w:t>а</w:t>
      </w:r>
      <w:r w:rsidR="004B5A85" w:rsidRPr="004B466B">
        <w:rPr>
          <w:color w:val="000000" w:themeColor="text1"/>
          <w:sz w:val="22"/>
          <w:szCs w:val="22"/>
          <w:lang w:val="sr-Cyrl-CS"/>
        </w:rPr>
        <w:t>,</w:t>
      </w:r>
      <w:r w:rsidR="004B5A85" w:rsidRPr="004B466B">
        <w:rPr>
          <w:rFonts w:asciiTheme="minorHAnsi" w:eastAsia="PMingLiU" w:hAnsiTheme="minorHAnsi"/>
          <w:color w:val="000000" w:themeColor="text1"/>
          <w:sz w:val="22"/>
          <w:szCs w:val="22"/>
          <w:lang w:val="sr-Cyrl-CS" w:eastAsia="zh-CN"/>
        </w:rPr>
        <w:t xml:space="preserve"> </w:t>
      </w:r>
      <w:r w:rsidR="004B5A85" w:rsidRPr="004B466B">
        <w:rPr>
          <w:color w:val="000000" w:themeColor="text1"/>
          <w:sz w:val="22"/>
          <w:szCs w:val="22"/>
          <w:lang w:val="sr-Cyrl-CS"/>
        </w:rPr>
        <w:t>Sinosure полиси</w:t>
      </w:r>
      <w:r w:rsidRPr="004B466B">
        <w:rPr>
          <w:color w:val="000000" w:themeColor="text1"/>
          <w:sz w:val="22"/>
          <w:szCs w:val="22"/>
          <w:lang w:val="sr-Cyrl-CS"/>
        </w:rPr>
        <w:t xml:space="preserve"> или Кредитног аранжмана било од</w:t>
      </w:r>
      <w:r w:rsidR="00ED21BC" w:rsidRPr="004B466B">
        <w:rPr>
          <w:color w:val="000000" w:themeColor="text1"/>
          <w:sz w:val="22"/>
          <w:szCs w:val="22"/>
          <w:lang w:val="sr-Cyrl-CS"/>
        </w:rPr>
        <w:t>:</w:t>
      </w:r>
    </w:p>
    <w:p w14:paraId="70218A70" w14:textId="353CEE02" w:rsidR="00ED21BC" w:rsidRPr="004B466B" w:rsidRDefault="000345B1" w:rsidP="00E16A34">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eastAsia="zh-CN"/>
        </w:rPr>
        <w:t>Зајмодавца или његових саветника; или</w:t>
      </w:r>
    </w:p>
    <w:p w14:paraId="2236663E" w14:textId="09666AD5" w:rsidR="00FE3BE7" w:rsidRPr="004B466B" w:rsidRDefault="007D264B" w:rsidP="007D264B">
      <w:pPr>
        <w:pStyle w:val="DefinitionsL2"/>
        <w:numPr>
          <w:ilvl w:val="0"/>
          <w:numId w:val="0"/>
        </w:numPr>
        <w:ind w:left="1440" w:hanging="720"/>
        <w:rPr>
          <w:color w:val="000000" w:themeColor="text1"/>
          <w:sz w:val="22"/>
          <w:szCs w:val="22"/>
          <w:lang w:val="sr-Cyrl-CS"/>
        </w:rPr>
      </w:pPr>
      <w:bookmarkStart w:id="12" w:name="_Ref383435841"/>
      <w:r w:rsidRPr="004B466B">
        <w:rPr>
          <w:color w:val="000000" w:themeColor="text1"/>
          <w:sz w:val="22"/>
          <w:szCs w:val="22"/>
          <w:lang w:val="sr-Cyrl-CS"/>
        </w:rPr>
        <w:t xml:space="preserve">(б)          </w:t>
      </w:r>
      <w:r w:rsidR="000345B1" w:rsidRPr="004B466B">
        <w:rPr>
          <w:color w:val="000000" w:themeColor="text1"/>
          <w:sz w:val="22"/>
          <w:szCs w:val="22"/>
          <w:lang w:val="sr-Cyrl-CS"/>
        </w:rPr>
        <w:t xml:space="preserve">друге </w:t>
      </w:r>
      <w:r w:rsidR="00FE3BE7" w:rsidRPr="004B466B">
        <w:rPr>
          <w:color w:val="000000" w:themeColor="text1"/>
          <w:sz w:val="22"/>
          <w:szCs w:val="22"/>
          <w:lang w:val="sr-Cyrl-CS"/>
        </w:rPr>
        <w:t>Финансијске с</w:t>
      </w:r>
      <w:r w:rsidR="000345B1" w:rsidRPr="004B466B">
        <w:rPr>
          <w:color w:val="000000" w:themeColor="text1"/>
          <w:sz w:val="22"/>
          <w:szCs w:val="22"/>
          <w:lang w:val="sr-Cyrl-CS"/>
        </w:rPr>
        <w:t xml:space="preserve">тране, уколико је информације та </w:t>
      </w:r>
      <w:r w:rsidR="00FE3BE7" w:rsidRPr="004B466B">
        <w:rPr>
          <w:color w:val="000000" w:themeColor="text1"/>
          <w:sz w:val="22"/>
          <w:szCs w:val="22"/>
          <w:lang w:val="sr-Cyrl-CS"/>
        </w:rPr>
        <w:t>Финансијска с</w:t>
      </w:r>
      <w:r w:rsidR="000345B1" w:rsidRPr="004B466B">
        <w:rPr>
          <w:color w:val="000000" w:themeColor="text1"/>
          <w:sz w:val="22"/>
          <w:szCs w:val="22"/>
          <w:lang w:val="sr-Cyrl-CS"/>
        </w:rPr>
        <w:t>трана добила директно или индиректно од Зајмопримца или његових саветника</w:t>
      </w:r>
      <w:r w:rsidR="00ED21BC" w:rsidRPr="004B466B">
        <w:rPr>
          <w:color w:val="000000" w:themeColor="text1"/>
          <w:sz w:val="22"/>
          <w:szCs w:val="22"/>
          <w:lang w:val="sr-Cyrl-CS"/>
        </w:rPr>
        <w:t>,</w:t>
      </w:r>
      <w:bookmarkEnd w:id="12"/>
      <w:r w:rsidR="00BD6ACD" w:rsidRPr="004B466B">
        <w:rPr>
          <w:color w:val="000000" w:themeColor="text1"/>
          <w:sz w:val="22"/>
          <w:szCs w:val="22"/>
          <w:lang w:val="sr-Cyrl-CS"/>
        </w:rPr>
        <w:t xml:space="preserve"> </w:t>
      </w:r>
    </w:p>
    <w:p w14:paraId="2166FB58" w14:textId="426B1CA3" w:rsidR="00ED21BC" w:rsidRPr="004B466B" w:rsidRDefault="000345B1" w:rsidP="00FE3BE7">
      <w:pPr>
        <w:pStyle w:val="DefinitionsL2"/>
        <w:numPr>
          <w:ilvl w:val="0"/>
          <w:numId w:val="0"/>
        </w:numPr>
        <w:ind w:left="1418"/>
        <w:rPr>
          <w:color w:val="000000" w:themeColor="text1"/>
          <w:sz w:val="22"/>
          <w:szCs w:val="22"/>
          <w:lang w:val="sr-Cyrl-CS"/>
        </w:rPr>
      </w:pPr>
      <w:r w:rsidRPr="004B466B">
        <w:rPr>
          <w:color w:val="000000" w:themeColor="text1"/>
          <w:sz w:val="22"/>
          <w:szCs w:val="22"/>
          <w:lang w:val="sr-Cyrl-CS"/>
        </w:rPr>
        <w:lastRenderedPageBreak/>
        <w:t>у било којој форми, укључујући и информације дате усмено, као и сва документа, електронске записе или било који други начин представљања и евидентирања информација, које садрже или су произашле или преузете из тих информација, али искључујући</w:t>
      </w:r>
      <w:r w:rsidR="00ED21BC" w:rsidRPr="004B466B">
        <w:rPr>
          <w:color w:val="000000" w:themeColor="text1"/>
          <w:sz w:val="22"/>
          <w:szCs w:val="22"/>
          <w:lang w:val="sr-Cyrl-CS"/>
        </w:rPr>
        <w:t>:</w:t>
      </w:r>
    </w:p>
    <w:p w14:paraId="06C51046" w14:textId="4EF46D6B" w:rsidR="00ED21BC" w:rsidRPr="004B466B" w:rsidRDefault="00D6326A" w:rsidP="00E16A34">
      <w:pPr>
        <w:pStyle w:val="DefinitionsL3"/>
        <w:keepNext/>
        <w:tabs>
          <w:tab w:val="clear" w:pos="2160"/>
        </w:tabs>
        <w:ind w:left="2127" w:hanging="709"/>
        <w:rPr>
          <w:color w:val="000000" w:themeColor="text1"/>
          <w:sz w:val="22"/>
          <w:szCs w:val="22"/>
          <w:lang w:val="sr-Cyrl-CS"/>
        </w:rPr>
      </w:pPr>
      <w:r w:rsidRPr="004B466B">
        <w:rPr>
          <w:color w:val="000000" w:themeColor="text1"/>
          <w:sz w:val="22"/>
          <w:szCs w:val="22"/>
          <w:lang w:val="sr-Cyrl-CS"/>
        </w:rPr>
        <w:t>информације</w:t>
      </w:r>
      <w:r w:rsidR="00FE3BE7" w:rsidRPr="004B466B">
        <w:rPr>
          <w:color w:val="000000" w:themeColor="text1"/>
          <w:sz w:val="22"/>
          <w:szCs w:val="22"/>
          <w:lang w:val="sr-Cyrl-CS"/>
        </w:rPr>
        <w:t xml:space="preserve"> које</w:t>
      </w:r>
      <w:r w:rsidR="00ED21BC" w:rsidRPr="004B466B">
        <w:rPr>
          <w:color w:val="000000" w:themeColor="text1"/>
          <w:sz w:val="22"/>
          <w:szCs w:val="22"/>
          <w:lang w:val="sr-Cyrl-CS"/>
        </w:rPr>
        <w:t>:</w:t>
      </w:r>
    </w:p>
    <w:p w14:paraId="510E14D6" w14:textId="173D7535" w:rsidR="00ED21BC" w:rsidRPr="004B466B" w:rsidRDefault="00D6326A" w:rsidP="00DB043D">
      <w:pPr>
        <w:pStyle w:val="DefinitionsL4"/>
        <w:rPr>
          <w:sz w:val="22"/>
          <w:szCs w:val="22"/>
          <w:lang w:val="sr-Cyrl-CS"/>
        </w:rPr>
      </w:pPr>
      <w:r w:rsidRPr="004B466B">
        <w:rPr>
          <w:sz w:val="22"/>
          <w:szCs w:val="22"/>
          <w:lang w:val="sr-Cyrl-CS"/>
        </w:rPr>
        <w:t>су или постају јавне информације изузев када то представља директну или индир</w:t>
      </w:r>
      <w:r w:rsidR="00DB043D" w:rsidRPr="004B466B">
        <w:rPr>
          <w:sz w:val="22"/>
          <w:szCs w:val="22"/>
          <w:lang w:val="sr-Cyrl-CS"/>
        </w:rPr>
        <w:t xml:space="preserve">ектну последицу кршења Клаузуле 35 </w:t>
      </w:r>
      <w:r w:rsidR="00DB043D" w:rsidRPr="004B466B">
        <w:rPr>
          <w:color w:val="000000" w:themeColor="text1"/>
          <w:sz w:val="22"/>
          <w:szCs w:val="22"/>
          <w:lang w:val="sr-Cyrl-CS"/>
        </w:rPr>
        <w:t>(</w:t>
      </w:r>
      <w:r w:rsidR="00DB043D" w:rsidRPr="004B466B">
        <w:rPr>
          <w:i/>
          <w:color w:val="000000" w:themeColor="text1"/>
          <w:sz w:val="22"/>
          <w:szCs w:val="22"/>
          <w:lang w:val="sr-Cyrl-CS"/>
        </w:rPr>
        <w:t>Поверљиве информације</w:t>
      </w:r>
      <w:r w:rsidR="00DB043D" w:rsidRPr="004B466B">
        <w:rPr>
          <w:color w:val="000000" w:themeColor="text1"/>
          <w:sz w:val="22"/>
          <w:szCs w:val="22"/>
          <w:lang w:val="sr-Cyrl-CS"/>
        </w:rPr>
        <w:t>)</w:t>
      </w:r>
      <w:r w:rsidRPr="004B466B">
        <w:rPr>
          <w:sz w:val="22"/>
          <w:szCs w:val="22"/>
          <w:lang w:val="sr-Cyrl-CS"/>
        </w:rPr>
        <w:t xml:space="preserve"> </w:t>
      </w:r>
      <w:r w:rsidR="00FE3BE7" w:rsidRPr="004B466B">
        <w:rPr>
          <w:sz w:val="22"/>
          <w:szCs w:val="22"/>
          <w:lang w:val="sr-Cyrl-CS"/>
        </w:rPr>
        <w:t>те Финансијске стране</w:t>
      </w:r>
      <w:r w:rsidRPr="004B466B">
        <w:rPr>
          <w:sz w:val="22"/>
          <w:szCs w:val="22"/>
          <w:lang w:val="sr-Cyrl-CS"/>
        </w:rPr>
        <w:t>; или</w:t>
      </w:r>
    </w:p>
    <w:p w14:paraId="2442338E" w14:textId="27E13191" w:rsidR="00ED21BC" w:rsidRPr="004B466B" w:rsidRDefault="007D264B" w:rsidP="007D264B">
      <w:pPr>
        <w:pStyle w:val="DefinitionsL4"/>
        <w:numPr>
          <w:ilvl w:val="0"/>
          <w:numId w:val="0"/>
        </w:numPr>
        <w:ind w:left="2880" w:hanging="720"/>
        <w:rPr>
          <w:color w:val="000000" w:themeColor="text1"/>
          <w:sz w:val="22"/>
          <w:szCs w:val="22"/>
          <w:lang w:val="sr-Cyrl-CS"/>
        </w:rPr>
      </w:pPr>
      <w:r w:rsidRPr="004B466B">
        <w:rPr>
          <w:color w:val="000000" w:themeColor="text1"/>
          <w:sz w:val="22"/>
          <w:szCs w:val="22"/>
          <w:lang w:val="sr-Cyrl-CS"/>
        </w:rPr>
        <w:t xml:space="preserve">(Б)        </w:t>
      </w:r>
      <w:r w:rsidR="00FE3BE7" w:rsidRPr="004B466B">
        <w:rPr>
          <w:color w:val="000000" w:themeColor="text1"/>
          <w:sz w:val="22"/>
          <w:szCs w:val="22"/>
          <w:lang w:val="sr-Cyrl-CS"/>
        </w:rPr>
        <w:t>информације које Зајмопримац и владине агенције или било који од његових саветника идентификују у писаном облику као неповерљиве</w:t>
      </w:r>
      <w:r w:rsidR="00D6326A" w:rsidRPr="004B466B">
        <w:rPr>
          <w:color w:val="000000" w:themeColor="text1"/>
          <w:sz w:val="22"/>
          <w:szCs w:val="22"/>
          <w:lang w:val="sr-Cyrl-CS"/>
        </w:rPr>
        <w:t>; или</w:t>
      </w:r>
    </w:p>
    <w:p w14:paraId="1AC091F3" w14:textId="4AA13E7B" w:rsidR="00ED21BC" w:rsidRPr="004B466B" w:rsidRDefault="007D264B" w:rsidP="007D264B">
      <w:pPr>
        <w:pStyle w:val="DefinitionsL4"/>
        <w:numPr>
          <w:ilvl w:val="0"/>
          <w:numId w:val="0"/>
        </w:numPr>
        <w:ind w:left="2880" w:hanging="720"/>
        <w:rPr>
          <w:color w:val="000000" w:themeColor="text1"/>
          <w:sz w:val="22"/>
          <w:szCs w:val="22"/>
          <w:lang w:val="sr-Cyrl-CS"/>
        </w:rPr>
      </w:pPr>
      <w:r w:rsidRPr="004B466B">
        <w:rPr>
          <w:color w:val="000000" w:themeColor="text1"/>
          <w:sz w:val="22"/>
          <w:szCs w:val="22"/>
          <w:lang w:val="sr-Cyrl-CS"/>
        </w:rPr>
        <w:t xml:space="preserve">(Ц)       </w:t>
      </w:r>
      <w:r w:rsidR="00D6326A" w:rsidRPr="004B466B">
        <w:rPr>
          <w:color w:val="000000" w:themeColor="text1"/>
          <w:sz w:val="22"/>
          <w:szCs w:val="22"/>
          <w:lang w:val="sr-Cyrl-CS"/>
        </w:rPr>
        <w:t xml:space="preserve">су биле познате тој </w:t>
      </w:r>
      <w:r w:rsidR="00FE3BE7" w:rsidRPr="004B466B">
        <w:rPr>
          <w:color w:val="000000" w:themeColor="text1"/>
          <w:sz w:val="22"/>
          <w:szCs w:val="22"/>
          <w:lang w:val="sr-Cyrl-CS"/>
        </w:rPr>
        <w:t>Финансијској с</w:t>
      </w:r>
      <w:r w:rsidR="00D6326A" w:rsidRPr="004B466B">
        <w:rPr>
          <w:color w:val="000000" w:themeColor="text1"/>
          <w:sz w:val="22"/>
          <w:szCs w:val="22"/>
          <w:lang w:val="sr-Cyrl-CS"/>
        </w:rPr>
        <w:t xml:space="preserve">трани пре датума </w:t>
      </w:r>
      <w:r w:rsidR="00FE3BE7" w:rsidRPr="004B466B">
        <w:rPr>
          <w:color w:val="000000" w:themeColor="text1"/>
          <w:sz w:val="22"/>
          <w:szCs w:val="22"/>
          <w:lang w:val="sr-Cyrl-CS"/>
        </w:rPr>
        <w:t>објављивања</w:t>
      </w:r>
      <w:r w:rsidR="00D6326A" w:rsidRPr="004B466B">
        <w:rPr>
          <w:color w:val="000000" w:themeColor="text1"/>
          <w:sz w:val="22"/>
          <w:szCs w:val="22"/>
          <w:lang w:val="sr-Cyrl-CS"/>
        </w:rPr>
        <w:t xml:space="preserve"> информациј</w:t>
      </w:r>
      <w:r w:rsidR="00FE3BE7" w:rsidRPr="004B466B">
        <w:rPr>
          <w:color w:val="000000" w:themeColor="text1"/>
          <w:sz w:val="22"/>
          <w:szCs w:val="22"/>
          <w:lang w:val="sr-Cyrl-CS"/>
        </w:rPr>
        <w:t>е</w:t>
      </w:r>
      <w:r w:rsidR="00D6326A" w:rsidRPr="004B466B">
        <w:rPr>
          <w:color w:val="000000" w:themeColor="text1"/>
          <w:sz w:val="22"/>
          <w:szCs w:val="22"/>
          <w:lang w:val="sr-Cyrl-CS"/>
        </w:rPr>
        <w:t xml:space="preserve"> у складу са горенаведеним став</w:t>
      </w:r>
      <w:r w:rsidR="00FE3BE7" w:rsidRPr="004B466B">
        <w:rPr>
          <w:color w:val="000000" w:themeColor="text1"/>
          <w:sz w:val="22"/>
          <w:szCs w:val="22"/>
          <w:lang w:val="sr-Cyrl-CS"/>
        </w:rPr>
        <w:t>овима</w:t>
      </w:r>
      <w:r w:rsidR="00DB043D" w:rsidRPr="004B466B">
        <w:rPr>
          <w:color w:val="000000" w:themeColor="text1"/>
          <w:sz w:val="22"/>
          <w:szCs w:val="22"/>
          <w:lang w:val="sr-Cyrl-CS"/>
        </w:rPr>
        <w:t xml:space="preserve"> (а) или (</w:t>
      </w:r>
      <w:r w:rsidR="00AB57A9" w:rsidRPr="004B466B">
        <w:rPr>
          <w:color w:val="000000" w:themeColor="text1"/>
          <w:sz w:val="22"/>
          <w:szCs w:val="22"/>
          <w:lang w:val="sr-Cyrl-CS"/>
        </w:rPr>
        <w:t>б</w:t>
      </w:r>
      <w:r w:rsidR="00DB043D" w:rsidRPr="004B466B">
        <w:rPr>
          <w:color w:val="000000" w:themeColor="text1"/>
          <w:sz w:val="22"/>
          <w:szCs w:val="22"/>
          <w:lang w:val="sr-Cyrl-CS"/>
        </w:rPr>
        <w:t>)</w:t>
      </w:r>
      <w:r w:rsidR="00D6326A" w:rsidRPr="004B466B">
        <w:rPr>
          <w:color w:val="000000" w:themeColor="text1"/>
          <w:sz w:val="22"/>
          <w:szCs w:val="22"/>
          <w:lang w:val="sr-Cyrl-CS"/>
        </w:rPr>
        <w:t xml:space="preserve"> </w:t>
      </w:r>
      <w:r w:rsidR="00FE3BE7" w:rsidRPr="004B466B">
        <w:rPr>
          <w:color w:val="000000" w:themeColor="text1"/>
          <w:sz w:val="22"/>
          <w:szCs w:val="22"/>
          <w:lang w:val="sr-Cyrl-CS"/>
        </w:rPr>
        <w:t xml:space="preserve">или </w:t>
      </w:r>
      <w:r w:rsidR="00D6326A" w:rsidRPr="004B466B">
        <w:rPr>
          <w:color w:val="000000" w:themeColor="text1"/>
          <w:sz w:val="22"/>
          <w:szCs w:val="22"/>
          <w:lang w:val="sr-Cyrl-CS"/>
        </w:rPr>
        <w:t xml:space="preserve">које је на законит начин </w:t>
      </w:r>
      <w:r w:rsidR="00FE3BE7" w:rsidRPr="004B466B">
        <w:rPr>
          <w:color w:val="000000" w:themeColor="text1"/>
          <w:sz w:val="22"/>
          <w:szCs w:val="22"/>
          <w:lang w:val="sr-Cyrl-CS"/>
        </w:rPr>
        <w:t>Финансијска с</w:t>
      </w:r>
      <w:r w:rsidR="00D6326A" w:rsidRPr="004B466B">
        <w:rPr>
          <w:color w:val="000000" w:themeColor="text1"/>
          <w:sz w:val="22"/>
          <w:szCs w:val="22"/>
          <w:lang w:val="sr-Cyrl-CS"/>
        </w:rPr>
        <w:t xml:space="preserve">трана </w:t>
      </w:r>
      <w:r w:rsidR="00FE3BE7" w:rsidRPr="004B466B">
        <w:rPr>
          <w:color w:val="000000" w:themeColor="text1"/>
          <w:sz w:val="22"/>
          <w:szCs w:val="22"/>
          <w:lang w:val="sr-Cyrl-CS"/>
        </w:rPr>
        <w:t>прибав</w:t>
      </w:r>
      <w:r w:rsidR="00D6326A" w:rsidRPr="004B466B">
        <w:rPr>
          <w:color w:val="000000" w:themeColor="text1"/>
          <w:sz w:val="22"/>
          <w:szCs w:val="22"/>
          <w:lang w:val="sr-Cyrl-CS"/>
        </w:rPr>
        <w:t xml:space="preserve">ила након тог датума, из извора који је, колико је тој </w:t>
      </w:r>
      <w:r w:rsidR="00FE3BE7" w:rsidRPr="004B466B">
        <w:rPr>
          <w:color w:val="000000" w:themeColor="text1"/>
          <w:sz w:val="22"/>
          <w:szCs w:val="22"/>
          <w:lang w:val="sr-Cyrl-CS"/>
        </w:rPr>
        <w:t>Финансијској с</w:t>
      </w:r>
      <w:r w:rsidR="00D6326A" w:rsidRPr="004B466B">
        <w:rPr>
          <w:color w:val="000000" w:themeColor="text1"/>
          <w:sz w:val="22"/>
          <w:szCs w:val="22"/>
          <w:lang w:val="sr-Cyrl-CS"/>
        </w:rPr>
        <w:t xml:space="preserve">трани познато, неповезан са Зајмопримцем </w:t>
      </w:r>
      <w:r w:rsidR="007A7BE7" w:rsidRPr="004B466B">
        <w:rPr>
          <w:color w:val="000000" w:themeColor="text1"/>
          <w:sz w:val="22"/>
          <w:szCs w:val="22"/>
          <w:lang w:val="sr-Cyrl-CS"/>
        </w:rPr>
        <w:t xml:space="preserve">и које у сваком случају, колико је </w:t>
      </w:r>
      <w:r w:rsidR="00FE3BE7" w:rsidRPr="004B466B">
        <w:rPr>
          <w:color w:val="000000" w:themeColor="text1"/>
          <w:sz w:val="22"/>
          <w:szCs w:val="22"/>
          <w:lang w:val="sr-Cyrl-CS"/>
        </w:rPr>
        <w:t>Финансијској с</w:t>
      </w:r>
      <w:r w:rsidR="007A7BE7" w:rsidRPr="004B466B">
        <w:rPr>
          <w:color w:val="000000" w:themeColor="text1"/>
          <w:sz w:val="22"/>
          <w:szCs w:val="22"/>
          <w:lang w:val="sr-Cyrl-CS"/>
        </w:rPr>
        <w:t>трани познато, нису добијене кршењем обавезе поверљивости и иначе не подлежу тој обавези; и</w:t>
      </w:r>
    </w:p>
    <w:p w14:paraId="68ABD611" w14:textId="068F53BF" w:rsidR="00ED21BC" w:rsidRPr="004B466B" w:rsidRDefault="001D60C8" w:rsidP="00E16A34">
      <w:pPr>
        <w:pStyle w:val="DefinitionsL3"/>
        <w:tabs>
          <w:tab w:val="clear" w:pos="2160"/>
        </w:tabs>
        <w:ind w:left="2127" w:hanging="709"/>
        <w:rPr>
          <w:color w:val="000000" w:themeColor="text1"/>
          <w:sz w:val="22"/>
          <w:szCs w:val="22"/>
          <w:lang w:val="sr-Cyrl-CS"/>
        </w:rPr>
      </w:pPr>
      <w:r w:rsidRPr="004B466B">
        <w:rPr>
          <w:color w:val="000000" w:themeColor="text1"/>
          <w:sz w:val="22"/>
          <w:szCs w:val="22"/>
          <w:lang w:val="sr-Cyrl-CS"/>
        </w:rPr>
        <w:t xml:space="preserve">било коју </w:t>
      </w:r>
      <w:r w:rsidR="00E15CA5" w:rsidRPr="004B466B">
        <w:rPr>
          <w:color w:val="000000" w:themeColor="text1"/>
          <w:sz w:val="22"/>
          <w:szCs w:val="22"/>
          <w:lang w:val="sr-Cyrl-CS"/>
        </w:rPr>
        <w:t>С</w:t>
      </w:r>
      <w:r w:rsidRPr="004B466B">
        <w:rPr>
          <w:color w:val="000000" w:themeColor="text1"/>
          <w:sz w:val="22"/>
          <w:szCs w:val="22"/>
          <w:lang w:val="sr-Cyrl-CS"/>
        </w:rPr>
        <w:t xml:space="preserve">топу финансирања или </w:t>
      </w:r>
      <w:r w:rsidR="00E15CA5" w:rsidRPr="004B466B">
        <w:rPr>
          <w:color w:val="000000" w:themeColor="text1"/>
          <w:sz w:val="22"/>
          <w:szCs w:val="22"/>
          <w:lang w:val="sr-Cyrl-CS"/>
        </w:rPr>
        <w:t>К</w:t>
      </w:r>
      <w:r w:rsidRPr="004B466B">
        <w:rPr>
          <w:color w:val="000000" w:themeColor="text1"/>
          <w:sz w:val="22"/>
          <w:szCs w:val="22"/>
          <w:lang w:val="sr-Cyrl-CS"/>
        </w:rPr>
        <w:t>отацију Референтне банке</w:t>
      </w:r>
      <w:r w:rsidR="00ED21BC" w:rsidRPr="004B466B">
        <w:rPr>
          <w:color w:val="000000" w:themeColor="text1"/>
          <w:sz w:val="22"/>
          <w:szCs w:val="22"/>
          <w:lang w:val="sr-Cyrl-CS"/>
        </w:rPr>
        <w:t>.</w:t>
      </w:r>
    </w:p>
    <w:p w14:paraId="23402C42" w14:textId="173BC6CF" w:rsidR="00ED21BC" w:rsidRPr="004B466B" w:rsidRDefault="002D7AFF" w:rsidP="00E16A34">
      <w:pPr>
        <w:pStyle w:val="DefinitionsL1"/>
        <w:ind w:left="709"/>
        <w:rPr>
          <w:color w:val="000000" w:themeColor="text1"/>
          <w:sz w:val="22"/>
          <w:szCs w:val="22"/>
          <w:lang w:val="sr-Cyrl-CS"/>
        </w:rPr>
      </w:pPr>
      <w:r w:rsidRPr="004B466B">
        <w:rPr>
          <w:color w:val="000000" w:themeColor="text1"/>
          <w:sz w:val="22"/>
          <w:szCs w:val="22"/>
          <w:lang w:val="sr-Cyrl-CS"/>
        </w:rPr>
        <w:t>„</w:t>
      </w:r>
      <w:r w:rsidR="002638BD" w:rsidRPr="004B466B">
        <w:rPr>
          <w:b/>
          <w:bCs/>
          <w:color w:val="000000" w:themeColor="text1"/>
          <w:sz w:val="22"/>
          <w:szCs w:val="22"/>
          <w:lang w:val="sr-Cyrl-CS"/>
        </w:rPr>
        <w:t>Уговор о</w:t>
      </w:r>
      <w:r w:rsidR="00E60A9F" w:rsidRPr="004B466B">
        <w:rPr>
          <w:b/>
          <w:bCs/>
          <w:color w:val="000000" w:themeColor="text1"/>
          <w:sz w:val="22"/>
          <w:szCs w:val="22"/>
          <w:lang w:val="sr-Cyrl-CS"/>
        </w:rPr>
        <w:t xml:space="preserve"> </w:t>
      </w:r>
      <w:r w:rsidRPr="004B466B">
        <w:rPr>
          <w:b/>
          <w:bCs/>
          <w:color w:val="000000" w:themeColor="text1"/>
          <w:sz w:val="22"/>
          <w:szCs w:val="22"/>
          <w:lang w:val="sr-Cyrl-CS"/>
        </w:rPr>
        <w:t>поверљивости</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w:t>
      </w:r>
      <w:r w:rsidR="00B5761C" w:rsidRPr="004B466B">
        <w:rPr>
          <w:color w:val="000000" w:themeColor="text1"/>
          <w:sz w:val="22"/>
          <w:szCs w:val="22"/>
          <w:lang w:val="sr-Cyrl-CS"/>
        </w:rPr>
        <w:t>обавезу</w:t>
      </w:r>
      <w:r w:rsidR="00E60A9F" w:rsidRPr="004B466B">
        <w:rPr>
          <w:color w:val="000000" w:themeColor="text1"/>
          <w:sz w:val="22"/>
          <w:szCs w:val="22"/>
          <w:lang w:val="sr-Cyrl-CS"/>
        </w:rPr>
        <w:t xml:space="preserve"> </w:t>
      </w:r>
      <w:r w:rsidRPr="004B466B">
        <w:rPr>
          <w:color w:val="000000" w:themeColor="text1"/>
          <w:sz w:val="22"/>
          <w:szCs w:val="22"/>
          <w:lang w:val="sr-Cyrl-CS"/>
        </w:rPr>
        <w:t xml:space="preserve">поверљивости </w:t>
      </w:r>
      <w:r w:rsidR="00BC6F01" w:rsidRPr="004B466B">
        <w:rPr>
          <w:color w:val="000000" w:themeColor="text1"/>
          <w:sz w:val="22"/>
          <w:szCs w:val="22"/>
          <w:lang w:val="sr-Cyrl-CS"/>
        </w:rPr>
        <w:t>суштински у препоруч</w:t>
      </w:r>
      <w:r w:rsidR="002F1A70" w:rsidRPr="004B466B">
        <w:rPr>
          <w:color w:val="000000" w:themeColor="text1"/>
          <w:sz w:val="22"/>
          <w:szCs w:val="22"/>
          <w:lang w:val="sr-Cyrl-CS"/>
        </w:rPr>
        <w:t>еној форми</w:t>
      </w:r>
      <w:r w:rsidR="00377B9F" w:rsidRPr="004B466B">
        <w:rPr>
          <w:color w:val="000000" w:themeColor="text1"/>
          <w:sz w:val="22"/>
          <w:szCs w:val="22"/>
          <w:lang w:val="sr-Cyrl-CS"/>
        </w:rPr>
        <w:t xml:space="preserve"> од стране </w:t>
      </w:r>
      <w:r w:rsidR="001B1C35" w:rsidRPr="004B466B">
        <w:rPr>
          <w:color w:val="000000" w:themeColor="text1"/>
          <w:sz w:val="22"/>
          <w:szCs w:val="22"/>
          <w:lang w:val="sr-Cyrl-CS"/>
        </w:rPr>
        <w:t xml:space="preserve">ЛМА </w:t>
      </w:r>
      <w:r w:rsidR="002F1A70" w:rsidRPr="004B466B">
        <w:rPr>
          <w:color w:val="000000" w:themeColor="text1"/>
          <w:sz w:val="22"/>
          <w:szCs w:val="22"/>
          <w:lang w:val="sr-Cyrl-CS"/>
        </w:rPr>
        <w:t xml:space="preserve">за секундарне трговачке зајмове </w:t>
      </w:r>
      <w:r w:rsidRPr="004B466B">
        <w:rPr>
          <w:color w:val="000000" w:themeColor="text1"/>
          <w:sz w:val="22"/>
          <w:szCs w:val="22"/>
          <w:lang w:val="sr-Cyrl-CS"/>
        </w:rPr>
        <w:t>или у било ко</w:t>
      </w:r>
      <w:r w:rsidR="001B1C35" w:rsidRPr="004B466B">
        <w:rPr>
          <w:color w:val="000000" w:themeColor="text1"/>
          <w:sz w:val="22"/>
          <w:szCs w:val="22"/>
          <w:lang w:val="sr-Cyrl-CS"/>
        </w:rPr>
        <w:t>јој</w:t>
      </w:r>
      <w:r w:rsidRPr="004B466B">
        <w:rPr>
          <w:color w:val="000000" w:themeColor="text1"/>
          <w:sz w:val="22"/>
          <w:szCs w:val="22"/>
          <w:lang w:val="sr-Cyrl-CS"/>
        </w:rPr>
        <w:t xml:space="preserve"> друго</w:t>
      </w:r>
      <w:r w:rsidR="001B1C35" w:rsidRPr="004B466B">
        <w:rPr>
          <w:color w:val="000000" w:themeColor="text1"/>
          <w:sz w:val="22"/>
          <w:szCs w:val="22"/>
          <w:lang w:val="sr-Cyrl-CS"/>
        </w:rPr>
        <w:t>ј</w:t>
      </w:r>
      <w:r w:rsidRPr="004B466B">
        <w:rPr>
          <w:color w:val="000000" w:themeColor="text1"/>
          <w:sz w:val="22"/>
          <w:szCs w:val="22"/>
          <w:lang w:val="sr-Cyrl-CS"/>
        </w:rPr>
        <w:t xml:space="preserve"> </w:t>
      </w:r>
      <w:r w:rsidR="001B1C35" w:rsidRPr="004B466B">
        <w:rPr>
          <w:color w:val="000000" w:themeColor="text1"/>
          <w:sz w:val="22"/>
          <w:szCs w:val="22"/>
          <w:lang w:val="sr-Cyrl-CS"/>
        </w:rPr>
        <w:t>форми</w:t>
      </w:r>
      <w:r w:rsidRPr="004B466B">
        <w:rPr>
          <w:color w:val="000000" w:themeColor="text1"/>
          <w:sz w:val="22"/>
          <w:szCs w:val="22"/>
          <w:lang w:val="sr-Cyrl-CS"/>
        </w:rPr>
        <w:t xml:space="preserve"> договорено</w:t>
      </w:r>
      <w:r w:rsidR="001B1C35" w:rsidRPr="004B466B">
        <w:rPr>
          <w:color w:val="000000" w:themeColor="text1"/>
          <w:sz w:val="22"/>
          <w:szCs w:val="22"/>
          <w:lang w:val="sr-Cyrl-CS"/>
        </w:rPr>
        <w:t>ј</w:t>
      </w:r>
      <w:r w:rsidRPr="004B466B">
        <w:rPr>
          <w:color w:val="000000" w:themeColor="text1"/>
          <w:sz w:val="22"/>
          <w:szCs w:val="22"/>
          <w:lang w:val="sr-Cyrl-CS"/>
        </w:rPr>
        <w:t xml:space="preserve"> између Зајмопримца и Агент</w:t>
      </w:r>
      <w:r w:rsidR="002F1A70" w:rsidRPr="004B466B">
        <w:rPr>
          <w:color w:val="000000" w:themeColor="text1"/>
          <w:sz w:val="22"/>
          <w:szCs w:val="22"/>
          <w:lang w:val="sr-Cyrl-CS"/>
        </w:rPr>
        <w:t>а</w:t>
      </w:r>
      <w:r w:rsidRPr="004B466B">
        <w:rPr>
          <w:color w:val="000000" w:themeColor="text1"/>
          <w:sz w:val="22"/>
          <w:szCs w:val="22"/>
          <w:lang w:val="sr-Cyrl-CS"/>
        </w:rPr>
        <w:t xml:space="preserve"> кредитног аранжмана</w:t>
      </w:r>
      <w:r w:rsidR="00ED21BC" w:rsidRPr="004B466B">
        <w:rPr>
          <w:color w:val="000000" w:themeColor="text1"/>
          <w:sz w:val="22"/>
          <w:szCs w:val="22"/>
          <w:lang w:val="sr-Cyrl-CS"/>
        </w:rPr>
        <w:t>.</w:t>
      </w:r>
    </w:p>
    <w:p w14:paraId="77B33E04" w14:textId="123B3817" w:rsidR="000A0BAB" w:rsidRPr="004B466B" w:rsidRDefault="000C1866" w:rsidP="00F50C46">
      <w:pPr>
        <w:pStyle w:val="DefinitionsL1"/>
        <w:ind w:left="709"/>
        <w:rPr>
          <w:rFonts w:eastAsia="SimSun"/>
          <w:color w:val="000000" w:themeColor="text1"/>
          <w:sz w:val="22"/>
          <w:szCs w:val="22"/>
          <w:lang w:val="sr-Cyrl-CS" w:eastAsia="zh-CN"/>
        </w:rPr>
      </w:pPr>
      <w:r w:rsidRPr="004B466B">
        <w:rPr>
          <w:rFonts w:eastAsia="SimSun"/>
          <w:color w:val="000000" w:themeColor="text1"/>
          <w:sz w:val="22"/>
          <w:szCs w:val="22"/>
          <w:lang w:val="sr-Cyrl-CS" w:eastAsia="zh-CN"/>
        </w:rPr>
        <w:t>„</w:t>
      </w:r>
      <w:r w:rsidR="00472287" w:rsidRPr="004B466B">
        <w:rPr>
          <w:rFonts w:eastAsia="SimSun"/>
          <w:b/>
          <w:bCs/>
          <w:color w:val="000000" w:themeColor="text1"/>
          <w:sz w:val="22"/>
          <w:szCs w:val="22"/>
          <w:lang w:val="sr-Cyrl-CS" w:eastAsia="zh-CN"/>
        </w:rPr>
        <w:t xml:space="preserve">План управљања </w:t>
      </w:r>
      <w:r w:rsidRPr="004B466B">
        <w:rPr>
          <w:rFonts w:eastAsia="SimSun"/>
          <w:b/>
          <w:bCs/>
          <w:color w:val="000000" w:themeColor="text1"/>
          <w:sz w:val="22"/>
          <w:szCs w:val="22"/>
          <w:lang w:val="sr-Cyrl-CS" w:eastAsia="zh-CN"/>
        </w:rPr>
        <w:t xml:space="preserve">животном </w:t>
      </w:r>
      <w:r w:rsidR="00F26353" w:rsidRPr="004B466B">
        <w:rPr>
          <w:rFonts w:eastAsia="SimSun"/>
          <w:b/>
          <w:bCs/>
          <w:color w:val="000000" w:themeColor="text1"/>
          <w:sz w:val="22"/>
          <w:szCs w:val="22"/>
          <w:lang w:val="sr-Cyrl-CS" w:eastAsia="zh-CN"/>
        </w:rPr>
        <w:t xml:space="preserve">и друштвеном </w:t>
      </w:r>
      <w:r w:rsidRPr="004B466B">
        <w:rPr>
          <w:rFonts w:eastAsia="SimSun"/>
          <w:b/>
          <w:bCs/>
          <w:color w:val="000000" w:themeColor="text1"/>
          <w:sz w:val="22"/>
          <w:szCs w:val="22"/>
          <w:lang w:val="sr-Cyrl-CS" w:eastAsia="zh-CN"/>
        </w:rPr>
        <w:t>средином у фази изградње</w:t>
      </w:r>
      <w:r w:rsidR="000520F1" w:rsidRPr="004B466B">
        <w:rPr>
          <w:rFonts w:eastAsia="SimSun"/>
          <w:color w:val="000000" w:themeColor="text1"/>
          <w:sz w:val="22"/>
          <w:szCs w:val="22"/>
          <w:lang w:val="sr-Cyrl-CS" w:eastAsia="zh-CN"/>
        </w:rPr>
        <w:t>”</w:t>
      </w:r>
      <w:r w:rsidRPr="004B466B">
        <w:rPr>
          <w:rFonts w:eastAsia="SimSun"/>
          <w:color w:val="000000" w:themeColor="text1"/>
          <w:sz w:val="22"/>
          <w:szCs w:val="22"/>
          <w:lang w:val="sr-Cyrl-CS" w:eastAsia="zh-CN"/>
        </w:rPr>
        <w:t xml:space="preserve"> </w:t>
      </w:r>
      <w:r w:rsidR="00F54713" w:rsidRPr="004B466B">
        <w:rPr>
          <w:rFonts w:eastAsia="SimSun"/>
          <w:color w:val="000000" w:themeColor="text1"/>
          <w:sz w:val="22"/>
          <w:szCs w:val="22"/>
          <w:lang w:val="sr-Cyrl-CS" w:eastAsia="zh-CN"/>
        </w:rPr>
        <w:t>означава План уп</w:t>
      </w:r>
      <w:r w:rsidR="005F0FCF" w:rsidRPr="004B466B">
        <w:rPr>
          <w:rFonts w:eastAsia="SimSun"/>
          <w:color w:val="000000" w:themeColor="text1"/>
          <w:sz w:val="22"/>
          <w:szCs w:val="22"/>
          <w:lang w:val="sr-Cyrl-CS" w:eastAsia="zh-CN"/>
        </w:rPr>
        <w:t>р</w:t>
      </w:r>
      <w:r w:rsidR="00F54713" w:rsidRPr="004B466B">
        <w:rPr>
          <w:rFonts w:eastAsia="SimSun"/>
          <w:color w:val="000000" w:themeColor="text1"/>
          <w:sz w:val="22"/>
          <w:szCs w:val="22"/>
          <w:lang w:val="sr-Cyrl-CS" w:eastAsia="zh-CN"/>
        </w:rPr>
        <w:t>а</w:t>
      </w:r>
      <w:r w:rsidR="005F0FCF" w:rsidRPr="004B466B">
        <w:rPr>
          <w:rFonts w:eastAsia="SimSun"/>
          <w:color w:val="000000" w:themeColor="text1"/>
          <w:sz w:val="22"/>
          <w:szCs w:val="22"/>
          <w:lang w:val="sr-Cyrl-CS" w:eastAsia="zh-CN"/>
        </w:rPr>
        <w:t>в</w:t>
      </w:r>
      <w:r w:rsidR="00F54713" w:rsidRPr="004B466B">
        <w:rPr>
          <w:rFonts w:eastAsia="SimSun"/>
          <w:color w:val="000000" w:themeColor="text1"/>
          <w:sz w:val="22"/>
          <w:szCs w:val="22"/>
          <w:lang w:val="sr-Cyrl-CS" w:eastAsia="zh-CN"/>
        </w:rPr>
        <w:t xml:space="preserve">љања животном средином и социјалним питањима током </w:t>
      </w:r>
      <w:r w:rsidR="002F1A70" w:rsidRPr="004B466B">
        <w:rPr>
          <w:rFonts w:eastAsia="SimSun"/>
          <w:color w:val="000000" w:themeColor="text1"/>
          <w:sz w:val="22"/>
          <w:szCs w:val="22"/>
          <w:lang w:val="sr-Cyrl-CS" w:eastAsia="zh-CN"/>
        </w:rPr>
        <w:t>изградње Л</w:t>
      </w:r>
      <w:r w:rsidR="00F54713" w:rsidRPr="004B466B">
        <w:rPr>
          <w:rFonts w:eastAsia="SimSun"/>
          <w:color w:val="000000" w:themeColor="text1"/>
          <w:sz w:val="22"/>
          <w:szCs w:val="22"/>
          <w:lang w:val="sr-Cyrl-CS" w:eastAsia="zh-CN"/>
        </w:rPr>
        <w:t xml:space="preserve">иније </w:t>
      </w:r>
      <w:r w:rsidR="002F1A70" w:rsidRPr="004B466B">
        <w:rPr>
          <w:rFonts w:eastAsia="SimSun"/>
          <w:color w:val="000000" w:themeColor="text1"/>
          <w:sz w:val="22"/>
          <w:szCs w:val="22"/>
          <w:lang w:val="sr-Cyrl-CS" w:eastAsia="zh-CN"/>
        </w:rPr>
        <w:t xml:space="preserve">1 </w:t>
      </w:r>
      <w:r w:rsidR="00634D1F" w:rsidRPr="004B466B">
        <w:rPr>
          <w:rFonts w:eastAsia="SimSun"/>
          <w:color w:val="000000" w:themeColor="text1"/>
          <w:sz w:val="22"/>
          <w:szCs w:val="22"/>
          <w:lang w:val="sr-Cyrl-CS" w:eastAsia="zh-CN"/>
        </w:rPr>
        <w:t>(</w:t>
      </w:r>
      <w:r w:rsidR="00F54713" w:rsidRPr="004B466B">
        <w:rPr>
          <w:rFonts w:eastAsia="SimSun"/>
          <w:color w:val="000000" w:themeColor="text1"/>
          <w:sz w:val="22"/>
          <w:szCs w:val="22"/>
          <w:lang w:val="sr-Cyrl-CS" w:eastAsia="zh-CN"/>
        </w:rPr>
        <w:t xml:space="preserve">Фаза </w:t>
      </w:r>
      <w:r w:rsidR="00634D1F" w:rsidRPr="004B466B">
        <w:rPr>
          <w:rFonts w:eastAsia="SimSun"/>
          <w:color w:val="000000" w:themeColor="text1"/>
          <w:sz w:val="22"/>
          <w:szCs w:val="22"/>
          <w:lang w:val="sr-Cyrl-CS" w:eastAsia="zh-CN"/>
        </w:rPr>
        <w:t xml:space="preserve">1) </w:t>
      </w:r>
      <w:r w:rsidR="002F1A70" w:rsidRPr="004B466B">
        <w:rPr>
          <w:rFonts w:eastAsia="SimSun"/>
          <w:color w:val="000000" w:themeColor="text1"/>
          <w:sz w:val="22"/>
          <w:szCs w:val="22"/>
          <w:lang w:val="sr-Cyrl-CS" w:eastAsia="zh-CN"/>
        </w:rPr>
        <w:t xml:space="preserve">Пројекта </w:t>
      </w:r>
      <w:r w:rsidR="00F54713" w:rsidRPr="004B466B">
        <w:rPr>
          <w:rFonts w:eastAsia="SimSun"/>
          <w:color w:val="000000" w:themeColor="text1"/>
          <w:sz w:val="22"/>
          <w:szCs w:val="22"/>
          <w:lang w:val="sr-Cyrl-CS" w:eastAsia="zh-CN"/>
        </w:rPr>
        <w:t>београдског метроа</w:t>
      </w:r>
      <w:r w:rsidR="000A0BAB" w:rsidRPr="004B466B">
        <w:rPr>
          <w:rFonts w:eastAsia="SimSun"/>
          <w:color w:val="000000" w:themeColor="text1"/>
          <w:sz w:val="22"/>
          <w:szCs w:val="22"/>
          <w:lang w:val="sr-Cyrl-CS" w:eastAsia="zh-CN"/>
        </w:rPr>
        <w:t>.</w:t>
      </w:r>
    </w:p>
    <w:p w14:paraId="46C4ADCD" w14:textId="26762505" w:rsidR="00C92A60" w:rsidRPr="004B466B" w:rsidRDefault="002F1A70" w:rsidP="002F1A70">
      <w:pPr>
        <w:pStyle w:val="BodyText1"/>
        <w:rPr>
          <w:sz w:val="22"/>
          <w:szCs w:val="22"/>
          <w:lang w:val="sr-Cyrl-CS" w:eastAsia="zh-CN" w:bidi="ar-SA"/>
        </w:rPr>
      </w:pPr>
      <w:r w:rsidRPr="004B466B">
        <w:rPr>
          <w:sz w:val="22"/>
          <w:szCs w:val="22"/>
          <w:lang w:val="sr-Cyrl-CS" w:eastAsia="zh-CN" w:bidi="ar-SA"/>
        </w:rPr>
        <w:t>„</w:t>
      </w:r>
      <w:r w:rsidRPr="004B466B">
        <w:rPr>
          <w:b/>
          <w:sz w:val="22"/>
          <w:szCs w:val="22"/>
          <w:lang w:val="sr-Cyrl-CS" w:eastAsia="zh-CN" w:bidi="ar-SA"/>
        </w:rPr>
        <w:t>Добављач</w:t>
      </w:r>
      <w:r w:rsidR="000520F1" w:rsidRPr="004B466B">
        <w:rPr>
          <w:sz w:val="22"/>
          <w:szCs w:val="22"/>
          <w:lang w:val="sr-Cyrl-CS" w:eastAsia="zh-CN" w:bidi="ar-SA"/>
        </w:rPr>
        <w:t>”</w:t>
      </w:r>
      <w:r w:rsidRPr="004B466B">
        <w:rPr>
          <w:sz w:val="22"/>
          <w:szCs w:val="22"/>
          <w:lang w:val="sr-Cyrl-CS" w:eastAsia="zh-CN" w:bidi="ar-SA"/>
        </w:rPr>
        <w:t xml:space="preserve"> означава Power Construction Corporation of China, Limited, компанију која је основана и постоји у складу са законима Народне Републике Кине са регистрованом канцеларијом на адреси бр. 22, Chegongzhuang West Road, Haidian District, Bejing, 100048, China и делује преко своје подружнице </w:t>
      </w:r>
      <w:r w:rsidR="00A34412" w:rsidRPr="004B466B">
        <w:rPr>
          <w:sz w:val="22"/>
          <w:szCs w:val="22"/>
          <w:lang w:val="sr-Cyrl-CS" w:eastAsia="zh-CN" w:bidi="ar-SA"/>
        </w:rPr>
        <w:t xml:space="preserve">Power Construction Corporation of China Limited Ogranak Beograd </w:t>
      </w:r>
      <w:r w:rsidRPr="004B466B">
        <w:rPr>
          <w:sz w:val="22"/>
          <w:szCs w:val="22"/>
          <w:lang w:val="sr-Cyrl-CS" w:eastAsia="zh-CN" w:bidi="ar-SA"/>
        </w:rPr>
        <w:t xml:space="preserve">са адресом у улици Омладинских бригада 88Б, спрат 1, зграда бр. 1500 Тулип, </w:t>
      </w:r>
      <w:r w:rsidR="00A34412" w:rsidRPr="004B466B">
        <w:rPr>
          <w:sz w:val="22"/>
          <w:szCs w:val="22"/>
          <w:lang w:val="sr-Cyrl-CS" w:eastAsia="zh-CN" w:bidi="ar-SA"/>
        </w:rPr>
        <w:t>Airport City Business Park, Београд -</w:t>
      </w:r>
      <w:r w:rsidRPr="004B466B">
        <w:rPr>
          <w:sz w:val="22"/>
          <w:szCs w:val="22"/>
          <w:lang w:val="sr-Cyrl-CS" w:eastAsia="zh-CN" w:bidi="ar-SA"/>
        </w:rPr>
        <w:t xml:space="preserve"> Нови Београд, 11070 Нови Београд, Србија.</w:t>
      </w:r>
    </w:p>
    <w:p w14:paraId="21B92923" w14:textId="75DE9A61" w:rsidR="002F1A70" w:rsidRPr="004B466B" w:rsidRDefault="00C92A60" w:rsidP="002F1A70">
      <w:pPr>
        <w:pStyle w:val="BodyText1"/>
        <w:rPr>
          <w:sz w:val="22"/>
          <w:szCs w:val="22"/>
          <w:lang w:val="sr-Cyrl-CS" w:eastAsia="zh-CN" w:bidi="ar-SA"/>
        </w:rPr>
      </w:pPr>
      <w:r w:rsidRPr="004B466B">
        <w:rPr>
          <w:sz w:val="22"/>
          <w:szCs w:val="22"/>
          <w:lang w:val="sr-Cyrl-CS" w:eastAsia="zh-CN" w:bidi="ar-SA"/>
        </w:rPr>
        <w:t>„</w:t>
      </w:r>
      <w:r w:rsidRPr="004B466B">
        <w:rPr>
          <w:b/>
          <w:sz w:val="22"/>
          <w:szCs w:val="22"/>
          <w:lang w:val="sr-Cyrl-CS" w:eastAsia="zh-CN" w:bidi="ar-SA"/>
        </w:rPr>
        <w:t>Рачун Добављача</w:t>
      </w:r>
      <w:r w:rsidR="000520F1" w:rsidRPr="004B466B">
        <w:rPr>
          <w:sz w:val="22"/>
          <w:szCs w:val="22"/>
          <w:lang w:val="sr-Cyrl-CS" w:eastAsia="zh-CN" w:bidi="ar-SA"/>
        </w:rPr>
        <w:t>”</w:t>
      </w:r>
      <w:r w:rsidRPr="004B466B">
        <w:rPr>
          <w:sz w:val="22"/>
          <w:szCs w:val="22"/>
          <w:lang w:val="sr-Cyrl-CS" w:eastAsia="zh-CN" w:bidi="ar-SA"/>
        </w:rPr>
        <w:t xml:space="preserve"> означава банковни рачун деноминован у еврима на име Добављача који ће бити отворен код Deutsche Bank (China) Co., Ltd., филијалa Пекинг који одреди Добављач и на који пристану Зајмодавци или неки други банковни рачун на који Зајмодавци повремено пристану, у сваком случају да прими исплату Цене комерцијалног уговора која се плаћа Добављачу.</w:t>
      </w:r>
      <w:r w:rsidR="002F1A70" w:rsidRPr="004B466B">
        <w:rPr>
          <w:sz w:val="22"/>
          <w:szCs w:val="22"/>
          <w:lang w:val="sr-Cyrl-CS" w:eastAsia="zh-CN" w:bidi="ar-SA"/>
        </w:rPr>
        <w:t xml:space="preserve"> </w:t>
      </w:r>
      <w:r w:rsidR="00A34412" w:rsidRPr="004B466B">
        <w:rPr>
          <w:sz w:val="22"/>
          <w:szCs w:val="22"/>
          <w:lang w:val="sr-Cyrl-CS" w:eastAsia="zh-CN" w:bidi="ar-SA"/>
        </w:rPr>
        <w:t xml:space="preserve"> </w:t>
      </w:r>
    </w:p>
    <w:p w14:paraId="6FEEB0E6" w14:textId="5357F686" w:rsidR="00484E8D" w:rsidRPr="004B466B" w:rsidRDefault="006114B3" w:rsidP="00C92A60">
      <w:pPr>
        <w:pStyle w:val="DefinitionsL1"/>
        <w:rPr>
          <w:sz w:val="22"/>
          <w:szCs w:val="22"/>
          <w:lang w:val="sr-Cyrl-CS"/>
        </w:rPr>
      </w:pPr>
      <w:r w:rsidRPr="004B466B">
        <w:rPr>
          <w:sz w:val="22"/>
          <w:szCs w:val="22"/>
          <w:lang w:val="sr-Cyrl-CS"/>
        </w:rPr>
        <w:t>„</w:t>
      </w:r>
      <w:r w:rsidR="00C92A60" w:rsidRPr="004B466B">
        <w:rPr>
          <w:b/>
          <w:sz w:val="22"/>
          <w:szCs w:val="22"/>
          <w:lang w:val="sr-Cyrl-CS"/>
        </w:rPr>
        <w:t>Потврда Добављача</w:t>
      </w:r>
      <w:r w:rsidR="000520F1" w:rsidRPr="004B466B">
        <w:rPr>
          <w:sz w:val="22"/>
          <w:szCs w:val="22"/>
          <w:lang w:val="sr-Cyrl-CS"/>
        </w:rPr>
        <w:t>”</w:t>
      </w:r>
      <w:r w:rsidR="00AD1E38" w:rsidRPr="004B466B">
        <w:rPr>
          <w:sz w:val="22"/>
          <w:szCs w:val="22"/>
          <w:lang w:val="sr-Cyrl-CS"/>
        </w:rPr>
        <w:t xml:space="preserve"> </w:t>
      </w:r>
      <w:r w:rsidR="00C92A60" w:rsidRPr="004B466B">
        <w:rPr>
          <w:sz w:val="22"/>
          <w:szCs w:val="22"/>
          <w:lang w:val="sr-Cyrl-CS"/>
        </w:rPr>
        <w:t>означава потврду Добављача према садржини и у форми наведеним у Прилогу 4 (</w:t>
      </w:r>
      <w:r w:rsidR="00C92A60" w:rsidRPr="004B466B">
        <w:rPr>
          <w:i/>
          <w:color w:val="000000" w:themeColor="text1"/>
          <w:sz w:val="22"/>
          <w:szCs w:val="22"/>
          <w:lang w:val="sr-Cyrl-CS"/>
        </w:rPr>
        <w:t>Образац потврде Добављача</w:t>
      </w:r>
      <w:r w:rsidR="00C92A60" w:rsidRPr="004B466B">
        <w:rPr>
          <w:sz w:val="22"/>
          <w:szCs w:val="22"/>
          <w:lang w:val="sr-Cyrl-CS"/>
        </w:rPr>
        <w:t>).</w:t>
      </w:r>
    </w:p>
    <w:p w14:paraId="78C5854A" w14:textId="42B4EC06" w:rsidR="00033E9E" w:rsidRPr="004B466B" w:rsidRDefault="00EE04F5" w:rsidP="00033E9E">
      <w:pPr>
        <w:pStyle w:val="BodyText1"/>
        <w:rPr>
          <w:sz w:val="22"/>
          <w:szCs w:val="22"/>
          <w:lang w:val="sr-Cyrl-CS" w:eastAsia="en-US" w:bidi="ar-SA"/>
        </w:rPr>
      </w:pPr>
      <w:r w:rsidRPr="004B466B">
        <w:rPr>
          <w:color w:val="000000" w:themeColor="text1"/>
          <w:sz w:val="22"/>
          <w:szCs w:val="22"/>
          <w:lang w:val="sr-Cyrl-CS"/>
        </w:rPr>
        <w:t>„</w:t>
      </w:r>
      <w:r w:rsidRPr="004B466B">
        <w:rPr>
          <w:b/>
          <w:sz w:val="22"/>
          <w:szCs w:val="22"/>
          <w:lang w:val="sr-Cyrl-CS"/>
        </w:rPr>
        <w:t>Корективни акциони план</w:t>
      </w:r>
      <w:r w:rsidR="000520F1" w:rsidRPr="004B466B">
        <w:rPr>
          <w:bCs/>
          <w:sz w:val="22"/>
          <w:szCs w:val="22"/>
          <w:lang w:val="sr-Cyrl-CS"/>
        </w:rPr>
        <w:t>”</w:t>
      </w:r>
      <w:r w:rsidRPr="004B466B">
        <w:rPr>
          <w:b/>
          <w:sz w:val="22"/>
          <w:szCs w:val="22"/>
          <w:lang w:val="sr-Cyrl-CS"/>
        </w:rPr>
        <w:t xml:space="preserve"> </w:t>
      </w:r>
      <w:r w:rsidRPr="004B466B">
        <w:rPr>
          <w:bCs/>
          <w:sz w:val="22"/>
          <w:szCs w:val="22"/>
          <w:lang w:val="sr-Cyrl-CS"/>
        </w:rPr>
        <w:t>означава план који припрема Зајмопримац у консултацијама са</w:t>
      </w:r>
      <w:r w:rsidR="00C41513" w:rsidRPr="004B466B">
        <w:rPr>
          <w:bCs/>
          <w:sz w:val="22"/>
          <w:szCs w:val="22"/>
          <w:lang w:val="sr-Cyrl-CS"/>
        </w:rPr>
        <w:t xml:space="preserve"> и узимањем у обзир коментаре Финансијера главне линије</w:t>
      </w:r>
      <w:r w:rsidRPr="004B466B">
        <w:rPr>
          <w:bCs/>
          <w:sz w:val="22"/>
          <w:szCs w:val="22"/>
          <w:lang w:val="sr-Cyrl-CS"/>
        </w:rPr>
        <w:t xml:space="preserve"> и </w:t>
      </w:r>
      <w:r w:rsidR="00452267" w:rsidRPr="004B466B">
        <w:rPr>
          <w:bCs/>
          <w:sz w:val="22"/>
          <w:szCs w:val="22"/>
          <w:lang w:val="sr-Cyrl-CS"/>
        </w:rPr>
        <w:t>К</w:t>
      </w:r>
      <w:r w:rsidRPr="004B466B">
        <w:rPr>
          <w:bCs/>
          <w:sz w:val="22"/>
          <w:szCs w:val="22"/>
          <w:lang w:val="sr-Cyrl-CS"/>
        </w:rPr>
        <w:t>онсултант</w:t>
      </w:r>
      <w:r w:rsidR="00C41513" w:rsidRPr="004B466B">
        <w:rPr>
          <w:bCs/>
          <w:sz w:val="22"/>
          <w:szCs w:val="22"/>
          <w:lang w:val="sr-Cyrl-CS"/>
        </w:rPr>
        <w:t>ом</w:t>
      </w:r>
      <w:r w:rsidRPr="004B466B">
        <w:rPr>
          <w:bCs/>
          <w:sz w:val="22"/>
          <w:szCs w:val="22"/>
          <w:lang w:val="sr-Cyrl-CS"/>
        </w:rPr>
        <w:t xml:space="preserve"> за животну </w:t>
      </w:r>
      <w:r w:rsidR="00A51254" w:rsidRPr="004B466B">
        <w:rPr>
          <w:bCs/>
          <w:sz w:val="22"/>
          <w:szCs w:val="22"/>
          <w:lang w:val="sr-Cyrl-CS"/>
        </w:rPr>
        <w:t xml:space="preserve">и друштвену </w:t>
      </w:r>
      <w:r w:rsidRPr="004B466B">
        <w:rPr>
          <w:bCs/>
          <w:sz w:val="22"/>
          <w:szCs w:val="22"/>
          <w:lang w:val="sr-Cyrl-CS"/>
        </w:rPr>
        <w:t>средину</w:t>
      </w:r>
      <w:r w:rsidR="00452267" w:rsidRPr="004B466B">
        <w:rPr>
          <w:bCs/>
          <w:sz w:val="22"/>
          <w:szCs w:val="22"/>
          <w:lang w:val="sr-Cyrl-CS"/>
        </w:rPr>
        <w:t>,</w:t>
      </w:r>
      <w:r w:rsidRPr="004B466B">
        <w:rPr>
          <w:bCs/>
          <w:sz w:val="22"/>
          <w:szCs w:val="22"/>
          <w:lang w:val="sr-Cyrl-CS"/>
        </w:rPr>
        <w:t xml:space="preserve"> </w:t>
      </w:r>
      <w:r w:rsidR="00AE65A2" w:rsidRPr="004B466B">
        <w:rPr>
          <w:color w:val="000000" w:themeColor="text1"/>
          <w:sz w:val="22"/>
          <w:szCs w:val="22"/>
          <w:lang w:val="sr-Cyrl-CS"/>
        </w:rPr>
        <w:t>(</w:t>
      </w:r>
      <w:r w:rsidRPr="004B466B">
        <w:rPr>
          <w:color w:val="000000" w:themeColor="text1"/>
          <w:sz w:val="22"/>
          <w:szCs w:val="22"/>
          <w:lang w:val="sr-Cyrl-CS"/>
        </w:rPr>
        <w:t xml:space="preserve">сагласни да ће Зајмопримац сносити искључиву одговорност за коначни план), који дефинише мере у циљу отклањања, исправљања, ублажавања, ограничавања, третирања, побољшања или било ког другог усклађивања и </w:t>
      </w:r>
      <w:r w:rsidR="00C41513" w:rsidRPr="004B466B">
        <w:rPr>
          <w:color w:val="000000" w:themeColor="text1"/>
          <w:sz w:val="22"/>
          <w:szCs w:val="22"/>
          <w:lang w:val="sr-Cyrl-CS"/>
        </w:rPr>
        <w:t>који наводи временски ограничене</w:t>
      </w:r>
      <w:r w:rsidRPr="004B466B">
        <w:rPr>
          <w:color w:val="000000" w:themeColor="text1"/>
          <w:sz w:val="22"/>
          <w:szCs w:val="22"/>
          <w:lang w:val="sr-Cyrl-CS"/>
        </w:rPr>
        <w:t xml:space="preserve"> активности, </w:t>
      </w:r>
      <w:r w:rsidR="00C41513" w:rsidRPr="004B466B">
        <w:rPr>
          <w:color w:val="000000" w:themeColor="text1"/>
          <w:sz w:val="22"/>
          <w:szCs w:val="22"/>
          <w:lang w:val="sr-Cyrl-CS"/>
        </w:rPr>
        <w:t xml:space="preserve">циљеве и критеријуме </w:t>
      </w:r>
      <w:r w:rsidR="00C41513" w:rsidRPr="004B466B">
        <w:rPr>
          <w:color w:val="000000" w:themeColor="text1"/>
          <w:sz w:val="22"/>
          <w:szCs w:val="22"/>
          <w:lang w:val="sr-Cyrl-CS"/>
        </w:rPr>
        <w:lastRenderedPageBreak/>
        <w:t xml:space="preserve">процењивања </w:t>
      </w:r>
      <w:r w:rsidRPr="004B466B">
        <w:rPr>
          <w:color w:val="000000" w:themeColor="text1"/>
          <w:sz w:val="22"/>
          <w:szCs w:val="22"/>
          <w:lang w:val="sr-Cyrl-CS"/>
        </w:rPr>
        <w:t>успеха</w:t>
      </w:r>
      <w:r w:rsidR="00C41513" w:rsidRPr="004B466B">
        <w:rPr>
          <w:color w:val="000000" w:themeColor="text1"/>
          <w:sz w:val="22"/>
          <w:szCs w:val="22"/>
          <w:lang w:val="sr-Cyrl-CS"/>
        </w:rPr>
        <w:t xml:space="preserve"> или задатке</w:t>
      </w:r>
      <w:r w:rsidRPr="004B466B">
        <w:rPr>
          <w:color w:val="000000" w:themeColor="text1"/>
          <w:sz w:val="22"/>
          <w:szCs w:val="22"/>
          <w:lang w:val="sr-Cyrl-CS"/>
        </w:rPr>
        <w:t xml:space="preserve"> које је потребно постићи у циљу решавања </w:t>
      </w:r>
      <w:r w:rsidR="006254A9" w:rsidRPr="004B466B">
        <w:rPr>
          <w:color w:val="000000" w:themeColor="text1"/>
          <w:sz w:val="22"/>
          <w:szCs w:val="22"/>
          <w:lang w:val="sr-Cyrl-CS"/>
        </w:rPr>
        <w:t>конкретних</w:t>
      </w:r>
      <w:r w:rsidRPr="004B466B">
        <w:rPr>
          <w:color w:val="000000" w:themeColor="text1"/>
          <w:sz w:val="22"/>
          <w:szCs w:val="22"/>
          <w:lang w:val="sr-Cyrl-CS"/>
        </w:rPr>
        <w:t xml:space="preserve"> </w:t>
      </w:r>
      <w:r w:rsidR="006254A9" w:rsidRPr="004B466B">
        <w:rPr>
          <w:color w:val="000000" w:themeColor="text1"/>
          <w:sz w:val="22"/>
          <w:szCs w:val="22"/>
          <w:lang w:val="sr-Cyrl-CS"/>
        </w:rPr>
        <w:t>ствари</w:t>
      </w:r>
      <w:r w:rsidR="00AE65A2" w:rsidRPr="004B466B">
        <w:rPr>
          <w:color w:val="000000" w:themeColor="text1"/>
          <w:sz w:val="22"/>
          <w:szCs w:val="22"/>
          <w:lang w:val="sr-Cyrl-CS"/>
        </w:rPr>
        <w:t>.</w:t>
      </w:r>
    </w:p>
    <w:p w14:paraId="533D364C" w14:textId="01A188CD" w:rsidR="00ED21BC" w:rsidRPr="004B466B" w:rsidRDefault="00380D68" w:rsidP="00E16A3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Неиспуњење обавеза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 xml:space="preserve">означава Случај неиспуњења обавеза или било који </w:t>
      </w:r>
      <w:r w:rsidR="00C3452A" w:rsidRPr="004B466B">
        <w:rPr>
          <w:bCs/>
          <w:color w:val="000000" w:themeColor="text1"/>
          <w:sz w:val="22"/>
          <w:szCs w:val="22"/>
          <w:lang w:val="sr-Cyrl-CS"/>
        </w:rPr>
        <w:t>догађај</w:t>
      </w:r>
      <w:r w:rsidRPr="004B466B">
        <w:rPr>
          <w:bCs/>
          <w:color w:val="000000" w:themeColor="text1"/>
          <w:sz w:val="22"/>
          <w:szCs w:val="22"/>
          <w:lang w:val="sr-Cyrl-CS"/>
        </w:rPr>
        <w:t xml:space="preserve"> или околност наведену у Клаузули</w:t>
      </w:r>
      <w:r w:rsidR="00DB043D" w:rsidRPr="004B466B">
        <w:rPr>
          <w:bCs/>
          <w:color w:val="000000" w:themeColor="text1"/>
          <w:sz w:val="22"/>
          <w:szCs w:val="22"/>
          <w:lang w:val="sr-Cyrl-CS"/>
        </w:rPr>
        <w:t xml:space="preserve"> 20</w:t>
      </w:r>
      <w:r w:rsidRPr="004B466B">
        <w:rPr>
          <w:b/>
          <w:color w:val="000000" w:themeColor="text1"/>
          <w:sz w:val="22"/>
          <w:szCs w:val="22"/>
          <w:lang w:val="sr-Cyrl-CS"/>
        </w:rPr>
        <w:t xml:space="preserve"> </w:t>
      </w:r>
      <w:r w:rsidR="00ED21BC" w:rsidRPr="004B466B">
        <w:rPr>
          <w:color w:val="000000" w:themeColor="text1"/>
          <w:sz w:val="22"/>
          <w:szCs w:val="22"/>
          <w:lang w:val="sr-Cyrl-CS"/>
        </w:rPr>
        <w:t>(</w:t>
      </w:r>
      <w:r w:rsidRPr="004B466B">
        <w:rPr>
          <w:i/>
          <w:color w:val="000000" w:themeColor="text1"/>
          <w:sz w:val="22"/>
          <w:szCs w:val="22"/>
          <w:lang w:val="sr-Cyrl-CS"/>
        </w:rPr>
        <w:t xml:space="preserve">Случај неиспуњења обавеза) </w:t>
      </w:r>
      <w:r w:rsidR="00C3452A" w:rsidRPr="004B466B">
        <w:rPr>
          <w:iCs/>
          <w:color w:val="000000" w:themeColor="text1"/>
          <w:sz w:val="22"/>
          <w:szCs w:val="22"/>
          <w:lang w:val="sr-Cyrl-CS"/>
        </w:rPr>
        <w:t>који</w:t>
      </w:r>
      <w:r w:rsidRPr="004B466B">
        <w:rPr>
          <w:iCs/>
          <w:color w:val="000000" w:themeColor="text1"/>
          <w:sz w:val="22"/>
          <w:szCs w:val="22"/>
          <w:lang w:val="sr-Cyrl-CS"/>
        </w:rPr>
        <w:t xml:space="preserve"> (истеком грејс периода, достављањем обавештења, доношењем </w:t>
      </w:r>
      <w:r w:rsidR="00C3452A" w:rsidRPr="004B466B">
        <w:rPr>
          <w:iCs/>
          <w:color w:val="000000" w:themeColor="text1"/>
          <w:sz w:val="22"/>
          <w:szCs w:val="22"/>
          <w:lang w:val="sr-Cyrl-CS"/>
        </w:rPr>
        <w:t xml:space="preserve">било које </w:t>
      </w:r>
      <w:r w:rsidRPr="004B466B">
        <w:rPr>
          <w:iCs/>
          <w:color w:val="000000" w:themeColor="text1"/>
          <w:sz w:val="22"/>
          <w:szCs w:val="22"/>
          <w:lang w:val="sr-Cyrl-CS"/>
        </w:rPr>
        <w:t xml:space="preserve">одлуке </w:t>
      </w:r>
      <w:r w:rsidR="00C3452A" w:rsidRPr="004B466B">
        <w:rPr>
          <w:iCs/>
          <w:color w:val="000000" w:themeColor="text1"/>
          <w:sz w:val="22"/>
          <w:szCs w:val="22"/>
          <w:lang w:val="sr-Cyrl-CS"/>
        </w:rPr>
        <w:t>према Финансијским документима</w:t>
      </w:r>
      <w:r w:rsidRPr="004B466B">
        <w:rPr>
          <w:iCs/>
          <w:color w:val="000000" w:themeColor="text1"/>
          <w:sz w:val="22"/>
          <w:szCs w:val="22"/>
          <w:lang w:val="sr-Cyrl-CS"/>
        </w:rPr>
        <w:t xml:space="preserve"> или другом комбинацијом наведеног) </w:t>
      </w:r>
      <w:r w:rsidR="00335BBA" w:rsidRPr="004B466B">
        <w:rPr>
          <w:iCs/>
          <w:color w:val="000000" w:themeColor="text1"/>
          <w:sz w:val="22"/>
          <w:szCs w:val="22"/>
          <w:lang w:val="sr-Cyrl-CS"/>
        </w:rPr>
        <w:t>представља</w:t>
      </w:r>
      <w:r w:rsidRPr="004B466B">
        <w:rPr>
          <w:iCs/>
          <w:color w:val="000000" w:themeColor="text1"/>
          <w:sz w:val="22"/>
          <w:szCs w:val="22"/>
          <w:lang w:val="sr-Cyrl-CS"/>
        </w:rPr>
        <w:t xml:space="preserve"> Случај неиспуњења обавез</w:t>
      </w:r>
      <w:r w:rsidR="00910822" w:rsidRPr="004B466B">
        <w:rPr>
          <w:iCs/>
          <w:color w:val="000000" w:themeColor="text1"/>
          <w:sz w:val="22"/>
          <w:szCs w:val="22"/>
          <w:lang w:val="sr-Cyrl-CS"/>
        </w:rPr>
        <w:t>а</w:t>
      </w:r>
      <w:r w:rsidR="00ED21BC" w:rsidRPr="004B466B">
        <w:rPr>
          <w:iCs/>
          <w:color w:val="000000" w:themeColor="text1"/>
          <w:sz w:val="22"/>
          <w:szCs w:val="22"/>
          <w:lang w:val="sr-Cyrl-CS"/>
        </w:rPr>
        <w:t>.</w:t>
      </w:r>
    </w:p>
    <w:p w14:paraId="6E58D5E7" w14:textId="77F279DF" w:rsidR="000D7BAE" w:rsidRPr="004B466B" w:rsidRDefault="00380D68" w:rsidP="000D7BAE">
      <w:pPr>
        <w:pStyle w:val="BodyText1"/>
        <w:rPr>
          <w:color w:val="000000" w:themeColor="text1"/>
          <w:sz w:val="22"/>
          <w:szCs w:val="22"/>
          <w:lang w:val="sr-Cyrl-CS" w:eastAsia="en-US" w:bidi="ar-SA"/>
        </w:rPr>
      </w:pPr>
      <w:r w:rsidRPr="004B466B">
        <w:rPr>
          <w:color w:val="000000" w:themeColor="text1"/>
          <w:sz w:val="22"/>
          <w:szCs w:val="22"/>
          <w:lang w:val="sr-Cyrl-CS" w:eastAsia="en-US" w:bidi="ar-SA"/>
        </w:rPr>
        <w:t>„</w:t>
      </w:r>
      <w:r w:rsidRPr="004B466B">
        <w:rPr>
          <w:b/>
          <w:color w:val="000000" w:themeColor="text1"/>
          <w:sz w:val="22"/>
          <w:szCs w:val="22"/>
          <w:lang w:val="sr-Cyrl-CS" w:eastAsia="en-US" w:bidi="ar-SA"/>
        </w:rPr>
        <w:t>Спор</w:t>
      </w:r>
      <w:r w:rsidR="000520F1" w:rsidRPr="004B466B">
        <w:rPr>
          <w:bCs/>
          <w:color w:val="000000" w:themeColor="text1"/>
          <w:sz w:val="22"/>
          <w:szCs w:val="22"/>
          <w:lang w:val="sr-Cyrl-CS" w:eastAsia="en-US" w:bidi="ar-SA"/>
        </w:rPr>
        <w:t>”</w:t>
      </w:r>
      <w:r w:rsidRPr="004B466B">
        <w:rPr>
          <w:bCs/>
          <w:color w:val="000000" w:themeColor="text1"/>
          <w:sz w:val="22"/>
          <w:szCs w:val="22"/>
          <w:lang w:val="sr-Cyrl-CS" w:eastAsia="en-US" w:bidi="ar-SA"/>
        </w:rPr>
        <w:t xml:space="preserve"> има значење дато том термину у Клаузули </w:t>
      </w:r>
      <w:r w:rsidR="000D7BAE" w:rsidRPr="004B466B">
        <w:rPr>
          <w:bCs/>
          <w:color w:val="000000" w:themeColor="text1"/>
          <w:sz w:val="22"/>
          <w:szCs w:val="22"/>
          <w:lang w:val="sr-Cyrl-CS"/>
        </w:rPr>
        <w:fldChar w:fldCharType="begin"/>
      </w:r>
      <w:r w:rsidR="000D7BAE" w:rsidRPr="004B466B">
        <w:rPr>
          <w:bCs/>
          <w:color w:val="000000" w:themeColor="text1"/>
          <w:sz w:val="22"/>
          <w:szCs w:val="22"/>
          <w:lang w:val="sr-Cyrl-CS"/>
        </w:rPr>
        <w:instrText xml:space="preserve"> REF _Ref490582098 \r \h </w:instrText>
      </w:r>
      <w:r w:rsidR="005C4477" w:rsidRPr="004B466B">
        <w:rPr>
          <w:bCs/>
          <w:color w:val="000000" w:themeColor="text1"/>
          <w:sz w:val="22"/>
          <w:szCs w:val="22"/>
          <w:lang w:val="sr-Cyrl-CS"/>
        </w:rPr>
        <w:instrText xml:space="preserve"> \* MERGEFORMAT </w:instrText>
      </w:r>
      <w:r w:rsidR="000D7BAE" w:rsidRPr="004B466B">
        <w:rPr>
          <w:bCs/>
          <w:color w:val="000000" w:themeColor="text1"/>
          <w:sz w:val="22"/>
          <w:szCs w:val="22"/>
          <w:lang w:val="sr-Cyrl-CS"/>
        </w:rPr>
      </w:r>
      <w:r w:rsidR="000D7BAE" w:rsidRPr="004B466B">
        <w:rPr>
          <w:bCs/>
          <w:color w:val="000000" w:themeColor="text1"/>
          <w:sz w:val="22"/>
          <w:szCs w:val="22"/>
          <w:lang w:val="sr-Cyrl-CS"/>
        </w:rPr>
        <w:fldChar w:fldCharType="separate"/>
      </w:r>
      <w:r w:rsidR="005D5E92">
        <w:rPr>
          <w:bCs/>
          <w:color w:val="000000" w:themeColor="text1"/>
          <w:sz w:val="22"/>
          <w:szCs w:val="22"/>
          <w:lang w:val="sr-Cyrl-CS"/>
        </w:rPr>
        <w:t>41.1</w:t>
      </w:r>
      <w:r w:rsidR="000D7BAE" w:rsidRPr="004B466B">
        <w:rPr>
          <w:bCs/>
          <w:color w:val="000000" w:themeColor="text1"/>
          <w:sz w:val="22"/>
          <w:szCs w:val="22"/>
          <w:lang w:val="sr-Cyrl-CS"/>
        </w:rPr>
        <w:fldChar w:fldCharType="end"/>
      </w:r>
      <w:r w:rsidR="000D7BAE" w:rsidRPr="004B466B">
        <w:rPr>
          <w:color w:val="000000" w:themeColor="text1"/>
          <w:sz w:val="22"/>
          <w:szCs w:val="22"/>
          <w:lang w:val="sr-Cyrl-CS"/>
        </w:rPr>
        <w:t xml:space="preserve"> (</w:t>
      </w:r>
      <w:r w:rsidR="00273028" w:rsidRPr="004B466B">
        <w:rPr>
          <w:i/>
          <w:color w:val="000000" w:themeColor="text1"/>
          <w:sz w:val="22"/>
          <w:szCs w:val="22"/>
          <w:lang w:val="sr-Cyrl-CS"/>
        </w:rPr>
        <w:t>Арбитража</w:t>
      </w:r>
      <w:r w:rsidR="000D7BAE" w:rsidRPr="004B466B">
        <w:rPr>
          <w:color w:val="000000" w:themeColor="text1"/>
          <w:sz w:val="22"/>
          <w:szCs w:val="22"/>
          <w:lang w:val="sr-Cyrl-CS"/>
        </w:rPr>
        <w:t>)</w:t>
      </w:r>
      <w:r w:rsidR="00B032E9" w:rsidRPr="004B466B">
        <w:rPr>
          <w:color w:val="000000" w:themeColor="text1"/>
          <w:sz w:val="22"/>
          <w:szCs w:val="22"/>
          <w:lang w:val="sr-Cyrl-CS"/>
        </w:rPr>
        <w:t>.</w:t>
      </w:r>
    </w:p>
    <w:p w14:paraId="6112E605" w14:textId="2B8E7EED" w:rsidR="00ED21BC" w:rsidRPr="004B466B" w:rsidRDefault="0055426C" w:rsidP="00E16A3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Случај поремећаја</w:t>
      </w:r>
      <w:r w:rsidR="000520F1" w:rsidRPr="004B466B">
        <w:rPr>
          <w:color w:val="000000" w:themeColor="text1"/>
          <w:sz w:val="22"/>
          <w:szCs w:val="22"/>
          <w:lang w:val="sr-Cyrl-CS"/>
        </w:rPr>
        <w:t>”</w:t>
      </w:r>
      <w:r w:rsidRPr="004B466B">
        <w:rPr>
          <w:color w:val="000000" w:themeColor="text1"/>
          <w:sz w:val="22"/>
          <w:szCs w:val="22"/>
          <w:lang w:val="sr-Cyrl-CS"/>
        </w:rPr>
        <w:t xml:space="preserve"> </w:t>
      </w:r>
      <w:r w:rsidR="009962A3" w:rsidRPr="004B466B">
        <w:rPr>
          <w:color w:val="000000" w:themeColor="text1"/>
          <w:sz w:val="22"/>
          <w:szCs w:val="22"/>
          <w:lang w:val="sr-Cyrl-CS"/>
        </w:rPr>
        <w:t>означава један од следећих догађаја или оба</w:t>
      </w:r>
      <w:r w:rsidR="00ED21BC" w:rsidRPr="004B466B">
        <w:rPr>
          <w:color w:val="000000" w:themeColor="text1"/>
          <w:sz w:val="22"/>
          <w:szCs w:val="22"/>
          <w:lang w:val="sr-Cyrl-CS"/>
        </w:rPr>
        <w:t>:</w:t>
      </w:r>
    </w:p>
    <w:p w14:paraId="2D0F2542" w14:textId="47BD88B0" w:rsidR="00ED21BC" w:rsidRPr="004B466B" w:rsidRDefault="0055426C" w:rsidP="00CA2774">
      <w:pPr>
        <w:pStyle w:val="DefinitionsL2"/>
        <w:rPr>
          <w:sz w:val="22"/>
          <w:szCs w:val="22"/>
          <w:lang w:val="sr-Cyrl-CS"/>
        </w:rPr>
      </w:pPr>
      <w:r w:rsidRPr="004B466B">
        <w:rPr>
          <w:sz w:val="22"/>
          <w:szCs w:val="22"/>
          <w:lang w:val="sr-Cyrl-CS"/>
        </w:rPr>
        <w:t>материјални поремећај оних система плаћања или комуникациј</w:t>
      </w:r>
      <w:r w:rsidR="00591788" w:rsidRPr="004B466B">
        <w:rPr>
          <w:sz w:val="22"/>
          <w:szCs w:val="22"/>
          <w:lang w:val="sr-Cyrl-CS"/>
        </w:rPr>
        <w:t>а</w:t>
      </w:r>
      <w:r w:rsidRPr="004B466B">
        <w:rPr>
          <w:sz w:val="22"/>
          <w:szCs w:val="22"/>
          <w:lang w:val="sr-Cyrl-CS"/>
        </w:rPr>
        <w:t xml:space="preserve"> или оних финансијских тржишта чије функционисање је, у сваком случају, неопходно за потребе плаћања повезаних са Кредитним аранжманом (</w:t>
      </w:r>
      <w:r w:rsidR="00CA2774" w:rsidRPr="004B466B">
        <w:rPr>
          <w:color w:val="000000" w:themeColor="text1"/>
          <w:sz w:val="22"/>
          <w:szCs w:val="22"/>
          <w:lang w:val="sr-Cyrl-CS"/>
        </w:rPr>
        <w:t>или на други начин како би се извршиле трансакције предвиђене Финансијским документима</w:t>
      </w:r>
      <w:r w:rsidRPr="004B466B">
        <w:rPr>
          <w:sz w:val="22"/>
          <w:szCs w:val="22"/>
          <w:lang w:val="sr-Cyrl-CS"/>
        </w:rPr>
        <w:t xml:space="preserve">) чији поремећај нису узроковале Стране и </w:t>
      </w:r>
      <w:r w:rsidR="00CA2774" w:rsidRPr="004B466B">
        <w:rPr>
          <w:sz w:val="22"/>
          <w:szCs w:val="22"/>
          <w:lang w:val="sr-Cyrl-CS"/>
        </w:rPr>
        <w:t xml:space="preserve">који је </w:t>
      </w:r>
      <w:r w:rsidRPr="004B466B">
        <w:rPr>
          <w:sz w:val="22"/>
          <w:szCs w:val="22"/>
          <w:lang w:val="sr-Cyrl-CS"/>
        </w:rPr>
        <w:t>ван њихове контроле; или</w:t>
      </w:r>
    </w:p>
    <w:p w14:paraId="39152DD8" w14:textId="605474D2" w:rsidR="00ED21BC" w:rsidRPr="004B466B" w:rsidRDefault="00AB57A9" w:rsidP="00AB57A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B3260E" w:rsidRPr="004B466B">
        <w:rPr>
          <w:color w:val="000000" w:themeColor="text1"/>
          <w:sz w:val="22"/>
          <w:szCs w:val="22"/>
          <w:lang w:val="sr-Cyrl-CS"/>
        </w:rPr>
        <w:t>наст</w:t>
      </w:r>
      <w:r w:rsidR="00215B92" w:rsidRPr="004B466B">
        <w:rPr>
          <w:color w:val="000000" w:themeColor="text1"/>
          <w:sz w:val="22"/>
          <w:szCs w:val="22"/>
          <w:lang w:val="sr-Cyrl-CS"/>
        </w:rPr>
        <w:t>упање</w:t>
      </w:r>
      <w:r w:rsidR="00B3260E" w:rsidRPr="004B466B">
        <w:rPr>
          <w:color w:val="000000" w:themeColor="text1"/>
          <w:sz w:val="22"/>
          <w:szCs w:val="22"/>
          <w:lang w:val="sr-Cyrl-CS"/>
        </w:rPr>
        <w:t xml:space="preserve"> било ког</w:t>
      </w:r>
      <w:r w:rsidR="00215B92" w:rsidRPr="004B466B">
        <w:rPr>
          <w:color w:val="000000" w:themeColor="text1"/>
          <w:sz w:val="22"/>
          <w:szCs w:val="22"/>
          <w:lang w:val="sr-Cyrl-CS"/>
        </w:rPr>
        <w:t xml:space="preserve"> другог</w:t>
      </w:r>
      <w:r w:rsidR="00B3260E" w:rsidRPr="004B466B">
        <w:rPr>
          <w:color w:val="000000" w:themeColor="text1"/>
          <w:sz w:val="22"/>
          <w:szCs w:val="22"/>
          <w:lang w:val="sr-Cyrl-CS"/>
        </w:rPr>
        <w:t xml:space="preserve"> догађаја који резултира поремећајем (техничке или системске природе) </w:t>
      </w:r>
      <w:r w:rsidR="00591788" w:rsidRPr="004B466B">
        <w:rPr>
          <w:color w:val="000000" w:themeColor="text1"/>
          <w:sz w:val="22"/>
          <w:szCs w:val="22"/>
          <w:lang w:val="sr-Cyrl-CS"/>
        </w:rPr>
        <w:t>рада</w:t>
      </w:r>
      <w:r w:rsidR="00B3260E" w:rsidRPr="004B466B">
        <w:rPr>
          <w:color w:val="000000" w:themeColor="text1"/>
          <w:sz w:val="22"/>
          <w:szCs w:val="22"/>
          <w:lang w:val="sr-Cyrl-CS"/>
        </w:rPr>
        <w:t xml:space="preserve"> трезора или платних операција Стране</w:t>
      </w:r>
      <w:r w:rsidR="00215B92" w:rsidRPr="004B466B">
        <w:rPr>
          <w:color w:val="000000" w:themeColor="text1"/>
          <w:sz w:val="22"/>
          <w:szCs w:val="22"/>
          <w:lang w:val="sr-Cyrl-CS"/>
        </w:rPr>
        <w:t xml:space="preserve"> која то спречава</w:t>
      </w:r>
      <w:r w:rsidR="00B3260E" w:rsidRPr="004B466B">
        <w:rPr>
          <w:color w:val="000000" w:themeColor="text1"/>
          <w:sz w:val="22"/>
          <w:szCs w:val="22"/>
          <w:lang w:val="sr-Cyrl-CS"/>
        </w:rPr>
        <w:t xml:space="preserve"> или било које Стране:</w:t>
      </w:r>
    </w:p>
    <w:p w14:paraId="7C8C7B47" w14:textId="4EADF272" w:rsidR="00ED21BC" w:rsidRPr="004B466B" w:rsidRDefault="00B3260E" w:rsidP="00E16A34">
      <w:pPr>
        <w:pStyle w:val="DefinitionsL3"/>
        <w:tabs>
          <w:tab w:val="clear" w:pos="2160"/>
        </w:tabs>
        <w:ind w:left="2127" w:hanging="709"/>
        <w:rPr>
          <w:color w:val="000000" w:themeColor="text1"/>
          <w:sz w:val="22"/>
          <w:szCs w:val="22"/>
          <w:lang w:val="sr-Cyrl-CS"/>
        </w:rPr>
      </w:pPr>
      <w:r w:rsidRPr="004B466B">
        <w:rPr>
          <w:color w:val="000000" w:themeColor="text1"/>
          <w:sz w:val="22"/>
          <w:szCs w:val="22"/>
          <w:lang w:val="sr-Cyrl-CS"/>
        </w:rPr>
        <w:t xml:space="preserve">да </w:t>
      </w:r>
      <w:r w:rsidR="00215B92" w:rsidRPr="004B466B">
        <w:rPr>
          <w:color w:val="000000" w:themeColor="text1"/>
          <w:sz w:val="22"/>
          <w:szCs w:val="22"/>
          <w:lang w:val="sr-Cyrl-CS"/>
        </w:rPr>
        <w:t>изврши</w:t>
      </w:r>
      <w:r w:rsidRPr="004B466B">
        <w:rPr>
          <w:color w:val="000000" w:themeColor="text1"/>
          <w:sz w:val="22"/>
          <w:szCs w:val="22"/>
          <w:lang w:val="sr-Cyrl-CS"/>
        </w:rPr>
        <w:t xml:space="preserve"> своје обавезе</w:t>
      </w:r>
      <w:r w:rsidR="00215B92" w:rsidRPr="004B466B">
        <w:rPr>
          <w:color w:val="000000" w:themeColor="text1"/>
          <w:sz w:val="22"/>
          <w:szCs w:val="22"/>
          <w:lang w:val="sr-Cyrl-CS"/>
        </w:rPr>
        <w:t xml:space="preserve"> плаћања</w:t>
      </w:r>
      <w:r w:rsidRPr="004B466B">
        <w:rPr>
          <w:color w:val="000000" w:themeColor="text1"/>
          <w:sz w:val="22"/>
          <w:szCs w:val="22"/>
          <w:lang w:val="sr-Cyrl-CS"/>
        </w:rPr>
        <w:t xml:space="preserve"> које проистичу из </w:t>
      </w:r>
      <w:r w:rsidR="00215B92" w:rsidRPr="004B466B">
        <w:rPr>
          <w:color w:val="000000" w:themeColor="text1"/>
          <w:sz w:val="22"/>
          <w:szCs w:val="22"/>
          <w:lang w:val="sr-Cyrl-CS"/>
        </w:rPr>
        <w:t>Финансијских докумената</w:t>
      </w:r>
      <w:r w:rsidRPr="004B466B">
        <w:rPr>
          <w:color w:val="000000" w:themeColor="text1"/>
          <w:sz w:val="22"/>
          <w:szCs w:val="22"/>
          <w:lang w:val="sr-Cyrl-CS"/>
        </w:rPr>
        <w:t>, или</w:t>
      </w:r>
    </w:p>
    <w:p w14:paraId="34623B65" w14:textId="5C1F51AB" w:rsidR="00ED21BC" w:rsidRPr="004B466B" w:rsidRDefault="00B3260E" w:rsidP="00215B92">
      <w:pPr>
        <w:pStyle w:val="DefinitionsL3"/>
        <w:rPr>
          <w:sz w:val="22"/>
          <w:szCs w:val="22"/>
          <w:lang w:val="sr-Cyrl-CS"/>
        </w:rPr>
      </w:pPr>
      <w:r w:rsidRPr="004B466B">
        <w:rPr>
          <w:sz w:val="22"/>
          <w:szCs w:val="22"/>
          <w:lang w:val="sr-Cyrl-CS"/>
        </w:rPr>
        <w:t xml:space="preserve">да комуницира са другим Странама у складу са одредбама </w:t>
      </w:r>
      <w:r w:rsidR="00215B92" w:rsidRPr="004B466B">
        <w:rPr>
          <w:color w:val="000000" w:themeColor="text1"/>
          <w:sz w:val="22"/>
          <w:szCs w:val="22"/>
          <w:lang w:val="sr-Cyrl-CS"/>
        </w:rPr>
        <w:t>Финансијских докумената</w:t>
      </w:r>
      <w:r w:rsidR="00ED21BC" w:rsidRPr="004B466B">
        <w:rPr>
          <w:sz w:val="22"/>
          <w:szCs w:val="22"/>
          <w:lang w:val="sr-Cyrl-CS"/>
        </w:rPr>
        <w:t>,</w:t>
      </w:r>
      <w:r w:rsidR="00215B92" w:rsidRPr="004B466B">
        <w:rPr>
          <w:sz w:val="22"/>
          <w:szCs w:val="22"/>
          <w:lang w:val="sr-Cyrl-CS"/>
        </w:rPr>
        <w:t xml:space="preserve"> </w:t>
      </w:r>
    </w:p>
    <w:p w14:paraId="378D5B0C" w14:textId="3681EA8A" w:rsidR="00ED21BC" w:rsidRPr="004B466B" w:rsidRDefault="00B3260E" w:rsidP="00E16A34">
      <w:pPr>
        <w:pStyle w:val="BodyText1"/>
        <w:ind w:left="709"/>
        <w:rPr>
          <w:color w:val="000000" w:themeColor="text1"/>
          <w:sz w:val="22"/>
          <w:szCs w:val="22"/>
          <w:lang w:val="sr-Cyrl-CS"/>
        </w:rPr>
      </w:pPr>
      <w:r w:rsidRPr="004B466B">
        <w:rPr>
          <w:color w:val="000000" w:themeColor="text1"/>
          <w:sz w:val="22"/>
          <w:szCs w:val="22"/>
          <w:lang w:val="sr-Cyrl-CS"/>
        </w:rPr>
        <w:t xml:space="preserve">и који (у </w:t>
      </w:r>
      <w:r w:rsidR="009B0832" w:rsidRPr="004B466B">
        <w:rPr>
          <w:color w:val="000000" w:themeColor="text1"/>
          <w:sz w:val="22"/>
          <w:szCs w:val="22"/>
          <w:lang w:val="sr-Cyrl-CS"/>
        </w:rPr>
        <w:t>оба случаја</w:t>
      </w:r>
      <w:r w:rsidRPr="004B466B">
        <w:rPr>
          <w:color w:val="000000" w:themeColor="text1"/>
          <w:sz w:val="22"/>
          <w:szCs w:val="22"/>
          <w:lang w:val="sr-Cyrl-CS"/>
        </w:rPr>
        <w:t xml:space="preserve">) </w:t>
      </w:r>
      <w:r w:rsidR="00B33AEB" w:rsidRPr="004B466B">
        <w:rPr>
          <w:color w:val="000000" w:themeColor="text1"/>
          <w:sz w:val="22"/>
          <w:szCs w:val="22"/>
          <w:lang w:val="sr-Cyrl-CS"/>
        </w:rPr>
        <w:t>није узроковла Страна чије су операције поремећене и</w:t>
      </w:r>
      <w:r w:rsidR="009B0832" w:rsidRPr="004B466B">
        <w:rPr>
          <w:color w:val="000000" w:themeColor="text1"/>
          <w:sz w:val="22"/>
          <w:szCs w:val="22"/>
          <w:lang w:val="sr-Cyrl-CS"/>
        </w:rPr>
        <w:t xml:space="preserve"> ван</w:t>
      </w:r>
      <w:r w:rsidR="00B33AEB" w:rsidRPr="004B466B">
        <w:rPr>
          <w:color w:val="000000" w:themeColor="text1"/>
          <w:sz w:val="22"/>
          <w:szCs w:val="22"/>
          <w:lang w:val="sr-Cyrl-CS"/>
        </w:rPr>
        <w:t xml:space="preserve"> је њене контроле</w:t>
      </w:r>
      <w:r w:rsidR="00ED21BC" w:rsidRPr="004B466B">
        <w:rPr>
          <w:color w:val="000000" w:themeColor="text1"/>
          <w:sz w:val="22"/>
          <w:szCs w:val="22"/>
          <w:lang w:val="sr-Cyrl-CS"/>
        </w:rPr>
        <w:t>.</w:t>
      </w:r>
    </w:p>
    <w:p w14:paraId="44EAAE88" w14:textId="1032AE7A" w:rsidR="00FD0877" w:rsidRPr="004B466B" w:rsidRDefault="00D73A33" w:rsidP="00E16A34">
      <w:pPr>
        <w:pStyle w:val="BodyText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Земља чланица</w:t>
      </w:r>
      <w:r w:rsidRPr="004B466B">
        <w:rPr>
          <w:color w:val="000000" w:themeColor="text1"/>
          <w:sz w:val="22"/>
          <w:szCs w:val="22"/>
          <w:lang w:val="sr-Cyrl-CS"/>
        </w:rPr>
        <w:t xml:space="preserve"> </w:t>
      </w:r>
      <w:r w:rsidR="00FD0877" w:rsidRPr="004B466B">
        <w:rPr>
          <w:b/>
          <w:color w:val="000000" w:themeColor="text1"/>
          <w:sz w:val="22"/>
          <w:szCs w:val="22"/>
          <w:lang w:val="sr-Cyrl-CS"/>
        </w:rPr>
        <w:t>EEA</w:t>
      </w:r>
      <w:r w:rsidR="000520F1" w:rsidRPr="004B466B">
        <w:rPr>
          <w:bCs/>
          <w:color w:val="000000" w:themeColor="text1"/>
          <w:sz w:val="22"/>
          <w:szCs w:val="22"/>
          <w:lang w:val="sr-Cyrl-CS"/>
        </w:rPr>
        <w:t>”</w:t>
      </w:r>
      <w:r w:rsidR="00FD0877" w:rsidRPr="004B466B">
        <w:rPr>
          <w:color w:val="000000" w:themeColor="text1"/>
          <w:sz w:val="22"/>
          <w:szCs w:val="22"/>
          <w:lang w:val="sr-Cyrl-CS"/>
        </w:rPr>
        <w:t xml:space="preserve"> </w:t>
      </w:r>
      <w:r w:rsidRPr="004B466B">
        <w:rPr>
          <w:color w:val="000000" w:themeColor="text1"/>
          <w:sz w:val="22"/>
          <w:szCs w:val="22"/>
          <w:lang w:val="sr-Cyrl-CS"/>
        </w:rPr>
        <w:t>означава све државе чланице Европске уније, Исланд, Линхенштајн и Норвешку</w:t>
      </w:r>
      <w:r w:rsidR="00FD0877" w:rsidRPr="004B466B">
        <w:rPr>
          <w:color w:val="000000" w:themeColor="text1"/>
          <w:sz w:val="22"/>
          <w:szCs w:val="22"/>
          <w:lang w:val="sr-Cyrl-CS"/>
        </w:rPr>
        <w:t>.</w:t>
      </w:r>
    </w:p>
    <w:p w14:paraId="290B38B3" w14:textId="03AA0861" w:rsidR="000215F5" w:rsidRPr="004B466B" w:rsidRDefault="000215F5" w:rsidP="00E16A34">
      <w:pPr>
        <w:pStyle w:val="BodyText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Датум ступања на снагу</w:t>
      </w:r>
      <w:r w:rsidR="000520F1" w:rsidRPr="004B466B">
        <w:rPr>
          <w:color w:val="000000" w:themeColor="text1"/>
          <w:sz w:val="22"/>
          <w:szCs w:val="22"/>
          <w:lang w:val="sr-Cyrl-CS"/>
        </w:rPr>
        <w:t>”</w:t>
      </w:r>
      <w:r w:rsidRPr="004B466B">
        <w:rPr>
          <w:color w:val="000000" w:themeColor="text1"/>
          <w:sz w:val="22"/>
          <w:szCs w:val="22"/>
          <w:lang w:val="sr-Cyrl-CS"/>
        </w:rPr>
        <w:t xml:space="preserve"> има значење које је овом термину приписано у Клаузули 2.4 (</w:t>
      </w:r>
      <w:r w:rsidRPr="004B466B">
        <w:rPr>
          <w:i/>
          <w:color w:val="000000" w:themeColor="text1"/>
          <w:sz w:val="22"/>
          <w:szCs w:val="22"/>
          <w:lang w:val="sr-Cyrl-CS"/>
        </w:rPr>
        <w:t>Датум ступања на снагу</w:t>
      </w:r>
      <w:r w:rsidRPr="004B466B">
        <w:rPr>
          <w:color w:val="000000" w:themeColor="text1"/>
          <w:sz w:val="22"/>
          <w:szCs w:val="22"/>
          <w:lang w:val="sr-Cyrl-CS"/>
        </w:rPr>
        <w:t>).</w:t>
      </w:r>
    </w:p>
    <w:p w14:paraId="119DBFC8" w14:textId="5F65F1C3" w:rsidR="00D91352" w:rsidRPr="004B466B" w:rsidRDefault="00591788" w:rsidP="00180180">
      <w:pPr>
        <w:pStyle w:val="BodyText1"/>
        <w:ind w:left="709"/>
        <w:rPr>
          <w:rFonts w:eastAsia="SimSun"/>
          <w:color w:val="000000" w:themeColor="text1"/>
          <w:sz w:val="22"/>
          <w:szCs w:val="22"/>
          <w:lang w:val="sr-Cyrl-CS" w:eastAsia="zh-CN"/>
        </w:rPr>
      </w:pPr>
      <w:r w:rsidRPr="004B466B">
        <w:rPr>
          <w:rFonts w:eastAsia="SimSun"/>
          <w:color w:val="000000" w:themeColor="text1"/>
          <w:sz w:val="22"/>
          <w:szCs w:val="22"/>
          <w:lang w:val="sr-Cyrl-CS" w:eastAsia="zh-CN"/>
        </w:rPr>
        <w:t>„</w:t>
      </w:r>
      <w:r w:rsidRPr="004B466B">
        <w:rPr>
          <w:rFonts w:eastAsia="SimSun"/>
          <w:b/>
          <w:bCs/>
          <w:color w:val="000000" w:themeColor="text1"/>
          <w:sz w:val="22"/>
          <w:szCs w:val="22"/>
          <w:lang w:val="sr-Cyrl-CS" w:eastAsia="zh-CN"/>
        </w:rPr>
        <w:t>ЕГИС</w:t>
      </w:r>
      <w:r w:rsidR="000520F1" w:rsidRPr="004B466B">
        <w:rPr>
          <w:rFonts w:eastAsia="SimSun"/>
          <w:color w:val="000000" w:themeColor="text1"/>
          <w:sz w:val="22"/>
          <w:szCs w:val="22"/>
          <w:lang w:val="sr-Cyrl-CS" w:eastAsia="zh-CN"/>
        </w:rPr>
        <w:t>”</w:t>
      </w:r>
      <w:r w:rsidR="00D91352" w:rsidRPr="004B466B">
        <w:rPr>
          <w:rFonts w:eastAsia="SimSun"/>
          <w:color w:val="000000" w:themeColor="text1"/>
          <w:sz w:val="22"/>
          <w:szCs w:val="22"/>
          <w:lang w:val="sr-Cyrl-CS" w:eastAsia="zh-CN"/>
        </w:rPr>
        <w:t xml:space="preserve"> </w:t>
      </w:r>
      <w:r w:rsidR="00D73A33" w:rsidRPr="004B466B">
        <w:rPr>
          <w:rFonts w:eastAsia="SimSun"/>
          <w:color w:val="000000" w:themeColor="text1"/>
          <w:sz w:val="22"/>
          <w:szCs w:val="22"/>
          <w:lang w:val="sr-Cyrl-CS" w:eastAsia="zh-CN"/>
        </w:rPr>
        <w:t>означава</w:t>
      </w:r>
      <w:r w:rsidR="00D91352" w:rsidRPr="004B466B">
        <w:rPr>
          <w:rFonts w:eastAsia="SimSun"/>
          <w:color w:val="000000" w:themeColor="text1"/>
          <w:sz w:val="22"/>
          <w:szCs w:val="22"/>
          <w:lang w:val="sr-Cyrl-CS" w:eastAsia="zh-CN"/>
        </w:rPr>
        <w:t xml:space="preserve"> </w:t>
      </w:r>
      <w:r w:rsidRPr="004B466B">
        <w:rPr>
          <w:rFonts w:eastAsia="SimSun"/>
          <w:color w:val="000000" w:themeColor="text1"/>
          <w:sz w:val="22"/>
          <w:szCs w:val="22"/>
          <w:lang w:val="sr-Cyrl-CS" w:eastAsia="zh-CN"/>
        </w:rPr>
        <w:t>ЕГИС СА</w:t>
      </w:r>
      <w:r w:rsidR="00D91352" w:rsidRPr="004B466B">
        <w:rPr>
          <w:rFonts w:eastAsia="SimSun"/>
          <w:color w:val="000000" w:themeColor="text1"/>
          <w:sz w:val="22"/>
          <w:szCs w:val="22"/>
          <w:lang w:val="sr-Cyrl-CS" w:eastAsia="zh-CN"/>
        </w:rPr>
        <w:t xml:space="preserve">, </w:t>
      </w:r>
      <w:r w:rsidR="00D73A33" w:rsidRPr="004B466B">
        <w:rPr>
          <w:rFonts w:eastAsia="SimSun"/>
          <w:color w:val="000000" w:themeColor="text1"/>
          <w:sz w:val="22"/>
          <w:szCs w:val="22"/>
          <w:lang w:val="sr-Cyrl-CS" w:eastAsia="zh-CN"/>
        </w:rPr>
        <w:t xml:space="preserve">француско акционарско друштво са регистрованим седиштем на адреси: </w:t>
      </w:r>
      <w:r w:rsidR="00180180" w:rsidRPr="004B466B">
        <w:rPr>
          <w:rFonts w:eastAsia="SimSun"/>
          <w:color w:val="000000" w:themeColor="text1"/>
          <w:sz w:val="22"/>
          <w:szCs w:val="22"/>
          <w:lang w:val="sr-Cyrl-CS" w:eastAsia="zh-CN"/>
        </w:rPr>
        <w:t xml:space="preserve">15, avenue du Centre 78286, Guyancourt Cedex, </w:t>
      </w:r>
      <w:r w:rsidR="00D73A33" w:rsidRPr="004B466B">
        <w:rPr>
          <w:rFonts w:eastAsia="SimSun"/>
          <w:color w:val="000000" w:themeColor="text1"/>
          <w:sz w:val="22"/>
          <w:szCs w:val="22"/>
          <w:lang w:val="sr-Cyrl-CS" w:eastAsia="zh-CN"/>
        </w:rPr>
        <w:t>Француска</w:t>
      </w:r>
      <w:r w:rsidR="00180180" w:rsidRPr="004B466B">
        <w:rPr>
          <w:rFonts w:eastAsia="SimSun"/>
          <w:color w:val="000000" w:themeColor="text1"/>
          <w:sz w:val="22"/>
          <w:szCs w:val="22"/>
          <w:lang w:val="sr-Cyrl-CS" w:eastAsia="zh-CN"/>
        </w:rPr>
        <w:t>.</w:t>
      </w:r>
    </w:p>
    <w:p w14:paraId="7A3662B5" w14:textId="34E6DBC9" w:rsidR="0084410F" w:rsidRPr="004B466B" w:rsidRDefault="00D73A33" w:rsidP="00F95A16">
      <w:pPr>
        <w:pStyle w:val="DefinitionParagraph"/>
        <w:numPr>
          <w:ilvl w:val="0"/>
          <w:numId w:val="45"/>
        </w:numPr>
        <w:tabs>
          <w:tab w:val="left" w:pos="709"/>
          <w:tab w:val="left" w:pos="1418"/>
          <w:tab w:val="left" w:pos="2126"/>
          <w:tab w:val="left" w:pos="2835"/>
          <w:tab w:val="right" w:pos="9072"/>
        </w:tabs>
        <w:jc w:val="both"/>
        <w:rPr>
          <w:rFonts w:ascii="Times New Roman" w:hAnsi="Times New Roman"/>
          <w:b/>
          <w:i/>
          <w:color w:val="000000" w:themeColor="text1"/>
          <w:szCs w:val="22"/>
          <w:lang w:val="sr-Cyrl-CS"/>
        </w:rPr>
      </w:pPr>
      <w:r w:rsidRPr="004B466B">
        <w:rPr>
          <w:rFonts w:ascii="Times New Roman" w:hAnsi="Times New Roman"/>
          <w:color w:val="000000" w:themeColor="text1"/>
          <w:szCs w:val="22"/>
          <w:lang w:val="sr-Cyrl-CS"/>
        </w:rPr>
        <w:t>„</w:t>
      </w:r>
      <w:r w:rsidRPr="004B466B">
        <w:rPr>
          <w:rFonts w:ascii="Times New Roman" w:hAnsi="Times New Roman"/>
          <w:b/>
          <w:bCs/>
          <w:color w:val="000000" w:themeColor="text1"/>
          <w:szCs w:val="22"/>
          <w:lang w:val="sr-Cyrl-CS"/>
        </w:rPr>
        <w:t>Подоб</w:t>
      </w:r>
      <w:r w:rsidR="00A30033" w:rsidRPr="004B466B">
        <w:rPr>
          <w:rFonts w:ascii="Times New Roman" w:hAnsi="Times New Roman"/>
          <w:b/>
          <w:bCs/>
          <w:color w:val="000000" w:themeColor="text1"/>
          <w:szCs w:val="22"/>
          <w:lang w:val="sr-Cyrl-CS"/>
        </w:rPr>
        <w:t>ан</w:t>
      </w:r>
      <w:r w:rsidRPr="004B466B">
        <w:rPr>
          <w:rFonts w:ascii="Times New Roman" w:hAnsi="Times New Roman"/>
          <w:b/>
          <w:bCs/>
          <w:color w:val="000000" w:themeColor="text1"/>
          <w:szCs w:val="22"/>
          <w:lang w:val="sr-Cyrl-CS"/>
        </w:rPr>
        <w:t xml:space="preserve"> </w:t>
      </w:r>
      <w:r w:rsidR="00A30033" w:rsidRPr="004B466B">
        <w:rPr>
          <w:rFonts w:ascii="Times New Roman" w:hAnsi="Times New Roman"/>
          <w:b/>
          <w:bCs/>
          <w:color w:val="000000" w:themeColor="text1"/>
          <w:szCs w:val="22"/>
          <w:lang w:val="sr-Cyrl-CS"/>
        </w:rPr>
        <w:t>износ</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означава до осамдесет пет процената </w:t>
      </w:r>
      <w:r w:rsidR="0084410F" w:rsidRPr="004B466B">
        <w:rPr>
          <w:rFonts w:ascii="Times New Roman" w:hAnsi="Times New Roman"/>
          <w:color w:val="000000" w:themeColor="text1"/>
          <w:szCs w:val="22"/>
          <w:lang w:val="sr-Cyrl-CS"/>
        </w:rPr>
        <w:t xml:space="preserve">(85%) </w:t>
      </w:r>
      <w:r w:rsidRPr="004B466B">
        <w:rPr>
          <w:rFonts w:ascii="Times New Roman" w:hAnsi="Times New Roman"/>
          <w:color w:val="000000" w:themeColor="text1"/>
          <w:szCs w:val="22"/>
          <w:lang w:val="sr-Cyrl-CS"/>
        </w:rPr>
        <w:t xml:space="preserve">вредности </w:t>
      </w:r>
      <w:r w:rsidR="002D4504" w:rsidRPr="004B466B">
        <w:rPr>
          <w:rFonts w:ascii="Times New Roman" w:hAnsi="Times New Roman"/>
          <w:color w:val="000000" w:themeColor="text1"/>
          <w:szCs w:val="22"/>
          <w:lang w:val="sr-Cyrl-CS"/>
        </w:rPr>
        <w:t>конкретних</w:t>
      </w:r>
      <w:r w:rsidRPr="004B466B">
        <w:rPr>
          <w:rFonts w:ascii="Times New Roman" w:hAnsi="Times New Roman"/>
          <w:color w:val="000000" w:themeColor="text1"/>
          <w:szCs w:val="22"/>
          <w:lang w:val="sr-Cyrl-CS"/>
        </w:rPr>
        <w:t xml:space="preserve"> </w:t>
      </w:r>
      <w:r w:rsidR="00412B4B" w:rsidRPr="004B466B">
        <w:rPr>
          <w:rFonts w:ascii="Times New Roman" w:hAnsi="Times New Roman"/>
          <w:color w:val="000000" w:themeColor="text1"/>
          <w:szCs w:val="22"/>
          <w:lang w:val="sr-Cyrl-CS"/>
        </w:rPr>
        <w:t>компоненти</w:t>
      </w:r>
      <w:r w:rsidRPr="004B466B">
        <w:rPr>
          <w:rFonts w:ascii="Times New Roman" w:hAnsi="Times New Roman"/>
          <w:color w:val="000000" w:themeColor="text1"/>
          <w:szCs w:val="22"/>
          <w:lang w:val="sr-Cyrl-CS"/>
        </w:rPr>
        <w:t xml:space="preserve"> опреме, услуга и радова које се плаћају у еврима</w:t>
      </w:r>
      <w:r w:rsidR="00A30033"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испоручен</w:t>
      </w:r>
      <w:r w:rsidR="00A30033" w:rsidRPr="004B466B">
        <w:rPr>
          <w:rFonts w:ascii="Times New Roman" w:hAnsi="Times New Roman"/>
          <w:color w:val="000000" w:themeColor="text1"/>
          <w:szCs w:val="22"/>
          <w:lang w:val="sr-Cyrl-CS"/>
        </w:rPr>
        <w:t>их</w:t>
      </w:r>
      <w:r w:rsidRPr="004B466B">
        <w:rPr>
          <w:rFonts w:ascii="Times New Roman" w:hAnsi="Times New Roman"/>
          <w:color w:val="000000" w:themeColor="text1"/>
          <w:szCs w:val="22"/>
          <w:lang w:val="sr-Cyrl-CS"/>
        </w:rPr>
        <w:t xml:space="preserve"> или</w:t>
      </w:r>
      <w:r w:rsidR="00A30033" w:rsidRPr="004B466B">
        <w:rPr>
          <w:rFonts w:ascii="Times New Roman" w:hAnsi="Times New Roman"/>
          <w:color w:val="000000" w:themeColor="text1"/>
          <w:szCs w:val="22"/>
          <w:lang w:val="sr-Cyrl-CS"/>
        </w:rPr>
        <w:t xml:space="preserve"> које</w:t>
      </w:r>
      <w:r w:rsidRPr="004B466B">
        <w:rPr>
          <w:rFonts w:ascii="Times New Roman" w:hAnsi="Times New Roman"/>
          <w:color w:val="000000" w:themeColor="text1"/>
          <w:szCs w:val="22"/>
          <w:lang w:val="sr-Cyrl-CS"/>
        </w:rPr>
        <w:t xml:space="preserve"> треба да буду испоручене од стране </w:t>
      </w:r>
      <w:r w:rsidR="000905D0" w:rsidRPr="004B466B">
        <w:rPr>
          <w:rFonts w:ascii="Times New Roman" w:hAnsi="Times New Roman"/>
          <w:color w:val="000000" w:themeColor="text1"/>
          <w:szCs w:val="22"/>
          <w:lang w:val="sr-Cyrl-CS"/>
        </w:rPr>
        <w:t>Добављач</w:t>
      </w:r>
      <w:r w:rsidRPr="004B466B">
        <w:rPr>
          <w:rFonts w:ascii="Times New Roman" w:hAnsi="Times New Roman"/>
          <w:color w:val="000000" w:themeColor="text1"/>
          <w:szCs w:val="22"/>
          <w:lang w:val="sr-Cyrl-CS"/>
        </w:rPr>
        <w:t xml:space="preserve">а у складу са Комерцијалним уговором у максималном износу од </w:t>
      </w:r>
      <w:r w:rsidR="00BC3CCA" w:rsidRPr="004B466B">
        <w:rPr>
          <w:rFonts w:ascii="Times New Roman" w:hAnsi="Times New Roman"/>
          <w:color w:val="000000" w:themeColor="text1"/>
          <w:szCs w:val="22"/>
          <w:lang w:val="sr-Cyrl-CS"/>
        </w:rPr>
        <w:t xml:space="preserve">178.382.740,33 </w:t>
      </w:r>
      <w:r w:rsidRPr="004B466B">
        <w:rPr>
          <w:rFonts w:ascii="Times New Roman" w:hAnsi="Times New Roman"/>
          <w:color w:val="000000" w:themeColor="text1"/>
          <w:szCs w:val="22"/>
          <w:lang w:val="sr-Cyrl-CS"/>
        </w:rPr>
        <w:t xml:space="preserve"> евра</w:t>
      </w:r>
      <w:r w:rsidR="0084410F" w:rsidRPr="004B466B">
        <w:rPr>
          <w:rFonts w:ascii="Times New Roman" w:hAnsi="Times New Roman"/>
          <w:color w:val="000000" w:themeColor="text1"/>
          <w:szCs w:val="22"/>
          <w:lang w:val="sr-Cyrl-CS"/>
        </w:rPr>
        <w:t xml:space="preserve"> </w:t>
      </w:r>
      <w:r w:rsidR="00AD549B" w:rsidRPr="004B466B">
        <w:rPr>
          <w:rFonts w:ascii="Times New Roman" w:hAnsi="Times New Roman"/>
          <w:color w:val="000000" w:themeColor="text1"/>
          <w:szCs w:val="22"/>
          <w:lang w:val="sr-Cyrl-CS"/>
        </w:rPr>
        <w:t xml:space="preserve"> </w:t>
      </w:r>
      <w:r w:rsidR="0084410F" w:rsidRPr="004B466B">
        <w:rPr>
          <w:rFonts w:ascii="Times New Roman" w:hAnsi="Times New Roman"/>
          <w:color w:val="000000" w:themeColor="text1"/>
          <w:szCs w:val="22"/>
          <w:lang w:val="sr-Cyrl-CS"/>
        </w:rPr>
        <w:t>(</w:t>
      </w:r>
      <w:r w:rsidR="00BC3CCA" w:rsidRPr="004B466B">
        <w:rPr>
          <w:rFonts w:ascii="Times New Roman" w:hAnsi="Times New Roman"/>
          <w:color w:val="000000" w:themeColor="text1"/>
          <w:szCs w:val="22"/>
          <w:lang w:val="sr-Cyrl-CS"/>
        </w:rPr>
        <w:t>искључујући</w:t>
      </w:r>
      <w:r w:rsidRPr="004B466B">
        <w:rPr>
          <w:rFonts w:ascii="Times New Roman" w:hAnsi="Times New Roman"/>
          <w:color w:val="000000" w:themeColor="text1"/>
          <w:szCs w:val="22"/>
          <w:lang w:val="sr-Cyrl-CS"/>
        </w:rPr>
        <w:t xml:space="preserve"> порез на додату вредност</w:t>
      </w:r>
      <w:r w:rsidR="0084410F"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кој</w:t>
      </w:r>
      <w:r w:rsidR="00A30033" w:rsidRPr="004B466B">
        <w:rPr>
          <w:rFonts w:ascii="Times New Roman" w:hAnsi="Times New Roman"/>
          <w:color w:val="000000" w:themeColor="text1"/>
          <w:szCs w:val="22"/>
          <w:lang w:val="sr-Cyrl-CS"/>
        </w:rPr>
        <w:t>и</w:t>
      </w:r>
      <w:r w:rsidRPr="004B466B">
        <w:rPr>
          <w:rFonts w:ascii="Times New Roman" w:hAnsi="Times New Roman"/>
          <w:color w:val="000000" w:themeColor="text1"/>
          <w:szCs w:val="22"/>
          <w:lang w:val="sr-Cyrl-CS"/>
        </w:rPr>
        <w:t xml:space="preserve"> </w:t>
      </w:r>
      <w:r w:rsidR="00A30033" w:rsidRPr="004B466B">
        <w:rPr>
          <w:rFonts w:ascii="Times New Roman" w:hAnsi="Times New Roman"/>
          <w:color w:val="000000" w:themeColor="text1"/>
          <w:szCs w:val="22"/>
          <w:lang w:val="sr-Cyrl-CS"/>
        </w:rPr>
        <w:t>је</w:t>
      </w:r>
      <w:r w:rsidRPr="004B466B">
        <w:rPr>
          <w:rFonts w:ascii="Times New Roman" w:hAnsi="Times New Roman"/>
          <w:color w:val="000000" w:themeColor="text1"/>
          <w:szCs w:val="22"/>
          <w:lang w:val="sr-Cyrl-CS"/>
        </w:rPr>
        <w:t xml:space="preserve"> подоб</w:t>
      </w:r>
      <w:r w:rsidR="00A30033" w:rsidRPr="004B466B">
        <w:rPr>
          <w:rFonts w:ascii="Times New Roman" w:hAnsi="Times New Roman"/>
          <w:color w:val="000000" w:themeColor="text1"/>
          <w:szCs w:val="22"/>
          <w:lang w:val="sr-Cyrl-CS"/>
        </w:rPr>
        <w:t>ан</w:t>
      </w:r>
      <w:r w:rsidRPr="004B466B">
        <w:rPr>
          <w:rFonts w:ascii="Times New Roman" w:hAnsi="Times New Roman"/>
          <w:color w:val="000000" w:themeColor="text1"/>
          <w:szCs w:val="22"/>
          <w:lang w:val="sr-Cyrl-CS"/>
        </w:rPr>
        <w:t xml:space="preserve"> за финансирање у складу са овим Уговором, </w:t>
      </w:r>
      <w:r w:rsidR="00BC3CCA" w:rsidRPr="004B466B">
        <w:rPr>
          <w:rFonts w:ascii="Times New Roman" w:hAnsi="Times New Roman"/>
          <w:color w:val="000000" w:themeColor="text1"/>
          <w:szCs w:val="22"/>
          <w:lang w:val="sr-Cyrl-CS"/>
        </w:rPr>
        <w:t>уз</w:t>
      </w:r>
      <w:r w:rsidR="00660B7C" w:rsidRPr="004B466B">
        <w:rPr>
          <w:rFonts w:ascii="Times New Roman" w:hAnsi="Times New Roman"/>
          <w:color w:val="000000" w:themeColor="text1"/>
          <w:szCs w:val="22"/>
          <w:lang w:val="sr-Cyrl-CS"/>
        </w:rPr>
        <w:t xml:space="preserve"> </w:t>
      </w:r>
      <w:r w:rsidR="00BC3CCA" w:rsidRPr="004B466B">
        <w:rPr>
          <w:rFonts w:ascii="Times New Roman" w:hAnsi="Times New Roman"/>
          <w:color w:val="000000" w:themeColor="text1"/>
          <w:szCs w:val="22"/>
          <w:lang w:val="sr-Cyrl-CS"/>
        </w:rPr>
        <w:t>пристанак</w:t>
      </w:r>
      <w:r w:rsidR="005F0FCF" w:rsidRPr="004B466B">
        <w:rPr>
          <w:rFonts w:ascii="Times New Roman" w:hAnsi="Times New Roman"/>
          <w:color w:val="000000" w:themeColor="text1"/>
          <w:szCs w:val="22"/>
          <w:lang w:val="sr-Cyrl-CS"/>
        </w:rPr>
        <w:t xml:space="preserve"> </w:t>
      </w:r>
      <w:r w:rsidR="00BC3CCA" w:rsidRPr="004B466B">
        <w:rPr>
          <w:rFonts w:ascii="Times New Roman" w:hAnsi="Times New Roman"/>
          <w:color w:val="000000" w:themeColor="text1"/>
          <w:szCs w:val="22"/>
          <w:lang w:val="sr-Cyrl-CS"/>
        </w:rPr>
        <w:t>Sinosure</w:t>
      </w:r>
      <w:r w:rsidR="0084410F" w:rsidRPr="004B466B">
        <w:rPr>
          <w:rFonts w:ascii="Times New Roman" w:hAnsi="Times New Roman"/>
          <w:color w:val="000000" w:themeColor="text1"/>
          <w:szCs w:val="22"/>
          <w:lang w:val="sr-Cyrl-CS"/>
        </w:rPr>
        <w:t xml:space="preserve">, </w:t>
      </w:r>
      <w:r w:rsidR="00660B7C" w:rsidRPr="004B466B">
        <w:rPr>
          <w:rFonts w:ascii="Times New Roman" w:hAnsi="Times New Roman"/>
          <w:color w:val="000000" w:themeColor="text1"/>
          <w:szCs w:val="22"/>
          <w:lang w:val="sr-Cyrl-CS"/>
        </w:rPr>
        <w:t xml:space="preserve">при чему се подразумева да </w:t>
      </w:r>
      <w:r w:rsidR="00BC3CCA" w:rsidRPr="004B466B">
        <w:rPr>
          <w:rFonts w:ascii="Times New Roman" w:hAnsi="Times New Roman"/>
          <w:color w:val="000000" w:themeColor="text1"/>
          <w:szCs w:val="22"/>
          <w:lang w:val="sr-Cyrl-CS"/>
        </w:rPr>
        <w:t>конкретна</w:t>
      </w:r>
      <w:r w:rsidR="00660B7C" w:rsidRPr="004B466B">
        <w:rPr>
          <w:rFonts w:ascii="Times New Roman" w:hAnsi="Times New Roman"/>
          <w:color w:val="000000" w:themeColor="text1"/>
          <w:szCs w:val="22"/>
          <w:lang w:val="sr-Cyrl-CS"/>
        </w:rPr>
        <w:t xml:space="preserve"> опрема, услуге и радови</w:t>
      </w:r>
      <w:r w:rsidR="00A30033" w:rsidRPr="004B466B">
        <w:rPr>
          <w:rFonts w:ascii="Times New Roman" w:hAnsi="Times New Roman"/>
          <w:color w:val="000000" w:themeColor="text1"/>
          <w:szCs w:val="22"/>
          <w:lang w:val="sr-Cyrl-CS"/>
        </w:rPr>
        <w:t xml:space="preserve"> који су</w:t>
      </w:r>
      <w:r w:rsidR="00660B7C" w:rsidRPr="004B466B">
        <w:rPr>
          <w:rFonts w:ascii="Times New Roman" w:hAnsi="Times New Roman"/>
          <w:color w:val="000000" w:themeColor="text1"/>
          <w:szCs w:val="22"/>
          <w:lang w:val="sr-Cyrl-CS"/>
        </w:rPr>
        <w:t xml:space="preserve"> пореклом из Кине </w:t>
      </w:r>
      <w:r w:rsidR="0084410F" w:rsidRPr="004B466B">
        <w:rPr>
          <w:rFonts w:ascii="Times New Roman" w:hAnsi="Times New Roman"/>
          <w:color w:val="000000" w:themeColor="text1"/>
          <w:szCs w:val="22"/>
          <w:lang w:val="sr-Cyrl-CS"/>
        </w:rPr>
        <w:t>(</w:t>
      </w:r>
      <w:r w:rsidR="00BD6ACD" w:rsidRPr="004B466B">
        <w:rPr>
          <w:rFonts w:ascii="Times New Roman" w:hAnsi="Times New Roman"/>
          <w:color w:val="000000" w:themeColor="text1"/>
          <w:szCs w:val="22"/>
          <w:lang w:val="sr-Cyrl-CS"/>
        </w:rPr>
        <w:t>к</w:t>
      </w:r>
      <w:r w:rsidR="005F0FCF" w:rsidRPr="004B466B">
        <w:rPr>
          <w:rFonts w:ascii="Times New Roman" w:hAnsi="Times New Roman"/>
          <w:color w:val="000000" w:themeColor="text1"/>
          <w:szCs w:val="22"/>
          <w:lang w:val="sr-Cyrl-CS"/>
        </w:rPr>
        <w:t>и</w:t>
      </w:r>
      <w:r w:rsidR="00BD6ACD" w:rsidRPr="004B466B">
        <w:rPr>
          <w:rFonts w:ascii="Times New Roman" w:hAnsi="Times New Roman"/>
          <w:color w:val="000000" w:themeColor="text1"/>
          <w:szCs w:val="22"/>
          <w:lang w:val="sr-Cyrl-CS"/>
        </w:rPr>
        <w:t xml:space="preserve">неско порекло онако како је дефинисано у </w:t>
      </w:r>
      <w:r w:rsidR="00BC3CCA" w:rsidRPr="004B466B">
        <w:rPr>
          <w:rFonts w:ascii="Times New Roman" w:hAnsi="Times New Roman"/>
          <w:color w:val="000000" w:themeColor="text1"/>
          <w:szCs w:val="22"/>
          <w:lang w:val="sr-Cyrl-CS"/>
        </w:rPr>
        <w:t>Sinosure полиси</w:t>
      </w:r>
      <w:r w:rsidR="0084410F" w:rsidRPr="004B466B">
        <w:rPr>
          <w:rFonts w:ascii="Times New Roman" w:hAnsi="Times New Roman"/>
          <w:color w:val="000000" w:themeColor="text1"/>
          <w:szCs w:val="22"/>
          <w:lang w:val="sr-Cyrl-CS"/>
        </w:rPr>
        <w:t xml:space="preserve">) </w:t>
      </w:r>
      <w:r w:rsidR="00660B7C" w:rsidRPr="004B466B">
        <w:rPr>
          <w:rFonts w:ascii="Times New Roman" w:hAnsi="Times New Roman"/>
          <w:color w:val="000000" w:themeColor="text1"/>
          <w:szCs w:val="22"/>
          <w:lang w:val="sr-Cyrl-CS"/>
        </w:rPr>
        <w:t xml:space="preserve">неће бити мањи од процента </w:t>
      </w:r>
      <w:r w:rsidR="00BC3CCA" w:rsidRPr="004B466B">
        <w:rPr>
          <w:rFonts w:ascii="Times New Roman" w:hAnsi="Times New Roman"/>
          <w:color w:val="000000" w:themeColor="text1"/>
          <w:szCs w:val="22"/>
          <w:lang w:val="sr-Cyrl-CS"/>
        </w:rPr>
        <w:t xml:space="preserve">Цене </w:t>
      </w:r>
      <w:r w:rsidR="00660B7C" w:rsidRPr="004B466B">
        <w:rPr>
          <w:rFonts w:ascii="Times New Roman" w:hAnsi="Times New Roman"/>
          <w:color w:val="000000" w:themeColor="text1"/>
          <w:szCs w:val="22"/>
          <w:lang w:val="sr-Cyrl-CS"/>
        </w:rPr>
        <w:t>комерцијалн</w:t>
      </w:r>
      <w:r w:rsidR="00BC3CCA" w:rsidRPr="004B466B">
        <w:rPr>
          <w:rFonts w:ascii="Times New Roman" w:hAnsi="Times New Roman"/>
          <w:color w:val="000000" w:themeColor="text1"/>
          <w:szCs w:val="22"/>
          <w:lang w:val="sr-Cyrl-CS"/>
        </w:rPr>
        <w:t>ог</w:t>
      </w:r>
      <w:r w:rsidR="00660B7C" w:rsidRPr="004B466B">
        <w:rPr>
          <w:rFonts w:ascii="Times New Roman" w:hAnsi="Times New Roman"/>
          <w:color w:val="000000" w:themeColor="text1"/>
          <w:szCs w:val="22"/>
          <w:lang w:val="sr-Cyrl-CS"/>
        </w:rPr>
        <w:t xml:space="preserve"> уговор</w:t>
      </w:r>
      <w:r w:rsidR="00BC3CCA" w:rsidRPr="004B466B">
        <w:rPr>
          <w:rFonts w:ascii="Times New Roman" w:hAnsi="Times New Roman"/>
          <w:color w:val="000000" w:themeColor="text1"/>
          <w:szCs w:val="22"/>
          <w:lang w:val="sr-Cyrl-CS"/>
        </w:rPr>
        <w:t>а</w:t>
      </w:r>
      <w:r w:rsidR="00660B7C" w:rsidRPr="004B466B">
        <w:rPr>
          <w:rFonts w:ascii="Times New Roman" w:hAnsi="Times New Roman"/>
          <w:color w:val="000000" w:themeColor="text1"/>
          <w:szCs w:val="22"/>
          <w:lang w:val="sr-Cyrl-CS"/>
        </w:rPr>
        <w:t xml:space="preserve"> како је наведено у </w:t>
      </w:r>
      <w:r w:rsidR="00BC3CCA" w:rsidRPr="004B466B">
        <w:rPr>
          <w:rFonts w:ascii="Times New Roman" w:hAnsi="Times New Roman"/>
          <w:color w:val="000000" w:themeColor="text1"/>
          <w:szCs w:val="22"/>
          <w:lang w:val="sr-Cyrl-CS"/>
        </w:rPr>
        <w:t xml:space="preserve">Sinosure полиси </w:t>
      </w:r>
      <w:r w:rsidR="00660B7C" w:rsidRPr="004B466B">
        <w:rPr>
          <w:rFonts w:ascii="Times New Roman" w:hAnsi="Times New Roman"/>
          <w:color w:val="000000" w:themeColor="text1"/>
          <w:szCs w:val="22"/>
          <w:lang w:val="sr-Cyrl-CS"/>
        </w:rPr>
        <w:t>као минимал</w:t>
      </w:r>
      <w:r w:rsidR="00BC3CCA" w:rsidRPr="004B466B">
        <w:rPr>
          <w:rFonts w:ascii="Times New Roman" w:hAnsi="Times New Roman"/>
          <w:color w:val="000000" w:themeColor="text1"/>
          <w:szCs w:val="22"/>
          <w:lang w:val="sr-Cyrl-CS"/>
        </w:rPr>
        <w:t>ан</w:t>
      </w:r>
      <w:r w:rsidR="00660B7C" w:rsidRPr="004B466B">
        <w:rPr>
          <w:rFonts w:ascii="Times New Roman" w:hAnsi="Times New Roman"/>
          <w:color w:val="000000" w:themeColor="text1"/>
          <w:szCs w:val="22"/>
          <w:lang w:val="sr-Cyrl-CS"/>
        </w:rPr>
        <w:t xml:space="preserve"> захтев </w:t>
      </w:r>
      <w:r w:rsidR="00A30033" w:rsidRPr="004B466B">
        <w:rPr>
          <w:rFonts w:ascii="Times New Roman" w:hAnsi="Times New Roman"/>
          <w:color w:val="000000" w:themeColor="text1"/>
          <w:szCs w:val="22"/>
          <w:lang w:val="sr-Cyrl-CS"/>
        </w:rPr>
        <w:t xml:space="preserve">за </w:t>
      </w:r>
      <w:r w:rsidR="00660B7C" w:rsidRPr="004B466B">
        <w:rPr>
          <w:rFonts w:ascii="Times New Roman" w:hAnsi="Times New Roman"/>
          <w:color w:val="000000" w:themeColor="text1"/>
          <w:szCs w:val="22"/>
          <w:lang w:val="sr-Cyrl-CS"/>
        </w:rPr>
        <w:t>садржај кинеског порекла</w:t>
      </w:r>
      <w:r w:rsidR="0084410F" w:rsidRPr="004B466B">
        <w:rPr>
          <w:rFonts w:ascii="Times New Roman" w:hAnsi="Times New Roman"/>
          <w:color w:val="000000" w:themeColor="text1"/>
          <w:szCs w:val="22"/>
          <w:lang w:val="sr-Cyrl-CS"/>
        </w:rPr>
        <w:t xml:space="preserve">. </w:t>
      </w:r>
    </w:p>
    <w:p w14:paraId="1375A8A7" w14:textId="34D91F25" w:rsidR="0084410F" w:rsidRPr="004B466B" w:rsidRDefault="00660B7C" w:rsidP="0084410F">
      <w:pPr>
        <w:pStyle w:val="BodyText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Подобна роба и услуге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робу и услуге које је </w:t>
      </w:r>
      <w:r w:rsidR="008E6C72" w:rsidRPr="004B466B">
        <w:rPr>
          <w:color w:val="000000" w:themeColor="text1"/>
          <w:sz w:val="22"/>
          <w:szCs w:val="22"/>
          <w:lang w:val="sr-Cyrl-CS"/>
        </w:rPr>
        <w:t>испоручио</w:t>
      </w:r>
      <w:r w:rsidRPr="004B466B">
        <w:rPr>
          <w:color w:val="000000" w:themeColor="text1"/>
          <w:sz w:val="22"/>
          <w:szCs w:val="22"/>
          <w:lang w:val="sr-Cyrl-CS"/>
        </w:rPr>
        <w:t xml:space="preserve"> </w:t>
      </w:r>
      <w:r w:rsidR="000905D0" w:rsidRPr="004B466B">
        <w:rPr>
          <w:color w:val="000000" w:themeColor="text1"/>
          <w:sz w:val="22"/>
          <w:szCs w:val="22"/>
          <w:lang w:val="sr-Cyrl-CS"/>
        </w:rPr>
        <w:t>Добављач</w:t>
      </w:r>
      <w:r w:rsidRPr="004B466B">
        <w:rPr>
          <w:color w:val="000000" w:themeColor="text1"/>
          <w:sz w:val="22"/>
          <w:szCs w:val="22"/>
          <w:lang w:val="sr-Cyrl-CS"/>
        </w:rPr>
        <w:t xml:space="preserve"> у складу са Комерцијалним уговором које су подобне за </w:t>
      </w:r>
      <w:r w:rsidR="00910822" w:rsidRPr="004B466B">
        <w:rPr>
          <w:color w:val="000000" w:themeColor="text1"/>
          <w:sz w:val="22"/>
          <w:szCs w:val="22"/>
          <w:lang w:val="sr-Cyrl-CS"/>
        </w:rPr>
        <w:t>плаћање</w:t>
      </w:r>
      <w:r w:rsidRPr="004B466B">
        <w:rPr>
          <w:color w:val="000000" w:themeColor="text1"/>
          <w:sz w:val="22"/>
          <w:szCs w:val="22"/>
          <w:lang w:val="sr-Cyrl-CS"/>
        </w:rPr>
        <w:t xml:space="preserve"> у складу са </w:t>
      </w:r>
      <w:r w:rsidR="00E72E9F" w:rsidRPr="004B466B">
        <w:rPr>
          <w:color w:val="000000" w:themeColor="text1"/>
          <w:sz w:val="22"/>
          <w:szCs w:val="22"/>
          <w:lang w:val="sr-Cyrl-CS"/>
        </w:rPr>
        <w:t>Sinosure полисом</w:t>
      </w:r>
      <w:r w:rsidR="0084410F" w:rsidRPr="004B466B">
        <w:rPr>
          <w:color w:val="000000" w:themeColor="text1"/>
          <w:sz w:val="22"/>
          <w:szCs w:val="22"/>
          <w:lang w:val="sr-Cyrl-CS"/>
        </w:rPr>
        <w:t>.</w:t>
      </w:r>
    </w:p>
    <w:p w14:paraId="23D3BB8D" w14:textId="1346B031" w:rsidR="00FD0877" w:rsidRPr="004B466B" w:rsidRDefault="00637115" w:rsidP="00FD0877">
      <w:pPr>
        <w:pStyle w:val="DefinitionParagraph"/>
        <w:numPr>
          <w:ilvl w:val="0"/>
          <w:numId w:val="0"/>
        </w:numPr>
        <w:ind w:left="706"/>
        <w:jc w:val="both"/>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rPr>
        <w:lastRenderedPageBreak/>
        <w:t>„</w:t>
      </w:r>
      <w:r w:rsidRPr="004B466B">
        <w:rPr>
          <w:rFonts w:ascii="Times New Roman" w:hAnsi="Times New Roman"/>
          <w:b/>
          <w:bCs/>
          <w:color w:val="000000" w:themeColor="text1"/>
          <w:szCs w:val="22"/>
          <w:lang w:val="sr-Cyrl-CS"/>
        </w:rPr>
        <w:t>Подобна институција</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означава сваког Зајмодавца или другу банку, финансијску институцију, труст, фонд или други </w:t>
      </w:r>
      <w:r w:rsidR="00E72E9F" w:rsidRPr="004B466B">
        <w:rPr>
          <w:rFonts w:ascii="Times New Roman" w:hAnsi="Times New Roman"/>
          <w:color w:val="000000" w:themeColor="text1"/>
          <w:szCs w:val="22"/>
          <w:lang w:val="sr-Cyrl-CS"/>
        </w:rPr>
        <w:t>ентитет</w:t>
      </w:r>
      <w:r w:rsidRPr="004B466B">
        <w:rPr>
          <w:rFonts w:ascii="Times New Roman" w:hAnsi="Times New Roman"/>
          <w:color w:val="000000" w:themeColor="text1"/>
          <w:szCs w:val="22"/>
          <w:lang w:val="sr-Cyrl-CS"/>
        </w:rPr>
        <w:t xml:space="preserve"> </w:t>
      </w:r>
      <w:r w:rsidR="00E72E9F" w:rsidRPr="004B466B">
        <w:rPr>
          <w:rFonts w:ascii="Times New Roman" w:hAnsi="Times New Roman"/>
          <w:color w:val="000000" w:themeColor="text1"/>
          <w:szCs w:val="22"/>
          <w:lang w:val="sr-Cyrl-CS"/>
        </w:rPr>
        <w:t>који</w:t>
      </w:r>
      <w:r w:rsidRPr="004B466B">
        <w:rPr>
          <w:rFonts w:ascii="Times New Roman" w:hAnsi="Times New Roman"/>
          <w:color w:val="000000" w:themeColor="text1"/>
          <w:szCs w:val="22"/>
          <w:lang w:val="sr-Cyrl-CS"/>
        </w:rPr>
        <w:t xml:space="preserve"> одаб</w:t>
      </w:r>
      <w:r w:rsidR="00E72E9F" w:rsidRPr="004B466B">
        <w:rPr>
          <w:rFonts w:ascii="Times New Roman" w:hAnsi="Times New Roman"/>
          <w:color w:val="000000" w:themeColor="text1"/>
          <w:szCs w:val="22"/>
          <w:lang w:val="sr-Cyrl-CS"/>
        </w:rPr>
        <w:t>ере Зајмопримац</w:t>
      </w:r>
      <w:r w:rsidR="00FD0877" w:rsidRPr="004B466B">
        <w:rPr>
          <w:rFonts w:ascii="Times New Roman" w:hAnsi="Times New Roman"/>
          <w:color w:val="000000" w:themeColor="text1"/>
          <w:szCs w:val="22"/>
          <w:lang w:val="sr-Cyrl-CS"/>
        </w:rPr>
        <w:t>.</w:t>
      </w:r>
    </w:p>
    <w:p w14:paraId="0CCEE27F" w14:textId="0C7D4F76" w:rsidR="002C2E1C" w:rsidRPr="004B466B" w:rsidRDefault="00637115" w:rsidP="002C2E1C">
      <w:pPr>
        <w:pStyle w:val="BodyText1"/>
        <w:ind w:left="709"/>
        <w:rPr>
          <w:color w:val="000000" w:themeColor="text1"/>
          <w:sz w:val="22"/>
          <w:szCs w:val="22"/>
          <w:lang w:val="sr-Cyrl-CS" w:eastAsia="zh-CN" w:bidi="ar-SA"/>
        </w:rPr>
      </w:pPr>
      <w:r w:rsidRPr="004B466B">
        <w:rPr>
          <w:color w:val="000000" w:themeColor="text1"/>
          <w:sz w:val="22"/>
          <w:szCs w:val="22"/>
          <w:lang w:val="sr-Cyrl-CS" w:eastAsia="zh-CN" w:bidi="ar-SA"/>
        </w:rPr>
        <w:t>„</w:t>
      </w:r>
      <w:r w:rsidRPr="004B466B">
        <w:rPr>
          <w:b/>
          <w:bCs/>
          <w:color w:val="000000" w:themeColor="text1"/>
          <w:sz w:val="22"/>
          <w:szCs w:val="22"/>
          <w:lang w:val="sr-Cyrl-CS" w:eastAsia="zh-CN" w:bidi="ar-SA"/>
        </w:rPr>
        <w:t>Животна средина</w:t>
      </w:r>
      <w:r w:rsidR="000520F1" w:rsidRPr="004B466B">
        <w:rPr>
          <w:color w:val="000000" w:themeColor="text1"/>
          <w:sz w:val="22"/>
          <w:szCs w:val="22"/>
          <w:lang w:val="sr-Cyrl-CS" w:eastAsia="zh-CN" w:bidi="ar-SA"/>
        </w:rPr>
        <w:t>”</w:t>
      </w:r>
      <w:r w:rsidRPr="004B466B">
        <w:rPr>
          <w:color w:val="000000" w:themeColor="text1"/>
          <w:sz w:val="22"/>
          <w:szCs w:val="22"/>
          <w:lang w:val="sr-Cyrl-CS" w:eastAsia="zh-CN" w:bidi="ar-SA"/>
        </w:rPr>
        <w:t xml:space="preserve"> означава људе, животиње, биљке и све друге живе организме укључујући еколошке системе чији су део, као и следеће средине</w:t>
      </w:r>
      <w:r w:rsidR="007A4A22" w:rsidRPr="004B466B">
        <w:rPr>
          <w:color w:val="000000" w:themeColor="text1"/>
          <w:sz w:val="22"/>
          <w:szCs w:val="22"/>
          <w:lang w:val="sr-Cyrl-CS" w:eastAsia="zh-CN" w:bidi="ar-SA"/>
        </w:rPr>
        <w:t>:</w:t>
      </w:r>
    </w:p>
    <w:p w14:paraId="77D3E68B" w14:textId="3AEF2BC5" w:rsidR="002C2E1C" w:rsidRPr="004B466B" w:rsidRDefault="00D17441" w:rsidP="00F95A16">
      <w:pPr>
        <w:pStyle w:val="DefinitionsL2"/>
        <w:numPr>
          <w:ilvl w:val="1"/>
          <w:numId w:val="35"/>
        </w:numPr>
        <w:tabs>
          <w:tab w:val="clear" w:pos="1440"/>
        </w:tabs>
        <w:rPr>
          <w:color w:val="000000" w:themeColor="text1"/>
          <w:sz w:val="22"/>
          <w:szCs w:val="22"/>
          <w:lang w:val="sr-Cyrl-CS" w:eastAsia="zh-CN"/>
        </w:rPr>
      </w:pPr>
      <w:r w:rsidRPr="004B466B">
        <w:rPr>
          <w:color w:val="000000" w:themeColor="text1"/>
          <w:sz w:val="22"/>
          <w:szCs w:val="22"/>
          <w:lang w:val="sr-Cyrl-CS" w:eastAsia="zh-CN"/>
        </w:rPr>
        <w:t>ваздух (укључујући</w:t>
      </w:r>
      <w:r w:rsidR="00E72E9F" w:rsidRPr="004B466B">
        <w:rPr>
          <w:color w:val="000000" w:themeColor="text1"/>
          <w:sz w:val="22"/>
          <w:szCs w:val="22"/>
          <w:lang w:val="sr-Cyrl-CS" w:eastAsia="zh-CN"/>
        </w:rPr>
        <w:t>,</w:t>
      </w:r>
      <w:r w:rsidRPr="004B466B">
        <w:rPr>
          <w:color w:val="000000" w:themeColor="text1"/>
          <w:sz w:val="22"/>
          <w:szCs w:val="22"/>
          <w:lang w:val="sr-Cyrl-CS" w:eastAsia="zh-CN"/>
        </w:rPr>
        <w:t xml:space="preserve"> али не ограничавајући се на</w:t>
      </w:r>
      <w:r w:rsidR="00E72E9F" w:rsidRPr="004B466B">
        <w:rPr>
          <w:color w:val="000000" w:themeColor="text1"/>
          <w:sz w:val="22"/>
          <w:szCs w:val="22"/>
          <w:lang w:val="sr-Cyrl-CS" w:eastAsia="zh-CN"/>
        </w:rPr>
        <w:t>,</w:t>
      </w:r>
      <w:r w:rsidRPr="004B466B">
        <w:rPr>
          <w:color w:val="000000" w:themeColor="text1"/>
          <w:sz w:val="22"/>
          <w:szCs w:val="22"/>
          <w:lang w:val="sr-Cyrl-CS" w:eastAsia="zh-CN"/>
        </w:rPr>
        <w:t xml:space="preserve"> ваздух унутар природних или саграђених структура</w:t>
      </w:r>
      <w:r w:rsidR="00E72E9F" w:rsidRPr="004B466B">
        <w:rPr>
          <w:color w:val="000000" w:themeColor="text1"/>
          <w:sz w:val="22"/>
          <w:szCs w:val="22"/>
          <w:lang w:val="sr-Cyrl-CS" w:eastAsia="zh-CN"/>
        </w:rPr>
        <w:t>,</w:t>
      </w:r>
      <w:r w:rsidRPr="004B466B">
        <w:rPr>
          <w:color w:val="000000" w:themeColor="text1"/>
          <w:sz w:val="22"/>
          <w:szCs w:val="22"/>
          <w:lang w:val="sr-Cyrl-CS" w:eastAsia="zh-CN"/>
        </w:rPr>
        <w:t xml:space="preserve"> испод или изнад земље</w:t>
      </w:r>
      <w:r w:rsidR="007A4A22" w:rsidRPr="004B466B">
        <w:rPr>
          <w:color w:val="000000" w:themeColor="text1"/>
          <w:sz w:val="22"/>
          <w:szCs w:val="22"/>
          <w:lang w:val="sr-Cyrl-CS" w:eastAsia="zh-CN"/>
        </w:rPr>
        <w:t>);</w:t>
      </w:r>
    </w:p>
    <w:p w14:paraId="17405C7B" w14:textId="3E83C366" w:rsidR="002C2E1C" w:rsidRPr="004B466B" w:rsidRDefault="00AB57A9" w:rsidP="00AB57A9">
      <w:pPr>
        <w:pStyle w:val="DefinitionsL2"/>
        <w:numPr>
          <w:ilvl w:val="0"/>
          <w:numId w:val="0"/>
        </w:numPr>
        <w:ind w:left="1440" w:hanging="720"/>
        <w:rPr>
          <w:color w:val="000000" w:themeColor="text1"/>
          <w:sz w:val="22"/>
          <w:szCs w:val="22"/>
          <w:lang w:val="sr-Cyrl-CS" w:eastAsia="zh-CN"/>
        </w:rPr>
      </w:pPr>
      <w:r w:rsidRPr="004B466B">
        <w:rPr>
          <w:color w:val="000000" w:themeColor="text1"/>
          <w:sz w:val="22"/>
          <w:szCs w:val="22"/>
          <w:lang w:val="sr-Cyrl-CS" w:eastAsia="zh-CN"/>
        </w:rPr>
        <w:t xml:space="preserve">(б)    </w:t>
      </w:r>
      <w:r w:rsidR="00D17441" w:rsidRPr="004B466B">
        <w:rPr>
          <w:color w:val="000000" w:themeColor="text1"/>
          <w:sz w:val="22"/>
          <w:szCs w:val="22"/>
          <w:lang w:val="sr-Cyrl-CS" w:eastAsia="zh-CN"/>
        </w:rPr>
        <w:t xml:space="preserve">воду (укључујући али не ограничавајући се на територијалне, приобалне и унутрашње воде, подземне и површинске воде и воде у </w:t>
      </w:r>
      <w:r w:rsidR="00E72E9F" w:rsidRPr="004B466B">
        <w:rPr>
          <w:color w:val="000000" w:themeColor="text1"/>
          <w:sz w:val="22"/>
          <w:szCs w:val="22"/>
          <w:lang w:val="sr-Cyrl-CS" w:eastAsia="zh-CN"/>
        </w:rPr>
        <w:t>одводима</w:t>
      </w:r>
      <w:r w:rsidR="00D17441" w:rsidRPr="004B466B">
        <w:rPr>
          <w:color w:val="000000" w:themeColor="text1"/>
          <w:sz w:val="22"/>
          <w:szCs w:val="22"/>
          <w:lang w:val="sr-Cyrl-CS" w:eastAsia="zh-CN"/>
        </w:rPr>
        <w:t xml:space="preserve"> и канализацији</w:t>
      </w:r>
      <w:r w:rsidR="007A4A22" w:rsidRPr="004B466B">
        <w:rPr>
          <w:color w:val="000000" w:themeColor="text1"/>
          <w:sz w:val="22"/>
          <w:szCs w:val="22"/>
          <w:lang w:val="sr-Cyrl-CS" w:eastAsia="zh-CN"/>
        </w:rPr>
        <w:t>);</w:t>
      </w:r>
    </w:p>
    <w:p w14:paraId="7F5FD7FF" w14:textId="092CC13C" w:rsidR="00EC5F9A" w:rsidRPr="004B466B" w:rsidRDefault="00AB57A9" w:rsidP="00AB57A9">
      <w:pPr>
        <w:pStyle w:val="DefinitionsL2"/>
        <w:numPr>
          <w:ilvl w:val="0"/>
          <w:numId w:val="0"/>
        </w:numPr>
        <w:ind w:left="709"/>
        <w:rPr>
          <w:color w:val="000000" w:themeColor="text1"/>
          <w:sz w:val="22"/>
          <w:szCs w:val="22"/>
          <w:lang w:val="sr-Cyrl-CS" w:eastAsia="zh-CN"/>
        </w:rPr>
      </w:pPr>
      <w:r w:rsidRPr="004B466B">
        <w:rPr>
          <w:color w:val="000000" w:themeColor="text1"/>
          <w:sz w:val="22"/>
          <w:szCs w:val="22"/>
          <w:lang w:val="sr-Cyrl-CS" w:eastAsia="zh-CN"/>
        </w:rPr>
        <w:t xml:space="preserve">(ц)         </w:t>
      </w:r>
      <w:r w:rsidR="00D17441" w:rsidRPr="004B466B">
        <w:rPr>
          <w:color w:val="000000" w:themeColor="text1"/>
          <w:sz w:val="22"/>
          <w:szCs w:val="22"/>
          <w:lang w:val="sr-Cyrl-CS" w:eastAsia="zh-CN"/>
        </w:rPr>
        <w:t>земљиште и тло (укључујући</w:t>
      </w:r>
      <w:r w:rsidR="00E72E9F" w:rsidRPr="004B466B">
        <w:rPr>
          <w:color w:val="000000" w:themeColor="text1"/>
          <w:sz w:val="22"/>
          <w:szCs w:val="22"/>
          <w:lang w:val="sr-Cyrl-CS" w:eastAsia="zh-CN"/>
        </w:rPr>
        <w:t>,</w:t>
      </w:r>
      <w:r w:rsidR="00D17441" w:rsidRPr="004B466B">
        <w:rPr>
          <w:color w:val="000000" w:themeColor="text1"/>
          <w:sz w:val="22"/>
          <w:szCs w:val="22"/>
          <w:lang w:val="sr-Cyrl-CS" w:eastAsia="zh-CN"/>
        </w:rPr>
        <w:t xml:space="preserve"> али не ограничавајући се на</w:t>
      </w:r>
      <w:r w:rsidR="00E72E9F" w:rsidRPr="004B466B">
        <w:rPr>
          <w:color w:val="000000" w:themeColor="text1"/>
          <w:sz w:val="22"/>
          <w:szCs w:val="22"/>
          <w:lang w:val="sr-Cyrl-CS" w:eastAsia="zh-CN"/>
        </w:rPr>
        <w:t>,</w:t>
      </w:r>
      <w:r w:rsidR="00D17441" w:rsidRPr="004B466B">
        <w:rPr>
          <w:color w:val="000000" w:themeColor="text1"/>
          <w:sz w:val="22"/>
          <w:szCs w:val="22"/>
          <w:lang w:val="sr-Cyrl-CS" w:eastAsia="zh-CN"/>
        </w:rPr>
        <w:t xml:space="preserve"> земљиште под водом</w:t>
      </w:r>
      <w:r w:rsidR="007A4A22" w:rsidRPr="004B466B">
        <w:rPr>
          <w:color w:val="000000" w:themeColor="text1"/>
          <w:sz w:val="22"/>
          <w:szCs w:val="22"/>
          <w:lang w:val="sr-Cyrl-CS" w:eastAsia="zh-CN"/>
        </w:rPr>
        <w:t>);</w:t>
      </w:r>
    </w:p>
    <w:p w14:paraId="0222B83A" w14:textId="568389B3" w:rsidR="007A4A22" w:rsidRPr="004B466B" w:rsidRDefault="00AB57A9" w:rsidP="00AB57A9">
      <w:pPr>
        <w:pStyle w:val="DefinitionsL2"/>
        <w:numPr>
          <w:ilvl w:val="0"/>
          <w:numId w:val="0"/>
        </w:numPr>
        <w:ind w:left="1440" w:hanging="720"/>
        <w:rPr>
          <w:color w:val="000000" w:themeColor="text1"/>
          <w:sz w:val="22"/>
          <w:szCs w:val="22"/>
          <w:lang w:val="sr-Cyrl-CS" w:eastAsia="zh-CN"/>
        </w:rPr>
      </w:pPr>
      <w:r w:rsidRPr="004B466B">
        <w:rPr>
          <w:color w:val="000000" w:themeColor="text1"/>
          <w:sz w:val="22"/>
          <w:szCs w:val="22"/>
          <w:lang w:val="sr-Cyrl-CS" w:eastAsia="zh-CN"/>
        </w:rPr>
        <w:t xml:space="preserve">(д)        </w:t>
      </w:r>
      <w:r w:rsidR="00D17441" w:rsidRPr="004B466B">
        <w:rPr>
          <w:color w:val="000000" w:themeColor="text1"/>
          <w:sz w:val="22"/>
          <w:szCs w:val="22"/>
          <w:lang w:val="sr-Cyrl-CS" w:eastAsia="zh-CN"/>
        </w:rPr>
        <w:t>културно наслеђе или археолошке артефакте и изграђено окружење; и</w:t>
      </w:r>
    </w:p>
    <w:p w14:paraId="242F6FEF" w14:textId="0456D467" w:rsidR="007A4A22" w:rsidRPr="004B466B" w:rsidRDefault="00AB57A9" w:rsidP="00AB57A9">
      <w:pPr>
        <w:pStyle w:val="DefinitionsL2"/>
        <w:numPr>
          <w:ilvl w:val="0"/>
          <w:numId w:val="0"/>
        </w:numPr>
        <w:ind w:left="720"/>
        <w:rPr>
          <w:color w:val="000000" w:themeColor="text1"/>
          <w:sz w:val="22"/>
          <w:szCs w:val="22"/>
          <w:lang w:val="sr-Cyrl-CS" w:eastAsia="zh-CN"/>
        </w:rPr>
      </w:pPr>
      <w:r w:rsidRPr="004B466B">
        <w:rPr>
          <w:color w:val="000000" w:themeColor="text1"/>
          <w:sz w:val="22"/>
          <w:szCs w:val="22"/>
          <w:lang w:val="sr-Cyrl-CS" w:eastAsia="zh-CN"/>
        </w:rPr>
        <w:t xml:space="preserve">(е)         </w:t>
      </w:r>
      <w:r w:rsidR="00D17441" w:rsidRPr="004B466B">
        <w:rPr>
          <w:color w:val="000000" w:themeColor="text1"/>
          <w:sz w:val="22"/>
          <w:szCs w:val="22"/>
          <w:lang w:val="sr-Cyrl-CS" w:eastAsia="zh-CN"/>
        </w:rPr>
        <w:t>здравље људи, права радника или људска права</w:t>
      </w:r>
      <w:r w:rsidR="007A4A22" w:rsidRPr="004B466B">
        <w:rPr>
          <w:color w:val="000000" w:themeColor="text1"/>
          <w:sz w:val="22"/>
          <w:szCs w:val="22"/>
          <w:lang w:val="sr-Cyrl-CS" w:eastAsia="zh-CN"/>
        </w:rPr>
        <w:t>.</w:t>
      </w:r>
    </w:p>
    <w:p w14:paraId="2A478F98" w14:textId="3B14FAC1" w:rsidR="00B3350B" w:rsidRPr="004B466B" w:rsidRDefault="00654FCB" w:rsidP="00F95A16">
      <w:pPr>
        <w:pStyle w:val="DefinitionParagraph"/>
        <w:numPr>
          <w:ilvl w:val="0"/>
          <w:numId w:val="54"/>
        </w:numPr>
        <w:jc w:val="both"/>
        <w:rPr>
          <w:b/>
          <w:i/>
          <w:color w:val="000000" w:themeColor="text1"/>
          <w:szCs w:val="22"/>
          <w:highlight w:val="yellow"/>
          <w:lang w:val="sr-Cyrl-CS"/>
        </w:rPr>
      </w:pPr>
      <w:r w:rsidRPr="004B466B">
        <w:rPr>
          <w:color w:val="000000" w:themeColor="text1"/>
          <w:szCs w:val="22"/>
          <w:lang w:val="sr-Cyrl-CS"/>
        </w:rPr>
        <w:t>„</w:t>
      </w:r>
      <w:r w:rsidR="00E91ED9" w:rsidRPr="004B466B">
        <w:rPr>
          <w:b/>
          <w:bCs/>
          <w:color w:val="000000" w:themeColor="text1"/>
          <w:szCs w:val="22"/>
          <w:lang w:val="sr-Cyrl-CS"/>
        </w:rPr>
        <w:t>Активности</w:t>
      </w:r>
      <w:r w:rsidRPr="004B466B">
        <w:rPr>
          <w:b/>
          <w:bCs/>
          <w:color w:val="000000" w:themeColor="text1"/>
          <w:szCs w:val="22"/>
          <w:lang w:val="sr-Cyrl-CS"/>
        </w:rPr>
        <w:t xml:space="preserve"> везане за животну </w:t>
      </w:r>
      <w:r w:rsidR="00A66644" w:rsidRPr="004B466B">
        <w:rPr>
          <w:b/>
          <w:bCs/>
          <w:color w:val="000000" w:themeColor="text1"/>
          <w:szCs w:val="22"/>
          <w:lang w:val="sr-Cyrl-CS"/>
        </w:rPr>
        <w:t xml:space="preserve">и друштвену </w:t>
      </w:r>
      <w:r w:rsidRPr="004B466B">
        <w:rPr>
          <w:b/>
          <w:bCs/>
          <w:color w:val="000000" w:themeColor="text1"/>
          <w:szCs w:val="22"/>
          <w:lang w:val="sr-Cyrl-CS"/>
        </w:rPr>
        <w:t>средину</w:t>
      </w:r>
      <w:r w:rsidR="000520F1" w:rsidRPr="004B466B">
        <w:rPr>
          <w:color w:val="000000" w:themeColor="text1"/>
          <w:szCs w:val="22"/>
          <w:lang w:val="sr-Cyrl-CS"/>
        </w:rPr>
        <w:t>”</w:t>
      </w:r>
      <w:r w:rsidRPr="004B466B">
        <w:rPr>
          <w:color w:val="000000" w:themeColor="text1"/>
          <w:szCs w:val="22"/>
          <w:lang w:val="sr-Cyrl-CS"/>
        </w:rPr>
        <w:t xml:space="preserve"> означавају </w:t>
      </w:r>
      <w:r w:rsidR="00A66644" w:rsidRPr="004B466B">
        <w:rPr>
          <w:color w:val="000000" w:themeColor="text1"/>
          <w:szCs w:val="22"/>
          <w:lang w:val="sr-Cyrl-CS"/>
        </w:rPr>
        <w:t>радње</w:t>
      </w:r>
      <w:r w:rsidRPr="004B466B">
        <w:rPr>
          <w:color w:val="000000" w:themeColor="text1"/>
          <w:szCs w:val="22"/>
          <w:lang w:val="sr-Cyrl-CS"/>
        </w:rPr>
        <w:t xml:space="preserve"> </w:t>
      </w:r>
      <w:r w:rsidR="00E72E9F" w:rsidRPr="004B466B">
        <w:rPr>
          <w:color w:val="000000" w:themeColor="text1"/>
          <w:szCs w:val="22"/>
          <w:lang w:val="sr-Cyrl-CS"/>
        </w:rPr>
        <w:t>наведене</w:t>
      </w:r>
      <w:r w:rsidRPr="004B466B">
        <w:rPr>
          <w:color w:val="000000" w:themeColor="text1"/>
          <w:szCs w:val="22"/>
          <w:lang w:val="sr-Cyrl-CS"/>
        </w:rPr>
        <w:t xml:space="preserve"> у</w:t>
      </w:r>
      <w:r w:rsidR="005E5D80" w:rsidRPr="004B466B">
        <w:rPr>
          <w:color w:val="000000" w:themeColor="text1"/>
          <w:szCs w:val="22"/>
          <w:lang w:val="sr-Cyrl-CS"/>
        </w:rPr>
        <w:t>:</w:t>
      </w:r>
    </w:p>
    <w:p w14:paraId="643966EE" w14:textId="6F7FD250" w:rsidR="005E5D80" w:rsidRPr="004B466B" w:rsidRDefault="00654FCB" w:rsidP="00F95A16">
      <w:pPr>
        <w:pStyle w:val="Da"/>
        <w:numPr>
          <w:ilvl w:val="1"/>
          <w:numId w:val="54"/>
        </w:numPr>
        <w:tabs>
          <w:tab w:val="clear" w:pos="1418"/>
        </w:tabs>
        <w:rPr>
          <w:color w:val="000000" w:themeColor="text1"/>
          <w:szCs w:val="22"/>
          <w:lang w:val="sr-Cyrl-CS"/>
        </w:rPr>
      </w:pPr>
      <w:r w:rsidRPr="004B466B">
        <w:rPr>
          <w:szCs w:val="22"/>
          <w:lang w:val="sr-Cyrl-CS"/>
        </w:rPr>
        <w:t>плановима управљања животном средином и социјалним питањима</w:t>
      </w:r>
      <w:r w:rsidR="005E5D80" w:rsidRPr="004B466B">
        <w:rPr>
          <w:szCs w:val="22"/>
          <w:lang w:val="sr-Cyrl-CS"/>
        </w:rPr>
        <w:t>;</w:t>
      </w:r>
    </w:p>
    <w:p w14:paraId="31B3B483" w14:textId="799A8931" w:rsidR="005E5D80" w:rsidRPr="004B466B" w:rsidRDefault="00AB57A9" w:rsidP="00AB57A9">
      <w:pPr>
        <w:pStyle w:val="Da"/>
        <w:numPr>
          <w:ilvl w:val="0"/>
          <w:numId w:val="0"/>
        </w:numPr>
        <w:ind w:left="709"/>
        <w:rPr>
          <w:color w:val="000000" w:themeColor="text1"/>
          <w:szCs w:val="22"/>
          <w:lang w:val="sr-Cyrl-CS"/>
        </w:rPr>
      </w:pPr>
      <w:r w:rsidRPr="004B466B">
        <w:rPr>
          <w:szCs w:val="22"/>
          <w:lang w:val="sr-Cyrl-CS"/>
        </w:rPr>
        <w:t xml:space="preserve">(б)        </w:t>
      </w:r>
      <w:r w:rsidR="00654FCB" w:rsidRPr="004B466B">
        <w:rPr>
          <w:szCs w:val="22"/>
          <w:lang w:val="sr-Cyrl-CS"/>
        </w:rPr>
        <w:t xml:space="preserve">свим извештајима о само-праћењу у области животне </w:t>
      </w:r>
      <w:r w:rsidR="00282C12" w:rsidRPr="004B466B">
        <w:rPr>
          <w:szCs w:val="22"/>
          <w:lang w:val="sr-Cyrl-CS"/>
        </w:rPr>
        <w:t>и дру</w:t>
      </w:r>
      <w:r w:rsidR="00F65F49">
        <w:rPr>
          <w:szCs w:val="22"/>
          <w:lang w:val="sr-Cyrl-CS"/>
        </w:rPr>
        <w:t>ш</w:t>
      </w:r>
      <w:r w:rsidR="00282C12" w:rsidRPr="004B466B">
        <w:rPr>
          <w:szCs w:val="22"/>
          <w:lang w:val="sr-Cyrl-CS"/>
        </w:rPr>
        <w:t xml:space="preserve">твене </w:t>
      </w:r>
      <w:r w:rsidR="00654FCB" w:rsidRPr="004B466B">
        <w:rPr>
          <w:szCs w:val="22"/>
          <w:lang w:val="sr-Cyrl-CS"/>
        </w:rPr>
        <w:t>средине</w:t>
      </w:r>
      <w:r w:rsidR="00E2498D" w:rsidRPr="004B466B">
        <w:rPr>
          <w:szCs w:val="22"/>
          <w:lang w:val="sr-Cyrl-CS"/>
        </w:rPr>
        <w:t>;</w:t>
      </w:r>
    </w:p>
    <w:p w14:paraId="100F6134" w14:textId="2DD7C5C0" w:rsidR="00E2498D" w:rsidRPr="004B466B" w:rsidRDefault="00AB57A9" w:rsidP="00AB57A9">
      <w:pPr>
        <w:pStyle w:val="Da"/>
        <w:numPr>
          <w:ilvl w:val="0"/>
          <w:numId w:val="0"/>
        </w:numPr>
        <w:ind w:left="709"/>
        <w:rPr>
          <w:color w:val="000000" w:themeColor="text1"/>
          <w:szCs w:val="22"/>
          <w:lang w:val="sr-Cyrl-CS"/>
        </w:rPr>
      </w:pPr>
      <w:r w:rsidRPr="004B466B">
        <w:rPr>
          <w:rFonts w:eastAsia="SimSun"/>
          <w:szCs w:val="22"/>
          <w:lang w:val="sr-Cyrl-CS"/>
        </w:rPr>
        <w:t xml:space="preserve">(ц)        </w:t>
      </w:r>
      <w:r w:rsidR="00F53CE5" w:rsidRPr="004B466B">
        <w:rPr>
          <w:rFonts w:eastAsia="SimSun"/>
          <w:szCs w:val="22"/>
          <w:lang w:val="sr-Cyrl-CS"/>
        </w:rPr>
        <w:t xml:space="preserve">свим </w:t>
      </w:r>
      <w:r w:rsidR="00E72E9F" w:rsidRPr="004B466B">
        <w:rPr>
          <w:rFonts w:eastAsia="SimSun"/>
          <w:szCs w:val="22"/>
          <w:lang w:val="sr-Cyrl-CS"/>
        </w:rPr>
        <w:t>А</w:t>
      </w:r>
      <w:r w:rsidR="00F53CE5" w:rsidRPr="004B466B">
        <w:rPr>
          <w:rFonts w:eastAsia="SimSun"/>
          <w:szCs w:val="22"/>
          <w:lang w:val="sr-Cyrl-CS"/>
        </w:rPr>
        <w:t xml:space="preserve">кционим плановима </w:t>
      </w:r>
      <w:r w:rsidR="00E91ED9" w:rsidRPr="004B466B">
        <w:rPr>
          <w:rFonts w:eastAsia="SimSun"/>
          <w:szCs w:val="22"/>
          <w:lang w:val="sr-Cyrl-CS"/>
        </w:rPr>
        <w:t>за</w:t>
      </w:r>
      <w:r w:rsidR="00F53CE5" w:rsidRPr="004B466B">
        <w:rPr>
          <w:rFonts w:eastAsia="SimSun"/>
          <w:szCs w:val="22"/>
          <w:lang w:val="sr-Cyrl-CS"/>
        </w:rPr>
        <w:t xml:space="preserve"> животну средину и социјална питања</w:t>
      </w:r>
      <w:r w:rsidR="00D91352" w:rsidRPr="004B466B">
        <w:rPr>
          <w:rFonts w:eastAsia="SimSun"/>
          <w:szCs w:val="22"/>
          <w:lang w:val="sr-Cyrl-CS"/>
        </w:rPr>
        <w:t xml:space="preserve"> (</w:t>
      </w:r>
      <w:r w:rsidR="00F53CE5" w:rsidRPr="004B466B">
        <w:rPr>
          <w:rFonts w:eastAsia="SimSun"/>
          <w:szCs w:val="22"/>
          <w:lang w:val="sr-Cyrl-CS"/>
        </w:rPr>
        <w:t>ЕСАП</w:t>
      </w:r>
      <w:r w:rsidR="00E91ED9" w:rsidRPr="004B466B">
        <w:rPr>
          <w:rFonts w:eastAsia="SimSun"/>
          <w:szCs w:val="22"/>
          <w:lang w:val="sr-Cyrl-CS"/>
        </w:rPr>
        <w:t>)</w:t>
      </w:r>
      <w:r w:rsidR="00D91352" w:rsidRPr="004B466B">
        <w:rPr>
          <w:rFonts w:eastAsia="SimSun"/>
          <w:szCs w:val="22"/>
          <w:lang w:val="sr-Cyrl-CS"/>
        </w:rPr>
        <w:t xml:space="preserve">; </w:t>
      </w:r>
      <w:r w:rsidR="00F53CE5" w:rsidRPr="004B466B">
        <w:rPr>
          <w:rFonts w:eastAsia="SimSun"/>
          <w:szCs w:val="22"/>
          <w:lang w:val="sr-Cyrl-CS"/>
        </w:rPr>
        <w:t>и</w:t>
      </w:r>
    </w:p>
    <w:p w14:paraId="0B7FB0CB" w14:textId="763B8840" w:rsidR="00D91352" w:rsidRPr="004B466B" w:rsidRDefault="00AB57A9" w:rsidP="00AB57A9">
      <w:pPr>
        <w:pStyle w:val="Da"/>
        <w:numPr>
          <w:ilvl w:val="0"/>
          <w:numId w:val="0"/>
        </w:numPr>
        <w:ind w:left="709"/>
        <w:rPr>
          <w:color w:val="000000" w:themeColor="text1"/>
          <w:szCs w:val="22"/>
          <w:lang w:val="sr-Cyrl-CS"/>
        </w:rPr>
      </w:pPr>
      <w:r w:rsidRPr="004B466B">
        <w:rPr>
          <w:rFonts w:eastAsia="SimSun"/>
          <w:szCs w:val="22"/>
          <w:lang w:val="sr-Cyrl-CS"/>
        </w:rPr>
        <w:t xml:space="preserve">(д)        </w:t>
      </w:r>
      <w:r w:rsidR="00F53CE5" w:rsidRPr="004B466B">
        <w:rPr>
          <w:rFonts w:eastAsia="SimSun"/>
          <w:szCs w:val="22"/>
          <w:lang w:val="sr-Cyrl-CS"/>
        </w:rPr>
        <w:t>свим Корективним акционим плановима</w:t>
      </w:r>
      <w:r w:rsidR="00D91352" w:rsidRPr="004B466B">
        <w:rPr>
          <w:rFonts w:eastAsia="SimSun"/>
          <w:szCs w:val="22"/>
          <w:lang w:val="sr-Cyrl-CS"/>
        </w:rPr>
        <w:t>.</w:t>
      </w:r>
    </w:p>
    <w:p w14:paraId="4C7C148C" w14:textId="0F6782B1" w:rsidR="007A4A22" w:rsidRPr="004B466B" w:rsidRDefault="00F53CE5"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Акциони план за животну </w:t>
      </w:r>
      <w:r w:rsidR="00B540C5" w:rsidRPr="004B466B">
        <w:rPr>
          <w:b/>
          <w:bCs/>
          <w:color w:val="000000" w:themeColor="text1"/>
          <w:szCs w:val="22"/>
          <w:lang w:val="sr-Cyrl-CS"/>
        </w:rPr>
        <w:t xml:space="preserve">и друштвену </w:t>
      </w:r>
      <w:r w:rsidRPr="004B466B">
        <w:rPr>
          <w:b/>
          <w:bCs/>
          <w:color w:val="000000" w:themeColor="text1"/>
          <w:szCs w:val="22"/>
          <w:lang w:val="sr-Cyrl-CS"/>
        </w:rPr>
        <w:t>средину (ЕСАП</w:t>
      </w:r>
      <w:r w:rsidRPr="004B466B">
        <w:rPr>
          <w:color w:val="000000" w:themeColor="text1"/>
          <w:szCs w:val="22"/>
          <w:lang w:val="sr-Cyrl-CS"/>
        </w:rPr>
        <w:t>)</w:t>
      </w:r>
      <w:r w:rsidR="000520F1" w:rsidRPr="004B466B">
        <w:rPr>
          <w:color w:val="000000" w:themeColor="text1"/>
          <w:szCs w:val="22"/>
          <w:lang w:val="sr-Cyrl-CS"/>
        </w:rPr>
        <w:t>”</w:t>
      </w:r>
      <w:r w:rsidRPr="004B466B">
        <w:rPr>
          <w:color w:val="000000" w:themeColor="text1"/>
          <w:szCs w:val="22"/>
          <w:lang w:val="sr-Cyrl-CS"/>
        </w:rPr>
        <w:t xml:space="preserve"> </w:t>
      </w:r>
      <w:r w:rsidR="00A51254" w:rsidRPr="004B466B">
        <w:rPr>
          <w:color w:val="000000" w:themeColor="text1"/>
          <w:szCs w:val="22"/>
          <w:lang w:val="sr-Cyrl-CS"/>
        </w:rPr>
        <w:t>означава план еколошких и друштвених мера за ублажавање и побољшање у којима се истичу недостаци и утврђују радње које Зајмопримац треба да предузме, након договора са Консултантом за животну и друштвену средину, Финансијерима главне линије како би се обезбедило да овај план и Линија 1 (Фаза 1) пројекта Београдског метроа буду у складу са Еколошким и друштвеним захтевима.</w:t>
      </w:r>
    </w:p>
    <w:p w14:paraId="05B8EA56" w14:textId="4C5048C4" w:rsidR="007A4A22" w:rsidRPr="004B466B" w:rsidRDefault="00FA266D" w:rsidP="00F95A16">
      <w:pPr>
        <w:pStyle w:val="DefinitionParagraph"/>
        <w:numPr>
          <w:ilvl w:val="0"/>
          <w:numId w:val="54"/>
        </w:numPr>
        <w:jc w:val="both"/>
        <w:rPr>
          <w:color w:val="000000" w:themeColor="text1"/>
          <w:szCs w:val="22"/>
          <w:highlight w:val="yellow"/>
          <w:lang w:val="sr-Cyrl-CS"/>
        </w:rPr>
      </w:pPr>
      <w:r w:rsidRPr="004B466B">
        <w:rPr>
          <w:bCs/>
          <w:color w:val="000000" w:themeColor="text1"/>
          <w:szCs w:val="22"/>
          <w:lang w:val="sr-Cyrl-CS"/>
        </w:rPr>
        <w:t>„</w:t>
      </w:r>
      <w:r w:rsidRPr="004B466B">
        <w:rPr>
          <w:b/>
          <w:color w:val="000000" w:themeColor="text1"/>
          <w:szCs w:val="22"/>
          <w:lang w:val="sr-Cyrl-CS"/>
        </w:rPr>
        <w:t xml:space="preserve">Консултант за животну </w:t>
      </w:r>
      <w:r w:rsidR="00A51254" w:rsidRPr="004B466B">
        <w:rPr>
          <w:b/>
          <w:color w:val="000000" w:themeColor="text1"/>
          <w:szCs w:val="22"/>
          <w:lang w:val="sr-Cyrl-CS"/>
        </w:rPr>
        <w:t xml:space="preserve">и друштвену </w:t>
      </w:r>
      <w:r w:rsidRPr="004B466B">
        <w:rPr>
          <w:b/>
          <w:color w:val="000000" w:themeColor="text1"/>
          <w:szCs w:val="22"/>
          <w:lang w:val="sr-Cyrl-CS"/>
        </w:rPr>
        <w:t>средину</w:t>
      </w:r>
      <w:r w:rsidR="000520F1" w:rsidRPr="004B466B">
        <w:rPr>
          <w:bCs/>
          <w:color w:val="000000" w:themeColor="text1"/>
          <w:szCs w:val="22"/>
          <w:lang w:val="sr-Cyrl-CS"/>
        </w:rPr>
        <w:t>”</w:t>
      </w:r>
      <w:r w:rsidRPr="004B466B">
        <w:rPr>
          <w:color w:val="000000" w:themeColor="text1"/>
          <w:szCs w:val="22"/>
          <w:lang w:val="sr-Cyrl-CS"/>
        </w:rPr>
        <w:t xml:space="preserve"> означава</w:t>
      </w:r>
      <w:r w:rsidR="007A4A22" w:rsidRPr="004B466B">
        <w:rPr>
          <w:color w:val="000000" w:themeColor="text1"/>
          <w:szCs w:val="22"/>
          <w:lang w:val="sr-Cyrl-CS"/>
        </w:rPr>
        <w:t xml:space="preserve"> </w:t>
      </w:r>
      <w:r w:rsidR="00A51254" w:rsidRPr="004B466B">
        <w:rPr>
          <w:color w:val="000000" w:themeColor="text1"/>
          <w:szCs w:val="22"/>
          <w:lang w:val="sr-Cyrl-CS"/>
        </w:rPr>
        <w:t>Ramboll UK Limited</w:t>
      </w:r>
      <w:r w:rsidR="007A4A22" w:rsidRPr="004B466B">
        <w:rPr>
          <w:color w:val="000000" w:themeColor="text1"/>
          <w:szCs w:val="22"/>
          <w:lang w:val="sr-Cyrl-CS"/>
        </w:rPr>
        <w:t xml:space="preserve"> </w:t>
      </w:r>
      <w:r w:rsidRPr="004B466B">
        <w:rPr>
          <w:color w:val="000000" w:themeColor="text1"/>
          <w:szCs w:val="22"/>
          <w:lang w:val="sr-Cyrl-CS"/>
        </w:rPr>
        <w:t xml:space="preserve">или другог независног експерта у области животне </w:t>
      </w:r>
      <w:r w:rsidR="00A51254" w:rsidRPr="004B466B">
        <w:rPr>
          <w:color w:val="000000" w:themeColor="text1"/>
          <w:szCs w:val="22"/>
          <w:lang w:val="sr-Cyrl-CS"/>
        </w:rPr>
        <w:t xml:space="preserve">и/или друштвене </w:t>
      </w:r>
      <w:r w:rsidRPr="004B466B">
        <w:rPr>
          <w:color w:val="000000" w:themeColor="text1"/>
          <w:szCs w:val="22"/>
          <w:lang w:val="sr-Cyrl-CS"/>
        </w:rPr>
        <w:t>средине ко</w:t>
      </w:r>
      <w:r w:rsidR="009C31BB" w:rsidRPr="004B466B">
        <w:rPr>
          <w:color w:val="000000" w:themeColor="text1"/>
          <w:szCs w:val="22"/>
          <w:lang w:val="sr-Cyrl-CS"/>
        </w:rPr>
        <w:t>га</w:t>
      </w:r>
      <w:r w:rsidRPr="004B466B">
        <w:rPr>
          <w:color w:val="000000" w:themeColor="text1"/>
          <w:szCs w:val="22"/>
          <w:lang w:val="sr-Cyrl-CS"/>
        </w:rPr>
        <w:t xml:space="preserve"> постављају </w:t>
      </w:r>
      <w:r w:rsidR="00A51254" w:rsidRPr="004B466B">
        <w:rPr>
          <w:color w:val="000000" w:themeColor="text1"/>
          <w:szCs w:val="22"/>
          <w:lang w:val="sr-Cyrl-CS"/>
        </w:rPr>
        <w:t>Финансијери главне линије</w:t>
      </w:r>
      <w:r w:rsidR="00DA4E64" w:rsidRPr="004B466B">
        <w:rPr>
          <w:color w:val="000000" w:themeColor="text1"/>
          <w:szCs w:val="22"/>
          <w:lang w:val="sr-Cyrl-CS"/>
        </w:rPr>
        <w:t xml:space="preserve"> </w:t>
      </w:r>
      <w:r w:rsidR="009C31BB" w:rsidRPr="004B466B">
        <w:rPr>
          <w:color w:val="000000" w:themeColor="text1"/>
          <w:szCs w:val="22"/>
          <w:lang w:val="sr-Cyrl-CS"/>
        </w:rPr>
        <w:t xml:space="preserve">и </w:t>
      </w:r>
      <w:r w:rsidRPr="004B466B">
        <w:rPr>
          <w:color w:val="000000" w:themeColor="text1"/>
          <w:szCs w:val="22"/>
          <w:lang w:val="sr-Cyrl-CS"/>
        </w:rPr>
        <w:t xml:space="preserve">који пружа савете и доставља извештаје везане за </w:t>
      </w:r>
      <w:r w:rsidR="00A51254" w:rsidRPr="004B466B">
        <w:rPr>
          <w:color w:val="000000" w:themeColor="text1"/>
          <w:szCs w:val="22"/>
          <w:lang w:val="sr-Cyrl-CS"/>
        </w:rPr>
        <w:t>Еколошким и друштвеним захтевима.</w:t>
      </w:r>
      <w:r w:rsidR="00A51254" w:rsidRPr="004B466B">
        <w:rPr>
          <w:color w:val="000000" w:themeColor="text1"/>
          <w:szCs w:val="22"/>
          <w:highlight w:val="yellow"/>
          <w:lang w:val="sr-Cyrl-CS"/>
        </w:rPr>
        <w:t xml:space="preserve"> </w:t>
      </w:r>
    </w:p>
    <w:p w14:paraId="72CAB74D" w14:textId="26FA49F0" w:rsidR="007A4A22" w:rsidRPr="004B466B" w:rsidRDefault="00DD1CBF"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00472EF1" w:rsidRPr="004B466B">
        <w:rPr>
          <w:b/>
          <w:bCs/>
          <w:color w:val="000000" w:themeColor="text1"/>
          <w:szCs w:val="22"/>
          <w:lang w:val="sr-Cyrl-CS"/>
        </w:rPr>
        <w:t>Извештај о еколошкој и друштвеној процени</w:t>
      </w:r>
      <w:r w:rsidR="00472EF1" w:rsidRPr="004B466B">
        <w:rPr>
          <w:b/>
          <w:bCs/>
          <w:i/>
          <w:color w:val="000000" w:themeColor="text1"/>
          <w:szCs w:val="22"/>
          <w:lang w:val="sr-Cyrl-CS"/>
        </w:rPr>
        <w:t xml:space="preserve"> </w:t>
      </w:r>
      <w:r w:rsidR="009B6700" w:rsidRPr="004B466B">
        <w:rPr>
          <w:b/>
          <w:bCs/>
          <w:color w:val="000000" w:themeColor="text1"/>
          <w:szCs w:val="22"/>
          <w:lang w:val="sr-Cyrl-CS"/>
        </w:rPr>
        <w:t>(</w:t>
      </w:r>
      <w:r w:rsidR="00D8490B" w:rsidRPr="004B466B">
        <w:rPr>
          <w:b/>
          <w:bCs/>
          <w:color w:val="000000" w:themeColor="text1"/>
          <w:szCs w:val="22"/>
          <w:lang w:val="sr-Cyrl-CS"/>
        </w:rPr>
        <w:t>ЕСДД</w:t>
      </w:r>
      <w:r w:rsidR="009B6700" w:rsidRPr="004B466B">
        <w:rPr>
          <w:b/>
          <w:bCs/>
          <w:color w:val="000000" w:themeColor="text1"/>
          <w:szCs w:val="22"/>
          <w:lang w:val="sr-Cyrl-CS"/>
        </w:rPr>
        <w:t>)</w:t>
      </w:r>
      <w:r w:rsidR="000520F1" w:rsidRPr="004B466B">
        <w:rPr>
          <w:color w:val="000000" w:themeColor="text1"/>
          <w:szCs w:val="22"/>
          <w:lang w:val="sr-Cyrl-CS"/>
        </w:rPr>
        <w:t>”</w:t>
      </w:r>
      <w:r w:rsidR="007A4A22" w:rsidRPr="004B466B">
        <w:rPr>
          <w:color w:val="000000" w:themeColor="text1"/>
          <w:szCs w:val="22"/>
          <w:lang w:val="sr-Cyrl-CS"/>
        </w:rPr>
        <w:t xml:space="preserve"> </w:t>
      </w:r>
      <w:r w:rsidR="0024107C" w:rsidRPr="004B466B">
        <w:rPr>
          <w:color w:val="000000" w:themeColor="text1"/>
          <w:szCs w:val="22"/>
          <w:lang w:val="sr-Cyrl-CS"/>
        </w:rPr>
        <w:t xml:space="preserve">означава извештај који припрема Консултант </w:t>
      </w:r>
      <w:r w:rsidR="00472EF1" w:rsidRPr="004B466B">
        <w:rPr>
          <w:color w:val="000000" w:themeColor="text1"/>
          <w:szCs w:val="22"/>
          <w:lang w:val="sr-Cyrl-CS"/>
        </w:rPr>
        <w:t xml:space="preserve">за животну и друштвену средину </w:t>
      </w:r>
      <w:r w:rsidR="0024107C" w:rsidRPr="004B466B">
        <w:rPr>
          <w:color w:val="000000" w:themeColor="text1"/>
          <w:szCs w:val="22"/>
          <w:lang w:val="sr-Cyrl-CS"/>
        </w:rPr>
        <w:t xml:space="preserve">у форми и </w:t>
      </w:r>
      <w:r w:rsidR="00472EF1" w:rsidRPr="004B466B">
        <w:rPr>
          <w:color w:val="000000" w:themeColor="text1"/>
          <w:szCs w:val="22"/>
          <w:lang w:val="sr-Cyrl-CS"/>
        </w:rPr>
        <w:t xml:space="preserve">према </w:t>
      </w:r>
      <w:r w:rsidR="0024107C" w:rsidRPr="004B466B">
        <w:rPr>
          <w:color w:val="000000" w:themeColor="text1"/>
          <w:szCs w:val="22"/>
          <w:lang w:val="sr-Cyrl-CS"/>
        </w:rPr>
        <w:t>садржин</w:t>
      </w:r>
      <w:r w:rsidR="00472EF1" w:rsidRPr="004B466B">
        <w:rPr>
          <w:color w:val="000000" w:themeColor="text1"/>
          <w:szCs w:val="22"/>
          <w:lang w:val="sr-Cyrl-CS"/>
        </w:rPr>
        <w:t>и</w:t>
      </w:r>
      <w:r w:rsidR="0024107C" w:rsidRPr="004B466B">
        <w:rPr>
          <w:color w:val="000000" w:themeColor="text1"/>
          <w:szCs w:val="22"/>
          <w:lang w:val="sr-Cyrl-CS"/>
        </w:rPr>
        <w:t xml:space="preserve"> кој</w:t>
      </w:r>
      <w:r w:rsidR="00472EF1" w:rsidRPr="004B466B">
        <w:rPr>
          <w:color w:val="000000" w:themeColor="text1"/>
          <w:szCs w:val="22"/>
          <w:lang w:val="sr-Cyrl-CS"/>
        </w:rPr>
        <w:t>и</w:t>
      </w:r>
      <w:r w:rsidR="0024107C" w:rsidRPr="004B466B">
        <w:rPr>
          <w:color w:val="000000" w:themeColor="text1"/>
          <w:szCs w:val="22"/>
          <w:lang w:val="sr-Cyrl-CS"/>
        </w:rPr>
        <w:t xml:space="preserve"> задовољавају</w:t>
      </w:r>
      <w:r w:rsidR="007A4A22" w:rsidRPr="004B466B">
        <w:rPr>
          <w:color w:val="000000" w:themeColor="text1"/>
          <w:szCs w:val="22"/>
          <w:lang w:val="sr-Cyrl-CS"/>
        </w:rPr>
        <w:t xml:space="preserve"> </w:t>
      </w:r>
      <w:r w:rsidR="00472EF1" w:rsidRPr="004B466B">
        <w:rPr>
          <w:color w:val="000000" w:themeColor="text1"/>
          <w:szCs w:val="22"/>
          <w:lang w:val="sr-Cyrl-CS"/>
        </w:rPr>
        <w:t>Финансијере главне линије</w:t>
      </w:r>
      <w:r w:rsidR="007A4A22" w:rsidRPr="004B466B">
        <w:rPr>
          <w:color w:val="000000" w:themeColor="text1"/>
          <w:szCs w:val="22"/>
          <w:lang w:val="sr-Cyrl-CS"/>
        </w:rPr>
        <w:t>.</w:t>
      </w:r>
    </w:p>
    <w:p w14:paraId="7227FBC0" w14:textId="2552714C" w:rsidR="007A4A22" w:rsidRPr="004B466B" w:rsidRDefault="00C4292B"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Процена утицаја на животну </w:t>
      </w:r>
      <w:r w:rsidR="00B540C5" w:rsidRPr="004B466B">
        <w:rPr>
          <w:b/>
          <w:bCs/>
          <w:color w:val="000000" w:themeColor="text1"/>
          <w:szCs w:val="22"/>
          <w:lang w:val="sr-Cyrl-CS"/>
        </w:rPr>
        <w:t xml:space="preserve">и друштвену </w:t>
      </w:r>
      <w:r w:rsidRPr="004B466B">
        <w:rPr>
          <w:b/>
          <w:bCs/>
          <w:color w:val="000000" w:themeColor="text1"/>
          <w:szCs w:val="22"/>
          <w:lang w:val="sr-Cyrl-CS"/>
        </w:rPr>
        <w:t>средину</w:t>
      </w:r>
      <w:r w:rsidR="000520F1" w:rsidRPr="004B466B">
        <w:rPr>
          <w:b/>
          <w:bCs/>
          <w:color w:val="000000" w:themeColor="text1"/>
          <w:szCs w:val="22"/>
          <w:lang w:val="sr-Cyrl-CS"/>
        </w:rPr>
        <w:t>”</w:t>
      </w:r>
      <w:r w:rsidRPr="004B466B">
        <w:rPr>
          <w:b/>
          <w:bCs/>
          <w:color w:val="000000" w:themeColor="text1"/>
          <w:szCs w:val="22"/>
          <w:lang w:val="sr-Cyrl-CS"/>
        </w:rPr>
        <w:t xml:space="preserve"> или „ЕСИА</w:t>
      </w:r>
      <w:r w:rsidR="000520F1" w:rsidRPr="004B466B">
        <w:rPr>
          <w:b/>
          <w:bCs/>
          <w:color w:val="000000" w:themeColor="text1"/>
          <w:szCs w:val="22"/>
          <w:lang w:val="sr-Cyrl-CS"/>
        </w:rPr>
        <w:t>”</w:t>
      </w:r>
      <w:r w:rsidR="007A4A22" w:rsidRPr="004B466B">
        <w:rPr>
          <w:color w:val="000000" w:themeColor="text1"/>
          <w:szCs w:val="22"/>
          <w:lang w:val="sr-Cyrl-CS"/>
        </w:rPr>
        <w:t xml:space="preserve"> </w:t>
      </w:r>
      <w:r w:rsidRPr="004B466B">
        <w:rPr>
          <w:color w:val="000000" w:themeColor="text1"/>
          <w:szCs w:val="22"/>
          <w:lang w:val="sr-Cyrl-CS"/>
        </w:rPr>
        <w:t xml:space="preserve">означава документа која припрема </w:t>
      </w:r>
      <w:r w:rsidR="005B130F" w:rsidRPr="004B466B">
        <w:rPr>
          <w:color w:val="000000" w:themeColor="text1"/>
          <w:szCs w:val="22"/>
          <w:lang w:val="sr-Cyrl-CS"/>
        </w:rPr>
        <w:t>компанија ЕГИС</w:t>
      </w:r>
      <w:r w:rsidR="007A4A22" w:rsidRPr="004B466B">
        <w:rPr>
          <w:color w:val="000000" w:themeColor="text1"/>
          <w:szCs w:val="22"/>
          <w:lang w:val="sr-Cyrl-CS"/>
        </w:rPr>
        <w:t xml:space="preserve"> </w:t>
      </w:r>
      <w:r w:rsidR="00C85A6B" w:rsidRPr="004B466B">
        <w:rPr>
          <w:color w:val="000000" w:themeColor="text1"/>
          <w:szCs w:val="22"/>
          <w:lang w:val="sr-Cyrl-CS"/>
        </w:rPr>
        <w:t>у име</w:t>
      </w:r>
      <w:r w:rsidRPr="004B466B">
        <w:rPr>
          <w:color w:val="000000" w:themeColor="text1"/>
          <w:szCs w:val="22"/>
          <w:lang w:val="sr-Cyrl-CS"/>
        </w:rPr>
        <w:t xml:space="preserve"> Зајмопримца у </w:t>
      </w:r>
      <w:r w:rsidR="005B130F" w:rsidRPr="004B466B">
        <w:rPr>
          <w:color w:val="000000" w:themeColor="text1"/>
          <w:szCs w:val="22"/>
          <w:lang w:val="sr-Cyrl-CS"/>
        </w:rPr>
        <w:t>складу</w:t>
      </w:r>
      <w:r w:rsidRPr="004B466B">
        <w:rPr>
          <w:color w:val="000000" w:themeColor="text1"/>
          <w:szCs w:val="22"/>
          <w:lang w:val="sr-Cyrl-CS"/>
        </w:rPr>
        <w:t xml:space="preserve"> са </w:t>
      </w:r>
      <w:r w:rsidR="00F57687" w:rsidRPr="004B466B">
        <w:rPr>
          <w:color w:val="000000" w:themeColor="text1"/>
          <w:szCs w:val="22"/>
          <w:lang w:val="sr-Cyrl-CS"/>
        </w:rPr>
        <w:t>Еколошким и друштвеним захтевима</w:t>
      </w:r>
      <w:r w:rsidRPr="004B466B">
        <w:rPr>
          <w:color w:val="000000" w:themeColor="text1"/>
          <w:szCs w:val="22"/>
          <w:lang w:val="sr-Cyrl-CS"/>
        </w:rPr>
        <w:t xml:space="preserve">, </w:t>
      </w:r>
      <w:r w:rsidR="00F57687" w:rsidRPr="004B466B">
        <w:rPr>
          <w:color w:val="000000" w:themeColor="text1"/>
          <w:szCs w:val="22"/>
          <w:lang w:val="sr-Cyrl-CS"/>
        </w:rPr>
        <w:t>уз</w:t>
      </w:r>
      <w:r w:rsidRPr="004B466B">
        <w:rPr>
          <w:color w:val="000000" w:themeColor="text1"/>
          <w:szCs w:val="22"/>
          <w:lang w:val="sr-Cyrl-CS"/>
        </w:rPr>
        <w:t xml:space="preserve"> повремен</w:t>
      </w:r>
      <w:r w:rsidR="00F57687" w:rsidRPr="004B466B">
        <w:rPr>
          <w:color w:val="000000" w:themeColor="text1"/>
          <w:szCs w:val="22"/>
          <w:lang w:val="sr-Cyrl-CS"/>
        </w:rPr>
        <w:t>о</w:t>
      </w:r>
      <w:r w:rsidRPr="004B466B">
        <w:rPr>
          <w:color w:val="000000" w:themeColor="text1"/>
          <w:szCs w:val="22"/>
          <w:lang w:val="sr-Cyrl-CS"/>
        </w:rPr>
        <w:t xml:space="preserve"> могућим изменама и допунама од стране Зајмопримца у форми и </w:t>
      </w:r>
      <w:r w:rsidR="00F57687" w:rsidRPr="004B466B">
        <w:rPr>
          <w:color w:val="000000" w:themeColor="text1"/>
          <w:szCs w:val="22"/>
          <w:lang w:val="sr-Cyrl-CS"/>
        </w:rPr>
        <w:t xml:space="preserve">према </w:t>
      </w:r>
      <w:r w:rsidRPr="004B466B">
        <w:rPr>
          <w:color w:val="000000" w:themeColor="text1"/>
          <w:szCs w:val="22"/>
          <w:lang w:val="sr-Cyrl-CS"/>
        </w:rPr>
        <w:t>садржин</w:t>
      </w:r>
      <w:r w:rsidR="00F57687" w:rsidRPr="004B466B">
        <w:rPr>
          <w:color w:val="000000" w:themeColor="text1"/>
          <w:szCs w:val="22"/>
          <w:lang w:val="sr-Cyrl-CS"/>
        </w:rPr>
        <w:t>и који су</w:t>
      </w:r>
      <w:r w:rsidRPr="004B466B">
        <w:rPr>
          <w:color w:val="000000" w:themeColor="text1"/>
          <w:szCs w:val="22"/>
          <w:lang w:val="sr-Cyrl-CS"/>
        </w:rPr>
        <w:t xml:space="preserve"> задовољавајуће за све Зајмодавце, у складу са </w:t>
      </w:r>
      <w:r w:rsidR="007D7AA1" w:rsidRPr="004B466B">
        <w:rPr>
          <w:color w:val="000000" w:themeColor="text1"/>
          <w:szCs w:val="22"/>
          <w:lang w:val="sr-Cyrl-CS"/>
        </w:rPr>
        <w:t>Клаузулом</w:t>
      </w:r>
      <w:r w:rsidR="00DB043D" w:rsidRPr="004B466B">
        <w:rPr>
          <w:color w:val="000000" w:themeColor="text1"/>
          <w:szCs w:val="22"/>
          <w:lang w:val="sr-Cyrl-CS"/>
        </w:rPr>
        <w:t xml:space="preserve"> 4.1 </w:t>
      </w:r>
      <w:r w:rsidR="007A4A22" w:rsidRPr="004B466B">
        <w:rPr>
          <w:color w:val="000000" w:themeColor="text1"/>
          <w:szCs w:val="22"/>
          <w:lang w:val="sr-Cyrl-CS"/>
        </w:rPr>
        <w:t>(</w:t>
      </w:r>
      <w:r w:rsidR="00F57687" w:rsidRPr="004B466B">
        <w:rPr>
          <w:i/>
          <w:color w:val="000000" w:themeColor="text1"/>
          <w:szCs w:val="22"/>
          <w:lang w:val="sr-Cyrl-CS"/>
        </w:rPr>
        <w:t>Иницијални</w:t>
      </w:r>
      <w:r w:rsidR="00F57687" w:rsidRPr="004B466B">
        <w:rPr>
          <w:color w:val="000000" w:themeColor="text1"/>
          <w:szCs w:val="22"/>
          <w:lang w:val="sr-Cyrl-CS"/>
        </w:rPr>
        <w:t xml:space="preserve"> </w:t>
      </w:r>
      <w:r w:rsidR="00F57687" w:rsidRPr="004B466B">
        <w:rPr>
          <w:i/>
          <w:iCs/>
          <w:color w:val="000000" w:themeColor="text1"/>
          <w:szCs w:val="22"/>
          <w:lang w:val="sr-Cyrl-CS"/>
        </w:rPr>
        <w:t>п</w:t>
      </w:r>
      <w:r w:rsidRPr="004B466B">
        <w:rPr>
          <w:i/>
          <w:iCs/>
          <w:color w:val="000000" w:themeColor="text1"/>
          <w:szCs w:val="22"/>
          <w:lang w:val="sr-Cyrl-CS"/>
        </w:rPr>
        <w:t>редуслови</w:t>
      </w:r>
      <w:r w:rsidR="007A4A22" w:rsidRPr="004B466B">
        <w:rPr>
          <w:color w:val="000000" w:themeColor="text1"/>
          <w:szCs w:val="22"/>
          <w:lang w:val="sr-Cyrl-CS"/>
        </w:rPr>
        <w:t>).</w:t>
      </w:r>
      <w:r w:rsidR="00F57687" w:rsidRPr="004B466B">
        <w:rPr>
          <w:color w:val="000000" w:themeColor="text1"/>
          <w:szCs w:val="22"/>
          <w:lang w:val="sr-Cyrl-CS"/>
        </w:rPr>
        <w:t xml:space="preserve"> </w:t>
      </w:r>
    </w:p>
    <w:p w14:paraId="35A9EDED" w14:textId="011FE922" w:rsidR="00B3350B" w:rsidRPr="004B466B" w:rsidRDefault="00092583" w:rsidP="00F95A16">
      <w:pPr>
        <w:pStyle w:val="DefinitionParagraph"/>
        <w:numPr>
          <w:ilvl w:val="0"/>
          <w:numId w:val="54"/>
        </w:numPr>
        <w:jc w:val="both"/>
        <w:rPr>
          <w:b/>
          <w:i/>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Истрага у области животне </w:t>
      </w:r>
      <w:r w:rsidR="00B540C5" w:rsidRPr="004B466B">
        <w:rPr>
          <w:b/>
          <w:bCs/>
          <w:color w:val="000000" w:themeColor="text1"/>
          <w:szCs w:val="22"/>
          <w:lang w:val="sr-Cyrl-CS"/>
        </w:rPr>
        <w:t xml:space="preserve">и друштвене </w:t>
      </w:r>
      <w:r w:rsidRPr="004B466B">
        <w:rPr>
          <w:b/>
          <w:bCs/>
          <w:color w:val="000000" w:themeColor="text1"/>
          <w:szCs w:val="22"/>
          <w:lang w:val="sr-Cyrl-CS"/>
        </w:rPr>
        <w:t>средине</w:t>
      </w:r>
      <w:r w:rsidR="000520F1" w:rsidRPr="004B466B">
        <w:rPr>
          <w:color w:val="000000" w:themeColor="text1"/>
          <w:szCs w:val="22"/>
          <w:lang w:val="sr-Cyrl-CS"/>
        </w:rPr>
        <w:t>”</w:t>
      </w:r>
      <w:r w:rsidR="00B3350B" w:rsidRPr="004B466B">
        <w:rPr>
          <w:color w:val="000000" w:themeColor="text1"/>
          <w:szCs w:val="22"/>
          <w:lang w:val="sr-Cyrl-CS"/>
        </w:rPr>
        <w:t xml:space="preserve"> </w:t>
      </w:r>
      <w:r w:rsidRPr="004B466B">
        <w:rPr>
          <w:color w:val="000000" w:themeColor="text1"/>
          <w:szCs w:val="22"/>
          <w:lang w:val="sr-Cyrl-CS"/>
        </w:rPr>
        <w:t xml:space="preserve">означава сваку истрагу од стране државе, владе или других органа јавне управе која произлази или је у вези са </w:t>
      </w:r>
      <w:r w:rsidR="00A75BAF" w:rsidRPr="004B466B">
        <w:rPr>
          <w:color w:val="000000" w:themeColor="text1"/>
          <w:szCs w:val="22"/>
          <w:lang w:val="sr-Cyrl-CS"/>
        </w:rPr>
        <w:t>Л</w:t>
      </w:r>
      <w:r w:rsidRPr="004B466B">
        <w:rPr>
          <w:color w:val="000000" w:themeColor="text1"/>
          <w:szCs w:val="22"/>
          <w:lang w:val="sr-Cyrl-CS"/>
        </w:rPr>
        <w:t>иниј</w:t>
      </w:r>
      <w:r w:rsidR="00DB043D" w:rsidRPr="004B466B">
        <w:rPr>
          <w:color w:val="000000" w:themeColor="text1"/>
          <w:szCs w:val="22"/>
          <w:lang w:val="sr-Cyrl-CS"/>
        </w:rPr>
        <w:t>ом</w:t>
      </w:r>
      <w:r w:rsidRPr="004B466B">
        <w:rPr>
          <w:color w:val="000000" w:themeColor="text1"/>
          <w:szCs w:val="22"/>
          <w:lang w:val="sr-Cyrl-CS"/>
        </w:rPr>
        <w:t xml:space="preserve"> 1 </w:t>
      </w:r>
      <w:r w:rsidR="00E502EF" w:rsidRPr="004B466B">
        <w:rPr>
          <w:color w:val="000000" w:themeColor="text1"/>
          <w:szCs w:val="22"/>
          <w:lang w:val="sr-Cyrl-CS"/>
        </w:rPr>
        <w:t>(</w:t>
      </w:r>
      <w:r w:rsidRPr="004B466B">
        <w:rPr>
          <w:color w:val="000000" w:themeColor="text1"/>
          <w:szCs w:val="22"/>
          <w:lang w:val="sr-Cyrl-CS"/>
        </w:rPr>
        <w:t>Фаза</w:t>
      </w:r>
      <w:r w:rsidR="00E502EF" w:rsidRPr="004B466B">
        <w:rPr>
          <w:color w:val="000000" w:themeColor="text1"/>
          <w:szCs w:val="22"/>
          <w:lang w:val="sr-Cyrl-CS"/>
        </w:rPr>
        <w:t xml:space="preserve"> 1) </w:t>
      </w:r>
      <w:r w:rsidR="00DB043D" w:rsidRPr="004B466B">
        <w:rPr>
          <w:color w:val="000000" w:themeColor="text1"/>
          <w:szCs w:val="22"/>
          <w:lang w:val="sr-Cyrl-CS"/>
        </w:rPr>
        <w:t xml:space="preserve">Пројекта </w:t>
      </w:r>
      <w:r w:rsidRPr="004B466B">
        <w:rPr>
          <w:color w:val="000000" w:themeColor="text1"/>
          <w:szCs w:val="22"/>
          <w:lang w:val="sr-Cyrl-CS"/>
        </w:rPr>
        <w:t xml:space="preserve">београдског метроа или имовином, пословањем и радом </w:t>
      </w:r>
      <w:r w:rsidR="00420E98" w:rsidRPr="004B466B">
        <w:rPr>
          <w:color w:val="000000" w:themeColor="text1"/>
          <w:szCs w:val="22"/>
          <w:lang w:val="sr-Cyrl-CS"/>
        </w:rPr>
        <w:t>Корисника кредита</w:t>
      </w:r>
      <w:r w:rsidRPr="004B466B">
        <w:rPr>
          <w:color w:val="000000" w:themeColor="text1"/>
          <w:szCs w:val="22"/>
          <w:lang w:val="sr-Cyrl-CS"/>
        </w:rPr>
        <w:t xml:space="preserve"> у вези са </w:t>
      </w:r>
      <w:r w:rsidR="00DB043D" w:rsidRPr="004B466B">
        <w:rPr>
          <w:color w:val="000000" w:themeColor="text1"/>
          <w:szCs w:val="22"/>
          <w:lang w:val="sr-Cyrl-CS"/>
        </w:rPr>
        <w:t xml:space="preserve">Линијом 1 (Фаза 1) Пројекта београдског метроа </w:t>
      </w:r>
      <w:r w:rsidRPr="004B466B">
        <w:rPr>
          <w:color w:val="000000" w:themeColor="text1"/>
          <w:szCs w:val="22"/>
          <w:lang w:val="sr-Cyrl-CS"/>
        </w:rPr>
        <w:t xml:space="preserve">у складу са Законима </w:t>
      </w:r>
      <w:r w:rsidR="00B71212" w:rsidRPr="004B466B">
        <w:rPr>
          <w:color w:val="000000" w:themeColor="text1"/>
          <w:szCs w:val="22"/>
          <w:lang w:val="sr-Cyrl-CS"/>
        </w:rPr>
        <w:t>о животној и друштвеној средини</w:t>
      </w:r>
      <w:r w:rsidR="00B3350B" w:rsidRPr="004B466B">
        <w:rPr>
          <w:color w:val="000000" w:themeColor="text1"/>
          <w:szCs w:val="22"/>
          <w:lang w:val="sr-Cyrl-CS"/>
        </w:rPr>
        <w:t>.</w:t>
      </w:r>
      <w:r w:rsidR="00DB043D" w:rsidRPr="004B466B">
        <w:rPr>
          <w:color w:val="000000" w:themeColor="text1"/>
          <w:szCs w:val="22"/>
          <w:lang w:val="sr-Cyrl-CS"/>
        </w:rPr>
        <w:t xml:space="preserve"> </w:t>
      </w:r>
    </w:p>
    <w:p w14:paraId="01F8DD7F" w14:textId="5C42CD6A" w:rsidR="00FD0877" w:rsidRPr="004B466B" w:rsidRDefault="00EE0C20"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lastRenderedPageBreak/>
        <w:t>„</w:t>
      </w:r>
      <w:r w:rsidRPr="004B466B">
        <w:rPr>
          <w:b/>
          <w:color w:val="000000" w:themeColor="text1"/>
          <w:szCs w:val="22"/>
          <w:lang w:val="sr-Cyrl-CS"/>
        </w:rPr>
        <w:t>Закон</w:t>
      </w:r>
      <w:r w:rsidR="00B540C5" w:rsidRPr="004B466B">
        <w:rPr>
          <w:b/>
          <w:color w:val="000000" w:themeColor="text1"/>
          <w:szCs w:val="22"/>
          <w:lang w:val="sr-Cyrl-CS"/>
        </w:rPr>
        <w:t>и</w:t>
      </w:r>
      <w:r w:rsidRPr="004B466B">
        <w:rPr>
          <w:b/>
          <w:color w:val="000000" w:themeColor="text1"/>
          <w:szCs w:val="22"/>
          <w:lang w:val="sr-Cyrl-CS"/>
        </w:rPr>
        <w:t xml:space="preserve"> о животној </w:t>
      </w:r>
      <w:r w:rsidR="00B540C5" w:rsidRPr="004B466B">
        <w:rPr>
          <w:b/>
          <w:color w:val="000000" w:themeColor="text1"/>
          <w:szCs w:val="22"/>
          <w:lang w:val="sr-Cyrl-CS"/>
        </w:rPr>
        <w:t xml:space="preserve">и друштвеној </w:t>
      </w:r>
      <w:r w:rsidRPr="004B466B">
        <w:rPr>
          <w:b/>
          <w:color w:val="000000" w:themeColor="text1"/>
          <w:szCs w:val="22"/>
          <w:lang w:val="sr-Cyrl-CS"/>
        </w:rPr>
        <w:t>средини</w:t>
      </w:r>
      <w:r w:rsidR="000520F1" w:rsidRPr="004B466B">
        <w:rPr>
          <w:bCs/>
          <w:color w:val="000000" w:themeColor="text1"/>
          <w:szCs w:val="22"/>
          <w:lang w:val="sr-Cyrl-CS"/>
        </w:rPr>
        <w:t>”</w:t>
      </w:r>
      <w:r w:rsidR="00FD0877" w:rsidRPr="004B466B">
        <w:rPr>
          <w:color w:val="000000" w:themeColor="text1"/>
          <w:szCs w:val="22"/>
          <w:lang w:val="sr-Cyrl-CS"/>
        </w:rPr>
        <w:t xml:space="preserve"> </w:t>
      </w:r>
      <w:r w:rsidR="00A75BAF" w:rsidRPr="004B466B">
        <w:rPr>
          <w:color w:val="000000" w:themeColor="text1"/>
          <w:szCs w:val="22"/>
          <w:lang w:val="sr-Cyrl-CS"/>
        </w:rPr>
        <w:t xml:space="preserve">означавају све законе или прописе и свако њихово судско или административно тумачење (укључујући, без ограничења, било који судски или административни налог, декрет о сагласности или пресуду) који се примењују на Зајмопримца, </w:t>
      </w:r>
      <w:r w:rsidR="00B71212" w:rsidRPr="004B466B">
        <w:rPr>
          <w:color w:val="000000" w:themeColor="text1"/>
          <w:szCs w:val="22"/>
          <w:lang w:val="sr-Cyrl-CS"/>
        </w:rPr>
        <w:t>Добављача</w:t>
      </w:r>
      <w:r w:rsidR="00A75BAF" w:rsidRPr="004B466B">
        <w:rPr>
          <w:color w:val="000000" w:themeColor="text1"/>
          <w:szCs w:val="22"/>
          <w:lang w:val="sr-Cyrl-CS"/>
        </w:rPr>
        <w:t xml:space="preserve"> у погледу Линије 1 (Фаза 1) Пројекта београдског метроа или </w:t>
      </w:r>
      <w:r w:rsidR="00B71212" w:rsidRPr="004B466B">
        <w:rPr>
          <w:color w:val="000000" w:themeColor="text1"/>
          <w:szCs w:val="22"/>
          <w:lang w:val="sr-Cyrl-CS"/>
        </w:rPr>
        <w:t xml:space="preserve">на </w:t>
      </w:r>
      <w:r w:rsidR="00A75BAF" w:rsidRPr="004B466B">
        <w:rPr>
          <w:color w:val="000000" w:themeColor="text1"/>
          <w:szCs w:val="22"/>
          <w:lang w:val="sr-Cyrl-CS"/>
        </w:rPr>
        <w:t>Линиј</w:t>
      </w:r>
      <w:r w:rsidR="00B71212" w:rsidRPr="004B466B">
        <w:rPr>
          <w:color w:val="000000" w:themeColor="text1"/>
          <w:szCs w:val="22"/>
          <w:lang w:val="sr-Cyrl-CS"/>
        </w:rPr>
        <w:t>у</w:t>
      </w:r>
      <w:r w:rsidR="00A75BAF" w:rsidRPr="004B466B">
        <w:rPr>
          <w:color w:val="000000" w:themeColor="text1"/>
          <w:szCs w:val="22"/>
          <w:lang w:val="sr-Cyrl-CS"/>
        </w:rPr>
        <w:t xml:space="preserve"> 1 (Фаза 1) Пројекта </w:t>
      </w:r>
      <w:r w:rsidR="00B71212" w:rsidRPr="004B466B">
        <w:rPr>
          <w:color w:val="000000" w:themeColor="text1"/>
          <w:szCs w:val="22"/>
          <w:lang w:val="sr-Cyrl-CS"/>
        </w:rPr>
        <w:t>б</w:t>
      </w:r>
      <w:r w:rsidR="00A75BAF" w:rsidRPr="004B466B">
        <w:rPr>
          <w:color w:val="000000" w:themeColor="text1"/>
          <w:szCs w:val="22"/>
          <w:lang w:val="sr-Cyrl-CS"/>
        </w:rPr>
        <w:t>еоградског метроа у погледу:</w:t>
      </w:r>
    </w:p>
    <w:p w14:paraId="43560044" w14:textId="44339BE8" w:rsidR="00FD0877" w:rsidRPr="004B466B" w:rsidRDefault="00152AA4" w:rsidP="00F95A16">
      <w:pPr>
        <w:pStyle w:val="Da"/>
        <w:numPr>
          <w:ilvl w:val="1"/>
          <w:numId w:val="54"/>
        </w:numPr>
        <w:jc w:val="both"/>
        <w:rPr>
          <w:color w:val="000000" w:themeColor="text1"/>
          <w:szCs w:val="22"/>
          <w:lang w:val="sr-Cyrl-CS"/>
        </w:rPr>
      </w:pPr>
      <w:r w:rsidRPr="004B466B">
        <w:rPr>
          <w:color w:val="000000" w:themeColor="text1"/>
          <w:szCs w:val="22"/>
          <w:lang w:val="sr-Cyrl-CS"/>
        </w:rPr>
        <w:t>загађења, отпада или заштите Животне средине и управљања природним ресурсима</w:t>
      </w:r>
      <w:r w:rsidR="00FD0877" w:rsidRPr="004B466B">
        <w:rPr>
          <w:color w:val="000000" w:themeColor="text1"/>
          <w:szCs w:val="22"/>
          <w:lang w:val="sr-Cyrl-CS"/>
        </w:rPr>
        <w:t>;</w:t>
      </w:r>
    </w:p>
    <w:p w14:paraId="55551436" w14:textId="390B83CE" w:rsidR="00FD0877" w:rsidRPr="004B466B" w:rsidRDefault="00AB57A9" w:rsidP="00AB57A9">
      <w:pPr>
        <w:pStyle w:val="Da"/>
        <w:numPr>
          <w:ilvl w:val="0"/>
          <w:numId w:val="0"/>
        </w:numPr>
        <w:ind w:left="1418" w:hanging="709"/>
        <w:jc w:val="both"/>
        <w:rPr>
          <w:color w:val="000000" w:themeColor="text1"/>
          <w:szCs w:val="22"/>
          <w:lang w:val="sr-Cyrl-CS"/>
        </w:rPr>
      </w:pPr>
      <w:r w:rsidRPr="004B466B">
        <w:rPr>
          <w:color w:val="000000" w:themeColor="text1"/>
          <w:szCs w:val="22"/>
          <w:lang w:val="sr-Cyrl-CS"/>
        </w:rPr>
        <w:t xml:space="preserve">(б)       </w:t>
      </w:r>
      <w:r w:rsidR="00152AA4" w:rsidRPr="004B466B">
        <w:rPr>
          <w:color w:val="000000" w:themeColor="text1"/>
          <w:szCs w:val="22"/>
          <w:lang w:val="sr-Cyrl-CS"/>
        </w:rPr>
        <w:t>здрављ</w:t>
      </w:r>
      <w:r w:rsidR="00A338FF" w:rsidRPr="004B466B">
        <w:rPr>
          <w:color w:val="000000" w:themeColor="text1"/>
          <w:szCs w:val="22"/>
          <w:lang w:val="sr-Cyrl-CS"/>
        </w:rPr>
        <w:t>а</w:t>
      </w:r>
      <w:r w:rsidR="00152AA4" w:rsidRPr="004B466B">
        <w:rPr>
          <w:color w:val="000000" w:themeColor="text1"/>
          <w:szCs w:val="22"/>
          <w:lang w:val="sr-Cyrl-CS"/>
        </w:rPr>
        <w:t xml:space="preserve"> људи, животиња или биљака</w:t>
      </w:r>
      <w:r w:rsidR="00FD0877" w:rsidRPr="004B466B">
        <w:rPr>
          <w:color w:val="000000" w:themeColor="text1"/>
          <w:szCs w:val="22"/>
          <w:lang w:val="sr-Cyrl-CS"/>
        </w:rPr>
        <w:t xml:space="preserve"> (</w:t>
      </w:r>
      <w:r w:rsidR="00152AA4" w:rsidRPr="004B466B">
        <w:rPr>
          <w:color w:val="000000" w:themeColor="text1"/>
          <w:szCs w:val="22"/>
          <w:lang w:val="sr-Cyrl-CS"/>
        </w:rPr>
        <w:t>укључујући важеће законе или прописе који се односе на здравље људи и безбедност</w:t>
      </w:r>
      <w:r w:rsidR="00FD0877" w:rsidRPr="004B466B">
        <w:rPr>
          <w:color w:val="000000" w:themeColor="text1"/>
          <w:szCs w:val="22"/>
          <w:lang w:val="sr-Cyrl-CS"/>
        </w:rPr>
        <w:t>);</w:t>
      </w:r>
    </w:p>
    <w:p w14:paraId="3BF52E7D" w14:textId="12F43C84" w:rsidR="00FD0877" w:rsidRPr="004B466B" w:rsidRDefault="00AB57A9" w:rsidP="00AB57A9">
      <w:pPr>
        <w:pStyle w:val="Da"/>
        <w:numPr>
          <w:ilvl w:val="0"/>
          <w:numId w:val="0"/>
        </w:numPr>
        <w:ind w:left="709"/>
        <w:jc w:val="both"/>
        <w:rPr>
          <w:color w:val="000000" w:themeColor="text1"/>
          <w:szCs w:val="22"/>
          <w:lang w:val="sr-Cyrl-CS"/>
        </w:rPr>
      </w:pPr>
      <w:r w:rsidRPr="004B466B">
        <w:rPr>
          <w:color w:val="000000" w:themeColor="text1"/>
          <w:szCs w:val="22"/>
          <w:lang w:val="sr-Cyrl-CS"/>
        </w:rPr>
        <w:t xml:space="preserve">(ц)        </w:t>
      </w:r>
      <w:r w:rsidR="00B71212" w:rsidRPr="004B466B">
        <w:rPr>
          <w:color w:val="000000" w:themeColor="text1"/>
          <w:szCs w:val="22"/>
          <w:lang w:val="sr-Cyrl-CS"/>
        </w:rPr>
        <w:t>З</w:t>
      </w:r>
      <w:r w:rsidR="00152AA4" w:rsidRPr="004B466B">
        <w:rPr>
          <w:color w:val="000000" w:themeColor="text1"/>
          <w:szCs w:val="22"/>
          <w:lang w:val="sr-Cyrl-CS"/>
        </w:rPr>
        <w:t>агађ</w:t>
      </w:r>
      <w:r w:rsidR="00243B73" w:rsidRPr="004B466B">
        <w:rPr>
          <w:color w:val="000000" w:themeColor="text1"/>
          <w:szCs w:val="22"/>
          <w:lang w:val="sr-Cyrl-CS"/>
        </w:rPr>
        <w:t>ење</w:t>
      </w:r>
      <w:r w:rsidR="00152AA4" w:rsidRPr="004B466B">
        <w:rPr>
          <w:color w:val="000000" w:themeColor="text1"/>
          <w:szCs w:val="22"/>
          <w:lang w:val="sr-Cyrl-CS"/>
        </w:rPr>
        <w:t xml:space="preserve"> животне средине</w:t>
      </w:r>
      <w:r w:rsidR="00FD0877" w:rsidRPr="004B466B">
        <w:rPr>
          <w:color w:val="000000" w:themeColor="text1"/>
          <w:szCs w:val="22"/>
          <w:lang w:val="sr-Cyrl-CS"/>
        </w:rPr>
        <w:t xml:space="preserve">; </w:t>
      </w:r>
    </w:p>
    <w:p w14:paraId="48054734" w14:textId="545677C8" w:rsidR="00FD0877" w:rsidRPr="004B466B" w:rsidRDefault="00AB57A9" w:rsidP="00AB57A9">
      <w:pPr>
        <w:pStyle w:val="Da"/>
        <w:numPr>
          <w:ilvl w:val="0"/>
          <w:numId w:val="0"/>
        </w:numPr>
        <w:ind w:left="709"/>
        <w:jc w:val="both"/>
        <w:rPr>
          <w:color w:val="000000" w:themeColor="text1"/>
          <w:szCs w:val="22"/>
          <w:lang w:val="sr-Cyrl-CS"/>
        </w:rPr>
      </w:pPr>
      <w:r w:rsidRPr="004B466B">
        <w:rPr>
          <w:color w:val="000000" w:themeColor="text1"/>
          <w:szCs w:val="22"/>
          <w:lang w:val="sr-Cyrl-CS"/>
        </w:rPr>
        <w:t xml:space="preserve">(д)        </w:t>
      </w:r>
      <w:r w:rsidR="00152AA4" w:rsidRPr="004B466B">
        <w:rPr>
          <w:color w:val="000000" w:themeColor="text1"/>
          <w:szCs w:val="22"/>
          <w:lang w:val="sr-Cyrl-CS"/>
        </w:rPr>
        <w:t>архитектонско</w:t>
      </w:r>
      <w:r w:rsidR="00A338FF" w:rsidRPr="004B466B">
        <w:rPr>
          <w:color w:val="000000" w:themeColor="text1"/>
          <w:szCs w:val="22"/>
          <w:lang w:val="sr-Cyrl-CS"/>
        </w:rPr>
        <w:t>г</w:t>
      </w:r>
      <w:r w:rsidR="00152AA4" w:rsidRPr="004B466B">
        <w:rPr>
          <w:color w:val="000000" w:themeColor="text1"/>
          <w:szCs w:val="22"/>
          <w:lang w:val="sr-Cyrl-CS"/>
        </w:rPr>
        <w:t xml:space="preserve"> и културно</w:t>
      </w:r>
      <w:r w:rsidR="00A338FF" w:rsidRPr="004B466B">
        <w:rPr>
          <w:color w:val="000000" w:themeColor="text1"/>
          <w:szCs w:val="22"/>
          <w:lang w:val="sr-Cyrl-CS"/>
        </w:rPr>
        <w:t>г</w:t>
      </w:r>
      <w:r w:rsidR="00152AA4" w:rsidRPr="004B466B">
        <w:rPr>
          <w:color w:val="000000" w:themeColor="text1"/>
          <w:szCs w:val="22"/>
          <w:lang w:val="sr-Cyrl-CS"/>
        </w:rPr>
        <w:t xml:space="preserve"> наслеђ</w:t>
      </w:r>
      <w:r w:rsidR="00A338FF" w:rsidRPr="004B466B">
        <w:rPr>
          <w:color w:val="000000" w:themeColor="text1"/>
          <w:szCs w:val="22"/>
          <w:lang w:val="sr-Cyrl-CS"/>
        </w:rPr>
        <w:t>а</w:t>
      </w:r>
      <w:r w:rsidR="00FD0877" w:rsidRPr="004B466B">
        <w:rPr>
          <w:color w:val="000000" w:themeColor="text1"/>
          <w:szCs w:val="22"/>
          <w:lang w:val="sr-Cyrl-CS"/>
        </w:rPr>
        <w:t xml:space="preserve">; </w:t>
      </w:r>
    </w:p>
    <w:p w14:paraId="0D896EE9" w14:textId="38B6E04E" w:rsidR="00FD0877" w:rsidRPr="004B466B" w:rsidRDefault="00AB57A9" w:rsidP="00AB57A9">
      <w:pPr>
        <w:pStyle w:val="Da"/>
        <w:numPr>
          <w:ilvl w:val="0"/>
          <w:numId w:val="0"/>
        </w:numPr>
        <w:ind w:left="1418" w:hanging="709"/>
        <w:jc w:val="both"/>
        <w:rPr>
          <w:color w:val="000000" w:themeColor="text1"/>
          <w:szCs w:val="22"/>
          <w:lang w:val="sr-Cyrl-CS"/>
        </w:rPr>
      </w:pPr>
      <w:r w:rsidRPr="004B466B">
        <w:rPr>
          <w:color w:val="000000" w:themeColor="text1"/>
          <w:szCs w:val="22"/>
          <w:lang w:val="sr-Cyrl-CS"/>
        </w:rPr>
        <w:t xml:space="preserve">(е)         </w:t>
      </w:r>
      <w:r w:rsidR="00A338FF" w:rsidRPr="004B466B">
        <w:rPr>
          <w:color w:val="000000" w:themeColor="text1"/>
          <w:szCs w:val="22"/>
          <w:lang w:val="sr-Cyrl-CS"/>
        </w:rPr>
        <w:t>генерисања</w:t>
      </w:r>
      <w:r w:rsidR="00152AA4" w:rsidRPr="004B466B">
        <w:rPr>
          <w:color w:val="000000" w:themeColor="text1"/>
          <w:szCs w:val="22"/>
          <w:lang w:val="sr-Cyrl-CS"/>
        </w:rPr>
        <w:t>, производњ</w:t>
      </w:r>
      <w:r w:rsidR="00A338FF" w:rsidRPr="004B466B">
        <w:rPr>
          <w:color w:val="000000" w:themeColor="text1"/>
          <w:szCs w:val="22"/>
          <w:lang w:val="sr-Cyrl-CS"/>
        </w:rPr>
        <w:t>е</w:t>
      </w:r>
      <w:r w:rsidR="00152AA4" w:rsidRPr="004B466B">
        <w:rPr>
          <w:color w:val="000000" w:themeColor="text1"/>
          <w:szCs w:val="22"/>
          <w:lang w:val="sr-Cyrl-CS"/>
        </w:rPr>
        <w:t>, прерад</w:t>
      </w:r>
      <w:r w:rsidR="00A338FF" w:rsidRPr="004B466B">
        <w:rPr>
          <w:color w:val="000000" w:themeColor="text1"/>
          <w:szCs w:val="22"/>
          <w:lang w:val="sr-Cyrl-CS"/>
        </w:rPr>
        <w:t>е</w:t>
      </w:r>
      <w:r w:rsidR="00152AA4" w:rsidRPr="004B466B">
        <w:rPr>
          <w:color w:val="000000" w:themeColor="text1"/>
          <w:szCs w:val="22"/>
          <w:lang w:val="sr-Cyrl-CS"/>
        </w:rPr>
        <w:t>, сортирањ</w:t>
      </w:r>
      <w:r w:rsidR="00A338FF" w:rsidRPr="004B466B">
        <w:rPr>
          <w:color w:val="000000" w:themeColor="text1"/>
          <w:szCs w:val="22"/>
          <w:lang w:val="sr-Cyrl-CS"/>
        </w:rPr>
        <w:t>а</w:t>
      </w:r>
      <w:r w:rsidR="00152AA4" w:rsidRPr="004B466B">
        <w:rPr>
          <w:color w:val="000000" w:themeColor="text1"/>
          <w:szCs w:val="22"/>
          <w:lang w:val="sr-Cyrl-CS"/>
        </w:rPr>
        <w:t>, употреб</w:t>
      </w:r>
      <w:r w:rsidR="00A338FF" w:rsidRPr="004B466B">
        <w:rPr>
          <w:color w:val="000000" w:themeColor="text1"/>
          <w:szCs w:val="22"/>
          <w:lang w:val="sr-Cyrl-CS"/>
        </w:rPr>
        <w:t>е</w:t>
      </w:r>
      <w:r w:rsidR="00152AA4" w:rsidRPr="004B466B">
        <w:rPr>
          <w:color w:val="000000" w:themeColor="text1"/>
          <w:szCs w:val="22"/>
          <w:lang w:val="sr-Cyrl-CS"/>
        </w:rPr>
        <w:t>, третман</w:t>
      </w:r>
      <w:r w:rsidR="00A338FF" w:rsidRPr="004B466B">
        <w:rPr>
          <w:color w:val="000000" w:themeColor="text1"/>
          <w:szCs w:val="22"/>
          <w:lang w:val="sr-Cyrl-CS"/>
        </w:rPr>
        <w:t>а</w:t>
      </w:r>
      <w:r w:rsidR="00152AA4" w:rsidRPr="004B466B">
        <w:rPr>
          <w:color w:val="000000" w:themeColor="text1"/>
          <w:szCs w:val="22"/>
          <w:lang w:val="sr-Cyrl-CS"/>
        </w:rPr>
        <w:t>, складиштењ</w:t>
      </w:r>
      <w:r w:rsidR="00A338FF" w:rsidRPr="004B466B">
        <w:rPr>
          <w:color w:val="000000" w:themeColor="text1"/>
          <w:szCs w:val="22"/>
          <w:lang w:val="sr-Cyrl-CS"/>
        </w:rPr>
        <w:t>а</w:t>
      </w:r>
      <w:r w:rsidR="00152AA4" w:rsidRPr="004B466B">
        <w:rPr>
          <w:color w:val="000000" w:themeColor="text1"/>
          <w:szCs w:val="22"/>
          <w:lang w:val="sr-Cyrl-CS"/>
        </w:rPr>
        <w:t>, одлагањ</w:t>
      </w:r>
      <w:r w:rsidR="00A338FF" w:rsidRPr="004B466B">
        <w:rPr>
          <w:color w:val="000000" w:themeColor="text1"/>
          <w:szCs w:val="22"/>
          <w:lang w:val="sr-Cyrl-CS"/>
        </w:rPr>
        <w:t>а,</w:t>
      </w:r>
      <w:r w:rsidR="00152AA4" w:rsidRPr="004B466B">
        <w:rPr>
          <w:color w:val="000000" w:themeColor="text1"/>
          <w:szCs w:val="22"/>
          <w:lang w:val="sr-Cyrl-CS"/>
        </w:rPr>
        <w:t xml:space="preserve"> дистрибуције, депоновањ</w:t>
      </w:r>
      <w:r w:rsidR="00A338FF" w:rsidRPr="004B466B">
        <w:rPr>
          <w:color w:val="000000" w:themeColor="text1"/>
          <w:szCs w:val="22"/>
          <w:lang w:val="sr-Cyrl-CS"/>
        </w:rPr>
        <w:t>а</w:t>
      </w:r>
      <w:r w:rsidR="00152AA4" w:rsidRPr="004B466B">
        <w:rPr>
          <w:color w:val="000000" w:themeColor="text1"/>
          <w:szCs w:val="22"/>
          <w:lang w:val="sr-Cyrl-CS"/>
        </w:rPr>
        <w:t>, испуштањ</w:t>
      </w:r>
      <w:r w:rsidR="00A338FF" w:rsidRPr="004B466B">
        <w:rPr>
          <w:color w:val="000000" w:themeColor="text1"/>
          <w:szCs w:val="22"/>
          <w:lang w:val="sr-Cyrl-CS"/>
        </w:rPr>
        <w:t>а</w:t>
      </w:r>
      <w:r w:rsidR="00152AA4" w:rsidRPr="004B466B">
        <w:rPr>
          <w:color w:val="000000" w:themeColor="text1"/>
          <w:szCs w:val="22"/>
          <w:lang w:val="sr-Cyrl-CS"/>
        </w:rPr>
        <w:t>, ослобађањ</w:t>
      </w:r>
      <w:r w:rsidR="00A338FF" w:rsidRPr="004B466B">
        <w:rPr>
          <w:color w:val="000000" w:themeColor="text1"/>
          <w:szCs w:val="22"/>
          <w:lang w:val="sr-Cyrl-CS"/>
        </w:rPr>
        <w:t>а</w:t>
      </w:r>
      <w:r w:rsidR="00152AA4" w:rsidRPr="004B466B">
        <w:rPr>
          <w:color w:val="000000" w:themeColor="text1"/>
          <w:szCs w:val="22"/>
          <w:lang w:val="sr-Cyrl-CS"/>
        </w:rPr>
        <w:t>, уклањањ</w:t>
      </w:r>
      <w:r w:rsidR="00A338FF" w:rsidRPr="004B466B">
        <w:rPr>
          <w:color w:val="000000" w:themeColor="text1"/>
          <w:szCs w:val="22"/>
          <w:lang w:val="sr-Cyrl-CS"/>
        </w:rPr>
        <w:t>а</w:t>
      </w:r>
      <w:r w:rsidR="00152AA4" w:rsidRPr="004B466B">
        <w:rPr>
          <w:color w:val="000000" w:themeColor="text1"/>
          <w:szCs w:val="22"/>
          <w:lang w:val="sr-Cyrl-CS"/>
        </w:rPr>
        <w:t>, просипањ</w:t>
      </w:r>
      <w:r w:rsidR="00A338FF" w:rsidRPr="004B466B">
        <w:rPr>
          <w:color w:val="000000" w:themeColor="text1"/>
          <w:szCs w:val="22"/>
          <w:lang w:val="sr-Cyrl-CS"/>
        </w:rPr>
        <w:t>а</w:t>
      </w:r>
      <w:r w:rsidR="00152AA4" w:rsidRPr="004B466B">
        <w:rPr>
          <w:color w:val="000000" w:themeColor="text1"/>
          <w:szCs w:val="22"/>
          <w:lang w:val="sr-Cyrl-CS"/>
        </w:rPr>
        <w:t>, емисиј</w:t>
      </w:r>
      <w:r w:rsidR="00A338FF" w:rsidRPr="004B466B">
        <w:rPr>
          <w:color w:val="000000" w:themeColor="text1"/>
          <w:szCs w:val="22"/>
          <w:lang w:val="sr-Cyrl-CS"/>
        </w:rPr>
        <w:t>е</w:t>
      </w:r>
      <w:r w:rsidR="00152AA4" w:rsidRPr="004B466B">
        <w:rPr>
          <w:color w:val="000000" w:themeColor="text1"/>
          <w:szCs w:val="22"/>
          <w:lang w:val="sr-Cyrl-CS"/>
        </w:rPr>
        <w:t>, транспорт</w:t>
      </w:r>
      <w:r w:rsidR="00A338FF" w:rsidRPr="004B466B">
        <w:rPr>
          <w:color w:val="000000" w:themeColor="text1"/>
          <w:szCs w:val="22"/>
          <w:lang w:val="sr-Cyrl-CS"/>
        </w:rPr>
        <w:t>а</w:t>
      </w:r>
      <w:r w:rsidR="00152AA4" w:rsidRPr="004B466B">
        <w:rPr>
          <w:color w:val="000000" w:themeColor="text1"/>
          <w:szCs w:val="22"/>
          <w:lang w:val="sr-Cyrl-CS"/>
        </w:rPr>
        <w:t>, руковањ</w:t>
      </w:r>
      <w:r w:rsidR="00A338FF" w:rsidRPr="004B466B">
        <w:rPr>
          <w:color w:val="000000" w:themeColor="text1"/>
          <w:szCs w:val="22"/>
          <w:lang w:val="sr-Cyrl-CS"/>
        </w:rPr>
        <w:t>а</w:t>
      </w:r>
      <w:r w:rsidR="00152AA4" w:rsidRPr="004B466B">
        <w:rPr>
          <w:color w:val="000000" w:themeColor="text1"/>
          <w:szCs w:val="22"/>
          <w:lang w:val="sr-Cyrl-CS"/>
        </w:rPr>
        <w:t xml:space="preserve"> или присуств</w:t>
      </w:r>
      <w:r w:rsidR="00A338FF" w:rsidRPr="004B466B">
        <w:rPr>
          <w:color w:val="000000" w:themeColor="text1"/>
          <w:szCs w:val="22"/>
          <w:lang w:val="sr-Cyrl-CS"/>
        </w:rPr>
        <w:t>а</w:t>
      </w:r>
      <w:r w:rsidR="00152AA4" w:rsidRPr="004B466B">
        <w:rPr>
          <w:color w:val="000000" w:themeColor="text1"/>
          <w:szCs w:val="22"/>
          <w:lang w:val="sr-Cyrl-CS"/>
        </w:rPr>
        <w:t xml:space="preserve"> било ког </w:t>
      </w:r>
      <w:r w:rsidR="00243B73" w:rsidRPr="004B466B">
        <w:rPr>
          <w:color w:val="000000" w:themeColor="text1"/>
          <w:szCs w:val="22"/>
          <w:lang w:val="sr-Cyrl-CS"/>
        </w:rPr>
        <w:t xml:space="preserve">Загађења </w:t>
      </w:r>
      <w:r w:rsidR="00152AA4" w:rsidRPr="004B466B">
        <w:rPr>
          <w:color w:val="000000" w:themeColor="text1"/>
          <w:szCs w:val="22"/>
          <w:lang w:val="sr-Cyrl-CS"/>
        </w:rPr>
        <w:t xml:space="preserve">животне средине, самог или у комбинацији </w:t>
      </w:r>
      <w:r w:rsidR="00F26353" w:rsidRPr="004B466B">
        <w:rPr>
          <w:color w:val="000000" w:themeColor="text1"/>
          <w:szCs w:val="22"/>
          <w:lang w:val="sr-Cyrl-CS"/>
        </w:rPr>
        <w:t>неким</w:t>
      </w:r>
      <w:r w:rsidR="00152AA4" w:rsidRPr="004B466B">
        <w:rPr>
          <w:color w:val="000000" w:themeColor="text1"/>
          <w:szCs w:val="22"/>
          <w:lang w:val="sr-Cyrl-CS"/>
        </w:rPr>
        <w:t xml:space="preserve"> другим; и/или</w:t>
      </w:r>
      <w:r w:rsidR="00243B73" w:rsidRPr="004B466B">
        <w:rPr>
          <w:color w:val="000000" w:themeColor="text1"/>
          <w:szCs w:val="22"/>
          <w:lang w:val="sr-Cyrl-CS"/>
        </w:rPr>
        <w:t xml:space="preserve"> (</w:t>
      </w:r>
      <w:r w:rsidRPr="004B466B">
        <w:rPr>
          <w:color w:val="000000" w:themeColor="text1"/>
          <w:szCs w:val="22"/>
          <w:lang w:val="sr-Cyrl-CS"/>
        </w:rPr>
        <w:t>ц</w:t>
      </w:r>
      <w:r w:rsidR="00243B73" w:rsidRPr="004B466B">
        <w:rPr>
          <w:color w:val="000000" w:themeColor="text1"/>
          <w:szCs w:val="22"/>
          <w:lang w:val="sr-Cyrl-CS"/>
        </w:rPr>
        <w:t>)</w:t>
      </w:r>
      <w:r w:rsidR="00243B73" w:rsidRPr="004B466B">
        <w:rPr>
          <w:color w:val="000000" w:themeColor="text1"/>
          <w:szCs w:val="22"/>
          <w:lang w:val="sr-Cyrl-CS"/>
        </w:rPr>
        <w:tab/>
      </w:r>
    </w:p>
    <w:p w14:paraId="6C708C07" w14:textId="6C2E404C" w:rsidR="00FD0877" w:rsidRPr="004B466B" w:rsidRDefault="00AB57A9" w:rsidP="00AB57A9">
      <w:pPr>
        <w:pStyle w:val="Da"/>
        <w:numPr>
          <w:ilvl w:val="0"/>
          <w:numId w:val="0"/>
        </w:numPr>
        <w:ind w:left="1418" w:hanging="709"/>
        <w:jc w:val="both"/>
        <w:rPr>
          <w:color w:val="000000" w:themeColor="text1"/>
          <w:szCs w:val="22"/>
          <w:lang w:val="sr-Cyrl-CS"/>
        </w:rPr>
      </w:pPr>
      <w:r w:rsidRPr="004B466B">
        <w:rPr>
          <w:color w:val="000000" w:themeColor="text1"/>
          <w:szCs w:val="22"/>
          <w:lang w:val="sr-Cyrl-CS"/>
        </w:rPr>
        <w:t xml:space="preserve">(ф)     </w:t>
      </w:r>
      <w:r w:rsidR="008F2F89" w:rsidRPr="004B466B">
        <w:rPr>
          <w:color w:val="000000" w:themeColor="text1"/>
          <w:szCs w:val="22"/>
          <w:lang w:val="sr-Cyrl-CS"/>
        </w:rPr>
        <w:t>услов</w:t>
      </w:r>
      <w:r w:rsidR="00A338FF" w:rsidRPr="004B466B">
        <w:rPr>
          <w:color w:val="000000" w:themeColor="text1"/>
          <w:szCs w:val="22"/>
          <w:lang w:val="sr-Cyrl-CS"/>
        </w:rPr>
        <w:t>а</w:t>
      </w:r>
      <w:r w:rsidR="008F2F89" w:rsidRPr="004B466B">
        <w:rPr>
          <w:color w:val="000000" w:themeColor="text1"/>
          <w:szCs w:val="22"/>
          <w:lang w:val="sr-Cyrl-CS"/>
        </w:rPr>
        <w:t xml:space="preserve"> на радном месту, рад</w:t>
      </w:r>
      <w:r w:rsidR="00A338FF" w:rsidRPr="004B466B">
        <w:rPr>
          <w:color w:val="000000" w:themeColor="text1"/>
          <w:szCs w:val="22"/>
          <w:lang w:val="sr-Cyrl-CS"/>
        </w:rPr>
        <w:t>а</w:t>
      </w:r>
      <w:r w:rsidR="008F2F89" w:rsidRPr="004B466B">
        <w:rPr>
          <w:color w:val="000000" w:themeColor="text1"/>
          <w:szCs w:val="22"/>
          <w:lang w:val="sr-Cyrl-CS"/>
        </w:rPr>
        <w:t>, социјалн</w:t>
      </w:r>
      <w:r w:rsidR="00A338FF" w:rsidRPr="004B466B">
        <w:rPr>
          <w:color w:val="000000" w:themeColor="text1"/>
          <w:szCs w:val="22"/>
          <w:lang w:val="sr-Cyrl-CS"/>
        </w:rPr>
        <w:t>е</w:t>
      </w:r>
      <w:r w:rsidR="008F2F89" w:rsidRPr="004B466B">
        <w:rPr>
          <w:color w:val="000000" w:themeColor="text1"/>
          <w:szCs w:val="22"/>
          <w:lang w:val="sr-Cyrl-CS"/>
        </w:rPr>
        <w:t xml:space="preserve"> заштит</w:t>
      </w:r>
      <w:r w:rsidR="00A338FF" w:rsidRPr="004B466B">
        <w:rPr>
          <w:color w:val="000000" w:themeColor="text1"/>
          <w:szCs w:val="22"/>
          <w:lang w:val="sr-Cyrl-CS"/>
        </w:rPr>
        <w:t>е</w:t>
      </w:r>
      <w:r w:rsidR="008F2F89" w:rsidRPr="004B466B">
        <w:rPr>
          <w:color w:val="000000" w:themeColor="text1"/>
          <w:szCs w:val="22"/>
          <w:lang w:val="sr-Cyrl-CS"/>
        </w:rPr>
        <w:t>, људск</w:t>
      </w:r>
      <w:r w:rsidR="00A338FF" w:rsidRPr="004B466B">
        <w:rPr>
          <w:color w:val="000000" w:themeColor="text1"/>
          <w:szCs w:val="22"/>
          <w:lang w:val="sr-Cyrl-CS"/>
        </w:rPr>
        <w:t>их</w:t>
      </w:r>
      <w:r w:rsidR="008F2F89" w:rsidRPr="004B466B">
        <w:rPr>
          <w:color w:val="000000" w:themeColor="text1"/>
          <w:szCs w:val="22"/>
          <w:lang w:val="sr-Cyrl-CS"/>
        </w:rPr>
        <w:t xml:space="preserve"> права, регулисањ</w:t>
      </w:r>
      <w:r w:rsidR="00A338FF" w:rsidRPr="004B466B">
        <w:rPr>
          <w:color w:val="000000" w:themeColor="text1"/>
          <w:szCs w:val="22"/>
          <w:lang w:val="sr-Cyrl-CS"/>
        </w:rPr>
        <w:t>а</w:t>
      </w:r>
      <w:r w:rsidR="008F2F89" w:rsidRPr="004B466B">
        <w:rPr>
          <w:color w:val="000000" w:themeColor="text1"/>
          <w:szCs w:val="22"/>
          <w:lang w:val="sr-Cyrl-CS"/>
        </w:rPr>
        <w:t xml:space="preserve"> </w:t>
      </w:r>
      <w:r w:rsidR="00F26353" w:rsidRPr="004B466B">
        <w:rPr>
          <w:color w:val="000000" w:themeColor="text1"/>
          <w:szCs w:val="22"/>
          <w:lang w:val="sr-Cyrl-CS"/>
        </w:rPr>
        <w:t>индустријских</w:t>
      </w:r>
      <w:r w:rsidR="008F2F89" w:rsidRPr="004B466B">
        <w:rPr>
          <w:color w:val="000000" w:themeColor="text1"/>
          <w:szCs w:val="22"/>
          <w:lang w:val="sr-Cyrl-CS"/>
        </w:rPr>
        <w:t xml:space="preserve"> односа (између државе, послодаваца и запослених),</w:t>
      </w:r>
      <w:r w:rsidR="00FD0877" w:rsidRPr="004B466B">
        <w:rPr>
          <w:color w:val="000000" w:themeColor="text1"/>
          <w:szCs w:val="22"/>
          <w:lang w:val="sr-Cyrl-CS"/>
        </w:rPr>
        <w:t xml:space="preserve"> </w:t>
      </w:r>
      <w:r w:rsidR="008F2F89" w:rsidRPr="004B466B">
        <w:rPr>
          <w:color w:val="000000" w:themeColor="text1"/>
          <w:szCs w:val="22"/>
          <w:lang w:val="sr-Cyrl-CS"/>
        </w:rPr>
        <w:t>заштит</w:t>
      </w:r>
      <w:r w:rsidR="00A338FF" w:rsidRPr="004B466B">
        <w:rPr>
          <w:color w:val="000000" w:themeColor="text1"/>
          <w:szCs w:val="22"/>
          <w:lang w:val="sr-Cyrl-CS"/>
        </w:rPr>
        <w:t>е</w:t>
      </w:r>
      <w:r w:rsidR="008F2F89" w:rsidRPr="004B466B">
        <w:rPr>
          <w:color w:val="000000" w:themeColor="text1"/>
          <w:szCs w:val="22"/>
          <w:lang w:val="sr-Cyrl-CS"/>
        </w:rPr>
        <w:t xml:space="preserve"> здравља и безбедности на раду, као и јавно</w:t>
      </w:r>
      <w:r w:rsidR="00A338FF" w:rsidRPr="004B466B">
        <w:rPr>
          <w:color w:val="000000" w:themeColor="text1"/>
          <w:szCs w:val="22"/>
          <w:lang w:val="sr-Cyrl-CS"/>
        </w:rPr>
        <w:t>г</w:t>
      </w:r>
      <w:r w:rsidR="008F2F89" w:rsidRPr="004B466B">
        <w:rPr>
          <w:color w:val="000000" w:themeColor="text1"/>
          <w:szCs w:val="22"/>
          <w:lang w:val="sr-Cyrl-CS"/>
        </w:rPr>
        <w:t xml:space="preserve"> здрављ</w:t>
      </w:r>
      <w:r w:rsidR="00F26353" w:rsidRPr="004B466B">
        <w:rPr>
          <w:color w:val="000000" w:themeColor="text1"/>
          <w:szCs w:val="22"/>
          <w:lang w:val="sr-Cyrl-CS"/>
        </w:rPr>
        <w:t>а и безбедности</w:t>
      </w:r>
      <w:r w:rsidR="008F2F89" w:rsidRPr="004B466B">
        <w:rPr>
          <w:color w:val="000000" w:themeColor="text1"/>
          <w:szCs w:val="22"/>
          <w:lang w:val="sr-Cyrl-CS"/>
        </w:rPr>
        <w:t>, регулисањ</w:t>
      </w:r>
      <w:r w:rsidR="00A338FF" w:rsidRPr="004B466B">
        <w:rPr>
          <w:color w:val="000000" w:themeColor="text1"/>
          <w:szCs w:val="22"/>
          <w:lang w:val="sr-Cyrl-CS"/>
        </w:rPr>
        <w:t>а</w:t>
      </w:r>
      <w:r w:rsidR="008F2F89" w:rsidRPr="004B466B">
        <w:rPr>
          <w:color w:val="000000" w:themeColor="text1"/>
          <w:szCs w:val="22"/>
          <w:lang w:val="sr-Cyrl-CS"/>
        </w:rPr>
        <w:t xml:space="preserve"> учешћа јавности, заштит</w:t>
      </w:r>
      <w:r w:rsidR="00A338FF" w:rsidRPr="004B466B">
        <w:rPr>
          <w:color w:val="000000" w:themeColor="text1"/>
          <w:szCs w:val="22"/>
          <w:lang w:val="sr-Cyrl-CS"/>
        </w:rPr>
        <w:t>е</w:t>
      </w:r>
      <w:r w:rsidR="008F2F89" w:rsidRPr="004B466B">
        <w:rPr>
          <w:color w:val="000000" w:themeColor="text1"/>
          <w:szCs w:val="22"/>
          <w:lang w:val="sr-Cyrl-CS"/>
        </w:rPr>
        <w:t xml:space="preserve"> и регулисањ</w:t>
      </w:r>
      <w:r w:rsidR="00A338FF" w:rsidRPr="004B466B">
        <w:rPr>
          <w:color w:val="000000" w:themeColor="text1"/>
          <w:szCs w:val="22"/>
          <w:lang w:val="sr-Cyrl-CS"/>
        </w:rPr>
        <w:t>а</w:t>
      </w:r>
      <w:r w:rsidR="001B48E6" w:rsidRPr="004B466B">
        <w:rPr>
          <w:color w:val="000000" w:themeColor="text1"/>
          <w:szCs w:val="22"/>
          <w:lang w:val="sr-Cyrl-CS"/>
        </w:rPr>
        <w:t xml:space="preserve"> власничк</w:t>
      </w:r>
      <w:r w:rsidR="00F26353" w:rsidRPr="004B466B">
        <w:rPr>
          <w:color w:val="000000" w:themeColor="text1"/>
          <w:szCs w:val="22"/>
          <w:lang w:val="sr-Cyrl-CS"/>
        </w:rPr>
        <w:t>их</w:t>
      </w:r>
      <w:r w:rsidR="001B48E6" w:rsidRPr="004B466B">
        <w:rPr>
          <w:color w:val="000000" w:themeColor="text1"/>
          <w:szCs w:val="22"/>
          <w:lang w:val="sr-Cyrl-CS"/>
        </w:rPr>
        <w:t xml:space="preserve"> права над земљом</w:t>
      </w:r>
      <w:r w:rsidR="00FD0877" w:rsidRPr="004B466B">
        <w:rPr>
          <w:color w:val="000000" w:themeColor="text1"/>
          <w:szCs w:val="22"/>
          <w:lang w:val="sr-Cyrl-CS"/>
        </w:rPr>
        <w:t xml:space="preserve"> </w:t>
      </w:r>
      <w:r w:rsidR="008F2F89" w:rsidRPr="004B466B">
        <w:rPr>
          <w:color w:val="000000" w:themeColor="text1"/>
          <w:szCs w:val="22"/>
          <w:lang w:val="sr-Cyrl-CS"/>
        </w:rPr>
        <w:t>(формалн</w:t>
      </w:r>
      <w:r w:rsidR="00A338FF" w:rsidRPr="004B466B">
        <w:rPr>
          <w:color w:val="000000" w:themeColor="text1"/>
          <w:szCs w:val="22"/>
          <w:lang w:val="sr-Cyrl-CS"/>
        </w:rPr>
        <w:t>ог</w:t>
      </w:r>
      <w:r w:rsidR="008F2F89" w:rsidRPr="004B466B">
        <w:rPr>
          <w:color w:val="000000" w:themeColor="text1"/>
          <w:szCs w:val="22"/>
          <w:lang w:val="sr-Cyrl-CS"/>
        </w:rPr>
        <w:t xml:space="preserve"> и традиционалн</w:t>
      </w:r>
      <w:r w:rsidR="00A338FF" w:rsidRPr="004B466B">
        <w:rPr>
          <w:color w:val="000000" w:themeColor="text1"/>
          <w:szCs w:val="22"/>
          <w:lang w:val="sr-Cyrl-CS"/>
        </w:rPr>
        <w:t>ог</w:t>
      </w:r>
      <w:r w:rsidR="008F2F89" w:rsidRPr="004B466B">
        <w:rPr>
          <w:color w:val="000000" w:themeColor="text1"/>
          <w:szCs w:val="22"/>
          <w:lang w:val="sr-Cyrl-CS"/>
        </w:rPr>
        <w:t>), непокретни</w:t>
      </w:r>
      <w:r w:rsidR="00A338FF" w:rsidRPr="004B466B">
        <w:rPr>
          <w:color w:val="000000" w:themeColor="text1"/>
          <w:szCs w:val="22"/>
          <w:lang w:val="sr-Cyrl-CS"/>
        </w:rPr>
        <w:t>х</w:t>
      </w:r>
      <w:r w:rsidR="008F2F89" w:rsidRPr="004B466B">
        <w:rPr>
          <w:color w:val="000000" w:themeColor="text1"/>
          <w:szCs w:val="22"/>
          <w:lang w:val="sr-Cyrl-CS"/>
        </w:rPr>
        <w:t xml:space="preserve"> доб</w:t>
      </w:r>
      <w:r w:rsidR="00A338FF" w:rsidRPr="004B466B">
        <w:rPr>
          <w:color w:val="000000" w:themeColor="text1"/>
          <w:szCs w:val="22"/>
          <w:lang w:val="sr-Cyrl-CS"/>
        </w:rPr>
        <w:t>ара</w:t>
      </w:r>
      <w:r w:rsidR="008F2F89" w:rsidRPr="004B466B">
        <w:rPr>
          <w:color w:val="000000" w:themeColor="text1"/>
          <w:szCs w:val="22"/>
          <w:lang w:val="sr-Cyrl-CS"/>
        </w:rPr>
        <w:t xml:space="preserve"> и прав</w:t>
      </w:r>
      <w:r w:rsidR="00A338FF" w:rsidRPr="004B466B">
        <w:rPr>
          <w:color w:val="000000" w:themeColor="text1"/>
          <w:szCs w:val="22"/>
          <w:lang w:val="sr-Cyrl-CS"/>
        </w:rPr>
        <w:t>а</w:t>
      </w:r>
      <w:r w:rsidR="008F2F89" w:rsidRPr="004B466B">
        <w:rPr>
          <w:color w:val="000000" w:themeColor="text1"/>
          <w:szCs w:val="22"/>
          <w:lang w:val="sr-Cyrl-CS"/>
        </w:rPr>
        <w:t xml:space="preserve"> интелектуалне и културне својине</w:t>
      </w:r>
      <w:r w:rsidR="00FD0877" w:rsidRPr="004B466B">
        <w:rPr>
          <w:color w:val="000000" w:themeColor="text1"/>
          <w:szCs w:val="22"/>
          <w:lang w:val="sr-Cyrl-CS"/>
        </w:rPr>
        <w:t xml:space="preserve">, </w:t>
      </w:r>
      <w:r w:rsidR="008F2F89" w:rsidRPr="004B466B">
        <w:rPr>
          <w:color w:val="000000" w:themeColor="text1"/>
          <w:szCs w:val="22"/>
          <w:lang w:val="sr-Cyrl-CS"/>
        </w:rPr>
        <w:t>заштит</w:t>
      </w:r>
      <w:r w:rsidR="00A338FF" w:rsidRPr="004B466B">
        <w:rPr>
          <w:color w:val="000000" w:themeColor="text1"/>
          <w:szCs w:val="22"/>
          <w:lang w:val="sr-Cyrl-CS"/>
        </w:rPr>
        <w:t>е</w:t>
      </w:r>
      <w:r w:rsidR="008F2F89" w:rsidRPr="004B466B">
        <w:rPr>
          <w:color w:val="000000" w:themeColor="text1"/>
          <w:szCs w:val="22"/>
          <w:lang w:val="sr-Cyrl-CS"/>
        </w:rPr>
        <w:t xml:space="preserve"> и оснаживањ</w:t>
      </w:r>
      <w:r w:rsidR="00A338FF" w:rsidRPr="004B466B">
        <w:rPr>
          <w:color w:val="000000" w:themeColor="text1"/>
          <w:szCs w:val="22"/>
          <w:lang w:val="sr-Cyrl-CS"/>
        </w:rPr>
        <w:t>а</w:t>
      </w:r>
      <w:r w:rsidR="008F2F89" w:rsidRPr="004B466B">
        <w:rPr>
          <w:color w:val="000000" w:themeColor="text1"/>
          <w:szCs w:val="22"/>
          <w:lang w:val="sr-Cyrl-CS"/>
        </w:rPr>
        <w:t xml:space="preserve"> аутохтоних народа или етничких група, заштит</w:t>
      </w:r>
      <w:r w:rsidR="00A338FF" w:rsidRPr="004B466B">
        <w:rPr>
          <w:color w:val="000000" w:themeColor="text1"/>
          <w:szCs w:val="22"/>
          <w:lang w:val="sr-Cyrl-CS"/>
        </w:rPr>
        <w:t>е</w:t>
      </w:r>
      <w:r w:rsidR="008F2F89" w:rsidRPr="004B466B">
        <w:rPr>
          <w:color w:val="000000" w:themeColor="text1"/>
          <w:szCs w:val="22"/>
          <w:lang w:val="sr-Cyrl-CS"/>
        </w:rPr>
        <w:t>, рестаурациј</w:t>
      </w:r>
      <w:r w:rsidR="00A338FF" w:rsidRPr="004B466B">
        <w:rPr>
          <w:color w:val="000000" w:themeColor="text1"/>
          <w:szCs w:val="22"/>
          <w:lang w:val="sr-Cyrl-CS"/>
        </w:rPr>
        <w:t>е</w:t>
      </w:r>
      <w:r w:rsidR="008F2F89" w:rsidRPr="004B466B">
        <w:rPr>
          <w:color w:val="000000" w:themeColor="text1"/>
          <w:szCs w:val="22"/>
          <w:lang w:val="sr-Cyrl-CS"/>
        </w:rPr>
        <w:t xml:space="preserve"> и промоциј</w:t>
      </w:r>
      <w:r w:rsidR="00A338FF" w:rsidRPr="004B466B">
        <w:rPr>
          <w:color w:val="000000" w:themeColor="text1"/>
          <w:szCs w:val="22"/>
          <w:lang w:val="sr-Cyrl-CS"/>
        </w:rPr>
        <w:t>е</w:t>
      </w:r>
      <w:r w:rsidR="008F2F89" w:rsidRPr="004B466B">
        <w:rPr>
          <w:color w:val="000000" w:themeColor="text1"/>
          <w:szCs w:val="22"/>
          <w:lang w:val="sr-Cyrl-CS"/>
        </w:rPr>
        <w:t xml:space="preserve"> културног наслеђа и св</w:t>
      </w:r>
      <w:r w:rsidR="00A338FF" w:rsidRPr="004B466B">
        <w:rPr>
          <w:color w:val="000000" w:themeColor="text1"/>
          <w:szCs w:val="22"/>
          <w:lang w:val="sr-Cyrl-CS"/>
        </w:rPr>
        <w:t>их</w:t>
      </w:r>
      <w:r w:rsidR="008F2F89" w:rsidRPr="004B466B">
        <w:rPr>
          <w:color w:val="000000" w:themeColor="text1"/>
          <w:szCs w:val="22"/>
          <w:lang w:val="sr-Cyrl-CS"/>
        </w:rPr>
        <w:t xml:space="preserve"> други</w:t>
      </w:r>
      <w:r w:rsidR="00A338FF" w:rsidRPr="004B466B">
        <w:rPr>
          <w:color w:val="000000" w:themeColor="text1"/>
          <w:szCs w:val="22"/>
          <w:lang w:val="sr-Cyrl-CS"/>
        </w:rPr>
        <w:t>х</w:t>
      </w:r>
      <w:r w:rsidR="008F2F89" w:rsidRPr="004B466B">
        <w:rPr>
          <w:color w:val="000000" w:themeColor="text1"/>
          <w:szCs w:val="22"/>
          <w:lang w:val="sr-Cyrl-CS"/>
        </w:rPr>
        <w:t xml:space="preserve"> важећи</w:t>
      </w:r>
      <w:r w:rsidR="00A338FF" w:rsidRPr="004B466B">
        <w:rPr>
          <w:color w:val="000000" w:themeColor="text1"/>
          <w:szCs w:val="22"/>
          <w:lang w:val="sr-Cyrl-CS"/>
        </w:rPr>
        <w:t>х</w:t>
      </w:r>
      <w:r w:rsidR="008F2F89" w:rsidRPr="004B466B">
        <w:rPr>
          <w:color w:val="000000" w:themeColor="text1"/>
          <w:szCs w:val="22"/>
          <w:lang w:val="sr-Cyrl-CS"/>
        </w:rPr>
        <w:t xml:space="preserve"> закон</w:t>
      </w:r>
      <w:r w:rsidR="00A338FF" w:rsidRPr="004B466B">
        <w:rPr>
          <w:color w:val="000000" w:themeColor="text1"/>
          <w:szCs w:val="22"/>
          <w:lang w:val="sr-Cyrl-CS"/>
        </w:rPr>
        <w:t>а</w:t>
      </w:r>
      <w:r w:rsidR="008F2F89" w:rsidRPr="004B466B">
        <w:rPr>
          <w:color w:val="000000" w:themeColor="text1"/>
          <w:szCs w:val="22"/>
          <w:lang w:val="sr-Cyrl-CS"/>
        </w:rPr>
        <w:t xml:space="preserve"> који обезбеђују заштиту запослених и грађана</w:t>
      </w:r>
      <w:r w:rsidR="00FD0877" w:rsidRPr="004B466B">
        <w:rPr>
          <w:color w:val="000000" w:themeColor="text1"/>
          <w:szCs w:val="22"/>
          <w:lang w:val="sr-Cyrl-CS"/>
        </w:rPr>
        <w:t>.</w:t>
      </w:r>
    </w:p>
    <w:p w14:paraId="34B8C8E7" w14:textId="36E17129" w:rsidR="001E59CE" w:rsidRPr="004B466B" w:rsidRDefault="00CC7DC3"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Планови управљања животном </w:t>
      </w:r>
      <w:r w:rsidR="00F26353" w:rsidRPr="004B466B">
        <w:rPr>
          <w:b/>
          <w:bCs/>
          <w:color w:val="000000" w:themeColor="text1"/>
          <w:szCs w:val="22"/>
          <w:lang w:val="sr-Cyrl-CS"/>
        </w:rPr>
        <w:t xml:space="preserve">и друштвеном </w:t>
      </w:r>
      <w:r w:rsidRPr="004B466B">
        <w:rPr>
          <w:b/>
          <w:bCs/>
          <w:color w:val="000000" w:themeColor="text1"/>
          <w:szCs w:val="22"/>
          <w:lang w:val="sr-Cyrl-CS"/>
        </w:rPr>
        <w:t>средином</w:t>
      </w:r>
      <w:r w:rsidR="000520F1" w:rsidRPr="004B466B">
        <w:rPr>
          <w:color w:val="000000" w:themeColor="text1"/>
          <w:szCs w:val="22"/>
          <w:lang w:val="sr-Cyrl-CS"/>
        </w:rPr>
        <w:t>”</w:t>
      </w:r>
      <w:r w:rsidRPr="004B466B">
        <w:rPr>
          <w:color w:val="000000" w:themeColor="text1"/>
          <w:szCs w:val="22"/>
          <w:lang w:val="sr-Cyrl-CS"/>
        </w:rPr>
        <w:t xml:space="preserve"> означавају заједно </w:t>
      </w:r>
      <w:r w:rsidR="00F26353" w:rsidRPr="004B466B">
        <w:rPr>
          <w:color w:val="000000" w:themeColor="text1"/>
          <w:szCs w:val="22"/>
          <w:lang w:val="sr-Cyrl-CS"/>
        </w:rPr>
        <w:t xml:space="preserve">План управљања животном и друштвеном средином у фази изградње </w:t>
      </w:r>
      <w:r w:rsidRPr="004B466B">
        <w:rPr>
          <w:color w:val="000000" w:themeColor="text1"/>
          <w:szCs w:val="22"/>
          <w:lang w:val="sr-Cyrl-CS"/>
        </w:rPr>
        <w:t xml:space="preserve">и </w:t>
      </w:r>
      <w:r w:rsidR="00F26353" w:rsidRPr="004B466B">
        <w:rPr>
          <w:color w:val="000000" w:themeColor="text1"/>
          <w:szCs w:val="22"/>
          <w:lang w:val="sr-Cyrl-CS"/>
        </w:rPr>
        <w:t>План управљања животном и друштвеном средином током Оперативне фазе</w:t>
      </w:r>
      <w:r w:rsidRPr="004B466B">
        <w:rPr>
          <w:color w:val="000000" w:themeColor="text1"/>
          <w:szCs w:val="22"/>
          <w:lang w:val="sr-Cyrl-CS"/>
        </w:rPr>
        <w:t xml:space="preserve"> а </w:t>
      </w:r>
      <w:r w:rsidR="00A338FF" w:rsidRPr="004B466B">
        <w:rPr>
          <w:color w:val="000000" w:themeColor="text1"/>
          <w:szCs w:val="22"/>
          <w:lang w:val="sr-Cyrl-CS"/>
        </w:rPr>
        <w:t xml:space="preserve">термин </w:t>
      </w:r>
      <w:r w:rsidRPr="004B466B">
        <w:rPr>
          <w:color w:val="000000" w:themeColor="text1"/>
          <w:szCs w:val="22"/>
          <w:lang w:val="sr-Cyrl-CS"/>
        </w:rPr>
        <w:t>„</w:t>
      </w:r>
      <w:r w:rsidR="008709E6" w:rsidRPr="004B466B">
        <w:rPr>
          <w:color w:val="000000" w:themeColor="text1"/>
          <w:szCs w:val="22"/>
          <w:lang w:val="sr-Cyrl-CS"/>
        </w:rPr>
        <w:t>План</w:t>
      </w:r>
      <w:r w:rsidR="00F26353" w:rsidRPr="004B466B">
        <w:rPr>
          <w:color w:val="000000" w:themeColor="text1"/>
          <w:szCs w:val="22"/>
          <w:lang w:val="sr-Cyrl-CS"/>
        </w:rPr>
        <w:t xml:space="preserve"> управљања животном и друштвеном средином</w:t>
      </w:r>
      <w:r w:rsidR="000520F1" w:rsidRPr="004B466B">
        <w:rPr>
          <w:color w:val="000000" w:themeColor="text1"/>
          <w:szCs w:val="22"/>
          <w:lang w:val="sr-Cyrl-CS"/>
        </w:rPr>
        <w:t>”</w:t>
      </w:r>
      <w:r w:rsidRPr="004B466B">
        <w:rPr>
          <w:color w:val="000000" w:themeColor="text1"/>
          <w:szCs w:val="22"/>
          <w:lang w:val="sr-Cyrl-CS"/>
        </w:rPr>
        <w:t xml:space="preserve"> </w:t>
      </w:r>
      <w:r w:rsidR="00F26353" w:rsidRPr="004B466B">
        <w:rPr>
          <w:color w:val="000000" w:themeColor="text1"/>
          <w:szCs w:val="22"/>
          <w:lang w:val="sr-Cyrl-CS"/>
        </w:rPr>
        <w:t>значи било који од њих</w:t>
      </w:r>
      <w:r w:rsidR="00577765" w:rsidRPr="004B466B">
        <w:rPr>
          <w:color w:val="000000" w:themeColor="text1"/>
          <w:szCs w:val="22"/>
          <w:lang w:val="sr-Cyrl-CS"/>
        </w:rPr>
        <w:t xml:space="preserve">. </w:t>
      </w:r>
    </w:p>
    <w:p w14:paraId="752E302D" w14:textId="16E4B77C" w:rsidR="005143A1" w:rsidRPr="004B466B" w:rsidRDefault="00A97D4D" w:rsidP="00F95A16">
      <w:pPr>
        <w:pStyle w:val="DefinitionParagraph"/>
        <w:numPr>
          <w:ilvl w:val="0"/>
          <w:numId w:val="54"/>
        </w:numPr>
        <w:jc w:val="both"/>
        <w:rPr>
          <w:rFonts w:ascii="Times New Roman" w:hAnsi="Times New Roman"/>
          <w:color w:val="000000" w:themeColor="text1"/>
          <w:szCs w:val="22"/>
          <w:lang w:val="sr-Cyrl-CS"/>
        </w:rPr>
      </w:pPr>
      <w:r w:rsidRPr="004B466B">
        <w:rPr>
          <w:rFonts w:ascii="Times New Roman" w:eastAsia="Arial" w:hAnsi="Times New Roman"/>
          <w:bCs/>
          <w:spacing w:val="1"/>
          <w:szCs w:val="22"/>
          <w:lang w:val="sr-Cyrl-CS"/>
        </w:rPr>
        <w:t>„</w:t>
      </w:r>
      <w:r w:rsidRPr="004B466B">
        <w:rPr>
          <w:rFonts w:ascii="Times New Roman" w:eastAsia="Arial" w:hAnsi="Times New Roman"/>
          <w:b/>
          <w:spacing w:val="1"/>
          <w:szCs w:val="22"/>
          <w:lang w:val="sr-Cyrl-CS"/>
        </w:rPr>
        <w:t xml:space="preserve">Извештај о праћењу животне </w:t>
      </w:r>
      <w:r w:rsidR="00390BBF" w:rsidRPr="004B466B">
        <w:rPr>
          <w:rFonts w:ascii="Times New Roman" w:eastAsia="Arial" w:hAnsi="Times New Roman"/>
          <w:b/>
          <w:spacing w:val="1"/>
          <w:szCs w:val="22"/>
          <w:lang w:val="sr-Cyrl-CS"/>
        </w:rPr>
        <w:t xml:space="preserve">и друштвене </w:t>
      </w:r>
      <w:r w:rsidRPr="004B466B">
        <w:rPr>
          <w:rFonts w:ascii="Times New Roman" w:eastAsia="Arial" w:hAnsi="Times New Roman"/>
          <w:b/>
          <w:spacing w:val="1"/>
          <w:szCs w:val="22"/>
          <w:lang w:val="sr-Cyrl-CS"/>
        </w:rPr>
        <w:t>средине</w:t>
      </w:r>
      <w:r w:rsidR="000520F1" w:rsidRPr="004B466B">
        <w:rPr>
          <w:rFonts w:ascii="Times New Roman" w:eastAsia="Arial" w:hAnsi="Times New Roman"/>
          <w:bCs/>
          <w:spacing w:val="1"/>
          <w:szCs w:val="22"/>
          <w:lang w:val="sr-Cyrl-CS"/>
        </w:rPr>
        <w:t>”</w:t>
      </w:r>
      <w:r w:rsidR="005143A1" w:rsidRPr="004B466B">
        <w:rPr>
          <w:rFonts w:ascii="Times New Roman" w:eastAsia="Arial" w:hAnsi="Times New Roman"/>
          <w:b/>
          <w:spacing w:val="5"/>
          <w:szCs w:val="22"/>
          <w:lang w:val="sr-Cyrl-CS"/>
        </w:rPr>
        <w:t xml:space="preserve"> </w:t>
      </w:r>
      <w:r w:rsidRPr="004B466B">
        <w:rPr>
          <w:rFonts w:ascii="Times New Roman" w:eastAsia="Arial" w:hAnsi="Times New Roman"/>
          <w:spacing w:val="1"/>
          <w:szCs w:val="22"/>
          <w:lang w:val="sr-Cyrl-CS"/>
        </w:rPr>
        <w:t xml:space="preserve">означава периодични ревизорски извештај који припрема Консултант за животну </w:t>
      </w:r>
      <w:r w:rsidR="00390BBF" w:rsidRPr="004B466B">
        <w:rPr>
          <w:rFonts w:ascii="Times New Roman" w:eastAsia="Arial" w:hAnsi="Times New Roman"/>
          <w:spacing w:val="1"/>
          <w:szCs w:val="22"/>
          <w:lang w:val="sr-Cyrl-CS"/>
        </w:rPr>
        <w:t xml:space="preserve">и друштвену </w:t>
      </w:r>
      <w:r w:rsidRPr="004B466B">
        <w:rPr>
          <w:rFonts w:ascii="Times New Roman" w:eastAsia="Arial" w:hAnsi="Times New Roman"/>
          <w:spacing w:val="1"/>
          <w:szCs w:val="22"/>
          <w:lang w:val="sr-Cyrl-CS"/>
        </w:rPr>
        <w:t>средину, у форми и</w:t>
      </w:r>
      <w:r w:rsidR="00390BBF" w:rsidRPr="004B466B">
        <w:rPr>
          <w:rFonts w:ascii="Times New Roman" w:eastAsia="Arial" w:hAnsi="Times New Roman"/>
          <w:spacing w:val="1"/>
          <w:szCs w:val="22"/>
          <w:lang w:val="sr-Cyrl-CS"/>
        </w:rPr>
        <w:t xml:space="preserve"> према</w:t>
      </w:r>
      <w:r w:rsidRPr="004B466B">
        <w:rPr>
          <w:rFonts w:ascii="Times New Roman" w:eastAsia="Arial" w:hAnsi="Times New Roman"/>
          <w:spacing w:val="1"/>
          <w:szCs w:val="22"/>
          <w:lang w:val="sr-Cyrl-CS"/>
        </w:rPr>
        <w:t xml:space="preserve"> садржин</w:t>
      </w:r>
      <w:r w:rsidR="00390BBF" w:rsidRPr="004B466B">
        <w:rPr>
          <w:rFonts w:ascii="Times New Roman" w:eastAsia="Arial" w:hAnsi="Times New Roman"/>
          <w:spacing w:val="1"/>
          <w:szCs w:val="22"/>
          <w:lang w:val="sr-Cyrl-CS"/>
        </w:rPr>
        <w:t>и</w:t>
      </w:r>
      <w:r w:rsidRPr="004B466B">
        <w:rPr>
          <w:rFonts w:ascii="Times New Roman" w:eastAsia="Arial" w:hAnsi="Times New Roman"/>
          <w:spacing w:val="1"/>
          <w:szCs w:val="22"/>
          <w:lang w:val="sr-Cyrl-CS"/>
        </w:rPr>
        <w:t xml:space="preserve"> који су задовољавајући за </w:t>
      </w:r>
      <w:r w:rsidR="00390BBF" w:rsidRPr="004B466B">
        <w:rPr>
          <w:rFonts w:ascii="Times New Roman" w:eastAsia="Arial" w:hAnsi="Times New Roman"/>
          <w:spacing w:val="1"/>
          <w:szCs w:val="22"/>
          <w:lang w:val="sr-Cyrl-CS"/>
        </w:rPr>
        <w:t>Финансијере главне линије</w:t>
      </w:r>
      <w:r w:rsidR="005143A1" w:rsidRPr="004B466B">
        <w:rPr>
          <w:rFonts w:ascii="Times New Roman" w:eastAsia="Arial" w:hAnsi="Times New Roman"/>
          <w:szCs w:val="22"/>
          <w:lang w:val="sr-Cyrl-CS"/>
        </w:rPr>
        <w:t xml:space="preserve"> </w:t>
      </w:r>
      <w:r w:rsidR="00F92CA0" w:rsidRPr="004B466B">
        <w:rPr>
          <w:rFonts w:ascii="Times New Roman" w:eastAsia="Arial" w:hAnsi="Times New Roman"/>
          <w:szCs w:val="22"/>
          <w:lang w:val="sr-Cyrl-CS"/>
        </w:rPr>
        <w:t xml:space="preserve">о усклађености </w:t>
      </w:r>
      <w:r w:rsidR="00390BBF" w:rsidRPr="004B466B">
        <w:rPr>
          <w:rFonts w:ascii="Times New Roman" w:eastAsia="Arial" w:hAnsi="Times New Roman"/>
          <w:szCs w:val="22"/>
          <w:lang w:val="sr-Cyrl-CS"/>
        </w:rPr>
        <w:t>изградње Л</w:t>
      </w:r>
      <w:r w:rsidR="00F92CA0" w:rsidRPr="004B466B">
        <w:rPr>
          <w:rFonts w:ascii="Times New Roman" w:eastAsia="Arial" w:hAnsi="Times New Roman"/>
          <w:szCs w:val="22"/>
          <w:lang w:val="sr-Cyrl-CS"/>
        </w:rPr>
        <w:t xml:space="preserve">иније </w:t>
      </w:r>
      <w:r w:rsidR="005143A1" w:rsidRPr="004B466B">
        <w:rPr>
          <w:rFonts w:ascii="Times New Roman" w:eastAsia="Arial" w:hAnsi="Times New Roman"/>
          <w:spacing w:val="4"/>
          <w:szCs w:val="22"/>
          <w:lang w:val="sr-Cyrl-CS"/>
        </w:rPr>
        <w:t>1 (</w:t>
      </w:r>
      <w:r w:rsidR="00F92CA0" w:rsidRPr="004B466B">
        <w:rPr>
          <w:rFonts w:ascii="Times New Roman" w:eastAsia="Arial" w:hAnsi="Times New Roman"/>
          <w:spacing w:val="4"/>
          <w:szCs w:val="22"/>
          <w:lang w:val="sr-Cyrl-CS"/>
        </w:rPr>
        <w:t>Фаз</w:t>
      </w:r>
      <w:r w:rsidR="00C25403" w:rsidRPr="004B466B">
        <w:rPr>
          <w:rFonts w:ascii="Times New Roman" w:eastAsia="Arial" w:hAnsi="Times New Roman"/>
          <w:spacing w:val="4"/>
          <w:szCs w:val="22"/>
          <w:lang w:val="sr-Cyrl-CS"/>
        </w:rPr>
        <w:t>а</w:t>
      </w:r>
      <w:r w:rsidR="005143A1" w:rsidRPr="004B466B">
        <w:rPr>
          <w:rFonts w:ascii="Times New Roman" w:eastAsia="Arial" w:hAnsi="Times New Roman"/>
          <w:spacing w:val="4"/>
          <w:szCs w:val="22"/>
          <w:lang w:val="sr-Cyrl-CS"/>
        </w:rPr>
        <w:t xml:space="preserve"> 1) </w:t>
      </w:r>
      <w:r w:rsidR="00390BBF" w:rsidRPr="004B466B">
        <w:rPr>
          <w:rFonts w:ascii="Times New Roman" w:eastAsia="Arial" w:hAnsi="Times New Roman"/>
          <w:szCs w:val="22"/>
          <w:lang w:val="sr-Cyrl-CS"/>
        </w:rPr>
        <w:t xml:space="preserve">Пројекта </w:t>
      </w:r>
      <w:r w:rsidR="00F92CA0" w:rsidRPr="004B466B">
        <w:rPr>
          <w:rFonts w:ascii="Times New Roman" w:eastAsia="Arial" w:hAnsi="Times New Roman"/>
          <w:spacing w:val="4"/>
          <w:szCs w:val="22"/>
          <w:lang w:val="sr-Cyrl-CS"/>
        </w:rPr>
        <w:t xml:space="preserve">београдског метроа са </w:t>
      </w:r>
      <w:r w:rsidR="00390BBF" w:rsidRPr="004B466B">
        <w:rPr>
          <w:rFonts w:ascii="Times New Roman" w:eastAsia="Arial" w:hAnsi="Times New Roman"/>
          <w:spacing w:val="4"/>
          <w:szCs w:val="22"/>
          <w:lang w:val="sr-Cyrl-CS"/>
        </w:rPr>
        <w:t>Еколошким и друштвеним захтевима</w:t>
      </w:r>
      <w:r w:rsidR="005143A1" w:rsidRPr="004B466B">
        <w:rPr>
          <w:rFonts w:ascii="Times New Roman" w:eastAsia="Arial" w:hAnsi="Times New Roman"/>
          <w:szCs w:val="22"/>
          <w:lang w:val="sr-Cyrl-CS"/>
        </w:rPr>
        <w:t>,</w:t>
      </w:r>
      <w:r w:rsidR="005143A1" w:rsidRPr="004B466B">
        <w:rPr>
          <w:rFonts w:ascii="Times New Roman" w:eastAsia="Arial" w:hAnsi="Times New Roman"/>
          <w:spacing w:val="2"/>
          <w:szCs w:val="22"/>
          <w:lang w:val="sr-Cyrl-CS"/>
        </w:rPr>
        <w:t xml:space="preserve"> </w:t>
      </w:r>
      <w:r w:rsidR="00F92CA0" w:rsidRPr="004B466B">
        <w:rPr>
          <w:rFonts w:ascii="Times New Roman" w:eastAsia="Arial" w:hAnsi="Times New Roman"/>
          <w:spacing w:val="2"/>
          <w:szCs w:val="22"/>
          <w:lang w:val="sr-Cyrl-CS"/>
        </w:rPr>
        <w:t xml:space="preserve">који се доставља онолико често колико се </w:t>
      </w:r>
      <w:r w:rsidR="00104952" w:rsidRPr="004B466B">
        <w:rPr>
          <w:rFonts w:ascii="Times New Roman" w:eastAsia="Arial" w:hAnsi="Times New Roman"/>
          <w:spacing w:val="2"/>
          <w:szCs w:val="22"/>
          <w:lang w:val="sr-Cyrl-CS"/>
        </w:rPr>
        <w:t>Већински</w:t>
      </w:r>
      <w:r w:rsidR="00F92CA0" w:rsidRPr="004B466B">
        <w:rPr>
          <w:rFonts w:ascii="Times New Roman" w:eastAsia="Arial" w:hAnsi="Times New Roman"/>
          <w:spacing w:val="2"/>
          <w:szCs w:val="22"/>
          <w:lang w:val="sr-Cyrl-CS"/>
        </w:rPr>
        <w:t xml:space="preserve"> </w:t>
      </w:r>
      <w:r w:rsidR="00104952" w:rsidRPr="004B466B">
        <w:rPr>
          <w:rFonts w:ascii="Times New Roman" w:eastAsia="Arial" w:hAnsi="Times New Roman"/>
          <w:spacing w:val="2"/>
          <w:szCs w:val="22"/>
          <w:lang w:val="sr-Cyrl-CS"/>
        </w:rPr>
        <w:t>з</w:t>
      </w:r>
      <w:r w:rsidR="00DA4E64" w:rsidRPr="004B466B">
        <w:rPr>
          <w:rFonts w:ascii="Times New Roman" w:eastAsia="Arial" w:hAnsi="Times New Roman"/>
          <w:spacing w:val="2"/>
          <w:szCs w:val="22"/>
          <w:lang w:val="sr-Cyrl-CS"/>
        </w:rPr>
        <w:t>ајмодавци догов</w:t>
      </w:r>
      <w:r w:rsidR="00C25403" w:rsidRPr="004B466B">
        <w:rPr>
          <w:rFonts w:ascii="Times New Roman" w:eastAsia="Arial" w:hAnsi="Times New Roman"/>
          <w:spacing w:val="2"/>
          <w:szCs w:val="22"/>
          <w:lang w:val="sr-Cyrl-CS"/>
        </w:rPr>
        <w:t>о</w:t>
      </w:r>
      <w:r w:rsidR="00DA4E64" w:rsidRPr="004B466B">
        <w:rPr>
          <w:rFonts w:ascii="Times New Roman" w:eastAsia="Arial" w:hAnsi="Times New Roman"/>
          <w:spacing w:val="2"/>
          <w:szCs w:val="22"/>
          <w:lang w:val="sr-Cyrl-CS"/>
        </w:rPr>
        <w:t xml:space="preserve">ре са Консултантом за </w:t>
      </w:r>
      <w:r w:rsidR="00104952" w:rsidRPr="004B466B">
        <w:rPr>
          <w:rFonts w:ascii="Times New Roman" w:eastAsia="Arial" w:hAnsi="Times New Roman"/>
          <w:spacing w:val="2"/>
          <w:szCs w:val="22"/>
          <w:lang w:val="sr-Cyrl-CS"/>
        </w:rPr>
        <w:t>животну и друштвену средину</w:t>
      </w:r>
      <w:r w:rsidR="005143A1" w:rsidRPr="004B466B">
        <w:rPr>
          <w:rFonts w:ascii="Times New Roman" w:eastAsia="Arial" w:hAnsi="Times New Roman"/>
          <w:szCs w:val="22"/>
          <w:lang w:val="sr-Cyrl-CS"/>
        </w:rPr>
        <w:t>.</w:t>
      </w:r>
      <w:r w:rsidR="00104952" w:rsidRPr="004B466B">
        <w:rPr>
          <w:rFonts w:ascii="Times New Roman" w:eastAsia="Arial" w:hAnsi="Times New Roman"/>
          <w:szCs w:val="22"/>
          <w:lang w:val="sr-Cyrl-CS"/>
        </w:rPr>
        <w:t xml:space="preserve"> </w:t>
      </w:r>
    </w:p>
    <w:p w14:paraId="0C9481F0" w14:textId="77EB33B4" w:rsidR="004E73D1" w:rsidRPr="004B466B" w:rsidRDefault="00DF23BC"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Обавезе у области животне </w:t>
      </w:r>
      <w:r w:rsidR="00402D29" w:rsidRPr="004B466B">
        <w:rPr>
          <w:b/>
          <w:bCs/>
          <w:color w:val="000000" w:themeColor="text1"/>
          <w:szCs w:val="22"/>
          <w:lang w:val="sr-Cyrl-CS"/>
        </w:rPr>
        <w:t>и друштвене средине</w:t>
      </w:r>
      <w:r w:rsidR="000520F1" w:rsidRPr="004B466B">
        <w:rPr>
          <w:color w:val="000000" w:themeColor="text1"/>
          <w:szCs w:val="22"/>
          <w:lang w:val="sr-Cyrl-CS"/>
        </w:rPr>
        <w:t>”</w:t>
      </w:r>
      <w:r w:rsidRPr="004B466B">
        <w:rPr>
          <w:color w:val="000000" w:themeColor="text1"/>
          <w:szCs w:val="22"/>
          <w:lang w:val="sr-Cyrl-CS"/>
        </w:rPr>
        <w:t xml:space="preserve"> означавају </w:t>
      </w:r>
      <w:r w:rsidRPr="004B466B">
        <w:rPr>
          <w:bCs/>
          <w:color w:val="000000" w:themeColor="text1"/>
          <w:szCs w:val="22"/>
          <w:lang w:val="sr-Cyrl-CS"/>
        </w:rPr>
        <w:t xml:space="preserve">обавезе било ког лица </w:t>
      </w:r>
      <w:r w:rsidR="004E73D1" w:rsidRPr="004B466B">
        <w:rPr>
          <w:color w:val="000000" w:themeColor="text1"/>
          <w:szCs w:val="22"/>
          <w:lang w:val="sr-Cyrl-CS"/>
        </w:rPr>
        <w:t>(</w:t>
      </w:r>
      <w:r w:rsidRPr="004B466B">
        <w:rPr>
          <w:color w:val="000000" w:themeColor="text1"/>
          <w:szCs w:val="22"/>
          <w:lang w:val="sr-Cyrl-CS"/>
        </w:rPr>
        <w:t xml:space="preserve">укључујући и Зајмопримца и </w:t>
      </w:r>
      <w:r w:rsidR="00420E98" w:rsidRPr="004B466B">
        <w:rPr>
          <w:color w:val="000000" w:themeColor="text1"/>
          <w:szCs w:val="22"/>
          <w:lang w:val="sr-Cyrl-CS"/>
        </w:rPr>
        <w:t>Корисник</w:t>
      </w:r>
      <w:r w:rsidR="00B162B5" w:rsidRPr="004B466B">
        <w:rPr>
          <w:color w:val="000000" w:themeColor="text1"/>
          <w:szCs w:val="22"/>
          <w:lang w:val="sr-Cyrl-CS"/>
        </w:rPr>
        <w:t>е</w:t>
      </w:r>
      <w:r w:rsidR="00420E98" w:rsidRPr="004B466B">
        <w:rPr>
          <w:color w:val="000000" w:themeColor="text1"/>
          <w:szCs w:val="22"/>
          <w:lang w:val="sr-Cyrl-CS"/>
        </w:rPr>
        <w:t xml:space="preserve"> кредита</w:t>
      </w:r>
      <w:r w:rsidR="004E73D1" w:rsidRPr="004B466B">
        <w:rPr>
          <w:color w:val="000000" w:themeColor="text1"/>
          <w:szCs w:val="22"/>
          <w:lang w:val="sr-Cyrl-CS"/>
        </w:rPr>
        <w:t xml:space="preserve">) </w:t>
      </w:r>
      <w:r w:rsidRPr="004B466B">
        <w:rPr>
          <w:color w:val="000000" w:themeColor="text1"/>
          <w:szCs w:val="22"/>
          <w:lang w:val="sr-Cyrl-CS"/>
        </w:rPr>
        <w:t>да</w:t>
      </w:r>
      <w:r w:rsidR="004E73D1" w:rsidRPr="004B466B">
        <w:rPr>
          <w:color w:val="000000" w:themeColor="text1"/>
          <w:szCs w:val="22"/>
          <w:lang w:val="sr-Cyrl-CS"/>
        </w:rPr>
        <w:t>:</w:t>
      </w:r>
    </w:p>
    <w:p w14:paraId="38499035" w14:textId="3007BF78" w:rsidR="004E73D1" w:rsidRPr="004B466B" w:rsidRDefault="00DF23BC" w:rsidP="00B162B5">
      <w:pPr>
        <w:pStyle w:val="Schedule3L5"/>
        <w:rPr>
          <w:sz w:val="22"/>
          <w:szCs w:val="22"/>
          <w:lang w:val="sr-Cyrl-CS"/>
        </w:rPr>
      </w:pPr>
      <w:r w:rsidRPr="004B466B">
        <w:rPr>
          <w:sz w:val="22"/>
          <w:szCs w:val="22"/>
          <w:lang w:val="sr-Cyrl-CS"/>
        </w:rPr>
        <w:t xml:space="preserve">поштује све важеће Законе </w:t>
      </w:r>
      <w:r w:rsidR="00B162B5" w:rsidRPr="004B466B">
        <w:rPr>
          <w:sz w:val="22"/>
          <w:szCs w:val="22"/>
          <w:lang w:val="sr-Cyrl-CS"/>
        </w:rPr>
        <w:t>о животној и друштвеној средини</w:t>
      </w:r>
      <w:r w:rsidR="004E73D1" w:rsidRPr="004B466B">
        <w:rPr>
          <w:sz w:val="22"/>
          <w:szCs w:val="22"/>
          <w:lang w:val="sr-Cyrl-CS"/>
        </w:rPr>
        <w:t>;</w:t>
      </w:r>
      <w:r w:rsidR="008709E6" w:rsidRPr="004B466B">
        <w:rPr>
          <w:sz w:val="22"/>
          <w:szCs w:val="22"/>
          <w:lang w:val="sr-Cyrl-CS"/>
        </w:rPr>
        <w:t xml:space="preserve"> </w:t>
      </w:r>
    </w:p>
    <w:p w14:paraId="792E07AF" w14:textId="3473F061" w:rsidR="004E73D1" w:rsidRPr="004B466B" w:rsidRDefault="00AB57A9" w:rsidP="00AB57A9">
      <w:pPr>
        <w:pStyle w:val="Schedule3L5"/>
        <w:numPr>
          <w:ilvl w:val="0"/>
          <w:numId w:val="0"/>
        </w:numPr>
        <w:ind w:left="1429" w:hanging="709"/>
        <w:rPr>
          <w:sz w:val="22"/>
          <w:szCs w:val="22"/>
          <w:lang w:val="sr-Cyrl-CS"/>
        </w:rPr>
      </w:pPr>
      <w:r w:rsidRPr="004B466B">
        <w:rPr>
          <w:sz w:val="22"/>
          <w:szCs w:val="22"/>
          <w:lang w:val="sr-Cyrl-CS"/>
        </w:rPr>
        <w:t xml:space="preserve">(б)    </w:t>
      </w:r>
      <w:r w:rsidR="0095248F" w:rsidRPr="004B466B">
        <w:rPr>
          <w:sz w:val="22"/>
          <w:szCs w:val="22"/>
          <w:lang w:val="sr-Cyrl-CS"/>
        </w:rPr>
        <w:t xml:space="preserve">се усклади са Стандардима животне </w:t>
      </w:r>
      <w:r w:rsidR="008709E6" w:rsidRPr="004B466B">
        <w:rPr>
          <w:sz w:val="22"/>
          <w:szCs w:val="22"/>
          <w:lang w:val="sr-Cyrl-CS"/>
        </w:rPr>
        <w:t xml:space="preserve">и друштвене </w:t>
      </w:r>
      <w:r w:rsidR="0095248F" w:rsidRPr="004B466B">
        <w:rPr>
          <w:sz w:val="22"/>
          <w:szCs w:val="22"/>
          <w:lang w:val="sr-Cyrl-CS"/>
        </w:rPr>
        <w:t>средине и Екватор</w:t>
      </w:r>
      <w:bookmarkStart w:id="13" w:name="_cp_text_1_102"/>
      <w:bookmarkEnd w:id="13"/>
      <w:r w:rsidR="008709E6" w:rsidRPr="004B466B">
        <w:rPr>
          <w:sz w:val="22"/>
          <w:szCs w:val="22"/>
          <w:lang w:val="sr-Cyrl-CS"/>
        </w:rPr>
        <w:t>ским принципима</w:t>
      </w:r>
      <w:r w:rsidR="000642BA" w:rsidRPr="004B466B">
        <w:rPr>
          <w:sz w:val="22"/>
          <w:szCs w:val="22"/>
          <w:lang w:val="sr-Cyrl-CS"/>
        </w:rPr>
        <w:t>;</w:t>
      </w:r>
    </w:p>
    <w:p w14:paraId="75E9BAE2" w14:textId="112EF753" w:rsidR="004E73D1" w:rsidRPr="004B466B" w:rsidRDefault="00AB57A9" w:rsidP="00AB57A9">
      <w:pPr>
        <w:pStyle w:val="Schedule3L5"/>
        <w:numPr>
          <w:ilvl w:val="0"/>
          <w:numId w:val="0"/>
        </w:numPr>
        <w:ind w:left="720"/>
        <w:rPr>
          <w:sz w:val="22"/>
          <w:szCs w:val="22"/>
          <w:lang w:val="sr-Cyrl-CS"/>
        </w:rPr>
      </w:pPr>
      <w:r w:rsidRPr="004B466B">
        <w:rPr>
          <w:sz w:val="22"/>
          <w:szCs w:val="22"/>
          <w:lang w:val="sr-Cyrl-CS"/>
        </w:rPr>
        <w:t xml:space="preserve">(ц)        </w:t>
      </w:r>
      <w:r w:rsidR="0095248F" w:rsidRPr="004B466B">
        <w:rPr>
          <w:sz w:val="22"/>
          <w:szCs w:val="22"/>
          <w:lang w:val="sr-Cyrl-CS"/>
        </w:rPr>
        <w:t xml:space="preserve">предузме </w:t>
      </w:r>
      <w:r w:rsidR="00204A6B" w:rsidRPr="004B466B">
        <w:rPr>
          <w:sz w:val="22"/>
          <w:szCs w:val="22"/>
          <w:lang w:val="sr-Cyrl-CS"/>
        </w:rPr>
        <w:t>све А</w:t>
      </w:r>
      <w:r w:rsidR="0095248F" w:rsidRPr="004B466B">
        <w:rPr>
          <w:sz w:val="22"/>
          <w:szCs w:val="22"/>
          <w:lang w:val="sr-Cyrl-CS"/>
        </w:rPr>
        <w:t xml:space="preserve">ктивности </w:t>
      </w:r>
      <w:r w:rsidR="008709E6" w:rsidRPr="004B466B">
        <w:rPr>
          <w:sz w:val="22"/>
          <w:szCs w:val="22"/>
          <w:lang w:val="sr-Cyrl-CS"/>
        </w:rPr>
        <w:t xml:space="preserve">заштите </w:t>
      </w:r>
      <w:r w:rsidR="0095248F" w:rsidRPr="004B466B">
        <w:rPr>
          <w:sz w:val="22"/>
          <w:szCs w:val="22"/>
          <w:lang w:val="sr-Cyrl-CS"/>
        </w:rPr>
        <w:t>животне</w:t>
      </w:r>
      <w:r w:rsidR="008709E6" w:rsidRPr="004B466B">
        <w:rPr>
          <w:sz w:val="22"/>
          <w:szCs w:val="22"/>
          <w:lang w:val="sr-Cyrl-CS"/>
        </w:rPr>
        <w:t xml:space="preserve"> и друштвене</w:t>
      </w:r>
      <w:r w:rsidR="0095248F" w:rsidRPr="004B466B">
        <w:rPr>
          <w:sz w:val="22"/>
          <w:szCs w:val="22"/>
          <w:lang w:val="sr-Cyrl-CS"/>
        </w:rPr>
        <w:t xml:space="preserve"> средине</w:t>
      </w:r>
      <w:r w:rsidR="004E73D1" w:rsidRPr="004B466B">
        <w:rPr>
          <w:sz w:val="22"/>
          <w:szCs w:val="22"/>
          <w:lang w:val="sr-Cyrl-CS"/>
        </w:rPr>
        <w:t>;</w:t>
      </w:r>
    </w:p>
    <w:p w14:paraId="22B3691D" w14:textId="2186FA22" w:rsidR="004E73D1" w:rsidRPr="004B466B" w:rsidRDefault="00AB57A9" w:rsidP="00AB57A9">
      <w:pPr>
        <w:pStyle w:val="Schedule3L5"/>
        <w:numPr>
          <w:ilvl w:val="0"/>
          <w:numId w:val="0"/>
        </w:numPr>
        <w:ind w:left="720"/>
        <w:rPr>
          <w:sz w:val="22"/>
          <w:szCs w:val="22"/>
          <w:lang w:val="sr-Cyrl-CS"/>
        </w:rPr>
      </w:pPr>
      <w:r w:rsidRPr="004B466B">
        <w:rPr>
          <w:sz w:val="22"/>
          <w:szCs w:val="22"/>
          <w:lang w:val="sr-Cyrl-CS"/>
        </w:rPr>
        <w:t xml:space="preserve">(д)         </w:t>
      </w:r>
      <w:r w:rsidR="007332D4" w:rsidRPr="004B466B">
        <w:rPr>
          <w:sz w:val="22"/>
          <w:szCs w:val="22"/>
          <w:lang w:val="sr-Cyrl-CS"/>
        </w:rPr>
        <w:t xml:space="preserve">испуни захтеве из </w:t>
      </w:r>
      <w:r w:rsidR="008709E6" w:rsidRPr="004B466B">
        <w:rPr>
          <w:sz w:val="22"/>
          <w:szCs w:val="22"/>
          <w:lang w:val="sr-Cyrl-CS"/>
        </w:rPr>
        <w:t>Планова управљања животном и друштвеном средином</w:t>
      </w:r>
      <w:r w:rsidR="004E73D1" w:rsidRPr="004B466B">
        <w:rPr>
          <w:sz w:val="22"/>
          <w:szCs w:val="22"/>
          <w:lang w:val="sr-Cyrl-CS"/>
        </w:rPr>
        <w:t xml:space="preserve">; </w:t>
      </w:r>
      <w:r w:rsidR="007332D4" w:rsidRPr="004B466B">
        <w:rPr>
          <w:sz w:val="22"/>
          <w:szCs w:val="22"/>
          <w:lang w:val="sr-Cyrl-CS"/>
        </w:rPr>
        <w:t>или</w:t>
      </w:r>
    </w:p>
    <w:p w14:paraId="57D43E7F" w14:textId="5B683E64" w:rsidR="004E73D1" w:rsidRPr="004B466B" w:rsidRDefault="00AB57A9" w:rsidP="00AB57A9">
      <w:pPr>
        <w:pStyle w:val="Schedule3L5"/>
        <w:numPr>
          <w:ilvl w:val="0"/>
          <w:numId w:val="0"/>
        </w:numPr>
        <w:ind w:left="720"/>
        <w:rPr>
          <w:sz w:val="22"/>
          <w:szCs w:val="22"/>
          <w:lang w:val="sr-Cyrl-CS"/>
        </w:rPr>
      </w:pPr>
      <w:r w:rsidRPr="004B466B">
        <w:rPr>
          <w:sz w:val="22"/>
          <w:szCs w:val="22"/>
          <w:lang w:val="sr-Cyrl-CS"/>
        </w:rPr>
        <w:t xml:space="preserve">(е)         </w:t>
      </w:r>
      <w:r w:rsidR="007332D4" w:rsidRPr="004B466B">
        <w:rPr>
          <w:sz w:val="22"/>
          <w:szCs w:val="22"/>
          <w:lang w:val="sr-Cyrl-CS"/>
        </w:rPr>
        <w:t>испуни све захтеве из свих Корективних акционих планова</w:t>
      </w:r>
      <w:r w:rsidR="0008345B" w:rsidRPr="004B466B">
        <w:rPr>
          <w:sz w:val="22"/>
          <w:szCs w:val="22"/>
          <w:lang w:val="sr-Cyrl-CS"/>
        </w:rPr>
        <w:t>;</w:t>
      </w:r>
    </w:p>
    <w:p w14:paraId="046E7A7D" w14:textId="2CB80A25" w:rsidR="004E73D1" w:rsidRPr="004B466B" w:rsidRDefault="008709E6" w:rsidP="008709E6">
      <w:pPr>
        <w:pStyle w:val="Da"/>
        <w:numPr>
          <w:ilvl w:val="0"/>
          <w:numId w:val="0"/>
        </w:numPr>
        <w:ind w:left="709"/>
        <w:jc w:val="both"/>
        <w:rPr>
          <w:szCs w:val="22"/>
          <w:lang w:val="sr-Cyrl-CS"/>
        </w:rPr>
      </w:pPr>
      <w:r w:rsidRPr="004B466B">
        <w:rPr>
          <w:color w:val="000000" w:themeColor="text1"/>
          <w:szCs w:val="22"/>
          <w:lang w:val="sr-Cyrl-CS"/>
        </w:rPr>
        <w:t xml:space="preserve">у свим случајевима </w:t>
      </w:r>
      <w:r w:rsidR="007332D4" w:rsidRPr="004B466B">
        <w:rPr>
          <w:color w:val="000000" w:themeColor="text1"/>
          <w:szCs w:val="22"/>
          <w:lang w:val="sr-Cyrl-CS"/>
        </w:rPr>
        <w:t>везан</w:t>
      </w:r>
      <w:r w:rsidRPr="004B466B">
        <w:rPr>
          <w:color w:val="000000" w:themeColor="text1"/>
          <w:szCs w:val="22"/>
          <w:lang w:val="sr-Cyrl-CS"/>
        </w:rPr>
        <w:t>их</w:t>
      </w:r>
      <w:r w:rsidR="007332D4" w:rsidRPr="004B466B">
        <w:rPr>
          <w:color w:val="000000" w:themeColor="text1"/>
          <w:szCs w:val="22"/>
          <w:lang w:val="sr-Cyrl-CS"/>
        </w:rPr>
        <w:t xml:space="preserve"> за </w:t>
      </w:r>
      <w:r w:rsidRPr="004B466B">
        <w:rPr>
          <w:color w:val="000000" w:themeColor="text1"/>
          <w:szCs w:val="22"/>
          <w:lang w:val="sr-Cyrl-CS"/>
        </w:rPr>
        <w:t>Л</w:t>
      </w:r>
      <w:r w:rsidR="007332D4" w:rsidRPr="004B466B">
        <w:rPr>
          <w:color w:val="000000" w:themeColor="text1"/>
          <w:szCs w:val="22"/>
          <w:lang w:val="sr-Cyrl-CS"/>
        </w:rPr>
        <w:t>иниј</w:t>
      </w:r>
      <w:r w:rsidR="00A66644" w:rsidRPr="004B466B">
        <w:rPr>
          <w:color w:val="000000" w:themeColor="text1"/>
          <w:szCs w:val="22"/>
          <w:lang w:val="sr-Cyrl-CS"/>
        </w:rPr>
        <w:t>у</w:t>
      </w:r>
      <w:r w:rsidR="007332D4" w:rsidRPr="004B466B">
        <w:rPr>
          <w:color w:val="000000" w:themeColor="text1"/>
          <w:szCs w:val="22"/>
          <w:lang w:val="sr-Cyrl-CS"/>
        </w:rPr>
        <w:t xml:space="preserve"> </w:t>
      </w:r>
      <w:r w:rsidR="00E502EF" w:rsidRPr="004B466B">
        <w:rPr>
          <w:color w:val="000000" w:themeColor="text1"/>
          <w:szCs w:val="22"/>
          <w:lang w:val="sr-Cyrl-CS"/>
        </w:rPr>
        <w:t>1 (</w:t>
      </w:r>
      <w:r w:rsidR="007332D4" w:rsidRPr="004B466B">
        <w:rPr>
          <w:color w:val="000000" w:themeColor="text1"/>
          <w:szCs w:val="22"/>
          <w:lang w:val="sr-Cyrl-CS"/>
        </w:rPr>
        <w:t>Фаза</w:t>
      </w:r>
      <w:r w:rsidR="00E502EF" w:rsidRPr="004B466B">
        <w:rPr>
          <w:color w:val="000000" w:themeColor="text1"/>
          <w:szCs w:val="22"/>
          <w:lang w:val="sr-Cyrl-CS"/>
        </w:rPr>
        <w:t xml:space="preserve"> 1) </w:t>
      </w:r>
      <w:r w:rsidRPr="004B466B">
        <w:rPr>
          <w:color w:val="000000" w:themeColor="text1"/>
          <w:szCs w:val="22"/>
          <w:lang w:val="sr-Cyrl-CS"/>
        </w:rPr>
        <w:t>Пројек</w:t>
      </w:r>
      <w:r w:rsidR="00A66644" w:rsidRPr="004B466B">
        <w:rPr>
          <w:color w:val="000000" w:themeColor="text1"/>
          <w:szCs w:val="22"/>
          <w:lang w:val="sr-Cyrl-CS"/>
        </w:rPr>
        <w:t>та</w:t>
      </w:r>
      <w:r w:rsidRPr="004B466B">
        <w:rPr>
          <w:color w:val="000000" w:themeColor="text1"/>
          <w:szCs w:val="22"/>
          <w:lang w:val="sr-Cyrl-CS"/>
        </w:rPr>
        <w:t xml:space="preserve"> </w:t>
      </w:r>
      <w:r w:rsidR="00204A6B" w:rsidRPr="004B466B">
        <w:rPr>
          <w:color w:val="000000" w:themeColor="text1"/>
          <w:szCs w:val="22"/>
          <w:lang w:val="sr-Cyrl-CS"/>
        </w:rPr>
        <w:t>б</w:t>
      </w:r>
      <w:r w:rsidR="007332D4" w:rsidRPr="004B466B">
        <w:rPr>
          <w:color w:val="000000" w:themeColor="text1"/>
          <w:szCs w:val="22"/>
          <w:lang w:val="sr-Cyrl-CS"/>
        </w:rPr>
        <w:t>еоградског метроа</w:t>
      </w:r>
      <w:r w:rsidR="004E73D1" w:rsidRPr="004B466B">
        <w:rPr>
          <w:color w:val="000000" w:themeColor="text1"/>
          <w:szCs w:val="22"/>
          <w:lang w:val="sr-Cyrl-CS"/>
        </w:rPr>
        <w:t>.</w:t>
      </w:r>
    </w:p>
    <w:p w14:paraId="1D5DB38D" w14:textId="422D4ABD" w:rsidR="001E59CE" w:rsidRPr="004B466B" w:rsidRDefault="00D02B28"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lastRenderedPageBreak/>
        <w:t>„</w:t>
      </w:r>
      <w:r w:rsidRPr="004B466B">
        <w:rPr>
          <w:b/>
          <w:bCs/>
          <w:color w:val="000000" w:themeColor="text1"/>
          <w:szCs w:val="22"/>
          <w:lang w:val="sr-Cyrl-CS"/>
        </w:rPr>
        <w:t xml:space="preserve">Кршење обавеза </w:t>
      </w:r>
      <w:r w:rsidR="008709E6" w:rsidRPr="004B466B">
        <w:rPr>
          <w:b/>
          <w:bCs/>
          <w:color w:val="000000" w:themeColor="text1"/>
          <w:szCs w:val="22"/>
          <w:lang w:val="sr-Cyrl-CS"/>
        </w:rPr>
        <w:t>у области животне и друштвене средине</w:t>
      </w:r>
      <w:r w:rsidR="000520F1" w:rsidRPr="004B466B">
        <w:rPr>
          <w:color w:val="000000" w:themeColor="text1"/>
          <w:szCs w:val="22"/>
          <w:lang w:val="sr-Cyrl-CS"/>
        </w:rPr>
        <w:t>”</w:t>
      </w:r>
      <w:r w:rsidRPr="004B466B">
        <w:rPr>
          <w:color w:val="000000" w:themeColor="text1"/>
          <w:szCs w:val="22"/>
          <w:lang w:val="sr-Cyrl-CS"/>
        </w:rPr>
        <w:t xml:space="preserve"> означава кршење било које обавезе </w:t>
      </w:r>
      <w:r w:rsidR="008709E6" w:rsidRPr="004B466B">
        <w:rPr>
          <w:color w:val="000000" w:themeColor="text1"/>
          <w:szCs w:val="22"/>
          <w:lang w:val="sr-Cyrl-CS"/>
        </w:rPr>
        <w:t xml:space="preserve">у области животне и друштвене средине </w:t>
      </w:r>
      <w:r w:rsidR="001E59CE" w:rsidRPr="004B466B">
        <w:rPr>
          <w:color w:val="000000" w:themeColor="text1"/>
          <w:szCs w:val="22"/>
          <w:lang w:val="sr-Cyrl-CS"/>
        </w:rPr>
        <w:t>(</w:t>
      </w:r>
      <w:r w:rsidRPr="004B466B">
        <w:rPr>
          <w:color w:val="000000" w:themeColor="text1"/>
          <w:szCs w:val="22"/>
          <w:lang w:val="sr-Cyrl-CS"/>
        </w:rPr>
        <w:t xml:space="preserve">укључујући од стране Зајмопримца и/или </w:t>
      </w:r>
      <w:r w:rsidR="00420E98" w:rsidRPr="004B466B">
        <w:rPr>
          <w:color w:val="000000" w:themeColor="text1"/>
          <w:szCs w:val="22"/>
          <w:lang w:val="sr-Cyrl-CS"/>
        </w:rPr>
        <w:t>Корисника кредита</w:t>
      </w:r>
      <w:r w:rsidR="001E59CE" w:rsidRPr="004B466B">
        <w:rPr>
          <w:color w:val="000000" w:themeColor="text1"/>
          <w:szCs w:val="22"/>
          <w:lang w:val="sr-Cyrl-CS"/>
        </w:rPr>
        <w:t xml:space="preserve">) </w:t>
      </w:r>
      <w:r w:rsidRPr="004B466B">
        <w:rPr>
          <w:color w:val="000000" w:themeColor="text1"/>
          <w:szCs w:val="22"/>
          <w:lang w:val="sr-Cyrl-CS"/>
        </w:rPr>
        <w:t xml:space="preserve">осим оних кршења о којима је Агент кредитног аранжмана обавештен и која су резултирала корективним мерама, </w:t>
      </w:r>
      <w:r w:rsidR="008709E6" w:rsidRPr="004B466B">
        <w:rPr>
          <w:color w:val="000000" w:themeColor="text1"/>
          <w:szCs w:val="22"/>
          <w:lang w:val="sr-Cyrl-CS"/>
        </w:rPr>
        <w:t xml:space="preserve">сваким </w:t>
      </w:r>
      <w:r w:rsidRPr="004B466B">
        <w:rPr>
          <w:color w:val="000000" w:themeColor="text1"/>
          <w:szCs w:val="22"/>
          <w:lang w:val="sr-Cyrl-CS"/>
        </w:rPr>
        <w:t>Корективним акционим планом или други</w:t>
      </w:r>
      <w:r w:rsidR="005E54AA" w:rsidRPr="004B466B">
        <w:rPr>
          <w:color w:val="000000" w:themeColor="text1"/>
          <w:szCs w:val="22"/>
          <w:lang w:val="sr-Cyrl-CS"/>
        </w:rPr>
        <w:t>м</w:t>
      </w:r>
      <w:r w:rsidRPr="004B466B">
        <w:rPr>
          <w:color w:val="000000" w:themeColor="text1"/>
          <w:szCs w:val="22"/>
          <w:lang w:val="sr-Cyrl-CS"/>
        </w:rPr>
        <w:t xml:space="preserve"> корективним радњама </w:t>
      </w:r>
      <w:r w:rsidR="008709E6" w:rsidRPr="004B466B">
        <w:rPr>
          <w:color w:val="000000" w:themeColor="text1"/>
          <w:szCs w:val="22"/>
          <w:lang w:val="sr-Cyrl-CS"/>
        </w:rPr>
        <w:t>које су</w:t>
      </w:r>
      <w:r w:rsidRPr="004B466B">
        <w:rPr>
          <w:color w:val="000000" w:themeColor="text1"/>
          <w:szCs w:val="22"/>
          <w:lang w:val="sr-Cyrl-CS"/>
        </w:rPr>
        <w:t xml:space="preserve"> договорен</w:t>
      </w:r>
      <w:r w:rsidR="008709E6" w:rsidRPr="004B466B">
        <w:rPr>
          <w:color w:val="000000" w:themeColor="text1"/>
          <w:szCs w:val="22"/>
          <w:lang w:val="sr-Cyrl-CS"/>
        </w:rPr>
        <w:t>е</w:t>
      </w:r>
      <w:r w:rsidRPr="004B466B">
        <w:rPr>
          <w:color w:val="000000" w:themeColor="text1"/>
          <w:szCs w:val="22"/>
          <w:lang w:val="sr-Cyrl-CS"/>
        </w:rPr>
        <w:t xml:space="preserve"> са Агентом кредитног аранжмана</w:t>
      </w:r>
      <w:r w:rsidR="001E59CE" w:rsidRPr="004B466B">
        <w:rPr>
          <w:color w:val="000000" w:themeColor="text1"/>
          <w:szCs w:val="22"/>
          <w:lang w:val="sr-Cyrl-CS"/>
        </w:rPr>
        <w:t>;</w:t>
      </w:r>
      <w:r w:rsidR="008709E6" w:rsidRPr="004B466B">
        <w:rPr>
          <w:color w:val="000000" w:themeColor="text1"/>
          <w:szCs w:val="22"/>
          <w:lang w:val="sr-Cyrl-CS"/>
        </w:rPr>
        <w:t xml:space="preserve"> </w:t>
      </w:r>
    </w:p>
    <w:p w14:paraId="18E53856" w14:textId="32D65EC4" w:rsidR="002C72C0" w:rsidRPr="004B466B" w:rsidRDefault="0088581F"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Извештај о само-праћењу у области животне </w:t>
      </w:r>
      <w:r w:rsidR="00282C12" w:rsidRPr="004B466B">
        <w:rPr>
          <w:b/>
          <w:bCs/>
          <w:color w:val="000000" w:themeColor="text1"/>
          <w:szCs w:val="22"/>
          <w:lang w:val="sr-Cyrl-CS"/>
        </w:rPr>
        <w:t xml:space="preserve">и друштвене </w:t>
      </w:r>
      <w:r w:rsidRPr="004B466B">
        <w:rPr>
          <w:b/>
          <w:bCs/>
          <w:color w:val="000000" w:themeColor="text1"/>
          <w:szCs w:val="22"/>
          <w:lang w:val="sr-Cyrl-CS"/>
        </w:rPr>
        <w:t>средине</w:t>
      </w:r>
      <w:r w:rsidR="000520F1" w:rsidRPr="004B466B">
        <w:rPr>
          <w:color w:val="000000" w:themeColor="text1"/>
          <w:szCs w:val="22"/>
          <w:lang w:val="sr-Cyrl-CS"/>
        </w:rPr>
        <w:t>”</w:t>
      </w:r>
      <w:r w:rsidRPr="004B466B">
        <w:rPr>
          <w:color w:val="000000" w:themeColor="text1"/>
          <w:szCs w:val="22"/>
          <w:lang w:val="sr-Cyrl-CS"/>
        </w:rPr>
        <w:t xml:space="preserve"> означава извештаје који се траже у складу са ставом</w:t>
      </w:r>
      <w:r w:rsidR="00077EED" w:rsidRPr="004B466B">
        <w:rPr>
          <w:color w:val="000000" w:themeColor="text1"/>
          <w:szCs w:val="22"/>
          <w:lang w:val="sr-Cyrl-CS"/>
        </w:rPr>
        <w:t xml:space="preserve"> 19.3 (</w:t>
      </w:r>
      <w:r w:rsidR="00892C19" w:rsidRPr="004B466B">
        <w:rPr>
          <w:color w:val="000000" w:themeColor="text1"/>
          <w:szCs w:val="22"/>
          <w:lang w:val="sr-Cyrl-CS"/>
        </w:rPr>
        <w:t>ф</w:t>
      </w:r>
      <w:r w:rsidR="00077EED" w:rsidRPr="004B466B">
        <w:rPr>
          <w:color w:val="000000" w:themeColor="text1"/>
          <w:szCs w:val="22"/>
          <w:lang w:val="sr-Cyrl-CS"/>
        </w:rPr>
        <w:t xml:space="preserve">)  </w:t>
      </w:r>
      <w:r w:rsidR="007D7AA1" w:rsidRPr="004B466B">
        <w:rPr>
          <w:color w:val="000000" w:themeColor="text1"/>
          <w:szCs w:val="22"/>
          <w:lang w:val="sr-Cyrl-CS"/>
        </w:rPr>
        <w:t>Клаузул</w:t>
      </w:r>
      <w:r w:rsidR="005E54AA" w:rsidRPr="004B466B">
        <w:rPr>
          <w:color w:val="000000" w:themeColor="text1"/>
          <w:szCs w:val="22"/>
          <w:lang w:val="sr-Cyrl-CS"/>
        </w:rPr>
        <w:t>е</w:t>
      </w:r>
      <w:r w:rsidR="00726E72" w:rsidRPr="004B466B">
        <w:rPr>
          <w:color w:val="000000" w:themeColor="text1"/>
          <w:szCs w:val="22"/>
          <w:lang w:val="sr-Cyrl-CS"/>
        </w:rPr>
        <w:t xml:space="preserve"> 19.3 (</w:t>
      </w:r>
      <w:r w:rsidR="00726E72" w:rsidRPr="004B466B">
        <w:rPr>
          <w:i/>
          <w:color w:val="000000" w:themeColor="text1"/>
          <w:szCs w:val="22"/>
          <w:lang w:val="sr-Cyrl-CS"/>
        </w:rPr>
        <w:t>Усклађеност са Акционим планом за животну средину</w:t>
      </w:r>
      <w:r w:rsidR="00726E72" w:rsidRPr="004B466B">
        <w:rPr>
          <w:color w:val="000000" w:themeColor="text1"/>
          <w:szCs w:val="22"/>
          <w:lang w:val="sr-Cyrl-CS"/>
        </w:rPr>
        <w:t>)</w:t>
      </w:r>
      <w:r w:rsidR="00077EED" w:rsidRPr="004B466B">
        <w:rPr>
          <w:color w:val="000000" w:themeColor="text1"/>
          <w:szCs w:val="22"/>
          <w:lang w:val="sr-Cyrl-CS"/>
        </w:rPr>
        <w:t xml:space="preserve"> </w:t>
      </w:r>
      <w:r w:rsidRPr="004B466B">
        <w:rPr>
          <w:color w:val="000000" w:themeColor="text1"/>
          <w:szCs w:val="22"/>
          <w:lang w:val="sr-Cyrl-CS"/>
        </w:rPr>
        <w:t>суштински у форми датој у</w:t>
      </w:r>
      <w:r w:rsidR="00726E72" w:rsidRPr="004B466B">
        <w:rPr>
          <w:color w:val="000000" w:themeColor="text1"/>
          <w:szCs w:val="22"/>
          <w:lang w:val="sr-Cyrl-CS"/>
        </w:rPr>
        <w:t xml:space="preserve"> Прилогу 9</w:t>
      </w:r>
      <w:r w:rsidR="00ED3CD6" w:rsidRPr="004B466B">
        <w:rPr>
          <w:color w:val="000000" w:themeColor="text1"/>
          <w:szCs w:val="22"/>
          <w:lang w:val="sr-Cyrl-CS"/>
        </w:rPr>
        <w:t xml:space="preserve"> </w:t>
      </w:r>
      <w:r w:rsidR="00077EED" w:rsidRPr="004B466B">
        <w:rPr>
          <w:color w:val="000000" w:themeColor="text1"/>
          <w:szCs w:val="22"/>
          <w:lang w:val="sr-Cyrl-CS"/>
        </w:rPr>
        <w:t>(Образац извештаја о само-праћењу у области животне и друштвене средине)</w:t>
      </w:r>
      <w:r w:rsidR="002C72C0" w:rsidRPr="004B466B">
        <w:rPr>
          <w:color w:val="000000" w:themeColor="text1"/>
          <w:szCs w:val="22"/>
          <w:lang w:val="sr-Cyrl-CS"/>
        </w:rPr>
        <w:t>.</w:t>
      </w:r>
    </w:p>
    <w:p w14:paraId="3B60770F" w14:textId="0AF338CE" w:rsidR="002C72C0" w:rsidRPr="004B466B" w:rsidRDefault="0088581F" w:rsidP="00F95A16">
      <w:pPr>
        <w:pStyle w:val="DefinitionParagraph"/>
        <w:numPr>
          <w:ilvl w:val="0"/>
          <w:numId w:val="54"/>
        </w:numPr>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Окидачи у области животне </w:t>
      </w:r>
      <w:r w:rsidR="004C504A" w:rsidRPr="004B466B">
        <w:rPr>
          <w:b/>
          <w:bCs/>
          <w:color w:val="000000" w:themeColor="text1"/>
          <w:szCs w:val="22"/>
          <w:lang w:val="sr-Cyrl-CS"/>
        </w:rPr>
        <w:t>и друштвене средине</w:t>
      </w:r>
      <w:r w:rsidR="000520F1" w:rsidRPr="004B466B">
        <w:rPr>
          <w:color w:val="000000" w:themeColor="text1"/>
          <w:szCs w:val="22"/>
          <w:lang w:val="sr-Cyrl-CS"/>
        </w:rPr>
        <w:t>”</w:t>
      </w:r>
      <w:r w:rsidRPr="004B466B">
        <w:rPr>
          <w:color w:val="000000" w:themeColor="text1"/>
          <w:szCs w:val="22"/>
          <w:lang w:val="sr-Cyrl-CS"/>
        </w:rPr>
        <w:t xml:space="preserve"> </w:t>
      </w:r>
      <w:r w:rsidR="00B44B45" w:rsidRPr="004B466B">
        <w:rPr>
          <w:color w:val="000000" w:themeColor="text1"/>
          <w:szCs w:val="22"/>
          <w:lang w:val="sr-Cyrl-CS"/>
        </w:rPr>
        <w:t>означава</w:t>
      </w:r>
      <w:r w:rsidRPr="004B466B">
        <w:rPr>
          <w:color w:val="000000" w:themeColor="text1"/>
          <w:szCs w:val="22"/>
          <w:lang w:val="sr-Cyrl-CS"/>
        </w:rPr>
        <w:t>ју</w:t>
      </w:r>
      <w:r w:rsidR="002C72C0" w:rsidRPr="004B466B">
        <w:rPr>
          <w:color w:val="000000" w:themeColor="text1"/>
          <w:szCs w:val="22"/>
          <w:lang w:val="sr-Cyrl-CS"/>
        </w:rPr>
        <w:t>:</w:t>
      </w:r>
    </w:p>
    <w:p w14:paraId="7EC456D5" w14:textId="48097681" w:rsidR="002C72C0" w:rsidRPr="004B466B" w:rsidRDefault="004C504A" w:rsidP="004C504A">
      <w:pPr>
        <w:pStyle w:val="General2L3"/>
        <w:rPr>
          <w:lang w:val="sr-Cyrl-CS"/>
        </w:rPr>
      </w:pPr>
      <w:bookmarkStart w:id="14" w:name="_Hlk128992451"/>
      <w:r w:rsidRPr="004B466B">
        <w:rPr>
          <w:lang w:val="sr-Cyrl-CS"/>
        </w:rPr>
        <w:t>И</w:t>
      </w:r>
      <w:r w:rsidR="00B44B45" w:rsidRPr="004B466B">
        <w:rPr>
          <w:lang w:val="sr-Cyrl-CS"/>
        </w:rPr>
        <w:t>нцидент</w:t>
      </w:r>
      <w:r w:rsidR="0088581F" w:rsidRPr="004B466B">
        <w:rPr>
          <w:lang w:val="sr-Cyrl-CS"/>
        </w:rPr>
        <w:t>е</w:t>
      </w:r>
      <w:r w:rsidR="00B44B45" w:rsidRPr="004B466B">
        <w:rPr>
          <w:lang w:val="sr-Cyrl-CS"/>
        </w:rPr>
        <w:t xml:space="preserve"> у области животне </w:t>
      </w:r>
      <w:r w:rsidRPr="004B466B">
        <w:rPr>
          <w:szCs w:val="22"/>
          <w:lang w:val="sr-Cyrl-CS"/>
        </w:rPr>
        <w:t>и друштвене средине</w:t>
      </w:r>
      <w:r w:rsidR="002C72C0" w:rsidRPr="004B466B">
        <w:rPr>
          <w:lang w:val="sr-Cyrl-CS"/>
        </w:rPr>
        <w:t xml:space="preserve">; </w:t>
      </w:r>
      <w:r w:rsidR="00B44B45" w:rsidRPr="004B466B">
        <w:rPr>
          <w:lang w:val="sr-Cyrl-CS"/>
        </w:rPr>
        <w:t>и/или</w:t>
      </w:r>
    </w:p>
    <w:bookmarkEnd w:id="14"/>
    <w:p w14:paraId="4D442828" w14:textId="50CA6462" w:rsidR="002C72C0" w:rsidRPr="004B466B" w:rsidRDefault="00892C19" w:rsidP="00892C19">
      <w:pPr>
        <w:pStyle w:val="General2L3"/>
        <w:numPr>
          <w:ilvl w:val="0"/>
          <w:numId w:val="0"/>
        </w:numPr>
        <w:ind w:left="720"/>
        <w:rPr>
          <w:lang w:val="sr-Cyrl-CS"/>
        </w:rPr>
      </w:pPr>
      <w:r w:rsidRPr="004B466B">
        <w:rPr>
          <w:lang w:val="sr-Cyrl-CS"/>
        </w:rPr>
        <w:t xml:space="preserve">(б)         </w:t>
      </w:r>
      <w:r w:rsidR="004C504A" w:rsidRPr="004B466B">
        <w:rPr>
          <w:lang w:val="sr-Cyrl-CS"/>
        </w:rPr>
        <w:t>К</w:t>
      </w:r>
      <w:r w:rsidR="00B44B45" w:rsidRPr="004B466B">
        <w:rPr>
          <w:lang w:val="sr-Cyrl-CS"/>
        </w:rPr>
        <w:t xml:space="preserve">ршење обавеза у области </w:t>
      </w:r>
      <w:r w:rsidR="004C504A" w:rsidRPr="004B466B">
        <w:rPr>
          <w:szCs w:val="22"/>
          <w:lang w:val="sr-Cyrl-CS"/>
        </w:rPr>
        <w:t>животне и друштвене средине</w:t>
      </w:r>
      <w:r w:rsidR="002C72C0" w:rsidRPr="004B466B">
        <w:rPr>
          <w:lang w:val="sr-Cyrl-CS"/>
        </w:rPr>
        <w:t>.</w:t>
      </w:r>
      <w:r w:rsidR="004C504A" w:rsidRPr="004B466B">
        <w:rPr>
          <w:lang w:val="sr-Cyrl-CS"/>
        </w:rPr>
        <w:t xml:space="preserve"> </w:t>
      </w:r>
    </w:p>
    <w:p w14:paraId="3B77DE1A" w14:textId="6301AF92" w:rsidR="00B3350B" w:rsidRPr="004B466B" w:rsidRDefault="00F97BA6" w:rsidP="00F95A16">
      <w:pPr>
        <w:pStyle w:val="DefinitionParagraph"/>
        <w:numPr>
          <w:ilvl w:val="0"/>
          <w:numId w:val="54"/>
        </w:numPr>
        <w:jc w:val="both"/>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 xml:space="preserve">Дозволе у области животне </w:t>
      </w:r>
      <w:r w:rsidR="004C504A" w:rsidRPr="004B466B">
        <w:rPr>
          <w:b/>
          <w:bCs/>
          <w:color w:val="000000" w:themeColor="text1"/>
          <w:szCs w:val="22"/>
          <w:lang w:val="sr-Cyrl-CS"/>
        </w:rPr>
        <w:t>и друштвене средине</w:t>
      </w:r>
      <w:r w:rsidR="000520F1" w:rsidRPr="004B466B">
        <w:rPr>
          <w:color w:val="000000" w:themeColor="text1"/>
          <w:szCs w:val="22"/>
          <w:lang w:val="sr-Cyrl-CS"/>
        </w:rPr>
        <w:t>”</w:t>
      </w:r>
      <w:r w:rsidRPr="004B466B">
        <w:rPr>
          <w:color w:val="000000" w:themeColor="text1"/>
          <w:szCs w:val="22"/>
          <w:lang w:val="sr-Cyrl-CS"/>
        </w:rPr>
        <w:t xml:space="preserve"> означавај</w:t>
      </w:r>
      <w:r w:rsidR="00AD4269" w:rsidRPr="004B466B">
        <w:rPr>
          <w:color w:val="000000" w:themeColor="text1"/>
          <w:szCs w:val="22"/>
          <w:lang w:val="sr-Cyrl-CS"/>
        </w:rPr>
        <w:t>у све дозволе и друга Овлашћења</w:t>
      </w:r>
      <w:r w:rsidRPr="004B466B">
        <w:rPr>
          <w:color w:val="000000" w:themeColor="text1"/>
          <w:szCs w:val="22"/>
          <w:lang w:val="sr-Cyrl-CS"/>
        </w:rPr>
        <w:t xml:space="preserve"> и подношењ</w:t>
      </w:r>
      <w:r w:rsidR="00AD4269" w:rsidRPr="004B466B">
        <w:rPr>
          <w:color w:val="000000" w:themeColor="text1"/>
          <w:szCs w:val="22"/>
          <w:lang w:val="sr-Cyrl-CS"/>
        </w:rPr>
        <w:t>а</w:t>
      </w:r>
      <w:r w:rsidRPr="004B466B">
        <w:rPr>
          <w:color w:val="000000" w:themeColor="text1"/>
          <w:szCs w:val="22"/>
          <w:lang w:val="sr-Cyrl-CS"/>
        </w:rPr>
        <w:t xml:space="preserve"> </w:t>
      </w:r>
      <w:r w:rsidR="00AD4269" w:rsidRPr="004B466B">
        <w:rPr>
          <w:color w:val="000000" w:themeColor="text1"/>
          <w:szCs w:val="22"/>
          <w:lang w:val="sr-Cyrl-CS"/>
        </w:rPr>
        <w:t>сва</w:t>
      </w:r>
      <w:r w:rsidRPr="004B466B">
        <w:rPr>
          <w:color w:val="000000" w:themeColor="text1"/>
          <w:szCs w:val="22"/>
          <w:lang w:val="sr-Cyrl-CS"/>
        </w:rPr>
        <w:t xml:space="preserve">ког обавештења, извештаја или процене који се траже у складу са било којим Законом у </w:t>
      </w:r>
      <w:r w:rsidR="00D020C8" w:rsidRPr="004B466B">
        <w:rPr>
          <w:color w:val="000000" w:themeColor="text1"/>
          <w:szCs w:val="22"/>
          <w:lang w:val="sr-Cyrl-CS"/>
        </w:rPr>
        <w:t>области</w:t>
      </w:r>
      <w:r w:rsidRPr="004B466B">
        <w:rPr>
          <w:color w:val="000000" w:themeColor="text1"/>
          <w:szCs w:val="22"/>
          <w:lang w:val="sr-Cyrl-CS"/>
        </w:rPr>
        <w:t xml:space="preserve"> животне </w:t>
      </w:r>
      <w:r w:rsidR="00AD4269" w:rsidRPr="004B466B">
        <w:rPr>
          <w:color w:val="000000" w:themeColor="text1"/>
          <w:szCs w:val="22"/>
          <w:lang w:val="sr-Cyrl-CS"/>
        </w:rPr>
        <w:t xml:space="preserve">и друштвене </w:t>
      </w:r>
      <w:r w:rsidRPr="004B466B">
        <w:rPr>
          <w:color w:val="000000" w:themeColor="text1"/>
          <w:szCs w:val="22"/>
          <w:lang w:val="sr-Cyrl-CS"/>
        </w:rPr>
        <w:t xml:space="preserve">средине за потребе пословања Зајмопримца које се обавља на </w:t>
      </w:r>
      <w:r w:rsidR="00AD4269" w:rsidRPr="004B466B">
        <w:rPr>
          <w:color w:val="000000" w:themeColor="text1"/>
          <w:szCs w:val="22"/>
          <w:lang w:val="sr-Cyrl-CS"/>
        </w:rPr>
        <w:t>имовини</w:t>
      </w:r>
      <w:r w:rsidRPr="004B466B">
        <w:rPr>
          <w:color w:val="000000" w:themeColor="text1"/>
          <w:szCs w:val="22"/>
          <w:lang w:val="sr-Cyrl-CS"/>
        </w:rPr>
        <w:t xml:space="preserve"> или са </w:t>
      </w:r>
      <w:r w:rsidR="00AD4269" w:rsidRPr="004B466B">
        <w:rPr>
          <w:color w:val="000000" w:themeColor="text1"/>
          <w:szCs w:val="22"/>
          <w:lang w:val="sr-Cyrl-CS"/>
        </w:rPr>
        <w:t>имовине</w:t>
      </w:r>
      <w:r w:rsidRPr="004B466B">
        <w:rPr>
          <w:color w:val="000000" w:themeColor="text1"/>
          <w:szCs w:val="22"/>
          <w:lang w:val="sr-Cyrl-CS"/>
        </w:rPr>
        <w:t xml:space="preserve"> кој</w:t>
      </w:r>
      <w:r w:rsidR="00AD4269" w:rsidRPr="004B466B">
        <w:rPr>
          <w:color w:val="000000" w:themeColor="text1"/>
          <w:szCs w:val="22"/>
          <w:lang w:val="sr-Cyrl-CS"/>
        </w:rPr>
        <w:t>у</w:t>
      </w:r>
      <w:r w:rsidRPr="004B466B">
        <w:rPr>
          <w:color w:val="000000" w:themeColor="text1"/>
          <w:szCs w:val="22"/>
          <w:lang w:val="sr-Cyrl-CS"/>
        </w:rPr>
        <w:t xml:space="preserve"> Зајмопримац поседује или користи</w:t>
      </w:r>
      <w:r w:rsidR="00B3350B" w:rsidRPr="004B466B">
        <w:rPr>
          <w:color w:val="000000" w:themeColor="text1"/>
          <w:szCs w:val="22"/>
          <w:lang w:val="sr-Cyrl-CS"/>
        </w:rPr>
        <w:t>.</w:t>
      </w:r>
      <w:r w:rsidR="00AD4269" w:rsidRPr="004B466B">
        <w:rPr>
          <w:color w:val="000000" w:themeColor="text1"/>
          <w:szCs w:val="22"/>
          <w:lang w:val="sr-Cyrl-CS"/>
        </w:rPr>
        <w:t xml:space="preserve"> </w:t>
      </w:r>
    </w:p>
    <w:p w14:paraId="68EE505A" w14:textId="2A0D20FD" w:rsidR="00B3350B" w:rsidRPr="004B466B" w:rsidRDefault="00F97BA6" w:rsidP="00B3350B">
      <w:pPr>
        <w:pStyle w:val="DefinitionsL2"/>
        <w:numPr>
          <w:ilvl w:val="0"/>
          <w:numId w:val="0"/>
        </w:numPr>
        <w:ind w:left="720"/>
        <w:rPr>
          <w:bCs/>
          <w:color w:val="000000" w:themeColor="text1"/>
          <w:sz w:val="22"/>
          <w:szCs w:val="22"/>
          <w:lang w:val="sr-Cyrl-CS"/>
        </w:rPr>
      </w:pPr>
      <w:r w:rsidRPr="004B466B">
        <w:rPr>
          <w:bCs/>
          <w:color w:val="000000" w:themeColor="text1"/>
          <w:sz w:val="22"/>
          <w:szCs w:val="22"/>
          <w:lang w:val="sr-Cyrl-CS"/>
        </w:rPr>
        <w:t>„</w:t>
      </w:r>
      <w:r w:rsidR="00AD4269" w:rsidRPr="004B466B">
        <w:rPr>
          <w:b/>
          <w:color w:val="000000" w:themeColor="text1"/>
          <w:sz w:val="22"/>
          <w:szCs w:val="22"/>
          <w:lang w:val="sr-Cyrl-CS"/>
        </w:rPr>
        <w:t>Еколошки и друштвени захтеви</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означавају све захтеве, услове, стандарде, заштиту, обавезе или </w:t>
      </w:r>
      <w:r w:rsidR="00892F73" w:rsidRPr="004B466B">
        <w:rPr>
          <w:bCs/>
          <w:color w:val="000000" w:themeColor="text1"/>
          <w:sz w:val="22"/>
          <w:szCs w:val="22"/>
          <w:lang w:val="sr-Cyrl-CS"/>
        </w:rPr>
        <w:t>спровођење</w:t>
      </w:r>
      <w:r w:rsidRPr="004B466B">
        <w:rPr>
          <w:bCs/>
          <w:color w:val="000000" w:themeColor="text1"/>
          <w:sz w:val="22"/>
          <w:szCs w:val="22"/>
          <w:lang w:val="sr-Cyrl-CS"/>
        </w:rPr>
        <w:t xml:space="preserve"> који су обавезни у складу са</w:t>
      </w:r>
      <w:r w:rsidR="00B3350B" w:rsidRPr="004B466B">
        <w:rPr>
          <w:bCs/>
          <w:color w:val="000000" w:themeColor="text1"/>
          <w:sz w:val="22"/>
          <w:szCs w:val="22"/>
          <w:lang w:val="sr-Cyrl-CS"/>
        </w:rPr>
        <w:t>:</w:t>
      </w:r>
    </w:p>
    <w:p w14:paraId="198D724D" w14:textId="6DD70DB0" w:rsidR="00B3350B" w:rsidRPr="004B466B" w:rsidRDefault="009E1A94" w:rsidP="00F95A16">
      <w:pPr>
        <w:pStyle w:val="Da"/>
        <w:numPr>
          <w:ilvl w:val="1"/>
          <w:numId w:val="54"/>
        </w:numPr>
        <w:rPr>
          <w:szCs w:val="22"/>
          <w:lang w:val="sr-Cyrl-CS"/>
        </w:rPr>
      </w:pPr>
      <w:r w:rsidRPr="004B466B">
        <w:rPr>
          <w:szCs w:val="22"/>
          <w:lang w:val="sr-Cyrl-CS"/>
        </w:rPr>
        <w:t>сваким</w:t>
      </w:r>
      <w:r w:rsidR="00F97BA6" w:rsidRPr="004B466B">
        <w:rPr>
          <w:szCs w:val="22"/>
          <w:lang w:val="sr-Cyrl-CS"/>
        </w:rPr>
        <w:t xml:space="preserve"> Законом о животној </w:t>
      </w:r>
      <w:r w:rsidRPr="004B466B">
        <w:rPr>
          <w:szCs w:val="22"/>
          <w:lang w:val="sr-Cyrl-CS"/>
        </w:rPr>
        <w:t>и друштвеној средини</w:t>
      </w:r>
      <w:r w:rsidR="00B3350B" w:rsidRPr="004B466B">
        <w:rPr>
          <w:szCs w:val="22"/>
          <w:lang w:val="sr-Cyrl-CS"/>
        </w:rPr>
        <w:t>;</w:t>
      </w:r>
    </w:p>
    <w:p w14:paraId="6266B323" w14:textId="3FF6793C" w:rsidR="00B3350B" w:rsidRPr="004B466B" w:rsidRDefault="00005925" w:rsidP="00005925">
      <w:pPr>
        <w:pStyle w:val="Da"/>
        <w:numPr>
          <w:ilvl w:val="0"/>
          <w:numId w:val="0"/>
        </w:numPr>
        <w:ind w:left="709"/>
        <w:rPr>
          <w:szCs w:val="22"/>
          <w:lang w:val="sr-Cyrl-CS"/>
        </w:rPr>
      </w:pPr>
      <w:r w:rsidRPr="004B466B">
        <w:rPr>
          <w:szCs w:val="22"/>
          <w:lang w:val="sr-Cyrl-CS"/>
        </w:rPr>
        <w:t xml:space="preserve">(б)        </w:t>
      </w:r>
      <w:r w:rsidR="00A01F46" w:rsidRPr="004B466B">
        <w:rPr>
          <w:szCs w:val="22"/>
          <w:lang w:val="sr-Cyrl-CS"/>
        </w:rPr>
        <w:t>С</w:t>
      </w:r>
      <w:r w:rsidR="00F97BA6" w:rsidRPr="004B466B">
        <w:rPr>
          <w:szCs w:val="22"/>
          <w:lang w:val="sr-Cyrl-CS"/>
        </w:rPr>
        <w:t xml:space="preserve">тандардима у области животне </w:t>
      </w:r>
      <w:r w:rsidR="00A01F46" w:rsidRPr="004B466B">
        <w:rPr>
          <w:szCs w:val="22"/>
          <w:lang w:val="sr-Cyrl-CS"/>
        </w:rPr>
        <w:t xml:space="preserve">и друштвене </w:t>
      </w:r>
      <w:r w:rsidR="00F97BA6" w:rsidRPr="004B466B">
        <w:rPr>
          <w:szCs w:val="22"/>
          <w:lang w:val="sr-Cyrl-CS"/>
        </w:rPr>
        <w:t>средине</w:t>
      </w:r>
      <w:r w:rsidR="00B3350B" w:rsidRPr="004B466B">
        <w:rPr>
          <w:szCs w:val="22"/>
          <w:lang w:val="sr-Cyrl-CS"/>
        </w:rPr>
        <w:t>;</w:t>
      </w:r>
    </w:p>
    <w:p w14:paraId="18F32447" w14:textId="695724CD" w:rsidR="00B3350B" w:rsidRPr="004B466B" w:rsidRDefault="00005925" w:rsidP="00005925">
      <w:pPr>
        <w:pStyle w:val="Da"/>
        <w:numPr>
          <w:ilvl w:val="0"/>
          <w:numId w:val="0"/>
        </w:numPr>
        <w:ind w:left="709"/>
        <w:rPr>
          <w:szCs w:val="22"/>
          <w:lang w:val="sr-Cyrl-CS"/>
        </w:rPr>
      </w:pPr>
      <w:r w:rsidRPr="004B466B">
        <w:rPr>
          <w:szCs w:val="22"/>
          <w:lang w:val="sr-Cyrl-CS"/>
        </w:rPr>
        <w:t xml:space="preserve">(ц)        </w:t>
      </w:r>
      <w:r w:rsidR="00F97BA6" w:rsidRPr="004B466B">
        <w:rPr>
          <w:szCs w:val="22"/>
          <w:lang w:val="sr-Cyrl-CS"/>
        </w:rPr>
        <w:t xml:space="preserve">Акционим планом </w:t>
      </w:r>
      <w:r w:rsidR="006058E9" w:rsidRPr="004B466B">
        <w:rPr>
          <w:szCs w:val="22"/>
          <w:lang w:val="sr-Cyrl-CS"/>
        </w:rPr>
        <w:t>за</w:t>
      </w:r>
      <w:r w:rsidR="00F97BA6" w:rsidRPr="004B466B">
        <w:rPr>
          <w:szCs w:val="22"/>
          <w:lang w:val="sr-Cyrl-CS"/>
        </w:rPr>
        <w:t xml:space="preserve"> животн</w:t>
      </w:r>
      <w:r w:rsidR="006058E9" w:rsidRPr="004B466B">
        <w:rPr>
          <w:szCs w:val="22"/>
          <w:lang w:val="sr-Cyrl-CS"/>
        </w:rPr>
        <w:t>у</w:t>
      </w:r>
      <w:r w:rsidR="00F97BA6" w:rsidRPr="004B466B">
        <w:rPr>
          <w:szCs w:val="22"/>
          <w:lang w:val="sr-Cyrl-CS"/>
        </w:rPr>
        <w:t xml:space="preserve"> </w:t>
      </w:r>
      <w:r w:rsidR="00A01F46" w:rsidRPr="004B466B">
        <w:rPr>
          <w:szCs w:val="22"/>
          <w:lang w:val="sr-Cyrl-CS"/>
        </w:rPr>
        <w:t xml:space="preserve">и друштвену </w:t>
      </w:r>
      <w:r w:rsidR="00F97BA6" w:rsidRPr="004B466B">
        <w:rPr>
          <w:szCs w:val="22"/>
          <w:lang w:val="sr-Cyrl-CS"/>
        </w:rPr>
        <w:t>средин</w:t>
      </w:r>
      <w:r w:rsidR="006058E9" w:rsidRPr="004B466B">
        <w:rPr>
          <w:szCs w:val="22"/>
          <w:lang w:val="sr-Cyrl-CS"/>
        </w:rPr>
        <w:t>у</w:t>
      </w:r>
      <w:r w:rsidR="00A01F46" w:rsidRPr="004B466B">
        <w:rPr>
          <w:szCs w:val="22"/>
          <w:lang w:val="sr-Cyrl-CS"/>
        </w:rPr>
        <w:t xml:space="preserve"> (ЕСАП)</w:t>
      </w:r>
      <w:r w:rsidR="00B3350B" w:rsidRPr="004B466B">
        <w:rPr>
          <w:szCs w:val="22"/>
          <w:lang w:val="sr-Cyrl-CS"/>
        </w:rPr>
        <w:t xml:space="preserve">; </w:t>
      </w:r>
    </w:p>
    <w:p w14:paraId="42C3741C" w14:textId="69ADDD34" w:rsidR="00B3350B" w:rsidRPr="004B466B" w:rsidRDefault="00005925" w:rsidP="00005925">
      <w:pPr>
        <w:pStyle w:val="Da"/>
        <w:numPr>
          <w:ilvl w:val="0"/>
          <w:numId w:val="0"/>
        </w:numPr>
        <w:ind w:left="709"/>
        <w:rPr>
          <w:szCs w:val="22"/>
          <w:lang w:val="sr-Cyrl-CS"/>
        </w:rPr>
      </w:pPr>
      <w:r w:rsidRPr="004B466B">
        <w:rPr>
          <w:szCs w:val="22"/>
          <w:lang w:val="sr-Cyrl-CS"/>
        </w:rPr>
        <w:t xml:space="preserve">(д)        </w:t>
      </w:r>
      <w:r w:rsidR="00F97BA6" w:rsidRPr="004B466B">
        <w:rPr>
          <w:szCs w:val="22"/>
          <w:lang w:val="sr-Cyrl-CS"/>
        </w:rPr>
        <w:t>План</w:t>
      </w:r>
      <w:r w:rsidR="006058E9" w:rsidRPr="004B466B">
        <w:rPr>
          <w:szCs w:val="22"/>
          <w:lang w:val="sr-Cyrl-CS"/>
        </w:rPr>
        <w:t>ом</w:t>
      </w:r>
      <w:r w:rsidR="00F97BA6" w:rsidRPr="004B466B">
        <w:rPr>
          <w:szCs w:val="22"/>
          <w:lang w:val="sr-Cyrl-CS"/>
        </w:rPr>
        <w:t xml:space="preserve"> управљања животном </w:t>
      </w:r>
      <w:r w:rsidR="00A01F46" w:rsidRPr="004B466B">
        <w:rPr>
          <w:szCs w:val="22"/>
          <w:lang w:val="sr-Cyrl-CS"/>
        </w:rPr>
        <w:t xml:space="preserve">и друштвеном </w:t>
      </w:r>
      <w:r w:rsidR="00F97BA6" w:rsidRPr="004B466B">
        <w:rPr>
          <w:szCs w:val="22"/>
          <w:lang w:val="sr-Cyrl-CS"/>
        </w:rPr>
        <w:t xml:space="preserve">средином; и </w:t>
      </w:r>
      <w:r w:rsidR="00B3350B" w:rsidRPr="004B466B">
        <w:rPr>
          <w:szCs w:val="22"/>
          <w:lang w:val="sr-Cyrl-CS"/>
        </w:rPr>
        <w:t xml:space="preserve"> </w:t>
      </w:r>
    </w:p>
    <w:p w14:paraId="5F4A387A" w14:textId="3C63BCD2" w:rsidR="00B3350B" w:rsidRPr="004B466B" w:rsidRDefault="00005925" w:rsidP="00005925">
      <w:pPr>
        <w:pStyle w:val="Da"/>
        <w:numPr>
          <w:ilvl w:val="0"/>
          <w:numId w:val="0"/>
        </w:numPr>
        <w:ind w:left="709"/>
        <w:rPr>
          <w:szCs w:val="22"/>
          <w:lang w:val="sr-Cyrl-CS"/>
        </w:rPr>
      </w:pPr>
      <w:r w:rsidRPr="004B466B">
        <w:rPr>
          <w:szCs w:val="22"/>
          <w:lang w:val="sr-Cyrl-CS"/>
        </w:rPr>
        <w:t xml:space="preserve">(е)        </w:t>
      </w:r>
      <w:r w:rsidR="00F97BA6" w:rsidRPr="004B466B">
        <w:rPr>
          <w:szCs w:val="22"/>
          <w:lang w:val="sr-Cyrl-CS"/>
        </w:rPr>
        <w:t>сваким Корективним акционим планом</w:t>
      </w:r>
      <w:r w:rsidR="00B3350B" w:rsidRPr="004B466B">
        <w:rPr>
          <w:szCs w:val="22"/>
          <w:lang w:val="sr-Cyrl-CS"/>
        </w:rPr>
        <w:t>.</w:t>
      </w:r>
    </w:p>
    <w:p w14:paraId="27BCB962" w14:textId="195DFB3A" w:rsidR="00CE484F" w:rsidRPr="004B466B" w:rsidRDefault="005F1FF3" w:rsidP="00F95A16">
      <w:pPr>
        <w:pStyle w:val="DefinitionParagraph"/>
        <w:numPr>
          <w:ilvl w:val="0"/>
          <w:numId w:val="54"/>
        </w:numPr>
        <w:jc w:val="both"/>
        <w:rPr>
          <w:bCs/>
          <w:color w:val="000000" w:themeColor="text1"/>
          <w:szCs w:val="22"/>
          <w:lang w:val="sr-Cyrl-CS"/>
        </w:rPr>
      </w:pPr>
      <w:r w:rsidRPr="004B466B">
        <w:rPr>
          <w:bCs/>
          <w:color w:val="000000" w:themeColor="text1"/>
          <w:szCs w:val="22"/>
          <w:lang w:val="sr-Cyrl-CS"/>
        </w:rPr>
        <w:t>„</w:t>
      </w:r>
      <w:r w:rsidRPr="004B466B">
        <w:rPr>
          <w:b/>
          <w:color w:val="000000" w:themeColor="text1"/>
          <w:szCs w:val="22"/>
          <w:lang w:val="sr-Cyrl-CS"/>
        </w:rPr>
        <w:t xml:space="preserve">Стандарди у области животне </w:t>
      </w:r>
      <w:r w:rsidR="00A01F46" w:rsidRPr="004B466B">
        <w:rPr>
          <w:b/>
          <w:color w:val="000000" w:themeColor="text1"/>
          <w:szCs w:val="22"/>
          <w:lang w:val="sr-Cyrl-CS"/>
        </w:rPr>
        <w:t xml:space="preserve">и друштвене </w:t>
      </w:r>
      <w:r w:rsidRPr="004B466B">
        <w:rPr>
          <w:b/>
          <w:color w:val="000000" w:themeColor="text1"/>
          <w:szCs w:val="22"/>
          <w:lang w:val="sr-Cyrl-CS"/>
        </w:rPr>
        <w:t>средине</w:t>
      </w:r>
      <w:r w:rsidR="000520F1" w:rsidRPr="004B466B">
        <w:rPr>
          <w:b/>
          <w:color w:val="000000" w:themeColor="text1"/>
          <w:szCs w:val="22"/>
          <w:lang w:val="sr-Cyrl-CS"/>
        </w:rPr>
        <w:t>”</w:t>
      </w:r>
      <w:r w:rsidRPr="004B466B">
        <w:rPr>
          <w:b/>
          <w:color w:val="000000" w:themeColor="text1"/>
          <w:szCs w:val="22"/>
          <w:lang w:val="sr-Cyrl-CS"/>
        </w:rPr>
        <w:t xml:space="preserve"> </w:t>
      </w:r>
      <w:r w:rsidRPr="004B466B">
        <w:rPr>
          <w:bCs/>
          <w:color w:val="000000" w:themeColor="text1"/>
          <w:szCs w:val="22"/>
          <w:lang w:val="sr-Cyrl-CS"/>
        </w:rPr>
        <w:t xml:space="preserve">подразумевају </w:t>
      </w:r>
      <w:r w:rsidR="00A01F46" w:rsidRPr="004B466B">
        <w:rPr>
          <w:bCs/>
          <w:color w:val="000000" w:themeColor="text1"/>
          <w:szCs w:val="22"/>
          <w:lang w:val="sr-Cyrl-CS"/>
        </w:rPr>
        <w:t xml:space="preserve">Екваторске </w:t>
      </w:r>
      <w:r w:rsidRPr="004B466B">
        <w:rPr>
          <w:bCs/>
          <w:color w:val="000000" w:themeColor="text1"/>
          <w:szCs w:val="22"/>
          <w:lang w:val="sr-Cyrl-CS"/>
        </w:rPr>
        <w:t>принципе,</w:t>
      </w:r>
      <w:r w:rsidR="00A01F46" w:rsidRPr="004B466B">
        <w:rPr>
          <w:bCs/>
          <w:color w:val="000000" w:themeColor="text1"/>
          <w:szCs w:val="22"/>
          <w:lang w:val="sr-Cyrl-CS"/>
        </w:rPr>
        <w:t xml:space="preserve"> ИФЦ</w:t>
      </w:r>
      <w:r w:rsidRPr="004B466B">
        <w:rPr>
          <w:bCs/>
          <w:color w:val="000000" w:themeColor="text1"/>
          <w:szCs w:val="22"/>
          <w:lang w:val="sr-Cyrl-CS"/>
        </w:rPr>
        <w:t xml:space="preserve"> </w:t>
      </w:r>
      <w:r w:rsidR="00A01F46" w:rsidRPr="004B466B">
        <w:rPr>
          <w:bCs/>
          <w:color w:val="000000" w:themeColor="text1"/>
          <w:szCs w:val="22"/>
          <w:lang w:val="sr-Cyrl-CS"/>
        </w:rPr>
        <w:t>Стандарде учинка за еколошку и друштвену одрживост</w:t>
      </w:r>
      <w:r w:rsidRPr="004B466B">
        <w:rPr>
          <w:bCs/>
          <w:color w:val="000000" w:themeColor="text1"/>
          <w:szCs w:val="22"/>
          <w:lang w:val="sr-Cyrl-CS"/>
        </w:rPr>
        <w:t xml:space="preserve">, Опште смернице </w:t>
      </w:r>
      <w:r w:rsidR="00A01F46" w:rsidRPr="004B466B">
        <w:rPr>
          <w:bCs/>
          <w:color w:val="000000" w:themeColor="text1"/>
          <w:szCs w:val="22"/>
          <w:lang w:val="sr-Cyrl-CS"/>
        </w:rPr>
        <w:t>за животну средину, здравље и безбедност (ЕХС)</w:t>
      </w:r>
      <w:r w:rsidR="00C400A7" w:rsidRPr="004B466B">
        <w:rPr>
          <w:bCs/>
          <w:color w:val="000000" w:themeColor="text1"/>
          <w:szCs w:val="22"/>
          <w:lang w:val="sr-Cyrl-CS"/>
        </w:rPr>
        <w:t xml:space="preserve"> Групе Светск</w:t>
      </w:r>
      <w:r w:rsidR="00A01F46" w:rsidRPr="004B466B">
        <w:rPr>
          <w:bCs/>
          <w:color w:val="000000" w:themeColor="text1"/>
          <w:szCs w:val="22"/>
          <w:lang w:val="sr-Cyrl-CS"/>
        </w:rPr>
        <w:t>е</w:t>
      </w:r>
      <w:r w:rsidR="00C400A7" w:rsidRPr="004B466B">
        <w:rPr>
          <w:bCs/>
          <w:color w:val="000000" w:themeColor="text1"/>
          <w:szCs w:val="22"/>
          <w:lang w:val="sr-Cyrl-CS"/>
        </w:rPr>
        <w:t xml:space="preserve"> банк</w:t>
      </w:r>
      <w:r w:rsidR="00A01F46" w:rsidRPr="004B466B">
        <w:rPr>
          <w:bCs/>
          <w:color w:val="000000" w:themeColor="text1"/>
          <w:szCs w:val="22"/>
          <w:lang w:val="sr-Cyrl-CS"/>
        </w:rPr>
        <w:t>е</w:t>
      </w:r>
      <w:r w:rsidR="00C400A7" w:rsidRPr="004B466B">
        <w:rPr>
          <w:bCs/>
          <w:color w:val="000000" w:themeColor="text1"/>
          <w:szCs w:val="22"/>
          <w:lang w:val="sr-Cyrl-CS"/>
        </w:rPr>
        <w:t xml:space="preserve">, секторске ЕХС </w:t>
      </w:r>
      <w:r w:rsidR="00A01F46" w:rsidRPr="004B466B">
        <w:rPr>
          <w:bCs/>
          <w:color w:val="000000" w:themeColor="text1"/>
          <w:szCs w:val="22"/>
          <w:lang w:val="sr-Cyrl-CS"/>
        </w:rPr>
        <w:t>С</w:t>
      </w:r>
      <w:r w:rsidR="00C400A7" w:rsidRPr="004B466B">
        <w:rPr>
          <w:bCs/>
          <w:color w:val="000000" w:themeColor="text1"/>
          <w:szCs w:val="22"/>
          <w:lang w:val="sr-Cyrl-CS"/>
        </w:rPr>
        <w:t>мернице и Директиве ЕУ примењиве на</w:t>
      </w:r>
      <w:r w:rsidR="00A01F46" w:rsidRPr="004B466B">
        <w:rPr>
          <w:bCs/>
          <w:color w:val="000000" w:themeColor="text1"/>
          <w:szCs w:val="22"/>
          <w:lang w:val="sr-Cyrl-CS"/>
        </w:rPr>
        <w:t xml:space="preserve"> изградњу</w:t>
      </w:r>
      <w:r w:rsidRPr="004B466B">
        <w:rPr>
          <w:bCs/>
          <w:color w:val="000000" w:themeColor="text1"/>
          <w:szCs w:val="22"/>
          <w:lang w:val="sr-Cyrl-CS"/>
        </w:rPr>
        <w:t xml:space="preserve"> </w:t>
      </w:r>
      <w:r w:rsidR="00A01F46" w:rsidRPr="004B466B">
        <w:rPr>
          <w:bCs/>
          <w:color w:val="000000" w:themeColor="text1"/>
          <w:szCs w:val="22"/>
          <w:lang w:val="sr-Cyrl-CS"/>
        </w:rPr>
        <w:t>Л</w:t>
      </w:r>
      <w:r w:rsidRPr="004B466B">
        <w:rPr>
          <w:bCs/>
          <w:color w:val="000000" w:themeColor="text1"/>
          <w:szCs w:val="22"/>
          <w:lang w:val="sr-Cyrl-CS"/>
        </w:rPr>
        <w:t xml:space="preserve">иније </w:t>
      </w:r>
      <w:r w:rsidR="00CE484F" w:rsidRPr="004B466B">
        <w:rPr>
          <w:bCs/>
          <w:color w:val="000000" w:themeColor="text1"/>
          <w:szCs w:val="22"/>
          <w:lang w:val="sr-Cyrl-CS"/>
        </w:rPr>
        <w:t>1 (</w:t>
      </w:r>
      <w:r w:rsidRPr="004B466B">
        <w:rPr>
          <w:bCs/>
          <w:color w:val="000000" w:themeColor="text1"/>
          <w:szCs w:val="22"/>
          <w:lang w:val="sr-Cyrl-CS"/>
        </w:rPr>
        <w:t>Фаза</w:t>
      </w:r>
      <w:r w:rsidR="00CE484F" w:rsidRPr="004B466B">
        <w:rPr>
          <w:bCs/>
          <w:color w:val="000000" w:themeColor="text1"/>
          <w:szCs w:val="22"/>
          <w:lang w:val="sr-Cyrl-CS"/>
        </w:rPr>
        <w:t xml:space="preserve"> 1) </w:t>
      </w:r>
      <w:r w:rsidR="00A01F46" w:rsidRPr="004B466B">
        <w:rPr>
          <w:bCs/>
          <w:color w:val="000000" w:themeColor="text1"/>
          <w:szCs w:val="22"/>
          <w:lang w:val="sr-Cyrl-CS"/>
        </w:rPr>
        <w:t xml:space="preserve">Пројекта </w:t>
      </w:r>
      <w:r w:rsidRPr="004B466B">
        <w:rPr>
          <w:bCs/>
          <w:color w:val="000000" w:themeColor="text1"/>
          <w:szCs w:val="22"/>
          <w:lang w:val="sr-Cyrl-CS"/>
        </w:rPr>
        <w:t>београдског метроа</w:t>
      </w:r>
      <w:r w:rsidR="00CE484F" w:rsidRPr="004B466B">
        <w:rPr>
          <w:bCs/>
          <w:color w:val="000000" w:themeColor="text1"/>
          <w:szCs w:val="22"/>
          <w:lang w:val="sr-Cyrl-CS"/>
        </w:rPr>
        <w:t>.</w:t>
      </w:r>
    </w:p>
    <w:p w14:paraId="27A5B717" w14:textId="346D2A47" w:rsidR="002C2E1C" w:rsidRPr="004B466B" w:rsidRDefault="00785BF9" w:rsidP="00FD0877">
      <w:pPr>
        <w:pStyle w:val="DefinitionsL2"/>
        <w:numPr>
          <w:ilvl w:val="0"/>
          <w:numId w:val="0"/>
        </w:numPr>
        <w:ind w:left="720"/>
        <w:rPr>
          <w:color w:val="000000" w:themeColor="text1"/>
          <w:sz w:val="22"/>
          <w:szCs w:val="22"/>
          <w:lang w:val="sr-Cyrl-CS"/>
        </w:rPr>
      </w:pPr>
      <w:r w:rsidRPr="004B466B">
        <w:rPr>
          <w:bCs/>
          <w:color w:val="000000" w:themeColor="text1"/>
          <w:sz w:val="22"/>
          <w:szCs w:val="22"/>
          <w:lang w:val="sr-Cyrl-CS"/>
        </w:rPr>
        <w:t>„</w:t>
      </w:r>
      <w:r w:rsidR="003B6691" w:rsidRPr="004B466B">
        <w:rPr>
          <w:b/>
          <w:bCs/>
          <w:color w:val="000000" w:themeColor="text1"/>
          <w:sz w:val="22"/>
          <w:szCs w:val="22"/>
          <w:lang w:val="sr-Cyrl-CS"/>
        </w:rPr>
        <w:t>Загађ</w:t>
      </w:r>
      <w:r w:rsidR="00243B73" w:rsidRPr="004B466B">
        <w:rPr>
          <w:b/>
          <w:bCs/>
          <w:color w:val="000000" w:themeColor="text1"/>
          <w:sz w:val="22"/>
          <w:szCs w:val="22"/>
          <w:lang w:val="sr-Cyrl-CS"/>
        </w:rPr>
        <w:t>ење</w:t>
      </w:r>
      <w:r w:rsidR="00B02431" w:rsidRPr="004B466B">
        <w:rPr>
          <w:b/>
          <w:color w:val="000000" w:themeColor="text1"/>
          <w:sz w:val="22"/>
          <w:szCs w:val="22"/>
          <w:lang w:val="sr-Cyrl-CS"/>
        </w:rPr>
        <w:t xml:space="preserve"> животне средине</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 све загађиваче </w:t>
      </w:r>
      <w:r w:rsidR="00FD0877" w:rsidRPr="004B466B">
        <w:rPr>
          <w:color w:val="000000" w:themeColor="text1"/>
          <w:sz w:val="22"/>
          <w:szCs w:val="22"/>
          <w:lang w:val="sr-Cyrl-CS"/>
        </w:rPr>
        <w:t>(</w:t>
      </w:r>
      <w:r w:rsidRPr="004B466B">
        <w:rPr>
          <w:color w:val="000000" w:themeColor="text1"/>
          <w:sz w:val="22"/>
          <w:szCs w:val="22"/>
          <w:lang w:val="sr-Cyrl-CS"/>
        </w:rPr>
        <w:t xml:space="preserve">укључујући вибрацију, буку, електричну енергију, топлоту или другу </w:t>
      </w:r>
      <w:r w:rsidR="003B6691" w:rsidRPr="004B466B">
        <w:rPr>
          <w:color w:val="000000" w:themeColor="text1"/>
          <w:sz w:val="22"/>
          <w:szCs w:val="22"/>
          <w:lang w:val="sr-Cyrl-CS"/>
        </w:rPr>
        <w:t>радијацију</w:t>
      </w:r>
      <w:r w:rsidR="00FD0877" w:rsidRPr="004B466B">
        <w:rPr>
          <w:color w:val="000000" w:themeColor="text1"/>
          <w:sz w:val="22"/>
          <w:szCs w:val="22"/>
          <w:lang w:val="sr-Cyrl-CS"/>
        </w:rPr>
        <w:t xml:space="preserve">) </w:t>
      </w:r>
      <w:r w:rsidRPr="004B466B">
        <w:rPr>
          <w:color w:val="000000" w:themeColor="text1"/>
          <w:sz w:val="22"/>
          <w:szCs w:val="22"/>
          <w:lang w:val="sr-Cyrl-CS"/>
        </w:rPr>
        <w:t xml:space="preserve">или супстанце </w:t>
      </w:r>
      <w:r w:rsidR="00FD0877" w:rsidRPr="004B466B">
        <w:rPr>
          <w:color w:val="000000" w:themeColor="text1"/>
          <w:sz w:val="22"/>
          <w:szCs w:val="22"/>
          <w:lang w:val="sr-Cyrl-CS"/>
        </w:rPr>
        <w:t>(</w:t>
      </w:r>
      <w:r w:rsidRPr="004B466B">
        <w:rPr>
          <w:color w:val="000000" w:themeColor="text1"/>
          <w:sz w:val="22"/>
          <w:szCs w:val="22"/>
          <w:lang w:val="sr-Cyrl-CS"/>
        </w:rPr>
        <w:t xml:space="preserve">укључујући хемијске, биолошке, индустријске, радиоактивне, </w:t>
      </w:r>
      <w:r w:rsidR="003B6691" w:rsidRPr="004B466B">
        <w:rPr>
          <w:color w:val="000000" w:themeColor="text1"/>
          <w:sz w:val="22"/>
          <w:szCs w:val="22"/>
          <w:lang w:val="sr-Cyrl-CS"/>
        </w:rPr>
        <w:t>опасне</w:t>
      </w:r>
      <w:r w:rsidRPr="004B466B">
        <w:rPr>
          <w:color w:val="000000" w:themeColor="text1"/>
          <w:sz w:val="22"/>
          <w:szCs w:val="22"/>
          <w:lang w:val="sr-Cyrl-CS"/>
        </w:rPr>
        <w:t xml:space="preserve">, токсичне или </w:t>
      </w:r>
      <w:r w:rsidR="003B6691" w:rsidRPr="004B466B">
        <w:rPr>
          <w:color w:val="000000" w:themeColor="text1"/>
          <w:sz w:val="22"/>
          <w:szCs w:val="22"/>
          <w:lang w:val="sr-Cyrl-CS"/>
        </w:rPr>
        <w:t>штетне</w:t>
      </w:r>
      <w:r w:rsidRPr="004B466B">
        <w:rPr>
          <w:color w:val="000000" w:themeColor="text1"/>
          <w:sz w:val="22"/>
          <w:szCs w:val="22"/>
          <w:lang w:val="sr-Cyrl-CS"/>
        </w:rPr>
        <w:t xml:space="preserve"> супстанце</w:t>
      </w:r>
      <w:r w:rsidR="00FD0877" w:rsidRPr="004B466B">
        <w:rPr>
          <w:color w:val="000000" w:themeColor="text1"/>
          <w:sz w:val="22"/>
          <w:szCs w:val="22"/>
          <w:lang w:val="sr-Cyrl-CS"/>
        </w:rPr>
        <w:t xml:space="preserve">, </w:t>
      </w:r>
      <w:r w:rsidRPr="004B466B">
        <w:rPr>
          <w:color w:val="000000" w:themeColor="text1"/>
          <w:sz w:val="22"/>
          <w:szCs w:val="22"/>
          <w:lang w:val="sr-Cyrl-CS"/>
        </w:rPr>
        <w:t xml:space="preserve">воду или талог, </w:t>
      </w:r>
      <w:r w:rsidR="003B6691" w:rsidRPr="004B466B">
        <w:rPr>
          <w:color w:val="000000" w:themeColor="text1"/>
          <w:sz w:val="22"/>
          <w:szCs w:val="22"/>
          <w:lang w:val="sr-Cyrl-CS"/>
        </w:rPr>
        <w:t>било</w:t>
      </w:r>
      <w:r w:rsidRPr="004B466B">
        <w:rPr>
          <w:color w:val="000000" w:themeColor="text1"/>
          <w:sz w:val="22"/>
          <w:szCs w:val="22"/>
          <w:lang w:val="sr-Cyrl-CS"/>
        </w:rPr>
        <w:t xml:space="preserve"> у чврстом или течном стању, гас или испарењ</w:t>
      </w:r>
      <w:r w:rsidR="00141352" w:rsidRPr="004B466B">
        <w:rPr>
          <w:color w:val="000000" w:themeColor="text1"/>
          <w:sz w:val="22"/>
          <w:szCs w:val="22"/>
          <w:lang w:val="sr-Cyrl-CS"/>
        </w:rPr>
        <w:t>а</w:t>
      </w:r>
      <w:r w:rsidR="00FD0877" w:rsidRPr="004B466B">
        <w:rPr>
          <w:color w:val="000000" w:themeColor="text1"/>
          <w:sz w:val="22"/>
          <w:szCs w:val="22"/>
          <w:lang w:val="sr-Cyrl-CS"/>
        </w:rPr>
        <w:t>)</w:t>
      </w:r>
      <w:r w:rsidRPr="004B466B">
        <w:rPr>
          <w:color w:val="000000" w:themeColor="text1"/>
          <w:sz w:val="22"/>
          <w:szCs w:val="22"/>
          <w:lang w:val="sr-Cyrl-CS"/>
        </w:rPr>
        <w:t xml:space="preserve">, као и </w:t>
      </w:r>
      <w:r w:rsidR="003B6691" w:rsidRPr="004B466B">
        <w:rPr>
          <w:color w:val="000000" w:themeColor="text1"/>
          <w:sz w:val="22"/>
          <w:szCs w:val="22"/>
          <w:lang w:val="sr-Cyrl-CS"/>
        </w:rPr>
        <w:t xml:space="preserve">све </w:t>
      </w:r>
      <w:r w:rsidRPr="004B466B">
        <w:rPr>
          <w:color w:val="000000" w:themeColor="text1"/>
          <w:sz w:val="22"/>
          <w:szCs w:val="22"/>
          <w:lang w:val="sr-Cyrl-CS"/>
        </w:rPr>
        <w:t xml:space="preserve">генетски модификоване организме који могу нанети штету Животној средини или здрављу и </w:t>
      </w:r>
      <w:r w:rsidR="003B6691" w:rsidRPr="004B466B">
        <w:rPr>
          <w:color w:val="000000" w:themeColor="text1"/>
          <w:sz w:val="22"/>
          <w:szCs w:val="22"/>
          <w:lang w:val="sr-Cyrl-CS"/>
        </w:rPr>
        <w:t>благ</w:t>
      </w:r>
      <w:r w:rsidRPr="004B466B">
        <w:rPr>
          <w:color w:val="000000" w:themeColor="text1"/>
          <w:sz w:val="22"/>
          <w:szCs w:val="22"/>
          <w:lang w:val="sr-Cyrl-CS"/>
        </w:rPr>
        <w:t>остању људи</w:t>
      </w:r>
      <w:r w:rsidR="00FD0877" w:rsidRPr="004B466B">
        <w:rPr>
          <w:color w:val="000000" w:themeColor="text1"/>
          <w:sz w:val="22"/>
          <w:szCs w:val="22"/>
          <w:lang w:val="sr-Cyrl-CS"/>
        </w:rPr>
        <w:t>.</w:t>
      </w:r>
    </w:p>
    <w:p w14:paraId="3483C503" w14:textId="05586E05" w:rsidR="0096142F" w:rsidRPr="004B466B" w:rsidRDefault="00995530" w:rsidP="0059555F">
      <w:pPr>
        <w:pStyle w:val="DefinitionsL2"/>
        <w:numPr>
          <w:ilvl w:val="0"/>
          <w:numId w:val="0"/>
        </w:numPr>
        <w:ind w:left="720"/>
        <w:rPr>
          <w:color w:val="000000" w:themeColor="text1"/>
          <w:sz w:val="22"/>
          <w:szCs w:val="22"/>
          <w:lang w:val="sr-Cyrl-CS"/>
        </w:rPr>
      </w:pPr>
      <w:r w:rsidRPr="004B466B">
        <w:rPr>
          <w:rFonts w:eastAsia="SimSun"/>
          <w:color w:val="000000" w:themeColor="text1"/>
          <w:sz w:val="22"/>
          <w:szCs w:val="22"/>
          <w:lang w:val="sr-Cyrl-CS" w:eastAsia="zh-CN"/>
        </w:rPr>
        <w:t>„</w:t>
      </w:r>
      <w:r w:rsidR="00931DE8" w:rsidRPr="004B466B">
        <w:rPr>
          <w:rFonts w:eastAsia="SimSun"/>
          <w:b/>
          <w:bCs/>
          <w:color w:val="000000" w:themeColor="text1"/>
          <w:sz w:val="22"/>
          <w:szCs w:val="22"/>
          <w:lang w:val="sr-Cyrl-CS" w:eastAsia="zh-CN"/>
        </w:rPr>
        <w:t>Тужбе</w:t>
      </w:r>
      <w:r w:rsidRPr="004B466B">
        <w:rPr>
          <w:rFonts w:eastAsia="SimSun"/>
          <w:b/>
          <w:bCs/>
          <w:color w:val="000000" w:themeColor="text1"/>
          <w:sz w:val="22"/>
          <w:szCs w:val="22"/>
          <w:lang w:val="sr-Cyrl-CS" w:eastAsia="zh-CN"/>
        </w:rPr>
        <w:t xml:space="preserve"> за животну </w:t>
      </w:r>
      <w:r w:rsidR="00BF6F5C" w:rsidRPr="004B466B">
        <w:rPr>
          <w:rFonts w:eastAsia="SimSun"/>
          <w:b/>
          <w:bCs/>
          <w:color w:val="000000" w:themeColor="text1"/>
          <w:sz w:val="22"/>
          <w:szCs w:val="22"/>
          <w:lang w:val="sr-Cyrl-CS" w:eastAsia="zh-CN"/>
        </w:rPr>
        <w:t>и</w:t>
      </w:r>
      <w:r w:rsidR="00A66644" w:rsidRPr="004B466B">
        <w:rPr>
          <w:rFonts w:eastAsia="SimSun"/>
          <w:b/>
          <w:bCs/>
          <w:color w:val="000000" w:themeColor="text1"/>
          <w:sz w:val="22"/>
          <w:szCs w:val="22"/>
          <w:lang w:val="sr-Cyrl-CS" w:eastAsia="zh-CN"/>
        </w:rPr>
        <w:t>ли</w:t>
      </w:r>
      <w:r w:rsidR="00BF6F5C" w:rsidRPr="004B466B">
        <w:rPr>
          <w:rFonts w:eastAsia="SimSun"/>
          <w:b/>
          <w:bCs/>
          <w:color w:val="000000" w:themeColor="text1"/>
          <w:sz w:val="22"/>
          <w:szCs w:val="22"/>
          <w:lang w:val="sr-Cyrl-CS" w:eastAsia="zh-CN"/>
        </w:rPr>
        <w:t xml:space="preserve"> друштвену </w:t>
      </w:r>
      <w:r w:rsidRPr="004B466B">
        <w:rPr>
          <w:rFonts w:eastAsia="SimSun"/>
          <w:b/>
          <w:bCs/>
          <w:color w:val="000000" w:themeColor="text1"/>
          <w:sz w:val="22"/>
          <w:szCs w:val="22"/>
          <w:lang w:val="sr-Cyrl-CS" w:eastAsia="zh-CN"/>
        </w:rPr>
        <w:t>средину</w:t>
      </w:r>
      <w:r w:rsidR="000520F1" w:rsidRPr="004B466B">
        <w:rPr>
          <w:rFonts w:eastAsia="SimSun"/>
          <w:color w:val="000000" w:themeColor="text1"/>
          <w:sz w:val="22"/>
          <w:szCs w:val="22"/>
          <w:lang w:val="sr-Cyrl-CS" w:eastAsia="zh-CN"/>
        </w:rPr>
        <w:t>”</w:t>
      </w:r>
      <w:r w:rsidRPr="004B466B">
        <w:rPr>
          <w:rFonts w:eastAsia="SimSun"/>
          <w:color w:val="000000" w:themeColor="text1"/>
          <w:sz w:val="22"/>
          <w:szCs w:val="22"/>
          <w:lang w:val="sr-Cyrl-CS" w:eastAsia="zh-CN"/>
        </w:rPr>
        <w:t xml:space="preserve"> означавају захтеве, парнице, арбитражне поступке, </w:t>
      </w:r>
      <w:r w:rsidR="00BF6F5C" w:rsidRPr="004B466B">
        <w:rPr>
          <w:rFonts w:eastAsia="SimSun"/>
          <w:color w:val="000000" w:themeColor="text1"/>
          <w:sz w:val="22"/>
          <w:szCs w:val="22"/>
          <w:lang w:val="sr-Cyrl-CS" w:eastAsia="zh-CN"/>
        </w:rPr>
        <w:t>управне</w:t>
      </w:r>
      <w:r w:rsidRPr="004B466B">
        <w:rPr>
          <w:rFonts w:eastAsia="SimSun"/>
          <w:color w:val="000000" w:themeColor="text1"/>
          <w:sz w:val="22"/>
          <w:szCs w:val="22"/>
          <w:lang w:val="sr-Cyrl-CS" w:eastAsia="zh-CN"/>
        </w:rPr>
        <w:t xml:space="preserve"> поступ</w:t>
      </w:r>
      <w:r w:rsidR="00AA613D" w:rsidRPr="004B466B">
        <w:rPr>
          <w:rFonts w:eastAsia="SimSun"/>
          <w:color w:val="000000" w:themeColor="text1"/>
          <w:sz w:val="22"/>
          <w:szCs w:val="22"/>
          <w:lang w:val="sr-Cyrl-CS" w:eastAsia="zh-CN"/>
        </w:rPr>
        <w:t>к</w:t>
      </w:r>
      <w:r w:rsidRPr="004B466B">
        <w:rPr>
          <w:rFonts w:eastAsia="SimSun"/>
          <w:color w:val="000000" w:themeColor="text1"/>
          <w:sz w:val="22"/>
          <w:szCs w:val="22"/>
          <w:lang w:val="sr-Cyrl-CS" w:eastAsia="zh-CN"/>
        </w:rPr>
        <w:t>е, званичн</w:t>
      </w:r>
      <w:r w:rsidR="00BF6F5C" w:rsidRPr="004B466B">
        <w:rPr>
          <w:rFonts w:eastAsia="SimSun"/>
          <w:color w:val="000000" w:themeColor="text1"/>
          <w:sz w:val="22"/>
          <w:szCs w:val="22"/>
          <w:lang w:val="sr-Cyrl-CS" w:eastAsia="zh-CN"/>
        </w:rPr>
        <w:t>о</w:t>
      </w:r>
      <w:r w:rsidRPr="004B466B">
        <w:rPr>
          <w:rFonts w:eastAsia="SimSun"/>
          <w:color w:val="000000" w:themeColor="text1"/>
          <w:sz w:val="22"/>
          <w:szCs w:val="22"/>
          <w:lang w:val="sr-Cyrl-CS" w:eastAsia="zh-CN"/>
        </w:rPr>
        <w:t xml:space="preserve"> обавештењ</w:t>
      </w:r>
      <w:r w:rsidR="00BF6F5C" w:rsidRPr="004B466B">
        <w:rPr>
          <w:rFonts w:eastAsia="SimSun"/>
          <w:color w:val="000000" w:themeColor="text1"/>
          <w:sz w:val="22"/>
          <w:szCs w:val="22"/>
          <w:lang w:val="sr-Cyrl-CS" w:eastAsia="zh-CN"/>
        </w:rPr>
        <w:t>е</w:t>
      </w:r>
      <w:r w:rsidRPr="004B466B">
        <w:rPr>
          <w:rFonts w:eastAsia="SimSun"/>
          <w:color w:val="000000" w:themeColor="text1"/>
          <w:sz w:val="22"/>
          <w:szCs w:val="22"/>
          <w:lang w:val="sr-Cyrl-CS" w:eastAsia="zh-CN"/>
        </w:rPr>
        <w:t xml:space="preserve"> и</w:t>
      </w:r>
      <w:r w:rsidR="00BF6F5C" w:rsidRPr="004B466B">
        <w:rPr>
          <w:rFonts w:eastAsia="SimSun"/>
          <w:color w:val="000000" w:themeColor="text1"/>
          <w:sz w:val="22"/>
          <w:szCs w:val="22"/>
          <w:lang w:val="sr-Cyrl-CS" w:eastAsia="zh-CN"/>
        </w:rPr>
        <w:t>ли</w:t>
      </w:r>
      <w:r w:rsidRPr="004B466B">
        <w:rPr>
          <w:rFonts w:eastAsia="SimSun"/>
          <w:color w:val="000000" w:themeColor="text1"/>
          <w:sz w:val="22"/>
          <w:szCs w:val="22"/>
          <w:lang w:val="sr-Cyrl-CS" w:eastAsia="zh-CN"/>
        </w:rPr>
        <w:t xml:space="preserve"> истраг</w:t>
      </w:r>
      <w:r w:rsidR="00BF6F5C" w:rsidRPr="004B466B">
        <w:rPr>
          <w:rFonts w:eastAsia="SimSun"/>
          <w:color w:val="000000" w:themeColor="text1"/>
          <w:sz w:val="22"/>
          <w:szCs w:val="22"/>
          <w:lang w:val="sr-Cyrl-CS" w:eastAsia="zh-CN"/>
        </w:rPr>
        <w:t>у</w:t>
      </w:r>
      <w:r w:rsidRPr="004B466B">
        <w:rPr>
          <w:rFonts w:eastAsia="SimSun"/>
          <w:color w:val="000000" w:themeColor="text1"/>
          <w:sz w:val="22"/>
          <w:szCs w:val="22"/>
          <w:lang w:val="sr-Cyrl-CS" w:eastAsia="zh-CN"/>
        </w:rPr>
        <w:t xml:space="preserve"> </w:t>
      </w:r>
      <w:r w:rsidR="00BF6F5C" w:rsidRPr="004B466B">
        <w:rPr>
          <w:rFonts w:eastAsia="SimSun"/>
          <w:color w:val="000000" w:themeColor="text1"/>
          <w:sz w:val="22"/>
          <w:szCs w:val="22"/>
          <w:lang w:val="sr-Cyrl-CS" w:eastAsia="zh-CN"/>
        </w:rPr>
        <w:t>сва</w:t>
      </w:r>
      <w:r w:rsidRPr="004B466B">
        <w:rPr>
          <w:rFonts w:eastAsia="SimSun"/>
          <w:color w:val="000000" w:themeColor="text1"/>
          <w:sz w:val="22"/>
          <w:szCs w:val="22"/>
          <w:lang w:val="sr-Cyrl-CS" w:eastAsia="zh-CN"/>
        </w:rPr>
        <w:t>ког лица у вези са</w:t>
      </w:r>
      <w:r w:rsidR="00EC5F9A" w:rsidRPr="004B466B">
        <w:rPr>
          <w:color w:val="000000" w:themeColor="text1"/>
          <w:sz w:val="22"/>
          <w:szCs w:val="22"/>
          <w:lang w:val="sr-Cyrl-CS"/>
        </w:rPr>
        <w:t xml:space="preserve">: (a) </w:t>
      </w:r>
      <w:r w:rsidRPr="004B466B">
        <w:rPr>
          <w:color w:val="000000" w:themeColor="text1"/>
          <w:sz w:val="22"/>
          <w:szCs w:val="22"/>
          <w:lang w:val="sr-Cyrl-CS"/>
        </w:rPr>
        <w:t xml:space="preserve">свим примењивим </w:t>
      </w:r>
      <w:r w:rsidR="00BF6F5C" w:rsidRPr="004B466B">
        <w:rPr>
          <w:color w:val="000000" w:themeColor="text1"/>
          <w:sz w:val="22"/>
          <w:szCs w:val="22"/>
          <w:lang w:val="sr-Cyrl-CS"/>
        </w:rPr>
        <w:t>Еколошким и друштвеним захтевима</w:t>
      </w:r>
      <w:r w:rsidRPr="004B466B">
        <w:rPr>
          <w:color w:val="000000" w:themeColor="text1"/>
          <w:sz w:val="22"/>
          <w:szCs w:val="22"/>
          <w:lang w:val="sr-Cyrl-CS"/>
        </w:rPr>
        <w:t xml:space="preserve">; или </w:t>
      </w:r>
      <w:r w:rsidR="00EC5F9A" w:rsidRPr="004B466B">
        <w:rPr>
          <w:color w:val="000000" w:themeColor="text1"/>
          <w:sz w:val="22"/>
          <w:szCs w:val="22"/>
          <w:lang w:val="sr-Cyrl-CS"/>
        </w:rPr>
        <w:t>(</w:t>
      </w:r>
      <w:r w:rsidR="00005925" w:rsidRPr="004B466B">
        <w:rPr>
          <w:color w:val="000000" w:themeColor="text1"/>
          <w:sz w:val="22"/>
          <w:szCs w:val="22"/>
          <w:lang w:val="sr-Cyrl-CS"/>
        </w:rPr>
        <w:t>б</w:t>
      </w:r>
      <w:r w:rsidR="00EC5F9A" w:rsidRPr="004B466B">
        <w:rPr>
          <w:color w:val="000000" w:themeColor="text1"/>
          <w:sz w:val="22"/>
          <w:szCs w:val="22"/>
          <w:lang w:val="sr-Cyrl-CS"/>
        </w:rPr>
        <w:t xml:space="preserve">) </w:t>
      </w:r>
      <w:r w:rsidRPr="004B466B">
        <w:rPr>
          <w:color w:val="000000" w:themeColor="text1"/>
          <w:sz w:val="22"/>
          <w:szCs w:val="22"/>
          <w:lang w:val="sr-Cyrl-CS"/>
        </w:rPr>
        <w:t>св</w:t>
      </w:r>
      <w:r w:rsidR="008B003D" w:rsidRPr="004B466B">
        <w:rPr>
          <w:color w:val="000000" w:themeColor="text1"/>
          <w:sz w:val="22"/>
          <w:szCs w:val="22"/>
          <w:lang w:val="sr-Cyrl-CS"/>
        </w:rPr>
        <w:t>им</w:t>
      </w:r>
      <w:r w:rsidRPr="004B466B">
        <w:rPr>
          <w:color w:val="000000" w:themeColor="text1"/>
          <w:sz w:val="22"/>
          <w:szCs w:val="22"/>
          <w:lang w:val="sr-Cyrl-CS"/>
        </w:rPr>
        <w:t xml:space="preserve"> Овлашћењ</w:t>
      </w:r>
      <w:r w:rsidR="00220ED8" w:rsidRPr="004B466B">
        <w:rPr>
          <w:color w:val="000000" w:themeColor="text1"/>
          <w:sz w:val="22"/>
          <w:szCs w:val="22"/>
          <w:lang w:val="sr-Cyrl-CS"/>
        </w:rPr>
        <w:t>им</w:t>
      </w:r>
      <w:r w:rsidRPr="004B466B">
        <w:rPr>
          <w:color w:val="000000" w:themeColor="text1"/>
          <w:sz w:val="22"/>
          <w:szCs w:val="22"/>
          <w:lang w:val="sr-Cyrl-CS"/>
        </w:rPr>
        <w:t xml:space="preserve">а која се односе на примењиве </w:t>
      </w:r>
      <w:r w:rsidR="00BF6F5C" w:rsidRPr="004B466B">
        <w:rPr>
          <w:color w:val="000000" w:themeColor="text1"/>
          <w:sz w:val="22"/>
          <w:szCs w:val="22"/>
          <w:lang w:val="sr-Cyrl-CS"/>
        </w:rPr>
        <w:t>Еколошке и друштвене захтеве</w:t>
      </w:r>
      <w:r w:rsidR="00EC5F9A" w:rsidRPr="004B466B">
        <w:rPr>
          <w:color w:val="000000" w:themeColor="text1"/>
          <w:sz w:val="22"/>
          <w:szCs w:val="22"/>
          <w:lang w:val="sr-Cyrl-CS"/>
        </w:rPr>
        <w:t>.</w:t>
      </w:r>
    </w:p>
    <w:p w14:paraId="573E378D" w14:textId="7DB3BCC4" w:rsidR="00AE65A2" w:rsidRPr="004B466B" w:rsidRDefault="00D543B3" w:rsidP="00AE65A2">
      <w:pPr>
        <w:pStyle w:val="DefinitionParagraph"/>
        <w:numPr>
          <w:ilvl w:val="0"/>
          <w:numId w:val="0"/>
        </w:numPr>
        <w:ind w:left="709"/>
        <w:jc w:val="both"/>
        <w:rPr>
          <w:rFonts w:eastAsia="MS Mincho"/>
          <w:color w:val="000000" w:themeColor="text1"/>
          <w:szCs w:val="22"/>
          <w:lang w:val="sr-Cyrl-CS"/>
        </w:rPr>
      </w:pPr>
      <w:r w:rsidRPr="004B466B">
        <w:rPr>
          <w:rFonts w:eastAsia="SimSun"/>
          <w:color w:val="000000" w:themeColor="text1"/>
          <w:szCs w:val="22"/>
          <w:lang w:val="sr-Cyrl-CS"/>
        </w:rPr>
        <w:t>„</w:t>
      </w:r>
      <w:r w:rsidR="008F0B75" w:rsidRPr="004B466B">
        <w:rPr>
          <w:rFonts w:eastAsia="SimSun"/>
          <w:b/>
          <w:bCs/>
          <w:color w:val="000000" w:themeColor="text1"/>
          <w:szCs w:val="22"/>
          <w:lang w:val="sr-Cyrl-CS"/>
        </w:rPr>
        <w:t>Еколошки или друштвени инцидент</w:t>
      </w:r>
      <w:r w:rsidR="000520F1" w:rsidRPr="004B466B">
        <w:rPr>
          <w:rFonts w:eastAsia="SimSun"/>
          <w:color w:val="000000" w:themeColor="text1"/>
          <w:szCs w:val="22"/>
          <w:lang w:val="sr-Cyrl-CS"/>
        </w:rPr>
        <w:t>”</w:t>
      </w:r>
      <w:r w:rsidR="00C345FA" w:rsidRPr="004B466B">
        <w:rPr>
          <w:rFonts w:eastAsia="SimSun"/>
          <w:color w:val="000000" w:themeColor="text1"/>
          <w:szCs w:val="22"/>
          <w:lang w:val="sr-Cyrl-CS"/>
        </w:rPr>
        <w:t xml:space="preserve"> </w:t>
      </w:r>
      <w:r w:rsidR="00F01827" w:rsidRPr="004B466B">
        <w:rPr>
          <w:rFonts w:eastAsia="SimSun"/>
          <w:color w:val="000000" w:themeColor="text1"/>
          <w:szCs w:val="22"/>
          <w:lang w:val="sr-Cyrl-CS"/>
        </w:rPr>
        <w:t xml:space="preserve">биће дефинисани </w:t>
      </w:r>
      <w:r w:rsidR="00F01827" w:rsidRPr="004B466B">
        <w:rPr>
          <w:rFonts w:eastAsia="MS Mincho"/>
          <w:color w:val="000000" w:themeColor="text1"/>
          <w:szCs w:val="22"/>
          <w:lang w:val="sr-Cyrl-CS"/>
        </w:rPr>
        <w:t xml:space="preserve">од случаја до случаја у зависности од природе </w:t>
      </w:r>
      <w:r w:rsidR="008F0B75" w:rsidRPr="004B466B">
        <w:rPr>
          <w:rFonts w:eastAsia="MS Mincho"/>
          <w:color w:val="000000" w:themeColor="text1"/>
          <w:szCs w:val="22"/>
          <w:lang w:val="sr-Cyrl-CS"/>
        </w:rPr>
        <w:t>Л</w:t>
      </w:r>
      <w:r w:rsidR="00F01827" w:rsidRPr="004B466B">
        <w:rPr>
          <w:rFonts w:eastAsia="MS Mincho"/>
          <w:color w:val="000000" w:themeColor="text1"/>
          <w:szCs w:val="22"/>
          <w:lang w:val="sr-Cyrl-CS"/>
        </w:rPr>
        <w:t xml:space="preserve">иније 1 (Фаза 1) </w:t>
      </w:r>
      <w:r w:rsidR="008F0B75" w:rsidRPr="004B466B">
        <w:rPr>
          <w:rFonts w:eastAsia="MS Mincho"/>
          <w:color w:val="000000" w:themeColor="text1"/>
          <w:szCs w:val="22"/>
          <w:lang w:val="sr-Cyrl-CS"/>
        </w:rPr>
        <w:t xml:space="preserve">Пројекта </w:t>
      </w:r>
      <w:r w:rsidR="00C345FA" w:rsidRPr="004B466B">
        <w:rPr>
          <w:rFonts w:eastAsia="MS Mincho"/>
          <w:color w:val="000000" w:themeColor="text1"/>
          <w:szCs w:val="22"/>
          <w:lang w:val="sr-Cyrl-CS"/>
        </w:rPr>
        <w:t>б</w:t>
      </w:r>
      <w:r w:rsidR="00F01827" w:rsidRPr="004B466B">
        <w:rPr>
          <w:rFonts w:eastAsia="MS Mincho"/>
          <w:color w:val="000000" w:themeColor="text1"/>
          <w:szCs w:val="22"/>
          <w:lang w:val="sr-Cyrl-CS"/>
        </w:rPr>
        <w:t>еоградског метроа, а обухват</w:t>
      </w:r>
      <w:r w:rsidR="008F0B75" w:rsidRPr="004B466B">
        <w:rPr>
          <w:rFonts w:eastAsia="MS Mincho"/>
          <w:color w:val="000000" w:themeColor="text1"/>
          <w:szCs w:val="22"/>
          <w:lang w:val="sr-Cyrl-CS"/>
        </w:rPr>
        <w:t>и</w:t>
      </w:r>
      <w:r w:rsidR="00F01827" w:rsidRPr="004B466B">
        <w:rPr>
          <w:rFonts w:eastAsia="MS Mincho"/>
          <w:color w:val="000000" w:themeColor="text1"/>
          <w:szCs w:val="22"/>
          <w:lang w:val="sr-Cyrl-CS"/>
        </w:rPr>
        <w:t>ће:</w:t>
      </w:r>
    </w:p>
    <w:p w14:paraId="1EBC61EE" w14:textId="359E90B3" w:rsidR="00AE65A2" w:rsidRPr="004B466B" w:rsidRDefault="00650D2F" w:rsidP="00F95A16">
      <w:pPr>
        <w:pStyle w:val="DefinitionsL2"/>
        <w:numPr>
          <w:ilvl w:val="1"/>
          <w:numId w:val="60"/>
        </w:numPr>
        <w:tabs>
          <w:tab w:val="clear" w:pos="1440"/>
        </w:tabs>
        <w:rPr>
          <w:rFonts w:eastAsia="SimSun"/>
          <w:color w:val="000000" w:themeColor="text1"/>
          <w:sz w:val="22"/>
          <w:szCs w:val="22"/>
          <w:lang w:val="sr-Cyrl-CS" w:eastAsia="zh-CN"/>
        </w:rPr>
      </w:pPr>
      <w:r w:rsidRPr="004B466B">
        <w:rPr>
          <w:rFonts w:eastAsia="SimSun"/>
          <w:color w:val="000000" w:themeColor="text1"/>
          <w:sz w:val="22"/>
          <w:szCs w:val="22"/>
          <w:lang w:val="sr-Cyrl-CS" w:eastAsia="zh-CN"/>
        </w:rPr>
        <w:lastRenderedPageBreak/>
        <w:t xml:space="preserve">испуштање било које опасне супстанце </w:t>
      </w:r>
      <w:r w:rsidR="00C345FA" w:rsidRPr="004B466B">
        <w:rPr>
          <w:rFonts w:eastAsia="SimSun"/>
          <w:color w:val="000000" w:themeColor="text1"/>
          <w:sz w:val="22"/>
          <w:szCs w:val="22"/>
          <w:lang w:val="sr-Cyrl-CS" w:eastAsia="zh-CN"/>
        </w:rPr>
        <w:t xml:space="preserve">на </w:t>
      </w:r>
      <w:r w:rsidRPr="004B466B">
        <w:rPr>
          <w:rFonts w:eastAsia="SimSun"/>
          <w:color w:val="000000" w:themeColor="text1"/>
          <w:sz w:val="22"/>
          <w:szCs w:val="22"/>
          <w:lang w:val="sr-Cyrl-CS" w:eastAsia="zh-CN"/>
        </w:rPr>
        <w:t>или са</w:t>
      </w:r>
      <w:r w:rsidR="008F0B75" w:rsidRPr="004B466B">
        <w:rPr>
          <w:rFonts w:eastAsia="SimSun"/>
          <w:color w:val="000000" w:themeColor="text1"/>
          <w:sz w:val="22"/>
          <w:szCs w:val="22"/>
          <w:lang w:val="sr-Cyrl-CS" w:eastAsia="zh-CN"/>
        </w:rPr>
        <w:t xml:space="preserve"> било које</w:t>
      </w:r>
      <w:r w:rsidRPr="004B466B">
        <w:rPr>
          <w:rFonts w:eastAsia="SimSun"/>
          <w:color w:val="000000" w:themeColor="text1"/>
          <w:sz w:val="22"/>
          <w:szCs w:val="22"/>
          <w:lang w:val="sr-Cyrl-CS" w:eastAsia="zh-CN"/>
        </w:rPr>
        <w:t xml:space="preserve"> имовине Зајмопримца</w:t>
      </w:r>
      <w:r w:rsidR="00AE65A2" w:rsidRPr="004B466B">
        <w:rPr>
          <w:rFonts w:eastAsia="SimSun"/>
          <w:color w:val="000000" w:themeColor="text1"/>
          <w:sz w:val="22"/>
          <w:szCs w:val="22"/>
          <w:lang w:val="sr-Cyrl-CS" w:eastAsia="zh-CN"/>
        </w:rPr>
        <w:t>;</w:t>
      </w:r>
    </w:p>
    <w:p w14:paraId="636DFA10" w14:textId="2696F26C" w:rsidR="00AE65A2" w:rsidRPr="004B466B" w:rsidRDefault="00005925" w:rsidP="00005925">
      <w:pPr>
        <w:pStyle w:val="DefinitionsL2"/>
        <w:numPr>
          <w:ilvl w:val="0"/>
          <w:numId w:val="0"/>
        </w:numPr>
        <w:ind w:left="1440" w:hanging="720"/>
        <w:rPr>
          <w:rFonts w:eastAsia="SimSun"/>
          <w:color w:val="000000" w:themeColor="text1"/>
          <w:sz w:val="22"/>
          <w:szCs w:val="22"/>
          <w:lang w:val="sr-Cyrl-CS" w:eastAsia="zh-CN"/>
        </w:rPr>
      </w:pPr>
      <w:r w:rsidRPr="004B466B">
        <w:rPr>
          <w:rFonts w:eastAsia="SimSun"/>
          <w:color w:val="000000" w:themeColor="text1"/>
          <w:sz w:val="22"/>
          <w:szCs w:val="22"/>
          <w:lang w:val="sr-Cyrl-CS" w:eastAsia="zh-CN"/>
        </w:rPr>
        <w:t xml:space="preserve">(б)        </w:t>
      </w:r>
      <w:r w:rsidR="00C97E22" w:rsidRPr="004B466B">
        <w:rPr>
          <w:rFonts w:eastAsia="SimSun"/>
          <w:color w:val="000000" w:themeColor="text1"/>
          <w:sz w:val="22"/>
          <w:szCs w:val="22"/>
          <w:lang w:val="sr-Cyrl-CS" w:eastAsia="zh-CN"/>
        </w:rPr>
        <w:t xml:space="preserve">сваки неочекивани инцидент, </w:t>
      </w:r>
      <w:r w:rsidR="00C345FA" w:rsidRPr="004B466B">
        <w:rPr>
          <w:rFonts w:eastAsia="SimSun"/>
          <w:color w:val="000000" w:themeColor="text1"/>
          <w:sz w:val="22"/>
          <w:szCs w:val="22"/>
          <w:lang w:val="sr-Cyrl-CS" w:eastAsia="zh-CN"/>
        </w:rPr>
        <w:t>незгоду</w:t>
      </w:r>
      <w:r w:rsidR="00C97E22" w:rsidRPr="004B466B">
        <w:rPr>
          <w:rFonts w:eastAsia="SimSun"/>
          <w:color w:val="000000" w:themeColor="text1"/>
          <w:sz w:val="22"/>
          <w:szCs w:val="22"/>
          <w:lang w:val="sr-Cyrl-CS" w:eastAsia="zh-CN"/>
        </w:rPr>
        <w:t xml:space="preserve"> или околност у вези са</w:t>
      </w:r>
      <w:r w:rsidR="00C345FA" w:rsidRPr="004B466B">
        <w:rPr>
          <w:rFonts w:eastAsia="SimSun"/>
          <w:color w:val="000000" w:themeColor="text1"/>
          <w:sz w:val="22"/>
          <w:szCs w:val="22"/>
          <w:lang w:val="sr-Cyrl-CS" w:eastAsia="zh-CN"/>
        </w:rPr>
        <w:t xml:space="preserve"> </w:t>
      </w:r>
      <w:r w:rsidR="008F0B75" w:rsidRPr="004B466B">
        <w:rPr>
          <w:rFonts w:eastAsia="SimSun"/>
          <w:color w:val="000000" w:themeColor="text1"/>
          <w:sz w:val="22"/>
          <w:szCs w:val="22"/>
          <w:lang w:val="sr-Cyrl-CS" w:eastAsia="zh-CN"/>
        </w:rPr>
        <w:t>Л</w:t>
      </w:r>
      <w:r w:rsidR="00C97E22" w:rsidRPr="004B466B">
        <w:rPr>
          <w:rFonts w:eastAsia="SimSun"/>
          <w:color w:val="000000" w:themeColor="text1"/>
          <w:sz w:val="22"/>
          <w:szCs w:val="22"/>
          <w:lang w:val="sr-Cyrl-CS" w:eastAsia="zh-CN"/>
        </w:rPr>
        <w:t>иниј</w:t>
      </w:r>
      <w:r w:rsidR="008F0B75" w:rsidRPr="004B466B">
        <w:rPr>
          <w:rFonts w:eastAsia="SimSun"/>
          <w:color w:val="000000" w:themeColor="text1"/>
          <w:sz w:val="22"/>
          <w:szCs w:val="22"/>
          <w:lang w:val="sr-Cyrl-CS" w:eastAsia="zh-CN"/>
        </w:rPr>
        <w:t>ом</w:t>
      </w:r>
      <w:r w:rsidR="00C97E22" w:rsidRPr="004B466B">
        <w:rPr>
          <w:rFonts w:eastAsia="SimSun"/>
          <w:color w:val="000000" w:themeColor="text1"/>
          <w:sz w:val="22"/>
          <w:szCs w:val="22"/>
          <w:lang w:val="sr-Cyrl-CS" w:eastAsia="zh-CN"/>
        </w:rPr>
        <w:t xml:space="preserve"> 1 (</w:t>
      </w:r>
      <w:r w:rsidR="008F0B75" w:rsidRPr="004B466B">
        <w:rPr>
          <w:rFonts w:eastAsia="SimSun"/>
          <w:color w:val="000000" w:themeColor="text1"/>
          <w:sz w:val="22"/>
          <w:szCs w:val="22"/>
          <w:lang w:val="sr-Cyrl-CS" w:eastAsia="zh-CN"/>
        </w:rPr>
        <w:t>Ф</w:t>
      </w:r>
      <w:r w:rsidR="00C97E22" w:rsidRPr="004B466B">
        <w:rPr>
          <w:rFonts w:eastAsia="SimSun"/>
          <w:color w:val="000000" w:themeColor="text1"/>
          <w:sz w:val="22"/>
          <w:szCs w:val="22"/>
          <w:lang w:val="sr-Cyrl-CS" w:eastAsia="zh-CN"/>
        </w:rPr>
        <w:t xml:space="preserve">аза 1) </w:t>
      </w:r>
      <w:r w:rsidR="008F0B75" w:rsidRPr="004B466B">
        <w:rPr>
          <w:rFonts w:eastAsia="SimSun"/>
          <w:color w:val="000000" w:themeColor="text1"/>
          <w:sz w:val="22"/>
          <w:szCs w:val="22"/>
          <w:lang w:val="sr-Cyrl-CS" w:eastAsia="zh-CN"/>
        </w:rPr>
        <w:t xml:space="preserve">Пројекта </w:t>
      </w:r>
      <w:r w:rsidR="00C345FA" w:rsidRPr="004B466B">
        <w:rPr>
          <w:rFonts w:eastAsia="SimSun"/>
          <w:color w:val="000000" w:themeColor="text1"/>
          <w:sz w:val="22"/>
          <w:szCs w:val="22"/>
          <w:lang w:val="sr-Cyrl-CS" w:eastAsia="zh-CN"/>
        </w:rPr>
        <w:t>б</w:t>
      </w:r>
      <w:r w:rsidR="00C97E22" w:rsidRPr="004B466B">
        <w:rPr>
          <w:rFonts w:eastAsia="SimSun"/>
          <w:color w:val="000000" w:themeColor="text1"/>
          <w:sz w:val="22"/>
          <w:szCs w:val="22"/>
          <w:lang w:val="sr-Cyrl-CS" w:eastAsia="zh-CN"/>
        </w:rPr>
        <w:t xml:space="preserve">еоградског метроа који је </w:t>
      </w:r>
      <w:r w:rsidR="00C345FA" w:rsidRPr="004B466B">
        <w:rPr>
          <w:rFonts w:eastAsia="SimSun"/>
          <w:color w:val="000000" w:themeColor="text1"/>
          <w:sz w:val="22"/>
          <w:szCs w:val="22"/>
          <w:lang w:val="sr-Cyrl-CS" w:eastAsia="zh-CN"/>
        </w:rPr>
        <w:t>довео</w:t>
      </w:r>
      <w:r w:rsidR="00C97E22" w:rsidRPr="004B466B">
        <w:rPr>
          <w:rFonts w:eastAsia="SimSun"/>
          <w:color w:val="000000" w:themeColor="text1"/>
          <w:sz w:val="22"/>
          <w:szCs w:val="22"/>
          <w:lang w:val="sr-Cyrl-CS" w:eastAsia="zh-CN"/>
        </w:rPr>
        <w:t xml:space="preserve"> или ће вероватно довести до значајне, тешке или неповратне штете или утицаја на животну средину</w:t>
      </w:r>
      <w:r w:rsidR="00AE65A2" w:rsidRPr="004B466B">
        <w:rPr>
          <w:rFonts w:eastAsia="SimSun"/>
          <w:color w:val="000000" w:themeColor="text1"/>
          <w:sz w:val="22"/>
          <w:szCs w:val="22"/>
          <w:lang w:val="sr-Cyrl-CS" w:eastAsia="zh-CN"/>
        </w:rPr>
        <w:t xml:space="preserve">, </w:t>
      </w:r>
      <w:r w:rsidR="00C97E22" w:rsidRPr="004B466B">
        <w:rPr>
          <w:rFonts w:eastAsia="SimSun"/>
          <w:color w:val="000000" w:themeColor="text1"/>
          <w:sz w:val="22"/>
          <w:szCs w:val="22"/>
          <w:lang w:val="sr-Cyrl-CS" w:eastAsia="zh-CN"/>
        </w:rPr>
        <w:t>или штете, у</w:t>
      </w:r>
      <w:r w:rsidR="00C345FA" w:rsidRPr="004B466B">
        <w:rPr>
          <w:rFonts w:eastAsia="SimSun"/>
          <w:color w:val="000000" w:themeColor="text1"/>
          <w:sz w:val="22"/>
          <w:szCs w:val="22"/>
          <w:lang w:val="sr-Cyrl-CS" w:eastAsia="zh-CN"/>
        </w:rPr>
        <w:t>т</w:t>
      </w:r>
      <w:r w:rsidR="00C97E22" w:rsidRPr="004B466B">
        <w:rPr>
          <w:rFonts w:eastAsia="SimSun"/>
          <w:color w:val="000000" w:themeColor="text1"/>
          <w:sz w:val="22"/>
          <w:szCs w:val="22"/>
          <w:lang w:val="sr-Cyrl-CS" w:eastAsia="zh-CN"/>
        </w:rPr>
        <w:t xml:space="preserve">ицаја или негативног </w:t>
      </w:r>
      <w:r w:rsidR="00C345FA" w:rsidRPr="004B466B">
        <w:rPr>
          <w:rFonts w:eastAsia="SimSun"/>
          <w:color w:val="000000" w:themeColor="text1"/>
          <w:sz w:val="22"/>
          <w:szCs w:val="22"/>
          <w:lang w:val="sr-Cyrl-CS" w:eastAsia="zh-CN"/>
        </w:rPr>
        <w:t>ефекта</w:t>
      </w:r>
      <w:r w:rsidR="00C97E22" w:rsidRPr="004B466B">
        <w:rPr>
          <w:rFonts w:eastAsia="SimSun"/>
          <w:color w:val="000000" w:themeColor="text1"/>
          <w:sz w:val="22"/>
          <w:szCs w:val="22"/>
          <w:lang w:val="sr-Cyrl-CS" w:eastAsia="zh-CN"/>
        </w:rPr>
        <w:t xml:space="preserve"> по животе, егзистенцију, животни стандард, здрав</w:t>
      </w:r>
      <w:r w:rsidR="00C345FA" w:rsidRPr="004B466B">
        <w:rPr>
          <w:rFonts w:eastAsia="SimSun"/>
          <w:color w:val="000000" w:themeColor="text1"/>
          <w:sz w:val="22"/>
          <w:szCs w:val="22"/>
          <w:lang w:val="sr-Cyrl-CS" w:eastAsia="zh-CN"/>
        </w:rPr>
        <w:t>љ</w:t>
      </w:r>
      <w:r w:rsidR="00C97E22" w:rsidRPr="004B466B">
        <w:rPr>
          <w:rFonts w:eastAsia="SimSun"/>
          <w:color w:val="000000" w:themeColor="text1"/>
          <w:sz w:val="22"/>
          <w:szCs w:val="22"/>
          <w:lang w:val="sr-Cyrl-CS" w:eastAsia="zh-CN"/>
        </w:rPr>
        <w:t>е, безбедност, сигурност или имовину било ког лица</w:t>
      </w:r>
      <w:r w:rsidR="00AE65A2" w:rsidRPr="004B466B">
        <w:rPr>
          <w:rFonts w:eastAsia="SimSun"/>
          <w:color w:val="000000" w:themeColor="text1"/>
          <w:sz w:val="22"/>
          <w:szCs w:val="22"/>
          <w:lang w:val="sr-Cyrl-CS" w:eastAsia="zh-CN"/>
        </w:rPr>
        <w:t xml:space="preserve">; </w:t>
      </w:r>
      <w:r w:rsidR="00C97E22" w:rsidRPr="004B466B">
        <w:rPr>
          <w:rFonts w:eastAsia="SimSun"/>
          <w:color w:val="000000" w:themeColor="text1"/>
          <w:sz w:val="22"/>
          <w:szCs w:val="22"/>
          <w:lang w:val="sr-Cyrl-CS" w:eastAsia="zh-CN"/>
        </w:rPr>
        <w:t>или</w:t>
      </w:r>
    </w:p>
    <w:p w14:paraId="41B9B746" w14:textId="464D9787" w:rsidR="00AE65A2" w:rsidRPr="004B466B" w:rsidRDefault="00005925" w:rsidP="00005925">
      <w:pPr>
        <w:pStyle w:val="DefinitionsL2"/>
        <w:numPr>
          <w:ilvl w:val="0"/>
          <w:numId w:val="0"/>
        </w:numPr>
        <w:ind w:left="1440" w:hanging="720"/>
        <w:rPr>
          <w:rFonts w:eastAsia="SimSun"/>
          <w:color w:val="000000" w:themeColor="text1"/>
          <w:sz w:val="22"/>
          <w:szCs w:val="22"/>
          <w:lang w:val="sr-Cyrl-CS" w:eastAsia="zh-CN"/>
        </w:rPr>
      </w:pPr>
      <w:r w:rsidRPr="004B466B">
        <w:rPr>
          <w:rFonts w:eastAsia="SimSun"/>
          <w:color w:val="000000" w:themeColor="text1"/>
          <w:sz w:val="22"/>
          <w:szCs w:val="22"/>
          <w:lang w:val="sr-Cyrl-CS" w:eastAsia="zh-CN"/>
        </w:rPr>
        <w:t xml:space="preserve">(ц)     </w:t>
      </w:r>
      <w:r w:rsidR="00A01144" w:rsidRPr="004B466B">
        <w:rPr>
          <w:rFonts w:eastAsia="SimSun"/>
          <w:color w:val="000000" w:themeColor="text1"/>
          <w:sz w:val="22"/>
          <w:szCs w:val="22"/>
          <w:lang w:val="sr-Cyrl-CS" w:eastAsia="zh-CN"/>
        </w:rPr>
        <w:t xml:space="preserve">инцидент или </w:t>
      </w:r>
      <w:r w:rsidR="00C345FA" w:rsidRPr="004B466B">
        <w:rPr>
          <w:rFonts w:eastAsia="SimSun"/>
          <w:color w:val="000000" w:themeColor="text1"/>
          <w:sz w:val="22"/>
          <w:szCs w:val="22"/>
          <w:lang w:val="sr-Cyrl-CS" w:eastAsia="zh-CN"/>
        </w:rPr>
        <w:t>незгоду</w:t>
      </w:r>
      <w:r w:rsidR="00A01144" w:rsidRPr="004B466B">
        <w:rPr>
          <w:rFonts w:eastAsia="SimSun"/>
          <w:color w:val="000000" w:themeColor="text1"/>
          <w:sz w:val="22"/>
          <w:szCs w:val="22"/>
          <w:lang w:val="sr-Cyrl-CS" w:eastAsia="zh-CN"/>
        </w:rPr>
        <w:t xml:space="preserve"> </w:t>
      </w:r>
      <w:r w:rsidR="008F0B75" w:rsidRPr="004B466B">
        <w:rPr>
          <w:rFonts w:eastAsia="SimSun"/>
          <w:color w:val="000000" w:themeColor="text1"/>
          <w:sz w:val="22"/>
          <w:szCs w:val="22"/>
          <w:lang w:val="sr-Cyrl-CS" w:eastAsia="zh-CN"/>
        </w:rPr>
        <w:t>везану за</w:t>
      </w:r>
      <w:r w:rsidR="00A01144" w:rsidRPr="004B466B">
        <w:rPr>
          <w:rFonts w:eastAsia="SimSun"/>
          <w:color w:val="000000" w:themeColor="text1"/>
          <w:sz w:val="22"/>
          <w:szCs w:val="22"/>
          <w:lang w:val="sr-Cyrl-CS" w:eastAsia="zh-CN"/>
        </w:rPr>
        <w:t xml:space="preserve"> Зајмопримц</w:t>
      </w:r>
      <w:r w:rsidR="008F0B75" w:rsidRPr="004B466B">
        <w:rPr>
          <w:rFonts w:eastAsia="SimSun"/>
          <w:color w:val="000000" w:themeColor="text1"/>
          <w:sz w:val="22"/>
          <w:szCs w:val="22"/>
          <w:lang w:val="sr-Cyrl-CS" w:eastAsia="zh-CN"/>
        </w:rPr>
        <w:t>а</w:t>
      </w:r>
      <w:r w:rsidR="00A01144" w:rsidRPr="004B466B">
        <w:rPr>
          <w:rFonts w:eastAsia="SimSun"/>
          <w:color w:val="000000" w:themeColor="text1"/>
          <w:sz w:val="22"/>
          <w:szCs w:val="22"/>
          <w:lang w:val="sr-Cyrl-CS" w:eastAsia="zh-CN"/>
        </w:rPr>
        <w:t xml:space="preserve"> или </w:t>
      </w:r>
      <w:r w:rsidR="008F0B75" w:rsidRPr="004B466B">
        <w:rPr>
          <w:rFonts w:eastAsia="SimSun"/>
          <w:color w:val="000000" w:themeColor="text1"/>
          <w:sz w:val="22"/>
          <w:szCs w:val="22"/>
          <w:lang w:val="sr-Cyrl-CS" w:eastAsia="zh-CN"/>
        </w:rPr>
        <w:t>Л</w:t>
      </w:r>
      <w:r w:rsidR="00B3031F" w:rsidRPr="004B466B">
        <w:rPr>
          <w:rFonts w:eastAsia="SimSun"/>
          <w:color w:val="000000" w:themeColor="text1"/>
          <w:sz w:val="22"/>
          <w:szCs w:val="22"/>
          <w:lang w:val="sr-Cyrl-CS" w:eastAsia="zh-CN"/>
        </w:rPr>
        <w:t>иниј</w:t>
      </w:r>
      <w:r w:rsidR="008F0B75" w:rsidRPr="004B466B">
        <w:rPr>
          <w:rFonts w:eastAsia="SimSun"/>
          <w:color w:val="000000" w:themeColor="text1"/>
          <w:sz w:val="22"/>
          <w:szCs w:val="22"/>
          <w:lang w:val="sr-Cyrl-CS" w:eastAsia="zh-CN"/>
        </w:rPr>
        <w:t>у</w:t>
      </w:r>
      <w:r w:rsidR="00B3031F" w:rsidRPr="004B466B">
        <w:rPr>
          <w:rFonts w:eastAsia="SimSun"/>
          <w:color w:val="000000" w:themeColor="text1"/>
          <w:sz w:val="22"/>
          <w:szCs w:val="22"/>
          <w:lang w:val="sr-Cyrl-CS" w:eastAsia="zh-CN"/>
        </w:rPr>
        <w:t xml:space="preserve"> 1 (</w:t>
      </w:r>
      <w:r w:rsidR="002C3ED2" w:rsidRPr="004B466B">
        <w:rPr>
          <w:rFonts w:eastAsia="SimSun"/>
          <w:color w:val="000000" w:themeColor="text1"/>
          <w:sz w:val="22"/>
          <w:szCs w:val="22"/>
          <w:lang w:val="sr-Cyrl-CS" w:eastAsia="zh-CN"/>
        </w:rPr>
        <w:t>Ф</w:t>
      </w:r>
      <w:r w:rsidR="00B3031F" w:rsidRPr="004B466B">
        <w:rPr>
          <w:rFonts w:eastAsia="SimSun"/>
          <w:color w:val="000000" w:themeColor="text1"/>
          <w:sz w:val="22"/>
          <w:szCs w:val="22"/>
          <w:lang w:val="sr-Cyrl-CS" w:eastAsia="zh-CN"/>
        </w:rPr>
        <w:t>аза 1)</w:t>
      </w:r>
      <w:r w:rsidR="008F0B75" w:rsidRPr="004B466B">
        <w:rPr>
          <w:rFonts w:eastAsia="SimSun"/>
          <w:color w:val="000000" w:themeColor="text1"/>
          <w:sz w:val="22"/>
          <w:szCs w:val="22"/>
          <w:lang w:val="sr-Cyrl-CS" w:eastAsia="zh-CN"/>
        </w:rPr>
        <w:t xml:space="preserve"> Пројекта</w:t>
      </w:r>
      <w:r w:rsidR="00B3031F" w:rsidRPr="004B466B">
        <w:rPr>
          <w:rFonts w:eastAsia="SimSun"/>
          <w:color w:val="000000" w:themeColor="text1"/>
          <w:sz w:val="22"/>
          <w:szCs w:val="22"/>
          <w:lang w:val="sr-Cyrl-CS" w:eastAsia="zh-CN"/>
        </w:rPr>
        <w:t xml:space="preserve"> београдског метроа </w:t>
      </w:r>
      <w:r w:rsidR="00A01144" w:rsidRPr="004B466B">
        <w:rPr>
          <w:rFonts w:eastAsia="SimSun"/>
          <w:color w:val="000000" w:themeColor="text1"/>
          <w:sz w:val="22"/>
          <w:szCs w:val="22"/>
          <w:lang w:val="sr-Cyrl-CS" w:eastAsia="zh-CN"/>
        </w:rPr>
        <w:t xml:space="preserve">који је имао следећи директан или индиректан утицај </w:t>
      </w:r>
      <w:r w:rsidR="008F0B75" w:rsidRPr="004B466B">
        <w:rPr>
          <w:rFonts w:eastAsia="SimSun"/>
          <w:color w:val="000000" w:themeColor="text1"/>
          <w:sz w:val="22"/>
          <w:szCs w:val="22"/>
          <w:lang w:val="sr-Cyrl-CS" w:eastAsia="zh-CN"/>
        </w:rPr>
        <w:t>на било</w:t>
      </w:r>
      <w:r w:rsidR="00A01144" w:rsidRPr="004B466B">
        <w:rPr>
          <w:rFonts w:eastAsia="SimSun"/>
          <w:color w:val="000000" w:themeColor="text1"/>
          <w:sz w:val="22"/>
          <w:szCs w:val="22"/>
          <w:lang w:val="sr-Cyrl-CS" w:eastAsia="zh-CN"/>
        </w:rPr>
        <w:t xml:space="preserve"> кој</w:t>
      </w:r>
      <w:r w:rsidR="008F0B75" w:rsidRPr="004B466B">
        <w:rPr>
          <w:rFonts w:eastAsia="SimSun"/>
          <w:color w:val="000000" w:themeColor="text1"/>
          <w:sz w:val="22"/>
          <w:szCs w:val="22"/>
          <w:lang w:val="sr-Cyrl-CS" w:eastAsia="zh-CN"/>
        </w:rPr>
        <w:t>у</w:t>
      </w:r>
      <w:r w:rsidR="00A01144" w:rsidRPr="004B466B">
        <w:rPr>
          <w:rFonts w:eastAsia="SimSun"/>
          <w:color w:val="000000" w:themeColor="text1"/>
          <w:sz w:val="22"/>
          <w:szCs w:val="22"/>
          <w:lang w:val="sr-Cyrl-CS" w:eastAsia="zh-CN"/>
        </w:rPr>
        <w:t xml:space="preserve"> од наведених категорија:</w:t>
      </w:r>
    </w:p>
    <w:p w14:paraId="3C05B430" w14:textId="7155E291" w:rsidR="00AE65A2" w:rsidRPr="004B466B" w:rsidRDefault="00A01144" w:rsidP="00AE65A2">
      <w:pPr>
        <w:pStyle w:val="DefinitionsL3"/>
        <w:tabs>
          <w:tab w:val="clear" w:pos="2160"/>
        </w:tabs>
        <w:ind w:left="2127" w:hanging="709"/>
        <w:rPr>
          <w:rFonts w:eastAsia="SimSun"/>
          <w:color w:val="000000" w:themeColor="text1"/>
          <w:sz w:val="22"/>
          <w:szCs w:val="22"/>
          <w:lang w:val="sr-Cyrl-CS"/>
        </w:rPr>
      </w:pPr>
      <w:r w:rsidRPr="004B466B">
        <w:rPr>
          <w:rFonts w:eastAsia="SimSun"/>
          <w:color w:val="000000" w:themeColor="text1"/>
          <w:sz w:val="22"/>
          <w:szCs w:val="22"/>
          <w:lang w:val="sr-Cyrl-CS"/>
        </w:rPr>
        <w:t>здравље</w:t>
      </w:r>
      <w:r w:rsidR="00AE65A2" w:rsidRPr="004B466B">
        <w:rPr>
          <w:rFonts w:eastAsia="SimSun"/>
          <w:color w:val="000000" w:themeColor="text1"/>
          <w:sz w:val="22"/>
          <w:szCs w:val="22"/>
          <w:lang w:val="sr-Cyrl-CS"/>
        </w:rPr>
        <w:t xml:space="preserve">: </w:t>
      </w:r>
      <w:r w:rsidRPr="004B466B">
        <w:rPr>
          <w:rFonts w:eastAsia="SimSun"/>
          <w:color w:val="000000" w:themeColor="text1"/>
          <w:sz w:val="22"/>
          <w:szCs w:val="22"/>
          <w:lang w:val="sr-Cyrl-CS"/>
        </w:rPr>
        <w:t>смрт</w:t>
      </w:r>
      <w:r w:rsidR="00AE65A2" w:rsidRPr="004B466B">
        <w:rPr>
          <w:rFonts w:eastAsia="SimSun"/>
          <w:color w:val="000000" w:themeColor="text1"/>
          <w:sz w:val="22"/>
          <w:szCs w:val="22"/>
          <w:lang w:val="sr-Cyrl-CS"/>
        </w:rPr>
        <w:t xml:space="preserve">, </w:t>
      </w:r>
      <w:r w:rsidRPr="004B466B">
        <w:rPr>
          <w:rFonts w:eastAsia="SimSun"/>
          <w:color w:val="000000" w:themeColor="text1"/>
          <w:sz w:val="22"/>
          <w:szCs w:val="22"/>
          <w:lang w:val="sr-Cyrl-CS"/>
        </w:rPr>
        <w:t>тешки инвалидитет</w:t>
      </w:r>
      <w:r w:rsidR="00AE65A2" w:rsidRPr="004B466B">
        <w:rPr>
          <w:rFonts w:eastAsia="SimSun"/>
          <w:color w:val="000000" w:themeColor="text1"/>
          <w:sz w:val="22"/>
          <w:szCs w:val="22"/>
          <w:lang w:val="sr-Cyrl-CS"/>
        </w:rPr>
        <w:t xml:space="preserve"> </w:t>
      </w:r>
      <w:r w:rsidRPr="004B466B">
        <w:rPr>
          <w:rFonts w:eastAsia="SimSun"/>
          <w:color w:val="000000" w:themeColor="text1"/>
          <w:sz w:val="22"/>
          <w:szCs w:val="22"/>
          <w:lang w:val="sr-Cyrl-CS"/>
        </w:rPr>
        <w:t xml:space="preserve">или озбиљно </w:t>
      </w:r>
      <w:r w:rsidR="00B3031F" w:rsidRPr="004B466B">
        <w:rPr>
          <w:rFonts w:eastAsia="SimSun"/>
          <w:color w:val="000000" w:themeColor="text1"/>
          <w:sz w:val="22"/>
          <w:szCs w:val="22"/>
          <w:lang w:val="sr-Cyrl-CS"/>
        </w:rPr>
        <w:t>нарушавање</w:t>
      </w:r>
      <w:r w:rsidRPr="004B466B">
        <w:rPr>
          <w:rFonts w:eastAsia="SimSun"/>
          <w:color w:val="000000" w:themeColor="text1"/>
          <w:sz w:val="22"/>
          <w:szCs w:val="22"/>
          <w:lang w:val="sr-Cyrl-CS"/>
        </w:rPr>
        <w:t xml:space="preserve"> здравља;</w:t>
      </w:r>
    </w:p>
    <w:p w14:paraId="354F37F5" w14:textId="41E5876F" w:rsidR="00AE65A2" w:rsidRPr="004B466B" w:rsidRDefault="00A01144" w:rsidP="00AE65A2">
      <w:pPr>
        <w:pStyle w:val="DefinitionsL3"/>
        <w:tabs>
          <w:tab w:val="clear" w:pos="2160"/>
        </w:tabs>
        <w:ind w:left="2127" w:hanging="709"/>
        <w:rPr>
          <w:rFonts w:eastAsia="SimSun"/>
          <w:color w:val="000000" w:themeColor="text1"/>
          <w:sz w:val="22"/>
          <w:szCs w:val="22"/>
          <w:lang w:val="sr-Cyrl-CS"/>
        </w:rPr>
      </w:pPr>
      <w:r w:rsidRPr="004B466B">
        <w:rPr>
          <w:rFonts w:eastAsia="SimSun"/>
          <w:color w:val="000000" w:themeColor="text1"/>
          <w:sz w:val="22"/>
          <w:szCs w:val="22"/>
          <w:lang w:val="sr-Cyrl-CS"/>
        </w:rPr>
        <w:t>друштво</w:t>
      </w:r>
      <w:r w:rsidR="00AE65A2" w:rsidRPr="004B466B">
        <w:rPr>
          <w:rFonts w:eastAsia="SimSun"/>
          <w:color w:val="000000" w:themeColor="text1"/>
          <w:sz w:val="22"/>
          <w:szCs w:val="22"/>
          <w:lang w:val="sr-Cyrl-CS"/>
        </w:rPr>
        <w:t xml:space="preserve">: </w:t>
      </w:r>
      <w:r w:rsidRPr="004B466B">
        <w:rPr>
          <w:rFonts w:eastAsia="SimSun"/>
          <w:color w:val="000000" w:themeColor="text1"/>
          <w:sz w:val="22"/>
          <w:szCs w:val="22"/>
          <w:lang w:val="sr-Cyrl-CS"/>
        </w:rPr>
        <w:t xml:space="preserve">уништавање локације или објекта од културног или верског значаја, трајна, озбиљна штета или уништење имовине или инфраструктуре заједнице, или било која значајна и трајна притужба заједнице или радника, протест, акција или </w:t>
      </w:r>
      <w:r w:rsidR="00B238D8" w:rsidRPr="004B466B">
        <w:rPr>
          <w:rFonts w:eastAsia="SimSun"/>
          <w:color w:val="000000" w:themeColor="text1"/>
          <w:sz w:val="22"/>
          <w:szCs w:val="22"/>
          <w:lang w:val="sr-Cyrl-CS"/>
        </w:rPr>
        <w:t>оспоравање</w:t>
      </w:r>
      <w:r w:rsidRPr="004B466B">
        <w:rPr>
          <w:rFonts w:eastAsia="SimSun"/>
          <w:color w:val="000000" w:themeColor="text1"/>
          <w:sz w:val="22"/>
          <w:szCs w:val="22"/>
          <w:lang w:val="sr-Cyrl-CS"/>
        </w:rPr>
        <w:t xml:space="preserve"> </w:t>
      </w:r>
      <w:r w:rsidR="00B238D8" w:rsidRPr="004B466B">
        <w:rPr>
          <w:rFonts w:eastAsia="SimSun"/>
          <w:color w:val="000000" w:themeColor="text1"/>
          <w:sz w:val="22"/>
          <w:szCs w:val="22"/>
          <w:lang w:val="sr-Cyrl-CS"/>
        </w:rPr>
        <w:t>Л</w:t>
      </w:r>
      <w:r w:rsidR="00E52BAD" w:rsidRPr="004B466B">
        <w:rPr>
          <w:rFonts w:eastAsia="SimSun"/>
          <w:color w:val="000000" w:themeColor="text1"/>
          <w:sz w:val="22"/>
          <w:szCs w:val="22"/>
          <w:lang w:val="sr-Cyrl-CS"/>
        </w:rPr>
        <w:t>иније 1 (</w:t>
      </w:r>
      <w:r w:rsidR="002C3ED2" w:rsidRPr="004B466B">
        <w:rPr>
          <w:rFonts w:eastAsia="SimSun"/>
          <w:color w:val="000000" w:themeColor="text1"/>
          <w:sz w:val="22"/>
          <w:szCs w:val="22"/>
          <w:lang w:val="sr-Cyrl-CS"/>
        </w:rPr>
        <w:t>Ф</w:t>
      </w:r>
      <w:r w:rsidR="00E52BAD" w:rsidRPr="004B466B">
        <w:rPr>
          <w:rFonts w:eastAsia="SimSun"/>
          <w:color w:val="000000" w:themeColor="text1"/>
          <w:sz w:val="22"/>
          <w:szCs w:val="22"/>
          <w:lang w:val="sr-Cyrl-CS"/>
        </w:rPr>
        <w:t>аза 1)</w:t>
      </w:r>
      <w:r w:rsidR="00B238D8" w:rsidRPr="004B466B">
        <w:rPr>
          <w:rFonts w:eastAsia="SimSun"/>
          <w:color w:val="000000" w:themeColor="text1"/>
          <w:sz w:val="22"/>
          <w:szCs w:val="22"/>
          <w:lang w:val="sr-Cyrl-CS"/>
        </w:rPr>
        <w:t xml:space="preserve"> Пројекта</w:t>
      </w:r>
      <w:r w:rsidR="00E52BAD" w:rsidRPr="004B466B">
        <w:rPr>
          <w:rFonts w:eastAsia="SimSun"/>
          <w:color w:val="000000" w:themeColor="text1"/>
          <w:sz w:val="22"/>
          <w:szCs w:val="22"/>
          <w:lang w:val="sr-Cyrl-CS"/>
        </w:rPr>
        <w:t xml:space="preserve"> београдског метроа</w:t>
      </w:r>
      <w:r w:rsidR="00AE65A2" w:rsidRPr="004B466B">
        <w:rPr>
          <w:rFonts w:eastAsia="SimSun"/>
          <w:color w:val="000000" w:themeColor="text1"/>
          <w:sz w:val="22"/>
          <w:szCs w:val="22"/>
          <w:lang w:val="sr-Cyrl-CS"/>
        </w:rPr>
        <w:t xml:space="preserve">; </w:t>
      </w:r>
      <w:r w:rsidRPr="004B466B">
        <w:rPr>
          <w:rFonts w:eastAsia="SimSun"/>
          <w:color w:val="000000" w:themeColor="text1"/>
          <w:sz w:val="22"/>
          <w:szCs w:val="22"/>
          <w:lang w:val="sr-Cyrl-CS"/>
        </w:rPr>
        <w:t>или</w:t>
      </w:r>
    </w:p>
    <w:p w14:paraId="2EF66F51" w14:textId="038DDF48" w:rsidR="00AE65A2" w:rsidRPr="004B466B" w:rsidRDefault="00A01144" w:rsidP="00AE65A2">
      <w:pPr>
        <w:pStyle w:val="DefinitionsL3"/>
        <w:rPr>
          <w:rFonts w:eastAsia="SimSun"/>
          <w:color w:val="000000" w:themeColor="text1"/>
          <w:sz w:val="22"/>
          <w:szCs w:val="22"/>
          <w:lang w:val="sr-Cyrl-CS"/>
        </w:rPr>
      </w:pPr>
      <w:r w:rsidRPr="004B466B">
        <w:rPr>
          <w:rFonts w:eastAsia="SimSun"/>
          <w:color w:val="000000" w:themeColor="text1"/>
          <w:sz w:val="22"/>
          <w:szCs w:val="22"/>
          <w:lang w:val="sr-Cyrl-CS"/>
        </w:rPr>
        <w:t xml:space="preserve">материјална штета по </w:t>
      </w:r>
      <w:r w:rsidR="00B238D8" w:rsidRPr="004B466B">
        <w:rPr>
          <w:rFonts w:eastAsia="SimSun"/>
          <w:color w:val="000000" w:themeColor="text1"/>
          <w:sz w:val="22"/>
          <w:szCs w:val="22"/>
          <w:lang w:val="sr-Cyrl-CS"/>
        </w:rPr>
        <w:t>Ж</w:t>
      </w:r>
      <w:r w:rsidRPr="004B466B">
        <w:rPr>
          <w:rFonts w:eastAsia="SimSun"/>
          <w:color w:val="000000" w:themeColor="text1"/>
          <w:sz w:val="22"/>
          <w:szCs w:val="22"/>
          <w:lang w:val="sr-Cyrl-CS"/>
        </w:rPr>
        <w:t xml:space="preserve">ивотну средину </w:t>
      </w:r>
      <w:r w:rsidR="00B238D8" w:rsidRPr="004B466B">
        <w:rPr>
          <w:rFonts w:eastAsia="SimSun"/>
          <w:color w:val="000000" w:themeColor="text1"/>
          <w:sz w:val="22"/>
          <w:szCs w:val="22"/>
          <w:lang w:val="sr-Cyrl-CS"/>
        </w:rPr>
        <w:t>(укључујући испуштање било ког З</w:t>
      </w:r>
      <w:r w:rsidRPr="004B466B">
        <w:rPr>
          <w:rFonts w:eastAsia="SimSun"/>
          <w:color w:val="000000" w:themeColor="text1"/>
          <w:sz w:val="22"/>
          <w:szCs w:val="22"/>
          <w:lang w:val="sr-Cyrl-CS"/>
        </w:rPr>
        <w:t>агађ</w:t>
      </w:r>
      <w:r w:rsidR="00243B73" w:rsidRPr="004B466B">
        <w:rPr>
          <w:rFonts w:eastAsia="SimSun"/>
          <w:color w:val="000000" w:themeColor="text1"/>
          <w:sz w:val="22"/>
          <w:szCs w:val="22"/>
          <w:lang w:val="sr-Cyrl-CS"/>
        </w:rPr>
        <w:t>ења</w:t>
      </w:r>
      <w:r w:rsidRPr="004B466B">
        <w:rPr>
          <w:rFonts w:eastAsia="SimSun"/>
          <w:color w:val="000000" w:themeColor="text1"/>
          <w:sz w:val="22"/>
          <w:szCs w:val="22"/>
          <w:lang w:val="sr-Cyrl-CS"/>
        </w:rPr>
        <w:t xml:space="preserve"> животне средине</w:t>
      </w:r>
      <w:r w:rsidR="00AE65A2" w:rsidRPr="004B466B">
        <w:rPr>
          <w:rFonts w:eastAsia="SimSun"/>
          <w:color w:val="000000" w:themeColor="text1"/>
          <w:sz w:val="22"/>
          <w:szCs w:val="22"/>
          <w:lang w:val="sr-Cyrl-CS"/>
        </w:rPr>
        <w:t>).</w:t>
      </w:r>
    </w:p>
    <w:p w14:paraId="00F91310" w14:textId="55FB2B90" w:rsidR="002C2E1C" w:rsidRPr="004B466B" w:rsidRDefault="005B0222" w:rsidP="004E73D1">
      <w:pPr>
        <w:pStyle w:val="DefinitionParagraph"/>
        <w:numPr>
          <w:ilvl w:val="0"/>
          <w:numId w:val="0"/>
        </w:numPr>
        <w:ind w:left="709"/>
        <w:jc w:val="both"/>
        <w:rPr>
          <w:color w:val="000000" w:themeColor="text1"/>
          <w:szCs w:val="22"/>
          <w:lang w:val="sr-Cyrl-CS"/>
        </w:rPr>
      </w:pPr>
      <w:r w:rsidRPr="004B466B">
        <w:rPr>
          <w:bCs/>
          <w:color w:val="000000" w:themeColor="text1"/>
          <w:szCs w:val="22"/>
          <w:lang w:val="sr-Cyrl-CS"/>
        </w:rPr>
        <w:t>„</w:t>
      </w:r>
      <w:r w:rsidRPr="004B466B">
        <w:rPr>
          <w:b/>
          <w:color w:val="000000" w:themeColor="text1"/>
          <w:szCs w:val="22"/>
          <w:lang w:val="sr-Cyrl-CS"/>
        </w:rPr>
        <w:t>Екватор</w:t>
      </w:r>
      <w:r w:rsidR="00B238D8" w:rsidRPr="004B466B">
        <w:rPr>
          <w:b/>
          <w:color w:val="000000" w:themeColor="text1"/>
          <w:szCs w:val="22"/>
          <w:lang w:val="sr-Cyrl-CS"/>
        </w:rPr>
        <w:t>ски принципи</w:t>
      </w:r>
      <w:r w:rsidR="000520F1" w:rsidRPr="004B466B">
        <w:rPr>
          <w:bCs/>
          <w:color w:val="000000" w:themeColor="text1"/>
          <w:szCs w:val="22"/>
          <w:lang w:val="sr-Cyrl-CS"/>
        </w:rPr>
        <w:t>”</w:t>
      </w:r>
      <w:r w:rsidRPr="004B466B">
        <w:rPr>
          <w:color w:val="000000" w:themeColor="text1"/>
          <w:szCs w:val="22"/>
          <w:lang w:val="sr-Cyrl-CS"/>
        </w:rPr>
        <w:t xml:space="preserve"> означавају принципе под називом </w:t>
      </w:r>
      <w:r w:rsidR="00B238D8" w:rsidRPr="004B466B">
        <w:rPr>
          <w:color w:val="000000" w:themeColor="text1"/>
          <w:szCs w:val="22"/>
          <w:lang w:val="sr-Cyrl-CS"/>
        </w:rPr>
        <w:t>„Екваторски п</w:t>
      </w:r>
      <w:r w:rsidRPr="004B466B">
        <w:rPr>
          <w:color w:val="000000" w:themeColor="text1"/>
          <w:szCs w:val="22"/>
          <w:lang w:val="sr-Cyrl-CS"/>
        </w:rPr>
        <w:t xml:space="preserve">ринципи– </w:t>
      </w:r>
      <w:r w:rsidR="00B238D8" w:rsidRPr="004B466B">
        <w:rPr>
          <w:color w:val="000000" w:themeColor="text1"/>
          <w:szCs w:val="22"/>
          <w:lang w:val="sr-Cyrl-CS"/>
        </w:rPr>
        <w:t>мерило финансијске индустрије за одређивање, процену и управљање еколошким и друштвеним ризиком у пројектима</w:t>
      </w:r>
      <w:r w:rsidR="000520F1" w:rsidRPr="004B466B">
        <w:rPr>
          <w:color w:val="000000" w:themeColor="text1"/>
          <w:szCs w:val="22"/>
          <w:lang w:val="sr-Cyrl-CS"/>
        </w:rPr>
        <w:t>”</w:t>
      </w:r>
      <w:r w:rsidRPr="004B466B">
        <w:rPr>
          <w:color w:val="000000" w:themeColor="text1"/>
          <w:szCs w:val="22"/>
          <w:lang w:val="sr-Cyrl-CS"/>
        </w:rPr>
        <w:t>, објављене у јулу 2020. године; доступни су на дан овог Уговора на адреси:</w:t>
      </w:r>
      <w:r w:rsidR="00CD6B5A" w:rsidRPr="004B466B">
        <w:rPr>
          <w:color w:val="000000" w:themeColor="text1"/>
          <w:szCs w:val="22"/>
          <w:lang w:val="sr-Cyrl-CS"/>
        </w:rPr>
        <w:t xml:space="preserve"> </w:t>
      </w:r>
      <w:hyperlink r:id="rId12" w:history="1">
        <w:r w:rsidR="00CD6B5A" w:rsidRPr="004B466B">
          <w:rPr>
            <w:rStyle w:val="Hyperlink"/>
            <w:szCs w:val="22"/>
            <w:lang w:val="sr-Cyrl-CS"/>
          </w:rPr>
          <w:t>https://equator-principles.com/wp-content/uploads/2020/01/The- Equator-Principles-July-2020.pdf</w:t>
        </w:r>
      </w:hyperlink>
      <w:r w:rsidR="00CD6B5A" w:rsidRPr="004B466B">
        <w:rPr>
          <w:color w:val="000000" w:themeColor="text1"/>
          <w:szCs w:val="22"/>
          <w:lang w:val="sr-Cyrl-CS"/>
        </w:rPr>
        <w:t>.</w:t>
      </w:r>
      <w:r w:rsidR="00B238D8" w:rsidRPr="004B466B">
        <w:rPr>
          <w:color w:val="000000" w:themeColor="text1"/>
          <w:szCs w:val="22"/>
          <w:lang w:val="sr-Cyrl-CS"/>
        </w:rPr>
        <w:t xml:space="preserve"> </w:t>
      </w:r>
    </w:p>
    <w:p w14:paraId="35C73C2C" w14:textId="17CE3A77" w:rsidR="007A4A22" w:rsidRPr="004B466B" w:rsidRDefault="000C728E" w:rsidP="004E73D1">
      <w:pPr>
        <w:pStyle w:val="DefinitionParagraph"/>
        <w:numPr>
          <w:ilvl w:val="0"/>
          <w:numId w:val="0"/>
        </w:numPr>
        <w:ind w:left="709"/>
        <w:jc w:val="both"/>
        <w:rPr>
          <w:rFonts w:eastAsia="MS Mincho"/>
          <w:color w:val="000000" w:themeColor="text1"/>
          <w:szCs w:val="22"/>
          <w:lang w:val="sr-Cyrl-CS"/>
        </w:rPr>
      </w:pPr>
      <w:r w:rsidRPr="004B466B">
        <w:rPr>
          <w:rFonts w:eastAsia="MS Mincho"/>
          <w:color w:val="000000" w:themeColor="text1"/>
          <w:szCs w:val="22"/>
          <w:lang w:val="sr-Cyrl-CS"/>
        </w:rPr>
        <w:t>„</w:t>
      </w:r>
      <w:r w:rsidR="007C4D1F" w:rsidRPr="004B466B">
        <w:rPr>
          <w:rFonts w:eastAsia="MS Mincho"/>
          <w:b/>
          <w:bCs/>
          <w:color w:val="000000" w:themeColor="text1"/>
          <w:szCs w:val="22"/>
          <w:lang w:val="sr-Cyrl-CS"/>
        </w:rPr>
        <w:t>ЕИА</w:t>
      </w:r>
      <w:r w:rsidR="00B238D8" w:rsidRPr="004B466B">
        <w:rPr>
          <w:rFonts w:eastAsia="MS Mincho"/>
          <w:b/>
          <w:bCs/>
          <w:color w:val="000000" w:themeColor="text1"/>
          <w:szCs w:val="22"/>
          <w:lang w:val="sr-Cyrl-CS"/>
        </w:rPr>
        <w:t xml:space="preserve"> Одобрење</w:t>
      </w:r>
      <w:r w:rsidR="000520F1" w:rsidRPr="004B466B">
        <w:rPr>
          <w:rFonts w:eastAsia="MS Mincho"/>
          <w:color w:val="000000" w:themeColor="text1"/>
          <w:szCs w:val="22"/>
          <w:lang w:val="sr-Cyrl-CS"/>
        </w:rPr>
        <w:t>”</w:t>
      </w:r>
      <w:r w:rsidR="007A4A22" w:rsidRPr="004B466B">
        <w:rPr>
          <w:rFonts w:eastAsia="MS Mincho"/>
          <w:color w:val="000000" w:themeColor="text1"/>
          <w:szCs w:val="22"/>
          <w:lang w:val="sr-Cyrl-CS"/>
        </w:rPr>
        <w:t xml:space="preserve"> </w:t>
      </w:r>
      <w:r w:rsidR="007C4D1F" w:rsidRPr="004B466B">
        <w:rPr>
          <w:rFonts w:eastAsia="MS Mincho"/>
          <w:color w:val="000000" w:themeColor="text1"/>
          <w:szCs w:val="22"/>
          <w:lang w:val="sr-Cyrl-CS"/>
        </w:rPr>
        <w:t xml:space="preserve">означава </w:t>
      </w:r>
      <w:r w:rsidR="009209B6" w:rsidRPr="004B466B">
        <w:rPr>
          <w:rFonts w:eastAsia="MS Mincho"/>
          <w:color w:val="000000" w:themeColor="text1"/>
          <w:szCs w:val="22"/>
          <w:lang w:val="sr-Cyrl-CS"/>
        </w:rPr>
        <w:t>сагласност на</w:t>
      </w:r>
      <w:r w:rsidR="007C4D1F" w:rsidRPr="004B466B">
        <w:rPr>
          <w:rFonts w:eastAsia="MS Mincho"/>
          <w:color w:val="000000" w:themeColor="text1"/>
          <w:szCs w:val="22"/>
          <w:lang w:val="sr-Cyrl-CS"/>
        </w:rPr>
        <w:t xml:space="preserve"> </w:t>
      </w:r>
      <w:r w:rsidR="009209B6" w:rsidRPr="004B466B">
        <w:rPr>
          <w:rFonts w:eastAsia="MS Mincho"/>
          <w:color w:val="000000" w:themeColor="text1"/>
          <w:szCs w:val="22"/>
          <w:lang w:val="sr-Cyrl-CS"/>
        </w:rPr>
        <w:t>студију</w:t>
      </w:r>
      <w:r w:rsidR="007C4D1F" w:rsidRPr="004B466B">
        <w:rPr>
          <w:rFonts w:eastAsia="MS Mincho"/>
          <w:color w:val="000000" w:themeColor="text1"/>
          <w:szCs w:val="22"/>
          <w:lang w:val="sr-Cyrl-CS"/>
        </w:rPr>
        <w:t xml:space="preserve"> утицаја на животну средину у складу са Законом о процени утицаја на животну средину, Службени гласник Републике Србије, бр. </w:t>
      </w:r>
      <w:r w:rsidR="007A4A22" w:rsidRPr="004B466B">
        <w:rPr>
          <w:rFonts w:eastAsia="MS Mincho"/>
          <w:color w:val="000000" w:themeColor="text1"/>
          <w:szCs w:val="22"/>
          <w:lang w:val="sr-Cyrl-CS"/>
        </w:rPr>
        <w:t xml:space="preserve">135/2004 </w:t>
      </w:r>
      <w:r w:rsidR="007C4D1F" w:rsidRPr="004B466B">
        <w:rPr>
          <w:rFonts w:eastAsia="MS Mincho"/>
          <w:color w:val="000000" w:themeColor="text1"/>
          <w:szCs w:val="22"/>
          <w:lang w:val="sr-Cyrl-CS"/>
        </w:rPr>
        <w:t>и</w:t>
      </w:r>
      <w:r w:rsidR="007A4A22" w:rsidRPr="004B466B">
        <w:rPr>
          <w:rFonts w:eastAsia="MS Mincho"/>
          <w:color w:val="000000" w:themeColor="text1"/>
          <w:szCs w:val="22"/>
          <w:lang w:val="sr-Cyrl-CS"/>
        </w:rPr>
        <w:t xml:space="preserve"> 36/2009).</w:t>
      </w:r>
    </w:p>
    <w:p w14:paraId="6E5CF007" w14:textId="3477CB93" w:rsidR="00FD0877" w:rsidRPr="004B466B" w:rsidRDefault="003A48BD" w:rsidP="00FD0877">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w:t>
      </w:r>
      <w:r w:rsidR="009209B6" w:rsidRPr="004B466B">
        <w:rPr>
          <w:b/>
          <w:color w:val="000000" w:themeColor="text1"/>
          <w:sz w:val="22"/>
          <w:szCs w:val="22"/>
          <w:lang w:val="sr-Cyrl-CS"/>
        </w:rPr>
        <w:t>Распоред законодавства ЕУ о инструменту интерне санације</w:t>
      </w:r>
      <w:r w:rsidR="000520F1" w:rsidRPr="004B466B">
        <w:rPr>
          <w:b/>
          <w:color w:val="000000" w:themeColor="text1"/>
          <w:sz w:val="22"/>
          <w:szCs w:val="22"/>
          <w:lang w:val="sr-Cyrl-CS"/>
        </w:rPr>
        <w:t>”</w:t>
      </w:r>
      <w:r w:rsidR="00FD0877" w:rsidRPr="004B466B">
        <w:rPr>
          <w:color w:val="000000" w:themeColor="text1"/>
          <w:sz w:val="22"/>
          <w:szCs w:val="22"/>
          <w:lang w:val="sr-Cyrl-CS"/>
        </w:rPr>
        <w:t xml:space="preserve"> </w:t>
      </w:r>
      <w:r w:rsidR="00003462" w:rsidRPr="004B466B">
        <w:rPr>
          <w:color w:val="000000" w:themeColor="text1"/>
          <w:sz w:val="22"/>
          <w:szCs w:val="22"/>
          <w:lang w:val="sr-Cyrl-CS"/>
        </w:rPr>
        <w:t xml:space="preserve">означава документ који је описан као такав и </w:t>
      </w:r>
      <w:r w:rsidR="00AA2BA9" w:rsidRPr="004B466B">
        <w:rPr>
          <w:color w:val="000000" w:themeColor="text1"/>
          <w:sz w:val="22"/>
          <w:szCs w:val="22"/>
          <w:lang w:val="sr-Cyrl-CS"/>
        </w:rPr>
        <w:t>повремено</w:t>
      </w:r>
      <w:r w:rsidR="00003462" w:rsidRPr="004B466B">
        <w:rPr>
          <w:color w:val="000000" w:themeColor="text1"/>
          <w:sz w:val="22"/>
          <w:szCs w:val="22"/>
          <w:lang w:val="sr-Cyrl-CS"/>
        </w:rPr>
        <w:t xml:space="preserve"> објављ</w:t>
      </w:r>
      <w:r w:rsidR="00AA2BA9" w:rsidRPr="004B466B">
        <w:rPr>
          <w:color w:val="000000" w:themeColor="text1"/>
          <w:sz w:val="22"/>
          <w:szCs w:val="22"/>
          <w:lang w:val="sr-Cyrl-CS"/>
        </w:rPr>
        <w:t>ен од стране</w:t>
      </w:r>
      <w:r w:rsidR="00FD0877" w:rsidRPr="004B466B">
        <w:rPr>
          <w:color w:val="000000" w:themeColor="text1"/>
          <w:sz w:val="22"/>
          <w:szCs w:val="22"/>
          <w:lang w:val="sr-Cyrl-CS"/>
        </w:rPr>
        <w:t xml:space="preserve"> </w:t>
      </w:r>
      <w:r w:rsidRPr="004B466B">
        <w:rPr>
          <w:color w:val="000000" w:themeColor="text1"/>
          <w:sz w:val="22"/>
          <w:szCs w:val="22"/>
          <w:lang w:val="sr-Cyrl-CS"/>
        </w:rPr>
        <w:t xml:space="preserve">Удружење тржишта кредита </w:t>
      </w:r>
      <w:r w:rsidR="00FD0877" w:rsidRPr="004B466B">
        <w:rPr>
          <w:color w:val="000000" w:themeColor="text1"/>
          <w:sz w:val="22"/>
          <w:szCs w:val="22"/>
          <w:lang w:val="sr-Cyrl-CS"/>
        </w:rPr>
        <w:t>(</w:t>
      </w:r>
      <w:r w:rsidR="00003462" w:rsidRPr="004B466B">
        <w:rPr>
          <w:color w:val="000000" w:themeColor="text1"/>
          <w:sz w:val="22"/>
          <w:szCs w:val="22"/>
          <w:lang w:val="sr-Cyrl-CS"/>
        </w:rPr>
        <w:t>или било кој</w:t>
      </w:r>
      <w:r w:rsidR="00AA2BA9" w:rsidRPr="004B466B">
        <w:rPr>
          <w:color w:val="000000" w:themeColor="text1"/>
          <w:sz w:val="22"/>
          <w:szCs w:val="22"/>
          <w:lang w:val="sr-Cyrl-CS"/>
        </w:rPr>
        <w:t>ег</w:t>
      </w:r>
      <w:r w:rsidR="00003462" w:rsidRPr="004B466B">
        <w:rPr>
          <w:color w:val="000000" w:themeColor="text1"/>
          <w:sz w:val="22"/>
          <w:szCs w:val="22"/>
          <w:lang w:val="sr-Cyrl-CS"/>
        </w:rPr>
        <w:t xml:space="preserve"> његов</w:t>
      </w:r>
      <w:r w:rsidR="00AA2BA9" w:rsidRPr="004B466B">
        <w:rPr>
          <w:color w:val="000000" w:themeColor="text1"/>
          <w:sz w:val="22"/>
          <w:szCs w:val="22"/>
          <w:lang w:val="sr-Cyrl-CS"/>
        </w:rPr>
        <w:t>ог</w:t>
      </w:r>
      <w:r w:rsidR="00003462" w:rsidRPr="004B466B">
        <w:rPr>
          <w:color w:val="000000" w:themeColor="text1"/>
          <w:sz w:val="22"/>
          <w:szCs w:val="22"/>
          <w:lang w:val="sr-Cyrl-CS"/>
        </w:rPr>
        <w:t xml:space="preserve"> правн</w:t>
      </w:r>
      <w:r w:rsidR="00AA2BA9" w:rsidRPr="004B466B">
        <w:rPr>
          <w:color w:val="000000" w:themeColor="text1"/>
          <w:sz w:val="22"/>
          <w:szCs w:val="22"/>
          <w:lang w:val="sr-Cyrl-CS"/>
        </w:rPr>
        <w:t>ог</w:t>
      </w:r>
      <w:r w:rsidR="00003462" w:rsidRPr="004B466B">
        <w:rPr>
          <w:color w:val="000000" w:themeColor="text1"/>
          <w:sz w:val="22"/>
          <w:szCs w:val="22"/>
          <w:lang w:val="sr-Cyrl-CS"/>
        </w:rPr>
        <w:t xml:space="preserve"> следбеник</w:t>
      </w:r>
      <w:r w:rsidR="00AA2BA9" w:rsidRPr="004B466B">
        <w:rPr>
          <w:color w:val="000000" w:themeColor="text1"/>
          <w:sz w:val="22"/>
          <w:szCs w:val="22"/>
          <w:lang w:val="sr-Cyrl-CS"/>
        </w:rPr>
        <w:t>а</w:t>
      </w:r>
      <w:r w:rsidR="00FD0877" w:rsidRPr="004B466B">
        <w:rPr>
          <w:color w:val="000000" w:themeColor="text1"/>
          <w:sz w:val="22"/>
          <w:szCs w:val="22"/>
          <w:lang w:val="sr-Cyrl-CS"/>
        </w:rPr>
        <w:t>).</w:t>
      </w:r>
    </w:p>
    <w:p w14:paraId="7E71249E" w14:textId="3AADEC5D" w:rsidR="005F5125" w:rsidRPr="004B466B" w:rsidRDefault="00EE2149" w:rsidP="005F5125">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EУРИБОР</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 xml:space="preserve">означава у вези са </w:t>
      </w:r>
      <w:r w:rsidR="00C345B7" w:rsidRPr="004B466B">
        <w:rPr>
          <w:color w:val="000000" w:themeColor="text1"/>
          <w:sz w:val="22"/>
          <w:szCs w:val="22"/>
          <w:lang w:val="sr-Cyrl-CS"/>
        </w:rPr>
        <w:t>Кредитом</w:t>
      </w:r>
      <w:r w:rsidRPr="004B466B">
        <w:rPr>
          <w:color w:val="000000" w:themeColor="text1"/>
          <w:sz w:val="22"/>
          <w:szCs w:val="22"/>
          <w:lang w:val="sr-Cyrl-CS"/>
        </w:rPr>
        <w:t xml:space="preserve"> или Неисплаћеним износом</w:t>
      </w:r>
      <w:r w:rsidR="005F5125" w:rsidRPr="004B466B">
        <w:rPr>
          <w:color w:val="000000" w:themeColor="text1"/>
          <w:sz w:val="22"/>
          <w:szCs w:val="22"/>
          <w:lang w:val="sr-Cyrl-CS"/>
        </w:rPr>
        <w:t>:</w:t>
      </w:r>
    </w:p>
    <w:p w14:paraId="5596B250" w14:textId="405FDAA6" w:rsidR="005F5125" w:rsidRPr="004B466B" w:rsidRDefault="00EE2149" w:rsidP="005F5125">
      <w:pPr>
        <w:pStyle w:val="DefinitionsL2"/>
        <w:tabs>
          <w:tab w:val="clear" w:pos="1440"/>
        </w:tabs>
        <w:ind w:left="1418" w:hanging="709"/>
        <w:rPr>
          <w:rFonts w:eastAsia="SimSun"/>
          <w:color w:val="000000" w:themeColor="text1"/>
          <w:sz w:val="22"/>
          <w:szCs w:val="22"/>
          <w:lang w:val="sr-Cyrl-CS" w:eastAsia="zh-CN"/>
        </w:rPr>
      </w:pPr>
      <w:bookmarkStart w:id="15" w:name="_Ref73731249"/>
      <w:r w:rsidRPr="004B466B">
        <w:rPr>
          <w:color w:val="000000" w:themeColor="text1"/>
          <w:sz w:val="22"/>
          <w:szCs w:val="22"/>
          <w:lang w:val="sr-Cyrl-CS"/>
        </w:rPr>
        <w:t xml:space="preserve">важећи Приказ каматне стопе </w:t>
      </w:r>
      <w:r w:rsidR="008411D2" w:rsidRPr="004B466B">
        <w:rPr>
          <w:color w:val="000000" w:themeColor="text1"/>
          <w:sz w:val="22"/>
          <w:szCs w:val="22"/>
          <w:lang w:val="sr-Cyrl-CS"/>
        </w:rPr>
        <w:t>з</w:t>
      </w:r>
      <w:r w:rsidR="006445B4" w:rsidRPr="004B466B">
        <w:rPr>
          <w:color w:val="000000" w:themeColor="text1"/>
          <w:sz w:val="22"/>
          <w:szCs w:val="22"/>
          <w:lang w:val="sr-Cyrl-CS"/>
        </w:rPr>
        <w:t>а Утврђено време</w:t>
      </w:r>
      <w:r w:rsidR="00F262A4" w:rsidRPr="004B466B">
        <w:rPr>
          <w:rFonts w:eastAsia="SimSun"/>
          <w:color w:val="000000" w:themeColor="text1"/>
          <w:sz w:val="22"/>
          <w:szCs w:val="22"/>
          <w:lang w:val="sr-Cyrl-CS"/>
        </w:rPr>
        <w:t xml:space="preserve"> </w:t>
      </w:r>
      <w:r w:rsidRPr="004B466B">
        <w:rPr>
          <w:rFonts w:eastAsia="SimSun"/>
          <w:color w:val="000000" w:themeColor="text1"/>
          <w:sz w:val="22"/>
          <w:szCs w:val="22"/>
          <w:lang w:val="sr-Cyrl-CS"/>
        </w:rPr>
        <w:t>за евро и за временски период по дужини једнак</w:t>
      </w:r>
      <w:r w:rsidR="001A4673" w:rsidRPr="004B466B">
        <w:rPr>
          <w:rFonts w:eastAsia="SimSun"/>
          <w:color w:val="000000" w:themeColor="text1"/>
          <w:sz w:val="22"/>
          <w:szCs w:val="22"/>
          <w:lang w:val="sr-Cyrl-CS"/>
        </w:rPr>
        <w:t>:</w:t>
      </w:r>
      <w:bookmarkEnd w:id="15"/>
    </w:p>
    <w:p w14:paraId="11439D14" w14:textId="46A03BBD" w:rsidR="001A4673" w:rsidRPr="004B466B" w:rsidRDefault="00C345B7" w:rsidP="001A4673">
      <w:pPr>
        <w:pStyle w:val="DefinitionsL3"/>
        <w:tabs>
          <w:tab w:val="clear" w:pos="2160"/>
        </w:tabs>
        <w:ind w:left="2127" w:hanging="709"/>
        <w:rPr>
          <w:rFonts w:eastAsia="SimSun"/>
          <w:color w:val="000000" w:themeColor="text1"/>
          <w:sz w:val="22"/>
          <w:szCs w:val="22"/>
          <w:lang w:val="sr-Cyrl-CS"/>
        </w:rPr>
      </w:pPr>
      <w:r w:rsidRPr="004B466B">
        <w:rPr>
          <w:rFonts w:eastAsia="SimSun"/>
          <w:color w:val="000000" w:themeColor="text1"/>
          <w:sz w:val="22"/>
          <w:szCs w:val="22"/>
          <w:lang w:val="sr-Cyrl-CS"/>
        </w:rPr>
        <w:t xml:space="preserve">периоду од шест (6) месеци, </w:t>
      </w:r>
      <w:r w:rsidR="006445B4" w:rsidRPr="004B466B">
        <w:rPr>
          <w:rFonts w:eastAsia="SimSun"/>
          <w:color w:val="000000" w:themeColor="text1"/>
          <w:sz w:val="22"/>
          <w:szCs w:val="22"/>
          <w:lang w:val="sr-Cyrl-CS"/>
        </w:rPr>
        <w:t>у случају Каматног периода који траје краће о</w:t>
      </w:r>
      <w:r w:rsidRPr="004B466B">
        <w:rPr>
          <w:rFonts w:eastAsia="SimSun"/>
          <w:color w:val="000000" w:themeColor="text1"/>
          <w:sz w:val="22"/>
          <w:szCs w:val="22"/>
          <w:lang w:val="sr-Cyrl-CS"/>
        </w:rPr>
        <w:t>д</w:t>
      </w:r>
      <w:r w:rsidR="006445B4" w:rsidRPr="004B466B">
        <w:rPr>
          <w:rFonts w:eastAsia="SimSun"/>
          <w:color w:val="000000" w:themeColor="text1"/>
          <w:sz w:val="22"/>
          <w:szCs w:val="22"/>
          <w:lang w:val="sr-Cyrl-CS"/>
        </w:rPr>
        <w:t xml:space="preserve"> шест </w:t>
      </w:r>
      <w:r w:rsidR="001A4673" w:rsidRPr="004B466B">
        <w:rPr>
          <w:rFonts w:eastAsia="SimSun"/>
          <w:color w:val="000000" w:themeColor="text1"/>
          <w:sz w:val="22"/>
          <w:szCs w:val="22"/>
          <w:lang w:val="sr-Cyrl-CS"/>
        </w:rPr>
        <w:t xml:space="preserve">(6) </w:t>
      </w:r>
      <w:r w:rsidR="006445B4" w:rsidRPr="004B466B">
        <w:rPr>
          <w:rFonts w:eastAsia="SimSun"/>
          <w:color w:val="000000" w:themeColor="text1"/>
          <w:sz w:val="22"/>
          <w:szCs w:val="22"/>
          <w:lang w:val="sr-Cyrl-CS"/>
        </w:rPr>
        <w:t>месеци</w:t>
      </w:r>
      <w:r w:rsidR="001A4673" w:rsidRPr="004B466B">
        <w:rPr>
          <w:rFonts w:eastAsia="SimSun"/>
          <w:color w:val="000000" w:themeColor="text1"/>
          <w:sz w:val="22"/>
          <w:szCs w:val="22"/>
          <w:lang w:val="sr-Cyrl-CS"/>
        </w:rPr>
        <w:t xml:space="preserve">; </w:t>
      </w:r>
      <w:r w:rsidR="006445B4" w:rsidRPr="004B466B">
        <w:rPr>
          <w:rFonts w:eastAsia="SimSun"/>
          <w:color w:val="000000" w:themeColor="text1"/>
          <w:sz w:val="22"/>
          <w:szCs w:val="22"/>
          <w:lang w:val="sr-Cyrl-CS"/>
        </w:rPr>
        <w:t>и</w:t>
      </w:r>
    </w:p>
    <w:p w14:paraId="69EDBEF6" w14:textId="0F025D9D" w:rsidR="001A4673" w:rsidRPr="004B466B" w:rsidRDefault="00320D9F" w:rsidP="001A4673">
      <w:pPr>
        <w:pStyle w:val="DefinitionsL3"/>
        <w:tabs>
          <w:tab w:val="clear" w:pos="2160"/>
        </w:tabs>
        <w:ind w:left="2127" w:hanging="709"/>
        <w:rPr>
          <w:rFonts w:eastAsia="SimSun"/>
          <w:color w:val="000000" w:themeColor="text1"/>
          <w:sz w:val="22"/>
          <w:szCs w:val="22"/>
          <w:lang w:val="sr-Cyrl-CS"/>
        </w:rPr>
      </w:pPr>
      <w:r w:rsidRPr="004B466B">
        <w:rPr>
          <w:rFonts w:eastAsia="SimSun"/>
          <w:color w:val="000000" w:themeColor="text1"/>
          <w:sz w:val="22"/>
          <w:szCs w:val="22"/>
          <w:lang w:val="sr-Cyrl-CS"/>
        </w:rPr>
        <w:t>т</w:t>
      </w:r>
      <w:r w:rsidR="00C345B7" w:rsidRPr="004B466B">
        <w:rPr>
          <w:rFonts w:eastAsia="SimSun"/>
          <w:color w:val="000000" w:themeColor="text1"/>
          <w:sz w:val="22"/>
          <w:szCs w:val="22"/>
          <w:lang w:val="sr-Cyrl-CS"/>
        </w:rPr>
        <w:t xml:space="preserve">ом </w:t>
      </w:r>
      <w:r w:rsidRPr="004B466B">
        <w:rPr>
          <w:rFonts w:eastAsia="SimSun"/>
          <w:color w:val="000000" w:themeColor="text1"/>
          <w:sz w:val="22"/>
          <w:szCs w:val="22"/>
          <w:lang w:val="sr-Cyrl-CS"/>
        </w:rPr>
        <w:t xml:space="preserve">Каматном периоду, </w:t>
      </w:r>
      <w:r w:rsidR="00EE2149" w:rsidRPr="004B466B">
        <w:rPr>
          <w:rFonts w:eastAsia="SimSun"/>
          <w:color w:val="000000" w:themeColor="text1"/>
          <w:sz w:val="22"/>
          <w:szCs w:val="22"/>
          <w:lang w:val="sr-Cyrl-CS"/>
        </w:rPr>
        <w:t>у другим случајевима</w:t>
      </w:r>
      <w:r w:rsidR="001A4673" w:rsidRPr="004B466B">
        <w:rPr>
          <w:rFonts w:eastAsia="SimSun"/>
          <w:color w:val="000000" w:themeColor="text1"/>
          <w:sz w:val="22"/>
          <w:szCs w:val="22"/>
          <w:lang w:val="sr-Cyrl-CS"/>
        </w:rPr>
        <w:t>;</w:t>
      </w:r>
    </w:p>
    <w:p w14:paraId="60C3D422" w14:textId="1B8F1C8D" w:rsidR="00DE294A" w:rsidRPr="004B466B" w:rsidRDefault="00005925" w:rsidP="00005925">
      <w:pPr>
        <w:pStyle w:val="DefinitionsL2"/>
        <w:numPr>
          <w:ilvl w:val="0"/>
          <w:numId w:val="0"/>
        </w:numPr>
        <w:ind w:left="1440" w:hanging="720"/>
        <w:rPr>
          <w:color w:val="000000" w:themeColor="text1"/>
          <w:sz w:val="22"/>
          <w:szCs w:val="22"/>
          <w:lang w:val="sr-Cyrl-CS"/>
        </w:rPr>
      </w:pPr>
      <w:bookmarkStart w:id="16" w:name="_Ref73731261"/>
      <w:r w:rsidRPr="004B466B">
        <w:rPr>
          <w:color w:val="000000" w:themeColor="text1"/>
          <w:sz w:val="22"/>
          <w:szCs w:val="22"/>
          <w:lang w:val="sr-Cyrl-CS"/>
        </w:rPr>
        <w:t xml:space="preserve">(б)       </w:t>
      </w:r>
      <w:r w:rsidR="006445B4" w:rsidRPr="004B466B">
        <w:rPr>
          <w:color w:val="000000" w:themeColor="text1"/>
          <w:sz w:val="22"/>
          <w:szCs w:val="22"/>
          <w:lang w:val="sr-Cyrl-CS"/>
        </w:rPr>
        <w:t xml:space="preserve">како је другачије утврђено у складу са </w:t>
      </w:r>
      <w:r w:rsidR="007D7AA1" w:rsidRPr="004B466B">
        <w:rPr>
          <w:color w:val="000000" w:themeColor="text1"/>
          <w:sz w:val="22"/>
          <w:szCs w:val="22"/>
          <w:lang w:val="sr-Cyrl-CS"/>
        </w:rPr>
        <w:t>Клаузулом</w:t>
      </w:r>
      <w:r w:rsidR="006445B4" w:rsidRPr="004B466B">
        <w:rPr>
          <w:color w:val="000000" w:themeColor="text1"/>
          <w:sz w:val="22"/>
          <w:szCs w:val="22"/>
          <w:lang w:val="sr-Cyrl-CS"/>
        </w:rPr>
        <w:t xml:space="preserve"> </w:t>
      </w:r>
      <w:r w:rsidR="00C846A9" w:rsidRPr="004B466B">
        <w:rPr>
          <w:color w:val="000000" w:themeColor="text1"/>
          <w:sz w:val="22"/>
          <w:szCs w:val="22"/>
          <w:lang w:val="sr-Cyrl-CS"/>
        </w:rPr>
        <w:t xml:space="preserve">10.1 </w:t>
      </w:r>
      <w:r w:rsidR="00DE294A" w:rsidRPr="004B466B">
        <w:rPr>
          <w:color w:val="000000" w:themeColor="text1"/>
          <w:sz w:val="22"/>
          <w:szCs w:val="22"/>
          <w:lang w:val="sr-Cyrl-CS"/>
        </w:rPr>
        <w:t>(</w:t>
      </w:r>
      <w:r w:rsidR="006445B4" w:rsidRPr="004B466B">
        <w:rPr>
          <w:i/>
          <w:color w:val="000000" w:themeColor="text1"/>
          <w:sz w:val="22"/>
          <w:szCs w:val="22"/>
          <w:lang w:val="sr-Cyrl-CS"/>
        </w:rPr>
        <w:t>Недоступност приказа каматне стопе</w:t>
      </w:r>
      <w:r w:rsidR="00DE294A" w:rsidRPr="004B466B">
        <w:rPr>
          <w:color w:val="000000" w:themeColor="text1"/>
          <w:sz w:val="22"/>
          <w:szCs w:val="22"/>
          <w:lang w:val="sr-Cyrl-CS"/>
        </w:rPr>
        <w:t>),</w:t>
      </w:r>
    </w:p>
    <w:p w14:paraId="53AE045A" w14:textId="1C511BAD" w:rsidR="005F5125" w:rsidRPr="004B466B" w:rsidRDefault="006445B4" w:rsidP="005F5125">
      <w:pPr>
        <w:pStyle w:val="DefinitionsL3"/>
        <w:numPr>
          <w:ilvl w:val="0"/>
          <w:numId w:val="0"/>
        </w:numPr>
        <w:ind w:left="709"/>
        <w:rPr>
          <w:color w:val="000000" w:themeColor="text1"/>
          <w:sz w:val="22"/>
          <w:szCs w:val="22"/>
          <w:vertAlign w:val="superscript"/>
          <w:lang w:val="sr-Cyrl-CS"/>
        </w:rPr>
      </w:pPr>
      <w:r w:rsidRPr="004B466B">
        <w:rPr>
          <w:color w:val="000000" w:themeColor="text1"/>
          <w:sz w:val="22"/>
          <w:szCs w:val="22"/>
          <w:lang w:val="sr-Cyrl-CS"/>
        </w:rPr>
        <w:t>и, ако у било ком од ова два случаја та стопа буде мања од нуле, сматраће се да је ЕУРИБОР нула</w:t>
      </w:r>
      <w:r w:rsidR="00DE294A" w:rsidRPr="004B466B">
        <w:rPr>
          <w:color w:val="000000" w:themeColor="text1"/>
          <w:sz w:val="22"/>
          <w:szCs w:val="22"/>
          <w:lang w:val="sr-Cyrl-CS"/>
        </w:rPr>
        <w:t>.</w:t>
      </w:r>
      <w:r w:rsidR="00DE294A" w:rsidRPr="004B466B" w:rsidDel="00DE294A">
        <w:rPr>
          <w:color w:val="000000" w:themeColor="text1"/>
          <w:sz w:val="22"/>
          <w:szCs w:val="22"/>
          <w:vertAlign w:val="superscript"/>
          <w:lang w:val="sr-Cyrl-CS"/>
        </w:rPr>
        <w:t xml:space="preserve"> </w:t>
      </w:r>
      <w:bookmarkEnd w:id="16"/>
    </w:p>
    <w:p w14:paraId="55E9CF07" w14:textId="78278355" w:rsidR="00ED21BC" w:rsidRPr="004B466B" w:rsidRDefault="008240A0" w:rsidP="00E16A34">
      <w:pPr>
        <w:pStyle w:val="DefinitionsL1"/>
        <w:ind w:left="709"/>
        <w:rPr>
          <w:color w:val="000000" w:themeColor="text1"/>
          <w:sz w:val="22"/>
          <w:szCs w:val="22"/>
          <w:lang w:val="sr-Cyrl-CS"/>
        </w:rPr>
      </w:pPr>
      <w:r w:rsidRPr="004B466B">
        <w:rPr>
          <w:color w:val="000000" w:themeColor="text1"/>
          <w:sz w:val="22"/>
          <w:szCs w:val="22"/>
          <w:lang w:val="sr-Cyrl-CS"/>
        </w:rPr>
        <w:t>„</w:t>
      </w:r>
      <w:r w:rsidR="00536F55" w:rsidRPr="004B466B">
        <w:rPr>
          <w:b/>
          <w:bCs/>
          <w:color w:val="000000" w:themeColor="text1"/>
          <w:sz w:val="22"/>
          <w:szCs w:val="22"/>
          <w:lang w:val="sr-Cyrl-CS"/>
        </w:rPr>
        <w:t>Случај неиспуњења обавеза</w:t>
      </w:r>
      <w:r w:rsidR="000520F1" w:rsidRPr="004B466B">
        <w:rPr>
          <w:color w:val="000000" w:themeColor="text1"/>
          <w:sz w:val="22"/>
          <w:szCs w:val="22"/>
          <w:lang w:val="sr-Cyrl-CS"/>
        </w:rPr>
        <w:t>”</w:t>
      </w:r>
      <w:r w:rsidR="00536F55" w:rsidRPr="004B466B">
        <w:rPr>
          <w:color w:val="000000" w:themeColor="text1"/>
          <w:sz w:val="22"/>
          <w:szCs w:val="22"/>
          <w:lang w:val="sr-Cyrl-CS"/>
        </w:rPr>
        <w:t xml:space="preserve"> означава догађаје или околности дефинисане као такве у </w:t>
      </w:r>
      <w:r w:rsidR="007D7AA1" w:rsidRPr="004B466B">
        <w:rPr>
          <w:color w:val="000000" w:themeColor="text1"/>
          <w:sz w:val="22"/>
          <w:szCs w:val="22"/>
          <w:lang w:val="sr-Cyrl-CS"/>
        </w:rPr>
        <w:t>Клаузули</w:t>
      </w:r>
      <w:r w:rsidR="00D22325" w:rsidRPr="004B466B">
        <w:rPr>
          <w:color w:val="000000" w:themeColor="text1"/>
          <w:sz w:val="22"/>
          <w:szCs w:val="22"/>
          <w:lang w:val="sr-Cyrl-CS"/>
        </w:rPr>
        <w:t xml:space="preserve"> 20</w:t>
      </w:r>
      <w:r w:rsidR="00536F55" w:rsidRPr="004B466B">
        <w:rPr>
          <w:color w:val="000000" w:themeColor="text1"/>
          <w:sz w:val="22"/>
          <w:szCs w:val="22"/>
          <w:lang w:val="sr-Cyrl-CS"/>
        </w:rPr>
        <w:t xml:space="preserve"> </w:t>
      </w:r>
      <w:r w:rsidR="00ED21BC" w:rsidRPr="004B466B">
        <w:rPr>
          <w:color w:val="000000" w:themeColor="text1"/>
          <w:sz w:val="22"/>
          <w:szCs w:val="22"/>
          <w:lang w:val="sr-Cyrl-CS"/>
        </w:rPr>
        <w:t>(</w:t>
      </w:r>
      <w:r w:rsidR="00536F55" w:rsidRPr="004B466B">
        <w:rPr>
          <w:i/>
          <w:color w:val="000000" w:themeColor="text1"/>
          <w:sz w:val="22"/>
          <w:szCs w:val="22"/>
          <w:lang w:val="sr-Cyrl-CS"/>
        </w:rPr>
        <w:t>Случај неиспуњења обавеза</w:t>
      </w:r>
      <w:r w:rsidR="00ED21BC" w:rsidRPr="004B466B">
        <w:rPr>
          <w:color w:val="000000" w:themeColor="text1"/>
          <w:sz w:val="22"/>
          <w:szCs w:val="22"/>
          <w:lang w:val="sr-Cyrl-CS"/>
        </w:rPr>
        <w:t>).</w:t>
      </w:r>
    </w:p>
    <w:p w14:paraId="05B833B0" w14:textId="05347B61" w:rsidR="00ED21BC" w:rsidRPr="004B466B" w:rsidRDefault="00536F55" w:rsidP="00E16A34">
      <w:pPr>
        <w:pStyle w:val="DefinitionsL1"/>
        <w:ind w:left="709"/>
        <w:rPr>
          <w:color w:val="000000" w:themeColor="text1"/>
          <w:sz w:val="22"/>
          <w:szCs w:val="22"/>
          <w:lang w:val="sr-Cyrl-CS"/>
        </w:rPr>
      </w:pPr>
      <w:r w:rsidRPr="004B466B">
        <w:rPr>
          <w:color w:val="000000" w:themeColor="text1"/>
          <w:sz w:val="22"/>
          <w:szCs w:val="22"/>
          <w:lang w:val="sr-Cyrl-CS"/>
        </w:rPr>
        <w:lastRenderedPageBreak/>
        <w:t>„</w:t>
      </w:r>
      <w:r w:rsidR="008411D2" w:rsidRPr="004B466B">
        <w:rPr>
          <w:b/>
          <w:bCs/>
          <w:color w:val="000000" w:themeColor="text1"/>
          <w:sz w:val="22"/>
          <w:szCs w:val="22"/>
          <w:lang w:val="sr-Cyrl-CS"/>
        </w:rPr>
        <w:t>Спољна</w:t>
      </w:r>
      <w:r w:rsidRPr="004B466B">
        <w:rPr>
          <w:b/>
          <w:bCs/>
          <w:color w:val="000000" w:themeColor="text1"/>
          <w:sz w:val="22"/>
          <w:szCs w:val="22"/>
          <w:lang w:val="sr-Cyrl-CS"/>
        </w:rPr>
        <w:t xml:space="preserve"> задуженост</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сва задужења која су деноминована или платива (или, по избору примаоца плаћања, повериоца или његово</w:t>
      </w:r>
      <w:r w:rsidR="007630A2" w:rsidRPr="004B466B">
        <w:rPr>
          <w:color w:val="000000" w:themeColor="text1"/>
          <w:sz w:val="22"/>
          <w:szCs w:val="22"/>
          <w:lang w:val="sr-Cyrl-CS"/>
        </w:rPr>
        <w:t>г имаоца, могу бити платива) у С</w:t>
      </w:r>
      <w:r w:rsidRPr="004B466B">
        <w:rPr>
          <w:color w:val="000000" w:themeColor="text1"/>
          <w:sz w:val="22"/>
          <w:szCs w:val="22"/>
          <w:lang w:val="sr-Cyrl-CS"/>
        </w:rPr>
        <w:t>траној валути</w:t>
      </w:r>
      <w:r w:rsidR="00ED21BC" w:rsidRPr="004B466B">
        <w:rPr>
          <w:color w:val="000000" w:themeColor="text1"/>
          <w:sz w:val="22"/>
          <w:szCs w:val="22"/>
          <w:lang w:val="sr-Cyrl-CS"/>
        </w:rPr>
        <w:t>.</w:t>
      </w:r>
      <w:r w:rsidR="001D0A43" w:rsidRPr="004B466B">
        <w:rPr>
          <w:color w:val="000000" w:themeColor="text1"/>
          <w:sz w:val="22"/>
          <w:szCs w:val="22"/>
          <w:lang w:val="sr-Cyrl-CS"/>
        </w:rPr>
        <w:t xml:space="preserve"> </w:t>
      </w:r>
    </w:p>
    <w:p w14:paraId="06A388E2" w14:textId="19F2B1E7" w:rsidR="00ED21BC" w:rsidRPr="004B466B" w:rsidRDefault="00D1702A" w:rsidP="00E16A34">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Кредитни аранжман</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 кредитни аранжман обезбеђен у складу са овим Уговором, ка</w:t>
      </w:r>
      <w:r w:rsidR="007630A2" w:rsidRPr="004B466B">
        <w:rPr>
          <w:color w:val="000000" w:themeColor="text1"/>
          <w:sz w:val="22"/>
          <w:szCs w:val="22"/>
          <w:lang w:val="sr-Cyrl-CS"/>
        </w:rPr>
        <w:t>к</w:t>
      </w:r>
      <w:r w:rsidRPr="004B466B">
        <w:rPr>
          <w:color w:val="000000" w:themeColor="text1"/>
          <w:sz w:val="22"/>
          <w:szCs w:val="22"/>
          <w:lang w:val="sr-Cyrl-CS"/>
        </w:rPr>
        <w:t xml:space="preserve">о је </w:t>
      </w:r>
      <w:r w:rsidR="007630A2" w:rsidRPr="004B466B">
        <w:rPr>
          <w:color w:val="000000" w:themeColor="text1"/>
          <w:sz w:val="22"/>
          <w:szCs w:val="22"/>
          <w:lang w:val="sr-Cyrl-CS"/>
        </w:rPr>
        <w:t>описан</w:t>
      </w:r>
      <w:r w:rsidRPr="004B466B">
        <w:rPr>
          <w:color w:val="000000" w:themeColor="text1"/>
          <w:sz w:val="22"/>
          <w:szCs w:val="22"/>
          <w:lang w:val="sr-Cyrl-CS"/>
        </w:rPr>
        <w:t xml:space="preserve"> у </w:t>
      </w:r>
      <w:r w:rsidR="007D7AA1" w:rsidRPr="004B466B">
        <w:rPr>
          <w:color w:val="000000" w:themeColor="text1"/>
          <w:sz w:val="22"/>
          <w:szCs w:val="22"/>
          <w:lang w:val="sr-Cyrl-CS"/>
        </w:rPr>
        <w:t>Клаузули</w:t>
      </w:r>
      <w:r w:rsidR="00C846A9" w:rsidRPr="004B466B">
        <w:rPr>
          <w:color w:val="000000" w:themeColor="text1"/>
          <w:sz w:val="22"/>
          <w:szCs w:val="22"/>
          <w:lang w:val="sr-Cyrl-CS"/>
        </w:rPr>
        <w:t xml:space="preserve"> 2.1</w:t>
      </w:r>
      <w:r w:rsidR="00ED21BC" w:rsidRPr="004B466B">
        <w:rPr>
          <w:color w:val="000000" w:themeColor="text1"/>
          <w:sz w:val="22"/>
          <w:szCs w:val="22"/>
          <w:lang w:val="sr-Cyrl-CS"/>
        </w:rPr>
        <w:t xml:space="preserve"> </w:t>
      </w:r>
      <w:r w:rsidR="007370C7" w:rsidRPr="004B466B">
        <w:rPr>
          <w:color w:val="000000" w:themeColor="text1"/>
          <w:sz w:val="22"/>
          <w:szCs w:val="22"/>
          <w:lang w:val="sr-Cyrl-CS"/>
        </w:rPr>
        <w:t>(</w:t>
      </w:r>
      <w:r w:rsidR="007370C7" w:rsidRPr="004B466B">
        <w:rPr>
          <w:i/>
          <w:color w:val="000000" w:themeColor="text1"/>
          <w:sz w:val="22"/>
          <w:szCs w:val="22"/>
          <w:lang w:val="sr-Cyrl-CS"/>
        </w:rPr>
        <w:t>Кредитни аранжман</w:t>
      </w:r>
      <w:r w:rsidR="007370C7" w:rsidRPr="004B466B">
        <w:rPr>
          <w:color w:val="000000" w:themeColor="text1"/>
          <w:sz w:val="22"/>
          <w:szCs w:val="22"/>
          <w:lang w:val="sr-Cyrl-CS"/>
        </w:rPr>
        <w:t>)</w:t>
      </w:r>
      <w:r w:rsidR="00ED21BC" w:rsidRPr="004B466B">
        <w:rPr>
          <w:color w:val="000000" w:themeColor="text1"/>
          <w:sz w:val="22"/>
          <w:szCs w:val="22"/>
          <w:lang w:val="sr-Cyrl-CS"/>
        </w:rPr>
        <w:t>.</w:t>
      </w:r>
    </w:p>
    <w:p w14:paraId="4AC70471" w14:textId="203E0FD1" w:rsidR="00ED21BC" w:rsidRPr="004B466B" w:rsidRDefault="00A56AC4" w:rsidP="00E16A34">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Канцеларија кредитног аранжмана</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 </w:t>
      </w:r>
      <w:r w:rsidR="00082A1E" w:rsidRPr="004B466B">
        <w:rPr>
          <w:color w:val="000000" w:themeColor="text1"/>
          <w:sz w:val="22"/>
          <w:szCs w:val="22"/>
          <w:lang w:val="sr-Cyrl-CS"/>
        </w:rPr>
        <w:t>канцеларију или канцеларије о којима је Зајмодавац обавестио Агента кредитног аранжмана писаним путем на да</w:t>
      </w:r>
      <w:r w:rsidR="00A74B41" w:rsidRPr="004B466B">
        <w:rPr>
          <w:color w:val="000000" w:themeColor="text1"/>
          <w:sz w:val="22"/>
          <w:szCs w:val="22"/>
          <w:lang w:val="sr-Cyrl-CS"/>
        </w:rPr>
        <w:t>тум</w:t>
      </w:r>
      <w:r w:rsidR="00082A1E" w:rsidRPr="004B466B">
        <w:rPr>
          <w:color w:val="000000" w:themeColor="text1"/>
          <w:sz w:val="22"/>
          <w:szCs w:val="22"/>
          <w:lang w:val="sr-Cyrl-CS"/>
        </w:rPr>
        <w:t xml:space="preserve"> или пре датума када је постао Зајмодавац (или, након тог датума, али уз обавештење у писаној форми најмање пет (5) Радних дана унапред) и кој</w:t>
      </w:r>
      <w:r w:rsidR="00DC0C10" w:rsidRPr="004B466B">
        <w:rPr>
          <w:color w:val="000000" w:themeColor="text1"/>
          <w:sz w:val="22"/>
          <w:szCs w:val="22"/>
          <w:lang w:val="sr-Cyrl-CS"/>
        </w:rPr>
        <w:t>у</w:t>
      </w:r>
      <w:r w:rsidR="00082A1E" w:rsidRPr="004B466B">
        <w:rPr>
          <w:color w:val="000000" w:themeColor="text1"/>
          <w:sz w:val="22"/>
          <w:szCs w:val="22"/>
          <w:lang w:val="sr-Cyrl-CS"/>
        </w:rPr>
        <w:t xml:space="preserve"> је дефинисао као канцеларију или канцеларије преко којих ће извршавати своје обавезе </w:t>
      </w:r>
      <w:r w:rsidR="007630A2" w:rsidRPr="004B466B">
        <w:rPr>
          <w:color w:val="000000" w:themeColor="text1"/>
          <w:sz w:val="22"/>
          <w:szCs w:val="22"/>
          <w:lang w:val="sr-Cyrl-CS"/>
        </w:rPr>
        <w:t>према</w:t>
      </w:r>
      <w:r w:rsidR="00082A1E" w:rsidRPr="004B466B">
        <w:rPr>
          <w:color w:val="000000" w:themeColor="text1"/>
          <w:sz w:val="22"/>
          <w:szCs w:val="22"/>
          <w:lang w:val="sr-Cyrl-CS"/>
        </w:rPr>
        <w:t xml:space="preserve"> ово</w:t>
      </w:r>
      <w:r w:rsidR="007630A2" w:rsidRPr="004B466B">
        <w:rPr>
          <w:color w:val="000000" w:themeColor="text1"/>
          <w:sz w:val="22"/>
          <w:szCs w:val="22"/>
          <w:lang w:val="sr-Cyrl-CS"/>
        </w:rPr>
        <w:t>м</w:t>
      </w:r>
      <w:r w:rsidR="00082A1E" w:rsidRPr="004B466B">
        <w:rPr>
          <w:color w:val="000000" w:themeColor="text1"/>
          <w:sz w:val="22"/>
          <w:szCs w:val="22"/>
          <w:lang w:val="sr-Cyrl-CS"/>
        </w:rPr>
        <w:t xml:space="preserve"> Уговор</w:t>
      </w:r>
      <w:r w:rsidR="007630A2" w:rsidRPr="004B466B">
        <w:rPr>
          <w:color w:val="000000" w:themeColor="text1"/>
          <w:sz w:val="22"/>
          <w:szCs w:val="22"/>
          <w:lang w:val="sr-Cyrl-CS"/>
        </w:rPr>
        <w:t>у</w:t>
      </w:r>
      <w:r w:rsidR="00ED21BC" w:rsidRPr="004B466B">
        <w:rPr>
          <w:color w:val="000000" w:themeColor="text1"/>
          <w:sz w:val="22"/>
          <w:szCs w:val="22"/>
          <w:lang w:val="sr-Cyrl-CS"/>
        </w:rPr>
        <w:t>.</w:t>
      </w:r>
    </w:p>
    <w:p w14:paraId="500241AF" w14:textId="595C4E48" w:rsidR="00ED21BC" w:rsidRPr="004B466B" w:rsidRDefault="00053121" w:rsidP="00E16A34">
      <w:pPr>
        <w:pStyle w:val="DefinitionsL1"/>
        <w:ind w:left="709"/>
        <w:rPr>
          <w:color w:val="000000" w:themeColor="text1"/>
          <w:sz w:val="22"/>
          <w:szCs w:val="22"/>
          <w:lang w:val="sr-Cyrl-CS"/>
        </w:rPr>
      </w:pPr>
      <w:r w:rsidRPr="004B466B">
        <w:rPr>
          <w:color w:val="000000" w:themeColor="text1"/>
          <w:sz w:val="22"/>
          <w:szCs w:val="22"/>
          <w:lang w:val="sr-Cyrl-CS"/>
        </w:rPr>
        <w:t>„</w:t>
      </w:r>
      <w:r w:rsidR="00DC0C10" w:rsidRPr="004B466B">
        <w:rPr>
          <w:b/>
          <w:color w:val="000000" w:themeColor="text1"/>
          <w:sz w:val="22"/>
          <w:szCs w:val="22"/>
          <w:lang w:val="sr-Cyrl-CS"/>
        </w:rPr>
        <w:t>ФАТЦА</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w:t>
      </w:r>
      <w:r w:rsidR="00ED21BC" w:rsidRPr="004B466B">
        <w:rPr>
          <w:color w:val="000000" w:themeColor="text1"/>
          <w:sz w:val="22"/>
          <w:szCs w:val="22"/>
          <w:lang w:val="sr-Cyrl-CS"/>
        </w:rPr>
        <w:t>:</w:t>
      </w:r>
    </w:p>
    <w:p w14:paraId="019EC03A" w14:textId="45058323" w:rsidR="00ED21BC" w:rsidRPr="004B466B" w:rsidRDefault="003013CF" w:rsidP="00E16A34">
      <w:pPr>
        <w:pStyle w:val="DefinitionsL2"/>
        <w:tabs>
          <w:tab w:val="clear" w:pos="1440"/>
        </w:tabs>
        <w:ind w:left="1418" w:hanging="709"/>
        <w:rPr>
          <w:color w:val="000000" w:themeColor="text1"/>
          <w:sz w:val="22"/>
          <w:szCs w:val="22"/>
          <w:lang w:val="sr-Cyrl-CS"/>
        </w:rPr>
      </w:pPr>
      <w:bookmarkStart w:id="17" w:name="_Ref73740682"/>
      <w:r w:rsidRPr="004B466B">
        <w:rPr>
          <w:color w:val="000000" w:themeColor="text1"/>
          <w:sz w:val="22"/>
          <w:szCs w:val="22"/>
          <w:lang w:val="sr-Cyrl-CS"/>
        </w:rPr>
        <w:t>одељке 1471 до 1474 Закона или било ког повезаног прописа</w:t>
      </w:r>
      <w:r w:rsidR="00ED21BC" w:rsidRPr="004B466B">
        <w:rPr>
          <w:color w:val="000000" w:themeColor="text1"/>
          <w:sz w:val="22"/>
          <w:szCs w:val="22"/>
          <w:lang w:val="sr-Cyrl-CS"/>
        </w:rPr>
        <w:t>;</w:t>
      </w:r>
      <w:bookmarkEnd w:id="17"/>
    </w:p>
    <w:p w14:paraId="424128E4" w14:textId="57DC9673" w:rsidR="00ED21BC" w:rsidRPr="004B466B" w:rsidRDefault="00005925" w:rsidP="00005925">
      <w:pPr>
        <w:pStyle w:val="DefinitionsL2"/>
        <w:numPr>
          <w:ilvl w:val="0"/>
          <w:numId w:val="0"/>
        </w:numPr>
        <w:ind w:left="1440" w:hanging="720"/>
        <w:rPr>
          <w:color w:val="000000" w:themeColor="text1"/>
          <w:sz w:val="22"/>
          <w:szCs w:val="22"/>
          <w:lang w:val="sr-Cyrl-CS"/>
        </w:rPr>
      </w:pPr>
      <w:bookmarkStart w:id="18" w:name="_Ref73740719"/>
      <w:r w:rsidRPr="004B466B">
        <w:rPr>
          <w:color w:val="000000" w:themeColor="text1"/>
          <w:sz w:val="22"/>
          <w:szCs w:val="22"/>
          <w:lang w:val="sr-Cyrl-CS"/>
        </w:rPr>
        <w:t xml:space="preserve">(б)    </w:t>
      </w:r>
      <w:r w:rsidR="003013CF" w:rsidRPr="004B466B">
        <w:rPr>
          <w:color w:val="000000" w:themeColor="text1"/>
          <w:sz w:val="22"/>
          <w:szCs w:val="22"/>
          <w:lang w:val="sr-Cyrl-CS"/>
        </w:rPr>
        <w:t>сваки уговор, закон или пропис било које друге јурисдикције или у вези са међу</w:t>
      </w:r>
      <w:r w:rsidR="007D56EB" w:rsidRPr="004B466B">
        <w:rPr>
          <w:color w:val="000000" w:themeColor="text1"/>
          <w:sz w:val="22"/>
          <w:szCs w:val="22"/>
          <w:lang w:val="sr-Cyrl-CS"/>
        </w:rPr>
        <w:t>државним споразумом између САД</w:t>
      </w:r>
      <w:r w:rsidR="003013CF" w:rsidRPr="004B466B">
        <w:rPr>
          <w:color w:val="000000" w:themeColor="text1"/>
          <w:sz w:val="22"/>
          <w:szCs w:val="22"/>
          <w:lang w:val="sr-Cyrl-CS"/>
        </w:rPr>
        <w:t xml:space="preserve"> и било које друге јурисдикције, кој</w:t>
      </w:r>
      <w:r w:rsidR="00DC0C10" w:rsidRPr="004B466B">
        <w:rPr>
          <w:color w:val="000000" w:themeColor="text1"/>
          <w:sz w:val="22"/>
          <w:szCs w:val="22"/>
          <w:lang w:val="sr-Cyrl-CS"/>
        </w:rPr>
        <w:t>и</w:t>
      </w:r>
      <w:r w:rsidR="003013CF" w:rsidRPr="004B466B">
        <w:rPr>
          <w:color w:val="000000" w:themeColor="text1"/>
          <w:sz w:val="22"/>
          <w:szCs w:val="22"/>
          <w:lang w:val="sr-Cyrl-CS"/>
        </w:rPr>
        <w:t xml:space="preserve"> (у </w:t>
      </w:r>
      <w:r w:rsidR="007D56EB" w:rsidRPr="004B466B">
        <w:rPr>
          <w:color w:val="000000" w:themeColor="text1"/>
          <w:sz w:val="22"/>
          <w:szCs w:val="22"/>
          <w:lang w:val="sr-Cyrl-CS"/>
        </w:rPr>
        <w:t>сва</w:t>
      </w:r>
      <w:r w:rsidR="003013CF" w:rsidRPr="004B466B">
        <w:rPr>
          <w:color w:val="000000" w:themeColor="text1"/>
          <w:sz w:val="22"/>
          <w:szCs w:val="22"/>
          <w:lang w:val="sr-Cyrl-CS"/>
        </w:rPr>
        <w:t xml:space="preserve">ком случају) омогућава спровођење било ког закона или прописа наведеног у ставу </w:t>
      </w:r>
      <w:r w:rsidR="008870CD" w:rsidRPr="004B466B">
        <w:rPr>
          <w:color w:val="000000" w:themeColor="text1"/>
          <w:sz w:val="22"/>
          <w:szCs w:val="22"/>
          <w:lang w:val="sr-Cyrl-CS"/>
        </w:rPr>
        <w:fldChar w:fldCharType="begin"/>
      </w:r>
      <w:r w:rsidR="008870CD" w:rsidRPr="004B466B">
        <w:rPr>
          <w:color w:val="000000" w:themeColor="text1"/>
          <w:sz w:val="22"/>
          <w:szCs w:val="22"/>
          <w:lang w:val="sr-Cyrl-CS"/>
        </w:rPr>
        <w:instrText xml:space="preserve"> REF _Ref73740682 \n \h </w:instrText>
      </w:r>
      <w:r w:rsidR="005C4477" w:rsidRPr="004B466B">
        <w:rPr>
          <w:color w:val="000000" w:themeColor="text1"/>
          <w:sz w:val="22"/>
          <w:szCs w:val="22"/>
          <w:lang w:val="sr-Cyrl-CS"/>
        </w:rPr>
        <w:instrText xml:space="preserve"> \* MERGEFORMAT </w:instrText>
      </w:r>
      <w:r w:rsidR="008870CD" w:rsidRPr="004B466B">
        <w:rPr>
          <w:color w:val="000000" w:themeColor="text1"/>
          <w:sz w:val="22"/>
          <w:szCs w:val="22"/>
          <w:lang w:val="sr-Cyrl-CS"/>
        </w:rPr>
      </w:r>
      <w:r w:rsidR="008870CD" w:rsidRPr="004B466B">
        <w:rPr>
          <w:color w:val="000000" w:themeColor="text1"/>
          <w:sz w:val="22"/>
          <w:szCs w:val="22"/>
          <w:lang w:val="sr-Cyrl-CS"/>
        </w:rPr>
        <w:fldChar w:fldCharType="separate"/>
      </w:r>
      <w:r w:rsidR="005D5E92">
        <w:rPr>
          <w:color w:val="000000" w:themeColor="text1"/>
          <w:sz w:val="22"/>
          <w:szCs w:val="22"/>
          <w:lang w:val="sr-Cyrl-CS"/>
        </w:rPr>
        <w:t>(a)</w:t>
      </w:r>
      <w:r w:rsidR="008870CD" w:rsidRPr="004B466B">
        <w:rPr>
          <w:color w:val="000000" w:themeColor="text1"/>
          <w:sz w:val="22"/>
          <w:szCs w:val="22"/>
          <w:lang w:val="sr-Cyrl-CS"/>
        </w:rPr>
        <w:fldChar w:fldCharType="end"/>
      </w:r>
      <w:r w:rsidR="00ED21BC" w:rsidRPr="004B466B">
        <w:rPr>
          <w:color w:val="000000" w:themeColor="text1"/>
          <w:sz w:val="22"/>
          <w:szCs w:val="22"/>
          <w:lang w:val="sr-Cyrl-CS"/>
        </w:rPr>
        <w:t xml:space="preserve"> </w:t>
      </w:r>
      <w:r w:rsidR="003013CF" w:rsidRPr="004B466B">
        <w:rPr>
          <w:color w:val="000000" w:themeColor="text1"/>
          <w:sz w:val="22"/>
          <w:szCs w:val="22"/>
          <w:lang w:val="sr-Cyrl-CS"/>
        </w:rPr>
        <w:t>ове тачке</w:t>
      </w:r>
      <w:r w:rsidR="00ED21BC" w:rsidRPr="004B466B">
        <w:rPr>
          <w:color w:val="000000" w:themeColor="text1"/>
          <w:sz w:val="22"/>
          <w:szCs w:val="22"/>
          <w:lang w:val="sr-Cyrl-CS"/>
        </w:rPr>
        <w:t xml:space="preserve">; </w:t>
      </w:r>
      <w:bookmarkEnd w:id="18"/>
      <w:r w:rsidR="003013CF" w:rsidRPr="004B466B">
        <w:rPr>
          <w:color w:val="000000" w:themeColor="text1"/>
          <w:sz w:val="22"/>
          <w:szCs w:val="22"/>
          <w:lang w:val="sr-Cyrl-CS"/>
        </w:rPr>
        <w:t>или</w:t>
      </w:r>
    </w:p>
    <w:p w14:paraId="58CA9908" w14:textId="592CF342" w:rsidR="00ED21BC" w:rsidRPr="004B466B" w:rsidRDefault="00005925" w:rsidP="00005925">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(ц)       </w:t>
      </w:r>
      <w:r w:rsidR="003013CF" w:rsidRPr="004B466B">
        <w:rPr>
          <w:color w:val="000000" w:themeColor="text1"/>
          <w:sz w:val="22"/>
          <w:szCs w:val="22"/>
          <w:lang w:val="sr-Cyrl-CS"/>
        </w:rPr>
        <w:t xml:space="preserve">било који споразум на основу </w:t>
      </w:r>
      <w:r w:rsidR="007D56EB" w:rsidRPr="004B466B">
        <w:rPr>
          <w:color w:val="000000" w:themeColor="text1"/>
          <w:sz w:val="22"/>
          <w:szCs w:val="22"/>
          <w:lang w:val="sr-Cyrl-CS"/>
        </w:rPr>
        <w:t>спровођењу</w:t>
      </w:r>
      <w:r w:rsidR="003013CF" w:rsidRPr="004B466B">
        <w:rPr>
          <w:color w:val="000000" w:themeColor="text1"/>
          <w:sz w:val="22"/>
          <w:szCs w:val="22"/>
          <w:lang w:val="sr-Cyrl-CS"/>
        </w:rPr>
        <w:t xml:space="preserve"> било ког уговора, закона или прописа из претходног става (a) или (б) са Службом за унутрашње приходе САД, Владом САД или било којим државним или пореским органом било које друге јурисдикције</w:t>
      </w:r>
      <w:r w:rsidR="00ED21BC" w:rsidRPr="004B466B">
        <w:rPr>
          <w:color w:val="000000" w:themeColor="text1"/>
          <w:sz w:val="22"/>
          <w:szCs w:val="22"/>
          <w:lang w:val="sr-Cyrl-CS"/>
        </w:rPr>
        <w:t>.</w:t>
      </w:r>
    </w:p>
    <w:p w14:paraId="6F5DA3EA" w14:textId="7885C0B9" w:rsidR="00ED21BC" w:rsidRPr="004B466B" w:rsidRDefault="0090366D" w:rsidP="00E40D55">
      <w:pPr>
        <w:pStyle w:val="DefinitionsL1"/>
        <w:keepNext/>
        <w:ind w:left="706"/>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 xml:space="preserve">Датум примене </w:t>
      </w:r>
      <w:r w:rsidR="00EF5845" w:rsidRPr="004B466B">
        <w:rPr>
          <w:b/>
          <w:color w:val="000000" w:themeColor="text1"/>
          <w:sz w:val="22"/>
          <w:szCs w:val="22"/>
          <w:lang w:val="sr-Cyrl-CS"/>
        </w:rPr>
        <w:t>ФАТЦА</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w:t>
      </w:r>
      <w:r w:rsidR="00ED21BC" w:rsidRPr="004B466B">
        <w:rPr>
          <w:color w:val="000000" w:themeColor="text1"/>
          <w:sz w:val="22"/>
          <w:szCs w:val="22"/>
          <w:lang w:val="sr-Cyrl-CS"/>
        </w:rPr>
        <w:t>:</w:t>
      </w:r>
    </w:p>
    <w:p w14:paraId="76664A4E" w14:textId="258E928B" w:rsidR="00ED21BC" w:rsidRPr="004B466B" w:rsidRDefault="007D56EB" w:rsidP="00E16A34">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rPr>
        <w:t>у односу на „</w:t>
      </w:r>
      <w:r w:rsidR="0090366D" w:rsidRPr="004B466B">
        <w:rPr>
          <w:color w:val="000000" w:themeColor="text1"/>
          <w:sz w:val="22"/>
          <w:szCs w:val="22"/>
          <w:lang w:val="sr-Cyrl-CS"/>
        </w:rPr>
        <w:t>плаћања која се могу обуставити</w:t>
      </w:r>
      <w:r w:rsidR="000520F1" w:rsidRPr="004B466B">
        <w:rPr>
          <w:color w:val="000000" w:themeColor="text1"/>
          <w:sz w:val="22"/>
          <w:szCs w:val="22"/>
          <w:lang w:val="sr-Cyrl-CS"/>
        </w:rPr>
        <w:t>”</w:t>
      </w:r>
      <w:r w:rsidR="0090366D" w:rsidRPr="004B466B">
        <w:rPr>
          <w:color w:val="000000" w:themeColor="text1"/>
          <w:sz w:val="22"/>
          <w:szCs w:val="22"/>
          <w:lang w:val="sr-Cyrl-CS"/>
        </w:rPr>
        <w:t xml:space="preserve"> описана у одељку 1473(1)(A)(i) Закона (који се односи на плаћање камате и одређен</w:t>
      </w:r>
      <w:r w:rsidR="00BC3684" w:rsidRPr="004B466B">
        <w:rPr>
          <w:color w:val="000000" w:themeColor="text1"/>
          <w:sz w:val="22"/>
          <w:szCs w:val="22"/>
          <w:lang w:val="sr-Cyrl-CS"/>
        </w:rPr>
        <w:t>а</w:t>
      </w:r>
      <w:r w:rsidR="0090366D" w:rsidRPr="004B466B">
        <w:rPr>
          <w:color w:val="000000" w:themeColor="text1"/>
          <w:sz w:val="22"/>
          <w:szCs w:val="22"/>
          <w:lang w:val="sr-Cyrl-CS"/>
        </w:rPr>
        <w:t xml:space="preserve"> друг</w:t>
      </w:r>
      <w:r w:rsidR="00BC3684" w:rsidRPr="004B466B">
        <w:rPr>
          <w:color w:val="000000" w:themeColor="text1"/>
          <w:sz w:val="22"/>
          <w:szCs w:val="22"/>
          <w:lang w:val="sr-Cyrl-CS"/>
        </w:rPr>
        <w:t>а</w:t>
      </w:r>
      <w:r w:rsidRPr="004B466B">
        <w:rPr>
          <w:color w:val="000000" w:themeColor="text1"/>
          <w:sz w:val="22"/>
          <w:szCs w:val="22"/>
          <w:lang w:val="sr-Cyrl-CS"/>
        </w:rPr>
        <w:t xml:space="preserve"> плаћања из извора унутар САД</w:t>
      </w:r>
      <w:r w:rsidR="0090366D" w:rsidRPr="004B466B">
        <w:rPr>
          <w:color w:val="000000" w:themeColor="text1"/>
          <w:sz w:val="22"/>
          <w:szCs w:val="22"/>
          <w:lang w:val="sr-Cyrl-CS"/>
        </w:rPr>
        <w:t>), 1. јули 2014. године; или</w:t>
      </w:r>
    </w:p>
    <w:p w14:paraId="4D3D8DBE" w14:textId="21384030" w:rsidR="00ED21BC"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90366D" w:rsidRPr="004B466B">
        <w:rPr>
          <w:color w:val="000000" w:themeColor="text1"/>
          <w:sz w:val="22"/>
          <w:szCs w:val="22"/>
          <w:lang w:val="sr-Cyrl-CS"/>
        </w:rPr>
        <w:t xml:space="preserve">у односу на </w:t>
      </w:r>
      <w:r w:rsidR="007D56EB" w:rsidRPr="004B466B">
        <w:rPr>
          <w:color w:val="000000" w:themeColor="text1"/>
          <w:sz w:val="22"/>
          <w:szCs w:val="22"/>
          <w:lang w:val="sr-Cyrl-CS"/>
        </w:rPr>
        <w:t>„</w:t>
      </w:r>
      <w:r w:rsidR="0090366D" w:rsidRPr="004B466B">
        <w:rPr>
          <w:color w:val="000000" w:themeColor="text1"/>
          <w:sz w:val="22"/>
          <w:szCs w:val="22"/>
          <w:lang w:val="sr-Cyrl-CS"/>
        </w:rPr>
        <w:t>плаћања за префактурисање</w:t>
      </w:r>
      <w:r w:rsidR="000520F1" w:rsidRPr="004B466B">
        <w:rPr>
          <w:color w:val="000000" w:themeColor="text1"/>
          <w:sz w:val="22"/>
          <w:szCs w:val="22"/>
          <w:lang w:val="sr-Cyrl-CS"/>
        </w:rPr>
        <w:t>”</w:t>
      </w:r>
      <w:r w:rsidR="0090366D" w:rsidRPr="004B466B">
        <w:rPr>
          <w:color w:val="000000" w:themeColor="text1"/>
          <w:sz w:val="22"/>
          <w:szCs w:val="22"/>
          <w:lang w:val="sr-Cyrl-CS"/>
        </w:rPr>
        <w:t xml:space="preserve"> описана у одељку 1471(</w:t>
      </w:r>
      <w:r w:rsidRPr="004B466B">
        <w:rPr>
          <w:color w:val="000000" w:themeColor="text1"/>
          <w:sz w:val="22"/>
          <w:szCs w:val="22"/>
          <w:lang w:val="sr-Cyrl-CS"/>
        </w:rPr>
        <w:t>д</w:t>
      </w:r>
      <w:r w:rsidR="0090366D" w:rsidRPr="004B466B">
        <w:rPr>
          <w:color w:val="000000" w:themeColor="text1"/>
          <w:sz w:val="22"/>
          <w:szCs w:val="22"/>
          <w:lang w:val="sr-Cyrl-CS"/>
        </w:rPr>
        <w:t xml:space="preserve">)(7) Закона која нису укључена у претходни став (a), први датум од када такво плаћање може бити предмет одбитка или обустављања које се захтева у складу са </w:t>
      </w:r>
      <w:r w:rsidR="00EF5845" w:rsidRPr="004B466B">
        <w:rPr>
          <w:color w:val="000000" w:themeColor="text1"/>
          <w:sz w:val="22"/>
          <w:szCs w:val="22"/>
          <w:lang w:val="sr-Cyrl-CS"/>
        </w:rPr>
        <w:t>ФАТЦА</w:t>
      </w:r>
      <w:r w:rsidR="003A6E80" w:rsidRPr="004B466B">
        <w:rPr>
          <w:color w:val="000000" w:themeColor="text1"/>
          <w:sz w:val="22"/>
          <w:szCs w:val="22"/>
          <w:lang w:val="sr-Cyrl-CS"/>
        </w:rPr>
        <w:t>.</w:t>
      </w:r>
    </w:p>
    <w:p w14:paraId="4D739228" w14:textId="41A35711" w:rsidR="00ED21BC" w:rsidRPr="004B466B" w:rsidRDefault="007B5A89" w:rsidP="00E16A34">
      <w:pPr>
        <w:pStyle w:val="DefinitionsL1"/>
        <w:ind w:left="709"/>
        <w:rPr>
          <w:color w:val="000000" w:themeColor="text1"/>
          <w:sz w:val="22"/>
          <w:szCs w:val="22"/>
          <w:lang w:val="sr-Cyrl-CS"/>
        </w:rPr>
      </w:pPr>
      <w:r w:rsidRPr="004B466B">
        <w:rPr>
          <w:color w:val="000000" w:themeColor="text1"/>
          <w:sz w:val="22"/>
          <w:szCs w:val="22"/>
          <w:lang w:val="sr-Cyrl-CS"/>
        </w:rPr>
        <w:t>„</w:t>
      </w:r>
      <w:r w:rsidR="00EF5845" w:rsidRPr="004B466B">
        <w:rPr>
          <w:b/>
          <w:color w:val="000000" w:themeColor="text1"/>
          <w:sz w:val="22"/>
          <w:szCs w:val="22"/>
          <w:lang w:val="sr-Cyrl-CS"/>
        </w:rPr>
        <w:t>ФАТЦА</w:t>
      </w:r>
      <w:r w:rsidRPr="004B466B">
        <w:rPr>
          <w:b/>
          <w:color w:val="000000" w:themeColor="text1"/>
          <w:sz w:val="22"/>
          <w:szCs w:val="22"/>
          <w:lang w:val="sr-Cyrl-CS"/>
        </w:rPr>
        <w:t xml:space="preserve"> одбитак</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 одбитак или обустављање од плаћања у складу са </w:t>
      </w:r>
      <w:r w:rsidR="00EC5C77" w:rsidRPr="004B466B">
        <w:rPr>
          <w:bCs/>
          <w:color w:val="000000" w:themeColor="text1"/>
          <w:sz w:val="22"/>
          <w:szCs w:val="22"/>
          <w:lang w:val="sr-Cyrl-CS"/>
        </w:rPr>
        <w:t>Финансијским документом</w:t>
      </w:r>
      <w:r w:rsidRPr="004B466B">
        <w:rPr>
          <w:bCs/>
          <w:color w:val="000000" w:themeColor="text1"/>
          <w:sz w:val="22"/>
          <w:szCs w:val="22"/>
          <w:lang w:val="sr-Cyrl-CS"/>
        </w:rPr>
        <w:t xml:space="preserve"> који захтева </w:t>
      </w:r>
      <w:r w:rsidR="00EF5845" w:rsidRPr="004B466B">
        <w:rPr>
          <w:bCs/>
          <w:color w:val="000000" w:themeColor="text1"/>
          <w:sz w:val="22"/>
          <w:szCs w:val="22"/>
          <w:lang w:val="sr-Cyrl-CS"/>
        </w:rPr>
        <w:t>ФАТЦА</w:t>
      </w:r>
      <w:r w:rsidR="00ED21BC" w:rsidRPr="004B466B">
        <w:rPr>
          <w:bCs/>
          <w:color w:val="000000" w:themeColor="text1"/>
          <w:sz w:val="22"/>
          <w:szCs w:val="22"/>
          <w:lang w:val="sr-Cyrl-CS"/>
        </w:rPr>
        <w:t>.</w:t>
      </w:r>
    </w:p>
    <w:p w14:paraId="65BAE417" w14:textId="440CD390" w:rsidR="00ED21BC" w:rsidRPr="004B466B" w:rsidRDefault="00624B05" w:rsidP="00E16A3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 xml:space="preserve">Страна изузета од </w:t>
      </w:r>
      <w:r w:rsidR="00EF5845" w:rsidRPr="004B466B">
        <w:rPr>
          <w:b/>
          <w:bCs/>
          <w:color w:val="000000" w:themeColor="text1"/>
          <w:sz w:val="22"/>
          <w:szCs w:val="22"/>
          <w:lang w:val="sr-Cyrl-CS"/>
        </w:rPr>
        <w:t>ФАТЦА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Страну која има право да прими исплату без било каквог </w:t>
      </w:r>
      <w:r w:rsidR="00EF5845" w:rsidRPr="004B466B">
        <w:rPr>
          <w:color w:val="000000" w:themeColor="text1"/>
          <w:sz w:val="22"/>
          <w:szCs w:val="22"/>
          <w:lang w:val="sr-Cyrl-CS"/>
        </w:rPr>
        <w:t>ФАТЦА</w:t>
      </w:r>
      <w:r w:rsidRPr="004B466B">
        <w:rPr>
          <w:color w:val="000000" w:themeColor="text1"/>
          <w:sz w:val="22"/>
          <w:szCs w:val="22"/>
          <w:lang w:val="sr-Cyrl-CS"/>
        </w:rPr>
        <w:t xml:space="preserve"> одбитка</w:t>
      </w:r>
      <w:r w:rsidR="00ED21BC" w:rsidRPr="004B466B">
        <w:rPr>
          <w:color w:val="000000" w:themeColor="text1"/>
          <w:sz w:val="22"/>
          <w:szCs w:val="22"/>
          <w:lang w:val="sr-Cyrl-CS"/>
        </w:rPr>
        <w:t>.</w:t>
      </w:r>
    </w:p>
    <w:p w14:paraId="4DCD4535" w14:textId="653A30EB" w:rsidR="00ED21BC" w:rsidRPr="004B466B" w:rsidRDefault="0073439A" w:rsidP="00EC5C77">
      <w:pPr>
        <w:pStyle w:val="DefinitionsL1"/>
        <w:rPr>
          <w:sz w:val="22"/>
          <w:szCs w:val="22"/>
          <w:lang w:val="sr-Cyrl-CS"/>
        </w:rPr>
      </w:pPr>
      <w:r w:rsidRPr="004B466B">
        <w:rPr>
          <w:sz w:val="22"/>
          <w:szCs w:val="22"/>
          <w:lang w:val="sr-Cyrl-CS" w:eastAsia="zh-CN"/>
        </w:rPr>
        <w:t>„</w:t>
      </w:r>
      <w:r w:rsidR="00EF5845" w:rsidRPr="004B466B">
        <w:rPr>
          <w:b/>
          <w:sz w:val="22"/>
          <w:szCs w:val="22"/>
          <w:lang w:val="sr-Cyrl-CS" w:eastAsia="zh-CN"/>
        </w:rPr>
        <w:t>ФАТЦА</w:t>
      </w:r>
      <w:r w:rsidRPr="004B466B">
        <w:rPr>
          <w:b/>
          <w:sz w:val="22"/>
          <w:szCs w:val="22"/>
          <w:lang w:val="sr-Cyrl-CS" w:eastAsia="zh-CN"/>
        </w:rPr>
        <w:t xml:space="preserve"> </w:t>
      </w:r>
      <w:r w:rsidR="00EF5845" w:rsidRPr="004B466B">
        <w:rPr>
          <w:b/>
          <w:sz w:val="22"/>
          <w:szCs w:val="22"/>
          <w:lang w:val="sr-Cyrl-CS" w:eastAsia="zh-CN"/>
        </w:rPr>
        <w:t>ФФИ</w:t>
      </w:r>
      <w:r w:rsidR="000520F1" w:rsidRPr="004B466B">
        <w:rPr>
          <w:sz w:val="22"/>
          <w:szCs w:val="22"/>
          <w:lang w:val="sr-Cyrl-CS" w:eastAsia="zh-CN"/>
        </w:rPr>
        <w:t>”</w:t>
      </w:r>
      <w:r w:rsidRPr="004B466B">
        <w:rPr>
          <w:sz w:val="22"/>
          <w:szCs w:val="22"/>
          <w:lang w:val="sr-Cyrl-CS" w:eastAsia="zh-CN"/>
        </w:rPr>
        <w:t xml:space="preserve"> означава страну финансијску институцију како је дефинисано у одељку </w:t>
      </w:r>
      <w:r w:rsidR="00ED21BC" w:rsidRPr="004B466B">
        <w:rPr>
          <w:sz w:val="22"/>
          <w:szCs w:val="22"/>
          <w:lang w:val="sr-Cyrl-CS"/>
        </w:rPr>
        <w:t>1471(</w:t>
      </w:r>
      <w:r w:rsidR="009C7CB9" w:rsidRPr="004B466B">
        <w:rPr>
          <w:sz w:val="22"/>
          <w:szCs w:val="22"/>
          <w:lang w:val="sr-Cyrl-CS"/>
        </w:rPr>
        <w:t>д</w:t>
      </w:r>
      <w:r w:rsidR="00ED21BC" w:rsidRPr="004B466B">
        <w:rPr>
          <w:sz w:val="22"/>
          <w:szCs w:val="22"/>
          <w:lang w:val="sr-Cyrl-CS"/>
        </w:rPr>
        <w:t xml:space="preserve">)(4) </w:t>
      </w:r>
      <w:r w:rsidRPr="004B466B">
        <w:rPr>
          <w:sz w:val="22"/>
          <w:szCs w:val="22"/>
          <w:lang w:val="sr-Cyrl-CS"/>
        </w:rPr>
        <w:t xml:space="preserve">Закона, од које, ако било која </w:t>
      </w:r>
      <w:r w:rsidR="00EC5C77" w:rsidRPr="004B466B">
        <w:rPr>
          <w:sz w:val="22"/>
          <w:szCs w:val="22"/>
          <w:lang w:val="sr-Cyrl-CS"/>
        </w:rPr>
        <w:t>Финансијска страна</w:t>
      </w:r>
      <w:r w:rsidRPr="004B466B">
        <w:rPr>
          <w:sz w:val="22"/>
          <w:szCs w:val="22"/>
          <w:lang w:val="sr-Cyrl-CS"/>
        </w:rPr>
        <w:t xml:space="preserve"> није </w:t>
      </w:r>
      <w:r w:rsidR="00EC5C77" w:rsidRPr="004B466B">
        <w:rPr>
          <w:bCs/>
          <w:color w:val="000000" w:themeColor="text1"/>
          <w:sz w:val="22"/>
          <w:szCs w:val="22"/>
          <w:lang w:val="sr-Cyrl-CS"/>
        </w:rPr>
        <w:t>Страна изузета од ФАТЦА</w:t>
      </w:r>
      <w:r w:rsidRPr="004B466B">
        <w:rPr>
          <w:sz w:val="22"/>
          <w:szCs w:val="22"/>
          <w:lang w:val="sr-Cyrl-CS"/>
        </w:rPr>
        <w:t xml:space="preserve">, може бити затражено да изврши </w:t>
      </w:r>
      <w:r w:rsidR="00BC3684" w:rsidRPr="004B466B">
        <w:rPr>
          <w:sz w:val="22"/>
          <w:szCs w:val="22"/>
          <w:lang w:val="sr-Cyrl-CS"/>
        </w:rPr>
        <w:t>ФАТЦА</w:t>
      </w:r>
      <w:r w:rsidRPr="004B466B">
        <w:rPr>
          <w:sz w:val="22"/>
          <w:szCs w:val="22"/>
          <w:lang w:val="sr-Cyrl-CS"/>
        </w:rPr>
        <w:t xml:space="preserve"> одбитак</w:t>
      </w:r>
      <w:r w:rsidR="00ED21BC" w:rsidRPr="004B466B">
        <w:rPr>
          <w:sz w:val="22"/>
          <w:szCs w:val="22"/>
          <w:lang w:val="sr-Cyrl-CS" w:eastAsia="zh-CN"/>
        </w:rPr>
        <w:t>.</w:t>
      </w:r>
    </w:p>
    <w:p w14:paraId="56E4EFF3" w14:textId="5E6763D5" w:rsidR="00ED21BC" w:rsidRPr="004B466B" w:rsidRDefault="000E6C7C" w:rsidP="00E16A34">
      <w:pPr>
        <w:pStyle w:val="DefinitionsL1"/>
        <w:ind w:left="709"/>
        <w:rPr>
          <w:color w:val="000000" w:themeColor="text1"/>
          <w:sz w:val="22"/>
          <w:szCs w:val="22"/>
          <w:lang w:val="sr-Cyrl-CS"/>
        </w:rPr>
      </w:pPr>
      <w:r w:rsidRPr="004B466B">
        <w:rPr>
          <w:color w:val="000000" w:themeColor="text1"/>
          <w:sz w:val="22"/>
          <w:szCs w:val="22"/>
          <w:lang w:val="sr-Cyrl-CS"/>
        </w:rPr>
        <w:t>„</w:t>
      </w:r>
      <w:r w:rsidR="002936AC" w:rsidRPr="004B466B">
        <w:rPr>
          <w:b/>
          <w:bCs/>
          <w:color w:val="000000" w:themeColor="text1"/>
          <w:sz w:val="22"/>
          <w:szCs w:val="22"/>
          <w:lang w:val="sr-Cyrl-CS"/>
        </w:rPr>
        <w:t>ФАТЦА</w:t>
      </w:r>
      <w:r w:rsidRPr="004B466B">
        <w:rPr>
          <w:b/>
          <w:bCs/>
          <w:color w:val="000000" w:themeColor="text1"/>
          <w:sz w:val="22"/>
          <w:szCs w:val="22"/>
          <w:lang w:val="sr-Cyrl-CS"/>
        </w:rPr>
        <w:t xml:space="preserve"> плаћање</w:t>
      </w:r>
      <w:r w:rsidR="000520F1" w:rsidRPr="004B466B">
        <w:rPr>
          <w:color w:val="000000" w:themeColor="text1"/>
          <w:sz w:val="22"/>
          <w:szCs w:val="22"/>
          <w:lang w:val="sr-Cyrl-CS"/>
        </w:rPr>
        <w:t>”</w:t>
      </w:r>
      <w:r w:rsidRPr="004B466B">
        <w:rPr>
          <w:b/>
          <w:bCs/>
          <w:color w:val="000000" w:themeColor="text1"/>
          <w:sz w:val="22"/>
          <w:szCs w:val="22"/>
          <w:lang w:val="sr-Cyrl-CS"/>
        </w:rPr>
        <w:t xml:space="preserve"> </w:t>
      </w:r>
      <w:r w:rsidRPr="004B466B">
        <w:rPr>
          <w:color w:val="000000" w:themeColor="text1"/>
          <w:sz w:val="22"/>
          <w:szCs w:val="22"/>
          <w:lang w:val="sr-Cyrl-CS"/>
        </w:rPr>
        <w:t>означава</w:t>
      </w:r>
      <w:r w:rsidR="00ED21BC" w:rsidRPr="004B466B">
        <w:rPr>
          <w:color w:val="000000" w:themeColor="text1"/>
          <w:sz w:val="22"/>
          <w:szCs w:val="22"/>
          <w:lang w:val="sr-Cyrl-CS"/>
        </w:rPr>
        <w:t>:</w:t>
      </w:r>
    </w:p>
    <w:p w14:paraId="27D6141F" w14:textId="50FE74C2" w:rsidR="00ED21BC" w:rsidRPr="004B466B" w:rsidRDefault="00E6424A" w:rsidP="00E16A34">
      <w:pPr>
        <w:pStyle w:val="DefinitionsL2"/>
        <w:tabs>
          <w:tab w:val="clear" w:pos="1440"/>
        </w:tabs>
        <w:ind w:left="1418" w:hanging="731"/>
        <w:rPr>
          <w:color w:val="000000" w:themeColor="text1"/>
          <w:sz w:val="22"/>
          <w:szCs w:val="22"/>
          <w:lang w:val="sr-Cyrl-CS"/>
        </w:rPr>
      </w:pPr>
      <w:r w:rsidRPr="004B466B">
        <w:rPr>
          <w:color w:val="000000" w:themeColor="text1"/>
          <w:sz w:val="22"/>
          <w:szCs w:val="22"/>
          <w:lang w:val="sr-Cyrl-CS"/>
        </w:rPr>
        <w:t xml:space="preserve">повећање плаћања које је Зајмопримац извршио </w:t>
      </w:r>
      <w:r w:rsidR="00EC5C77" w:rsidRPr="004B466B">
        <w:rPr>
          <w:color w:val="000000" w:themeColor="text1"/>
          <w:sz w:val="22"/>
          <w:szCs w:val="22"/>
          <w:lang w:val="sr-Cyrl-CS"/>
        </w:rPr>
        <w:t>Финансијској страни</w:t>
      </w:r>
      <w:r w:rsidRPr="004B466B">
        <w:rPr>
          <w:color w:val="000000" w:themeColor="text1"/>
          <w:sz w:val="22"/>
          <w:szCs w:val="22"/>
          <w:lang w:val="sr-Cyrl-CS"/>
        </w:rPr>
        <w:t xml:space="preserve"> у складу са </w:t>
      </w:r>
      <w:r w:rsidR="007D7AA1" w:rsidRPr="004B466B">
        <w:rPr>
          <w:color w:val="000000" w:themeColor="text1"/>
          <w:sz w:val="22"/>
          <w:szCs w:val="22"/>
          <w:lang w:val="sr-Cyrl-CS"/>
        </w:rPr>
        <w:t>Клаузулом</w:t>
      </w:r>
      <w:r w:rsidR="00ED21BC" w:rsidRPr="004B466B">
        <w:rPr>
          <w:color w:val="000000" w:themeColor="text1"/>
          <w:sz w:val="22"/>
          <w:szCs w:val="22"/>
          <w:lang w:val="sr-Cyrl-CS"/>
        </w:rPr>
        <w:t xml:space="preserve"> </w:t>
      </w:r>
      <w:r w:rsidR="00C846A9" w:rsidRPr="004B466B">
        <w:rPr>
          <w:color w:val="000000" w:themeColor="text1"/>
          <w:sz w:val="22"/>
          <w:szCs w:val="22"/>
          <w:lang w:val="sr-Cyrl-CS"/>
        </w:rPr>
        <w:t>12.7</w:t>
      </w:r>
      <w:r w:rsidR="007370C7" w:rsidRPr="004B466B">
        <w:rPr>
          <w:color w:val="000000" w:themeColor="text1"/>
          <w:sz w:val="22"/>
          <w:szCs w:val="22"/>
          <w:lang w:val="sr-Cyrl-CS"/>
        </w:rPr>
        <w:t xml:space="preserve"> </w:t>
      </w:r>
      <w:r w:rsidR="00ED21BC" w:rsidRPr="004B466B">
        <w:rPr>
          <w:color w:val="000000" w:themeColor="text1"/>
          <w:sz w:val="22"/>
          <w:szCs w:val="22"/>
          <w:lang w:val="sr-Cyrl-CS"/>
        </w:rPr>
        <w:t>(</w:t>
      </w:r>
      <w:r w:rsidR="002936AC" w:rsidRPr="004B466B">
        <w:rPr>
          <w:bCs/>
          <w:i/>
          <w:iCs/>
          <w:color w:val="000000" w:themeColor="text1"/>
          <w:sz w:val="22"/>
          <w:szCs w:val="22"/>
          <w:lang w:val="sr-Cyrl-CS"/>
        </w:rPr>
        <w:t>ФАТЦА</w:t>
      </w:r>
      <w:r w:rsidRPr="004B466B">
        <w:rPr>
          <w:i/>
          <w:iCs/>
          <w:color w:val="000000" w:themeColor="text1"/>
          <w:sz w:val="22"/>
          <w:szCs w:val="22"/>
          <w:lang w:val="sr-Cyrl-CS"/>
        </w:rPr>
        <w:t xml:space="preserve"> одбитак и бруто порез Зајмопримца) </w:t>
      </w:r>
      <w:r w:rsidRPr="004B466B">
        <w:rPr>
          <w:color w:val="000000" w:themeColor="text1"/>
          <w:sz w:val="22"/>
          <w:szCs w:val="22"/>
          <w:lang w:val="sr-Cyrl-CS"/>
        </w:rPr>
        <w:t>или ставом</w:t>
      </w:r>
      <w:r w:rsidR="00ED21BC" w:rsidRPr="004B466B">
        <w:rPr>
          <w:color w:val="000000" w:themeColor="text1"/>
          <w:sz w:val="22"/>
          <w:szCs w:val="22"/>
          <w:lang w:val="sr-Cyrl-CS"/>
        </w:rPr>
        <w:t xml:space="preserve"> </w:t>
      </w:r>
      <w:r w:rsidR="009C7CB9" w:rsidRPr="004B466B">
        <w:rPr>
          <w:color w:val="000000" w:themeColor="text1"/>
          <w:sz w:val="22"/>
          <w:szCs w:val="22"/>
          <w:lang w:val="sr-Cyrl-CS"/>
        </w:rPr>
        <w:t>(б)</w:t>
      </w:r>
      <w:r w:rsidR="00ED21BC" w:rsidRPr="004B466B">
        <w:rPr>
          <w:color w:val="000000" w:themeColor="text1"/>
          <w:sz w:val="22"/>
          <w:szCs w:val="22"/>
          <w:lang w:val="sr-Cyrl-CS"/>
        </w:rPr>
        <w:t xml:space="preserve"> </w:t>
      </w:r>
      <w:r w:rsidR="007D7AA1" w:rsidRPr="004B466B">
        <w:rPr>
          <w:color w:val="000000" w:themeColor="text1"/>
          <w:sz w:val="22"/>
          <w:szCs w:val="22"/>
          <w:lang w:val="sr-Cyrl-CS"/>
        </w:rPr>
        <w:t>Клаузуле</w:t>
      </w:r>
      <w:r w:rsidR="00ED21BC" w:rsidRPr="004B466B">
        <w:rPr>
          <w:color w:val="000000" w:themeColor="text1"/>
          <w:sz w:val="22"/>
          <w:szCs w:val="22"/>
          <w:lang w:val="sr-Cyrl-CS"/>
        </w:rPr>
        <w:t xml:space="preserve"> </w:t>
      </w:r>
      <w:r w:rsidR="007370C7" w:rsidRPr="004B466B">
        <w:rPr>
          <w:color w:val="000000" w:themeColor="text1"/>
          <w:sz w:val="22"/>
          <w:szCs w:val="22"/>
          <w:lang w:val="sr-Cyrl-CS"/>
        </w:rPr>
        <w:t xml:space="preserve">12.8 </w:t>
      </w:r>
      <w:r w:rsidR="00ED21BC" w:rsidRPr="004B466B">
        <w:rPr>
          <w:color w:val="000000" w:themeColor="text1"/>
          <w:sz w:val="22"/>
          <w:szCs w:val="22"/>
          <w:lang w:val="sr-Cyrl-CS"/>
        </w:rPr>
        <w:t>(</w:t>
      </w:r>
      <w:r w:rsidR="002936AC" w:rsidRPr="004B466B">
        <w:rPr>
          <w:bCs/>
          <w:i/>
          <w:iCs/>
          <w:color w:val="000000" w:themeColor="text1"/>
          <w:sz w:val="22"/>
          <w:szCs w:val="22"/>
          <w:lang w:val="sr-Cyrl-CS"/>
        </w:rPr>
        <w:t>ФАТЦА</w:t>
      </w:r>
      <w:r w:rsidRPr="004B466B">
        <w:rPr>
          <w:i/>
          <w:iCs/>
          <w:color w:val="000000" w:themeColor="text1"/>
          <w:sz w:val="22"/>
          <w:szCs w:val="22"/>
          <w:lang w:val="sr-Cyrl-CS"/>
        </w:rPr>
        <w:t xml:space="preserve"> одбитак </w:t>
      </w:r>
      <w:r w:rsidR="00EC5C77" w:rsidRPr="004B466B">
        <w:rPr>
          <w:i/>
          <w:iCs/>
          <w:color w:val="000000" w:themeColor="text1"/>
          <w:sz w:val="22"/>
          <w:szCs w:val="22"/>
          <w:lang w:val="sr-Cyrl-CS"/>
        </w:rPr>
        <w:t>Финансијске стране</w:t>
      </w:r>
      <w:r w:rsidR="00ED21BC" w:rsidRPr="004B466B">
        <w:rPr>
          <w:color w:val="000000" w:themeColor="text1"/>
          <w:sz w:val="22"/>
          <w:szCs w:val="22"/>
          <w:lang w:val="sr-Cyrl-CS"/>
        </w:rPr>
        <w:t xml:space="preserve">); </w:t>
      </w:r>
      <w:r w:rsidRPr="004B466B">
        <w:rPr>
          <w:color w:val="000000" w:themeColor="text1"/>
          <w:sz w:val="22"/>
          <w:szCs w:val="22"/>
          <w:lang w:val="sr-Cyrl-CS"/>
        </w:rPr>
        <w:t>или</w:t>
      </w:r>
    </w:p>
    <w:p w14:paraId="5ACEB0BE" w14:textId="3C9F946C" w:rsidR="00ED21BC" w:rsidRPr="004B466B" w:rsidRDefault="009C7CB9" w:rsidP="009C7CB9">
      <w:pPr>
        <w:pStyle w:val="DefinitionsL2"/>
        <w:numPr>
          <w:ilvl w:val="0"/>
          <w:numId w:val="0"/>
        </w:numPr>
        <w:ind w:left="1440" w:hanging="720"/>
        <w:rPr>
          <w:sz w:val="22"/>
          <w:szCs w:val="22"/>
          <w:lang w:val="sr-Cyrl-CS"/>
        </w:rPr>
      </w:pPr>
      <w:r w:rsidRPr="004B466B">
        <w:rPr>
          <w:sz w:val="22"/>
          <w:szCs w:val="22"/>
          <w:lang w:val="sr-Cyrl-CS"/>
        </w:rPr>
        <w:t>(б)     плаћање у складу са ставом (д)</w:t>
      </w:r>
      <w:r w:rsidR="00ED21BC" w:rsidRPr="004B466B">
        <w:rPr>
          <w:sz w:val="22"/>
          <w:szCs w:val="22"/>
          <w:lang w:val="sr-Cyrl-CS"/>
        </w:rPr>
        <w:t xml:space="preserve"> </w:t>
      </w:r>
      <w:r w:rsidR="007D7AA1" w:rsidRPr="004B466B">
        <w:rPr>
          <w:sz w:val="22"/>
          <w:szCs w:val="22"/>
          <w:lang w:val="sr-Cyrl-CS"/>
        </w:rPr>
        <w:t>Клаузуле</w:t>
      </w:r>
      <w:r w:rsidR="00C846A9" w:rsidRPr="004B466B">
        <w:rPr>
          <w:sz w:val="22"/>
          <w:szCs w:val="22"/>
          <w:lang w:val="sr-Cyrl-CS"/>
        </w:rPr>
        <w:t xml:space="preserve"> 12.8</w:t>
      </w:r>
      <w:r w:rsidR="007370C7" w:rsidRPr="004B466B">
        <w:rPr>
          <w:sz w:val="22"/>
          <w:szCs w:val="22"/>
          <w:lang w:val="sr-Cyrl-CS"/>
        </w:rPr>
        <w:t xml:space="preserve"> </w:t>
      </w:r>
      <w:r w:rsidR="00ED21BC" w:rsidRPr="004B466B">
        <w:rPr>
          <w:sz w:val="22"/>
          <w:szCs w:val="22"/>
          <w:lang w:val="sr-Cyrl-CS"/>
        </w:rPr>
        <w:t>(</w:t>
      </w:r>
      <w:r w:rsidR="002936AC" w:rsidRPr="004B466B">
        <w:rPr>
          <w:bCs/>
          <w:i/>
          <w:iCs/>
          <w:sz w:val="22"/>
          <w:szCs w:val="22"/>
          <w:lang w:val="sr-Cyrl-CS"/>
        </w:rPr>
        <w:t>ФАТЦА</w:t>
      </w:r>
      <w:r w:rsidR="00E6424A" w:rsidRPr="004B466B">
        <w:rPr>
          <w:i/>
          <w:iCs/>
          <w:sz w:val="22"/>
          <w:szCs w:val="22"/>
          <w:lang w:val="sr-Cyrl-CS"/>
        </w:rPr>
        <w:t xml:space="preserve"> одбитак </w:t>
      </w:r>
      <w:r w:rsidR="00EC5C77" w:rsidRPr="004B466B">
        <w:rPr>
          <w:i/>
          <w:iCs/>
          <w:color w:val="000000" w:themeColor="text1"/>
          <w:sz w:val="22"/>
          <w:szCs w:val="22"/>
          <w:lang w:val="sr-Cyrl-CS"/>
        </w:rPr>
        <w:t>Финансијске стране</w:t>
      </w:r>
      <w:r w:rsidR="00ED21BC" w:rsidRPr="004B466B">
        <w:rPr>
          <w:sz w:val="22"/>
          <w:szCs w:val="22"/>
          <w:lang w:val="sr-Cyrl-CS"/>
        </w:rPr>
        <w:t>).</w:t>
      </w:r>
    </w:p>
    <w:p w14:paraId="465F4DCD" w14:textId="6F8CE581" w:rsidR="00ED21BC" w:rsidRPr="004B466B" w:rsidRDefault="00EF4EFE" w:rsidP="00A92AB6">
      <w:pPr>
        <w:pStyle w:val="DefinitionsL1"/>
        <w:ind w:left="709"/>
        <w:rPr>
          <w:color w:val="000000" w:themeColor="text1"/>
          <w:sz w:val="22"/>
          <w:szCs w:val="22"/>
          <w:lang w:val="sr-Cyrl-CS" w:eastAsia="zh-CN"/>
        </w:rPr>
      </w:pPr>
      <w:r w:rsidRPr="004B466B">
        <w:rPr>
          <w:bCs/>
          <w:color w:val="000000" w:themeColor="text1"/>
          <w:sz w:val="22"/>
          <w:szCs w:val="22"/>
          <w:lang w:val="sr-Cyrl-CS" w:eastAsia="zh-CN"/>
        </w:rPr>
        <w:lastRenderedPageBreak/>
        <w:t>„</w:t>
      </w:r>
      <w:r w:rsidRPr="004B466B">
        <w:rPr>
          <w:b/>
          <w:color w:val="000000" w:themeColor="text1"/>
          <w:sz w:val="22"/>
          <w:szCs w:val="22"/>
          <w:lang w:val="sr-Cyrl-CS" w:eastAsia="zh-CN"/>
        </w:rPr>
        <w:t>Писмо о накнадама</w:t>
      </w:r>
      <w:r w:rsidR="000520F1" w:rsidRPr="004B466B">
        <w:rPr>
          <w:bCs/>
          <w:color w:val="000000" w:themeColor="text1"/>
          <w:sz w:val="22"/>
          <w:szCs w:val="22"/>
          <w:lang w:val="sr-Cyrl-CS" w:eastAsia="zh-CN"/>
        </w:rPr>
        <w:t>”</w:t>
      </w:r>
      <w:r w:rsidRPr="004B466B">
        <w:rPr>
          <w:color w:val="000000" w:themeColor="text1"/>
          <w:sz w:val="22"/>
          <w:szCs w:val="22"/>
          <w:lang w:val="sr-Cyrl-CS" w:eastAsia="zh-CN"/>
        </w:rPr>
        <w:t xml:space="preserve"> означава </w:t>
      </w:r>
      <w:r w:rsidR="00EC5C77" w:rsidRPr="004B466B">
        <w:rPr>
          <w:color w:val="000000" w:themeColor="text1"/>
          <w:sz w:val="22"/>
          <w:szCs w:val="22"/>
          <w:lang w:val="sr-Cyrl-CS" w:eastAsia="zh-CN"/>
        </w:rPr>
        <w:t xml:space="preserve">свако </w:t>
      </w:r>
      <w:r w:rsidRPr="004B466B">
        <w:rPr>
          <w:color w:val="000000" w:themeColor="text1"/>
          <w:sz w:val="22"/>
          <w:szCs w:val="22"/>
          <w:lang w:val="sr-Cyrl-CS" w:eastAsia="zh-CN"/>
        </w:rPr>
        <w:t>писмо или писма датирана на датум овог Уговора или приближ</w:t>
      </w:r>
      <w:r w:rsidR="00EC5C77" w:rsidRPr="004B466B">
        <w:rPr>
          <w:color w:val="000000" w:themeColor="text1"/>
          <w:sz w:val="22"/>
          <w:szCs w:val="22"/>
          <w:lang w:val="sr-Cyrl-CS" w:eastAsia="zh-CN"/>
        </w:rPr>
        <w:t>а</w:t>
      </w:r>
      <w:r w:rsidRPr="004B466B">
        <w:rPr>
          <w:color w:val="000000" w:themeColor="text1"/>
          <w:sz w:val="22"/>
          <w:szCs w:val="22"/>
          <w:lang w:val="sr-Cyrl-CS" w:eastAsia="zh-CN"/>
        </w:rPr>
        <w:t xml:space="preserve"> датум између Овлашћеног главног аранжера и Зајмопримца </w:t>
      </w:r>
      <w:r w:rsidR="00ED21BC" w:rsidRPr="004B466B">
        <w:rPr>
          <w:color w:val="000000" w:themeColor="text1"/>
          <w:sz w:val="22"/>
          <w:szCs w:val="22"/>
          <w:lang w:val="sr-Cyrl-CS" w:eastAsia="zh-CN"/>
        </w:rPr>
        <w:t>(</w:t>
      </w:r>
      <w:r w:rsidRPr="004B466B">
        <w:rPr>
          <w:color w:val="000000" w:themeColor="text1"/>
          <w:sz w:val="22"/>
          <w:szCs w:val="22"/>
          <w:lang w:val="sr-Cyrl-CS" w:eastAsia="zh-CN"/>
        </w:rPr>
        <w:t>или Агента кредитног аранжмана и Зајмопримца</w:t>
      </w:r>
      <w:r w:rsidR="00ED21BC" w:rsidRPr="004B466B">
        <w:rPr>
          <w:color w:val="000000" w:themeColor="text1"/>
          <w:sz w:val="22"/>
          <w:szCs w:val="22"/>
          <w:lang w:val="sr-Cyrl-CS" w:eastAsia="zh-CN"/>
        </w:rPr>
        <w:t xml:space="preserve">) </w:t>
      </w:r>
      <w:r w:rsidR="00D20DAC" w:rsidRPr="004B466B">
        <w:rPr>
          <w:color w:val="000000" w:themeColor="text1"/>
          <w:sz w:val="22"/>
          <w:szCs w:val="22"/>
          <w:lang w:val="sr-Cyrl-CS" w:eastAsia="zh-CN"/>
        </w:rPr>
        <w:t xml:space="preserve">којима се утврђују све накнаде из </w:t>
      </w:r>
      <w:r w:rsidR="007D7AA1" w:rsidRPr="004B466B">
        <w:rPr>
          <w:color w:val="000000" w:themeColor="text1"/>
          <w:sz w:val="22"/>
          <w:szCs w:val="22"/>
          <w:lang w:val="sr-Cyrl-CS" w:eastAsia="zh-CN"/>
        </w:rPr>
        <w:t>Клаузуле</w:t>
      </w:r>
      <w:r w:rsidR="007370C7" w:rsidRPr="004B466B">
        <w:rPr>
          <w:color w:val="000000" w:themeColor="text1"/>
          <w:sz w:val="22"/>
          <w:szCs w:val="22"/>
          <w:lang w:val="sr-Cyrl-CS"/>
        </w:rPr>
        <w:t xml:space="preserve"> 11</w:t>
      </w:r>
      <w:r w:rsidR="00563173" w:rsidRPr="004B466B">
        <w:rPr>
          <w:color w:val="000000" w:themeColor="text1"/>
          <w:sz w:val="22"/>
          <w:szCs w:val="22"/>
          <w:lang w:val="sr-Cyrl-CS"/>
        </w:rPr>
        <w:t xml:space="preserve"> (</w:t>
      </w:r>
      <w:r w:rsidR="00563173" w:rsidRPr="004B466B">
        <w:rPr>
          <w:i/>
          <w:color w:val="000000" w:themeColor="text1"/>
          <w:sz w:val="22"/>
          <w:szCs w:val="22"/>
          <w:lang w:val="sr-Cyrl-CS"/>
        </w:rPr>
        <w:t>Накнаде</w:t>
      </w:r>
      <w:r w:rsidR="00563173" w:rsidRPr="004B466B">
        <w:rPr>
          <w:color w:val="000000" w:themeColor="text1"/>
          <w:sz w:val="22"/>
          <w:szCs w:val="22"/>
          <w:lang w:val="sr-Cyrl-CS"/>
        </w:rPr>
        <w:t>).</w:t>
      </w:r>
    </w:p>
    <w:p w14:paraId="51389713" w14:textId="3779335F" w:rsidR="00ED21BC" w:rsidRPr="004B466B" w:rsidRDefault="00766554" w:rsidP="00A92AB6">
      <w:pPr>
        <w:pStyle w:val="DefinitionsL1"/>
        <w:ind w:left="709"/>
        <w:rPr>
          <w:color w:val="000000" w:themeColor="text1"/>
          <w:sz w:val="22"/>
          <w:szCs w:val="22"/>
          <w:lang w:val="sr-Cyrl-CS" w:eastAsia="zh-CN"/>
        </w:rPr>
      </w:pPr>
      <w:r w:rsidRPr="004B466B">
        <w:rPr>
          <w:bCs/>
          <w:color w:val="000000" w:themeColor="text1"/>
          <w:sz w:val="22"/>
          <w:szCs w:val="22"/>
          <w:lang w:val="sr-Cyrl-CS" w:eastAsia="zh-CN"/>
        </w:rPr>
        <w:t>„</w:t>
      </w:r>
      <w:r w:rsidRPr="004B466B">
        <w:rPr>
          <w:b/>
          <w:color w:val="000000" w:themeColor="text1"/>
          <w:sz w:val="22"/>
          <w:szCs w:val="22"/>
          <w:lang w:val="sr-Cyrl-CS" w:eastAsia="zh-CN"/>
        </w:rPr>
        <w:t>Крајњи датум доспећа</w:t>
      </w:r>
      <w:r w:rsidR="000520F1" w:rsidRPr="004B466B">
        <w:rPr>
          <w:bCs/>
          <w:color w:val="000000" w:themeColor="text1"/>
          <w:sz w:val="22"/>
          <w:szCs w:val="22"/>
          <w:lang w:val="sr-Cyrl-CS" w:eastAsia="zh-CN"/>
        </w:rPr>
        <w:t>”</w:t>
      </w:r>
      <w:r w:rsidRPr="004B466B">
        <w:rPr>
          <w:color w:val="000000" w:themeColor="text1"/>
          <w:sz w:val="22"/>
          <w:szCs w:val="22"/>
          <w:lang w:val="sr-Cyrl-CS" w:eastAsia="zh-CN"/>
        </w:rPr>
        <w:t xml:space="preserve"> означава датум који доспева сто </w:t>
      </w:r>
      <w:r w:rsidR="00103461" w:rsidRPr="004B466B">
        <w:rPr>
          <w:color w:val="000000" w:themeColor="text1"/>
          <w:sz w:val="22"/>
          <w:szCs w:val="22"/>
          <w:lang w:val="sr-Cyrl-CS" w:eastAsia="zh-CN"/>
        </w:rPr>
        <w:t>педесет шест</w:t>
      </w:r>
      <w:r w:rsidRPr="004B466B">
        <w:rPr>
          <w:color w:val="000000" w:themeColor="text1"/>
          <w:sz w:val="22"/>
          <w:szCs w:val="22"/>
          <w:lang w:val="sr-Cyrl-CS" w:eastAsia="zh-CN"/>
        </w:rPr>
        <w:t xml:space="preserve"> </w:t>
      </w:r>
      <w:r w:rsidR="00ED21BC" w:rsidRPr="004B466B">
        <w:rPr>
          <w:color w:val="000000" w:themeColor="text1"/>
          <w:sz w:val="22"/>
          <w:szCs w:val="22"/>
          <w:lang w:val="sr-Cyrl-CS" w:eastAsia="zh-CN"/>
        </w:rPr>
        <w:t>(1</w:t>
      </w:r>
      <w:r w:rsidR="00103461" w:rsidRPr="004B466B">
        <w:rPr>
          <w:color w:val="000000" w:themeColor="text1"/>
          <w:sz w:val="22"/>
          <w:szCs w:val="22"/>
          <w:lang w:val="sr-Cyrl-CS" w:eastAsia="zh-CN"/>
        </w:rPr>
        <w:t>56</w:t>
      </w:r>
      <w:r w:rsidR="00ED21BC" w:rsidRPr="004B466B">
        <w:rPr>
          <w:color w:val="000000" w:themeColor="text1"/>
          <w:sz w:val="22"/>
          <w:szCs w:val="22"/>
          <w:lang w:val="sr-Cyrl-CS" w:eastAsia="zh-CN"/>
        </w:rPr>
        <w:t xml:space="preserve">) </w:t>
      </w:r>
      <w:r w:rsidRPr="004B466B">
        <w:rPr>
          <w:color w:val="000000" w:themeColor="text1"/>
          <w:sz w:val="22"/>
          <w:szCs w:val="22"/>
          <w:lang w:val="sr-Cyrl-CS" w:eastAsia="zh-CN"/>
        </w:rPr>
        <w:t xml:space="preserve">месеци након </w:t>
      </w:r>
      <w:r w:rsidR="00103461" w:rsidRPr="004B466B">
        <w:rPr>
          <w:color w:val="000000" w:themeColor="text1"/>
          <w:sz w:val="22"/>
          <w:szCs w:val="22"/>
          <w:lang w:val="sr-Cyrl-CS" w:eastAsia="zh-CN"/>
        </w:rPr>
        <w:t>Ступања на снагу</w:t>
      </w:r>
      <w:r w:rsidR="00ED21BC" w:rsidRPr="004B466B">
        <w:rPr>
          <w:color w:val="000000" w:themeColor="text1"/>
          <w:sz w:val="22"/>
          <w:szCs w:val="22"/>
          <w:lang w:val="sr-Cyrl-CS" w:eastAsia="zh-CN"/>
        </w:rPr>
        <w:t>.</w:t>
      </w:r>
    </w:p>
    <w:p w14:paraId="0308996F" w14:textId="0C001A29" w:rsidR="00ED21BC" w:rsidRPr="004B466B" w:rsidRDefault="00AD25F1" w:rsidP="00103461">
      <w:pPr>
        <w:pStyle w:val="DefinitionsL1"/>
        <w:rPr>
          <w:sz w:val="22"/>
          <w:szCs w:val="22"/>
          <w:lang w:val="sr-Cyrl-CS"/>
        </w:rPr>
      </w:pPr>
      <w:r w:rsidRPr="004B466B">
        <w:rPr>
          <w:sz w:val="22"/>
          <w:szCs w:val="22"/>
          <w:lang w:val="sr-Cyrl-CS"/>
        </w:rPr>
        <w:t>„</w:t>
      </w:r>
      <w:r w:rsidR="00103461" w:rsidRPr="004B466B">
        <w:rPr>
          <w:b/>
          <w:bCs/>
          <w:sz w:val="22"/>
          <w:szCs w:val="22"/>
          <w:lang w:val="sr-Cyrl-CS"/>
        </w:rPr>
        <w:t>Финансијска документа</w:t>
      </w:r>
      <w:r w:rsidR="000520F1" w:rsidRPr="004B466B">
        <w:rPr>
          <w:sz w:val="22"/>
          <w:szCs w:val="22"/>
          <w:lang w:val="sr-Cyrl-CS"/>
        </w:rPr>
        <w:t>”</w:t>
      </w:r>
      <w:r w:rsidRPr="004B466B">
        <w:rPr>
          <w:sz w:val="22"/>
          <w:szCs w:val="22"/>
          <w:lang w:val="sr-Cyrl-CS"/>
        </w:rPr>
        <w:t xml:space="preserve"> означавају овај Уговор</w:t>
      </w:r>
      <w:r w:rsidR="00825B17" w:rsidRPr="004B466B">
        <w:rPr>
          <w:sz w:val="22"/>
          <w:szCs w:val="22"/>
          <w:lang w:val="sr-Cyrl-CS"/>
        </w:rPr>
        <w:t>,</w:t>
      </w:r>
      <w:r w:rsidRPr="004B466B">
        <w:rPr>
          <w:sz w:val="22"/>
          <w:szCs w:val="22"/>
          <w:lang w:val="sr-Cyrl-CS"/>
        </w:rPr>
        <w:t xml:space="preserve"> Писмо о накнадама</w:t>
      </w:r>
      <w:r w:rsidR="00EF13B1" w:rsidRPr="004B466B">
        <w:rPr>
          <w:sz w:val="22"/>
          <w:szCs w:val="22"/>
          <w:lang w:val="sr-Cyrl-CS"/>
        </w:rPr>
        <w:t>,</w:t>
      </w:r>
      <w:r w:rsidRPr="004B466B">
        <w:rPr>
          <w:sz w:val="22"/>
          <w:szCs w:val="22"/>
          <w:lang w:val="sr-Cyrl-CS"/>
        </w:rPr>
        <w:t xml:space="preserve"> све </w:t>
      </w:r>
      <w:r w:rsidR="0016283B" w:rsidRPr="004B466B">
        <w:rPr>
          <w:sz w:val="22"/>
          <w:szCs w:val="22"/>
          <w:lang w:val="sr-Cyrl-CS"/>
        </w:rPr>
        <w:t>Захтеве</w:t>
      </w:r>
      <w:r w:rsidRPr="004B466B">
        <w:rPr>
          <w:sz w:val="22"/>
          <w:szCs w:val="22"/>
          <w:lang w:val="sr-Cyrl-CS"/>
        </w:rPr>
        <w:t xml:space="preserve"> за коришћење средстава и сва друга документа која Агент кредитног аранжмана и Зајмопримац тако </w:t>
      </w:r>
      <w:r w:rsidR="00103461" w:rsidRPr="004B466B">
        <w:rPr>
          <w:sz w:val="22"/>
          <w:szCs w:val="22"/>
          <w:lang w:val="sr-Cyrl-CS"/>
        </w:rPr>
        <w:t>одреде</w:t>
      </w:r>
      <w:r w:rsidR="00ED21BC" w:rsidRPr="004B466B">
        <w:rPr>
          <w:sz w:val="22"/>
          <w:szCs w:val="22"/>
          <w:lang w:val="sr-Cyrl-CS"/>
        </w:rPr>
        <w:t>.</w:t>
      </w:r>
    </w:p>
    <w:p w14:paraId="7BF2EF84" w14:textId="21A057D1" w:rsidR="00F2083D" w:rsidRPr="004B466B" w:rsidRDefault="006C37CF" w:rsidP="0035737E">
      <w:pPr>
        <w:pStyle w:val="DefinitionsL1"/>
        <w:ind w:left="709"/>
        <w:rPr>
          <w:color w:val="000000" w:themeColor="text1"/>
          <w:sz w:val="22"/>
          <w:szCs w:val="22"/>
          <w:lang w:val="sr-Cyrl-CS"/>
        </w:rPr>
      </w:pPr>
      <w:r w:rsidRPr="004B466B">
        <w:rPr>
          <w:color w:val="000000" w:themeColor="text1"/>
          <w:sz w:val="22"/>
          <w:szCs w:val="22"/>
          <w:lang w:val="sr-Cyrl-CS"/>
        </w:rPr>
        <w:t>„</w:t>
      </w:r>
      <w:r w:rsidR="00103461" w:rsidRPr="004B466B">
        <w:rPr>
          <w:b/>
          <w:bCs/>
          <w:color w:val="000000" w:themeColor="text1"/>
          <w:sz w:val="22"/>
          <w:szCs w:val="22"/>
          <w:lang w:val="sr-Cyrl-CS"/>
        </w:rPr>
        <w:t>Финансијска страна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Агента кредитног аранжмана, Овлашћеног главног аранжера или Зајмодавца</w:t>
      </w:r>
      <w:r w:rsidR="00ED21BC" w:rsidRPr="004B466B">
        <w:rPr>
          <w:color w:val="000000" w:themeColor="text1"/>
          <w:sz w:val="22"/>
          <w:szCs w:val="22"/>
          <w:lang w:val="sr-Cyrl-CS"/>
        </w:rPr>
        <w:t>.</w:t>
      </w:r>
    </w:p>
    <w:p w14:paraId="638D7164" w14:textId="34DA4B5D" w:rsidR="007E7367" w:rsidRPr="004B466B" w:rsidRDefault="00134344" w:rsidP="008D4E92">
      <w:pPr>
        <w:pStyle w:val="DefinitionsL1"/>
        <w:ind w:left="709"/>
        <w:rPr>
          <w:color w:val="000000" w:themeColor="text1"/>
          <w:sz w:val="22"/>
          <w:szCs w:val="22"/>
          <w:lang w:val="sr-Cyrl-CS"/>
        </w:rPr>
      </w:pPr>
      <w:r w:rsidRPr="004B466B">
        <w:rPr>
          <w:color w:val="000000" w:themeColor="text1"/>
          <w:sz w:val="22"/>
          <w:szCs w:val="22"/>
          <w:lang w:val="sr-Cyrl-CS" w:eastAsia="zh-CN"/>
        </w:rPr>
        <w:t>„</w:t>
      </w:r>
      <w:r w:rsidRPr="004B466B">
        <w:rPr>
          <w:b/>
          <w:color w:val="000000" w:themeColor="text1"/>
          <w:sz w:val="22"/>
          <w:szCs w:val="22"/>
          <w:lang w:val="sr-Cyrl-CS" w:eastAsia="zh-CN"/>
        </w:rPr>
        <w:t>Финансијска година</w:t>
      </w:r>
      <w:r w:rsidR="000520F1" w:rsidRPr="004B466B">
        <w:rPr>
          <w:bCs/>
          <w:color w:val="000000" w:themeColor="text1"/>
          <w:sz w:val="22"/>
          <w:szCs w:val="22"/>
          <w:lang w:val="sr-Cyrl-CS" w:eastAsia="zh-CN"/>
        </w:rPr>
        <w:t>”</w:t>
      </w:r>
      <w:r w:rsidRPr="004B466B">
        <w:rPr>
          <w:bCs/>
          <w:color w:val="000000" w:themeColor="text1"/>
          <w:sz w:val="22"/>
          <w:szCs w:val="22"/>
          <w:lang w:val="sr-Cyrl-CS" w:eastAsia="zh-CN"/>
        </w:rPr>
        <w:t xml:space="preserve"> означава фискалну годину Зајмопримца која почиње 1. јануара и завршава се 31. децембра</w:t>
      </w:r>
      <w:r w:rsidR="00ED21BC" w:rsidRPr="004B466B">
        <w:rPr>
          <w:color w:val="000000" w:themeColor="text1"/>
          <w:sz w:val="22"/>
          <w:szCs w:val="22"/>
          <w:lang w:val="sr-Cyrl-CS" w:eastAsia="zh-CN"/>
        </w:rPr>
        <w:t>.</w:t>
      </w:r>
      <w:r w:rsidR="00564BB6" w:rsidRPr="004B466B">
        <w:rPr>
          <w:color w:val="000000" w:themeColor="text1"/>
          <w:sz w:val="22"/>
          <w:szCs w:val="22"/>
          <w:lang w:val="sr-Cyrl-CS" w:eastAsia="zh-CN"/>
        </w:rPr>
        <w:t xml:space="preserve"> </w:t>
      </w:r>
    </w:p>
    <w:p w14:paraId="522F66F2" w14:textId="0B2377AE" w:rsidR="00ED21BC" w:rsidRPr="004B466B" w:rsidRDefault="00571969" w:rsidP="00C80AF1">
      <w:pPr>
        <w:pStyle w:val="DefinitionsL1"/>
        <w:rPr>
          <w:sz w:val="22"/>
          <w:szCs w:val="22"/>
          <w:lang w:val="sr-Cyrl-CS"/>
        </w:rPr>
      </w:pPr>
      <w:r w:rsidRPr="004B466B">
        <w:rPr>
          <w:sz w:val="22"/>
          <w:szCs w:val="22"/>
          <w:lang w:val="sr-Cyrl-CS"/>
        </w:rPr>
        <w:t>„</w:t>
      </w:r>
      <w:r w:rsidRPr="004B466B">
        <w:rPr>
          <w:b/>
          <w:bCs/>
          <w:sz w:val="22"/>
          <w:szCs w:val="22"/>
          <w:lang w:val="sr-Cyrl-CS"/>
        </w:rPr>
        <w:t>Први датум отплате</w:t>
      </w:r>
      <w:r w:rsidR="000520F1" w:rsidRPr="004B466B">
        <w:rPr>
          <w:sz w:val="22"/>
          <w:szCs w:val="22"/>
          <w:lang w:val="sr-Cyrl-CS"/>
        </w:rPr>
        <w:t>”</w:t>
      </w:r>
      <w:r w:rsidRPr="004B466B">
        <w:rPr>
          <w:sz w:val="22"/>
          <w:szCs w:val="22"/>
          <w:lang w:val="sr-Cyrl-CS"/>
        </w:rPr>
        <w:t xml:space="preserve"> означава датум који доспева </w:t>
      </w:r>
      <w:r w:rsidR="00C80AF1" w:rsidRPr="004B466B">
        <w:rPr>
          <w:sz w:val="22"/>
          <w:szCs w:val="22"/>
          <w:lang w:val="sr-Cyrl-CS"/>
        </w:rPr>
        <w:t xml:space="preserve">шездесет </w:t>
      </w:r>
      <w:r w:rsidRPr="004B466B">
        <w:rPr>
          <w:sz w:val="22"/>
          <w:szCs w:val="22"/>
          <w:lang w:val="sr-Cyrl-CS"/>
        </w:rPr>
        <w:t>шест</w:t>
      </w:r>
      <w:r w:rsidR="00ED21BC" w:rsidRPr="004B466B">
        <w:rPr>
          <w:sz w:val="22"/>
          <w:szCs w:val="22"/>
          <w:lang w:val="sr-Cyrl-CS"/>
        </w:rPr>
        <w:t xml:space="preserve"> (</w:t>
      </w:r>
      <w:r w:rsidR="00C80AF1" w:rsidRPr="004B466B">
        <w:rPr>
          <w:sz w:val="22"/>
          <w:szCs w:val="22"/>
          <w:lang w:val="sr-Cyrl-CS"/>
        </w:rPr>
        <w:t>6</w:t>
      </w:r>
      <w:r w:rsidR="00ED21BC" w:rsidRPr="004B466B">
        <w:rPr>
          <w:sz w:val="22"/>
          <w:szCs w:val="22"/>
          <w:lang w:val="sr-Cyrl-CS"/>
        </w:rPr>
        <w:t xml:space="preserve">6) </w:t>
      </w:r>
      <w:r w:rsidRPr="004B466B">
        <w:rPr>
          <w:sz w:val="22"/>
          <w:szCs w:val="22"/>
          <w:lang w:val="sr-Cyrl-CS"/>
        </w:rPr>
        <w:t xml:space="preserve">месеци након </w:t>
      </w:r>
      <w:r w:rsidR="00C80AF1" w:rsidRPr="004B466B">
        <w:rPr>
          <w:color w:val="000000" w:themeColor="text1"/>
          <w:sz w:val="22"/>
          <w:szCs w:val="22"/>
          <w:lang w:val="sr-Cyrl-CS" w:eastAsia="zh-CN"/>
        </w:rPr>
        <w:t>Ступања на снагу</w:t>
      </w:r>
      <w:r w:rsidR="00ED21BC" w:rsidRPr="004B466B">
        <w:rPr>
          <w:sz w:val="22"/>
          <w:szCs w:val="22"/>
          <w:lang w:val="sr-Cyrl-CS"/>
        </w:rPr>
        <w:t xml:space="preserve">. </w:t>
      </w:r>
    </w:p>
    <w:p w14:paraId="7F8D2EAC" w14:textId="718B00A4" w:rsidR="00ED21BC" w:rsidRPr="004B466B" w:rsidRDefault="00350B7A" w:rsidP="00A92AB6">
      <w:pPr>
        <w:pStyle w:val="DefinitionsL1"/>
        <w:ind w:left="709"/>
        <w:rPr>
          <w:color w:val="000000" w:themeColor="text1"/>
          <w:sz w:val="22"/>
          <w:szCs w:val="22"/>
          <w:lang w:val="sr-Cyrl-CS"/>
        </w:rPr>
      </w:pPr>
      <w:r w:rsidRPr="004B466B">
        <w:rPr>
          <w:color w:val="000000" w:themeColor="text1"/>
          <w:sz w:val="22"/>
          <w:szCs w:val="22"/>
          <w:lang w:val="sr-Cyrl-CS"/>
        </w:rPr>
        <w:t>„</w:t>
      </w:r>
      <w:r w:rsidR="00B26191" w:rsidRPr="004B466B">
        <w:rPr>
          <w:b/>
          <w:bCs/>
          <w:color w:val="000000" w:themeColor="text1"/>
          <w:sz w:val="22"/>
          <w:szCs w:val="22"/>
          <w:lang w:val="sr-Cyrl-CS"/>
        </w:rPr>
        <w:t>Страна валута</w:t>
      </w:r>
      <w:r w:rsidR="000520F1" w:rsidRPr="004B466B">
        <w:rPr>
          <w:color w:val="000000" w:themeColor="text1"/>
          <w:sz w:val="22"/>
          <w:szCs w:val="22"/>
          <w:lang w:val="sr-Cyrl-CS"/>
        </w:rPr>
        <w:t>”</w:t>
      </w:r>
      <w:r w:rsidR="00B26191" w:rsidRPr="004B466B">
        <w:rPr>
          <w:color w:val="000000" w:themeColor="text1"/>
          <w:sz w:val="22"/>
          <w:szCs w:val="22"/>
          <w:lang w:val="sr-Cyrl-CS"/>
        </w:rPr>
        <w:t xml:space="preserve"> означава било коју валуту осим законите валуте Србије</w:t>
      </w:r>
      <w:r w:rsidR="00ED21BC" w:rsidRPr="004B466B">
        <w:rPr>
          <w:color w:val="000000" w:themeColor="text1"/>
          <w:sz w:val="22"/>
          <w:szCs w:val="22"/>
          <w:lang w:val="sr-Cyrl-CS" w:eastAsia="zh-CN"/>
        </w:rPr>
        <w:t>.</w:t>
      </w:r>
    </w:p>
    <w:p w14:paraId="664477BD" w14:textId="0B260BBA" w:rsidR="00ED21BC" w:rsidRPr="004B466B" w:rsidRDefault="00350B7A" w:rsidP="00A92AB6">
      <w:pPr>
        <w:pStyle w:val="DefinitionsL1"/>
        <w:ind w:left="709"/>
        <w:rPr>
          <w:color w:val="000000" w:themeColor="text1"/>
          <w:sz w:val="22"/>
          <w:szCs w:val="22"/>
          <w:lang w:val="sr-Cyrl-CS"/>
        </w:rPr>
      </w:pPr>
      <w:r w:rsidRPr="004B466B">
        <w:rPr>
          <w:color w:val="000000" w:themeColor="text1"/>
          <w:sz w:val="22"/>
          <w:szCs w:val="22"/>
          <w:lang w:val="sr-Cyrl-CS"/>
        </w:rPr>
        <w:t>„</w:t>
      </w:r>
      <w:r w:rsidR="005478E0" w:rsidRPr="004B466B">
        <w:rPr>
          <w:b/>
          <w:bCs/>
          <w:color w:val="000000" w:themeColor="text1"/>
          <w:sz w:val="22"/>
          <w:szCs w:val="22"/>
          <w:lang w:val="sr-Cyrl-CS"/>
        </w:rPr>
        <w:t>Стопа финансирања</w:t>
      </w:r>
      <w:r w:rsidR="000520F1" w:rsidRPr="004B466B">
        <w:rPr>
          <w:color w:val="000000" w:themeColor="text1"/>
          <w:sz w:val="22"/>
          <w:szCs w:val="22"/>
          <w:lang w:val="sr-Cyrl-CS"/>
        </w:rPr>
        <w:t>”</w:t>
      </w:r>
      <w:r w:rsidR="005478E0" w:rsidRPr="004B466B">
        <w:rPr>
          <w:color w:val="000000" w:themeColor="text1"/>
          <w:sz w:val="22"/>
          <w:szCs w:val="22"/>
          <w:lang w:val="sr-Cyrl-CS"/>
        </w:rPr>
        <w:t xml:space="preserve"> означава било коју појединачну стопу о којој Зајмодавац обавести Агента кредитног аранжмана у складу са ставом </w:t>
      </w:r>
      <w:r w:rsidR="00F77479" w:rsidRPr="004B466B">
        <w:rPr>
          <w:color w:val="000000" w:themeColor="text1"/>
          <w:sz w:val="22"/>
          <w:szCs w:val="22"/>
          <w:lang w:val="sr-Cyrl-CS"/>
        </w:rPr>
        <w:fldChar w:fldCharType="begin"/>
      </w:r>
      <w:r w:rsidR="00F77479" w:rsidRPr="004B466B">
        <w:rPr>
          <w:color w:val="000000" w:themeColor="text1"/>
          <w:sz w:val="22"/>
          <w:szCs w:val="22"/>
          <w:lang w:val="sr-Cyrl-CS"/>
        </w:rPr>
        <w:instrText xml:space="preserve"> REF _Ref73731931 \r \h </w:instrText>
      </w:r>
      <w:r w:rsidR="005C4477" w:rsidRPr="004B466B">
        <w:rPr>
          <w:color w:val="000000" w:themeColor="text1"/>
          <w:sz w:val="22"/>
          <w:szCs w:val="22"/>
          <w:lang w:val="sr-Cyrl-CS"/>
        </w:rPr>
        <w:instrText xml:space="preserve"> \* MERGEFORMAT </w:instrText>
      </w:r>
      <w:r w:rsidR="00F77479" w:rsidRPr="004B466B">
        <w:rPr>
          <w:color w:val="000000" w:themeColor="text1"/>
          <w:sz w:val="22"/>
          <w:szCs w:val="22"/>
          <w:lang w:val="sr-Cyrl-CS"/>
        </w:rPr>
      </w:r>
      <w:r w:rsidR="00F77479" w:rsidRPr="004B466B">
        <w:rPr>
          <w:color w:val="000000" w:themeColor="text1"/>
          <w:sz w:val="22"/>
          <w:szCs w:val="22"/>
          <w:lang w:val="sr-Cyrl-CS"/>
        </w:rPr>
        <w:fldChar w:fldCharType="separate"/>
      </w:r>
      <w:r w:rsidR="005D5E92">
        <w:rPr>
          <w:color w:val="000000" w:themeColor="text1"/>
          <w:sz w:val="22"/>
          <w:szCs w:val="22"/>
          <w:lang w:val="sr-Cyrl-CS"/>
        </w:rPr>
        <w:t>10.4(a)(ii)</w:t>
      </w:r>
      <w:r w:rsidR="00F77479" w:rsidRPr="004B466B">
        <w:rPr>
          <w:color w:val="000000" w:themeColor="text1"/>
          <w:sz w:val="22"/>
          <w:szCs w:val="22"/>
          <w:lang w:val="sr-Cyrl-CS"/>
        </w:rPr>
        <w:fldChar w:fldCharType="end"/>
      </w:r>
      <w:r w:rsidR="00ED21BC" w:rsidRPr="004B466B">
        <w:rPr>
          <w:color w:val="000000" w:themeColor="text1"/>
          <w:sz w:val="22"/>
          <w:szCs w:val="22"/>
          <w:lang w:val="sr-Cyrl-CS"/>
        </w:rPr>
        <w:t xml:space="preserve"> </w:t>
      </w:r>
      <w:r w:rsidR="007D7AA1" w:rsidRPr="004B466B">
        <w:rPr>
          <w:color w:val="000000" w:themeColor="text1"/>
          <w:sz w:val="22"/>
          <w:szCs w:val="22"/>
          <w:lang w:val="sr-Cyrl-CS"/>
        </w:rPr>
        <w:t>Клаузуле</w:t>
      </w:r>
      <w:r w:rsidR="00ED21BC" w:rsidRPr="004B466B">
        <w:rPr>
          <w:color w:val="000000" w:themeColor="text1"/>
          <w:sz w:val="22"/>
          <w:szCs w:val="22"/>
          <w:lang w:val="sr-Cyrl-CS"/>
        </w:rPr>
        <w:t xml:space="preserve"> </w:t>
      </w:r>
      <w:r w:rsidR="00563173" w:rsidRPr="004B466B">
        <w:rPr>
          <w:color w:val="000000" w:themeColor="text1"/>
          <w:sz w:val="22"/>
          <w:szCs w:val="22"/>
          <w:lang w:val="sr-Cyrl-CS"/>
        </w:rPr>
        <w:t>10.4 (</w:t>
      </w:r>
      <w:r w:rsidR="00563173" w:rsidRPr="004B466B">
        <w:rPr>
          <w:i/>
          <w:color w:val="000000" w:themeColor="text1"/>
          <w:sz w:val="22"/>
          <w:szCs w:val="22"/>
          <w:lang w:val="sr-Cyrl-CS"/>
        </w:rPr>
        <w:t>Трошкови финансирања</w:t>
      </w:r>
      <w:r w:rsidR="00563173" w:rsidRPr="004B466B">
        <w:rPr>
          <w:color w:val="000000" w:themeColor="text1"/>
          <w:sz w:val="22"/>
          <w:szCs w:val="22"/>
          <w:lang w:val="sr-Cyrl-CS"/>
        </w:rPr>
        <w:t>)</w:t>
      </w:r>
      <w:r w:rsidR="00ED21BC" w:rsidRPr="004B466B">
        <w:rPr>
          <w:color w:val="000000" w:themeColor="text1"/>
          <w:sz w:val="22"/>
          <w:szCs w:val="22"/>
          <w:lang w:val="sr-Cyrl-CS"/>
        </w:rPr>
        <w:t>.</w:t>
      </w:r>
    </w:p>
    <w:p w14:paraId="6BB28638" w14:textId="695F4899" w:rsidR="00ED21BC" w:rsidRPr="004B466B" w:rsidRDefault="005478E0" w:rsidP="004111D9">
      <w:pPr>
        <w:pStyle w:val="DefinitionsL1"/>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Холдинг компанија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w:t>
      </w:r>
      <w:r w:rsidR="004111D9" w:rsidRPr="004B466B">
        <w:rPr>
          <w:color w:val="000000" w:themeColor="text1"/>
          <w:sz w:val="22"/>
          <w:szCs w:val="22"/>
          <w:lang w:val="sr-Cyrl-CS"/>
        </w:rPr>
        <w:t>у односу на компанију, било коју другу компанију у односу на коју је Подружница</w:t>
      </w:r>
      <w:r w:rsidRPr="004B466B">
        <w:rPr>
          <w:color w:val="000000" w:themeColor="text1"/>
          <w:sz w:val="22"/>
          <w:szCs w:val="22"/>
          <w:lang w:val="sr-Cyrl-CS"/>
        </w:rPr>
        <w:t>.</w:t>
      </w:r>
    </w:p>
    <w:p w14:paraId="3AD3F626" w14:textId="14AEBC1D" w:rsidR="002540C4" w:rsidRPr="004B466B" w:rsidRDefault="007719BF" w:rsidP="002540C4">
      <w:pPr>
        <w:pStyle w:val="BodyText1"/>
        <w:rPr>
          <w:bCs/>
          <w:color w:val="000000" w:themeColor="text1"/>
          <w:sz w:val="22"/>
          <w:szCs w:val="22"/>
          <w:lang w:val="sr-Cyrl-CS" w:eastAsia="en-US" w:bidi="ar-SA"/>
        </w:rPr>
      </w:pPr>
      <w:r w:rsidRPr="004B466B">
        <w:rPr>
          <w:color w:val="000000" w:themeColor="text1"/>
          <w:sz w:val="22"/>
          <w:szCs w:val="22"/>
          <w:lang w:val="sr-Cyrl-CS" w:eastAsia="en-US" w:bidi="ar-SA"/>
        </w:rPr>
        <w:t>„</w:t>
      </w:r>
      <w:r w:rsidRPr="004B466B">
        <w:rPr>
          <w:b/>
          <w:bCs/>
          <w:color w:val="000000" w:themeColor="text1"/>
          <w:sz w:val="22"/>
          <w:szCs w:val="22"/>
          <w:lang w:val="sr-Cyrl-CS" w:eastAsia="en-US" w:bidi="ar-SA"/>
        </w:rPr>
        <w:t>Хонг Конг</w:t>
      </w:r>
      <w:r w:rsidR="000520F1" w:rsidRPr="004B466B">
        <w:rPr>
          <w:color w:val="000000" w:themeColor="text1"/>
          <w:sz w:val="22"/>
          <w:szCs w:val="22"/>
          <w:lang w:val="sr-Cyrl-CS" w:eastAsia="en-US" w:bidi="ar-SA"/>
        </w:rPr>
        <w:t>”</w:t>
      </w:r>
      <w:r w:rsidRPr="004B466B">
        <w:rPr>
          <w:color w:val="000000" w:themeColor="text1"/>
          <w:sz w:val="22"/>
          <w:szCs w:val="22"/>
          <w:lang w:val="sr-Cyrl-CS" w:eastAsia="en-US" w:bidi="ar-SA"/>
        </w:rPr>
        <w:t xml:space="preserve"> означава </w:t>
      </w:r>
      <w:r w:rsidR="004111D9" w:rsidRPr="004B466B">
        <w:rPr>
          <w:bCs/>
          <w:color w:val="000000" w:themeColor="text1"/>
          <w:sz w:val="22"/>
          <w:szCs w:val="22"/>
          <w:lang w:val="sr-Cyrl-CS" w:eastAsia="en-US" w:bidi="ar-SA"/>
        </w:rPr>
        <w:t>Специјални административни регион Хонг Конг</w:t>
      </w:r>
      <w:r w:rsidR="002540C4" w:rsidRPr="004B466B">
        <w:rPr>
          <w:bCs/>
          <w:color w:val="000000" w:themeColor="text1"/>
          <w:sz w:val="22"/>
          <w:szCs w:val="22"/>
          <w:lang w:val="sr-Cyrl-CS" w:eastAsia="en-US" w:bidi="ar-SA"/>
        </w:rPr>
        <w:t>.</w:t>
      </w:r>
    </w:p>
    <w:p w14:paraId="5BD0054C" w14:textId="7B4BEE04" w:rsidR="004111D9" w:rsidRPr="004B466B" w:rsidRDefault="004111D9" w:rsidP="002540C4">
      <w:pPr>
        <w:pStyle w:val="BodyText1"/>
        <w:rPr>
          <w:bCs/>
          <w:color w:val="000000" w:themeColor="text1"/>
          <w:sz w:val="22"/>
          <w:szCs w:val="22"/>
          <w:lang w:val="sr-Cyrl-CS" w:eastAsia="en-US" w:bidi="ar-SA"/>
        </w:rPr>
      </w:pPr>
      <w:r w:rsidRPr="004B466B">
        <w:rPr>
          <w:bCs/>
          <w:color w:val="000000" w:themeColor="text1"/>
          <w:sz w:val="22"/>
          <w:szCs w:val="22"/>
          <w:lang w:val="sr-Cyrl-CS" w:eastAsia="en-US" w:bidi="ar-SA"/>
        </w:rPr>
        <w:t>„</w:t>
      </w:r>
      <w:r w:rsidRPr="004B466B">
        <w:rPr>
          <w:b/>
          <w:bCs/>
          <w:color w:val="000000" w:themeColor="text1"/>
          <w:sz w:val="22"/>
          <w:szCs w:val="22"/>
          <w:lang w:val="sr-Cyrl-CS" w:eastAsia="en-US" w:bidi="ar-SA"/>
        </w:rPr>
        <w:t>ИБРД</w:t>
      </w:r>
      <w:r w:rsidR="000520F1" w:rsidRPr="004B466B">
        <w:rPr>
          <w:bCs/>
          <w:color w:val="000000" w:themeColor="text1"/>
          <w:sz w:val="22"/>
          <w:szCs w:val="22"/>
          <w:lang w:val="sr-Cyrl-CS" w:eastAsia="en-US" w:bidi="ar-SA"/>
        </w:rPr>
        <w:t>”</w:t>
      </w:r>
      <w:r w:rsidRPr="004B466B">
        <w:rPr>
          <w:bCs/>
          <w:color w:val="000000" w:themeColor="text1"/>
          <w:sz w:val="22"/>
          <w:szCs w:val="22"/>
          <w:lang w:val="sr-Cyrl-CS" w:eastAsia="en-US" w:bidi="ar-SA"/>
        </w:rPr>
        <w:t xml:space="preserve"> означава Међународну банку за обнову и развој.</w:t>
      </w:r>
    </w:p>
    <w:p w14:paraId="550D856A" w14:textId="61A502D9" w:rsidR="00CD6B5A" w:rsidRPr="004B466B" w:rsidRDefault="007F19DB" w:rsidP="004111D9">
      <w:pPr>
        <w:pStyle w:val="DefinitionsL1"/>
        <w:rPr>
          <w:sz w:val="22"/>
          <w:szCs w:val="22"/>
          <w:lang w:val="sr-Cyrl-CS"/>
        </w:rPr>
      </w:pPr>
      <w:r w:rsidRPr="004B466B">
        <w:rPr>
          <w:bCs/>
          <w:sz w:val="22"/>
          <w:szCs w:val="22"/>
          <w:lang w:val="sr-Cyrl-CS"/>
        </w:rPr>
        <w:t>„</w:t>
      </w:r>
      <w:r w:rsidR="004111D9" w:rsidRPr="004B466B">
        <w:rPr>
          <w:b/>
          <w:color w:val="000000" w:themeColor="text1"/>
          <w:sz w:val="22"/>
          <w:szCs w:val="22"/>
          <w:lang w:val="sr-Cyrl-CS"/>
        </w:rPr>
        <w:t>ИФЦ Стандарди учинка за еколошку и друштвену одрживост</w:t>
      </w:r>
      <w:r w:rsidR="000520F1" w:rsidRPr="004B466B">
        <w:rPr>
          <w:bCs/>
          <w:sz w:val="22"/>
          <w:szCs w:val="22"/>
          <w:lang w:val="sr-Cyrl-CS"/>
        </w:rPr>
        <w:t>”</w:t>
      </w:r>
      <w:r w:rsidRPr="004B466B">
        <w:rPr>
          <w:sz w:val="22"/>
          <w:szCs w:val="22"/>
          <w:lang w:val="sr-Cyrl-CS"/>
        </w:rPr>
        <w:t xml:space="preserve"> означавају </w:t>
      </w:r>
      <w:r w:rsidR="004111D9" w:rsidRPr="004B466B">
        <w:rPr>
          <w:sz w:val="22"/>
          <w:szCs w:val="22"/>
          <w:lang w:val="sr-Cyrl-CS"/>
        </w:rPr>
        <w:t xml:space="preserve">Стандарде учинка за еколошку и друштвену одрживост </w:t>
      </w:r>
      <w:r w:rsidRPr="004B466B">
        <w:rPr>
          <w:sz w:val="22"/>
          <w:szCs w:val="22"/>
          <w:lang w:val="sr-Cyrl-CS"/>
        </w:rPr>
        <w:t>Групе Светск</w:t>
      </w:r>
      <w:r w:rsidR="004111D9" w:rsidRPr="004B466B">
        <w:rPr>
          <w:sz w:val="22"/>
          <w:szCs w:val="22"/>
          <w:lang w:val="sr-Cyrl-CS"/>
        </w:rPr>
        <w:t>е</w:t>
      </w:r>
      <w:r w:rsidRPr="004B466B">
        <w:rPr>
          <w:sz w:val="22"/>
          <w:szCs w:val="22"/>
          <w:lang w:val="sr-Cyrl-CS"/>
        </w:rPr>
        <w:t xml:space="preserve"> банк</w:t>
      </w:r>
      <w:r w:rsidR="004111D9" w:rsidRPr="004B466B">
        <w:rPr>
          <w:sz w:val="22"/>
          <w:szCs w:val="22"/>
          <w:lang w:val="sr-Cyrl-CS"/>
        </w:rPr>
        <w:t>е</w:t>
      </w:r>
      <w:r w:rsidRPr="004B466B">
        <w:rPr>
          <w:sz w:val="22"/>
          <w:szCs w:val="22"/>
          <w:lang w:val="sr-Cyrl-CS"/>
        </w:rPr>
        <w:t xml:space="preserve"> који су ступили на снагу 1. јануара 2012. године, с повременим изменама и допунама</w:t>
      </w:r>
      <w:r w:rsidR="00CD6B5A" w:rsidRPr="004B466B">
        <w:rPr>
          <w:sz w:val="22"/>
          <w:szCs w:val="22"/>
          <w:lang w:val="sr-Cyrl-CS"/>
        </w:rPr>
        <w:t>.</w:t>
      </w:r>
    </w:p>
    <w:p w14:paraId="7096E78B" w14:textId="33A0D902" w:rsidR="00B7083B" w:rsidRPr="004B466B" w:rsidRDefault="00103E65" w:rsidP="00DE294A">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ИФРС</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 међународне рачуноводствене стандарде у складу са ИАС регулативом 1606/2002 у мери у којој су примењиви на релевантне финансијске извештаје</w:t>
      </w:r>
      <w:r w:rsidR="00DE294A" w:rsidRPr="004B466B">
        <w:rPr>
          <w:color w:val="000000" w:themeColor="text1"/>
          <w:sz w:val="22"/>
          <w:szCs w:val="22"/>
          <w:lang w:val="sr-Cyrl-CS"/>
        </w:rPr>
        <w:t>.</w:t>
      </w:r>
    </w:p>
    <w:p w14:paraId="683DB43B" w14:textId="11AB2B42" w:rsidR="00A62B57" w:rsidRPr="004B466B" w:rsidRDefault="004A6B35" w:rsidP="00A92AB6">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ММФ</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Међународни монетарни фонд</w:t>
      </w:r>
      <w:r w:rsidR="00A62B57" w:rsidRPr="004B466B">
        <w:rPr>
          <w:color w:val="000000" w:themeColor="text1"/>
          <w:sz w:val="22"/>
          <w:szCs w:val="22"/>
          <w:lang w:val="sr-Cyrl-CS"/>
        </w:rPr>
        <w:t>.</w:t>
      </w:r>
    </w:p>
    <w:p w14:paraId="0D51D395" w14:textId="2108E47E" w:rsidR="008D4E92" w:rsidRPr="004B466B" w:rsidRDefault="008D4E92" w:rsidP="008D4E92">
      <w:pPr>
        <w:pStyle w:val="BodyText1"/>
        <w:rPr>
          <w:sz w:val="22"/>
          <w:szCs w:val="22"/>
          <w:lang w:val="sr-Cyrl-CS" w:eastAsia="en-US" w:bidi="ar-SA"/>
        </w:rPr>
      </w:pPr>
      <w:r w:rsidRPr="004B466B">
        <w:rPr>
          <w:sz w:val="22"/>
          <w:szCs w:val="22"/>
          <w:lang w:val="sr-Cyrl-CS" w:eastAsia="en-US" w:bidi="ar-SA"/>
        </w:rPr>
        <w:t>„</w:t>
      </w:r>
      <w:r w:rsidRPr="004B466B">
        <w:rPr>
          <w:b/>
          <w:sz w:val="22"/>
          <w:szCs w:val="22"/>
          <w:lang w:val="sr-Cyrl-CS" w:eastAsia="en-US" w:bidi="ar-SA"/>
        </w:rPr>
        <w:t>Изузета имовина</w:t>
      </w:r>
      <w:r w:rsidR="000520F1" w:rsidRPr="004B466B">
        <w:rPr>
          <w:sz w:val="22"/>
          <w:szCs w:val="22"/>
          <w:lang w:val="sr-Cyrl-CS" w:eastAsia="en-US" w:bidi="ar-SA"/>
        </w:rPr>
        <w:t>”</w:t>
      </w:r>
      <w:r w:rsidRPr="004B466B">
        <w:rPr>
          <w:sz w:val="22"/>
          <w:szCs w:val="22"/>
          <w:lang w:val="sr-Cyrl-CS" w:eastAsia="en-US" w:bidi="ar-SA"/>
        </w:rPr>
        <w:t xml:space="preserve"> има значење дато том термину у клаузули 17.2</w:t>
      </w:r>
      <w:r w:rsidR="00743CC8" w:rsidRPr="004B466B">
        <w:rPr>
          <w:sz w:val="22"/>
          <w:szCs w:val="22"/>
          <w:lang w:val="sr-Cyrl-CS" w:eastAsia="en-US" w:bidi="ar-SA"/>
        </w:rPr>
        <w:t>0</w:t>
      </w:r>
      <w:r w:rsidRPr="004B466B">
        <w:rPr>
          <w:sz w:val="22"/>
          <w:szCs w:val="22"/>
          <w:lang w:val="sr-Cyrl-CS" w:eastAsia="en-US" w:bidi="ar-SA"/>
        </w:rPr>
        <w:t xml:space="preserve"> (</w:t>
      </w:r>
      <w:r w:rsidRPr="004B466B">
        <w:rPr>
          <w:i/>
          <w:sz w:val="22"/>
          <w:szCs w:val="22"/>
          <w:lang w:val="sr-Cyrl-CS" w:eastAsia="en-US" w:bidi="ar-SA"/>
        </w:rPr>
        <w:t>Без имунитета</w:t>
      </w:r>
      <w:r w:rsidRPr="004B466B">
        <w:rPr>
          <w:sz w:val="22"/>
          <w:szCs w:val="22"/>
          <w:lang w:val="sr-Cyrl-CS" w:eastAsia="en-US" w:bidi="ar-SA"/>
        </w:rPr>
        <w:t>).</w:t>
      </w:r>
    </w:p>
    <w:p w14:paraId="22383BA3" w14:textId="474F109F" w:rsidR="00ED21BC" w:rsidRPr="004B466B" w:rsidRDefault="00861AA2" w:rsidP="00A92AB6">
      <w:pPr>
        <w:pStyle w:val="DefinitionsL1"/>
        <w:ind w:left="709"/>
        <w:rPr>
          <w:color w:val="000000" w:themeColor="text1"/>
          <w:sz w:val="22"/>
          <w:szCs w:val="22"/>
          <w:lang w:val="sr-Cyrl-CS"/>
        </w:rPr>
      </w:pPr>
      <w:r w:rsidRPr="004B466B">
        <w:rPr>
          <w:bCs/>
          <w:color w:val="000000" w:themeColor="text1"/>
          <w:sz w:val="22"/>
          <w:szCs w:val="22"/>
          <w:lang w:val="sr-Cyrl-CS" w:eastAsia="zh-CN"/>
        </w:rPr>
        <w:t>„</w:t>
      </w:r>
      <w:r w:rsidR="0075071B" w:rsidRPr="004B466B">
        <w:rPr>
          <w:b/>
          <w:color w:val="000000" w:themeColor="text1"/>
          <w:sz w:val="22"/>
          <w:szCs w:val="22"/>
          <w:lang w:val="sr-Cyrl-CS" w:eastAsia="zh-CN"/>
        </w:rPr>
        <w:t>Датум плаћање камате</w:t>
      </w:r>
      <w:r w:rsidR="000520F1" w:rsidRPr="004B466B">
        <w:rPr>
          <w:bCs/>
          <w:color w:val="000000" w:themeColor="text1"/>
          <w:sz w:val="22"/>
          <w:szCs w:val="22"/>
          <w:lang w:val="sr-Cyrl-CS" w:eastAsia="zh-CN"/>
        </w:rPr>
        <w:t>”</w:t>
      </w:r>
      <w:r w:rsidR="0075071B" w:rsidRPr="004B466B">
        <w:rPr>
          <w:b/>
          <w:color w:val="000000" w:themeColor="text1"/>
          <w:sz w:val="22"/>
          <w:szCs w:val="22"/>
          <w:lang w:val="sr-Cyrl-CS" w:eastAsia="zh-CN"/>
        </w:rPr>
        <w:t xml:space="preserve"> </w:t>
      </w:r>
      <w:r w:rsidR="0075071B" w:rsidRPr="004B466B">
        <w:rPr>
          <w:color w:val="000000" w:themeColor="text1"/>
          <w:sz w:val="22"/>
          <w:szCs w:val="22"/>
          <w:lang w:val="sr-Cyrl-CS" w:eastAsia="zh-CN"/>
        </w:rPr>
        <w:t xml:space="preserve">има значење дато у </w:t>
      </w:r>
      <w:r w:rsidR="007D7AA1" w:rsidRPr="004B466B">
        <w:rPr>
          <w:color w:val="000000" w:themeColor="text1"/>
          <w:sz w:val="22"/>
          <w:szCs w:val="22"/>
          <w:lang w:val="sr-Cyrl-CS" w:eastAsia="zh-CN"/>
        </w:rPr>
        <w:t>Клаузули</w:t>
      </w:r>
      <w:r w:rsidR="007370C7" w:rsidRPr="004B466B">
        <w:rPr>
          <w:color w:val="000000" w:themeColor="text1"/>
          <w:sz w:val="22"/>
          <w:szCs w:val="22"/>
          <w:lang w:val="sr-Cyrl-CS" w:eastAsia="zh-CN"/>
        </w:rPr>
        <w:t xml:space="preserve"> 8.2 (</w:t>
      </w:r>
      <w:r w:rsidR="007370C7" w:rsidRPr="004B466B">
        <w:rPr>
          <w:i/>
          <w:color w:val="000000" w:themeColor="text1"/>
          <w:sz w:val="22"/>
          <w:szCs w:val="22"/>
          <w:lang w:val="sr-Cyrl-CS" w:eastAsia="zh-CN"/>
        </w:rPr>
        <w:t>Плаћање камате</w:t>
      </w:r>
      <w:r w:rsidR="007370C7" w:rsidRPr="004B466B">
        <w:rPr>
          <w:color w:val="000000" w:themeColor="text1"/>
          <w:sz w:val="22"/>
          <w:szCs w:val="22"/>
          <w:lang w:val="sr-Cyrl-CS" w:eastAsia="zh-CN"/>
        </w:rPr>
        <w:t>)</w:t>
      </w:r>
      <w:r w:rsidR="00ED21BC" w:rsidRPr="004B466B">
        <w:rPr>
          <w:color w:val="000000" w:themeColor="text1"/>
          <w:sz w:val="22"/>
          <w:szCs w:val="22"/>
          <w:lang w:val="sr-Cyrl-CS" w:eastAsia="zh-CN"/>
        </w:rPr>
        <w:t>.</w:t>
      </w:r>
    </w:p>
    <w:p w14:paraId="6254ADE3" w14:textId="356FC9F6" w:rsidR="00ED21BC" w:rsidRPr="004B466B" w:rsidRDefault="00861AA2" w:rsidP="00A92AB6">
      <w:pPr>
        <w:pStyle w:val="DefinitionsL1"/>
        <w:ind w:left="709"/>
        <w:rPr>
          <w:color w:val="000000" w:themeColor="text1"/>
          <w:sz w:val="22"/>
          <w:szCs w:val="22"/>
          <w:lang w:val="sr-Cyrl-CS"/>
        </w:rPr>
      </w:pPr>
      <w:r w:rsidRPr="004B466B">
        <w:rPr>
          <w:bCs/>
          <w:color w:val="000000" w:themeColor="text1"/>
          <w:sz w:val="22"/>
          <w:szCs w:val="22"/>
          <w:lang w:val="sr-Cyrl-CS"/>
        </w:rPr>
        <w:t>„</w:t>
      </w:r>
      <w:r w:rsidR="00E65A3F" w:rsidRPr="004B466B">
        <w:rPr>
          <w:b/>
          <w:color w:val="000000" w:themeColor="text1"/>
          <w:sz w:val="22"/>
          <w:szCs w:val="22"/>
          <w:lang w:val="sr-Cyrl-CS"/>
        </w:rPr>
        <w:t>Каматни период</w:t>
      </w:r>
      <w:r w:rsidR="000520F1" w:rsidRPr="004B466B">
        <w:rPr>
          <w:bCs/>
          <w:color w:val="000000" w:themeColor="text1"/>
          <w:sz w:val="22"/>
          <w:szCs w:val="22"/>
          <w:lang w:val="sr-Cyrl-CS"/>
        </w:rPr>
        <w:t>”</w:t>
      </w:r>
      <w:r w:rsidR="00E65A3F" w:rsidRPr="004B466B">
        <w:rPr>
          <w:b/>
          <w:color w:val="000000" w:themeColor="text1"/>
          <w:sz w:val="22"/>
          <w:szCs w:val="22"/>
          <w:lang w:val="sr-Cyrl-CS"/>
        </w:rPr>
        <w:t xml:space="preserve"> </w:t>
      </w:r>
      <w:r w:rsidR="00E65A3F" w:rsidRPr="004B466B">
        <w:rPr>
          <w:color w:val="000000" w:themeColor="text1"/>
          <w:sz w:val="22"/>
          <w:szCs w:val="22"/>
          <w:lang w:val="sr-Cyrl-CS"/>
        </w:rPr>
        <w:t xml:space="preserve">означава, у смислу Кредита, сваки период утврђен у складу са </w:t>
      </w:r>
      <w:r w:rsidR="007D7AA1" w:rsidRPr="004B466B">
        <w:rPr>
          <w:color w:val="000000" w:themeColor="text1"/>
          <w:sz w:val="22"/>
          <w:szCs w:val="22"/>
          <w:lang w:val="sr-Cyrl-CS"/>
        </w:rPr>
        <w:t>Клаузулом</w:t>
      </w:r>
      <w:r w:rsidR="00E65A3F" w:rsidRPr="004B466B">
        <w:rPr>
          <w:color w:val="000000" w:themeColor="text1"/>
          <w:sz w:val="22"/>
          <w:szCs w:val="22"/>
          <w:lang w:val="sr-Cyrl-CS"/>
        </w:rPr>
        <w:t xml:space="preserve"> </w:t>
      </w:r>
      <w:r w:rsidR="007370C7" w:rsidRPr="004B466B">
        <w:rPr>
          <w:color w:val="000000" w:themeColor="text1"/>
          <w:sz w:val="22"/>
          <w:szCs w:val="22"/>
          <w:lang w:val="sr-Cyrl-CS"/>
        </w:rPr>
        <w:t>9 (</w:t>
      </w:r>
      <w:r w:rsidR="007370C7" w:rsidRPr="004B466B">
        <w:rPr>
          <w:i/>
          <w:color w:val="000000" w:themeColor="text1"/>
          <w:sz w:val="22"/>
          <w:szCs w:val="22"/>
          <w:lang w:val="sr-Cyrl-CS"/>
        </w:rPr>
        <w:t>Каматни период</w:t>
      </w:r>
      <w:r w:rsidR="007370C7" w:rsidRPr="004B466B">
        <w:rPr>
          <w:color w:val="000000" w:themeColor="text1"/>
          <w:sz w:val="22"/>
          <w:szCs w:val="22"/>
          <w:lang w:val="sr-Cyrl-CS"/>
        </w:rPr>
        <w:t>)</w:t>
      </w:r>
      <w:r w:rsidR="00ED21BC" w:rsidRPr="004B466B">
        <w:rPr>
          <w:color w:val="000000" w:themeColor="text1"/>
          <w:sz w:val="22"/>
          <w:szCs w:val="22"/>
          <w:lang w:val="sr-Cyrl-CS"/>
        </w:rPr>
        <w:t xml:space="preserve"> </w:t>
      </w:r>
      <w:r w:rsidR="00E65A3F" w:rsidRPr="004B466B">
        <w:rPr>
          <w:color w:val="000000" w:themeColor="text1"/>
          <w:sz w:val="22"/>
          <w:szCs w:val="22"/>
          <w:lang w:val="sr-Cyrl-CS"/>
        </w:rPr>
        <w:t>и, у смислу Неплаћеног</w:t>
      </w:r>
      <w:r w:rsidR="00E65A3F" w:rsidRPr="004B466B">
        <w:rPr>
          <w:b/>
          <w:color w:val="000000" w:themeColor="text1"/>
          <w:sz w:val="22"/>
          <w:szCs w:val="22"/>
          <w:lang w:val="sr-Cyrl-CS"/>
        </w:rPr>
        <w:t xml:space="preserve"> </w:t>
      </w:r>
      <w:r w:rsidR="00E65A3F" w:rsidRPr="004B466B">
        <w:rPr>
          <w:color w:val="000000" w:themeColor="text1"/>
          <w:sz w:val="22"/>
          <w:szCs w:val="22"/>
          <w:lang w:val="sr-Cyrl-CS"/>
        </w:rPr>
        <w:t xml:space="preserve">износа, сваки период утврђен у складу са </w:t>
      </w:r>
      <w:r w:rsidR="007D7AA1" w:rsidRPr="004B466B">
        <w:rPr>
          <w:color w:val="000000" w:themeColor="text1"/>
          <w:sz w:val="22"/>
          <w:szCs w:val="22"/>
          <w:lang w:val="sr-Cyrl-CS"/>
        </w:rPr>
        <w:t>Клаузулом</w:t>
      </w:r>
      <w:r w:rsidR="007370C7" w:rsidRPr="004B466B">
        <w:rPr>
          <w:color w:val="000000" w:themeColor="text1"/>
          <w:sz w:val="22"/>
          <w:szCs w:val="22"/>
          <w:lang w:val="sr-Cyrl-CS"/>
        </w:rPr>
        <w:t xml:space="preserve"> 8.3 (Затезна камата)</w:t>
      </w:r>
      <w:r w:rsidR="00ED21BC" w:rsidRPr="004B466B">
        <w:rPr>
          <w:color w:val="000000" w:themeColor="text1"/>
          <w:sz w:val="22"/>
          <w:szCs w:val="22"/>
          <w:lang w:val="sr-Cyrl-CS"/>
        </w:rPr>
        <w:t>.</w:t>
      </w:r>
    </w:p>
    <w:p w14:paraId="659FB6DA" w14:textId="512A46E8" w:rsidR="00ED21BC" w:rsidRPr="004B466B" w:rsidRDefault="00D77F3A" w:rsidP="00A92AB6">
      <w:pPr>
        <w:pStyle w:val="DefinitionsL1"/>
        <w:ind w:left="709"/>
        <w:rPr>
          <w:iCs/>
          <w:color w:val="000000" w:themeColor="text1"/>
          <w:kern w:val="2"/>
          <w:sz w:val="22"/>
          <w:szCs w:val="22"/>
          <w:lang w:val="sr-Cyrl-CS"/>
        </w:rPr>
      </w:pPr>
      <w:r w:rsidRPr="004B466B">
        <w:rPr>
          <w:bCs/>
          <w:iCs/>
          <w:color w:val="000000" w:themeColor="text1"/>
          <w:kern w:val="2"/>
          <w:sz w:val="22"/>
          <w:szCs w:val="22"/>
          <w:lang w:val="sr-Cyrl-CS"/>
        </w:rPr>
        <w:t>„</w:t>
      </w:r>
      <w:r w:rsidRPr="004B466B">
        <w:rPr>
          <w:b/>
          <w:iCs/>
          <w:color w:val="000000" w:themeColor="text1"/>
          <w:kern w:val="2"/>
          <w:sz w:val="22"/>
          <w:szCs w:val="22"/>
          <w:lang w:val="sr-Cyrl-CS"/>
        </w:rPr>
        <w:t>Интерполирана котирана стопа</w:t>
      </w:r>
      <w:r w:rsidR="000520F1" w:rsidRPr="004B466B">
        <w:rPr>
          <w:bCs/>
          <w:iCs/>
          <w:color w:val="000000" w:themeColor="text1"/>
          <w:kern w:val="2"/>
          <w:sz w:val="22"/>
          <w:szCs w:val="22"/>
          <w:lang w:val="sr-Cyrl-CS"/>
        </w:rPr>
        <w:t>”</w:t>
      </w:r>
      <w:r w:rsidRPr="004B466B">
        <w:rPr>
          <w:iCs/>
          <w:color w:val="000000" w:themeColor="text1"/>
          <w:kern w:val="2"/>
          <w:sz w:val="22"/>
          <w:szCs w:val="22"/>
          <w:lang w:val="sr-Cyrl-CS"/>
        </w:rPr>
        <w:t xml:space="preserve"> означава, </w:t>
      </w:r>
      <w:r w:rsidR="008D4E92" w:rsidRPr="004B466B">
        <w:rPr>
          <w:iCs/>
          <w:color w:val="000000" w:themeColor="text1"/>
          <w:kern w:val="2"/>
          <w:sz w:val="22"/>
          <w:szCs w:val="22"/>
          <w:lang w:val="sr-Cyrl-CS"/>
        </w:rPr>
        <w:t>у односу на сваки</w:t>
      </w:r>
      <w:r w:rsidRPr="004B466B">
        <w:rPr>
          <w:iCs/>
          <w:color w:val="000000" w:themeColor="text1"/>
          <w:kern w:val="2"/>
          <w:sz w:val="22"/>
          <w:szCs w:val="22"/>
          <w:lang w:val="sr-Cyrl-CS"/>
        </w:rPr>
        <w:t xml:space="preserve"> Кредит, стопу (заокружену на исти број децималних места као и две релевантне Котиране стопе) која је резултат линеарне интерполације између</w:t>
      </w:r>
      <w:r w:rsidR="00ED21BC" w:rsidRPr="004B466B">
        <w:rPr>
          <w:iCs/>
          <w:color w:val="000000" w:themeColor="text1"/>
          <w:kern w:val="2"/>
          <w:sz w:val="22"/>
          <w:szCs w:val="22"/>
          <w:lang w:val="sr-Cyrl-CS"/>
        </w:rPr>
        <w:t>:</w:t>
      </w:r>
    </w:p>
    <w:p w14:paraId="3B36BDC9" w14:textId="1355C272" w:rsidR="00ED21BC" w:rsidRPr="004B466B" w:rsidRDefault="00051F0D" w:rsidP="00A92AB6">
      <w:pPr>
        <w:pStyle w:val="DefinitionsL2"/>
        <w:ind w:left="1418" w:hanging="709"/>
        <w:rPr>
          <w:color w:val="000000" w:themeColor="text1"/>
          <w:kern w:val="2"/>
          <w:sz w:val="22"/>
          <w:szCs w:val="22"/>
          <w:lang w:val="sr-Cyrl-CS"/>
        </w:rPr>
      </w:pPr>
      <w:r w:rsidRPr="004B466B">
        <w:rPr>
          <w:color w:val="000000" w:themeColor="text1"/>
          <w:kern w:val="2"/>
          <w:sz w:val="22"/>
          <w:szCs w:val="22"/>
          <w:lang w:val="sr-Cyrl-CS"/>
        </w:rPr>
        <w:lastRenderedPageBreak/>
        <w:t>примењиве Котиране стопе за најдужи период (за који је Котирана стопа расположива) који је краћи од Каматног периода Кредита</w:t>
      </w:r>
      <w:r w:rsidR="00ED21BC" w:rsidRPr="004B466B">
        <w:rPr>
          <w:color w:val="000000" w:themeColor="text1"/>
          <w:kern w:val="2"/>
          <w:sz w:val="22"/>
          <w:szCs w:val="22"/>
          <w:lang w:val="sr-Cyrl-CS"/>
        </w:rPr>
        <w:t xml:space="preserve">; </w:t>
      </w:r>
      <w:r w:rsidRPr="004B466B">
        <w:rPr>
          <w:color w:val="000000" w:themeColor="text1"/>
          <w:kern w:val="2"/>
          <w:sz w:val="22"/>
          <w:szCs w:val="22"/>
          <w:lang w:val="sr-Cyrl-CS"/>
        </w:rPr>
        <w:t>и</w:t>
      </w:r>
    </w:p>
    <w:p w14:paraId="3E1B93C6" w14:textId="39259C65" w:rsidR="00ED21BC" w:rsidRPr="004B466B" w:rsidRDefault="009C7CB9" w:rsidP="009C7CB9">
      <w:pPr>
        <w:pStyle w:val="DefinitionsL2"/>
        <w:numPr>
          <w:ilvl w:val="0"/>
          <w:numId w:val="0"/>
        </w:numPr>
        <w:ind w:left="1440" w:hanging="720"/>
        <w:rPr>
          <w:color w:val="000000" w:themeColor="text1"/>
          <w:kern w:val="2"/>
          <w:sz w:val="22"/>
          <w:szCs w:val="22"/>
          <w:lang w:val="sr-Cyrl-CS"/>
        </w:rPr>
      </w:pPr>
      <w:r w:rsidRPr="004B466B">
        <w:rPr>
          <w:color w:val="000000" w:themeColor="text1"/>
          <w:kern w:val="2"/>
          <w:sz w:val="22"/>
          <w:szCs w:val="22"/>
          <w:lang w:val="sr-Cyrl-CS"/>
        </w:rPr>
        <w:t xml:space="preserve">(б)    </w:t>
      </w:r>
      <w:r w:rsidR="00051F0D" w:rsidRPr="004B466B">
        <w:rPr>
          <w:color w:val="000000" w:themeColor="text1"/>
          <w:kern w:val="2"/>
          <w:sz w:val="22"/>
          <w:szCs w:val="22"/>
          <w:lang w:val="sr-Cyrl-CS"/>
        </w:rPr>
        <w:t>примењиве Котиране стопе за најкраћи период (за који је Котирана стопа расположива) који је дужи од Каматног периода Кредита</w:t>
      </w:r>
      <w:r w:rsidR="00ED21BC" w:rsidRPr="004B466B">
        <w:rPr>
          <w:color w:val="000000" w:themeColor="text1"/>
          <w:kern w:val="2"/>
          <w:sz w:val="22"/>
          <w:szCs w:val="22"/>
          <w:lang w:val="sr-Cyrl-CS"/>
        </w:rPr>
        <w:t xml:space="preserve">, </w:t>
      </w:r>
    </w:p>
    <w:p w14:paraId="4300DEE8" w14:textId="1E84C33C" w:rsidR="00ED21BC" w:rsidRPr="004B466B" w:rsidRDefault="00051F0D" w:rsidP="00A92AB6">
      <w:pPr>
        <w:pStyle w:val="BodyText1"/>
        <w:ind w:left="709"/>
        <w:rPr>
          <w:iCs/>
          <w:color w:val="000000" w:themeColor="text1"/>
          <w:kern w:val="2"/>
          <w:sz w:val="22"/>
          <w:szCs w:val="22"/>
          <w:lang w:val="sr-Cyrl-CS"/>
        </w:rPr>
      </w:pPr>
      <w:r w:rsidRPr="004B466B">
        <w:rPr>
          <w:color w:val="000000" w:themeColor="text1"/>
          <w:sz w:val="22"/>
          <w:szCs w:val="22"/>
          <w:lang w:val="sr-Cyrl-CS"/>
        </w:rPr>
        <w:t xml:space="preserve">обе у </w:t>
      </w:r>
      <w:r w:rsidR="008D4E92" w:rsidRPr="004B466B">
        <w:rPr>
          <w:color w:val="000000" w:themeColor="text1"/>
          <w:sz w:val="22"/>
          <w:szCs w:val="22"/>
          <w:lang w:val="sr-Cyrl-CS"/>
        </w:rPr>
        <w:t>Утврђеном</w:t>
      </w:r>
      <w:r w:rsidRPr="004B466B">
        <w:rPr>
          <w:color w:val="000000" w:themeColor="text1"/>
          <w:sz w:val="22"/>
          <w:szCs w:val="22"/>
          <w:lang w:val="sr-Cyrl-CS"/>
        </w:rPr>
        <w:t xml:space="preserve"> времену за евре</w:t>
      </w:r>
      <w:r w:rsidR="00ED21BC" w:rsidRPr="004B466B">
        <w:rPr>
          <w:color w:val="000000" w:themeColor="text1"/>
          <w:sz w:val="22"/>
          <w:szCs w:val="22"/>
          <w:lang w:val="sr-Cyrl-CS"/>
        </w:rPr>
        <w:t>.</w:t>
      </w:r>
    </w:p>
    <w:p w14:paraId="13744B2B" w14:textId="3893BD35" w:rsidR="00ED21BC" w:rsidRPr="004B466B" w:rsidRDefault="002F6D11" w:rsidP="00E40D55">
      <w:pPr>
        <w:pStyle w:val="DefinitionsL1"/>
        <w:keepNext/>
        <w:ind w:left="706"/>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Зајмодавац</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w:t>
      </w:r>
      <w:r w:rsidR="00ED21BC" w:rsidRPr="004B466B">
        <w:rPr>
          <w:color w:val="000000" w:themeColor="text1"/>
          <w:sz w:val="22"/>
          <w:szCs w:val="22"/>
          <w:lang w:val="sr-Cyrl-CS"/>
        </w:rPr>
        <w:t>:</w:t>
      </w:r>
    </w:p>
    <w:p w14:paraId="6F745EC6" w14:textId="275BCE68" w:rsidR="00ED21BC" w:rsidRPr="004B466B" w:rsidRDefault="001843CB" w:rsidP="00A92AB6">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rPr>
        <w:t>сваког Првобитног зајмодавца</w:t>
      </w:r>
      <w:r w:rsidR="00ED21BC" w:rsidRPr="004B466B">
        <w:rPr>
          <w:color w:val="000000" w:themeColor="text1"/>
          <w:sz w:val="22"/>
          <w:szCs w:val="22"/>
          <w:lang w:val="sr-Cyrl-CS"/>
        </w:rPr>
        <w:t xml:space="preserve">; </w:t>
      </w:r>
      <w:r w:rsidRPr="004B466B">
        <w:rPr>
          <w:color w:val="000000" w:themeColor="text1"/>
          <w:sz w:val="22"/>
          <w:szCs w:val="22"/>
          <w:lang w:val="sr-Cyrl-CS"/>
        </w:rPr>
        <w:t>и</w:t>
      </w:r>
    </w:p>
    <w:p w14:paraId="5E64CDEF" w14:textId="78EF2654" w:rsidR="00ED21BC"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1843CB" w:rsidRPr="004B466B">
        <w:rPr>
          <w:color w:val="000000" w:themeColor="text1"/>
          <w:sz w:val="22"/>
          <w:szCs w:val="22"/>
          <w:lang w:val="sr-Cyrl-CS"/>
        </w:rPr>
        <w:t>сваку банку, финансијску институцију, тр</w:t>
      </w:r>
      <w:r w:rsidR="00405B12" w:rsidRPr="004B466B">
        <w:rPr>
          <w:color w:val="000000" w:themeColor="text1"/>
          <w:sz w:val="22"/>
          <w:szCs w:val="22"/>
          <w:lang w:val="sr-Cyrl-CS"/>
        </w:rPr>
        <w:t>у</w:t>
      </w:r>
      <w:r w:rsidR="001843CB" w:rsidRPr="004B466B">
        <w:rPr>
          <w:color w:val="000000" w:themeColor="text1"/>
          <w:sz w:val="22"/>
          <w:szCs w:val="22"/>
          <w:lang w:val="sr-Cyrl-CS"/>
        </w:rPr>
        <w:t>ст, фонд или другу институцију која је постала Страна у својству „Зајмодавца</w:t>
      </w:r>
      <w:r w:rsidR="000520F1" w:rsidRPr="004B466B">
        <w:rPr>
          <w:color w:val="000000" w:themeColor="text1"/>
          <w:sz w:val="22"/>
          <w:szCs w:val="22"/>
          <w:lang w:val="sr-Cyrl-CS"/>
        </w:rPr>
        <w:t>”</w:t>
      </w:r>
      <w:r w:rsidR="001843CB" w:rsidRPr="004B466B">
        <w:rPr>
          <w:color w:val="000000" w:themeColor="text1"/>
          <w:sz w:val="22"/>
          <w:szCs w:val="22"/>
          <w:lang w:val="sr-Cyrl-CS"/>
        </w:rPr>
        <w:t xml:space="preserve"> у складу са </w:t>
      </w:r>
      <w:r w:rsidR="007D7AA1" w:rsidRPr="004B466B">
        <w:rPr>
          <w:color w:val="000000" w:themeColor="text1"/>
          <w:sz w:val="22"/>
          <w:szCs w:val="22"/>
          <w:lang w:val="sr-Cyrl-CS"/>
        </w:rPr>
        <w:t>Клаузулом</w:t>
      </w:r>
      <w:r w:rsidR="007370C7" w:rsidRPr="004B466B">
        <w:rPr>
          <w:color w:val="000000" w:themeColor="text1"/>
          <w:sz w:val="22"/>
          <w:szCs w:val="22"/>
          <w:lang w:val="sr-Cyrl-CS"/>
        </w:rPr>
        <w:t xml:space="preserve"> 22 (</w:t>
      </w:r>
      <w:r w:rsidR="002D4DFE" w:rsidRPr="004B466B">
        <w:rPr>
          <w:i/>
          <w:color w:val="000000" w:themeColor="text1"/>
          <w:sz w:val="22"/>
          <w:szCs w:val="22"/>
          <w:lang w:val="sr-Cyrl-CS"/>
        </w:rPr>
        <w:t>Промене</w:t>
      </w:r>
      <w:r w:rsidR="007370C7" w:rsidRPr="004B466B">
        <w:rPr>
          <w:i/>
          <w:color w:val="000000" w:themeColor="text1"/>
          <w:sz w:val="22"/>
          <w:szCs w:val="22"/>
          <w:lang w:val="sr-Cyrl-CS"/>
        </w:rPr>
        <w:t xml:space="preserve"> Зајмодаваца</w:t>
      </w:r>
      <w:r w:rsidR="007370C7" w:rsidRPr="004B466B">
        <w:rPr>
          <w:color w:val="000000" w:themeColor="text1"/>
          <w:sz w:val="22"/>
          <w:szCs w:val="22"/>
          <w:lang w:val="sr-Cyrl-CS"/>
        </w:rPr>
        <w:t>)</w:t>
      </w:r>
      <w:r w:rsidR="00ED21BC" w:rsidRPr="004B466B">
        <w:rPr>
          <w:color w:val="000000" w:themeColor="text1"/>
          <w:sz w:val="22"/>
          <w:szCs w:val="22"/>
          <w:lang w:val="sr-Cyrl-CS"/>
        </w:rPr>
        <w:t>,</w:t>
      </w:r>
    </w:p>
    <w:p w14:paraId="5C3D3B57" w14:textId="325A2E0D" w:rsidR="00ED21BC" w:rsidRPr="004B466B" w:rsidRDefault="005261EB" w:rsidP="00A92AB6">
      <w:pPr>
        <w:pStyle w:val="BodyText1"/>
        <w:ind w:left="709"/>
        <w:rPr>
          <w:color w:val="000000" w:themeColor="text1"/>
          <w:sz w:val="22"/>
          <w:szCs w:val="22"/>
          <w:lang w:val="sr-Cyrl-CS"/>
        </w:rPr>
      </w:pPr>
      <w:r w:rsidRPr="004B466B">
        <w:rPr>
          <w:color w:val="000000" w:themeColor="text1"/>
          <w:sz w:val="22"/>
          <w:szCs w:val="22"/>
          <w:lang w:val="sr-Cyrl-CS"/>
        </w:rPr>
        <w:t>који у сваком случају није престао да буде Страна у складу са условима овог Уговора</w:t>
      </w:r>
      <w:r w:rsidR="00ED21BC" w:rsidRPr="004B466B">
        <w:rPr>
          <w:color w:val="000000" w:themeColor="text1"/>
          <w:sz w:val="22"/>
          <w:szCs w:val="22"/>
          <w:lang w:val="sr-Cyrl-CS"/>
        </w:rPr>
        <w:t>.</w:t>
      </w:r>
    </w:p>
    <w:p w14:paraId="05B78F67" w14:textId="7FBED9FB" w:rsidR="00E24749" w:rsidRPr="004B466B" w:rsidRDefault="00861AA2" w:rsidP="00A92AB6">
      <w:pPr>
        <w:pStyle w:val="DefinitionsL1"/>
        <w:ind w:left="709"/>
        <w:rPr>
          <w:color w:val="000000" w:themeColor="text1"/>
          <w:sz w:val="22"/>
          <w:szCs w:val="22"/>
          <w:lang w:val="sr-Cyrl-CS"/>
        </w:rPr>
      </w:pPr>
      <w:r w:rsidRPr="004B466B">
        <w:rPr>
          <w:color w:val="000000" w:themeColor="text1"/>
          <w:sz w:val="22"/>
          <w:szCs w:val="22"/>
          <w:lang w:val="sr-Cyrl-CS"/>
        </w:rPr>
        <w:t>„</w:t>
      </w:r>
      <w:r w:rsidR="008D4E92" w:rsidRPr="004B466B">
        <w:rPr>
          <w:b/>
          <w:bCs/>
          <w:color w:val="000000" w:themeColor="text1"/>
          <w:sz w:val="22"/>
          <w:szCs w:val="22"/>
          <w:lang w:val="sr-Cyrl-CS"/>
        </w:rPr>
        <w:t>Л</w:t>
      </w:r>
      <w:r w:rsidR="00FC5318" w:rsidRPr="004B466B">
        <w:rPr>
          <w:b/>
          <w:bCs/>
          <w:color w:val="000000" w:themeColor="text1"/>
          <w:sz w:val="22"/>
          <w:szCs w:val="22"/>
          <w:lang w:val="sr-Cyrl-CS"/>
        </w:rPr>
        <w:t>иниј</w:t>
      </w:r>
      <w:r w:rsidR="008D4E92" w:rsidRPr="004B466B">
        <w:rPr>
          <w:b/>
          <w:bCs/>
          <w:color w:val="000000" w:themeColor="text1"/>
          <w:sz w:val="22"/>
          <w:szCs w:val="22"/>
          <w:lang w:val="sr-Cyrl-CS"/>
        </w:rPr>
        <w:t>а</w:t>
      </w:r>
      <w:r w:rsidR="00FC5318" w:rsidRPr="004B466B">
        <w:rPr>
          <w:b/>
          <w:bCs/>
          <w:color w:val="000000" w:themeColor="text1"/>
          <w:sz w:val="22"/>
          <w:szCs w:val="22"/>
          <w:lang w:val="sr-Cyrl-CS"/>
        </w:rPr>
        <w:t xml:space="preserve"> </w:t>
      </w:r>
      <w:r w:rsidR="00E24749" w:rsidRPr="004B466B">
        <w:rPr>
          <w:b/>
          <w:bCs/>
          <w:color w:val="000000" w:themeColor="text1"/>
          <w:sz w:val="22"/>
          <w:szCs w:val="22"/>
          <w:lang w:val="sr-Cyrl-CS"/>
        </w:rPr>
        <w:t>1 (</w:t>
      </w:r>
      <w:r w:rsidR="00FC5318" w:rsidRPr="004B466B">
        <w:rPr>
          <w:b/>
          <w:bCs/>
          <w:color w:val="000000" w:themeColor="text1"/>
          <w:sz w:val="22"/>
          <w:szCs w:val="22"/>
          <w:lang w:val="sr-Cyrl-CS"/>
        </w:rPr>
        <w:t>Фаза</w:t>
      </w:r>
      <w:r w:rsidR="00E24749" w:rsidRPr="004B466B">
        <w:rPr>
          <w:b/>
          <w:bCs/>
          <w:color w:val="000000" w:themeColor="text1"/>
          <w:sz w:val="22"/>
          <w:szCs w:val="22"/>
          <w:lang w:val="sr-Cyrl-CS"/>
        </w:rPr>
        <w:t xml:space="preserve"> 1) </w:t>
      </w:r>
      <w:r w:rsidR="008D4E92" w:rsidRPr="004B466B">
        <w:rPr>
          <w:b/>
          <w:bCs/>
          <w:color w:val="000000" w:themeColor="text1"/>
          <w:sz w:val="22"/>
          <w:szCs w:val="22"/>
          <w:lang w:val="sr-Cyrl-CS"/>
        </w:rPr>
        <w:t xml:space="preserve">Пројекта </w:t>
      </w:r>
      <w:r w:rsidR="00FC5318" w:rsidRPr="004B466B">
        <w:rPr>
          <w:b/>
          <w:bCs/>
          <w:color w:val="000000" w:themeColor="text1"/>
          <w:sz w:val="22"/>
          <w:szCs w:val="22"/>
          <w:lang w:val="sr-Cyrl-CS"/>
        </w:rPr>
        <w:t>београдског метроа</w:t>
      </w:r>
      <w:r w:rsidR="000520F1" w:rsidRPr="004B466B">
        <w:rPr>
          <w:color w:val="000000" w:themeColor="text1"/>
          <w:sz w:val="22"/>
          <w:szCs w:val="22"/>
          <w:lang w:val="sr-Cyrl-CS"/>
        </w:rPr>
        <w:t>”</w:t>
      </w:r>
      <w:r w:rsidR="00FC5318" w:rsidRPr="004B466B">
        <w:rPr>
          <w:b/>
          <w:bCs/>
          <w:color w:val="000000" w:themeColor="text1"/>
          <w:sz w:val="22"/>
          <w:szCs w:val="22"/>
          <w:lang w:val="sr-Cyrl-CS"/>
        </w:rPr>
        <w:t xml:space="preserve"> </w:t>
      </w:r>
      <w:r w:rsidR="00FC5318" w:rsidRPr="004B466B">
        <w:rPr>
          <w:color w:val="000000" w:themeColor="text1"/>
          <w:sz w:val="22"/>
          <w:szCs w:val="22"/>
          <w:lang w:val="sr-Cyrl-CS"/>
        </w:rPr>
        <w:t xml:space="preserve">означава </w:t>
      </w:r>
      <w:r w:rsidR="00D8395F" w:rsidRPr="004B466B">
        <w:rPr>
          <w:color w:val="000000" w:themeColor="text1"/>
          <w:sz w:val="22"/>
          <w:szCs w:val="22"/>
          <w:lang w:val="sr-Cyrl-CS"/>
        </w:rPr>
        <w:t>изградњ</w:t>
      </w:r>
      <w:r w:rsidRPr="004B466B">
        <w:rPr>
          <w:color w:val="000000" w:themeColor="text1"/>
          <w:sz w:val="22"/>
          <w:szCs w:val="22"/>
          <w:lang w:val="sr-Cyrl-CS"/>
        </w:rPr>
        <w:t>у</w:t>
      </w:r>
      <w:r w:rsidR="00D8395F" w:rsidRPr="004B466B">
        <w:rPr>
          <w:color w:val="000000" w:themeColor="text1"/>
          <w:sz w:val="22"/>
          <w:szCs w:val="22"/>
          <w:lang w:val="sr-Cyrl-CS"/>
        </w:rPr>
        <w:t xml:space="preserve"> и пуштање у рад метро линије од станице Железник до станице Карабурма (укупно </w:t>
      </w:r>
      <w:r w:rsidR="008D4E92" w:rsidRPr="004B466B">
        <w:rPr>
          <w:color w:val="000000" w:themeColor="text1"/>
          <w:sz w:val="22"/>
          <w:szCs w:val="22"/>
          <w:lang w:val="sr-Cyrl-CS"/>
        </w:rPr>
        <w:t>15</w:t>
      </w:r>
      <w:r w:rsidR="00D8395F" w:rsidRPr="004B466B">
        <w:rPr>
          <w:color w:val="000000" w:themeColor="text1"/>
          <w:sz w:val="22"/>
          <w:szCs w:val="22"/>
          <w:lang w:val="sr-Cyrl-CS"/>
        </w:rPr>
        <w:t xml:space="preserve"> станица) и припадајућег депоа на Макишу</w:t>
      </w:r>
      <w:r w:rsidR="00E24749" w:rsidRPr="004B466B">
        <w:rPr>
          <w:color w:val="000000" w:themeColor="text1"/>
          <w:sz w:val="22"/>
          <w:szCs w:val="22"/>
          <w:lang w:val="sr-Cyrl-CS"/>
        </w:rPr>
        <w:t>.</w:t>
      </w:r>
    </w:p>
    <w:p w14:paraId="341A5990" w14:textId="1C13381C" w:rsidR="00ED21BC" w:rsidRPr="004B466B" w:rsidRDefault="00B65A0D" w:rsidP="00A92AB6">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ЛМА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 Удружење тржишта кредита</w:t>
      </w:r>
      <w:r w:rsidR="00ED21BC" w:rsidRPr="004B466B">
        <w:rPr>
          <w:color w:val="000000" w:themeColor="text1"/>
          <w:sz w:val="22"/>
          <w:szCs w:val="22"/>
          <w:lang w:val="sr-Cyrl-CS"/>
        </w:rPr>
        <w:t>.</w:t>
      </w:r>
    </w:p>
    <w:p w14:paraId="4C72596C" w14:textId="75234192" w:rsidR="008D4E92" w:rsidRPr="004B466B" w:rsidRDefault="00BF5FC7" w:rsidP="008D4E92">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Кредит</w:t>
      </w:r>
      <w:r w:rsidR="000520F1" w:rsidRPr="004B466B">
        <w:rPr>
          <w:bCs/>
          <w:color w:val="000000" w:themeColor="text1"/>
          <w:sz w:val="22"/>
          <w:szCs w:val="22"/>
          <w:lang w:val="sr-Cyrl-CS"/>
        </w:rPr>
        <w:t>”</w:t>
      </w:r>
      <w:r w:rsidRPr="004B466B">
        <w:rPr>
          <w:color w:val="000000" w:themeColor="text1"/>
          <w:sz w:val="22"/>
          <w:szCs w:val="22"/>
          <w:lang w:val="sr-Cyrl-CS"/>
        </w:rPr>
        <w:t xml:space="preserve"> </w:t>
      </w:r>
      <w:r w:rsidR="008D4E92" w:rsidRPr="004B466B">
        <w:rPr>
          <w:color w:val="000000" w:themeColor="text1"/>
          <w:sz w:val="22"/>
          <w:szCs w:val="22"/>
          <w:lang w:val="sr-Cyrl-CS"/>
        </w:rPr>
        <w:t>значи кредит који је дат или који ће бити дат у оквиру Кредитног аранжмана или износ главнице који је неотплаћен у датом тренутку за тај кредит.</w:t>
      </w:r>
    </w:p>
    <w:p w14:paraId="488ECB3A" w14:textId="1FC225A7" w:rsidR="001B5820" w:rsidRPr="004B466B" w:rsidRDefault="001B5820" w:rsidP="001B5820">
      <w:pPr>
        <w:pStyle w:val="BodyText1"/>
        <w:rPr>
          <w:sz w:val="22"/>
          <w:szCs w:val="22"/>
          <w:lang w:val="sr-Cyrl-CS" w:eastAsia="en-US" w:bidi="ar-SA"/>
        </w:rPr>
      </w:pPr>
      <w:r w:rsidRPr="004B466B">
        <w:rPr>
          <w:sz w:val="22"/>
          <w:szCs w:val="22"/>
          <w:lang w:val="sr-Cyrl-CS" w:eastAsia="en-US" w:bidi="ar-SA"/>
        </w:rPr>
        <w:t>„</w:t>
      </w:r>
      <w:r w:rsidRPr="004B466B">
        <w:rPr>
          <w:b/>
          <w:sz w:val="22"/>
          <w:szCs w:val="22"/>
          <w:lang w:val="sr-Cyrl-CS" w:eastAsia="en-US" w:bidi="ar-SA"/>
        </w:rPr>
        <w:t>Крајњи рок</w:t>
      </w:r>
      <w:r w:rsidR="000520F1" w:rsidRPr="004B466B">
        <w:rPr>
          <w:sz w:val="22"/>
          <w:szCs w:val="22"/>
          <w:lang w:val="sr-Cyrl-CS" w:eastAsia="en-US" w:bidi="ar-SA"/>
        </w:rPr>
        <w:t>”</w:t>
      </w:r>
      <w:r w:rsidRPr="004B466B">
        <w:rPr>
          <w:sz w:val="22"/>
          <w:szCs w:val="22"/>
          <w:lang w:val="sr-Cyrl-CS" w:eastAsia="en-US" w:bidi="ar-SA"/>
        </w:rPr>
        <w:t xml:space="preserve"> значи датум 31. децембар 2024. године.</w:t>
      </w:r>
    </w:p>
    <w:p w14:paraId="635A02CE" w14:textId="75086F3C" w:rsidR="00CD6B5A" w:rsidRPr="004B466B" w:rsidRDefault="008A5296" w:rsidP="00DA5293">
      <w:pPr>
        <w:pStyle w:val="DefinitionsL1"/>
        <w:numPr>
          <w:ilvl w:val="0"/>
          <w:numId w:val="0"/>
        </w:numPr>
        <w:ind w:left="709"/>
        <w:rPr>
          <w:color w:val="000000" w:themeColor="text1"/>
          <w:sz w:val="22"/>
          <w:szCs w:val="22"/>
          <w:lang w:val="sr-Cyrl-CS"/>
        </w:rPr>
      </w:pPr>
      <w:r w:rsidRPr="004B466B">
        <w:rPr>
          <w:rFonts w:eastAsia="SimSun"/>
          <w:color w:val="000000" w:themeColor="text1"/>
          <w:sz w:val="22"/>
          <w:szCs w:val="22"/>
          <w:lang w:val="sr-Cyrl-CS" w:eastAsia="zh-CN"/>
        </w:rPr>
        <w:t xml:space="preserve"> </w:t>
      </w:r>
      <w:r w:rsidR="00AA6278" w:rsidRPr="004B466B">
        <w:rPr>
          <w:rFonts w:eastAsia="SimSun"/>
          <w:color w:val="000000" w:themeColor="text1"/>
          <w:sz w:val="22"/>
          <w:szCs w:val="22"/>
          <w:lang w:val="sr-Cyrl-CS" w:eastAsia="zh-CN"/>
        </w:rPr>
        <w:t>„</w:t>
      </w:r>
      <w:r w:rsidRPr="004B466B">
        <w:rPr>
          <w:rFonts w:eastAsia="SimSun"/>
          <w:b/>
          <w:bCs/>
          <w:color w:val="000000" w:themeColor="text1"/>
          <w:sz w:val="22"/>
          <w:szCs w:val="22"/>
          <w:lang w:val="sr-Cyrl-CS" w:eastAsia="zh-CN"/>
        </w:rPr>
        <w:t>Финансијери главне линије</w:t>
      </w:r>
      <w:r w:rsidR="000520F1" w:rsidRPr="004B466B">
        <w:rPr>
          <w:color w:val="000000" w:themeColor="text1"/>
          <w:sz w:val="22"/>
          <w:szCs w:val="22"/>
          <w:lang w:val="sr-Cyrl-CS"/>
        </w:rPr>
        <w:t>”</w:t>
      </w:r>
      <w:r w:rsidR="00CD6B5A" w:rsidRPr="004B466B">
        <w:rPr>
          <w:color w:val="000000" w:themeColor="text1"/>
          <w:sz w:val="22"/>
          <w:szCs w:val="22"/>
          <w:lang w:val="sr-Cyrl-CS"/>
        </w:rPr>
        <w:t xml:space="preserve"> </w:t>
      </w:r>
      <w:r w:rsidR="00AA6278" w:rsidRPr="004B466B">
        <w:rPr>
          <w:color w:val="000000" w:themeColor="text1"/>
          <w:sz w:val="22"/>
          <w:szCs w:val="22"/>
          <w:lang w:val="sr-Cyrl-CS"/>
        </w:rPr>
        <w:t>означавају, по потреби</w:t>
      </w:r>
      <w:r w:rsidRPr="004B466B">
        <w:rPr>
          <w:color w:val="000000" w:themeColor="text1"/>
          <w:sz w:val="22"/>
          <w:szCs w:val="22"/>
          <w:lang w:val="sr-Cyrl-CS"/>
        </w:rPr>
        <w:t>,</w:t>
      </w:r>
      <w:r w:rsidR="00AA6278" w:rsidRPr="004B466B">
        <w:rPr>
          <w:color w:val="000000" w:themeColor="text1"/>
          <w:sz w:val="22"/>
          <w:szCs w:val="22"/>
          <w:lang w:val="sr-Cyrl-CS"/>
        </w:rPr>
        <w:t xml:space="preserve"> агента/агенте, зајмодавца/зајмодавце и/или већинског зајмодавца/зајмодавце </w:t>
      </w:r>
      <w:r w:rsidR="00CD6B5A" w:rsidRPr="004B466B">
        <w:rPr>
          <w:color w:val="000000" w:themeColor="text1"/>
          <w:sz w:val="22"/>
          <w:szCs w:val="22"/>
          <w:lang w:val="sr-Cyrl-CS"/>
        </w:rPr>
        <w:t>(</w:t>
      </w:r>
      <w:r w:rsidR="00AA6278" w:rsidRPr="004B466B">
        <w:rPr>
          <w:color w:val="000000" w:themeColor="text1"/>
          <w:sz w:val="22"/>
          <w:szCs w:val="22"/>
          <w:lang w:val="sr-Cyrl-CS"/>
        </w:rPr>
        <w:t>у зависности од случаја</w:t>
      </w:r>
      <w:r w:rsidR="00CD6B5A" w:rsidRPr="004B466B">
        <w:rPr>
          <w:color w:val="000000" w:themeColor="text1"/>
          <w:sz w:val="22"/>
          <w:szCs w:val="22"/>
          <w:lang w:val="sr-Cyrl-CS"/>
        </w:rPr>
        <w:t>)</w:t>
      </w:r>
      <w:r w:rsidR="00AA6278" w:rsidRPr="004B466B">
        <w:rPr>
          <w:color w:val="000000" w:themeColor="text1"/>
          <w:sz w:val="22"/>
          <w:szCs w:val="22"/>
          <w:lang w:val="sr-Cyrl-CS"/>
        </w:rPr>
        <w:t xml:space="preserve"> и извозне кредитне агенције укључене у финансирање </w:t>
      </w:r>
      <w:r w:rsidRPr="004B466B">
        <w:rPr>
          <w:color w:val="000000" w:themeColor="text1"/>
          <w:sz w:val="22"/>
          <w:szCs w:val="22"/>
          <w:lang w:val="sr-Cyrl-CS"/>
        </w:rPr>
        <w:t>Линије 1 (Фаза 1) Пројекта београдског метроа</w:t>
      </w:r>
      <w:r w:rsidR="00AA6278" w:rsidRPr="004B466B">
        <w:rPr>
          <w:color w:val="000000" w:themeColor="text1"/>
          <w:sz w:val="22"/>
          <w:szCs w:val="22"/>
          <w:lang w:val="sr-Cyrl-CS"/>
        </w:rPr>
        <w:t xml:space="preserve">, </w:t>
      </w:r>
      <w:r w:rsidR="001D3B5B" w:rsidRPr="004B466B">
        <w:rPr>
          <w:color w:val="000000" w:themeColor="text1"/>
          <w:sz w:val="22"/>
          <w:szCs w:val="22"/>
          <w:lang w:val="sr-Cyrl-CS"/>
        </w:rPr>
        <w:t xml:space="preserve">не укључујући </w:t>
      </w:r>
      <w:r w:rsidR="00AA6278" w:rsidRPr="004B466B">
        <w:rPr>
          <w:color w:val="000000" w:themeColor="text1"/>
          <w:sz w:val="22"/>
          <w:szCs w:val="22"/>
          <w:lang w:val="sr-Cyrl-CS"/>
        </w:rPr>
        <w:t>депо</w:t>
      </w:r>
      <w:r w:rsidR="00CD6B5A" w:rsidRPr="004B466B">
        <w:rPr>
          <w:color w:val="000000" w:themeColor="text1"/>
          <w:sz w:val="22"/>
          <w:szCs w:val="22"/>
          <w:lang w:val="sr-Cyrl-CS"/>
        </w:rPr>
        <w:t>.</w:t>
      </w:r>
    </w:p>
    <w:p w14:paraId="568CBDFE" w14:textId="22AC91A1" w:rsidR="00ED21BC" w:rsidRPr="004B466B" w:rsidRDefault="00B96B6B" w:rsidP="00A92AB6">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Већински зајмодавци</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означавају Зајмодавца или Зајмодавце чија укупна Ангажована средства премашују</w:t>
      </w:r>
      <w:r w:rsidR="00ED21BC" w:rsidRPr="004B466B">
        <w:rPr>
          <w:color w:val="000000" w:themeColor="text1"/>
          <w:sz w:val="22"/>
          <w:szCs w:val="22"/>
          <w:lang w:val="sr-Cyrl-CS"/>
        </w:rPr>
        <w:t xml:space="preserve"> 66</w:t>
      </w:r>
      <w:r w:rsidR="00ED21BC" w:rsidRPr="004B466B">
        <w:rPr>
          <w:color w:val="000000" w:themeColor="text1"/>
          <w:sz w:val="22"/>
          <w:szCs w:val="22"/>
          <w:vertAlign w:val="superscript"/>
          <w:lang w:val="sr-Cyrl-CS"/>
        </w:rPr>
        <w:t>2</w:t>
      </w:r>
      <w:r w:rsidR="00ED21BC" w:rsidRPr="004B466B">
        <w:rPr>
          <w:color w:val="000000" w:themeColor="text1"/>
          <w:sz w:val="22"/>
          <w:szCs w:val="22"/>
          <w:lang w:val="sr-Cyrl-CS"/>
        </w:rPr>
        <w:t>/</w:t>
      </w:r>
      <w:r w:rsidR="00ED21BC" w:rsidRPr="004B466B">
        <w:rPr>
          <w:color w:val="000000" w:themeColor="text1"/>
          <w:sz w:val="22"/>
          <w:szCs w:val="22"/>
          <w:vertAlign w:val="subscript"/>
          <w:lang w:val="sr-Cyrl-CS"/>
        </w:rPr>
        <w:t>3</w:t>
      </w:r>
      <w:r w:rsidR="00ED21BC" w:rsidRPr="004B466B">
        <w:rPr>
          <w:color w:val="000000" w:themeColor="text1"/>
          <w:sz w:val="22"/>
          <w:szCs w:val="22"/>
          <w:lang w:val="sr-Cyrl-CS"/>
        </w:rPr>
        <w:t xml:space="preserve">% </w:t>
      </w:r>
      <w:r w:rsidRPr="004B466B">
        <w:rPr>
          <w:color w:val="000000" w:themeColor="text1"/>
          <w:sz w:val="22"/>
          <w:szCs w:val="22"/>
          <w:lang w:val="sr-Cyrl-CS"/>
        </w:rPr>
        <w:t>Укупних ангажованих средстава (или, ако су Укупна ангажована средства смањена на нулу, премашују</w:t>
      </w:r>
      <w:r w:rsidR="00ED21BC" w:rsidRPr="004B466B">
        <w:rPr>
          <w:color w:val="000000" w:themeColor="text1"/>
          <w:sz w:val="22"/>
          <w:szCs w:val="22"/>
          <w:lang w:val="sr-Cyrl-CS"/>
        </w:rPr>
        <w:t xml:space="preserve"> 66</w:t>
      </w:r>
      <w:r w:rsidR="00ED21BC" w:rsidRPr="004B466B">
        <w:rPr>
          <w:color w:val="000000" w:themeColor="text1"/>
          <w:sz w:val="22"/>
          <w:szCs w:val="22"/>
          <w:vertAlign w:val="superscript"/>
          <w:lang w:val="sr-Cyrl-CS"/>
        </w:rPr>
        <w:t>2</w:t>
      </w:r>
      <w:r w:rsidR="00ED21BC" w:rsidRPr="004B466B">
        <w:rPr>
          <w:color w:val="000000" w:themeColor="text1"/>
          <w:sz w:val="22"/>
          <w:szCs w:val="22"/>
          <w:lang w:val="sr-Cyrl-CS"/>
        </w:rPr>
        <w:t>/</w:t>
      </w:r>
      <w:r w:rsidR="00ED21BC" w:rsidRPr="004B466B">
        <w:rPr>
          <w:color w:val="000000" w:themeColor="text1"/>
          <w:sz w:val="22"/>
          <w:szCs w:val="22"/>
          <w:vertAlign w:val="subscript"/>
          <w:lang w:val="sr-Cyrl-CS"/>
        </w:rPr>
        <w:t>3</w:t>
      </w:r>
      <w:r w:rsidR="00ED21BC" w:rsidRPr="004B466B">
        <w:rPr>
          <w:color w:val="000000" w:themeColor="text1"/>
          <w:sz w:val="22"/>
          <w:szCs w:val="22"/>
          <w:lang w:val="sr-Cyrl-CS"/>
        </w:rPr>
        <w:t xml:space="preserve">% </w:t>
      </w:r>
      <w:r w:rsidRPr="004B466B">
        <w:rPr>
          <w:color w:val="000000" w:themeColor="text1"/>
          <w:sz w:val="22"/>
          <w:szCs w:val="22"/>
          <w:lang w:val="sr-Cyrl-CS"/>
        </w:rPr>
        <w:t>Укупних ангажованих средстава пре смањења</w:t>
      </w:r>
      <w:r w:rsidR="00ED21BC" w:rsidRPr="004B466B">
        <w:rPr>
          <w:color w:val="000000" w:themeColor="text1"/>
          <w:sz w:val="22"/>
          <w:szCs w:val="22"/>
          <w:lang w:val="sr-Cyrl-CS"/>
        </w:rPr>
        <w:t>).</w:t>
      </w:r>
    </w:p>
    <w:p w14:paraId="75FB7375" w14:textId="43577CE3" w:rsidR="008F28BA" w:rsidRPr="004B466B" w:rsidRDefault="002B0FFC" w:rsidP="008F28BA">
      <w:pPr>
        <w:pStyle w:val="BodyText1"/>
        <w:rPr>
          <w:rFonts w:eastAsia="SimSun-ExtB"/>
          <w:color w:val="000000" w:themeColor="text1"/>
          <w:sz w:val="22"/>
          <w:szCs w:val="22"/>
          <w:lang w:val="sr-Cyrl-CS" w:eastAsia="zh-CN"/>
        </w:rPr>
      </w:pPr>
      <w:r w:rsidRPr="004B466B">
        <w:rPr>
          <w:bCs/>
          <w:color w:val="000000" w:themeColor="text1"/>
          <w:sz w:val="22"/>
          <w:szCs w:val="22"/>
          <w:lang w:val="sr-Cyrl-CS" w:eastAsia="zh-CN"/>
        </w:rPr>
        <w:t>„</w:t>
      </w:r>
      <w:r w:rsidR="00511478" w:rsidRPr="004B466B">
        <w:rPr>
          <w:b/>
          <w:color w:val="000000" w:themeColor="text1"/>
          <w:sz w:val="22"/>
          <w:szCs w:val="22"/>
          <w:lang w:val="sr-Cyrl-CS" w:eastAsia="zh-CN"/>
        </w:rPr>
        <w:t>Маржа</w:t>
      </w:r>
      <w:r w:rsidR="000520F1" w:rsidRPr="004B466B">
        <w:rPr>
          <w:bCs/>
          <w:color w:val="000000" w:themeColor="text1"/>
          <w:sz w:val="22"/>
          <w:szCs w:val="22"/>
          <w:lang w:val="sr-Cyrl-CS" w:eastAsia="zh-CN"/>
        </w:rPr>
        <w:t>”</w:t>
      </w:r>
      <w:r w:rsidR="00511478" w:rsidRPr="004B466B">
        <w:rPr>
          <w:color w:val="000000" w:themeColor="text1"/>
          <w:sz w:val="22"/>
          <w:szCs w:val="22"/>
          <w:lang w:val="sr-Cyrl-CS" w:eastAsia="zh-CN"/>
        </w:rPr>
        <w:t xml:space="preserve"> означава </w:t>
      </w:r>
      <w:r w:rsidR="008F28BA" w:rsidRPr="004B466B">
        <w:rPr>
          <w:color w:val="000000" w:themeColor="text1"/>
          <w:sz w:val="22"/>
          <w:szCs w:val="22"/>
          <w:lang w:val="sr-Cyrl-CS" w:eastAsia="zh-CN"/>
        </w:rPr>
        <w:t>1,65</w:t>
      </w:r>
      <w:r w:rsidR="00ED21BC" w:rsidRPr="004B466B">
        <w:rPr>
          <w:rFonts w:eastAsia="SimSun-ExtB"/>
          <w:color w:val="000000" w:themeColor="text1"/>
          <w:sz w:val="22"/>
          <w:szCs w:val="22"/>
          <w:lang w:val="sr-Cyrl-CS"/>
        </w:rPr>
        <w:t xml:space="preserve"> </w:t>
      </w:r>
      <w:r w:rsidR="00511478" w:rsidRPr="004B466B">
        <w:rPr>
          <w:rFonts w:eastAsia="SimSun-ExtB"/>
          <w:color w:val="000000" w:themeColor="text1"/>
          <w:sz w:val="22"/>
          <w:szCs w:val="22"/>
          <w:lang w:val="sr-Cyrl-CS"/>
        </w:rPr>
        <w:t>процената на годишњем нивоу</w:t>
      </w:r>
      <w:r w:rsidR="00ED21BC" w:rsidRPr="004B466B">
        <w:rPr>
          <w:rFonts w:eastAsia="SimSun-ExtB"/>
          <w:color w:val="000000" w:themeColor="text1"/>
          <w:sz w:val="22"/>
          <w:szCs w:val="22"/>
          <w:lang w:val="sr-Cyrl-CS" w:eastAsia="zh-CN"/>
        </w:rPr>
        <w:t>.</w:t>
      </w:r>
      <w:r w:rsidR="008E70EA" w:rsidRPr="004B466B">
        <w:rPr>
          <w:rFonts w:eastAsia="SimSun-ExtB"/>
          <w:color w:val="000000" w:themeColor="text1"/>
          <w:sz w:val="22"/>
          <w:szCs w:val="22"/>
          <w:lang w:val="sr-Cyrl-CS" w:eastAsia="zh-CN"/>
        </w:rPr>
        <w:t xml:space="preserve"> </w:t>
      </w:r>
    </w:p>
    <w:p w14:paraId="6DED67D2" w14:textId="6A91A108" w:rsidR="00FD0877" w:rsidRPr="004B466B" w:rsidRDefault="008773B5" w:rsidP="008F28BA">
      <w:pPr>
        <w:pStyle w:val="BodyText1"/>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Материјалн</w:t>
      </w:r>
      <w:r w:rsidR="00A87884" w:rsidRPr="004B466B">
        <w:rPr>
          <w:b/>
          <w:color w:val="000000" w:themeColor="text1"/>
          <w:sz w:val="22"/>
          <w:szCs w:val="22"/>
          <w:lang w:val="sr-Cyrl-CS"/>
        </w:rPr>
        <w:t>о</w:t>
      </w:r>
      <w:r w:rsidRPr="004B466B">
        <w:rPr>
          <w:b/>
          <w:color w:val="000000" w:themeColor="text1"/>
          <w:sz w:val="22"/>
          <w:szCs w:val="22"/>
          <w:lang w:val="sr-Cyrl-CS"/>
        </w:rPr>
        <w:t xml:space="preserve"> негативни ефекат</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 према разумном мишљењу Већинских зајмодаваца, материјалн</w:t>
      </w:r>
      <w:r w:rsidR="00A87884" w:rsidRPr="004B466B">
        <w:rPr>
          <w:bCs/>
          <w:color w:val="000000" w:themeColor="text1"/>
          <w:sz w:val="22"/>
          <w:szCs w:val="22"/>
          <w:lang w:val="sr-Cyrl-CS"/>
        </w:rPr>
        <w:t>о</w:t>
      </w:r>
      <w:r w:rsidRPr="004B466B">
        <w:rPr>
          <w:bCs/>
          <w:color w:val="000000" w:themeColor="text1"/>
          <w:sz w:val="22"/>
          <w:szCs w:val="22"/>
          <w:lang w:val="sr-Cyrl-CS"/>
        </w:rPr>
        <w:t xml:space="preserve"> негативни ефекат на</w:t>
      </w:r>
      <w:r w:rsidR="00FD0877" w:rsidRPr="004B466B">
        <w:rPr>
          <w:color w:val="000000" w:themeColor="text1"/>
          <w:sz w:val="22"/>
          <w:szCs w:val="22"/>
          <w:lang w:val="sr-Cyrl-CS"/>
        </w:rPr>
        <w:t>:</w:t>
      </w:r>
    </w:p>
    <w:p w14:paraId="47B4D4CE" w14:textId="50CE49FF" w:rsidR="00FD0877" w:rsidRPr="004B466B" w:rsidRDefault="00AD7A5E" w:rsidP="00AD7A5E">
      <w:pPr>
        <w:pStyle w:val="DefinitionsL2"/>
        <w:rPr>
          <w:color w:val="000000" w:themeColor="text1"/>
          <w:sz w:val="22"/>
          <w:szCs w:val="22"/>
          <w:lang w:val="sr-Cyrl-CS"/>
        </w:rPr>
      </w:pPr>
      <w:r w:rsidRPr="004B466B">
        <w:rPr>
          <w:color w:val="000000" w:themeColor="text1"/>
          <w:sz w:val="22"/>
          <w:szCs w:val="22"/>
          <w:lang w:val="sr-Cyrl-CS"/>
        </w:rPr>
        <w:t>економско стање Зајмопримца или Корисника кредита</w:t>
      </w:r>
      <w:r w:rsidR="00FD0877" w:rsidRPr="004B466B">
        <w:rPr>
          <w:color w:val="000000" w:themeColor="text1"/>
          <w:sz w:val="22"/>
          <w:szCs w:val="22"/>
          <w:lang w:val="sr-Cyrl-CS"/>
        </w:rPr>
        <w:t>;</w:t>
      </w:r>
    </w:p>
    <w:p w14:paraId="7F54C3DD" w14:textId="549E8A8E" w:rsidR="00FD0877"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8773B5" w:rsidRPr="004B466B">
        <w:rPr>
          <w:color w:val="000000" w:themeColor="text1"/>
          <w:sz w:val="22"/>
          <w:szCs w:val="22"/>
          <w:lang w:val="sr-Cyrl-CS"/>
        </w:rPr>
        <w:t xml:space="preserve">способност Зајмопримца да испуни своје обавезе у складу са </w:t>
      </w:r>
      <w:r w:rsidR="00AD7A5E" w:rsidRPr="004B466B">
        <w:rPr>
          <w:color w:val="000000" w:themeColor="text1"/>
          <w:sz w:val="22"/>
          <w:szCs w:val="22"/>
          <w:lang w:val="sr-Cyrl-CS"/>
        </w:rPr>
        <w:t>Финансијским документима</w:t>
      </w:r>
      <w:r w:rsidR="00FD0877" w:rsidRPr="004B466B">
        <w:rPr>
          <w:color w:val="000000" w:themeColor="text1"/>
          <w:sz w:val="22"/>
          <w:szCs w:val="22"/>
          <w:lang w:val="sr-Cyrl-CS"/>
        </w:rPr>
        <w:t>;</w:t>
      </w:r>
    </w:p>
    <w:p w14:paraId="71EAFE1A" w14:textId="05CEAE92" w:rsidR="00FD0877"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(ц)         </w:t>
      </w:r>
      <w:r w:rsidR="00D92361" w:rsidRPr="004B466B">
        <w:rPr>
          <w:color w:val="000000" w:themeColor="text1"/>
          <w:sz w:val="22"/>
          <w:szCs w:val="22"/>
          <w:lang w:val="sr-Cyrl-CS"/>
        </w:rPr>
        <w:t>валидност или изврш</w:t>
      </w:r>
      <w:r w:rsidR="00AD7A5E" w:rsidRPr="004B466B">
        <w:rPr>
          <w:color w:val="000000" w:themeColor="text1"/>
          <w:sz w:val="22"/>
          <w:szCs w:val="22"/>
          <w:lang w:val="sr-Cyrl-CS"/>
        </w:rPr>
        <w:t>ив</w:t>
      </w:r>
      <w:r w:rsidR="00D92361" w:rsidRPr="004B466B">
        <w:rPr>
          <w:color w:val="000000" w:themeColor="text1"/>
          <w:sz w:val="22"/>
          <w:szCs w:val="22"/>
          <w:lang w:val="sr-Cyrl-CS"/>
        </w:rPr>
        <w:t xml:space="preserve">ост било ког </w:t>
      </w:r>
      <w:r w:rsidR="00AD7A5E" w:rsidRPr="004B466B">
        <w:rPr>
          <w:color w:val="000000" w:themeColor="text1"/>
          <w:sz w:val="22"/>
          <w:szCs w:val="22"/>
          <w:lang w:val="sr-Cyrl-CS"/>
        </w:rPr>
        <w:t>Финансијског документа</w:t>
      </w:r>
      <w:r w:rsidR="00D92361" w:rsidRPr="004B466B">
        <w:rPr>
          <w:color w:val="000000" w:themeColor="text1"/>
          <w:sz w:val="22"/>
          <w:szCs w:val="22"/>
          <w:lang w:val="sr-Cyrl-CS"/>
        </w:rPr>
        <w:t xml:space="preserve"> </w:t>
      </w:r>
      <w:r w:rsidR="007969F9" w:rsidRPr="004B466B">
        <w:rPr>
          <w:color w:val="000000" w:themeColor="text1"/>
          <w:sz w:val="22"/>
          <w:szCs w:val="22"/>
          <w:lang w:val="sr-Cyrl-CS"/>
        </w:rPr>
        <w:t>или права и правн</w:t>
      </w:r>
      <w:r w:rsidR="00AD7A5E" w:rsidRPr="004B466B">
        <w:rPr>
          <w:color w:val="000000" w:themeColor="text1"/>
          <w:sz w:val="22"/>
          <w:szCs w:val="22"/>
          <w:lang w:val="sr-Cyrl-CS"/>
        </w:rPr>
        <w:t>их</w:t>
      </w:r>
      <w:r w:rsidR="007969F9" w:rsidRPr="004B466B">
        <w:rPr>
          <w:color w:val="000000" w:themeColor="text1"/>
          <w:sz w:val="22"/>
          <w:szCs w:val="22"/>
          <w:lang w:val="sr-Cyrl-CS"/>
        </w:rPr>
        <w:t xml:space="preserve"> </w:t>
      </w:r>
      <w:r w:rsidR="00AD7A5E" w:rsidRPr="004B466B">
        <w:rPr>
          <w:color w:val="000000" w:themeColor="text1"/>
          <w:sz w:val="22"/>
          <w:szCs w:val="22"/>
          <w:lang w:val="sr-Cyrl-CS"/>
        </w:rPr>
        <w:t>средстава</w:t>
      </w:r>
      <w:r w:rsidR="007969F9" w:rsidRPr="004B466B">
        <w:rPr>
          <w:color w:val="000000" w:themeColor="text1"/>
          <w:sz w:val="22"/>
          <w:szCs w:val="22"/>
          <w:lang w:val="sr-Cyrl-CS"/>
        </w:rPr>
        <w:t xml:space="preserve"> било које </w:t>
      </w:r>
      <w:r w:rsidR="00AD7A5E" w:rsidRPr="004B466B">
        <w:rPr>
          <w:color w:val="000000" w:themeColor="text1"/>
          <w:sz w:val="22"/>
          <w:szCs w:val="22"/>
          <w:lang w:val="sr-Cyrl-CS"/>
        </w:rPr>
        <w:t>Финансијске стране</w:t>
      </w:r>
      <w:r w:rsidR="007969F9" w:rsidRPr="004B466B">
        <w:rPr>
          <w:color w:val="000000" w:themeColor="text1"/>
          <w:sz w:val="22"/>
          <w:szCs w:val="22"/>
          <w:lang w:val="sr-Cyrl-CS"/>
        </w:rPr>
        <w:t xml:space="preserve"> у складу са било којим </w:t>
      </w:r>
      <w:r w:rsidR="00AD7A5E" w:rsidRPr="004B466B">
        <w:rPr>
          <w:color w:val="000000" w:themeColor="text1"/>
          <w:sz w:val="22"/>
          <w:szCs w:val="22"/>
          <w:lang w:val="sr-Cyrl-CS"/>
        </w:rPr>
        <w:t>Финансијског документа</w:t>
      </w:r>
      <w:r w:rsidR="00FD0877" w:rsidRPr="004B466B">
        <w:rPr>
          <w:color w:val="000000" w:themeColor="text1"/>
          <w:sz w:val="22"/>
          <w:szCs w:val="22"/>
          <w:lang w:val="sr-Cyrl-CS"/>
        </w:rPr>
        <w:t>;</w:t>
      </w:r>
    </w:p>
    <w:p w14:paraId="5F231F5C" w14:textId="730B8765" w:rsidR="00FD0877"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(д)       </w:t>
      </w:r>
      <w:r w:rsidR="007969F9" w:rsidRPr="004B466B">
        <w:rPr>
          <w:color w:val="000000" w:themeColor="text1"/>
          <w:sz w:val="22"/>
          <w:szCs w:val="22"/>
          <w:lang w:val="sr-Cyrl-CS"/>
        </w:rPr>
        <w:t xml:space="preserve">способност било које стране Комерцијалног уговора да </w:t>
      </w:r>
      <w:r w:rsidR="001D3B5B" w:rsidRPr="004B466B">
        <w:rPr>
          <w:color w:val="000000" w:themeColor="text1"/>
          <w:sz w:val="22"/>
          <w:szCs w:val="22"/>
          <w:lang w:val="sr-Cyrl-CS"/>
        </w:rPr>
        <w:t>и</w:t>
      </w:r>
      <w:r w:rsidR="007969F9" w:rsidRPr="004B466B">
        <w:rPr>
          <w:color w:val="000000" w:themeColor="text1"/>
          <w:sz w:val="22"/>
          <w:szCs w:val="22"/>
          <w:lang w:val="sr-Cyrl-CS"/>
        </w:rPr>
        <w:t xml:space="preserve">спуни своје обавезе </w:t>
      </w:r>
      <w:r w:rsidR="00DB5675" w:rsidRPr="004B466B">
        <w:rPr>
          <w:color w:val="000000" w:themeColor="text1"/>
          <w:sz w:val="22"/>
          <w:szCs w:val="22"/>
          <w:lang w:val="sr-Cyrl-CS"/>
        </w:rPr>
        <w:t xml:space="preserve">према </w:t>
      </w:r>
      <w:r w:rsidR="007969F9" w:rsidRPr="004B466B">
        <w:rPr>
          <w:color w:val="000000" w:themeColor="text1"/>
          <w:sz w:val="22"/>
          <w:szCs w:val="22"/>
          <w:lang w:val="sr-Cyrl-CS"/>
        </w:rPr>
        <w:t>Комерцијално</w:t>
      </w:r>
      <w:r w:rsidR="00DB5675" w:rsidRPr="004B466B">
        <w:rPr>
          <w:color w:val="000000" w:themeColor="text1"/>
          <w:sz w:val="22"/>
          <w:szCs w:val="22"/>
          <w:lang w:val="sr-Cyrl-CS"/>
        </w:rPr>
        <w:t>м</w:t>
      </w:r>
      <w:r w:rsidR="007969F9" w:rsidRPr="004B466B">
        <w:rPr>
          <w:color w:val="000000" w:themeColor="text1"/>
          <w:sz w:val="22"/>
          <w:szCs w:val="22"/>
          <w:lang w:val="sr-Cyrl-CS"/>
        </w:rPr>
        <w:t xml:space="preserve"> уговор</w:t>
      </w:r>
      <w:r w:rsidR="00DB5675" w:rsidRPr="004B466B">
        <w:rPr>
          <w:color w:val="000000" w:themeColor="text1"/>
          <w:sz w:val="22"/>
          <w:szCs w:val="22"/>
          <w:lang w:val="sr-Cyrl-CS"/>
        </w:rPr>
        <w:t>у</w:t>
      </w:r>
      <w:r w:rsidR="00FD0877" w:rsidRPr="004B466B">
        <w:rPr>
          <w:color w:val="000000" w:themeColor="text1"/>
          <w:sz w:val="22"/>
          <w:szCs w:val="22"/>
          <w:lang w:val="sr-Cyrl-CS"/>
        </w:rPr>
        <w:t>;</w:t>
      </w:r>
    </w:p>
    <w:p w14:paraId="6176E642" w14:textId="69BC44F7" w:rsidR="00FD0877"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lastRenderedPageBreak/>
        <w:t xml:space="preserve">(е)          </w:t>
      </w:r>
      <w:r w:rsidR="007969F9" w:rsidRPr="004B466B">
        <w:rPr>
          <w:color w:val="000000" w:themeColor="text1"/>
          <w:sz w:val="22"/>
          <w:szCs w:val="22"/>
          <w:lang w:val="sr-Cyrl-CS"/>
        </w:rPr>
        <w:t>валидност или извршивост Комерцијалног уговора или права и правн</w:t>
      </w:r>
      <w:r w:rsidR="00DB5675" w:rsidRPr="004B466B">
        <w:rPr>
          <w:color w:val="000000" w:themeColor="text1"/>
          <w:sz w:val="22"/>
          <w:szCs w:val="22"/>
          <w:lang w:val="sr-Cyrl-CS"/>
        </w:rPr>
        <w:t>их</w:t>
      </w:r>
      <w:r w:rsidR="007969F9" w:rsidRPr="004B466B">
        <w:rPr>
          <w:color w:val="000000" w:themeColor="text1"/>
          <w:sz w:val="22"/>
          <w:szCs w:val="22"/>
          <w:lang w:val="sr-Cyrl-CS"/>
        </w:rPr>
        <w:t xml:space="preserve"> </w:t>
      </w:r>
      <w:r w:rsidR="00DB5675" w:rsidRPr="004B466B">
        <w:rPr>
          <w:color w:val="000000" w:themeColor="text1"/>
          <w:sz w:val="22"/>
          <w:szCs w:val="22"/>
          <w:lang w:val="sr-Cyrl-CS"/>
        </w:rPr>
        <w:t>средстава</w:t>
      </w:r>
      <w:r w:rsidR="007969F9" w:rsidRPr="004B466B">
        <w:rPr>
          <w:color w:val="000000" w:themeColor="text1"/>
          <w:sz w:val="22"/>
          <w:szCs w:val="22"/>
          <w:lang w:val="sr-Cyrl-CS"/>
        </w:rPr>
        <w:t xml:space="preserve"> </w:t>
      </w:r>
      <w:r w:rsidR="000905D0" w:rsidRPr="004B466B">
        <w:rPr>
          <w:color w:val="000000" w:themeColor="text1"/>
          <w:sz w:val="22"/>
          <w:szCs w:val="22"/>
          <w:lang w:val="sr-Cyrl-CS"/>
        </w:rPr>
        <w:t>Добављач</w:t>
      </w:r>
      <w:r w:rsidR="007969F9" w:rsidRPr="004B466B">
        <w:rPr>
          <w:color w:val="000000" w:themeColor="text1"/>
          <w:sz w:val="22"/>
          <w:szCs w:val="22"/>
          <w:lang w:val="sr-Cyrl-CS"/>
        </w:rPr>
        <w:t xml:space="preserve">а </w:t>
      </w:r>
      <w:r w:rsidR="00DB5675" w:rsidRPr="004B466B">
        <w:rPr>
          <w:color w:val="000000" w:themeColor="text1"/>
          <w:sz w:val="22"/>
          <w:szCs w:val="22"/>
          <w:lang w:val="sr-Cyrl-CS"/>
        </w:rPr>
        <w:t>према</w:t>
      </w:r>
      <w:r w:rsidR="007969F9" w:rsidRPr="004B466B">
        <w:rPr>
          <w:color w:val="000000" w:themeColor="text1"/>
          <w:sz w:val="22"/>
          <w:szCs w:val="22"/>
          <w:lang w:val="sr-Cyrl-CS"/>
        </w:rPr>
        <w:t xml:space="preserve"> </w:t>
      </w:r>
      <w:r w:rsidR="001D3B5B" w:rsidRPr="004B466B">
        <w:rPr>
          <w:color w:val="000000" w:themeColor="text1"/>
          <w:sz w:val="22"/>
          <w:szCs w:val="22"/>
          <w:lang w:val="sr-Cyrl-CS"/>
        </w:rPr>
        <w:t>Комерцијалн</w:t>
      </w:r>
      <w:r w:rsidR="00DB5675" w:rsidRPr="004B466B">
        <w:rPr>
          <w:color w:val="000000" w:themeColor="text1"/>
          <w:sz w:val="22"/>
          <w:szCs w:val="22"/>
          <w:lang w:val="sr-Cyrl-CS"/>
        </w:rPr>
        <w:t>о</w:t>
      </w:r>
      <w:r w:rsidR="001D3B5B" w:rsidRPr="004B466B">
        <w:rPr>
          <w:color w:val="000000" w:themeColor="text1"/>
          <w:sz w:val="22"/>
          <w:szCs w:val="22"/>
          <w:lang w:val="sr-Cyrl-CS"/>
        </w:rPr>
        <w:t>м</w:t>
      </w:r>
      <w:r w:rsidR="007969F9" w:rsidRPr="004B466B">
        <w:rPr>
          <w:color w:val="000000" w:themeColor="text1"/>
          <w:sz w:val="22"/>
          <w:szCs w:val="22"/>
          <w:lang w:val="sr-Cyrl-CS"/>
        </w:rPr>
        <w:t xml:space="preserve"> уговор</w:t>
      </w:r>
      <w:r w:rsidR="00DB5675" w:rsidRPr="004B466B">
        <w:rPr>
          <w:color w:val="000000" w:themeColor="text1"/>
          <w:sz w:val="22"/>
          <w:szCs w:val="22"/>
          <w:lang w:val="sr-Cyrl-CS"/>
        </w:rPr>
        <w:t>у</w:t>
      </w:r>
      <w:r w:rsidR="00FD0877" w:rsidRPr="004B466B">
        <w:rPr>
          <w:color w:val="000000" w:themeColor="text1"/>
          <w:sz w:val="22"/>
          <w:szCs w:val="22"/>
          <w:lang w:val="sr-Cyrl-CS"/>
        </w:rPr>
        <w:t xml:space="preserve">; </w:t>
      </w:r>
    </w:p>
    <w:p w14:paraId="296C6A03" w14:textId="0A061428" w:rsidR="00FD0877" w:rsidRPr="004B466B" w:rsidRDefault="009C7CB9" w:rsidP="009C7CB9">
      <w:pPr>
        <w:pStyle w:val="DefinitionsL2"/>
        <w:numPr>
          <w:ilvl w:val="0"/>
          <w:numId w:val="0"/>
        </w:numPr>
        <w:ind w:left="1440" w:hanging="720"/>
        <w:rPr>
          <w:sz w:val="22"/>
          <w:szCs w:val="22"/>
          <w:lang w:val="sr-Cyrl-CS"/>
        </w:rPr>
      </w:pPr>
      <w:r w:rsidRPr="004B466B">
        <w:rPr>
          <w:sz w:val="22"/>
          <w:szCs w:val="22"/>
          <w:lang w:val="sr-Cyrl-CS"/>
        </w:rPr>
        <w:t xml:space="preserve">(ф)     </w:t>
      </w:r>
      <w:r w:rsidR="0027231C" w:rsidRPr="004B466B">
        <w:rPr>
          <w:sz w:val="22"/>
          <w:szCs w:val="22"/>
          <w:lang w:val="sr-Cyrl-CS"/>
        </w:rPr>
        <w:t xml:space="preserve">међународно </w:t>
      </w:r>
      <w:r w:rsidR="007969F9" w:rsidRPr="004B466B">
        <w:rPr>
          <w:sz w:val="22"/>
          <w:szCs w:val="22"/>
          <w:lang w:val="sr-Cyrl-CS"/>
        </w:rPr>
        <w:t xml:space="preserve">или </w:t>
      </w:r>
      <w:r w:rsidR="0027231C" w:rsidRPr="004B466B">
        <w:rPr>
          <w:sz w:val="22"/>
          <w:szCs w:val="22"/>
          <w:lang w:val="sr-Cyrl-CS"/>
        </w:rPr>
        <w:t xml:space="preserve">било које релевантно домаће </w:t>
      </w:r>
      <w:r w:rsidR="007969F9" w:rsidRPr="004B466B">
        <w:rPr>
          <w:sz w:val="22"/>
          <w:szCs w:val="22"/>
          <w:lang w:val="sr-Cyrl-CS"/>
        </w:rPr>
        <w:t xml:space="preserve">тржиште </w:t>
      </w:r>
      <w:r w:rsidR="0027231C" w:rsidRPr="004B466B">
        <w:rPr>
          <w:sz w:val="22"/>
          <w:szCs w:val="22"/>
          <w:lang w:val="sr-Cyrl-CS"/>
        </w:rPr>
        <w:t>кредита</w:t>
      </w:r>
      <w:r w:rsidR="007969F9" w:rsidRPr="004B466B">
        <w:rPr>
          <w:sz w:val="22"/>
          <w:szCs w:val="22"/>
          <w:lang w:val="sr-Cyrl-CS"/>
        </w:rPr>
        <w:t xml:space="preserve"> или капитала</w:t>
      </w:r>
      <w:r w:rsidR="00FD0877" w:rsidRPr="004B466B">
        <w:rPr>
          <w:sz w:val="22"/>
          <w:szCs w:val="22"/>
          <w:lang w:val="sr-Cyrl-CS"/>
        </w:rPr>
        <w:t xml:space="preserve"> (</w:t>
      </w:r>
      <w:r w:rsidR="0027231C" w:rsidRPr="004B466B">
        <w:rPr>
          <w:color w:val="000000" w:themeColor="text1"/>
          <w:sz w:val="22"/>
          <w:szCs w:val="22"/>
          <w:lang w:val="sr-Cyrl-CS"/>
        </w:rPr>
        <w:t>укључујући доступност и трошкове финансирања на међународном међубанкарском тржишту</w:t>
      </w:r>
      <w:r w:rsidR="00FD0877" w:rsidRPr="004B466B">
        <w:rPr>
          <w:sz w:val="22"/>
          <w:szCs w:val="22"/>
          <w:lang w:val="sr-Cyrl-CS"/>
        </w:rPr>
        <w:t xml:space="preserve">) </w:t>
      </w:r>
      <w:r w:rsidR="007969F9" w:rsidRPr="004B466B">
        <w:rPr>
          <w:sz w:val="22"/>
          <w:szCs w:val="22"/>
          <w:lang w:val="sr-Cyrl-CS"/>
        </w:rPr>
        <w:t>које утиче или би могло утицати на успешну имплементацију и реализацију Кредитног аранжмана</w:t>
      </w:r>
      <w:r w:rsidR="00FD0877" w:rsidRPr="004B466B">
        <w:rPr>
          <w:sz w:val="22"/>
          <w:szCs w:val="22"/>
          <w:lang w:val="sr-Cyrl-CS"/>
        </w:rPr>
        <w:t xml:space="preserve">; </w:t>
      </w:r>
      <w:r w:rsidR="007969F9" w:rsidRPr="004B466B">
        <w:rPr>
          <w:sz w:val="22"/>
          <w:szCs w:val="22"/>
          <w:lang w:val="sr-Cyrl-CS"/>
        </w:rPr>
        <w:t>или</w:t>
      </w:r>
    </w:p>
    <w:p w14:paraId="3F2BCE7B" w14:textId="70A8181B" w:rsidR="00ED21BC"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(г)         </w:t>
      </w:r>
      <w:r w:rsidR="007969F9" w:rsidRPr="004B466B">
        <w:rPr>
          <w:color w:val="000000" w:themeColor="text1"/>
          <w:sz w:val="22"/>
          <w:szCs w:val="22"/>
          <w:lang w:val="sr-Cyrl-CS"/>
        </w:rPr>
        <w:t>политичко, финансијско или економско окружење у Србији, укључујући промене које су директ</w:t>
      </w:r>
      <w:r w:rsidR="0027231C" w:rsidRPr="004B466B">
        <w:rPr>
          <w:color w:val="000000" w:themeColor="text1"/>
          <w:sz w:val="22"/>
          <w:szCs w:val="22"/>
          <w:lang w:val="sr-Cyrl-CS"/>
        </w:rPr>
        <w:t>ан</w:t>
      </w:r>
      <w:r w:rsidR="007969F9" w:rsidRPr="004B466B">
        <w:rPr>
          <w:color w:val="000000" w:themeColor="text1"/>
          <w:sz w:val="22"/>
          <w:szCs w:val="22"/>
          <w:lang w:val="sr-Cyrl-CS"/>
        </w:rPr>
        <w:t xml:space="preserve"> или индирект</w:t>
      </w:r>
      <w:r w:rsidR="0027231C" w:rsidRPr="004B466B">
        <w:rPr>
          <w:color w:val="000000" w:themeColor="text1"/>
          <w:sz w:val="22"/>
          <w:szCs w:val="22"/>
          <w:lang w:val="sr-Cyrl-CS"/>
        </w:rPr>
        <w:t>ан</w:t>
      </w:r>
      <w:r w:rsidR="007969F9" w:rsidRPr="004B466B">
        <w:rPr>
          <w:color w:val="000000" w:themeColor="text1"/>
          <w:sz w:val="22"/>
          <w:szCs w:val="22"/>
          <w:lang w:val="sr-Cyrl-CS"/>
        </w:rPr>
        <w:t xml:space="preserve"> резултат </w:t>
      </w:r>
      <w:r w:rsidR="0027231C" w:rsidRPr="004B466B">
        <w:rPr>
          <w:color w:val="000000" w:themeColor="text1"/>
          <w:sz w:val="22"/>
          <w:szCs w:val="22"/>
          <w:lang w:val="sr-Cyrl-CS"/>
        </w:rPr>
        <w:t>трајања</w:t>
      </w:r>
      <w:r w:rsidR="007969F9" w:rsidRPr="004B466B">
        <w:rPr>
          <w:color w:val="000000" w:themeColor="text1"/>
          <w:sz w:val="22"/>
          <w:szCs w:val="22"/>
          <w:lang w:val="sr-Cyrl-CS"/>
        </w:rPr>
        <w:t xml:space="preserve"> или избијања ра</w:t>
      </w:r>
      <w:r w:rsidR="001D3B5B" w:rsidRPr="004B466B">
        <w:rPr>
          <w:color w:val="000000" w:themeColor="text1"/>
          <w:sz w:val="22"/>
          <w:szCs w:val="22"/>
          <w:lang w:val="sr-Cyrl-CS"/>
        </w:rPr>
        <w:t>т</w:t>
      </w:r>
      <w:r w:rsidR="007969F9" w:rsidRPr="004B466B">
        <w:rPr>
          <w:color w:val="000000" w:themeColor="text1"/>
          <w:sz w:val="22"/>
          <w:szCs w:val="22"/>
          <w:lang w:val="sr-Cyrl-CS"/>
        </w:rPr>
        <w:t xml:space="preserve">а или других оружаних сукоба, ванредног стања, грађанских немира, </w:t>
      </w:r>
      <w:r w:rsidR="0027231C" w:rsidRPr="004B466B">
        <w:rPr>
          <w:color w:val="000000" w:themeColor="text1"/>
          <w:sz w:val="22"/>
          <w:szCs w:val="22"/>
          <w:lang w:val="sr-Cyrl-CS"/>
        </w:rPr>
        <w:t>поремећаја</w:t>
      </w:r>
      <w:r w:rsidR="007969F9" w:rsidRPr="004B466B">
        <w:rPr>
          <w:color w:val="000000" w:themeColor="text1"/>
          <w:sz w:val="22"/>
          <w:szCs w:val="22"/>
          <w:lang w:val="sr-Cyrl-CS"/>
        </w:rPr>
        <w:t xml:space="preserve"> или других сличних догађаја </w:t>
      </w:r>
      <w:r w:rsidR="001D3B5B" w:rsidRPr="004B466B">
        <w:rPr>
          <w:color w:val="000000" w:themeColor="text1"/>
          <w:sz w:val="22"/>
          <w:szCs w:val="22"/>
          <w:lang w:val="sr-Cyrl-CS"/>
        </w:rPr>
        <w:t>који се</w:t>
      </w:r>
      <w:r w:rsidR="007969F9" w:rsidRPr="004B466B">
        <w:rPr>
          <w:color w:val="000000" w:themeColor="text1"/>
          <w:sz w:val="22"/>
          <w:szCs w:val="22"/>
          <w:lang w:val="sr-Cyrl-CS"/>
        </w:rPr>
        <w:t xml:space="preserve"> </w:t>
      </w:r>
      <w:r w:rsidR="0027231C" w:rsidRPr="004B466B">
        <w:rPr>
          <w:color w:val="000000" w:themeColor="text1"/>
          <w:sz w:val="22"/>
          <w:szCs w:val="22"/>
          <w:lang w:val="sr-Cyrl-CS"/>
        </w:rPr>
        <w:t xml:space="preserve">у сваком случају </w:t>
      </w:r>
      <w:r w:rsidR="007969F9" w:rsidRPr="004B466B">
        <w:rPr>
          <w:color w:val="000000" w:themeColor="text1"/>
          <w:sz w:val="22"/>
          <w:szCs w:val="22"/>
          <w:lang w:val="sr-Cyrl-CS"/>
        </w:rPr>
        <w:t>може догодити у Србији или било којој другој држави или земљи</w:t>
      </w:r>
      <w:r w:rsidR="00FD0877" w:rsidRPr="004B466B">
        <w:rPr>
          <w:color w:val="000000" w:themeColor="text1"/>
          <w:sz w:val="22"/>
          <w:szCs w:val="22"/>
          <w:lang w:val="sr-Cyrl-CS"/>
        </w:rPr>
        <w:t>.</w:t>
      </w:r>
    </w:p>
    <w:p w14:paraId="0E9D12E9" w14:textId="5739F3C9" w:rsidR="00ED21BC" w:rsidRPr="004B466B" w:rsidRDefault="00CA54AE" w:rsidP="00A92AB6">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Месец</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период који почиње једним даном у календарском месецу и завршава се одговарајућим нумерички даном у следећем календарском месецу, осим</w:t>
      </w:r>
      <w:r w:rsidR="00ED21BC" w:rsidRPr="004B466B">
        <w:rPr>
          <w:color w:val="000000" w:themeColor="text1"/>
          <w:sz w:val="22"/>
          <w:szCs w:val="22"/>
          <w:lang w:val="sr-Cyrl-CS"/>
        </w:rPr>
        <w:t>:</w:t>
      </w:r>
    </w:p>
    <w:p w14:paraId="3AEB4066" w14:textId="7A5AF78B" w:rsidR="00ED21BC" w:rsidRPr="004B466B" w:rsidRDefault="00CA54AE" w:rsidP="00A92AB6">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rPr>
        <w:t xml:space="preserve">(у складу са ставом </w:t>
      </w:r>
      <w:r w:rsidR="007370C7" w:rsidRPr="004B466B">
        <w:rPr>
          <w:color w:val="000000" w:themeColor="text1"/>
          <w:sz w:val="22"/>
          <w:szCs w:val="22"/>
          <w:lang w:val="sr-Cyrl-CS"/>
        </w:rPr>
        <w:t>(</w:t>
      </w:r>
      <w:r w:rsidR="009C7CB9" w:rsidRPr="004B466B">
        <w:rPr>
          <w:color w:val="000000" w:themeColor="text1"/>
          <w:sz w:val="22"/>
          <w:szCs w:val="22"/>
          <w:lang w:val="sr-Cyrl-CS"/>
        </w:rPr>
        <w:t>ц</w:t>
      </w:r>
      <w:r w:rsidR="007370C7" w:rsidRPr="004B466B">
        <w:rPr>
          <w:color w:val="000000" w:themeColor="text1"/>
          <w:sz w:val="22"/>
          <w:szCs w:val="22"/>
          <w:lang w:val="sr-Cyrl-CS"/>
        </w:rPr>
        <w:t xml:space="preserve">) </w:t>
      </w:r>
      <w:r w:rsidRPr="004B466B">
        <w:rPr>
          <w:color w:val="000000" w:themeColor="text1"/>
          <w:sz w:val="22"/>
          <w:szCs w:val="22"/>
          <w:lang w:val="sr-Cyrl-CS"/>
        </w:rPr>
        <w:t>у наставку) ако одговарајући нумерички дан није Радни дан, тај период ће се завршити следећег Радног дана у календарском месецу у коме дати пери</w:t>
      </w:r>
      <w:r w:rsidR="008251F8" w:rsidRPr="004B466B">
        <w:rPr>
          <w:color w:val="000000" w:themeColor="text1"/>
          <w:sz w:val="22"/>
          <w:szCs w:val="22"/>
          <w:lang w:val="sr-Cyrl-CS"/>
        </w:rPr>
        <w:t>од треба да се заврши уколико га има</w:t>
      </w:r>
      <w:r w:rsidRPr="004B466B">
        <w:rPr>
          <w:color w:val="000000" w:themeColor="text1"/>
          <w:sz w:val="22"/>
          <w:szCs w:val="22"/>
          <w:lang w:val="sr-Cyrl-CS"/>
        </w:rPr>
        <w:t xml:space="preserve"> или</w:t>
      </w:r>
      <w:r w:rsidR="008251F8" w:rsidRPr="004B466B">
        <w:rPr>
          <w:color w:val="000000" w:themeColor="text1"/>
          <w:sz w:val="22"/>
          <w:szCs w:val="22"/>
          <w:lang w:val="sr-Cyrl-CS"/>
        </w:rPr>
        <w:t>,</w:t>
      </w:r>
      <w:r w:rsidRPr="004B466B">
        <w:rPr>
          <w:color w:val="000000" w:themeColor="text1"/>
          <w:sz w:val="22"/>
          <w:szCs w:val="22"/>
          <w:lang w:val="sr-Cyrl-CS"/>
        </w:rPr>
        <w:t xml:space="preserve"> уколико га нема, завршиће се претходним Радним даном</w:t>
      </w:r>
      <w:r w:rsidR="00ED21BC" w:rsidRPr="004B466B">
        <w:rPr>
          <w:color w:val="000000" w:themeColor="text1"/>
          <w:sz w:val="22"/>
          <w:szCs w:val="22"/>
          <w:lang w:val="sr-Cyrl-CS"/>
        </w:rPr>
        <w:t>;</w:t>
      </w:r>
    </w:p>
    <w:p w14:paraId="6E125508" w14:textId="603533B0" w:rsidR="00ED21BC" w:rsidRPr="004B466B" w:rsidRDefault="009C7CB9" w:rsidP="009C7CB9">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CA54AE" w:rsidRPr="004B466B">
        <w:rPr>
          <w:color w:val="000000" w:themeColor="text1"/>
          <w:sz w:val="22"/>
          <w:szCs w:val="22"/>
          <w:lang w:val="sr-Cyrl-CS"/>
        </w:rPr>
        <w:t>ако не постоји нумерички одговарајући дан у календарском месецу у коме се тај период завршава, тај период ће се окончати последњег Радног дана у том календарском месецу; и</w:t>
      </w:r>
    </w:p>
    <w:p w14:paraId="5054F4CA" w14:textId="74454366" w:rsidR="00ED21BC" w:rsidRPr="004B466B" w:rsidRDefault="009C7CB9" w:rsidP="009C7CB9">
      <w:pPr>
        <w:pStyle w:val="DefinitionsL2"/>
        <w:numPr>
          <w:ilvl w:val="0"/>
          <w:numId w:val="0"/>
        </w:numPr>
        <w:ind w:left="1440" w:hanging="720"/>
        <w:rPr>
          <w:color w:val="000000" w:themeColor="text1"/>
          <w:sz w:val="22"/>
          <w:szCs w:val="22"/>
          <w:lang w:val="sr-Cyrl-CS"/>
        </w:rPr>
      </w:pPr>
      <w:bookmarkStart w:id="19" w:name="_Ref404335299"/>
      <w:r w:rsidRPr="004B466B">
        <w:rPr>
          <w:color w:val="000000" w:themeColor="text1"/>
          <w:sz w:val="22"/>
          <w:szCs w:val="22"/>
          <w:lang w:val="sr-Cyrl-CS"/>
        </w:rPr>
        <w:t xml:space="preserve">(ц)       </w:t>
      </w:r>
      <w:r w:rsidR="00CA54AE" w:rsidRPr="004B466B">
        <w:rPr>
          <w:color w:val="000000" w:themeColor="text1"/>
          <w:sz w:val="22"/>
          <w:szCs w:val="22"/>
          <w:lang w:val="sr-Cyrl-CS"/>
        </w:rPr>
        <w:t xml:space="preserve">ако Каматни период почиње последњег Радног дана </w:t>
      </w:r>
      <w:r w:rsidR="00275EC6" w:rsidRPr="004B466B">
        <w:rPr>
          <w:color w:val="000000" w:themeColor="text1"/>
          <w:sz w:val="22"/>
          <w:szCs w:val="22"/>
          <w:lang w:val="sr-Cyrl-CS"/>
        </w:rPr>
        <w:t>у календарском месецу</w:t>
      </w:r>
      <w:r w:rsidR="00CA54AE" w:rsidRPr="004B466B">
        <w:rPr>
          <w:color w:val="000000" w:themeColor="text1"/>
          <w:sz w:val="22"/>
          <w:szCs w:val="22"/>
          <w:lang w:val="sr-Cyrl-CS"/>
        </w:rPr>
        <w:t>, тај Каматни период ће се окончати последњег Радног дана у календарском месецу у коме дати Каматни период треба да се заврши</w:t>
      </w:r>
      <w:r w:rsidR="00ED21BC" w:rsidRPr="004B466B">
        <w:rPr>
          <w:color w:val="000000" w:themeColor="text1"/>
          <w:sz w:val="22"/>
          <w:szCs w:val="22"/>
          <w:lang w:val="sr-Cyrl-CS"/>
        </w:rPr>
        <w:t>.</w:t>
      </w:r>
      <w:bookmarkEnd w:id="19"/>
    </w:p>
    <w:p w14:paraId="663FBDFA" w14:textId="23D2DC8B" w:rsidR="00ED21BC" w:rsidRPr="004B466B" w:rsidRDefault="008773B5" w:rsidP="00A92AB6">
      <w:pPr>
        <w:pStyle w:val="DefinitionsL1"/>
        <w:ind w:left="709"/>
        <w:rPr>
          <w:color w:val="000000" w:themeColor="text1"/>
          <w:sz w:val="22"/>
          <w:szCs w:val="22"/>
          <w:lang w:val="sr-Cyrl-CS"/>
        </w:rPr>
      </w:pPr>
      <w:r w:rsidRPr="004B466B">
        <w:rPr>
          <w:color w:val="000000" w:themeColor="text1"/>
          <w:sz w:val="22"/>
          <w:szCs w:val="22"/>
          <w:lang w:val="sr-Cyrl-CS"/>
        </w:rPr>
        <w:t>Горе наведена правила примењују се само на последњи Месец било ког периода</w:t>
      </w:r>
      <w:r w:rsidR="00ED21BC" w:rsidRPr="004B466B">
        <w:rPr>
          <w:color w:val="000000" w:themeColor="text1"/>
          <w:sz w:val="22"/>
          <w:szCs w:val="22"/>
          <w:lang w:val="sr-Cyrl-CS"/>
        </w:rPr>
        <w:t>.</w:t>
      </w:r>
    </w:p>
    <w:p w14:paraId="3667FC6F" w14:textId="6F8309EF" w:rsidR="003A6588" w:rsidRPr="004B466B" w:rsidRDefault="00AF582A" w:rsidP="00A92AB6">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НБС</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Народну банку Србије</w:t>
      </w:r>
      <w:r w:rsidR="003A6588" w:rsidRPr="004B466B">
        <w:rPr>
          <w:color w:val="000000" w:themeColor="text1"/>
          <w:sz w:val="22"/>
          <w:szCs w:val="22"/>
          <w:lang w:val="sr-Cyrl-CS"/>
        </w:rPr>
        <w:t>.</w:t>
      </w:r>
      <w:r w:rsidR="003A6588" w:rsidRPr="004B466B">
        <w:rPr>
          <w:b/>
          <w:i/>
          <w:color w:val="000000" w:themeColor="text1"/>
          <w:sz w:val="22"/>
          <w:szCs w:val="22"/>
          <w:lang w:val="sr-Cyrl-CS"/>
        </w:rPr>
        <w:t xml:space="preserve"> </w:t>
      </w:r>
    </w:p>
    <w:p w14:paraId="4E4BF548" w14:textId="4FE4E72E" w:rsidR="00ED21BC" w:rsidRPr="004B466B" w:rsidRDefault="00AF582A" w:rsidP="00A92AB6">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Нови зајмодавац</w:t>
      </w:r>
      <w:r w:rsidR="000520F1" w:rsidRPr="004B466B">
        <w:rPr>
          <w:color w:val="000000" w:themeColor="text1"/>
          <w:sz w:val="22"/>
          <w:szCs w:val="22"/>
          <w:lang w:val="sr-Cyrl-CS"/>
        </w:rPr>
        <w:t>”</w:t>
      </w:r>
      <w:r w:rsidRPr="004B466B">
        <w:rPr>
          <w:color w:val="000000" w:themeColor="text1"/>
          <w:sz w:val="22"/>
          <w:szCs w:val="22"/>
          <w:lang w:val="sr-Cyrl-CS"/>
        </w:rPr>
        <w:t xml:space="preserve"> има значење дато у </w:t>
      </w:r>
      <w:r w:rsidR="007D7AA1" w:rsidRPr="004B466B">
        <w:rPr>
          <w:color w:val="000000" w:themeColor="text1"/>
          <w:sz w:val="22"/>
          <w:szCs w:val="22"/>
          <w:lang w:val="sr-Cyrl-CS"/>
        </w:rPr>
        <w:t>Клаузули</w:t>
      </w:r>
      <w:r w:rsidR="007370C7" w:rsidRPr="004B466B">
        <w:rPr>
          <w:color w:val="000000" w:themeColor="text1"/>
          <w:sz w:val="22"/>
          <w:szCs w:val="22"/>
          <w:lang w:val="sr-Cyrl-CS"/>
        </w:rPr>
        <w:t xml:space="preserve"> 22 (</w:t>
      </w:r>
      <w:r w:rsidR="002D4DFE" w:rsidRPr="004B466B">
        <w:rPr>
          <w:i/>
          <w:color w:val="000000" w:themeColor="text1"/>
          <w:sz w:val="22"/>
          <w:szCs w:val="22"/>
          <w:lang w:val="sr-Cyrl-CS"/>
        </w:rPr>
        <w:t>Промене</w:t>
      </w:r>
      <w:r w:rsidR="007370C7" w:rsidRPr="004B466B">
        <w:rPr>
          <w:i/>
          <w:color w:val="000000" w:themeColor="text1"/>
          <w:sz w:val="22"/>
          <w:szCs w:val="22"/>
          <w:lang w:val="sr-Cyrl-CS"/>
        </w:rPr>
        <w:t xml:space="preserve"> Зајмодаваца</w:t>
      </w:r>
      <w:r w:rsidR="007370C7" w:rsidRPr="004B466B">
        <w:rPr>
          <w:color w:val="000000" w:themeColor="text1"/>
          <w:sz w:val="22"/>
          <w:szCs w:val="22"/>
          <w:lang w:val="sr-Cyrl-CS"/>
        </w:rPr>
        <w:t>)</w:t>
      </w:r>
      <w:r w:rsidR="00ED21BC" w:rsidRPr="004B466B">
        <w:rPr>
          <w:color w:val="000000" w:themeColor="text1"/>
          <w:sz w:val="22"/>
          <w:szCs w:val="22"/>
          <w:lang w:val="sr-Cyrl-CS"/>
        </w:rPr>
        <w:t>.</w:t>
      </w:r>
    </w:p>
    <w:p w14:paraId="31637F74" w14:textId="26DB187F" w:rsidR="000A0BAB" w:rsidRPr="004B466B" w:rsidRDefault="00AD66C5" w:rsidP="00A92AB6">
      <w:pPr>
        <w:pStyle w:val="DefinitionsL1"/>
        <w:ind w:left="709"/>
        <w:rPr>
          <w:rFonts w:eastAsia="SimSun"/>
          <w:color w:val="000000" w:themeColor="text1"/>
          <w:sz w:val="22"/>
          <w:szCs w:val="22"/>
          <w:lang w:val="sr-Cyrl-CS" w:eastAsia="zh-CN"/>
        </w:rPr>
      </w:pPr>
      <w:r w:rsidRPr="004B466B">
        <w:rPr>
          <w:rFonts w:eastAsia="SimSun"/>
          <w:color w:val="000000" w:themeColor="text1"/>
          <w:sz w:val="22"/>
          <w:szCs w:val="22"/>
          <w:lang w:val="sr-Cyrl-CS" w:eastAsia="zh-CN"/>
        </w:rPr>
        <w:t>„</w:t>
      </w:r>
      <w:r w:rsidRPr="004B466B">
        <w:rPr>
          <w:rFonts w:eastAsia="SimSun"/>
          <w:b/>
          <w:bCs/>
          <w:color w:val="000000" w:themeColor="text1"/>
          <w:sz w:val="22"/>
          <w:szCs w:val="22"/>
          <w:lang w:val="sr-Cyrl-CS" w:eastAsia="zh-CN"/>
        </w:rPr>
        <w:t>Оперативна фаза</w:t>
      </w:r>
      <w:r w:rsidR="000520F1" w:rsidRPr="004B466B">
        <w:rPr>
          <w:rFonts w:eastAsia="SimSun"/>
          <w:color w:val="000000" w:themeColor="text1"/>
          <w:sz w:val="22"/>
          <w:szCs w:val="22"/>
          <w:lang w:val="sr-Cyrl-CS" w:eastAsia="zh-CN"/>
        </w:rPr>
        <w:t>”</w:t>
      </w:r>
      <w:r w:rsidRPr="004B466B">
        <w:rPr>
          <w:rFonts w:eastAsia="SimSun"/>
          <w:color w:val="000000" w:themeColor="text1"/>
          <w:sz w:val="22"/>
          <w:szCs w:val="22"/>
          <w:lang w:val="sr-Cyrl-CS" w:eastAsia="zh-CN"/>
        </w:rPr>
        <w:t xml:space="preserve"> означава оперативну фазу </w:t>
      </w:r>
      <w:r w:rsidR="008251F8" w:rsidRPr="004B466B">
        <w:rPr>
          <w:rFonts w:eastAsia="SimSun"/>
          <w:color w:val="000000" w:themeColor="text1"/>
          <w:sz w:val="22"/>
          <w:szCs w:val="22"/>
          <w:lang w:val="sr-Cyrl-CS" w:eastAsia="zh-CN"/>
        </w:rPr>
        <w:t>Л</w:t>
      </w:r>
      <w:r w:rsidRPr="004B466B">
        <w:rPr>
          <w:rFonts w:eastAsia="SimSun"/>
          <w:color w:val="000000" w:themeColor="text1"/>
          <w:sz w:val="22"/>
          <w:szCs w:val="22"/>
          <w:lang w:val="sr-Cyrl-CS" w:eastAsia="zh-CN"/>
        </w:rPr>
        <w:t>иније 1 (Фаз</w:t>
      </w:r>
      <w:r w:rsidR="00D94307" w:rsidRPr="004B466B">
        <w:rPr>
          <w:rFonts w:eastAsia="SimSun"/>
          <w:color w:val="000000" w:themeColor="text1"/>
          <w:sz w:val="22"/>
          <w:szCs w:val="22"/>
          <w:lang w:val="sr-Cyrl-CS" w:eastAsia="zh-CN"/>
        </w:rPr>
        <w:t>а</w:t>
      </w:r>
      <w:r w:rsidRPr="004B466B">
        <w:rPr>
          <w:rFonts w:eastAsia="SimSun"/>
          <w:color w:val="000000" w:themeColor="text1"/>
          <w:sz w:val="22"/>
          <w:szCs w:val="22"/>
          <w:lang w:val="sr-Cyrl-CS" w:eastAsia="zh-CN"/>
        </w:rPr>
        <w:t xml:space="preserve"> 1) </w:t>
      </w:r>
      <w:r w:rsidR="008251F8" w:rsidRPr="004B466B">
        <w:rPr>
          <w:rFonts w:eastAsia="SimSun"/>
          <w:color w:val="000000" w:themeColor="text1"/>
          <w:sz w:val="22"/>
          <w:szCs w:val="22"/>
          <w:lang w:val="sr-Cyrl-CS" w:eastAsia="zh-CN"/>
        </w:rPr>
        <w:t xml:space="preserve">Пројекта </w:t>
      </w:r>
      <w:r w:rsidRPr="004B466B">
        <w:rPr>
          <w:rFonts w:eastAsia="SimSun"/>
          <w:color w:val="000000" w:themeColor="text1"/>
          <w:sz w:val="22"/>
          <w:szCs w:val="22"/>
          <w:lang w:val="sr-Cyrl-CS" w:eastAsia="zh-CN"/>
        </w:rPr>
        <w:t xml:space="preserve">београдског метроа која почиње од датума издавања </w:t>
      </w:r>
      <w:r w:rsidR="008251F8" w:rsidRPr="004B466B">
        <w:rPr>
          <w:rFonts w:eastAsia="SimSun"/>
          <w:color w:val="000000" w:themeColor="text1"/>
          <w:sz w:val="22"/>
          <w:szCs w:val="22"/>
          <w:lang w:val="sr-Cyrl-CS" w:eastAsia="zh-CN"/>
        </w:rPr>
        <w:t>п</w:t>
      </w:r>
      <w:r w:rsidRPr="004B466B">
        <w:rPr>
          <w:rFonts w:eastAsia="SimSun"/>
          <w:color w:val="000000" w:themeColor="text1"/>
          <w:sz w:val="22"/>
          <w:szCs w:val="22"/>
          <w:lang w:val="sr-Cyrl-CS" w:eastAsia="zh-CN"/>
        </w:rPr>
        <w:t xml:space="preserve">отврде о </w:t>
      </w:r>
      <w:r w:rsidR="008251F8" w:rsidRPr="004B466B">
        <w:rPr>
          <w:rFonts w:eastAsia="SimSun"/>
          <w:color w:val="000000" w:themeColor="text1"/>
          <w:sz w:val="22"/>
          <w:szCs w:val="22"/>
          <w:lang w:val="sr-Cyrl-CS" w:eastAsia="zh-CN"/>
        </w:rPr>
        <w:t>окончању</w:t>
      </w:r>
      <w:r w:rsidRPr="004B466B">
        <w:rPr>
          <w:rFonts w:eastAsia="SimSun"/>
          <w:color w:val="000000" w:themeColor="text1"/>
          <w:sz w:val="22"/>
          <w:szCs w:val="22"/>
          <w:lang w:val="sr-Cyrl-CS" w:eastAsia="zh-CN"/>
        </w:rPr>
        <w:t xml:space="preserve"> или релевантног документа </w:t>
      </w:r>
      <w:r w:rsidR="008251F8" w:rsidRPr="004B466B">
        <w:rPr>
          <w:rFonts w:eastAsia="SimSun"/>
          <w:color w:val="000000" w:themeColor="text1"/>
          <w:sz w:val="22"/>
          <w:szCs w:val="22"/>
          <w:lang w:val="sr-Cyrl-CS" w:eastAsia="zh-CN"/>
        </w:rPr>
        <w:t>у вези са</w:t>
      </w:r>
      <w:r w:rsidRPr="004B466B">
        <w:rPr>
          <w:rFonts w:eastAsia="SimSun"/>
          <w:color w:val="000000" w:themeColor="text1"/>
          <w:sz w:val="22"/>
          <w:szCs w:val="22"/>
          <w:lang w:val="sr-Cyrl-CS" w:eastAsia="zh-CN"/>
        </w:rPr>
        <w:t xml:space="preserve"> </w:t>
      </w:r>
      <w:r w:rsidR="008251F8" w:rsidRPr="004B466B">
        <w:rPr>
          <w:rFonts w:eastAsia="SimSun"/>
          <w:color w:val="000000" w:themeColor="text1"/>
          <w:sz w:val="22"/>
          <w:szCs w:val="22"/>
          <w:lang w:val="sr-Cyrl-CS" w:eastAsia="zh-CN"/>
        </w:rPr>
        <w:t>Л</w:t>
      </w:r>
      <w:r w:rsidR="004E0495" w:rsidRPr="004B466B">
        <w:rPr>
          <w:rFonts w:eastAsia="SimSun"/>
          <w:color w:val="000000" w:themeColor="text1"/>
          <w:sz w:val="22"/>
          <w:szCs w:val="22"/>
          <w:lang w:val="sr-Cyrl-CS" w:eastAsia="zh-CN"/>
        </w:rPr>
        <w:t>иниј</w:t>
      </w:r>
      <w:r w:rsidR="008251F8" w:rsidRPr="004B466B">
        <w:rPr>
          <w:rFonts w:eastAsia="SimSun"/>
          <w:color w:val="000000" w:themeColor="text1"/>
          <w:sz w:val="22"/>
          <w:szCs w:val="22"/>
          <w:lang w:val="sr-Cyrl-CS" w:eastAsia="zh-CN"/>
        </w:rPr>
        <w:t>ом</w:t>
      </w:r>
      <w:r w:rsidR="004E0495" w:rsidRPr="004B466B">
        <w:rPr>
          <w:rFonts w:eastAsia="SimSun"/>
          <w:color w:val="000000" w:themeColor="text1"/>
          <w:sz w:val="22"/>
          <w:szCs w:val="22"/>
          <w:lang w:val="sr-Cyrl-CS" w:eastAsia="zh-CN"/>
        </w:rPr>
        <w:t xml:space="preserve"> 1 (Фаза 1)</w:t>
      </w:r>
      <w:r w:rsidR="008251F8" w:rsidRPr="004B466B">
        <w:rPr>
          <w:rFonts w:eastAsia="SimSun"/>
          <w:color w:val="000000" w:themeColor="text1"/>
          <w:sz w:val="22"/>
          <w:szCs w:val="22"/>
          <w:lang w:val="sr-Cyrl-CS" w:eastAsia="zh-CN"/>
        </w:rPr>
        <w:t xml:space="preserve"> Пројекта</w:t>
      </w:r>
      <w:r w:rsidR="004E0495" w:rsidRPr="004B466B">
        <w:rPr>
          <w:rFonts w:eastAsia="SimSun"/>
          <w:color w:val="000000" w:themeColor="text1"/>
          <w:sz w:val="22"/>
          <w:szCs w:val="22"/>
          <w:lang w:val="sr-Cyrl-CS" w:eastAsia="zh-CN"/>
        </w:rPr>
        <w:t xml:space="preserve"> београдског метроа тако да </w:t>
      </w:r>
      <w:r w:rsidR="008251F8" w:rsidRPr="004B466B">
        <w:rPr>
          <w:rFonts w:eastAsia="SimSun"/>
          <w:color w:val="000000" w:themeColor="text1"/>
          <w:sz w:val="22"/>
          <w:szCs w:val="22"/>
          <w:lang w:val="sr-Cyrl-CS" w:eastAsia="zh-CN"/>
        </w:rPr>
        <w:t>Л</w:t>
      </w:r>
      <w:r w:rsidR="004E0495" w:rsidRPr="004B466B">
        <w:rPr>
          <w:rFonts w:eastAsia="SimSun"/>
          <w:color w:val="000000" w:themeColor="text1"/>
          <w:sz w:val="22"/>
          <w:szCs w:val="22"/>
          <w:lang w:val="sr-Cyrl-CS" w:eastAsia="zh-CN"/>
        </w:rPr>
        <w:t>иниј</w:t>
      </w:r>
      <w:r w:rsidR="008251F8" w:rsidRPr="004B466B">
        <w:rPr>
          <w:rFonts w:eastAsia="SimSun"/>
          <w:color w:val="000000" w:themeColor="text1"/>
          <w:sz w:val="22"/>
          <w:szCs w:val="22"/>
          <w:lang w:val="sr-Cyrl-CS" w:eastAsia="zh-CN"/>
        </w:rPr>
        <w:t>а</w:t>
      </w:r>
      <w:r w:rsidR="004E0495" w:rsidRPr="004B466B">
        <w:rPr>
          <w:rFonts w:eastAsia="SimSun"/>
          <w:color w:val="000000" w:themeColor="text1"/>
          <w:sz w:val="22"/>
          <w:szCs w:val="22"/>
          <w:lang w:val="sr-Cyrl-CS" w:eastAsia="zh-CN"/>
        </w:rPr>
        <w:t xml:space="preserve"> 1</w:t>
      </w:r>
      <w:r w:rsidR="00634D1F" w:rsidRPr="004B466B">
        <w:rPr>
          <w:rFonts w:eastAsia="SimSun"/>
          <w:color w:val="000000" w:themeColor="text1"/>
          <w:sz w:val="22"/>
          <w:szCs w:val="22"/>
          <w:lang w:val="sr-Cyrl-CS" w:eastAsia="zh-CN"/>
        </w:rPr>
        <w:t xml:space="preserve"> (</w:t>
      </w:r>
      <w:r w:rsidR="004E0495" w:rsidRPr="004B466B">
        <w:rPr>
          <w:rFonts w:eastAsia="SimSun"/>
          <w:color w:val="000000" w:themeColor="text1"/>
          <w:sz w:val="22"/>
          <w:szCs w:val="22"/>
          <w:lang w:val="sr-Cyrl-CS" w:eastAsia="zh-CN"/>
        </w:rPr>
        <w:t>Фаза</w:t>
      </w:r>
      <w:r w:rsidR="00634D1F" w:rsidRPr="004B466B">
        <w:rPr>
          <w:rFonts w:eastAsia="SimSun"/>
          <w:color w:val="000000" w:themeColor="text1"/>
          <w:sz w:val="22"/>
          <w:szCs w:val="22"/>
          <w:lang w:val="sr-Cyrl-CS" w:eastAsia="zh-CN"/>
        </w:rPr>
        <w:t xml:space="preserve"> 1)</w:t>
      </w:r>
      <w:r w:rsidR="008251F8" w:rsidRPr="004B466B">
        <w:rPr>
          <w:rFonts w:eastAsia="SimSun"/>
          <w:color w:val="000000" w:themeColor="text1"/>
          <w:sz w:val="22"/>
          <w:szCs w:val="22"/>
          <w:lang w:val="sr-Cyrl-CS" w:eastAsia="zh-CN"/>
        </w:rPr>
        <w:t xml:space="preserve"> Пројекта</w:t>
      </w:r>
      <w:r w:rsidR="00634D1F" w:rsidRPr="004B466B">
        <w:rPr>
          <w:rFonts w:eastAsia="SimSun"/>
          <w:color w:val="000000" w:themeColor="text1"/>
          <w:sz w:val="22"/>
          <w:szCs w:val="22"/>
          <w:lang w:val="sr-Cyrl-CS" w:eastAsia="zh-CN"/>
        </w:rPr>
        <w:t xml:space="preserve"> </w:t>
      </w:r>
      <w:r w:rsidR="004E0495" w:rsidRPr="004B466B">
        <w:rPr>
          <w:rFonts w:eastAsia="SimSun"/>
          <w:color w:val="000000" w:themeColor="text1"/>
          <w:sz w:val="22"/>
          <w:szCs w:val="22"/>
          <w:lang w:val="sr-Cyrl-CS" w:eastAsia="zh-CN"/>
        </w:rPr>
        <w:t xml:space="preserve">београдског метроа буде </w:t>
      </w:r>
      <w:r w:rsidR="008251F8" w:rsidRPr="004B466B">
        <w:rPr>
          <w:rFonts w:eastAsia="SimSun"/>
          <w:color w:val="000000" w:themeColor="text1"/>
          <w:sz w:val="22"/>
          <w:szCs w:val="22"/>
          <w:lang w:val="sr-Cyrl-CS" w:eastAsia="zh-CN"/>
        </w:rPr>
        <w:t>завршена</w:t>
      </w:r>
      <w:r w:rsidR="004E0495" w:rsidRPr="004B466B">
        <w:rPr>
          <w:rFonts w:eastAsia="SimSun"/>
          <w:color w:val="000000" w:themeColor="text1"/>
          <w:sz w:val="22"/>
          <w:szCs w:val="22"/>
          <w:lang w:val="sr-Cyrl-CS" w:eastAsia="zh-CN"/>
        </w:rPr>
        <w:t xml:space="preserve"> и спрем</w:t>
      </w:r>
      <w:r w:rsidR="00D94307" w:rsidRPr="004B466B">
        <w:rPr>
          <w:rFonts w:eastAsia="SimSun"/>
          <w:color w:val="000000" w:themeColor="text1"/>
          <w:sz w:val="22"/>
          <w:szCs w:val="22"/>
          <w:lang w:val="sr-Cyrl-CS" w:eastAsia="zh-CN"/>
        </w:rPr>
        <w:t>ан</w:t>
      </w:r>
      <w:r w:rsidR="004E0495" w:rsidRPr="004B466B">
        <w:rPr>
          <w:rFonts w:eastAsia="SimSun"/>
          <w:color w:val="000000" w:themeColor="text1"/>
          <w:sz w:val="22"/>
          <w:szCs w:val="22"/>
          <w:lang w:val="sr-Cyrl-CS" w:eastAsia="zh-CN"/>
        </w:rPr>
        <w:t xml:space="preserve"> за рад</w:t>
      </w:r>
      <w:r w:rsidR="0008345B" w:rsidRPr="004B466B">
        <w:rPr>
          <w:rFonts w:eastAsia="SimSun"/>
          <w:color w:val="000000" w:themeColor="text1"/>
          <w:sz w:val="22"/>
          <w:szCs w:val="22"/>
          <w:lang w:val="sr-Cyrl-CS" w:eastAsia="zh-CN"/>
        </w:rPr>
        <w:t>.</w:t>
      </w:r>
    </w:p>
    <w:p w14:paraId="127BAAE5" w14:textId="57C62D36" w:rsidR="000A0BAB" w:rsidRPr="004B466B" w:rsidRDefault="002A7893" w:rsidP="00A92AB6">
      <w:pPr>
        <w:pStyle w:val="DefinitionsL1"/>
        <w:ind w:left="709"/>
        <w:rPr>
          <w:color w:val="000000" w:themeColor="text1"/>
          <w:sz w:val="22"/>
          <w:szCs w:val="22"/>
          <w:lang w:val="sr-Cyrl-CS"/>
        </w:rPr>
      </w:pPr>
      <w:r w:rsidRPr="004B466B">
        <w:rPr>
          <w:rFonts w:eastAsia="SimSun"/>
          <w:color w:val="000000" w:themeColor="text1"/>
          <w:sz w:val="22"/>
          <w:szCs w:val="22"/>
          <w:lang w:val="sr-Cyrl-CS" w:eastAsia="zh-CN"/>
        </w:rPr>
        <w:t>„</w:t>
      </w:r>
      <w:r w:rsidRPr="004B466B">
        <w:rPr>
          <w:rFonts w:eastAsia="SimSun"/>
          <w:b/>
          <w:bCs/>
          <w:color w:val="000000" w:themeColor="text1"/>
          <w:sz w:val="22"/>
          <w:szCs w:val="22"/>
          <w:lang w:val="sr-Cyrl-CS" w:eastAsia="zh-CN"/>
        </w:rPr>
        <w:t xml:space="preserve">План управљања животном </w:t>
      </w:r>
      <w:r w:rsidR="00F26353" w:rsidRPr="004B466B">
        <w:rPr>
          <w:rFonts w:eastAsia="SimSun"/>
          <w:b/>
          <w:bCs/>
          <w:color w:val="000000" w:themeColor="text1"/>
          <w:sz w:val="22"/>
          <w:szCs w:val="22"/>
          <w:lang w:val="sr-Cyrl-CS" w:eastAsia="zh-CN"/>
        </w:rPr>
        <w:t xml:space="preserve">и друштвеном </w:t>
      </w:r>
      <w:r w:rsidRPr="004B466B">
        <w:rPr>
          <w:rFonts w:eastAsia="SimSun"/>
          <w:b/>
          <w:bCs/>
          <w:color w:val="000000" w:themeColor="text1"/>
          <w:sz w:val="22"/>
          <w:szCs w:val="22"/>
          <w:lang w:val="sr-Cyrl-CS" w:eastAsia="zh-CN"/>
        </w:rPr>
        <w:t xml:space="preserve">средином </w:t>
      </w:r>
      <w:r w:rsidR="00F13A91" w:rsidRPr="004B466B">
        <w:rPr>
          <w:rFonts w:eastAsia="SimSun"/>
          <w:b/>
          <w:bCs/>
          <w:color w:val="000000" w:themeColor="text1"/>
          <w:sz w:val="22"/>
          <w:szCs w:val="22"/>
          <w:lang w:val="sr-Cyrl-CS" w:eastAsia="zh-CN"/>
        </w:rPr>
        <w:t>током Оперативне фазе</w:t>
      </w:r>
      <w:r w:rsidR="000520F1" w:rsidRPr="004B466B">
        <w:rPr>
          <w:rFonts w:eastAsia="SimSun"/>
          <w:color w:val="000000" w:themeColor="text1"/>
          <w:sz w:val="22"/>
          <w:szCs w:val="22"/>
          <w:lang w:val="sr-Cyrl-CS" w:eastAsia="zh-CN"/>
        </w:rPr>
        <w:t>”</w:t>
      </w:r>
      <w:r w:rsidR="00F13A91" w:rsidRPr="004B466B">
        <w:rPr>
          <w:rFonts w:eastAsia="SimSun"/>
          <w:color w:val="000000" w:themeColor="text1"/>
          <w:sz w:val="22"/>
          <w:szCs w:val="22"/>
          <w:lang w:val="sr-Cyrl-CS" w:eastAsia="zh-CN"/>
        </w:rPr>
        <w:t xml:space="preserve"> означава План управљања животном </w:t>
      </w:r>
      <w:r w:rsidR="009D2654" w:rsidRPr="004B466B">
        <w:rPr>
          <w:rFonts w:eastAsia="SimSun"/>
          <w:color w:val="000000" w:themeColor="text1"/>
          <w:sz w:val="22"/>
          <w:szCs w:val="22"/>
          <w:lang w:val="sr-Cyrl-CS" w:eastAsia="zh-CN"/>
        </w:rPr>
        <w:t xml:space="preserve">и друштвеном средином </w:t>
      </w:r>
      <w:r w:rsidR="00F13A91" w:rsidRPr="004B466B">
        <w:rPr>
          <w:rFonts w:eastAsia="SimSun"/>
          <w:color w:val="000000" w:themeColor="text1"/>
          <w:sz w:val="22"/>
          <w:szCs w:val="22"/>
          <w:lang w:val="sr-Cyrl-CS" w:eastAsia="zh-CN"/>
        </w:rPr>
        <w:t xml:space="preserve">током Оперативне фазе </w:t>
      </w:r>
      <w:r w:rsidR="009D2654" w:rsidRPr="004B466B">
        <w:rPr>
          <w:rFonts w:eastAsia="SimSun"/>
          <w:color w:val="000000" w:themeColor="text1"/>
          <w:sz w:val="22"/>
          <w:szCs w:val="22"/>
          <w:lang w:val="sr-Cyrl-CS" w:eastAsia="zh-CN"/>
        </w:rPr>
        <w:t>Л</w:t>
      </w:r>
      <w:r w:rsidR="00F13A91" w:rsidRPr="004B466B">
        <w:rPr>
          <w:rFonts w:eastAsia="SimSun"/>
          <w:color w:val="000000" w:themeColor="text1"/>
          <w:sz w:val="22"/>
          <w:szCs w:val="22"/>
          <w:lang w:val="sr-Cyrl-CS" w:eastAsia="zh-CN"/>
        </w:rPr>
        <w:t xml:space="preserve">иније 1 </w:t>
      </w:r>
      <w:r w:rsidR="003713DE" w:rsidRPr="004B466B">
        <w:rPr>
          <w:rFonts w:eastAsia="SimSun"/>
          <w:color w:val="000000" w:themeColor="text1"/>
          <w:sz w:val="22"/>
          <w:szCs w:val="22"/>
          <w:lang w:val="sr-Cyrl-CS" w:eastAsia="zh-CN"/>
        </w:rPr>
        <w:t>(</w:t>
      </w:r>
      <w:r w:rsidR="00F13A91" w:rsidRPr="004B466B">
        <w:rPr>
          <w:rFonts w:eastAsia="SimSun"/>
          <w:color w:val="000000" w:themeColor="text1"/>
          <w:sz w:val="22"/>
          <w:szCs w:val="22"/>
          <w:lang w:val="sr-Cyrl-CS" w:eastAsia="zh-CN"/>
        </w:rPr>
        <w:t>Ф</w:t>
      </w:r>
      <w:r w:rsidR="00AD66C5" w:rsidRPr="004B466B">
        <w:rPr>
          <w:rFonts w:eastAsia="SimSun"/>
          <w:color w:val="000000" w:themeColor="text1"/>
          <w:sz w:val="22"/>
          <w:szCs w:val="22"/>
          <w:lang w:val="sr-Cyrl-CS" w:eastAsia="zh-CN"/>
        </w:rPr>
        <w:t>а</w:t>
      </w:r>
      <w:r w:rsidR="00F13A91" w:rsidRPr="004B466B">
        <w:rPr>
          <w:rFonts w:eastAsia="SimSun"/>
          <w:color w:val="000000" w:themeColor="text1"/>
          <w:sz w:val="22"/>
          <w:szCs w:val="22"/>
          <w:lang w:val="sr-Cyrl-CS" w:eastAsia="zh-CN"/>
        </w:rPr>
        <w:t>з</w:t>
      </w:r>
      <w:r w:rsidR="00B837E5" w:rsidRPr="004B466B">
        <w:rPr>
          <w:rFonts w:eastAsia="SimSun"/>
          <w:color w:val="000000" w:themeColor="text1"/>
          <w:sz w:val="22"/>
          <w:szCs w:val="22"/>
          <w:lang w:val="sr-Cyrl-CS" w:eastAsia="zh-CN"/>
        </w:rPr>
        <w:t>а</w:t>
      </w:r>
      <w:r w:rsidR="00F13A91" w:rsidRPr="004B466B">
        <w:rPr>
          <w:rFonts w:eastAsia="SimSun"/>
          <w:color w:val="000000" w:themeColor="text1"/>
          <w:sz w:val="22"/>
          <w:szCs w:val="22"/>
          <w:lang w:val="sr-Cyrl-CS" w:eastAsia="zh-CN"/>
        </w:rPr>
        <w:t xml:space="preserve"> </w:t>
      </w:r>
      <w:r w:rsidR="003713DE" w:rsidRPr="004B466B">
        <w:rPr>
          <w:rFonts w:eastAsia="SimSun"/>
          <w:color w:val="000000" w:themeColor="text1"/>
          <w:sz w:val="22"/>
          <w:szCs w:val="22"/>
          <w:lang w:val="sr-Cyrl-CS" w:eastAsia="zh-CN"/>
        </w:rPr>
        <w:t xml:space="preserve">1) </w:t>
      </w:r>
      <w:r w:rsidR="009D2654" w:rsidRPr="004B466B">
        <w:rPr>
          <w:rFonts w:eastAsia="SimSun"/>
          <w:color w:val="000000" w:themeColor="text1"/>
          <w:sz w:val="22"/>
          <w:szCs w:val="22"/>
          <w:lang w:val="sr-Cyrl-CS" w:eastAsia="zh-CN"/>
        </w:rPr>
        <w:t xml:space="preserve">Пројекта </w:t>
      </w:r>
      <w:r w:rsidR="00F13A91" w:rsidRPr="004B466B">
        <w:rPr>
          <w:rFonts w:eastAsia="SimSun"/>
          <w:color w:val="000000" w:themeColor="text1"/>
          <w:sz w:val="22"/>
          <w:szCs w:val="22"/>
          <w:lang w:val="sr-Cyrl-CS" w:eastAsia="zh-CN"/>
        </w:rPr>
        <w:t xml:space="preserve">београдског метроа који припрема Консултант за животну </w:t>
      </w:r>
      <w:r w:rsidR="009D2654" w:rsidRPr="004B466B">
        <w:rPr>
          <w:rFonts w:eastAsia="SimSun"/>
          <w:color w:val="000000" w:themeColor="text1"/>
          <w:sz w:val="22"/>
          <w:szCs w:val="22"/>
          <w:lang w:val="sr-Cyrl-CS" w:eastAsia="zh-CN"/>
        </w:rPr>
        <w:t xml:space="preserve">и друштвену </w:t>
      </w:r>
      <w:r w:rsidR="00F13A91" w:rsidRPr="004B466B">
        <w:rPr>
          <w:rFonts w:eastAsia="SimSun"/>
          <w:color w:val="000000" w:themeColor="text1"/>
          <w:sz w:val="22"/>
          <w:szCs w:val="22"/>
          <w:lang w:val="sr-Cyrl-CS" w:eastAsia="zh-CN"/>
        </w:rPr>
        <w:t>средину</w:t>
      </w:r>
      <w:r w:rsidR="000A0BAB" w:rsidRPr="004B466B">
        <w:rPr>
          <w:rFonts w:eastAsia="SimSun"/>
          <w:color w:val="000000" w:themeColor="text1"/>
          <w:sz w:val="22"/>
          <w:szCs w:val="22"/>
          <w:lang w:val="sr-Cyrl-CS" w:eastAsia="zh-CN"/>
        </w:rPr>
        <w:t>.</w:t>
      </w:r>
    </w:p>
    <w:p w14:paraId="530DA585" w14:textId="5DECF2A9" w:rsidR="00211F1E" w:rsidRPr="004B466B" w:rsidRDefault="00D45486" w:rsidP="00A92AB6">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Држава учесница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 сваку државу чланицу Европске Уније која користи евро као своју законску валуту у складу са прописима Европске Уније који се односе на Економску и монетарну унију</w:t>
      </w:r>
      <w:r w:rsidR="008D4B7B" w:rsidRPr="004B466B">
        <w:rPr>
          <w:color w:val="000000" w:themeColor="text1"/>
          <w:sz w:val="22"/>
          <w:szCs w:val="22"/>
          <w:lang w:val="sr-Cyrl-CS"/>
        </w:rPr>
        <w:t>.</w:t>
      </w:r>
    </w:p>
    <w:p w14:paraId="4D93BB67" w14:textId="613EA8F9" w:rsidR="00ED21BC" w:rsidRPr="004B466B" w:rsidRDefault="00D45486" w:rsidP="00A92AB6">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Страна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страну овог Уговора</w:t>
      </w:r>
      <w:r w:rsidR="00ED21BC" w:rsidRPr="004B466B">
        <w:rPr>
          <w:color w:val="000000" w:themeColor="text1"/>
          <w:sz w:val="22"/>
          <w:szCs w:val="22"/>
          <w:lang w:val="sr-Cyrl-CS"/>
        </w:rPr>
        <w:t>.</w:t>
      </w:r>
    </w:p>
    <w:p w14:paraId="37894153" w14:textId="63BBB449" w:rsidR="008D4B7B" w:rsidRPr="004B466B" w:rsidRDefault="00D45486" w:rsidP="008D4B7B">
      <w:pPr>
        <w:pStyle w:val="BodyText1"/>
        <w:rPr>
          <w:color w:val="000000" w:themeColor="text1"/>
          <w:sz w:val="22"/>
          <w:szCs w:val="22"/>
          <w:lang w:val="sr-Cyrl-CS" w:eastAsia="en-US" w:bidi="ar-SA"/>
        </w:rPr>
      </w:pPr>
      <w:r w:rsidRPr="004B466B">
        <w:rPr>
          <w:color w:val="000000" w:themeColor="text1"/>
          <w:sz w:val="22"/>
          <w:szCs w:val="22"/>
          <w:lang w:val="sr-Cyrl-CS" w:eastAsia="en-US" w:bidi="ar-SA"/>
        </w:rPr>
        <w:t>„</w:t>
      </w:r>
      <w:r w:rsidRPr="004B466B">
        <w:rPr>
          <w:b/>
          <w:bCs/>
          <w:color w:val="000000" w:themeColor="text1"/>
          <w:sz w:val="22"/>
          <w:szCs w:val="22"/>
          <w:lang w:val="sr-Cyrl-CS" w:eastAsia="en-US" w:bidi="ar-SA"/>
        </w:rPr>
        <w:t>Потврда о плаћању</w:t>
      </w:r>
      <w:r w:rsidR="000520F1" w:rsidRPr="004B466B">
        <w:rPr>
          <w:color w:val="000000" w:themeColor="text1"/>
          <w:sz w:val="22"/>
          <w:szCs w:val="22"/>
          <w:lang w:val="sr-Cyrl-CS" w:eastAsia="en-US" w:bidi="ar-SA"/>
        </w:rPr>
        <w:t>”</w:t>
      </w:r>
      <w:r w:rsidR="008D4B7B" w:rsidRPr="004B466B">
        <w:rPr>
          <w:color w:val="000000" w:themeColor="text1"/>
          <w:sz w:val="22"/>
          <w:szCs w:val="22"/>
          <w:lang w:val="sr-Cyrl-CS" w:eastAsia="en-US" w:bidi="ar-SA"/>
        </w:rPr>
        <w:t xml:space="preserve"> </w:t>
      </w:r>
      <w:r w:rsidRPr="004B466B">
        <w:rPr>
          <w:color w:val="000000" w:themeColor="text1"/>
          <w:sz w:val="22"/>
          <w:szCs w:val="22"/>
          <w:lang w:val="sr-Cyrl-CS" w:eastAsia="en-US" w:bidi="ar-SA"/>
        </w:rPr>
        <w:t>има значење дато у Комерцијалном уговору</w:t>
      </w:r>
      <w:r w:rsidR="008D4B7B" w:rsidRPr="004B466B">
        <w:rPr>
          <w:color w:val="000000" w:themeColor="text1"/>
          <w:sz w:val="22"/>
          <w:szCs w:val="22"/>
          <w:lang w:val="sr-Cyrl-CS" w:eastAsia="en-US" w:bidi="ar-SA"/>
        </w:rPr>
        <w:t>.</w:t>
      </w:r>
    </w:p>
    <w:p w14:paraId="279BDE00" w14:textId="2DED3852" w:rsidR="00ED21BC" w:rsidRPr="004B466B" w:rsidRDefault="00995732" w:rsidP="00A92AB6">
      <w:pPr>
        <w:pStyle w:val="DefinitionsL1"/>
        <w:ind w:left="709"/>
        <w:rPr>
          <w:color w:val="000000" w:themeColor="text1"/>
          <w:sz w:val="22"/>
          <w:szCs w:val="22"/>
          <w:lang w:val="sr-Cyrl-CS" w:eastAsia="zh-CN"/>
        </w:rPr>
      </w:pPr>
      <w:r w:rsidRPr="004B466B">
        <w:rPr>
          <w:color w:val="000000" w:themeColor="text1"/>
          <w:sz w:val="22"/>
          <w:szCs w:val="22"/>
          <w:lang w:val="sr-Cyrl-CS" w:eastAsia="zh-CN"/>
        </w:rPr>
        <w:lastRenderedPageBreak/>
        <w:t>„</w:t>
      </w:r>
      <w:r w:rsidRPr="004B466B">
        <w:rPr>
          <w:b/>
          <w:bCs/>
          <w:color w:val="000000" w:themeColor="text1"/>
          <w:sz w:val="22"/>
          <w:szCs w:val="22"/>
          <w:lang w:val="sr-Cyrl-CS" w:eastAsia="zh-CN"/>
        </w:rPr>
        <w:t>НРК</w:t>
      </w:r>
      <w:r w:rsidR="000520F1" w:rsidRPr="004B466B">
        <w:rPr>
          <w:color w:val="000000" w:themeColor="text1"/>
          <w:sz w:val="22"/>
          <w:szCs w:val="22"/>
          <w:lang w:val="sr-Cyrl-CS" w:eastAsia="zh-CN"/>
        </w:rPr>
        <w:t>”</w:t>
      </w:r>
      <w:r w:rsidRPr="004B466B">
        <w:rPr>
          <w:color w:val="000000" w:themeColor="text1"/>
          <w:sz w:val="22"/>
          <w:szCs w:val="22"/>
          <w:lang w:val="sr-Cyrl-CS" w:eastAsia="zh-CN"/>
        </w:rPr>
        <w:t xml:space="preserve"> означава Народну Републику Кину (искључујући, за потребе овог Уговора, Хонг Конг, Посебну административну регију Макао и Тајван</w:t>
      </w:r>
      <w:r w:rsidR="00ED21BC" w:rsidRPr="004B466B">
        <w:rPr>
          <w:color w:val="000000" w:themeColor="text1"/>
          <w:sz w:val="22"/>
          <w:szCs w:val="22"/>
          <w:lang w:val="sr-Cyrl-CS" w:eastAsia="zh-CN"/>
        </w:rPr>
        <w:t>).</w:t>
      </w:r>
    </w:p>
    <w:p w14:paraId="2546CD6D" w14:textId="27178C6A" w:rsidR="00450F17" w:rsidRPr="004B466B" w:rsidRDefault="00D40DFF" w:rsidP="00564BB6">
      <w:pPr>
        <w:pStyle w:val="DefinitionsL1"/>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Пројекат</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обезбеђивање грађевинских радова за потребе Фазе 1 Пројекта изградње београдског метроа </w:t>
      </w:r>
      <w:r w:rsidR="00056319" w:rsidRPr="004B466B">
        <w:rPr>
          <w:color w:val="000000" w:themeColor="text1"/>
          <w:sz w:val="22"/>
          <w:szCs w:val="22"/>
          <w:lang w:val="sr-Cyrl-CS"/>
        </w:rPr>
        <w:t>-</w:t>
      </w:r>
      <w:r w:rsidR="003500C7" w:rsidRPr="004B466B">
        <w:rPr>
          <w:color w:val="000000" w:themeColor="text1"/>
          <w:sz w:val="22"/>
          <w:szCs w:val="22"/>
          <w:lang w:val="sr-Cyrl-CS"/>
        </w:rPr>
        <w:t xml:space="preserve"> </w:t>
      </w:r>
      <w:r w:rsidR="00056319" w:rsidRPr="004B466B">
        <w:rPr>
          <w:color w:val="000000" w:themeColor="text1"/>
          <w:sz w:val="22"/>
          <w:szCs w:val="22"/>
          <w:lang w:val="sr-Cyrl-CS"/>
        </w:rPr>
        <w:t>Д</w:t>
      </w:r>
      <w:r w:rsidR="003500C7" w:rsidRPr="004B466B">
        <w:rPr>
          <w:color w:val="000000" w:themeColor="text1"/>
          <w:sz w:val="22"/>
          <w:szCs w:val="22"/>
          <w:lang w:val="sr-Cyrl-CS"/>
        </w:rPr>
        <w:t xml:space="preserve">епоа метроа на Макишком пољу које реализује </w:t>
      </w:r>
      <w:r w:rsidR="000905D0" w:rsidRPr="004B466B">
        <w:rPr>
          <w:color w:val="000000" w:themeColor="text1"/>
          <w:sz w:val="22"/>
          <w:szCs w:val="22"/>
          <w:lang w:val="sr-Cyrl-CS"/>
        </w:rPr>
        <w:t>Добављач</w:t>
      </w:r>
      <w:r w:rsidR="003500C7" w:rsidRPr="004B466B">
        <w:rPr>
          <w:color w:val="000000" w:themeColor="text1"/>
          <w:sz w:val="22"/>
          <w:szCs w:val="22"/>
          <w:lang w:val="sr-Cyrl-CS"/>
        </w:rPr>
        <w:t xml:space="preserve"> у складу са Комерцијалним уговором</w:t>
      </w:r>
      <w:r w:rsidR="00417068" w:rsidRPr="004B466B">
        <w:rPr>
          <w:color w:val="000000" w:themeColor="text1"/>
          <w:sz w:val="22"/>
          <w:szCs w:val="22"/>
          <w:lang w:val="sr-Cyrl-CS"/>
        </w:rPr>
        <w:t>.</w:t>
      </w:r>
    </w:p>
    <w:p w14:paraId="2843963B" w14:textId="3C77379B" w:rsidR="00EB2DBF" w:rsidRPr="004B466B" w:rsidRDefault="00AF43E3" w:rsidP="0063281B">
      <w:pPr>
        <w:pStyle w:val="DefinitionsL1"/>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Јавна имовина</w:t>
      </w:r>
      <w:r w:rsidR="000520F1" w:rsidRPr="004B466B">
        <w:rPr>
          <w:color w:val="000000" w:themeColor="text1"/>
          <w:sz w:val="22"/>
          <w:szCs w:val="22"/>
          <w:lang w:val="sr-Cyrl-CS"/>
        </w:rPr>
        <w:t>”</w:t>
      </w:r>
      <w:r w:rsidRPr="004B466B">
        <w:rPr>
          <w:color w:val="000000" w:themeColor="text1"/>
          <w:sz w:val="22"/>
          <w:szCs w:val="22"/>
          <w:lang w:val="sr-Cyrl-CS"/>
        </w:rPr>
        <w:t xml:space="preserve"> </w:t>
      </w:r>
      <w:r w:rsidR="00056319" w:rsidRPr="004B466B">
        <w:rPr>
          <w:color w:val="000000" w:themeColor="text1"/>
          <w:sz w:val="22"/>
          <w:szCs w:val="22"/>
          <w:lang w:val="sr-Cyrl-CS"/>
        </w:rPr>
        <w:t>означава цео или било који део садашњег или будућег подухвата, имовине, прихода и међународних монетарних резерви (укључујући злато, специјална права вучења и страну валуту) које држи Зајмопримац или његове агенције, ук</w:t>
      </w:r>
      <w:r w:rsidR="00D165D5" w:rsidRPr="004B466B">
        <w:rPr>
          <w:color w:val="000000" w:themeColor="text1"/>
          <w:sz w:val="22"/>
          <w:szCs w:val="22"/>
          <w:lang w:val="sr-Cyrl-CS"/>
        </w:rPr>
        <w:t>ључујући НБС и њене наследнике</w:t>
      </w:r>
      <w:r w:rsidR="00EB2DBF" w:rsidRPr="004B466B">
        <w:rPr>
          <w:color w:val="000000" w:themeColor="text1"/>
          <w:sz w:val="22"/>
          <w:szCs w:val="22"/>
          <w:lang w:val="sr-Cyrl-CS"/>
        </w:rPr>
        <w:t>.</w:t>
      </w:r>
    </w:p>
    <w:p w14:paraId="43E721C9" w14:textId="585DD659" w:rsidR="0063281B" w:rsidRPr="004B466B" w:rsidRDefault="00D13160" w:rsidP="0063281B">
      <w:pPr>
        <w:pStyle w:val="DefinitionsL1"/>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Да</w:t>
      </w:r>
      <w:r w:rsidR="009F7758" w:rsidRPr="004B466B">
        <w:rPr>
          <w:b/>
          <w:bCs/>
          <w:color w:val="000000" w:themeColor="text1"/>
          <w:sz w:val="22"/>
          <w:szCs w:val="22"/>
          <w:lang w:val="sr-Cyrl-CS"/>
        </w:rPr>
        <w:t>н</w:t>
      </w:r>
      <w:r w:rsidRPr="004B466B">
        <w:rPr>
          <w:b/>
          <w:bCs/>
          <w:color w:val="000000" w:themeColor="text1"/>
          <w:sz w:val="22"/>
          <w:szCs w:val="22"/>
          <w:lang w:val="sr-Cyrl-CS"/>
        </w:rPr>
        <w:t xml:space="preserve"> котације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у смислу било ког периода за који се утврђује каматна стопа, други ТАРГЕТ дан пре првог дана тог периода</w:t>
      </w:r>
      <w:r w:rsidR="00B86128" w:rsidRPr="004B466B">
        <w:rPr>
          <w:color w:val="000000" w:themeColor="text1"/>
          <w:sz w:val="22"/>
          <w:szCs w:val="22"/>
          <w:lang w:val="sr-Cyrl-CS"/>
        </w:rPr>
        <w:t xml:space="preserve">. </w:t>
      </w:r>
    </w:p>
    <w:p w14:paraId="1507F962" w14:textId="28B2878C" w:rsidR="00ED21BC" w:rsidRPr="004B466B" w:rsidRDefault="00E3233C" w:rsidP="00A92AB6">
      <w:pPr>
        <w:pStyle w:val="DefinitionsL1"/>
        <w:ind w:left="709"/>
        <w:rPr>
          <w:color w:val="000000" w:themeColor="text1"/>
          <w:kern w:val="2"/>
          <w:sz w:val="22"/>
          <w:szCs w:val="22"/>
          <w:lang w:val="sr-Cyrl-CS"/>
        </w:rPr>
      </w:pPr>
      <w:r w:rsidRPr="004B466B">
        <w:rPr>
          <w:color w:val="000000" w:themeColor="text1"/>
          <w:kern w:val="2"/>
          <w:sz w:val="22"/>
          <w:szCs w:val="22"/>
          <w:lang w:val="sr-Cyrl-CS"/>
        </w:rPr>
        <w:t>„</w:t>
      </w:r>
      <w:r w:rsidR="008B7729" w:rsidRPr="004B466B">
        <w:rPr>
          <w:b/>
          <w:bCs/>
          <w:color w:val="000000" w:themeColor="text1"/>
          <w:kern w:val="2"/>
          <w:sz w:val="22"/>
          <w:szCs w:val="22"/>
          <w:lang w:val="sr-Cyrl-CS"/>
        </w:rPr>
        <w:t>Котација Референтне банке</w:t>
      </w:r>
      <w:r w:rsidR="000520F1" w:rsidRPr="004B466B">
        <w:rPr>
          <w:color w:val="000000" w:themeColor="text1"/>
          <w:kern w:val="2"/>
          <w:sz w:val="22"/>
          <w:szCs w:val="22"/>
          <w:lang w:val="sr-Cyrl-CS"/>
        </w:rPr>
        <w:t>”</w:t>
      </w:r>
      <w:r w:rsidR="008B7729" w:rsidRPr="004B466B">
        <w:rPr>
          <w:color w:val="000000" w:themeColor="text1"/>
          <w:kern w:val="2"/>
          <w:sz w:val="22"/>
          <w:szCs w:val="22"/>
          <w:lang w:val="sr-Cyrl-CS"/>
        </w:rPr>
        <w:t xml:space="preserve"> означава сваку котацију коју је Агенту кредитног аранжмана доставила </w:t>
      </w:r>
      <w:r w:rsidRPr="004B466B">
        <w:rPr>
          <w:color w:val="000000" w:themeColor="text1"/>
          <w:kern w:val="2"/>
          <w:sz w:val="22"/>
          <w:szCs w:val="22"/>
          <w:lang w:val="sr-Cyrl-CS"/>
        </w:rPr>
        <w:t>Референтна банка</w:t>
      </w:r>
      <w:r w:rsidR="00ED21BC" w:rsidRPr="004B466B">
        <w:rPr>
          <w:color w:val="000000" w:themeColor="text1"/>
          <w:kern w:val="2"/>
          <w:sz w:val="22"/>
          <w:szCs w:val="22"/>
          <w:lang w:val="sr-Cyrl-CS"/>
        </w:rPr>
        <w:t>.</w:t>
      </w:r>
    </w:p>
    <w:p w14:paraId="6DF6E483" w14:textId="741D2617" w:rsidR="008D4B7B" w:rsidRPr="004B466B" w:rsidRDefault="00E3233C" w:rsidP="000F4676">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Референтна банкарска стопа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аритметичку средину стопа (заокружених на четири децимале) које су Референтне банке доставиле Агенту кредитног аранжмана на његов захтев</w:t>
      </w:r>
      <w:r w:rsidR="008D4B7B" w:rsidRPr="004B466B">
        <w:rPr>
          <w:color w:val="000000" w:themeColor="text1"/>
          <w:sz w:val="22"/>
          <w:szCs w:val="22"/>
          <w:lang w:val="sr-Cyrl-CS"/>
        </w:rPr>
        <w:t>:</w:t>
      </w:r>
    </w:p>
    <w:p w14:paraId="33A97378" w14:textId="0EC6C797" w:rsidR="008D4B7B" w:rsidRPr="004B466B" w:rsidRDefault="008D4B7B" w:rsidP="00F95A16">
      <w:pPr>
        <w:pStyle w:val="ListAlpha2"/>
        <w:numPr>
          <w:ilvl w:val="1"/>
          <w:numId w:val="42"/>
        </w:numPr>
        <w:rPr>
          <w:rFonts w:ascii="Times New Roman" w:hAnsi="Times New Roman" w:cs="Times New Roman"/>
          <w:color w:val="000000" w:themeColor="text1"/>
          <w:lang w:val="sr-Cyrl-CS"/>
        </w:rPr>
      </w:pPr>
      <w:r w:rsidRPr="004B466B">
        <w:rPr>
          <w:rFonts w:ascii="Times New Roman" w:hAnsi="Times New Roman" w:cs="Times New Roman"/>
          <w:color w:val="000000" w:themeColor="text1"/>
          <w:lang w:val="sr-Cyrl-CS"/>
        </w:rPr>
        <w:t>(</w:t>
      </w:r>
      <w:r w:rsidR="00183AA8" w:rsidRPr="004B466B">
        <w:rPr>
          <w:rFonts w:ascii="Times New Roman" w:hAnsi="Times New Roman" w:cs="Times New Roman"/>
          <w:color w:val="000000" w:themeColor="text1"/>
          <w:lang w:val="sr-Cyrl-CS"/>
        </w:rPr>
        <w:t>осим та</w:t>
      </w:r>
      <w:r w:rsidR="00C13B12" w:rsidRPr="004B466B">
        <w:rPr>
          <w:rFonts w:ascii="Times New Roman" w:hAnsi="Times New Roman" w:cs="Times New Roman"/>
          <w:color w:val="000000" w:themeColor="text1"/>
          <w:lang w:val="sr-Cyrl-CS"/>
        </w:rPr>
        <w:t>м</w:t>
      </w:r>
      <w:r w:rsidR="00183AA8" w:rsidRPr="004B466B">
        <w:rPr>
          <w:rFonts w:ascii="Times New Roman" w:hAnsi="Times New Roman" w:cs="Times New Roman"/>
          <w:color w:val="000000" w:themeColor="text1"/>
          <w:lang w:val="sr-Cyrl-CS"/>
        </w:rPr>
        <w:t>о где се примењује став</w:t>
      </w:r>
      <w:r w:rsidRPr="004B466B">
        <w:rPr>
          <w:rFonts w:ascii="Times New Roman" w:hAnsi="Times New Roman" w:cs="Times New Roman"/>
          <w:color w:val="000000" w:themeColor="text1"/>
          <w:lang w:val="sr-Cyrl-CS"/>
        </w:rPr>
        <w:t xml:space="preserve"> (</w:t>
      </w:r>
      <w:r w:rsidR="00A75117" w:rsidRPr="004B466B">
        <w:rPr>
          <w:rFonts w:ascii="Times New Roman" w:hAnsi="Times New Roman" w:cs="Times New Roman"/>
          <w:color w:val="000000" w:themeColor="text1"/>
          <w:lang w:val="sr-Cyrl-CS"/>
        </w:rPr>
        <w:t>б</w:t>
      </w:r>
      <w:r w:rsidRPr="004B466B">
        <w:rPr>
          <w:rFonts w:ascii="Times New Roman" w:hAnsi="Times New Roman" w:cs="Times New Roman"/>
          <w:color w:val="000000" w:themeColor="text1"/>
          <w:lang w:val="sr-Cyrl-CS"/>
        </w:rPr>
        <w:t xml:space="preserve">) </w:t>
      </w:r>
      <w:r w:rsidR="00183AA8" w:rsidRPr="004B466B">
        <w:rPr>
          <w:rFonts w:ascii="Times New Roman" w:hAnsi="Times New Roman" w:cs="Times New Roman"/>
          <w:color w:val="000000" w:themeColor="text1"/>
          <w:lang w:val="sr-Cyrl-CS"/>
        </w:rPr>
        <w:t>у даљем тексту</w:t>
      </w:r>
      <w:r w:rsidRPr="004B466B">
        <w:rPr>
          <w:rFonts w:ascii="Times New Roman" w:hAnsi="Times New Roman" w:cs="Times New Roman"/>
          <w:color w:val="000000" w:themeColor="text1"/>
          <w:lang w:val="sr-Cyrl-CS"/>
        </w:rPr>
        <w:t xml:space="preserve">) </w:t>
      </w:r>
      <w:r w:rsidR="000C5049" w:rsidRPr="004B466B">
        <w:rPr>
          <w:rFonts w:ascii="Times New Roman" w:hAnsi="Times New Roman" w:cs="Times New Roman"/>
          <w:color w:val="000000" w:themeColor="text1"/>
          <w:lang w:val="sr-Cyrl-CS"/>
        </w:rPr>
        <w:t>као стоп</w:t>
      </w:r>
      <w:r w:rsidR="00C13B12" w:rsidRPr="004B466B">
        <w:rPr>
          <w:rFonts w:ascii="Times New Roman" w:hAnsi="Times New Roman" w:cs="Times New Roman"/>
          <w:color w:val="000000" w:themeColor="text1"/>
          <w:lang w:val="sr-Cyrl-CS"/>
        </w:rPr>
        <w:t>у</w:t>
      </w:r>
      <w:r w:rsidR="000C5049" w:rsidRPr="004B466B">
        <w:rPr>
          <w:rFonts w:ascii="Times New Roman" w:hAnsi="Times New Roman" w:cs="Times New Roman"/>
          <w:color w:val="000000" w:themeColor="text1"/>
          <w:lang w:val="sr-Cyrl-CS"/>
        </w:rPr>
        <w:t xml:space="preserve"> по којој релевантна Референтна банка сматра да једна првокласна банка даје понуду другој првокласној банци за међубанкарске орочене депозите у еврима у </w:t>
      </w:r>
      <w:r w:rsidR="00606E79" w:rsidRPr="004B466B">
        <w:rPr>
          <w:rFonts w:ascii="Times New Roman" w:hAnsi="Times New Roman" w:cs="Times New Roman"/>
          <w:color w:val="000000" w:themeColor="text1"/>
          <w:lang w:val="sr-Cyrl-CS"/>
        </w:rPr>
        <w:t>Државама учесницама</w:t>
      </w:r>
      <w:r w:rsidR="000C5049" w:rsidRPr="004B466B">
        <w:rPr>
          <w:rFonts w:ascii="Times New Roman" w:hAnsi="Times New Roman" w:cs="Times New Roman"/>
          <w:color w:val="000000" w:themeColor="text1"/>
          <w:lang w:val="sr-Cyrl-CS"/>
        </w:rPr>
        <w:t xml:space="preserve"> током релевантног периода</w:t>
      </w:r>
      <w:r w:rsidRPr="004B466B">
        <w:rPr>
          <w:rFonts w:ascii="Times New Roman" w:hAnsi="Times New Roman" w:cs="Times New Roman"/>
          <w:color w:val="000000" w:themeColor="text1"/>
          <w:lang w:val="sr-Cyrl-CS"/>
        </w:rPr>
        <w:t xml:space="preserve">; </w:t>
      </w:r>
      <w:r w:rsidR="000C5049" w:rsidRPr="004B466B">
        <w:rPr>
          <w:rFonts w:ascii="Times New Roman" w:hAnsi="Times New Roman" w:cs="Times New Roman"/>
          <w:color w:val="000000" w:themeColor="text1"/>
          <w:lang w:val="sr-Cyrl-CS"/>
        </w:rPr>
        <w:t>или</w:t>
      </w:r>
    </w:p>
    <w:p w14:paraId="06BFA26E" w14:textId="5014673D" w:rsidR="008D4B7B" w:rsidRPr="004B466B" w:rsidRDefault="00A75117" w:rsidP="00A75117">
      <w:pPr>
        <w:pStyle w:val="ListAlpha2"/>
        <w:numPr>
          <w:ilvl w:val="0"/>
          <w:numId w:val="0"/>
        </w:numPr>
        <w:ind w:left="1502" w:hanging="793"/>
        <w:rPr>
          <w:rFonts w:ascii="Times New Roman" w:hAnsi="Times New Roman" w:cs="Times New Roman"/>
          <w:color w:val="000000" w:themeColor="text1"/>
          <w:lang w:val="sr-Cyrl-CS"/>
        </w:rPr>
      </w:pPr>
      <w:r w:rsidRPr="004B466B">
        <w:rPr>
          <w:rFonts w:ascii="Times New Roman" w:hAnsi="Times New Roman" w:cs="Times New Roman"/>
          <w:color w:val="000000" w:themeColor="text1"/>
          <w:lang w:val="sr-Cyrl-CS"/>
        </w:rPr>
        <w:t xml:space="preserve">(б)      </w:t>
      </w:r>
      <w:r w:rsidR="00183AA8" w:rsidRPr="004B466B">
        <w:rPr>
          <w:rFonts w:ascii="Times New Roman" w:hAnsi="Times New Roman" w:cs="Times New Roman"/>
          <w:color w:val="000000" w:themeColor="text1"/>
          <w:lang w:val="sr-Cyrl-CS"/>
        </w:rPr>
        <w:t>ако је другачија, као стоп</w:t>
      </w:r>
      <w:r w:rsidR="00C13B12" w:rsidRPr="004B466B">
        <w:rPr>
          <w:rFonts w:ascii="Times New Roman" w:hAnsi="Times New Roman" w:cs="Times New Roman"/>
          <w:color w:val="000000" w:themeColor="text1"/>
          <w:lang w:val="sr-Cyrl-CS"/>
        </w:rPr>
        <w:t>у</w:t>
      </w:r>
      <w:r w:rsidR="00183AA8" w:rsidRPr="004B466B">
        <w:rPr>
          <w:rFonts w:ascii="Times New Roman" w:hAnsi="Times New Roman" w:cs="Times New Roman"/>
          <w:color w:val="000000" w:themeColor="text1"/>
          <w:lang w:val="sr-Cyrl-CS"/>
        </w:rPr>
        <w:t xml:space="preserve"> (ако постоји и која се примењује на релевантну Референтну банку и релевантан период</w:t>
      </w:r>
      <w:r w:rsidR="008D4B7B" w:rsidRPr="004B466B">
        <w:rPr>
          <w:rFonts w:ascii="Times New Roman" w:hAnsi="Times New Roman" w:cs="Times New Roman"/>
          <w:color w:val="000000" w:themeColor="text1"/>
          <w:lang w:val="sr-Cyrl-CS"/>
        </w:rPr>
        <w:t xml:space="preserve">) </w:t>
      </w:r>
      <w:r w:rsidR="00183AA8" w:rsidRPr="004B466B">
        <w:rPr>
          <w:rFonts w:ascii="Times New Roman" w:hAnsi="Times New Roman" w:cs="Times New Roman"/>
          <w:color w:val="000000" w:themeColor="text1"/>
          <w:lang w:val="sr-Cyrl-CS"/>
        </w:rPr>
        <w:t>кој</w:t>
      </w:r>
      <w:r w:rsidR="00C13B12" w:rsidRPr="004B466B">
        <w:rPr>
          <w:rFonts w:ascii="Times New Roman" w:hAnsi="Times New Roman" w:cs="Times New Roman"/>
          <w:color w:val="000000" w:themeColor="text1"/>
          <w:lang w:val="sr-Cyrl-CS"/>
        </w:rPr>
        <w:t>а</w:t>
      </w:r>
      <w:r w:rsidR="00183AA8" w:rsidRPr="004B466B">
        <w:rPr>
          <w:rFonts w:ascii="Times New Roman" w:hAnsi="Times New Roman" w:cs="Times New Roman"/>
          <w:color w:val="000000" w:themeColor="text1"/>
          <w:lang w:val="sr-Cyrl-CS"/>
        </w:rPr>
        <w:t xml:space="preserve"> се од учесника у </w:t>
      </w:r>
      <w:r w:rsidR="00606E79" w:rsidRPr="004B466B">
        <w:rPr>
          <w:rFonts w:ascii="Times New Roman" w:hAnsi="Times New Roman" w:cs="Times New Roman"/>
          <w:color w:val="000000" w:themeColor="text1"/>
          <w:lang w:val="sr-Cyrl-CS"/>
        </w:rPr>
        <w:t>К</w:t>
      </w:r>
      <w:r w:rsidR="00183AA8" w:rsidRPr="004B466B">
        <w:rPr>
          <w:rFonts w:ascii="Times New Roman" w:hAnsi="Times New Roman" w:cs="Times New Roman"/>
          <w:color w:val="000000" w:themeColor="text1"/>
          <w:lang w:val="sr-Cyrl-CS"/>
        </w:rPr>
        <w:t>отацији</w:t>
      </w:r>
      <w:r w:rsidR="00606E79" w:rsidRPr="004B466B">
        <w:rPr>
          <w:rFonts w:ascii="Times New Roman" w:hAnsi="Times New Roman" w:cs="Times New Roman"/>
          <w:color w:val="000000" w:themeColor="text1"/>
          <w:lang w:val="sr-Cyrl-CS"/>
        </w:rPr>
        <w:t xml:space="preserve"> стопе</w:t>
      </w:r>
      <w:r w:rsidR="00183AA8" w:rsidRPr="004B466B">
        <w:rPr>
          <w:rFonts w:ascii="Times New Roman" w:hAnsi="Times New Roman" w:cs="Times New Roman"/>
          <w:color w:val="000000" w:themeColor="text1"/>
          <w:lang w:val="sr-Cyrl-CS"/>
        </w:rPr>
        <w:t xml:space="preserve"> тражи да доставе релевантном администратору</w:t>
      </w:r>
      <w:r w:rsidR="008D4B7B" w:rsidRPr="004B466B">
        <w:rPr>
          <w:rFonts w:ascii="Times New Roman" w:hAnsi="Times New Roman" w:cs="Times New Roman"/>
          <w:color w:val="000000" w:themeColor="text1"/>
          <w:lang w:val="sr-Cyrl-CS"/>
        </w:rPr>
        <w:t>.</w:t>
      </w:r>
    </w:p>
    <w:p w14:paraId="00C715A7" w14:textId="668ED298" w:rsidR="00ED21BC" w:rsidRPr="004B466B" w:rsidRDefault="000A15C4"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Референтне банке</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 xml:space="preserve">означавају главне канцеларије Зајмодаваца у Лондону </w:t>
      </w:r>
      <w:r w:rsidR="00550E8C" w:rsidRPr="004B466B">
        <w:rPr>
          <w:bCs/>
          <w:color w:val="000000" w:themeColor="text1"/>
          <w:sz w:val="22"/>
          <w:szCs w:val="22"/>
          <w:lang w:val="sr-Cyrl-CS"/>
        </w:rPr>
        <w:t>или друге такве субјекте кој</w:t>
      </w:r>
      <w:r w:rsidR="00C13B12" w:rsidRPr="004B466B">
        <w:rPr>
          <w:bCs/>
          <w:color w:val="000000" w:themeColor="text1"/>
          <w:sz w:val="22"/>
          <w:szCs w:val="22"/>
          <w:lang w:val="sr-Cyrl-CS"/>
        </w:rPr>
        <w:t>е</w:t>
      </w:r>
      <w:r w:rsidR="00550E8C" w:rsidRPr="004B466B">
        <w:rPr>
          <w:bCs/>
          <w:color w:val="000000" w:themeColor="text1"/>
          <w:sz w:val="22"/>
          <w:szCs w:val="22"/>
          <w:lang w:val="sr-Cyrl-CS"/>
        </w:rPr>
        <w:t xml:space="preserve"> </w:t>
      </w:r>
      <w:r w:rsidR="008B536F" w:rsidRPr="004B466B">
        <w:rPr>
          <w:bCs/>
          <w:color w:val="000000" w:themeColor="text1"/>
          <w:sz w:val="22"/>
          <w:szCs w:val="22"/>
          <w:lang w:val="sr-Cyrl-CS"/>
        </w:rPr>
        <w:t xml:space="preserve">као такве може именовати </w:t>
      </w:r>
      <w:r w:rsidR="00550E8C" w:rsidRPr="004B466B">
        <w:rPr>
          <w:bCs/>
          <w:color w:val="000000" w:themeColor="text1"/>
          <w:sz w:val="22"/>
          <w:szCs w:val="22"/>
          <w:lang w:val="sr-Cyrl-CS"/>
        </w:rPr>
        <w:t>Агент кредитног аранжмана у консултацијама са Зајмопримцем</w:t>
      </w:r>
      <w:r w:rsidR="00ED21BC" w:rsidRPr="004B466B">
        <w:rPr>
          <w:color w:val="000000" w:themeColor="text1"/>
          <w:sz w:val="22"/>
          <w:szCs w:val="22"/>
          <w:lang w:val="sr-Cyrl-CS"/>
        </w:rPr>
        <w:t>.</w:t>
      </w:r>
    </w:p>
    <w:p w14:paraId="70966A47" w14:textId="6957EA7C" w:rsidR="00ED21BC" w:rsidRPr="004B466B" w:rsidRDefault="00E168EF" w:rsidP="00CE3BAF">
      <w:pPr>
        <w:pStyle w:val="DefinitionsL1"/>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Релевантно међубанкарско тржиште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w:t>
      </w:r>
      <w:r w:rsidR="00606E79" w:rsidRPr="004B466B">
        <w:rPr>
          <w:color w:val="000000" w:themeColor="text1"/>
          <w:sz w:val="22"/>
          <w:szCs w:val="22"/>
          <w:lang w:val="sr-Cyrl-CS"/>
        </w:rPr>
        <w:t>е</w:t>
      </w:r>
      <w:r w:rsidRPr="004B466B">
        <w:rPr>
          <w:color w:val="000000" w:themeColor="text1"/>
          <w:sz w:val="22"/>
          <w:szCs w:val="22"/>
          <w:lang w:val="sr-Cyrl-CS"/>
        </w:rPr>
        <w:t>вропско међубанкарско тржиште</w:t>
      </w:r>
      <w:r w:rsidR="00CE3BAF" w:rsidRPr="004B466B">
        <w:rPr>
          <w:color w:val="000000" w:themeColor="text1"/>
          <w:sz w:val="22"/>
          <w:szCs w:val="22"/>
          <w:lang w:val="sr-Cyrl-CS"/>
        </w:rPr>
        <w:t>.</w:t>
      </w:r>
    </w:p>
    <w:p w14:paraId="557811FD" w14:textId="57E6B5E6" w:rsidR="00ED21BC" w:rsidRPr="004B466B" w:rsidRDefault="005D37C1"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Релевантна пратећа документа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означавају, у смислу Потврде </w:t>
      </w:r>
      <w:r w:rsidR="000905D0" w:rsidRPr="004B466B">
        <w:rPr>
          <w:color w:val="000000" w:themeColor="text1"/>
          <w:sz w:val="22"/>
          <w:szCs w:val="22"/>
          <w:lang w:val="sr-Cyrl-CS"/>
        </w:rPr>
        <w:t>Добављач</w:t>
      </w:r>
      <w:r w:rsidRPr="004B466B">
        <w:rPr>
          <w:color w:val="000000" w:themeColor="text1"/>
          <w:sz w:val="22"/>
          <w:szCs w:val="22"/>
          <w:lang w:val="sr-Cyrl-CS"/>
        </w:rPr>
        <w:t>а</w:t>
      </w:r>
      <w:r w:rsidR="00ED21BC" w:rsidRPr="004B466B">
        <w:rPr>
          <w:color w:val="000000" w:themeColor="text1"/>
          <w:sz w:val="22"/>
          <w:szCs w:val="22"/>
          <w:lang w:val="sr-Cyrl-CS" w:eastAsia="zh-CN"/>
        </w:rPr>
        <w:t>:</w:t>
      </w:r>
    </w:p>
    <w:p w14:paraId="7A570760" w14:textId="4633AB4B" w:rsidR="008D4B7B" w:rsidRPr="004B466B" w:rsidRDefault="00125F1B" w:rsidP="0060626C">
      <w:pPr>
        <w:pStyle w:val="DefinitionsL2"/>
        <w:rPr>
          <w:color w:val="000000" w:themeColor="text1"/>
          <w:sz w:val="22"/>
          <w:szCs w:val="22"/>
          <w:lang w:val="sr-Cyrl-CS" w:eastAsia="zh-CN"/>
        </w:rPr>
      </w:pPr>
      <w:r w:rsidRPr="004B466B">
        <w:rPr>
          <w:color w:val="000000" w:themeColor="text1"/>
          <w:sz w:val="22"/>
          <w:szCs w:val="22"/>
          <w:lang w:val="sr-Cyrl-CS"/>
        </w:rPr>
        <w:t>фактуре за Подобну робу и услуге за коју је достав</w:t>
      </w:r>
      <w:r w:rsidR="00E65B87" w:rsidRPr="004B466B">
        <w:rPr>
          <w:color w:val="000000" w:themeColor="text1"/>
          <w:sz w:val="22"/>
          <w:szCs w:val="22"/>
          <w:lang w:val="sr-Cyrl-CS"/>
        </w:rPr>
        <w:t>љ</w:t>
      </w:r>
      <w:r w:rsidRPr="004B466B">
        <w:rPr>
          <w:color w:val="000000" w:themeColor="text1"/>
          <w:sz w:val="22"/>
          <w:szCs w:val="22"/>
          <w:lang w:val="sr-Cyrl-CS"/>
        </w:rPr>
        <w:t>ен релевантан Захтев за коришћење средстава у складу са Комерцијалним уговором</w:t>
      </w:r>
      <w:r w:rsidR="00ED21BC" w:rsidRPr="004B466B">
        <w:rPr>
          <w:color w:val="000000" w:themeColor="text1"/>
          <w:sz w:val="22"/>
          <w:szCs w:val="22"/>
          <w:lang w:val="sr-Cyrl-CS" w:eastAsia="zh-CN"/>
        </w:rPr>
        <w:t>;</w:t>
      </w:r>
      <w:r w:rsidR="00762FA8" w:rsidRPr="004B466B">
        <w:rPr>
          <w:color w:val="000000" w:themeColor="text1"/>
          <w:sz w:val="22"/>
          <w:szCs w:val="22"/>
          <w:lang w:val="sr-Cyrl-CS" w:eastAsia="zh-CN"/>
        </w:rPr>
        <w:t xml:space="preserve"> </w:t>
      </w:r>
    </w:p>
    <w:p w14:paraId="77C2E05D" w14:textId="358C2C9F" w:rsidR="00ED21BC" w:rsidRPr="004B466B" w:rsidRDefault="00A75117" w:rsidP="00A75117">
      <w:pPr>
        <w:pStyle w:val="DefinitionsL2"/>
        <w:numPr>
          <w:ilvl w:val="0"/>
          <w:numId w:val="0"/>
        </w:numPr>
        <w:ind w:left="1440" w:hanging="720"/>
        <w:rPr>
          <w:color w:val="000000" w:themeColor="text1"/>
          <w:sz w:val="22"/>
          <w:szCs w:val="22"/>
          <w:lang w:val="sr-Cyrl-CS" w:eastAsia="zh-CN"/>
        </w:rPr>
      </w:pPr>
      <w:r w:rsidRPr="004B466B">
        <w:rPr>
          <w:color w:val="000000" w:themeColor="text1"/>
          <w:sz w:val="22"/>
          <w:szCs w:val="22"/>
          <w:lang w:val="sr-Cyrl-CS" w:eastAsia="zh-CN"/>
        </w:rPr>
        <w:t xml:space="preserve">(б)         </w:t>
      </w:r>
      <w:r w:rsidR="00125F1B" w:rsidRPr="004B466B">
        <w:rPr>
          <w:color w:val="000000" w:themeColor="text1"/>
          <w:sz w:val="22"/>
          <w:szCs w:val="22"/>
          <w:lang w:val="sr-Cyrl-CS" w:eastAsia="zh-CN"/>
        </w:rPr>
        <w:t>Потврду плаћања која се односи на износе који се траже у складу са релевантним Захтевом за коришћење средстава</w:t>
      </w:r>
      <w:r w:rsidR="0060626C" w:rsidRPr="004B466B">
        <w:rPr>
          <w:color w:val="000000" w:themeColor="text1"/>
          <w:sz w:val="22"/>
          <w:szCs w:val="22"/>
          <w:lang w:val="sr-Cyrl-CS" w:eastAsia="zh-CN"/>
        </w:rPr>
        <w:t xml:space="preserve">; </w:t>
      </w:r>
      <w:r w:rsidR="00125F1B" w:rsidRPr="004B466B">
        <w:rPr>
          <w:color w:val="000000" w:themeColor="text1"/>
          <w:sz w:val="22"/>
          <w:szCs w:val="22"/>
          <w:lang w:val="sr-Cyrl-CS" w:eastAsia="zh-CN"/>
        </w:rPr>
        <w:t>и</w:t>
      </w:r>
    </w:p>
    <w:p w14:paraId="0A263E9C" w14:textId="183B26DE" w:rsidR="00ED21BC" w:rsidRPr="004B466B" w:rsidRDefault="00A75117" w:rsidP="00A75117">
      <w:pPr>
        <w:pStyle w:val="DefinitionsL2"/>
        <w:numPr>
          <w:ilvl w:val="0"/>
          <w:numId w:val="0"/>
        </w:numPr>
        <w:ind w:left="1440" w:hanging="720"/>
        <w:rPr>
          <w:color w:val="000000" w:themeColor="text1"/>
          <w:sz w:val="22"/>
          <w:szCs w:val="22"/>
          <w:lang w:val="sr-Cyrl-CS" w:eastAsia="zh-CN"/>
        </w:rPr>
      </w:pPr>
      <w:r w:rsidRPr="004B466B">
        <w:rPr>
          <w:color w:val="000000" w:themeColor="text1"/>
          <w:sz w:val="22"/>
          <w:szCs w:val="22"/>
          <w:lang w:val="sr-Cyrl-CS" w:eastAsia="zh-CN"/>
        </w:rPr>
        <w:t xml:space="preserve">(ц)       </w:t>
      </w:r>
      <w:r w:rsidR="00125F1B" w:rsidRPr="004B466B">
        <w:rPr>
          <w:color w:val="000000" w:themeColor="text1"/>
          <w:sz w:val="22"/>
          <w:szCs w:val="22"/>
          <w:lang w:val="sr-Cyrl-CS" w:eastAsia="zh-CN"/>
        </w:rPr>
        <w:t xml:space="preserve">уколико се тражи, </w:t>
      </w:r>
      <w:r w:rsidR="00CB11D1" w:rsidRPr="004B466B">
        <w:rPr>
          <w:color w:val="000000" w:themeColor="text1"/>
          <w:sz w:val="22"/>
          <w:szCs w:val="22"/>
          <w:lang w:val="sr-Cyrl-CS" w:eastAsia="zh-CN"/>
        </w:rPr>
        <w:t xml:space="preserve">увозне царинске декларације за Подобну робу и услуге </w:t>
      </w:r>
      <w:r w:rsidR="0060626C" w:rsidRPr="004B466B">
        <w:rPr>
          <w:color w:val="000000" w:themeColor="text1"/>
          <w:sz w:val="22"/>
          <w:szCs w:val="22"/>
          <w:lang w:val="sr-Cyrl-CS" w:eastAsia="zh-CN"/>
        </w:rPr>
        <w:t>(</w:t>
      </w:r>
      <w:r w:rsidR="00CB11D1" w:rsidRPr="004B466B">
        <w:rPr>
          <w:color w:val="000000" w:themeColor="text1"/>
          <w:sz w:val="22"/>
          <w:szCs w:val="22"/>
          <w:lang w:val="sr-Cyrl-CS" w:eastAsia="zh-CN"/>
        </w:rPr>
        <w:t>као доказ приспећа Подобне робе и услуга у Србију</w:t>
      </w:r>
      <w:r w:rsidR="003F3A5A" w:rsidRPr="004B466B">
        <w:rPr>
          <w:color w:val="000000" w:themeColor="text1"/>
          <w:sz w:val="22"/>
          <w:szCs w:val="22"/>
          <w:lang w:val="sr-Cyrl-CS" w:eastAsia="zh-CN"/>
        </w:rPr>
        <w:t>.</w:t>
      </w:r>
    </w:p>
    <w:p w14:paraId="45ED0CC1" w14:textId="63A48389" w:rsidR="00ED21BC" w:rsidRPr="004B466B" w:rsidRDefault="00115AF6"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Датум отплате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w:t>
      </w:r>
      <w:r w:rsidR="00ED21BC" w:rsidRPr="004B466B">
        <w:rPr>
          <w:color w:val="000000" w:themeColor="text1"/>
          <w:sz w:val="22"/>
          <w:szCs w:val="22"/>
          <w:lang w:val="sr-Cyrl-CS" w:eastAsia="zh-CN"/>
        </w:rPr>
        <w:t>:</w:t>
      </w:r>
    </w:p>
    <w:p w14:paraId="320F2E8B" w14:textId="2C8CE7A6" w:rsidR="00ED21BC" w:rsidRPr="004B466B" w:rsidRDefault="00115AF6" w:rsidP="00A92AB6">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eastAsia="zh-CN"/>
        </w:rPr>
        <w:t>Први датум отплате</w:t>
      </w:r>
      <w:r w:rsidR="00ED21BC" w:rsidRPr="004B466B">
        <w:rPr>
          <w:color w:val="000000" w:themeColor="text1"/>
          <w:sz w:val="22"/>
          <w:szCs w:val="22"/>
          <w:lang w:val="sr-Cyrl-CS" w:eastAsia="zh-CN"/>
        </w:rPr>
        <w:t>;</w:t>
      </w:r>
    </w:p>
    <w:p w14:paraId="0B794997" w14:textId="2A782C6A" w:rsidR="00ED21BC" w:rsidRPr="004B466B" w:rsidRDefault="00A75117" w:rsidP="00A75117">
      <w:pPr>
        <w:pStyle w:val="DefinitionsL2"/>
        <w:numPr>
          <w:ilvl w:val="0"/>
          <w:numId w:val="0"/>
        </w:numPr>
        <w:ind w:left="1440" w:hanging="720"/>
        <w:rPr>
          <w:color w:val="000000" w:themeColor="text1"/>
          <w:sz w:val="22"/>
          <w:szCs w:val="22"/>
          <w:lang w:val="sr-Cyrl-CS" w:eastAsia="zh-CN"/>
        </w:rPr>
      </w:pPr>
      <w:r w:rsidRPr="004B466B">
        <w:rPr>
          <w:color w:val="000000" w:themeColor="text1"/>
          <w:sz w:val="22"/>
          <w:szCs w:val="22"/>
          <w:lang w:val="sr-Cyrl-CS" w:eastAsia="zh-CN"/>
        </w:rPr>
        <w:t xml:space="preserve">(б)         </w:t>
      </w:r>
      <w:r w:rsidR="00115AF6" w:rsidRPr="004B466B">
        <w:rPr>
          <w:color w:val="000000" w:themeColor="text1"/>
          <w:sz w:val="22"/>
          <w:szCs w:val="22"/>
          <w:lang w:val="sr-Cyrl-CS" w:eastAsia="zh-CN"/>
        </w:rPr>
        <w:t xml:space="preserve">сваки датум који пада у интервалу од шест </w:t>
      </w:r>
      <w:r w:rsidR="008D4B7B" w:rsidRPr="004B466B">
        <w:rPr>
          <w:color w:val="000000" w:themeColor="text1"/>
          <w:sz w:val="22"/>
          <w:szCs w:val="22"/>
          <w:lang w:val="sr-Cyrl-CS" w:eastAsia="zh-CN"/>
        </w:rPr>
        <w:t xml:space="preserve">(6) </w:t>
      </w:r>
      <w:r w:rsidR="00115AF6" w:rsidRPr="004B466B">
        <w:rPr>
          <w:color w:val="000000" w:themeColor="text1"/>
          <w:sz w:val="22"/>
          <w:szCs w:val="22"/>
          <w:lang w:val="sr-Cyrl-CS" w:eastAsia="zh-CN"/>
        </w:rPr>
        <w:t xml:space="preserve">месеци након Првог датума отплате </w:t>
      </w:r>
      <w:r w:rsidR="00B10478" w:rsidRPr="004B466B">
        <w:rPr>
          <w:color w:val="000000" w:themeColor="text1"/>
          <w:sz w:val="22"/>
          <w:szCs w:val="22"/>
          <w:lang w:val="sr-Cyrl-CS" w:eastAsia="zh-CN"/>
        </w:rPr>
        <w:t>не у</w:t>
      </w:r>
      <w:r w:rsidR="00115AF6" w:rsidRPr="004B466B">
        <w:rPr>
          <w:color w:val="000000" w:themeColor="text1"/>
          <w:sz w:val="22"/>
          <w:szCs w:val="22"/>
          <w:lang w:val="sr-Cyrl-CS" w:eastAsia="zh-CN"/>
        </w:rPr>
        <w:t>кључујући Крај</w:t>
      </w:r>
      <w:r w:rsidR="00BE1BA0" w:rsidRPr="004B466B">
        <w:rPr>
          <w:color w:val="000000" w:themeColor="text1"/>
          <w:sz w:val="22"/>
          <w:szCs w:val="22"/>
          <w:lang w:val="sr-Cyrl-CS" w:eastAsia="zh-CN"/>
        </w:rPr>
        <w:t>њ</w:t>
      </w:r>
      <w:r w:rsidR="00115AF6" w:rsidRPr="004B466B">
        <w:rPr>
          <w:color w:val="000000" w:themeColor="text1"/>
          <w:sz w:val="22"/>
          <w:szCs w:val="22"/>
          <w:lang w:val="sr-Cyrl-CS" w:eastAsia="zh-CN"/>
        </w:rPr>
        <w:t xml:space="preserve">и датум </w:t>
      </w:r>
      <w:r w:rsidR="00606E79" w:rsidRPr="004B466B">
        <w:rPr>
          <w:color w:val="000000" w:themeColor="text1"/>
          <w:sz w:val="22"/>
          <w:szCs w:val="22"/>
          <w:lang w:val="sr-Cyrl-CS" w:eastAsia="zh-CN"/>
        </w:rPr>
        <w:t>доспећа</w:t>
      </w:r>
      <w:r w:rsidR="00ED21BC" w:rsidRPr="004B466B">
        <w:rPr>
          <w:color w:val="000000" w:themeColor="text1"/>
          <w:sz w:val="22"/>
          <w:szCs w:val="22"/>
          <w:lang w:val="sr-Cyrl-CS" w:eastAsia="zh-CN"/>
        </w:rPr>
        <w:t xml:space="preserve">; </w:t>
      </w:r>
      <w:r w:rsidR="00115AF6" w:rsidRPr="004B466B">
        <w:rPr>
          <w:color w:val="000000" w:themeColor="text1"/>
          <w:sz w:val="22"/>
          <w:szCs w:val="22"/>
          <w:lang w:val="sr-Cyrl-CS" w:eastAsia="zh-CN"/>
        </w:rPr>
        <w:t>и</w:t>
      </w:r>
    </w:p>
    <w:p w14:paraId="4708D715" w14:textId="1765C72F" w:rsidR="00ED21BC" w:rsidRPr="004B466B" w:rsidRDefault="00A75117" w:rsidP="00A75117">
      <w:pPr>
        <w:pStyle w:val="DefinitionsL2"/>
        <w:numPr>
          <w:ilvl w:val="0"/>
          <w:numId w:val="0"/>
        </w:numPr>
        <w:ind w:left="1440" w:hanging="720"/>
        <w:rPr>
          <w:color w:val="000000" w:themeColor="text1"/>
          <w:sz w:val="22"/>
          <w:szCs w:val="22"/>
          <w:lang w:val="sr-Cyrl-CS" w:eastAsia="zh-CN"/>
        </w:rPr>
      </w:pPr>
      <w:r w:rsidRPr="004B466B">
        <w:rPr>
          <w:color w:val="000000" w:themeColor="text1"/>
          <w:sz w:val="22"/>
          <w:szCs w:val="22"/>
          <w:lang w:val="sr-Cyrl-CS" w:eastAsia="zh-CN"/>
        </w:rPr>
        <w:lastRenderedPageBreak/>
        <w:t xml:space="preserve">(ц)       </w:t>
      </w:r>
      <w:r w:rsidR="00115AF6" w:rsidRPr="004B466B">
        <w:rPr>
          <w:color w:val="000000" w:themeColor="text1"/>
          <w:sz w:val="22"/>
          <w:szCs w:val="22"/>
          <w:lang w:val="sr-Cyrl-CS" w:eastAsia="zh-CN"/>
        </w:rPr>
        <w:t>Крајњи датум доспећа</w:t>
      </w:r>
      <w:r w:rsidR="00ED21BC" w:rsidRPr="004B466B">
        <w:rPr>
          <w:color w:val="000000" w:themeColor="text1"/>
          <w:sz w:val="22"/>
          <w:szCs w:val="22"/>
          <w:lang w:val="sr-Cyrl-CS" w:eastAsia="zh-CN"/>
        </w:rPr>
        <w:t>.</w:t>
      </w:r>
    </w:p>
    <w:p w14:paraId="3930276E" w14:textId="5A2FF776" w:rsidR="00ED21BC" w:rsidRPr="004B466B" w:rsidRDefault="00E10098"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Рата отплате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проценат нас</w:t>
      </w:r>
      <w:r w:rsidR="00606E79" w:rsidRPr="004B466B">
        <w:rPr>
          <w:color w:val="000000" w:themeColor="text1"/>
          <w:sz w:val="22"/>
          <w:szCs w:val="22"/>
          <w:lang w:val="sr-Cyrl-CS"/>
        </w:rPr>
        <w:t>прам</w:t>
      </w:r>
      <w:r w:rsidRPr="004B466B">
        <w:rPr>
          <w:color w:val="000000" w:themeColor="text1"/>
          <w:sz w:val="22"/>
          <w:szCs w:val="22"/>
          <w:lang w:val="sr-Cyrl-CS"/>
        </w:rPr>
        <w:t xml:space="preserve"> релевантном Датуму отплате у плану отплате који је дат у Прилогу 7 (</w:t>
      </w:r>
      <w:r w:rsidRPr="004B466B">
        <w:rPr>
          <w:i/>
          <w:iCs/>
          <w:color w:val="000000" w:themeColor="text1"/>
          <w:sz w:val="22"/>
          <w:szCs w:val="22"/>
          <w:lang w:val="sr-Cyrl-CS"/>
        </w:rPr>
        <w:t>План отплате</w:t>
      </w:r>
      <w:r w:rsidRPr="004B466B">
        <w:rPr>
          <w:color w:val="000000" w:themeColor="text1"/>
          <w:sz w:val="22"/>
          <w:szCs w:val="22"/>
          <w:lang w:val="sr-Cyrl-CS"/>
        </w:rPr>
        <w:t>) укупног износа неотплаћене главнице, непосредно након истека Периода расположивости</w:t>
      </w:r>
      <w:r w:rsidR="00ED21BC" w:rsidRPr="004B466B">
        <w:rPr>
          <w:color w:val="000000" w:themeColor="text1"/>
          <w:sz w:val="22"/>
          <w:szCs w:val="22"/>
          <w:lang w:val="sr-Cyrl-CS"/>
        </w:rPr>
        <w:t>.</w:t>
      </w:r>
    </w:p>
    <w:p w14:paraId="076588E5" w14:textId="0133B441" w:rsidR="00ED21BC" w:rsidRPr="004B466B" w:rsidRDefault="00AA1DF7" w:rsidP="003F3A5A">
      <w:pPr>
        <w:pStyle w:val="DefinitionsL1"/>
        <w:numPr>
          <w:ilvl w:val="0"/>
          <w:numId w:val="0"/>
        </w:numPr>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Представник</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 свако делегирано лице, заступника, менаџера, администратора, опуномоћника, адвоката, повереника или депозитара</w:t>
      </w:r>
      <w:r w:rsidR="00ED21BC" w:rsidRPr="004B466B">
        <w:rPr>
          <w:color w:val="000000" w:themeColor="text1"/>
          <w:sz w:val="22"/>
          <w:szCs w:val="22"/>
          <w:lang w:val="sr-Cyrl-CS"/>
        </w:rPr>
        <w:t>.</w:t>
      </w:r>
    </w:p>
    <w:p w14:paraId="5D417C2D" w14:textId="31D29583" w:rsidR="00E464C5" w:rsidRPr="004B466B" w:rsidRDefault="00AA1DF7" w:rsidP="00E464C5">
      <w:pPr>
        <w:pStyle w:val="BodyText1"/>
        <w:rPr>
          <w:color w:val="000000" w:themeColor="text1"/>
          <w:sz w:val="22"/>
          <w:szCs w:val="22"/>
          <w:lang w:val="sr-Cyrl-CS" w:eastAsia="en-US" w:bidi="ar-SA"/>
        </w:rPr>
      </w:pPr>
      <w:r w:rsidRPr="004B466B">
        <w:rPr>
          <w:color w:val="000000" w:themeColor="text1"/>
          <w:sz w:val="22"/>
          <w:szCs w:val="22"/>
          <w:lang w:val="sr-Cyrl-CS" w:eastAsia="en-US" w:bidi="ar-SA"/>
        </w:rPr>
        <w:t>„</w:t>
      </w:r>
      <w:r w:rsidRPr="004B466B">
        <w:rPr>
          <w:b/>
          <w:bCs/>
          <w:color w:val="000000" w:themeColor="text1"/>
          <w:sz w:val="22"/>
          <w:szCs w:val="22"/>
          <w:lang w:val="sr-Cyrl-CS" w:eastAsia="en-US" w:bidi="ar-SA"/>
        </w:rPr>
        <w:t>Регулаторно тело</w:t>
      </w:r>
      <w:r w:rsidR="000520F1" w:rsidRPr="004B466B">
        <w:rPr>
          <w:color w:val="000000" w:themeColor="text1"/>
          <w:sz w:val="22"/>
          <w:szCs w:val="22"/>
          <w:lang w:val="sr-Cyrl-CS" w:eastAsia="en-US" w:bidi="ar-SA"/>
        </w:rPr>
        <w:t>”</w:t>
      </w:r>
      <w:r w:rsidRPr="004B466B">
        <w:rPr>
          <w:color w:val="000000" w:themeColor="text1"/>
          <w:sz w:val="22"/>
          <w:szCs w:val="22"/>
          <w:lang w:val="sr-Cyrl-CS" w:eastAsia="en-US" w:bidi="ar-SA"/>
        </w:rPr>
        <w:t xml:space="preserve"> означава свако тело које има овлашћење да врши било коју врсту </w:t>
      </w:r>
      <w:r w:rsidR="00606E79" w:rsidRPr="004B466B">
        <w:rPr>
          <w:color w:val="000000" w:themeColor="text1"/>
          <w:sz w:val="22"/>
          <w:szCs w:val="22"/>
          <w:lang w:val="sr-Cyrl-CS" w:eastAsia="en-US" w:bidi="ar-SA"/>
        </w:rPr>
        <w:t>О</w:t>
      </w:r>
      <w:r w:rsidRPr="004B466B">
        <w:rPr>
          <w:color w:val="000000" w:themeColor="text1"/>
          <w:sz w:val="22"/>
          <w:szCs w:val="22"/>
          <w:lang w:val="sr-Cyrl-CS" w:eastAsia="en-US" w:bidi="ar-SA"/>
        </w:rPr>
        <w:t xml:space="preserve">тписа и </w:t>
      </w:r>
      <w:r w:rsidR="00606E79" w:rsidRPr="004B466B">
        <w:rPr>
          <w:color w:val="000000" w:themeColor="text1"/>
          <w:sz w:val="22"/>
          <w:szCs w:val="22"/>
          <w:lang w:val="sr-Cyrl-CS" w:eastAsia="en-US" w:bidi="ar-SA"/>
        </w:rPr>
        <w:t>К</w:t>
      </w:r>
      <w:r w:rsidRPr="004B466B">
        <w:rPr>
          <w:color w:val="000000" w:themeColor="text1"/>
          <w:sz w:val="22"/>
          <w:szCs w:val="22"/>
          <w:lang w:val="sr-Cyrl-CS" w:eastAsia="en-US" w:bidi="ar-SA"/>
        </w:rPr>
        <w:t>онверзије</w:t>
      </w:r>
      <w:r w:rsidR="00E464C5" w:rsidRPr="004B466B">
        <w:rPr>
          <w:color w:val="000000" w:themeColor="text1"/>
          <w:sz w:val="22"/>
          <w:szCs w:val="22"/>
          <w:lang w:val="sr-Cyrl-CS" w:eastAsia="en-US" w:bidi="ar-SA"/>
        </w:rPr>
        <w:t>.</w:t>
      </w:r>
    </w:p>
    <w:p w14:paraId="3445B306" w14:textId="060BC199" w:rsidR="008D4B7B" w:rsidRPr="004B466B" w:rsidRDefault="004B7207" w:rsidP="008D4B7B">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Територија под санкцијама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државу, регион или територију </w:t>
      </w:r>
      <w:r w:rsidR="00783376" w:rsidRPr="004B466B">
        <w:rPr>
          <w:color w:val="000000" w:themeColor="text1"/>
          <w:sz w:val="22"/>
          <w:szCs w:val="22"/>
          <w:lang w:val="sr-Cyrl-CS"/>
        </w:rPr>
        <w:t>која је предмет државних, регионалних или  територијалних санкција, ради избегавања сваке сумње, укључујући, али не ограничавајући се на регионе Запорожја и Херсона</w:t>
      </w:r>
      <w:r w:rsidR="008D4B7B" w:rsidRPr="004B466B">
        <w:rPr>
          <w:color w:val="000000" w:themeColor="text1"/>
          <w:sz w:val="22"/>
          <w:szCs w:val="22"/>
          <w:lang w:val="sr-Cyrl-CS"/>
        </w:rPr>
        <w:t>.</w:t>
      </w:r>
    </w:p>
    <w:p w14:paraId="70F1BD80" w14:textId="2DAC4AF7" w:rsidR="008D4B7B" w:rsidRPr="004B466B" w:rsidRDefault="0055737F" w:rsidP="008D4B7B">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Санкције</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означавају законе, прописе, трговински ембарго или друге рестриктивне мере о економским или финансијским санкцијама које с</w:t>
      </w:r>
      <w:r w:rsidR="001060E8" w:rsidRPr="004B466B">
        <w:rPr>
          <w:bCs/>
          <w:color w:val="000000" w:themeColor="text1"/>
          <w:sz w:val="22"/>
          <w:szCs w:val="22"/>
          <w:lang w:val="sr-Cyrl-CS"/>
        </w:rPr>
        <w:t>е повремено</w:t>
      </w:r>
      <w:r w:rsidRPr="004B466B">
        <w:rPr>
          <w:bCs/>
          <w:color w:val="000000" w:themeColor="text1"/>
          <w:sz w:val="22"/>
          <w:szCs w:val="22"/>
          <w:lang w:val="sr-Cyrl-CS"/>
        </w:rPr>
        <w:t xml:space="preserve"> дон</w:t>
      </w:r>
      <w:r w:rsidR="001060E8" w:rsidRPr="004B466B">
        <w:rPr>
          <w:bCs/>
          <w:color w:val="000000" w:themeColor="text1"/>
          <w:sz w:val="22"/>
          <w:szCs w:val="22"/>
          <w:lang w:val="sr-Cyrl-CS"/>
        </w:rPr>
        <w:t xml:space="preserve">осе, </w:t>
      </w:r>
      <w:r w:rsidR="00783376" w:rsidRPr="004B466B">
        <w:rPr>
          <w:bCs/>
          <w:color w:val="000000" w:themeColor="text1"/>
          <w:sz w:val="22"/>
          <w:szCs w:val="22"/>
          <w:lang w:val="sr-Cyrl-CS"/>
        </w:rPr>
        <w:t>управљају</w:t>
      </w:r>
      <w:r w:rsidR="001060E8" w:rsidRPr="004B466B">
        <w:rPr>
          <w:bCs/>
          <w:color w:val="000000" w:themeColor="text1"/>
          <w:sz w:val="22"/>
          <w:szCs w:val="22"/>
          <w:lang w:val="sr-Cyrl-CS"/>
        </w:rPr>
        <w:t xml:space="preserve">, спроводе </w:t>
      </w:r>
      <w:r w:rsidRPr="004B466B">
        <w:rPr>
          <w:bCs/>
          <w:color w:val="000000" w:themeColor="text1"/>
          <w:sz w:val="22"/>
          <w:szCs w:val="22"/>
          <w:lang w:val="sr-Cyrl-CS"/>
        </w:rPr>
        <w:t>и/или реали</w:t>
      </w:r>
      <w:r w:rsidR="001060E8" w:rsidRPr="004B466B">
        <w:rPr>
          <w:bCs/>
          <w:color w:val="000000" w:themeColor="text1"/>
          <w:sz w:val="22"/>
          <w:szCs w:val="22"/>
          <w:lang w:val="sr-Cyrl-CS"/>
        </w:rPr>
        <w:t>зују</w:t>
      </w:r>
      <w:r w:rsidRPr="004B466B">
        <w:rPr>
          <w:bCs/>
          <w:color w:val="000000" w:themeColor="text1"/>
          <w:sz w:val="22"/>
          <w:szCs w:val="22"/>
          <w:lang w:val="sr-Cyrl-CS"/>
        </w:rPr>
        <w:t xml:space="preserve"> од стране (и укључујући преко било ко</w:t>
      </w:r>
      <w:r w:rsidR="00783376" w:rsidRPr="004B466B">
        <w:rPr>
          <w:bCs/>
          <w:color w:val="000000" w:themeColor="text1"/>
          <w:sz w:val="22"/>
          <w:szCs w:val="22"/>
          <w:lang w:val="sr-Cyrl-CS"/>
        </w:rPr>
        <w:t>г</w:t>
      </w:r>
      <w:r w:rsidRPr="004B466B">
        <w:rPr>
          <w:bCs/>
          <w:color w:val="000000" w:themeColor="text1"/>
          <w:sz w:val="22"/>
          <w:szCs w:val="22"/>
          <w:lang w:val="sr-Cyrl-CS"/>
        </w:rPr>
        <w:t xml:space="preserve"> надлежног Органа за санкције):</w:t>
      </w:r>
    </w:p>
    <w:p w14:paraId="04FFCCEB" w14:textId="244D65F5" w:rsidR="008D4B7B" w:rsidRPr="004B466B" w:rsidRDefault="0055737F" w:rsidP="008D4B7B">
      <w:pPr>
        <w:pStyle w:val="DefinitionsL2"/>
        <w:rPr>
          <w:color w:val="000000" w:themeColor="text1"/>
          <w:sz w:val="22"/>
          <w:szCs w:val="22"/>
          <w:lang w:val="sr-Cyrl-CS"/>
        </w:rPr>
      </w:pPr>
      <w:r w:rsidRPr="004B466B">
        <w:rPr>
          <w:color w:val="000000" w:themeColor="text1"/>
          <w:sz w:val="22"/>
          <w:szCs w:val="22"/>
          <w:lang w:val="sr-Cyrl-CS"/>
        </w:rPr>
        <w:t>Уједињених нација</w:t>
      </w:r>
      <w:r w:rsidR="008D4B7B" w:rsidRPr="004B466B">
        <w:rPr>
          <w:color w:val="000000" w:themeColor="text1"/>
          <w:sz w:val="22"/>
          <w:szCs w:val="22"/>
          <w:lang w:val="sr-Cyrl-CS"/>
        </w:rPr>
        <w:t>;</w:t>
      </w:r>
    </w:p>
    <w:p w14:paraId="6464F8C2" w14:textId="4BA2B28F" w:rsidR="008D4B7B" w:rsidRPr="004B466B" w:rsidRDefault="00A75117" w:rsidP="00A75117">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(б)        </w:t>
      </w:r>
      <w:r w:rsidR="0055737F" w:rsidRPr="004B466B">
        <w:rPr>
          <w:color w:val="000000" w:themeColor="text1"/>
          <w:sz w:val="22"/>
          <w:szCs w:val="22"/>
          <w:lang w:val="sr-Cyrl-CS"/>
        </w:rPr>
        <w:t>Европске уније</w:t>
      </w:r>
      <w:r w:rsidR="008D4B7B" w:rsidRPr="004B466B">
        <w:rPr>
          <w:color w:val="000000" w:themeColor="text1"/>
          <w:sz w:val="22"/>
          <w:szCs w:val="22"/>
          <w:lang w:val="sr-Cyrl-CS"/>
        </w:rPr>
        <w:t>;</w:t>
      </w:r>
    </w:p>
    <w:p w14:paraId="10A81CD2" w14:textId="6D8123F2" w:rsidR="008D4B7B" w:rsidRPr="004B466B" w:rsidRDefault="00A75117" w:rsidP="00A75117">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(ц)        </w:t>
      </w:r>
      <w:r w:rsidR="0055737F" w:rsidRPr="004B466B">
        <w:rPr>
          <w:color w:val="000000" w:themeColor="text1"/>
          <w:sz w:val="22"/>
          <w:szCs w:val="22"/>
          <w:lang w:val="sr-Cyrl-CS"/>
        </w:rPr>
        <w:t xml:space="preserve">владе Сједињених </w:t>
      </w:r>
      <w:r w:rsidR="00783376" w:rsidRPr="004B466B">
        <w:rPr>
          <w:color w:val="000000" w:themeColor="text1"/>
          <w:sz w:val="22"/>
          <w:szCs w:val="22"/>
          <w:lang w:val="sr-Cyrl-CS"/>
        </w:rPr>
        <w:t>А</w:t>
      </w:r>
      <w:r w:rsidR="0055737F" w:rsidRPr="004B466B">
        <w:rPr>
          <w:color w:val="000000" w:themeColor="text1"/>
          <w:sz w:val="22"/>
          <w:szCs w:val="22"/>
          <w:lang w:val="sr-Cyrl-CS"/>
        </w:rPr>
        <w:t xml:space="preserve">меричких </w:t>
      </w:r>
      <w:r w:rsidR="00783376" w:rsidRPr="004B466B">
        <w:rPr>
          <w:color w:val="000000" w:themeColor="text1"/>
          <w:sz w:val="22"/>
          <w:szCs w:val="22"/>
          <w:lang w:val="sr-Cyrl-CS"/>
        </w:rPr>
        <w:t>Д</w:t>
      </w:r>
      <w:r w:rsidR="0055737F" w:rsidRPr="004B466B">
        <w:rPr>
          <w:color w:val="000000" w:themeColor="text1"/>
          <w:sz w:val="22"/>
          <w:szCs w:val="22"/>
          <w:lang w:val="sr-Cyrl-CS"/>
        </w:rPr>
        <w:t>ржава</w:t>
      </w:r>
      <w:r w:rsidR="008D4B7B" w:rsidRPr="004B466B">
        <w:rPr>
          <w:color w:val="000000" w:themeColor="text1"/>
          <w:sz w:val="22"/>
          <w:szCs w:val="22"/>
          <w:lang w:val="sr-Cyrl-CS"/>
        </w:rPr>
        <w:t xml:space="preserve">; </w:t>
      </w:r>
    </w:p>
    <w:p w14:paraId="1C665ED0" w14:textId="3C3415E2" w:rsidR="008D4B7B" w:rsidRPr="004B466B" w:rsidRDefault="00A75117" w:rsidP="00A75117">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(д)        </w:t>
      </w:r>
      <w:r w:rsidR="0055737F" w:rsidRPr="004B466B">
        <w:rPr>
          <w:color w:val="000000" w:themeColor="text1"/>
          <w:sz w:val="22"/>
          <w:szCs w:val="22"/>
          <w:lang w:val="sr-Cyrl-CS"/>
        </w:rPr>
        <w:t xml:space="preserve">владе Уједињеног </w:t>
      </w:r>
      <w:r w:rsidR="00783376" w:rsidRPr="004B466B">
        <w:rPr>
          <w:color w:val="000000" w:themeColor="text1"/>
          <w:sz w:val="22"/>
          <w:szCs w:val="22"/>
          <w:lang w:val="sr-Cyrl-CS"/>
        </w:rPr>
        <w:t>К</w:t>
      </w:r>
      <w:r w:rsidR="0055737F" w:rsidRPr="004B466B">
        <w:rPr>
          <w:color w:val="000000" w:themeColor="text1"/>
          <w:sz w:val="22"/>
          <w:szCs w:val="22"/>
          <w:lang w:val="sr-Cyrl-CS"/>
        </w:rPr>
        <w:t>раљевства</w:t>
      </w:r>
      <w:r w:rsidR="008D4B7B" w:rsidRPr="004B466B">
        <w:rPr>
          <w:color w:val="000000" w:themeColor="text1"/>
          <w:sz w:val="22"/>
          <w:szCs w:val="22"/>
          <w:lang w:val="sr-Cyrl-CS"/>
        </w:rPr>
        <w:t xml:space="preserve">; </w:t>
      </w:r>
    </w:p>
    <w:p w14:paraId="1E4FFFB9" w14:textId="75C8DCF1" w:rsidR="008D4B7B" w:rsidRPr="004B466B" w:rsidRDefault="00A75117" w:rsidP="00A75117">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(е)         </w:t>
      </w:r>
      <w:r w:rsidR="0055737F" w:rsidRPr="004B466B">
        <w:rPr>
          <w:color w:val="000000" w:themeColor="text1"/>
          <w:sz w:val="22"/>
          <w:szCs w:val="22"/>
          <w:lang w:val="sr-Cyrl-CS"/>
        </w:rPr>
        <w:t>владе Хонг Конга</w:t>
      </w:r>
      <w:r w:rsidR="008D4B7B" w:rsidRPr="004B466B">
        <w:rPr>
          <w:color w:val="000000" w:themeColor="text1"/>
          <w:sz w:val="22"/>
          <w:szCs w:val="22"/>
          <w:lang w:val="sr-Cyrl-CS"/>
        </w:rPr>
        <w:t xml:space="preserve">; </w:t>
      </w:r>
      <w:r w:rsidR="0055737F" w:rsidRPr="004B466B">
        <w:rPr>
          <w:color w:val="000000" w:themeColor="text1"/>
          <w:sz w:val="22"/>
          <w:szCs w:val="22"/>
          <w:lang w:val="sr-Cyrl-CS"/>
        </w:rPr>
        <w:t>и</w:t>
      </w:r>
    </w:p>
    <w:p w14:paraId="7E120B7C" w14:textId="5531D181" w:rsidR="008D4B7B" w:rsidRPr="004B466B" w:rsidRDefault="00A75117" w:rsidP="00A75117">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(ф)        </w:t>
      </w:r>
      <w:r w:rsidR="0055737F" w:rsidRPr="004B466B">
        <w:rPr>
          <w:color w:val="000000" w:themeColor="text1"/>
          <w:sz w:val="22"/>
          <w:szCs w:val="22"/>
          <w:lang w:val="sr-Cyrl-CS"/>
        </w:rPr>
        <w:t>владе НРК</w:t>
      </w:r>
      <w:r w:rsidR="008D4B7B" w:rsidRPr="004B466B">
        <w:rPr>
          <w:color w:val="000000" w:themeColor="text1"/>
          <w:sz w:val="22"/>
          <w:szCs w:val="22"/>
          <w:lang w:val="sr-Cyrl-CS"/>
        </w:rPr>
        <w:t>.</w:t>
      </w:r>
    </w:p>
    <w:p w14:paraId="154F857E" w14:textId="27551CF4" w:rsidR="008D4B7B" w:rsidRPr="004B466B" w:rsidRDefault="00D24004" w:rsidP="008D4B7B">
      <w:pPr>
        <w:pStyle w:val="DefinitionsL1"/>
        <w:rPr>
          <w:bCs/>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Орган за санкције</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 било коју агенцију или лице које је прописно именовано, опуномоћено или овлашћено да дон</w:t>
      </w:r>
      <w:r w:rsidR="00E345F2" w:rsidRPr="004B466B">
        <w:rPr>
          <w:bCs/>
          <w:color w:val="000000" w:themeColor="text1"/>
          <w:sz w:val="22"/>
          <w:szCs w:val="22"/>
          <w:lang w:val="sr-Cyrl-CS"/>
        </w:rPr>
        <w:t>оси</w:t>
      </w:r>
      <w:r w:rsidRPr="004B466B">
        <w:rPr>
          <w:bCs/>
          <w:color w:val="000000" w:themeColor="text1"/>
          <w:sz w:val="22"/>
          <w:szCs w:val="22"/>
          <w:lang w:val="sr-Cyrl-CS"/>
        </w:rPr>
        <w:t>, управља, спров</w:t>
      </w:r>
      <w:r w:rsidR="00E345F2" w:rsidRPr="004B466B">
        <w:rPr>
          <w:bCs/>
          <w:color w:val="000000" w:themeColor="text1"/>
          <w:sz w:val="22"/>
          <w:szCs w:val="22"/>
          <w:lang w:val="sr-Cyrl-CS"/>
        </w:rPr>
        <w:t>оди</w:t>
      </w:r>
      <w:r w:rsidRPr="004B466B">
        <w:rPr>
          <w:bCs/>
          <w:color w:val="000000" w:themeColor="text1"/>
          <w:sz w:val="22"/>
          <w:szCs w:val="22"/>
          <w:lang w:val="sr-Cyrl-CS"/>
        </w:rPr>
        <w:t xml:space="preserve"> и/или реализује Санкције укључујући (без ограничења</w:t>
      </w:r>
      <w:r w:rsidR="008D4B7B" w:rsidRPr="004B466B">
        <w:rPr>
          <w:bCs/>
          <w:color w:val="000000" w:themeColor="text1"/>
          <w:sz w:val="22"/>
          <w:szCs w:val="22"/>
          <w:lang w:val="sr-Cyrl-CS"/>
        </w:rPr>
        <w:t>):</w:t>
      </w:r>
    </w:p>
    <w:p w14:paraId="26C0E68D" w14:textId="075F9147" w:rsidR="008D4B7B" w:rsidRPr="004B466B" w:rsidRDefault="00A75117" w:rsidP="00A75117">
      <w:pPr>
        <w:pStyle w:val="DefinitionsL2"/>
        <w:numPr>
          <w:ilvl w:val="0"/>
          <w:numId w:val="0"/>
        </w:numPr>
        <w:ind w:left="1440" w:hanging="720"/>
        <w:rPr>
          <w:color w:val="000000" w:themeColor="text1"/>
          <w:sz w:val="22"/>
          <w:szCs w:val="22"/>
          <w:lang w:val="sr-Cyrl-CS"/>
        </w:rPr>
      </w:pPr>
      <w:bookmarkStart w:id="20" w:name="_9kMHG5YVt3AB9FJduhf"/>
      <w:r w:rsidRPr="004B466B">
        <w:rPr>
          <w:color w:val="000000" w:themeColor="text1"/>
          <w:sz w:val="22"/>
          <w:szCs w:val="22"/>
          <w:lang w:val="sr-Cyrl-CS"/>
        </w:rPr>
        <w:t xml:space="preserve">(а)         </w:t>
      </w:r>
      <w:r w:rsidR="00D24004" w:rsidRPr="004B466B">
        <w:rPr>
          <w:color w:val="000000" w:themeColor="text1"/>
          <w:sz w:val="22"/>
          <w:szCs w:val="22"/>
          <w:lang w:val="sr-Cyrl-CS"/>
        </w:rPr>
        <w:t>О</w:t>
      </w:r>
      <w:r w:rsidR="0046053B" w:rsidRPr="004B466B">
        <w:rPr>
          <w:color w:val="000000" w:themeColor="text1"/>
          <w:sz w:val="22"/>
          <w:szCs w:val="22"/>
          <w:lang w:val="sr-Cyrl-CS"/>
        </w:rPr>
        <w:t>Ф</w:t>
      </w:r>
      <w:r w:rsidR="00D24004" w:rsidRPr="004B466B">
        <w:rPr>
          <w:color w:val="000000" w:themeColor="text1"/>
          <w:sz w:val="22"/>
          <w:szCs w:val="22"/>
          <w:lang w:val="sr-Cyrl-CS"/>
        </w:rPr>
        <w:t>АЦ</w:t>
      </w:r>
      <w:bookmarkEnd w:id="20"/>
      <w:r w:rsidR="008D4B7B" w:rsidRPr="004B466B">
        <w:rPr>
          <w:color w:val="000000" w:themeColor="text1"/>
          <w:sz w:val="22"/>
          <w:szCs w:val="22"/>
          <w:lang w:val="sr-Cyrl-CS"/>
        </w:rPr>
        <w:t>;</w:t>
      </w:r>
    </w:p>
    <w:p w14:paraId="51597667" w14:textId="6205822C" w:rsidR="008D4B7B" w:rsidRPr="004B466B" w:rsidRDefault="00A75117" w:rsidP="00A75117">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D24004" w:rsidRPr="004B466B">
        <w:rPr>
          <w:color w:val="000000" w:themeColor="text1"/>
          <w:sz w:val="22"/>
          <w:szCs w:val="22"/>
          <w:lang w:val="sr-Cyrl-CS"/>
        </w:rPr>
        <w:t xml:space="preserve">Министарство спољних послова или Министарство трговине Сједињених </w:t>
      </w:r>
      <w:r w:rsidR="00783376" w:rsidRPr="004B466B">
        <w:rPr>
          <w:color w:val="000000" w:themeColor="text1"/>
          <w:sz w:val="22"/>
          <w:szCs w:val="22"/>
          <w:lang w:val="sr-Cyrl-CS"/>
        </w:rPr>
        <w:t>А</w:t>
      </w:r>
      <w:r w:rsidR="00D24004" w:rsidRPr="004B466B">
        <w:rPr>
          <w:color w:val="000000" w:themeColor="text1"/>
          <w:sz w:val="22"/>
          <w:szCs w:val="22"/>
          <w:lang w:val="sr-Cyrl-CS"/>
        </w:rPr>
        <w:t xml:space="preserve">меричких </w:t>
      </w:r>
      <w:r w:rsidR="00783376" w:rsidRPr="004B466B">
        <w:rPr>
          <w:color w:val="000000" w:themeColor="text1"/>
          <w:sz w:val="22"/>
          <w:szCs w:val="22"/>
          <w:lang w:val="sr-Cyrl-CS"/>
        </w:rPr>
        <w:t>Д</w:t>
      </w:r>
      <w:r w:rsidR="00D24004" w:rsidRPr="004B466B">
        <w:rPr>
          <w:color w:val="000000" w:themeColor="text1"/>
          <w:sz w:val="22"/>
          <w:szCs w:val="22"/>
          <w:lang w:val="sr-Cyrl-CS"/>
        </w:rPr>
        <w:t>ржава</w:t>
      </w:r>
      <w:r w:rsidR="008D4B7B" w:rsidRPr="004B466B">
        <w:rPr>
          <w:color w:val="000000" w:themeColor="text1"/>
          <w:sz w:val="22"/>
          <w:szCs w:val="22"/>
          <w:lang w:val="sr-Cyrl-CS"/>
        </w:rPr>
        <w:t xml:space="preserve">; </w:t>
      </w:r>
    </w:p>
    <w:p w14:paraId="16FABE83" w14:textId="5D28499F" w:rsidR="003713DE" w:rsidRPr="004B466B" w:rsidRDefault="00A75117" w:rsidP="00A75117">
      <w:pPr>
        <w:pStyle w:val="DefinitionsL2"/>
        <w:numPr>
          <w:ilvl w:val="0"/>
          <w:numId w:val="0"/>
        </w:numPr>
        <w:ind w:left="720"/>
        <w:rPr>
          <w:color w:val="000000" w:themeColor="text1"/>
          <w:sz w:val="22"/>
          <w:szCs w:val="22"/>
          <w:lang w:val="sr-Cyrl-CS"/>
        </w:rPr>
      </w:pPr>
      <w:bookmarkStart w:id="21" w:name="_9kMHG5YVt3AB8GJUu7"/>
      <w:r w:rsidRPr="004B466B">
        <w:rPr>
          <w:color w:val="000000" w:themeColor="text1"/>
          <w:sz w:val="22"/>
          <w:szCs w:val="22"/>
          <w:lang w:val="sr-Cyrl-CS"/>
        </w:rPr>
        <w:t xml:space="preserve">(ц)        </w:t>
      </w:r>
      <w:r w:rsidR="00D24004" w:rsidRPr="004B466B">
        <w:rPr>
          <w:color w:val="000000" w:themeColor="text1"/>
          <w:sz w:val="22"/>
          <w:szCs w:val="22"/>
          <w:lang w:val="sr-Cyrl-CS"/>
        </w:rPr>
        <w:t>Трезор Уједињеног краљевства</w:t>
      </w:r>
      <w:r w:rsidR="003713DE" w:rsidRPr="004B466B">
        <w:rPr>
          <w:color w:val="000000" w:themeColor="text1"/>
          <w:sz w:val="22"/>
          <w:szCs w:val="22"/>
          <w:lang w:val="sr-Cyrl-CS"/>
        </w:rPr>
        <w:t>;</w:t>
      </w:r>
    </w:p>
    <w:bookmarkEnd w:id="21"/>
    <w:p w14:paraId="623D06A2" w14:textId="208F434C" w:rsidR="003713DE" w:rsidRPr="004B466B" w:rsidRDefault="00A75117" w:rsidP="00A75117">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(д)        </w:t>
      </w:r>
      <w:r w:rsidR="00D24004" w:rsidRPr="004B466B">
        <w:rPr>
          <w:color w:val="000000" w:themeColor="text1"/>
          <w:sz w:val="22"/>
          <w:szCs w:val="22"/>
          <w:lang w:val="sr-Cyrl-CS"/>
        </w:rPr>
        <w:t>Савет безбедности Уједињених нација</w:t>
      </w:r>
      <w:r w:rsidR="003713DE" w:rsidRPr="004B466B">
        <w:rPr>
          <w:color w:val="000000" w:themeColor="text1"/>
          <w:sz w:val="22"/>
          <w:szCs w:val="22"/>
          <w:lang w:val="sr-Cyrl-CS"/>
        </w:rPr>
        <w:t xml:space="preserve">; </w:t>
      </w:r>
      <w:r w:rsidR="00D24004" w:rsidRPr="004B466B">
        <w:rPr>
          <w:color w:val="000000" w:themeColor="text1"/>
          <w:sz w:val="22"/>
          <w:szCs w:val="22"/>
          <w:lang w:val="sr-Cyrl-CS"/>
        </w:rPr>
        <w:t>и</w:t>
      </w:r>
      <w:r w:rsidR="003713DE" w:rsidRPr="004B466B">
        <w:rPr>
          <w:color w:val="000000" w:themeColor="text1"/>
          <w:sz w:val="22"/>
          <w:szCs w:val="22"/>
          <w:lang w:val="sr-Cyrl-CS"/>
        </w:rPr>
        <w:t xml:space="preserve"> </w:t>
      </w:r>
    </w:p>
    <w:p w14:paraId="08C21752" w14:textId="75269A45" w:rsidR="003713DE" w:rsidRPr="004B466B" w:rsidRDefault="00A75117" w:rsidP="00A75117">
      <w:pPr>
        <w:pStyle w:val="DefinitionsL2"/>
        <w:numPr>
          <w:ilvl w:val="0"/>
          <w:numId w:val="0"/>
        </w:numPr>
        <w:ind w:left="720"/>
        <w:rPr>
          <w:color w:val="000000" w:themeColor="text1"/>
          <w:sz w:val="22"/>
          <w:szCs w:val="22"/>
          <w:lang w:val="sr-Cyrl-CS"/>
        </w:rPr>
      </w:pPr>
      <w:r w:rsidRPr="004B466B">
        <w:rPr>
          <w:rFonts w:eastAsia="SimSun"/>
          <w:color w:val="000000" w:themeColor="text1"/>
          <w:sz w:val="22"/>
          <w:szCs w:val="22"/>
          <w:lang w:val="sr-Cyrl-CS" w:eastAsia="zh-CN"/>
        </w:rPr>
        <w:t xml:space="preserve">(е)        </w:t>
      </w:r>
      <w:r w:rsidR="00D24004" w:rsidRPr="004B466B">
        <w:rPr>
          <w:rFonts w:eastAsia="SimSun"/>
          <w:color w:val="000000" w:themeColor="text1"/>
          <w:sz w:val="22"/>
          <w:szCs w:val="22"/>
          <w:lang w:val="sr-Cyrl-CS" w:eastAsia="zh-CN"/>
        </w:rPr>
        <w:t>Савет Европске уније</w:t>
      </w:r>
      <w:r w:rsidR="003713DE" w:rsidRPr="004B466B">
        <w:rPr>
          <w:color w:val="000000" w:themeColor="text1"/>
          <w:sz w:val="22"/>
          <w:szCs w:val="22"/>
          <w:lang w:val="sr-Cyrl-CS"/>
        </w:rPr>
        <w:t>.</w:t>
      </w:r>
    </w:p>
    <w:p w14:paraId="1FC4FBAA" w14:textId="6D537E18" w:rsidR="008D4B7B" w:rsidRPr="004B466B" w:rsidRDefault="006021BE" w:rsidP="008D4B7B">
      <w:pPr>
        <w:pStyle w:val="DefinitionsL1"/>
        <w:rPr>
          <w:color w:val="000000" w:themeColor="text1"/>
          <w:sz w:val="22"/>
          <w:szCs w:val="22"/>
          <w:lang w:val="sr-Cyrl-CS"/>
        </w:rPr>
      </w:pPr>
      <w:r w:rsidRPr="004B466B">
        <w:rPr>
          <w:color w:val="000000" w:themeColor="text1"/>
          <w:sz w:val="22"/>
          <w:szCs w:val="22"/>
          <w:lang w:val="sr-Cyrl-CS"/>
        </w:rPr>
        <w:t>„</w:t>
      </w:r>
      <w:r w:rsidR="008251BF" w:rsidRPr="004B466B">
        <w:rPr>
          <w:b/>
          <w:bCs/>
          <w:color w:val="000000" w:themeColor="text1"/>
          <w:sz w:val="22"/>
          <w:szCs w:val="22"/>
          <w:lang w:val="sr-Cyrl-CS"/>
        </w:rPr>
        <w:t>Листа санкција</w:t>
      </w:r>
      <w:r w:rsidR="000520F1" w:rsidRPr="004B466B">
        <w:rPr>
          <w:color w:val="000000" w:themeColor="text1"/>
          <w:sz w:val="22"/>
          <w:szCs w:val="22"/>
          <w:lang w:val="sr-Cyrl-CS"/>
        </w:rPr>
        <w:t>”</w:t>
      </w:r>
      <w:r w:rsidRPr="004B466B">
        <w:rPr>
          <w:color w:val="000000" w:themeColor="text1"/>
          <w:sz w:val="22"/>
          <w:szCs w:val="22"/>
          <w:lang w:val="sr-Cyrl-CS"/>
        </w:rPr>
        <w:t xml:space="preserve"> </w:t>
      </w:r>
      <w:r w:rsidR="00783376" w:rsidRPr="004B466B">
        <w:rPr>
          <w:color w:val="000000" w:themeColor="text1"/>
          <w:sz w:val="22"/>
          <w:szCs w:val="22"/>
          <w:lang w:val="sr-Cyrl-CS"/>
        </w:rPr>
        <w:t>означава било коју од листа одређених санкционих циљева које повремено одржава</w:t>
      </w:r>
      <w:r w:rsidR="008251BF" w:rsidRPr="004B466B">
        <w:rPr>
          <w:color w:val="000000" w:themeColor="text1"/>
          <w:sz w:val="22"/>
          <w:szCs w:val="22"/>
          <w:lang w:val="sr-Cyrl-CS"/>
        </w:rPr>
        <w:t xml:space="preserve"> Орган за санкције, </w:t>
      </w:r>
      <w:r w:rsidRPr="004B466B">
        <w:rPr>
          <w:color w:val="000000" w:themeColor="text1"/>
          <w:sz w:val="22"/>
          <w:szCs w:val="22"/>
          <w:lang w:val="sr-Cyrl-CS"/>
        </w:rPr>
        <w:t>укључујући</w:t>
      </w:r>
      <w:r w:rsidR="008D4B7B" w:rsidRPr="004B466B">
        <w:rPr>
          <w:color w:val="000000" w:themeColor="text1"/>
          <w:sz w:val="22"/>
          <w:szCs w:val="22"/>
          <w:lang w:val="sr-Cyrl-CS"/>
        </w:rPr>
        <w:t xml:space="preserve"> (</w:t>
      </w:r>
      <w:r w:rsidRPr="004B466B">
        <w:rPr>
          <w:color w:val="000000" w:themeColor="text1"/>
          <w:sz w:val="22"/>
          <w:szCs w:val="22"/>
          <w:lang w:val="sr-Cyrl-CS"/>
        </w:rPr>
        <w:t>али не ограничавајући се</w:t>
      </w:r>
      <w:r w:rsidR="008D4B7B" w:rsidRPr="004B466B">
        <w:rPr>
          <w:color w:val="000000" w:themeColor="text1"/>
          <w:sz w:val="22"/>
          <w:szCs w:val="22"/>
          <w:lang w:val="sr-Cyrl-CS"/>
        </w:rPr>
        <w:t xml:space="preserve">) </w:t>
      </w:r>
      <w:r w:rsidRPr="004B466B">
        <w:rPr>
          <w:color w:val="000000" w:themeColor="text1"/>
          <w:sz w:val="22"/>
          <w:szCs w:val="22"/>
          <w:lang w:val="sr-Cyrl-CS"/>
        </w:rPr>
        <w:t>на датум овог Уговора</w:t>
      </w:r>
      <w:r w:rsidR="008D4B7B" w:rsidRPr="004B466B">
        <w:rPr>
          <w:color w:val="000000" w:themeColor="text1"/>
          <w:sz w:val="22"/>
          <w:szCs w:val="22"/>
          <w:lang w:val="sr-Cyrl-CS"/>
        </w:rPr>
        <w:t>:</w:t>
      </w:r>
    </w:p>
    <w:p w14:paraId="62F7666C" w14:textId="33BE3647" w:rsidR="008D4B7B" w:rsidRPr="004B466B" w:rsidRDefault="006021BE" w:rsidP="008D4B7B">
      <w:pPr>
        <w:pStyle w:val="DefinitionsL2"/>
        <w:rPr>
          <w:color w:val="000000" w:themeColor="text1"/>
          <w:sz w:val="22"/>
          <w:szCs w:val="22"/>
          <w:lang w:val="sr-Cyrl-CS"/>
        </w:rPr>
      </w:pPr>
      <w:r w:rsidRPr="004B466B">
        <w:rPr>
          <w:color w:val="000000" w:themeColor="text1"/>
          <w:sz w:val="22"/>
          <w:szCs w:val="22"/>
          <w:lang w:val="sr-Cyrl-CS"/>
        </w:rPr>
        <w:t>у случају ОФАЦ</w:t>
      </w:r>
      <w:r w:rsidR="008D4B7B" w:rsidRPr="004B466B">
        <w:rPr>
          <w:color w:val="000000" w:themeColor="text1"/>
          <w:sz w:val="22"/>
          <w:szCs w:val="22"/>
          <w:lang w:val="sr-Cyrl-CS"/>
        </w:rPr>
        <w:t>:</w:t>
      </w:r>
    </w:p>
    <w:p w14:paraId="482129E1" w14:textId="5FA9713C" w:rsidR="008D4B7B" w:rsidRPr="004B466B" w:rsidRDefault="0046053B" w:rsidP="008D4B7B">
      <w:pPr>
        <w:pStyle w:val="DefinitionsL3"/>
        <w:rPr>
          <w:color w:val="000000" w:themeColor="text1"/>
          <w:sz w:val="22"/>
          <w:szCs w:val="22"/>
          <w:lang w:val="sr-Cyrl-CS"/>
        </w:rPr>
      </w:pPr>
      <w:r w:rsidRPr="004B466B">
        <w:rPr>
          <w:color w:val="000000" w:themeColor="text1"/>
          <w:sz w:val="22"/>
          <w:szCs w:val="22"/>
          <w:lang w:val="sr-Cyrl-CS"/>
        </w:rPr>
        <w:t>Лист</w:t>
      </w:r>
      <w:r w:rsidR="00C80DA6" w:rsidRPr="004B466B">
        <w:rPr>
          <w:color w:val="000000" w:themeColor="text1"/>
          <w:sz w:val="22"/>
          <w:szCs w:val="22"/>
          <w:lang w:val="sr-Cyrl-CS"/>
        </w:rPr>
        <w:t>а</w:t>
      </w:r>
      <w:r w:rsidRPr="004B466B">
        <w:rPr>
          <w:color w:val="000000" w:themeColor="text1"/>
          <w:sz w:val="22"/>
          <w:szCs w:val="22"/>
          <w:lang w:val="sr-Cyrl-CS"/>
        </w:rPr>
        <w:t xml:space="preserve"> посебно одређених држављана или блокираних лица</w:t>
      </w:r>
      <w:r w:rsidR="008D4B7B" w:rsidRPr="004B466B">
        <w:rPr>
          <w:color w:val="000000" w:themeColor="text1"/>
          <w:sz w:val="22"/>
          <w:szCs w:val="22"/>
          <w:lang w:val="sr-Cyrl-CS"/>
        </w:rPr>
        <w:t xml:space="preserve">; </w:t>
      </w:r>
      <w:r w:rsidR="008251BF" w:rsidRPr="004B466B">
        <w:rPr>
          <w:color w:val="000000" w:themeColor="text1"/>
          <w:sz w:val="22"/>
          <w:szCs w:val="22"/>
          <w:lang w:val="sr-Cyrl-CS"/>
        </w:rPr>
        <w:t>и</w:t>
      </w:r>
    </w:p>
    <w:p w14:paraId="3B50851D" w14:textId="3A976608" w:rsidR="008D4B7B" w:rsidRPr="004B466B" w:rsidRDefault="008251BF" w:rsidP="008D4B7B">
      <w:pPr>
        <w:pStyle w:val="DefinitionsL3"/>
        <w:rPr>
          <w:color w:val="000000" w:themeColor="text1"/>
          <w:sz w:val="22"/>
          <w:szCs w:val="22"/>
          <w:lang w:val="sr-Cyrl-CS"/>
        </w:rPr>
      </w:pPr>
      <w:r w:rsidRPr="004B466B">
        <w:rPr>
          <w:color w:val="000000" w:themeColor="text1"/>
          <w:sz w:val="22"/>
          <w:szCs w:val="22"/>
          <w:lang w:val="sr-Cyrl-CS"/>
        </w:rPr>
        <w:lastRenderedPageBreak/>
        <w:t>Консолидована листа санкција</w:t>
      </w:r>
      <w:r w:rsidR="008D4B7B" w:rsidRPr="004B466B">
        <w:rPr>
          <w:color w:val="000000" w:themeColor="text1"/>
          <w:sz w:val="22"/>
          <w:szCs w:val="22"/>
          <w:lang w:val="sr-Cyrl-CS"/>
        </w:rPr>
        <w:t>;</w:t>
      </w:r>
      <w:r w:rsidRPr="004B466B">
        <w:rPr>
          <w:color w:val="000000" w:themeColor="text1"/>
          <w:sz w:val="22"/>
          <w:szCs w:val="22"/>
          <w:lang w:val="sr-Cyrl-CS"/>
        </w:rPr>
        <w:t xml:space="preserve"> и</w:t>
      </w:r>
    </w:p>
    <w:p w14:paraId="1B0F845A" w14:textId="6F1C6A9F" w:rsidR="008D4B7B" w:rsidRPr="004B466B" w:rsidRDefault="003D5E01" w:rsidP="003D5E01">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6021BE" w:rsidRPr="004B466B">
        <w:rPr>
          <w:color w:val="000000" w:themeColor="text1"/>
          <w:sz w:val="22"/>
          <w:szCs w:val="22"/>
          <w:lang w:val="sr-Cyrl-CS"/>
        </w:rPr>
        <w:t xml:space="preserve">у случају Министарства спољних послова или Министарства трговине </w:t>
      </w:r>
      <w:r w:rsidR="00C80DA6" w:rsidRPr="004B466B">
        <w:rPr>
          <w:color w:val="000000" w:themeColor="text1"/>
          <w:sz w:val="22"/>
          <w:szCs w:val="22"/>
          <w:lang w:val="sr-Cyrl-CS"/>
        </w:rPr>
        <w:t>Сједињених</w:t>
      </w:r>
      <w:r w:rsidR="006021BE" w:rsidRPr="004B466B">
        <w:rPr>
          <w:color w:val="000000" w:themeColor="text1"/>
          <w:sz w:val="22"/>
          <w:szCs w:val="22"/>
          <w:lang w:val="sr-Cyrl-CS"/>
        </w:rPr>
        <w:t xml:space="preserve"> </w:t>
      </w:r>
      <w:r w:rsidR="00783376" w:rsidRPr="004B466B">
        <w:rPr>
          <w:color w:val="000000" w:themeColor="text1"/>
          <w:sz w:val="22"/>
          <w:szCs w:val="22"/>
          <w:lang w:val="sr-Cyrl-CS"/>
        </w:rPr>
        <w:t>А</w:t>
      </w:r>
      <w:r w:rsidR="006021BE" w:rsidRPr="004B466B">
        <w:rPr>
          <w:color w:val="000000" w:themeColor="text1"/>
          <w:sz w:val="22"/>
          <w:szCs w:val="22"/>
          <w:lang w:val="sr-Cyrl-CS"/>
        </w:rPr>
        <w:t xml:space="preserve">меричких </w:t>
      </w:r>
      <w:r w:rsidR="00783376" w:rsidRPr="004B466B">
        <w:rPr>
          <w:color w:val="000000" w:themeColor="text1"/>
          <w:sz w:val="22"/>
          <w:szCs w:val="22"/>
          <w:lang w:val="sr-Cyrl-CS"/>
        </w:rPr>
        <w:t>Д</w:t>
      </w:r>
      <w:r w:rsidR="006021BE" w:rsidRPr="004B466B">
        <w:rPr>
          <w:color w:val="000000" w:themeColor="text1"/>
          <w:sz w:val="22"/>
          <w:szCs w:val="22"/>
          <w:lang w:val="sr-Cyrl-CS"/>
        </w:rPr>
        <w:t>ржава</w:t>
      </w:r>
      <w:r w:rsidR="008D4B7B" w:rsidRPr="004B466B">
        <w:rPr>
          <w:color w:val="000000" w:themeColor="text1"/>
          <w:sz w:val="22"/>
          <w:szCs w:val="22"/>
          <w:lang w:val="sr-Cyrl-CS"/>
        </w:rPr>
        <w:t>:</w:t>
      </w:r>
    </w:p>
    <w:p w14:paraId="3D5529DE" w14:textId="7CD0E966" w:rsidR="008D4B7B" w:rsidRPr="004B466B" w:rsidRDefault="008251BF" w:rsidP="00F95A16">
      <w:pPr>
        <w:pStyle w:val="DefinitionsL3"/>
        <w:numPr>
          <w:ilvl w:val="2"/>
          <w:numId w:val="82"/>
        </w:numPr>
        <w:rPr>
          <w:color w:val="000000" w:themeColor="text1"/>
          <w:sz w:val="22"/>
          <w:szCs w:val="22"/>
          <w:lang w:val="sr-Cyrl-CS"/>
        </w:rPr>
      </w:pPr>
      <w:r w:rsidRPr="004B466B">
        <w:rPr>
          <w:color w:val="000000" w:themeColor="text1"/>
          <w:sz w:val="22"/>
          <w:szCs w:val="22"/>
          <w:lang w:val="sr-Cyrl-CS"/>
        </w:rPr>
        <w:t xml:space="preserve">Листа </w:t>
      </w:r>
      <w:r w:rsidR="00783376" w:rsidRPr="004B466B">
        <w:rPr>
          <w:color w:val="000000" w:themeColor="text1"/>
          <w:sz w:val="22"/>
          <w:szCs w:val="22"/>
          <w:lang w:val="sr-Cyrl-CS"/>
        </w:rPr>
        <w:t>одбијених</w:t>
      </w:r>
      <w:r w:rsidRPr="004B466B">
        <w:rPr>
          <w:color w:val="000000" w:themeColor="text1"/>
          <w:sz w:val="22"/>
          <w:szCs w:val="22"/>
          <w:lang w:val="sr-Cyrl-CS"/>
        </w:rPr>
        <w:t xml:space="preserve"> лица</w:t>
      </w:r>
      <w:r w:rsidR="008D4B7B" w:rsidRPr="004B466B">
        <w:rPr>
          <w:color w:val="000000" w:themeColor="text1"/>
          <w:sz w:val="22"/>
          <w:szCs w:val="22"/>
          <w:lang w:val="sr-Cyrl-CS"/>
        </w:rPr>
        <w:t>;</w:t>
      </w:r>
    </w:p>
    <w:p w14:paraId="0733F3D5" w14:textId="4DA04D76" w:rsidR="008D4B7B" w:rsidRPr="004B466B" w:rsidRDefault="008251BF" w:rsidP="008D4B7B">
      <w:pPr>
        <w:pStyle w:val="DefinitionsL3"/>
        <w:rPr>
          <w:color w:val="000000" w:themeColor="text1"/>
          <w:sz w:val="22"/>
          <w:szCs w:val="22"/>
          <w:lang w:val="sr-Cyrl-CS"/>
        </w:rPr>
      </w:pPr>
      <w:r w:rsidRPr="004B466B">
        <w:rPr>
          <w:color w:val="000000" w:themeColor="text1"/>
          <w:sz w:val="22"/>
          <w:szCs w:val="22"/>
          <w:lang w:val="sr-Cyrl-CS"/>
        </w:rPr>
        <w:t xml:space="preserve">Листа </w:t>
      </w:r>
      <w:r w:rsidR="00336816" w:rsidRPr="004B466B">
        <w:rPr>
          <w:color w:val="000000" w:themeColor="text1"/>
          <w:sz w:val="22"/>
          <w:szCs w:val="22"/>
          <w:lang w:val="sr-Cyrl-CS"/>
        </w:rPr>
        <w:t xml:space="preserve">законом забрањених </w:t>
      </w:r>
      <w:r w:rsidR="00783376" w:rsidRPr="004B466B">
        <w:rPr>
          <w:color w:val="000000" w:themeColor="text1"/>
          <w:sz w:val="22"/>
          <w:szCs w:val="22"/>
          <w:lang w:val="sr-Cyrl-CS"/>
        </w:rPr>
        <w:t>страна</w:t>
      </w:r>
      <w:r w:rsidR="008D4B7B" w:rsidRPr="004B466B">
        <w:rPr>
          <w:color w:val="000000" w:themeColor="text1"/>
          <w:sz w:val="22"/>
          <w:szCs w:val="22"/>
          <w:lang w:val="sr-Cyrl-CS"/>
        </w:rPr>
        <w:t>;</w:t>
      </w:r>
    </w:p>
    <w:p w14:paraId="6F1DDF1C" w14:textId="427D73AD" w:rsidR="008D4B7B" w:rsidRPr="004B466B" w:rsidRDefault="008251BF" w:rsidP="008D4B7B">
      <w:pPr>
        <w:pStyle w:val="DefinitionsL3"/>
        <w:rPr>
          <w:color w:val="000000" w:themeColor="text1"/>
          <w:sz w:val="22"/>
          <w:szCs w:val="22"/>
          <w:lang w:val="sr-Cyrl-CS"/>
        </w:rPr>
      </w:pPr>
      <w:r w:rsidRPr="004B466B">
        <w:rPr>
          <w:color w:val="000000" w:themeColor="text1"/>
          <w:sz w:val="22"/>
          <w:szCs w:val="22"/>
          <w:lang w:val="sr-Cyrl-CS"/>
        </w:rPr>
        <w:t xml:space="preserve">Листа </w:t>
      </w:r>
      <w:r w:rsidR="00783376" w:rsidRPr="004B466B">
        <w:rPr>
          <w:color w:val="000000" w:themeColor="text1"/>
          <w:sz w:val="22"/>
          <w:szCs w:val="22"/>
          <w:lang w:val="sr-Cyrl-CS"/>
        </w:rPr>
        <w:t>ентитета</w:t>
      </w:r>
      <w:r w:rsidR="008D4B7B" w:rsidRPr="004B466B">
        <w:rPr>
          <w:color w:val="000000" w:themeColor="text1"/>
          <w:sz w:val="22"/>
          <w:szCs w:val="22"/>
          <w:lang w:val="sr-Cyrl-CS"/>
        </w:rPr>
        <w:t xml:space="preserve">; </w:t>
      </w:r>
      <w:r w:rsidRPr="004B466B">
        <w:rPr>
          <w:color w:val="000000" w:themeColor="text1"/>
          <w:sz w:val="22"/>
          <w:szCs w:val="22"/>
          <w:lang w:val="sr-Cyrl-CS"/>
        </w:rPr>
        <w:t>и</w:t>
      </w:r>
    </w:p>
    <w:p w14:paraId="68051FDE" w14:textId="403D3F6B" w:rsidR="008D4B7B" w:rsidRPr="004B466B" w:rsidRDefault="00336816" w:rsidP="008D4B7B">
      <w:pPr>
        <w:pStyle w:val="DefinitionsL3"/>
        <w:rPr>
          <w:color w:val="000000" w:themeColor="text1"/>
          <w:sz w:val="22"/>
          <w:szCs w:val="22"/>
          <w:lang w:val="sr-Cyrl-CS"/>
        </w:rPr>
      </w:pPr>
      <w:r w:rsidRPr="004B466B">
        <w:rPr>
          <w:color w:val="000000" w:themeColor="text1"/>
          <w:sz w:val="22"/>
          <w:szCs w:val="22"/>
          <w:lang w:val="sr-Cyrl-CS"/>
        </w:rPr>
        <w:t>Листа искључе</w:t>
      </w:r>
      <w:r w:rsidR="00783376" w:rsidRPr="004B466B">
        <w:rPr>
          <w:color w:val="000000" w:themeColor="text1"/>
          <w:sz w:val="22"/>
          <w:szCs w:val="22"/>
          <w:lang w:val="sr-Cyrl-CS"/>
        </w:rPr>
        <w:t>них</w:t>
      </w:r>
      <w:r w:rsidRPr="004B466B">
        <w:rPr>
          <w:color w:val="000000" w:themeColor="text1"/>
          <w:sz w:val="22"/>
          <w:szCs w:val="22"/>
          <w:lang w:val="sr-Cyrl-CS"/>
        </w:rPr>
        <w:t xml:space="preserve"> терори</w:t>
      </w:r>
      <w:r w:rsidR="00783376" w:rsidRPr="004B466B">
        <w:rPr>
          <w:color w:val="000000" w:themeColor="text1"/>
          <w:sz w:val="22"/>
          <w:szCs w:val="22"/>
          <w:lang w:val="sr-Cyrl-CS"/>
        </w:rPr>
        <w:t>ст</w:t>
      </w:r>
      <w:r w:rsidRPr="004B466B">
        <w:rPr>
          <w:color w:val="000000" w:themeColor="text1"/>
          <w:sz w:val="22"/>
          <w:szCs w:val="22"/>
          <w:lang w:val="sr-Cyrl-CS"/>
        </w:rPr>
        <w:t>а</w:t>
      </w:r>
      <w:r w:rsidR="008D4B7B" w:rsidRPr="004B466B">
        <w:rPr>
          <w:color w:val="000000" w:themeColor="text1"/>
          <w:sz w:val="22"/>
          <w:szCs w:val="22"/>
          <w:lang w:val="sr-Cyrl-CS"/>
        </w:rPr>
        <w:t>;</w:t>
      </w:r>
    </w:p>
    <w:p w14:paraId="27A47AAA" w14:textId="026E77CC" w:rsidR="008D4B7B" w:rsidRPr="004B466B" w:rsidRDefault="003D5E01" w:rsidP="003D5E01">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(ц)       </w:t>
      </w:r>
      <w:r w:rsidR="008251BF" w:rsidRPr="004B466B">
        <w:rPr>
          <w:color w:val="000000" w:themeColor="text1"/>
          <w:sz w:val="22"/>
          <w:szCs w:val="22"/>
          <w:lang w:val="sr-Cyrl-CS"/>
        </w:rPr>
        <w:t>у случају Трезора Уједињеног Краљевства</w:t>
      </w:r>
      <w:r w:rsidR="008D4B7B" w:rsidRPr="004B466B">
        <w:rPr>
          <w:color w:val="000000" w:themeColor="text1"/>
          <w:sz w:val="22"/>
          <w:szCs w:val="22"/>
          <w:lang w:val="sr-Cyrl-CS"/>
        </w:rPr>
        <w:t>:</w:t>
      </w:r>
    </w:p>
    <w:p w14:paraId="6C029EA0" w14:textId="13170168" w:rsidR="008D4B7B" w:rsidRPr="004B466B" w:rsidRDefault="006021BE" w:rsidP="00F95A16">
      <w:pPr>
        <w:pStyle w:val="DefinitionsL3"/>
        <w:numPr>
          <w:ilvl w:val="2"/>
          <w:numId w:val="81"/>
        </w:numPr>
        <w:rPr>
          <w:color w:val="000000" w:themeColor="text1"/>
          <w:sz w:val="22"/>
          <w:szCs w:val="22"/>
          <w:lang w:val="sr-Cyrl-CS"/>
        </w:rPr>
      </w:pPr>
      <w:r w:rsidRPr="004B466B">
        <w:rPr>
          <w:color w:val="000000" w:themeColor="text1"/>
          <w:sz w:val="22"/>
          <w:szCs w:val="22"/>
          <w:lang w:val="sr-Cyrl-CS"/>
        </w:rPr>
        <w:t>Консолидована листа циљева финансијских санкција</w:t>
      </w:r>
      <w:r w:rsidR="008D4B7B" w:rsidRPr="004B466B">
        <w:rPr>
          <w:color w:val="000000" w:themeColor="text1"/>
          <w:sz w:val="22"/>
          <w:szCs w:val="22"/>
          <w:lang w:val="sr-Cyrl-CS"/>
        </w:rPr>
        <w:t xml:space="preserve">; </w:t>
      </w:r>
      <w:r w:rsidRPr="004B466B">
        <w:rPr>
          <w:color w:val="000000" w:themeColor="text1"/>
          <w:sz w:val="22"/>
          <w:szCs w:val="22"/>
          <w:lang w:val="sr-Cyrl-CS"/>
        </w:rPr>
        <w:t>и</w:t>
      </w:r>
    </w:p>
    <w:p w14:paraId="3B8C5C48" w14:textId="45703AA9" w:rsidR="008D4B7B" w:rsidRPr="004B466B" w:rsidRDefault="006021BE" w:rsidP="008D4B7B">
      <w:pPr>
        <w:pStyle w:val="DefinitionsL3"/>
        <w:rPr>
          <w:color w:val="000000" w:themeColor="text1"/>
          <w:sz w:val="22"/>
          <w:szCs w:val="22"/>
          <w:lang w:val="sr-Cyrl-CS"/>
        </w:rPr>
      </w:pPr>
      <w:r w:rsidRPr="004B466B">
        <w:rPr>
          <w:color w:val="000000" w:themeColor="text1"/>
          <w:sz w:val="22"/>
          <w:szCs w:val="22"/>
          <w:lang w:val="sr-Cyrl-CS"/>
        </w:rPr>
        <w:t>Листа лица на која се примењују рестриктивне мере у</w:t>
      </w:r>
      <w:r w:rsidR="002A429C" w:rsidRPr="004B466B">
        <w:rPr>
          <w:color w:val="000000" w:themeColor="text1"/>
          <w:sz w:val="22"/>
          <w:szCs w:val="22"/>
          <w:lang w:val="sr-Cyrl-CS"/>
        </w:rPr>
        <w:t>след деловања Русије на дестабилизациј</w:t>
      </w:r>
      <w:r w:rsidR="00594E57" w:rsidRPr="004B466B">
        <w:rPr>
          <w:color w:val="000000" w:themeColor="text1"/>
          <w:sz w:val="22"/>
          <w:szCs w:val="22"/>
          <w:lang w:val="sr-Cyrl-CS"/>
        </w:rPr>
        <w:t>у</w:t>
      </w:r>
      <w:r w:rsidR="002A429C" w:rsidRPr="004B466B">
        <w:rPr>
          <w:color w:val="000000" w:themeColor="text1"/>
          <w:sz w:val="22"/>
          <w:szCs w:val="22"/>
          <w:lang w:val="sr-Cyrl-CS"/>
        </w:rPr>
        <w:t xml:space="preserve"> ситуације у </w:t>
      </w:r>
      <w:r w:rsidR="00594E57" w:rsidRPr="004B466B">
        <w:rPr>
          <w:color w:val="000000" w:themeColor="text1"/>
          <w:sz w:val="22"/>
          <w:szCs w:val="22"/>
          <w:lang w:val="sr-Cyrl-CS"/>
        </w:rPr>
        <w:t>Украјини</w:t>
      </w:r>
      <w:r w:rsidR="001435E4" w:rsidRPr="004B466B">
        <w:rPr>
          <w:color w:val="000000" w:themeColor="text1"/>
          <w:sz w:val="22"/>
          <w:szCs w:val="22"/>
          <w:lang w:val="sr-Cyrl-CS"/>
        </w:rPr>
        <w:t xml:space="preserve">; </w:t>
      </w:r>
    </w:p>
    <w:p w14:paraId="12BD0F40" w14:textId="7CAF8869" w:rsidR="008D4B7B" w:rsidRPr="004B466B" w:rsidRDefault="003D5E01" w:rsidP="003D5E01">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(д)         </w:t>
      </w:r>
      <w:r w:rsidR="002A429C" w:rsidRPr="004B466B">
        <w:rPr>
          <w:color w:val="000000" w:themeColor="text1"/>
          <w:sz w:val="22"/>
          <w:szCs w:val="22"/>
          <w:lang w:val="sr-Cyrl-CS"/>
        </w:rPr>
        <w:t xml:space="preserve">у случају Европске уније, Консолидована листа лица, група и </w:t>
      </w:r>
      <w:r w:rsidR="002005C6" w:rsidRPr="004B466B">
        <w:rPr>
          <w:color w:val="000000" w:themeColor="text1"/>
          <w:sz w:val="22"/>
          <w:szCs w:val="22"/>
          <w:lang w:val="sr-Cyrl-CS"/>
        </w:rPr>
        <w:t>ентитета</w:t>
      </w:r>
      <w:r w:rsidR="002A429C" w:rsidRPr="004B466B">
        <w:rPr>
          <w:color w:val="000000" w:themeColor="text1"/>
          <w:sz w:val="22"/>
          <w:szCs w:val="22"/>
          <w:lang w:val="sr-Cyrl-CS"/>
        </w:rPr>
        <w:t xml:space="preserve"> на које се примењују финансијске санкције ЕУ</w:t>
      </w:r>
      <w:r w:rsidR="001435E4" w:rsidRPr="004B466B">
        <w:rPr>
          <w:color w:val="000000" w:themeColor="text1"/>
          <w:sz w:val="22"/>
          <w:szCs w:val="22"/>
          <w:lang w:val="sr-Cyrl-CS"/>
        </w:rPr>
        <w:t xml:space="preserve">; </w:t>
      </w:r>
      <w:r w:rsidR="002A429C" w:rsidRPr="004B466B">
        <w:rPr>
          <w:color w:val="000000" w:themeColor="text1"/>
          <w:sz w:val="22"/>
          <w:szCs w:val="22"/>
          <w:lang w:val="sr-Cyrl-CS"/>
        </w:rPr>
        <w:t>и</w:t>
      </w:r>
      <w:r w:rsidR="001435E4" w:rsidRPr="004B466B">
        <w:rPr>
          <w:color w:val="000000" w:themeColor="text1"/>
          <w:sz w:val="22"/>
          <w:szCs w:val="22"/>
          <w:lang w:val="sr-Cyrl-CS"/>
        </w:rPr>
        <w:t xml:space="preserve"> </w:t>
      </w:r>
    </w:p>
    <w:p w14:paraId="79FEBC99" w14:textId="24FA03C3" w:rsidR="001435E4" w:rsidRPr="004B466B" w:rsidRDefault="003D5E01" w:rsidP="003D5E01">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(е)        </w:t>
      </w:r>
      <w:r w:rsidR="00A76AA6" w:rsidRPr="004B466B">
        <w:rPr>
          <w:color w:val="000000" w:themeColor="text1"/>
          <w:sz w:val="22"/>
          <w:szCs w:val="22"/>
          <w:lang w:val="sr-Cyrl-CS"/>
        </w:rPr>
        <w:t>било која друга листа санкција коју повремено води Орган за санкције</w:t>
      </w:r>
      <w:r w:rsidR="001435E4" w:rsidRPr="004B466B">
        <w:rPr>
          <w:color w:val="000000" w:themeColor="text1"/>
          <w:sz w:val="22"/>
          <w:szCs w:val="22"/>
          <w:lang w:val="sr-Cyrl-CS"/>
        </w:rPr>
        <w:t xml:space="preserve">. </w:t>
      </w:r>
    </w:p>
    <w:p w14:paraId="3C963C2F" w14:textId="620DE47B" w:rsidR="008D4B7B" w:rsidRPr="004B466B" w:rsidRDefault="00843AE3" w:rsidP="008D4B7B">
      <w:pPr>
        <w:pStyle w:val="DefinitionsL1"/>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Санкционисано лице</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 лице</w:t>
      </w:r>
      <w:r w:rsidR="008D4B7B" w:rsidRPr="004B466B">
        <w:rPr>
          <w:color w:val="000000" w:themeColor="text1"/>
          <w:sz w:val="22"/>
          <w:szCs w:val="22"/>
          <w:lang w:val="sr-Cyrl-CS"/>
        </w:rPr>
        <w:t>:</w:t>
      </w:r>
    </w:p>
    <w:p w14:paraId="6A8FA1A0" w14:textId="5A663E9A" w:rsidR="008D4B7B" w:rsidRPr="004B466B" w:rsidRDefault="00843AE3" w:rsidP="008D4B7B">
      <w:pPr>
        <w:pStyle w:val="DefinitionsL2"/>
        <w:rPr>
          <w:color w:val="000000" w:themeColor="text1"/>
          <w:sz w:val="22"/>
          <w:szCs w:val="22"/>
          <w:lang w:val="sr-Cyrl-CS"/>
        </w:rPr>
      </w:pPr>
      <w:bookmarkStart w:id="22" w:name="_Ref513101582"/>
      <w:r w:rsidRPr="004B466B">
        <w:rPr>
          <w:color w:val="000000" w:themeColor="text1"/>
          <w:sz w:val="22"/>
          <w:szCs w:val="22"/>
          <w:lang w:val="sr-Cyrl-CS"/>
        </w:rPr>
        <w:t>које је наведено на Листи санкција, или је у директном или индиректном власништву, или је на други начин под контролом</w:t>
      </w:r>
      <w:r w:rsidR="00867EA8" w:rsidRPr="004B466B">
        <w:rPr>
          <w:color w:val="000000" w:themeColor="text1"/>
          <w:sz w:val="22"/>
          <w:szCs w:val="22"/>
          <w:lang w:val="sr-Cyrl-CS"/>
        </w:rPr>
        <w:t xml:space="preserve"> </w:t>
      </w:r>
      <w:r w:rsidR="00647193" w:rsidRPr="004B466B">
        <w:rPr>
          <w:color w:val="000000" w:themeColor="text1"/>
          <w:sz w:val="22"/>
          <w:szCs w:val="22"/>
          <w:lang w:val="sr-Cyrl-CS"/>
        </w:rPr>
        <w:t xml:space="preserve">једног или више лица наведених на Листи санкција </w:t>
      </w:r>
      <w:r w:rsidRPr="004B466B">
        <w:rPr>
          <w:color w:val="000000" w:themeColor="text1"/>
          <w:sz w:val="22"/>
          <w:szCs w:val="22"/>
          <w:lang w:val="sr-Cyrl-CS"/>
        </w:rPr>
        <w:t xml:space="preserve">у смислу </w:t>
      </w:r>
      <w:r w:rsidR="00202B97" w:rsidRPr="004B466B">
        <w:rPr>
          <w:color w:val="000000" w:themeColor="text1"/>
          <w:sz w:val="22"/>
          <w:szCs w:val="22"/>
          <w:lang w:val="sr-Cyrl-CS"/>
        </w:rPr>
        <w:t xml:space="preserve">значења и </w:t>
      </w:r>
      <w:r w:rsidR="002005C6" w:rsidRPr="004B466B">
        <w:rPr>
          <w:color w:val="000000" w:themeColor="text1"/>
          <w:sz w:val="22"/>
          <w:szCs w:val="22"/>
          <w:lang w:val="sr-Cyrl-CS"/>
        </w:rPr>
        <w:t>обима</w:t>
      </w:r>
      <w:r w:rsidR="00202B97" w:rsidRPr="004B466B">
        <w:rPr>
          <w:color w:val="000000" w:themeColor="text1"/>
          <w:sz w:val="22"/>
          <w:szCs w:val="22"/>
          <w:lang w:val="sr-Cyrl-CS"/>
        </w:rPr>
        <w:t xml:space="preserve"> </w:t>
      </w:r>
      <w:r w:rsidRPr="004B466B">
        <w:rPr>
          <w:color w:val="000000" w:themeColor="text1"/>
          <w:sz w:val="22"/>
          <w:szCs w:val="22"/>
          <w:lang w:val="sr-Cyrl-CS"/>
        </w:rPr>
        <w:t>релевантних Санкција</w:t>
      </w:r>
      <w:r w:rsidR="008D4B7B" w:rsidRPr="004B466B">
        <w:rPr>
          <w:color w:val="000000" w:themeColor="text1"/>
          <w:sz w:val="22"/>
          <w:szCs w:val="22"/>
          <w:lang w:val="sr-Cyrl-CS"/>
        </w:rPr>
        <w:t>;</w:t>
      </w:r>
      <w:bookmarkEnd w:id="22"/>
    </w:p>
    <w:p w14:paraId="23386D10" w14:textId="28A20238" w:rsidR="008D4B7B" w:rsidRPr="004B466B" w:rsidRDefault="009A015D" w:rsidP="009A015D">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843AE3" w:rsidRPr="004B466B">
        <w:rPr>
          <w:color w:val="000000" w:themeColor="text1"/>
          <w:sz w:val="22"/>
          <w:szCs w:val="22"/>
          <w:lang w:val="sr-Cyrl-CS"/>
        </w:rPr>
        <w:t>које се налази или је резидент или је основан или послује у складу са законима Територије под санкцијама; или</w:t>
      </w:r>
    </w:p>
    <w:p w14:paraId="46BCD4E8" w14:textId="344FE7FA" w:rsidR="008D4B7B" w:rsidRPr="004B466B" w:rsidRDefault="009A015D" w:rsidP="009A015D">
      <w:pPr>
        <w:pStyle w:val="DefinitionsL2"/>
        <w:numPr>
          <w:ilvl w:val="0"/>
          <w:numId w:val="0"/>
        </w:numPr>
        <w:ind w:left="1440" w:hanging="720"/>
        <w:rPr>
          <w:color w:val="000000" w:themeColor="text1"/>
          <w:sz w:val="22"/>
          <w:szCs w:val="22"/>
          <w:lang w:val="sr-Cyrl-CS"/>
        </w:rPr>
      </w:pPr>
      <w:bookmarkStart w:id="23" w:name="_Ref513101588"/>
      <w:r w:rsidRPr="004B466B">
        <w:rPr>
          <w:color w:val="000000" w:themeColor="text1"/>
          <w:sz w:val="22"/>
          <w:szCs w:val="22"/>
          <w:lang w:val="sr-Cyrl-CS"/>
        </w:rPr>
        <w:t xml:space="preserve">(ц)          </w:t>
      </w:r>
      <w:r w:rsidR="006D7B0C" w:rsidRPr="004B466B">
        <w:rPr>
          <w:color w:val="000000" w:themeColor="text1"/>
          <w:sz w:val="22"/>
          <w:szCs w:val="22"/>
          <w:lang w:val="sr-Cyrl-CS"/>
        </w:rPr>
        <w:t>које иначе јесте или ће постати по истеку било ког временског периода подложно Санкцијама</w:t>
      </w:r>
      <w:r w:rsidR="008D4B7B" w:rsidRPr="004B466B">
        <w:rPr>
          <w:color w:val="000000" w:themeColor="text1"/>
          <w:sz w:val="22"/>
          <w:szCs w:val="22"/>
          <w:lang w:val="sr-Cyrl-CS"/>
        </w:rPr>
        <w:t>.</w:t>
      </w:r>
      <w:bookmarkEnd w:id="23"/>
    </w:p>
    <w:p w14:paraId="06EC26A7" w14:textId="2A40ABB6" w:rsidR="006D7B0C" w:rsidRPr="004B466B" w:rsidRDefault="006D7B0C" w:rsidP="006D7B0C">
      <w:pPr>
        <w:pStyle w:val="BodyText2"/>
        <w:spacing w:after="240" w:line="240" w:lineRule="auto"/>
        <w:ind w:left="720" w:hanging="720"/>
        <w:jc w:val="both"/>
        <w:rPr>
          <w:lang w:val="sr-Cyrl-CS" w:eastAsia="en-US"/>
        </w:rPr>
      </w:pPr>
      <w:r w:rsidRPr="004B466B">
        <w:rPr>
          <w:lang w:val="sr-Cyrl-CS" w:eastAsia="en-US"/>
        </w:rPr>
        <w:tab/>
      </w:r>
      <w:r w:rsidRPr="004B466B">
        <w:rPr>
          <w:b/>
          <w:bCs/>
          <w:lang w:val="sr-Cyrl-CS" w:eastAsia="en-US"/>
        </w:rPr>
        <w:t>„</w:t>
      </w:r>
      <w:r w:rsidR="0034569A" w:rsidRPr="004B466B">
        <w:rPr>
          <w:b/>
          <w:bCs/>
          <w:lang w:val="sr-Cyrl-CS" w:eastAsia="en-US"/>
        </w:rPr>
        <w:t>Случај покретања</w:t>
      </w:r>
      <w:r w:rsidRPr="004B466B">
        <w:rPr>
          <w:b/>
          <w:bCs/>
          <w:lang w:val="sr-Cyrl-CS" w:eastAsia="en-US"/>
        </w:rPr>
        <w:t xml:space="preserve"> санкција</w:t>
      </w:r>
      <w:r w:rsidR="000520F1" w:rsidRPr="004B466B">
        <w:rPr>
          <w:b/>
          <w:bCs/>
          <w:lang w:val="sr-Cyrl-CS" w:eastAsia="en-US"/>
        </w:rPr>
        <w:t>”</w:t>
      </w:r>
      <w:r w:rsidRPr="004B466B">
        <w:rPr>
          <w:lang w:val="sr-Cyrl-CS" w:eastAsia="en-US"/>
        </w:rPr>
        <w:t xml:space="preserve"> значи у односу на Зајмодавца, да постаје супротности са било којим Санкцијама за тог Зајмодавца („</w:t>
      </w:r>
      <w:r w:rsidRPr="004B466B">
        <w:rPr>
          <w:b/>
          <w:bCs/>
          <w:lang w:val="sr-Cyrl-CS" w:eastAsia="en-US"/>
        </w:rPr>
        <w:t>Зајмодавац угрожен санкцијама</w:t>
      </w:r>
      <w:r w:rsidR="000520F1" w:rsidRPr="004B466B">
        <w:rPr>
          <w:lang w:val="sr-Cyrl-CS" w:eastAsia="en-US"/>
        </w:rPr>
        <w:t>”</w:t>
      </w:r>
      <w:r w:rsidRPr="004B466B">
        <w:rPr>
          <w:lang w:val="sr-Cyrl-CS" w:eastAsia="en-US"/>
        </w:rPr>
        <w:t>) да изврши било коју од својих обавеза како је предвиђено овим Уговором или да финансира или задржи своје учешће у било ком Кредиту.</w:t>
      </w:r>
    </w:p>
    <w:p w14:paraId="554096CE" w14:textId="6D4A2FD6" w:rsidR="00ED21BC" w:rsidRPr="004B466B" w:rsidRDefault="00680437" w:rsidP="008019B4">
      <w:pPr>
        <w:pStyle w:val="DefinitionsL1"/>
        <w:ind w:left="709"/>
        <w:rPr>
          <w:color w:val="000000" w:themeColor="text1"/>
          <w:sz w:val="22"/>
          <w:szCs w:val="22"/>
          <w:lang w:val="sr-Cyrl-CS"/>
        </w:rPr>
      </w:pPr>
      <w:r w:rsidRPr="004B466B">
        <w:rPr>
          <w:bCs/>
          <w:color w:val="000000" w:themeColor="text1"/>
          <w:sz w:val="22"/>
          <w:szCs w:val="22"/>
          <w:lang w:val="sr-Cyrl-CS"/>
        </w:rPr>
        <w:t>„</w:t>
      </w:r>
      <w:r w:rsidR="00214535" w:rsidRPr="004B466B">
        <w:rPr>
          <w:b/>
          <w:color w:val="000000" w:themeColor="text1"/>
          <w:sz w:val="22"/>
          <w:szCs w:val="22"/>
          <w:lang w:val="sr-Cyrl-CS"/>
        </w:rPr>
        <w:t>Котирана стопа</w:t>
      </w:r>
      <w:r w:rsidR="000520F1" w:rsidRPr="004B466B">
        <w:rPr>
          <w:bCs/>
          <w:color w:val="000000" w:themeColor="text1"/>
          <w:sz w:val="22"/>
          <w:szCs w:val="22"/>
          <w:lang w:val="sr-Cyrl-CS"/>
        </w:rPr>
        <w:t>”</w:t>
      </w:r>
      <w:r w:rsidR="00214535" w:rsidRPr="004B466B">
        <w:rPr>
          <w:color w:val="000000" w:themeColor="text1"/>
          <w:sz w:val="22"/>
          <w:szCs w:val="22"/>
          <w:lang w:val="sr-Cyrl-CS"/>
        </w:rPr>
        <w:t xml:space="preserve"> означава евро међубанкарску стопу којом управља Европски институт за тржишт</w:t>
      </w:r>
      <w:r w:rsidR="006D7B0C" w:rsidRPr="004B466B">
        <w:rPr>
          <w:color w:val="000000" w:themeColor="text1"/>
          <w:sz w:val="22"/>
          <w:szCs w:val="22"/>
          <w:lang w:val="sr-Cyrl-CS"/>
        </w:rPr>
        <w:t>а</w:t>
      </w:r>
      <w:r w:rsidR="00214535" w:rsidRPr="004B466B">
        <w:rPr>
          <w:color w:val="000000" w:themeColor="text1"/>
          <w:sz w:val="22"/>
          <w:szCs w:val="22"/>
          <w:lang w:val="sr-Cyrl-CS"/>
        </w:rPr>
        <w:t xml:space="preserve"> новца (или било које друго лице које преузме управљање том стопом) за релевантни период, која је приказана (пре било какве корекције, рекалкулације или поновне публикације од стране администратора) на страници ЕУРИБОР01 Thomson Reuters (или било којој замени за страницу Thomson Reuters која приказује ту стопу) или на одговарајућој страни таквих друг</w:t>
      </w:r>
      <w:r w:rsidR="00310A5D" w:rsidRPr="004B466B">
        <w:rPr>
          <w:color w:val="000000" w:themeColor="text1"/>
          <w:sz w:val="22"/>
          <w:szCs w:val="22"/>
          <w:lang w:val="sr-Cyrl-CS"/>
        </w:rPr>
        <w:t>ог</w:t>
      </w:r>
      <w:r w:rsidR="00214535" w:rsidRPr="004B466B">
        <w:rPr>
          <w:color w:val="000000" w:themeColor="text1"/>
          <w:sz w:val="22"/>
          <w:szCs w:val="22"/>
          <w:lang w:val="sr-Cyrl-CS"/>
        </w:rPr>
        <w:t xml:space="preserve"> информативн</w:t>
      </w:r>
      <w:r w:rsidR="00310A5D" w:rsidRPr="004B466B">
        <w:rPr>
          <w:color w:val="000000" w:themeColor="text1"/>
          <w:sz w:val="22"/>
          <w:szCs w:val="22"/>
          <w:lang w:val="sr-Cyrl-CS"/>
        </w:rPr>
        <w:t>ог</w:t>
      </w:r>
      <w:r w:rsidR="00214535" w:rsidRPr="004B466B">
        <w:rPr>
          <w:color w:val="000000" w:themeColor="text1"/>
          <w:sz w:val="22"/>
          <w:szCs w:val="22"/>
          <w:lang w:val="sr-Cyrl-CS"/>
        </w:rPr>
        <w:t xml:space="preserve"> сервиса који повремено објављују ту стопу уместо Thomson Reuters. Уколико та страница или сервис престане да постоји, Агент кредитног аранжмана може навести неку другу страницу или сервис који приказује релевантну стопу након консултације са Зајмопримцем</w:t>
      </w:r>
      <w:r w:rsidR="003C14BB" w:rsidRPr="004B466B">
        <w:rPr>
          <w:color w:val="000000" w:themeColor="text1"/>
          <w:sz w:val="22"/>
          <w:szCs w:val="22"/>
          <w:lang w:val="sr-Cyrl-CS"/>
        </w:rPr>
        <w:t>.</w:t>
      </w:r>
    </w:p>
    <w:p w14:paraId="29E64477" w14:textId="4FC60C8F" w:rsidR="00843835" w:rsidRPr="004B466B" w:rsidRDefault="0031590A" w:rsidP="00843835">
      <w:pPr>
        <w:pStyle w:val="BodyText1"/>
        <w:rPr>
          <w:color w:val="000000" w:themeColor="text1"/>
          <w:sz w:val="22"/>
          <w:szCs w:val="22"/>
          <w:lang w:val="sr-Cyrl-CS" w:eastAsia="en-US" w:bidi="ar-SA"/>
        </w:rPr>
      </w:pPr>
      <w:r w:rsidRPr="004B466B">
        <w:rPr>
          <w:color w:val="000000" w:themeColor="text1"/>
          <w:sz w:val="22"/>
          <w:szCs w:val="22"/>
          <w:lang w:val="sr-Cyrl-CS"/>
        </w:rPr>
        <w:t>„</w:t>
      </w:r>
      <w:r w:rsidRPr="004B466B">
        <w:rPr>
          <w:b/>
          <w:bCs/>
          <w:color w:val="000000" w:themeColor="text1"/>
          <w:sz w:val="22"/>
          <w:szCs w:val="22"/>
          <w:lang w:val="sr-Cyrl-CS"/>
        </w:rPr>
        <w:t>Србија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Републику Србију</w:t>
      </w:r>
      <w:r w:rsidR="00843835" w:rsidRPr="004B466B">
        <w:rPr>
          <w:color w:val="000000" w:themeColor="text1"/>
          <w:sz w:val="22"/>
          <w:szCs w:val="22"/>
          <w:lang w:val="sr-Cyrl-CS"/>
        </w:rPr>
        <w:t>.</w:t>
      </w:r>
    </w:p>
    <w:p w14:paraId="01DD44BA" w14:textId="5D27CFA9" w:rsidR="00ED21BC" w:rsidRPr="004B466B" w:rsidRDefault="0031590A" w:rsidP="008019B4">
      <w:pPr>
        <w:pStyle w:val="DefinitionsL1"/>
        <w:ind w:left="709"/>
        <w:rPr>
          <w:color w:val="000000" w:themeColor="text1"/>
          <w:sz w:val="22"/>
          <w:szCs w:val="22"/>
          <w:lang w:val="sr-Cyrl-CS" w:eastAsia="zh-CN"/>
        </w:rPr>
      </w:pPr>
      <w:r w:rsidRPr="004B466B">
        <w:rPr>
          <w:color w:val="000000" w:themeColor="text1"/>
          <w:sz w:val="22"/>
          <w:szCs w:val="22"/>
          <w:lang w:val="sr-Cyrl-CS"/>
        </w:rPr>
        <w:lastRenderedPageBreak/>
        <w:t>„</w:t>
      </w:r>
      <w:r w:rsidRPr="004B466B">
        <w:rPr>
          <w:b/>
          <w:color w:val="000000" w:themeColor="text1"/>
          <w:sz w:val="22"/>
          <w:szCs w:val="22"/>
          <w:lang w:val="sr-Cyrl-CS"/>
        </w:rPr>
        <w:t>Обезбеђење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хипотеку, терет, залогу, пленидбу или другу врсту обезбеђења којим се обезбеђују обавезе лица или други уговори или аранжмани који имају сличан ефекат</w:t>
      </w:r>
      <w:r w:rsidR="00ED21BC" w:rsidRPr="004B466B">
        <w:rPr>
          <w:color w:val="000000" w:themeColor="text1"/>
          <w:sz w:val="22"/>
          <w:szCs w:val="22"/>
          <w:lang w:val="sr-Cyrl-CS" w:eastAsia="zh-CN"/>
        </w:rPr>
        <w:t xml:space="preserve">. </w:t>
      </w:r>
    </w:p>
    <w:p w14:paraId="63191FD4" w14:textId="2000BE12" w:rsidR="00310A5D" w:rsidRPr="004B466B" w:rsidRDefault="00310A5D" w:rsidP="00310A5D">
      <w:pPr>
        <w:pStyle w:val="BodyText1"/>
        <w:rPr>
          <w:sz w:val="22"/>
          <w:szCs w:val="22"/>
          <w:lang w:val="sr-Cyrl-CS" w:eastAsia="zh-CN" w:bidi="ar-SA"/>
        </w:rPr>
      </w:pPr>
      <w:r w:rsidRPr="004B466B">
        <w:rPr>
          <w:sz w:val="22"/>
          <w:szCs w:val="22"/>
          <w:lang w:val="sr-Cyrl-CS" w:eastAsia="zh-CN" w:bidi="ar-SA"/>
        </w:rPr>
        <w:t>„</w:t>
      </w:r>
      <w:r w:rsidRPr="004B466B">
        <w:rPr>
          <w:b/>
          <w:bCs/>
          <w:sz w:val="22"/>
          <w:szCs w:val="22"/>
          <w:lang w:val="sr-Cyrl-CS" w:eastAsia="zh-CN" w:bidi="ar-SA"/>
        </w:rPr>
        <w:t>Допунско писмо</w:t>
      </w:r>
      <w:r w:rsidR="000520F1" w:rsidRPr="004B466B">
        <w:rPr>
          <w:sz w:val="22"/>
          <w:szCs w:val="22"/>
          <w:lang w:val="sr-Cyrl-CS" w:eastAsia="zh-CN" w:bidi="ar-SA"/>
        </w:rPr>
        <w:t>”</w:t>
      </w:r>
      <w:r w:rsidRPr="004B466B">
        <w:rPr>
          <w:sz w:val="22"/>
          <w:szCs w:val="22"/>
          <w:lang w:val="sr-Cyrl-CS" w:eastAsia="zh-CN" w:bidi="ar-SA"/>
        </w:rPr>
        <w:t xml:space="preserve"> означава допунско писмо датирано на датум или приближно датуму овог Уговора и од стране Зајмопримца и Агента кредитног аранжмана.</w:t>
      </w:r>
    </w:p>
    <w:p w14:paraId="20A24F97" w14:textId="275FAA3B" w:rsidR="00ED21BC" w:rsidRPr="004B466B" w:rsidRDefault="0031590A" w:rsidP="008019B4">
      <w:pPr>
        <w:pStyle w:val="DefinitionsL1"/>
        <w:ind w:left="709"/>
        <w:rPr>
          <w:bCs/>
          <w:color w:val="000000" w:themeColor="text1"/>
          <w:sz w:val="22"/>
          <w:szCs w:val="22"/>
          <w:lang w:val="sr-Cyrl-CS"/>
        </w:rPr>
      </w:pPr>
      <w:r w:rsidRPr="004B466B">
        <w:rPr>
          <w:color w:val="000000" w:themeColor="text1"/>
          <w:sz w:val="22"/>
          <w:szCs w:val="22"/>
          <w:lang w:val="sr-Cyrl-CS" w:eastAsia="zh-CN"/>
        </w:rPr>
        <w:t>„</w:t>
      </w:r>
      <w:r w:rsidR="00310A5D" w:rsidRPr="004B466B">
        <w:rPr>
          <w:b/>
          <w:color w:val="000000" w:themeColor="text1"/>
          <w:sz w:val="22"/>
          <w:szCs w:val="22"/>
          <w:lang w:val="sr-Cyrl-CS" w:eastAsia="zh-CN"/>
        </w:rPr>
        <w:t>Sinosure</w:t>
      </w:r>
      <w:r w:rsidR="000520F1" w:rsidRPr="004B466B">
        <w:rPr>
          <w:bCs/>
          <w:color w:val="000000" w:themeColor="text1"/>
          <w:sz w:val="22"/>
          <w:szCs w:val="22"/>
          <w:lang w:val="sr-Cyrl-CS" w:eastAsia="zh-CN"/>
        </w:rPr>
        <w:t>”</w:t>
      </w:r>
      <w:r w:rsidRPr="004B466B">
        <w:rPr>
          <w:bCs/>
          <w:color w:val="000000" w:themeColor="text1"/>
          <w:sz w:val="22"/>
          <w:szCs w:val="22"/>
          <w:lang w:val="sr-Cyrl-CS" w:eastAsia="zh-CN"/>
        </w:rPr>
        <w:t xml:space="preserve"> означава </w:t>
      </w:r>
      <w:r w:rsidR="00310A5D" w:rsidRPr="004B466B">
        <w:rPr>
          <w:bCs/>
          <w:color w:val="000000" w:themeColor="text1"/>
          <w:sz w:val="22"/>
          <w:szCs w:val="22"/>
          <w:lang w:val="sr-Cyrl-CS" w:eastAsia="zh-CN"/>
        </w:rPr>
        <w:t>Кинеску корпорацију за извоз и кредитно осигурање (</w:t>
      </w:r>
      <w:r w:rsidRPr="004B466B">
        <w:rPr>
          <w:bCs/>
          <w:color w:val="000000" w:themeColor="text1"/>
          <w:sz w:val="22"/>
          <w:szCs w:val="22"/>
          <w:lang w:val="sr-Cyrl-CS" w:eastAsia="zh-CN"/>
        </w:rPr>
        <w:t>China Export &amp; Credit Insurance Corporation</w:t>
      </w:r>
      <w:r w:rsidR="00310A5D" w:rsidRPr="004B466B">
        <w:rPr>
          <w:bCs/>
          <w:color w:val="000000" w:themeColor="text1"/>
          <w:sz w:val="22"/>
          <w:szCs w:val="22"/>
          <w:lang w:val="sr-Cyrl-CS" w:eastAsia="zh-CN"/>
        </w:rPr>
        <w:t>)</w:t>
      </w:r>
      <w:r w:rsidRPr="004B466B">
        <w:rPr>
          <w:bCs/>
          <w:color w:val="000000" w:themeColor="text1"/>
          <w:sz w:val="22"/>
          <w:szCs w:val="22"/>
          <w:lang w:val="sr-Cyrl-CS" w:eastAsia="zh-CN"/>
        </w:rPr>
        <w:t>, која је основана и послује у складу са законима НРК</w:t>
      </w:r>
      <w:r w:rsidR="00ED21BC" w:rsidRPr="004B466B">
        <w:rPr>
          <w:bCs/>
          <w:color w:val="000000" w:themeColor="text1"/>
          <w:sz w:val="22"/>
          <w:szCs w:val="22"/>
          <w:lang w:val="sr-Cyrl-CS" w:eastAsia="zh-CN"/>
        </w:rPr>
        <w:t xml:space="preserve">. </w:t>
      </w:r>
    </w:p>
    <w:p w14:paraId="0DD41A4B" w14:textId="085EF2D1" w:rsidR="00ED21BC" w:rsidRPr="004B466B" w:rsidRDefault="00975B5C" w:rsidP="00FC6CA7">
      <w:pPr>
        <w:pStyle w:val="DefinitionsL1"/>
        <w:rPr>
          <w:color w:val="000000" w:themeColor="text1"/>
          <w:sz w:val="22"/>
          <w:szCs w:val="22"/>
          <w:lang w:val="sr-Cyrl-CS" w:eastAsia="zh-CN"/>
        </w:rPr>
      </w:pPr>
      <w:r w:rsidRPr="004B466B">
        <w:rPr>
          <w:color w:val="000000" w:themeColor="text1"/>
          <w:sz w:val="22"/>
          <w:szCs w:val="22"/>
          <w:lang w:val="sr-Cyrl-CS" w:eastAsia="zh-CN"/>
        </w:rPr>
        <w:t>„</w:t>
      </w:r>
      <w:bookmarkStart w:id="24" w:name="_Hlk175410782"/>
      <w:r w:rsidR="00310A5D" w:rsidRPr="004B466B">
        <w:rPr>
          <w:b/>
          <w:bCs/>
          <w:color w:val="000000" w:themeColor="text1"/>
          <w:sz w:val="22"/>
          <w:szCs w:val="22"/>
          <w:lang w:val="sr-Cyrl-CS" w:eastAsia="zh-CN"/>
        </w:rPr>
        <w:t>Sinosure</w:t>
      </w:r>
      <w:r w:rsidR="00310A5D" w:rsidRPr="004B466B">
        <w:rPr>
          <w:color w:val="000000" w:themeColor="text1"/>
          <w:sz w:val="22"/>
          <w:szCs w:val="22"/>
          <w:lang w:val="sr-Cyrl-CS" w:eastAsia="zh-CN"/>
        </w:rPr>
        <w:t xml:space="preserve"> </w:t>
      </w:r>
      <w:bookmarkEnd w:id="24"/>
      <w:r w:rsidR="00310A5D" w:rsidRPr="004B466B">
        <w:rPr>
          <w:b/>
          <w:bCs/>
          <w:color w:val="000000" w:themeColor="text1"/>
          <w:sz w:val="22"/>
          <w:szCs w:val="22"/>
          <w:lang w:val="sr-Cyrl-CS" w:eastAsia="zh-CN"/>
        </w:rPr>
        <w:t>п</w:t>
      </w:r>
      <w:r w:rsidRPr="004B466B">
        <w:rPr>
          <w:b/>
          <w:bCs/>
          <w:color w:val="000000" w:themeColor="text1"/>
          <w:sz w:val="22"/>
          <w:szCs w:val="22"/>
          <w:lang w:val="sr-Cyrl-CS" w:eastAsia="zh-CN"/>
        </w:rPr>
        <w:t>олиса</w:t>
      </w:r>
      <w:r w:rsidR="000520F1" w:rsidRPr="004B466B">
        <w:rPr>
          <w:color w:val="000000" w:themeColor="text1"/>
          <w:sz w:val="22"/>
          <w:szCs w:val="22"/>
          <w:lang w:val="sr-Cyrl-CS" w:eastAsia="zh-CN"/>
        </w:rPr>
        <w:t>”</w:t>
      </w:r>
      <w:r w:rsidR="00ED21BC" w:rsidRPr="004B466B">
        <w:rPr>
          <w:color w:val="000000" w:themeColor="text1"/>
          <w:sz w:val="22"/>
          <w:szCs w:val="22"/>
          <w:lang w:val="sr-Cyrl-CS" w:eastAsia="zh-CN"/>
        </w:rPr>
        <w:t xml:space="preserve"> </w:t>
      </w:r>
      <w:r w:rsidRPr="004B466B">
        <w:rPr>
          <w:color w:val="000000" w:themeColor="text1"/>
          <w:sz w:val="22"/>
          <w:szCs w:val="22"/>
          <w:lang w:val="sr-Cyrl-CS" w:eastAsia="zh-CN"/>
        </w:rPr>
        <w:t>означава полису осигурања извозних кредита коју је издал</w:t>
      </w:r>
      <w:r w:rsidR="00071ABA" w:rsidRPr="004B466B">
        <w:rPr>
          <w:color w:val="000000" w:themeColor="text1"/>
          <w:sz w:val="22"/>
          <w:szCs w:val="22"/>
          <w:lang w:val="sr-Cyrl-CS" w:eastAsia="zh-CN"/>
        </w:rPr>
        <w:t>о</w:t>
      </w:r>
      <w:r w:rsidRPr="004B466B">
        <w:rPr>
          <w:color w:val="000000" w:themeColor="text1"/>
          <w:sz w:val="22"/>
          <w:szCs w:val="22"/>
          <w:lang w:val="sr-Cyrl-CS" w:eastAsia="zh-CN"/>
        </w:rPr>
        <w:t xml:space="preserve"> </w:t>
      </w:r>
      <w:r w:rsidR="00310A5D" w:rsidRPr="004B466B">
        <w:rPr>
          <w:color w:val="000000" w:themeColor="text1"/>
          <w:sz w:val="22"/>
          <w:szCs w:val="22"/>
          <w:lang w:val="sr-Cyrl-CS" w:eastAsia="zh-CN"/>
        </w:rPr>
        <w:t>Sinosure за и у корист Sinosure а</w:t>
      </w:r>
      <w:r w:rsidRPr="004B466B">
        <w:rPr>
          <w:color w:val="000000" w:themeColor="text1"/>
          <w:sz w:val="22"/>
          <w:szCs w:val="22"/>
          <w:lang w:val="sr-Cyrl-CS" w:eastAsia="zh-CN"/>
        </w:rPr>
        <w:t>гент</w:t>
      </w:r>
      <w:r w:rsidR="00310A5D" w:rsidRPr="004B466B">
        <w:rPr>
          <w:color w:val="000000" w:themeColor="text1"/>
          <w:sz w:val="22"/>
          <w:szCs w:val="22"/>
          <w:lang w:val="sr-Cyrl-CS" w:eastAsia="zh-CN"/>
        </w:rPr>
        <w:t>а</w:t>
      </w:r>
      <w:r w:rsidR="00FC6CA7" w:rsidRPr="004B466B">
        <w:rPr>
          <w:color w:val="000000" w:themeColor="text1"/>
          <w:sz w:val="22"/>
          <w:szCs w:val="22"/>
          <w:lang w:val="sr-Cyrl-CS" w:eastAsia="zh-CN"/>
        </w:rPr>
        <w:t xml:space="preserve"> (</w:t>
      </w:r>
      <w:r w:rsidR="00CF4124" w:rsidRPr="004B466B">
        <w:rPr>
          <w:color w:val="000000" w:themeColor="text1"/>
          <w:sz w:val="22"/>
          <w:szCs w:val="22"/>
          <w:lang w:val="sr-Cyrl-CS" w:eastAsia="zh-CN"/>
        </w:rPr>
        <w:t>делујући за рачун Зајмодаваца</w:t>
      </w:r>
      <w:r w:rsidR="00FC6CA7" w:rsidRPr="004B466B">
        <w:rPr>
          <w:color w:val="000000" w:themeColor="text1"/>
          <w:sz w:val="22"/>
          <w:szCs w:val="22"/>
          <w:lang w:val="sr-Cyrl-CS" w:eastAsia="zh-CN"/>
        </w:rPr>
        <w:t xml:space="preserve">) </w:t>
      </w:r>
      <w:r w:rsidRPr="004B466B">
        <w:rPr>
          <w:color w:val="000000" w:themeColor="text1"/>
          <w:sz w:val="22"/>
          <w:szCs w:val="22"/>
          <w:lang w:val="sr-Cyrl-CS" w:eastAsia="zh-CN"/>
        </w:rPr>
        <w:t xml:space="preserve">која </w:t>
      </w:r>
      <w:r w:rsidR="00310A5D" w:rsidRPr="004B466B">
        <w:rPr>
          <w:color w:val="000000" w:themeColor="text1"/>
          <w:sz w:val="22"/>
          <w:szCs w:val="22"/>
          <w:lang w:val="sr-Cyrl-CS" w:eastAsia="zh-CN"/>
        </w:rPr>
        <w:t>покрива</w:t>
      </w:r>
      <w:r w:rsidRPr="004B466B">
        <w:rPr>
          <w:color w:val="000000" w:themeColor="text1"/>
          <w:sz w:val="22"/>
          <w:szCs w:val="22"/>
          <w:lang w:val="sr-Cyrl-CS" w:eastAsia="zh-CN"/>
        </w:rPr>
        <w:t xml:space="preserve"> политичк</w:t>
      </w:r>
      <w:r w:rsidR="00310A5D" w:rsidRPr="004B466B">
        <w:rPr>
          <w:color w:val="000000" w:themeColor="text1"/>
          <w:sz w:val="22"/>
          <w:szCs w:val="22"/>
          <w:lang w:val="sr-Cyrl-CS" w:eastAsia="zh-CN"/>
        </w:rPr>
        <w:t>е</w:t>
      </w:r>
      <w:r w:rsidRPr="004B466B">
        <w:rPr>
          <w:color w:val="000000" w:themeColor="text1"/>
          <w:sz w:val="22"/>
          <w:szCs w:val="22"/>
          <w:lang w:val="sr-Cyrl-CS" w:eastAsia="zh-CN"/>
        </w:rPr>
        <w:t xml:space="preserve"> и комерцијалн</w:t>
      </w:r>
      <w:r w:rsidR="00310A5D" w:rsidRPr="004B466B">
        <w:rPr>
          <w:color w:val="000000" w:themeColor="text1"/>
          <w:sz w:val="22"/>
          <w:szCs w:val="22"/>
          <w:lang w:val="sr-Cyrl-CS" w:eastAsia="zh-CN"/>
        </w:rPr>
        <w:t>е</w:t>
      </w:r>
      <w:r w:rsidRPr="004B466B">
        <w:rPr>
          <w:color w:val="000000" w:themeColor="text1"/>
          <w:sz w:val="22"/>
          <w:szCs w:val="22"/>
          <w:lang w:val="sr-Cyrl-CS" w:eastAsia="zh-CN"/>
        </w:rPr>
        <w:t xml:space="preserve"> ризик</w:t>
      </w:r>
      <w:r w:rsidR="00310A5D" w:rsidRPr="004B466B">
        <w:rPr>
          <w:color w:val="000000" w:themeColor="text1"/>
          <w:sz w:val="22"/>
          <w:szCs w:val="22"/>
          <w:lang w:val="sr-Cyrl-CS" w:eastAsia="zh-CN"/>
        </w:rPr>
        <w:t>е</w:t>
      </w:r>
      <w:r w:rsidRPr="004B466B">
        <w:rPr>
          <w:color w:val="000000" w:themeColor="text1"/>
          <w:sz w:val="22"/>
          <w:szCs w:val="22"/>
          <w:lang w:val="sr-Cyrl-CS" w:eastAsia="zh-CN"/>
        </w:rPr>
        <w:t xml:space="preserve"> у вези са отплатом главнице и отплатом доспеле камате по овом Уговору </w:t>
      </w:r>
      <w:r w:rsidR="00310A5D" w:rsidRPr="004B466B">
        <w:rPr>
          <w:color w:val="000000" w:themeColor="text1"/>
          <w:sz w:val="22"/>
          <w:szCs w:val="22"/>
          <w:lang w:val="sr-Cyrl-CS" w:eastAsia="zh-CN"/>
        </w:rPr>
        <w:t>у максималном износу до</w:t>
      </w:r>
      <w:r w:rsidR="00483E8A" w:rsidRPr="004B466B">
        <w:rPr>
          <w:color w:val="000000" w:themeColor="text1"/>
          <w:sz w:val="22"/>
          <w:szCs w:val="22"/>
          <w:lang w:val="sr-Cyrl-CS" w:eastAsia="zh-CN"/>
        </w:rPr>
        <w:t xml:space="preserve"> </w:t>
      </w:r>
      <w:r w:rsidRPr="004B466B">
        <w:rPr>
          <w:color w:val="000000" w:themeColor="text1"/>
          <w:sz w:val="22"/>
          <w:szCs w:val="22"/>
          <w:lang w:val="sr-Cyrl-CS" w:eastAsia="zh-CN"/>
        </w:rPr>
        <w:t>деведесет пет процената</w:t>
      </w:r>
      <w:r w:rsidR="00FC6CA7" w:rsidRPr="004B466B">
        <w:rPr>
          <w:color w:val="000000" w:themeColor="text1"/>
          <w:sz w:val="22"/>
          <w:szCs w:val="22"/>
          <w:lang w:val="sr-Cyrl-CS" w:eastAsia="zh-CN"/>
        </w:rPr>
        <w:t xml:space="preserve"> (95%) </w:t>
      </w:r>
      <w:r w:rsidRPr="004B466B">
        <w:rPr>
          <w:color w:val="000000" w:themeColor="text1"/>
          <w:sz w:val="22"/>
          <w:szCs w:val="22"/>
          <w:lang w:val="sr-Cyrl-CS" w:eastAsia="zh-CN"/>
        </w:rPr>
        <w:t>укупног износа главнице и доспеле кама</w:t>
      </w:r>
      <w:r w:rsidR="00963988" w:rsidRPr="004B466B">
        <w:rPr>
          <w:color w:val="000000" w:themeColor="text1"/>
          <w:sz w:val="22"/>
          <w:szCs w:val="22"/>
          <w:lang w:val="sr-Cyrl-CS" w:eastAsia="zh-CN"/>
        </w:rPr>
        <w:t>т</w:t>
      </w:r>
      <w:r w:rsidRPr="004B466B">
        <w:rPr>
          <w:color w:val="000000" w:themeColor="text1"/>
          <w:sz w:val="22"/>
          <w:szCs w:val="22"/>
          <w:lang w:val="sr-Cyrl-CS" w:eastAsia="zh-CN"/>
        </w:rPr>
        <w:t>е у складу са овим Уговором</w:t>
      </w:r>
      <w:r w:rsidR="00ED21BC" w:rsidRPr="004B466B">
        <w:rPr>
          <w:color w:val="000000" w:themeColor="text1"/>
          <w:sz w:val="22"/>
          <w:szCs w:val="22"/>
          <w:lang w:val="sr-Cyrl-CS" w:eastAsia="zh-CN"/>
        </w:rPr>
        <w:t xml:space="preserve">. </w:t>
      </w:r>
    </w:p>
    <w:p w14:paraId="1D016FD6" w14:textId="3B1C9EF4" w:rsidR="00ED21BC" w:rsidRPr="004B466B" w:rsidRDefault="00546A0B" w:rsidP="00FC6CA7">
      <w:pPr>
        <w:pStyle w:val="DefinitionsL1"/>
        <w:rPr>
          <w:color w:val="000000" w:themeColor="text1"/>
          <w:sz w:val="22"/>
          <w:szCs w:val="22"/>
          <w:lang w:val="sr-Cyrl-CS" w:eastAsia="zh-CN"/>
        </w:rPr>
      </w:pPr>
      <w:r w:rsidRPr="004B466B">
        <w:rPr>
          <w:color w:val="000000" w:themeColor="text1"/>
          <w:sz w:val="22"/>
          <w:szCs w:val="22"/>
          <w:lang w:val="sr-Cyrl-CS" w:eastAsia="zh-CN"/>
        </w:rPr>
        <w:t>„</w:t>
      </w:r>
      <w:r w:rsidR="00310A5D" w:rsidRPr="004B466B">
        <w:rPr>
          <w:b/>
          <w:bCs/>
          <w:color w:val="000000" w:themeColor="text1"/>
          <w:sz w:val="22"/>
          <w:szCs w:val="22"/>
          <w:lang w:val="sr-Cyrl-CS" w:eastAsia="zh-CN"/>
        </w:rPr>
        <w:t>Случај</w:t>
      </w:r>
      <w:r w:rsidR="00904A20" w:rsidRPr="004B466B">
        <w:rPr>
          <w:b/>
          <w:bCs/>
          <w:color w:val="000000" w:themeColor="text1"/>
          <w:sz w:val="22"/>
          <w:szCs w:val="22"/>
          <w:lang w:val="sr-Cyrl-CS" w:eastAsia="zh-CN"/>
        </w:rPr>
        <w:t xml:space="preserve"> </w:t>
      </w:r>
      <w:r w:rsidR="00310A5D" w:rsidRPr="004B466B">
        <w:rPr>
          <w:b/>
          <w:bCs/>
          <w:color w:val="000000" w:themeColor="text1"/>
          <w:sz w:val="22"/>
          <w:szCs w:val="22"/>
          <w:lang w:val="sr-Cyrl-CS" w:eastAsia="zh-CN"/>
        </w:rPr>
        <w:t>Sinosure полисе</w:t>
      </w:r>
      <w:r w:rsidR="000520F1" w:rsidRPr="004B466B">
        <w:rPr>
          <w:color w:val="000000" w:themeColor="text1"/>
          <w:sz w:val="22"/>
          <w:szCs w:val="22"/>
          <w:lang w:val="sr-Cyrl-CS" w:eastAsia="zh-CN"/>
        </w:rPr>
        <w:t>”</w:t>
      </w:r>
      <w:r w:rsidR="00904A20" w:rsidRPr="004B466B">
        <w:rPr>
          <w:color w:val="000000" w:themeColor="text1"/>
          <w:sz w:val="22"/>
          <w:szCs w:val="22"/>
          <w:lang w:val="sr-Cyrl-CS" w:eastAsia="zh-CN"/>
        </w:rPr>
        <w:t xml:space="preserve"> означава било који од следећих догађаја или околности</w:t>
      </w:r>
      <w:r w:rsidR="00FC6CA7" w:rsidRPr="004B466B">
        <w:rPr>
          <w:color w:val="000000" w:themeColor="text1"/>
          <w:sz w:val="22"/>
          <w:szCs w:val="22"/>
          <w:lang w:val="sr-Cyrl-CS" w:eastAsia="zh-CN"/>
        </w:rPr>
        <w:t xml:space="preserve">: </w:t>
      </w:r>
    </w:p>
    <w:p w14:paraId="5B2C2E3F" w14:textId="1D144E4A" w:rsidR="00FC6CA7" w:rsidRPr="004B466B" w:rsidRDefault="00904A20" w:rsidP="00F95A16">
      <w:pPr>
        <w:pStyle w:val="Heading4"/>
        <w:numPr>
          <w:ilvl w:val="3"/>
          <w:numId w:val="55"/>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постаје незаконито </w:t>
      </w:r>
      <w:r w:rsidR="0094678F" w:rsidRPr="004B466B">
        <w:rPr>
          <w:rFonts w:ascii="Times New Roman" w:hAnsi="Times New Roman" w:cs="Times New Roman"/>
          <w:color w:val="000000" w:themeColor="text1"/>
          <w:szCs w:val="22"/>
          <w:lang w:val="sr-Cyrl-CS"/>
        </w:rPr>
        <w:t>з</w:t>
      </w:r>
      <w:r w:rsidRPr="004B466B">
        <w:rPr>
          <w:rFonts w:ascii="Times New Roman" w:hAnsi="Times New Roman" w:cs="Times New Roman"/>
          <w:color w:val="000000" w:themeColor="text1"/>
          <w:szCs w:val="22"/>
          <w:lang w:val="sr-Cyrl-CS"/>
        </w:rPr>
        <w:t xml:space="preserve">а </w:t>
      </w:r>
      <w:r w:rsidR="0094678F" w:rsidRPr="004B466B">
        <w:rPr>
          <w:rFonts w:ascii="Times New Roman" w:hAnsi="Times New Roman" w:cs="Times New Roman"/>
          <w:color w:val="000000" w:themeColor="text1"/>
          <w:szCs w:val="22"/>
          <w:lang w:val="sr-Cyrl-CS"/>
        </w:rPr>
        <w:t xml:space="preserve">Sinosure да </w:t>
      </w:r>
      <w:r w:rsidRPr="004B466B">
        <w:rPr>
          <w:rFonts w:ascii="Times New Roman" w:hAnsi="Times New Roman" w:cs="Times New Roman"/>
          <w:color w:val="000000" w:themeColor="text1"/>
          <w:szCs w:val="22"/>
          <w:lang w:val="sr-Cyrl-CS"/>
        </w:rPr>
        <w:t xml:space="preserve">изврши или </w:t>
      </w:r>
      <w:r w:rsidR="0094678F" w:rsidRPr="004B466B">
        <w:rPr>
          <w:rFonts w:ascii="Times New Roman" w:hAnsi="Times New Roman" w:cs="Times New Roman"/>
          <w:color w:val="000000" w:themeColor="text1"/>
          <w:szCs w:val="22"/>
          <w:lang w:val="sr-Cyrl-CS"/>
        </w:rPr>
        <w:t>испуни</w:t>
      </w:r>
      <w:r w:rsidRPr="004B466B">
        <w:rPr>
          <w:rFonts w:ascii="Times New Roman" w:hAnsi="Times New Roman" w:cs="Times New Roman"/>
          <w:color w:val="000000" w:themeColor="text1"/>
          <w:szCs w:val="22"/>
          <w:lang w:val="sr-Cyrl-CS"/>
        </w:rPr>
        <w:t xml:space="preserve"> </w:t>
      </w:r>
      <w:r w:rsidR="0094678F" w:rsidRPr="004B466B">
        <w:rPr>
          <w:rFonts w:ascii="Times New Roman" w:hAnsi="Times New Roman" w:cs="Times New Roman"/>
          <w:color w:val="000000" w:themeColor="text1"/>
          <w:szCs w:val="22"/>
          <w:lang w:val="sr-Cyrl-CS"/>
        </w:rPr>
        <w:t>неку</w:t>
      </w:r>
      <w:r w:rsidRPr="004B466B">
        <w:rPr>
          <w:rFonts w:ascii="Times New Roman" w:hAnsi="Times New Roman" w:cs="Times New Roman"/>
          <w:color w:val="000000" w:themeColor="text1"/>
          <w:szCs w:val="22"/>
          <w:lang w:val="sr-Cyrl-CS"/>
        </w:rPr>
        <w:t xml:space="preserve"> или све своје обавезе плаћања у складу са </w:t>
      </w:r>
      <w:r w:rsidR="0094678F" w:rsidRPr="004B466B">
        <w:rPr>
          <w:rFonts w:ascii="Times New Roman" w:hAnsi="Times New Roman" w:cs="Times New Roman"/>
          <w:color w:val="000000" w:themeColor="text1"/>
          <w:szCs w:val="22"/>
          <w:lang w:val="sr-Cyrl-CS"/>
        </w:rPr>
        <w:t>Sinosure полисом</w:t>
      </w:r>
      <w:r w:rsidR="00FC6CA7" w:rsidRPr="004B466B">
        <w:rPr>
          <w:rFonts w:ascii="Times New Roman" w:hAnsi="Times New Roman" w:cs="Times New Roman"/>
          <w:color w:val="000000" w:themeColor="text1"/>
          <w:szCs w:val="22"/>
          <w:lang w:val="sr-Cyrl-CS"/>
        </w:rPr>
        <w:t>;</w:t>
      </w:r>
    </w:p>
    <w:p w14:paraId="48F707FE" w14:textId="1F669869" w:rsidR="00FC6CA7"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4678F" w:rsidRPr="004B466B">
        <w:rPr>
          <w:rFonts w:ascii="Times New Roman" w:hAnsi="Times New Roman" w:cs="Times New Roman"/>
          <w:color w:val="000000" w:themeColor="text1"/>
          <w:szCs w:val="22"/>
          <w:lang w:val="sr-Cyrl-CS"/>
        </w:rPr>
        <w:t xml:space="preserve">Sinosure полиса </w:t>
      </w:r>
      <w:r w:rsidR="002C0FC2" w:rsidRPr="004B466B">
        <w:rPr>
          <w:rFonts w:ascii="Times New Roman" w:hAnsi="Times New Roman" w:cs="Times New Roman"/>
          <w:color w:val="000000" w:themeColor="text1"/>
          <w:szCs w:val="22"/>
          <w:lang w:val="sr-Cyrl-CS"/>
        </w:rPr>
        <w:t xml:space="preserve">или било која обавеза </w:t>
      </w:r>
      <w:r w:rsidR="0094678F" w:rsidRPr="004B466B">
        <w:rPr>
          <w:rFonts w:ascii="Times New Roman" w:hAnsi="Times New Roman" w:cs="Times New Roman"/>
          <w:color w:val="000000" w:themeColor="text1"/>
          <w:szCs w:val="22"/>
          <w:lang w:val="sr-Cyrl-CS"/>
        </w:rPr>
        <w:t>Sinosure према</w:t>
      </w:r>
      <w:r w:rsidR="002C0FC2" w:rsidRPr="004B466B">
        <w:rPr>
          <w:rFonts w:ascii="Times New Roman" w:hAnsi="Times New Roman" w:cs="Times New Roman"/>
          <w:color w:val="000000" w:themeColor="text1"/>
          <w:szCs w:val="22"/>
          <w:lang w:val="sr-Cyrl-CS"/>
        </w:rPr>
        <w:t xml:space="preserve"> </w:t>
      </w:r>
      <w:r w:rsidR="0094678F" w:rsidRPr="004B466B">
        <w:rPr>
          <w:rFonts w:ascii="Times New Roman" w:hAnsi="Times New Roman" w:cs="Times New Roman"/>
          <w:color w:val="000000" w:themeColor="text1"/>
          <w:szCs w:val="22"/>
          <w:lang w:val="sr-Cyrl-CS"/>
        </w:rPr>
        <w:t xml:space="preserve">Sinosure полиси </w:t>
      </w:r>
      <w:r w:rsidR="002C0FC2" w:rsidRPr="004B466B">
        <w:rPr>
          <w:rFonts w:ascii="Times New Roman" w:hAnsi="Times New Roman" w:cs="Times New Roman"/>
          <w:color w:val="000000" w:themeColor="text1"/>
          <w:szCs w:val="22"/>
          <w:lang w:val="sr-Cyrl-CS"/>
        </w:rPr>
        <w:t>није или престаје да буде законска, ва</w:t>
      </w:r>
      <w:r w:rsidR="00697BC1" w:rsidRPr="004B466B">
        <w:rPr>
          <w:rFonts w:ascii="Times New Roman" w:hAnsi="Times New Roman" w:cs="Times New Roman"/>
          <w:color w:val="000000" w:themeColor="text1"/>
          <w:szCs w:val="22"/>
          <w:lang w:val="sr-Cyrl-CS"/>
        </w:rPr>
        <w:t>лидна</w:t>
      </w:r>
      <w:r w:rsidR="002C0FC2" w:rsidRPr="004B466B">
        <w:rPr>
          <w:rFonts w:ascii="Times New Roman" w:hAnsi="Times New Roman" w:cs="Times New Roman"/>
          <w:color w:val="000000" w:themeColor="text1"/>
          <w:szCs w:val="22"/>
          <w:lang w:val="sr-Cyrl-CS"/>
        </w:rPr>
        <w:t>, обавезујућа</w:t>
      </w:r>
      <w:r w:rsidR="00FC6CA7" w:rsidRPr="004B466B">
        <w:rPr>
          <w:rFonts w:ascii="Times New Roman" w:hAnsi="Times New Roman" w:cs="Times New Roman"/>
          <w:color w:val="000000" w:themeColor="text1"/>
          <w:szCs w:val="22"/>
          <w:lang w:val="sr-Cyrl-CS"/>
        </w:rPr>
        <w:t xml:space="preserve"> </w:t>
      </w:r>
      <w:r w:rsidR="002C0FC2" w:rsidRPr="004B466B">
        <w:rPr>
          <w:rFonts w:ascii="Times New Roman" w:hAnsi="Times New Roman" w:cs="Times New Roman"/>
          <w:color w:val="000000" w:themeColor="text1"/>
          <w:szCs w:val="22"/>
          <w:lang w:val="sr-Cyrl-CS"/>
        </w:rPr>
        <w:t>или престаје да буде правоснажна и важећа</w:t>
      </w:r>
      <w:r w:rsidR="00FC6CA7" w:rsidRPr="004B466B">
        <w:rPr>
          <w:rFonts w:ascii="Times New Roman" w:hAnsi="Times New Roman" w:cs="Times New Roman"/>
          <w:color w:val="000000" w:themeColor="text1"/>
          <w:szCs w:val="22"/>
          <w:lang w:val="sr-Cyrl-CS"/>
        </w:rPr>
        <w:t>;</w:t>
      </w:r>
    </w:p>
    <w:p w14:paraId="47FA84B3" w14:textId="63D3C0F4" w:rsidR="00FC6CA7"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2C0FC2" w:rsidRPr="004B466B">
        <w:rPr>
          <w:rFonts w:ascii="Times New Roman" w:hAnsi="Times New Roman" w:cs="Times New Roman"/>
          <w:color w:val="000000" w:themeColor="text1"/>
          <w:szCs w:val="22"/>
          <w:lang w:val="sr-Cyrl-CS"/>
        </w:rPr>
        <w:t>околност која поништава или може да поништи или на други начин може да доведе до отказивања</w:t>
      </w:r>
      <w:r w:rsidR="008A2839" w:rsidRPr="004B466B">
        <w:rPr>
          <w:rFonts w:ascii="Times New Roman" w:hAnsi="Times New Roman" w:cs="Times New Roman"/>
          <w:color w:val="000000" w:themeColor="text1"/>
          <w:szCs w:val="22"/>
          <w:lang w:val="sr-Cyrl-CS"/>
        </w:rPr>
        <w:t>,</w:t>
      </w:r>
      <w:r w:rsidR="002C0FC2" w:rsidRPr="004B466B">
        <w:rPr>
          <w:rFonts w:ascii="Times New Roman" w:hAnsi="Times New Roman" w:cs="Times New Roman"/>
          <w:color w:val="000000" w:themeColor="text1"/>
          <w:szCs w:val="22"/>
          <w:lang w:val="sr-Cyrl-CS"/>
        </w:rPr>
        <w:t xml:space="preserve"> </w:t>
      </w:r>
      <w:r w:rsidR="00C64D6A" w:rsidRPr="004B466B">
        <w:rPr>
          <w:rFonts w:ascii="Times New Roman" w:hAnsi="Times New Roman" w:cs="Times New Roman"/>
          <w:color w:val="000000" w:themeColor="text1"/>
          <w:szCs w:val="22"/>
          <w:lang w:val="sr-Cyrl-CS"/>
        </w:rPr>
        <w:t xml:space="preserve">раскида, опозива, укидања, повлачења или суспензије </w:t>
      </w:r>
      <w:r w:rsidR="00697BC1" w:rsidRPr="004B466B">
        <w:rPr>
          <w:rFonts w:ascii="Times New Roman" w:hAnsi="Times New Roman" w:cs="Times New Roman"/>
          <w:color w:val="000000" w:themeColor="text1"/>
          <w:szCs w:val="22"/>
          <w:lang w:val="sr-Cyrl-CS"/>
        </w:rPr>
        <w:t xml:space="preserve">Sinosure полисе </w:t>
      </w:r>
      <w:r w:rsidR="00C64D6A" w:rsidRPr="004B466B">
        <w:rPr>
          <w:rFonts w:ascii="Times New Roman" w:hAnsi="Times New Roman" w:cs="Times New Roman"/>
          <w:color w:val="000000" w:themeColor="text1"/>
          <w:szCs w:val="22"/>
          <w:lang w:val="sr-Cyrl-CS"/>
        </w:rPr>
        <w:t xml:space="preserve">или </w:t>
      </w:r>
      <w:r w:rsidR="00697BC1" w:rsidRPr="004B466B">
        <w:rPr>
          <w:rFonts w:ascii="Times New Roman" w:hAnsi="Times New Roman" w:cs="Times New Roman"/>
          <w:color w:val="000000" w:themeColor="text1"/>
          <w:szCs w:val="22"/>
          <w:lang w:val="sr-Cyrl-CS"/>
        </w:rPr>
        <w:t xml:space="preserve">може довести до тога да Sinosure </w:t>
      </w:r>
      <w:r w:rsidR="00C64D6A" w:rsidRPr="004B466B">
        <w:rPr>
          <w:rFonts w:ascii="Times New Roman" w:hAnsi="Times New Roman" w:cs="Times New Roman"/>
          <w:color w:val="000000" w:themeColor="text1"/>
          <w:szCs w:val="22"/>
          <w:lang w:val="sr-Cyrl-CS"/>
        </w:rPr>
        <w:t>избегава</w:t>
      </w:r>
      <w:r w:rsidR="00697BC1" w:rsidRPr="004B466B">
        <w:rPr>
          <w:rFonts w:ascii="Times New Roman" w:hAnsi="Times New Roman" w:cs="Times New Roman"/>
          <w:color w:val="000000" w:themeColor="text1"/>
          <w:szCs w:val="22"/>
          <w:lang w:val="sr-Cyrl-CS"/>
        </w:rPr>
        <w:t>,</w:t>
      </w:r>
      <w:r w:rsidR="00C64D6A" w:rsidRPr="004B466B">
        <w:rPr>
          <w:rFonts w:ascii="Times New Roman" w:hAnsi="Times New Roman" w:cs="Times New Roman"/>
          <w:color w:val="000000" w:themeColor="text1"/>
          <w:szCs w:val="22"/>
          <w:lang w:val="sr-Cyrl-CS"/>
        </w:rPr>
        <w:t xml:space="preserve"> отка</w:t>
      </w:r>
      <w:r w:rsidR="00697BC1" w:rsidRPr="004B466B">
        <w:rPr>
          <w:rFonts w:ascii="Times New Roman" w:hAnsi="Times New Roman" w:cs="Times New Roman"/>
          <w:color w:val="000000" w:themeColor="text1"/>
          <w:szCs w:val="22"/>
          <w:lang w:val="sr-Cyrl-CS"/>
        </w:rPr>
        <w:t>ж</w:t>
      </w:r>
      <w:r w:rsidR="00C64D6A" w:rsidRPr="004B466B">
        <w:rPr>
          <w:rFonts w:ascii="Times New Roman" w:hAnsi="Times New Roman" w:cs="Times New Roman"/>
          <w:color w:val="000000" w:themeColor="text1"/>
          <w:szCs w:val="22"/>
          <w:lang w:val="sr-Cyrl-CS"/>
        </w:rPr>
        <w:t>е, уки</w:t>
      </w:r>
      <w:r w:rsidR="00697BC1" w:rsidRPr="004B466B">
        <w:rPr>
          <w:rFonts w:ascii="Times New Roman" w:hAnsi="Times New Roman" w:cs="Times New Roman"/>
          <w:color w:val="000000" w:themeColor="text1"/>
          <w:szCs w:val="22"/>
          <w:lang w:val="sr-Cyrl-CS"/>
        </w:rPr>
        <w:t>н</w:t>
      </w:r>
      <w:r w:rsidR="00C64D6A" w:rsidRPr="004B466B">
        <w:rPr>
          <w:rFonts w:ascii="Times New Roman" w:hAnsi="Times New Roman" w:cs="Times New Roman"/>
          <w:color w:val="000000" w:themeColor="text1"/>
          <w:szCs w:val="22"/>
          <w:lang w:val="sr-Cyrl-CS"/>
        </w:rPr>
        <w:t>е, поништ</w:t>
      </w:r>
      <w:r w:rsidR="00697BC1" w:rsidRPr="004B466B">
        <w:rPr>
          <w:rFonts w:ascii="Times New Roman" w:hAnsi="Times New Roman" w:cs="Times New Roman"/>
          <w:color w:val="000000" w:themeColor="text1"/>
          <w:szCs w:val="22"/>
          <w:lang w:val="sr-Cyrl-CS"/>
        </w:rPr>
        <w:t>и</w:t>
      </w:r>
      <w:r w:rsidR="00C64D6A" w:rsidRPr="004B466B">
        <w:rPr>
          <w:rFonts w:ascii="Times New Roman" w:hAnsi="Times New Roman" w:cs="Times New Roman"/>
          <w:color w:val="000000" w:themeColor="text1"/>
          <w:szCs w:val="22"/>
          <w:lang w:val="sr-Cyrl-CS"/>
        </w:rPr>
        <w:t>, суспенд</w:t>
      </w:r>
      <w:r w:rsidR="00697BC1" w:rsidRPr="004B466B">
        <w:rPr>
          <w:rFonts w:ascii="Times New Roman" w:hAnsi="Times New Roman" w:cs="Times New Roman"/>
          <w:color w:val="000000" w:themeColor="text1"/>
          <w:szCs w:val="22"/>
          <w:lang w:val="sr-Cyrl-CS"/>
        </w:rPr>
        <w:t>ује</w:t>
      </w:r>
      <w:r w:rsidR="00C64D6A" w:rsidRPr="004B466B">
        <w:rPr>
          <w:rFonts w:ascii="Times New Roman" w:hAnsi="Times New Roman" w:cs="Times New Roman"/>
          <w:color w:val="000000" w:themeColor="text1"/>
          <w:szCs w:val="22"/>
          <w:lang w:val="sr-Cyrl-CS"/>
        </w:rPr>
        <w:t xml:space="preserve"> или </w:t>
      </w:r>
      <w:r w:rsidR="008A2839" w:rsidRPr="004B466B">
        <w:rPr>
          <w:rFonts w:ascii="Times New Roman" w:hAnsi="Times New Roman" w:cs="Times New Roman"/>
          <w:color w:val="000000" w:themeColor="text1"/>
          <w:szCs w:val="22"/>
          <w:lang w:val="sr-Cyrl-CS"/>
        </w:rPr>
        <w:t>раски</w:t>
      </w:r>
      <w:r w:rsidR="00697BC1" w:rsidRPr="004B466B">
        <w:rPr>
          <w:rFonts w:ascii="Times New Roman" w:hAnsi="Times New Roman" w:cs="Times New Roman"/>
          <w:color w:val="000000" w:themeColor="text1"/>
          <w:szCs w:val="22"/>
          <w:lang w:val="sr-Cyrl-CS"/>
        </w:rPr>
        <w:t>не</w:t>
      </w:r>
      <w:r w:rsidR="00C64D6A" w:rsidRPr="004B466B">
        <w:rPr>
          <w:rFonts w:ascii="Times New Roman" w:hAnsi="Times New Roman" w:cs="Times New Roman"/>
          <w:color w:val="000000" w:themeColor="text1"/>
          <w:szCs w:val="22"/>
          <w:lang w:val="sr-Cyrl-CS"/>
        </w:rPr>
        <w:t xml:space="preserve"> </w:t>
      </w:r>
      <w:r w:rsidR="00697BC1" w:rsidRPr="004B466B">
        <w:rPr>
          <w:rFonts w:ascii="Times New Roman" w:hAnsi="Times New Roman" w:cs="Times New Roman"/>
          <w:color w:val="000000" w:themeColor="text1"/>
          <w:szCs w:val="22"/>
          <w:lang w:val="sr-Cyrl-CS"/>
        </w:rPr>
        <w:t xml:space="preserve">Sinosure полису </w:t>
      </w:r>
      <w:r w:rsidR="00C64D6A" w:rsidRPr="004B466B">
        <w:rPr>
          <w:rFonts w:ascii="Times New Roman" w:hAnsi="Times New Roman" w:cs="Times New Roman"/>
          <w:color w:val="000000" w:themeColor="text1"/>
          <w:szCs w:val="22"/>
          <w:lang w:val="sr-Cyrl-CS"/>
        </w:rPr>
        <w:t>у целини или делимично</w:t>
      </w:r>
      <w:r w:rsidR="00FC6CA7" w:rsidRPr="004B466B">
        <w:rPr>
          <w:rFonts w:ascii="Times New Roman" w:hAnsi="Times New Roman" w:cs="Times New Roman"/>
          <w:color w:val="000000" w:themeColor="text1"/>
          <w:szCs w:val="22"/>
          <w:lang w:val="sr-Cyrl-CS"/>
        </w:rPr>
        <w:t>;</w:t>
      </w:r>
    </w:p>
    <w:p w14:paraId="70C1904E" w14:textId="725F8F5A" w:rsidR="00FC6CA7"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C64D6A" w:rsidRPr="004B466B">
        <w:rPr>
          <w:rFonts w:ascii="Times New Roman" w:hAnsi="Times New Roman" w:cs="Times New Roman"/>
          <w:color w:val="000000" w:themeColor="text1"/>
          <w:szCs w:val="22"/>
          <w:lang w:val="sr-Cyrl-CS"/>
        </w:rPr>
        <w:t>Комерцијални уговор преста</w:t>
      </w:r>
      <w:r w:rsidR="008A2839" w:rsidRPr="004B466B">
        <w:rPr>
          <w:rFonts w:ascii="Times New Roman" w:hAnsi="Times New Roman" w:cs="Times New Roman"/>
          <w:color w:val="000000" w:themeColor="text1"/>
          <w:szCs w:val="22"/>
          <w:lang w:val="sr-Cyrl-CS"/>
        </w:rPr>
        <w:t>је</w:t>
      </w:r>
      <w:r w:rsidR="00C64D6A" w:rsidRPr="004B466B">
        <w:rPr>
          <w:rFonts w:ascii="Times New Roman" w:hAnsi="Times New Roman" w:cs="Times New Roman"/>
          <w:color w:val="000000" w:themeColor="text1"/>
          <w:szCs w:val="22"/>
          <w:lang w:val="sr-Cyrl-CS"/>
        </w:rPr>
        <w:t xml:space="preserve"> да испуњава критеријуме за извозне кредите к</w:t>
      </w:r>
      <w:r w:rsidR="00665226" w:rsidRPr="004B466B">
        <w:rPr>
          <w:rFonts w:ascii="Times New Roman" w:hAnsi="Times New Roman" w:cs="Times New Roman"/>
          <w:color w:val="000000" w:themeColor="text1"/>
          <w:szCs w:val="22"/>
          <w:lang w:val="sr-Cyrl-CS"/>
        </w:rPr>
        <w:t>оји</w:t>
      </w:r>
      <w:r w:rsidR="00C64D6A" w:rsidRPr="004B466B">
        <w:rPr>
          <w:rFonts w:ascii="Times New Roman" w:hAnsi="Times New Roman" w:cs="Times New Roman"/>
          <w:color w:val="000000" w:themeColor="text1"/>
          <w:szCs w:val="22"/>
          <w:lang w:val="sr-Cyrl-CS"/>
        </w:rPr>
        <w:t xml:space="preserve"> </w:t>
      </w:r>
      <w:r w:rsidR="00665226" w:rsidRPr="004B466B">
        <w:rPr>
          <w:rFonts w:ascii="Times New Roman" w:hAnsi="Times New Roman" w:cs="Times New Roman"/>
          <w:color w:val="000000" w:themeColor="text1"/>
          <w:szCs w:val="22"/>
          <w:lang w:val="sr-Cyrl-CS"/>
        </w:rPr>
        <w:t>су</w:t>
      </w:r>
      <w:r w:rsidR="00C64D6A" w:rsidRPr="004B466B">
        <w:rPr>
          <w:rFonts w:ascii="Times New Roman" w:hAnsi="Times New Roman" w:cs="Times New Roman"/>
          <w:color w:val="000000" w:themeColor="text1"/>
          <w:szCs w:val="22"/>
          <w:lang w:val="sr-Cyrl-CS"/>
        </w:rPr>
        <w:t xml:space="preserve"> предвиђен</w:t>
      </w:r>
      <w:r w:rsidR="00665226" w:rsidRPr="004B466B">
        <w:rPr>
          <w:rFonts w:ascii="Times New Roman" w:hAnsi="Times New Roman" w:cs="Times New Roman"/>
          <w:color w:val="000000" w:themeColor="text1"/>
          <w:szCs w:val="22"/>
          <w:lang w:val="sr-Cyrl-CS"/>
        </w:rPr>
        <w:t>и</w:t>
      </w:r>
      <w:r w:rsidR="00C64D6A" w:rsidRPr="004B466B">
        <w:rPr>
          <w:rFonts w:ascii="Times New Roman" w:hAnsi="Times New Roman" w:cs="Times New Roman"/>
          <w:color w:val="000000" w:themeColor="text1"/>
          <w:szCs w:val="22"/>
          <w:lang w:val="sr-Cyrl-CS"/>
        </w:rPr>
        <w:t xml:space="preserve"> у складу са условима </w:t>
      </w:r>
      <w:r w:rsidR="00665226" w:rsidRPr="004B466B">
        <w:rPr>
          <w:rFonts w:ascii="Times New Roman" w:hAnsi="Times New Roman" w:cs="Times New Roman"/>
          <w:color w:val="000000" w:themeColor="text1"/>
          <w:szCs w:val="22"/>
          <w:lang w:val="sr-Cyrl-CS"/>
        </w:rPr>
        <w:t xml:space="preserve">Sinosure полисе </w:t>
      </w:r>
      <w:r w:rsidR="00C64D6A" w:rsidRPr="004B466B">
        <w:rPr>
          <w:rFonts w:ascii="Times New Roman" w:hAnsi="Times New Roman" w:cs="Times New Roman"/>
          <w:color w:val="000000" w:themeColor="text1"/>
          <w:szCs w:val="22"/>
          <w:lang w:val="sr-Cyrl-CS"/>
        </w:rPr>
        <w:t xml:space="preserve">за потребе овог Уговора што </w:t>
      </w:r>
      <w:r w:rsidR="008A2839" w:rsidRPr="004B466B">
        <w:rPr>
          <w:rFonts w:ascii="Times New Roman" w:hAnsi="Times New Roman" w:cs="Times New Roman"/>
          <w:color w:val="000000" w:themeColor="text1"/>
          <w:szCs w:val="22"/>
          <w:lang w:val="sr-Cyrl-CS"/>
        </w:rPr>
        <w:t>доводи</w:t>
      </w:r>
      <w:r w:rsidR="00C64D6A" w:rsidRPr="004B466B">
        <w:rPr>
          <w:rFonts w:ascii="Times New Roman" w:hAnsi="Times New Roman" w:cs="Times New Roman"/>
          <w:color w:val="000000" w:themeColor="text1"/>
          <w:szCs w:val="22"/>
          <w:lang w:val="sr-Cyrl-CS"/>
        </w:rPr>
        <w:t xml:space="preserve"> или је разумно вероватно да ће довести до отказивања, суспензије, неизврш</w:t>
      </w:r>
      <w:r w:rsidR="00665226" w:rsidRPr="004B466B">
        <w:rPr>
          <w:rFonts w:ascii="Times New Roman" w:hAnsi="Times New Roman" w:cs="Times New Roman"/>
          <w:color w:val="000000" w:themeColor="text1"/>
          <w:szCs w:val="22"/>
          <w:lang w:val="sr-Cyrl-CS"/>
        </w:rPr>
        <w:t>ив</w:t>
      </w:r>
      <w:r w:rsidR="00C64D6A" w:rsidRPr="004B466B">
        <w:rPr>
          <w:rFonts w:ascii="Times New Roman" w:hAnsi="Times New Roman" w:cs="Times New Roman"/>
          <w:color w:val="000000" w:themeColor="text1"/>
          <w:szCs w:val="22"/>
          <w:lang w:val="sr-Cyrl-CS"/>
        </w:rPr>
        <w:t xml:space="preserve">ости или раскида </w:t>
      </w:r>
      <w:r w:rsidR="00665226" w:rsidRPr="004B466B">
        <w:rPr>
          <w:rFonts w:ascii="Times New Roman" w:hAnsi="Times New Roman" w:cs="Times New Roman"/>
          <w:color w:val="000000" w:themeColor="text1"/>
          <w:szCs w:val="22"/>
          <w:lang w:val="sr-Cyrl-CS"/>
        </w:rPr>
        <w:t xml:space="preserve">Sinosure полисе </w:t>
      </w:r>
      <w:r w:rsidR="00FC6CA7" w:rsidRPr="004B466B">
        <w:rPr>
          <w:rFonts w:ascii="Times New Roman" w:hAnsi="Times New Roman" w:cs="Times New Roman"/>
          <w:color w:val="000000" w:themeColor="text1"/>
          <w:szCs w:val="22"/>
          <w:lang w:val="sr-Cyrl-CS"/>
        </w:rPr>
        <w:t>(</w:t>
      </w:r>
      <w:r w:rsidR="00C64D6A" w:rsidRPr="004B466B">
        <w:rPr>
          <w:rFonts w:ascii="Times New Roman" w:hAnsi="Times New Roman" w:cs="Times New Roman"/>
          <w:color w:val="000000" w:themeColor="text1"/>
          <w:szCs w:val="22"/>
          <w:lang w:val="sr-Cyrl-CS"/>
        </w:rPr>
        <w:t>у целини или делимично</w:t>
      </w:r>
      <w:r w:rsidR="00FC6CA7" w:rsidRPr="004B466B">
        <w:rPr>
          <w:rFonts w:ascii="Times New Roman" w:hAnsi="Times New Roman" w:cs="Times New Roman"/>
          <w:color w:val="000000" w:themeColor="text1"/>
          <w:szCs w:val="22"/>
          <w:lang w:val="sr-Cyrl-CS"/>
        </w:rPr>
        <w:t>);</w:t>
      </w:r>
    </w:p>
    <w:p w14:paraId="4CC9F2E7" w14:textId="7642ED06" w:rsidR="00FC6CA7"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665226" w:rsidRPr="004B466B">
        <w:rPr>
          <w:rFonts w:ascii="Times New Roman" w:hAnsi="Times New Roman" w:cs="Times New Roman"/>
          <w:color w:val="000000" w:themeColor="text1"/>
          <w:szCs w:val="22"/>
          <w:lang w:val="sr-Cyrl-CS"/>
        </w:rPr>
        <w:t xml:space="preserve">Sinosure </w:t>
      </w:r>
      <w:r w:rsidR="00C64D6A" w:rsidRPr="004B466B">
        <w:rPr>
          <w:rFonts w:ascii="Times New Roman" w:hAnsi="Times New Roman" w:cs="Times New Roman"/>
          <w:color w:val="000000" w:themeColor="text1"/>
          <w:szCs w:val="22"/>
          <w:lang w:val="sr-Cyrl-CS"/>
        </w:rPr>
        <w:t xml:space="preserve">или НРК на други начин избегава, поништава, укида, одбацује, суспендује или </w:t>
      </w:r>
      <w:r w:rsidR="008A2839" w:rsidRPr="004B466B">
        <w:rPr>
          <w:rFonts w:ascii="Times New Roman" w:hAnsi="Times New Roman" w:cs="Times New Roman"/>
          <w:color w:val="000000" w:themeColor="text1"/>
          <w:szCs w:val="22"/>
          <w:lang w:val="sr-Cyrl-CS"/>
        </w:rPr>
        <w:t>раскида</w:t>
      </w:r>
      <w:r w:rsidR="00C64D6A" w:rsidRPr="004B466B">
        <w:rPr>
          <w:rFonts w:ascii="Times New Roman" w:hAnsi="Times New Roman" w:cs="Times New Roman"/>
          <w:color w:val="000000" w:themeColor="text1"/>
          <w:szCs w:val="22"/>
          <w:lang w:val="sr-Cyrl-CS"/>
        </w:rPr>
        <w:t xml:space="preserve"> </w:t>
      </w:r>
      <w:r w:rsidR="00665226" w:rsidRPr="004B466B">
        <w:rPr>
          <w:rFonts w:ascii="Times New Roman" w:hAnsi="Times New Roman" w:cs="Times New Roman"/>
          <w:color w:val="000000" w:themeColor="text1"/>
          <w:szCs w:val="22"/>
          <w:lang w:val="sr-Cyrl-CS"/>
        </w:rPr>
        <w:t>Sinosure полису</w:t>
      </w:r>
      <w:r w:rsidR="00FC6CA7" w:rsidRPr="004B466B">
        <w:rPr>
          <w:rFonts w:ascii="Times New Roman" w:hAnsi="Times New Roman" w:cs="Times New Roman"/>
          <w:color w:val="000000" w:themeColor="text1"/>
          <w:szCs w:val="22"/>
          <w:lang w:val="sr-Cyrl-CS"/>
        </w:rPr>
        <w:t xml:space="preserve">, </w:t>
      </w:r>
      <w:r w:rsidR="00C64D6A" w:rsidRPr="004B466B">
        <w:rPr>
          <w:rFonts w:ascii="Times New Roman" w:hAnsi="Times New Roman" w:cs="Times New Roman"/>
          <w:color w:val="000000" w:themeColor="text1"/>
          <w:szCs w:val="22"/>
          <w:lang w:val="sr-Cyrl-CS"/>
        </w:rPr>
        <w:t xml:space="preserve">у целини или делимично </w:t>
      </w:r>
      <w:r w:rsidR="00FC6CA7" w:rsidRPr="004B466B">
        <w:rPr>
          <w:rFonts w:ascii="Times New Roman" w:hAnsi="Times New Roman" w:cs="Times New Roman"/>
          <w:color w:val="000000" w:themeColor="text1"/>
          <w:szCs w:val="22"/>
          <w:lang w:val="sr-Cyrl-CS"/>
        </w:rPr>
        <w:t>(</w:t>
      </w:r>
      <w:r w:rsidR="00CF0D67" w:rsidRPr="004B466B">
        <w:rPr>
          <w:rFonts w:ascii="Times New Roman" w:hAnsi="Times New Roman" w:cs="Times New Roman"/>
          <w:color w:val="000000" w:themeColor="text1"/>
          <w:szCs w:val="22"/>
          <w:lang w:val="sr-Cyrl-CS"/>
        </w:rPr>
        <w:t>или</w:t>
      </w:r>
      <w:r w:rsidR="00FC6CA7" w:rsidRPr="004B466B">
        <w:rPr>
          <w:rFonts w:ascii="Times New Roman" w:hAnsi="Times New Roman" w:cs="Times New Roman"/>
          <w:color w:val="000000" w:themeColor="text1"/>
          <w:szCs w:val="22"/>
          <w:lang w:val="sr-Cyrl-CS"/>
        </w:rPr>
        <w:t xml:space="preserve"> </w:t>
      </w:r>
      <w:r w:rsidR="00665226" w:rsidRPr="004B466B">
        <w:rPr>
          <w:rFonts w:ascii="Times New Roman" w:hAnsi="Times New Roman" w:cs="Times New Roman"/>
          <w:color w:val="000000" w:themeColor="text1"/>
          <w:szCs w:val="22"/>
          <w:lang w:val="sr-Cyrl-CS"/>
        </w:rPr>
        <w:t>Sinosure изда</w:t>
      </w:r>
      <w:r w:rsidR="00CF0D67" w:rsidRPr="004B466B">
        <w:rPr>
          <w:rFonts w:ascii="Times New Roman" w:hAnsi="Times New Roman" w:cs="Times New Roman"/>
          <w:color w:val="000000" w:themeColor="text1"/>
          <w:szCs w:val="22"/>
          <w:lang w:val="sr-Cyrl-CS"/>
        </w:rPr>
        <w:t xml:space="preserve"> било какво обавештење </w:t>
      </w:r>
      <w:r w:rsidR="00665226" w:rsidRPr="004B466B">
        <w:rPr>
          <w:rFonts w:ascii="Times New Roman" w:hAnsi="Times New Roman" w:cs="Times New Roman"/>
          <w:color w:val="000000" w:themeColor="text1"/>
          <w:szCs w:val="22"/>
          <w:lang w:val="sr-Cyrl-CS"/>
        </w:rPr>
        <w:t>са</w:t>
      </w:r>
      <w:r w:rsidR="00CF0D67" w:rsidRPr="004B466B">
        <w:rPr>
          <w:rFonts w:ascii="Times New Roman" w:hAnsi="Times New Roman" w:cs="Times New Roman"/>
          <w:color w:val="000000" w:themeColor="text1"/>
          <w:szCs w:val="22"/>
          <w:lang w:val="sr-Cyrl-CS"/>
        </w:rPr>
        <w:t xml:space="preserve"> намер</w:t>
      </w:r>
      <w:r w:rsidR="00665226" w:rsidRPr="004B466B">
        <w:rPr>
          <w:rFonts w:ascii="Times New Roman" w:hAnsi="Times New Roman" w:cs="Times New Roman"/>
          <w:color w:val="000000" w:themeColor="text1"/>
          <w:szCs w:val="22"/>
          <w:lang w:val="sr-Cyrl-CS"/>
        </w:rPr>
        <w:t>ом да то уради</w:t>
      </w:r>
      <w:r w:rsidR="00FC6CA7" w:rsidRPr="004B466B">
        <w:rPr>
          <w:rFonts w:ascii="Times New Roman" w:hAnsi="Times New Roman" w:cs="Times New Roman"/>
          <w:color w:val="000000" w:themeColor="text1"/>
          <w:szCs w:val="22"/>
          <w:lang w:val="sr-Cyrl-CS"/>
        </w:rPr>
        <w:t xml:space="preserve">); </w:t>
      </w:r>
    </w:p>
    <w:p w14:paraId="078F5DF9" w14:textId="07705499" w:rsidR="00665226"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665226" w:rsidRPr="004B466B">
        <w:rPr>
          <w:rFonts w:ascii="Times New Roman" w:hAnsi="Times New Roman" w:cs="Times New Roman"/>
          <w:color w:val="000000" w:themeColor="text1"/>
          <w:szCs w:val="22"/>
          <w:lang w:val="sr-Cyrl-CS"/>
        </w:rPr>
        <w:t>Sinosure одбије важећи захтев за осигурање према Sinosure полису или одбије да плати надокнаду у складу са Sinosure полисом према упутству конкретног Зајмодавца;</w:t>
      </w:r>
    </w:p>
    <w:p w14:paraId="4B3F3694" w14:textId="1C83C3B5" w:rsidR="00665226"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665226" w:rsidRPr="004B466B">
        <w:rPr>
          <w:rFonts w:ascii="Times New Roman" w:hAnsi="Times New Roman" w:cs="Times New Roman"/>
          <w:color w:val="000000" w:themeColor="text1"/>
          <w:szCs w:val="22"/>
          <w:lang w:val="sr-Cyrl-CS"/>
        </w:rPr>
        <w:t xml:space="preserve">Sinosure престане да буде политичка статутарна финансијска институција под директном надлежношћу Државног савета НРК или престане да буде компанија у потпуном власништву владе НРК, или Министарство финансија НРК престане да одржава подршку за ликвидности Sinosure; или </w:t>
      </w:r>
    </w:p>
    <w:p w14:paraId="7A78576A" w14:textId="7B348EC9" w:rsidR="00FC6CA7" w:rsidRPr="004B466B" w:rsidRDefault="00C17DCF" w:rsidP="00C17DCF">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CF0D67" w:rsidRPr="004B466B">
        <w:rPr>
          <w:rFonts w:ascii="Times New Roman" w:hAnsi="Times New Roman" w:cs="Times New Roman"/>
          <w:color w:val="000000" w:themeColor="text1"/>
          <w:szCs w:val="22"/>
          <w:lang w:val="sr-Cyrl-CS"/>
        </w:rPr>
        <w:t>НРК или било који релевантни орган унутар НРК пов</w:t>
      </w:r>
      <w:r w:rsidR="00665226" w:rsidRPr="004B466B">
        <w:rPr>
          <w:rFonts w:ascii="Times New Roman" w:hAnsi="Times New Roman" w:cs="Times New Roman"/>
          <w:color w:val="000000" w:themeColor="text1"/>
          <w:szCs w:val="22"/>
          <w:lang w:val="sr-Cyrl-CS"/>
        </w:rPr>
        <w:t>уче</w:t>
      </w:r>
      <w:r w:rsidR="00CF0D67" w:rsidRPr="004B466B">
        <w:rPr>
          <w:rFonts w:ascii="Times New Roman" w:hAnsi="Times New Roman" w:cs="Times New Roman"/>
          <w:color w:val="000000" w:themeColor="text1"/>
          <w:szCs w:val="22"/>
          <w:lang w:val="sr-Cyrl-CS"/>
        </w:rPr>
        <w:t xml:space="preserve"> своју </w:t>
      </w:r>
      <w:r w:rsidR="00665226" w:rsidRPr="004B466B">
        <w:rPr>
          <w:rFonts w:ascii="Times New Roman" w:hAnsi="Times New Roman" w:cs="Times New Roman"/>
          <w:color w:val="000000" w:themeColor="text1"/>
          <w:szCs w:val="22"/>
          <w:lang w:val="sr-Cyrl-CS"/>
        </w:rPr>
        <w:t>сагласност на</w:t>
      </w:r>
      <w:r w:rsidR="00CF0D67" w:rsidRPr="004B466B">
        <w:rPr>
          <w:rFonts w:ascii="Times New Roman" w:hAnsi="Times New Roman" w:cs="Times New Roman"/>
          <w:color w:val="000000" w:themeColor="text1"/>
          <w:szCs w:val="22"/>
          <w:lang w:val="sr-Cyrl-CS"/>
        </w:rPr>
        <w:t xml:space="preserve"> </w:t>
      </w:r>
      <w:r w:rsidR="00665226" w:rsidRPr="004B466B">
        <w:rPr>
          <w:rFonts w:ascii="Times New Roman" w:hAnsi="Times New Roman" w:cs="Times New Roman"/>
          <w:color w:val="000000" w:themeColor="text1"/>
          <w:szCs w:val="22"/>
          <w:lang w:val="sr-Cyrl-CS"/>
        </w:rPr>
        <w:t xml:space="preserve">Sinosure полису </w:t>
      </w:r>
      <w:r w:rsidR="00CF0D67" w:rsidRPr="004B466B">
        <w:rPr>
          <w:rFonts w:ascii="Times New Roman" w:hAnsi="Times New Roman" w:cs="Times New Roman"/>
          <w:color w:val="000000" w:themeColor="text1"/>
          <w:szCs w:val="22"/>
          <w:lang w:val="sr-Cyrl-CS"/>
        </w:rPr>
        <w:t>у целини или делимично</w:t>
      </w:r>
      <w:r w:rsidR="00FC6CA7" w:rsidRPr="004B466B">
        <w:rPr>
          <w:rFonts w:ascii="Times New Roman" w:hAnsi="Times New Roman" w:cs="Times New Roman"/>
          <w:color w:val="000000" w:themeColor="text1"/>
          <w:szCs w:val="22"/>
          <w:lang w:val="sr-Cyrl-CS"/>
        </w:rPr>
        <w:t>.</w:t>
      </w:r>
    </w:p>
    <w:p w14:paraId="75BE72FE" w14:textId="3DFE0F94" w:rsidR="005C4477" w:rsidRPr="004B466B" w:rsidRDefault="00AD6853" w:rsidP="00FC6CA7">
      <w:pPr>
        <w:pStyle w:val="DefinitionsL1"/>
        <w:ind w:left="709"/>
        <w:rPr>
          <w:color w:val="000000" w:themeColor="text1"/>
          <w:sz w:val="22"/>
          <w:szCs w:val="22"/>
          <w:lang w:val="sr-Cyrl-CS"/>
        </w:rPr>
      </w:pPr>
      <w:bookmarkStart w:id="25" w:name="_9kR3WTr1895CFOfcdI8zwWOu1CxzFslH3uxxC"/>
      <w:r w:rsidRPr="004B466B">
        <w:rPr>
          <w:color w:val="000000" w:themeColor="text1"/>
          <w:sz w:val="22"/>
          <w:szCs w:val="22"/>
          <w:lang w:val="sr-Cyrl-CS"/>
        </w:rPr>
        <w:t>„</w:t>
      </w:r>
      <w:r w:rsidRPr="004B466B">
        <w:rPr>
          <w:b/>
          <w:bCs/>
          <w:color w:val="000000" w:themeColor="text1"/>
          <w:sz w:val="22"/>
          <w:szCs w:val="22"/>
          <w:lang w:val="sr-Cyrl-CS"/>
        </w:rPr>
        <w:t xml:space="preserve">Средства </w:t>
      </w:r>
      <w:r w:rsidR="00C43CB9" w:rsidRPr="004B466B">
        <w:rPr>
          <w:b/>
          <w:bCs/>
          <w:color w:val="000000" w:themeColor="text1"/>
          <w:sz w:val="22"/>
          <w:szCs w:val="22"/>
          <w:lang w:val="sr-Cyrl-CS"/>
        </w:rPr>
        <w:t>Sinosure полисе</w:t>
      </w:r>
      <w:r w:rsidR="000520F1" w:rsidRPr="004B466B">
        <w:rPr>
          <w:bCs/>
          <w:color w:val="000000" w:themeColor="text1"/>
          <w:sz w:val="22"/>
          <w:szCs w:val="22"/>
          <w:lang w:val="sr-Cyrl-CS"/>
        </w:rPr>
        <w:t>”</w:t>
      </w:r>
      <w:bookmarkEnd w:id="25"/>
      <w:r w:rsidR="005C4477" w:rsidRPr="004B466B">
        <w:rPr>
          <w:color w:val="000000" w:themeColor="text1"/>
          <w:sz w:val="22"/>
          <w:szCs w:val="22"/>
          <w:lang w:val="sr-Cyrl-CS"/>
        </w:rPr>
        <w:t xml:space="preserve"> </w:t>
      </w:r>
      <w:r w:rsidR="00FB4DE8" w:rsidRPr="004B466B">
        <w:rPr>
          <w:color w:val="000000" w:themeColor="text1"/>
          <w:sz w:val="22"/>
          <w:szCs w:val="22"/>
          <w:lang w:val="sr-Cyrl-CS"/>
        </w:rPr>
        <w:t>означавају било кој</w:t>
      </w:r>
      <w:r w:rsidRPr="004B466B">
        <w:rPr>
          <w:color w:val="000000" w:themeColor="text1"/>
          <w:sz w:val="22"/>
          <w:szCs w:val="22"/>
          <w:lang w:val="sr-Cyrl-CS"/>
        </w:rPr>
        <w:t>а</w:t>
      </w:r>
      <w:r w:rsidR="00FB4DE8" w:rsidRPr="004B466B">
        <w:rPr>
          <w:color w:val="000000" w:themeColor="text1"/>
          <w:sz w:val="22"/>
          <w:szCs w:val="22"/>
          <w:lang w:val="sr-Cyrl-CS"/>
        </w:rPr>
        <w:t xml:space="preserve"> и с</w:t>
      </w:r>
      <w:r w:rsidRPr="004B466B">
        <w:rPr>
          <w:color w:val="000000" w:themeColor="text1"/>
          <w:sz w:val="22"/>
          <w:szCs w:val="22"/>
          <w:lang w:val="sr-Cyrl-CS"/>
        </w:rPr>
        <w:t>ва</w:t>
      </w:r>
      <w:r w:rsidR="00FB4DE8" w:rsidRPr="004B466B">
        <w:rPr>
          <w:color w:val="000000" w:themeColor="text1"/>
          <w:sz w:val="22"/>
          <w:szCs w:val="22"/>
          <w:lang w:val="sr-Cyrl-CS"/>
        </w:rPr>
        <w:t xml:space="preserve"> </w:t>
      </w:r>
      <w:r w:rsidRPr="004B466B">
        <w:rPr>
          <w:color w:val="000000" w:themeColor="text1"/>
          <w:sz w:val="22"/>
          <w:szCs w:val="22"/>
          <w:lang w:val="sr-Cyrl-CS"/>
        </w:rPr>
        <w:t>средства</w:t>
      </w:r>
      <w:r w:rsidR="00FB4DE8" w:rsidRPr="004B466B">
        <w:rPr>
          <w:color w:val="000000" w:themeColor="text1"/>
          <w:sz w:val="22"/>
          <w:szCs w:val="22"/>
          <w:lang w:val="sr-Cyrl-CS"/>
        </w:rPr>
        <w:t xml:space="preserve"> осигурања, обештећења и/или било који други износ који </w:t>
      </w:r>
      <w:r w:rsidR="00C43CB9" w:rsidRPr="004B466B">
        <w:rPr>
          <w:color w:val="000000" w:themeColor="text1"/>
          <w:sz w:val="22"/>
          <w:szCs w:val="22"/>
          <w:lang w:val="sr-Cyrl-CS"/>
        </w:rPr>
        <w:t xml:space="preserve">Sinosure </w:t>
      </w:r>
      <w:r w:rsidR="00FB4DE8" w:rsidRPr="004B466B">
        <w:rPr>
          <w:color w:val="000000" w:themeColor="text1"/>
          <w:sz w:val="22"/>
          <w:szCs w:val="22"/>
          <w:lang w:val="sr-Cyrl-CS"/>
        </w:rPr>
        <w:t xml:space="preserve">плаћа у складу са </w:t>
      </w:r>
      <w:r w:rsidR="00C43CB9" w:rsidRPr="004B466B">
        <w:rPr>
          <w:color w:val="000000" w:themeColor="text1"/>
          <w:sz w:val="22"/>
          <w:szCs w:val="22"/>
          <w:lang w:val="sr-Cyrl-CS"/>
        </w:rPr>
        <w:t>Sinosure полисом</w:t>
      </w:r>
      <w:r w:rsidR="005C4477" w:rsidRPr="004B466B">
        <w:rPr>
          <w:color w:val="000000" w:themeColor="text1"/>
          <w:sz w:val="22"/>
          <w:szCs w:val="22"/>
          <w:lang w:val="sr-Cyrl-CS"/>
        </w:rPr>
        <w:t>.</w:t>
      </w:r>
      <w:r w:rsidR="00C43CB9" w:rsidRPr="004B466B">
        <w:rPr>
          <w:color w:val="000000" w:themeColor="text1"/>
          <w:sz w:val="22"/>
          <w:szCs w:val="22"/>
          <w:lang w:val="sr-Cyrl-CS"/>
        </w:rPr>
        <w:t xml:space="preserve"> </w:t>
      </w:r>
    </w:p>
    <w:p w14:paraId="264E7349" w14:textId="48074A09" w:rsidR="00ED21BC" w:rsidRPr="004B466B" w:rsidRDefault="00760D39" w:rsidP="008019B4">
      <w:pPr>
        <w:pStyle w:val="DefinitionsL1"/>
        <w:ind w:left="709"/>
        <w:rPr>
          <w:color w:val="000000" w:themeColor="text1"/>
          <w:sz w:val="22"/>
          <w:szCs w:val="22"/>
          <w:lang w:val="sr-Cyrl-CS" w:eastAsia="zh-CN"/>
        </w:rPr>
      </w:pPr>
      <w:r w:rsidRPr="004B466B">
        <w:rPr>
          <w:color w:val="000000" w:themeColor="text1"/>
          <w:sz w:val="22"/>
          <w:szCs w:val="22"/>
          <w:lang w:val="sr-Cyrl-CS" w:eastAsia="zh-CN"/>
        </w:rPr>
        <w:t>„</w:t>
      </w:r>
      <w:r w:rsidR="00FB7A6C" w:rsidRPr="004B466B">
        <w:rPr>
          <w:b/>
          <w:bCs/>
          <w:color w:val="000000" w:themeColor="text1"/>
          <w:sz w:val="22"/>
          <w:szCs w:val="22"/>
          <w:lang w:val="sr-Cyrl-CS" w:eastAsia="zh-CN"/>
        </w:rPr>
        <w:t xml:space="preserve">Sinosure </w:t>
      </w:r>
      <w:r w:rsidRPr="004B466B">
        <w:rPr>
          <w:b/>
          <w:bCs/>
          <w:color w:val="000000" w:themeColor="text1"/>
          <w:sz w:val="22"/>
          <w:szCs w:val="22"/>
          <w:lang w:val="sr-Cyrl-CS" w:eastAsia="zh-CN"/>
        </w:rPr>
        <w:t>премија</w:t>
      </w:r>
      <w:r w:rsidR="000520F1" w:rsidRPr="004B466B">
        <w:rPr>
          <w:color w:val="000000" w:themeColor="text1"/>
          <w:sz w:val="22"/>
          <w:szCs w:val="22"/>
          <w:lang w:val="sr-Cyrl-CS" w:eastAsia="zh-CN"/>
        </w:rPr>
        <w:t>”</w:t>
      </w:r>
      <w:r w:rsidRPr="004B466B">
        <w:rPr>
          <w:color w:val="000000" w:themeColor="text1"/>
          <w:sz w:val="22"/>
          <w:szCs w:val="22"/>
          <w:lang w:val="sr-Cyrl-CS" w:eastAsia="zh-CN"/>
        </w:rPr>
        <w:t xml:space="preserve"> означава премију осигурања кредита која се плаћа </w:t>
      </w:r>
      <w:r w:rsidR="00FB7A6C" w:rsidRPr="004B466B">
        <w:rPr>
          <w:color w:val="000000" w:themeColor="text1"/>
          <w:sz w:val="22"/>
          <w:szCs w:val="22"/>
          <w:lang w:val="sr-Cyrl-CS" w:eastAsia="zh-CN"/>
        </w:rPr>
        <w:t xml:space="preserve">Sinosure </w:t>
      </w:r>
      <w:r w:rsidRPr="004B466B">
        <w:rPr>
          <w:color w:val="000000" w:themeColor="text1"/>
          <w:sz w:val="22"/>
          <w:szCs w:val="22"/>
          <w:lang w:val="sr-Cyrl-CS" w:eastAsia="zh-CN"/>
        </w:rPr>
        <w:t xml:space="preserve">у складу са </w:t>
      </w:r>
      <w:r w:rsidR="00FB7A6C" w:rsidRPr="004B466B">
        <w:rPr>
          <w:color w:val="000000" w:themeColor="text1"/>
          <w:sz w:val="22"/>
          <w:szCs w:val="22"/>
          <w:lang w:val="sr-Cyrl-CS" w:eastAsia="zh-CN"/>
        </w:rPr>
        <w:t>Sinosure полисом</w:t>
      </w:r>
      <w:r w:rsidRPr="004B466B">
        <w:rPr>
          <w:color w:val="000000" w:themeColor="text1"/>
          <w:sz w:val="22"/>
          <w:szCs w:val="22"/>
          <w:lang w:val="sr-Cyrl-CS" w:eastAsia="zh-CN"/>
        </w:rPr>
        <w:t>.</w:t>
      </w:r>
      <w:r w:rsidR="00FB7A6C" w:rsidRPr="004B466B">
        <w:rPr>
          <w:color w:val="000000" w:themeColor="text1"/>
          <w:sz w:val="22"/>
          <w:szCs w:val="22"/>
          <w:lang w:val="sr-Cyrl-CS" w:eastAsia="zh-CN"/>
        </w:rPr>
        <w:t xml:space="preserve"> </w:t>
      </w:r>
    </w:p>
    <w:p w14:paraId="2AA9787C" w14:textId="2EDEF397" w:rsidR="00AF733F" w:rsidRPr="004B466B" w:rsidRDefault="00524138" w:rsidP="008019B4">
      <w:pPr>
        <w:pStyle w:val="DefinitionsL1"/>
        <w:ind w:left="709"/>
        <w:rPr>
          <w:color w:val="000000" w:themeColor="text1"/>
          <w:sz w:val="22"/>
          <w:szCs w:val="22"/>
          <w:lang w:val="sr-Cyrl-CS"/>
        </w:rPr>
      </w:pPr>
      <w:bookmarkStart w:id="26" w:name="_9kR3WTr1895DDLfcucqn6zmz"/>
      <w:r w:rsidRPr="004B466B">
        <w:rPr>
          <w:color w:val="000000" w:themeColor="text1"/>
          <w:sz w:val="22"/>
          <w:szCs w:val="22"/>
          <w:lang w:val="sr-Cyrl-CS"/>
        </w:rPr>
        <w:lastRenderedPageBreak/>
        <w:t>„</w:t>
      </w:r>
      <w:r w:rsidR="003611E9" w:rsidRPr="004B466B">
        <w:rPr>
          <w:b/>
          <w:bCs/>
          <w:color w:val="000000" w:themeColor="text1"/>
          <w:sz w:val="22"/>
          <w:szCs w:val="22"/>
          <w:lang w:val="sr-Cyrl-CS" w:eastAsia="zh-CN"/>
        </w:rPr>
        <w:t>Sinosure пренос</w:t>
      </w:r>
      <w:r w:rsidR="000520F1" w:rsidRPr="004B466B">
        <w:rPr>
          <w:color w:val="000000" w:themeColor="text1"/>
          <w:sz w:val="22"/>
          <w:szCs w:val="22"/>
          <w:lang w:val="sr-Cyrl-CS"/>
        </w:rPr>
        <w:t>”</w:t>
      </w:r>
      <w:bookmarkEnd w:id="26"/>
      <w:r w:rsidR="005C4477" w:rsidRPr="004B466B">
        <w:rPr>
          <w:color w:val="000000" w:themeColor="text1"/>
          <w:sz w:val="22"/>
          <w:szCs w:val="22"/>
          <w:lang w:val="sr-Cyrl-CS"/>
        </w:rPr>
        <w:t xml:space="preserve"> </w:t>
      </w:r>
      <w:r w:rsidRPr="004B466B">
        <w:rPr>
          <w:color w:val="000000" w:themeColor="text1"/>
          <w:sz w:val="22"/>
          <w:szCs w:val="22"/>
          <w:lang w:val="sr-Cyrl-CS"/>
        </w:rPr>
        <w:t xml:space="preserve">означава </w:t>
      </w:r>
      <w:r w:rsidR="007239D5" w:rsidRPr="004B466B">
        <w:rPr>
          <w:color w:val="000000" w:themeColor="text1"/>
          <w:sz w:val="22"/>
          <w:szCs w:val="22"/>
          <w:lang w:val="sr-Cyrl-CS"/>
        </w:rPr>
        <w:t>уступање</w:t>
      </w:r>
      <w:r w:rsidR="003611E9" w:rsidRPr="004B466B">
        <w:rPr>
          <w:color w:val="000000" w:themeColor="text1"/>
          <w:sz w:val="22"/>
          <w:szCs w:val="22"/>
          <w:lang w:val="sr-Cyrl-CS"/>
        </w:rPr>
        <w:t xml:space="preserve"> права</w:t>
      </w:r>
      <w:r w:rsidR="005C4477" w:rsidRPr="004B466B">
        <w:rPr>
          <w:color w:val="000000" w:themeColor="text1"/>
          <w:sz w:val="22"/>
          <w:szCs w:val="22"/>
          <w:lang w:val="sr-Cyrl-CS"/>
        </w:rPr>
        <w:t xml:space="preserve"> </w:t>
      </w:r>
      <w:r w:rsidR="00202ED0" w:rsidRPr="004B466B">
        <w:rPr>
          <w:color w:val="000000" w:themeColor="text1"/>
          <w:sz w:val="22"/>
          <w:szCs w:val="22"/>
          <w:lang w:val="sr-Cyrl-CS"/>
        </w:rPr>
        <w:t xml:space="preserve">или пренос права и обавеза </w:t>
      </w:r>
      <w:r w:rsidR="003611E9" w:rsidRPr="004B466B">
        <w:rPr>
          <w:color w:val="000000" w:themeColor="text1"/>
          <w:sz w:val="22"/>
          <w:szCs w:val="22"/>
          <w:lang w:val="sr-Cyrl-CS"/>
        </w:rPr>
        <w:t>са</w:t>
      </w:r>
      <w:r w:rsidR="00202ED0" w:rsidRPr="004B466B">
        <w:rPr>
          <w:color w:val="000000" w:themeColor="text1"/>
          <w:sz w:val="22"/>
          <w:szCs w:val="22"/>
          <w:lang w:val="sr-Cyrl-CS"/>
        </w:rPr>
        <w:t xml:space="preserve"> Зајмодавца на </w:t>
      </w:r>
      <w:r w:rsidR="003611E9" w:rsidRPr="004B466B">
        <w:rPr>
          <w:color w:val="000000" w:themeColor="text1"/>
          <w:sz w:val="22"/>
          <w:szCs w:val="22"/>
          <w:lang w:val="sr-Cyrl-CS"/>
        </w:rPr>
        <w:t xml:space="preserve">Sinosure </w:t>
      </w:r>
      <w:r w:rsidR="005C4477" w:rsidRPr="004B466B">
        <w:rPr>
          <w:color w:val="000000" w:themeColor="text1"/>
          <w:sz w:val="22"/>
          <w:szCs w:val="22"/>
          <w:lang w:val="sr-Cyrl-CS"/>
        </w:rPr>
        <w:t>(</w:t>
      </w:r>
      <w:r w:rsidR="00202ED0" w:rsidRPr="004B466B">
        <w:rPr>
          <w:color w:val="000000" w:themeColor="text1"/>
          <w:sz w:val="22"/>
          <w:szCs w:val="22"/>
          <w:lang w:val="sr-Cyrl-CS"/>
        </w:rPr>
        <w:t xml:space="preserve">или на друго лице које </w:t>
      </w:r>
      <w:r w:rsidR="003611E9" w:rsidRPr="004B466B">
        <w:rPr>
          <w:color w:val="000000" w:themeColor="text1"/>
          <w:sz w:val="22"/>
          <w:szCs w:val="22"/>
          <w:lang w:val="sr-Cyrl-CS"/>
        </w:rPr>
        <w:t>Sinosure одреди</w:t>
      </w:r>
      <w:r w:rsidR="005C4477" w:rsidRPr="004B466B">
        <w:rPr>
          <w:color w:val="000000" w:themeColor="text1"/>
          <w:sz w:val="22"/>
          <w:szCs w:val="22"/>
          <w:lang w:val="sr-Cyrl-CS"/>
        </w:rPr>
        <w:t xml:space="preserve">) </w:t>
      </w:r>
      <w:r w:rsidR="00202ED0" w:rsidRPr="004B466B">
        <w:rPr>
          <w:color w:val="000000" w:themeColor="text1"/>
          <w:sz w:val="22"/>
          <w:szCs w:val="22"/>
          <w:lang w:val="sr-Cyrl-CS"/>
        </w:rPr>
        <w:t xml:space="preserve">у складу са </w:t>
      </w:r>
      <w:r w:rsidR="007D7AA1" w:rsidRPr="004B466B">
        <w:rPr>
          <w:color w:val="000000" w:themeColor="text1"/>
          <w:sz w:val="22"/>
          <w:szCs w:val="22"/>
          <w:lang w:val="sr-Cyrl-CS"/>
        </w:rPr>
        <w:t>Клаузулом</w:t>
      </w:r>
      <w:r w:rsidR="00202ED0" w:rsidRPr="004B466B">
        <w:rPr>
          <w:color w:val="000000" w:themeColor="text1"/>
          <w:sz w:val="22"/>
          <w:szCs w:val="22"/>
          <w:lang w:val="sr-Cyrl-CS"/>
        </w:rPr>
        <w:t xml:space="preserve"> </w:t>
      </w:r>
      <w:r w:rsidR="00C846A9" w:rsidRPr="004B466B">
        <w:rPr>
          <w:color w:val="000000" w:themeColor="text1"/>
          <w:sz w:val="22"/>
          <w:szCs w:val="22"/>
          <w:lang w:val="sr-Cyrl-CS"/>
        </w:rPr>
        <w:t xml:space="preserve">22 </w:t>
      </w:r>
      <w:r w:rsidR="005C4477" w:rsidRPr="004B466B">
        <w:rPr>
          <w:color w:val="000000" w:themeColor="text1"/>
          <w:sz w:val="22"/>
          <w:szCs w:val="22"/>
          <w:lang w:val="sr-Cyrl-CS"/>
        </w:rPr>
        <w:t>(</w:t>
      </w:r>
      <w:r w:rsidR="00202ED0" w:rsidRPr="004B466B">
        <w:rPr>
          <w:i/>
          <w:color w:val="000000" w:themeColor="text1"/>
          <w:sz w:val="22"/>
          <w:szCs w:val="22"/>
          <w:lang w:val="sr-Cyrl-CS"/>
        </w:rPr>
        <w:t>Промене Зајмодаваца</w:t>
      </w:r>
      <w:r w:rsidR="005C4477" w:rsidRPr="004B466B">
        <w:rPr>
          <w:color w:val="000000" w:themeColor="text1"/>
          <w:sz w:val="22"/>
          <w:szCs w:val="22"/>
          <w:lang w:val="sr-Cyrl-CS"/>
        </w:rPr>
        <w:t>).</w:t>
      </w:r>
    </w:p>
    <w:p w14:paraId="427FF308" w14:textId="3DEA8B78" w:rsidR="00CE091E" w:rsidRPr="004B466B" w:rsidRDefault="00637F80" w:rsidP="00CE091E">
      <w:pPr>
        <w:pStyle w:val="BodyText1"/>
        <w:rPr>
          <w:color w:val="000000" w:themeColor="text1"/>
          <w:sz w:val="22"/>
          <w:szCs w:val="22"/>
          <w:lang w:val="sr-Cyrl-CS" w:eastAsia="en-US" w:bidi="ar-SA"/>
        </w:rPr>
      </w:pPr>
      <w:bookmarkStart w:id="27" w:name="_Ref441842524"/>
      <w:r w:rsidRPr="004B466B">
        <w:rPr>
          <w:color w:val="000000" w:themeColor="text1"/>
          <w:sz w:val="22"/>
          <w:szCs w:val="22"/>
          <w:lang w:val="sr-Cyrl-CS"/>
        </w:rPr>
        <w:t>„</w:t>
      </w:r>
      <w:r w:rsidRPr="004B466B">
        <w:rPr>
          <w:b/>
          <w:bCs/>
          <w:color w:val="000000" w:themeColor="text1"/>
          <w:sz w:val="22"/>
          <w:szCs w:val="22"/>
          <w:lang w:val="sr-Cyrl-CS"/>
        </w:rPr>
        <w:t>Утврђено време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дан или време утврђено у складу са </w:t>
      </w:r>
      <w:r w:rsidR="007370C7" w:rsidRPr="004B466B">
        <w:rPr>
          <w:color w:val="000000" w:themeColor="text1"/>
          <w:sz w:val="22"/>
          <w:szCs w:val="22"/>
          <w:lang w:val="sr-Cyrl-CS"/>
        </w:rPr>
        <w:t>Прилогом 8 (</w:t>
      </w:r>
      <w:r w:rsidR="007370C7" w:rsidRPr="004B466B">
        <w:rPr>
          <w:i/>
          <w:color w:val="000000" w:themeColor="text1"/>
          <w:sz w:val="22"/>
          <w:szCs w:val="22"/>
          <w:lang w:val="sr-Cyrl-CS"/>
        </w:rPr>
        <w:t>Рокови</w:t>
      </w:r>
      <w:r w:rsidR="007370C7" w:rsidRPr="004B466B">
        <w:rPr>
          <w:color w:val="000000" w:themeColor="text1"/>
          <w:sz w:val="22"/>
          <w:szCs w:val="22"/>
          <w:lang w:val="sr-Cyrl-CS"/>
        </w:rPr>
        <w:t>)</w:t>
      </w:r>
      <w:r w:rsidR="00CE091E" w:rsidRPr="004B466B">
        <w:rPr>
          <w:color w:val="000000" w:themeColor="text1"/>
          <w:sz w:val="22"/>
          <w:szCs w:val="22"/>
          <w:lang w:val="sr-Cyrl-CS"/>
        </w:rPr>
        <w:t>.</w:t>
      </w:r>
      <w:bookmarkEnd w:id="27"/>
    </w:p>
    <w:p w14:paraId="419B4669" w14:textId="54F30955" w:rsidR="00ED21BC" w:rsidRPr="004B466B" w:rsidRDefault="00726100"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Подружница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означава свако лице (које се назива „</w:t>
      </w:r>
      <w:r w:rsidRPr="004B466B">
        <w:rPr>
          <w:b/>
          <w:color w:val="000000" w:themeColor="text1"/>
          <w:sz w:val="22"/>
          <w:szCs w:val="22"/>
          <w:lang w:val="sr-Cyrl-CS"/>
        </w:rPr>
        <w:t>прво лице</w:t>
      </w:r>
      <w:r w:rsidR="000520F1" w:rsidRPr="004B466B">
        <w:rPr>
          <w:bCs/>
          <w:color w:val="000000" w:themeColor="text1"/>
          <w:sz w:val="22"/>
          <w:szCs w:val="22"/>
          <w:lang w:val="sr-Cyrl-CS"/>
        </w:rPr>
        <w:t>”</w:t>
      </w:r>
      <w:r w:rsidRPr="004B466B">
        <w:rPr>
          <w:bCs/>
          <w:color w:val="000000" w:themeColor="text1"/>
          <w:sz w:val="22"/>
          <w:szCs w:val="22"/>
          <w:lang w:val="sr-Cyrl-CS"/>
        </w:rPr>
        <w:t>) у односу на које друго лице (које се назива „</w:t>
      </w:r>
      <w:r w:rsidRPr="004B466B">
        <w:rPr>
          <w:b/>
          <w:color w:val="000000" w:themeColor="text1"/>
          <w:sz w:val="22"/>
          <w:szCs w:val="22"/>
          <w:lang w:val="sr-Cyrl-CS"/>
        </w:rPr>
        <w:t>друго лице</w:t>
      </w:r>
      <w:r w:rsidR="000520F1" w:rsidRPr="004B466B">
        <w:rPr>
          <w:bCs/>
          <w:color w:val="000000" w:themeColor="text1"/>
          <w:sz w:val="22"/>
          <w:szCs w:val="22"/>
          <w:lang w:val="sr-Cyrl-CS"/>
        </w:rPr>
        <w:t>”</w:t>
      </w:r>
      <w:r w:rsidR="00ED21BC" w:rsidRPr="004B466B">
        <w:rPr>
          <w:color w:val="000000" w:themeColor="text1"/>
          <w:sz w:val="22"/>
          <w:szCs w:val="22"/>
          <w:lang w:val="sr-Cyrl-CS"/>
        </w:rPr>
        <w:t>):</w:t>
      </w:r>
    </w:p>
    <w:p w14:paraId="7CE8EF13" w14:textId="6AE17C19" w:rsidR="00ED21BC" w:rsidRPr="004B466B" w:rsidRDefault="00A3673D" w:rsidP="00A92AB6">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rPr>
        <w:t xml:space="preserve">поседује већину гласачких права у том првом лицу или има право према </w:t>
      </w:r>
      <w:r w:rsidR="008D1750" w:rsidRPr="004B466B">
        <w:rPr>
          <w:color w:val="000000" w:themeColor="text1"/>
          <w:sz w:val="22"/>
          <w:szCs w:val="22"/>
          <w:lang w:val="sr-Cyrl-CS"/>
        </w:rPr>
        <w:t xml:space="preserve">статуту првог лица да усмерава целокупну </w:t>
      </w:r>
      <w:r w:rsidR="003611E9" w:rsidRPr="004B466B">
        <w:rPr>
          <w:color w:val="000000" w:themeColor="text1"/>
          <w:sz w:val="22"/>
          <w:szCs w:val="22"/>
          <w:lang w:val="sr-Cyrl-CS"/>
        </w:rPr>
        <w:t xml:space="preserve">пословну </w:t>
      </w:r>
      <w:r w:rsidR="008D1750" w:rsidRPr="004B466B">
        <w:rPr>
          <w:color w:val="000000" w:themeColor="text1"/>
          <w:sz w:val="22"/>
          <w:szCs w:val="22"/>
          <w:lang w:val="sr-Cyrl-CS"/>
        </w:rPr>
        <w:t xml:space="preserve">политику првог лица или да мења </w:t>
      </w:r>
      <w:r w:rsidR="003611E9" w:rsidRPr="004B466B">
        <w:rPr>
          <w:color w:val="000000" w:themeColor="text1"/>
          <w:sz w:val="22"/>
          <w:szCs w:val="22"/>
          <w:lang w:val="sr-Cyrl-CS"/>
        </w:rPr>
        <w:t>одредбе</w:t>
      </w:r>
      <w:r w:rsidR="008D1750" w:rsidRPr="004B466B">
        <w:rPr>
          <w:color w:val="000000" w:themeColor="text1"/>
          <w:sz w:val="22"/>
          <w:szCs w:val="22"/>
          <w:lang w:val="sr-Cyrl-CS"/>
        </w:rPr>
        <w:t xml:space="preserve"> његовог статута</w:t>
      </w:r>
      <w:r w:rsidR="00ED21BC" w:rsidRPr="004B466B">
        <w:rPr>
          <w:color w:val="000000" w:themeColor="text1"/>
          <w:sz w:val="22"/>
          <w:szCs w:val="22"/>
          <w:lang w:val="sr-Cyrl-CS"/>
        </w:rPr>
        <w:t xml:space="preserve">; </w:t>
      </w:r>
      <w:r w:rsidR="008D1750" w:rsidRPr="004B466B">
        <w:rPr>
          <w:color w:val="000000" w:themeColor="text1"/>
          <w:sz w:val="22"/>
          <w:szCs w:val="22"/>
          <w:lang w:val="sr-Cyrl-CS"/>
        </w:rPr>
        <w:t>или</w:t>
      </w:r>
    </w:p>
    <w:p w14:paraId="0F28B04E" w14:textId="6805E839" w:rsidR="00ED21BC"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8D1750" w:rsidRPr="004B466B">
        <w:rPr>
          <w:color w:val="000000" w:themeColor="text1"/>
          <w:sz w:val="22"/>
          <w:szCs w:val="22"/>
          <w:lang w:val="sr-Cyrl-CS"/>
        </w:rPr>
        <w:t xml:space="preserve">је члан тог првог лица и има право да именује или смени већину његовог управног одбора директора или еквивалентних органа управе, менаџмента или надзорног </w:t>
      </w:r>
      <w:r w:rsidR="003611E9" w:rsidRPr="004B466B">
        <w:rPr>
          <w:color w:val="000000" w:themeColor="text1"/>
          <w:sz w:val="22"/>
          <w:szCs w:val="22"/>
          <w:lang w:val="sr-Cyrl-CS"/>
        </w:rPr>
        <w:t>одбора</w:t>
      </w:r>
      <w:r w:rsidR="008D1750" w:rsidRPr="004B466B">
        <w:rPr>
          <w:color w:val="000000" w:themeColor="text1"/>
          <w:sz w:val="22"/>
          <w:szCs w:val="22"/>
          <w:lang w:val="sr-Cyrl-CS"/>
        </w:rPr>
        <w:t>; или</w:t>
      </w:r>
    </w:p>
    <w:p w14:paraId="27005251" w14:textId="128BCAB9" w:rsidR="00ED21BC"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(ц)      </w:t>
      </w:r>
      <w:r w:rsidR="008D1750" w:rsidRPr="004B466B">
        <w:rPr>
          <w:color w:val="000000" w:themeColor="text1"/>
          <w:sz w:val="22"/>
          <w:szCs w:val="22"/>
          <w:lang w:val="sr-Cyrl-CS"/>
        </w:rPr>
        <w:t xml:space="preserve">има право да врши доминантан утицај (што мора укључивати право да даје упутства у вези са оперативним и финансијским политикама првог лица, која су његови директори дужни да поштују, без обзира да ли таква упутства </w:t>
      </w:r>
      <w:r w:rsidR="007239D5" w:rsidRPr="004B466B">
        <w:rPr>
          <w:color w:val="000000" w:themeColor="text1"/>
          <w:sz w:val="22"/>
          <w:szCs w:val="22"/>
          <w:lang w:val="sr-Cyrl-CS"/>
        </w:rPr>
        <w:t xml:space="preserve">иду </w:t>
      </w:r>
      <w:r w:rsidR="008D1750" w:rsidRPr="004B466B">
        <w:rPr>
          <w:color w:val="000000" w:themeColor="text1"/>
          <w:sz w:val="22"/>
          <w:szCs w:val="22"/>
          <w:lang w:val="sr-Cyrl-CS"/>
        </w:rPr>
        <w:t xml:space="preserve">у корист првог лица или не) над првим лицем на основу одредби садржаних у </w:t>
      </w:r>
      <w:r w:rsidR="00050AA5" w:rsidRPr="004B466B">
        <w:rPr>
          <w:color w:val="000000" w:themeColor="text1"/>
          <w:sz w:val="22"/>
          <w:szCs w:val="22"/>
          <w:lang w:val="sr-Cyrl-CS"/>
        </w:rPr>
        <w:t>статуту</w:t>
      </w:r>
      <w:r w:rsidR="00ED21BC" w:rsidRPr="004B466B">
        <w:rPr>
          <w:color w:val="000000" w:themeColor="text1"/>
          <w:sz w:val="22"/>
          <w:szCs w:val="22"/>
          <w:lang w:val="sr-Cyrl-CS"/>
        </w:rPr>
        <w:t xml:space="preserve"> </w:t>
      </w:r>
      <w:r w:rsidR="008D1750" w:rsidRPr="004B466B">
        <w:rPr>
          <w:color w:val="000000" w:themeColor="text1"/>
          <w:sz w:val="22"/>
          <w:szCs w:val="22"/>
          <w:lang w:val="sr-Cyrl-CS"/>
        </w:rPr>
        <w:t>(или еквивалент</w:t>
      </w:r>
      <w:r w:rsidR="007239D5" w:rsidRPr="004B466B">
        <w:rPr>
          <w:color w:val="000000" w:themeColor="text1"/>
          <w:sz w:val="22"/>
          <w:szCs w:val="22"/>
          <w:lang w:val="sr-Cyrl-CS"/>
        </w:rPr>
        <w:t>ном документу</w:t>
      </w:r>
      <w:r w:rsidR="008D1750" w:rsidRPr="004B466B">
        <w:rPr>
          <w:color w:val="000000" w:themeColor="text1"/>
          <w:sz w:val="22"/>
          <w:szCs w:val="22"/>
          <w:lang w:val="sr-Cyrl-CS"/>
        </w:rPr>
        <w:t xml:space="preserve">) првог лица, или на основу </w:t>
      </w:r>
      <w:r w:rsidR="003611E9" w:rsidRPr="004B466B">
        <w:rPr>
          <w:color w:val="000000" w:themeColor="text1"/>
          <w:sz w:val="22"/>
          <w:szCs w:val="22"/>
          <w:lang w:val="sr-Cyrl-CS"/>
        </w:rPr>
        <w:t xml:space="preserve">писаног </w:t>
      </w:r>
      <w:r w:rsidR="008D1750" w:rsidRPr="004B466B">
        <w:rPr>
          <w:color w:val="000000" w:themeColor="text1"/>
          <w:sz w:val="22"/>
          <w:szCs w:val="22"/>
          <w:lang w:val="sr-Cyrl-CS"/>
        </w:rPr>
        <w:t xml:space="preserve">уговора о контроли и који је </w:t>
      </w:r>
      <w:r w:rsidR="00050AA5" w:rsidRPr="004B466B">
        <w:rPr>
          <w:color w:val="000000" w:themeColor="text1"/>
          <w:sz w:val="22"/>
          <w:szCs w:val="22"/>
          <w:lang w:val="sr-Cyrl-CS"/>
        </w:rPr>
        <w:t>одобрен статутом</w:t>
      </w:r>
      <w:r w:rsidR="00ED21BC" w:rsidRPr="004B466B">
        <w:rPr>
          <w:color w:val="000000" w:themeColor="text1"/>
          <w:sz w:val="22"/>
          <w:szCs w:val="22"/>
          <w:lang w:val="sr-Cyrl-CS"/>
        </w:rPr>
        <w:t xml:space="preserve"> </w:t>
      </w:r>
      <w:r w:rsidR="008D1750" w:rsidRPr="004B466B">
        <w:rPr>
          <w:color w:val="000000" w:themeColor="text1"/>
          <w:sz w:val="22"/>
          <w:szCs w:val="22"/>
          <w:lang w:val="sr-Cyrl-CS"/>
        </w:rPr>
        <w:t>(или еквивалент</w:t>
      </w:r>
      <w:r w:rsidR="00BE7EC8" w:rsidRPr="004B466B">
        <w:rPr>
          <w:color w:val="000000" w:themeColor="text1"/>
          <w:sz w:val="22"/>
          <w:szCs w:val="22"/>
          <w:lang w:val="sr-Cyrl-CS"/>
        </w:rPr>
        <w:t>ним документом</w:t>
      </w:r>
      <w:r w:rsidR="008D1750" w:rsidRPr="004B466B">
        <w:rPr>
          <w:color w:val="000000" w:themeColor="text1"/>
          <w:sz w:val="22"/>
          <w:szCs w:val="22"/>
          <w:lang w:val="sr-Cyrl-CS"/>
        </w:rPr>
        <w:t>) првог лица и дозвољен је законом према којем је то прво лице основано; или</w:t>
      </w:r>
    </w:p>
    <w:p w14:paraId="5262A6D2" w14:textId="131AAEC8" w:rsidR="00ED21BC"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(д)      </w:t>
      </w:r>
      <w:r w:rsidR="00050AA5" w:rsidRPr="004B466B">
        <w:rPr>
          <w:color w:val="000000" w:themeColor="text1"/>
          <w:sz w:val="22"/>
          <w:szCs w:val="22"/>
          <w:lang w:val="sr-Cyrl-CS"/>
        </w:rPr>
        <w:t>је члан тог првог лица и само контролише</w:t>
      </w:r>
      <w:r w:rsidR="00ED21BC" w:rsidRPr="004B466B">
        <w:rPr>
          <w:color w:val="000000" w:themeColor="text1"/>
          <w:sz w:val="22"/>
          <w:szCs w:val="22"/>
          <w:lang w:val="sr-Cyrl-CS"/>
        </w:rPr>
        <w:t xml:space="preserve">, </w:t>
      </w:r>
      <w:r w:rsidR="00050AA5" w:rsidRPr="004B466B">
        <w:rPr>
          <w:color w:val="000000" w:themeColor="text1"/>
          <w:sz w:val="22"/>
          <w:szCs w:val="22"/>
          <w:lang w:val="sr-Cyrl-CS"/>
        </w:rPr>
        <w:t>у складу са споразумом са другим акционарима или члановима, већину гласачких права прво</w:t>
      </w:r>
      <w:r w:rsidR="003611E9" w:rsidRPr="004B466B">
        <w:rPr>
          <w:color w:val="000000" w:themeColor="text1"/>
          <w:sz w:val="22"/>
          <w:szCs w:val="22"/>
          <w:lang w:val="sr-Cyrl-CS"/>
        </w:rPr>
        <w:t>г</w:t>
      </w:r>
      <w:r w:rsidR="00050AA5" w:rsidRPr="004B466B">
        <w:rPr>
          <w:color w:val="000000" w:themeColor="text1"/>
          <w:sz w:val="22"/>
          <w:szCs w:val="22"/>
          <w:lang w:val="sr-Cyrl-CS"/>
        </w:rPr>
        <w:t xml:space="preserve"> лиц</w:t>
      </w:r>
      <w:r w:rsidR="003611E9" w:rsidRPr="004B466B">
        <w:rPr>
          <w:color w:val="000000" w:themeColor="text1"/>
          <w:sz w:val="22"/>
          <w:szCs w:val="22"/>
          <w:lang w:val="sr-Cyrl-CS"/>
        </w:rPr>
        <w:t>а</w:t>
      </w:r>
      <w:r w:rsidR="00050AA5" w:rsidRPr="004B466B">
        <w:rPr>
          <w:color w:val="000000" w:themeColor="text1"/>
          <w:sz w:val="22"/>
          <w:szCs w:val="22"/>
          <w:lang w:val="sr-Cyrl-CS"/>
        </w:rPr>
        <w:t xml:space="preserve"> или права у складу са оснивачким актом да усмерава целокупну политику првог лица или промени </w:t>
      </w:r>
      <w:r w:rsidR="003611E9" w:rsidRPr="004B466B">
        <w:rPr>
          <w:color w:val="000000" w:themeColor="text1"/>
          <w:sz w:val="22"/>
          <w:szCs w:val="22"/>
          <w:lang w:val="sr-Cyrl-CS"/>
        </w:rPr>
        <w:t>одредбе</w:t>
      </w:r>
      <w:r w:rsidR="00050AA5" w:rsidRPr="004B466B">
        <w:rPr>
          <w:color w:val="000000" w:themeColor="text1"/>
          <w:sz w:val="22"/>
          <w:szCs w:val="22"/>
          <w:lang w:val="sr-Cyrl-CS"/>
        </w:rPr>
        <w:t xml:space="preserve"> његовог статута; или</w:t>
      </w:r>
    </w:p>
    <w:p w14:paraId="2DA6A560" w14:textId="51DD9D0F" w:rsidR="00ED21BC"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(е)        </w:t>
      </w:r>
      <w:r w:rsidR="00050AA5" w:rsidRPr="004B466B">
        <w:rPr>
          <w:color w:val="000000" w:themeColor="text1"/>
          <w:sz w:val="22"/>
          <w:szCs w:val="22"/>
          <w:lang w:val="sr-Cyrl-CS"/>
        </w:rPr>
        <w:t>има моћ да врши, или стварно врши доминантан утицај или контролу над првим лицем; или</w:t>
      </w:r>
    </w:p>
    <w:p w14:paraId="6D231A9B" w14:textId="577C75B9" w:rsidR="00ED21BC" w:rsidRPr="004B466B" w:rsidRDefault="00261303" w:rsidP="00261303">
      <w:pPr>
        <w:pStyle w:val="DefinitionsL2"/>
        <w:numPr>
          <w:ilvl w:val="0"/>
          <w:numId w:val="0"/>
        </w:numPr>
        <w:ind w:left="709"/>
        <w:rPr>
          <w:color w:val="000000" w:themeColor="text1"/>
          <w:sz w:val="22"/>
          <w:szCs w:val="22"/>
          <w:lang w:val="sr-Cyrl-CS"/>
        </w:rPr>
      </w:pPr>
      <w:r w:rsidRPr="004B466B">
        <w:rPr>
          <w:color w:val="000000" w:themeColor="text1"/>
          <w:sz w:val="22"/>
          <w:szCs w:val="22"/>
          <w:lang w:val="sr-Cyrl-CS"/>
        </w:rPr>
        <w:t xml:space="preserve">(ф)        </w:t>
      </w:r>
      <w:r w:rsidR="00050AA5" w:rsidRPr="004B466B">
        <w:rPr>
          <w:color w:val="000000" w:themeColor="text1"/>
          <w:sz w:val="22"/>
          <w:szCs w:val="22"/>
          <w:lang w:val="sr-Cyrl-CS"/>
        </w:rPr>
        <w:t xml:space="preserve">заједно са првим лицем управља на </w:t>
      </w:r>
      <w:r w:rsidR="00336816" w:rsidRPr="004B466B">
        <w:rPr>
          <w:color w:val="000000" w:themeColor="text1"/>
          <w:sz w:val="22"/>
          <w:szCs w:val="22"/>
          <w:lang w:val="sr-Cyrl-CS"/>
        </w:rPr>
        <w:t>јединственој основи</w:t>
      </w:r>
      <w:r w:rsidR="00ED21BC" w:rsidRPr="004B466B">
        <w:rPr>
          <w:color w:val="000000" w:themeColor="text1"/>
          <w:sz w:val="22"/>
          <w:szCs w:val="22"/>
          <w:lang w:val="sr-Cyrl-CS"/>
        </w:rPr>
        <w:t>,</w:t>
      </w:r>
    </w:p>
    <w:p w14:paraId="76C09821" w14:textId="6276528A" w:rsidR="00ED21BC" w:rsidRPr="004B466B" w:rsidRDefault="003611E9" w:rsidP="008019B4">
      <w:pPr>
        <w:pStyle w:val="BodyText1"/>
        <w:ind w:left="709"/>
        <w:rPr>
          <w:color w:val="000000" w:themeColor="text1"/>
          <w:sz w:val="22"/>
          <w:szCs w:val="22"/>
          <w:lang w:val="sr-Cyrl-CS"/>
        </w:rPr>
      </w:pPr>
      <w:r w:rsidRPr="004B466B">
        <w:rPr>
          <w:color w:val="000000" w:themeColor="text1"/>
          <w:sz w:val="22"/>
          <w:szCs w:val="22"/>
          <w:lang w:val="sr-Cyrl-CS"/>
        </w:rPr>
        <w:t>и за потребе ове дефиниције, лице ће се третирати као члан другог лица ако је било која од Подружница тог лица члан тог другог лица или, ако било какве акције у том другом лицу држи лице које делује у његово име или било које од његових Подружница</w:t>
      </w:r>
      <w:r w:rsidR="00ED21BC" w:rsidRPr="004B466B">
        <w:rPr>
          <w:color w:val="000000" w:themeColor="text1"/>
          <w:sz w:val="22"/>
          <w:szCs w:val="22"/>
          <w:lang w:val="sr-Cyrl-CS"/>
        </w:rPr>
        <w:t>.</w:t>
      </w:r>
      <w:r w:rsidR="00D24D4D" w:rsidRPr="004B466B">
        <w:rPr>
          <w:color w:val="000000" w:themeColor="text1"/>
          <w:sz w:val="22"/>
          <w:szCs w:val="22"/>
          <w:lang w:val="sr-Cyrl-CS"/>
        </w:rPr>
        <w:t xml:space="preserve"> </w:t>
      </w:r>
    </w:p>
    <w:p w14:paraId="1997C087" w14:textId="1A25D160" w:rsidR="005F5125" w:rsidRPr="004B466B" w:rsidRDefault="00422AA5" w:rsidP="005F5125">
      <w:pPr>
        <w:pStyle w:val="DefinitionsL1"/>
        <w:rPr>
          <w:bCs/>
          <w:color w:val="000000" w:themeColor="text1"/>
          <w:sz w:val="22"/>
          <w:szCs w:val="22"/>
          <w:lang w:val="sr-Cyrl-CS"/>
        </w:rPr>
      </w:pPr>
      <w:r w:rsidRPr="004B466B">
        <w:rPr>
          <w:color w:val="000000" w:themeColor="text1"/>
          <w:sz w:val="22"/>
          <w:szCs w:val="22"/>
          <w:lang w:val="sr-Cyrl-CS"/>
        </w:rPr>
        <w:t>„</w:t>
      </w:r>
      <w:r w:rsidR="00DB35BB" w:rsidRPr="004B466B">
        <w:rPr>
          <w:b/>
          <w:color w:val="000000" w:themeColor="text1"/>
          <w:sz w:val="22"/>
          <w:szCs w:val="22"/>
          <w:lang w:val="sr-Cyrl-CS"/>
        </w:rPr>
        <w:t>ТАРГЕТ</w:t>
      </w:r>
      <w:r w:rsidRPr="004B466B">
        <w:rPr>
          <w:b/>
          <w:color w:val="000000" w:themeColor="text1"/>
          <w:sz w:val="22"/>
          <w:szCs w:val="22"/>
          <w:lang w:val="sr-Cyrl-CS"/>
        </w:rPr>
        <w:t>2</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означава Трансевропски аутоматски систем експресног трансфера бруто плаћања у реалном времену који користи јединствену заједничку платформу и који је покренут 19. новембра 2007. године</w:t>
      </w:r>
      <w:r w:rsidR="005F5125" w:rsidRPr="004B466B">
        <w:rPr>
          <w:bCs/>
          <w:color w:val="000000" w:themeColor="text1"/>
          <w:sz w:val="22"/>
          <w:szCs w:val="22"/>
          <w:lang w:val="sr-Cyrl-CS"/>
        </w:rPr>
        <w:t>.</w:t>
      </w:r>
    </w:p>
    <w:p w14:paraId="6DC1AF1E" w14:textId="5ED0FBB9" w:rsidR="005F5125" w:rsidRPr="004B466B" w:rsidRDefault="00422AA5" w:rsidP="005F5125">
      <w:pPr>
        <w:pStyle w:val="DefinitionsL1"/>
        <w:rPr>
          <w:bCs/>
          <w:color w:val="000000" w:themeColor="text1"/>
          <w:sz w:val="22"/>
          <w:szCs w:val="22"/>
          <w:lang w:val="sr-Cyrl-CS"/>
        </w:rPr>
      </w:pPr>
      <w:r w:rsidRPr="004B466B">
        <w:rPr>
          <w:color w:val="000000" w:themeColor="text1"/>
          <w:sz w:val="22"/>
          <w:szCs w:val="22"/>
          <w:lang w:val="sr-Cyrl-CS"/>
        </w:rPr>
        <w:t>„</w:t>
      </w:r>
      <w:r w:rsidR="00DB35BB" w:rsidRPr="004B466B">
        <w:rPr>
          <w:b/>
          <w:color w:val="000000" w:themeColor="text1"/>
          <w:sz w:val="22"/>
          <w:szCs w:val="22"/>
          <w:lang w:val="sr-Cyrl-CS"/>
        </w:rPr>
        <w:t>ТАРГЕТ</w:t>
      </w:r>
      <w:r w:rsidRPr="004B466B">
        <w:rPr>
          <w:b/>
          <w:color w:val="000000" w:themeColor="text1"/>
          <w:sz w:val="22"/>
          <w:szCs w:val="22"/>
          <w:lang w:val="sr-Cyrl-CS"/>
        </w:rPr>
        <w:t xml:space="preserve"> дан</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означава сваки дан када је ТАРГЕТ2 отворен за поравнање плаћања у еврима</w:t>
      </w:r>
      <w:r w:rsidR="005F5125" w:rsidRPr="004B466B">
        <w:rPr>
          <w:bCs/>
          <w:color w:val="000000" w:themeColor="text1"/>
          <w:sz w:val="22"/>
          <w:szCs w:val="22"/>
          <w:lang w:val="sr-Cyrl-CS"/>
        </w:rPr>
        <w:t>.</w:t>
      </w:r>
    </w:p>
    <w:p w14:paraId="3A67F4F4" w14:textId="014C7DA7" w:rsidR="00ED21BC" w:rsidRPr="004B466B" w:rsidRDefault="004E008A"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Порез</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сваки порез, дажбину, намет, царину или другу накнаду или задржавање сличне природе (укључујући било коју казну или камату која се плаћа у вези са било којим неплаћањем или било којим кашњењем у плаћању било којег од наведеног)</w:t>
      </w:r>
      <w:r w:rsidR="00ED21BC" w:rsidRPr="004B466B">
        <w:rPr>
          <w:color w:val="000000" w:themeColor="text1"/>
          <w:sz w:val="22"/>
          <w:szCs w:val="22"/>
          <w:lang w:val="sr-Cyrl-CS"/>
        </w:rPr>
        <w:t>.</w:t>
      </w:r>
    </w:p>
    <w:p w14:paraId="412D1393" w14:textId="52274F33" w:rsidR="00AD2929" w:rsidRPr="004B466B" w:rsidRDefault="005E6531" w:rsidP="00CB2344">
      <w:pPr>
        <w:pStyle w:val="DefinitionsL1"/>
        <w:rPr>
          <w:b/>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Укупна ангажована средства</w:t>
      </w:r>
      <w:r w:rsidR="000520F1" w:rsidRPr="004B466B">
        <w:rPr>
          <w:bCs/>
          <w:color w:val="000000" w:themeColor="text1"/>
          <w:sz w:val="22"/>
          <w:szCs w:val="22"/>
          <w:lang w:val="sr-Cyrl-CS"/>
        </w:rPr>
        <w:t>”</w:t>
      </w:r>
      <w:r w:rsidRPr="004B466B">
        <w:rPr>
          <w:bCs/>
          <w:color w:val="000000" w:themeColor="text1"/>
          <w:sz w:val="22"/>
          <w:szCs w:val="22"/>
          <w:lang w:val="sr-Cyrl-CS"/>
        </w:rPr>
        <w:t xml:space="preserve"> означавају укупна Ангажована средства у износу од</w:t>
      </w:r>
      <w:r w:rsidRPr="004B466B">
        <w:rPr>
          <w:b/>
          <w:color w:val="000000" w:themeColor="text1"/>
          <w:sz w:val="22"/>
          <w:szCs w:val="22"/>
          <w:lang w:val="sr-Cyrl-CS"/>
        </w:rPr>
        <w:t xml:space="preserve"> </w:t>
      </w:r>
      <w:r w:rsidR="00CB2344" w:rsidRPr="004B466B">
        <w:rPr>
          <w:color w:val="000000" w:themeColor="text1"/>
          <w:sz w:val="22"/>
          <w:szCs w:val="22"/>
          <w:lang w:val="sr-Cyrl-CS" w:eastAsia="zh-CN"/>
        </w:rPr>
        <w:t>178.382.740,33</w:t>
      </w:r>
      <w:r w:rsidR="00ED21BC" w:rsidRPr="004B466B">
        <w:rPr>
          <w:color w:val="000000" w:themeColor="text1"/>
          <w:sz w:val="22"/>
          <w:szCs w:val="22"/>
          <w:lang w:val="sr-Cyrl-CS"/>
        </w:rPr>
        <w:t xml:space="preserve"> </w:t>
      </w:r>
      <w:r w:rsidRPr="004B466B">
        <w:rPr>
          <w:color w:val="000000" w:themeColor="text1"/>
          <w:sz w:val="22"/>
          <w:szCs w:val="22"/>
          <w:lang w:val="sr-Cyrl-CS"/>
        </w:rPr>
        <w:t xml:space="preserve">евра на датум овог Уговора, што представља </w:t>
      </w:r>
      <w:r w:rsidR="005466E1" w:rsidRPr="004B466B">
        <w:rPr>
          <w:color w:val="000000" w:themeColor="text1"/>
          <w:sz w:val="22"/>
          <w:szCs w:val="22"/>
          <w:lang w:val="sr-Cyrl-CS"/>
        </w:rPr>
        <w:t>85</w:t>
      </w:r>
      <w:r w:rsidR="006862C0" w:rsidRPr="004B466B">
        <w:rPr>
          <w:color w:val="000000" w:themeColor="text1"/>
          <w:sz w:val="22"/>
          <w:szCs w:val="22"/>
          <w:lang w:val="sr-Cyrl-CS"/>
        </w:rPr>
        <w:t xml:space="preserve">% </w:t>
      </w:r>
      <w:r w:rsidRPr="004B466B">
        <w:rPr>
          <w:color w:val="000000" w:themeColor="text1"/>
          <w:sz w:val="22"/>
          <w:szCs w:val="22"/>
          <w:lang w:val="sr-Cyrl-CS"/>
        </w:rPr>
        <w:t xml:space="preserve">вредности </w:t>
      </w:r>
      <w:r w:rsidR="00CB2344" w:rsidRPr="004B466B">
        <w:rPr>
          <w:color w:val="000000" w:themeColor="text1"/>
          <w:sz w:val="22"/>
          <w:szCs w:val="22"/>
          <w:lang w:val="sr-Cyrl-CS"/>
        </w:rPr>
        <w:t>Цене к</w:t>
      </w:r>
      <w:r w:rsidRPr="004B466B">
        <w:rPr>
          <w:color w:val="000000" w:themeColor="text1"/>
          <w:sz w:val="22"/>
          <w:szCs w:val="22"/>
          <w:lang w:val="sr-Cyrl-CS"/>
        </w:rPr>
        <w:t>омерцијалног уговора</w:t>
      </w:r>
      <w:r w:rsidR="00CB2344" w:rsidRPr="004B466B">
        <w:rPr>
          <w:color w:val="000000" w:themeColor="text1"/>
          <w:sz w:val="22"/>
          <w:szCs w:val="22"/>
          <w:lang w:val="sr-Cyrl-CS"/>
        </w:rPr>
        <w:t>.</w:t>
      </w:r>
    </w:p>
    <w:p w14:paraId="7954CD8F" w14:textId="74A1671C" w:rsidR="000579C6" w:rsidRPr="004B466B" w:rsidRDefault="00C5660A" w:rsidP="00270139">
      <w:pPr>
        <w:pStyle w:val="DefinitionsL1"/>
        <w:rPr>
          <w:b/>
          <w:color w:val="000000" w:themeColor="text1"/>
          <w:sz w:val="22"/>
          <w:szCs w:val="22"/>
          <w:lang w:val="sr-Cyrl-CS"/>
        </w:rPr>
      </w:pPr>
      <w:bookmarkStart w:id="28" w:name="_9kR3WTr2449A9dZnk3rcw3z5VRx4F02IO"/>
      <w:bookmarkStart w:id="29" w:name="_9kR3WTr1899AAeZnk3rcw3z5VRx4F02IO"/>
      <w:r w:rsidRPr="004B466B">
        <w:rPr>
          <w:color w:val="000000" w:themeColor="text1"/>
          <w:sz w:val="22"/>
          <w:szCs w:val="22"/>
          <w:lang w:val="sr-Cyrl-CS"/>
        </w:rPr>
        <w:lastRenderedPageBreak/>
        <w:t>„</w:t>
      </w:r>
      <w:r w:rsidRPr="004B466B">
        <w:rPr>
          <w:b/>
          <w:bCs/>
          <w:color w:val="000000" w:themeColor="text1"/>
          <w:sz w:val="22"/>
          <w:szCs w:val="22"/>
          <w:lang w:val="sr-Cyrl-CS"/>
        </w:rPr>
        <w:t>Документа о трансакцији</w:t>
      </w:r>
      <w:r w:rsidR="000520F1" w:rsidRPr="004B466B">
        <w:rPr>
          <w:color w:val="000000" w:themeColor="text1"/>
          <w:sz w:val="22"/>
          <w:szCs w:val="22"/>
          <w:lang w:val="sr-Cyrl-CS"/>
        </w:rPr>
        <w:t>”</w:t>
      </w:r>
      <w:bookmarkEnd w:id="28"/>
      <w:bookmarkEnd w:id="29"/>
      <w:r w:rsidR="000579C6" w:rsidRPr="004B466B">
        <w:rPr>
          <w:color w:val="000000" w:themeColor="text1"/>
          <w:sz w:val="22"/>
          <w:szCs w:val="22"/>
          <w:lang w:val="sr-Cyrl-CS"/>
        </w:rPr>
        <w:t xml:space="preserve"> </w:t>
      </w:r>
      <w:r w:rsidRPr="004B466B">
        <w:rPr>
          <w:color w:val="000000" w:themeColor="text1"/>
          <w:sz w:val="22"/>
          <w:szCs w:val="22"/>
          <w:lang w:val="sr-Cyrl-CS"/>
        </w:rPr>
        <w:t xml:space="preserve">означавају </w:t>
      </w:r>
      <w:r w:rsidR="00CA52F2" w:rsidRPr="004B466B">
        <w:rPr>
          <w:color w:val="000000" w:themeColor="text1"/>
          <w:sz w:val="22"/>
          <w:szCs w:val="22"/>
          <w:lang w:val="sr-Cyrl-CS"/>
        </w:rPr>
        <w:t>Финансијска документа</w:t>
      </w:r>
      <w:r w:rsidRPr="004B466B">
        <w:rPr>
          <w:color w:val="000000" w:themeColor="text1"/>
          <w:sz w:val="22"/>
          <w:szCs w:val="22"/>
          <w:lang w:val="sr-Cyrl-CS"/>
        </w:rPr>
        <w:t xml:space="preserve"> и Комерцијални уговор</w:t>
      </w:r>
      <w:r w:rsidR="000579C6" w:rsidRPr="004B466B">
        <w:rPr>
          <w:color w:val="000000" w:themeColor="text1"/>
          <w:sz w:val="22"/>
          <w:szCs w:val="22"/>
          <w:lang w:val="sr-Cyrl-CS"/>
        </w:rPr>
        <w:t>.</w:t>
      </w:r>
    </w:p>
    <w:p w14:paraId="455EDB03" w14:textId="0D68FD8A" w:rsidR="00ED21BC" w:rsidRPr="004B466B" w:rsidRDefault="00CB28CA"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Потврда о преносу</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потврду састављену у форми датој у Прилогу 5 (</w:t>
      </w:r>
      <w:r w:rsidRPr="004B466B">
        <w:rPr>
          <w:i/>
          <w:iCs/>
          <w:color w:val="000000" w:themeColor="text1"/>
          <w:sz w:val="22"/>
          <w:szCs w:val="22"/>
          <w:lang w:val="sr-Cyrl-CS"/>
        </w:rPr>
        <w:t>Образац потврде о преносу</w:t>
      </w:r>
      <w:r w:rsidRPr="004B466B">
        <w:rPr>
          <w:color w:val="000000" w:themeColor="text1"/>
          <w:sz w:val="22"/>
          <w:szCs w:val="22"/>
          <w:lang w:val="sr-Cyrl-CS"/>
        </w:rPr>
        <w:t>) или у било којој другој форми договореној између Агента кредитног аранжмана и Зајмопримца</w:t>
      </w:r>
      <w:r w:rsidR="00ED21BC" w:rsidRPr="004B466B">
        <w:rPr>
          <w:color w:val="000000" w:themeColor="text1"/>
          <w:sz w:val="22"/>
          <w:szCs w:val="22"/>
          <w:lang w:val="sr-Cyrl-CS"/>
        </w:rPr>
        <w:t>.</w:t>
      </w:r>
    </w:p>
    <w:p w14:paraId="6304E9DD" w14:textId="3B4BED07" w:rsidR="00ED21BC" w:rsidRPr="004B466B" w:rsidRDefault="00E54D30" w:rsidP="008019B4">
      <w:pPr>
        <w:pStyle w:val="DefinitionsL1"/>
        <w:ind w:left="709"/>
        <w:rPr>
          <w:bCs/>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Датум преноса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означава, у смислу уступања или преноса, каснији догађај од наведених:</w:t>
      </w:r>
    </w:p>
    <w:p w14:paraId="4E8CB314" w14:textId="01F4D2F1" w:rsidR="00ED21BC" w:rsidRPr="004B466B" w:rsidRDefault="00E54D30" w:rsidP="008019B4">
      <w:pPr>
        <w:pStyle w:val="DefinitionsL2"/>
        <w:tabs>
          <w:tab w:val="clear" w:pos="1440"/>
        </w:tabs>
        <w:ind w:left="1418" w:hanging="709"/>
        <w:rPr>
          <w:color w:val="000000" w:themeColor="text1"/>
          <w:sz w:val="22"/>
          <w:szCs w:val="22"/>
          <w:lang w:val="sr-Cyrl-CS"/>
        </w:rPr>
      </w:pPr>
      <w:r w:rsidRPr="004B466B">
        <w:rPr>
          <w:color w:val="000000" w:themeColor="text1"/>
          <w:sz w:val="22"/>
          <w:szCs w:val="22"/>
          <w:lang w:val="sr-Cyrl-CS"/>
        </w:rPr>
        <w:t xml:space="preserve">предложени Датум преноса наведен у релевантном Уговору о </w:t>
      </w:r>
      <w:r w:rsidR="00704F21" w:rsidRPr="004B466B">
        <w:rPr>
          <w:color w:val="000000" w:themeColor="text1"/>
          <w:sz w:val="22"/>
          <w:szCs w:val="22"/>
          <w:lang w:val="sr-Cyrl-CS"/>
        </w:rPr>
        <w:t>уступању</w:t>
      </w:r>
      <w:r w:rsidRPr="004B466B">
        <w:rPr>
          <w:color w:val="000000" w:themeColor="text1"/>
          <w:sz w:val="22"/>
          <w:szCs w:val="22"/>
          <w:lang w:val="sr-Cyrl-CS"/>
        </w:rPr>
        <w:t xml:space="preserve"> или Потврди о преносу; и </w:t>
      </w:r>
    </w:p>
    <w:p w14:paraId="06BEE068" w14:textId="3CA55246" w:rsidR="00ED21BC"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E54D30" w:rsidRPr="004B466B">
        <w:rPr>
          <w:color w:val="000000" w:themeColor="text1"/>
          <w:sz w:val="22"/>
          <w:szCs w:val="22"/>
          <w:lang w:val="sr-Cyrl-CS"/>
        </w:rPr>
        <w:t>датум када Агент кредитног аранжмана потпише релевантан Уговор о уступању или Потврду о преносу</w:t>
      </w:r>
      <w:r w:rsidR="00ED21BC" w:rsidRPr="004B466B">
        <w:rPr>
          <w:color w:val="000000" w:themeColor="text1"/>
          <w:sz w:val="22"/>
          <w:szCs w:val="22"/>
          <w:lang w:val="sr-Cyrl-CS"/>
        </w:rPr>
        <w:t>.</w:t>
      </w:r>
    </w:p>
    <w:p w14:paraId="63B3BCF6" w14:textId="70CACE49" w:rsidR="00F2083D" w:rsidRPr="004B466B" w:rsidRDefault="008E3022"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Трансакције трезора</w:t>
      </w:r>
      <w:r w:rsidR="000520F1" w:rsidRPr="004B466B">
        <w:rPr>
          <w:color w:val="000000" w:themeColor="text1"/>
          <w:sz w:val="22"/>
          <w:szCs w:val="22"/>
          <w:lang w:val="sr-Cyrl-CS"/>
        </w:rPr>
        <w:t>”</w:t>
      </w:r>
      <w:r w:rsidR="00F2083D" w:rsidRPr="004B466B">
        <w:rPr>
          <w:color w:val="000000" w:themeColor="text1"/>
          <w:sz w:val="22"/>
          <w:szCs w:val="22"/>
          <w:lang w:val="sr-Cyrl-CS"/>
        </w:rPr>
        <w:t xml:space="preserve"> </w:t>
      </w:r>
      <w:r w:rsidRPr="004B466B">
        <w:rPr>
          <w:color w:val="000000" w:themeColor="text1"/>
          <w:sz w:val="22"/>
          <w:szCs w:val="22"/>
          <w:lang w:val="sr-Cyrl-CS"/>
        </w:rPr>
        <w:t xml:space="preserve">означавају трансакције са </w:t>
      </w:r>
      <w:r w:rsidR="002C1ED0" w:rsidRPr="004B466B">
        <w:rPr>
          <w:color w:val="000000" w:themeColor="text1"/>
          <w:sz w:val="22"/>
          <w:szCs w:val="22"/>
          <w:lang w:val="sr-Cyrl-CS"/>
        </w:rPr>
        <w:t>дериватима</w:t>
      </w:r>
      <w:r w:rsidRPr="004B466B">
        <w:rPr>
          <w:color w:val="000000" w:themeColor="text1"/>
          <w:sz w:val="22"/>
          <w:szCs w:val="22"/>
          <w:lang w:val="sr-Cyrl-CS"/>
        </w:rPr>
        <w:t xml:space="preserve"> </w:t>
      </w:r>
      <w:r w:rsidR="002C1ED0" w:rsidRPr="004B466B">
        <w:rPr>
          <w:color w:val="000000" w:themeColor="text1"/>
          <w:sz w:val="22"/>
          <w:szCs w:val="22"/>
          <w:lang w:val="sr-Cyrl-CS"/>
        </w:rPr>
        <w:t>које су договорене</w:t>
      </w:r>
      <w:r w:rsidRPr="004B466B">
        <w:rPr>
          <w:color w:val="000000" w:themeColor="text1"/>
          <w:sz w:val="22"/>
          <w:szCs w:val="22"/>
          <w:lang w:val="sr-Cyrl-CS"/>
        </w:rPr>
        <w:t xml:space="preserve"> у вези заштите или користи од </w:t>
      </w:r>
      <w:r w:rsidR="002C1ED0" w:rsidRPr="004B466B">
        <w:rPr>
          <w:color w:val="000000" w:themeColor="text1"/>
          <w:sz w:val="22"/>
          <w:szCs w:val="22"/>
          <w:lang w:val="sr-Cyrl-CS"/>
        </w:rPr>
        <w:t>измене</w:t>
      </w:r>
      <w:r w:rsidRPr="004B466B">
        <w:rPr>
          <w:color w:val="000000" w:themeColor="text1"/>
          <w:sz w:val="22"/>
          <w:szCs w:val="22"/>
          <w:lang w:val="sr-Cyrl-CS"/>
        </w:rPr>
        <w:t xml:space="preserve"> било које стопе или цене</w:t>
      </w:r>
      <w:r w:rsidR="00F2083D" w:rsidRPr="004B466B">
        <w:rPr>
          <w:color w:val="000000" w:themeColor="text1"/>
          <w:sz w:val="22"/>
          <w:szCs w:val="22"/>
          <w:lang w:val="sr-Cyrl-CS"/>
        </w:rPr>
        <w:t>.</w:t>
      </w:r>
    </w:p>
    <w:p w14:paraId="016518A4" w14:textId="7A3A0B0E" w:rsidR="00ED21BC" w:rsidRPr="004B466B" w:rsidRDefault="00E74E1B"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Неплаћен износ</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било који износ доспео и платив, </w:t>
      </w:r>
      <w:r w:rsidR="002C1ED0" w:rsidRPr="004B466B">
        <w:rPr>
          <w:color w:val="000000" w:themeColor="text1"/>
          <w:sz w:val="22"/>
          <w:szCs w:val="22"/>
          <w:lang w:val="sr-Cyrl-CS"/>
        </w:rPr>
        <w:t xml:space="preserve">али </w:t>
      </w:r>
      <w:r w:rsidRPr="004B466B">
        <w:rPr>
          <w:color w:val="000000" w:themeColor="text1"/>
          <w:sz w:val="22"/>
          <w:szCs w:val="22"/>
          <w:lang w:val="sr-Cyrl-CS"/>
        </w:rPr>
        <w:t xml:space="preserve">који није плаћен од стране Зајмопримца </w:t>
      </w:r>
      <w:r w:rsidR="002C1ED0" w:rsidRPr="004B466B">
        <w:rPr>
          <w:color w:val="000000" w:themeColor="text1"/>
          <w:sz w:val="22"/>
          <w:szCs w:val="22"/>
          <w:lang w:val="sr-Cyrl-CS"/>
        </w:rPr>
        <w:t>у складу са Финансијским</w:t>
      </w:r>
      <w:r w:rsidRPr="004B466B">
        <w:rPr>
          <w:color w:val="000000" w:themeColor="text1"/>
          <w:sz w:val="22"/>
          <w:szCs w:val="22"/>
          <w:lang w:val="sr-Cyrl-CS"/>
        </w:rPr>
        <w:t xml:space="preserve"> </w:t>
      </w:r>
      <w:r w:rsidR="002C1ED0" w:rsidRPr="004B466B">
        <w:rPr>
          <w:color w:val="000000" w:themeColor="text1"/>
          <w:sz w:val="22"/>
          <w:szCs w:val="22"/>
          <w:lang w:val="sr-Cyrl-CS"/>
        </w:rPr>
        <w:t>д</w:t>
      </w:r>
      <w:r w:rsidRPr="004B466B">
        <w:rPr>
          <w:color w:val="000000" w:themeColor="text1"/>
          <w:sz w:val="22"/>
          <w:szCs w:val="22"/>
          <w:lang w:val="sr-Cyrl-CS"/>
        </w:rPr>
        <w:t>окументима</w:t>
      </w:r>
      <w:r w:rsidR="002C1ED0" w:rsidRPr="004B466B">
        <w:rPr>
          <w:color w:val="000000" w:themeColor="text1"/>
          <w:sz w:val="22"/>
          <w:szCs w:val="22"/>
          <w:lang w:val="sr-Cyrl-CS"/>
        </w:rPr>
        <w:t>.</w:t>
      </w:r>
    </w:p>
    <w:p w14:paraId="1E6EF4F1" w14:textId="352F32DE" w:rsidR="00FD0877" w:rsidRPr="004B466B" w:rsidRDefault="00FA0AEB" w:rsidP="00F4375A">
      <w:pPr>
        <w:pStyle w:val="DefinitionParagraph"/>
        <w:numPr>
          <w:ilvl w:val="0"/>
          <w:numId w:val="0"/>
        </w:numPr>
        <w:ind w:left="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00F92DB1" w:rsidRPr="004B466B">
        <w:rPr>
          <w:rFonts w:ascii="Times New Roman" w:hAnsi="Times New Roman"/>
          <w:b/>
          <w:bCs/>
          <w:color w:val="000000" w:themeColor="text1"/>
          <w:szCs w:val="22"/>
          <w:lang w:val="sr-Cyrl-CS"/>
        </w:rPr>
        <w:t>Законска регулатива</w:t>
      </w:r>
      <w:r w:rsidRPr="004B466B">
        <w:rPr>
          <w:rFonts w:ascii="Times New Roman" w:hAnsi="Times New Roman"/>
          <w:b/>
          <w:bCs/>
          <w:color w:val="000000" w:themeColor="text1"/>
          <w:szCs w:val="22"/>
          <w:lang w:val="sr-Cyrl-CS"/>
        </w:rPr>
        <w:t xml:space="preserve"> У</w:t>
      </w:r>
      <w:r w:rsidR="00235907" w:rsidRPr="004B466B">
        <w:rPr>
          <w:rFonts w:ascii="Times New Roman" w:hAnsi="Times New Roman"/>
          <w:b/>
          <w:bCs/>
          <w:color w:val="000000" w:themeColor="text1"/>
          <w:szCs w:val="22"/>
          <w:lang w:val="sr-Cyrl-CS"/>
        </w:rPr>
        <w:t xml:space="preserve">једињеног </w:t>
      </w:r>
      <w:r w:rsidRPr="004B466B">
        <w:rPr>
          <w:rFonts w:ascii="Times New Roman" w:hAnsi="Times New Roman"/>
          <w:b/>
          <w:bCs/>
          <w:color w:val="000000" w:themeColor="text1"/>
          <w:szCs w:val="22"/>
          <w:lang w:val="sr-Cyrl-CS"/>
        </w:rPr>
        <w:t>К</w:t>
      </w:r>
      <w:r w:rsidR="00235907" w:rsidRPr="004B466B">
        <w:rPr>
          <w:rFonts w:ascii="Times New Roman" w:hAnsi="Times New Roman"/>
          <w:b/>
          <w:bCs/>
          <w:color w:val="000000" w:themeColor="text1"/>
          <w:szCs w:val="22"/>
          <w:lang w:val="sr-Cyrl-CS"/>
        </w:rPr>
        <w:t>ра</w:t>
      </w:r>
      <w:r w:rsidR="00704F21" w:rsidRPr="004B466B">
        <w:rPr>
          <w:rFonts w:ascii="Times New Roman" w:hAnsi="Times New Roman"/>
          <w:b/>
          <w:bCs/>
          <w:color w:val="000000" w:themeColor="text1"/>
          <w:szCs w:val="22"/>
          <w:lang w:val="sr-Cyrl-CS"/>
        </w:rPr>
        <w:t>љ</w:t>
      </w:r>
      <w:r w:rsidR="00235907" w:rsidRPr="004B466B">
        <w:rPr>
          <w:rFonts w:ascii="Times New Roman" w:hAnsi="Times New Roman"/>
          <w:b/>
          <w:bCs/>
          <w:color w:val="000000" w:themeColor="text1"/>
          <w:szCs w:val="22"/>
          <w:lang w:val="sr-Cyrl-CS"/>
        </w:rPr>
        <w:t xml:space="preserve">евства о </w:t>
      </w:r>
      <w:r w:rsidR="00235907" w:rsidRPr="004B466B">
        <w:rPr>
          <w:rStyle w:val="Definition"/>
          <w:rFonts w:ascii="Times New Roman" w:hAnsi="Times New Roman"/>
          <w:color w:val="000000" w:themeColor="text1"/>
          <w:szCs w:val="22"/>
          <w:lang w:val="sr-Cyrl-CS"/>
        </w:rPr>
        <w:t>инструменту</w:t>
      </w:r>
      <w:r w:rsidR="002C1ED0" w:rsidRPr="004B466B">
        <w:rPr>
          <w:rStyle w:val="Definition"/>
          <w:rFonts w:ascii="Times New Roman" w:hAnsi="Times New Roman"/>
          <w:color w:val="000000" w:themeColor="text1"/>
          <w:szCs w:val="22"/>
          <w:lang w:val="sr-Cyrl-CS"/>
        </w:rPr>
        <w:t xml:space="preserve"> интерне санације</w:t>
      </w:r>
      <w:r w:rsidR="000520F1" w:rsidRPr="004B466B">
        <w:rPr>
          <w:rFonts w:ascii="Times New Roman" w:hAnsi="Times New Roman"/>
          <w:color w:val="000000" w:themeColor="text1"/>
          <w:szCs w:val="22"/>
          <w:lang w:val="sr-Cyrl-CS"/>
        </w:rPr>
        <w:t>”</w:t>
      </w:r>
      <w:r w:rsidR="00FD08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означава</w:t>
      </w:r>
      <w:r w:rsidR="00FD08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у мери у којој Уједињено Краљевство није држава чланица </w:t>
      </w:r>
      <w:r w:rsidR="00FD0877" w:rsidRPr="004B466B">
        <w:rPr>
          <w:rFonts w:ascii="Times New Roman" w:hAnsi="Times New Roman"/>
          <w:color w:val="000000" w:themeColor="text1"/>
          <w:szCs w:val="22"/>
          <w:lang w:val="sr-Cyrl-CS"/>
        </w:rPr>
        <w:t xml:space="preserve">EEA </w:t>
      </w:r>
      <w:r w:rsidRPr="004B466B">
        <w:rPr>
          <w:rFonts w:ascii="Times New Roman" w:hAnsi="Times New Roman"/>
          <w:color w:val="000000" w:themeColor="text1"/>
          <w:szCs w:val="22"/>
          <w:lang w:val="sr-Cyrl-CS"/>
        </w:rPr>
        <w:t>која је применила или примењује члан 55 БРРД</w:t>
      </w:r>
      <w:r w:rsidR="00FD08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Део</w:t>
      </w:r>
      <w:r w:rsidR="00FD0877" w:rsidRPr="004B466B">
        <w:rPr>
          <w:rFonts w:ascii="Times New Roman" w:hAnsi="Times New Roman"/>
          <w:color w:val="000000" w:themeColor="text1"/>
          <w:szCs w:val="22"/>
          <w:lang w:val="sr-Cyrl-CS"/>
        </w:rPr>
        <w:t xml:space="preserve"> I </w:t>
      </w:r>
      <w:r w:rsidRPr="004B466B">
        <w:rPr>
          <w:rFonts w:ascii="Times New Roman" w:hAnsi="Times New Roman"/>
          <w:color w:val="000000" w:themeColor="text1"/>
          <w:szCs w:val="22"/>
          <w:lang w:val="sr-Cyrl-CS"/>
        </w:rPr>
        <w:t>Закона о банкама Уједињеног Краљевства из 2009.</w:t>
      </w:r>
      <w:r w:rsidR="008E3022" w:rsidRPr="004B466B">
        <w:rPr>
          <w:rFonts w:ascii="Times New Roman" w:hAnsi="Times New Roman"/>
          <w:color w:val="000000" w:themeColor="text1"/>
          <w:szCs w:val="22"/>
          <w:lang w:val="sr-Cyrl-CS"/>
        </w:rPr>
        <w:t xml:space="preserve"> године</w:t>
      </w:r>
      <w:r w:rsidRPr="004B466B">
        <w:rPr>
          <w:rFonts w:ascii="Times New Roman" w:hAnsi="Times New Roman"/>
          <w:color w:val="000000" w:themeColor="text1"/>
          <w:szCs w:val="22"/>
          <w:lang w:val="sr-Cyrl-CS"/>
        </w:rPr>
        <w:t xml:space="preserve"> и било који други закон или пропис који се примењује у Уједињено</w:t>
      </w:r>
      <w:r w:rsidR="00EF1932" w:rsidRPr="004B466B">
        <w:rPr>
          <w:rFonts w:ascii="Times New Roman" w:hAnsi="Times New Roman"/>
          <w:color w:val="000000" w:themeColor="text1"/>
          <w:szCs w:val="22"/>
          <w:lang w:val="sr-Cyrl-CS"/>
        </w:rPr>
        <w:t>м</w:t>
      </w:r>
      <w:r w:rsidRPr="004B466B">
        <w:rPr>
          <w:rFonts w:ascii="Times New Roman" w:hAnsi="Times New Roman"/>
          <w:color w:val="000000" w:themeColor="text1"/>
          <w:szCs w:val="22"/>
          <w:lang w:val="sr-Cyrl-CS"/>
        </w:rPr>
        <w:t xml:space="preserve"> Краљевств</w:t>
      </w:r>
      <w:r w:rsidR="00EF1932" w:rsidRPr="004B466B">
        <w:rPr>
          <w:rFonts w:ascii="Times New Roman" w:hAnsi="Times New Roman"/>
          <w:color w:val="000000" w:themeColor="text1"/>
          <w:szCs w:val="22"/>
          <w:lang w:val="sr-Cyrl-CS"/>
        </w:rPr>
        <w:t>у</w:t>
      </w:r>
      <w:r w:rsidRPr="004B466B">
        <w:rPr>
          <w:rFonts w:ascii="Times New Roman" w:hAnsi="Times New Roman"/>
          <w:color w:val="000000" w:themeColor="text1"/>
          <w:szCs w:val="22"/>
          <w:lang w:val="sr-Cyrl-CS"/>
        </w:rPr>
        <w:t xml:space="preserve"> </w:t>
      </w:r>
      <w:r w:rsidR="00F92DB1" w:rsidRPr="004B466B">
        <w:rPr>
          <w:rFonts w:ascii="Times New Roman" w:hAnsi="Times New Roman"/>
          <w:color w:val="000000" w:themeColor="text1"/>
          <w:szCs w:val="22"/>
          <w:lang w:val="sr-Cyrl-CS"/>
        </w:rPr>
        <w:t>и</w:t>
      </w:r>
      <w:r w:rsidR="008E3022" w:rsidRPr="004B466B">
        <w:rPr>
          <w:rFonts w:ascii="Times New Roman" w:hAnsi="Times New Roman"/>
          <w:color w:val="000000" w:themeColor="text1"/>
          <w:szCs w:val="22"/>
          <w:lang w:val="sr-Cyrl-CS"/>
        </w:rPr>
        <w:t xml:space="preserve"> односи </w:t>
      </w:r>
      <w:r w:rsidR="00F92DB1" w:rsidRPr="004B466B">
        <w:rPr>
          <w:rFonts w:ascii="Times New Roman" w:hAnsi="Times New Roman"/>
          <w:color w:val="000000" w:themeColor="text1"/>
          <w:szCs w:val="22"/>
          <w:lang w:val="sr-Cyrl-CS"/>
        </w:rPr>
        <w:t>се за решавање нездравих или пропалих банака, инвестиционих фирми или других финансијских институција или њихових Филијала</w:t>
      </w:r>
      <w:r w:rsidR="00F4375A" w:rsidRPr="004B466B">
        <w:rPr>
          <w:rFonts w:ascii="Times New Roman" w:hAnsi="Times New Roman"/>
          <w:color w:val="000000" w:themeColor="text1"/>
          <w:szCs w:val="22"/>
          <w:lang w:val="sr-Cyrl-CS"/>
        </w:rPr>
        <w:t xml:space="preserve"> </w:t>
      </w:r>
      <w:r w:rsidR="00FD0877" w:rsidRPr="004B466B">
        <w:rPr>
          <w:rFonts w:ascii="Times New Roman" w:hAnsi="Times New Roman"/>
          <w:color w:val="000000" w:themeColor="text1"/>
          <w:szCs w:val="22"/>
          <w:lang w:val="sr-Cyrl-CS"/>
        </w:rPr>
        <w:t>(</w:t>
      </w:r>
      <w:r w:rsidR="00F92DB1" w:rsidRPr="004B466B">
        <w:rPr>
          <w:rFonts w:ascii="Times New Roman" w:hAnsi="Times New Roman"/>
          <w:color w:val="000000" w:themeColor="text1"/>
          <w:szCs w:val="22"/>
          <w:lang w:val="sr-Cyrl-CS"/>
        </w:rPr>
        <w:t>изузев кроз поступак</w:t>
      </w:r>
      <w:r w:rsidR="00F4375A" w:rsidRPr="004B466B">
        <w:rPr>
          <w:rFonts w:ascii="Times New Roman" w:hAnsi="Times New Roman"/>
          <w:color w:val="000000" w:themeColor="text1"/>
          <w:szCs w:val="22"/>
          <w:lang w:val="sr-Cyrl-CS"/>
        </w:rPr>
        <w:t xml:space="preserve"> ликвидације</w:t>
      </w:r>
      <w:r w:rsidR="00FD0877" w:rsidRPr="004B466B">
        <w:rPr>
          <w:rFonts w:ascii="Times New Roman" w:hAnsi="Times New Roman"/>
          <w:color w:val="000000" w:themeColor="text1"/>
          <w:szCs w:val="22"/>
          <w:lang w:val="sr-Cyrl-CS"/>
        </w:rPr>
        <w:t xml:space="preserve">, </w:t>
      </w:r>
      <w:r w:rsidR="00F4375A" w:rsidRPr="004B466B">
        <w:rPr>
          <w:rFonts w:ascii="Times New Roman" w:hAnsi="Times New Roman"/>
          <w:color w:val="000000" w:themeColor="text1"/>
          <w:szCs w:val="22"/>
          <w:lang w:val="sr-Cyrl-CS"/>
        </w:rPr>
        <w:t>принудне управе или других стечајних поступака</w:t>
      </w:r>
      <w:r w:rsidR="00FD0877" w:rsidRPr="004B466B">
        <w:rPr>
          <w:rFonts w:ascii="Times New Roman" w:hAnsi="Times New Roman"/>
          <w:color w:val="000000" w:themeColor="text1"/>
          <w:szCs w:val="22"/>
          <w:lang w:val="sr-Cyrl-CS"/>
        </w:rPr>
        <w:t>).</w:t>
      </w:r>
      <w:r w:rsidR="00F92DB1" w:rsidRPr="004B466B">
        <w:rPr>
          <w:rFonts w:ascii="Times New Roman" w:hAnsi="Times New Roman"/>
          <w:color w:val="000000" w:themeColor="text1"/>
          <w:szCs w:val="22"/>
          <w:lang w:val="sr-Cyrl-CS"/>
        </w:rPr>
        <w:t xml:space="preserve"> </w:t>
      </w:r>
    </w:p>
    <w:p w14:paraId="21B77F38" w14:textId="3A7ADE86" w:rsidR="00ED21BC" w:rsidRPr="004B466B" w:rsidRDefault="00F423D6" w:rsidP="008019B4">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САД</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bCs/>
          <w:color w:val="000000" w:themeColor="text1"/>
          <w:sz w:val="22"/>
          <w:szCs w:val="22"/>
          <w:lang w:val="sr-Cyrl-CS"/>
        </w:rPr>
        <w:t xml:space="preserve">означава Сједињене </w:t>
      </w:r>
      <w:r w:rsidR="00F92DB1" w:rsidRPr="004B466B">
        <w:rPr>
          <w:bCs/>
          <w:color w:val="000000" w:themeColor="text1"/>
          <w:sz w:val="22"/>
          <w:szCs w:val="22"/>
          <w:lang w:val="sr-Cyrl-CS"/>
        </w:rPr>
        <w:t>А</w:t>
      </w:r>
      <w:r w:rsidRPr="004B466B">
        <w:rPr>
          <w:bCs/>
          <w:color w:val="000000" w:themeColor="text1"/>
          <w:sz w:val="22"/>
          <w:szCs w:val="22"/>
          <w:lang w:val="sr-Cyrl-CS"/>
        </w:rPr>
        <w:t xml:space="preserve">меричке </w:t>
      </w:r>
      <w:r w:rsidR="00F92DB1" w:rsidRPr="004B466B">
        <w:rPr>
          <w:bCs/>
          <w:color w:val="000000" w:themeColor="text1"/>
          <w:sz w:val="22"/>
          <w:szCs w:val="22"/>
          <w:lang w:val="sr-Cyrl-CS"/>
        </w:rPr>
        <w:t>Д</w:t>
      </w:r>
      <w:r w:rsidRPr="004B466B">
        <w:rPr>
          <w:bCs/>
          <w:color w:val="000000" w:themeColor="text1"/>
          <w:sz w:val="22"/>
          <w:szCs w:val="22"/>
          <w:lang w:val="sr-Cyrl-CS"/>
        </w:rPr>
        <w:t>ржаве</w:t>
      </w:r>
      <w:r w:rsidR="00ED21BC" w:rsidRPr="004B466B">
        <w:rPr>
          <w:color w:val="000000" w:themeColor="text1"/>
          <w:sz w:val="22"/>
          <w:szCs w:val="22"/>
          <w:lang w:val="sr-Cyrl-CS"/>
        </w:rPr>
        <w:t>.</w:t>
      </w:r>
    </w:p>
    <w:p w14:paraId="17985921" w14:textId="1AD24F1D" w:rsidR="00ED21BC" w:rsidRPr="004B466B" w:rsidRDefault="00BA29D1" w:rsidP="0087197C">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Порески обвезник САД</w:t>
      </w:r>
      <w:r w:rsidR="000520F1" w:rsidRPr="004B466B">
        <w:rPr>
          <w:color w:val="000000" w:themeColor="text1"/>
          <w:sz w:val="22"/>
          <w:szCs w:val="22"/>
          <w:lang w:val="sr-Cyrl-CS"/>
        </w:rPr>
        <w:t>”</w:t>
      </w:r>
      <w:r w:rsidR="00ED21BC" w:rsidRPr="004B466B">
        <w:rPr>
          <w:color w:val="000000" w:themeColor="text1"/>
          <w:sz w:val="22"/>
          <w:szCs w:val="22"/>
          <w:lang w:val="sr-Cyrl-CS"/>
        </w:rPr>
        <w:t xml:space="preserve"> </w:t>
      </w:r>
      <w:r w:rsidR="00F423D6" w:rsidRPr="004B466B">
        <w:rPr>
          <w:color w:val="000000" w:themeColor="text1"/>
          <w:sz w:val="22"/>
          <w:szCs w:val="22"/>
          <w:lang w:val="sr-Cyrl-CS"/>
        </w:rPr>
        <w:t>означава</w:t>
      </w:r>
      <w:r w:rsidR="00ED21BC" w:rsidRPr="004B466B">
        <w:rPr>
          <w:color w:val="000000" w:themeColor="text1"/>
          <w:sz w:val="22"/>
          <w:szCs w:val="22"/>
          <w:lang w:val="sr-Cyrl-CS"/>
        </w:rPr>
        <w:t>:</w:t>
      </w:r>
    </w:p>
    <w:p w14:paraId="4AA017A6" w14:textId="16084911" w:rsidR="00ED21BC" w:rsidRPr="004B466B" w:rsidRDefault="00F423D6" w:rsidP="0087197C">
      <w:pPr>
        <w:pStyle w:val="DefinitionsL2"/>
        <w:tabs>
          <w:tab w:val="clear" w:pos="1440"/>
        </w:tabs>
        <w:ind w:left="1418" w:hanging="708"/>
        <w:rPr>
          <w:color w:val="000000" w:themeColor="text1"/>
          <w:sz w:val="22"/>
          <w:szCs w:val="22"/>
          <w:lang w:val="sr-Cyrl-CS"/>
        </w:rPr>
      </w:pPr>
      <w:r w:rsidRPr="004B466B">
        <w:rPr>
          <w:color w:val="000000" w:themeColor="text1"/>
          <w:sz w:val="22"/>
          <w:szCs w:val="22"/>
          <w:lang w:val="sr-Cyrl-CS"/>
        </w:rPr>
        <w:t>Зајмопримца, уколико је Зајмопримац резидент у САД за пореске сврхе</w:t>
      </w:r>
      <w:r w:rsidR="00ED21BC" w:rsidRPr="004B466B">
        <w:rPr>
          <w:color w:val="000000" w:themeColor="text1"/>
          <w:sz w:val="22"/>
          <w:szCs w:val="22"/>
          <w:lang w:val="sr-Cyrl-CS"/>
        </w:rPr>
        <w:t xml:space="preserve">; </w:t>
      </w:r>
      <w:r w:rsidRPr="004B466B">
        <w:rPr>
          <w:color w:val="000000" w:themeColor="text1"/>
          <w:sz w:val="22"/>
          <w:szCs w:val="22"/>
          <w:lang w:val="sr-Cyrl-CS"/>
        </w:rPr>
        <w:t>или</w:t>
      </w:r>
    </w:p>
    <w:p w14:paraId="7AB81687" w14:textId="7377DB81" w:rsidR="00ED21BC"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(б)         </w:t>
      </w:r>
      <w:r w:rsidR="00F423D6" w:rsidRPr="004B466B">
        <w:rPr>
          <w:color w:val="000000" w:themeColor="text1"/>
          <w:sz w:val="22"/>
          <w:szCs w:val="22"/>
          <w:lang w:val="sr-Cyrl-CS"/>
        </w:rPr>
        <w:t>Зајмопримц</w:t>
      </w:r>
      <w:r w:rsidR="00685CFF" w:rsidRPr="004B466B">
        <w:rPr>
          <w:color w:val="000000" w:themeColor="text1"/>
          <w:sz w:val="22"/>
          <w:szCs w:val="22"/>
          <w:lang w:val="sr-Cyrl-CS"/>
        </w:rPr>
        <w:t>а</w:t>
      </w:r>
      <w:r w:rsidR="00F423D6" w:rsidRPr="004B466B">
        <w:rPr>
          <w:color w:val="000000" w:themeColor="text1"/>
          <w:sz w:val="22"/>
          <w:szCs w:val="22"/>
          <w:lang w:val="sr-Cyrl-CS"/>
        </w:rPr>
        <w:t xml:space="preserve">, уколико су нека или сва плаћања </w:t>
      </w:r>
      <w:r w:rsidR="00F92DB1" w:rsidRPr="004B466B">
        <w:rPr>
          <w:color w:val="000000" w:themeColor="text1"/>
          <w:sz w:val="22"/>
          <w:szCs w:val="22"/>
          <w:lang w:val="sr-Cyrl-CS"/>
        </w:rPr>
        <w:t>према</w:t>
      </w:r>
      <w:r w:rsidR="00F423D6" w:rsidRPr="004B466B">
        <w:rPr>
          <w:color w:val="000000" w:themeColor="text1"/>
          <w:sz w:val="22"/>
          <w:szCs w:val="22"/>
          <w:lang w:val="sr-Cyrl-CS"/>
        </w:rPr>
        <w:t xml:space="preserve"> Финансијским документима </w:t>
      </w:r>
      <w:r w:rsidR="00F92DB1" w:rsidRPr="004B466B">
        <w:rPr>
          <w:color w:val="000000" w:themeColor="text1"/>
          <w:sz w:val="22"/>
          <w:szCs w:val="22"/>
          <w:lang w:val="sr-Cyrl-CS"/>
        </w:rPr>
        <w:t>од</w:t>
      </w:r>
      <w:r w:rsidR="00F423D6" w:rsidRPr="004B466B">
        <w:rPr>
          <w:color w:val="000000" w:themeColor="text1"/>
          <w:sz w:val="22"/>
          <w:szCs w:val="22"/>
          <w:lang w:val="sr-Cyrl-CS"/>
        </w:rPr>
        <w:t xml:space="preserve"> извора </w:t>
      </w:r>
      <w:r w:rsidR="00F92DB1" w:rsidRPr="004B466B">
        <w:rPr>
          <w:color w:val="000000" w:themeColor="text1"/>
          <w:sz w:val="22"/>
          <w:szCs w:val="22"/>
          <w:lang w:val="sr-Cyrl-CS"/>
        </w:rPr>
        <w:t>из</w:t>
      </w:r>
      <w:r w:rsidR="00F423D6" w:rsidRPr="004B466B">
        <w:rPr>
          <w:color w:val="000000" w:themeColor="text1"/>
          <w:sz w:val="22"/>
          <w:szCs w:val="22"/>
          <w:lang w:val="sr-Cyrl-CS"/>
        </w:rPr>
        <w:t xml:space="preserve"> САД за потребе америчког федералног пореза на доходак</w:t>
      </w:r>
      <w:r w:rsidR="00ED21BC" w:rsidRPr="004B466B">
        <w:rPr>
          <w:color w:val="000000" w:themeColor="text1"/>
          <w:sz w:val="22"/>
          <w:szCs w:val="22"/>
          <w:lang w:val="sr-Cyrl-CS"/>
        </w:rPr>
        <w:t>.</w:t>
      </w:r>
    </w:p>
    <w:p w14:paraId="03452BB0" w14:textId="3DC718C3" w:rsidR="00ED21BC" w:rsidRPr="004B466B" w:rsidRDefault="00F423D6" w:rsidP="0087197C">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Коришћење средстава</w:t>
      </w:r>
      <w:r w:rsidR="000520F1" w:rsidRPr="004B466B">
        <w:rPr>
          <w:bCs/>
          <w:color w:val="000000" w:themeColor="text1"/>
          <w:sz w:val="22"/>
          <w:szCs w:val="22"/>
          <w:lang w:val="sr-Cyrl-CS"/>
        </w:rPr>
        <w:t>”</w:t>
      </w:r>
      <w:r w:rsidRPr="004B466B">
        <w:rPr>
          <w:color w:val="000000" w:themeColor="text1"/>
          <w:sz w:val="22"/>
          <w:szCs w:val="22"/>
          <w:lang w:val="sr-Cyrl-CS"/>
        </w:rPr>
        <w:t xml:space="preserve"> означава коришћење средстава Кредитног аранжмана</w:t>
      </w:r>
      <w:r w:rsidR="00ED21BC" w:rsidRPr="004B466B">
        <w:rPr>
          <w:color w:val="000000" w:themeColor="text1"/>
          <w:sz w:val="22"/>
          <w:szCs w:val="22"/>
          <w:lang w:val="sr-Cyrl-CS"/>
        </w:rPr>
        <w:t>.</w:t>
      </w:r>
    </w:p>
    <w:p w14:paraId="0FA9AF1F" w14:textId="1B6DA62F" w:rsidR="00ED21BC" w:rsidRPr="004B466B" w:rsidRDefault="008D0FD7" w:rsidP="0087197C">
      <w:pPr>
        <w:pStyle w:val="DefinitionsL1"/>
        <w:ind w:left="709"/>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Датум коришћења</w:t>
      </w:r>
      <w:r w:rsidR="00685CFF" w:rsidRPr="004B466B">
        <w:rPr>
          <w:b/>
          <w:color w:val="000000" w:themeColor="text1"/>
          <w:sz w:val="22"/>
          <w:szCs w:val="22"/>
          <w:lang w:val="sr-Cyrl-CS"/>
        </w:rPr>
        <w:t xml:space="preserve"> средстава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 датум Коришћења средстава, што је датум на који се Кредит обезбеђује</w:t>
      </w:r>
      <w:r w:rsidR="00ED21BC" w:rsidRPr="004B466B">
        <w:rPr>
          <w:color w:val="000000" w:themeColor="text1"/>
          <w:sz w:val="22"/>
          <w:szCs w:val="22"/>
          <w:lang w:val="sr-Cyrl-CS"/>
        </w:rPr>
        <w:t>.</w:t>
      </w:r>
    </w:p>
    <w:p w14:paraId="7BAFE3DE" w14:textId="36104FEE" w:rsidR="00713667" w:rsidRPr="004B466B" w:rsidRDefault="00B8333E" w:rsidP="00713667">
      <w:pPr>
        <w:pStyle w:val="DefinitionsL1"/>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Захтев за коришћење средстава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00F92DB1" w:rsidRPr="004B466B">
        <w:rPr>
          <w:color w:val="000000" w:themeColor="text1"/>
          <w:sz w:val="22"/>
          <w:szCs w:val="22"/>
          <w:lang w:val="sr-Cyrl-CS"/>
        </w:rPr>
        <w:t>означава обавештење у суштини и форми наведеним у Прилогу 3 (</w:t>
      </w:r>
      <w:r w:rsidR="00F92DB1" w:rsidRPr="004B466B">
        <w:rPr>
          <w:i/>
          <w:iCs/>
          <w:color w:val="000000" w:themeColor="text1"/>
          <w:sz w:val="22"/>
          <w:szCs w:val="22"/>
          <w:lang w:val="sr-Cyrl-CS"/>
        </w:rPr>
        <w:t>Захтев за коришћење средстава</w:t>
      </w:r>
      <w:r w:rsidR="00F92DB1" w:rsidRPr="004B466B">
        <w:rPr>
          <w:color w:val="000000" w:themeColor="text1"/>
          <w:sz w:val="22"/>
          <w:szCs w:val="22"/>
          <w:lang w:val="sr-Cyrl-CS"/>
        </w:rPr>
        <w:t>).</w:t>
      </w:r>
    </w:p>
    <w:p w14:paraId="3DB3956F" w14:textId="1C9120BC" w:rsidR="00ED21BC" w:rsidRPr="004B466B" w:rsidRDefault="005116A0" w:rsidP="0087197C">
      <w:pPr>
        <w:pStyle w:val="DefinitionsL1"/>
        <w:ind w:left="709"/>
        <w:rPr>
          <w:color w:val="000000" w:themeColor="text1"/>
          <w:sz w:val="22"/>
          <w:szCs w:val="22"/>
          <w:lang w:val="sr-Cyrl-CS"/>
        </w:rPr>
      </w:pPr>
      <w:r w:rsidRPr="004B466B">
        <w:rPr>
          <w:color w:val="000000" w:themeColor="text1"/>
          <w:sz w:val="22"/>
          <w:szCs w:val="22"/>
          <w:lang w:val="sr-Cyrl-CS"/>
        </w:rPr>
        <w:t>„</w:t>
      </w:r>
      <w:r w:rsidRPr="004B466B">
        <w:rPr>
          <w:b/>
          <w:color w:val="000000" w:themeColor="text1"/>
          <w:sz w:val="22"/>
          <w:szCs w:val="22"/>
          <w:lang w:val="sr-Cyrl-CS"/>
        </w:rPr>
        <w:t>ПДВ</w:t>
      </w:r>
      <w:r w:rsidR="000520F1" w:rsidRPr="004B466B">
        <w:rPr>
          <w:color w:val="000000" w:themeColor="text1"/>
          <w:sz w:val="22"/>
          <w:szCs w:val="22"/>
          <w:lang w:val="sr-Cyrl-CS"/>
        </w:rPr>
        <w:t>”</w:t>
      </w:r>
      <w:r w:rsidR="00ED21BC" w:rsidRPr="004B466B">
        <w:rPr>
          <w:color w:val="000000" w:themeColor="text1"/>
          <w:sz w:val="22"/>
          <w:szCs w:val="22"/>
          <w:lang w:val="sr-Cyrl-CS"/>
        </w:rPr>
        <w:t xml:space="preserve"> </w:t>
      </w:r>
      <w:r w:rsidRPr="004B466B">
        <w:rPr>
          <w:color w:val="000000" w:themeColor="text1"/>
          <w:sz w:val="22"/>
          <w:szCs w:val="22"/>
          <w:lang w:val="sr-Cyrl-CS"/>
        </w:rPr>
        <w:t>означава</w:t>
      </w:r>
      <w:r w:rsidR="00F92DB1" w:rsidRPr="004B466B">
        <w:rPr>
          <w:color w:val="000000" w:themeColor="text1"/>
          <w:sz w:val="22"/>
          <w:szCs w:val="22"/>
          <w:lang w:val="sr-Cyrl-CS"/>
        </w:rPr>
        <w:t>:</w:t>
      </w:r>
    </w:p>
    <w:p w14:paraId="17EA37B8" w14:textId="01E704BA" w:rsidR="00F92DB1" w:rsidRPr="004B466B" w:rsidRDefault="00D45FF9" w:rsidP="00F92DB1">
      <w:pPr>
        <w:pStyle w:val="DefinitionsL2"/>
        <w:rPr>
          <w:lang w:val="sr-Cyrl-CS"/>
        </w:rPr>
      </w:pPr>
      <w:r w:rsidRPr="004B466B">
        <w:rPr>
          <w:sz w:val="22"/>
          <w:szCs w:val="22"/>
          <w:lang w:val="sr-Cyrl-CS"/>
        </w:rPr>
        <w:t>порез на додату вредност у складу са Законом о порезу на додату вредност (Закон о ПДВ, Службени гласник Републике Србије, бр. 84/2004, 86/2004, 61/2005, 61/2007, 93/2012, 108/2013, 6/2014, 68/2014, 142/2014, 5/2015 83/2015, 5/2016, 108/2016, 7/2017,</w:t>
      </w:r>
      <w:r w:rsidR="00682A97">
        <w:rPr>
          <w:sz w:val="22"/>
          <w:szCs w:val="22"/>
          <w:lang w:val="sr-Cyrl-CS"/>
        </w:rPr>
        <w:t xml:space="preserve"> 26</w:t>
      </w:r>
      <w:r w:rsidRPr="004B466B">
        <w:rPr>
          <w:sz w:val="22"/>
          <w:szCs w:val="22"/>
          <w:lang w:val="sr-Cyrl-CS"/>
        </w:rPr>
        <w:t xml:space="preserve"> 113/2017, 13/2018, 30/2018, 4/2019, 72/2019, 8/2020,</w:t>
      </w:r>
      <w:r w:rsidRPr="004B466B">
        <w:rPr>
          <w:lang w:val="sr-Cyrl-CS"/>
        </w:rPr>
        <w:t xml:space="preserve"> </w:t>
      </w:r>
      <w:r w:rsidRPr="004B466B">
        <w:rPr>
          <w:sz w:val="22"/>
          <w:szCs w:val="22"/>
          <w:lang w:val="sr-Cyrl-CS"/>
        </w:rPr>
        <w:t>153/2020 и 138/2022);</w:t>
      </w:r>
    </w:p>
    <w:p w14:paraId="0F68557A" w14:textId="08BACE7D" w:rsidR="00F92DB1"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lastRenderedPageBreak/>
        <w:t xml:space="preserve">(б)        </w:t>
      </w:r>
      <w:r w:rsidR="00D45FF9" w:rsidRPr="004B466B">
        <w:rPr>
          <w:color w:val="000000" w:themeColor="text1"/>
          <w:sz w:val="22"/>
          <w:szCs w:val="22"/>
          <w:lang w:val="sr-Cyrl-CS"/>
        </w:rPr>
        <w:t xml:space="preserve">сваки порез </w:t>
      </w:r>
      <w:r w:rsidR="00BC3C99" w:rsidRPr="004B466B">
        <w:rPr>
          <w:color w:val="000000" w:themeColor="text1"/>
          <w:sz w:val="22"/>
          <w:szCs w:val="22"/>
          <w:lang w:val="sr-Cyrl-CS"/>
        </w:rPr>
        <w:t>прописан</w:t>
      </w:r>
      <w:r w:rsidR="00D45FF9" w:rsidRPr="004B466B">
        <w:rPr>
          <w:color w:val="000000" w:themeColor="text1"/>
          <w:sz w:val="22"/>
          <w:szCs w:val="22"/>
          <w:lang w:val="sr-Cyrl-CS"/>
        </w:rPr>
        <w:t xml:space="preserve"> у складу са Директивом Савета од 28. новембра 2006. године о заједничком систему пореза на додату вредност (Директива ЕЗ 2006/112); и</w:t>
      </w:r>
    </w:p>
    <w:p w14:paraId="7D5DCEC1" w14:textId="01E19027" w:rsidR="00F92DB1" w:rsidRPr="004B466B" w:rsidRDefault="00D45FF9" w:rsidP="00F92DB1">
      <w:pPr>
        <w:pStyle w:val="BodyText1"/>
        <w:rPr>
          <w:lang w:val="sr-Cyrl-CS" w:eastAsia="en-US" w:bidi="ar-SA"/>
        </w:rPr>
      </w:pPr>
      <w:r w:rsidRPr="004B466B">
        <w:rPr>
          <w:color w:val="000000" w:themeColor="text1"/>
          <w:sz w:val="22"/>
          <w:szCs w:val="22"/>
          <w:lang w:val="sr-Cyrl-CS"/>
        </w:rPr>
        <w:t>(</w:t>
      </w:r>
      <w:r w:rsidR="00261303" w:rsidRPr="004B466B">
        <w:rPr>
          <w:color w:val="000000" w:themeColor="text1"/>
          <w:sz w:val="22"/>
          <w:szCs w:val="22"/>
          <w:lang w:val="sr-Cyrl-CS"/>
        </w:rPr>
        <w:t xml:space="preserve">ц)     </w:t>
      </w:r>
      <w:r w:rsidRPr="004B466B">
        <w:rPr>
          <w:color w:val="000000" w:themeColor="text1"/>
          <w:sz w:val="22"/>
          <w:szCs w:val="22"/>
          <w:lang w:val="sr-Cyrl-CS"/>
        </w:rPr>
        <w:t xml:space="preserve">било који други порез сличне природе, било да је наметнут у држави чланици </w:t>
      </w:r>
      <w:r w:rsidRPr="004B466B">
        <w:rPr>
          <w:color w:val="000000" w:themeColor="text1"/>
          <w:sz w:val="22"/>
          <w:szCs w:val="22"/>
          <w:lang w:val="sr-Cyrl-CS"/>
        </w:rPr>
        <w:tab/>
        <w:t>Европске уније као замена или је наметнут као додатак порезу из става (</w:t>
      </w:r>
      <w:r w:rsidR="00261303" w:rsidRPr="004B466B">
        <w:rPr>
          <w:color w:val="000000" w:themeColor="text1"/>
          <w:sz w:val="22"/>
          <w:szCs w:val="22"/>
          <w:lang w:val="sr-Cyrl-CS"/>
        </w:rPr>
        <w:t>б</w:t>
      </w:r>
      <w:r w:rsidRPr="004B466B">
        <w:rPr>
          <w:color w:val="000000" w:themeColor="text1"/>
          <w:sz w:val="22"/>
          <w:szCs w:val="22"/>
          <w:lang w:val="sr-Cyrl-CS"/>
        </w:rPr>
        <w:t xml:space="preserve">) изнад, </w:t>
      </w:r>
      <w:r w:rsidRPr="004B466B">
        <w:rPr>
          <w:color w:val="000000" w:themeColor="text1"/>
          <w:sz w:val="22"/>
          <w:szCs w:val="22"/>
          <w:lang w:val="sr-Cyrl-CS"/>
        </w:rPr>
        <w:tab/>
        <w:t xml:space="preserve">или је </w:t>
      </w:r>
      <w:r w:rsidR="00BC3C99" w:rsidRPr="004B466B">
        <w:rPr>
          <w:color w:val="000000" w:themeColor="text1"/>
          <w:sz w:val="22"/>
          <w:szCs w:val="22"/>
          <w:lang w:val="sr-Cyrl-CS"/>
        </w:rPr>
        <w:t>прописан</w:t>
      </w:r>
      <w:r w:rsidRPr="004B466B">
        <w:rPr>
          <w:color w:val="000000" w:themeColor="text1"/>
          <w:sz w:val="22"/>
          <w:szCs w:val="22"/>
          <w:lang w:val="sr-Cyrl-CS"/>
        </w:rPr>
        <w:t xml:space="preserve"> на другом месту.</w:t>
      </w:r>
    </w:p>
    <w:p w14:paraId="2D78A781" w14:textId="1502911B" w:rsidR="00FD0877" w:rsidRPr="004B466B" w:rsidRDefault="000F3C57" w:rsidP="00FD0877">
      <w:pPr>
        <w:pStyle w:val="DefinitionsL1"/>
        <w:rPr>
          <w:color w:val="000000" w:themeColor="text1"/>
          <w:sz w:val="22"/>
          <w:szCs w:val="22"/>
          <w:lang w:val="sr-Cyrl-CS"/>
        </w:rPr>
      </w:pPr>
      <w:r w:rsidRPr="004B466B">
        <w:rPr>
          <w:color w:val="000000" w:themeColor="text1"/>
          <w:sz w:val="22"/>
          <w:szCs w:val="22"/>
          <w:lang w:val="sr-Cyrl-CS"/>
        </w:rPr>
        <w:t>„</w:t>
      </w:r>
      <w:r w:rsidRPr="004B466B">
        <w:rPr>
          <w:b/>
          <w:bCs/>
          <w:color w:val="000000" w:themeColor="text1"/>
          <w:sz w:val="22"/>
          <w:szCs w:val="22"/>
          <w:lang w:val="sr-Cyrl-CS"/>
        </w:rPr>
        <w:t>О</w:t>
      </w:r>
      <w:r w:rsidRPr="004B466B">
        <w:rPr>
          <w:rFonts w:eastAsia="PMingLiU"/>
          <w:b/>
          <w:bCs/>
          <w:color w:val="000000" w:themeColor="text1"/>
          <w:sz w:val="22"/>
          <w:szCs w:val="22"/>
          <w:lang w:val="sr-Cyrl-CS"/>
        </w:rPr>
        <w:t>влашћења за отпис и конверзију</w:t>
      </w:r>
      <w:r w:rsidR="00FD0877" w:rsidRPr="004B466B">
        <w:rPr>
          <w:color w:val="000000" w:themeColor="text1"/>
          <w:sz w:val="22"/>
          <w:szCs w:val="22"/>
          <w:lang w:val="sr-Cyrl-CS"/>
        </w:rPr>
        <w:t xml:space="preserve"> </w:t>
      </w:r>
      <w:r w:rsidRPr="004B466B">
        <w:rPr>
          <w:color w:val="000000" w:themeColor="text1"/>
          <w:sz w:val="22"/>
          <w:szCs w:val="22"/>
          <w:lang w:val="sr-Cyrl-CS"/>
        </w:rPr>
        <w:t>означавају</w:t>
      </w:r>
      <w:r w:rsidR="00FD0877" w:rsidRPr="004B466B">
        <w:rPr>
          <w:color w:val="000000" w:themeColor="text1"/>
          <w:sz w:val="22"/>
          <w:szCs w:val="22"/>
          <w:lang w:val="sr-Cyrl-CS"/>
        </w:rPr>
        <w:t>:</w:t>
      </w:r>
    </w:p>
    <w:p w14:paraId="08BED416" w14:textId="4D27C07D" w:rsidR="00FD0877" w:rsidRPr="004B466B" w:rsidRDefault="009422B1" w:rsidP="00FD0877">
      <w:pPr>
        <w:pStyle w:val="DefinitionsL2"/>
        <w:rPr>
          <w:color w:val="000000" w:themeColor="text1"/>
          <w:sz w:val="22"/>
          <w:szCs w:val="22"/>
          <w:lang w:val="sr-Cyrl-CS"/>
        </w:rPr>
      </w:pPr>
      <w:r w:rsidRPr="004B466B">
        <w:rPr>
          <w:color w:val="000000" w:themeColor="text1"/>
          <w:sz w:val="22"/>
          <w:szCs w:val="22"/>
          <w:lang w:val="sr-Cyrl-CS"/>
        </w:rPr>
        <w:t>у смислу</w:t>
      </w:r>
      <w:r w:rsidR="00871343" w:rsidRPr="004B466B">
        <w:rPr>
          <w:color w:val="000000" w:themeColor="text1"/>
          <w:sz w:val="22"/>
          <w:szCs w:val="22"/>
          <w:lang w:val="sr-Cyrl-CS"/>
        </w:rPr>
        <w:t xml:space="preserve"> било ког</w:t>
      </w:r>
      <w:r w:rsidRPr="004B466B">
        <w:rPr>
          <w:color w:val="000000" w:themeColor="text1"/>
          <w:sz w:val="22"/>
          <w:szCs w:val="22"/>
          <w:lang w:val="sr-Cyrl-CS"/>
        </w:rPr>
        <w:t xml:space="preserve"> прописа</w:t>
      </w:r>
      <w:r w:rsidR="00DB250E" w:rsidRPr="004B466B">
        <w:rPr>
          <w:color w:val="000000" w:themeColor="text1"/>
          <w:sz w:val="22"/>
          <w:szCs w:val="22"/>
          <w:lang w:val="sr-Cyrl-CS"/>
        </w:rPr>
        <w:t xml:space="preserve"> о </w:t>
      </w:r>
      <w:r w:rsidR="004412CF" w:rsidRPr="004B466B">
        <w:rPr>
          <w:color w:val="000000" w:themeColor="text1"/>
          <w:sz w:val="22"/>
          <w:szCs w:val="22"/>
          <w:lang w:val="sr-Cyrl-CS"/>
        </w:rPr>
        <w:t xml:space="preserve">инструменту </w:t>
      </w:r>
      <w:r w:rsidR="00DB250E" w:rsidRPr="004B466B">
        <w:rPr>
          <w:color w:val="000000" w:themeColor="text1"/>
          <w:sz w:val="22"/>
          <w:szCs w:val="22"/>
          <w:lang w:val="sr-Cyrl-CS"/>
        </w:rPr>
        <w:t>интерн</w:t>
      </w:r>
      <w:r w:rsidR="004412CF" w:rsidRPr="004B466B">
        <w:rPr>
          <w:color w:val="000000" w:themeColor="text1"/>
          <w:sz w:val="22"/>
          <w:szCs w:val="22"/>
          <w:lang w:val="sr-Cyrl-CS"/>
        </w:rPr>
        <w:t>е</w:t>
      </w:r>
      <w:r w:rsidR="00DB250E" w:rsidRPr="004B466B">
        <w:rPr>
          <w:color w:val="000000" w:themeColor="text1"/>
          <w:sz w:val="22"/>
          <w:szCs w:val="22"/>
          <w:lang w:val="sr-Cyrl-CS"/>
        </w:rPr>
        <w:t xml:space="preserve"> санациј</w:t>
      </w:r>
      <w:r w:rsidR="004412CF" w:rsidRPr="004B466B">
        <w:rPr>
          <w:color w:val="000000" w:themeColor="text1"/>
          <w:sz w:val="22"/>
          <w:szCs w:val="22"/>
          <w:lang w:val="sr-Cyrl-CS"/>
        </w:rPr>
        <w:t>е</w:t>
      </w:r>
      <w:r w:rsidRPr="004B466B">
        <w:rPr>
          <w:color w:val="000000" w:themeColor="text1"/>
          <w:sz w:val="22"/>
          <w:szCs w:val="22"/>
          <w:lang w:val="sr-Cyrl-CS"/>
        </w:rPr>
        <w:t xml:space="preserve"> описан</w:t>
      </w:r>
      <w:r w:rsidR="00871343" w:rsidRPr="004B466B">
        <w:rPr>
          <w:color w:val="000000" w:themeColor="text1"/>
          <w:sz w:val="22"/>
          <w:szCs w:val="22"/>
          <w:lang w:val="sr-Cyrl-CS"/>
        </w:rPr>
        <w:t>ог</w:t>
      </w:r>
      <w:r w:rsidRPr="004B466B">
        <w:rPr>
          <w:color w:val="000000" w:themeColor="text1"/>
          <w:sz w:val="22"/>
          <w:szCs w:val="22"/>
          <w:lang w:val="sr-Cyrl-CS"/>
        </w:rPr>
        <w:t xml:space="preserve"> у </w:t>
      </w:r>
      <w:r w:rsidR="00DB250E" w:rsidRPr="004B466B">
        <w:rPr>
          <w:bCs/>
          <w:color w:val="000000" w:themeColor="text1"/>
          <w:sz w:val="22"/>
          <w:szCs w:val="22"/>
          <w:lang w:val="sr-Cyrl-CS"/>
        </w:rPr>
        <w:t>Распореду</w:t>
      </w:r>
      <w:r w:rsidR="00871343" w:rsidRPr="004B466B">
        <w:rPr>
          <w:bCs/>
          <w:color w:val="000000" w:themeColor="text1"/>
          <w:sz w:val="22"/>
          <w:szCs w:val="22"/>
          <w:lang w:val="sr-Cyrl-CS"/>
        </w:rPr>
        <w:t xml:space="preserve"> </w:t>
      </w:r>
      <w:r w:rsidR="00DB250E" w:rsidRPr="004B466B">
        <w:rPr>
          <w:bCs/>
          <w:color w:val="000000" w:themeColor="text1"/>
          <w:sz w:val="22"/>
          <w:szCs w:val="22"/>
          <w:lang w:val="sr-Cyrl-CS"/>
        </w:rPr>
        <w:t>законодавства</w:t>
      </w:r>
      <w:r w:rsidR="00871343" w:rsidRPr="004B466B">
        <w:rPr>
          <w:bCs/>
          <w:color w:val="000000" w:themeColor="text1"/>
          <w:sz w:val="22"/>
          <w:szCs w:val="22"/>
          <w:lang w:val="sr-Cyrl-CS"/>
        </w:rPr>
        <w:t xml:space="preserve"> ЕУ о</w:t>
      </w:r>
      <w:r w:rsidR="00871343" w:rsidRPr="004B466B">
        <w:rPr>
          <w:bCs/>
          <w:i/>
          <w:iCs/>
          <w:color w:val="000000" w:themeColor="text1"/>
          <w:sz w:val="22"/>
          <w:szCs w:val="22"/>
          <w:lang w:val="sr-Cyrl-CS"/>
        </w:rPr>
        <w:t xml:space="preserve"> </w:t>
      </w:r>
      <w:r w:rsidR="00871343" w:rsidRPr="004B466B">
        <w:rPr>
          <w:bCs/>
          <w:color w:val="000000" w:themeColor="text1"/>
          <w:sz w:val="22"/>
          <w:szCs w:val="22"/>
          <w:lang w:val="sr-Cyrl-CS"/>
        </w:rPr>
        <w:t>инструменту</w:t>
      </w:r>
      <w:r w:rsidR="00DB250E" w:rsidRPr="004B466B">
        <w:rPr>
          <w:bCs/>
          <w:color w:val="000000" w:themeColor="text1"/>
          <w:sz w:val="22"/>
          <w:szCs w:val="22"/>
          <w:lang w:val="sr-Cyrl-CS"/>
        </w:rPr>
        <w:t xml:space="preserve"> интерне санације</w:t>
      </w:r>
      <w:r w:rsidR="00FD0877" w:rsidRPr="004B466B">
        <w:rPr>
          <w:bCs/>
          <w:color w:val="000000" w:themeColor="text1"/>
          <w:sz w:val="22"/>
          <w:szCs w:val="22"/>
          <w:lang w:val="sr-Cyrl-CS"/>
        </w:rPr>
        <w:t xml:space="preserve">, </w:t>
      </w:r>
      <w:r w:rsidRPr="004B466B">
        <w:rPr>
          <w:bCs/>
          <w:color w:val="000000" w:themeColor="text1"/>
          <w:sz w:val="22"/>
          <w:szCs w:val="22"/>
          <w:lang w:val="sr-Cyrl-CS"/>
        </w:rPr>
        <w:t>овлашћења описана као таква у смислу</w:t>
      </w:r>
      <w:r w:rsidRPr="004B466B">
        <w:rPr>
          <w:color w:val="000000" w:themeColor="text1"/>
          <w:sz w:val="22"/>
          <w:szCs w:val="22"/>
          <w:lang w:val="sr-Cyrl-CS"/>
        </w:rPr>
        <w:t xml:space="preserve"> наведеног </w:t>
      </w:r>
      <w:r w:rsidR="004412CF" w:rsidRPr="004B466B">
        <w:rPr>
          <w:color w:val="000000" w:themeColor="text1"/>
          <w:sz w:val="22"/>
          <w:szCs w:val="22"/>
          <w:lang w:val="sr-Cyrl-CS"/>
        </w:rPr>
        <w:t>П</w:t>
      </w:r>
      <w:r w:rsidRPr="004B466B">
        <w:rPr>
          <w:color w:val="000000" w:themeColor="text1"/>
          <w:sz w:val="22"/>
          <w:szCs w:val="22"/>
          <w:lang w:val="sr-Cyrl-CS"/>
        </w:rPr>
        <w:t>рописа</w:t>
      </w:r>
      <w:r w:rsidR="00DB250E" w:rsidRPr="004B466B">
        <w:rPr>
          <w:color w:val="000000" w:themeColor="text1"/>
          <w:sz w:val="22"/>
          <w:szCs w:val="22"/>
          <w:lang w:val="sr-Cyrl-CS"/>
        </w:rPr>
        <w:t xml:space="preserve"> о </w:t>
      </w:r>
      <w:r w:rsidR="004412CF" w:rsidRPr="004B466B">
        <w:rPr>
          <w:color w:val="000000" w:themeColor="text1"/>
          <w:sz w:val="22"/>
          <w:szCs w:val="22"/>
          <w:lang w:val="sr-Cyrl-CS"/>
        </w:rPr>
        <w:t xml:space="preserve">инструменту </w:t>
      </w:r>
      <w:r w:rsidR="00DB250E" w:rsidRPr="004B466B">
        <w:rPr>
          <w:color w:val="000000" w:themeColor="text1"/>
          <w:sz w:val="22"/>
          <w:szCs w:val="22"/>
          <w:lang w:val="sr-Cyrl-CS"/>
        </w:rPr>
        <w:t>интерн</w:t>
      </w:r>
      <w:r w:rsidR="004412CF" w:rsidRPr="004B466B">
        <w:rPr>
          <w:color w:val="000000" w:themeColor="text1"/>
          <w:sz w:val="22"/>
          <w:szCs w:val="22"/>
          <w:lang w:val="sr-Cyrl-CS"/>
        </w:rPr>
        <w:t>е</w:t>
      </w:r>
      <w:r w:rsidR="00DB250E" w:rsidRPr="004B466B">
        <w:rPr>
          <w:color w:val="000000" w:themeColor="text1"/>
          <w:sz w:val="22"/>
          <w:szCs w:val="22"/>
          <w:lang w:val="sr-Cyrl-CS"/>
        </w:rPr>
        <w:t xml:space="preserve"> санациј</w:t>
      </w:r>
      <w:r w:rsidR="004412CF" w:rsidRPr="004B466B">
        <w:rPr>
          <w:color w:val="000000" w:themeColor="text1"/>
          <w:sz w:val="22"/>
          <w:szCs w:val="22"/>
          <w:lang w:val="sr-Cyrl-CS"/>
        </w:rPr>
        <w:t>е</w:t>
      </w:r>
      <w:r w:rsidRPr="004B466B">
        <w:rPr>
          <w:color w:val="000000" w:themeColor="text1"/>
          <w:sz w:val="22"/>
          <w:szCs w:val="22"/>
          <w:lang w:val="sr-Cyrl-CS"/>
        </w:rPr>
        <w:t xml:space="preserve"> у </w:t>
      </w:r>
      <w:r w:rsidR="00DB250E" w:rsidRPr="004B466B">
        <w:rPr>
          <w:bCs/>
          <w:color w:val="000000" w:themeColor="text1"/>
          <w:sz w:val="22"/>
          <w:szCs w:val="22"/>
          <w:lang w:val="sr-Cyrl-CS"/>
        </w:rPr>
        <w:t>Распореду</w:t>
      </w:r>
      <w:r w:rsidR="00871343" w:rsidRPr="004B466B">
        <w:rPr>
          <w:bCs/>
          <w:color w:val="000000" w:themeColor="text1"/>
          <w:sz w:val="22"/>
          <w:szCs w:val="22"/>
          <w:lang w:val="sr-Cyrl-CS"/>
        </w:rPr>
        <w:t xml:space="preserve"> </w:t>
      </w:r>
      <w:r w:rsidR="00DB250E" w:rsidRPr="004B466B">
        <w:rPr>
          <w:bCs/>
          <w:color w:val="000000" w:themeColor="text1"/>
          <w:sz w:val="22"/>
          <w:szCs w:val="22"/>
          <w:lang w:val="sr-Cyrl-CS"/>
        </w:rPr>
        <w:t>законодавства</w:t>
      </w:r>
      <w:r w:rsidR="00871343" w:rsidRPr="004B466B">
        <w:rPr>
          <w:bCs/>
          <w:color w:val="000000" w:themeColor="text1"/>
          <w:sz w:val="22"/>
          <w:szCs w:val="22"/>
          <w:lang w:val="sr-Cyrl-CS"/>
        </w:rPr>
        <w:t xml:space="preserve"> ЕУ о</w:t>
      </w:r>
      <w:r w:rsidR="00871343" w:rsidRPr="004B466B">
        <w:rPr>
          <w:bCs/>
          <w:i/>
          <w:iCs/>
          <w:color w:val="000000" w:themeColor="text1"/>
          <w:sz w:val="22"/>
          <w:szCs w:val="22"/>
          <w:lang w:val="sr-Cyrl-CS"/>
        </w:rPr>
        <w:t xml:space="preserve"> </w:t>
      </w:r>
      <w:r w:rsidR="00871343" w:rsidRPr="004B466B">
        <w:rPr>
          <w:bCs/>
          <w:color w:val="000000" w:themeColor="text1"/>
          <w:sz w:val="22"/>
          <w:szCs w:val="22"/>
          <w:lang w:val="sr-Cyrl-CS"/>
        </w:rPr>
        <w:t>инструменту</w:t>
      </w:r>
      <w:r w:rsidR="006B2A89" w:rsidRPr="004B466B">
        <w:rPr>
          <w:bCs/>
          <w:color w:val="000000" w:themeColor="text1"/>
          <w:sz w:val="22"/>
          <w:szCs w:val="22"/>
          <w:lang w:val="sr-Cyrl-CS"/>
        </w:rPr>
        <w:t xml:space="preserve"> интерне санације</w:t>
      </w:r>
      <w:r w:rsidR="00FD0877" w:rsidRPr="004B466B">
        <w:rPr>
          <w:color w:val="000000" w:themeColor="text1"/>
          <w:sz w:val="22"/>
          <w:szCs w:val="22"/>
          <w:lang w:val="sr-Cyrl-CS"/>
        </w:rPr>
        <w:t>;</w:t>
      </w:r>
    </w:p>
    <w:p w14:paraId="1BDB09C4" w14:textId="127FF44A" w:rsidR="00FD0877" w:rsidRPr="004B466B" w:rsidRDefault="00261303" w:rsidP="00261303">
      <w:pPr>
        <w:pStyle w:val="DefinitionsL2"/>
        <w:numPr>
          <w:ilvl w:val="0"/>
          <w:numId w:val="0"/>
        </w:numPr>
        <w:ind w:left="720"/>
        <w:rPr>
          <w:color w:val="000000" w:themeColor="text1"/>
          <w:sz w:val="22"/>
          <w:szCs w:val="22"/>
          <w:lang w:val="sr-Cyrl-CS"/>
        </w:rPr>
      </w:pPr>
      <w:r w:rsidRPr="004B466B">
        <w:rPr>
          <w:color w:val="000000" w:themeColor="text1"/>
          <w:sz w:val="22"/>
          <w:szCs w:val="22"/>
          <w:lang w:val="sr-Cyrl-CS"/>
        </w:rPr>
        <w:t xml:space="preserve">(б)        </w:t>
      </w:r>
      <w:r w:rsidR="009422B1" w:rsidRPr="004B466B">
        <w:rPr>
          <w:color w:val="000000" w:themeColor="text1"/>
          <w:sz w:val="22"/>
          <w:szCs w:val="22"/>
          <w:lang w:val="sr-Cyrl-CS"/>
        </w:rPr>
        <w:t xml:space="preserve">у смислу било ког другог важећег </w:t>
      </w:r>
      <w:r w:rsidR="004412CF" w:rsidRPr="004B466B">
        <w:rPr>
          <w:color w:val="000000" w:themeColor="text1"/>
          <w:sz w:val="22"/>
          <w:szCs w:val="22"/>
          <w:lang w:val="sr-Cyrl-CS"/>
        </w:rPr>
        <w:t>П</w:t>
      </w:r>
      <w:r w:rsidR="009422B1" w:rsidRPr="004B466B">
        <w:rPr>
          <w:color w:val="000000" w:themeColor="text1"/>
          <w:sz w:val="22"/>
          <w:szCs w:val="22"/>
          <w:lang w:val="sr-Cyrl-CS"/>
        </w:rPr>
        <w:t>рописа</w:t>
      </w:r>
      <w:r w:rsidR="00B21D9E" w:rsidRPr="004B466B">
        <w:rPr>
          <w:lang w:val="sr-Cyrl-CS"/>
        </w:rPr>
        <w:t xml:space="preserve"> </w:t>
      </w:r>
      <w:r w:rsidR="00B21D9E" w:rsidRPr="004B466B">
        <w:rPr>
          <w:color w:val="000000" w:themeColor="text1"/>
          <w:sz w:val="22"/>
          <w:szCs w:val="22"/>
          <w:lang w:val="sr-Cyrl-CS"/>
        </w:rPr>
        <w:t xml:space="preserve">о </w:t>
      </w:r>
      <w:r w:rsidR="004412CF" w:rsidRPr="004B466B">
        <w:rPr>
          <w:color w:val="000000" w:themeColor="text1"/>
          <w:sz w:val="22"/>
          <w:szCs w:val="22"/>
          <w:lang w:val="sr-Cyrl-CS"/>
        </w:rPr>
        <w:t xml:space="preserve">инструменту </w:t>
      </w:r>
      <w:r w:rsidR="00B21D9E" w:rsidRPr="004B466B">
        <w:rPr>
          <w:color w:val="000000" w:themeColor="text1"/>
          <w:sz w:val="22"/>
          <w:szCs w:val="22"/>
          <w:lang w:val="sr-Cyrl-CS"/>
        </w:rPr>
        <w:t>интерн</w:t>
      </w:r>
      <w:r w:rsidR="004412CF" w:rsidRPr="004B466B">
        <w:rPr>
          <w:color w:val="000000" w:themeColor="text1"/>
          <w:sz w:val="22"/>
          <w:szCs w:val="22"/>
          <w:lang w:val="sr-Cyrl-CS"/>
        </w:rPr>
        <w:t>е</w:t>
      </w:r>
      <w:r w:rsidR="00B21D9E" w:rsidRPr="004B466B">
        <w:rPr>
          <w:color w:val="000000" w:themeColor="text1"/>
          <w:sz w:val="22"/>
          <w:szCs w:val="22"/>
          <w:lang w:val="sr-Cyrl-CS"/>
        </w:rPr>
        <w:t xml:space="preserve"> санациј</w:t>
      </w:r>
      <w:r w:rsidR="004412CF" w:rsidRPr="004B466B">
        <w:rPr>
          <w:color w:val="000000" w:themeColor="text1"/>
          <w:sz w:val="22"/>
          <w:szCs w:val="22"/>
          <w:lang w:val="sr-Cyrl-CS"/>
        </w:rPr>
        <w:t>е</w:t>
      </w:r>
      <w:r w:rsidR="00FD0877" w:rsidRPr="004B466B">
        <w:rPr>
          <w:color w:val="000000" w:themeColor="text1"/>
          <w:sz w:val="22"/>
          <w:szCs w:val="22"/>
          <w:lang w:val="sr-Cyrl-CS"/>
        </w:rPr>
        <w:t>:</w:t>
      </w:r>
    </w:p>
    <w:p w14:paraId="3D125967" w14:textId="5AF8B93B" w:rsidR="00FD0877" w:rsidRPr="004B466B" w:rsidRDefault="009422B1" w:rsidP="00FD0877">
      <w:pPr>
        <w:pStyle w:val="DefinitionsL3"/>
        <w:rPr>
          <w:color w:val="000000" w:themeColor="text1"/>
          <w:sz w:val="22"/>
          <w:szCs w:val="22"/>
          <w:lang w:val="sr-Cyrl-CS"/>
        </w:rPr>
      </w:pPr>
      <w:r w:rsidRPr="004B466B">
        <w:rPr>
          <w:color w:val="000000" w:themeColor="text1"/>
          <w:sz w:val="22"/>
          <w:szCs w:val="22"/>
          <w:lang w:val="sr-Cyrl-CS"/>
        </w:rPr>
        <w:t xml:space="preserve">сва овлашћења у складу са </w:t>
      </w:r>
      <w:r w:rsidR="004412CF" w:rsidRPr="004B466B">
        <w:rPr>
          <w:color w:val="000000" w:themeColor="text1"/>
          <w:sz w:val="22"/>
          <w:szCs w:val="22"/>
          <w:lang w:val="sr-Cyrl-CS"/>
        </w:rPr>
        <w:t>П</w:t>
      </w:r>
      <w:r w:rsidRPr="004B466B">
        <w:rPr>
          <w:color w:val="000000" w:themeColor="text1"/>
          <w:sz w:val="22"/>
          <w:szCs w:val="22"/>
          <w:lang w:val="sr-Cyrl-CS"/>
        </w:rPr>
        <w:t>рописом</w:t>
      </w:r>
      <w:r w:rsidR="00B21D9E" w:rsidRPr="004B466B">
        <w:rPr>
          <w:lang w:val="sr-Cyrl-CS"/>
        </w:rPr>
        <w:t xml:space="preserve"> </w:t>
      </w:r>
      <w:r w:rsidR="00B21D9E" w:rsidRPr="004B466B">
        <w:rPr>
          <w:color w:val="000000" w:themeColor="text1"/>
          <w:sz w:val="22"/>
          <w:szCs w:val="22"/>
          <w:lang w:val="sr-Cyrl-CS"/>
        </w:rPr>
        <w:t xml:space="preserve">о </w:t>
      </w:r>
      <w:r w:rsidR="004412CF" w:rsidRPr="004B466B">
        <w:rPr>
          <w:color w:val="000000" w:themeColor="text1"/>
          <w:sz w:val="22"/>
          <w:szCs w:val="22"/>
          <w:lang w:val="sr-Cyrl-CS"/>
        </w:rPr>
        <w:t xml:space="preserve">инструменту </w:t>
      </w:r>
      <w:r w:rsidR="00B21D9E" w:rsidRPr="004B466B">
        <w:rPr>
          <w:color w:val="000000" w:themeColor="text1"/>
          <w:sz w:val="22"/>
          <w:szCs w:val="22"/>
          <w:lang w:val="sr-Cyrl-CS"/>
        </w:rPr>
        <w:t>интерн</w:t>
      </w:r>
      <w:r w:rsidR="004412CF" w:rsidRPr="004B466B">
        <w:rPr>
          <w:color w:val="000000" w:themeColor="text1"/>
          <w:sz w:val="22"/>
          <w:szCs w:val="22"/>
          <w:lang w:val="sr-Cyrl-CS"/>
        </w:rPr>
        <w:t>е</w:t>
      </w:r>
      <w:r w:rsidR="00B21D9E" w:rsidRPr="004B466B">
        <w:rPr>
          <w:color w:val="000000" w:themeColor="text1"/>
          <w:sz w:val="22"/>
          <w:szCs w:val="22"/>
          <w:lang w:val="sr-Cyrl-CS"/>
        </w:rPr>
        <w:t xml:space="preserve"> санациј</w:t>
      </w:r>
      <w:r w:rsidR="004412CF" w:rsidRPr="004B466B">
        <w:rPr>
          <w:color w:val="000000" w:themeColor="text1"/>
          <w:sz w:val="22"/>
          <w:szCs w:val="22"/>
          <w:lang w:val="sr-Cyrl-CS"/>
        </w:rPr>
        <w:t>е</w:t>
      </w:r>
      <w:r w:rsidRPr="004B466B">
        <w:rPr>
          <w:color w:val="000000" w:themeColor="text1"/>
          <w:sz w:val="22"/>
          <w:szCs w:val="22"/>
          <w:lang w:val="sr-Cyrl-CS"/>
        </w:rPr>
        <w:t xml:space="preserve"> </w:t>
      </w:r>
      <w:r w:rsidR="00B21D9E" w:rsidRPr="004B466B">
        <w:rPr>
          <w:color w:val="000000" w:themeColor="text1"/>
          <w:sz w:val="22"/>
          <w:szCs w:val="22"/>
          <w:lang w:val="sr-Cyrl-CS"/>
        </w:rPr>
        <w:t>да се</w:t>
      </w:r>
      <w:r w:rsidRPr="004B466B">
        <w:rPr>
          <w:color w:val="000000" w:themeColor="text1"/>
          <w:sz w:val="22"/>
          <w:szCs w:val="22"/>
          <w:lang w:val="sr-Cyrl-CS"/>
        </w:rPr>
        <w:t xml:space="preserve"> </w:t>
      </w:r>
      <w:r w:rsidR="00B21D9E" w:rsidRPr="004B466B">
        <w:rPr>
          <w:color w:val="000000" w:themeColor="text1"/>
          <w:sz w:val="22"/>
          <w:szCs w:val="22"/>
          <w:lang w:val="sr-Cyrl-CS"/>
        </w:rPr>
        <w:t>пониште</w:t>
      </w:r>
      <w:r w:rsidRPr="004B466B">
        <w:rPr>
          <w:color w:val="000000" w:themeColor="text1"/>
          <w:sz w:val="22"/>
          <w:szCs w:val="22"/>
          <w:lang w:val="sr-Cyrl-CS"/>
        </w:rPr>
        <w:t>, пренос</w:t>
      </w:r>
      <w:r w:rsidR="00B21D9E" w:rsidRPr="004B466B">
        <w:rPr>
          <w:color w:val="000000" w:themeColor="text1"/>
          <w:sz w:val="22"/>
          <w:szCs w:val="22"/>
          <w:lang w:val="sr-Cyrl-CS"/>
        </w:rPr>
        <w:t>у</w:t>
      </w:r>
      <w:r w:rsidRPr="004B466B">
        <w:rPr>
          <w:color w:val="000000" w:themeColor="text1"/>
          <w:sz w:val="22"/>
          <w:szCs w:val="22"/>
          <w:lang w:val="sr-Cyrl-CS"/>
        </w:rPr>
        <w:t xml:space="preserve"> или </w:t>
      </w:r>
      <w:r w:rsidR="00B21D9E" w:rsidRPr="004B466B">
        <w:rPr>
          <w:color w:val="000000" w:themeColor="text1"/>
          <w:sz w:val="22"/>
          <w:szCs w:val="22"/>
          <w:lang w:val="sr-Cyrl-CS"/>
        </w:rPr>
        <w:t>поделе</w:t>
      </w:r>
      <w:r w:rsidRPr="004B466B">
        <w:rPr>
          <w:color w:val="000000" w:themeColor="text1"/>
          <w:sz w:val="22"/>
          <w:szCs w:val="22"/>
          <w:lang w:val="sr-Cyrl-CS"/>
        </w:rPr>
        <w:t xml:space="preserve"> акциј</w:t>
      </w:r>
      <w:r w:rsidR="00B21D9E" w:rsidRPr="004B466B">
        <w:rPr>
          <w:color w:val="000000" w:themeColor="text1"/>
          <w:sz w:val="22"/>
          <w:szCs w:val="22"/>
          <w:lang w:val="sr-Cyrl-CS"/>
        </w:rPr>
        <w:t>е</w:t>
      </w:r>
      <w:r w:rsidRPr="004B466B">
        <w:rPr>
          <w:color w:val="000000" w:themeColor="text1"/>
          <w:sz w:val="22"/>
          <w:szCs w:val="22"/>
          <w:lang w:val="sr-Cyrl-CS"/>
        </w:rPr>
        <w:t xml:space="preserve"> изда</w:t>
      </w:r>
      <w:r w:rsidR="00B21D9E" w:rsidRPr="004B466B">
        <w:rPr>
          <w:color w:val="000000" w:themeColor="text1"/>
          <w:sz w:val="22"/>
          <w:szCs w:val="22"/>
          <w:lang w:val="sr-Cyrl-CS"/>
        </w:rPr>
        <w:t>те</w:t>
      </w:r>
      <w:r w:rsidRPr="004B466B">
        <w:rPr>
          <w:color w:val="000000" w:themeColor="text1"/>
          <w:sz w:val="22"/>
          <w:szCs w:val="22"/>
          <w:lang w:val="sr-Cyrl-CS"/>
        </w:rPr>
        <w:t xml:space="preserve"> </w:t>
      </w:r>
      <w:r w:rsidR="00B21D9E" w:rsidRPr="004B466B">
        <w:rPr>
          <w:color w:val="000000" w:themeColor="text1"/>
          <w:sz w:val="22"/>
          <w:szCs w:val="22"/>
          <w:lang w:val="sr-Cyrl-CS"/>
        </w:rPr>
        <w:t>од стране</w:t>
      </w:r>
      <w:r w:rsidRPr="004B466B">
        <w:rPr>
          <w:color w:val="000000" w:themeColor="text1"/>
          <w:sz w:val="22"/>
          <w:szCs w:val="22"/>
          <w:lang w:val="sr-Cyrl-CS"/>
        </w:rPr>
        <w:t xml:space="preserve"> банк</w:t>
      </w:r>
      <w:r w:rsidR="00B21D9E" w:rsidRPr="004B466B">
        <w:rPr>
          <w:color w:val="000000" w:themeColor="text1"/>
          <w:sz w:val="22"/>
          <w:szCs w:val="22"/>
          <w:lang w:val="sr-Cyrl-CS"/>
        </w:rPr>
        <w:t>е</w:t>
      </w:r>
      <w:r w:rsidRPr="004B466B">
        <w:rPr>
          <w:color w:val="000000" w:themeColor="text1"/>
          <w:sz w:val="22"/>
          <w:szCs w:val="22"/>
          <w:lang w:val="sr-Cyrl-CS"/>
        </w:rPr>
        <w:t xml:space="preserve"> или инвестицион</w:t>
      </w:r>
      <w:r w:rsidR="00B21D9E" w:rsidRPr="004B466B">
        <w:rPr>
          <w:color w:val="000000" w:themeColor="text1"/>
          <w:sz w:val="22"/>
          <w:szCs w:val="22"/>
          <w:lang w:val="sr-Cyrl-CS"/>
        </w:rPr>
        <w:t>е</w:t>
      </w:r>
      <w:r w:rsidRPr="004B466B">
        <w:rPr>
          <w:color w:val="000000" w:themeColor="text1"/>
          <w:sz w:val="22"/>
          <w:szCs w:val="22"/>
          <w:lang w:val="sr-Cyrl-CS"/>
        </w:rPr>
        <w:t xml:space="preserve"> компаниј</w:t>
      </w:r>
      <w:r w:rsidR="00B21D9E" w:rsidRPr="004B466B">
        <w:rPr>
          <w:color w:val="000000" w:themeColor="text1"/>
          <w:sz w:val="22"/>
          <w:szCs w:val="22"/>
          <w:lang w:val="sr-Cyrl-CS"/>
        </w:rPr>
        <w:t>е</w:t>
      </w:r>
      <w:r w:rsidRPr="004B466B">
        <w:rPr>
          <w:color w:val="000000" w:themeColor="text1"/>
          <w:sz w:val="22"/>
          <w:szCs w:val="22"/>
          <w:lang w:val="sr-Cyrl-CS"/>
        </w:rPr>
        <w:t xml:space="preserve"> или друг</w:t>
      </w:r>
      <w:r w:rsidR="00B21D9E" w:rsidRPr="004B466B">
        <w:rPr>
          <w:color w:val="000000" w:themeColor="text1"/>
          <w:sz w:val="22"/>
          <w:szCs w:val="22"/>
          <w:lang w:val="sr-Cyrl-CS"/>
        </w:rPr>
        <w:t>е</w:t>
      </w:r>
      <w:r w:rsidRPr="004B466B">
        <w:rPr>
          <w:color w:val="000000" w:themeColor="text1"/>
          <w:sz w:val="22"/>
          <w:szCs w:val="22"/>
          <w:lang w:val="sr-Cyrl-CS"/>
        </w:rPr>
        <w:t xml:space="preserve"> финансијск</w:t>
      </w:r>
      <w:r w:rsidR="00B21D9E" w:rsidRPr="004B466B">
        <w:rPr>
          <w:color w:val="000000" w:themeColor="text1"/>
          <w:sz w:val="22"/>
          <w:szCs w:val="22"/>
          <w:lang w:val="sr-Cyrl-CS"/>
        </w:rPr>
        <w:t>е</w:t>
      </w:r>
      <w:r w:rsidRPr="004B466B">
        <w:rPr>
          <w:color w:val="000000" w:themeColor="text1"/>
          <w:sz w:val="22"/>
          <w:szCs w:val="22"/>
          <w:lang w:val="sr-Cyrl-CS"/>
        </w:rPr>
        <w:t xml:space="preserve"> институциј</w:t>
      </w:r>
      <w:r w:rsidR="00B21D9E" w:rsidRPr="004B466B">
        <w:rPr>
          <w:color w:val="000000" w:themeColor="text1"/>
          <w:sz w:val="22"/>
          <w:szCs w:val="22"/>
          <w:lang w:val="sr-Cyrl-CS"/>
        </w:rPr>
        <w:t>е</w:t>
      </w:r>
      <w:r w:rsidRPr="004B466B">
        <w:rPr>
          <w:color w:val="000000" w:themeColor="text1"/>
          <w:sz w:val="22"/>
          <w:szCs w:val="22"/>
          <w:lang w:val="sr-Cyrl-CS"/>
        </w:rPr>
        <w:t xml:space="preserve"> или </w:t>
      </w:r>
      <w:r w:rsidR="004412CF" w:rsidRPr="004B466B">
        <w:rPr>
          <w:color w:val="000000" w:themeColor="text1"/>
          <w:sz w:val="22"/>
          <w:szCs w:val="22"/>
          <w:lang w:val="sr-Cyrl-CS"/>
        </w:rPr>
        <w:t xml:space="preserve">овлашћења </w:t>
      </w:r>
      <w:r w:rsidR="00B21D9E" w:rsidRPr="004B466B">
        <w:rPr>
          <w:color w:val="000000" w:themeColor="text1"/>
          <w:sz w:val="22"/>
          <w:szCs w:val="22"/>
          <w:lang w:val="sr-Cyrl-CS"/>
        </w:rPr>
        <w:t>Филијале</w:t>
      </w:r>
      <w:r w:rsidRPr="004B466B">
        <w:rPr>
          <w:color w:val="000000" w:themeColor="text1"/>
          <w:sz w:val="22"/>
          <w:szCs w:val="22"/>
          <w:lang w:val="sr-Cyrl-CS"/>
        </w:rPr>
        <w:t xml:space="preserve"> банке, инвестиционе компаније или друге финансијске институције, </w:t>
      </w:r>
      <w:r w:rsidR="00B21D9E" w:rsidRPr="004B466B">
        <w:rPr>
          <w:color w:val="000000" w:themeColor="text1"/>
          <w:sz w:val="22"/>
          <w:szCs w:val="22"/>
          <w:lang w:val="sr-Cyrl-CS"/>
        </w:rPr>
        <w:t xml:space="preserve">да </w:t>
      </w:r>
      <w:r w:rsidRPr="004B466B">
        <w:rPr>
          <w:color w:val="000000" w:themeColor="text1"/>
          <w:sz w:val="22"/>
          <w:szCs w:val="22"/>
          <w:lang w:val="sr-Cyrl-CS"/>
        </w:rPr>
        <w:t>поништ</w:t>
      </w:r>
      <w:r w:rsidR="004412CF" w:rsidRPr="004B466B">
        <w:rPr>
          <w:color w:val="000000" w:themeColor="text1"/>
          <w:sz w:val="22"/>
          <w:szCs w:val="22"/>
          <w:lang w:val="sr-Cyrl-CS"/>
        </w:rPr>
        <w:t>е</w:t>
      </w:r>
      <w:r w:rsidRPr="004B466B">
        <w:rPr>
          <w:color w:val="000000" w:themeColor="text1"/>
          <w:sz w:val="22"/>
          <w:szCs w:val="22"/>
          <w:lang w:val="sr-Cyrl-CS"/>
        </w:rPr>
        <w:t>, смањ</w:t>
      </w:r>
      <w:r w:rsidR="004412CF" w:rsidRPr="004B466B">
        <w:rPr>
          <w:color w:val="000000" w:themeColor="text1"/>
          <w:sz w:val="22"/>
          <w:szCs w:val="22"/>
          <w:lang w:val="sr-Cyrl-CS"/>
        </w:rPr>
        <w:t>е</w:t>
      </w:r>
      <w:r w:rsidRPr="004B466B">
        <w:rPr>
          <w:color w:val="000000" w:themeColor="text1"/>
          <w:sz w:val="22"/>
          <w:szCs w:val="22"/>
          <w:lang w:val="sr-Cyrl-CS"/>
        </w:rPr>
        <w:t>, измен</w:t>
      </w:r>
      <w:r w:rsidR="004412CF" w:rsidRPr="004B466B">
        <w:rPr>
          <w:color w:val="000000" w:themeColor="text1"/>
          <w:sz w:val="22"/>
          <w:szCs w:val="22"/>
          <w:lang w:val="sr-Cyrl-CS"/>
        </w:rPr>
        <w:t>е</w:t>
      </w:r>
      <w:r w:rsidRPr="004B466B">
        <w:rPr>
          <w:color w:val="000000" w:themeColor="text1"/>
          <w:sz w:val="22"/>
          <w:szCs w:val="22"/>
          <w:lang w:val="sr-Cyrl-CS"/>
        </w:rPr>
        <w:t xml:space="preserve"> или промен</w:t>
      </w:r>
      <w:r w:rsidR="004412CF" w:rsidRPr="004B466B">
        <w:rPr>
          <w:color w:val="000000" w:themeColor="text1"/>
          <w:sz w:val="22"/>
          <w:szCs w:val="22"/>
          <w:lang w:val="sr-Cyrl-CS"/>
        </w:rPr>
        <w:t>е</w:t>
      </w:r>
      <w:r w:rsidRPr="004B466B">
        <w:rPr>
          <w:color w:val="000000" w:themeColor="text1"/>
          <w:sz w:val="22"/>
          <w:szCs w:val="22"/>
          <w:lang w:val="sr-Cyrl-CS"/>
        </w:rPr>
        <w:t xml:space="preserve"> форм</w:t>
      </w:r>
      <w:r w:rsidR="004412CF" w:rsidRPr="004B466B">
        <w:rPr>
          <w:color w:val="000000" w:themeColor="text1"/>
          <w:sz w:val="22"/>
          <w:szCs w:val="22"/>
          <w:lang w:val="sr-Cyrl-CS"/>
        </w:rPr>
        <w:t>у</w:t>
      </w:r>
      <w:r w:rsidRPr="004B466B">
        <w:rPr>
          <w:color w:val="000000" w:themeColor="text1"/>
          <w:sz w:val="22"/>
          <w:szCs w:val="22"/>
          <w:lang w:val="sr-Cyrl-CS"/>
        </w:rPr>
        <w:t xml:space="preserve"> </w:t>
      </w:r>
      <w:r w:rsidR="002F26AE" w:rsidRPr="004B466B">
        <w:rPr>
          <w:color w:val="000000" w:themeColor="text1"/>
          <w:sz w:val="22"/>
          <w:szCs w:val="22"/>
          <w:lang w:val="sr-Cyrl-CS"/>
        </w:rPr>
        <w:t>потраживања</w:t>
      </w:r>
      <w:r w:rsidR="00DD252C" w:rsidRPr="004B466B">
        <w:rPr>
          <w:color w:val="000000" w:themeColor="text1"/>
          <w:sz w:val="22"/>
          <w:szCs w:val="22"/>
          <w:lang w:val="sr-Cyrl-CS"/>
        </w:rPr>
        <w:t xml:space="preserve"> таквог лица или било ког уговора или инструмента на основу ког</w:t>
      </w:r>
      <w:r w:rsidR="00B21D9E" w:rsidRPr="004B466B">
        <w:rPr>
          <w:color w:val="000000" w:themeColor="text1"/>
          <w:sz w:val="22"/>
          <w:szCs w:val="22"/>
          <w:lang w:val="sr-Cyrl-CS"/>
        </w:rPr>
        <w:t>а</w:t>
      </w:r>
      <w:r w:rsidR="00DD252C" w:rsidRPr="004B466B">
        <w:rPr>
          <w:color w:val="000000" w:themeColor="text1"/>
          <w:sz w:val="22"/>
          <w:szCs w:val="22"/>
          <w:lang w:val="sr-Cyrl-CS"/>
        </w:rPr>
        <w:t xml:space="preserve"> т</w:t>
      </w:r>
      <w:r w:rsidR="002F26AE" w:rsidRPr="004B466B">
        <w:rPr>
          <w:color w:val="000000" w:themeColor="text1"/>
          <w:sz w:val="22"/>
          <w:szCs w:val="22"/>
          <w:lang w:val="sr-Cyrl-CS"/>
        </w:rPr>
        <w:t>о потраживање</w:t>
      </w:r>
      <w:r w:rsidR="00DD252C" w:rsidRPr="004B466B">
        <w:rPr>
          <w:color w:val="000000" w:themeColor="text1"/>
          <w:sz w:val="22"/>
          <w:szCs w:val="22"/>
          <w:lang w:val="sr-Cyrl-CS"/>
        </w:rPr>
        <w:t xml:space="preserve"> настаје, </w:t>
      </w:r>
      <w:r w:rsidR="00B21D9E" w:rsidRPr="004B466B">
        <w:rPr>
          <w:color w:val="000000" w:themeColor="text1"/>
          <w:sz w:val="22"/>
          <w:szCs w:val="22"/>
          <w:lang w:val="sr-Cyrl-CS"/>
        </w:rPr>
        <w:t>да изврш</w:t>
      </w:r>
      <w:r w:rsidR="004412CF" w:rsidRPr="004B466B">
        <w:rPr>
          <w:color w:val="000000" w:themeColor="text1"/>
          <w:sz w:val="22"/>
          <w:szCs w:val="22"/>
          <w:lang w:val="sr-Cyrl-CS"/>
        </w:rPr>
        <w:t>е</w:t>
      </w:r>
      <w:r w:rsidR="00B21D9E" w:rsidRPr="004B466B">
        <w:rPr>
          <w:color w:val="000000" w:themeColor="text1"/>
          <w:sz w:val="22"/>
          <w:szCs w:val="22"/>
          <w:lang w:val="sr-Cyrl-CS"/>
        </w:rPr>
        <w:t xml:space="preserve"> </w:t>
      </w:r>
      <w:r w:rsidR="00DD252C" w:rsidRPr="004B466B">
        <w:rPr>
          <w:color w:val="000000" w:themeColor="text1"/>
          <w:sz w:val="22"/>
          <w:szCs w:val="22"/>
          <w:lang w:val="sr-Cyrl-CS"/>
        </w:rPr>
        <w:t>конверзиј</w:t>
      </w:r>
      <w:r w:rsidR="004412CF" w:rsidRPr="004B466B">
        <w:rPr>
          <w:color w:val="000000" w:themeColor="text1"/>
          <w:sz w:val="22"/>
          <w:szCs w:val="22"/>
          <w:lang w:val="sr-Cyrl-CS"/>
        </w:rPr>
        <w:t>у</w:t>
      </w:r>
      <w:r w:rsidR="00DD252C" w:rsidRPr="004B466B">
        <w:rPr>
          <w:color w:val="000000" w:themeColor="text1"/>
          <w:sz w:val="22"/>
          <w:szCs w:val="22"/>
          <w:lang w:val="sr-Cyrl-CS"/>
        </w:rPr>
        <w:t xml:space="preserve"> свих или дела т</w:t>
      </w:r>
      <w:r w:rsidR="002F26AE" w:rsidRPr="004B466B">
        <w:rPr>
          <w:color w:val="000000" w:themeColor="text1"/>
          <w:sz w:val="22"/>
          <w:szCs w:val="22"/>
          <w:lang w:val="sr-Cyrl-CS"/>
        </w:rPr>
        <w:t>ог потраживања</w:t>
      </w:r>
      <w:r w:rsidR="00DD252C" w:rsidRPr="004B466B">
        <w:rPr>
          <w:color w:val="000000" w:themeColor="text1"/>
          <w:sz w:val="22"/>
          <w:szCs w:val="22"/>
          <w:lang w:val="sr-Cyrl-CS"/>
        </w:rPr>
        <w:t xml:space="preserve"> у акције, хартије од вредности или</w:t>
      </w:r>
      <w:r w:rsidR="00FD0877" w:rsidRPr="004B466B">
        <w:rPr>
          <w:color w:val="000000" w:themeColor="text1"/>
          <w:sz w:val="22"/>
          <w:szCs w:val="22"/>
          <w:lang w:val="sr-Cyrl-CS"/>
        </w:rPr>
        <w:t xml:space="preserve"> </w:t>
      </w:r>
      <w:r w:rsidR="00336816" w:rsidRPr="004B466B">
        <w:rPr>
          <w:color w:val="000000" w:themeColor="text1"/>
          <w:sz w:val="22"/>
          <w:szCs w:val="22"/>
          <w:lang w:val="sr-Cyrl-CS"/>
        </w:rPr>
        <w:t>обавезе</w:t>
      </w:r>
      <w:r w:rsidR="00FD0877" w:rsidRPr="004B466B">
        <w:rPr>
          <w:color w:val="000000" w:themeColor="text1"/>
          <w:sz w:val="22"/>
          <w:szCs w:val="22"/>
          <w:lang w:val="sr-Cyrl-CS"/>
        </w:rPr>
        <w:t xml:space="preserve"> </w:t>
      </w:r>
      <w:r w:rsidR="00DD252C" w:rsidRPr="004B466B">
        <w:rPr>
          <w:color w:val="000000" w:themeColor="text1"/>
          <w:sz w:val="22"/>
          <w:szCs w:val="22"/>
          <w:lang w:val="sr-Cyrl-CS"/>
        </w:rPr>
        <w:t xml:space="preserve">тог лица или било ког другог лица, </w:t>
      </w:r>
      <w:r w:rsidR="008750F9" w:rsidRPr="004B466B">
        <w:rPr>
          <w:color w:val="000000" w:themeColor="text1"/>
          <w:sz w:val="22"/>
          <w:szCs w:val="22"/>
          <w:lang w:val="sr-Cyrl-CS"/>
        </w:rPr>
        <w:t>како би се учинило да било који такав уговор или инструмент</w:t>
      </w:r>
      <w:r w:rsidR="00DD252C" w:rsidRPr="004B466B">
        <w:rPr>
          <w:color w:val="000000" w:themeColor="text1"/>
          <w:sz w:val="22"/>
          <w:szCs w:val="22"/>
          <w:lang w:val="sr-Cyrl-CS"/>
        </w:rPr>
        <w:t xml:space="preserve"> има исто дејство као да је </w:t>
      </w:r>
      <w:r w:rsidR="004412CF" w:rsidRPr="004B466B">
        <w:rPr>
          <w:color w:val="000000" w:themeColor="text1"/>
          <w:sz w:val="22"/>
          <w:szCs w:val="22"/>
          <w:lang w:val="sr-Cyrl-CS"/>
        </w:rPr>
        <w:t xml:space="preserve">право </w:t>
      </w:r>
      <w:r w:rsidR="00DD252C" w:rsidRPr="004B466B">
        <w:rPr>
          <w:color w:val="000000" w:themeColor="text1"/>
          <w:sz w:val="22"/>
          <w:szCs w:val="22"/>
          <w:lang w:val="sr-Cyrl-CS"/>
        </w:rPr>
        <w:t>извршено на основу њега или да суспендује било коју обавезу у вези са т</w:t>
      </w:r>
      <w:r w:rsidR="002F26AE" w:rsidRPr="004B466B">
        <w:rPr>
          <w:color w:val="000000" w:themeColor="text1"/>
          <w:sz w:val="22"/>
          <w:szCs w:val="22"/>
          <w:lang w:val="sr-Cyrl-CS"/>
        </w:rPr>
        <w:t xml:space="preserve">им потраживањем </w:t>
      </w:r>
      <w:r w:rsidR="00DD252C" w:rsidRPr="004B466B">
        <w:rPr>
          <w:color w:val="000000" w:themeColor="text1"/>
          <w:sz w:val="22"/>
          <w:szCs w:val="22"/>
          <w:lang w:val="sr-Cyrl-CS"/>
        </w:rPr>
        <w:t xml:space="preserve">или било којим од овлашћења према том </w:t>
      </w:r>
      <w:r w:rsidR="004412CF" w:rsidRPr="004B466B">
        <w:rPr>
          <w:color w:val="000000" w:themeColor="text1"/>
          <w:sz w:val="22"/>
          <w:szCs w:val="22"/>
          <w:lang w:val="sr-Cyrl-CS"/>
        </w:rPr>
        <w:t>П</w:t>
      </w:r>
      <w:r w:rsidR="00DD252C" w:rsidRPr="004B466B">
        <w:rPr>
          <w:color w:val="000000" w:themeColor="text1"/>
          <w:sz w:val="22"/>
          <w:szCs w:val="22"/>
          <w:lang w:val="sr-Cyrl-CS"/>
        </w:rPr>
        <w:t>ропису</w:t>
      </w:r>
      <w:r w:rsidR="00B21D9E" w:rsidRPr="004B466B">
        <w:rPr>
          <w:color w:val="000000" w:themeColor="text1"/>
          <w:sz w:val="22"/>
          <w:szCs w:val="22"/>
          <w:lang w:val="sr-Cyrl-CS"/>
        </w:rPr>
        <w:t xml:space="preserve"> о </w:t>
      </w:r>
      <w:r w:rsidR="004412CF" w:rsidRPr="004B466B">
        <w:rPr>
          <w:color w:val="000000" w:themeColor="text1"/>
          <w:sz w:val="22"/>
          <w:szCs w:val="22"/>
          <w:lang w:val="sr-Cyrl-CS"/>
        </w:rPr>
        <w:t>ин</w:t>
      </w:r>
      <w:r w:rsidR="001C42FE">
        <w:rPr>
          <w:color w:val="000000" w:themeColor="text1"/>
          <w:sz w:val="22"/>
          <w:szCs w:val="22"/>
          <w:lang w:val="sr-Cyrl-CS"/>
        </w:rPr>
        <w:t>с</w:t>
      </w:r>
      <w:r w:rsidR="004412CF" w:rsidRPr="004B466B">
        <w:rPr>
          <w:color w:val="000000" w:themeColor="text1"/>
          <w:sz w:val="22"/>
          <w:szCs w:val="22"/>
          <w:lang w:val="sr-Cyrl-CS"/>
        </w:rPr>
        <w:t xml:space="preserve">трументу </w:t>
      </w:r>
      <w:r w:rsidR="00B21D9E" w:rsidRPr="004B466B">
        <w:rPr>
          <w:color w:val="000000" w:themeColor="text1"/>
          <w:sz w:val="22"/>
          <w:szCs w:val="22"/>
          <w:lang w:val="sr-Cyrl-CS"/>
        </w:rPr>
        <w:t>интерн</w:t>
      </w:r>
      <w:r w:rsidR="004412CF" w:rsidRPr="004B466B">
        <w:rPr>
          <w:color w:val="000000" w:themeColor="text1"/>
          <w:sz w:val="22"/>
          <w:szCs w:val="22"/>
          <w:lang w:val="sr-Cyrl-CS"/>
        </w:rPr>
        <w:t>е</w:t>
      </w:r>
      <w:r w:rsidR="00B21D9E" w:rsidRPr="004B466B">
        <w:rPr>
          <w:color w:val="000000" w:themeColor="text1"/>
          <w:sz w:val="22"/>
          <w:szCs w:val="22"/>
          <w:lang w:val="sr-Cyrl-CS"/>
        </w:rPr>
        <w:t xml:space="preserve"> санациј</w:t>
      </w:r>
      <w:r w:rsidR="004412CF" w:rsidRPr="004B466B">
        <w:rPr>
          <w:color w:val="000000" w:themeColor="text1"/>
          <w:sz w:val="22"/>
          <w:szCs w:val="22"/>
          <w:lang w:val="sr-Cyrl-CS"/>
        </w:rPr>
        <w:t>е</w:t>
      </w:r>
      <w:r w:rsidR="00DD252C" w:rsidRPr="004B466B">
        <w:rPr>
          <w:color w:val="000000" w:themeColor="text1"/>
          <w:sz w:val="22"/>
          <w:szCs w:val="22"/>
          <w:lang w:val="sr-Cyrl-CS"/>
        </w:rPr>
        <w:t xml:space="preserve"> кој</w:t>
      </w:r>
      <w:r w:rsidR="004412CF" w:rsidRPr="004B466B">
        <w:rPr>
          <w:color w:val="000000" w:themeColor="text1"/>
          <w:sz w:val="22"/>
          <w:szCs w:val="22"/>
          <w:lang w:val="sr-Cyrl-CS"/>
        </w:rPr>
        <w:t>е</w:t>
      </w:r>
      <w:r w:rsidR="00DD252C" w:rsidRPr="004B466B">
        <w:rPr>
          <w:color w:val="000000" w:themeColor="text1"/>
          <w:sz w:val="22"/>
          <w:szCs w:val="22"/>
          <w:lang w:val="sr-Cyrl-CS"/>
        </w:rPr>
        <w:t xml:space="preserve"> с</w:t>
      </w:r>
      <w:r w:rsidR="002F26AE" w:rsidRPr="004B466B">
        <w:rPr>
          <w:color w:val="000000" w:themeColor="text1"/>
          <w:sz w:val="22"/>
          <w:szCs w:val="22"/>
          <w:lang w:val="sr-Cyrl-CS"/>
        </w:rPr>
        <w:t xml:space="preserve">е односи или је </w:t>
      </w:r>
      <w:r w:rsidR="00B21D9E" w:rsidRPr="004B466B">
        <w:rPr>
          <w:color w:val="000000" w:themeColor="text1"/>
          <w:sz w:val="22"/>
          <w:szCs w:val="22"/>
          <w:lang w:val="sr-Cyrl-CS"/>
        </w:rPr>
        <w:t>од помоћи</w:t>
      </w:r>
      <w:r w:rsidR="002F26AE" w:rsidRPr="004B466B">
        <w:rPr>
          <w:color w:val="000000" w:themeColor="text1"/>
          <w:sz w:val="22"/>
          <w:szCs w:val="22"/>
          <w:lang w:val="sr-Cyrl-CS"/>
        </w:rPr>
        <w:t xml:space="preserve"> </w:t>
      </w:r>
      <w:r w:rsidR="00DD252C" w:rsidRPr="004B466B">
        <w:rPr>
          <w:color w:val="000000" w:themeColor="text1"/>
          <w:sz w:val="22"/>
          <w:szCs w:val="22"/>
          <w:lang w:val="sr-Cyrl-CS"/>
        </w:rPr>
        <w:t xml:space="preserve">било којим од </w:t>
      </w:r>
      <w:r w:rsidR="002F26AE" w:rsidRPr="004B466B">
        <w:rPr>
          <w:color w:val="000000" w:themeColor="text1"/>
          <w:sz w:val="22"/>
          <w:szCs w:val="22"/>
          <w:lang w:val="sr-Cyrl-CS"/>
        </w:rPr>
        <w:t>тих</w:t>
      </w:r>
      <w:r w:rsidR="00DD252C" w:rsidRPr="004B466B">
        <w:rPr>
          <w:color w:val="000000" w:themeColor="text1"/>
          <w:sz w:val="22"/>
          <w:szCs w:val="22"/>
          <w:lang w:val="sr-Cyrl-CS"/>
        </w:rPr>
        <w:t xml:space="preserve"> овлашћења</w:t>
      </w:r>
      <w:r w:rsidR="00FD0877" w:rsidRPr="004B466B">
        <w:rPr>
          <w:color w:val="000000" w:themeColor="text1"/>
          <w:sz w:val="22"/>
          <w:szCs w:val="22"/>
          <w:lang w:val="sr-Cyrl-CS"/>
        </w:rPr>
        <w:t xml:space="preserve">; </w:t>
      </w:r>
      <w:r w:rsidR="00DD252C" w:rsidRPr="004B466B">
        <w:rPr>
          <w:color w:val="000000" w:themeColor="text1"/>
          <w:sz w:val="22"/>
          <w:szCs w:val="22"/>
          <w:lang w:val="sr-Cyrl-CS"/>
        </w:rPr>
        <w:t>и</w:t>
      </w:r>
      <w:r w:rsidR="004412CF" w:rsidRPr="004B466B">
        <w:rPr>
          <w:color w:val="000000" w:themeColor="text1"/>
          <w:sz w:val="22"/>
          <w:szCs w:val="22"/>
          <w:lang w:val="sr-Cyrl-CS"/>
        </w:rPr>
        <w:t xml:space="preserve"> </w:t>
      </w:r>
    </w:p>
    <w:p w14:paraId="03FC9CEA" w14:textId="26F1DD1C" w:rsidR="00FD0877" w:rsidRPr="004B466B" w:rsidRDefault="00F2321C" w:rsidP="00FD0877">
      <w:pPr>
        <w:pStyle w:val="DefinitionsL3"/>
        <w:rPr>
          <w:color w:val="000000" w:themeColor="text1"/>
          <w:sz w:val="22"/>
          <w:szCs w:val="22"/>
          <w:lang w:val="sr-Cyrl-CS"/>
        </w:rPr>
      </w:pPr>
      <w:r w:rsidRPr="004B466B">
        <w:rPr>
          <w:color w:val="000000" w:themeColor="text1"/>
          <w:sz w:val="22"/>
          <w:szCs w:val="22"/>
          <w:lang w:val="sr-Cyrl-CS"/>
        </w:rPr>
        <w:t xml:space="preserve">сва слична или аналогна овлашћења у складу са </w:t>
      </w:r>
      <w:r w:rsidR="00B21D9E" w:rsidRPr="004B466B">
        <w:rPr>
          <w:color w:val="000000" w:themeColor="text1"/>
          <w:sz w:val="22"/>
          <w:szCs w:val="22"/>
          <w:lang w:val="sr-Cyrl-CS"/>
        </w:rPr>
        <w:t>Прописима о инструменту интерне санације</w:t>
      </w:r>
      <w:r w:rsidR="00FD0877" w:rsidRPr="004B466B">
        <w:rPr>
          <w:color w:val="000000" w:themeColor="text1"/>
          <w:sz w:val="22"/>
          <w:szCs w:val="22"/>
          <w:lang w:val="sr-Cyrl-CS"/>
        </w:rPr>
        <w:t xml:space="preserve">; </w:t>
      </w:r>
      <w:r w:rsidRPr="004B466B">
        <w:rPr>
          <w:color w:val="000000" w:themeColor="text1"/>
          <w:sz w:val="22"/>
          <w:szCs w:val="22"/>
          <w:lang w:val="sr-Cyrl-CS"/>
        </w:rPr>
        <w:t>и</w:t>
      </w:r>
    </w:p>
    <w:p w14:paraId="0D1C5DFB" w14:textId="0CC7BAEC" w:rsidR="00FD0877" w:rsidRPr="004B466B" w:rsidRDefault="00261303" w:rsidP="00261303">
      <w:pPr>
        <w:pStyle w:val="DefinitionsL2"/>
        <w:numPr>
          <w:ilvl w:val="0"/>
          <w:numId w:val="0"/>
        </w:numPr>
        <w:ind w:left="1440" w:hanging="720"/>
        <w:rPr>
          <w:color w:val="000000" w:themeColor="text1"/>
          <w:sz w:val="22"/>
          <w:szCs w:val="22"/>
          <w:lang w:val="sr-Cyrl-CS"/>
        </w:rPr>
      </w:pPr>
      <w:r w:rsidRPr="004B466B">
        <w:rPr>
          <w:color w:val="000000" w:themeColor="text1"/>
          <w:sz w:val="22"/>
          <w:szCs w:val="22"/>
          <w:lang w:val="sr-Cyrl-CS"/>
        </w:rPr>
        <w:t xml:space="preserve">(ц)      </w:t>
      </w:r>
      <w:r w:rsidR="00F2321C" w:rsidRPr="004B466B">
        <w:rPr>
          <w:color w:val="000000" w:themeColor="text1"/>
          <w:sz w:val="22"/>
          <w:szCs w:val="22"/>
          <w:lang w:val="sr-Cyrl-CS"/>
        </w:rPr>
        <w:t xml:space="preserve">у смислу </w:t>
      </w:r>
      <w:r w:rsidR="00B21D9E" w:rsidRPr="004B466B">
        <w:rPr>
          <w:color w:val="000000" w:themeColor="text1"/>
          <w:sz w:val="22"/>
          <w:szCs w:val="22"/>
          <w:lang w:val="sr-Cyrl-CS"/>
        </w:rPr>
        <w:t>Законске регулатива Уједињеног Краљевства о инструменту интерне санације</w:t>
      </w:r>
      <w:r w:rsidR="00FD0877" w:rsidRPr="004B466B">
        <w:rPr>
          <w:color w:val="000000" w:themeColor="text1"/>
          <w:sz w:val="22"/>
          <w:szCs w:val="22"/>
          <w:lang w:val="sr-Cyrl-CS"/>
        </w:rPr>
        <w:t>:</w:t>
      </w:r>
    </w:p>
    <w:p w14:paraId="144E16AA" w14:textId="4FAB82B6" w:rsidR="00FD0877" w:rsidRPr="004B466B" w:rsidRDefault="00E40462" w:rsidP="00F95A16">
      <w:pPr>
        <w:pStyle w:val="DefinitionsL3"/>
        <w:numPr>
          <w:ilvl w:val="2"/>
          <w:numId w:val="83"/>
        </w:numPr>
        <w:tabs>
          <w:tab w:val="clear" w:pos="2160"/>
        </w:tabs>
        <w:rPr>
          <w:color w:val="000000" w:themeColor="text1"/>
          <w:sz w:val="22"/>
          <w:szCs w:val="22"/>
          <w:lang w:val="sr-Cyrl-CS"/>
        </w:rPr>
      </w:pPr>
      <w:r w:rsidRPr="004B466B">
        <w:rPr>
          <w:color w:val="000000" w:themeColor="text1"/>
          <w:sz w:val="22"/>
          <w:szCs w:val="22"/>
          <w:lang w:val="sr-Cyrl-CS"/>
        </w:rPr>
        <w:t xml:space="preserve">сва овлашћења у складу са </w:t>
      </w:r>
      <w:r w:rsidR="00B21D9E" w:rsidRPr="004B466B">
        <w:rPr>
          <w:color w:val="000000" w:themeColor="text1"/>
          <w:sz w:val="22"/>
          <w:szCs w:val="22"/>
          <w:lang w:val="sr-Cyrl-CS"/>
        </w:rPr>
        <w:t>Законском регулативом Уједињеног Краљевства о инструменту интерне санације</w:t>
      </w:r>
      <w:r w:rsidRPr="004B466B">
        <w:rPr>
          <w:color w:val="000000" w:themeColor="text1"/>
          <w:sz w:val="22"/>
          <w:szCs w:val="22"/>
          <w:lang w:val="sr-Cyrl-CS"/>
        </w:rPr>
        <w:t xml:space="preserve"> </w:t>
      </w:r>
      <w:r w:rsidR="004412CF" w:rsidRPr="004B466B">
        <w:rPr>
          <w:color w:val="000000" w:themeColor="text1"/>
          <w:sz w:val="22"/>
          <w:szCs w:val="22"/>
          <w:lang w:val="sr-Cyrl-CS"/>
        </w:rPr>
        <w:t>да се пониште, преносу или поделе акције издате од стране банке или инвестиционе компаније или друге финансијске институције или овлашћења Филијале банке, инвестиционе компаније или друге финансијске институције, да пониште, смање, измене или промене форму потраживања таквог лица или било ког уговора или инструмента на основу кога то потраживање настаје, да изврше конверзију свих или дела тог потраживања у акције, хартије од вредности или обавезе тог лица или било ког другог лица, како би се учинило да било који такав уговор или инструмент има исто дејство као да је право извршено на основу њега или да суспендује било коју обавезу у вези са тим потраживањем или било којим од овлашћења према Законској регулативи Уједињеног Краљевства о инструменту интерне санације које се односи или је од помоћи било којим од тих овлашћења</w:t>
      </w:r>
      <w:r w:rsidR="00FD0877" w:rsidRPr="004B466B">
        <w:rPr>
          <w:color w:val="000000" w:themeColor="text1"/>
          <w:sz w:val="22"/>
          <w:szCs w:val="22"/>
          <w:lang w:val="sr-Cyrl-CS"/>
        </w:rPr>
        <w:t xml:space="preserve">; </w:t>
      </w:r>
      <w:r w:rsidR="00BA6C94" w:rsidRPr="004B466B">
        <w:rPr>
          <w:color w:val="000000" w:themeColor="text1"/>
          <w:sz w:val="22"/>
          <w:szCs w:val="22"/>
          <w:lang w:val="sr-Cyrl-CS"/>
        </w:rPr>
        <w:t>и</w:t>
      </w:r>
    </w:p>
    <w:p w14:paraId="12C83F3E" w14:textId="0E80E9BB" w:rsidR="00FD0877" w:rsidRPr="004B466B" w:rsidRDefault="00261303" w:rsidP="004412CF">
      <w:pPr>
        <w:ind w:left="2160" w:hanging="1440"/>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              </w:t>
      </w:r>
      <w:r w:rsidR="00FD0877" w:rsidRPr="004B466B">
        <w:rPr>
          <w:rFonts w:ascii="Times New Roman" w:hAnsi="Times New Roman"/>
          <w:color w:val="000000" w:themeColor="text1"/>
          <w:szCs w:val="22"/>
          <w:lang w:val="sr-Cyrl-CS"/>
        </w:rPr>
        <w:t>(ii)</w:t>
      </w:r>
      <w:r w:rsidR="00F45035" w:rsidRPr="004B466B">
        <w:rPr>
          <w:rFonts w:ascii="Times New Roman" w:hAnsi="Times New Roman"/>
          <w:color w:val="000000" w:themeColor="text1"/>
          <w:szCs w:val="22"/>
          <w:lang w:val="sr-Cyrl-CS"/>
        </w:rPr>
        <w:tab/>
        <w:t xml:space="preserve">сва слична или аналогна овлашћења у складу са </w:t>
      </w:r>
      <w:r w:rsidR="004412CF" w:rsidRPr="004B466B">
        <w:rPr>
          <w:rFonts w:ascii="Times New Roman" w:hAnsi="Times New Roman"/>
          <w:color w:val="000000" w:themeColor="text1"/>
          <w:szCs w:val="22"/>
          <w:lang w:val="sr-Cyrl-CS"/>
        </w:rPr>
        <w:t>Законском регулативом Уједињеног Краљевства о инструменту интерне санације</w:t>
      </w:r>
      <w:r w:rsidR="00FD0877" w:rsidRPr="004B466B">
        <w:rPr>
          <w:rFonts w:ascii="Times New Roman" w:hAnsi="Times New Roman"/>
          <w:color w:val="000000" w:themeColor="text1"/>
          <w:szCs w:val="22"/>
          <w:lang w:val="sr-Cyrl-CS"/>
        </w:rPr>
        <w:t>.</w:t>
      </w:r>
    </w:p>
    <w:p w14:paraId="272EEBF1" w14:textId="123380D8" w:rsidR="00CF4877" w:rsidRPr="004B466B" w:rsidRDefault="00FF1902" w:rsidP="0087197C">
      <w:pPr>
        <w:pStyle w:val="Heading3"/>
        <w:rPr>
          <w:rFonts w:ascii="Times New Roman" w:hAnsi="Times New Roman" w:cs="Times New Roman"/>
          <w:color w:val="000000" w:themeColor="text1"/>
          <w:szCs w:val="22"/>
          <w:lang w:val="sr-Cyrl-CS"/>
        </w:rPr>
      </w:pPr>
      <w:bookmarkStart w:id="30" w:name="_Ref160342006"/>
      <w:bookmarkStart w:id="31" w:name="_Toc488760276"/>
      <w:r w:rsidRPr="004B466B">
        <w:rPr>
          <w:rFonts w:ascii="Times New Roman" w:hAnsi="Times New Roman" w:cs="Times New Roman"/>
          <w:color w:val="000000" w:themeColor="text1"/>
          <w:szCs w:val="22"/>
          <w:lang w:val="sr-Cyrl-CS"/>
        </w:rPr>
        <w:lastRenderedPageBreak/>
        <w:t>Тумачење</w:t>
      </w:r>
      <w:bookmarkEnd w:id="30"/>
      <w:bookmarkEnd w:id="31"/>
    </w:p>
    <w:p w14:paraId="4E1E3BCA" w14:textId="5A1141E3" w:rsidR="00CF4877" w:rsidRPr="004B466B" w:rsidRDefault="00FF1902" w:rsidP="00D73839">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Осим ако је супротно наведено, свако упућивање у овом Уговору на</w:t>
      </w:r>
      <w:r w:rsidR="00CF4877" w:rsidRPr="004B466B">
        <w:rPr>
          <w:rFonts w:ascii="Times New Roman" w:hAnsi="Times New Roman" w:cs="Times New Roman"/>
          <w:color w:val="000000" w:themeColor="text1"/>
          <w:szCs w:val="22"/>
          <w:lang w:val="sr-Cyrl-CS"/>
        </w:rPr>
        <w:t>:</w:t>
      </w:r>
    </w:p>
    <w:p w14:paraId="78E899E8" w14:textId="3B29BCD3" w:rsidR="00CF4877" w:rsidRPr="004B466B" w:rsidRDefault="00FF1902"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w:t>
      </w:r>
      <w:r w:rsidRPr="004B466B">
        <w:rPr>
          <w:rFonts w:ascii="Times New Roman" w:hAnsi="Times New Roman" w:cs="Times New Roman"/>
          <w:b/>
          <w:bCs/>
          <w:color w:val="000000" w:themeColor="text1"/>
          <w:szCs w:val="22"/>
          <w:lang w:val="sr-Cyrl-CS"/>
        </w:rPr>
        <w:t>Агента</w:t>
      </w:r>
      <w:r w:rsidR="0001041A" w:rsidRPr="004B466B">
        <w:rPr>
          <w:rFonts w:ascii="Times New Roman" w:hAnsi="Times New Roman" w:cs="Times New Roman"/>
          <w:b/>
          <w:bCs/>
          <w:color w:val="000000" w:themeColor="text1"/>
          <w:szCs w:val="22"/>
          <w:lang w:val="sr-Cyrl-CS"/>
        </w:rPr>
        <w:t xml:space="preserve"> кредитног аранжмана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w:t>
      </w:r>
      <w:r w:rsidRPr="004B466B">
        <w:rPr>
          <w:rFonts w:ascii="Times New Roman" w:hAnsi="Times New Roman" w:cs="Times New Roman"/>
          <w:b/>
          <w:bCs/>
          <w:color w:val="000000" w:themeColor="text1"/>
          <w:szCs w:val="22"/>
          <w:lang w:val="sr-Cyrl-CS"/>
        </w:rPr>
        <w:t>Овлашћеног главног аранжера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w:t>
      </w:r>
      <w:r w:rsidR="0001041A" w:rsidRPr="004B466B">
        <w:rPr>
          <w:rFonts w:ascii="Times New Roman" w:hAnsi="Times New Roman" w:cs="Times New Roman"/>
          <w:b/>
          <w:color w:val="000000" w:themeColor="text1"/>
          <w:szCs w:val="22"/>
          <w:lang w:val="sr-Cyrl-CS"/>
        </w:rPr>
        <w:t>Sinosure</w:t>
      </w:r>
      <w:r w:rsidR="000520F1" w:rsidRPr="004B466B">
        <w:rPr>
          <w:rFonts w:ascii="Times New Roman" w:hAnsi="Times New Roman" w:cs="Times New Roman"/>
          <w:b/>
          <w:color w:val="000000" w:themeColor="text1"/>
          <w:szCs w:val="22"/>
          <w:lang w:val="sr-Cyrl-CS"/>
        </w:rPr>
        <w:t>”</w:t>
      </w:r>
      <w:r w:rsidR="001732E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w:t>
      </w:r>
      <w:r w:rsidR="0001041A" w:rsidRPr="004B466B">
        <w:rPr>
          <w:rFonts w:ascii="Times New Roman" w:hAnsi="Times New Roman" w:cs="Times New Roman"/>
          <w:b/>
          <w:bCs/>
          <w:color w:val="000000" w:themeColor="text1"/>
          <w:szCs w:val="22"/>
          <w:lang w:val="sr-Cyrl-CS"/>
        </w:rPr>
        <w:t>Sinosure</w:t>
      </w:r>
      <w:r w:rsidR="0001041A" w:rsidRPr="004B466B">
        <w:rPr>
          <w:rFonts w:ascii="Times New Roman" w:hAnsi="Times New Roman" w:cs="Times New Roman"/>
          <w:color w:val="000000" w:themeColor="text1"/>
          <w:szCs w:val="22"/>
          <w:lang w:val="sr-Cyrl-CS"/>
        </w:rPr>
        <w:t xml:space="preserve"> </w:t>
      </w:r>
      <w:r w:rsidR="0001041A" w:rsidRPr="004B466B">
        <w:rPr>
          <w:rFonts w:ascii="Times New Roman" w:hAnsi="Times New Roman" w:cs="Times New Roman"/>
          <w:b/>
          <w:bCs/>
          <w:color w:val="000000" w:themeColor="text1"/>
          <w:szCs w:val="22"/>
          <w:lang w:val="sr-Cyrl-CS"/>
        </w:rPr>
        <w:t>а</w:t>
      </w:r>
      <w:r w:rsidRPr="004B466B">
        <w:rPr>
          <w:rFonts w:ascii="Times New Roman" w:hAnsi="Times New Roman" w:cs="Times New Roman"/>
          <w:b/>
          <w:bCs/>
          <w:color w:val="000000" w:themeColor="text1"/>
          <w:szCs w:val="22"/>
          <w:lang w:val="sr-Cyrl-CS"/>
        </w:rPr>
        <w:t>гента</w:t>
      </w:r>
      <w:r w:rsidR="000520F1" w:rsidRPr="004B466B">
        <w:rPr>
          <w:rFonts w:ascii="Times New Roman" w:hAnsi="Times New Roman" w:cs="Times New Roman"/>
          <w:b/>
          <w:color w:val="000000" w:themeColor="text1"/>
          <w:szCs w:val="22"/>
          <w:lang w:val="sr-Cyrl-CS"/>
        </w:rPr>
        <w:t>”</w:t>
      </w:r>
      <w:r w:rsidR="001732EC" w:rsidRPr="004B466B">
        <w:rPr>
          <w:rFonts w:ascii="Times New Roman" w:hAnsi="Times New Roman" w:cs="Times New Roman"/>
          <w:color w:val="000000" w:themeColor="text1"/>
          <w:szCs w:val="22"/>
          <w:lang w:val="sr-Cyrl-CS"/>
        </w:rPr>
        <w:t>,</w:t>
      </w:r>
      <w:r w:rsidR="00A821F9" w:rsidRPr="004B466B">
        <w:rPr>
          <w:rFonts w:ascii="Times New Roman" w:hAnsi="Times New Roman" w:cs="Times New Roman"/>
          <w:color w:val="000000" w:themeColor="text1"/>
          <w:szCs w:val="22"/>
          <w:lang w:val="sr-Cyrl-CS"/>
        </w:rPr>
        <w:t xml:space="preserve"> </w:t>
      </w:r>
      <w:r w:rsidR="0001041A" w:rsidRPr="004B466B">
        <w:rPr>
          <w:rFonts w:ascii="Times New Roman" w:hAnsi="Times New Roman" w:cs="Times New Roman"/>
          <w:color w:val="000000" w:themeColor="text1"/>
          <w:szCs w:val="22"/>
          <w:lang w:val="sr-Cyrl-CS"/>
        </w:rPr>
        <w:t>сваку</w:t>
      </w:r>
      <w:r w:rsidRPr="004B466B">
        <w:rPr>
          <w:rFonts w:ascii="Times New Roman" w:hAnsi="Times New Roman" w:cs="Times New Roman"/>
          <w:color w:val="000000" w:themeColor="text1"/>
          <w:szCs w:val="22"/>
          <w:lang w:val="sr-Cyrl-CS"/>
        </w:rPr>
        <w:t xml:space="preserve"> „</w:t>
      </w:r>
      <w:r w:rsidR="0001041A" w:rsidRPr="004B466B">
        <w:rPr>
          <w:rFonts w:ascii="Times New Roman" w:hAnsi="Times New Roman" w:cs="Times New Roman"/>
          <w:b/>
          <w:bCs/>
          <w:color w:val="000000" w:themeColor="text1"/>
          <w:szCs w:val="22"/>
          <w:lang w:val="sr-Cyrl-CS"/>
        </w:rPr>
        <w:t>Финансијску</w:t>
      </w:r>
      <w:r w:rsidR="0001041A" w:rsidRPr="004B466B">
        <w:rPr>
          <w:rFonts w:ascii="Times New Roman" w:hAnsi="Times New Roman" w:cs="Times New Roman"/>
          <w:color w:val="000000" w:themeColor="text1"/>
          <w:szCs w:val="22"/>
          <w:lang w:val="sr-Cyrl-CS"/>
        </w:rPr>
        <w:t xml:space="preserve"> </w:t>
      </w:r>
      <w:r w:rsidR="0001041A" w:rsidRPr="004B466B">
        <w:rPr>
          <w:rFonts w:ascii="Times New Roman" w:hAnsi="Times New Roman" w:cs="Times New Roman"/>
          <w:b/>
          <w:bCs/>
          <w:color w:val="000000" w:themeColor="text1"/>
          <w:szCs w:val="22"/>
          <w:lang w:val="sr-Cyrl-CS"/>
        </w:rPr>
        <w:t>с</w:t>
      </w:r>
      <w:r w:rsidRPr="004B466B">
        <w:rPr>
          <w:rFonts w:ascii="Times New Roman" w:hAnsi="Times New Roman" w:cs="Times New Roman"/>
          <w:b/>
          <w:bCs/>
          <w:color w:val="000000" w:themeColor="text1"/>
          <w:szCs w:val="22"/>
          <w:lang w:val="sr-Cyrl-CS"/>
        </w:rPr>
        <w:t>трану</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r w:rsidR="0001041A" w:rsidRPr="004B466B">
        <w:rPr>
          <w:rFonts w:ascii="Times New Roman" w:hAnsi="Times New Roman" w:cs="Times New Roman"/>
          <w:color w:val="000000" w:themeColor="text1"/>
          <w:szCs w:val="22"/>
          <w:lang w:val="sr-Cyrl-CS"/>
        </w:rPr>
        <w:t>сваког</w:t>
      </w:r>
      <w:r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b/>
          <w:bCs/>
          <w:color w:val="000000" w:themeColor="text1"/>
          <w:szCs w:val="22"/>
          <w:lang w:val="sr-Cyrl-CS"/>
        </w:rPr>
        <w:t>Зајмодавца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w:t>
      </w:r>
      <w:r w:rsidRPr="004B466B">
        <w:rPr>
          <w:rFonts w:ascii="Times New Roman" w:hAnsi="Times New Roman" w:cs="Times New Roman"/>
          <w:b/>
          <w:bCs/>
          <w:color w:val="000000" w:themeColor="text1"/>
          <w:szCs w:val="22"/>
          <w:lang w:val="sr-Cyrl-CS"/>
        </w:rPr>
        <w:t>Зајмопримца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r w:rsidR="00FB6426" w:rsidRPr="004B466B">
        <w:rPr>
          <w:rFonts w:ascii="Times New Roman" w:hAnsi="Times New Roman" w:cs="Times New Roman"/>
          <w:color w:val="000000" w:themeColor="text1"/>
          <w:szCs w:val="22"/>
          <w:lang w:val="sr-Cyrl-CS"/>
        </w:rPr>
        <w:t xml:space="preserve">или </w:t>
      </w:r>
      <w:r w:rsidR="0001041A" w:rsidRPr="004B466B">
        <w:rPr>
          <w:rFonts w:ascii="Times New Roman" w:hAnsi="Times New Roman" w:cs="Times New Roman"/>
          <w:color w:val="000000" w:themeColor="text1"/>
          <w:szCs w:val="22"/>
          <w:lang w:val="sr-Cyrl-CS"/>
        </w:rPr>
        <w:t>сваку</w:t>
      </w:r>
      <w:r w:rsidR="00FB6426" w:rsidRPr="004B466B">
        <w:rPr>
          <w:rFonts w:ascii="Times New Roman" w:hAnsi="Times New Roman" w:cs="Times New Roman"/>
          <w:color w:val="000000" w:themeColor="text1"/>
          <w:szCs w:val="22"/>
          <w:lang w:val="sr-Cyrl-CS"/>
        </w:rPr>
        <w:t xml:space="preserve"> „</w:t>
      </w:r>
      <w:r w:rsidR="00FB6426" w:rsidRPr="004B466B">
        <w:rPr>
          <w:rFonts w:ascii="Times New Roman" w:hAnsi="Times New Roman" w:cs="Times New Roman"/>
          <w:b/>
          <w:bCs/>
          <w:color w:val="000000" w:themeColor="text1"/>
          <w:szCs w:val="22"/>
          <w:lang w:val="sr-Cyrl-CS"/>
        </w:rPr>
        <w:t>Страну</w:t>
      </w:r>
      <w:r w:rsidR="000520F1" w:rsidRPr="004B466B">
        <w:rPr>
          <w:rFonts w:ascii="Times New Roman" w:hAnsi="Times New Roman" w:cs="Times New Roman"/>
          <w:color w:val="000000" w:themeColor="text1"/>
          <w:szCs w:val="22"/>
          <w:lang w:val="sr-Cyrl-CS"/>
        </w:rPr>
        <w:t>”</w:t>
      </w:r>
      <w:r w:rsidR="00FB6426" w:rsidRPr="004B466B">
        <w:rPr>
          <w:rFonts w:ascii="Times New Roman" w:hAnsi="Times New Roman" w:cs="Times New Roman"/>
          <w:color w:val="000000" w:themeColor="text1"/>
          <w:szCs w:val="22"/>
          <w:lang w:val="sr-Cyrl-CS"/>
        </w:rPr>
        <w:t xml:space="preserve"> тумачиће се тако да укључује њихове правне следбенике, дозвољен</w:t>
      </w:r>
      <w:r w:rsidR="0001041A" w:rsidRPr="004B466B">
        <w:rPr>
          <w:rFonts w:ascii="Times New Roman" w:hAnsi="Times New Roman" w:cs="Times New Roman"/>
          <w:color w:val="000000" w:themeColor="text1"/>
          <w:szCs w:val="22"/>
          <w:lang w:val="sr-Cyrl-CS"/>
        </w:rPr>
        <w:t>а</w:t>
      </w:r>
      <w:r w:rsidR="00FB6426" w:rsidRPr="004B466B">
        <w:rPr>
          <w:rFonts w:ascii="Times New Roman" w:hAnsi="Times New Roman" w:cs="Times New Roman"/>
          <w:color w:val="000000" w:themeColor="text1"/>
          <w:szCs w:val="22"/>
          <w:lang w:val="sr-Cyrl-CS"/>
        </w:rPr>
        <w:t xml:space="preserve"> уступања и </w:t>
      </w:r>
      <w:r w:rsidR="0001041A" w:rsidRPr="004B466B">
        <w:rPr>
          <w:rFonts w:ascii="Times New Roman" w:hAnsi="Times New Roman" w:cs="Times New Roman"/>
          <w:color w:val="000000" w:themeColor="text1"/>
          <w:szCs w:val="22"/>
          <w:lang w:val="sr-Cyrl-CS"/>
        </w:rPr>
        <w:t>дозвољене преносе</w:t>
      </w:r>
      <w:r w:rsidR="00FB6426" w:rsidRPr="004B466B">
        <w:rPr>
          <w:rFonts w:ascii="Times New Roman" w:hAnsi="Times New Roman" w:cs="Times New Roman"/>
          <w:color w:val="000000" w:themeColor="text1"/>
          <w:szCs w:val="22"/>
          <w:lang w:val="sr-Cyrl-CS"/>
        </w:rPr>
        <w:t xml:space="preserve"> права и/или обавез</w:t>
      </w:r>
      <w:r w:rsidR="0001041A" w:rsidRPr="004B466B">
        <w:rPr>
          <w:rFonts w:ascii="Times New Roman" w:hAnsi="Times New Roman" w:cs="Times New Roman"/>
          <w:color w:val="000000" w:themeColor="text1"/>
          <w:szCs w:val="22"/>
          <w:lang w:val="sr-Cyrl-CS"/>
        </w:rPr>
        <w:t>а</w:t>
      </w:r>
      <w:r w:rsidR="00FB6426" w:rsidRPr="004B466B">
        <w:rPr>
          <w:rFonts w:ascii="Times New Roman" w:hAnsi="Times New Roman" w:cs="Times New Roman"/>
          <w:color w:val="000000" w:themeColor="text1"/>
          <w:szCs w:val="22"/>
          <w:lang w:val="sr-Cyrl-CS"/>
        </w:rPr>
        <w:t xml:space="preserve"> у складу са </w:t>
      </w:r>
      <w:r w:rsidR="0001041A" w:rsidRPr="004B466B">
        <w:rPr>
          <w:rFonts w:ascii="Times New Roman" w:hAnsi="Times New Roman" w:cs="Times New Roman"/>
          <w:color w:val="000000" w:themeColor="text1"/>
          <w:szCs w:val="22"/>
          <w:lang w:val="sr-Cyrl-CS"/>
        </w:rPr>
        <w:t>Финансијским д</w:t>
      </w:r>
      <w:r w:rsidR="00FB6426" w:rsidRPr="004B466B">
        <w:rPr>
          <w:rFonts w:ascii="Times New Roman" w:hAnsi="Times New Roman" w:cs="Times New Roman"/>
          <w:color w:val="000000" w:themeColor="text1"/>
          <w:szCs w:val="22"/>
          <w:lang w:val="sr-Cyrl-CS"/>
        </w:rPr>
        <w:t>окументима</w:t>
      </w:r>
      <w:r w:rsidR="00CF4877" w:rsidRPr="004B466B">
        <w:rPr>
          <w:rFonts w:ascii="Times New Roman" w:hAnsi="Times New Roman" w:cs="Times New Roman"/>
          <w:color w:val="000000" w:themeColor="text1"/>
          <w:szCs w:val="22"/>
          <w:lang w:val="sr-Cyrl-CS"/>
        </w:rPr>
        <w:t>;</w:t>
      </w:r>
    </w:p>
    <w:p w14:paraId="2F03ABB1" w14:textId="18B10997" w:rsidR="0001041A" w:rsidRPr="004B466B" w:rsidRDefault="00A13F34"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w:t>
      </w:r>
      <w:r w:rsidRPr="004B466B">
        <w:rPr>
          <w:rFonts w:ascii="Times New Roman" w:hAnsi="Times New Roman" w:cs="Times New Roman"/>
          <w:b/>
          <w:bCs/>
          <w:color w:val="000000" w:themeColor="text1"/>
          <w:szCs w:val="22"/>
          <w:lang w:val="sr-Cyrl-CS"/>
        </w:rPr>
        <w:t>агенцију</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r w:rsidR="008F7817" w:rsidRPr="004B466B">
        <w:rPr>
          <w:rFonts w:ascii="Times New Roman" w:hAnsi="Times New Roman" w:cs="Times New Roman"/>
          <w:color w:val="000000" w:themeColor="text1"/>
          <w:szCs w:val="22"/>
          <w:lang w:val="sr-Cyrl-CS"/>
        </w:rPr>
        <w:t xml:space="preserve">државе </w:t>
      </w:r>
      <w:r w:rsidR="0001041A" w:rsidRPr="004B466B">
        <w:rPr>
          <w:rFonts w:ascii="Times New Roman" w:hAnsi="Times New Roman" w:cs="Times New Roman"/>
          <w:color w:val="000000" w:themeColor="text1"/>
          <w:szCs w:val="22"/>
          <w:lang w:val="sr-Cyrl-CS"/>
        </w:rPr>
        <w:t xml:space="preserve">ће се тумачити као упућивање на било коју политичку јединицу, регионалну или општинску власт, министарство, одељење, орган или државну корпорацију (било аутономну или не) или било коју корпорацију или други ентитет који је под контролом (са педесет или више процената издатог акцијског капитала или еквивалентног износа) или у власништву, директно или индиректно, од стране те државе или њене владе и/или једне или више таквих агенција; </w:t>
      </w:r>
    </w:p>
    <w:p w14:paraId="61DBD3B8" w14:textId="4406665A" w:rsidR="00F50C46" w:rsidRPr="004B466B" w:rsidRDefault="00AD796A" w:rsidP="00F95A16">
      <w:pPr>
        <w:pStyle w:val="Heading5"/>
        <w:numPr>
          <w:ilvl w:val="4"/>
          <w:numId w:val="58"/>
        </w:numPr>
        <w:spacing w:after="180" w:line="260" w:lineRule="atLeast"/>
        <w:rPr>
          <w:rFonts w:ascii="Times New Roman" w:hAnsi="Times New Roman" w:cs="Times New Roman"/>
          <w:szCs w:val="22"/>
          <w:lang w:val="sr-Cyrl-CS"/>
        </w:rPr>
      </w:pPr>
      <w:r w:rsidRPr="004B466B">
        <w:rPr>
          <w:rFonts w:ascii="Times New Roman" w:hAnsi="Times New Roman" w:cs="Times New Roman"/>
          <w:szCs w:val="22"/>
          <w:lang w:val="sr-Cyrl-CS"/>
        </w:rPr>
        <w:t>„</w:t>
      </w:r>
      <w:r w:rsidRPr="004B466B">
        <w:rPr>
          <w:rFonts w:ascii="Times New Roman" w:hAnsi="Times New Roman" w:cs="Times New Roman"/>
          <w:b/>
          <w:bCs/>
          <w:szCs w:val="22"/>
          <w:lang w:val="sr-Cyrl-CS"/>
        </w:rPr>
        <w:t>измен</w:t>
      </w:r>
      <w:r w:rsidR="00D415E5" w:rsidRPr="004B466B">
        <w:rPr>
          <w:rFonts w:ascii="Times New Roman" w:hAnsi="Times New Roman" w:cs="Times New Roman"/>
          <w:b/>
          <w:bCs/>
          <w:szCs w:val="22"/>
          <w:lang w:val="sr-Cyrl-CS"/>
        </w:rPr>
        <w:t>у</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w:t>
      </w:r>
      <w:r w:rsidR="00D415E5" w:rsidRPr="004B466B">
        <w:rPr>
          <w:rFonts w:ascii="Times New Roman" w:hAnsi="Times New Roman" w:cs="Times New Roman"/>
          <w:szCs w:val="22"/>
          <w:lang w:val="sr-Cyrl-CS"/>
        </w:rPr>
        <w:t xml:space="preserve">ће се </w:t>
      </w:r>
      <w:r w:rsidR="002E48E4" w:rsidRPr="004B466B">
        <w:rPr>
          <w:rFonts w:ascii="Times New Roman" w:hAnsi="Times New Roman" w:cs="Times New Roman"/>
          <w:color w:val="000000" w:themeColor="text1"/>
          <w:szCs w:val="22"/>
          <w:lang w:val="sr-Cyrl-CS"/>
        </w:rPr>
        <w:t>тумачи</w:t>
      </w:r>
      <w:r w:rsidR="00D415E5" w:rsidRPr="004B466B">
        <w:rPr>
          <w:rFonts w:ascii="Times New Roman" w:hAnsi="Times New Roman" w:cs="Times New Roman"/>
          <w:color w:val="000000" w:themeColor="text1"/>
          <w:szCs w:val="22"/>
          <w:lang w:val="sr-Cyrl-CS"/>
        </w:rPr>
        <w:t>ти</w:t>
      </w:r>
      <w:r w:rsidR="002E48E4" w:rsidRPr="004B466B">
        <w:rPr>
          <w:rFonts w:ascii="Times New Roman" w:hAnsi="Times New Roman" w:cs="Times New Roman"/>
          <w:color w:val="000000" w:themeColor="text1"/>
          <w:szCs w:val="22"/>
          <w:lang w:val="sr-Cyrl-CS"/>
        </w:rPr>
        <w:t xml:space="preserve"> тако да </w:t>
      </w:r>
      <w:r w:rsidRPr="004B466B">
        <w:rPr>
          <w:rFonts w:ascii="Times New Roman" w:hAnsi="Times New Roman" w:cs="Times New Roman"/>
          <w:szCs w:val="22"/>
          <w:lang w:val="sr-Cyrl-CS"/>
        </w:rPr>
        <w:t>обухвата допун</w:t>
      </w:r>
      <w:r w:rsidR="007F3936" w:rsidRPr="004B466B">
        <w:rPr>
          <w:rFonts w:ascii="Times New Roman" w:hAnsi="Times New Roman" w:cs="Times New Roman"/>
          <w:szCs w:val="22"/>
          <w:lang w:val="sr-Cyrl-CS"/>
        </w:rPr>
        <w:t>е</w:t>
      </w:r>
      <w:r w:rsidRPr="004B466B">
        <w:rPr>
          <w:rFonts w:ascii="Times New Roman" w:hAnsi="Times New Roman" w:cs="Times New Roman"/>
          <w:szCs w:val="22"/>
          <w:lang w:val="sr-Cyrl-CS"/>
        </w:rPr>
        <w:t>, новацију</w:t>
      </w:r>
      <w:r w:rsidR="002620BC" w:rsidRPr="004B466B">
        <w:rPr>
          <w:rFonts w:ascii="Times New Roman" w:hAnsi="Times New Roman" w:cs="Times New Roman"/>
          <w:szCs w:val="22"/>
          <w:lang w:val="sr-Cyrl-CS"/>
        </w:rPr>
        <w:t>, продужење</w:t>
      </w:r>
      <w:r w:rsidR="00F50C46" w:rsidRPr="004B466B">
        <w:rPr>
          <w:rFonts w:ascii="Times New Roman" w:hAnsi="Times New Roman" w:cs="Times New Roman"/>
          <w:szCs w:val="22"/>
          <w:lang w:val="sr-Cyrl-CS"/>
        </w:rPr>
        <w:t xml:space="preserve"> (</w:t>
      </w:r>
      <w:r w:rsidR="002620BC" w:rsidRPr="004B466B">
        <w:rPr>
          <w:rFonts w:ascii="Times New Roman" w:hAnsi="Times New Roman" w:cs="Times New Roman"/>
          <w:szCs w:val="22"/>
          <w:lang w:val="sr-Cyrl-CS"/>
        </w:rPr>
        <w:t>без обзира да ли је продужење доспећа или друго)</w:t>
      </w:r>
      <w:r w:rsidR="00F50C46" w:rsidRPr="004B466B">
        <w:rPr>
          <w:rFonts w:ascii="Times New Roman" w:hAnsi="Times New Roman" w:cs="Times New Roman"/>
          <w:szCs w:val="22"/>
          <w:lang w:val="sr-Cyrl-CS"/>
        </w:rPr>
        <w:t xml:space="preserve"> </w:t>
      </w:r>
      <w:r w:rsidR="002E48E4" w:rsidRPr="004B466B">
        <w:rPr>
          <w:rFonts w:ascii="Times New Roman" w:hAnsi="Times New Roman" w:cs="Times New Roman"/>
          <w:szCs w:val="22"/>
          <w:lang w:val="sr-Cyrl-CS"/>
        </w:rPr>
        <w:t xml:space="preserve">преформулисање, </w:t>
      </w:r>
      <w:r w:rsidR="003933E7" w:rsidRPr="004B466B">
        <w:rPr>
          <w:rFonts w:ascii="Times New Roman" w:hAnsi="Times New Roman" w:cs="Times New Roman"/>
          <w:szCs w:val="22"/>
          <w:lang w:val="sr-Cyrl-CS"/>
        </w:rPr>
        <w:t xml:space="preserve">поновно доношење </w:t>
      </w:r>
      <w:r w:rsidR="002620BC" w:rsidRPr="004B466B">
        <w:rPr>
          <w:rFonts w:ascii="Times New Roman" w:hAnsi="Times New Roman" w:cs="Times New Roman"/>
          <w:szCs w:val="22"/>
          <w:lang w:val="sr-Cyrl-CS"/>
        </w:rPr>
        <w:t>или замену</w:t>
      </w:r>
      <w:r w:rsidR="00F50C46" w:rsidRPr="004B466B">
        <w:rPr>
          <w:rFonts w:ascii="Times New Roman" w:hAnsi="Times New Roman" w:cs="Times New Roman"/>
          <w:szCs w:val="22"/>
          <w:lang w:val="sr-Cyrl-CS"/>
        </w:rPr>
        <w:t xml:space="preserve"> (</w:t>
      </w:r>
      <w:r w:rsidR="003933E7" w:rsidRPr="004B466B">
        <w:rPr>
          <w:rFonts w:ascii="Times New Roman" w:hAnsi="Times New Roman" w:cs="Times New Roman"/>
          <w:szCs w:val="22"/>
          <w:lang w:val="sr-Cyrl-CS"/>
        </w:rPr>
        <w:t>без обзира колико битн</w:t>
      </w:r>
      <w:r w:rsidR="00D415E5" w:rsidRPr="004B466B">
        <w:rPr>
          <w:rFonts w:ascii="Times New Roman" w:hAnsi="Times New Roman" w:cs="Times New Roman"/>
          <w:szCs w:val="22"/>
          <w:lang w:val="sr-Cyrl-CS"/>
        </w:rPr>
        <w:t>а</w:t>
      </w:r>
      <w:r w:rsidR="003933E7" w:rsidRPr="004B466B">
        <w:rPr>
          <w:rFonts w:ascii="Times New Roman" w:hAnsi="Times New Roman" w:cs="Times New Roman"/>
          <w:szCs w:val="22"/>
          <w:lang w:val="sr-Cyrl-CS"/>
        </w:rPr>
        <w:t xml:space="preserve"> и да </w:t>
      </w:r>
      <w:r w:rsidR="00D415E5" w:rsidRPr="004B466B">
        <w:rPr>
          <w:rFonts w:ascii="Times New Roman" w:hAnsi="Times New Roman" w:cs="Times New Roman"/>
          <w:szCs w:val="22"/>
          <w:lang w:val="sr-Cyrl-CS"/>
        </w:rPr>
        <w:t>ли</w:t>
      </w:r>
      <w:r w:rsidR="003933E7" w:rsidRPr="004B466B">
        <w:rPr>
          <w:rFonts w:ascii="Times New Roman" w:hAnsi="Times New Roman" w:cs="Times New Roman"/>
          <w:szCs w:val="22"/>
          <w:lang w:val="sr-Cyrl-CS"/>
        </w:rPr>
        <w:t xml:space="preserve"> </w:t>
      </w:r>
      <w:r w:rsidR="00D415E5" w:rsidRPr="004B466B">
        <w:rPr>
          <w:rFonts w:ascii="Times New Roman" w:hAnsi="Times New Roman" w:cs="Times New Roman"/>
          <w:szCs w:val="22"/>
          <w:lang w:val="sr-Cyrl-CS"/>
        </w:rPr>
        <w:t>тежа или не</w:t>
      </w:r>
      <w:r w:rsidR="00F50C46" w:rsidRPr="004B466B">
        <w:rPr>
          <w:rFonts w:ascii="Times New Roman" w:hAnsi="Times New Roman" w:cs="Times New Roman"/>
          <w:szCs w:val="22"/>
          <w:lang w:val="sr-Cyrl-CS"/>
        </w:rPr>
        <w:t xml:space="preserve">) </w:t>
      </w:r>
      <w:r w:rsidR="002620BC" w:rsidRPr="004B466B">
        <w:rPr>
          <w:rFonts w:ascii="Times New Roman" w:hAnsi="Times New Roman" w:cs="Times New Roman"/>
          <w:szCs w:val="22"/>
          <w:lang w:val="sr-Cyrl-CS"/>
        </w:rPr>
        <w:t>и „измењени</w:t>
      </w:r>
      <w:r w:rsidR="000520F1" w:rsidRPr="004B466B">
        <w:rPr>
          <w:rFonts w:ascii="Times New Roman" w:hAnsi="Times New Roman" w:cs="Times New Roman"/>
          <w:szCs w:val="22"/>
          <w:lang w:val="sr-Cyrl-CS"/>
        </w:rPr>
        <w:t>”</w:t>
      </w:r>
      <w:r w:rsidR="002620BC" w:rsidRPr="004B466B">
        <w:rPr>
          <w:rFonts w:ascii="Times New Roman" w:hAnsi="Times New Roman" w:cs="Times New Roman"/>
          <w:szCs w:val="22"/>
          <w:lang w:val="sr-Cyrl-CS"/>
        </w:rPr>
        <w:t xml:space="preserve"> ће се тумачити у складу са тим</w:t>
      </w:r>
      <w:r w:rsidR="00F50C46" w:rsidRPr="004B466B">
        <w:rPr>
          <w:rFonts w:ascii="Times New Roman" w:hAnsi="Times New Roman" w:cs="Times New Roman"/>
          <w:szCs w:val="22"/>
          <w:lang w:val="sr-Cyrl-CS"/>
        </w:rPr>
        <w:t>;</w:t>
      </w:r>
    </w:p>
    <w:p w14:paraId="49562A16" w14:textId="1A79DA0C" w:rsidR="00CF4877" w:rsidRPr="004B466B" w:rsidRDefault="00021157"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bCs/>
          <w:color w:val="000000" w:themeColor="text1"/>
          <w:szCs w:val="22"/>
          <w:lang w:val="sr-Cyrl-CS"/>
        </w:rPr>
        <w:t>„</w:t>
      </w:r>
      <w:r w:rsidRPr="004B466B">
        <w:rPr>
          <w:rFonts w:ascii="Times New Roman" w:hAnsi="Times New Roman" w:cs="Times New Roman"/>
          <w:b/>
          <w:color w:val="000000" w:themeColor="text1"/>
          <w:szCs w:val="22"/>
          <w:lang w:val="sr-Cyrl-CS"/>
        </w:rPr>
        <w:t>имовин</w:t>
      </w:r>
      <w:r w:rsidR="002E48E4" w:rsidRPr="004B466B">
        <w:rPr>
          <w:rFonts w:ascii="Times New Roman" w:hAnsi="Times New Roman" w:cs="Times New Roman"/>
          <w:b/>
          <w:color w:val="000000" w:themeColor="text1"/>
          <w:szCs w:val="22"/>
          <w:lang w:val="sr-Cyrl-CS"/>
        </w:rPr>
        <w:t>у</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xml:space="preserve"> </w:t>
      </w:r>
      <w:r w:rsidR="002E48E4" w:rsidRPr="004B466B">
        <w:rPr>
          <w:rFonts w:ascii="Times New Roman" w:hAnsi="Times New Roman" w:cs="Times New Roman"/>
          <w:color w:val="000000" w:themeColor="text1"/>
          <w:szCs w:val="22"/>
          <w:lang w:val="sr-Cyrl-CS"/>
        </w:rPr>
        <w:t xml:space="preserve">тумачиће се тако да </w:t>
      </w:r>
      <w:r w:rsidRPr="004B466B">
        <w:rPr>
          <w:rFonts w:ascii="Times New Roman" w:hAnsi="Times New Roman" w:cs="Times New Roman"/>
          <w:color w:val="000000" w:themeColor="text1"/>
          <w:szCs w:val="22"/>
          <w:lang w:val="sr-Cyrl-CS"/>
        </w:rPr>
        <w:t>укључује садашњу и будућу имовину, приходе и права свих врста</w:t>
      </w:r>
      <w:r w:rsidR="00CF4877" w:rsidRPr="004B466B">
        <w:rPr>
          <w:rFonts w:ascii="Times New Roman" w:hAnsi="Times New Roman" w:cs="Times New Roman"/>
          <w:color w:val="000000" w:themeColor="text1"/>
          <w:szCs w:val="22"/>
          <w:lang w:val="sr-Cyrl-CS"/>
        </w:rPr>
        <w:t>;</w:t>
      </w:r>
    </w:p>
    <w:p w14:paraId="09996B95" w14:textId="27D3D7E1" w:rsidR="00F50C46" w:rsidRPr="004B466B" w:rsidRDefault="00566592" w:rsidP="00F95A16">
      <w:pPr>
        <w:pStyle w:val="Heading5"/>
        <w:numPr>
          <w:ilvl w:val="4"/>
          <w:numId w:val="58"/>
        </w:numPr>
        <w:spacing w:after="180" w:line="260" w:lineRule="atLeast"/>
        <w:rPr>
          <w:rFonts w:ascii="Times New Roman" w:hAnsi="Times New Roman" w:cs="Times New Roman"/>
          <w:szCs w:val="22"/>
          <w:lang w:val="sr-Cyrl-CS"/>
        </w:rPr>
      </w:pPr>
      <w:r w:rsidRPr="004B466B">
        <w:rPr>
          <w:rFonts w:ascii="Times New Roman" w:hAnsi="Times New Roman" w:cs="Times New Roman"/>
          <w:szCs w:val="22"/>
          <w:lang w:val="sr-Cyrl-CS"/>
        </w:rPr>
        <w:t>„</w:t>
      </w:r>
      <w:r w:rsidRPr="004B466B">
        <w:rPr>
          <w:rFonts w:ascii="Times New Roman" w:hAnsi="Times New Roman" w:cs="Times New Roman"/>
          <w:b/>
          <w:bCs/>
          <w:szCs w:val="22"/>
          <w:lang w:val="sr-Cyrl-CS"/>
        </w:rPr>
        <w:t>контрол</w:t>
      </w:r>
      <w:r w:rsidR="002E48E4" w:rsidRPr="004B466B">
        <w:rPr>
          <w:rFonts w:ascii="Times New Roman" w:hAnsi="Times New Roman" w:cs="Times New Roman"/>
          <w:b/>
          <w:bCs/>
          <w:szCs w:val="22"/>
          <w:lang w:val="sr-Cyrl-CS"/>
        </w:rPr>
        <w:t>у</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подразумева да једно лице </w:t>
      </w:r>
      <w:r w:rsidR="00F50C46" w:rsidRPr="004B466B">
        <w:rPr>
          <w:rFonts w:ascii="Times New Roman" w:hAnsi="Times New Roman" w:cs="Times New Roman"/>
          <w:szCs w:val="22"/>
          <w:lang w:val="sr-Cyrl-CS"/>
        </w:rPr>
        <w:t>(</w:t>
      </w:r>
      <w:r w:rsidRPr="004B466B">
        <w:rPr>
          <w:rFonts w:ascii="Times New Roman" w:hAnsi="Times New Roman" w:cs="Times New Roman"/>
          <w:szCs w:val="22"/>
          <w:lang w:val="sr-Cyrl-CS"/>
        </w:rPr>
        <w:t>без обзира да ли директно или индиректно, да ли преко власништва над акцијама, прав</w:t>
      </w:r>
      <w:r w:rsidR="002E48E4" w:rsidRPr="004B466B">
        <w:rPr>
          <w:rFonts w:ascii="Times New Roman" w:hAnsi="Times New Roman" w:cs="Times New Roman"/>
          <w:szCs w:val="22"/>
          <w:lang w:val="sr-Cyrl-CS"/>
        </w:rPr>
        <w:t>а</w:t>
      </w:r>
      <w:r w:rsidRPr="004B466B">
        <w:rPr>
          <w:rFonts w:ascii="Times New Roman" w:hAnsi="Times New Roman" w:cs="Times New Roman"/>
          <w:szCs w:val="22"/>
          <w:lang w:val="sr-Cyrl-CS"/>
        </w:rPr>
        <w:t xml:space="preserve"> гласа, уговора или на други начин</w:t>
      </w:r>
      <w:r w:rsidR="00F50C46"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 xml:space="preserve">има овлашћење да поставља и/или смењује већину чланова управљачког тела другог </w:t>
      </w:r>
      <w:r w:rsidR="002E48E4" w:rsidRPr="004B466B">
        <w:rPr>
          <w:rFonts w:ascii="Times New Roman" w:hAnsi="Times New Roman" w:cs="Times New Roman"/>
          <w:szCs w:val="22"/>
          <w:lang w:val="sr-Cyrl-CS"/>
        </w:rPr>
        <w:t>лица</w:t>
      </w:r>
      <w:r w:rsidRPr="004B466B">
        <w:rPr>
          <w:rFonts w:ascii="Times New Roman" w:hAnsi="Times New Roman" w:cs="Times New Roman"/>
          <w:szCs w:val="22"/>
          <w:lang w:val="sr-Cyrl-CS"/>
        </w:rPr>
        <w:t xml:space="preserve"> или да на други начин контролише или има овлашћење да контролише пословање и политике тог другог </w:t>
      </w:r>
      <w:r w:rsidR="002E48E4" w:rsidRPr="004B466B">
        <w:rPr>
          <w:rFonts w:ascii="Times New Roman" w:hAnsi="Times New Roman" w:cs="Times New Roman"/>
          <w:szCs w:val="22"/>
          <w:lang w:val="sr-Cyrl-CS"/>
        </w:rPr>
        <w:t>лица</w:t>
      </w:r>
      <w:r w:rsidRPr="004B466B">
        <w:rPr>
          <w:rFonts w:ascii="Times New Roman" w:hAnsi="Times New Roman" w:cs="Times New Roman"/>
          <w:szCs w:val="22"/>
          <w:lang w:val="sr-Cyrl-CS"/>
        </w:rPr>
        <w:t xml:space="preserve"> и т</w:t>
      </w:r>
      <w:r w:rsidR="002E48E4" w:rsidRPr="004B466B">
        <w:rPr>
          <w:rFonts w:ascii="Times New Roman" w:hAnsi="Times New Roman" w:cs="Times New Roman"/>
          <w:szCs w:val="22"/>
          <w:lang w:val="sr-Cyrl-CS"/>
        </w:rPr>
        <w:t xml:space="preserve">о </w:t>
      </w:r>
      <w:r w:rsidRPr="004B466B">
        <w:rPr>
          <w:rFonts w:ascii="Times New Roman" w:hAnsi="Times New Roman" w:cs="Times New Roman"/>
          <w:szCs w:val="22"/>
          <w:lang w:val="sr-Cyrl-CS"/>
        </w:rPr>
        <w:t>друг</w:t>
      </w:r>
      <w:r w:rsidR="002E48E4" w:rsidRPr="004B466B">
        <w:rPr>
          <w:rFonts w:ascii="Times New Roman" w:hAnsi="Times New Roman" w:cs="Times New Roman"/>
          <w:szCs w:val="22"/>
          <w:lang w:val="sr-Cyrl-CS"/>
        </w:rPr>
        <w:t>о лице</w:t>
      </w:r>
      <w:r w:rsidR="006538C6" w:rsidRPr="004B466B">
        <w:rPr>
          <w:rFonts w:ascii="Times New Roman" w:hAnsi="Times New Roman" w:cs="Times New Roman"/>
          <w:szCs w:val="22"/>
          <w:lang w:val="sr-Cyrl-CS"/>
        </w:rPr>
        <w:t xml:space="preserve"> је</w:t>
      </w:r>
      <w:r w:rsidRPr="004B466B">
        <w:rPr>
          <w:rFonts w:ascii="Times New Roman" w:hAnsi="Times New Roman" w:cs="Times New Roman"/>
          <w:szCs w:val="22"/>
          <w:lang w:val="sr-Cyrl-CS"/>
        </w:rPr>
        <w:t xml:space="preserve"> „</w:t>
      </w:r>
      <w:r w:rsidRPr="004B466B">
        <w:rPr>
          <w:rFonts w:ascii="Times New Roman" w:hAnsi="Times New Roman" w:cs="Times New Roman"/>
          <w:b/>
          <w:bCs/>
          <w:szCs w:val="22"/>
          <w:lang w:val="sr-Cyrl-CS"/>
        </w:rPr>
        <w:t>контроли</w:t>
      </w:r>
      <w:r w:rsidR="006538C6" w:rsidRPr="004B466B">
        <w:rPr>
          <w:rFonts w:ascii="Times New Roman" w:hAnsi="Times New Roman" w:cs="Times New Roman"/>
          <w:b/>
          <w:bCs/>
          <w:szCs w:val="22"/>
          <w:lang w:val="sr-Cyrl-CS"/>
        </w:rPr>
        <w:t>сано</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w:t>
      </w:r>
      <w:r w:rsidR="006538C6" w:rsidRPr="004B466B">
        <w:rPr>
          <w:rFonts w:ascii="Times New Roman" w:hAnsi="Times New Roman" w:cs="Times New Roman"/>
          <w:szCs w:val="22"/>
          <w:lang w:val="sr-Cyrl-CS"/>
        </w:rPr>
        <w:t xml:space="preserve">од стране </w:t>
      </w:r>
      <w:r w:rsidRPr="004B466B">
        <w:rPr>
          <w:rFonts w:ascii="Times New Roman" w:hAnsi="Times New Roman" w:cs="Times New Roman"/>
          <w:szCs w:val="22"/>
          <w:lang w:val="sr-Cyrl-CS"/>
        </w:rPr>
        <w:t>прво</w:t>
      </w:r>
      <w:r w:rsidR="006538C6" w:rsidRPr="004B466B">
        <w:rPr>
          <w:rFonts w:ascii="Times New Roman" w:hAnsi="Times New Roman" w:cs="Times New Roman"/>
          <w:szCs w:val="22"/>
          <w:lang w:val="sr-Cyrl-CS"/>
        </w:rPr>
        <w:t>г</w:t>
      </w:r>
      <w:r w:rsidRPr="004B466B">
        <w:rPr>
          <w:rFonts w:ascii="Times New Roman" w:hAnsi="Times New Roman" w:cs="Times New Roman"/>
          <w:szCs w:val="22"/>
          <w:lang w:val="sr-Cyrl-CS"/>
        </w:rPr>
        <w:t xml:space="preserve"> лиц</w:t>
      </w:r>
      <w:r w:rsidR="006538C6" w:rsidRPr="004B466B">
        <w:rPr>
          <w:rFonts w:ascii="Times New Roman" w:hAnsi="Times New Roman" w:cs="Times New Roman"/>
          <w:szCs w:val="22"/>
          <w:lang w:val="sr-Cyrl-CS"/>
        </w:rPr>
        <w:t>а</w:t>
      </w:r>
      <w:r w:rsidR="00F50C46" w:rsidRPr="004B466B">
        <w:rPr>
          <w:rFonts w:ascii="Times New Roman" w:hAnsi="Times New Roman" w:cs="Times New Roman"/>
          <w:szCs w:val="22"/>
          <w:lang w:val="sr-Cyrl-CS"/>
        </w:rPr>
        <w:t>;</w:t>
      </w:r>
    </w:p>
    <w:p w14:paraId="5DC0E195" w14:textId="3FDB6A67" w:rsidR="00CF4877" w:rsidRPr="004B466B" w:rsidRDefault="00566592"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bCs/>
          <w:color w:val="000000" w:themeColor="text1"/>
          <w:szCs w:val="22"/>
          <w:lang w:val="sr-Cyrl-CS"/>
        </w:rPr>
        <w:t>„</w:t>
      </w:r>
      <w:r w:rsidR="006538C6" w:rsidRPr="004B466B">
        <w:rPr>
          <w:rFonts w:ascii="Times New Roman" w:hAnsi="Times New Roman" w:cs="Times New Roman"/>
          <w:b/>
          <w:color w:val="000000" w:themeColor="text1"/>
          <w:szCs w:val="22"/>
          <w:lang w:val="sr-Cyrl-CS"/>
        </w:rPr>
        <w:t>Финансијски</w:t>
      </w:r>
      <w:r w:rsidR="006538C6" w:rsidRPr="004B466B">
        <w:rPr>
          <w:rFonts w:ascii="Times New Roman" w:hAnsi="Times New Roman" w:cs="Times New Roman"/>
          <w:bCs/>
          <w:color w:val="000000" w:themeColor="text1"/>
          <w:szCs w:val="22"/>
          <w:lang w:val="sr-Cyrl-CS"/>
        </w:rPr>
        <w:t xml:space="preserve"> </w:t>
      </w:r>
      <w:r w:rsidRPr="004B466B">
        <w:rPr>
          <w:rFonts w:ascii="Times New Roman" w:hAnsi="Times New Roman" w:cs="Times New Roman"/>
          <w:b/>
          <w:color w:val="000000" w:themeColor="text1"/>
          <w:szCs w:val="22"/>
          <w:lang w:val="sr-Cyrl-CS"/>
        </w:rPr>
        <w:t>документ</w:t>
      </w:r>
      <w:r w:rsidR="000520F1" w:rsidRPr="004B466B">
        <w:rPr>
          <w:rFonts w:ascii="Times New Roman" w:hAnsi="Times New Roman" w:cs="Times New Roman"/>
          <w:bCs/>
          <w:color w:val="000000" w:themeColor="text1"/>
          <w:szCs w:val="22"/>
          <w:lang w:val="sr-Cyrl-CS"/>
        </w:rPr>
        <w:t>”</w:t>
      </w:r>
      <w:r w:rsidR="006538C6" w:rsidRPr="004B466B">
        <w:rPr>
          <w:rFonts w:ascii="Times New Roman" w:hAnsi="Times New Roman" w:cs="Times New Roman"/>
          <w:bCs/>
          <w:color w:val="000000" w:themeColor="text1"/>
          <w:szCs w:val="22"/>
          <w:lang w:val="sr-Cyrl-CS"/>
        </w:rPr>
        <w:t>, „</w:t>
      </w:r>
      <w:r w:rsidR="006538C6" w:rsidRPr="004B466B">
        <w:rPr>
          <w:rFonts w:ascii="Times New Roman" w:hAnsi="Times New Roman" w:cs="Times New Roman"/>
          <w:b/>
          <w:color w:val="000000" w:themeColor="text1"/>
          <w:szCs w:val="22"/>
          <w:lang w:val="sr-Cyrl-CS"/>
        </w:rPr>
        <w:t>Sionosure полиса</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xml:space="preserve"> или било који други споразум или инструмент је упућивање на тај </w:t>
      </w:r>
      <w:r w:rsidR="006538C6" w:rsidRPr="004B466B">
        <w:rPr>
          <w:rFonts w:ascii="Times New Roman" w:hAnsi="Times New Roman" w:cs="Times New Roman"/>
          <w:color w:val="000000" w:themeColor="text1"/>
          <w:szCs w:val="22"/>
          <w:lang w:val="sr-Cyrl-CS"/>
        </w:rPr>
        <w:t>Финансијски д</w:t>
      </w:r>
      <w:r w:rsidRPr="004B466B">
        <w:rPr>
          <w:rFonts w:ascii="Times New Roman" w:hAnsi="Times New Roman" w:cs="Times New Roman"/>
          <w:color w:val="000000" w:themeColor="text1"/>
          <w:szCs w:val="22"/>
          <w:lang w:val="sr-Cyrl-CS"/>
        </w:rPr>
        <w:t>окумент</w:t>
      </w:r>
      <w:r w:rsidR="006538C6" w:rsidRPr="004B466B">
        <w:rPr>
          <w:rFonts w:ascii="Times New Roman" w:hAnsi="Times New Roman" w:cs="Times New Roman"/>
          <w:color w:val="000000" w:themeColor="text1"/>
          <w:szCs w:val="22"/>
          <w:lang w:val="sr-Cyrl-CS"/>
        </w:rPr>
        <w:t>,</w:t>
      </w:r>
      <w:r w:rsidR="006538C6" w:rsidRPr="004B466B">
        <w:rPr>
          <w:lang w:val="sr-Cyrl-CS"/>
        </w:rPr>
        <w:t xml:space="preserve"> </w:t>
      </w:r>
      <w:r w:rsidR="006538C6" w:rsidRPr="004B466B">
        <w:rPr>
          <w:rFonts w:ascii="Times New Roman" w:hAnsi="Times New Roman" w:cs="Times New Roman"/>
          <w:color w:val="000000" w:themeColor="text1"/>
          <w:szCs w:val="22"/>
          <w:lang w:val="sr-Cyrl-CS"/>
        </w:rPr>
        <w:t>Sionosure полису</w:t>
      </w:r>
      <w:r w:rsidRPr="004B466B">
        <w:rPr>
          <w:rFonts w:ascii="Times New Roman" w:hAnsi="Times New Roman" w:cs="Times New Roman"/>
          <w:color w:val="000000" w:themeColor="text1"/>
          <w:szCs w:val="22"/>
          <w:lang w:val="sr-Cyrl-CS"/>
        </w:rPr>
        <w:t xml:space="preserve"> или други споразум или инструмент, који је измењен,</w:t>
      </w:r>
      <w:r w:rsidR="006538C6" w:rsidRPr="004B466B">
        <w:rPr>
          <w:rFonts w:ascii="Times New Roman" w:hAnsi="Times New Roman" w:cs="Times New Roman"/>
          <w:color w:val="000000" w:themeColor="text1"/>
          <w:szCs w:val="22"/>
          <w:lang w:val="sr-Cyrl-CS"/>
        </w:rPr>
        <w:t xml:space="preserve"> новиран,</w:t>
      </w:r>
      <w:r w:rsidRPr="004B466B">
        <w:rPr>
          <w:rFonts w:ascii="Times New Roman" w:hAnsi="Times New Roman" w:cs="Times New Roman"/>
          <w:color w:val="000000" w:themeColor="text1"/>
          <w:szCs w:val="22"/>
          <w:lang w:val="sr-Cyrl-CS"/>
        </w:rPr>
        <w:t xml:space="preserve"> допуњен, преформулисан или замењен или који садржи проширења или измене</w:t>
      </w:r>
      <w:r w:rsidR="00CF4877" w:rsidRPr="004B466B">
        <w:rPr>
          <w:rFonts w:ascii="Times New Roman" w:hAnsi="Times New Roman" w:cs="Times New Roman"/>
          <w:color w:val="000000" w:themeColor="text1"/>
          <w:szCs w:val="22"/>
          <w:lang w:val="sr-Cyrl-CS"/>
        </w:rPr>
        <w:t>;</w:t>
      </w:r>
    </w:p>
    <w:p w14:paraId="4B9B02A5" w14:textId="5B62AFAD" w:rsidR="00CF4877" w:rsidRPr="004B466B" w:rsidRDefault="00566592"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w:t>
      </w:r>
      <w:r w:rsidRPr="004B466B">
        <w:rPr>
          <w:rFonts w:ascii="Times New Roman" w:hAnsi="Times New Roman" w:cs="Times New Roman"/>
          <w:b/>
          <w:bCs/>
          <w:color w:val="000000" w:themeColor="text1"/>
          <w:szCs w:val="22"/>
          <w:lang w:val="sr-Cyrl-CS"/>
        </w:rPr>
        <w:t>груп</w:t>
      </w:r>
      <w:r w:rsidR="002E48E4" w:rsidRPr="004B466B">
        <w:rPr>
          <w:rFonts w:ascii="Times New Roman" w:hAnsi="Times New Roman" w:cs="Times New Roman"/>
          <w:b/>
          <w:bCs/>
          <w:color w:val="000000" w:themeColor="text1"/>
          <w:szCs w:val="22"/>
          <w:lang w:val="sr-Cyrl-CS"/>
        </w:rPr>
        <w:t>у</w:t>
      </w:r>
      <w:r w:rsidRPr="004B466B">
        <w:rPr>
          <w:rFonts w:ascii="Times New Roman" w:hAnsi="Times New Roman" w:cs="Times New Roman"/>
          <w:b/>
          <w:bCs/>
          <w:color w:val="000000" w:themeColor="text1"/>
          <w:szCs w:val="22"/>
          <w:lang w:val="sr-Cyrl-CS"/>
        </w:rPr>
        <w:t xml:space="preserve"> Зајмодаваца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bCs/>
          <w:color w:val="000000" w:themeColor="text1"/>
          <w:szCs w:val="22"/>
          <w:lang w:val="sr-Cyrl-CS"/>
        </w:rPr>
        <w:t xml:space="preserve"> обухвата све Зајмодавце</w:t>
      </w:r>
      <w:r w:rsidR="00CF4877" w:rsidRPr="004B466B">
        <w:rPr>
          <w:rFonts w:ascii="Times New Roman" w:hAnsi="Times New Roman" w:cs="Times New Roman"/>
          <w:color w:val="000000" w:themeColor="text1"/>
          <w:szCs w:val="22"/>
          <w:lang w:val="sr-Cyrl-CS"/>
        </w:rPr>
        <w:t>;</w:t>
      </w:r>
    </w:p>
    <w:p w14:paraId="14C154E7" w14:textId="68D64982" w:rsidR="00F50C46" w:rsidRPr="004B466B" w:rsidRDefault="00BF2451" w:rsidP="00F95A16">
      <w:pPr>
        <w:pStyle w:val="Heading5"/>
        <w:numPr>
          <w:ilvl w:val="4"/>
          <w:numId w:val="58"/>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bCs/>
          <w:szCs w:val="22"/>
          <w:lang w:val="sr-Cyrl-CS"/>
        </w:rPr>
        <w:t>„</w:t>
      </w:r>
      <w:r w:rsidRPr="004B466B">
        <w:rPr>
          <w:rFonts w:ascii="Times New Roman" w:hAnsi="Times New Roman"/>
          <w:b/>
          <w:szCs w:val="22"/>
          <w:lang w:val="sr-Cyrl-CS"/>
        </w:rPr>
        <w:t>гаранциј</w:t>
      </w:r>
      <w:r w:rsidR="002E48E4" w:rsidRPr="004B466B">
        <w:rPr>
          <w:rFonts w:ascii="Times New Roman" w:hAnsi="Times New Roman"/>
          <w:b/>
          <w:szCs w:val="22"/>
          <w:lang w:val="sr-Cyrl-CS"/>
        </w:rPr>
        <w:t>у</w:t>
      </w:r>
      <w:r w:rsidR="000520F1" w:rsidRPr="004B466B">
        <w:rPr>
          <w:rFonts w:ascii="Times New Roman" w:hAnsi="Times New Roman"/>
          <w:bCs/>
          <w:szCs w:val="22"/>
          <w:lang w:val="sr-Cyrl-CS"/>
        </w:rPr>
        <w:t>”</w:t>
      </w:r>
      <w:r w:rsidRPr="004B466B">
        <w:rPr>
          <w:rFonts w:ascii="Times New Roman" w:hAnsi="Times New Roman"/>
          <w:b/>
          <w:szCs w:val="22"/>
          <w:lang w:val="sr-Cyrl-CS"/>
        </w:rPr>
        <w:t xml:space="preserve"> </w:t>
      </w:r>
      <w:r w:rsidRPr="004B466B">
        <w:rPr>
          <w:rFonts w:ascii="Times New Roman" w:hAnsi="Times New Roman"/>
          <w:szCs w:val="22"/>
          <w:lang w:val="sr-Cyrl-CS"/>
        </w:rPr>
        <w:t>означава сваку гаранцију, акредитив, обвезнице, рефундацију или било које друго осигурање од губитка или сваку обавезу, директну или индиректну, стварну или условну, за куповину или преузимање дуга било ког лица или улагањ</w:t>
      </w:r>
      <w:r w:rsidR="002E48E4" w:rsidRPr="004B466B">
        <w:rPr>
          <w:rFonts w:ascii="Times New Roman" w:hAnsi="Times New Roman"/>
          <w:szCs w:val="22"/>
          <w:lang w:val="sr-Cyrl-CS"/>
        </w:rPr>
        <w:t>е</w:t>
      </w:r>
      <w:r w:rsidRPr="004B466B">
        <w:rPr>
          <w:rFonts w:ascii="Times New Roman" w:hAnsi="Times New Roman"/>
          <w:szCs w:val="22"/>
          <w:lang w:val="sr-Cyrl-CS"/>
        </w:rPr>
        <w:t xml:space="preserve"> или давањ</w:t>
      </w:r>
      <w:r w:rsidR="002E48E4" w:rsidRPr="004B466B">
        <w:rPr>
          <w:rFonts w:ascii="Times New Roman" w:hAnsi="Times New Roman"/>
          <w:szCs w:val="22"/>
          <w:lang w:val="sr-Cyrl-CS"/>
        </w:rPr>
        <w:t>е</w:t>
      </w:r>
      <w:r w:rsidRPr="004B466B">
        <w:rPr>
          <w:rFonts w:ascii="Times New Roman" w:hAnsi="Times New Roman"/>
          <w:szCs w:val="22"/>
          <w:lang w:val="sr-Cyrl-CS"/>
        </w:rPr>
        <w:t xml:space="preserve"> кредита или куповину имовине било ког лица, при чему, у сваком случају се те обавезе преузимају како би се одржала или подржала способност тог лица да испуни своје обавезе по задужењу</w:t>
      </w:r>
      <w:r w:rsidR="00F50C46" w:rsidRPr="004B466B">
        <w:rPr>
          <w:rFonts w:ascii="Times New Roman" w:hAnsi="Times New Roman"/>
          <w:szCs w:val="22"/>
          <w:lang w:val="sr-Cyrl-CS"/>
        </w:rPr>
        <w:t>;</w:t>
      </w:r>
    </w:p>
    <w:p w14:paraId="57E2D70A" w14:textId="4247D988" w:rsidR="00CF4877" w:rsidRPr="004B466B" w:rsidRDefault="00DD4EF9"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bCs/>
          <w:color w:val="000000" w:themeColor="text1"/>
          <w:szCs w:val="22"/>
          <w:lang w:val="sr-Cyrl-CS"/>
        </w:rPr>
        <w:t>„</w:t>
      </w:r>
      <w:r w:rsidRPr="004B466B">
        <w:rPr>
          <w:rFonts w:ascii="Times New Roman" w:hAnsi="Times New Roman" w:cs="Times New Roman"/>
          <w:b/>
          <w:color w:val="000000" w:themeColor="text1"/>
          <w:szCs w:val="22"/>
          <w:lang w:val="sr-Cyrl-CS"/>
        </w:rPr>
        <w:t>задуженост</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bCs/>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обухвата </w:t>
      </w:r>
      <w:r w:rsidR="005B5653" w:rsidRPr="004B466B">
        <w:rPr>
          <w:rFonts w:ascii="Times New Roman" w:hAnsi="Times New Roman" w:cs="Times New Roman"/>
          <w:color w:val="000000" w:themeColor="text1"/>
          <w:szCs w:val="22"/>
          <w:lang w:val="sr-Cyrl-CS"/>
        </w:rPr>
        <w:t xml:space="preserve">сваку </w:t>
      </w:r>
      <w:r w:rsidRPr="004B466B">
        <w:rPr>
          <w:rFonts w:ascii="Times New Roman" w:hAnsi="Times New Roman" w:cs="Times New Roman"/>
          <w:color w:val="000000" w:themeColor="text1"/>
          <w:szCs w:val="22"/>
          <w:lang w:val="sr-Cyrl-CS"/>
        </w:rPr>
        <w:t>обавез</w:t>
      </w:r>
      <w:r w:rsidR="005B5653"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(било као главница или јемство) плаћања или отплате новца, било садашње или будуће, стварне или условне</w:t>
      </w:r>
      <w:r w:rsidR="00CF4877" w:rsidRPr="004B466B">
        <w:rPr>
          <w:rFonts w:ascii="Times New Roman" w:hAnsi="Times New Roman" w:cs="Times New Roman"/>
          <w:color w:val="000000" w:themeColor="text1"/>
          <w:szCs w:val="22"/>
          <w:lang w:val="sr-Cyrl-CS"/>
        </w:rPr>
        <w:t>;</w:t>
      </w:r>
    </w:p>
    <w:p w14:paraId="34609285" w14:textId="6EECB7DA" w:rsidR="00F50C46" w:rsidRPr="004B466B" w:rsidRDefault="00AE4988" w:rsidP="00F95A16">
      <w:pPr>
        <w:pStyle w:val="Heading5"/>
        <w:numPr>
          <w:ilvl w:val="4"/>
          <w:numId w:val="58"/>
        </w:numPr>
        <w:spacing w:after="180" w:line="260" w:lineRule="atLeast"/>
        <w:rPr>
          <w:rFonts w:ascii="Times New Roman" w:hAnsi="Times New Roman"/>
          <w:szCs w:val="22"/>
          <w:lang w:val="sr-Cyrl-CS"/>
        </w:rPr>
      </w:pPr>
      <w:r w:rsidRPr="004B466B">
        <w:rPr>
          <w:rFonts w:ascii="Times New Roman" w:hAnsi="Times New Roman" w:cs="Times New Roman"/>
          <w:szCs w:val="22"/>
          <w:lang w:val="sr-Cyrl-CS"/>
        </w:rPr>
        <w:t>„</w:t>
      </w:r>
      <w:r w:rsidRPr="004B466B">
        <w:rPr>
          <w:rFonts w:ascii="Times New Roman" w:hAnsi="Times New Roman" w:cs="Times New Roman"/>
          <w:b/>
          <w:bCs/>
          <w:szCs w:val="22"/>
          <w:lang w:val="sr-Cyrl-CS"/>
        </w:rPr>
        <w:t>материјално</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ће се сматрати да се односи на оно што свака </w:t>
      </w:r>
      <w:r w:rsidR="005B5653" w:rsidRPr="004B466B">
        <w:rPr>
          <w:rFonts w:ascii="Times New Roman" w:hAnsi="Times New Roman" w:cs="Times New Roman"/>
          <w:szCs w:val="22"/>
          <w:lang w:val="sr-Cyrl-CS"/>
        </w:rPr>
        <w:t>Финансијска с</w:t>
      </w:r>
      <w:r w:rsidRPr="004B466B">
        <w:rPr>
          <w:rFonts w:ascii="Times New Roman" w:hAnsi="Times New Roman" w:cs="Times New Roman"/>
          <w:szCs w:val="22"/>
          <w:lang w:val="sr-Cyrl-CS"/>
        </w:rPr>
        <w:t xml:space="preserve">трана разумно утврди да је материјално, под условом, међутим, да при </w:t>
      </w:r>
      <w:r w:rsidRPr="004B466B">
        <w:rPr>
          <w:rFonts w:ascii="Times New Roman" w:hAnsi="Times New Roman" w:cs="Times New Roman"/>
          <w:szCs w:val="22"/>
          <w:lang w:val="sr-Cyrl-CS"/>
        </w:rPr>
        <w:lastRenderedPageBreak/>
        <w:t>одређивању шта је „материјално</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свака</w:t>
      </w:r>
      <w:r w:rsidR="00F50C46" w:rsidRPr="004B466B">
        <w:rPr>
          <w:rFonts w:ascii="Times New Roman" w:hAnsi="Times New Roman" w:cs="Times New Roman"/>
          <w:szCs w:val="22"/>
          <w:lang w:val="sr-Cyrl-CS"/>
        </w:rPr>
        <w:t xml:space="preserve"> </w:t>
      </w:r>
      <w:r w:rsidR="005B5653" w:rsidRPr="004B466B">
        <w:rPr>
          <w:rFonts w:ascii="Times New Roman" w:hAnsi="Times New Roman" w:cs="Times New Roman"/>
          <w:szCs w:val="22"/>
          <w:lang w:val="sr-Cyrl-CS"/>
        </w:rPr>
        <w:t>Финансијска с</w:t>
      </w:r>
      <w:r w:rsidRPr="004B466B">
        <w:rPr>
          <w:rFonts w:ascii="Times New Roman" w:hAnsi="Times New Roman" w:cs="Times New Roman"/>
          <w:szCs w:val="22"/>
          <w:lang w:val="sr-Cyrl-CS"/>
        </w:rPr>
        <w:t xml:space="preserve">трана може узети у обзир своје </w:t>
      </w:r>
      <w:r w:rsidR="005B5653" w:rsidRPr="004B466B">
        <w:rPr>
          <w:rFonts w:ascii="Times New Roman" w:hAnsi="Times New Roman" w:cs="Times New Roman"/>
          <w:szCs w:val="22"/>
          <w:lang w:val="sr-Cyrl-CS"/>
        </w:rPr>
        <w:t>забринутости</w:t>
      </w:r>
      <w:r w:rsidRPr="004B466B">
        <w:rPr>
          <w:rFonts w:ascii="Times New Roman" w:hAnsi="Times New Roman" w:cs="Times New Roman"/>
          <w:szCs w:val="22"/>
          <w:lang w:val="sr-Cyrl-CS"/>
        </w:rPr>
        <w:t xml:space="preserve"> </w:t>
      </w:r>
      <w:r w:rsidR="005B5653" w:rsidRPr="004B466B">
        <w:rPr>
          <w:rFonts w:ascii="Times New Roman" w:hAnsi="Times New Roman" w:cs="Times New Roman"/>
          <w:szCs w:val="22"/>
          <w:lang w:val="sr-Cyrl-CS"/>
        </w:rPr>
        <w:t>око</w:t>
      </w:r>
      <w:r w:rsidRPr="004B466B">
        <w:rPr>
          <w:rFonts w:ascii="Times New Roman" w:hAnsi="Times New Roman" w:cs="Times New Roman"/>
          <w:szCs w:val="22"/>
          <w:lang w:val="sr-Cyrl-CS"/>
        </w:rPr>
        <w:t xml:space="preserve"> репутације без обзира да ли је то разумно учинити или је забринутост </w:t>
      </w:r>
      <w:r w:rsidR="005B5653" w:rsidRPr="004B466B">
        <w:rPr>
          <w:rFonts w:ascii="Times New Roman" w:hAnsi="Times New Roman" w:cs="Times New Roman"/>
          <w:szCs w:val="22"/>
          <w:lang w:val="sr-Cyrl-CS"/>
        </w:rPr>
        <w:t>Финансијске с</w:t>
      </w:r>
      <w:r w:rsidRPr="004B466B">
        <w:rPr>
          <w:rFonts w:ascii="Times New Roman" w:hAnsi="Times New Roman" w:cs="Times New Roman"/>
          <w:szCs w:val="22"/>
          <w:lang w:val="sr-Cyrl-CS"/>
        </w:rPr>
        <w:t xml:space="preserve">тране </w:t>
      </w:r>
      <w:r w:rsidR="005B5653" w:rsidRPr="004B466B">
        <w:rPr>
          <w:rFonts w:ascii="Times New Roman" w:hAnsi="Times New Roman" w:cs="Times New Roman"/>
          <w:szCs w:val="22"/>
          <w:lang w:val="sr-Cyrl-CS"/>
        </w:rPr>
        <w:t>око</w:t>
      </w:r>
      <w:r w:rsidRPr="004B466B">
        <w:rPr>
          <w:rFonts w:ascii="Times New Roman" w:hAnsi="Times New Roman" w:cs="Times New Roman"/>
          <w:szCs w:val="22"/>
          <w:lang w:val="sr-Cyrl-CS"/>
        </w:rPr>
        <w:t xml:space="preserve"> њен</w:t>
      </w:r>
      <w:r w:rsidR="005B5653"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репутациј</w:t>
      </w:r>
      <w:r w:rsidR="005B5653"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w:t>
      </w:r>
      <w:r w:rsidR="002A4956" w:rsidRPr="004B466B">
        <w:rPr>
          <w:rFonts w:ascii="Times New Roman" w:hAnsi="Times New Roman" w:cs="Times New Roman"/>
          <w:szCs w:val="22"/>
          <w:lang w:val="sr-Cyrl-CS"/>
        </w:rPr>
        <w:t>оправдана</w:t>
      </w:r>
      <w:r w:rsidR="00F50C46" w:rsidRPr="004B466B">
        <w:rPr>
          <w:rFonts w:ascii="Times New Roman" w:hAnsi="Times New Roman" w:cs="Times New Roman"/>
          <w:szCs w:val="22"/>
          <w:lang w:val="sr-Cyrl-CS"/>
        </w:rPr>
        <w:t>;</w:t>
      </w:r>
    </w:p>
    <w:p w14:paraId="77E1C3C4" w14:textId="23378965" w:rsidR="00CF4877" w:rsidRPr="004B466B" w:rsidRDefault="003277DB" w:rsidP="00D73839">
      <w:pPr>
        <w:pStyle w:val="Heading5"/>
        <w:rPr>
          <w:rFonts w:ascii="Times New Roman" w:hAnsi="Times New Roman" w:cs="Times New Roman"/>
          <w:color w:val="000000" w:themeColor="text1"/>
          <w:szCs w:val="22"/>
          <w:lang w:val="sr-Cyrl-CS"/>
        </w:rPr>
      </w:pPr>
      <w:bookmarkStart w:id="32" w:name="_Ref160342074"/>
      <w:r w:rsidRPr="004B466B">
        <w:rPr>
          <w:rFonts w:ascii="Times New Roman" w:hAnsi="Times New Roman" w:cs="Times New Roman"/>
          <w:bCs/>
          <w:color w:val="000000" w:themeColor="text1"/>
          <w:szCs w:val="22"/>
          <w:lang w:val="sr-Cyrl-CS"/>
        </w:rPr>
        <w:t>„</w:t>
      </w:r>
      <w:r w:rsidRPr="004B466B">
        <w:rPr>
          <w:rFonts w:ascii="Times New Roman" w:hAnsi="Times New Roman" w:cs="Times New Roman"/>
          <w:b/>
          <w:color w:val="000000" w:themeColor="text1"/>
          <w:szCs w:val="22"/>
          <w:lang w:val="sr-Cyrl-CS"/>
        </w:rPr>
        <w:t>лице</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xml:space="preserve"> означава сваког појединца, фирму, компанију</w:t>
      </w:r>
      <w:r w:rsidR="00CF48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корпорацију, владу, државу или агенцију државе или било које удружење, труст, заједничко улагање, конзорцијум, партнерство или друг</w:t>
      </w:r>
      <w:r w:rsidR="00DC7F2E" w:rsidRPr="004B466B">
        <w:rPr>
          <w:rFonts w:ascii="Times New Roman" w:hAnsi="Times New Roman" w:cs="Times New Roman"/>
          <w:color w:val="000000" w:themeColor="text1"/>
          <w:szCs w:val="22"/>
          <w:lang w:val="sr-Cyrl-CS"/>
        </w:rPr>
        <w:t>и ентитет</w:t>
      </w:r>
      <w:r w:rsidRPr="004B466B">
        <w:rPr>
          <w:rFonts w:ascii="Times New Roman" w:hAnsi="Times New Roman" w:cs="Times New Roman"/>
          <w:color w:val="000000" w:themeColor="text1"/>
          <w:szCs w:val="22"/>
          <w:lang w:val="sr-Cyrl-CS"/>
        </w:rPr>
        <w:t xml:space="preserve"> </w:t>
      </w:r>
      <w:r w:rsidR="00CF4877" w:rsidRPr="004B466B">
        <w:rPr>
          <w:rFonts w:ascii="Times New Roman" w:hAnsi="Times New Roman" w:cs="Times New Roman"/>
          <w:color w:val="000000" w:themeColor="text1"/>
          <w:szCs w:val="22"/>
          <w:lang w:val="sr-Cyrl-CS"/>
        </w:rPr>
        <w:t>(</w:t>
      </w:r>
      <w:r w:rsidR="00AE4988" w:rsidRPr="004B466B">
        <w:rPr>
          <w:rFonts w:ascii="Times New Roman" w:hAnsi="Times New Roman" w:cs="Times New Roman"/>
          <w:color w:val="000000" w:themeColor="text1"/>
          <w:szCs w:val="22"/>
          <w:lang w:val="sr-Cyrl-CS"/>
        </w:rPr>
        <w:t>без обзира да ли</w:t>
      </w:r>
      <w:r w:rsidR="00DC7F2E" w:rsidRPr="004B466B">
        <w:rPr>
          <w:rFonts w:ascii="Times New Roman" w:hAnsi="Times New Roman" w:cs="Times New Roman"/>
          <w:color w:val="000000" w:themeColor="text1"/>
          <w:szCs w:val="22"/>
          <w:lang w:val="sr-Cyrl-CS"/>
        </w:rPr>
        <w:t xml:space="preserve"> су</w:t>
      </w:r>
      <w:r w:rsidR="00AE4988" w:rsidRPr="004B466B">
        <w:rPr>
          <w:rFonts w:ascii="Times New Roman" w:hAnsi="Times New Roman" w:cs="Times New Roman"/>
          <w:color w:val="000000" w:themeColor="text1"/>
          <w:szCs w:val="22"/>
          <w:lang w:val="sr-Cyrl-CS"/>
        </w:rPr>
        <w:t xml:space="preserve"> </w:t>
      </w:r>
      <w:r w:rsidR="00DC7F2E" w:rsidRPr="004B466B">
        <w:rPr>
          <w:rFonts w:ascii="Times New Roman" w:hAnsi="Times New Roman" w:cs="Times New Roman"/>
          <w:color w:val="000000" w:themeColor="text1"/>
          <w:szCs w:val="22"/>
          <w:lang w:val="sr-Cyrl-CS"/>
        </w:rPr>
        <w:t>или не</w:t>
      </w:r>
      <w:r w:rsidR="00AE4988" w:rsidRPr="004B466B">
        <w:rPr>
          <w:rFonts w:ascii="Times New Roman" w:hAnsi="Times New Roman" w:cs="Times New Roman"/>
          <w:color w:val="000000" w:themeColor="text1"/>
          <w:szCs w:val="22"/>
          <w:lang w:val="sr-Cyrl-CS"/>
        </w:rPr>
        <w:t xml:space="preserve"> </w:t>
      </w:r>
      <w:r w:rsidR="00DC7F2E" w:rsidRPr="004B466B">
        <w:rPr>
          <w:rFonts w:ascii="Times New Roman" w:hAnsi="Times New Roman" w:cs="Times New Roman"/>
          <w:color w:val="000000" w:themeColor="text1"/>
          <w:szCs w:val="22"/>
          <w:lang w:val="sr-Cyrl-CS"/>
        </w:rPr>
        <w:t>посебна</w:t>
      </w:r>
      <w:r w:rsidR="00AE4988" w:rsidRPr="004B466B">
        <w:rPr>
          <w:rFonts w:ascii="Times New Roman" w:hAnsi="Times New Roman" w:cs="Times New Roman"/>
          <w:color w:val="000000" w:themeColor="text1"/>
          <w:szCs w:val="22"/>
          <w:lang w:val="sr-Cyrl-CS"/>
        </w:rPr>
        <w:t xml:space="preserve"> правна лица</w:t>
      </w:r>
      <w:r w:rsidR="00CF4877" w:rsidRPr="004B466B">
        <w:rPr>
          <w:rFonts w:ascii="Times New Roman" w:hAnsi="Times New Roman" w:cs="Times New Roman"/>
          <w:color w:val="000000" w:themeColor="text1"/>
          <w:szCs w:val="22"/>
          <w:lang w:val="sr-Cyrl-CS"/>
        </w:rPr>
        <w:t>);</w:t>
      </w:r>
      <w:bookmarkEnd w:id="32"/>
    </w:p>
    <w:p w14:paraId="2B203309" w14:textId="69815574" w:rsidR="00CF4877" w:rsidRPr="004B466B" w:rsidRDefault="00AE4988"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bCs/>
          <w:color w:val="000000" w:themeColor="text1"/>
          <w:szCs w:val="22"/>
          <w:lang w:val="sr-Cyrl-CS"/>
        </w:rPr>
        <w:t>„</w:t>
      </w:r>
      <w:r w:rsidRPr="004B466B">
        <w:rPr>
          <w:rFonts w:ascii="Times New Roman" w:hAnsi="Times New Roman" w:cs="Times New Roman"/>
          <w:b/>
          <w:color w:val="000000" w:themeColor="text1"/>
          <w:szCs w:val="22"/>
          <w:lang w:val="sr-Cyrl-CS"/>
        </w:rPr>
        <w:t>пропис</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xml:space="preserve"> обухвата сваки пропис, правило, званичну директиву, захтев или смерницу (без обзира да ли има снагу закона) </w:t>
      </w:r>
      <w:r w:rsidR="00FF0704" w:rsidRPr="004B466B">
        <w:rPr>
          <w:rFonts w:ascii="Times New Roman" w:hAnsi="Times New Roman" w:cs="Times New Roman"/>
          <w:color w:val="000000" w:themeColor="text1"/>
          <w:szCs w:val="22"/>
          <w:lang w:val="sr-Cyrl-CS"/>
        </w:rPr>
        <w:t>било ког владиног, међувладиног или наднационалног тела, агенције, службе или било ко</w:t>
      </w:r>
      <w:r w:rsidR="00CB654A" w:rsidRPr="004B466B">
        <w:rPr>
          <w:rFonts w:ascii="Times New Roman" w:hAnsi="Times New Roman" w:cs="Times New Roman"/>
          <w:color w:val="000000" w:themeColor="text1"/>
          <w:szCs w:val="22"/>
          <w:lang w:val="sr-Cyrl-CS"/>
        </w:rPr>
        <w:t>је</w:t>
      </w:r>
      <w:r w:rsidR="00FF0704" w:rsidRPr="004B466B">
        <w:rPr>
          <w:rFonts w:ascii="Times New Roman" w:hAnsi="Times New Roman" w:cs="Times New Roman"/>
          <w:color w:val="000000" w:themeColor="text1"/>
          <w:szCs w:val="22"/>
          <w:lang w:val="sr-Cyrl-CS"/>
        </w:rPr>
        <w:t xml:space="preserve"> регулаторне, само</w:t>
      </w:r>
      <w:r w:rsidR="00CB654A" w:rsidRPr="004B466B">
        <w:rPr>
          <w:rFonts w:ascii="Times New Roman" w:hAnsi="Times New Roman" w:cs="Times New Roman"/>
          <w:color w:val="000000" w:themeColor="text1"/>
          <w:szCs w:val="22"/>
          <w:lang w:val="sr-Cyrl-CS"/>
        </w:rPr>
        <w:t>-</w:t>
      </w:r>
      <w:r w:rsidR="00FF0704" w:rsidRPr="004B466B">
        <w:rPr>
          <w:rFonts w:ascii="Times New Roman" w:hAnsi="Times New Roman" w:cs="Times New Roman"/>
          <w:color w:val="000000" w:themeColor="text1"/>
          <w:szCs w:val="22"/>
          <w:lang w:val="sr-Cyrl-CS"/>
        </w:rPr>
        <w:t>регулаторне или друге институције или организације</w:t>
      </w:r>
      <w:r w:rsidR="00CF4877" w:rsidRPr="004B466B">
        <w:rPr>
          <w:rFonts w:ascii="Times New Roman" w:hAnsi="Times New Roman" w:cs="Times New Roman"/>
          <w:color w:val="000000" w:themeColor="text1"/>
          <w:szCs w:val="22"/>
          <w:lang w:val="sr-Cyrl-CS"/>
        </w:rPr>
        <w:t>;</w:t>
      </w:r>
    </w:p>
    <w:p w14:paraId="0D52AB6D" w14:textId="326A1642" w:rsidR="00F50C46" w:rsidRPr="004B466B" w:rsidRDefault="00C85040" w:rsidP="00F95A16">
      <w:pPr>
        <w:pStyle w:val="Heading5"/>
        <w:numPr>
          <w:ilvl w:val="4"/>
          <w:numId w:val="58"/>
        </w:numPr>
        <w:spacing w:after="180" w:line="260" w:lineRule="atLeast"/>
        <w:rPr>
          <w:rFonts w:ascii="Times New Roman" w:hAnsi="Times New Roman"/>
          <w:szCs w:val="22"/>
          <w:lang w:val="sr-Cyrl-CS"/>
        </w:rPr>
      </w:pPr>
      <w:r w:rsidRPr="004B466B">
        <w:rPr>
          <w:rFonts w:ascii="Times New Roman" w:hAnsi="Times New Roman"/>
          <w:szCs w:val="22"/>
          <w:lang w:val="sr-Cyrl-CS"/>
        </w:rPr>
        <w:t>„</w:t>
      </w:r>
      <w:r w:rsidRPr="004B466B">
        <w:rPr>
          <w:rFonts w:ascii="Times New Roman" w:hAnsi="Times New Roman"/>
          <w:b/>
          <w:bCs/>
          <w:szCs w:val="22"/>
          <w:lang w:val="sr-Cyrl-CS"/>
        </w:rPr>
        <w:t>Светск</w:t>
      </w:r>
      <w:r w:rsidR="00794643" w:rsidRPr="004B466B">
        <w:rPr>
          <w:rFonts w:ascii="Times New Roman" w:hAnsi="Times New Roman"/>
          <w:b/>
          <w:bCs/>
          <w:szCs w:val="22"/>
          <w:lang w:val="sr-Cyrl-CS"/>
        </w:rPr>
        <w:t>у</w:t>
      </w:r>
      <w:r w:rsidRPr="004B466B">
        <w:rPr>
          <w:rFonts w:ascii="Times New Roman" w:hAnsi="Times New Roman"/>
          <w:b/>
          <w:bCs/>
          <w:szCs w:val="22"/>
          <w:lang w:val="sr-Cyrl-CS"/>
        </w:rPr>
        <w:t xml:space="preserve"> банк</w:t>
      </w:r>
      <w:r w:rsidR="00794643" w:rsidRPr="004B466B">
        <w:rPr>
          <w:rFonts w:ascii="Times New Roman" w:hAnsi="Times New Roman"/>
          <w:b/>
          <w:bCs/>
          <w:szCs w:val="22"/>
          <w:lang w:val="sr-Cyrl-CS"/>
        </w:rPr>
        <w:t>у</w:t>
      </w:r>
      <w:r w:rsidR="000520F1" w:rsidRPr="004B466B">
        <w:rPr>
          <w:rFonts w:ascii="Times New Roman" w:hAnsi="Times New Roman"/>
          <w:szCs w:val="22"/>
          <w:lang w:val="sr-Cyrl-CS"/>
        </w:rPr>
        <w:t>”</w:t>
      </w:r>
      <w:r w:rsidRPr="004B466B">
        <w:rPr>
          <w:rFonts w:ascii="Times New Roman" w:hAnsi="Times New Roman"/>
          <w:szCs w:val="22"/>
          <w:lang w:val="sr-Cyrl-CS"/>
        </w:rPr>
        <w:t xml:space="preserve"> се односи на Групу Светска банка која обухвата ИБРД, </w:t>
      </w:r>
      <w:r w:rsidR="00CB654A" w:rsidRPr="004B466B">
        <w:rPr>
          <w:rFonts w:ascii="Times New Roman" w:hAnsi="Times New Roman"/>
          <w:szCs w:val="22"/>
          <w:lang w:val="sr-Cyrl-CS"/>
        </w:rPr>
        <w:t>Међународно</w:t>
      </w:r>
      <w:r w:rsidR="009E5DE2" w:rsidRPr="004B466B">
        <w:rPr>
          <w:rFonts w:ascii="Times New Roman" w:hAnsi="Times New Roman"/>
          <w:szCs w:val="22"/>
          <w:lang w:val="sr-Cyrl-CS"/>
        </w:rPr>
        <w:t xml:space="preserve"> удружење за развој</w:t>
      </w:r>
      <w:r w:rsidR="00F50C46" w:rsidRPr="004B466B">
        <w:rPr>
          <w:rFonts w:ascii="Times New Roman" w:hAnsi="Times New Roman"/>
          <w:szCs w:val="22"/>
          <w:lang w:val="sr-Cyrl-CS"/>
        </w:rPr>
        <w:t xml:space="preserve"> (</w:t>
      </w:r>
      <w:r w:rsidRPr="004B466B">
        <w:rPr>
          <w:rFonts w:ascii="Times New Roman" w:hAnsi="Times New Roman"/>
          <w:szCs w:val="22"/>
          <w:lang w:val="sr-Cyrl-CS"/>
        </w:rPr>
        <w:t>ИДА</w:t>
      </w:r>
      <w:r w:rsidR="00F50C46" w:rsidRPr="004B466B">
        <w:rPr>
          <w:rFonts w:ascii="Times New Roman" w:hAnsi="Times New Roman"/>
          <w:szCs w:val="22"/>
          <w:lang w:val="sr-Cyrl-CS"/>
        </w:rPr>
        <w:t xml:space="preserve">), </w:t>
      </w:r>
      <w:r w:rsidR="00CB654A" w:rsidRPr="004B466B">
        <w:rPr>
          <w:rFonts w:ascii="Times New Roman" w:hAnsi="Times New Roman"/>
          <w:szCs w:val="22"/>
          <w:lang w:val="sr-Cyrl-CS"/>
        </w:rPr>
        <w:t>Међународну</w:t>
      </w:r>
      <w:r w:rsidRPr="004B466B">
        <w:rPr>
          <w:rFonts w:ascii="Times New Roman" w:hAnsi="Times New Roman"/>
          <w:szCs w:val="22"/>
          <w:lang w:val="sr-Cyrl-CS"/>
        </w:rPr>
        <w:t xml:space="preserve"> финансијску корпорацију</w:t>
      </w:r>
      <w:r w:rsidR="00F50C46" w:rsidRPr="004B466B">
        <w:rPr>
          <w:rFonts w:ascii="Times New Roman" w:hAnsi="Times New Roman"/>
          <w:szCs w:val="22"/>
          <w:lang w:val="sr-Cyrl-CS"/>
        </w:rPr>
        <w:t xml:space="preserve"> (</w:t>
      </w:r>
      <w:r w:rsidRPr="004B466B">
        <w:rPr>
          <w:rFonts w:ascii="Times New Roman" w:hAnsi="Times New Roman"/>
          <w:szCs w:val="22"/>
          <w:lang w:val="sr-Cyrl-CS"/>
        </w:rPr>
        <w:t>ИФЦ</w:t>
      </w:r>
      <w:r w:rsidR="00F50C46" w:rsidRPr="004B466B">
        <w:rPr>
          <w:rFonts w:ascii="Times New Roman" w:hAnsi="Times New Roman"/>
          <w:szCs w:val="22"/>
          <w:lang w:val="sr-Cyrl-CS"/>
        </w:rPr>
        <w:t xml:space="preserve">) </w:t>
      </w:r>
      <w:r w:rsidRPr="004B466B">
        <w:rPr>
          <w:rFonts w:ascii="Times New Roman" w:hAnsi="Times New Roman"/>
          <w:szCs w:val="22"/>
          <w:lang w:val="sr-Cyrl-CS"/>
        </w:rPr>
        <w:t xml:space="preserve">и </w:t>
      </w:r>
      <w:r w:rsidR="00CB654A" w:rsidRPr="004B466B">
        <w:rPr>
          <w:rFonts w:ascii="Times New Roman" w:hAnsi="Times New Roman"/>
          <w:szCs w:val="22"/>
          <w:lang w:val="sr-Cyrl-CS"/>
        </w:rPr>
        <w:t>Мултилатералну</w:t>
      </w:r>
      <w:r w:rsidRPr="004B466B">
        <w:rPr>
          <w:rFonts w:ascii="Times New Roman" w:hAnsi="Times New Roman"/>
          <w:szCs w:val="22"/>
          <w:lang w:val="sr-Cyrl-CS"/>
        </w:rPr>
        <w:t xml:space="preserve"> </w:t>
      </w:r>
      <w:r w:rsidR="009E5DE2" w:rsidRPr="004B466B">
        <w:rPr>
          <w:rFonts w:ascii="Times New Roman" w:hAnsi="Times New Roman"/>
          <w:szCs w:val="22"/>
          <w:lang w:val="sr-Cyrl-CS"/>
        </w:rPr>
        <w:t xml:space="preserve">агенцију за гарантовање инвестиција </w:t>
      </w:r>
      <w:r w:rsidR="00F50C46" w:rsidRPr="004B466B">
        <w:rPr>
          <w:rFonts w:ascii="Times New Roman" w:hAnsi="Times New Roman"/>
          <w:szCs w:val="22"/>
          <w:lang w:val="sr-Cyrl-CS"/>
        </w:rPr>
        <w:t>(</w:t>
      </w:r>
      <w:r w:rsidR="009E5DE2" w:rsidRPr="004B466B">
        <w:rPr>
          <w:rFonts w:ascii="Times New Roman" w:hAnsi="Times New Roman"/>
          <w:szCs w:val="22"/>
          <w:lang w:val="sr-Cyrl-CS"/>
        </w:rPr>
        <w:t>МИГА</w:t>
      </w:r>
      <w:r w:rsidR="00F50C46" w:rsidRPr="004B466B">
        <w:rPr>
          <w:rFonts w:ascii="Times New Roman" w:hAnsi="Times New Roman"/>
          <w:szCs w:val="22"/>
          <w:lang w:val="sr-Cyrl-CS"/>
        </w:rPr>
        <w:t>);</w:t>
      </w:r>
    </w:p>
    <w:p w14:paraId="37872F31" w14:textId="26779D8F" w:rsidR="00F50C46" w:rsidRPr="004B466B" w:rsidRDefault="009E5DE2" w:rsidP="00F95A16">
      <w:pPr>
        <w:pStyle w:val="Heading5"/>
        <w:numPr>
          <w:ilvl w:val="4"/>
          <w:numId w:val="58"/>
        </w:numPr>
        <w:spacing w:after="180" w:line="260" w:lineRule="atLeast"/>
        <w:rPr>
          <w:rFonts w:ascii="Times New Roman" w:hAnsi="Times New Roman" w:cs="Times New Roman"/>
          <w:szCs w:val="22"/>
          <w:lang w:val="sr-Cyrl-CS"/>
        </w:rPr>
      </w:pPr>
      <w:r w:rsidRPr="004B466B">
        <w:rPr>
          <w:rFonts w:ascii="Times New Roman" w:hAnsi="Times New Roman" w:cs="Times New Roman"/>
          <w:szCs w:val="22"/>
          <w:lang w:val="sr-Cyrl-CS"/>
        </w:rPr>
        <w:t>једнина обухвата множину и обрнуто</w:t>
      </w:r>
      <w:r w:rsidR="00F50C46" w:rsidRPr="004B466B">
        <w:rPr>
          <w:rFonts w:ascii="Times New Roman" w:hAnsi="Times New Roman" w:cs="Times New Roman"/>
          <w:szCs w:val="22"/>
          <w:lang w:val="sr-Cyrl-CS"/>
        </w:rPr>
        <w:t>;</w:t>
      </w:r>
    </w:p>
    <w:p w14:paraId="582A4649" w14:textId="2C89F394" w:rsidR="00F50C46" w:rsidRPr="004B466B" w:rsidRDefault="00794643" w:rsidP="00F95A16">
      <w:pPr>
        <w:pStyle w:val="Heading5"/>
        <w:numPr>
          <w:ilvl w:val="4"/>
          <w:numId w:val="58"/>
        </w:numPr>
        <w:spacing w:after="180" w:line="260" w:lineRule="atLeast"/>
        <w:rPr>
          <w:rFonts w:ascii="Times New Roman" w:hAnsi="Times New Roman" w:cs="Times New Roman"/>
          <w:szCs w:val="22"/>
          <w:lang w:val="sr-Cyrl-CS"/>
        </w:rPr>
      </w:pPr>
      <w:r w:rsidRPr="004B466B">
        <w:rPr>
          <w:rFonts w:ascii="Times New Roman" w:hAnsi="Times New Roman" w:cs="Times New Roman"/>
          <w:szCs w:val="22"/>
          <w:lang w:val="sr-Cyrl-CS"/>
        </w:rPr>
        <w:t xml:space="preserve">један </w:t>
      </w:r>
      <w:r w:rsidR="009E5DE2" w:rsidRPr="004B466B">
        <w:rPr>
          <w:rFonts w:ascii="Times New Roman" w:hAnsi="Times New Roman" w:cs="Times New Roman"/>
          <w:szCs w:val="22"/>
          <w:lang w:val="sr-Cyrl-CS"/>
        </w:rPr>
        <w:t>род обухвата и други род и сред</w:t>
      </w:r>
      <w:r w:rsidRPr="004B466B">
        <w:rPr>
          <w:rFonts w:ascii="Times New Roman" w:hAnsi="Times New Roman" w:cs="Times New Roman"/>
          <w:szCs w:val="22"/>
          <w:lang w:val="sr-Cyrl-CS"/>
        </w:rPr>
        <w:t>њ</w:t>
      </w:r>
      <w:r w:rsidR="009E5DE2" w:rsidRPr="004B466B">
        <w:rPr>
          <w:rFonts w:ascii="Times New Roman" w:hAnsi="Times New Roman" w:cs="Times New Roman"/>
          <w:szCs w:val="22"/>
          <w:lang w:val="sr-Cyrl-CS"/>
        </w:rPr>
        <w:t>и род</w:t>
      </w:r>
      <w:r w:rsidR="00F50C46" w:rsidRPr="004B466B">
        <w:rPr>
          <w:rFonts w:ascii="Times New Roman" w:hAnsi="Times New Roman" w:cs="Times New Roman"/>
          <w:szCs w:val="22"/>
          <w:lang w:val="sr-Cyrl-CS"/>
        </w:rPr>
        <w:t xml:space="preserve">; </w:t>
      </w:r>
    </w:p>
    <w:p w14:paraId="68D75667" w14:textId="58E3996A" w:rsidR="00F50C46" w:rsidRPr="004B466B" w:rsidRDefault="009E5DE2" w:rsidP="00F95A16">
      <w:pPr>
        <w:pStyle w:val="Heading5"/>
        <w:numPr>
          <w:ilvl w:val="4"/>
          <w:numId w:val="58"/>
        </w:numPr>
        <w:spacing w:after="180" w:line="260" w:lineRule="atLeast"/>
        <w:rPr>
          <w:rFonts w:ascii="Times New Roman" w:hAnsi="Times New Roman" w:cs="Times New Roman"/>
          <w:szCs w:val="22"/>
          <w:lang w:val="sr-Cyrl-CS"/>
        </w:rPr>
      </w:pPr>
      <w:r w:rsidRPr="004B466B">
        <w:rPr>
          <w:rFonts w:ascii="Times New Roman" w:hAnsi="Times New Roman" w:cs="Times New Roman"/>
          <w:szCs w:val="22"/>
          <w:lang w:val="sr-Cyrl-CS"/>
        </w:rPr>
        <w:t>изрази</w:t>
      </w:r>
      <w:r w:rsidR="00F50C46"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„укључујући</w:t>
      </w:r>
      <w:r w:rsidR="000520F1" w:rsidRPr="004B466B">
        <w:rPr>
          <w:rFonts w:ascii="Times New Roman" w:hAnsi="Times New Roman" w:cs="Times New Roman"/>
          <w:szCs w:val="22"/>
          <w:lang w:val="sr-Cyrl-CS"/>
        </w:rPr>
        <w:t>”</w:t>
      </w:r>
      <w:r w:rsidR="00F50C46"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„друго</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„посебно</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„на пример</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и сличн</w:t>
      </w:r>
      <w:r w:rsidR="00794643" w:rsidRPr="004B466B">
        <w:rPr>
          <w:rFonts w:ascii="Times New Roman" w:hAnsi="Times New Roman" w:cs="Times New Roman"/>
          <w:szCs w:val="22"/>
          <w:lang w:val="sr-Cyrl-CS"/>
        </w:rPr>
        <w:t>о</w:t>
      </w:r>
      <w:r w:rsidRPr="004B466B">
        <w:rPr>
          <w:rFonts w:ascii="Times New Roman" w:hAnsi="Times New Roman" w:cs="Times New Roman"/>
          <w:szCs w:val="22"/>
          <w:lang w:val="sr-Cyrl-CS"/>
        </w:rPr>
        <w:t xml:space="preserve"> не ограничавају општи карактер </w:t>
      </w:r>
      <w:r w:rsidR="00DC7F2E" w:rsidRPr="004B466B">
        <w:rPr>
          <w:rFonts w:ascii="Times New Roman" w:hAnsi="Times New Roman" w:cs="Times New Roman"/>
          <w:szCs w:val="22"/>
          <w:lang w:val="sr-Cyrl-CS"/>
        </w:rPr>
        <w:t>тих</w:t>
      </w:r>
      <w:r w:rsidRPr="004B466B">
        <w:rPr>
          <w:rFonts w:ascii="Times New Roman" w:hAnsi="Times New Roman" w:cs="Times New Roman"/>
          <w:szCs w:val="22"/>
          <w:lang w:val="sr-Cyrl-CS"/>
        </w:rPr>
        <w:t xml:space="preserve"> речи и тумачиће се као да су одмах иза њих речи „без ограничења</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w:t>
      </w:r>
    </w:p>
    <w:p w14:paraId="281A9F3C" w14:textId="26A8834C" w:rsidR="00CF4877" w:rsidRPr="004B466B" w:rsidRDefault="0030608C" w:rsidP="00F50C46">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законска одредба подразумева упућивање на ту одредбу са повременим изменама и допунама и поновним усвајањем; и</w:t>
      </w:r>
      <w:r w:rsidR="00CF4877" w:rsidRPr="004B466B">
        <w:rPr>
          <w:rFonts w:ascii="Times New Roman" w:hAnsi="Times New Roman" w:cs="Times New Roman"/>
          <w:color w:val="000000" w:themeColor="text1"/>
          <w:szCs w:val="22"/>
          <w:lang w:val="sr-Cyrl-CS"/>
        </w:rPr>
        <w:t>;</w:t>
      </w:r>
    </w:p>
    <w:p w14:paraId="205B9744" w14:textId="4AFDA5C0" w:rsidR="00CF4877" w:rsidRPr="004B466B" w:rsidRDefault="0030608C" w:rsidP="00D73839">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време у дану се односи на време у Хонг Конгу</w:t>
      </w:r>
      <w:r w:rsidR="00CF4877" w:rsidRPr="004B466B">
        <w:rPr>
          <w:rFonts w:ascii="Times New Roman" w:hAnsi="Times New Roman" w:cs="Times New Roman"/>
          <w:color w:val="000000" w:themeColor="text1"/>
          <w:szCs w:val="22"/>
          <w:lang w:val="sr-Cyrl-CS"/>
        </w:rPr>
        <w:t>.</w:t>
      </w:r>
    </w:p>
    <w:p w14:paraId="74C6D6B4" w14:textId="3373857C" w:rsidR="00CF4877" w:rsidRPr="004B466B" w:rsidRDefault="00BF3346" w:rsidP="00BF334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C7F2E" w:rsidRPr="004B466B">
        <w:rPr>
          <w:rFonts w:ascii="Times New Roman" w:hAnsi="Times New Roman" w:cs="Times New Roman"/>
          <w:color w:val="000000" w:themeColor="text1"/>
          <w:szCs w:val="22"/>
          <w:lang w:val="sr-Cyrl-CS"/>
        </w:rPr>
        <w:t>Одређивање степена до којег је стопа „</w:t>
      </w:r>
      <w:r w:rsidR="00DC7F2E" w:rsidRPr="004B466B">
        <w:rPr>
          <w:rFonts w:ascii="Times New Roman" w:hAnsi="Times New Roman" w:cs="Times New Roman"/>
          <w:b/>
          <w:bCs/>
          <w:color w:val="000000" w:themeColor="text1"/>
          <w:szCs w:val="22"/>
          <w:lang w:val="sr-Cyrl-CS"/>
        </w:rPr>
        <w:t>за период једнак дужини</w:t>
      </w:r>
      <w:r w:rsidR="000520F1" w:rsidRPr="004B466B">
        <w:rPr>
          <w:rFonts w:ascii="Times New Roman" w:hAnsi="Times New Roman" w:cs="Times New Roman"/>
          <w:color w:val="000000" w:themeColor="text1"/>
          <w:szCs w:val="22"/>
          <w:lang w:val="sr-Cyrl-CS"/>
        </w:rPr>
        <w:t>”</w:t>
      </w:r>
      <w:r w:rsidR="00DC7F2E" w:rsidRPr="004B466B">
        <w:rPr>
          <w:rFonts w:ascii="Times New Roman" w:hAnsi="Times New Roman" w:cs="Times New Roman"/>
          <w:color w:val="000000" w:themeColor="text1"/>
          <w:szCs w:val="22"/>
          <w:lang w:val="sr-Cyrl-CS"/>
        </w:rPr>
        <w:t xml:space="preserve"> Каматно</w:t>
      </w:r>
      <w:r w:rsidR="00D665D0" w:rsidRPr="004B466B">
        <w:rPr>
          <w:rFonts w:ascii="Times New Roman" w:hAnsi="Times New Roman" w:cs="Times New Roman"/>
          <w:color w:val="000000" w:themeColor="text1"/>
          <w:szCs w:val="22"/>
          <w:lang w:val="sr-Cyrl-CS"/>
        </w:rPr>
        <w:t>г</w:t>
      </w:r>
      <w:r w:rsidR="00DC7F2E" w:rsidRPr="004B466B">
        <w:rPr>
          <w:rFonts w:ascii="Times New Roman" w:hAnsi="Times New Roman" w:cs="Times New Roman"/>
          <w:color w:val="000000" w:themeColor="text1"/>
          <w:szCs w:val="22"/>
          <w:lang w:val="sr-Cyrl-CS"/>
        </w:rPr>
        <w:t xml:space="preserve"> период</w:t>
      </w:r>
      <w:r w:rsidR="00D665D0" w:rsidRPr="004B466B">
        <w:rPr>
          <w:rFonts w:ascii="Times New Roman" w:hAnsi="Times New Roman" w:cs="Times New Roman"/>
          <w:color w:val="000000" w:themeColor="text1"/>
          <w:szCs w:val="22"/>
          <w:lang w:val="sr-Cyrl-CS"/>
        </w:rPr>
        <w:t>а</w:t>
      </w:r>
      <w:r w:rsidR="00DC7F2E" w:rsidRPr="004B466B">
        <w:rPr>
          <w:rFonts w:ascii="Times New Roman" w:hAnsi="Times New Roman" w:cs="Times New Roman"/>
          <w:color w:val="000000" w:themeColor="text1"/>
          <w:szCs w:val="22"/>
          <w:lang w:val="sr-Cyrl-CS"/>
        </w:rPr>
        <w:t xml:space="preserve"> занемариће сваку недоследност која произилази из последњег дана тог </w:t>
      </w:r>
      <w:r w:rsidR="00D665D0" w:rsidRPr="004B466B">
        <w:rPr>
          <w:rFonts w:ascii="Times New Roman" w:hAnsi="Times New Roman" w:cs="Times New Roman"/>
          <w:color w:val="000000" w:themeColor="text1"/>
          <w:szCs w:val="22"/>
          <w:lang w:val="sr-Cyrl-CS"/>
        </w:rPr>
        <w:t xml:space="preserve">Каматног </w:t>
      </w:r>
      <w:r w:rsidR="00DC7F2E" w:rsidRPr="004B466B">
        <w:rPr>
          <w:rFonts w:ascii="Times New Roman" w:hAnsi="Times New Roman" w:cs="Times New Roman"/>
          <w:color w:val="000000" w:themeColor="text1"/>
          <w:szCs w:val="22"/>
          <w:lang w:val="sr-Cyrl-CS"/>
        </w:rPr>
        <w:t>периода који се утврђује у складу са условима овог Уговора</w:t>
      </w:r>
    </w:p>
    <w:p w14:paraId="0B27B0C7" w14:textId="7D63830F" w:rsidR="00CF4877" w:rsidRPr="004B466B" w:rsidRDefault="00BF3346" w:rsidP="00BF334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A60ED5" w:rsidRPr="004B466B">
        <w:rPr>
          <w:rFonts w:ascii="Times New Roman" w:hAnsi="Times New Roman" w:cs="Times New Roman"/>
          <w:color w:val="000000" w:themeColor="text1"/>
          <w:szCs w:val="22"/>
          <w:lang w:val="sr-Cyrl-CS"/>
        </w:rPr>
        <w:t>Наслови Одељака, Клаузула и Прилога се користе само за потребе лакшег сналажења</w:t>
      </w:r>
      <w:r w:rsidR="00CF4877" w:rsidRPr="004B466B">
        <w:rPr>
          <w:rFonts w:ascii="Times New Roman" w:hAnsi="Times New Roman" w:cs="Times New Roman"/>
          <w:color w:val="000000" w:themeColor="text1"/>
          <w:szCs w:val="22"/>
          <w:lang w:val="sr-Cyrl-CS"/>
        </w:rPr>
        <w:t>.</w:t>
      </w:r>
    </w:p>
    <w:p w14:paraId="0CB57FAA" w14:textId="67A1B769" w:rsidR="00CF4877" w:rsidRPr="004B466B" w:rsidRDefault="00BF3346" w:rsidP="00BF334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A8175F" w:rsidRPr="004B466B">
        <w:rPr>
          <w:rFonts w:ascii="Times New Roman" w:hAnsi="Times New Roman" w:cs="Times New Roman"/>
          <w:color w:val="000000" w:themeColor="text1"/>
          <w:szCs w:val="22"/>
          <w:lang w:val="sr-Cyrl-CS"/>
        </w:rPr>
        <w:t xml:space="preserve">Осим ако је супротно наведено, термин који се користи у било ком другом </w:t>
      </w:r>
      <w:r w:rsidR="00D665D0" w:rsidRPr="004B466B">
        <w:rPr>
          <w:rFonts w:ascii="Times New Roman" w:hAnsi="Times New Roman" w:cs="Times New Roman"/>
          <w:color w:val="000000" w:themeColor="text1"/>
          <w:szCs w:val="22"/>
          <w:lang w:val="sr-Cyrl-CS"/>
        </w:rPr>
        <w:t>Финансијском д</w:t>
      </w:r>
      <w:r w:rsidR="00A8175F" w:rsidRPr="004B466B">
        <w:rPr>
          <w:rFonts w:ascii="Times New Roman" w:hAnsi="Times New Roman" w:cs="Times New Roman"/>
          <w:color w:val="000000" w:themeColor="text1"/>
          <w:szCs w:val="22"/>
          <w:lang w:val="sr-Cyrl-CS"/>
        </w:rPr>
        <w:t xml:space="preserve">окументу или у обавештењу датом по основу или у вези са било којим </w:t>
      </w:r>
      <w:r w:rsidR="00D665D0" w:rsidRPr="004B466B">
        <w:rPr>
          <w:rFonts w:ascii="Times New Roman" w:hAnsi="Times New Roman" w:cs="Times New Roman"/>
          <w:color w:val="000000" w:themeColor="text1"/>
          <w:szCs w:val="22"/>
          <w:lang w:val="sr-Cyrl-CS"/>
        </w:rPr>
        <w:t xml:space="preserve">Финансијским документом </w:t>
      </w:r>
      <w:r w:rsidR="00A8175F" w:rsidRPr="004B466B">
        <w:rPr>
          <w:rFonts w:ascii="Times New Roman" w:hAnsi="Times New Roman" w:cs="Times New Roman"/>
          <w:color w:val="000000" w:themeColor="text1"/>
          <w:szCs w:val="22"/>
          <w:lang w:val="sr-Cyrl-CS"/>
        </w:rPr>
        <w:t xml:space="preserve">има исто значење у том </w:t>
      </w:r>
      <w:r w:rsidR="00D665D0" w:rsidRPr="004B466B">
        <w:rPr>
          <w:rFonts w:ascii="Times New Roman" w:hAnsi="Times New Roman" w:cs="Times New Roman"/>
          <w:color w:val="000000" w:themeColor="text1"/>
          <w:szCs w:val="22"/>
          <w:lang w:val="sr-Cyrl-CS"/>
        </w:rPr>
        <w:t>Финансијском документу</w:t>
      </w:r>
      <w:r w:rsidR="00A8175F" w:rsidRPr="004B466B">
        <w:rPr>
          <w:rFonts w:ascii="Times New Roman" w:hAnsi="Times New Roman" w:cs="Times New Roman"/>
          <w:color w:val="000000" w:themeColor="text1"/>
          <w:szCs w:val="22"/>
          <w:lang w:val="sr-Cyrl-CS"/>
        </w:rPr>
        <w:t xml:space="preserve"> или обавештењу као у овом Уговору</w:t>
      </w:r>
      <w:r w:rsidR="00CF4877" w:rsidRPr="004B466B">
        <w:rPr>
          <w:rFonts w:ascii="Times New Roman" w:hAnsi="Times New Roman" w:cs="Times New Roman"/>
          <w:color w:val="000000" w:themeColor="text1"/>
          <w:szCs w:val="22"/>
          <w:lang w:val="sr-Cyrl-CS"/>
        </w:rPr>
        <w:t>.</w:t>
      </w:r>
      <w:r w:rsidR="00D665D0" w:rsidRPr="004B466B">
        <w:rPr>
          <w:rFonts w:ascii="Times New Roman" w:hAnsi="Times New Roman" w:cs="Times New Roman"/>
          <w:color w:val="000000" w:themeColor="text1"/>
          <w:szCs w:val="22"/>
          <w:lang w:val="sr-Cyrl-CS"/>
        </w:rPr>
        <w:t xml:space="preserve"> </w:t>
      </w:r>
    </w:p>
    <w:p w14:paraId="29EF472B" w14:textId="363EFD2C" w:rsidR="00CF4877" w:rsidRPr="004B466B" w:rsidRDefault="00BF3346" w:rsidP="00BF334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A8175F" w:rsidRPr="004B466B">
        <w:rPr>
          <w:rFonts w:ascii="Times New Roman" w:hAnsi="Times New Roman" w:cs="Times New Roman"/>
          <w:color w:val="000000" w:themeColor="text1"/>
          <w:szCs w:val="22"/>
          <w:lang w:val="sr-Cyrl-CS"/>
        </w:rPr>
        <w:t xml:space="preserve">Неиспуњење обавезе (осим оног наведеног у Случају неиспуњења обавеза) </w:t>
      </w:r>
      <w:r w:rsidR="007B2C73" w:rsidRPr="004B466B">
        <w:rPr>
          <w:rFonts w:ascii="Times New Roman" w:hAnsi="Times New Roman" w:cs="Times New Roman"/>
          <w:bCs/>
          <w:color w:val="000000" w:themeColor="text1"/>
          <w:szCs w:val="22"/>
          <w:lang w:val="sr-Cyrl-CS"/>
        </w:rPr>
        <w:t>„</w:t>
      </w:r>
      <w:r w:rsidR="00A8175F" w:rsidRPr="004B466B">
        <w:rPr>
          <w:rFonts w:ascii="Times New Roman" w:hAnsi="Times New Roman" w:cs="Times New Roman"/>
          <w:b/>
          <w:color w:val="000000" w:themeColor="text1"/>
          <w:szCs w:val="22"/>
          <w:lang w:val="sr-Cyrl-CS"/>
        </w:rPr>
        <w:t>траје</w:t>
      </w:r>
      <w:r w:rsidR="000520F1" w:rsidRPr="004B466B">
        <w:rPr>
          <w:rFonts w:ascii="Times New Roman" w:hAnsi="Times New Roman" w:cs="Times New Roman"/>
          <w:bCs/>
          <w:color w:val="000000" w:themeColor="text1"/>
          <w:szCs w:val="22"/>
          <w:lang w:val="sr-Cyrl-CS"/>
        </w:rPr>
        <w:t>”</w:t>
      </w:r>
      <w:r w:rsidR="00A8175F" w:rsidRPr="004B466B">
        <w:rPr>
          <w:rFonts w:ascii="Times New Roman" w:hAnsi="Times New Roman" w:cs="Times New Roman"/>
          <w:color w:val="000000" w:themeColor="text1"/>
          <w:szCs w:val="22"/>
          <w:lang w:val="sr-Cyrl-CS"/>
        </w:rPr>
        <w:t xml:space="preserve"> уколико није исправљено или се од њега није одустало, а Случај неиспуњења обавеза </w:t>
      </w:r>
      <w:r w:rsidR="007B2C73" w:rsidRPr="004B466B">
        <w:rPr>
          <w:rFonts w:ascii="Times New Roman" w:hAnsi="Times New Roman" w:cs="Times New Roman"/>
          <w:bCs/>
          <w:color w:val="000000" w:themeColor="text1"/>
          <w:szCs w:val="22"/>
          <w:lang w:val="sr-Cyrl-CS"/>
        </w:rPr>
        <w:t>„</w:t>
      </w:r>
      <w:r w:rsidR="00A8175F" w:rsidRPr="004B466B">
        <w:rPr>
          <w:rFonts w:ascii="Times New Roman" w:hAnsi="Times New Roman" w:cs="Times New Roman"/>
          <w:b/>
          <w:color w:val="000000" w:themeColor="text1"/>
          <w:szCs w:val="22"/>
          <w:lang w:val="sr-Cyrl-CS"/>
        </w:rPr>
        <w:t>траје</w:t>
      </w:r>
      <w:r w:rsidR="000520F1" w:rsidRPr="004B466B">
        <w:rPr>
          <w:rFonts w:ascii="Times New Roman" w:hAnsi="Times New Roman" w:cs="Times New Roman"/>
          <w:bCs/>
          <w:color w:val="000000" w:themeColor="text1"/>
          <w:szCs w:val="22"/>
          <w:lang w:val="sr-Cyrl-CS"/>
        </w:rPr>
        <w:t>”</w:t>
      </w:r>
      <w:r w:rsidR="00A8175F" w:rsidRPr="004B466B">
        <w:rPr>
          <w:rFonts w:ascii="Times New Roman" w:hAnsi="Times New Roman" w:cs="Times New Roman"/>
          <w:color w:val="000000" w:themeColor="text1"/>
          <w:szCs w:val="22"/>
          <w:lang w:val="sr-Cyrl-CS"/>
        </w:rPr>
        <w:t xml:space="preserve"> уколико није исправљено или се од њега није одустало.</w:t>
      </w:r>
    </w:p>
    <w:p w14:paraId="5B8A0F1E" w14:textId="647E86BC" w:rsidR="00CF4877" w:rsidRPr="004B466B" w:rsidRDefault="003D7BD0" w:rsidP="0087197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Валутни симболи и дефиниције</w:t>
      </w:r>
    </w:p>
    <w:p w14:paraId="5A72CB36" w14:textId="4D2ABE2E" w:rsidR="006C3D04" w:rsidRPr="004B466B" w:rsidRDefault="003D7BD0" w:rsidP="00287EA9">
      <w:pPr>
        <w:pStyle w:val="General2L3"/>
        <w:numPr>
          <w:ilvl w:val="0"/>
          <w:numId w:val="0"/>
        </w:numPr>
        <w:ind w:left="720"/>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ЕУР</w:t>
      </w:r>
      <w:r w:rsidR="000520F1" w:rsidRPr="004B466B">
        <w:rPr>
          <w:color w:val="000000" w:themeColor="text1"/>
          <w:szCs w:val="22"/>
          <w:lang w:val="sr-Cyrl-CS"/>
        </w:rPr>
        <w:t>”</w:t>
      </w:r>
      <w:r w:rsidRPr="004B466B">
        <w:rPr>
          <w:color w:val="000000" w:themeColor="text1"/>
          <w:szCs w:val="22"/>
          <w:lang w:val="sr-Cyrl-CS"/>
        </w:rPr>
        <w:t xml:space="preserve"> или „</w:t>
      </w:r>
      <w:r w:rsidR="006C3D04" w:rsidRPr="004B466B">
        <w:rPr>
          <w:b/>
          <w:color w:val="000000" w:themeColor="text1"/>
          <w:szCs w:val="22"/>
          <w:lang w:val="sr-Cyrl-CS"/>
        </w:rPr>
        <w:t>€</w:t>
      </w:r>
      <w:r w:rsidR="000520F1" w:rsidRPr="004B466B">
        <w:rPr>
          <w:bCs/>
          <w:color w:val="000000" w:themeColor="text1"/>
          <w:szCs w:val="22"/>
          <w:lang w:val="sr-Cyrl-CS"/>
        </w:rPr>
        <w:t>”</w:t>
      </w:r>
      <w:r w:rsidR="006C3D04" w:rsidRPr="004B466B">
        <w:rPr>
          <w:color w:val="000000" w:themeColor="text1"/>
          <w:szCs w:val="22"/>
          <w:lang w:val="sr-Cyrl-CS"/>
        </w:rPr>
        <w:t xml:space="preserve"> </w:t>
      </w:r>
      <w:r w:rsidR="005B4129" w:rsidRPr="004B466B">
        <w:rPr>
          <w:color w:val="000000" w:themeColor="text1"/>
          <w:szCs w:val="22"/>
          <w:lang w:val="sr-Cyrl-CS"/>
        </w:rPr>
        <w:t>означава јединствену валуту Земаља чланица које учествују</w:t>
      </w:r>
      <w:r w:rsidR="0068671E" w:rsidRPr="004B466B">
        <w:rPr>
          <w:color w:val="000000" w:themeColor="text1"/>
          <w:szCs w:val="22"/>
          <w:lang w:val="sr-Cyrl-CS"/>
        </w:rPr>
        <w:t xml:space="preserve"> и,</w:t>
      </w:r>
      <w:r w:rsidR="006C3D04" w:rsidRPr="004B466B">
        <w:rPr>
          <w:color w:val="000000" w:themeColor="text1"/>
          <w:szCs w:val="22"/>
          <w:lang w:val="sr-Cyrl-CS"/>
        </w:rPr>
        <w:t xml:space="preserve"> </w:t>
      </w:r>
      <w:r w:rsidR="005B4129" w:rsidRPr="004B466B">
        <w:rPr>
          <w:color w:val="000000" w:themeColor="text1"/>
          <w:szCs w:val="22"/>
          <w:lang w:val="sr-Cyrl-CS"/>
        </w:rPr>
        <w:t xml:space="preserve">у погледу свих плаћања која ће се извршити по овом </w:t>
      </w:r>
      <w:r w:rsidR="007B2C73" w:rsidRPr="004B466B">
        <w:rPr>
          <w:color w:val="000000" w:themeColor="text1"/>
          <w:szCs w:val="22"/>
          <w:lang w:val="sr-Cyrl-CS"/>
        </w:rPr>
        <w:t>Уговору</w:t>
      </w:r>
      <w:r w:rsidR="005B4129" w:rsidRPr="004B466B">
        <w:rPr>
          <w:color w:val="000000" w:themeColor="text1"/>
          <w:szCs w:val="22"/>
          <w:lang w:val="sr-Cyrl-CS"/>
        </w:rPr>
        <w:t xml:space="preserve"> у еврима, одмах доступна, слободно преносива средства</w:t>
      </w:r>
      <w:r w:rsidR="006C3D04" w:rsidRPr="004B466B">
        <w:rPr>
          <w:color w:val="000000" w:themeColor="text1"/>
          <w:szCs w:val="22"/>
          <w:lang w:val="sr-Cyrl-CS"/>
        </w:rPr>
        <w:t>.</w:t>
      </w:r>
    </w:p>
    <w:p w14:paraId="00EAC43E" w14:textId="49DDBE49" w:rsidR="00A821F9" w:rsidRPr="004B466B" w:rsidRDefault="00D3108F" w:rsidP="00A821F9">
      <w:pPr>
        <w:pStyle w:val="General2L3"/>
        <w:numPr>
          <w:ilvl w:val="0"/>
          <w:numId w:val="0"/>
        </w:numPr>
        <w:ind w:left="720"/>
        <w:rPr>
          <w:color w:val="000000" w:themeColor="text1"/>
          <w:szCs w:val="22"/>
          <w:lang w:val="sr-Cyrl-CS"/>
        </w:rPr>
      </w:pPr>
      <w:r w:rsidRPr="004B466B">
        <w:rPr>
          <w:color w:val="000000" w:themeColor="text1"/>
          <w:szCs w:val="22"/>
          <w:lang w:val="sr-Cyrl-CS"/>
        </w:rPr>
        <w:t>„</w:t>
      </w:r>
      <w:r w:rsidRPr="004B466B">
        <w:rPr>
          <w:b/>
          <w:bCs/>
          <w:color w:val="000000" w:themeColor="text1"/>
          <w:szCs w:val="22"/>
          <w:lang w:val="sr-Cyrl-CS"/>
        </w:rPr>
        <w:t>РСД</w:t>
      </w:r>
      <w:r w:rsidR="000520F1" w:rsidRPr="004B466B">
        <w:rPr>
          <w:color w:val="000000" w:themeColor="text1"/>
          <w:szCs w:val="22"/>
          <w:lang w:val="sr-Cyrl-CS"/>
        </w:rPr>
        <w:t>”</w:t>
      </w:r>
      <w:r w:rsidRPr="004B466B">
        <w:rPr>
          <w:color w:val="000000" w:themeColor="text1"/>
          <w:szCs w:val="22"/>
          <w:lang w:val="sr-Cyrl-CS"/>
        </w:rPr>
        <w:t xml:space="preserve"> означава закониту валуту Србије</w:t>
      </w:r>
      <w:r w:rsidR="00A821F9" w:rsidRPr="004B466B">
        <w:rPr>
          <w:color w:val="000000" w:themeColor="text1"/>
          <w:szCs w:val="22"/>
          <w:lang w:val="sr-Cyrl-CS"/>
        </w:rPr>
        <w:t>.</w:t>
      </w:r>
    </w:p>
    <w:p w14:paraId="49772809" w14:textId="47046437" w:rsidR="00CF4877" w:rsidRPr="004B466B" w:rsidRDefault="00D3108F" w:rsidP="0087197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Права трећих лица</w:t>
      </w:r>
    </w:p>
    <w:p w14:paraId="7B47ACDF" w14:textId="72969A05" w:rsidR="00CF4877" w:rsidRPr="004B466B" w:rsidRDefault="00D3108F" w:rsidP="007B6DA2">
      <w:pPr>
        <w:pStyle w:val="Heading4"/>
        <w:rPr>
          <w:rFonts w:ascii="Times New Roman" w:hAnsi="Times New Roman" w:cs="Times New Roman"/>
          <w:b/>
          <w:bCs/>
          <w:color w:val="000000" w:themeColor="text1"/>
          <w:szCs w:val="22"/>
          <w:lang w:val="sr-Cyrl-CS"/>
        </w:rPr>
      </w:pPr>
      <w:r w:rsidRPr="004B466B">
        <w:rPr>
          <w:rFonts w:ascii="Times New Roman" w:hAnsi="Times New Roman" w:cs="Times New Roman"/>
          <w:color w:val="000000" w:themeColor="text1"/>
          <w:szCs w:val="22"/>
          <w:lang w:val="sr-Cyrl-CS"/>
        </w:rPr>
        <w:t xml:space="preserve">Осим ако је изричито наведено супротно у </w:t>
      </w:r>
      <w:r w:rsidR="0068671E" w:rsidRPr="004B466B">
        <w:rPr>
          <w:rFonts w:ascii="Times New Roman" w:hAnsi="Times New Roman" w:cs="Times New Roman"/>
          <w:color w:val="000000" w:themeColor="text1"/>
          <w:szCs w:val="22"/>
          <w:lang w:val="sr-Cyrl-CS"/>
        </w:rPr>
        <w:t>Финансијском д</w:t>
      </w:r>
      <w:r w:rsidRPr="004B466B">
        <w:rPr>
          <w:rFonts w:ascii="Times New Roman" w:hAnsi="Times New Roman" w:cs="Times New Roman"/>
          <w:color w:val="000000" w:themeColor="text1"/>
          <w:szCs w:val="22"/>
          <w:lang w:val="sr-Cyrl-CS"/>
        </w:rPr>
        <w:t xml:space="preserve">окументу, лице које није Страна нема право по основу Закона о </w:t>
      </w:r>
      <w:r w:rsidR="0068671E" w:rsidRPr="004B466B">
        <w:rPr>
          <w:rFonts w:ascii="Times New Roman" w:hAnsi="Times New Roman" w:cs="Times New Roman"/>
          <w:color w:val="000000" w:themeColor="text1"/>
          <w:szCs w:val="22"/>
          <w:lang w:val="sr-Cyrl-CS"/>
        </w:rPr>
        <w:t>уговорима (Права трећих страна)</w:t>
      </w:r>
      <w:r w:rsidRPr="004B466B">
        <w:rPr>
          <w:rFonts w:ascii="Times New Roman" w:hAnsi="Times New Roman" w:cs="Times New Roman"/>
          <w:color w:val="000000" w:themeColor="text1"/>
          <w:szCs w:val="22"/>
          <w:lang w:val="sr-Cyrl-CS"/>
        </w:rPr>
        <w:t xml:space="preserve"> из 1999. године (</w:t>
      </w:r>
      <w:r w:rsidR="001848B7" w:rsidRPr="004B466B">
        <w:rPr>
          <w:rFonts w:ascii="Times New Roman" w:hAnsi="Times New Roman" w:cs="Times New Roman"/>
          <w:color w:val="000000" w:themeColor="text1"/>
          <w:szCs w:val="22"/>
          <w:lang w:val="sr-Cyrl-CS"/>
        </w:rPr>
        <w:t>„</w:t>
      </w:r>
      <w:r w:rsidR="0068671E" w:rsidRPr="004B466B">
        <w:rPr>
          <w:rFonts w:ascii="Times New Roman" w:hAnsi="Times New Roman" w:cs="Times New Roman"/>
          <w:b/>
          <w:color w:val="000000" w:themeColor="text1"/>
          <w:szCs w:val="22"/>
          <w:lang w:val="sr-Cyrl-CS"/>
        </w:rPr>
        <w:t>Закон о трећим странама</w:t>
      </w:r>
      <w:r w:rsidR="000520F1" w:rsidRPr="004B466B">
        <w:rPr>
          <w:rFonts w:ascii="Times New Roman" w:hAnsi="Times New Roman" w:cs="Times New Roman"/>
          <w:b/>
          <w:color w:val="000000" w:themeColor="text1"/>
          <w:szCs w:val="22"/>
          <w:lang w:val="sr-Cyrl-CS"/>
        </w:rPr>
        <w:t>”</w:t>
      </w:r>
      <w:r w:rsidRPr="004B466B">
        <w:rPr>
          <w:rFonts w:ascii="Times New Roman" w:hAnsi="Times New Roman" w:cs="Times New Roman"/>
          <w:color w:val="000000" w:themeColor="text1"/>
          <w:szCs w:val="22"/>
          <w:lang w:val="sr-Cyrl-CS"/>
        </w:rPr>
        <w:t>) да спроводи или ужива предности било ко</w:t>
      </w:r>
      <w:r w:rsidR="0068671E" w:rsidRPr="004B466B">
        <w:rPr>
          <w:rFonts w:ascii="Times New Roman" w:hAnsi="Times New Roman" w:cs="Times New Roman"/>
          <w:color w:val="000000" w:themeColor="text1"/>
          <w:szCs w:val="22"/>
          <w:lang w:val="sr-Cyrl-CS"/>
        </w:rPr>
        <w:t>је</w:t>
      </w:r>
      <w:r w:rsidRPr="004B466B">
        <w:rPr>
          <w:rFonts w:ascii="Times New Roman" w:hAnsi="Times New Roman" w:cs="Times New Roman"/>
          <w:color w:val="000000" w:themeColor="text1"/>
          <w:szCs w:val="22"/>
          <w:lang w:val="sr-Cyrl-CS"/>
        </w:rPr>
        <w:t xml:space="preserve"> </w:t>
      </w:r>
      <w:r w:rsidR="0068671E" w:rsidRPr="004B466B">
        <w:rPr>
          <w:rFonts w:ascii="Times New Roman" w:hAnsi="Times New Roman" w:cs="Times New Roman"/>
          <w:color w:val="000000" w:themeColor="text1"/>
          <w:szCs w:val="22"/>
          <w:lang w:val="sr-Cyrl-CS"/>
        </w:rPr>
        <w:t>одредбе</w:t>
      </w:r>
      <w:r w:rsidRPr="004B466B">
        <w:rPr>
          <w:rFonts w:ascii="Times New Roman" w:hAnsi="Times New Roman" w:cs="Times New Roman"/>
          <w:color w:val="000000" w:themeColor="text1"/>
          <w:szCs w:val="22"/>
          <w:lang w:val="sr-Cyrl-CS"/>
        </w:rPr>
        <w:t xml:space="preserve"> овог Уговора</w:t>
      </w:r>
      <w:r w:rsidR="00CF4877" w:rsidRPr="004B466B">
        <w:rPr>
          <w:rFonts w:ascii="Times New Roman" w:hAnsi="Times New Roman" w:cs="Times New Roman"/>
          <w:color w:val="000000" w:themeColor="text1"/>
          <w:szCs w:val="22"/>
          <w:lang w:val="sr-Cyrl-CS"/>
        </w:rPr>
        <w:t>.</w:t>
      </w:r>
    </w:p>
    <w:p w14:paraId="07BFD6E2" w14:textId="0D9285E5" w:rsidR="00A821F9" w:rsidRPr="004B466B" w:rsidRDefault="00340381" w:rsidP="00340381">
      <w:pPr>
        <w:pStyle w:val="Heading4"/>
        <w:numPr>
          <w:ilvl w:val="0"/>
          <w:numId w:val="0"/>
        </w:numPr>
        <w:ind w:left="1418" w:hanging="709"/>
        <w:rPr>
          <w:rFonts w:ascii="Times New Roman" w:hAnsi="Times New Roman" w:cs="Times New Roman"/>
          <w:b/>
          <w:bCs/>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1848B7" w:rsidRPr="004B466B">
        <w:rPr>
          <w:rFonts w:ascii="Times New Roman" w:hAnsi="Times New Roman" w:cs="Times New Roman"/>
          <w:color w:val="000000" w:themeColor="text1"/>
          <w:szCs w:val="22"/>
          <w:lang w:val="sr-Cyrl-CS"/>
        </w:rPr>
        <w:t xml:space="preserve">У складу са ставом </w:t>
      </w:r>
      <w:r w:rsidR="00A821F9" w:rsidRPr="004B466B">
        <w:rPr>
          <w:rFonts w:ascii="Times New Roman" w:hAnsi="Times New Roman" w:cs="Times New Roman"/>
          <w:color w:val="000000" w:themeColor="text1"/>
          <w:szCs w:val="22"/>
          <w:lang w:val="sr-Cyrl-CS"/>
        </w:rPr>
        <w:t>(</w:t>
      </w:r>
      <w:r w:rsidR="00EB56E5">
        <w:rPr>
          <w:rFonts w:ascii="Times New Roman" w:hAnsi="Times New Roman" w:cs="Times New Roman"/>
          <w:color w:val="000000" w:themeColor="text1"/>
          <w:szCs w:val="22"/>
          <w:lang w:val="sr-Cyrl-CS"/>
        </w:rPr>
        <w:t>ц</w:t>
      </w:r>
      <w:r w:rsidR="00A821F9" w:rsidRPr="004B466B">
        <w:rPr>
          <w:rFonts w:ascii="Times New Roman" w:hAnsi="Times New Roman" w:cs="Times New Roman"/>
          <w:color w:val="000000" w:themeColor="text1"/>
          <w:szCs w:val="22"/>
          <w:lang w:val="sr-Cyrl-CS"/>
        </w:rPr>
        <w:t xml:space="preserve">) </w:t>
      </w:r>
      <w:r w:rsidR="00D85990" w:rsidRPr="004B466B">
        <w:rPr>
          <w:rFonts w:ascii="Times New Roman" w:hAnsi="Times New Roman" w:cs="Times New Roman"/>
          <w:color w:val="000000" w:themeColor="text1"/>
          <w:szCs w:val="22"/>
          <w:lang w:val="sr-Cyrl-CS"/>
        </w:rPr>
        <w:t>испод</w:t>
      </w:r>
      <w:r w:rsidR="001848B7" w:rsidRPr="004B466B">
        <w:rPr>
          <w:rFonts w:ascii="Times New Roman" w:hAnsi="Times New Roman" w:cs="Times New Roman"/>
          <w:color w:val="000000" w:themeColor="text1"/>
          <w:szCs w:val="22"/>
          <w:lang w:val="sr-Cyrl-CS"/>
        </w:rPr>
        <w:t xml:space="preserve"> и одредбама </w:t>
      </w:r>
      <w:r w:rsidR="00D85990" w:rsidRPr="004B466B">
        <w:rPr>
          <w:rFonts w:ascii="Times New Roman" w:hAnsi="Times New Roman" w:cs="Times New Roman"/>
          <w:color w:val="000000" w:themeColor="text1"/>
          <w:szCs w:val="22"/>
          <w:lang w:val="sr-Cyrl-CS"/>
        </w:rPr>
        <w:t>Закона о трећим странама</w:t>
      </w:r>
      <w:r w:rsidR="001848B7" w:rsidRPr="004B466B">
        <w:rPr>
          <w:rFonts w:ascii="Times New Roman" w:hAnsi="Times New Roman" w:cs="Times New Roman"/>
          <w:color w:val="000000" w:themeColor="text1"/>
          <w:szCs w:val="22"/>
          <w:lang w:val="sr-Cyrl-CS"/>
        </w:rPr>
        <w:t xml:space="preserve">, </w:t>
      </w:r>
      <w:bookmarkStart w:id="33" w:name="_9kMH2J6ZWu4BC9ADSTB36CYR0ns9cKv32E"/>
      <w:bookmarkStart w:id="34" w:name="_9kMH2J6ZWu4BC9AFUTB36CYR0ns9cKv32E"/>
      <w:r w:rsidR="00D85990" w:rsidRPr="004B466B">
        <w:rPr>
          <w:rFonts w:ascii="Times New Roman" w:hAnsi="Times New Roman" w:cs="Times New Roman"/>
          <w:color w:val="000000" w:themeColor="text1"/>
          <w:szCs w:val="22"/>
          <w:lang w:val="sr-Cyrl-CS"/>
        </w:rPr>
        <w:t>Sinosure</w:t>
      </w:r>
      <w:r w:rsidR="00A821F9" w:rsidRPr="004B466B">
        <w:rPr>
          <w:rFonts w:ascii="Times New Roman" w:hAnsi="Times New Roman" w:cs="Times New Roman"/>
          <w:color w:val="000000" w:themeColor="text1"/>
          <w:szCs w:val="22"/>
          <w:lang w:val="sr-Cyrl-CS"/>
        </w:rPr>
        <w:t xml:space="preserve"> </w:t>
      </w:r>
      <w:bookmarkEnd w:id="33"/>
      <w:bookmarkEnd w:id="34"/>
      <w:r w:rsidR="001848B7" w:rsidRPr="004B466B">
        <w:rPr>
          <w:rFonts w:ascii="Times New Roman" w:hAnsi="Times New Roman" w:cs="Times New Roman"/>
          <w:color w:val="000000" w:themeColor="text1"/>
          <w:szCs w:val="22"/>
          <w:lang w:val="sr-Cyrl-CS"/>
        </w:rPr>
        <w:t xml:space="preserve">се може позивати на </w:t>
      </w:r>
      <w:r w:rsidR="001679A8" w:rsidRPr="004B466B">
        <w:rPr>
          <w:rFonts w:ascii="Times New Roman" w:hAnsi="Times New Roman" w:cs="Times New Roman"/>
          <w:color w:val="000000" w:themeColor="text1"/>
          <w:szCs w:val="22"/>
          <w:lang w:val="sr-Cyrl-CS"/>
        </w:rPr>
        <w:t>Клаузул</w:t>
      </w:r>
      <w:r w:rsidR="00100CD6" w:rsidRPr="004B466B">
        <w:rPr>
          <w:rFonts w:ascii="Times New Roman" w:hAnsi="Times New Roman" w:cs="Times New Roman"/>
          <w:color w:val="000000" w:themeColor="text1"/>
          <w:szCs w:val="22"/>
          <w:lang w:val="sr-Cyrl-CS"/>
        </w:rPr>
        <w:t>е</w:t>
      </w:r>
      <w:r w:rsidR="001848B7" w:rsidRPr="004B466B">
        <w:rPr>
          <w:rFonts w:ascii="Times New Roman" w:hAnsi="Times New Roman" w:cs="Times New Roman"/>
          <w:color w:val="000000" w:themeColor="text1"/>
          <w:szCs w:val="22"/>
          <w:lang w:val="sr-Cyrl-CS"/>
        </w:rPr>
        <w:t xml:space="preserve"> </w:t>
      </w:r>
      <w:r w:rsidR="00100CD6" w:rsidRPr="004B466B">
        <w:rPr>
          <w:rFonts w:ascii="Times New Roman" w:hAnsi="Times New Roman" w:cs="Times New Roman"/>
          <w:color w:val="000000" w:themeColor="text1"/>
          <w:szCs w:val="22"/>
          <w:lang w:val="sr-Cyrl-CS"/>
        </w:rPr>
        <w:t>1.6</w:t>
      </w:r>
      <w:r w:rsidR="00A808CB" w:rsidRPr="004B466B">
        <w:rPr>
          <w:rFonts w:ascii="Times New Roman" w:hAnsi="Times New Roman" w:cs="Times New Roman"/>
          <w:color w:val="000000" w:themeColor="text1"/>
          <w:szCs w:val="22"/>
          <w:lang w:val="sr-Cyrl-CS"/>
        </w:rPr>
        <w:t xml:space="preserve"> (</w:t>
      </w:r>
      <w:r w:rsidR="001679A8" w:rsidRPr="004B466B">
        <w:rPr>
          <w:rFonts w:ascii="Times New Roman" w:hAnsi="Times New Roman" w:cs="Times New Roman"/>
          <w:i/>
          <w:color w:val="000000" w:themeColor="text1"/>
          <w:szCs w:val="22"/>
          <w:lang w:val="sr-Cyrl-CS"/>
        </w:rPr>
        <w:t>Пр</w:t>
      </w:r>
      <w:r w:rsidR="00D85990" w:rsidRPr="004B466B">
        <w:rPr>
          <w:rFonts w:ascii="Times New Roman" w:hAnsi="Times New Roman" w:cs="Times New Roman"/>
          <w:i/>
          <w:color w:val="000000" w:themeColor="text1"/>
          <w:szCs w:val="22"/>
          <w:lang w:val="sr-Cyrl-CS"/>
        </w:rPr>
        <w:t>едност</w:t>
      </w:r>
      <w:r w:rsidR="001679A8" w:rsidRPr="004B466B">
        <w:rPr>
          <w:rFonts w:ascii="Times New Roman" w:hAnsi="Times New Roman" w:cs="Times New Roman"/>
          <w:i/>
          <w:color w:val="000000" w:themeColor="text1"/>
          <w:szCs w:val="22"/>
          <w:lang w:val="sr-Cyrl-CS"/>
        </w:rPr>
        <w:t xml:space="preserve"> </w:t>
      </w:r>
      <w:r w:rsidR="00D85990" w:rsidRPr="004B466B">
        <w:rPr>
          <w:rFonts w:ascii="Times New Roman" w:hAnsi="Times New Roman" w:cs="Times New Roman"/>
          <w:i/>
          <w:color w:val="000000" w:themeColor="text1"/>
          <w:szCs w:val="22"/>
          <w:lang w:val="sr-Cyrl-CS"/>
        </w:rPr>
        <w:t>Sinosure</w:t>
      </w:r>
      <w:r w:rsidR="00A808CB" w:rsidRPr="004B466B">
        <w:rPr>
          <w:rFonts w:ascii="Times New Roman" w:hAnsi="Times New Roman" w:cs="Times New Roman"/>
          <w:color w:val="000000" w:themeColor="text1"/>
          <w:szCs w:val="22"/>
          <w:lang w:val="sr-Cyrl-CS"/>
        </w:rPr>
        <w:t xml:space="preserve">), </w:t>
      </w:r>
      <w:r w:rsidR="00A808CB" w:rsidRPr="004B466B">
        <w:rPr>
          <w:rFonts w:ascii="Times New Roman" w:hAnsi="Times New Roman" w:cs="Times New Roman"/>
          <w:color w:val="000000" w:themeColor="text1"/>
          <w:szCs w:val="22"/>
          <w:lang w:val="sr-Cyrl-CS"/>
        </w:rPr>
        <w:fldChar w:fldCharType="begin"/>
      </w:r>
      <w:r w:rsidR="00A808CB" w:rsidRPr="004B466B">
        <w:rPr>
          <w:rFonts w:ascii="Times New Roman" w:hAnsi="Times New Roman" w:cs="Times New Roman"/>
          <w:color w:val="000000" w:themeColor="text1"/>
          <w:szCs w:val="22"/>
          <w:lang w:val="sr-Cyrl-CS"/>
        </w:rPr>
        <w:instrText xml:space="preserve"> REF _Ref74222274 \r \h </w:instrText>
      </w:r>
      <w:r w:rsidR="000F4676" w:rsidRPr="004B466B">
        <w:rPr>
          <w:rFonts w:ascii="Times New Roman" w:hAnsi="Times New Roman" w:cs="Times New Roman"/>
          <w:color w:val="000000" w:themeColor="text1"/>
          <w:szCs w:val="22"/>
          <w:lang w:val="sr-Cyrl-CS"/>
        </w:rPr>
        <w:instrText xml:space="preserve"> \* MERGEFORMAT </w:instrText>
      </w:r>
      <w:r w:rsidR="00A808CB" w:rsidRPr="004B466B">
        <w:rPr>
          <w:rFonts w:ascii="Times New Roman" w:hAnsi="Times New Roman" w:cs="Times New Roman"/>
          <w:color w:val="000000" w:themeColor="text1"/>
          <w:szCs w:val="22"/>
          <w:lang w:val="sr-Cyrl-CS"/>
        </w:rPr>
      </w:r>
      <w:r w:rsidR="00A808C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1.7</w:t>
      </w:r>
      <w:r w:rsidR="00A808CB" w:rsidRPr="004B466B">
        <w:rPr>
          <w:rFonts w:ascii="Times New Roman" w:hAnsi="Times New Roman" w:cs="Times New Roman"/>
          <w:color w:val="000000" w:themeColor="text1"/>
          <w:szCs w:val="22"/>
          <w:lang w:val="sr-Cyrl-CS"/>
        </w:rPr>
        <w:fldChar w:fldCharType="end"/>
      </w:r>
      <w:r w:rsidR="00A808CB" w:rsidRPr="004B466B">
        <w:rPr>
          <w:rFonts w:ascii="Times New Roman" w:hAnsi="Times New Roman" w:cs="Times New Roman"/>
          <w:color w:val="000000" w:themeColor="text1"/>
          <w:szCs w:val="22"/>
          <w:lang w:val="sr-Cyrl-CS"/>
        </w:rPr>
        <w:t xml:space="preserve"> (</w:t>
      </w:r>
      <w:r w:rsidR="00D85990" w:rsidRPr="004B466B">
        <w:rPr>
          <w:rFonts w:ascii="Times New Roman" w:hAnsi="Times New Roman" w:cs="Times New Roman"/>
          <w:i/>
          <w:iCs/>
          <w:color w:val="000000" w:themeColor="text1"/>
          <w:szCs w:val="22"/>
          <w:lang w:val="sr-Cyrl-CS"/>
        </w:rPr>
        <w:t>Sinosure</w:t>
      </w:r>
      <w:r w:rsidR="00D85990" w:rsidRPr="004B466B">
        <w:rPr>
          <w:rFonts w:ascii="Times New Roman" w:hAnsi="Times New Roman" w:cs="Times New Roman"/>
          <w:color w:val="000000" w:themeColor="text1"/>
          <w:szCs w:val="22"/>
          <w:lang w:val="sr-Cyrl-CS"/>
        </w:rPr>
        <w:t xml:space="preserve"> </w:t>
      </w:r>
      <w:r w:rsidR="00D85990" w:rsidRPr="004B466B">
        <w:rPr>
          <w:rFonts w:ascii="Times New Roman" w:hAnsi="Times New Roman" w:cs="Times New Roman"/>
          <w:i/>
          <w:color w:val="000000" w:themeColor="text1"/>
          <w:szCs w:val="22"/>
          <w:lang w:val="sr-Cyrl-CS"/>
        </w:rPr>
        <w:t>и</w:t>
      </w:r>
      <w:r w:rsidR="001848B7" w:rsidRPr="004B466B">
        <w:rPr>
          <w:rFonts w:ascii="Times New Roman" w:hAnsi="Times New Roman" w:cs="Times New Roman"/>
          <w:i/>
          <w:color w:val="000000" w:themeColor="text1"/>
          <w:szCs w:val="22"/>
          <w:lang w:val="sr-Cyrl-CS"/>
        </w:rPr>
        <w:t>нструкције</w:t>
      </w:r>
      <w:r w:rsidR="00A808CB" w:rsidRPr="004B466B">
        <w:rPr>
          <w:rFonts w:ascii="Times New Roman" w:hAnsi="Times New Roman" w:cs="Times New Roman"/>
          <w:color w:val="000000" w:themeColor="text1"/>
          <w:szCs w:val="22"/>
          <w:lang w:val="sr-Cyrl-CS"/>
        </w:rPr>
        <w:t xml:space="preserve">), </w:t>
      </w:r>
      <w:r w:rsidR="00100CD6" w:rsidRPr="004B466B">
        <w:rPr>
          <w:rFonts w:ascii="Times New Roman" w:hAnsi="Times New Roman" w:cs="Times New Roman"/>
          <w:color w:val="000000" w:themeColor="text1"/>
          <w:szCs w:val="22"/>
          <w:lang w:val="sr-Cyrl-CS"/>
        </w:rPr>
        <w:t xml:space="preserve">21 </w:t>
      </w:r>
      <w:r w:rsidR="00A808CB" w:rsidRPr="004B466B">
        <w:rPr>
          <w:rFonts w:ascii="Times New Roman" w:hAnsi="Times New Roman" w:cs="Times New Roman"/>
          <w:color w:val="000000" w:themeColor="text1"/>
          <w:szCs w:val="22"/>
          <w:lang w:val="sr-Cyrl-CS"/>
        </w:rPr>
        <w:t>(</w:t>
      </w:r>
      <w:r w:rsidR="001679A8" w:rsidRPr="004B466B">
        <w:rPr>
          <w:rFonts w:ascii="Times New Roman" w:hAnsi="Times New Roman" w:cs="Times New Roman"/>
          <w:i/>
          <w:color w:val="000000" w:themeColor="text1"/>
          <w:szCs w:val="22"/>
          <w:lang w:val="sr-Cyrl-CS"/>
        </w:rPr>
        <w:t>Суброгација</w:t>
      </w:r>
      <w:r w:rsidR="00A808CB" w:rsidRPr="004B466B">
        <w:rPr>
          <w:rFonts w:ascii="Times New Roman" w:hAnsi="Times New Roman" w:cs="Times New Roman"/>
          <w:color w:val="000000" w:themeColor="text1"/>
          <w:szCs w:val="22"/>
          <w:lang w:val="sr-Cyrl-CS"/>
        </w:rPr>
        <w:t xml:space="preserve">) </w:t>
      </w:r>
      <w:r w:rsidR="001848B7" w:rsidRPr="004B466B">
        <w:rPr>
          <w:rFonts w:ascii="Times New Roman" w:hAnsi="Times New Roman" w:cs="Times New Roman"/>
          <w:color w:val="000000" w:themeColor="text1"/>
          <w:szCs w:val="22"/>
          <w:lang w:val="sr-Cyrl-CS"/>
        </w:rPr>
        <w:t>и</w:t>
      </w:r>
      <w:r w:rsidR="00A808CB" w:rsidRPr="004B466B">
        <w:rPr>
          <w:rFonts w:ascii="Times New Roman" w:hAnsi="Times New Roman" w:cs="Times New Roman"/>
          <w:color w:val="000000" w:themeColor="text1"/>
          <w:szCs w:val="22"/>
          <w:lang w:val="sr-Cyrl-CS"/>
        </w:rPr>
        <w:t xml:space="preserve"> </w:t>
      </w:r>
      <w:r w:rsidR="00100CD6" w:rsidRPr="004B466B">
        <w:rPr>
          <w:rFonts w:ascii="Times New Roman" w:hAnsi="Times New Roman" w:cs="Times New Roman"/>
          <w:color w:val="000000" w:themeColor="text1"/>
          <w:szCs w:val="22"/>
          <w:lang w:val="sr-Cyrl-CS"/>
        </w:rPr>
        <w:t>22.8</w:t>
      </w:r>
      <w:r w:rsidR="00A808CB" w:rsidRPr="004B466B">
        <w:rPr>
          <w:rFonts w:ascii="Times New Roman" w:hAnsi="Times New Roman" w:cs="Times New Roman"/>
          <w:color w:val="000000" w:themeColor="text1"/>
          <w:szCs w:val="22"/>
          <w:lang w:val="sr-Cyrl-CS"/>
        </w:rPr>
        <w:t xml:space="preserve"> (</w:t>
      </w:r>
      <w:r w:rsidR="001848B7" w:rsidRPr="004B466B">
        <w:rPr>
          <w:rFonts w:ascii="Times New Roman" w:hAnsi="Times New Roman" w:cs="Times New Roman"/>
          <w:i/>
          <w:color w:val="000000" w:themeColor="text1"/>
          <w:szCs w:val="22"/>
          <w:lang w:val="sr-Cyrl-CS"/>
        </w:rPr>
        <w:t xml:space="preserve">Пренос на </w:t>
      </w:r>
      <w:r w:rsidR="00D85990" w:rsidRPr="004B466B">
        <w:rPr>
          <w:rFonts w:ascii="Times New Roman" w:hAnsi="Times New Roman" w:cs="Times New Roman"/>
          <w:i/>
          <w:color w:val="000000" w:themeColor="text1"/>
          <w:szCs w:val="22"/>
          <w:lang w:val="sr-Cyrl-CS"/>
        </w:rPr>
        <w:t>Sinosure</w:t>
      </w:r>
      <w:r w:rsidR="00A808CB" w:rsidRPr="004B466B">
        <w:rPr>
          <w:rFonts w:ascii="Times New Roman" w:hAnsi="Times New Roman" w:cs="Times New Roman"/>
          <w:color w:val="000000" w:themeColor="text1"/>
          <w:szCs w:val="22"/>
          <w:lang w:val="sr-Cyrl-CS"/>
        </w:rPr>
        <w:t>)</w:t>
      </w:r>
      <w:r w:rsidR="00A821F9" w:rsidRPr="004B466B">
        <w:rPr>
          <w:rFonts w:ascii="Times New Roman" w:hAnsi="Times New Roman" w:cs="Times New Roman"/>
          <w:color w:val="000000" w:themeColor="text1"/>
          <w:szCs w:val="22"/>
          <w:lang w:val="sr-Cyrl-CS"/>
        </w:rPr>
        <w:t>.</w:t>
      </w:r>
    </w:p>
    <w:p w14:paraId="65A356EB" w14:textId="224A3FC9" w:rsidR="0087197C" w:rsidRPr="004B466B" w:rsidRDefault="00340381" w:rsidP="0034038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1848B7" w:rsidRPr="004B466B">
        <w:rPr>
          <w:rFonts w:ascii="Times New Roman" w:hAnsi="Times New Roman" w:cs="Times New Roman"/>
          <w:color w:val="000000" w:themeColor="text1"/>
          <w:szCs w:val="22"/>
          <w:lang w:val="sr-Cyrl-CS"/>
        </w:rPr>
        <w:t>У складу са Клаузулом 34.3 (</w:t>
      </w:r>
      <w:r w:rsidR="001848B7" w:rsidRPr="004B466B">
        <w:rPr>
          <w:rFonts w:ascii="Times New Roman" w:hAnsi="Times New Roman" w:cs="Times New Roman"/>
          <w:i/>
          <w:iCs/>
          <w:color w:val="000000" w:themeColor="text1"/>
          <w:szCs w:val="22"/>
          <w:lang w:val="sr-Cyrl-CS"/>
        </w:rPr>
        <w:t>Други изузеци</w:t>
      </w:r>
      <w:r w:rsidR="001848B7" w:rsidRPr="004B466B">
        <w:rPr>
          <w:rFonts w:ascii="Times New Roman" w:hAnsi="Times New Roman" w:cs="Times New Roman"/>
          <w:color w:val="000000" w:themeColor="text1"/>
          <w:szCs w:val="22"/>
          <w:lang w:val="sr-Cyrl-CS"/>
        </w:rPr>
        <w:t xml:space="preserve">) и не доводећи у питање било које одредбе било ког </w:t>
      </w:r>
      <w:r w:rsidR="00C45B83" w:rsidRPr="004B466B">
        <w:rPr>
          <w:rFonts w:ascii="Times New Roman" w:hAnsi="Times New Roman" w:cs="Times New Roman"/>
          <w:color w:val="000000" w:themeColor="text1"/>
          <w:szCs w:val="22"/>
          <w:lang w:val="sr-Cyrl-CS"/>
        </w:rPr>
        <w:t>Финансијског д</w:t>
      </w:r>
      <w:r w:rsidR="001848B7" w:rsidRPr="004B466B">
        <w:rPr>
          <w:rFonts w:ascii="Times New Roman" w:hAnsi="Times New Roman" w:cs="Times New Roman"/>
          <w:color w:val="000000" w:themeColor="text1"/>
          <w:szCs w:val="22"/>
          <w:lang w:val="sr-Cyrl-CS"/>
        </w:rPr>
        <w:t>окумента, сагласност било ког лица које није Страна није потребн</w:t>
      </w:r>
      <w:r w:rsidR="00C45B83" w:rsidRPr="004B466B">
        <w:rPr>
          <w:rFonts w:ascii="Times New Roman" w:hAnsi="Times New Roman" w:cs="Times New Roman"/>
          <w:color w:val="000000" w:themeColor="text1"/>
          <w:szCs w:val="22"/>
          <w:lang w:val="sr-Cyrl-CS"/>
        </w:rPr>
        <w:t>а</w:t>
      </w:r>
      <w:r w:rsidR="001848B7" w:rsidRPr="004B466B">
        <w:rPr>
          <w:rFonts w:ascii="Times New Roman" w:hAnsi="Times New Roman" w:cs="Times New Roman"/>
          <w:color w:val="000000" w:themeColor="text1"/>
          <w:szCs w:val="22"/>
          <w:lang w:val="sr-Cyrl-CS"/>
        </w:rPr>
        <w:t xml:space="preserve"> да би се у било ком тренутку опозвао или изменио овај Уговор</w:t>
      </w:r>
      <w:r w:rsidR="00CF4877" w:rsidRPr="004B466B">
        <w:rPr>
          <w:rFonts w:ascii="Times New Roman" w:hAnsi="Times New Roman" w:cs="Times New Roman"/>
          <w:color w:val="000000" w:themeColor="text1"/>
          <w:szCs w:val="22"/>
          <w:lang w:val="sr-Cyrl-CS"/>
        </w:rPr>
        <w:t>.</w:t>
      </w:r>
      <w:bookmarkStart w:id="35" w:name="_Ref56846013"/>
      <w:bookmarkStart w:id="36" w:name="_Toc262522070"/>
      <w:bookmarkStart w:id="37" w:name="_Toc262522430"/>
      <w:bookmarkStart w:id="38" w:name="_Toc267491101"/>
      <w:bookmarkStart w:id="39" w:name="_Toc268872551"/>
      <w:bookmarkStart w:id="40" w:name="_Toc417310867"/>
      <w:bookmarkStart w:id="41" w:name="_Toc486433289"/>
    </w:p>
    <w:p w14:paraId="464A65C3" w14:textId="23109EC3" w:rsidR="00537E07" w:rsidRPr="004B466B" w:rsidRDefault="0043662F" w:rsidP="00537E07">
      <w:pPr>
        <w:pStyle w:val="Heading3"/>
        <w:tabs>
          <w:tab w:val="clear" w:pos="709"/>
          <w:tab w:val="num" w:pos="695"/>
        </w:tabs>
        <w:spacing w:after="180" w:line="260" w:lineRule="atLeast"/>
        <w:jc w:val="both"/>
        <w:rPr>
          <w:rFonts w:ascii="Times New Roman" w:hAnsi="Times New Roman" w:cs="Times New Roman"/>
          <w:color w:val="000000" w:themeColor="text1"/>
          <w:szCs w:val="22"/>
          <w:lang w:val="sr-Cyrl-CS"/>
        </w:rPr>
      </w:pPr>
      <w:bookmarkStart w:id="42" w:name="_Toc512852246"/>
      <w:bookmarkStart w:id="43" w:name="_Toc512852555"/>
      <w:bookmarkStart w:id="44" w:name="_Toc512858101"/>
      <w:bookmarkStart w:id="45" w:name="_Toc512858410"/>
      <w:r w:rsidRPr="004B466B">
        <w:rPr>
          <w:rFonts w:ascii="Times New Roman" w:hAnsi="Times New Roman" w:cs="Times New Roman"/>
          <w:color w:val="000000" w:themeColor="text1"/>
          <w:szCs w:val="22"/>
          <w:lang w:val="sr-Cyrl-CS"/>
        </w:rPr>
        <w:t>Самосталност Финансијских</w:t>
      </w:r>
      <w:r w:rsidR="00AC7B0F"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д</w:t>
      </w:r>
      <w:r w:rsidR="00AC7B0F" w:rsidRPr="004B466B">
        <w:rPr>
          <w:rFonts w:ascii="Times New Roman" w:hAnsi="Times New Roman" w:cs="Times New Roman"/>
          <w:color w:val="000000" w:themeColor="text1"/>
          <w:szCs w:val="22"/>
          <w:lang w:val="sr-Cyrl-CS"/>
        </w:rPr>
        <w:t xml:space="preserve">окумената </w:t>
      </w:r>
      <w:bookmarkEnd w:id="42"/>
      <w:bookmarkEnd w:id="43"/>
      <w:bookmarkEnd w:id="44"/>
      <w:bookmarkEnd w:id="45"/>
    </w:p>
    <w:p w14:paraId="2F2ED55D" w14:textId="7748B410" w:rsidR="00537E07" w:rsidRPr="004B466B" w:rsidRDefault="00AC7B0F" w:rsidP="00537E07">
      <w:pPr>
        <w:pStyle w:val="BodyTextInden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Зајмоприма</w:t>
      </w:r>
      <w:r w:rsidR="0043662F" w:rsidRPr="004B466B">
        <w:rPr>
          <w:rFonts w:ascii="Times New Roman" w:hAnsi="Times New Roman"/>
          <w:color w:val="000000" w:themeColor="text1"/>
          <w:szCs w:val="22"/>
          <w:lang w:val="sr-Cyrl-CS"/>
        </w:rPr>
        <w:t>ц</w:t>
      </w:r>
      <w:r w:rsidRPr="004B466B">
        <w:rPr>
          <w:rFonts w:ascii="Times New Roman" w:hAnsi="Times New Roman"/>
          <w:color w:val="000000" w:themeColor="text1"/>
          <w:szCs w:val="22"/>
          <w:lang w:val="sr-Cyrl-CS"/>
        </w:rPr>
        <w:t xml:space="preserve"> је </w:t>
      </w:r>
      <w:r w:rsidR="00A42A85" w:rsidRPr="004B466B">
        <w:rPr>
          <w:rFonts w:ascii="Times New Roman" w:hAnsi="Times New Roman"/>
          <w:color w:val="000000" w:themeColor="text1"/>
          <w:szCs w:val="22"/>
          <w:lang w:val="sr-Cyrl-CS"/>
        </w:rPr>
        <w:t>сагласан</w:t>
      </w:r>
      <w:r w:rsidRPr="004B466B">
        <w:rPr>
          <w:rFonts w:ascii="Times New Roman" w:hAnsi="Times New Roman"/>
          <w:color w:val="000000" w:themeColor="text1"/>
          <w:szCs w:val="22"/>
          <w:lang w:val="sr-Cyrl-CS"/>
        </w:rPr>
        <w:t xml:space="preserve"> да су његове обавезе п</w:t>
      </w:r>
      <w:r w:rsidR="0043662F" w:rsidRPr="004B466B">
        <w:rPr>
          <w:rFonts w:ascii="Times New Roman" w:hAnsi="Times New Roman"/>
          <w:color w:val="000000" w:themeColor="text1"/>
          <w:szCs w:val="22"/>
          <w:lang w:val="sr-Cyrl-CS"/>
        </w:rPr>
        <w:t>рема</w:t>
      </w:r>
      <w:r w:rsidRPr="004B466B">
        <w:rPr>
          <w:rFonts w:ascii="Times New Roman" w:hAnsi="Times New Roman"/>
          <w:color w:val="000000" w:themeColor="text1"/>
          <w:szCs w:val="22"/>
          <w:lang w:val="sr-Cyrl-CS"/>
        </w:rPr>
        <w:t xml:space="preserve"> </w:t>
      </w:r>
      <w:r w:rsidR="0043662F" w:rsidRPr="004B466B">
        <w:rPr>
          <w:rFonts w:ascii="Times New Roman" w:hAnsi="Times New Roman"/>
          <w:color w:val="000000" w:themeColor="text1"/>
          <w:szCs w:val="22"/>
          <w:lang w:val="sr-Cyrl-CS"/>
        </w:rPr>
        <w:t>Финансијским документима</w:t>
      </w:r>
      <w:r w:rsidR="00537E07" w:rsidRPr="004B466B">
        <w:rPr>
          <w:rFonts w:ascii="Times New Roman" w:hAnsi="Times New Roman"/>
          <w:color w:val="000000" w:themeColor="text1"/>
          <w:szCs w:val="22"/>
          <w:lang w:val="sr-Cyrl-CS"/>
        </w:rPr>
        <w:t>:</w:t>
      </w:r>
    </w:p>
    <w:p w14:paraId="32BC1D5D" w14:textId="521FC8F7" w:rsidR="00537E07" w:rsidRPr="004B466B" w:rsidRDefault="0091647A" w:rsidP="0091647A">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         </w:t>
      </w:r>
      <w:r w:rsidR="00AC7B0F" w:rsidRPr="004B466B">
        <w:rPr>
          <w:rFonts w:ascii="Times New Roman" w:hAnsi="Times New Roman" w:cs="Times New Roman"/>
          <w:color w:val="000000" w:themeColor="text1"/>
          <w:szCs w:val="22"/>
          <w:lang w:val="sr-Cyrl-CS"/>
        </w:rPr>
        <w:t xml:space="preserve">независне и одвојене од Комерцијалног уговора и било ког другог документа или споразума </w:t>
      </w:r>
      <w:r w:rsidR="00537E07" w:rsidRPr="004B466B">
        <w:rPr>
          <w:rFonts w:ascii="Times New Roman" w:hAnsi="Times New Roman" w:cs="Times New Roman"/>
          <w:color w:val="000000" w:themeColor="text1"/>
          <w:szCs w:val="22"/>
          <w:lang w:val="sr-Cyrl-CS"/>
        </w:rPr>
        <w:t>(</w:t>
      </w:r>
      <w:r w:rsidR="00AC7B0F" w:rsidRPr="004B466B">
        <w:rPr>
          <w:rFonts w:ascii="Times New Roman" w:hAnsi="Times New Roman" w:cs="Times New Roman"/>
          <w:color w:val="000000" w:themeColor="text1"/>
          <w:szCs w:val="22"/>
          <w:lang w:val="sr-Cyrl-CS"/>
        </w:rPr>
        <w:t xml:space="preserve">осим </w:t>
      </w:r>
      <w:r w:rsidR="0043662F" w:rsidRPr="004B466B">
        <w:rPr>
          <w:rFonts w:ascii="Times New Roman" w:hAnsi="Times New Roman" w:cs="Times New Roman"/>
          <w:color w:val="000000" w:themeColor="text1"/>
          <w:szCs w:val="22"/>
          <w:lang w:val="sr-Cyrl-CS"/>
        </w:rPr>
        <w:t>сва</w:t>
      </w:r>
      <w:r w:rsidR="00AC7B0F" w:rsidRPr="004B466B">
        <w:rPr>
          <w:rFonts w:ascii="Times New Roman" w:hAnsi="Times New Roman" w:cs="Times New Roman"/>
          <w:color w:val="000000" w:themeColor="text1"/>
          <w:szCs w:val="22"/>
          <w:lang w:val="sr-Cyrl-CS"/>
        </w:rPr>
        <w:t xml:space="preserve">ког </w:t>
      </w:r>
      <w:r w:rsidR="0043662F" w:rsidRPr="004B466B">
        <w:rPr>
          <w:rFonts w:ascii="Times New Roman" w:hAnsi="Times New Roman" w:cs="Times New Roman"/>
          <w:color w:val="000000" w:themeColor="text1"/>
          <w:szCs w:val="22"/>
          <w:lang w:val="sr-Cyrl-CS"/>
        </w:rPr>
        <w:t>Финансијског документа</w:t>
      </w:r>
      <w:r w:rsidR="00537E07" w:rsidRPr="004B466B">
        <w:rPr>
          <w:rFonts w:ascii="Times New Roman" w:hAnsi="Times New Roman" w:cs="Times New Roman"/>
          <w:color w:val="000000" w:themeColor="text1"/>
          <w:szCs w:val="22"/>
          <w:lang w:val="sr-Cyrl-CS"/>
        </w:rPr>
        <w:t>);</w:t>
      </w:r>
    </w:p>
    <w:p w14:paraId="75BF44AF" w14:textId="012423DC" w:rsidR="00537E07" w:rsidRPr="004B466B" w:rsidRDefault="0091647A" w:rsidP="0091647A">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C7B0F" w:rsidRPr="004B466B">
        <w:rPr>
          <w:rFonts w:ascii="Times New Roman" w:hAnsi="Times New Roman" w:cs="Times New Roman"/>
          <w:color w:val="000000" w:themeColor="text1"/>
          <w:szCs w:val="22"/>
          <w:lang w:val="sr-Cyrl-CS"/>
        </w:rPr>
        <w:t>нису подложне</w:t>
      </w:r>
      <w:r w:rsidR="0043662F" w:rsidRPr="004B466B">
        <w:rPr>
          <w:rFonts w:ascii="Times New Roman" w:hAnsi="Times New Roman" w:cs="Times New Roman"/>
          <w:color w:val="000000" w:themeColor="text1"/>
          <w:szCs w:val="22"/>
          <w:lang w:val="sr-Cyrl-CS"/>
        </w:rPr>
        <w:t>,</w:t>
      </w:r>
      <w:r w:rsidR="00AC7B0F" w:rsidRPr="004B466B">
        <w:rPr>
          <w:rFonts w:ascii="Times New Roman" w:hAnsi="Times New Roman" w:cs="Times New Roman"/>
          <w:color w:val="000000" w:themeColor="text1"/>
          <w:szCs w:val="22"/>
          <w:lang w:val="sr-Cyrl-CS"/>
        </w:rPr>
        <w:t xml:space="preserve"> нити зависне или условљене</w:t>
      </w:r>
      <w:r w:rsidR="0043662F" w:rsidRPr="004B466B">
        <w:rPr>
          <w:rFonts w:ascii="Times New Roman" w:hAnsi="Times New Roman" w:cs="Times New Roman"/>
          <w:color w:val="000000" w:themeColor="text1"/>
          <w:szCs w:val="22"/>
          <w:lang w:val="sr-Cyrl-CS"/>
        </w:rPr>
        <w:t>,</w:t>
      </w:r>
      <w:r w:rsidR="00AC7B0F" w:rsidRPr="004B466B">
        <w:rPr>
          <w:rFonts w:ascii="Times New Roman" w:hAnsi="Times New Roman" w:cs="Times New Roman"/>
          <w:color w:val="000000" w:themeColor="text1"/>
          <w:szCs w:val="22"/>
          <w:lang w:val="sr-Cyrl-CS"/>
        </w:rPr>
        <w:t xml:space="preserve"> извршењ</w:t>
      </w:r>
      <w:r w:rsidR="007A3DDB" w:rsidRPr="004B466B">
        <w:rPr>
          <w:rFonts w:ascii="Times New Roman" w:hAnsi="Times New Roman" w:cs="Times New Roman"/>
          <w:color w:val="000000" w:themeColor="text1"/>
          <w:szCs w:val="22"/>
          <w:lang w:val="sr-Cyrl-CS"/>
        </w:rPr>
        <w:t>ем</w:t>
      </w:r>
      <w:r w:rsidR="00AC7B0F" w:rsidRPr="004B466B">
        <w:rPr>
          <w:rFonts w:ascii="Times New Roman" w:hAnsi="Times New Roman" w:cs="Times New Roman"/>
          <w:color w:val="000000" w:themeColor="text1"/>
          <w:szCs w:val="22"/>
          <w:lang w:val="sr-Cyrl-CS"/>
        </w:rPr>
        <w:t xml:space="preserve"> или испуњењ</w:t>
      </w:r>
      <w:r w:rsidR="007A3DDB" w:rsidRPr="004B466B">
        <w:rPr>
          <w:rFonts w:ascii="Times New Roman" w:hAnsi="Times New Roman" w:cs="Times New Roman"/>
          <w:color w:val="000000" w:themeColor="text1"/>
          <w:szCs w:val="22"/>
          <w:lang w:val="sr-Cyrl-CS"/>
        </w:rPr>
        <w:t>ем</w:t>
      </w:r>
      <w:r w:rsidR="00AC7B0F" w:rsidRPr="004B466B">
        <w:rPr>
          <w:rFonts w:ascii="Times New Roman" w:hAnsi="Times New Roman" w:cs="Times New Roman"/>
          <w:color w:val="000000" w:themeColor="text1"/>
          <w:szCs w:val="22"/>
          <w:lang w:val="sr-Cyrl-CS"/>
        </w:rPr>
        <w:t xml:space="preserve"> обавеза од стране </w:t>
      </w:r>
      <w:r w:rsidR="000905D0" w:rsidRPr="004B466B">
        <w:rPr>
          <w:rFonts w:ascii="Times New Roman" w:hAnsi="Times New Roman" w:cs="Times New Roman"/>
          <w:color w:val="000000" w:themeColor="text1"/>
          <w:szCs w:val="22"/>
          <w:lang w:val="sr-Cyrl-CS"/>
        </w:rPr>
        <w:t>Добављач</w:t>
      </w:r>
      <w:r w:rsidR="00AC7B0F" w:rsidRPr="004B466B">
        <w:rPr>
          <w:rFonts w:ascii="Times New Roman" w:hAnsi="Times New Roman" w:cs="Times New Roman"/>
          <w:color w:val="000000" w:themeColor="text1"/>
          <w:szCs w:val="22"/>
          <w:lang w:val="sr-Cyrl-CS"/>
        </w:rPr>
        <w:t xml:space="preserve">а или било ког другог лица које проистичу из Комерцијалног уговора или било ког другог </w:t>
      </w:r>
      <w:r w:rsidR="00A42A85" w:rsidRPr="004B466B">
        <w:rPr>
          <w:rFonts w:ascii="Times New Roman" w:hAnsi="Times New Roman" w:cs="Times New Roman"/>
          <w:color w:val="000000" w:themeColor="text1"/>
          <w:szCs w:val="22"/>
          <w:lang w:val="sr-Cyrl-CS"/>
        </w:rPr>
        <w:t>повезаног</w:t>
      </w:r>
      <w:r w:rsidR="00AC7B0F" w:rsidRPr="004B466B">
        <w:rPr>
          <w:rFonts w:ascii="Times New Roman" w:hAnsi="Times New Roman" w:cs="Times New Roman"/>
          <w:color w:val="000000" w:themeColor="text1"/>
          <w:szCs w:val="22"/>
          <w:lang w:val="sr-Cyrl-CS"/>
        </w:rPr>
        <w:t xml:space="preserve"> документа</w:t>
      </w:r>
      <w:r w:rsidR="00537E07" w:rsidRPr="004B466B">
        <w:rPr>
          <w:rFonts w:ascii="Times New Roman" w:hAnsi="Times New Roman" w:cs="Times New Roman"/>
          <w:color w:val="000000" w:themeColor="text1"/>
          <w:szCs w:val="22"/>
          <w:lang w:val="sr-Cyrl-CS"/>
        </w:rPr>
        <w:t xml:space="preserve">, </w:t>
      </w:r>
      <w:r w:rsidR="00AC7B0F" w:rsidRPr="004B466B">
        <w:rPr>
          <w:rFonts w:ascii="Times New Roman" w:hAnsi="Times New Roman" w:cs="Times New Roman"/>
          <w:color w:val="000000" w:themeColor="text1"/>
          <w:szCs w:val="22"/>
          <w:lang w:val="sr-Cyrl-CS"/>
        </w:rPr>
        <w:t>уговора или аранжмана</w:t>
      </w:r>
      <w:r w:rsidR="00537E07" w:rsidRPr="004B466B">
        <w:rPr>
          <w:rFonts w:ascii="Times New Roman" w:hAnsi="Times New Roman" w:cs="Times New Roman"/>
          <w:color w:val="000000" w:themeColor="text1"/>
          <w:szCs w:val="22"/>
          <w:lang w:val="sr-Cyrl-CS"/>
        </w:rPr>
        <w:t>;</w:t>
      </w:r>
      <w:r w:rsidR="00F50C46" w:rsidRPr="004B466B">
        <w:rPr>
          <w:rFonts w:ascii="Times New Roman" w:hAnsi="Times New Roman" w:cs="Times New Roman"/>
          <w:color w:val="000000" w:themeColor="text1"/>
          <w:szCs w:val="22"/>
          <w:lang w:val="sr-Cyrl-CS"/>
        </w:rPr>
        <w:t xml:space="preserve"> </w:t>
      </w:r>
      <w:r w:rsidR="00AC7B0F" w:rsidRPr="004B466B">
        <w:rPr>
          <w:rFonts w:ascii="Times New Roman" w:hAnsi="Times New Roman" w:cs="Times New Roman"/>
          <w:color w:val="000000" w:themeColor="text1"/>
          <w:szCs w:val="22"/>
          <w:lang w:val="sr-Cyrl-CS"/>
        </w:rPr>
        <w:t>и</w:t>
      </w:r>
    </w:p>
    <w:p w14:paraId="45BAEDDA" w14:textId="4F254EB0" w:rsidR="00537E07" w:rsidRPr="004B466B" w:rsidRDefault="0091647A" w:rsidP="0091647A">
      <w:pPr>
        <w:pStyle w:val="Heading4"/>
        <w:numPr>
          <w:ilvl w:val="0"/>
          <w:numId w:val="0"/>
        </w:numPr>
        <w:spacing w:after="180" w:line="260" w:lineRule="atLeast"/>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A42A85" w:rsidRPr="004B466B">
        <w:rPr>
          <w:rFonts w:ascii="Times New Roman" w:hAnsi="Times New Roman" w:cs="Times New Roman"/>
          <w:color w:val="000000" w:themeColor="text1"/>
          <w:szCs w:val="22"/>
          <w:lang w:val="sr-Cyrl-CS"/>
        </w:rPr>
        <w:t xml:space="preserve">неће доћи до ослобађања од обавеза нити ће на </w:t>
      </w:r>
      <w:r w:rsidR="00AC7B0F" w:rsidRPr="004B466B">
        <w:rPr>
          <w:rFonts w:ascii="Times New Roman" w:hAnsi="Times New Roman" w:cs="Times New Roman"/>
          <w:color w:val="000000" w:themeColor="text1"/>
          <w:szCs w:val="22"/>
          <w:lang w:val="sr-Cyrl-CS"/>
        </w:rPr>
        <w:t>њих утицати</w:t>
      </w:r>
      <w:r w:rsidR="00537E07" w:rsidRPr="004B466B">
        <w:rPr>
          <w:rFonts w:ascii="Times New Roman" w:hAnsi="Times New Roman" w:cs="Times New Roman"/>
          <w:color w:val="000000" w:themeColor="text1"/>
          <w:szCs w:val="22"/>
          <w:lang w:val="sr-Cyrl-CS"/>
        </w:rPr>
        <w:t>:</w:t>
      </w:r>
    </w:p>
    <w:p w14:paraId="2F439CD6" w14:textId="6CE0EEF2" w:rsidR="00537E07" w:rsidRPr="004B466B" w:rsidRDefault="00AC7B0F"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било шта што утиче на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 xml:space="preserve">а, </w:t>
      </w:r>
      <w:r w:rsidR="00420E98" w:rsidRPr="004B466B">
        <w:rPr>
          <w:rFonts w:ascii="Times New Roman" w:hAnsi="Times New Roman" w:cs="Times New Roman"/>
          <w:color w:val="000000" w:themeColor="text1"/>
          <w:szCs w:val="22"/>
          <w:lang w:val="sr-Cyrl-CS"/>
        </w:rPr>
        <w:t xml:space="preserve">Корисника кредита </w:t>
      </w:r>
      <w:r w:rsidRPr="004B466B">
        <w:rPr>
          <w:rFonts w:ascii="Times New Roman" w:hAnsi="Times New Roman" w:cs="Times New Roman"/>
          <w:color w:val="000000" w:themeColor="text1"/>
          <w:szCs w:val="22"/>
          <w:lang w:val="sr-Cyrl-CS"/>
        </w:rPr>
        <w:t xml:space="preserve">или било које друго лице или Комерцијални уговор или </w:t>
      </w:r>
      <w:r w:rsidR="00A42A85"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 xml:space="preserve">ило који </w:t>
      </w:r>
      <w:r w:rsidR="0043662F" w:rsidRPr="004B466B">
        <w:rPr>
          <w:rFonts w:ascii="Times New Roman" w:hAnsi="Times New Roman" w:cs="Times New Roman"/>
          <w:color w:val="000000" w:themeColor="text1"/>
          <w:szCs w:val="22"/>
          <w:lang w:val="sr-Cyrl-CS"/>
        </w:rPr>
        <w:t xml:space="preserve">са њима повезани </w:t>
      </w:r>
      <w:r w:rsidRPr="004B466B">
        <w:rPr>
          <w:rFonts w:ascii="Times New Roman" w:hAnsi="Times New Roman" w:cs="Times New Roman"/>
          <w:color w:val="000000" w:themeColor="text1"/>
          <w:szCs w:val="22"/>
          <w:lang w:val="sr-Cyrl-CS"/>
        </w:rPr>
        <w:t>други документ, уговор или аранжман</w:t>
      </w:r>
      <w:r w:rsidR="00537E07" w:rsidRPr="004B466B">
        <w:rPr>
          <w:rFonts w:ascii="Times New Roman" w:hAnsi="Times New Roman" w:cs="Times New Roman"/>
          <w:color w:val="000000" w:themeColor="text1"/>
          <w:szCs w:val="22"/>
          <w:lang w:val="sr-Cyrl-CS"/>
        </w:rPr>
        <w:t>;</w:t>
      </w:r>
    </w:p>
    <w:p w14:paraId="4FE49303" w14:textId="19BD1C82" w:rsidR="00537E07" w:rsidRPr="004B466B" w:rsidRDefault="00AC7B0F"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неизвршење, кршење, неуспех, неваљаност или уништење, незавршетак или нефункционисање било које робе или услуга које треба да се испоруче или пруже у складу са Комерцијалним уговором или другим документом, уговором или аранжманом који се на </w:t>
      </w:r>
      <w:r w:rsidR="00F01D23" w:rsidRPr="004B466B">
        <w:rPr>
          <w:rFonts w:ascii="Times New Roman" w:hAnsi="Times New Roman" w:cs="Times New Roman"/>
          <w:color w:val="000000" w:themeColor="text1"/>
          <w:szCs w:val="22"/>
          <w:lang w:val="sr-Cyrl-CS"/>
        </w:rPr>
        <w:t>њега односи</w:t>
      </w:r>
      <w:r w:rsidR="00537E07" w:rsidRPr="004B466B">
        <w:rPr>
          <w:rFonts w:ascii="Times New Roman" w:hAnsi="Times New Roman" w:cs="Times New Roman"/>
          <w:color w:val="000000" w:themeColor="text1"/>
          <w:szCs w:val="22"/>
          <w:lang w:val="sr-Cyrl-CS"/>
        </w:rPr>
        <w:t>;</w:t>
      </w:r>
    </w:p>
    <w:p w14:paraId="0EE8A8B1" w14:textId="16ED1CFD" w:rsidR="00537E07" w:rsidRPr="004B466B" w:rsidRDefault="00D3249D"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bookmarkStart w:id="46" w:name="_9kMNM5YVt3AB6FIMMG1v"/>
      <w:r w:rsidRPr="004B466B">
        <w:rPr>
          <w:rFonts w:ascii="Times New Roman" w:hAnsi="Times New Roman" w:cs="Times New Roman"/>
          <w:color w:val="000000" w:themeColor="text1"/>
          <w:szCs w:val="22"/>
          <w:lang w:val="sr-Cyrl-CS"/>
        </w:rPr>
        <w:t xml:space="preserve">сваки спор по Комерцијалном уговору или било ком другом документу, уговору или аранжману у вези са њим, или било који захтев који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 xml:space="preserve">, </w:t>
      </w:r>
      <w:r w:rsidR="00420E98" w:rsidRPr="004B466B">
        <w:rPr>
          <w:rFonts w:ascii="Times New Roman" w:hAnsi="Times New Roman" w:cs="Times New Roman"/>
          <w:color w:val="000000" w:themeColor="text1"/>
          <w:szCs w:val="22"/>
          <w:lang w:val="sr-Cyrl-CS"/>
        </w:rPr>
        <w:t xml:space="preserve">Корисник кредита </w:t>
      </w:r>
      <w:r w:rsidRPr="004B466B">
        <w:rPr>
          <w:rFonts w:ascii="Times New Roman" w:hAnsi="Times New Roman" w:cs="Times New Roman"/>
          <w:color w:val="000000" w:themeColor="text1"/>
          <w:szCs w:val="22"/>
          <w:lang w:val="sr-Cyrl-CS"/>
        </w:rPr>
        <w:t xml:space="preserve">или било које друго лице </w:t>
      </w:r>
      <w:bookmarkEnd w:id="46"/>
      <w:r w:rsidRPr="004B466B">
        <w:rPr>
          <w:rFonts w:ascii="Times New Roman" w:hAnsi="Times New Roman" w:cs="Times New Roman"/>
          <w:color w:val="000000" w:themeColor="text1"/>
          <w:szCs w:val="22"/>
          <w:lang w:val="sr-Cyrl-CS"/>
        </w:rPr>
        <w:t>може имати против,</w:t>
      </w:r>
      <w:r w:rsidR="004B1325">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или сматра да има против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 xml:space="preserve">а или било ког другог лица у </w:t>
      </w:r>
      <w:r w:rsidR="0043662F" w:rsidRPr="004B466B">
        <w:rPr>
          <w:rFonts w:ascii="Times New Roman" w:hAnsi="Times New Roman" w:cs="Times New Roman"/>
          <w:color w:val="000000" w:themeColor="text1"/>
          <w:szCs w:val="22"/>
          <w:lang w:val="sr-Cyrl-CS"/>
        </w:rPr>
        <w:t>према</w:t>
      </w:r>
      <w:r w:rsidRPr="004B466B">
        <w:rPr>
          <w:rFonts w:ascii="Times New Roman" w:hAnsi="Times New Roman" w:cs="Times New Roman"/>
          <w:color w:val="000000" w:themeColor="text1"/>
          <w:szCs w:val="22"/>
          <w:lang w:val="sr-Cyrl-CS"/>
        </w:rPr>
        <w:t xml:space="preserve"> или у вези са Комерцијалним уговором или другим документом, уговором или аранжманом који се на њега односи</w:t>
      </w:r>
      <w:r w:rsidR="00537E07" w:rsidRPr="004B466B">
        <w:rPr>
          <w:rFonts w:ascii="Times New Roman" w:hAnsi="Times New Roman" w:cs="Times New Roman"/>
          <w:color w:val="000000" w:themeColor="text1"/>
          <w:szCs w:val="22"/>
          <w:lang w:val="sr-Cyrl-CS"/>
        </w:rPr>
        <w:t>;</w:t>
      </w:r>
    </w:p>
    <w:p w14:paraId="0E9C5689" w14:textId="4AEA7C04" w:rsidR="00537E07" w:rsidRPr="004B466B" w:rsidRDefault="0043662F"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сваки управни, стечајни, стечајни, ликвидациони или сличан поступак започет против Добављача или било ког другог лица које је страна Комерцијалног уговора, или који је применљив на било коју трансакцију предвиђену њиме, или Добављач или било кој</w:t>
      </w:r>
      <w:r w:rsidR="003E3502"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друг</w:t>
      </w:r>
      <w:r w:rsidR="003E3502"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стран</w:t>
      </w:r>
      <w:r w:rsidR="003E3502"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у Комерцијалном уговору или све трансакције предвиђене </w:t>
      </w:r>
      <w:r w:rsidR="003E3502" w:rsidRPr="004B466B">
        <w:rPr>
          <w:rFonts w:ascii="Times New Roman" w:hAnsi="Times New Roman" w:cs="Times New Roman"/>
          <w:color w:val="000000" w:themeColor="text1"/>
          <w:szCs w:val="22"/>
          <w:lang w:val="sr-Cyrl-CS"/>
        </w:rPr>
        <w:t>њиме</w:t>
      </w:r>
      <w:r w:rsidRPr="004B466B">
        <w:rPr>
          <w:rFonts w:ascii="Times New Roman" w:hAnsi="Times New Roman" w:cs="Times New Roman"/>
          <w:color w:val="000000" w:themeColor="text1"/>
          <w:szCs w:val="22"/>
          <w:lang w:val="sr-Cyrl-CS"/>
        </w:rPr>
        <w:t xml:space="preserve"> </w:t>
      </w:r>
      <w:r w:rsidR="003E3502" w:rsidRPr="004B466B">
        <w:rPr>
          <w:rFonts w:ascii="Times New Roman" w:hAnsi="Times New Roman" w:cs="Times New Roman"/>
          <w:color w:val="000000" w:themeColor="text1"/>
          <w:szCs w:val="22"/>
          <w:lang w:val="sr-Cyrl-CS"/>
        </w:rPr>
        <w:t xml:space="preserve">буду </w:t>
      </w:r>
      <w:r w:rsidRPr="004B466B">
        <w:rPr>
          <w:rFonts w:ascii="Times New Roman" w:hAnsi="Times New Roman" w:cs="Times New Roman"/>
          <w:color w:val="000000" w:themeColor="text1"/>
          <w:szCs w:val="22"/>
          <w:lang w:val="sr-Cyrl-CS"/>
        </w:rPr>
        <w:t>несолвентне</w:t>
      </w:r>
      <w:r w:rsidR="003E3502" w:rsidRPr="004B466B">
        <w:rPr>
          <w:rFonts w:ascii="Times New Roman" w:hAnsi="Times New Roman" w:cs="Times New Roman"/>
          <w:color w:val="000000" w:themeColor="text1"/>
          <w:szCs w:val="22"/>
          <w:lang w:val="sr-Cyrl-CS"/>
        </w:rPr>
        <w:t>;</w:t>
      </w:r>
    </w:p>
    <w:p w14:paraId="1EB07D25" w14:textId="48944060" w:rsidR="00537E07" w:rsidRPr="004B466B" w:rsidRDefault="009A3C6A"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било какву неспроводивост, незаконитост или </w:t>
      </w:r>
      <w:r w:rsidR="003E3502" w:rsidRPr="004B466B">
        <w:rPr>
          <w:rFonts w:ascii="Times New Roman" w:hAnsi="Times New Roman" w:cs="Times New Roman"/>
          <w:color w:val="000000" w:themeColor="text1"/>
          <w:szCs w:val="22"/>
          <w:lang w:val="sr-Cyrl-CS"/>
        </w:rPr>
        <w:t>ништавост</w:t>
      </w:r>
      <w:r w:rsidRPr="004B466B">
        <w:rPr>
          <w:rFonts w:ascii="Times New Roman" w:hAnsi="Times New Roman" w:cs="Times New Roman"/>
          <w:color w:val="000000" w:themeColor="text1"/>
          <w:szCs w:val="22"/>
          <w:lang w:val="sr-Cyrl-CS"/>
        </w:rPr>
        <w:t xml:space="preserve"> било које обавезе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 xml:space="preserve">а, </w:t>
      </w:r>
      <w:r w:rsidR="00420E98" w:rsidRPr="004B466B">
        <w:rPr>
          <w:rFonts w:ascii="Times New Roman" w:hAnsi="Times New Roman" w:cs="Times New Roman"/>
          <w:color w:val="000000" w:themeColor="text1"/>
          <w:szCs w:val="22"/>
          <w:lang w:val="sr-Cyrl-CS"/>
        </w:rPr>
        <w:t xml:space="preserve">Корисника кредита </w:t>
      </w:r>
      <w:r w:rsidRPr="004B466B">
        <w:rPr>
          <w:rFonts w:ascii="Times New Roman" w:hAnsi="Times New Roman" w:cs="Times New Roman"/>
          <w:color w:val="000000" w:themeColor="text1"/>
          <w:szCs w:val="22"/>
          <w:lang w:val="sr-Cyrl-CS"/>
        </w:rPr>
        <w:t>или било ког другог лица према Комерцијалном уговору или било ком другом документу, уговору или аранжману у вези са Комерцијалним уговором</w:t>
      </w:r>
      <w:r w:rsidR="00537E07" w:rsidRPr="004B466B">
        <w:rPr>
          <w:rFonts w:ascii="Times New Roman" w:hAnsi="Times New Roman" w:cs="Times New Roman"/>
          <w:color w:val="000000" w:themeColor="text1"/>
          <w:szCs w:val="22"/>
          <w:lang w:val="sr-Cyrl-CS"/>
        </w:rPr>
        <w:t>.</w:t>
      </w:r>
    </w:p>
    <w:p w14:paraId="73BDB0D5" w14:textId="768D61CD" w:rsidR="00537E07" w:rsidRPr="004B466B" w:rsidRDefault="007D290E" w:rsidP="00537E07">
      <w:pPr>
        <w:pStyle w:val="Heading3"/>
        <w:tabs>
          <w:tab w:val="clear" w:pos="709"/>
          <w:tab w:val="num" w:pos="695"/>
        </w:tabs>
        <w:spacing w:after="180" w:line="260" w:lineRule="atLeast"/>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Пр</w:t>
      </w:r>
      <w:r w:rsidR="003E3502" w:rsidRPr="004B466B">
        <w:rPr>
          <w:rFonts w:ascii="Times New Roman" w:hAnsi="Times New Roman" w:cs="Times New Roman"/>
          <w:color w:val="000000" w:themeColor="text1"/>
          <w:szCs w:val="22"/>
          <w:lang w:val="sr-Cyrl-CS"/>
        </w:rPr>
        <w:t>едност</w:t>
      </w:r>
      <w:r w:rsidRPr="004B466B">
        <w:rPr>
          <w:rFonts w:ascii="Times New Roman" w:hAnsi="Times New Roman" w:cs="Times New Roman"/>
          <w:color w:val="000000" w:themeColor="text1"/>
          <w:szCs w:val="22"/>
          <w:lang w:val="sr-Cyrl-CS"/>
        </w:rPr>
        <w:t xml:space="preserve"> </w:t>
      </w:r>
      <w:r w:rsidR="003E3502" w:rsidRPr="004B466B">
        <w:rPr>
          <w:rFonts w:ascii="Times New Roman" w:hAnsi="Times New Roman" w:cs="Times New Roman"/>
          <w:color w:val="000000" w:themeColor="text1"/>
          <w:szCs w:val="22"/>
          <w:lang w:val="sr-Cyrl-CS"/>
        </w:rPr>
        <w:t>Sinosure</w:t>
      </w:r>
    </w:p>
    <w:p w14:paraId="4F35C4A7" w14:textId="2E3AB0B7" w:rsidR="00537E07" w:rsidRPr="004B466B" w:rsidRDefault="006474B9" w:rsidP="00537E07">
      <w:pPr>
        <w:pStyle w:val="Heading4"/>
        <w:tabs>
          <w:tab w:val="clear" w:pos="1418"/>
          <w:tab w:val="num" w:pos="1404"/>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Без обзира </w:t>
      </w:r>
      <w:r w:rsidR="001B003F" w:rsidRPr="004B466B">
        <w:rPr>
          <w:rFonts w:ascii="Times New Roman" w:hAnsi="Times New Roman" w:cs="Times New Roman"/>
          <w:color w:val="000000" w:themeColor="text1"/>
          <w:szCs w:val="22"/>
          <w:lang w:val="sr-Cyrl-CS"/>
        </w:rPr>
        <w:t>на било шта супротно у било ком Финансијском д</w:t>
      </w:r>
      <w:r w:rsidRPr="004B466B">
        <w:rPr>
          <w:rFonts w:ascii="Times New Roman" w:hAnsi="Times New Roman" w:cs="Times New Roman"/>
          <w:color w:val="000000" w:themeColor="text1"/>
          <w:szCs w:val="22"/>
          <w:lang w:val="sr-Cyrl-CS"/>
        </w:rPr>
        <w:t>окумент</w:t>
      </w:r>
      <w:r w:rsidR="001B003F"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ништа у било ком </w:t>
      </w:r>
      <w:r w:rsidR="001B003F" w:rsidRPr="004B466B">
        <w:rPr>
          <w:rFonts w:ascii="Times New Roman" w:hAnsi="Times New Roman" w:cs="Times New Roman"/>
          <w:color w:val="000000" w:themeColor="text1"/>
          <w:szCs w:val="22"/>
          <w:lang w:val="sr-Cyrl-CS"/>
        </w:rPr>
        <w:t xml:space="preserve">Финансијском документу </w:t>
      </w:r>
      <w:r w:rsidRPr="004B466B">
        <w:rPr>
          <w:rFonts w:ascii="Times New Roman" w:hAnsi="Times New Roman" w:cs="Times New Roman"/>
          <w:color w:val="000000" w:themeColor="text1"/>
          <w:szCs w:val="22"/>
          <w:lang w:val="sr-Cyrl-CS"/>
        </w:rPr>
        <w:t>не обавезује било коју</w:t>
      </w:r>
      <w:r w:rsidR="001B003F" w:rsidRPr="004B466B">
        <w:rPr>
          <w:rFonts w:ascii="Times New Roman" w:hAnsi="Times New Roman" w:cs="Times New Roman"/>
          <w:color w:val="000000" w:themeColor="text1"/>
          <w:szCs w:val="22"/>
          <w:lang w:val="sr-Cyrl-CS"/>
        </w:rPr>
        <w:t xml:space="preserve"> Финансијску</w:t>
      </w:r>
      <w:r w:rsidRPr="004B466B">
        <w:rPr>
          <w:rFonts w:ascii="Times New Roman" w:hAnsi="Times New Roman" w:cs="Times New Roman"/>
          <w:color w:val="000000" w:themeColor="text1"/>
          <w:szCs w:val="22"/>
          <w:lang w:val="sr-Cyrl-CS"/>
        </w:rPr>
        <w:t xml:space="preserve"> </w:t>
      </w:r>
      <w:r w:rsidR="001B003F"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трану да делује (или </w:t>
      </w:r>
      <w:r w:rsidR="001B003F" w:rsidRPr="004B466B">
        <w:rPr>
          <w:rFonts w:ascii="Times New Roman" w:hAnsi="Times New Roman" w:cs="Times New Roman"/>
          <w:color w:val="000000" w:themeColor="text1"/>
          <w:szCs w:val="22"/>
          <w:lang w:val="sr-Cyrl-CS"/>
        </w:rPr>
        <w:t>пропусти да</w:t>
      </w:r>
      <w:r w:rsidRPr="004B466B">
        <w:rPr>
          <w:rFonts w:ascii="Times New Roman" w:hAnsi="Times New Roman" w:cs="Times New Roman"/>
          <w:color w:val="000000" w:themeColor="text1"/>
          <w:szCs w:val="22"/>
          <w:lang w:val="sr-Cyrl-CS"/>
        </w:rPr>
        <w:t xml:space="preserve"> делује) на начин који није у складу са било којим захтевом </w:t>
      </w:r>
      <w:r w:rsidR="001B003F"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који се односи или је у вези са </w:t>
      </w:r>
      <w:r w:rsidR="001B003F"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 xml:space="preserve">олисом и свака </w:t>
      </w:r>
      <w:r w:rsidR="001B003F"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w:t>
      </w:r>
      <w:r w:rsidR="00537E07" w:rsidRPr="004B466B">
        <w:rPr>
          <w:rFonts w:ascii="Times New Roman" w:hAnsi="Times New Roman" w:cs="Times New Roman"/>
          <w:color w:val="000000" w:themeColor="text1"/>
          <w:szCs w:val="22"/>
          <w:lang w:val="sr-Cyrl-CS"/>
        </w:rPr>
        <w:t>:</w:t>
      </w:r>
    </w:p>
    <w:p w14:paraId="5CC61C73" w14:textId="750C84D7" w:rsidR="00537E07" w:rsidRPr="004B466B" w:rsidRDefault="00CB036E" w:rsidP="00537E07">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w:t>
      </w:r>
      <w:r w:rsidR="003F4405" w:rsidRPr="004B466B">
        <w:rPr>
          <w:rFonts w:ascii="Times New Roman" w:hAnsi="Times New Roman" w:cs="Times New Roman"/>
          <w:color w:val="000000" w:themeColor="text1"/>
          <w:szCs w:val="22"/>
          <w:lang w:val="sr-Cyrl-CS"/>
        </w:rPr>
        <w:t>ће</w:t>
      </w:r>
      <w:r w:rsidRPr="004B466B">
        <w:rPr>
          <w:rFonts w:ascii="Times New Roman" w:hAnsi="Times New Roman" w:cs="Times New Roman"/>
          <w:color w:val="000000" w:themeColor="text1"/>
          <w:szCs w:val="22"/>
          <w:lang w:val="sr-Cyrl-CS"/>
        </w:rPr>
        <w:t xml:space="preserve"> овлашћена да предузме све такве радње које сматра неопходним како би се осигурало да су сви захтеви </w:t>
      </w:r>
      <w:r w:rsidR="00FE2F1F"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у складу и у вези са </w:t>
      </w:r>
      <w:r w:rsidR="00FE2F1F"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олисом</w:t>
      </w:r>
      <w:r w:rsidR="00537E0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испуњени у сваком смислу </w:t>
      </w:r>
      <w:r w:rsidR="00537E07" w:rsidRPr="004B466B">
        <w:rPr>
          <w:rFonts w:ascii="Times New Roman" w:hAnsi="Times New Roman" w:cs="Times New Roman"/>
          <w:color w:val="000000" w:themeColor="text1"/>
          <w:szCs w:val="22"/>
          <w:lang w:val="sr-Cyrl-CS"/>
        </w:rPr>
        <w:t>(</w:t>
      </w:r>
      <w:r w:rsidR="00FE2F1F" w:rsidRPr="004B466B">
        <w:rPr>
          <w:rFonts w:ascii="Times New Roman" w:hAnsi="Times New Roman" w:cs="Times New Roman"/>
          <w:color w:val="000000" w:themeColor="text1"/>
          <w:szCs w:val="22"/>
          <w:lang w:val="sr-Cyrl-CS"/>
        </w:rPr>
        <w:t>без обзира да ли су такви захтеви у супротности са било којим условима било ког Финансијског документа</w:t>
      </w:r>
      <w:r w:rsidR="00537E0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 да предузме радње које разумно могу бити неопходне како би се обезбедило да </w:t>
      </w:r>
      <w:r w:rsidR="00FE2F1F"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 xml:space="preserve">олиса остане </w:t>
      </w:r>
      <w:r w:rsidR="00FE2F1F" w:rsidRPr="004B466B">
        <w:rPr>
          <w:rFonts w:ascii="Times New Roman" w:hAnsi="Times New Roman" w:cs="Times New Roman"/>
          <w:color w:val="000000" w:themeColor="text1"/>
          <w:szCs w:val="22"/>
          <w:lang w:val="sr-Cyrl-CS"/>
        </w:rPr>
        <w:t>на правној снази</w:t>
      </w:r>
      <w:r w:rsidR="00537E0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r w:rsidR="00FE2F1F" w:rsidRPr="004B466B">
        <w:rPr>
          <w:rFonts w:ascii="Times New Roman" w:hAnsi="Times New Roman" w:cs="Times New Roman"/>
          <w:color w:val="000000" w:themeColor="text1"/>
          <w:szCs w:val="22"/>
          <w:lang w:val="sr-Cyrl-CS"/>
        </w:rPr>
        <w:t xml:space="preserve"> </w:t>
      </w:r>
    </w:p>
    <w:p w14:paraId="373E4331" w14:textId="20671EFB" w:rsidR="00537E07" w:rsidRPr="004B466B" w:rsidRDefault="00CB036E"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неће бити у обавези да учини било шта</w:t>
      </w:r>
      <w:r w:rsidR="00537E0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уколико би, по њеном мишљењу, такво поступање </w:t>
      </w:r>
      <w:r w:rsidR="00537E07" w:rsidRPr="004B466B">
        <w:rPr>
          <w:rFonts w:ascii="Times New Roman" w:hAnsi="Times New Roman" w:cs="Times New Roman"/>
          <w:color w:val="000000" w:themeColor="text1"/>
          <w:szCs w:val="22"/>
          <w:lang w:val="sr-Cyrl-CS"/>
        </w:rPr>
        <w:t xml:space="preserve">(A) </w:t>
      </w:r>
      <w:r w:rsidR="003A728E" w:rsidRPr="004B466B">
        <w:rPr>
          <w:rFonts w:ascii="Times New Roman" w:hAnsi="Times New Roman" w:cs="Times New Roman"/>
          <w:color w:val="000000" w:themeColor="text1"/>
          <w:szCs w:val="22"/>
          <w:lang w:val="sr-Cyrl-CS"/>
        </w:rPr>
        <w:t xml:space="preserve">могло довести до кршења било ког захтева </w:t>
      </w:r>
      <w:r w:rsidR="00FE2F1F" w:rsidRPr="004B466B">
        <w:rPr>
          <w:rFonts w:ascii="Times New Roman" w:hAnsi="Times New Roman" w:cs="Times New Roman"/>
          <w:color w:val="000000" w:themeColor="text1"/>
          <w:szCs w:val="22"/>
          <w:lang w:val="sr-Cyrl-CS"/>
        </w:rPr>
        <w:t xml:space="preserve">Sinosure </w:t>
      </w:r>
      <w:r w:rsidR="003A728E" w:rsidRPr="004B466B">
        <w:rPr>
          <w:rFonts w:ascii="Times New Roman" w:hAnsi="Times New Roman" w:cs="Times New Roman"/>
          <w:color w:val="000000" w:themeColor="text1"/>
          <w:szCs w:val="22"/>
          <w:lang w:val="sr-Cyrl-CS"/>
        </w:rPr>
        <w:t xml:space="preserve">у складу или у вези са </w:t>
      </w:r>
      <w:r w:rsidR="00FE2F1F" w:rsidRPr="004B466B">
        <w:rPr>
          <w:rFonts w:ascii="Times New Roman" w:hAnsi="Times New Roman" w:cs="Times New Roman"/>
          <w:color w:val="000000" w:themeColor="text1"/>
          <w:szCs w:val="22"/>
          <w:lang w:val="sr-Cyrl-CS"/>
        </w:rPr>
        <w:t>Sinosure п</w:t>
      </w:r>
      <w:r w:rsidR="003A728E" w:rsidRPr="004B466B">
        <w:rPr>
          <w:rFonts w:ascii="Times New Roman" w:hAnsi="Times New Roman" w:cs="Times New Roman"/>
          <w:color w:val="000000" w:themeColor="text1"/>
          <w:szCs w:val="22"/>
          <w:lang w:val="sr-Cyrl-CS"/>
        </w:rPr>
        <w:t>олисом</w:t>
      </w:r>
      <w:r w:rsidR="003F4405" w:rsidRPr="004B466B">
        <w:rPr>
          <w:rFonts w:ascii="Times New Roman" w:hAnsi="Times New Roman" w:cs="Times New Roman"/>
          <w:color w:val="000000" w:themeColor="text1"/>
          <w:szCs w:val="22"/>
          <w:lang w:val="sr-Cyrl-CS"/>
        </w:rPr>
        <w:t>;</w:t>
      </w:r>
      <w:r w:rsidR="00537E07" w:rsidRPr="004B466B">
        <w:rPr>
          <w:rFonts w:ascii="Times New Roman" w:hAnsi="Times New Roman" w:cs="Times New Roman"/>
          <w:color w:val="000000" w:themeColor="text1"/>
          <w:szCs w:val="22"/>
          <w:lang w:val="sr-Cyrl-CS"/>
        </w:rPr>
        <w:t xml:space="preserve"> (</w:t>
      </w:r>
      <w:r w:rsidR="00063A3D" w:rsidRPr="004B466B">
        <w:rPr>
          <w:rFonts w:ascii="Times New Roman" w:hAnsi="Times New Roman" w:cs="Times New Roman"/>
          <w:color w:val="000000" w:themeColor="text1"/>
          <w:szCs w:val="22"/>
          <w:lang w:val="sr-Cyrl-CS"/>
        </w:rPr>
        <w:t>Б</w:t>
      </w:r>
      <w:r w:rsidR="00537E07" w:rsidRPr="004B466B">
        <w:rPr>
          <w:rFonts w:ascii="Times New Roman" w:hAnsi="Times New Roman" w:cs="Times New Roman"/>
          <w:color w:val="000000" w:themeColor="text1"/>
          <w:szCs w:val="22"/>
          <w:lang w:val="sr-Cyrl-CS"/>
        </w:rPr>
        <w:t xml:space="preserve">) </w:t>
      </w:r>
      <w:r w:rsidR="003A728E" w:rsidRPr="004B466B">
        <w:rPr>
          <w:rFonts w:ascii="Times New Roman" w:hAnsi="Times New Roman" w:cs="Times New Roman"/>
          <w:color w:val="000000" w:themeColor="text1"/>
          <w:szCs w:val="22"/>
          <w:lang w:val="sr-Cyrl-CS"/>
        </w:rPr>
        <w:t xml:space="preserve">утицало на валидност </w:t>
      </w:r>
      <w:r w:rsidR="00FE2F1F" w:rsidRPr="004B466B">
        <w:rPr>
          <w:rFonts w:ascii="Times New Roman" w:hAnsi="Times New Roman" w:cs="Times New Roman"/>
          <w:color w:val="000000" w:themeColor="text1"/>
          <w:szCs w:val="22"/>
          <w:lang w:val="sr-Cyrl-CS"/>
        </w:rPr>
        <w:t>Sinosure п</w:t>
      </w:r>
      <w:r w:rsidR="003A728E" w:rsidRPr="004B466B">
        <w:rPr>
          <w:rFonts w:ascii="Times New Roman" w:hAnsi="Times New Roman" w:cs="Times New Roman"/>
          <w:color w:val="000000" w:themeColor="text1"/>
          <w:szCs w:val="22"/>
          <w:lang w:val="sr-Cyrl-CS"/>
        </w:rPr>
        <w:t>олисе</w:t>
      </w:r>
      <w:r w:rsidR="003F4405" w:rsidRPr="004B466B">
        <w:rPr>
          <w:rFonts w:ascii="Times New Roman" w:hAnsi="Times New Roman" w:cs="Times New Roman"/>
          <w:color w:val="000000" w:themeColor="text1"/>
          <w:szCs w:val="22"/>
          <w:lang w:val="sr-Cyrl-CS"/>
        </w:rPr>
        <w:t>;</w:t>
      </w:r>
      <w:r w:rsidR="00537E07" w:rsidRPr="004B466B">
        <w:rPr>
          <w:rFonts w:ascii="Times New Roman" w:hAnsi="Times New Roman" w:cs="Times New Roman"/>
          <w:color w:val="000000" w:themeColor="text1"/>
          <w:szCs w:val="22"/>
          <w:lang w:val="sr-Cyrl-CS"/>
        </w:rPr>
        <w:t xml:space="preserve"> </w:t>
      </w:r>
      <w:r w:rsidR="003A728E" w:rsidRPr="004B466B">
        <w:rPr>
          <w:rFonts w:ascii="Times New Roman" w:hAnsi="Times New Roman" w:cs="Times New Roman"/>
          <w:color w:val="000000" w:themeColor="text1"/>
          <w:szCs w:val="22"/>
          <w:lang w:val="sr-Cyrl-CS"/>
        </w:rPr>
        <w:t>или</w:t>
      </w:r>
      <w:r w:rsidR="00537E07" w:rsidRPr="004B466B">
        <w:rPr>
          <w:rFonts w:ascii="Times New Roman" w:hAnsi="Times New Roman" w:cs="Times New Roman"/>
          <w:color w:val="000000" w:themeColor="text1"/>
          <w:szCs w:val="22"/>
          <w:lang w:val="sr-Cyrl-CS"/>
        </w:rPr>
        <w:t xml:space="preserve"> (</w:t>
      </w:r>
      <w:r w:rsidR="00063A3D" w:rsidRPr="004B466B">
        <w:rPr>
          <w:rFonts w:ascii="Times New Roman" w:hAnsi="Times New Roman" w:cs="Times New Roman"/>
          <w:color w:val="000000" w:themeColor="text1"/>
          <w:szCs w:val="22"/>
          <w:lang w:val="sr-Cyrl-CS"/>
        </w:rPr>
        <w:t>Ц</w:t>
      </w:r>
      <w:r w:rsidR="00537E07" w:rsidRPr="004B466B">
        <w:rPr>
          <w:rFonts w:ascii="Times New Roman" w:hAnsi="Times New Roman" w:cs="Times New Roman"/>
          <w:color w:val="000000" w:themeColor="text1"/>
          <w:szCs w:val="22"/>
          <w:lang w:val="sr-Cyrl-CS"/>
        </w:rPr>
        <w:t xml:space="preserve">) </w:t>
      </w:r>
      <w:r w:rsidR="003A728E" w:rsidRPr="004B466B">
        <w:rPr>
          <w:rFonts w:ascii="Times New Roman" w:hAnsi="Times New Roman" w:cs="Times New Roman"/>
          <w:color w:val="000000" w:themeColor="text1"/>
          <w:szCs w:val="22"/>
          <w:lang w:val="sr-Cyrl-CS"/>
        </w:rPr>
        <w:t xml:space="preserve">на други начин резултирало наступањем </w:t>
      </w:r>
      <w:bookmarkStart w:id="47" w:name="_Hlk175444311"/>
      <w:r w:rsidR="00FE2F1F" w:rsidRPr="004B466B">
        <w:rPr>
          <w:rFonts w:ascii="Times New Roman" w:hAnsi="Times New Roman" w:cs="Times New Roman"/>
          <w:color w:val="000000" w:themeColor="text1"/>
          <w:szCs w:val="22"/>
          <w:lang w:val="sr-Cyrl-CS"/>
        </w:rPr>
        <w:t>Случаја Sinosure полисе</w:t>
      </w:r>
      <w:bookmarkEnd w:id="47"/>
      <w:r w:rsidR="00537E07" w:rsidRPr="004B466B">
        <w:rPr>
          <w:rFonts w:ascii="Times New Roman" w:hAnsi="Times New Roman" w:cs="Times New Roman"/>
          <w:color w:val="000000" w:themeColor="text1"/>
          <w:szCs w:val="22"/>
          <w:lang w:val="sr-Cyrl-CS"/>
        </w:rPr>
        <w:t>.</w:t>
      </w:r>
    </w:p>
    <w:p w14:paraId="6AA4795A" w14:textId="5C641466" w:rsidR="00537E07" w:rsidRPr="004B466B" w:rsidRDefault="00063A3D" w:rsidP="00063A3D">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A728E" w:rsidRPr="004B466B">
        <w:rPr>
          <w:rFonts w:ascii="Times New Roman" w:hAnsi="Times New Roman" w:cs="Times New Roman"/>
          <w:color w:val="000000" w:themeColor="text1"/>
          <w:szCs w:val="22"/>
          <w:lang w:val="sr-Cyrl-CS"/>
        </w:rPr>
        <w:t>Ништа у ово</w:t>
      </w:r>
      <w:r w:rsidR="003F4405" w:rsidRPr="004B466B">
        <w:rPr>
          <w:rFonts w:ascii="Times New Roman" w:hAnsi="Times New Roman" w:cs="Times New Roman"/>
          <w:color w:val="000000" w:themeColor="text1"/>
          <w:szCs w:val="22"/>
          <w:lang w:val="sr-Cyrl-CS"/>
        </w:rPr>
        <w:t>ј</w:t>
      </w:r>
      <w:r w:rsidR="003A728E"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003A728E"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1.6</w:t>
      </w:r>
      <w:r w:rsidR="00537E07" w:rsidRPr="004B466B">
        <w:rPr>
          <w:rFonts w:ascii="Times New Roman" w:hAnsi="Times New Roman" w:cs="Times New Roman"/>
          <w:color w:val="000000" w:themeColor="text1"/>
          <w:szCs w:val="22"/>
          <w:lang w:val="sr-Cyrl-CS"/>
        </w:rPr>
        <w:t xml:space="preserve"> </w:t>
      </w:r>
      <w:r w:rsidR="003A728E" w:rsidRPr="004B466B">
        <w:rPr>
          <w:rFonts w:ascii="Times New Roman" w:hAnsi="Times New Roman" w:cs="Times New Roman"/>
          <w:color w:val="000000" w:themeColor="text1"/>
          <w:szCs w:val="22"/>
          <w:lang w:val="sr-Cyrl-CS"/>
        </w:rPr>
        <w:t xml:space="preserve">неће утицати на обавезе Зајмопримца према </w:t>
      </w:r>
      <w:r w:rsidR="00FE2F1F" w:rsidRPr="004B466B">
        <w:rPr>
          <w:rFonts w:ascii="Times New Roman" w:hAnsi="Times New Roman" w:cs="Times New Roman"/>
          <w:color w:val="000000" w:themeColor="text1"/>
          <w:szCs w:val="22"/>
          <w:lang w:val="sr-Cyrl-CS"/>
        </w:rPr>
        <w:t>Финансијским документима</w:t>
      </w:r>
      <w:r w:rsidR="00537E07" w:rsidRPr="004B466B">
        <w:rPr>
          <w:rFonts w:ascii="Times New Roman" w:hAnsi="Times New Roman" w:cs="Times New Roman"/>
          <w:color w:val="000000" w:themeColor="text1"/>
          <w:szCs w:val="22"/>
          <w:lang w:val="sr-Cyrl-CS"/>
        </w:rPr>
        <w:t>.</w:t>
      </w:r>
    </w:p>
    <w:p w14:paraId="42D067A2" w14:textId="75A115CC" w:rsidR="00537E07" w:rsidRPr="004B466B" w:rsidRDefault="003B35E5" w:rsidP="00537E07">
      <w:pPr>
        <w:pStyle w:val="Heading3"/>
        <w:tabs>
          <w:tab w:val="clear" w:pos="709"/>
          <w:tab w:val="num" w:pos="695"/>
        </w:tabs>
        <w:spacing w:after="180" w:line="260" w:lineRule="atLeast"/>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w:t>
      </w:r>
      <w:bookmarkStart w:id="48" w:name="_Toc512852248"/>
      <w:bookmarkStart w:id="49" w:name="_Toc512852557"/>
      <w:bookmarkStart w:id="50" w:name="_Toc512858103"/>
      <w:bookmarkStart w:id="51" w:name="_Toc512858412"/>
      <w:bookmarkStart w:id="52" w:name="_Ref74222274"/>
      <w:r w:rsidRPr="004B466B">
        <w:rPr>
          <w:rFonts w:ascii="Times New Roman" w:hAnsi="Times New Roman" w:cs="Times New Roman"/>
          <w:color w:val="000000" w:themeColor="text1"/>
          <w:szCs w:val="22"/>
          <w:lang w:val="sr-Cyrl-CS"/>
        </w:rPr>
        <w:t xml:space="preserve"> инструкције</w:t>
      </w:r>
      <w:bookmarkEnd w:id="48"/>
      <w:bookmarkEnd w:id="49"/>
      <w:bookmarkEnd w:id="50"/>
      <w:bookmarkEnd w:id="51"/>
      <w:bookmarkEnd w:id="52"/>
    </w:p>
    <w:p w14:paraId="502487F2" w14:textId="2B9310B7" w:rsidR="00537E07" w:rsidRPr="004B466B" w:rsidRDefault="00DD3086" w:rsidP="00537E07">
      <w:pPr>
        <w:pStyle w:val="Heading4"/>
        <w:tabs>
          <w:tab w:val="clear" w:pos="1418"/>
          <w:tab w:val="num" w:pos="1404"/>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Стране су сагласне и потврђују да, у складу са условима </w:t>
      </w:r>
      <w:r w:rsidR="00942322"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537E07" w:rsidRPr="004B466B">
        <w:rPr>
          <w:rFonts w:ascii="Times New Roman" w:hAnsi="Times New Roman" w:cs="Times New Roman"/>
          <w:color w:val="000000" w:themeColor="text1"/>
          <w:szCs w:val="22"/>
          <w:lang w:val="sr-Cyrl-CS"/>
        </w:rPr>
        <w:t xml:space="preserve">, </w:t>
      </w:r>
      <w:r w:rsidR="00942322"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може у било ком тренутку дати инструкције </w:t>
      </w:r>
      <w:r w:rsidR="002E2CA7" w:rsidRPr="004B466B">
        <w:rPr>
          <w:rFonts w:ascii="Times New Roman" w:hAnsi="Times New Roman" w:cs="Times New Roman"/>
          <w:color w:val="000000" w:themeColor="text1"/>
          <w:szCs w:val="22"/>
          <w:lang w:val="sr-Cyrl-CS"/>
        </w:rPr>
        <w:t>Финансијској с</w:t>
      </w:r>
      <w:r w:rsidRPr="004B466B">
        <w:rPr>
          <w:rFonts w:ascii="Times New Roman" w:hAnsi="Times New Roman" w:cs="Times New Roman"/>
          <w:color w:val="000000" w:themeColor="text1"/>
          <w:szCs w:val="22"/>
          <w:lang w:val="sr-Cyrl-CS"/>
        </w:rPr>
        <w:t xml:space="preserve">трани </w:t>
      </w:r>
      <w:r w:rsidR="00537E0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директно или слањем обавештења </w:t>
      </w:r>
      <w:r w:rsidR="002E2CA7"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генту</w:t>
      </w:r>
      <w:r w:rsidR="00537E07" w:rsidRPr="004B466B">
        <w:rPr>
          <w:rFonts w:ascii="Times New Roman" w:hAnsi="Times New Roman" w:cs="Times New Roman"/>
          <w:color w:val="000000" w:themeColor="text1"/>
          <w:szCs w:val="22"/>
          <w:lang w:val="sr-Cyrl-CS"/>
        </w:rPr>
        <w:t xml:space="preserve">) </w:t>
      </w:r>
      <w:r w:rsidR="009F2E74" w:rsidRPr="004B466B">
        <w:rPr>
          <w:rFonts w:ascii="Times New Roman" w:hAnsi="Times New Roman" w:cs="Times New Roman"/>
          <w:color w:val="000000" w:themeColor="text1"/>
          <w:szCs w:val="22"/>
          <w:lang w:val="sr-Cyrl-CS"/>
        </w:rPr>
        <w:t xml:space="preserve">да суспендује или престане да извршава неку или све обавезе </w:t>
      </w:r>
      <w:r w:rsidR="002E2CA7" w:rsidRPr="004B466B">
        <w:rPr>
          <w:rFonts w:ascii="Times New Roman" w:hAnsi="Times New Roman" w:cs="Times New Roman"/>
          <w:color w:val="000000" w:themeColor="text1"/>
          <w:szCs w:val="22"/>
          <w:lang w:val="sr-Cyrl-CS"/>
        </w:rPr>
        <w:t>према</w:t>
      </w:r>
      <w:r w:rsidR="009F2E74" w:rsidRPr="004B466B">
        <w:rPr>
          <w:rFonts w:ascii="Times New Roman" w:hAnsi="Times New Roman" w:cs="Times New Roman"/>
          <w:color w:val="000000" w:themeColor="text1"/>
          <w:szCs w:val="22"/>
          <w:lang w:val="sr-Cyrl-CS"/>
        </w:rPr>
        <w:t xml:space="preserve"> ов</w:t>
      </w:r>
      <w:r w:rsidR="002E2CA7" w:rsidRPr="004B466B">
        <w:rPr>
          <w:rFonts w:ascii="Times New Roman" w:hAnsi="Times New Roman" w:cs="Times New Roman"/>
          <w:color w:val="000000" w:themeColor="text1"/>
          <w:szCs w:val="22"/>
          <w:lang w:val="sr-Cyrl-CS"/>
        </w:rPr>
        <w:t>о</w:t>
      </w:r>
      <w:r w:rsidR="009F2E74" w:rsidRPr="004B466B">
        <w:rPr>
          <w:rFonts w:ascii="Times New Roman" w:hAnsi="Times New Roman" w:cs="Times New Roman"/>
          <w:color w:val="000000" w:themeColor="text1"/>
          <w:szCs w:val="22"/>
          <w:lang w:val="sr-Cyrl-CS"/>
        </w:rPr>
        <w:t>м Уговор</w:t>
      </w:r>
      <w:r w:rsidR="002E2CA7" w:rsidRPr="004B466B">
        <w:rPr>
          <w:rFonts w:ascii="Times New Roman" w:hAnsi="Times New Roman" w:cs="Times New Roman"/>
          <w:color w:val="000000" w:themeColor="text1"/>
          <w:szCs w:val="22"/>
          <w:lang w:val="sr-Cyrl-CS"/>
        </w:rPr>
        <w:t>у</w:t>
      </w:r>
      <w:r w:rsidR="009F2E74" w:rsidRPr="004B466B">
        <w:rPr>
          <w:rFonts w:ascii="Times New Roman" w:hAnsi="Times New Roman" w:cs="Times New Roman"/>
          <w:color w:val="000000" w:themeColor="text1"/>
          <w:szCs w:val="22"/>
          <w:lang w:val="sr-Cyrl-CS"/>
        </w:rPr>
        <w:t xml:space="preserve"> или другим</w:t>
      </w:r>
      <w:r w:rsidR="002E2CA7" w:rsidRPr="004B466B">
        <w:rPr>
          <w:rFonts w:ascii="Times New Roman" w:hAnsi="Times New Roman" w:cs="Times New Roman"/>
          <w:color w:val="000000" w:themeColor="text1"/>
          <w:szCs w:val="22"/>
          <w:lang w:val="sr-Cyrl-CS"/>
        </w:rPr>
        <w:t xml:space="preserve"> Финансијским</w:t>
      </w:r>
      <w:r w:rsidR="009F2E74" w:rsidRPr="004B466B">
        <w:rPr>
          <w:rFonts w:ascii="Times New Roman" w:hAnsi="Times New Roman" w:cs="Times New Roman"/>
          <w:color w:val="000000" w:themeColor="text1"/>
          <w:szCs w:val="22"/>
          <w:lang w:val="sr-Cyrl-CS"/>
        </w:rPr>
        <w:t xml:space="preserve"> </w:t>
      </w:r>
      <w:r w:rsidR="002E2CA7" w:rsidRPr="004B466B">
        <w:rPr>
          <w:rFonts w:ascii="Times New Roman" w:hAnsi="Times New Roman" w:cs="Times New Roman"/>
          <w:color w:val="000000" w:themeColor="text1"/>
          <w:szCs w:val="22"/>
          <w:lang w:val="sr-Cyrl-CS"/>
        </w:rPr>
        <w:t>д</w:t>
      </w:r>
      <w:r w:rsidR="009F2E74" w:rsidRPr="004B466B">
        <w:rPr>
          <w:rFonts w:ascii="Times New Roman" w:hAnsi="Times New Roman" w:cs="Times New Roman"/>
          <w:color w:val="000000" w:themeColor="text1"/>
          <w:szCs w:val="22"/>
          <w:lang w:val="sr-Cyrl-CS"/>
        </w:rPr>
        <w:t xml:space="preserve">окументом. Та </w:t>
      </w:r>
      <w:r w:rsidR="002E2CA7" w:rsidRPr="004B466B">
        <w:rPr>
          <w:rFonts w:ascii="Times New Roman" w:hAnsi="Times New Roman" w:cs="Times New Roman"/>
          <w:color w:val="000000" w:themeColor="text1"/>
          <w:szCs w:val="22"/>
          <w:lang w:val="sr-Cyrl-CS"/>
        </w:rPr>
        <w:t>Финансијска с</w:t>
      </w:r>
      <w:r w:rsidR="009F2E74" w:rsidRPr="004B466B">
        <w:rPr>
          <w:rFonts w:ascii="Times New Roman" w:hAnsi="Times New Roman" w:cs="Times New Roman"/>
          <w:color w:val="000000" w:themeColor="text1"/>
          <w:szCs w:val="22"/>
          <w:lang w:val="sr-Cyrl-CS"/>
        </w:rPr>
        <w:t>трана има обавезу да се придржава сваке такве инструкције. Свака Страна је сагласна да ни једну</w:t>
      </w:r>
      <w:r w:rsidR="002E2CA7" w:rsidRPr="004B466B">
        <w:rPr>
          <w:rFonts w:ascii="Times New Roman" w:hAnsi="Times New Roman" w:cs="Times New Roman"/>
          <w:color w:val="000000" w:themeColor="text1"/>
          <w:szCs w:val="22"/>
          <w:lang w:val="sr-Cyrl-CS"/>
        </w:rPr>
        <w:t xml:space="preserve"> Финансијску</w:t>
      </w:r>
      <w:r w:rsidR="009F2E74" w:rsidRPr="004B466B">
        <w:rPr>
          <w:rFonts w:ascii="Times New Roman" w:hAnsi="Times New Roman" w:cs="Times New Roman"/>
          <w:color w:val="000000" w:themeColor="text1"/>
          <w:szCs w:val="22"/>
          <w:lang w:val="sr-Cyrl-CS"/>
        </w:rPr>
        <w:t xml:space="preserve"> </w:t>
      </w:r>
      <w:r w:rsidR="002E2CA7" w:rsidRPr="004B466B">
        <w:rPr>
          <w:rFonts w:ascii="Times New Roman" w:hAnsi="Times New Roman" w:cs="Times New Roman"/>
          <w:color w:val="000000" w:themeColor="text1"/>
          <w:szCs w:val="22"/>
          <w:lang w:val="sr-Cyrl-CS"/>
        </w:rPr>
        <w:t>с</w:t>
      </w:r>
      <w:r w:rsidR="009F2E74" w:rsidRPr="004B466B">
        <w:rPr>
          <w:rFonts w:ascii="Times New Roman" w:hAnsi="Times New Roman" w:cs="Times New Roman"/>
          <w:color w:val="000000" w:themeColor="text1"/>
          <w:szCs w:val="22"/>
          <w:lang w:val="sr-Cyrl-CS"/>
        </w:rPr>
        <w:t>трану неће сматрати одговорном за поштовање било које такве инструкције</w:t>
      </w:r>
      <w:r w:rsidR="00537E07" w:rsidRPr="004B466B">
        <w:rPr>
          <w:rFonts w:ascii="Times New Roman" w:hAnsi="Times New Roman" w:cs="Times New Roman"/>
          <w:color w:val="000000" w:themeColor="text1"/>
          <w:szCs w:val="22"/>
          <w:lang w:val="sr-Cyrl-CS"/>
        </w:rPr>
        <w:t>.</w:t>
      </w:r>
    </w:p>
    <w:p w14:paraId="24801D71" w14:textId="374593E3" w:rsidR="00537E07" w:rsidRPr="004B466B" w:rsidRDefault="00063A3D" w:rsidP="00063A3D">
      <w:pPr>
        <w:pStyle w:val="Heading4"/>
        <w:numPr>
          <w:ilvl w:val="0"/>
          <w:numId w:val="0"/>
        </w:numPr>
        <w:spacing w:after="180" w:line="260" w:lineRule="atLeast"/>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D3086" w:rsidRPr="004B466B">
        <w:rPr>
          <w:rFonts w:ascii="Times New Roman" w:hAnsi="Times New Roman" w:cs="Times New Roman"/>
          <w:color w:val="000000" w:themeColor="text1"/>
          <w:szCs w:val="22"/>
          <w:lang w:val="sr-Cyrl-CS"/>
        </w:rPr>
        <w:t>Зајмопримац је сагласан и потврђује да</w:t>
      </w:r>
      <w:r w:rsidR="00537E07" w:rsidRPr="004B466B">
        <w:rPr>
          <w:rFonts w:ascii="Times New Roman" w:hAnsi="Times New Roman" w:cs="Times New Roman"/>
          <w:color w:val="000000" w:themeColor="text1"/>
          <w:szCs w:val="22"/>
          <w:lang w:val="sr-Cyrl-CS"/>
        </w:rPr>
        <w:t>:</w:t>
      </w:r>
    </w:p>
    <w:p w14:paraId="61F63950" w14:textId="22AAC734" w:rsidR="00537E07" w:rsidRPr="004B466B" w:rsidRDefault="00F45096" w:rsidP="00537E07">
      <w:pPr>
        <w:pStyle w:val="Heading5"/>
        <w:tabs>
          <w:tab w:val="clear" w:pos="2126"/>
          <w:tab w:val="num" w:pos="2112"/>
        </w:tabs>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се може тражити од </w:t>
      </w:r>
      <w:r w:rsidR="002E2CA7"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 xml:space="preserve">тране да користи или се уздржи од коришћења својих права, овлашћења и дискреционих права и </w:t>
      </w:r>
      <w:r w:rsidR="002E2CA7" w:rsidRPr="004B466B">
        <w:rPr>
          <w:rFonts w:ascii="Times New Roman" w:hAnsi="Times New Roman" w:cs="Times New Roman"/>
          <w:color w:val="000000" w:themeColor="text1"/>
          <w:szCs w:val="22"/>
          <w:lang w:val="sr-Cyrl-CS"/>
        </w:rPr>
        <w:t>од</w:t>
      </w:r>
      <w:r w:rsidRPr="004B466B">
        <w:rPr>
          <w:rFonts w:ascii="Times New Roman" w:hAnsi="Times New Roman" w:cs="Times New Roman"/>
          <w:color w:val="000000" w:themeColor="text1"/>
          <w:szCs w:val="22"/>
          <w:lang w:val="sr-Cyrl-CS"/>
        </w:rPr>
        <w:t xml:space="preserve"> изврш</w:t>
      </w:r>
      <w:r w:rsidR="002E2CA7" w:rsidRPr="004B466B">
        <w:rPr>
          <w:rFonts w:ascii="Times New Roman" w:hAnsi="Times New Roman" w:cs="Times New Roman"/>
          <w:color w:val="000000" w:themeColor="text1"/>
          <w:szCs w:val="22"/>
          <w:lang w:val="sr-Cyrl-CS"/>
        </w:rPr>
        <w:t>ења</w:t>
      </w:r>
      <w:r w:rsidRPr="004B466B">
        <w:rPr>
          <w:rFonts w:ascii="Times New Roman" w:hAnsi="Times New Roman" w:cs="Times New Roman"/>
          <w:color w:val="000000" w:themeColor="text1"/>
          <w:szCs w:val="22"/>
          <w:lang w:val="sr-Cyrl-CS"/>
        </w:rPr>
        <w:t xml:space="preserve"> свој</w:t>
      </w:r>
      <w:r w:rsidR="002E2CA7" w:rsidRPr="004B466B">
        <w:rPr>
          <w:rFonts w:ascii="Times New Roman" w:hAnsi="Times New Roman" w:cs="Times New Roman"/>
          <w:color w:val="000000" w:themeColor="text1"/>
          <w:szCs w:val="22"/>
          <w:lang w:val="sr-Cyrl-CS"/>
        </w:rPr>
        <w:t>их</w:t>
      </w:r>
      <w:r w:rsidRPr="004B466B">
        <w:rPr>
          <w:rFonts w:ascii="Times New Roman" w:hAnsi="Times New Roman" w:cs="Times New Roman"/>
          <w:color w:val="000000" w:themeColor="text1"/>
          <w:szCs w:val="22"/>
          <w:lang w:val="sr-Cyrl-CS"/>
        </w:rPr>
        <w:t xml:space="preserve"> обавез</w:t>
      </w:r>
      <w:r w:rsidR="002E2CA7"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w:t>
      </w:r>
      <w:r w:rsidR="002E2CA7" w:rsidRPr="004B466B">
        <w:rPr>
          <w:rFonts w:ascii="Times New Roman" w:hAnsi="Times New Roman" w:cs="Times New Roman"/>
          <w:color w:val="000000" w:themeColor="text1"/>
          <w:szCs w:val="22"/>
          <w:lang w:val="sr-Cyrl-CS"/>
        </w:rPr>
        <w:t>према</w:t>
      </w:r>
      <w:r w:rsidRPr="004B466B">
        <w:rPr>
          <w:rFonts w:ascii="Times New Roman" w:hAnsi="Times New Roman" w:cs="Times New Roman"/>
          <w:color w:val="000000" w:themeColor="text1"/>
          <w:szCs w:val="22"/>
          <w:lang w:val="sr-Cyrl-CS"/>
        </w:rPr>
        <w:t xml:space="preserve"> или у вези са </w:t>
      </w:r>
      <w:r w:rsidR="002E2CA7"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окументима, у складу са било којом инструкцијом </w:t>
      </w:r>
      <w:r w:rsidR="002E2CA7" w:rsidRPr="004B466B">
        <w:rPr>
          <w:rFonts w:ascii="Times New Roman" w:hAnsi="Times New Roman" w:cs="Times New Roman"/>
          <w:color w:val="000000" w:themeColor="text1"/>
          <w:szCs w:val="22"/>
          <w:lang w:val="sr-Cyrl-CS"/>
        </w:rPr>
        <w:t>датом од</w:t>
      </w:r>
      <w:r w:rsidRPr="004B466B">
        <w:rPr>
          <w:rFonts w:ascii="Times New Roman" w:hAnsi="Times New Roman" w:cs="Times New Roman"/>
          <w:color w:val="000000" w:themeColor="text1"/>
          <w:szCs w:val="22"/>
          <w:lang w:val="sr-Cyrl-CS"/>
        </w:rPr>
        <w:t xml:space="preserve"> </w:t>
      </w:r>
      <w:r w:rsidR="002E2CA7" w:rsidRPr="004B466B">
        <w:rPr>
          <w:rFonts w:ascii="Times New Roman" w:hAnsi="Times New Roman" w:cs="Times New Roman"/>
          <w:color w:val="000000" w:themeColor="text1"/>
          <w:szCs w:val="22"/>
          <w:lang w:val="sr-Cyrl-CS"/>
        </w:rPr>
        <w:t xml:space="preserve">Sinosure </w:t>
      </w:r>
      <w:r w:rsidR="00537E0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преко </w:t>
      </w:r>
      <w:r w:rsidR="002E2CA7"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 или на други начин</w:t>
      </w:r>
      <w:r w:rsidR="00537E0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 складу са одредбама </w:t>
      </w:r>
      <w:r w:rsidR="002E2CA7"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537E0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3E0193EB" w14:textId="00B1D01D" w:rsidR="00537E07" w:rsidRPr="004B466B" w:rsidRDefault="00063A3D" w:rsidP="00063A3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2E2CA7" w:rsidRPr="004B466B">
        <w:rPr>
          <w:rFonts w:ascii="Times New Roman" w:hAnsi="Times New Roman" w:cs="Times New Roman"/>
          <w:color w:val="000000" w:themeColor="text1"/>
          <w:szCs w:val="22"/>
          <w:lang w:val="sr-Cyrl-CS"/>
        </w:rPr>
        <w:t>Финансијска с</w:t>
      </w:r>
      <w:r w:rsidR="006F3EB9" w:rsidRPr="004B466B">
        <w:rPr>
          <w:rFonts w:ascii="Times New Roman" w:hAnsi="Times New Roman" w:cs="Times New Roman"/>
          <w:color w:val="000000" w:themeColor="text1"/>
          <w:szCs w:val="22"/>
          <w:lang w:val="sr-Cyrl-CS"/>
        </w:rPr>
        <w:t xml:space="preserve">трана неће поступати нити ће доносити било какву одлуку неразумно, уколико је такво поступање или таква одлука </w:t>
      </w:r>
      <w:r w:rsidR="002E2CA7" w:rsidRPr="004B466B">
        <w:rPr>
          <w:rFonts w:ascii="Times New Roman" w:hAnsi="Times New Roman" w:cs="Times New Roman"/>
          <w:color w:val="000000" w:themeColor="text1"/>
          <w:szCs w:val="22"/>
          <w:lang w:val="sr-Cyrl-CS"/>
        </w:rPr>
        <w:t xml:space="preserve">учињена </w:t>
      </w:r>
      <w:r w:rsidR="006F3EB9" w:rsidRPr="004B466B">
        <w:rPr>
          <w:rFonts w:ascii="Times New Roman" w:hAnsi="Times New Roman" w:cs="Times New Roman"/>
          <w:color w:val="000000" w:themeColor="text1"/>
          <w:szCs w:val="22"/>
          <w:lang w:val="sr-Cyrl-CS"/>
        </w:rPr>
        <w:t xml:space="preserve">у складу са </w:t>
      </w:r>
      <w:r w:rsidR="002E2CA7" w:rsidRPr="004B466B">
        <w:rPr>
          <w:rFonts w:ascii="Times New Roman" w:hAnsi="Times New Roman" w:cs="Times New Roman"/>
          <w:color w:val="000000" w:themeColor="text1"/>
          <w:szCs w:val="22"/>
          <w:lang w:val="sr-Cyrl-CS"/>
        </w:rPr>
        <w:t>Sinosure п</w:t>
      </w:r>
      <w:r w:rsidR="006F3EB9" w:rsidRPr="004B466B">
        <w:rPr>
          <w:rFonts w:ascii="Times New Roman" w:hAnsi="Times New Roman" w:cs="Times New Roman"/>
          <w:color w:val="000000" w:themeColor="text1"/>
          <w:szCs w:val="22"/>
          <w:lang w:val="sr-Cyrl-CS"/>
        </w:rPr>
        <w:t xml:space="preserve">олисом или било којим упутством добијеним </w:t>
      </w:r>
      <w:r w:rsidR="002E2CA7" w:rsidRPr="004B466B">
        <w:rPr>
          <w:rFonts w:ascii="Times New Roman" w:hAnsi="Times New Roman" w:cs="Times New Roman"/>
          <w:color w:val="000000" w:themeColor="text1"/>
          <w:szCs w:val="22"/>
          <w:lang w:val="sr-Cyrl-CS"/>
        </w:rPr>
        <w:t xml:space="preserve">Sinosure </w:t>
      </w:r>
      <w:r w:rsidR="00537E07" w:rsidRPr="004B466B">
        <w:rPr>
          <w:rFonts w:ascii="Times New Roman" w:hAnsi="Times New Roman" w:cs="Times New Roman"/>
          <w:color w:val="000000" w:themeColor="text1"/>
          <w:szCs w:val="22"/>
          <w:lang w:val="sr-Cyrl-CS"/>
        </w:rPr>
        <w:t>(</w:t>
      </w:r>
      <w:r w:rsidR="006F3EB9" w:rsidRPr="004B466B">
        <w:rPr>
          <w:rFonts w:ascii="Times New Roman" w:hAnsi="Times New Roman" w:cs="Times New Roman"/>
          <w:color w:val="000000" w:themeColor="text1"/>
          <w:szCs w:val="22"/>
          <w:lang w:val="sr-Cyrl-CS"/>
        </w:rPr>
        <w:t xml:space="preserve">преко </w:t>
      </w:r>
      <w:r w:rsidR="002E2CA7" w:rsidRPr="004B466B">
        <w:rPr>
          <w:rFonts w:ascii="Times New Roman" w:hAnsi="Times New Roman" w:cs="Times New Roman"/>
          <w:color w:val="000000" w:themeColor="text1"/>
          <w:szCs w:val="22"/>
          <w:lang w:val="sr-Cyrl-CS"/>
        </w:rPr>
        <w:t>Sinosure а</w:t>
      </w:r>
      <w:r w:rsidR="006F3EB9" w:rsidRPr="004B466B">
        <w:rPr>
          <w:rFonts w:ascii="Times New Roman" w:hAnsi="Times New Roman" w:cs="Times New Roman"/>
          <w:color w:val="000000" w:themeColor="text1"/>
          <w:szCs w:val="22"/>
          <w:lang w:val="sr-Cyrl-CS"/>
        </w:rPr>
        <w:t>гента или на други начин</w:t>
      </w:r>
      <w:r w:rsidR="00537E07" w:rsidRPr="004B466B">
        <w:rPr>
          <w:rFonts w:ascii="Times New Roman" w:hAnsi="Times New Roman" w:cs="Times New Roman"/>
          <w:color w:val="000000" w:themeColor="text1"/>
          <w:szCs w:val="22"/>
          <w:lang w:val="sr-Cyrl-CS"/>
        </w:rPr>
        <w:t xml:space="preserve">) </w:t>
      </w:r>
      <w:r w:rsidR="006F3EB9" w:rsidRPr="004B466B">
        <w:rPr>
          <w:rFonts w:ascii="Times New Roman" w:hAnsi="Times New Roman" w:cs="Times New Roman"/>
          <w:color w:val="000000" w:themeColor="text1"/>
          <w:szCs w:val="22"/>
          <w:lang w:val="sr-Cyrl-CS"/>
        </w:rPr>
        <w:t xml:space="preserve">у складу са одредбама </w:t>
      </w:r>
      <w:r w:rsidR="002E2CA7" w:rsidRPr="004B466B">
        <w:rPr>
          <w:rFonts w:ascii="Times New Roman" w:hAnsi="Times New Roman" w:cs="Times New Roman"/>
          <w:color w:val="000000" w:themeColor="text1"/>
          <w:szCs w:val="22"/>
          <w:lang w:val="sr-Cyrl-CS"/>
        </w:rPr>
        <w:t>Sinosure п</w:t>
      </w:r>
      <w:r w:rsidR="006F3EB9" w:rsidRPr="004B466B">
        <w:rPr>
          <w:rFonts w:ascii="Times New Roman" w:hAnsi="Times New Roman" w:cs="Times New Roman"/>
          <w:color w:val="000000" w:themeColor="text1"/>
          <w:szCs w:val="22"/>
          <w:lang w:val="sr-Cyrl-CS"/>
        </w:rPr>
        <w:t>олисе</w:t>
      </w:r>
      <w:r w:rsidR="00537E07" w:rsidRPr="004B466B">
        <w:rPr>
          <w:rFonts w:ascii="Times New Roman" w:hAnsi="Times New Roman" w:cs="Times New Roman"/>
          <w:color w:val="000000" w:themeColor="text1"/>
          <w:szCs w:val="22"/>
          <w:lang w:val="sr-Cyrl-CS"/>
        </w:rPr>
        <w:t>.</w:t>
      </w:r>
    </w:p>
    <w:p w14:paraId="5D9480C0" w14:textId="3EAB7A07" w:rsidR="0087197C" w:rsidRPr="004B466B" w:rsidRDefault="00F33227" w:rsidP="0087197C">
      <w:pPr>
        <w:pStyle w:val="Heading2"/>
        <w:spacing w:after="240" w:line="240" w:lineRule="auto"/>
        <w:rPr>
          <w:rFonts w:ascii="Times New Roman" w:hAnsi="Times New Roman" w:cs="Times New Roman"/>
          <w:color w:val="000000" w:themeColor="text1"/>
          <w:szCs w:val="22"/>
          <w:lang w:val="sr-Cyrl-CS"/>
        </w:rPr>
      </w:pPr>
      <w:bookmarkStart w:id="53" w:name="_Toc144120123"/>
      <w:bookmarkEnd w:id="35"/>
      <w:bookmarkEnd w:id="36"/>
      <w:bookmarkEnd w:id="37"/>
      <w:bookmarkEnd w:id="38"/>
      <w:bookmarkEnd w:id="39"/>
      <w:bookmarkEnd w:id="40"/>
      <w:bookmarkEnd w:id="41"/>
      <w:r w:rsidRPr="004B466B">
        <w:rPr>
          <w:rFonts w:ascii="Times New Roman" w:hAnsi="Times New Roman" w:cs="Times New Roman"/>
          <w:color w:val="000000" w:themeColor="text1"/>
          <w:szCs w:val="22"/>
          <w:lang w:val="sr-Cyrl-CS"/>
        </w:rPr>
        <w:t>КРЕДИТНИ АРАНЖМАН</w:t>
      </w:r>
      <w:bookmarkEnd w:id="53"/>
    </w:p>
    <w:p w14:paraId="251C328C" w14:textId="41C13B14" w:rsidR="0087197C" w:rsidRPr="004B466B" w:rsidRDefault="00F33227" w:rsidP="0087197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Кредитни аранжман</w:t>
      </w:r>
    </w:p>
    <w:p w14:paraId="45CBF4CF" w14:textId="5AB06DC7" w:rsidR="0087197C" w:rsidRPr="004B466B" w:rsidRDefault="00F33227" w:rsidP="0087197C">
      <w:pPr>
        <w:pStyle w:val="BodyText1"/>
        <w:rPr>
          <w:color w:val="000000" w:themeColor="text1"/>
          <w:sz w:val="22"/>
          <w:szCs w:val="22"/>
          <w:lang w:val="sr-Cyrl-CS"/>
        </w:rPr>
      </w:pPr>
      <w:r w:rsidRPr="004B466B">
        <w:rPr>
          <w:color w:val="000000" w:themeColor="text1"/>
          <w:sz w:val="22"/>
          <w:szCs w:val="22"/>
          <w:lang w:val="sr-Cyrl-CS"/>
        </w:rPr>
        <w:t>У складу са условима овог Уговора, Зајмодавци стављају на располагање Зајмопримцу кредитни аранжман у еврима у укупном износу једнаком Укупним ангажованим средствима</w:t>
      </w:r>
      <w:r w:rsidR="0087197C" w:rsidRPr="004B466B">
        <w:rPr>
          <w:color w:val="000000" w:themeColor="text1"/>
          <w:sz w:val="22"/>
          <w:szCs w:val="22"/>
          <w:lang w:val="sr-Cyrl-CS"/>
        </w:rPr>
        <w:t>.</w:t>
      </w:r>
    </w:p>
    <w:p w14:paraId="3C7B7BC5" w14:textId="505CED68" w:rsidR="0087197C" w:rsidRPr="004B466B" w:rsidRDefault="00F33227" w:rsidP="0087197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Права и обавезе </w:t>
      </w:r>
      <w:r w:rsidR="001A0067" w:rsidRPr="004B466B">
        <w:rPr>
          <w:rFonts w:ascii="Times New Roman" w:hAnsi="Times New Roman" w:cs="Times New Roman"/>
          <w:color w:val="000000" w:themeColor="text1"/>
          <w:szCs w:val="22"/>
          <w:lang w:val="sr-Cyrl-CS"/>
        </w:rPr>
        <w:t>Финансијских с</w:t>
      </w:r>
      <w:r w:rsidRPr="004B466B">
        <w:rPr>
          <w:rFonts w:ascii="Times New Roman" w:hAnsi="Times New Roman" w:cs="Times New Roman"/>
          <w:color w:val="000000" w:themeColor="text1"/>
          <w:szCs w:val="22"/>
          <w:lang w:val="sr-Cyrl-CS"/>
        </w:rPr>
        <w:t>трана</w:t>
      </w:r>
    </w:p>
    <w:p w14:paraId="684814D9" w14:textId="432E7CA2" w:rsidR="0087197C" w:rsidRPr="004B466B" w:rsidRDefault="00F33227" w:rsidP="007B6DA2">
      <w:pPr>
        <w:pStyle w:val="Heading4"/>
        <w:rPr>
          <w:rFonts w:ascii="Times New Roman" w:hAnsi="Times New Roman" w:cs="Times New Roman"/>
          <w:color w:val="000000" w:themeColor="text1"/>
          <w:szCs w:val="22"/>
          <w:lang w:val="sr-Cyrl-CS"/>
        </w:rPr>
      </w:pPr>
      <w:bookmarkStart w:id="54" w:name="_Ref85361227"/>
      <w:r w:rsidRPr="004B466B">
        <w:rPr>
          <w:rFonts w:ascii="Times New Roman" w:hAnsi="Times New Roman" w:cs="Times New Roman"/>
          <w:color w:val="000000" w:themeColor="text1"/>
          <w:szCs w:val="22"/>
          <w:lang w:val="sr-Cyrl-CS"/>
        </w:rPr>
        <w:t xml:space="preserve">Обавезе сваке </w:t>
      </w:r>
      <w:r w:rsidR="001A0067"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 xml:space="preserve">тране </w:t>
      </w:r>
      <w:r w:rsidR="001A0067"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1A0067"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w:t>
      </w:r>
      <w:r w:rsidR="001A0067" w:rsidRPr="004B466B">
        <w:rPr>
          <w:rFonts w:ascii="Times New Roman" w:hAnsi="Times New Roman" w:cs="Times New Roman"/>
          <w:color w:val="000000" w:themeColor="text1"/>
          <w:szCs w:val="22"/>
          <w:lang w:val="sr-Cyrl-CS"/>
        </w:rPr>
        <w:t>тима</w:t>
      </w:r>
      <w:r w:rsidRPr="004B466B">
        <w:rPr>
          <w:rFonts w:ascii="Times New Roman" w:hAnsi="Times New Roman" w:cs="Times New Roman"/>
          <w:color w:val="000000" w:themeColor="text1"/>
          <w:szCs w:val="22"/>
          <w:lang w:val="sr-Cyrl-CS"/>
        </w:rPr>
        <w:t xml:space="preserve"> су </w:t>
      </w:r>
      <w:r w:rsidR="00904224" w:rsidRPr="004B466B">
        <w:rPr>
          <w:rFonts w:ascii="Times New Roman" w:hAnsi="Times New Roman" w:cs="Times New Roman"/>
          <w:color w:val="000000" w:themeColor="text1"/>
          <w:szCs w:val="22"/>
          <w:lang w:val="sr-Cyrl-CS"/>
        </w:rPr>
        <w:t>самосталне</w:t>
      </w:r>
      <w:r w:rsidR="0087197C" w:rsidRPr="004B466B">
        <w:rPr>
          <w:rFonts w:ascii="Times New Roman" w:hAnsi="Times New Roman" w:cs="Times New Roman"/>
          <w:color w:val="000000" w:themeColor="text1"/>
          <w:szCs w:val="22"/>
          <w:lang w:val="sr-Cyrl-CS"/>
        </w:rPr>
        <w:t xml:space="preserve">. </w:t>
      </w:r>
      <w:r w:rsidR="00904224" w:rsidRPr="004B466B">
        <w:rPr>
          <w:rFonts w:ascii="Times New Roman" w:hAnsi="Times New Roman" w:cs="Times New Roman"/>
          <w:color w:val="000000" w:themeColor="text1"/>
          <w:szCs w:val="22"/>
          <w:lang w:val="sr-Cyrl-CS"/>
        </w:rPr>
        <w:t>Неуспех</w:t>
      </w:r>
      <w:r w:rsidR="00E679DD" w:rsidRPr="004B466B">
        <w:rPr>
          <w:rFonts w:ascii="Times New Roman" w:hAnsi="Times New Roman" w:cs="Times New Roman"/>
          <w:color w:val="000000" w:themeColor="text1"/>
          <w:szCs w:val="22"/>
          <w:lang w:val="sr-Cyrl-CS"/>
        </w:rPr>
        <w:t xml:space="preserve"> неке </w:t>
      </w:r>
      <w:r w:rsidR="00904224" w:rsidRPr="004B466B">
        <w:rPr>
          <w:rFonts w:ascii="Times New Roman" w:hAnsi="Times New Roman" w:cs="Times New Roman"/>
          <w:color w:val="000000" w:themeColor="text1"/>
          <w:szCs w:val="22"/>
          <w:lang w:val="sr-Cyrl-CS"/>
        </w:rPr>
        <w:t>Финансијске с</w:t>
      </w:r>
      <w:r w:rsidR="00E679DD" w:rsidRPr="004B466B">
        <w:rPr>
          <w:rFonts w:ascii="Times New Roman" w:hAnsi="Times New Roman" w:cs="Times New Roman"/>
          <w:color w:val="000000" w:themeColor="text1"/>
          <w:szCs w:val="22"/>
          <w:lang w:val="sr-Cyrl-CS"/>
        </w:rPr>
        <w:t>тран</w:t>
      </w:r>
      <w:r w:rsidR="00904224" w:rsidRPr="004B466B">
        <w:rPr>
          <w:rFonts w:ascii="Times New Roman" w:hAnsi="Times New Roman" w:cs="Times New Roman"/>
          <w:color w:val="000000" w:themeColor="text1"/>
          <w:szCs w:val="22"/>
          <w:lang w:val="sr-Cyrl-CS"/>
        </w:rPr>
        <w:t>е</w:t>
      </w:r>
      <w:r w:rsidR="00E679DD" w:rsidRPr="004B466B">
        <w:rPr>
          <w:rFonts w:ascii="Times New Roman" w:hAnsi="Times New Roman" w:cs="Times New Roman"/>
          <w:color w:val="000000" w:themeColor="text1"/>
          <w:szCs w:val="22"/>
          <w:lang w:val="sr-Cyrl-CS"/>
        </w:rPr>
        <w:t xml:space="preserve"> да изврши своје обавезе у складу са </w:t>
      </w:r>
      <w:r w:rsidR="00904224" w:rsidRPr="004B466B">
        <w:rPr>
          <w:rFonts w:ascii="Times New Roman" w:hAnsi="Times New Roman" w:cs="Times New Roman"/>
          <w:color w:val="000000" w:themeColor="text1"/>
          <w:szCs w:val="22"/>
          <w:lang w:val="sr-Cyrl-CS"/>
        </w:rPr>
        <w:t xml:space="preserve">Финансијским документима </w:t>
      </w:r>
      <w:r w:rsidR="00E679DD" w:rsidRPr="004B466B">
        <w:rPr>
          <w:rFonts w:ascii="Times New Roman" w:hAnsi="Times New Roman" w:cs="Times New Roman"/>
          <w:color w:val="000000" w:themeColor="text1"/>
          <w:szCs w:val="22"/>
          <w:lang w:val="sr-Cyrl-CS"/>
        </w:rPr>
        <w:t xml:space="preserve">не утиче на обавезе било које друге </w:t>
      </w:r>
      <w:r w:rsidR="00904224" w:rsidRPr="004B466B">
        <w:rPr>
          <w:rFonts w:ascii="Times New Roman" w:hAnsi="Times New Roman" w:cs="Times New Roman"/>
          <w:color w:val="000000" w:themeColor="text1"/>
          <w:szCs w:val="22"/>
          <w:lang w:val="sr-Cyrl-CS"/>
        </w:rPr>
        <w:t>Финансијске стране</w:t>
      </w:r>
      <w:r w:rsidR="00E679DD" w:rsidRPr="004B466B">
        <w:rPr>
          <w:rFonts w:ascii="Times New Roman" w:hAnsi="Times New Roman" w:cs="Times New Roman"/>
          <w:color w:val="000000" w:themeColor="text1"/>
          <w:szCs w:val="22"/>
          <w:lang w:val="sr-Cyrl-CS"/>
        </w:rPr>
        <w:t xml:space="preserve"> </w:t>
      </w:r>
      <w:r w:rsidR="00904224" w:rsidRPr="004B466B">
        <w:rPr>
          <w:rFonts w:ascii="Times New Roman" w:hAnsi="Times New Roman" w:cs="Times New Roman"/>
          <w:color w:val="000000" w:themeColor="text1"/>
          <w:szCs w:val="22"/>
          <w:lang w:val="sr-Cyrl-CS"/>
        </w:rPr>
        <w:t>према Финансијским документима</w:t>
      </w:r>
      <w:r w:rsidR="00E915D9" w:rsidRPr="004B466B">
        <w:rPr>
          <w:rFonts w:ascii="Times New Roman" w:hAnsi="Times New Roman" w:cs="Times New Roman"/>
          <w:color w:val="000000" w:themeColor="text1"/>
          <w:szCs w:val="22"/>
          <w:lang w:val="sr-Cyrl-CS"/>
        </w:rPr>
        <w:t>. Ни</w:t>
      </w:r>
      <w:r w:rsidR="00E679DD" w:rsidRPr="004B466B">
        <w:rPr>
          <w:rFonts w:ascii="Times New Roman" w:hAnsi="Times New Roman" w:cs="Times New Roman"/>
          <w:color w:val="000000" w:themeColor="text1"/>
          <w:szCs w:val="22"/>
          <w:lang w:val="sr-Cyrl-CS"/>
        </w:rPr>
        <w:t xml:space="preserve">једна </w:t>
      </w:r>
      <w:r w:rsidR="00904224" w:rsidRPr="004B466B">
        <w:rPr>
          <w:rFonts w:ascii="Times New Roman" w:hAnsi="Times New Roman" w:cs="Times New Roman"/>
          <w:color w:val="000000" w:themeColor="text1"/>
          <w:szCs w:val="22"/>
          <w:lang w:val="sr-Cyrl-CS"/>
        </w:rPr>
        <w:t xml:space="preserve">Финансијска страна </w:t>
      </w:r>
      <w:r w:rsidR="00E679DD" w:rsidRPr="004B466B">
        <w:rPr>
          <w:rFonts w:ascii="Times New Roman" w:hAnsi="Times New Roman" w:cs="Times New Roman"/>
          <w:color w:val="000000" w:themeColor="text1"/>
          <w:szCs w:val="22"/>
          <w:lang w:val="sr-Cyrl-CS"/>
        </w:rPr>
        <w:t xml:space="preserve">није одговорна за обавезе друге </w:t>
      </w:r>
      <w:r w:rsidR="00904224" w:rsidRPr="004B466B">
        <w:rPr>
          <w:rFonts w:ascii="Times New Roman" w:hAnsi="Times New Roman" w:cs="Times New Roman"/>
          <w:color w:val="000000" w:themeColor="text1"/>
          <w:szCs w:val="22"/>
          <w:lang w:val="sr-Cyrl-CS"/>
        </w:rPr>
        <w:t>Финансијске стране према Финансијским документима</w:t>
      </w:r>
      <w:r w:rsidR="0087197C" w:rsidRPr="004B466B">
        <w:rPr>
          <w:rFonts w:ascii="Times New Roman" w:hAnsi="Times New Roman" w:cs="Times New Roman"/>
          <w:color w:val="000000" w:themeColor="text1"/>
          <w:szCs w:val="22"/>
          <w:lang w:val="sr-Cyrl-CS"/>
        </w:rPr>
        <w:t>.</w:t>
      </w:r>
      <w:bookmarkEnd w:id="54"/>
      <w:r w:rsidR="00904224" w:rsidRPr="004B466B">
        <w:rPr>
          <w:rFonts w:ascii="Times New Roman" w:hAnsi="Times New Roman" w:cs="Times New Roman"/>
          <w:color w:val="000000" w:themeColor="text1"/>
          <w:szCs w:val="22"/>
          <w:lang w:val="sr-Cyrl-CS"/>
        </w:rPr>
        <w:t xml:space="preserve"> </w:t>
      </w:r>
    </w:p>
    <w:p w14:paraId="3054B255" w14:textId="056318EF" w:rsidR="0087197C" w:rsidRPr="004B466B" w:rsidRDefault="00911174" w:rsidP="00911174">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679DD" w:rsidRPr="004B466B">
        <w:rPr>
          <w:rFonts w:ascii="Times New Roman" w:hAnsi="Times New Roman" w:cs="Times New Roman"/>
          <w:color w:val="000000" w:themeColor="text1"/>
          <w:szCs w:val="22"/>
          <w:lang w:val="sr-Cyrl-CS"/>
        </w:rPr>
        <w:t xml:space="preserve">Права сваке </w:t>
      </w:r>
      <w:r w:rsidR="00904224" w:rsidRPr="004B466B">
        <w:rPr>
          <w:rFonts w:ascii="Times New Roman" w:hAnsi="Times New Roman" w:cs="Times New Roman"/>
          <w:color w:val="000000" w:themeColor="text1"/>
          <w:szCs w:val="22"/>
          <w:lang w:val="sr-Cyrl-CS"/>
        </w:rPr>
        <w:t xml:space="preserve">Финансијске стране према Финансијским документима </w:t>
      </w:r>
      <w:r w:rsidR="00E679DD" w:rsidRPr="004B466B">
        <w:rPr>
          <w:rFonts w:ascii="Times New Roman" w:hAnsi="Times New Roman" w:cs="Times New Roman"/>
          <w:color w:val="000000" w:themeColor="text1"/>
          <w:szCs w:val="22"/>
          <w:lang w:val="sr-Cyrl-CS"/>
        </w:rPr>
        <w:t>или у вези са њима су засебна и независна права и свако дуговање</w:t>
      </w:r>
      <w:r w:rsidR="00904224" w:rsidRPr="004B466B">
        <w:rPr>
          <w:rFonts w:ascii="Times New Roman" w:hAnsi="Times New Roman" w:cs="Times New Roman"/>
          <w:color w:val="000000" w:themeColor="text1"/>
          <w:szCs w:val="22"/>
          <w:lang w:val="sr-Cyrl-CS"/>
        </w:rPr>
        <w:t xml:space="preserve"> Зајмопримца</w:t>
      </w:r>
      <w:r w:rsidR="0041158C" w:rsidRPr="004B466B">
        <w:rPr>
          <w:rFonts w:ascii="Times New Roman" w:hAnsi="Times New Roman" w:cs="Times New Roman"/>
          <w:color w:val="000000" w:themeColor="text1"/>
          <w:szCs w:val="22"/>
          <w:lang w:val="sr-Cyrl-CS"/>
        </w:rPr>
        <w:t xml:space="preserve"> </w:t>
      </w:r>
      <w:r w:rsidR="00904224" w:rsidRPr="004B466B">
        <w:rPr>
          <w:rFonts w:ascii="Times New Roman" w:hAnsi="Times New Roman" w:cs="Times New Roman"/>
          <w:color w:val="000000" w:themeColor="text1"/>
          <w:szCs w:val="22"/>
          <w:lang w:val="sr-Cyrl-CS"/>
        </w:rPr>
        <w:t xml:space="preserve">Финансијској страни </w:t>
      </w:r>
      <w:r w:rsidR="00E679DD" w:rsidRPr="004B466B">
        <w:rPr>
          <w:rFonts w:ascii="Times New Roman" w:hAnsi="Times New Roman" w:cs="Times New Roman"/>
          <w:color w:val="000000" w:themeColor="text1"/>
          <w:szCs w:val="22"/>
          <w:lang w:val="sr-Cyrl-CS"/>
        </w:rPr>
        <w:t xml:space="preserve">које настаје </w:t>
      </w:r>
      <w:r w:rsidR="00904224" w:rsidRPr="004B466B">
        <w:rPr>
          <w:rFonts w:ascii="Times New Roman" w:hAnsi="Times New Roman" w:cs="Times New Roman"/>
          <w:color w:val="000000" w:themeColor="text1"/>
          <w:szCs w:val="22"/>
          <w:lang w:val="sr-Cyrl-CS"/>
        </w:rPr>
        <w:t xml:space="preserve">према Финансијским документима </w:t>
      </w:r>
      <w:r w:rsidR="00E679DD" w:rsidRPr="004B466B">
        <w:rPr>
          <w:rFonts w:ascii="Times New Roman" w:hAnsi="Times New Roman" w:cs="Times New Roman"/>
          <w:color w:val="000000" w:themeColor="text1"/>
          <w:szCs w:val="22"/>
          <w:lang w:val="sr-Cyrl-CS"/>
        </w:rPr>
        <w:t xml:space="preserve">представља одвојен и </w:t>
      </w:r>
      <w:r w:rsidR="00904224" w:rsidRPr="004B466B">
        <w:rPr>
          <w:rFonts w:ascii="Times New Roman" w:hAnsi="Times New Roman" w:cs="Times New Roman"/>
          <w:color w:val="000000" w:themeColor="text1"/>
          <w:szCs w:val="22"/>
          <w:lang w:val="sr-Cyrl-CS"/>
        </w:rPr>
        <w:t>самосталан</w:t>
      </w:r>
      <w:r w:rsidR="00E679DD" w:rsidRPr="004B466B">
        <w:rPr>
          <w:rFonts w:ascii="Times New Roman" w:hAnsi="Times New Roman" w:cs="Times New Roman"/>
          <w:color w:val="000000" w:themeColor="text1"/>
          <w:szCs w:val="22"/>
          <w:lang w:val="sr-Cyrl-CS"/>
        </w:rPr>
        <w:t xml:space="preserve"> дуг </w:t>
      </w:r>
      <w:r w:rsidR="00904224" w:rsidRPr="004B466B">
        <w:rPr>
          <w:rFonts w:ascii="Times New Roman" w:hAnsi="Times New Roman" w:cs="Times New Roman"/>
          <w:color w:val="000000" w:themeColor="text1"/>
          <w:szCs w:val="22"/>
          <w:lang w:val="sr-Cyrl-CS"/>
        </w:rPr>
        <w:t>по</w:t>
      </w:r>
      <w:r w:rsidR="00E679DD" w:rsidRPr="004B466B">
        <w:rPr>
          <w:rFonts w:ascii="Times New Roman" w:hAnsi="Times New Roman" w:cs="Times New Roman"/>
          <w:color w:val="000000" w:themeColor="text1"/>
          <w:szCs w:val="22"/>
          <w:lang w:val="sr-Cyrl-CS"/>
        </w:rPr>
        <w:t xml:space="preserve"> основу </w:t>
      </w:r>
      <w:r w:rsidR="00904224" w:rsidRPr="004B466B">
        <w:rPr>
          <w:rFonts w:ascii="Times New Roman" w:hAnsi="Times New Roman" w:cs="Times New Roman"/>
          <w:color w:val="000000" w:themeColor="text1"/>
          <w:szCs w:val="22"/>
          <w:lang w:val="sr-Cyrl-CS"/>
        </w:rPr>
        <w:t>кога</w:t>
      </w:r>
      <w:r w:rsidR="00E679DD" w:rsidRPr="004B466B">
        <w:rPr>
          <w:rFonts w:ascii="Times New Roman" w:hAnsi="Times New Roman" w:cs="Times New Roman"/>
          <w:color w:val="000000" w:themeColor="text1"/>
          <w:szCs w:val="22"/>
          <w:lang w:val="sr-Cyrl-CS"/>
        </w:rPr>
        <w:t xml:space="preserve"> </w:t>
      </w:r>
      <w:r w:rsidR="00904224" w:rsidRPr="004B466B">
        <w:rPr>
          <w:rFonts w:ascii="Times New Roman" w:hAnsi="Times New Roman" w:cs="Times New Roman"/>
          <w:color w:val="000000" w:themeColor="text1"/>
          <w:szCs w:val="22"/>
          <w:lang w:val="sr-Cyrl-CS"/>
        </w:rPr>
        <w:t>Финансијска с</w:t>
      </w:r>
      <w:r w:rsidR="00E679DD" w:rsidRPr="004B466B">
        <w:rPr>
          <w:rFonts w:ascii="Times New Roman" w:hAnsi="Times New Roman" w:cs="Times New Roman"/>
          <w:color w:val="000000" w:themeColor="text1"/>
          <w:szCs w:val="22"/>
          <w:lang w:val="sr-Cyrl-CS"/>
        </w:rPr>
        <w:t>трана има право да спроведе своја права у складу са ставом (</w:t>
      </w:r>
      <w:r w:rsidRPr="004B466B">
        <w:rPr>
          <w:rFonts w:ascii="Times New Roman" w:hAnsi="Times New Roman" w:cs="Times New Roman"/>
          <w:color w:val="000000" w:themeColor="text1"/>
          <w:szCs w:val="22"/>
          <w:lang w:val="sr-Cyrl-CS"/>
        </w:rPr>
        <w:t>ц</w:t>
      </w:r>
      <w:r w:rsidR="00E679DD" w:rsidRPr="004B466B">
        <w:rPr>
          <w:rFonts w:ascii="Times New Roman" w:hAnsi="Times New Roman" w:cs="Times New Roman"/>
          <w:color w:val="000000" w:themeColor="text1"/>
          <w:szCs w:val="22"/>
          <w:lang w:val="sr-Cyrl-CS"/>
        </w:rPr>
        <w:t xml:space="preserve">) </w:t>
      </w:r>
      <w:r w:rsidR="00904224" w:rsidRPr="004B466B">
        <w:rPr>
          <w:rFonts w:ascii="Times New Roman" w:hAnsi="Times New Roman" w:cs="Times New Roman"/>
          <w:color w:val="000000" w:themeColor="text1"/>
          <w:szCs w:val="22"/>
          <w:lang w:val="sr-Cyrl-CS"/>
        </w:rPr>
        <w:t>испод</w:t>
      </w:r>
      <w:r w:rsidR="0087197C" w:rsidRPr="004B466B">
        <w:rPr>
          <w:rFonts w:ascii="Times New Roman" w:hAnsi="Times New Roman" w:cs="Times New Roman"/>
          <w:color w:val="000000" w:themeColor="text1"/>
          <w:szCs w:val="22"/>
          <w:lang w:val="sr-Cyrl-CS"/>
        </w:rPr>
        <w:t xml:space="preserve">. </w:t>
      </w:r>
      <w:r w:rsidR="00E679DD" w:rsidRPr="004B466B">
        <w:rPr>
          <w:rFonts w:ascii="Times New Roman" w:hAnsi="Times New Roman" w:cs="Times New Roman"/>
          <w:color w:val="000000" w:themeColor="text1"/>
          <w:szCs w:val="22"/>
          <w:lang w:val="sr-Cyrl-CS"/>
        </w:rPr>
        <w:t xml:space="preserve">Право сваке </w:t>
      </w:r>
      <w:r w:rsidR="00904224" w:rsidRPr="004B466B">
        <w:rPr>
          <w:rFonts w:ascii="Times New Roman" w:hAnsi="Times New Roman" w:cs="Times New Roman"/>
          <w:color w:val="000000" w:themeColor="text1"/>
          <w:szCs w:val="22"/>
          <w:lang w:val="sr-Cyrl-CS"/>
        </w:rPr>
        <w:t xml:space="preserve">Финансијске стране </w:t>
      </w:r>
      <w:r w:rsidR="00E679DD" w:rsidRPr="004B466B">
        <w:rPr>
          <w:rFonts w:ascii="Times New Roman" w:hAnsi="Times New Roman" w:cs="Times New Roman"/>
          <w:color w:val="000000" w:themeColor="text1"/>
          <w:szCs w:val="22"/>
          <w:lang w:val="sr-Cyrl-CS"/>
        </w:rPr>
        <w:t xml:space="preserve">укључује сва дуговања према тој </w:t>
      </w:r>
      <w:r w:rsidR="00904224" w:rsidRPr="004B466B">
        <w:rPr>
          <w:rFonts w:ascii="Times New Roman" w:hAnsi="Times New Roman" w:cs="Times New Roman"/>
          <w:color w:val="000000" w:themeColor="text1"/>
          <w:szCs w:val="22"/>
          <w:lang w:val="sr-Cyrl-CS"/>
        </w:rPr>
        <w:t xml:space="preserve">Финансијској страни </w:t>
      </w:r>
      <w:r w:rsidR="00E679DD" w:rsidRPr="004B466B">
        <w:rPr>
          <w:rFonts w:ascii="Times New Roman" w:hAnsi="Times New Roman" w:cs="Times New Roman"/>
          <w:color w:val="000000" w:themeColor="text1"/>
          <w:szCs w:val="22"/>
          <w:lang w:val="sr-Cyrl-CS"/>
        </w:rPr>
        <w:t xml:space="preserve">према </w:t>
      </w:r>
      <w:r w:rsidR="00904224" w:rsidRPr="004B466B">
        <w:rPr>
          <w:rFonts w:ascii="Times New Roman" w:hAnsi="Times New Roman" w:cs="Times New Roman"/>
          <w:color w:val="000000" w:themeColor="text1"/>
          <w:szCs w:val="22"/>
          <w:lang w:val="sr-Cyrl-CS"/>
        </w:rPr>
        <w:t xml:space="preserve">Финансијским документима </w:t>
      </w:r>
      <w:r w:rsidR="00E679DD" w:rsidRPr="004B466B">
        <w:rPr>
          <w:rFonts w:ascii="Times New Roman" w:hAnsi="Times New Roman" w:cs="Times New Roman"/>
          <w:color w:val="000000" w:themeColor="text1"/>
          <w:szCs w:val="22"/>
          <w:lang w:val="sr-Cyrl-CS"/>
        </w:rPr>
        <w:t xml:space="preserve">и, у циљу избегавања сваке сумње, сваки део кредита или сваки други износ који Зајмопримац дугује а који се односи на учешће </w:t>
      </w:r>
      <w:r w:rsidR="00904224" w:rsidRPr="004B466B">
        <w:rPr>
          <w:rFonts w:ascii="Times New Roman" w:hAnsi="Times New Roman" w:cs="Times New Roman"/>
          <w:color w:val="000000" w:themeColor="text1"/>
          <w:szCs w:val="22"/>
          <w:lang w:val="sr-Cyrl-CS"/>
        </w:rPr>
        <w:t xml:space="preserve">Финансијске стране </w:t>
      </w:r>
      <w:r w:rsidR="00E679DD" w:rsidRPr="004B466B">
        <w:rPr>
          <w:rFonts w:ascii="Times New Roman" w:hAnsi="Times New Roman" w:cs="Times New Roman"/>
          <w:color w:val="000000" w:themeColor="text1"/>
          <w:szCs w:val="22"/>
          <w:lang w:val="sr-Cyrl-CS"/>
        </w:rPr>
        <w:t xml:space="preserve">у Кредитном аранжману или њене улоге према </w:t>
      </w:r>
      <w:r w:rsidR="00904224" w:rsidRPr="004B466B">
        <w:rPr>
          <w:rFonts w:ascii="Times New Roman" w:hAnsi="Times New Roman" w:cs="Times New Roman"/>
          <w:color w:val="000000" w:themeColor="text1"/>
          <w:szCs w:val="22"/>
          <w:lang w:val="sr-Cyrl-CS"/>
        </w:rPr>
        <w:t>Финансијском д</w:t>
      </w:r>
      <w:r w:rsidR="00E679DD" w:rsidRPr="004B466B">
        <w:rPr>
          <w:rFonts w:ascii="Times New Roman" w:hAnsi="Times New Roman" w:cs="Times New Roman"/>
          <w:color w:val="000000" w:themeColor="text1"/>
          <w:szCs w:val="22"/>
          <w:lang w:val="sr-Cyrl-CS"/>
        </w:rPr>
        <w:t xml:space="preserve">окументу (укључујући сваки такав износ </w:t>
      </w:r>
      <w:r w:rsidR="00904224" w:rsidRPr="004B466B">
        <w:rPr>
          <w:rFonts w:ascii="Times New Roman" w:hAnsi="Times New Roman" w:cs="Times New Roman"/>
          <w:color w:val="000000" w:themeColor="text1"/>
          <w:szCs w:val="22"/>
          <w:lang w:val="sr-Cyrl-CS"/>
        </w:rPr>
        <w:t xml:space="preserve">који је </w:t>
      </w:r>
      <w:r w:rsidR="00E679DD" w:rsidRPr="004B466B">
        <w:rPr>
          <w:rFonts w:ascii="Times New Roman" w:hAnsi="Times New Roman" w:cs="Times New Roman"/>
          <w:color w:val="000000" w:themeColor="text1"/>
          <w:szCs w:val="22"/>
          <w:lang w:val="sr-Cyrl-CS"/>
        </w:rPr>
        <w:t>платив Агенту кредитног аранжмана за ње</w:t>
      </w:r>
      <w:r w:rsidR="00904224" w:rsidRPr="004B466B">
        <w:rPr>
          <w:rFonts w:ascii="Times New Roman" w:hAnsi="Times New Roman" w:cs="Times New Roman"/>
          <w:color w:val="000000" w:themeColor="text1"/>
          <w:szCs w:val="22"/>
          <w:lang w:val="sr-Cyrl-CS"/>
        </w:rPr>
        <w:t>гов</w:t>
      </w:r>
      <w:r w:rsidR="00E679DD" w:rsidRPr="004B466B">
        <w:rPr>
          <w:rFonts w:ascii="Times New Roman" w:hAnsi="Times New Roman" w:cs="Times New Roman"/>
          <w:color w:val="000000" w:themeColor="text1"/>
          <w:szCs w:val="22"/>
          <w:lang w:val="sr-Cyrl-CS"/>
        </w:rPr>
        <w:t xml:space="preserve"> рачун) представља дуговање Зајмопримца према тој </w:t>
      </w:r>
      <w:r w:rsidR="00904224" w:rsidRPr="004B466B">
        <w:rPr>
          <w:rFonts w:ascii="Times New Roman" w:hAnsi="Times New Roman" w:cs="Times New Roman"/>
          <w:color w:val="000000" w:themeColor="text1"/>
          <w:szCs w:val="22"/>
          <w:lang w:val="sr-Cyrl-CS"/>
        </w:rPr>
        <w:t>Финансијској страни</w:t>
      </w:r>
      <w:r w:rsidR="0087197C" w:rsidRPr="004B466B">
        <w:rPr>
          <w:rFonts w:ascii="Times New Roman" w:hAnsi="Times New Roman" w:cs="Times New Roman"/>
          <w:color w:val="000000" w:themeColor="text1"/>
          <w:szCs w:val="22"/>
          <w:lang w:val="sr-Cyrl-CS"/>
        </w:rPr>
        <w:t>.</w:t>
      </w:r>
      <w:r w:rsidR="00904224" w:rsidRPr="004B466B">
        <w:rPr>
          <w:rFonts w:ascii="Times New Roman" w:hAnsi="Times New Roman" w:cs="Times New Roman"/>
          <w:color w:val="000000" w:themeColor="text1"/>
          <w:szCs w:val="22"/>
          <w:lang w:val="sr-Cyrl-CS"/>
        </w:rPr>
        <w:t xml:space="preserve"> </w:t>
      </w:r>
    </w:p>
    <w:p w14:paraId="3C4A3721" w14:textId="50259CAC" w:rsidR="0087197C" w:rsidRPr="004B466B" w:rsidRDefault="00911174" w:rsidP="00911174">
      <w:pPr>
        <w:pStyle w:val="Heading4"/>
        <w:numPr>
          <w:ilvl w:val="0"/>
          <w:numId w:val="0"/>
        </w:numPr>
        <w:ind w:left="1418" w:hanging="709"/>
        <w:rPr>
          <w:rFonts w:ascii="Times New Roman" w:hAnsi="Times New Roman" w:cs="Times New Roman"/>
          <w:color w:val="000000" w:themeColor="text1"/>
          <w:szCs w:val="22"/>
          <w:lang w:val="sr-Cyrl-CS"/>
        </w:rPr>
      </w:pPr>
      <w:bookmarkStart w:id="55" w:name="_Ref73740749"/>
      <w:r w:rsidRPr="004B466B">
        <w:rPr>
          <w:rFonts w:ascii="Times New Roman" w:hAnsi="Times New Roman" w:cs="Times New Roman"/>
          <w:color w:val="000000" w:themeColor="text1"/>
          <w:szCs w:val="22"/>
          <w:lang w:val="sr-Cyrl-CS"/>
        </w:rPr>
        <w:t xml:space="preserve">(ц)    </w:t>
      </w:r>
      <w:r w:rsidR="00904224" w:rsidRPr="004B466B">
        <w:rPr>
          <w:rFonts w:ascii="Times New Roman" w:hAnsi="Times New Roman" w:cs="Times New Roman"/>
          <w:color w:val="000000" w:themeColor="text1"/>
          <w:szCs w:val="22"/>
          <w:lang w:val="sr-Cyrl-CS"/>
        </w:rPr>
        <w:t>Финансијска с</w:t>
      </w:r>
      <w:r w:rsidR="007737EB" w:rsidRPr="004B466B">
        <w:rPr>
          <w:rFonts w:ascii="Times New Roman" w:hAnsi="Times New Roman" w:cs="Times New Roman"/>
          <w:color w:val="000000" w:themeColor="text1"/>
          <w:szCs w:val="22"/>
          <w:lang w:val="sr-Cyrl-CS"/>
        </w:rPr>
        <w:t xml:space="preserve">трана може, осим ако није другачије утврђено у </w:t>
      </w:r>
      <w:r w:rsidR="00904224" w:rsidRPr="004B466B">
        <w:rPr>
          <w:rFonts w:ascii="Times New Roman" w:hAnsi="Times New Roman" w:cs="Times New Roman"/>
          <w:color w:val="000000" w:themeColor="text1"/>
          <w:szCs w:val="22"/>
          <w:lang w:val="sr-Cyrl-CS"/>
        </w:rPr>
        <w:t>Финансијским документима</w:t>
      </w:r>
      <w:r w:rsidR="007737EB" w:rsidRPr="004B466B">
        <w:rPr>
          <w:rFonts w:ascii="Times New Roman" w:hAnsi="Times New Roman" w:cs="Times New Roman"/>
          <w:color w:val="000000" w:themeColor="text1"/>
          <w:szCs w:val="22"/>
          <w:lang w:val="sr-Cyrl-CS"/>
        </w:rPr>
        <w:t xml:space="preserve">, одвојено да оствари своја права која проистичу из </w:t>
      </w:r>
      <w:r w:rsidR="00904224" w:rsidRPr="004B466B">
        <w:rPr>
          <w:rFonts w:ascii="Times New Roman" w:hAnsi="Times New Roman" w:cs="Times New Roman"/>
          <w:color w:val="000000" w:themeColor="text1"/>
          <w:szCs w:val="22"/>
          <w:lang w:val="sr-Cyrl-CS"/>
        </w:rPr>
        <w:t>Финансијских докумената</w:t>
      </w:r>
      <w:r w:rsidR="0087197C" w:rsidRPr="004B466B">
        <w:rPr>
          <w:rFonts w:ascii="Times New Roman" w:hAnsi="Times New Roman" w:cs="Times New Roman"/>
          <w:color w:val="000000" w:themeColor="text1"/>
          <w:szCs w:val="22"/>
          <w:lang w:val="sr-Cyrl-CS"/>
        </w:rPr>
        <w:t>.</w:t>
      </w:r>
      <w:bookmarkEnd w:id="55"/>
    </w:p>
    <w:p w14:paraId="0631B513" w14:textId="0E34826A" w:rsidR="0087197C" w:rsidRPr="004B466B" w:rsidRDefault="008B236C" w:rsidP="00B54349">
      <w:pPr>
        <w:pStyle w:val="Heading3"/>
        <w:tabs>
          <w:tab w:val="clear" w:pos="709"/>
          <w:tab w:val="num" w:pos="1134"/>
        </w:tabs>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w:t>
      </w:r>
      <w:r w:rsidR="00A5104F" w:rsidRPr="004B466B">
        <w:rPr>
          <w:rFonts w:ascii="Times New Roman" w:hAnsi="Times New Roman" w:cs="Times New Roman"/>
          <w:color w:val="000000" w:themeColor="text1"/>
          <w:szCs w:val="22"/>
          <w:lang w:val="sr-Cyrl-CS"/>
        </w:rPr>
        <w:t xml:space="preserve"> потраживања према </w:t>
      </w:r>
      <w:r w:rsidRPr="004B466B">
        <w:rPr>
          <w:rFonts w:ascii="Times New Roman" w:hAnsi="Times New Roman" w:cs="Times New Roman"/>
          <w:color w:val="000000" w:themeColor="text1"/>
          <w:szCs w:val="22"/>
          <w:lang w:val="sr-Cyrl-CS"/>
        </w:rPr>
        <w:t>Финансијским с</w:t>
      </w:r>
      <w:r w:rsidR="00A5104F" w:rsidRPr="004B466B">
        <w:rPr>
          <w:rFonts w:ascii="Times New Roman" w:hAnsi="Times New Roman" w:cs="Times New Roman"/>
          <w:color w:val="000000" w:themeColor="text1"/>
          <w:szCs w:val="22"/>
          <w:lang w:val="sr-Cyrl-CS"/>
        </w:rPr>
        <w:t>транама</w:t>
      </w:r>
    </w:p>
    <w:p w14:paraId="3BFC4357" w14:textId="776D3686" w:rsidR="0087197C" w:rsidRPr="004B466B" w:rsidRDefault="00A5104F" w:rsidP="0087197C">
      <w:pPr>
        <w:pStyle w:val="BodyText2"/>
        <w:spacing w:after="240" w:line="240" w:lineRule="auto"/>
        <w:ind w:left="720"/>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Зајмопримац је сагласан да</w:t>
      </w:r>
      <w:r w:rsidR="0087197C" w:rsidRPr="004B466B">
        <w:rPr>
          <w:rFonts w:ascii="Times New Roman" w:hAnsi="Times New Roman"/>
          <w:color w:val="000000" w:themeColor="text1"/>
          <w:szCs w:val="22"/>
          <w:lang w:val="sr-Cyrl-CS" w:eastAsia="en-US"/>
        </w:rPr>
        <w:t>:</w:t>
      </w:r>
    </w:p>
    <w:p w14:paraId="57B0253D" w14:textId="10A678FA" w:rsidR="0087197C" w:rsidRPr="004B466B" w:rsidRDefault="003C1EA6"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Финансијске стране могу деловати према упутствима</w:t>
      </w:r>
      <w:r w:rsidR="00AD3535"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Sinosure </w:t>
      </w:r>
      <w:r w:rsidR="00AD3535" w:rsidRPr="004B466B">
        <w:rPr>
          <w:rFonts w:ascii="Times New Roman" w:hAnsi="Times New Roman" w:cs="Times New Roman"/>
          <w:color w:val="000000" w:themeColor="text1"/>
          <w:szCs w:val="22"/>
          <w:lang w:val="sr-Cyrl-CS"/>
        </w:rPr>
        <w:t>у вези са овим Уговором</w:t>
      </w:r>
      <w:r w:rsidR="0087197C" w:rsidRPr="004B466B">
        <w:rPr>
          <w:rFonts w:ascii="Times New Roman" w:hAnsi="Times New Roman" w:cs="Times New Roman"/>
          <w:color w:val="000000" w:themeColor="text1"/>
          <w:szCs w:val="22"/>
          <w:lang w:val="sr-Cyrl-CS"/>
        </w:rPr>
        <w:t>;</w:t>
      </w:r>
    </w:p>
    <w:p w14:paraId="1B917DB0" w14:textId="3DB0E3B1" w:rsidR="0087197C" w:rsidRPr="004B466B" w:rsidRDefault="00856F79" w:rsidP="00856F7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D3535" w:rsidRPr="004B466B">
        <w:rPr>
          <w:rFonts w:ascii="Times New Roman" w:hAnsi="Times New Roman" w:cs="Times New Roman"/>
          <w:color w:val="000000" w:themeColor="text1"/>
          <w:szCs w:val="22"/>
          <w:lang w:val="sr-Cyrl-CS"/>
        </w:rPr>
        <w:t>неће имати никаква потраживања</w:t>
      </w:r>
      <w:r w:rsidR="003C1EA6" w:rsidRPr="004B466B">
        <w:rPr>
          <w:rFonts w:ascii="Times New Roman" w:hAnsi="Times New Roman" w:cs="Times New Roman"/>
          <w:color w:val="000000" w:themeColor="text1"/>
          <w:szCs w:val="22"/>
          <w:lang w:val="sr-Cyrl-CS"/>
        </w:rPr>
        <w:t xml:space="preserve"> у погледу било каквог губитка, штете или трошкова који је претрпео од Финансијске стране или настао </w:t>
      </w:r>
      <w:r w:rsidR="00AD3535" w:rsidRPr="004B466B">
        <w:rPr>
          <w:rFonts w:ascii="Times New Roman" w:hAnsi="Times New Roman" w:cs="Times New Roman"/>
          <w:color w:val="000000" w:themeColor="text1"/>
          <w:szCs w:val="22"/>
          <w:lang w:val="sr-Cyrl-CS"/>
        </w:rPr>
        <w:t xml:space="preserve">као резултат тога што је та </w:t>
      </w:r>
      <w:r w:rsidR="003C1EA6" w:rsidRPr="004B466B">
        <w:rPr>
          <w:rFonts w:ascii="Times New Roman" w:hAnsi="Times New Roman" w:cs="Times New Roman"/>
          <w:color w:val="000000" w:themeColor="text1"/>
          <w:szCs w:val="22"/>
          <w:lang w:val="sr-Cyrl-CS"/>
        </w:rPr>
        <w:t>Финансијска С</w:t>
      </w:r>
      <w:r w:rsidR="00AD3535" w:rsidRPr="004B466B">
        <w:rPr>
          <w:rFonts w:ascii="Times New Roman" w:hAnsi="Times New Roman" w:cs="Times New Roman"/>
          <w:color w:val="000000" w:themeColor="text1"/>
          <w:szCs w:val="22"/>
          <w:lang w:val="sr-Cyrl-CS"/>
        </w:rPr>
        <w:t xml:space="preserve">трана поступала по упутствима </w:t>
      </w:r>
      <w:r w:rsidR="003C1EA6" w:rsidRPr="004B466B">
        <w:rPr>
          <w:rFonts w:ascii="Times New Roman" w:hAnsi="Times New Roman" w:cs="Times New Roman"/>
          <w:color w:val="000000" w:themeColor="text1"/>
          <w:szCs w:val="22"/>
          <w:lang w:val="sr-Cyrl-CS"/>
        </w:rPr>
        <w:t>Sinosure</w:t>
      </w:r>
      <w:r w:rsidR="00AD3535" w:rsidRPr="004B466B">
        <w:rPr>
          <w:rFonts w:ascii="Times New Roman" w:hAnsi="Times New Roman" w:cs="Times New Roman"/>
          <w:color w:val="000000" w:themeColor="text1"/>
          <w:szCs w:val="22"/>
          <w:lang w:val="sr-Cyrl-CS"/>
        </w:rPr>
        <w:t xml:space="preserve"> у вези са овим Уговором, осим у мери у којој је такав губитак, штета или трошак настао услед </w:t>
      </w:r>
      <w:bookmarkStart w:id="56" w:name="_Hlk144208145"/>
      <w:r w:rsidR="00AD3535" w:rsidRPr="004B466B">
        <w:rPr>
          <w:rFonts w:ascii="Times New Roman" w:hAnsi="Times New Roman" w:cs="Times New Roman"/>
          <w:color w:val="000000" w:themeColor="text1"/>
          <w:szCs w:val="22"/>
          <w:lang w:val="sr-Cyrl-CS"/>
        </w:rPr>
        <w:t xml:space="preserve">грубог немара или </w:t>
      </w:r>
      <w:r w:rsidR="003C1EA6" w:rsidRPr="004B466B">
        <w:rPr>
          <w:rFonts w:ascii="Times New Roman" w:hAnsi="Times New Roman" w:cs="Times New Roman"/>
          <w:color w:val="000000" w:themeColor="text1"/>
          <w:szCs w:val="22"/>
          <w:lang w:val="sr-Cyrl-CS"/>
        </w:rPr>
        <w:t>крајње непажње</w:t>
      </w:r>
      <w:r w:rsidR="00AD3535" w:rsidRPr="004B466B">
        <w:rPr>
          <w:rFonts w:ascii="Times New Roman" w:hAnsi="Times New Roman" w:cs="Times New Roman"/>
          <w:color w:val="000000" w:themeColor="text1"/>
          <w:szCs w:val="22"/>
          <w:lang w:val="sr-Cyrl-CS"/>
        </w:rPr>
        <w:t xml:space="preserve"> </w:t>
      </w:r>
      <w:bookmarkEnd w:id="56"/>
      <w:r w:rsidR="003C1EA6" w:rsidRPr="004B466B">
        <w:rPr>
          <w:rFonts w:ascii="Times New Roman" w:hAnsi="Times New Roman" w:cs="Times New Roman"/>
          <w:color w:val="000000" w:themeColor="text1"/>
          <w:szCs w:val="22"/>
          <w:lang w:val="sr-Cyrl-CS"/>
        </w:rPr>
        <w:t>конкретне Финансијске</w:t>
      </w:r>
      <w:r w:rsidR="00AD3535" w:rsidRPr="004B466B">
        <w:rPr>
          <w:rFonts w:ascii="Times New Roman" w:hAnsi="Times New Roman" w:cs="Times New Roman"/>
          <w:color w:val="000000" w:themeColor="text1"/>
          <w:szCs w:val="22"/>
          <w:lang w:val="sr-Cyrl-CS"/>
        </w:rPr>
        <w:t xml:space="preserve"> </w:t>
      </w:r>
      <w:r w:rsidR="003C1EA6" w:rsidRPr="004B466B">
        <w:rPr>
          <w:rFonts w:ascii="Times New Roman" w:hAnsi="Times New Roman" w:cs="Times New Roman"/>
          <w:color w:val="000000" w:themeColor="text1"/>
          <w:szCs w:val="22"/>
          <w:lang w:val="sr-Cyrl-CS"/>
        </w:rPr>
        <w:t>с</w:t>
      </w:r>
      <w:r w:rsidR="00AD3535" w:rsidRPr="004B466B">
        <w:rPr>
          <w:rFonts w:ascii="Times New Roman" w:hAnsi="Times New Roman" w:cs="Times New Roman"/>
          <w:color w:val="000000" w:themeColor="text1"/>
          <w:szCs w:val="22"/>
          <w:lang w:val="sr-Cyrl-CS"/>
        </w:rPr>
        <w:t>тране</w:t>
      </w:r>
      <w:r w:rsidR="0087197C" w:rsidRPr="004B466B">
        <w:rPr>
          <w:rFonts w:ascii="Times New Roman" w:hAnsi="Times New Roman" w:cs="Times New Roman"/>
          <w:color w:val="000000" w:themeColor="text1"/>
          <w:szCs w:val="22"/>
          <w:lang w:val="sr-Cyrl-CS"/>
        </w:rPr>
        <w:t xml:space="preserve">; </w:t>
      </w:r>
      <w:r w:rsidR="00AD3535" w:rsidRPr="004B466B">
        <w:rPr>
          <w:rFonts w:ascii="Times New Roman" w:hAnsi="Times New Roman" w:cs="Times New Roman"/>
          <w:color w:val="000000" w:themeColor="text1"/>
          <w:szCs w:val="22"/>
          <w:lang w:val="sr-Cyrl-CS"/>
        </w:rPr>
        <w:t>и</w:t>
      </w:r>
    </w:p>
    <w:p w14:paraId="378F8B53" w14:textId="22AC75A9" w:rsidR="0087197C" w:rsidRPr="004B466B" w:rsidRDefault="00856F79" w:rsidP="00856F7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C1EA6" w:rsidRPr="004B466B">
        <w:rPr>
          <w:rFonts w:ascii="Times New Roman" w:hAnsi="Times New Roman" w:cs="Times New Roman"/>
          <w:color w:val="000000" w:themeColor="text1"/>
          <w:szCs w:val="22"/>
          <w:lang w:val="sr-Cyrl-CS"/>
        </w:rPr>
        <w:t xml:space="preserve">Sinosure агент </w:t>
      </w:r>
      <w:r w:rsidR="00525315" w:rsidRPr="004B466B">
        <w:rPr>
          <w:rFonts w:ascii="Times New Roman" w:hAnsi="Times New Roman" w:cs="Times New Roman"/>
          <w:color w:val="000000" w:themeColor="text1"/>
          <w:szCs w:val="22"/>
          <w:lang w:val="sr-Cyrl-CS"/>
        </w:rPr>
        <w:t xml:space="preserve">има обавезе као агент </w:t>
      </w:r>
      <w:r w:rsidR="0057177A" w:rsidRPr="004B466B">
        <w:rPr>
          <w:rFonts w:ascii="Times New Roman" w:hAnsi="Times New Roman" w:cs="Times New Roman"/>
          <w:color w:val="000000" w:themeColor="text1"/>
          <w:szCs w:val="22"/>
          <w:lang w:val="sr-Cyrl-CS"/>
        </w:rPr>
        <w:t>носиоца</w:t>
      </w:r>
      <w:r w:rsidR="00525315" w:rsidRPr="004B466B">
        <w:rPr>
          <w:rFonts w:ascii="Times New Roman" w:hAnsi="Times New Roman" w:cs="Times New Roman"/>
          <w:color w:val="000000" w:themeColor="text1"/>
          <w:szCs w:val="22"/>
          <w:lang w:val="sr-Cyrl-CS"/>
        </w:rPr>
        <w:t xml:space="preserve"> </w:t>
      </w:r>
      <w:r w:rsidR="0057177A" w:rsidRPr="004B466B">
        <w:rPr>
          <w:rFonts w:ascii="Times New Roman" w:hAnsi="Times New Roman" w:cs="Times New Roman"/>
          <w:color w:val="000000" w:themeColor="text1"/>
          <w:szCs w:val="22"/>
          <w:lang w:val="sr-Cyrl-CS"/>
        </w:rPr>
        <w:t>Sinosure п</w:t>
      </w:r>
      <w:r w:rsidR="00AB1D97" w:rsidRPr="004B466B">
        <w:rPr>
          <w:rFonts w:ascii="Times New Roman" w:hAnsi="Times New Roman" w:cs="Times New Roman"/>
          <w:color w:val="000000" w:themeColor="text1"/>
          <w:szCs w:val="22"/>
          <w:lang w:val="sr-Cyrl-CS"/>
        </w:rPr>
        <w:t>олисе</w:t>
      </w:r>
      <w:r w:rsidR="00525315" w:rsidRPr="004B466B">
        <w:rPr>
          <w:rFonts w:ascii="Times New Roman" w:hAnsi="Times New Roman" w:cs="Times New Roman"/>
          <w:color w:val="000000" w:themeColor="text1"/>
          <w:szCs w:val="22"/>
          <w:lang w:val="sr-Cyrl-CS"/>
        </w:rPr>
        <w:t xml:space="preserve"> које </w:t>
      </w:r>
      <w:r w:rsidR="0057177A" w:rsidRPr="004B466B">
        <w:rPr>
          <w:rFonts w:ascii="Times New Roman" w:hAnsi="Times New Roman" w:cs="Times New Roman"/>
          <w:color w:val="000000" w:themeColor="text1"/>
          <w:szCs w:val="22"/>
          <w:lang w:val="sr-Cyrl-CS"/>
        </w:rPr>
        <w:t>Sinosure а</w:t>
      </w:r>
      <w:r w:rsidR="00525315" w:rsidRPr="004B466B">
        <w:rPr>
          <w:rFonts w:ascii="Times New Roman" w:hAnsi="Times New Roman" w:cs="Times New Roman"/>
          <w:color w:val="000000" w:themeColor="text1"/>
          <w:szCs w:val="22"/>
          <w:lang w:val="sr-Cyrl-CS"/>
        </w:rPr>
        <w:t xml:space="preserve">гент не би преузео (или у вези са којима не би имао никакву одговорност) да није постао агент носиоца </w:t>
      </w:r>
      <w:r w:rsidR="0057177A" w:rsidRPr="004B466B">
        <w:rPr>
          <w:rFonts w:ascii="Times New Roman" w:hAnsi="Times New Roman" w:cs="Times New Roman"/>
          <w:color w:val="000000" w:themeColor="text1"/>
          <w:szCs w:val="22"/>
          <w:lang w:val="sr-Cyrl-CS"/>
        </w:rPr>
        <w:t>Sinosure п</w:t>
      </w:r>
      <w:r w:rsidR="00490D13" w:rsidRPr="004B466B">
        <w:rPr>
          <w:rFonts w:ascii="Times New Roman" w:hAnsi="Times New Roman" w:cs="Times New Roman"/>
          <w:color w:val="000000" w:themeColor="text1"/>
          <w:szCs w:val="22"/>
          <w:lang w:val="sr-Cyrl-CS"/>
        </w:rPr>
        <w:t>олисе</w:t>
      </w:r>
      <w:r w:rsidR="00525315" w:rsidRPr="004B466B">
        <w:rPr>
          <w:rFonts w:ascii="Times New Roman" w:hAnsi="Times New Roman" w:cs="Times New Roman"/>
          <w:color w:val="000000" w:themeColor="text1"/>
          <w:szCs w:val="22"/>
          <w:lang w:val="sr-Cyrl-CS"/>
        </w:rPr>
        <w:t xml:space="preserve">. Сходно томе, Зајмопримац је сагласан да обештети </w:t>
      </w:r>
      <w:r w:rsidR="0057177A" w:rsidRPr="004B466B">
        <w:rPr>
          <w:rFonts w:ascii="Times New Roman" w:hAnsi="Times New Roman" w:cs="Times New Roman"/>
          <w:color w:val="000000" w:themeColor="text1"/>
          <w:szCs w:val="22"/>
          <w:lang w:val="sr-Cyrl-CS"/>
        </w:rPr>
        <w:t>Sinosure а</w:t>
      </w:r>
      <w:r w:rsidR="00525315" w:rsidRPr="004B466B">
        <w:rPr>
          <w:rFonts w:ascii="Times New Roman" w:hAnsi="Times New Roman" w:cs="Times New Roman"/>
          <w:color w:val="000000" w:themeColor="text1"/>
          <w:szCs w:val="22"/>
          <w:lang w:val="sr-Cyrl-CS"/>
        </w:rPr>
        <w:t xml:space="preserve">гента за било који трошак, губитак или </w:t>
      </w:r>
      <w:r w:rsidR="0057177A" w:rsidRPr="004B466B">
        <w:rPr>
          <w:rFonts w:ascii="Times New Roman" w:hAnsi="Times New Roman" w:cs="Times New Roman"/>
          <w:color w:val="000000" w:themeColor="text1"/>
          <w:szCs w:val="22"/>
          <w:lang w:val="sr-Cyrl-CS"/>
        </w:rPr>
        <w:t>обавезу</w:t>
      </w:r>
      <w:r w:rsidR="00525315" w:rsidRPr="004B466B">
        <w:rPr>
          <w:rFonts w:ascii="Times New Roman" w:hAnsi="Times New Roman" w:cs="Times New Roman"/>
          <w:color w:val="000000" w:themeColor="text1"/>
          <w:szCs w:val="22"/>
          <w:lang w:val="sr-Cyrl-CS"/>
        </w:rPr>
        <w:t xml:space="preserve"> </w:t>
      </w:r>
      <w:r w:rsidR="00F45C68" w:rsidRPr="004B466B">
        <w:rPr>
          <w:rFonts w:ascii="Times New Roman" w:hAnsi="Times New Roman" w:cs="Times New Roman"/>
          <w:color w:val="000000" w:themeColor="text1"/>
          <w:szCs w:val="22"/>
          <w:lang w:val="sr-Cyrl-CS"/>
        </w:rPr>
        <w:t>који настану</w:t>
      </w:r>
      <w:r w:rsidR="00525315" w:rsidRPr="004B466B">
        <w:rPr>
          <w:rFonts w:ascii="Times New Roman" w:hAnsi="Times New Roman" w:cs="Times New Roman"/>
          <w:color w:val="000000" w:themeColor="text1"/>
          <w:szCs w:val="22"/>
          <w:lang w:val="sr-Cyrl-CS"/>
        </w:rPr>
        <w:t xml:space="preserve"> </w:t>
      </w:r>
      <w:r w:rsidR="0057177A" w:rsidRPr="004B466B">
        <w:rPr>
          <w:rFonts w:ascii="Times New Roman" w:hAnsi="Times New Roman" w:cs="Times New Roman"/>
          <w:color w:val="000000" w:themeColor="text1"/>
          <w:szCs w:val="22"/>
          <w:lang w:val="sr-Cyrl-CS"/>
        </w:rPr>
        <w:t>за</w:t>
      </w:r>
      <w:r w:rsidR="00525315" w:rsidRPr="004B466B">
        <w:rPr>
          <w:rFonts w:ascii="Times New Roman" w:hAnsi="Times New Roman" w:cs="Times New Roman"/>
          <w:color w:val="000000" w:themeColor="text1"/>
          <w:szCs w:val="22"/>
          <w:lang w:val="sr-Cyrl-CS"/>
        </w:rPr>
        <w:t xml:space="preserve"> </w:t>
      </w:r>
      <w:r w:rsidR="0057177A" w:rsidRPr="004B466B">
        <w:rPr>
          <w:rFonts w:ascii="Times New Roman" w:hAnsi="Times New Roman" w:cs="Times New Roman"/>
          <w:color w:val="000000" w:themeColor="text1"/>
          <w:szCs w:val="22"/>
          <w:lang w:val="sr-Cyrl-CS"/>
        </w:rPr>
        <w:t>Sinosure а</w:t>
      </w:r>
      <w:r w:rsidR="00525315" w:rsidRPr="004B466B">
        <w:rPr>
          <w:rFonts w:ascii="Times New Roman" w:hAnsi="Times New Roman" w:cs="Times New Roman"/>
          <w:color w:val="000000" w:themeColor="text1"/>
          <w:szCs w:val="22"/>
          <w:lang w:val="sr-Cyrl-CS"/>
        </w:rPr>
        <w:t xml:space="preserve">гента као агента носиоца </w:t>
      </w:r>
      <w:r w:rsidR="0057177A" w:rsidRPr="004B466B">
        <w:rPr>
          <w:rFonts w:ascii="Times New Roman" w:hAnsi="Times New Roman" w:cs="Times New Roman"/>
          <w:color w:val="000000" w:themeColor="text1"/>
          <w:szCs w:val="22"/>
          <w:lang w:val="sr-Cyrl-CS"/>
        </w:rPr>
        <w:t>Sinosure п</w:t>
      </w:r>
      <w:r w:rsidR="00490D13" w:rsidRPr="004B466B">
        <w:rPr>
          <w:rFonts w:ascii="Times New Roman" w:hAnsi="Times New Roman" w:cs="Times New Roman"/>
          <w:color w:val="000000" w:themeColor="text1"/>
          <w:szCs w:val="22"/>
          <w:lang w:val="sr-Cyrl-CS"/>
        </w:rPr>
        <w:t xml:space="preserve">олисе </w:t>
      </w:r>
      <w:r w:rsidR="00525315" w:rsidRPr="004B466B">
        <w:rPr>
          <w:rFonts w:ascii="Times New Roman" w:hAnsi="Times New Roman" w:cs="Times New Roman"/>
          <w:color w:val="000000" w:themeColor="text1"/>
          <w:szCs w:val="22"/>
          <w:lang w:val="sr-Cyrl-CS"/>
        </w:rPr>
        <w:t xml:space="preserve">и за било који трошак, губитак или обавезу за које </w:t>
      </w:r>
      <w:r w:rsidR="0057177A" w:rsidRPr="004B466B">
        <w:rPr>
          <w:rFonts w:ascii="Times New Roman" w:hAnsi="Times New Roman" w:cs="Times New Roman"/>
          <w:color w:val="000000" w:themeColor="text1"/>
          <w:szCs w:val="22"/>
          <w:lang w:val="sr-Cyrl-CS"/>
        </w:rPr>
        <w:t>Sinosure а</w:t>
      </w:r>
      <w:r w:rsidR="00525315" w:rsidRPr="004B466B">
        <w:rPr>
          <w:rFonts w:ascii="Times New Roman" w:hAnsi="Times New Roman" w:cs="Times New Roman"/>
          <w:color w:val="000000" w:themeColor="text1"/>
          <w:szCs w:val="22"/>
          <w:lang w:val="sr-Cyrl-CS"/>
        </w:rPr>
        <w:t xml:space="preserve">гент може </w:t>
      </w:r>
      <w:r w:rsidR="0057177A" w:rsidRPr="004B466B">
        <w:rPr>
          <w:rFonts w:ascii="Times New Roman" w:hAnsi="Times New Roman" w:cs="Times New Roman"/>
          <w:color w:val="000000" w:themeColor="text1"/>
          <w:szCs w:val="22"/>
          <w:lang w:val="sr-Cyrl-CS"/>
        </w:rPr>
        <w:t>одговарати</w:t>
      </w:r>
      <w:r w:rsidR="00525315" w:rsidRPr="004B466B">
        <w:rPr>
          <w:rFonts w:ascii="Times New Roman" w:hAnsi="Times New Roman" w:cs="Times New Roman"/>
          <w:color w:val="000000" w:themeColor="text1"/>
          <w:szCs w:val="22"/>
          <w:lang w:val="sr-Cyrl-CS"/>
        </w:rPr>
        <w:t xml:space="preserve"> </w:t>
      </w:r>
      <w:r w:rsidR="0057177A" w:rsidRPr="004B466B">
        <w:rPr>
          <w:rFonts w:ascii="Times New Roman" w:hAnsi="Times New Roman" w:cs="Times New Roman"/>
          <w:color w:val="000000" w:themeColor="text1"/>
          <w:szCs w:val="22"/>
          <w:lang w:val="sr-Cyrl-CS"/>
        </w:rPr>
        <w:t xml:space="preserve">Sinosure </w:t>
      </w:r>
      <w:r w:rsidR="00525315" w:rsidRPr="004B466B">
        <w:rPr>
          <w:rFonts w:ascii="Times New Roman" w:hAnsi="Times New Roman" w:cs="Times New Roman"/>
          <w:color w:val="000000" w:themeColor="text1"/>
          <w:szCs w:val="22"/>
          <w:lang w:val="sr-Cyrl-CS"/>
        </w:rPr>
        <w:t xml:space="preserve">у погледу </w:t>
      </w:r>
      <w:r w:rsidR="0057177A" w:rsidRPr="004B466B">
        <w:rPr>
          <w:rFonts w:ascii="Times New Roman" w:hAnsi="Times New Roman" w:cs="Times New Roman"/>
          <w:color w:val="000000" w:themeColor="text1"/>
          <w:szCs w:val="22"/>
          <w:lang w:val="sr-Cyrl-CS"/>
        </w:rPr>
        <w:t>Sinosure п</w:t>
      </w:r>
      <w:r w:rsidR="00490D13" w:rsidRPr="004B466B">
        <w:rPr>
          <w:rFonts w:ascii="Times New Roman" w:hAnsi="Times New Roman" w:cs="Times New Roman"/>
          <w:color w:val="000000" w:themeColor="text1"/>
          <w:szCs w:val="22"/>
          <w:lang w:val="sr-Cyrl-CS"/>
        </w:rPr>
        <w:t>олисе</w:t>
      </w:r>
      <w:r w:rsidR="00D53D4D" w:rsidRPr="004B466B">
        <w:rPr>
          <w:rFonts w:ascii="Times New Roman" w:hAnsi="Times New Roman" w:cs="Times New Roman"/>
          <w:color w:val="000000" w:themeColor="text1"/>
          <w:szCs w:val="22"/>
          <w:lang w:val="sr-Cyrl-CS"/>
        </w:rPr>
        <w:t xml:space="preserve">, </w:t>
      </w:r>
      <w:r w:rsidR="00525315" w:rsidRPr="004B466B">
        <w:rPr>
          <w:rFonts w:ascii="Times New Roman" w:hAnsi="Times New Roman" w:cs="Times New Roman"/>
          <w:color w:val="000000" w:themeColor="text1"/>
          <w:szCs w:val="22"/>
          <w:lang w:val="sr-Cyrl-CS"/>
        </w:rPr>
        <w:t xml:space="preserve">осим у мери у којој су такви трошкови, губитак или обавезе настали услед грубог немара или </w:t>
      </w:r>
      <w:r w:rsidR="0057177A" w:rsidRPr="004B466B">
        <w:rPr>
          <w:rFonts w:ascii="Times New Roman" w:hAnsi="Times New Roman" w:cs="Times New Roman"/>
          <w:color w:val="000000" w:themeColor="text1"/>
          <w:szCs w:val="22"/>
          <w:lang w:val="sr-Cyrl-CS"/>
        </w:rPr>
        <w:t>крајње непажње Sinosure а</w:t>
      </w:r>
      <w:r w:rsidR="00525315" w:rsidRPr="004B466B">
        <w:rPr>
          <w:rFonts w:ascii="Times New Roman" w:hAnsi="Times New Roman" w:cs="Times New Roman"/>
          <w:color w:val="000000" w:themeColor="text1"/>
          <w:szCs w:val="22"/>
          <w:lang w:val="sr-Cyrl-CS"/>
        </w:rPr>
        <w:t>гента</w:t>
      </w:r>
      <w:r w:rsidR="0087197C" w:rsidRPr="004B466B">
        <w:rPr>
          <w:rFonts w:ascii="Times New Roman" w:hAnsi="Times New Roman" w:cs="Times New Roman"/>
          <w:color w:val="000000" w:themeColor="text1"/>
          <w:szCs w:val="22"/>
          <w:lang w:val="sr-Cyrl-CS"/>
        </w:rPr>
        <w:t>.</w:t>
      </w:r>
    </w:p>
    <w:p w14:paraId="47A8F1D7" w14:textId="7C3FA808" w:rsidR="00B54349" w:rsidRPr="004B466B" w:rsidRDefault="00B54349" w:rsidP="00B54349">
      <w:pPr>
        <w:pStyle w:val="Heading4"/>
        <w:numPr>
          <w:ilvl w:val="0"/>
          <w:numId w:val="0"/>
        </w:numPr>
        <w:rPr>
          <w:rFonts w:ascii="Times New Roman" w:hAnsi="Times New Roman" w:cs="Times New Roman"/>
          <w:b/>
          <w:bCs/>
          <w:color w:val="000000" w:themeColor="text1"/>
          <w:szCs w:val="22"/>
          <w:lang w:val="sr-Cyrl-CS"/>
        </w:rPr>
      </w:pPr>
      <w:r w:rsidRPr="004B466B">
        <w:rPr>
          <w:rFonts w:ascii="Times New Roman" w:hAnsi="Times New Roman" w:cs="Times New Roman"/>
          <w:b/>
          <w:bCs/>
          <w:color w:val="000000" w:themeColor="text1"/>
          <w:szCs w:val="22"/>
          <w:lang w:val="sr-Cyrl-CS"/>
        </w:rPr>
        <w:t>2.4.</w:t>
      </w:r>
      <w:r w:rsidRPr="004B466B">
        <w:rPr>
          <w:rFonts w:ascii="Times New Roman" w:hAnsi="Times New Roman" w:cs="Times New Roman"/>
          <w:b/>
          <w:bCs/>
          <w:color w:val="000000" w:themeColor="text1"/>
          <w:szCs w:val="22"/>
          <w:lang w:val="sr-Cyrl-CS"/>
        </w:rPr>
        <w:tab/>
        <w:t>Датум ступања на снагу</w:t>
      </w:r>
    </w:p>
    <w:p w14:paraId="6DF9E7EC" w14:textId="0663883E" w:rsidR="00B54349" w:rsidRPr="004B466B" w:rsidRDefault="00B54349" w:rsidP="00B54349">
      <w:pPr>
        <w:pStyle w:val="Heading4"/>
        <w:numPr>
          <w:ilvl w:val="0"/>
          <w:numId w:val="0"/>
        </w:numPr>
        <w:ind w:left="1440" w:hanging="720"/>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ab/>
        <w:t xml:space="preserve">Осим ове </w:t>
      </w:r>
      <w:r w:rsidR="002C71E2" w:rsidRPr="004B466B">
        <w:rPr>
          <w:rFonts w:ascii="Times New Roman" w:hAnsi="Times New Roman" w:cs="Times New Roman"/>
          <w:color w:val="000000" w:themeColor="text1"/>
          <w:szCs w:val="22"/>
          <w:lang w:val="sr-Cyrl-CS"/>
        </w:rPr>
        <w:t>Клаузуле</w:t>
      </w:r>
      <w:r w:rsidRPr="004B466B">
        <w:rPr>
          <w:rFonts w:ascii="Times New Roman" w:hAnsi="Times New Roman" w:cs="Times New Roman"/>
          <w:color w:val="000000" w:themeColor="text1"/>
          <w:szCs w:val="22"/>
          <w:lang w:val="sr-Cyrl-CS"/>
        </w:rPr>
        <w:t xml:space="preserve"> 2.4, услови овог Уговора ступају на снагу тек на дан када Агент кредит</w:t>
      </w:r>
      <w:r w:rsidR="002C71E2" w:rsidRPr="004B466B">
        <w:rPr>
          <w:rFonts w:ascii="Times New Roman" w:hAnsi="Times New Roman" w:cs="Times New Roman"/>
          <w:color w:val="000000" w:themeColor="text1"/>
          <w:szCs w:val="22"/>
          <w:lang w:val="sr-Cyrl-CS"/>
        </w:rPr>
        <w:t>ног аранжмана</w:t>
      </w:r>
      <w:r w:rsidRPr="004B466B">
        <w:rPr>
          <w:rFonts w:ascii="Times New Roman" w:hAnsi="Times New Roman" w:cs="Times New Roman"/>
          <w:color w:val="000000" w:themeColor="text1"/>
          <w:szCs w:val="22"/>
          <w:lang w:val="sr-Cyrl-CS"/>
        </w:rPr>
        <w:t xml:space="preserve"> обавести Зајмопримца да је примио доказ о објављивању Службеног гласника Србије у којем је </w:t>
      </w:r>
      <w:r w:rsidR="002C71E2" w:rsidRPr="004B466B">
        <w:rPr>
          <w:rFonts w:ascii="Times New Roman" w:hAnsi="Times New Roman" w:cs="Times New Roman"/>
          <w:color w:val="000000" w:themeColor="text1"/>
          <w:szCs w:val="22"/>
          <w:lang w:val="sr-Cyrl-CS"/>
        </w:rPr>
        <w:t>з</w:t>
      </w:r>
      <w:r w:rsidRPr="004B466B">
        <w:rPr>
          <w:rFonts w:ascii="Times New Roman" w:hAnsi="Times New Roman" w:cs="Times New Roman"/>
          <w:color w:val="000000" w:themeColor="text1"/>
          <w:szCs w:val="22"/>
          <w:lang w:val="sr-Cyrl-CS"/>
        </w:rPr>
        <w:t>акон о ратификацији ов</w:t>
      </w:r>
      <w:r w:rsidR="002C71E2" w:rsidRPr="004B466B">
        <w:rPr>
          <w:rFonts w:ascii="Times New Roman" w:hAnsi="Times New Roman" w:cs="Times New Roman"/>
          <w:color w:val="000000" w:themeColor="text1"/>
          <w:szCs w:val="22"/>
          <w:lang w:val="sr-Cyrl-CS"/>
        </w:rPr>
        <w:t>ог</w:t>
      </w:r>
      <w:r w:rsidRPr="004B466B">
        <w:rPr>
          <w:rFonts w:ascii="Times New Roman" w:hAnsi="Times New Roman" w:cs="Times New Roman"/>
          <w:color w:val="000000" w:themeColor="text1"/>
          <w:szCs w:val="22"/>
          <w:lang w:val="sr-Cyrl-CS"/>
        </w:rPr>
        <w:t xml:space="preserve"> Уговор од стране Народне скупштине Републике Србије објављен је у форми и садржају који задовољавају Агента кредит</w:t>
      </w:r>
      <w:r w:rsidR="002C71E2" w:rsidRPr="004B466B">
        <w:rPr>
          <w:rFonts w:ascii="Times New Roman" w:hAnsi="Times New Roman" w:cs="Times New Roman"/>
          <w:color w:val="000000" w:themeColor="text1"/>
          <w:szCs w:val="22"/>
          <w:lang w:val="sr-Cyrl-CS"/>
        </w:rPr>
        <w:t>ног аранжмана</w:t>
      </w:r>
      <w:r w:rsidRPr="004B466B">
        <w:rPr>
          <w:rFonts w:ascii="Times New Roman" w:hAnsi="Times New Roman" w:cs="Times New Roman"/>
          <w:color w:val="000000" w:themeColor="text1"/>
          <w:szCs w:val="22"/>
          <w:lang w:val="sr-Cyrl-CS"/>
        </w:rPr>
        <w:t xml:space="preserve"> („Датум ступања на снагу</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w:t>
      </w:r>
    </w:p>
    <w:p w14:paraId="3B673A35" w14:textId="2735882D" w:rsidR="002C71E2" w:rsidRPr="004B466B" w:rsidRDefault="002C71E2" w:rsidP="00B54349">
      <w:pPr>
        <w:pStyle w:val="Heading4"/>
        <w:numPr>
          <w:ilvl w:val="0"/>
          <w:numId w:val="0"/>
        </w:numPr>
        <w:ind w:left="1440" w:hanging="720"/>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w:t>
      </w:r>
      <w:r w:rsidR="00856F79"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ab/>
        <w:t>Ради избегавања сумње, пре Датума ступања на снагу, Кредитни аранжман и обавезе Зајмодаваца нису повезани и не постоји обавеза било које Финансијске стране да пристане на било који Захтев за коришћење средстава или да било које Коришћење средстава учини доступним.</w:t>
      </w:r>
    </w:p>
    <w:p w14:paraId="2D89601C" w14:textId="517E41AA" w:rsidR="002C71E2" w:rsidRPr="004B466B" w:rsidRDefault="002C71E2" w:rsidP="00B54349">
      <w:pPr>
        <w:pStyle w:val="Heading4"/>
        <w:numPr>
          <w:ilvl w:val="0"/>
          <w:numId w:val="0"/>
        </w:numPr>
        <w:ind w:left="1440" w:hanging="720"/>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w:t>
      </w:r>
      <w:r w:rsidR="00856F79" w:rsidRPr="004B466B">
        <w:rPr>
          <w:rFonts w:ascii="Times New Roman" w:hAnsi="Times New Roman" w:cs="Times New Roman"/>
          <w:color w:val="000000" w:themeColor="text1"/>
          <w:szCs w:val="22"/>
          <w:lang w:val="sr-Cyrl-CS"/>
        </w:rPr>
        <w:t>ц</w:t>
      </w:r>
      <w:r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ab/>
        <w:t>Агент кредитног аранжмана ће одмах писмено обавестити Зајмопримца о испуњењу услова</w:t>
      </w:r>
    </w:p>
    <w:p w14:paraId="08D4888B" w14:textId="01EC0E48" w:rsidR="002C71E2" w:rsidRPr="004B466B" w:rsidRDefault="002C71E2" w:rsidP="00B54349">
      <w:pPr>
        <w:pStyle w:val="Heading4"/>
        <w:numPr>
          <w:ilvl w:val="0"/>
          <w:numId w:val="0"/>
        </w:numPr>
        <w:ind w:left="1440" w:hanging="720"/>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w:t>
      </w:r>
      <w:r w:rsidR="00856F79" w:rsidRPr="004B466B">
        <w:rPr>
          <w:rFonts w:ascii="Times New Roman" w:hAnsi="Times New Roman" w:cs="Times New Roman"/>
          <w:color w:val="000000" w:themeColor="text1"/>
          <w:szCs w:val="22"/>
          <w:lang w:val="sr-Cyrl-CS"/>
        </w:rPr>
        <w:t xml:space="preserve">д)        </w:t>
      </w:r>
      <w:r w:rsidRPr="004B466B">
        <w:rPr>
          <w:rFonts w:ascii="Times New Roman" w:hAnsi="Times New Roman" w:cs="Times New Roman"/>
          <w:color w:val="000000" w:themeColor="text1"/>
          <w:szCs w:val="22"/>
          <w:lang w:val="sr-Cyrl-CS"/>
        </w:rPr>
        <w:t>Ако Датум ступања на снагу није наступио на или пре датума Крајњег рока, овај Уговор ће се одмах раскинути и сва Ангажована средства ће се одмах отказати.</w:t>
      </w:r>
    </w:p>
    <w:p w14:paraId="18E0C672" w14:textId="2688D805" w:rsidR="0087197C" w:rsidRPr="004B466B" w:rsidRDefault="00525315" w:rsidP="00E23687">
      <w:pPr>
        <w:pStyle w:val="Heading2"/>
        <w:rPr>
          <w:rFonts w:ascii="Times New Roman" w:hAnsi="Times New Roman" w:cs="Times New Roman"/>
          <w:color w:val="000000" w:themeColor="text1"/>
          <w:szCs w:val="22"/>
          <w:lang w:val="sr-Cyrl-CS"/>
        </w:rPr>
      </w:pPr>
      <w:bookmarkStart w:id="57" w:name="_Toc144120124"/>
      <w:r w:rsidRPr="004B466B">
        <w:rPr>
          <w:rFonts w:ascii="Times New Roman" w:hAnsi="Times New Roman" w:cs="Times New Roman"/>
          <w:color w:val="000000" w:themeColor="text1"/>
          <w:szCs w:val="22"/>
          <w:lang w:val="sr-Cyrl-CS"/>
        </w:rPr>
        <w:t>СВРХА</w:t>
      </w:r>
      <w:bookmarkEnd w:id="57"/>
    </w:p>
    <w:p w14:paraId="0229CE59" w14:textId="4B6B13E0" w:rsidR="0087197C" w:rsidRPr="004B466B" w:rsidRDefault="00525315" w:rsidP="00E23687">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Сврха</w:t>
      </w:r>
    </w:p>
    <w:p w14:paraId="18DDD206" w14:textId="0C879359" w:rsidR="00627F09" w:rsidRPr="004B466B" w:rsidRDefault="00525315"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Зајмопримац ће све износе позајмљене у оквиру Кредитног аранжмана користити за финансирање</w:t>
      </w:r>
      <w:r w:rsidR="00627F09" w:rsidRPr="004B466B">
        <w:rPr>
          <w:rFonts w:ascii="Times New Roman" w:hAnsi="Times New Roman" w:cs="Times New Roman"/>
          <w:color w:val="000000" w:themeColor="text1"/>
          <w:szCs w:val="22"/>
          <w:lang w:val="sr-Cyrl-CS"/>
        </w:rPr>
        <w:t>:</w:t>
      </w:r>
      <w:r w:rsidR="00A20F07" w:rsidRPr="004B466B">
        <w:rPr>
          <w:rFonts w:ascii="Times New Roman" w:hAnsi="Times New Roman" w:cs="Times New Roman"/>
          <w:color w:val="000000" w:themeColor="text1"/>
          <w:szCs w:val="22"/>
          <w:lang w:val="sr-Cyrl-CS"/>
        </w:rPr>
        <w:t xml:space="preserve"> Зајмопримац ће користити све износе позајмљене у оквиру Кредитног аранжмана за доспела плаћања која Корисник кредита плаћа Добављачу за Подобну робу и услуге у складу са условима Комерцијалног уговора, под условом да укупни износ главнице сви</w:t>
      </w:r>
      <w:r w:rsidR="00DF4CDE" w:rsidRPr="004B466B">
        <w:rPr>
          <w:rFonts w:ascii="Times New Roman" w:hAnsi="Times New Roman" w:cs="Times New Roman"/>
          <w:color w:val="000000" w:themeColor="text1"/>
          <w:szCs w:val="22"/>
          <w:lang w:val="sr-Cyrl-CS"/>
        </w:rPr>
        <w:t>х</w:t>
      </w:r>
      <w:r w:rsidR="00A20F07" w:rsidRPr="004B466B">
        <w:rPr>
          <w:rFonts w:ascii="Times New Roman" w:hAnsi="Times New Roman" w:cs="Times New Roman"/>
          <w:color w:val="000000" w:themeColor="text1"/>
          <w:szCs w:val="22"/>
          <w:lang w:val="sr-Cyrl-CS"/>
        </w:rPr>
        <w:t xml:space="preserve"> </w:t>
      </w:r>
      <w:r w:rsidR="00DF4CDE" w:rsidRPr="004B466B">
        <w:rPr>
          <w:rFonts w:ascii="Times New Roman" w:hAnsi="Times New Roman" w:cs="Times New Roman"/>
          <w:color w:val="000000" w:themeColor="text1"/>
          <w:szCs w:val="22"/>
          <w:lang w:val="sr-Cyrl-CS"/>
        </w:rPr>
        <w:t>Кредита</w:t>
      </w:r>
      <w:r w:rsidR="00A20F07" w:rsidRPr="004B466B">
        <w:rPr>
          <w:rFonts w:ascii="Times New Roman" w:hAnsi="Times New Roman" w:cs="Times New Roman"/>
          <w:color w:val="000000" w:themeColor="text1"/>
          <w:szCs w:val="22"/>
          <w:lang w:val="sr-Cyrl-CS"/>
        </w:rPr>
        <w:t xml:space="preserve"> финансирани</w:t>
      </w:r>
      <w:r w:rsidR="00DF4CDE" w:rsidRPr="004B466B">
        <w:rPr>
          <w:rFonts w:ascii="Times New Roman" w:hAnsi="Times New Roman" w:cs="Times New Roman"/>
          <w:color w:val="000000" w:themeColor="text1"/>
          <w:szCs w:val="22"/>
          <w:lang w:val="sr-Cyrl-CS"/>
        </w:rPr>
        <w:t>х</w:t>
      </w:r>
      <w:r w:rsidR="00A20F07" w:rsidRPr="004B466B">
        <w:rPr>
          <w:rFonts w:ascii="Times New Roman" w:hAnsi="Times New Roman" w:cs="Times New Roman"/>
          <w:color w:val="000000" w:themeColor="text1"/>
          <w:szCs w:val="22"/>
          <w:lang w:val="sr-Cyrl-CS"/>
        </w:rPr>
        <w:t xml:space="preserve"> у ту сврху неће премашити </w:t>
      </w:r>
      <w:r w:rsidR="00DF4CDE" w:rsidRPr="004B466B">
        <w:rPr>
          <w:rFonts w:ascii="Times New Roman" w:hAnsi="Times New Roman" w:cs="Times New Roman"/>
          <w:color w:val="000000" w:themeColor="text1"/>
          <w:szCs w:val="22"/>
          <w:lang w:val="sr-Cyrl-CS"/>
        </w:rPr>
        <w:t>Подобан</w:t>
      </w:r>
      <w:r w:rsidR="00A20F07" w:rsidRPr="004B466B">
        <w:rPr>
          <w:rFonts w:ascii="Times New Roman" w:hAnsi="Times New Roman" w:cs="Times New Roman"/>
          <w:color w:val="000000" w:themeColor="text1"/>
          <w:szCs w:val="22"/>
          <w:lang w:val="sr-Cyrl-CS"/>
        </w:rPr>
        <w:t xml:space="preserve"> износ или </w:t>
      </w:r>
      <w:r w:rsidR="00DF4CDE" w:rsidRPr="004B466B">
        <w:rPr>
          <w:rFonts w:ascii="Times New Roman" w:hAnsi="Times New Roman" w:cs="Times New Roman"/>
          <w:color w:val="000000" w:themeColor="text1"/>
          <w:szCs w:val="22"/>
          <w:lang w:val="sr-Cyrl-CS"/>
        </w:rPr>
        <w:t>Укупних ангажованих средстава.</w:t>
      </w:r>
    </w:p>
    <w:p w14:paraId="3968D046" w14:textId="012AD833" w:rsidR="00DF4CDE" w:rsidRPr="004B466B" w:rsidRDefault="00856F79" w:rsidP="00856F7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F4CDE" w:rsidRPr="004B466B">
        <w:rPr>
          <w:rFonts w:ascii="Times New Roman" w:hAnsi="Times New Roman" w:cs="Times New Roman"/>
          <w:color w:val="000000" w:themeColor="text1"/>
          <w:szCs w:val="22"/>
          <w:lang w:val="sr-Cyrl-CS"/>
        </w:rPr>
        <w:t>Ниједан од износа које је Зајмопримац позајмио у оквиру Кредитног аранжмана неће се користити за финансирање или надокнаду Зајмопримцу за било који део Авансног плаћања.</w:t>
      </w:r>
    </w:p>
    <w:p w14:paraId="6D14AF3C" w14:textId="2B8E53B8" w:rsidR="00DF4CDE" w:rsidRPr="004B466B" w:rsidRDefault="00856F79" w:rsidP="00856F7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DF4CDE" w:rsidRPr="004B466B">
        <w:rPr>
          <w:rFonts w:ascii="Times New Roman" w:hAnsi="Times New Roman" w:cs="Times New Roman"/>
          <w:color w:val="000000" w:themeColor="text1"/>
          <w:szCs w:val="22"/>
          <w:lang w:val="sr-Cyrl-CS"/>
        </w:rPr>
        <w:t>Ради избегавања сумње, ниједан део Кредитног аранжмана неће се користити у сврху финансирања текуће ликвидности Зајмопримца у смислу Закона о јавном дугу Србије „Службени гласник Републике Србије</w:t>
      </w:r>
      <w:r w:rsidR="000520F1" w:rsidRPr="004B466B">
        <w:rPr>
          <w:rFonts w:ascii="Times New Roman" w:hAnsi="Times New Roman" w:cs="Times New Roman"/>
          <w:color w:val="000000" w:themeColor="text1"/>
          <w:szCs w:val="22"/>
          <w:lang w:val="sr-Cyrl-CS"/>
        </w:rPr>
        <w:t>”</w:t>
      </w:r>
      <w:r w:rsidR="00DF4CDE" w:rsidRPr="004B466B">
        <w:rPr>
          <w:rFonts w:ascii="Times New Roman" w:hAnsi="Times New Roman" w:cs="Times New Roman"/>
          <w:color w:val="000000" w:themeColor="text1"/>
          <w:szCs w:val="22"/>
          <w:lang w:val="sr-Cyrl-CS"/>
        </w:rPr>
        <w:t xml:space="preserve"> бр. 61/2005, 107/2009, 78/2011, 68/2015, 95/2018, 91/2019 и 149/2020, који повремено може</w:t>
      </w:r>
      <w:r w:rsidR="00C3105B" w:rsidRPr="004B466B">
        <w:rPr>
          <w:rFonts w:ascii="Times New Roman" w:hAnsi="Times New Roman" w:cs="Times New Roman"/>
          <w:color w:val="000000" w:themeColor="text1"/>
          <w:szCs w:val="22"/>
          <w:lang w:val="sr-Cyrl-CS"/>
        </w:rPr>
        <w:t xml:space="preserve"> бити</w:t>
      </w:r>
      <w:r w:rsidR="00DF4CDE" w:rsidRPr="004B466B">
        <w:rPr>
          <w:rFonts w:ascii="Times New Roman" w:hAnsi="Times New Roman" w:cs="Times New Roman"/>
          <w:color w:val="000000" w:themeColor="text1"/>
          <w:szCs w:val="22"/>
          <w:lang w:val="sr-Cyrl-CS"/>
        </w:rPr>
        <w:t xml:space="preserve"> мења</w:t>
      </w:r>
      <w:r w:rsidR="00C3105B" w:rsidRPr="004B466B">
        <w:rPr>
          <w:rFonts w:ascii="Times New Roman" w:hAnsi="Times New Roman" w:cs="Times New Roman"/>
          <w:color w:val="000000" w:themeColor="text1"/>
          <w:szCs w:val="22"/>
          <w:lang w:val="sr-Cyrl-CS"/>
        </w:rPr>
        <w:t>н</w:t>
      </w:r>
      <w:r w:rsidR="00DF4CDE" w:rsidRPr="004B466B">
        <w:rPr>
          <w:rFonts w:ascii="Times New Roman" w:hAnsi="Times New Roman" w:cs="Times New Roman"/>
          <w:color w:val="000000" w:themeColor="text1"/>
          <w:szCs w:val="22"/>
          <w:lang w:val="sr-Cyrl-CS"/>
        </w:rPr>
        <w:t xml:space="preserve"> или заме</w:t>
      </w:r>
      <w:r w:rsidR="00C3105B" w:rsidRPr="004B466B">
        <w:rPr>
          <w:rFonts w:ascii="Times New Roman" w:hAnsi="Times New Roman" w:cs="Times New Roman"/>
          <w:color w:val="000000" w:themeColor="text1"/>
          <w:szCs w:val="22"/>
          <w:lang w:val="sr-Cyrl-CS"/>
        </w:rPr>
        <w:t>њен</w:t>
      </w:r>
      <w:r w:rsidR="00DF4CDE" w:rsidRPr="004B466B">
        <w:rPr>
          <w:rFonts w:ascii="Times New Roman" w:hAnsi="Times New Roman" w:cs="Times New Roman"/>
          <w:color w:val="000000" w:themeColor="text1"/>
          <w:szCs w:val="22"/>
          <w:lang w:val="sr-Cyrl-CS"/>
        </w:rPr>
        <w:t>.</w:t>
      </w:r>
    </w:p>
    <w:p w14:paraId="6BD9230C" w14:textId="778631A9" w:rsidR="0087197C" w:rsidRPr="004B466B" w:rsidRDefault="00D8673E" w:rsidP="00E23687">
      <w:pPr>
        <w:pStyle w:val="Heading3"/>
        <w:rPr>
          <w:rFonts w:ascii="Times New Roman" w:hAnsi="Times New Roman" w:cs="Times New Roman"/>
          <w:color w:val="000000" w:themeColor="text1"/>
          <w:szCs w:val="22"/>
          <w:lang w:val="sr-Cyrl-CS"/>
        </w:rPr>
      </w:pPr>
      <w:bookmarkStart w:id="58" w:name="_Toc488760286"/>
      <w:r w:rsidRPr="004B466B">
        <w:rPr>
          <w:rFonts w:ascii="Times New Roman" w:hAnsi="Times New Roman" w:cs="Times New Roman"/>
          <w:color w:val="000000" w:themeColor="text1"/>
          <w:szCs w:val="22"/>
          <w:lang w:val="sr-Cyrl-CS"/>
        </w:rPr>
        <w:t>Надзор</w:t>
      </w:r>
      <w:bookmarkEnd w:id="58"/>
    </w:p>
    <w:p w14:paraId="0422872A" w14:textId="636804D6" w:rsidR="0087197C" w:rsidRPr="004B466B" w:rsidRDefault="00D8673E" w:rsidP="0087197C">
      <w:pPr>
        <w:pStyle w:val="BodyText1"/>
        <w:rPr>
          <w:color w:val="000000" w:themeColor="text1"/>
          <w:sz w:val="22"/>
          <w:szCs w:val="22"/>
          <w:lang w:val="sr-Cyrl-CS"/>
        </w:rPr>
      </w:pPr>
      <w:r w:rsidRPr="004B466B">
        <w:rPr>
          <w:color w:val="000000" w:themeColor="text1"/>
          <w:sz w:val="22"/>
          <w:szCs w:val="22"/>
          <w:lang w:val="sr-Cyrl-CS"/>
        </w:rPr>
        <w:t xml:space="preserve">Ниједна </w:t>
      </w:r>
      <w:r w:rsidR="00662FC9" w:rsidRPr="004B466B">
        <w:rPr>
          <w:color w:val="000000" w:themeColor="text1"/>
          <w:sz w:val="22"/>
          <w:szCs w:val="22"/>
          <w:lang w:val="sr-Cyrl-CS"/>
        </w:rPr>
        <w:t>Финансијска с</w:t>
      </w:r>
      <w:r w:rsidRPr="004B466B">
        <w:rPr>
          <w:color w:val="000000" w:themeColor="text1"/>
          <w:sz w:val="22"/>
          <w:szCs w:val="22"/>
          <w:lang w:val="sr-Cyrl-CS"/>
        </w:rPr>
        <w:t xml:space="preserve">трана није у обавези да врши надзор или </w:t>
      </w:r>
      <w:r w:rsidR="00662FC9" w:rsidRPr="004B466B">
        <w:rPr>
          <w:color w:val="000000" w:themeColor="text1"/>
          <w:sz w:val="22"/>
          <w:szCs w:val="22"/>
          <w:lang w:val="sr-Cyrl-CS"/>
        </w:rPr>
        <w:t>да потврди сврху</w:t>
      </w:r>
      <w:r w:rsidRPr="004B466B">
        <w:rPr>
          <w:color w:val="000000" w:themeColor="text1"/>
          <w:sz w:val="22"/>
          <w:szCs w:val="22"/>
          <w:lang w:val="sr-Cyrl-CS"/>
        </w:rPr>
        <w:t xml:space="preserve"> </w:t>
      </w:r>
      <w:r w:rsidR="00E77A79" w:rsidRPr="004B466B">
        <w:rPr>
          <w:color w:val="000000" w:themeColor="text1"/>
          <w:sz w:val="22"/>
          <w:szCs w:val="22"/>
          <w:lang w:val="sr-Cyrl-CS"/>
        </w:rPr>
        <w:t>коришћења</w:t>
      </w:r>
      <w:r w:rsidRPr="004B466B">
        <w:rPr>
          <w:color w:val="000000" w:themeColor="text1"/>
          <w:sz w:val="22"/>
          <w:szCs w:val="22"/>
          <w:lang w:val="sr-Cyrl-CS"/>
        </w:rPr>
        <w:t xml:space="preserve"> износа позајмљеног у складу са овим Уговором</w:t>
      </w:r>
      <w:r w:rsidR="0087197C" w:rsidRPr="004B466B">
        <w:rPr>
          <w:color w:val="000000" w:themeColor="text1"/>
          <w:sz w:val="22"/>
          <w:szCs w:val="22"/>
          <w:lang w:val="sr-Cyrl-CS"/>
        </w:rPr>
        <w:t>.</w:t>
      </w:r>
    </w:p>
    <w:p w14:paraId="3BA7F6DA" w14:textId="2D587140" w:rsidR="0087197C" w:rsidRPr="004B466B" w:rsidRDefault="00D8673E" w:rsidP="0087197C">
      <w:pPr>
        <w:pStyle w:val="Heading2"/>
        <w:rPr>
          <w:rFonts w:ascii="Times New Roman" w:hAnsi="Times New Roman" w:cs="Times New Roman"/>
          <w:color w:val="000000" w:themeColor="text1"/>
          <w:szCs w:val="22"/>
          <w:lang w:val="sr-Cyrl-CS"/>
        </w:rPr>
      </w:pPr>
      <w:bookmarkStart w:id="59" w:name="_Toc88475194"/>
      <w:bookmarkStart w:id="60" w:name="_Toc144120125"/>
      <w:r w:rsidRPr="004B466B">
        <w:rPr>
          <w:rFonts w:ascii="Times New Roman" w:hAnsi="Times New Roman" w:cs="Times New Roman"/>
          <w:color w:val="000000" w:themeColor="text1"/>
          <w:szCs w:val="22"/>
          <w:lang w:val="sr-Cyrl-CS"/>
        </w:rPr>
        <w:t>УСЛОВИ КОРИШЋЕЊА</w:t>
      </w:r>
      <w:bookmarkEnd w:id="59"/>
      <w:bookmarkEnd w:id="60"/>
      <w:r w:rsidR="005B2F7A" w:rsidRPr="004B466B">
        <w:rPr>
          <w:rFonts w:ascii="Times New Roman" w:hAnsi="Times New Roman" w:cs="Times New Roman"/>
          <w:color w:val="000000" w:themeColor="text1"/>
          <w:szCs w:val="22"/>
          <w:lang w:val="sr-Cyrl-CS"/>
        </w:rPr>
        <w:t xml:space="preserve"> СРЕДСТАВА</w:t>
      </w:r>
    </w:p>
    <w:p w14:paraId="35B5E38F" w14:textId="31765361" w:rsidR="0087197C" w:rsidRPr="004B466B" w:rsidRDefault="00D8673E" w:rsidP="0087197C">
      <w:pPr>
        <w:pStyle w:val="Heading3"/>
        <w:rPr>
          <w:rFonts w:ascii="Times New Roman" w:hAnsi="Times New Roman" w:cs="Times New Roman"/>
          <w:color w:val="000000" w:themeColor="text1"/>
          <w:szCs w:val="22"/>
          <w:lang w:val="sr-Cyrl-CS"/>
        </w:rPr>
      </w:pPr>
      <w:bookmarkStart w:id="61" w:name="OLE_LINK1"/>
      <w:r w:rsidRPr="004B466B">
        <w:rPr>
          <w:rFonts w:ascii="Times New Roman" w:hAnsi="Times New Roman" w:cs="Times New Roman"/>
          <w:color w:val="000000" w:themeColor="text1"/>
          <w:szCs w:val="22"/>
          <w:lang w:val="sr-Cyrl-CS"/>
        </w:rPr>
        <w:t>Иницијални предуслови</w:t>
      </w:r>
    </w:p>
    <w:p w14:paraId="1DE7C10A" w14:textId="0B9784B1" w:rsidR="0087197C" w:rsidRPr="004B466B" w:rsidRDefault="005F2684" w:rsidP="007B6DA2">
      <w:pPr>
        <w:pStyle w:val="Heading4"/>
        <w:rPr>
          <w:rFonts w:ascii="Times New Roman" w:hAnsi="Times New Roman" w:cs="Times New Roman"/>
          <w:color w:val="000000" w:themeColor="text1"/>
          <w:szCs w:val="22"/>
          <w:lang w:val="sr-Cyrl-CS"/>
        </w:rPr>
      </w:pPr>
      <w:bookmarkStart w:id="62" w:name="_Ref383506181"/>
      <w:bookmarkEnd w:id="61"/>
      <w:r w:rsidRPr="004B466B">
        <w:rPr>
          <w:rFonts w:ascii="Times New Roman" w:hAnsi="Times New Roman" w:cs="Times New Roman"/>
          <w:color w:val="000000" w:themeColor="text1"/>
          <w:szCs w:val="22"/>
          <w:lang w:val="sr-Cyrl-CS"/>
        </w:rPr>
        <w:t>Дан ступања на снагу је наступио</w:t>
      </w:r>
      <w:r w:rsidR="0087197C" w:rsidRPr="004B466B">
        <w:rPr>
          <w:rFonts w:ascii="Times New Roman" w:hAnsi="Times New Roman" w:cs="Times New Roman"/>
          <w:color w:val="000000" w:themeColor="text1"/>
          <w:szCs w:val="22"/>
          <w:lang w:val="sr-Cyrl-CS"/>
        </w:rPr>
        <w:t>.</w:t>
      </w:r>
      <w:bookmarkEnd w:id="62"/>
    </w:p>
    <w:p w14:paraId="7598567F" w14:textId="52FDED3C" w:rsidR="005F2684" w:rsidRPr="004B466B" w:rsidRDefault="00856F79" w:rsidP="00856F7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5F2684" w:rsidRPr="004B466B">
        <w:rPr>
          <w:rFonts w:ascii="Times New Roman" w:hAnsi="Times New Roman" w:cs="Times New Roman"/>
          <w:color w:val="000000" w:themeColor="text1"/>
          <w:szCs w:val="22"/>
          <w:lang w:val="sr-Cyrl-CS"/>
        </w:rPr>
        <w:t xml:space="preserve">Зајмопримац не може поднети Захтев за коришћење средстава све док Агент кредитног аранжмана не </w:t>
      </w:r>
      <w:r w:rsidR="00375D3C" w:rsidRPr="004B466B">
        <w:rPr>
          <w:rFonts w:ascii="Times New Roman" w:hAnsi="Times New Roman" w:cs="Times New Roman"/>
          <w:color w:val="000000" w:themeColor="text1"/>
          <w:szCs w:val="22"/>
          <w:lang w:val="sr-Cyrl-CS"/>
        </w:rPr>
        <w:t>прими</w:t>
      </w:r>
      <w:r w:rsidR="005F2684" w:rsidRPr="004B466B">
        <w:rPr>
          <w:rFonts w:ascii="Times New Roman" w:hAnsi="Times New Roman" w:cs="Times New Roman"/>
          <w:color w:val="000000" w:themeColor="text1"/>
          <w:szCs w:val="22"/>
          <w:lang w:val="sr-Cyrl-CS"/>
        </w:rPr>
        <w:t xml:space="preserve"> сва документа и друге доказе наведене у Прилогу 2</w:t>
      </w:r>
      <w:r w:rsidR="00040AE7"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i/>
          <w:color w:val="000000" w:themeColor="text1"/>
          <w:szCs w:val="22"/>
          <w:lang w:val="sr-Cyrl-CS"/>
        </w:rPr>
        <w:t>Предуслови за иницијално коришћење средстава</w:t>
      </w:r>
      <w:r w:rsidR="00040AE7" w:rsidRPr="004B466B">
        <w:rPr>
          <w:rFonts w:ascii="Times New Roman" w:hAnsi="Times New Roman" w:cs="Times New Roman"/>
          <w:color w:val="000000" w:themeColor="text1"/>
          <w:szCs w:val="22"/>
          <w:lang w:val="sr-Cyrl-CS"/>
        </w:rPr>
        <w:t>)</w:t>
      </w:r>
      <w:r w:rsidR="005F2684" w:rsidRPr="004B466B">
        <w:rPr>
          <w:rFonts w:ascii="Times New Roman" w:hAnsi="Times New Roman" w:cs="Times New Roman"/>
          <w:color w:val="000000" w:themeColor="text1"/>
          <w:szCs w:val="22"/>
          <w:lang w:val="sr-Cyrl-CS"/>
        </w:rPr>
        <w:t xml:space="preserve"> у форми и садржин</w:t>
      </w:r>
      <w:r w:rsidR="00375D3C" w:rsidRPr="004B466B">
        <w:rPr>
          <w:rFonts w:ascii="Times New Roman" w:hAnsi="Times New Roman" w:cs="Times New Roman"/>
          <w:color w:val="000000" w:themeColor="text1"/>
          <w:szCs w:val="22"/>
          <w:lang w:val="sr-Cyrl-CS"/>
        </w:rPr>
        <w:t>и</w:t>
      </w:r>
      <w:r w:rsidR="005F2684" w:rsidRPr="004B466B">
        <w:rPr>
          <w:rFonts w:ascii="Times New Roman" w:hAnsi="Times New Roman" w:cs="Times New Roman"/>
          <w:color w:val="000000" w:themeColor="text1"/>
          <w:szCs w:val="22"/>
          <w:lang w:val="sr-Cyrl-CS"/>
        </w:rPr>
        <w:t xml:space="preserve"> који су задовољавајући за Агента кредитног аранжмана. </w:t>
      </w:r>
      <w:r w:rsidR="00375D3C" w:rsidRPr="004B466B">
        <w:rPr>
          <w:rFonts w:ascii="Times New Roman" w:hAnsi="Times New Roman" w:cs="Times New Roman"/>
          <w:color w:val="000000" w:themeColor="text1"/>
          <w:szCs w:val="22"/>
          <w:lang w:val="sr-Cyrl-CS"/>
        </w:rPr>
        <w:t>Међутим, претходни услови описани у Прилогу 2 (Предуслови за иницијално коришћење средстава) су постављени у корист Агента кредитног аранжмана и Зајмодаваца. Агент кредитног аранжмана (поступајући по упутствима свих Зајмодаваца) може се одрећи било којег или свих ових услова у целини или делимично и одлучити када и да ли је сваки од тих предуслова испуњен на задовољавајући начин.</w:t>
      </w:r>
    </w:p>
    <w:p w14:paraId="5EE5592C" w14:textId="02EC2B5E" w:rsidR="0087197C" w:rsidRPr="004B466B" w:rsidRDefault="00856F79" w:rsidP="00856F7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A73B76" w:rsidRPr="004B466B">
        <w:rPr>
          <w:rFonts w:ascii="Times New Roman" w:hAnsi="Times New Roman" w:cs="Times New Roman"/>
          <w:color w:val="000000" w:themeColor="text1"/>
          <w:szCs w:val="22"/>
          <w:lang w:val="sr-Cyrl-CS"/>
        </w:rPr>
        <w:t xml:space="preserve">Осим у оној мери у којој Већински зајмодавци обавесте Агента кредитног аранжмана писаним путем пре него што Агент кредитног аранжмана достави обавештење из </w:t>
      </w:r>
      <w:r w:rsidR="002565E3" w:rsidRPr="004B466B">
        <w:rPr>
          <w:rFonts w:ascii="Times New Roman" w:hAnsi="Times New Roman" w:cs="Times New Roman"/>
          <w:color w:val="000000" w:themeColor="text1"/>
          <w:szCs w:val="22"/>
          <w:lang w:val="sr-Cyrl-CS"/>
        </w:rPr>
        <w:t xml:space="preserve">горенаведеног </w:t>
      </w:r>
      <w:r w:rsidR="00A73B76" w:rsidRPr="004B466B">
        <w:rPr>
          <w:rFonts w:ascii="Times New Roman" w:hAnsi="Times New Roman" w:cs="Times New Roman"/>
          <w:color w:val="000000" w:themeColor="text1"/>
          <w:szCs w:val="22"/>
          <w:lang w:val="sr-Cyrl-CS"/>
        </w:rPr>
        <w:t xml:space="preserve">става </w:t>
      </w:r>
      <w:r w:rsidR="0087197C" w:rsidRPr="004B466B">
        <w:rPr>
          <w:rFonts w:ascii="Times New Roman" w:hAnsi="Times New Roman" w:cs="Times New Roman"/>
          <w:color w:val="000000" w:themeColor="text1"/>
          <w:szCs w:val="22"/>
          <w:lang w:val="sr-Cyrl-CS"/>
        </w:rPr>
        <w:fldChar w:fldCharType="begin"/>
      </w:r>
      <w:r w:rsidR="0087197C" w:rsidRPr="004B466B">
        <w:rPr>
          <w:rFonts w:ascii="Times New Roman" w:hAnsi="Times New Roman" w:cs="Times New Roman"/>
          <w:color w:val="000000" w:themeColor="text1"/>
          <w:szCs w:val="22"/>
          <w:lang w:val="sr-Cyrl-CS"/>
        </w:rPr>
        <w:instrText xml:space="preserve"> REF _Ref383506181 \n \h  \* MERGEFORMAT </w:instrText>
      </w:r>
      <w:r w:rsidR="0087197C" w:rsidRPr="004B466B">
        <w:rPr>
          <w:rFonts w:ascii="Times New Roman" w:hAnsi="Times New Roman" w:cs="Times New Roman"/>
          <w:color w:val="000000" w:themeColor="text1"/>
          <w:szCs w:val="22"/>
          <w:lang w:val="sr-Cyrl-CS"/>
        </w:rPr>
      </w:r>
      <w:r w:rsidR="0087197C"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87197C" w:rsidRPr="004B466B">
        <w:rPr>
          <w:rFonts w:ascii="Times New Roman" w:hAnsi="Times New Roman" w:cs="Times New Roman"/>
          <w:color w:val="000000" w:themeColor="text1"/>
          <w:szCs w:val="22"/>
          <w:lang w:val="sr-Cyrl-CS"/>
        </w:rPr>
        <w:fldChar w:fldCharType="end"/>
      </w:r>
      <w:r w:rsidR="00A73B76" w:rsidRPr="004B466B">
        <w:rPr>
          <w:rFonts w:ascii="Times New Roman" w:hAnsi="Times New Roman" w:cs="Times New Roman"/>
          <w:color w:val="000000" w:themeColor="text1"/>
          <w:szCs w:val="22"/>
          <w:lang w:val="sr-Cyrl-CS"/>
        </w:rPr>
        <w:t xml:space="preserve">, Зајмодавци овлашћују (али не захтевају) </w:t>
      </w:r>
      <w:r w:rsidR="00A73B76" w:rsidRPr="004B466B">
        <w:rPr>
          <w:rFonts w:ascii="Times New Roman" w:hAnsi="Times New Roman" w:cs="Times New Roman"/>
          <w:color w:val="000000" w:themeColor="text1"/>
          <w:szCs w:val="22"/>
          <w:lang w:val="sr-Cyrl-CS"/>
        </w:rPr>
        <w:lastRenderedPageBreak/>
        <w:t>Агента</w:t>
      </w:r>
      <w:r w:rsidR="0014433F" w:rsidRPr="004B466B">
        <w:rPr>
          <w:rFonts w:ascii="Times New Roman" w:hAnsi="Times New Roman" w:cs="Times New Roman"/>
          <w:color w:val="000000" w:themeColor="text1"/>
          <w:szCs w:val="22"/>
          <w:lang w:val="sr-Cyrl-CS"/>
        </w:rPr>
        <w:t xml:space="preserve"> </w:t>
      </w:r>
      <w:r w:rsidR="00A73B76" w:rsidRPr="004B466B">
        <w:rPr>
          <w:rFonts w:ascii="Times New Roman" w:hAnsi="Times New Roman" w:cs="Times New Roman"/>
          <w:color w:val="000000" w:themeColor="text1"/>
          <w:szCs w:val="22"/>
          <w:lang w:val="sr-Cyrl-CS"/>
        </w:rPr>
        <w:t>кредитног аранжмана да проследи то обавештење. Агент кредитног аранжмана неће бити одговоран за било какву штету, трошак или губитак било које врсте који настане као последица давања таквог обавештења</w:t>
      </w:r>
      <w:r w:rsidR="0087197C" w:rsidRPr="004B466B">
        <w:rPr>
          <w:rFonts w:ascii="Times New Roman" w:hAnsi="Times New Roman" w:cs="Times New Roman"/>
          <w:color w:val="000000" w:themeColor="text1"/>
          <w:szCs w:val="22"/>
          <w:lang w:val="sr-Cyrl-CS"/>
        </w:rPr>
        <w:t>.</w:t>
      </w:r>
    </w:p>
    <w:p w14:paraId="1F9AE433" w14:textId="4A18B932" w:rsidR="0087197C" w:rsidRPr="004B466B" w:rsidRDefault="003D50AE" w:rsidP="0087197C">
      <w:pPr>
        <w:pStyle w:val="Heading3"/>
        <w:rPr>
          <w:rFonts w:ascii="Times New Roman" w:hAnsi="Times New Roman" w:cs="Times New Roman"/>
          <w:color w:val="000000" w:themeColor="text1"/>
          <w:szCs w:val="22"/>
          <w:lang w:val="sr-Cyrl-CS"/>
        </w:rPr>
      </w:pPr>
      <w:bookmarkStart w:id="63" w:name="OLE_LINK3"/>
      <w:bookmarkStart w:id="64" w:name="OLE_LINK4"/>
      <w:bookmarkStart w:id="65" w:name="OLE_LINK5"/>
      <w:r w:rsidRPr="004B466B">
        <w:rPr>
          <w:rFonts w:ascii="Times New Roman" w:hAnsi="Times New Roman" w:cs="Times New Roman"/>
          <w:color w:val="000000" w:themeColor="text1"/>
          <w:szCs w:val="22"/>
          <w:lang w:val="sr-Cyrl-CS"/>
        </w:rPr>
        <w:t>Додатни предуслови</w:t>
      </w:r>
    </w:p>
    <w:p w14:paraId="14312BA2" w14:textId="52D1404F" w:rsidR="0087197C" w:rsidRPr="004B466B" w:rsidRDefault="003D50AE" w:rsidP="00E464C5">
      <w:pPr>
        <w:pStyle w:val="General2L3"/>
        <w:numPr>
          <w:ilvl w:val="0"/>
          <w:numId w:val="0"/>
        </w:numPr>
        <w:ind w:left="720"/>
        <w:rPr>
          <w:color w:val="000000" w:themeColor="text1"/>
          <w:szCs w:val="22"/>
          <w:lang w:val="sr-Cyrl-CS"/>
        </w:rPr>
      </w:pPr>
      <w:bookmarkStart w:id="66" w:name="_Ref337806091"/>
      <w:bookmarkEnd w:id="63"/>
      <w:bookmarkEnd w:id="64"/>
      <w:bookmarkEnd w:id="65"/>
      <w:r w:rsidRPr="004B466B">
        <w:rPr>
          <w:color w:val="000000" w:themeColor="text1"/>
          <w:szCs w:val="22"/>
          <w:lang w:val="sr-Cyrl-CS"/>
        </w:rPr>
        <w:t xml:space="preserve">Зајмодавци ће бити у обавези </w:t>
      </w:r>
      <w:r w:rsidR="00C813C2" w:rsidRPr="004B466B">
        <w:rPr>
          <w:color w:val="000000" w:themeColor="text1"/>
          <w:szCs w:val="22"/>
          <w:lang w:val="sr-Cyrl-CS"/>
        </w:rPr>
        <w:t xml:space="preserve">само </w:t>
      </w:r>
      <w:r w:rsidRPr="004B466B">
        <w:rPr>
          <w:color w:val="000000" w:themeColor="text1"/>
          <w:szCs w:val="22"/>
          <w:lang w:val="sr-Cyrl-CS"/>
        </w:rPr>
        <w:t xml:space="preserve">да поступе у складу са </w:t>
      </w:r>
      <w:r w:rsidR="007D7AA1" w:rsidRPr="004B466B">
        <w:rPr>
          <w:color w:val="000000" w:themeColor="text1"/>
          <w:szCs w:val="22"/>
          <w:lang w:val="sr-Cyrl-CS"/>
        </w:rPr>
        <w:t>Клаузулом</w:t>
      </w:r>
      <w:r w:rsidRPr="004B466B">
        <w:rPr>
          <w:color w:val="000000" w:themeColor="text1"/>
          <w:szCs w:val="22"/>
          <w:lang w:val="sr-Cyrl-CS"/>
        </w:rPr>
        <w:t xml:space="preserve"> </w:t>
      </w:r>
      <w:r w:rsidR="00040AE7" w:rsidRPr="004B466B">
        <w:rPr>
          <w:color w:val="000000" w:themeColor="text1"/>
          <w:szCs w:val="22"/>
          <w:lang w:val="sr-Cyrl-CS"/>
        </w:rPr>
        <w:t>5.4 (</w:t>
      </w:r>
      <w:r w:rsidR="00040AE7" w:rsidRPr="004B466B">
        <w:rPr>
          <w:i/>
          <w:color w:val="000000" w:themeColor="text1"/>
          <w:szCs w:val="22"/>
          <w:lang w:val="sr-Cyrl-CS"/>
        </w:rPr>
        <w:t>Учешће Зајмодаваца</w:t>
      </w:r>
      <w:r w:rsidR="00040AE7" w:rsidRPr="004B466B">
        <w:rPr>
          <w:color w:val="000000" w:themeColor="text1"/>
          <w:szCs w:val="22"/>
          <w:lang w:val="sr-Cyrl-CS"/>
        </w:rPr>
        <w:t>)</w:t>
      </w:r>
      <w:r w:rsidR="0087197C" w:rsidRPr="004B466B">
        <w:rPr>
          <w:color w:val="000000" w:themeColor="text1"/>
          <w:szCs w:val="22"/>
          <w:lang w:val="sr-Cyrl-CS"/>
        </w:rPr>
        <w:t xml:space="preserve"> </w:t>
      </w:r>
      <w:r w:rsidR="0050788A" w:rsidRPr="004B466B">
        <w:rPr>
          <w:color w:val="000000" w:themeColor="text1"/>
          <w:szCs w:val="22"/>
          <w:lang w:val="sr-Cyrl-CS"/>
        </w:rPr>
        <w:t>ако на датум Захтева за коришћење средстава и на предложени Датум коришћења</w:t>
      </w:r>
      <w:r w:rsidR="0087197C" w:rsidRPr="004B466B">
        <w:rPr>
          <w:color w:val="000000" w:themeColor="text1"/>
          <w:szCs w:val="22"/>
          <w:lang w:val="sr-Cyrl-CS"/>
        </w:rPr>
        <w:t>:</w:t>
      </w:r>
      <w:bookmarkEnd w:id="66"/>
      <w:r w:rsidR="00C813C2" w:rsidRPr="004B466B">
        <w:rPr>
          <w:color w:val="000000" w:themeColor="text1"/>
          <w:szCs w:val="22"/>
          <w:lang w:val="sr-Cyrl-CS"/>
        </w:rPr>
        <w:t xml:space="preserve"> </w:t>
      </w:r>
    </w:p>
    <w:p w14:paraId="3D6394AF" w14:textId="487D3F50" w:rsidR="00236062" w:rsidRPr="004B466B" w:rsidRDefault="00092AE1" w:rsidP="00236062">
      <w:pPr>
        <w:pStyle w:val="Heading4"/>
        <w:spacing w:after="180" w:line="260" w:lineRule="atLeast"/>
        <w:rPr>
          <w:rFonts w:ascii="Times New Roman" w:hAnsi="Times New Roman" w:cs="Times New Roman"/>
          <w:color w:val="000000" w:themeColor="text1"/>
          <w:szCs w:val="22"/>
          <w:lang w:val="sr-Cyrl-CS"/>
        </w:rPr>
      </w:pPr>
      <w:bookmarkStart w:id="67" w:name="_Ref441842598"/>
      <w:bookmarkStart w:id="68" w:name="_Ref337806133"/>
      <w:r w:rsidRPr="004B466B">
        <w:rPr>
          <w:rFonts w:ascii="Times New Roman" w:hAnsi="Times New Roman" w:cs="Times New Roman"/>
          <w:color w:val="000000" w:themeColor="text1"/>
          <w:szCs w:val="22"/>
          <w:lang w:val="sr-Cyrl-CS"/>
        </w:rPr>
        <w:t>З</w:t>
      </w:r>
      <w:r w:rsidR="003D50AE" w:rsidRPr="004B466B">
        <w:rPr>
          <w:rFonts w:ascii="Times New Roman" w:hAnsi="Times New Roman" w:cs="Times New Roman"/>
          <w:color w:val="000000" w:themeColor="text1"/>
          <w:szCs w:val="22"/>
          <w:lang w:val="sr-Cyrl-CS"/>
        </w:rPr>
        <w:t>а свако Коришћење средстава</w:t>
      </w:r>
      <w:r w:rsidR="00236062" w:rsidRPr="004B466B">
        <w:rPr>
          <w:rFonts w:ascii="Times New Roman" w:hAnsi="Times New Roman" w:cs="Times New Roman"/>
          <w:color w:val="000000" w:themeColor="text1"/>
          <w:szCs w:val="22"/>
          <w:lang w:val="sr-Cyrl-CS"/>
        </w:rPr>
        <w:t xml:space="preserve">: </w:t>
      </w:r>
    </w:p>
    <w:p w14:paraId="304BC535" w14:textId="54694B32" w:rsidR="00236062" w:rsidRPr="004B466B" w:rsidRDefault="00961B75" w:rsidP="00236062">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нема неизвршених обавештења о обавезној превременој отплати </w:t>
      </w:r>
      <w:r w:rsidR="00012242" w:rsidRPr="004B466B">
        <w:rPr>
          <w:rFonts w:ascii="Times New Roman" w:hAnsi="Times New Roman" w:cs="Times New Roman"/>
          <w:color w:val="000000" w:themeColor="text1"/>
          <w:szCs w:val="22"/>
          <w:lang w:val="sr-Cyrl-CS"/>
        </w:rPr>
        <w:t xml:space="preserve">од стране Агента кредитног аранжмана у </w:t>
      </w:r>
      <w:r w:rsidR="00AC1435" w:rsidRPr="004B466B">
        <w:rPr>
          <w:rFonts w:ascii="Times New Roman" w:hAnsi="Times New Roman" w:cs="Times New Roman"/>
          <w:color w:val="000000" w:themeColor="text1"/>
          <w:szCs w:val="22"/>
          <w:lang w:val="sr-Cyrl-CS"/>
        </w:rPr>
        <w:t>складу</w:t>
      </w:r>
      <w:r w:rsidR="00012242" w:rsidRPr="004B466B">
        <w:rPr>
          <w:rFonts w:ascii="Times New Roman" w:hAnsi="Times New Roman" w:cs="Times New Roman"/>
          <w:color w:val="000000" w:themeColor="text1"/>
          <w:szCs w:val="22"/>
          <w:lang w:val="sr-Cyrl-CS"/>
        </w:rPr>
        <w:t xml:space="preserve"> са </w:t>
      </w:r>
      <w:r w:rsidR="007D7AA1" w:rsidRPr="004B466B">
        <w:rPr>
          <w:rFonts w:ascii="Times New Roman" w:hAnsi="Times New Roman" w:cs="Times New Roman"/>
          <w:color w:val="000000" w:themeColor="text1"/>
          <w:szCs w:val="22"/>
          <w:lang w:val="sr-Cyrl-CS"/>
        </w:rPr>
        <w:t>Клаузулом</w:t>
      </w:r>
      <w:r w:rsidR="00012242"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7.1</w:t>
      </w:r>
      <w:r w:rsidR="00236062" w:rsidRPr="004B466B">
        <w:rPr>
          <w:rFonts w:ascii="Times New Roman" w:hAnsi="Times New Roman" w:cs="Times New Roman"/>
          <w:color w:val="000000" w:themeColor="text1"/>
          <w:szCs w:val="22"/>
          <w:lang w:val="sr-Cyrl-CS"/>
        </w:rPr>
        <w:t xml:space="preserve"> (</w:t>
      </w:r>
      <w:r w:rsidR="00AC1435" w:rsidRPr="004B466B">
        <w:rPr>
          <w:rFonts w:ascii="Times New Roman" w:hAnsi="Times New Roman" w:cs="Times New Roman"/>
          <w:i/>
          <w:color w:val="000000" w:themeColor="text1"/>
          <w:szCs w:val="22"/>
          <w:lang w:val="sr-Cyrl-CS"/>
        </w:rPr>
        <w:t>Незаконитост</w:t>
      </w:r>
      <w:r w:rsidR="00236062" w:rsidRPr="004B466B">
        <w:rPr>
          <w:rFonts w:ascii="Times New Roman" w:hAnsi="Times New Roman" w:cs="Times New Roman"/>
          <w:color w:val="000000" w:themeColor="text1"/>
          <w:szCs w:val="22"/>
          <w:lang w:val="sr-Cyrl-CS"/>
        </w:rPr>
        <w:t xml:space="preserve">) </w:t>
      </w:r>
      <w:r w:rsidR="00012242" w:rsidRPr="004B466B">
        <w:rPr>
          <w:rFonts w:ascii="Times New Roman" w:hAnsi="Times New Roman" w:cs="Times New Roman"/>
          <w:color w:val="000000" w:themeColor="text1"/>
          <w:szCs w:val="22"/>
          <w:lang w:val="sr-Cyrl-CS"/>
        </w:rPr>
        <w:t xml:space="preserve">или </w:t>
      </w:r>
      <w:r w:rsidR="007D7AA1" w:rsidRPr="004B466B">
        <w:rPr>
          <w:rFonts w:ascii="Times New Roman" w:hAnsi="Times New Roman" w:cs="Times New Roman"/>
          <w:color w:val="000000" w:themeColor="text1"/>
          <w:szCs w:val="22"/>
          <w:lang w:val="sr-Cyrl-CS"/>
        </w:rPr>
        <w:t>Клаузулом</w:t>
      </w:r>
      <w:r w:rsidR="00012242" w:rsidRPr="004B466B">
        <w:rPr>
          <w:rFonts w:ascii="Times New Roman" w:hAnsi="Times New Roman" w:cs="Times New Roman"/>
          <w:color w:val="000000" w:themeColor="text1"/>
          <w:szCs w:val="22"/>
          <w:lang w:val="sr-Cyrl-CS"/>
        </w:rPr>
        <w:t xml:space="preserve"> </w:t>
      </w:r>
      <w:r w:rsidR="000F4676" w:rsidRPr="004B466B">
        <w:rPr>
          <w:rFonts w:ascii="Times New Roman" w:hAnsi="Times New Roman" w:cs="Times New Roman"/>
          <w:color w:val="000000" w:themeColor="text1"/>
          <w:szCs w:val="22"/>
          <w:lang w:val="sr-Cyrl-CS"/>
        </w:rPr>
        <w:t>7.2</w:t>
      </w:r>
      <w:r w:rsidR="00236062" w:rsidRPr="004B466B">
        <w:rPr>
          <w:rFonts w:ascii="Times New Roman" w:hAnsi="Times New Roman" w:cs="Times New Roman"/>
          <w:color w:val="000000" w:themeColor="text1"/>
          <w:szCs w:val="22"/>
          <w:lang w:val="sr-Cyrl-CS"/>
        </w:rPr>
        <w:t xml:space="preserve"> (</w:t>
      </w:r>
      <w:r w:rsidR="000F4676" w:rsidRPr="004B466B">
        <w:rPr>
          <w:rFonts w:ascii="Times New Roman" w:hAnsi="Times New Roman" w:cs="Times New Roman"/>
          <w:i/>
          <w:color w:val="000000" w:themeColor="text1"/>
          <w:szCs w:val="22"/>
          <w:lang w:val="sr-Cyrl-CS"/>
        </w:rPr>
        <w:fldChar w:fldCharType="begin"/>
      </w:r>
      <w:r w:rsidR="000F4676" w:rsidRPr="004B466B">
        <w:rPr>
          <w:rFonts w:ascii="Times New Roman" w:hAnsi="Times New Roman" w:cs="Times New Roman"/>
          <w:i/>
          <w:color w:val="000000" w:themeColor="text1"/>
          <w:szCs w:val="22"/>
          <w:lang w:val="sr-Cyrl-CS"/>
        </w:rPr>
        <w:instrText xml:space="preserve"> REF _Ref74228226 \h  \* MERGEFORMAT </w:instrText>
      </w:r>
      <w:r w:rsidR="000F4676" w:rsidRPr="004B466B">
        <w:rPr>
          <w:rFonts w:ascii="Times New Roman" w:hAnsi="Times New Roman" w:cs="Times New Roman"/>
          <w:i/>
          <w:color w:val="000000" w:themeColor="text1"/>
          <w:szCs w:val="22"/>
          <w:lang w:val="sr-Cyrl-CS"/>
        </w:rPr>
      </w:r>
      <w:r w:rsidR="000F4676" w:rsidRPr="004B466B">
        <w:rPr>
          <w:rFonts w:ascii="Times New Roman" w:hAnsi="Times New Roman" w:cs="Times New Roman"/>
          <w:i/>
          <w:color w:val="000000" w:themeColor="text1"/>
          <w:szCs w:val="22"/>
          <w:lang w:val="sr-Cyrl-CS"/>
        </w:rPr>
        <w:fldChar w:fldCharType="separate"/>
      </w:r>
      <w:r w:rsidR="005D5E92" w:rsidRPr="005D5E92">
        <w:rPr>
          <w:rFonts w:ascii="Times New Roman" w:hAnsi="Times New Roman" w:cs="Times New Roman"/>
          <w:i/>
          <w:color w:val="000000" w:themeColor="text1"/>
          <w:szCs w:val="22"/>
          <w:lang w:val="sr-Cyrl-CS"/>
        </w:rPr>
        <w:t>Комерцијални уговор</w:t>
      </w:r>
      <w:r w:rsidR="000F4676" w:rsidRPr="004B466B">
        <w:rPr>
          <w:rFonts w:ascii="Times New Roman" w:hAnsi="Times New Roman" w:cs="Times New Roman"/>
          <w:i/>
          <w:color w:val="000000" w:themeColor="text1"/>
          <w:szCs w:val="22"/>
          <w:lang w:val="sr-Cyrl-CS"/>
        </w:rPr>
        <w:fldChar w:fldCharType="end"/>
      </w:r>
      <w:r w:rsidR="00236062" w:rsidRPr="004B466B">
        <w:rPr>
          <w:rFonts w:ascii="Times New Roman" w:hAnsi="Times New Roman" w:cs="Times New Roman"/>
          <w:color w:val="000000" w:themeColor="text1"/>
          <w:szCs w:val="22"/>
          <w:lang w:val="sr-Cyrl-CS"/>
        </w:rPr>
        <w:t xml:space="preserve">); </w:t>
      </w:r>
    </w:p>
    <w:p w14:paraId="65D94E9B" w14:textId="5B07DF71" w:rsidR="00236062" w:rsidRPr="004B466B" w:rsidRDefault="003D50AE" w:rsidP="00236062">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никакво Неизвршење обавеза не траје нити би резултирало из предложеног Кредита</w:t>
      </w:r>
      <w:r w:rsidR="00236062" w:rsidRPr="004B466B">
        <w:rPr>
          <w:rFonts w:ascii="Times New Roman" w:hAnsi="Times New Roman" w:cs="Times New Roman"/>
          <w:color w:val="000000" w:themeColor="text1"/>
          <w:szCs w:val="22"/>
          <w:lang w:val="sr-Cyrl-CS"/>
        </w:rPr>
        <w:t xml:space="preserve">; </w:t>
      </w:r>
      <w:bookmarkEnd w:id="67"/>
    </w:p>
    <w:p w14:paraId="5CA96DAB" w14:textId="6CCAA610" w:rsidR="00236062" w:rsidRPr="004B466B" w:rsidRDefault="00FC10FA" w:rsidP="00236062">
      <w:pPr>
        <w:pStyle w:val="Heading5"/>
        <w:spacing w:after="180" w:line="260" w:lineRule="atLeast"/>
        <w:rPr>
          <w:rFonts w:ascii="Times New Roman" w:hAnsi="Times New Roman" w:cs="Times New Roman"/>
          <w:color w:val="000000" w:themeColor="text1"/>
          <w:szCs w:val="22"/>
          <w:lang w:val="sr-Cyrl-CS"/>
        </w:rPr>
      </w:pPr>
      <w:bookmarkStart w:id="69" w:name="_Ref441842599"/>
      <w:r w:rsidRPr="004B466B">
        <w:rPr>
          <w:rFonts w:ascii="Times New Roman" w:hAnsi="Times New Roman" w:cs="Times New Roman"/>
          <w:color w:val="000000" w:themeColor="text1"/>
          <w:szCs w:val="22"/>
          <w:lang w:val="sr-Cyrl-CS"/>
        </w:rPr>
        <w:t>изјаве</w:t>
      </w:r>
      <w:r w:rsidR="00012242" w:rsidRPr="004B466B">
        <w:rPr>
          <w:rFonts w:ascii="Times New Roman" w:hAnsi="Times New Roman" w:cs="Times New Roman"/>
          <w:color w:val="000000" w:themeColor="text1"/>
          <w:szCs w:val="22"/>
          <w:lang w:val="sr-Cyrl-CS"/>
        </w:rPr>
        <w:t xml:space="preserve"> које је дао Зајмоприм</w:t>
      </w:r>
      <w:r w:rsidRPr="004B466B">
        <w:rPr>
          <w:rFonts w:ascii="Times New Roman" w:hAnsi="Times New Roman" w:cs="Times New Roman"/>
          <w:color w:val="000000" w:themeColor="text1"/>
          <w:szCs w:val="22"/>
          <w:lang w:val="sr-Cyrl-CS"/>
        </w:rPr>
        <w:t>а</w:t>
      </w:r>
      <w:r w:rsidR="00012242" w:rsidRPr="004B466B">
        <w:rPr>
          <w:rFonts w:ascii="Times New Roman" w:hAnsi="Times New Roman" w:cs="Times New Roman"/>
          <w:color w:val="000000" w:themeColor="text1"/>
          <w:szCs w:val="22"/>
          <w:lang w:val="sr-Cyrl-CS"/>
        </w:rPr>
        <w:t xml:space="preserve">ц из </w:t>
      </w:r>
      <w:r w:rsidR="007D7AA1" w:rsidRPr="004B466B">
        <w:rPr>
          <w:rFonts w:ascii="Times New Roman" w:hAnsi="Times New Roman" w:cs="Times New Roman"/>
          <w:color w:val="000000" w:themeColor="text1"/>
          <w:szCs w:val="22"/>
          <w:lang w:val="sr-Cyrl-CS"/>
        </w:rPr>
        <w:t>Клаузуле</w:t>
      </w:r>
      <w:r w:rsidR="00C846A9" w:rsidRPr="004B466B">
        <w:rPr>
          <w:rFonts w:ascii="Times New Roman" w:hAnsi="Times New Roman" w:cs="Times New Roman"/>
          <w:color w:val="000000" w:themeColor="text1"/>
          <w:szCs w:val="22"/>
          <w:lang w:val="sr-Cyrl-CS"/>
        </w:rPr>
        <w:t xml:space="preserve"> 17</w:t>
      </w:r>
      <w:r w:rsidR="007E765B" w:rsidRPr="004B466B">
        <w:rPr>
          <w:rFonts w:ascii="Times New Roman" w:hAnsi="Times New Roman" w:cs="Times New Roman"/>
          <w:color w:val="000000" w:themeColor="text1"/>
          <w:szCs w:val="22"/>
          <w:lang w:val="sr-Cyrl-CS"/>
        </w:rPr>
        <w:t xml:space="preserve"> (</w:t>
      </w:r>
      <w:r w:rsidR="00AC1435" w:rsidRPr="004B466B">
        <w:rPr>
          <w:rFonts w:ascii="Times New Roman" w:hAnsi="Times New Roman" w:cs="Times New Roman"/>
          <w:i/>
          <w:color w:val="000000" w:themeColor="text1"/>
          <w:szCs w:val="22"/>
          <w:lang w:val="sr-Cyrl-CS"/>
        </w:rPr>
        <w:t>Изјаве</w:t>
      </w:r>
      <w:r w:rsidR="007E765B" w:rsidRPr="004B466B">
        <w:rPr>
          <w:rFonts w:ascii="Times New Roman" w:hAnsi="Times New Roman" w:cs="Times New Roman"/>
          <w:color w:val="000000" w:themeColor="text1"/>
          <w:szCs w:val="22"/>
          <w:lang w:val="sr-Cyrl-CS"/>
        </w:rPr>
        <w:t xml:space="preserve">) </w:t>
      </w:r>
      <w:r w:rsidR="00012242" w:rsidRPr="004B466B">
        <w:rPr>
          <w:rFonts w:ascii="Times New Roman" w:hAnsi="Times New Roman" w:cs="Times New Roman"/>
          <w:color w:val="000000" w:themeColor="text1"/>
          <w:szCs w:val="22"/>
          <w:lang w:val="sr-Cyrl-CS"/>
        </w:rPr>
        <w:t>су тачне по свим аспектима</w:t>
      </w:r>
      <w:bookmarkEnd w:id="69"/>
      <w:r w:rsidR="00C813C2" w:rsidRPr="004B466B">
        <w:rPr>
          <w:rFonts w:ascii="Times New Roman" w:hAnsi="Times New Roman" w:cs="Times New Roman"/>
          <w:color w:val="000000" w:themeColor="text1"/>
          <w:szCs w:val="22"/>
          <w:lang w:val="sr-Cyrl-CS"/>
        </w:rPr>
        <w:t>; и</w:t>
      </w:r>
      <w:r w:rsidR="00236062" w:rsidRPr="004B466B">
        <w:rPr>
          <w:rFonts w:ascii="Times New Roman" w:hAnsi="Times New Roman" w:cs="Times New Roman"/>
          <w:color w:val="000000" w:themeColor="text1"/>
          <w:szCs w:val="22"/>
          <w:lang w:val="sr-Cyrl-CS"/>
        </w:rPr>
        <w:t xml:space="preserve"> </w:t>
      </w:r>
    </w:p>
    <w:p w14:paraId="148AF3A7" w14:textId="6ABD7C6D" w:rsidR="00C813C2" w:rsidRPr="004B466B" w:rsidRDefault="00C813C2" w:rsidP="00236062">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 полиса остаје на правној снази Агент кредитног аранжмана није примио обавештење од Sinosure којим се захтева од Зајмодаваца да обуставе Коришћење средстава (или ако је Агент кредит</w:t>
      </w:r>
      <w:r w:rsidR="009543B6">
        <w:rPr>
          <w:rFonts w:ascii="Times New Roman" w:hAnsi="Times New Roman" w:cs="Times New Roman"/>
          <w:color w:val="000000" w:themeColor="text1"/>
          <w:szCs w:val="22"/>
          <w:lang w:val="sr-Cyrl-CS"/>
        </w:rPr>
        <w:t>н</w:t>
      </w:r>
      <w:r w:rsidRPr="004B466B">
        <w:rPr>
          <w:rFonts w:ascii="Times New Roman" w:hAnsi="Times New Roman" w:cs="Times New Roman"/>
          <w:color w:val="000000" w:themeColor="text1"/>
          <w:szCs w:val="22"/>
          <w:lang w:val="sr-Cyrl-CS"/>
        </w:rPr>
        <w:t xml:space="preserve">ог аранжмана примио такво обавештење, то обавештење је повучено) и од Зајмодаваца се не захтева према одредбама било којих услова који се примењују на </w:t>
      </w:r>
      <w:r w:rsidR="00647465"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w:t>
      </w:r>
      <w:r w:rsidR="00647465"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у да обуставе </w:t>
      </w:r>
      <w:r w:rsidR="00647465" w:rsidRPr="004B466B">
        <w:rPr>
          <w:rFonts w:ascii="Times New Roman" w:hAnsi="Times New Roman" w:cs="Times New Roman"/>
          <w:color w:val="000000" w:themeColor="text1"/>
          <w:szCs w:val="22"/>
          <w:lang w:val="sr-Cyrl-CS"/>
        </w:rPr>
        <w:t>такво Коришћење средстава.</w:t>
      </w:r>
    </w:p>
    <w:p w14:paraId="6AE11F65" w14:textId="30019A3E" w:rsidR="00236062" w:rsidRPr="004B466B" w:rsidRDefault="00856F79" w:rsidP="00856F7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47465" w:rsidRPr="004B466B">
        <w:rPr>
          <w:rFonts w:ascii="Times New Roman" w:hAnsi="Times New Roman" w:cs="Times New Roman"/>
          <w:color w:val="000000" w:themeColor="text1"/>
          <w:szCs w:val="22"/>
          <w:lang w:val="sr-Cyrl-CS"/>
        </w:rPr>
        <w:t>У погледу Подобне робе и услуга у вези са којима је достављен релевантни Захтев за коришћење средстава, Агент кредитног аранжмана је примио Релевантна пратећа документа.</w:t>
      </w:r>
    </w:p>
    <w:p w14:paraId="5F4F4AC1" w14:textId="6EA2A117" w:rsidR="0087197C" w:rsidRPr="004B466B" w:rsidRDefault="00012242" w:rsidP="0087197C">
      <w:pPr>
        <w:pStyle w:val="Heading2"/>
        <w:rPr>
          <w:rFonts w:ascii="Times New Roman" w:hAnsi="Times New Roman" w:cs="Times New Roman"/>
          <w:color w:val="000000" w:themeColor="text1"/>
          <w:szCs w:val="22"/>
          <w:lang w:val="sr-Cyrl-CS"/>
        </w:rPr>
      </w:pPr>
      <w:bookmarkStart w:id="70" w:name="_Ref34464285"/>
      <w:bookmarkStart w:id="71" w:name="_Toc417310870"/>
      <w:bookmarkStart w:id="72" w:name="_Toc486433292"/>
      <w:bookmarkStart w:id="73" w:name="_Toc488760143"/>
      <w:bookmarkStart w:id="74" w:name="_Toc488760292"/>
      <w:bookmarkStart w:id="75" w:name="_Toc530665532"/>
      <w:bookmarkStart w:id="76" w:name="_Toc536036428"/>
      <w:bookmarkStart w:id="77" w:name="_Toc144120126"/>
      <w:bookmarkEnd w:id="68"/>
      <w:r w:rsidRPr="004B466B">
        <w:rPr>
          <w:rFonts w:ascii="Times New Roman" w:hAnsi="Times New Roman" w:cs="Times New Roman"/>
          <w:color w:val="000000" w:themeColor="text1"/>
          <w:szCs w:val="22"/>
          <w:lang w:val="sr-Cyrl-CS"/>
        </w:rPr>
        <w:t>Коришћење средстава</w:t>
      </w:r>
      <w:bookmarkEnd w:id="70"/>
      <w:bookmarkEnd w:id="71"/>
      <w:bookmarkEnd w:id="72"/>
      <w:bookmarkEnd w:id="73"/>
      <w:bookmarkEnd w:id="74"/>
      <w:bookmarkEnd w:id="75"/>
      <w:bookmarkEnd w:id="76"/>
      <w:bookmarkEnd w:id="77"/>
    </w:p>
    <w:p w14:paraId="7FF3AD91" w14:textId="601BCA64" w:rsidR="0087197C" w:rsidRPr="004B466B" w:rsidRDefault="00012242" w:rsidP="0087197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Достављање захтева за коришћење средстава</w:t>
      </w:r>
    </w:p>
    <w:p w14:paraId="4256A39D" w14:textId="6F712310" w:rsidR="0077603D" w:rsidRPr="004B466B" w:rsidRDefault="00012242" w:rsidP="00154DED">
      <w:pPr>
        <w:pStyle w:val="BodyText1"/>
        <w:rPr>
          <w:rFonts w:eastAsia="SimSun"/>
          <w:color w:val="000000" w:themeColor="text1"/>
          <w:sz w:val="22"/>
          <w:szCs w:val="22"/>
          <w:lang w:val="sr-Cyrl-CS" w:eastAsia="zh-CN"/>
        </w:rPr>
      </w:pPr>
      <w:r w:rsidRPr="004B466B">
        <w:rPr>
          <w:color w:val="000000" w:themeColor="text1"/>
          <w:sz w:val="22"/>
          <w:szCs w:val="22"/>
          <w:lang w:val="sr-Cyrl-CS"/>
        </w:rPr>
        <w:t xml:space="preserve">Зајмопримац може користити Кредитни аранжман </w:t>
      </w:r>
      <w:r w:rsidR="009F4E7C" w:rsidRPr="004B466B">
        <w:rPr>
          <w:color w:val="000000" w:themeColor="text1"/>
          <w:sz w:val="22"/>
          <w:szCs w:val="22"/>
          <w:lang w:val="sr-Cyrl-CS"/>
        </w:rPr>
        <w:t>када достави</w:t>
      </w:r>
      <w:r w:rsidRPr="004B466B">
        <w:rPr>
          <w:color w:val="000000" w:themeColor="text1"/>
          <w:sz w:val="22"/>
          <w:szCs w:val="22"/>
          <w:lang w:val="sr-Cyrl-CS"/>
        </w:rPr>
        <w:t xml:space="preserve"> Агенту кредитног аранжмана исправно попуњен Захтев за коришћење средстава најкасније до Утврђеног времена</w:t>
      </w:r>
      <w:r w:rsidR="0087197C" w:rsidRPr="004B466B">
        <w:rPr>
          <w:color w:val="000000" w:themeColor="text1"/>
          <w:sz w:val="22"/>
          <w:szCs w:val="22"/>
          <w:lang w:val="sr-Cyrl-CS"/>
        </w:rPr>
        <w:t>.</w:t>
      </w:r>
    </w:p>
    <w:p w14:paraId="10CF9554" w14:textId="08E62A2A" w:rsidR="0087197C" w:rsidRPr="004B466B" w:rsidRDefault="00C61097" w:rsidP="0087197C">
      <w:pPr>
        <w:pStyle w:val="Heading3"/>
        <w:rPr>
          <w:rFonts w:ascii="Times New Roman" w:hAnsi="Times New Roman" w:cs="Times New Roman"/>
          <w:color w:val="000000" w:themeColor="text1"/>
          <w:szCs w:val="22"/>
          <w:lang w:val="sr-Cyrl-CS"/>
        </w:rPr>
      </w:pPr>
      <w:bookmarkStart w:id="78" w:name="_Ref83042794"/>
      <w:r w:rsidRPr="004B466B">
        <w:rPr>
          <w:rFonts w:ascii="Times New Roman" w:hAnsi="Times New Roman" w:cs="Times New Roman"/>
          <w:color w:val="000000" w:themeColor="text1"/>
          <w:szCs w:val="22"/>
          <w:lang w:val="sr-Cyrl-CS"/>
        </w:rPr>
        <w:t>Попуњавање Захтева за коришћење средстава</w:t>
      </w:r>
      <w:bookmarkEnd w:id="78"/>
      <w:r w:rsidR="0087197C" w:rsidRPr="004B466B">
        <w:rPr>
          <w:rFonts w:ascii="Times New Roman" w:hAnsi="Times New Roman" w:cs="Times New Roman"/>
          <w:color w:val="000000" w:themeColor="text1"/>
          <w:szCs w:val="22"/>
          <w:lang w:val="sr-Cyrl-CS"/>
        </w:rPr>
        <w:t xml:space="preserve"> </w:t>
      </w:r>
    </w:p>
    <w:p w14:paraId="06A08273" w14:textId="6F93F988" w:rsidR="0087197C" w:rsidRPr="004B466B" w:rsidRDefault="00C61097"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Сваки Захтев за коришћење средстава је неопозив и неће се сматрати да је ваљано попуњен осим</w:t>
      </w:r>
      <w:r w:rsidR="002A5D12" w:rsidRPr="004B466B">
        <w:rPr>
          <w:rFonts w:ascii="Times New Roman" w:hAnsi="Times New Roman" w:cs="Times New Roman"/>
          <w:color w:val="000000" w:themeColor="text1"/>
          <w:szCs w:val="22"/>
          <w:lang w:val="sr-Cyrl-CS"/>
        </w:rPr>
        <w:t xml:space="preserve"> ако је</w:t>
      </w:r>
      <w:r w:rsidR="0087197C" w:rsidRPr="004B466B">
        <w:rPr>
          <w:rFonts w:ascii="Times New Roman" w:hAnsi="Times New Roman" w:cs="Times New Roman"/>
          <w:color w:val="000000" w:themeColor="text1"/>
          <w:szCs w:val="22"/>
          <w:lang w:val="sr-Cyrl-CS"/>
        </w:rPr>
        <w:t>:</w:t>
      </w:r>
    </w:p>
    <w:p w14:paraId="56B91B77" w14:textId="5D3816F9" w:rsidR="007302A7" w:rsidRPr="004B466B" w:rsidRDefault="009F4E7C" w:rsidP="007302A7">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 форми наведеној у Прилогу 3 (</w:t>
      </w:r>
      <w:r w:rsidRPr="004B466B">
        <w:rPr>
          <w:rFonts w:ascii="Times New Roman" w:hAnsi="Times New Roman" w:cs="Times New Roman"/>
          <w:i/>
          <w:iCs/>
          <w:color w:val="000000" w:themeColor="text1"/>
          <w:szCs w:val="22"/>
          <w:lang w:val="sr-Cyrl-CS"/>
        </w:rPr>
        <w:t>Захтев за коришћење средстава</w:t>
      </w:r>
      <w:r w:rsidR="000F4676" w:rsidRPr="004B466B">
        <w:rPr>
          <w:rFonts w:ascii="Times New Roman" w:hAnsi="Times New Roman" w:cs="Times New Roman"/>
          <w:color w:val="000000" w:themeColor="text1"/>
          <w:szCs w:val="22"/>
          <w:lang w:val="sr-Cyrl-CS"/>
        </w:rPr>
        <w:t>)</w:t>
      </w:r>
      <w:r w:rsidR="007302A7" w:rsidRPr="004B466B">
        <w:rPr>
          <w:rFonts w:ascii="Times New Roman" w:hAnsi="Times New Roman" w:cs="Times New Roman"/>
          <w:color w:val="000000" w:themeColor="text1"/>
          <w:szCs w:val="22"/>
          <w:lang w:val="sr-Cyrl-CS"/>
        </w:rPr>
        <w:t>;</w:t>
      </w:r>
    </w:p>
    <w:p w14:paraId="165F8C15" w14:textId="77019812" w:rsidR="007302A7" w:rsidRPr="004B466B" w:rsidRDefault="009F4E7C" w:rsidP="007302A7">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предложени Датум коришћења средстава Радни дан у оквиру Периода расположивости;</w:t>
      </w:r>
    </w:p>
    <w:p w14:paraId="5DBF2C8F" w14:textId="63132118" w:rsidR="0087197C" w:rsidRPr="004B466B" w:rsidRDefault="00C61097" w:rsidP="007B6DA2">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валута и износ Коришћења средстава у складу са </w:t>
      </w:r>
      <w:r w:rsidR="007D7AA1" w:rsidRPr="004B466B">
        <w:rPr>
          <w:rFonts w:ascii="Times New Roman" w:hAnsi="Times New Roman" w:cs="Times New Roman"/>
          <w:color w:val="000000" w:themeColor="text1"/>
          <w:szCs w:val="22"/>
          <w:lang w:val="sr-Cyrl-CS"/>
        </w:rPr>
        <w:t>Клаузулом</w:t>
      </w:r>
      <w:r w:rsidRPr="004B466B">
        <w:rPr>
          <w:rFonts w:ascii="Times New Roman" w:hAnsi="Times New Roman" w:cs="Times New Roman"/>
          <w:color w:val="000000" w:themeColor="text1"/>
          <w:szCs w:val="22"/>
          <w:lang w:val="sr-Cyrl-CS"/>
        </w:rPr>
        <w:t xml:space="preserve"> </w:t>
      </w:r>
      <w:r w:rsidR="0087197C" w:rsidRPr="004B466B">
        <w:rPr>
          <w:rFonts w:ascii="Times New Roman" w:hAnsi="Times New Roman" w:cs="Times New Roman"/>
          <w:color w:val="000000" w:themeColor="text1"/>
          <w:szCs w:val="22"/>
          <w:lang w:val="sr-Cyrl-CS"/>
        </w:rPr>
        <w:fldChar w:fldCharType="begin"/>
      </w:r>
      <w:r w:rsidR="0087197C" w:rsidRPr="004B466B">
        <w:rPr>
          <w:rFonts w:ascii="Times New Roman" w:hAnsi="Times New Roman" w:cs="Times New Roman"/>
          <w:color w:val="000000" w:themeColor="text1"/>
          <w:szCs w:val="22"/>
          <w:lang w:val="sr-Cyrl-CS"/>
        </w:rPr>
        <w:instrText xml:space="preserve"> REF _Ref17528726 \r \h  \* MERGEFORMAT </w:instrText>
      </w:r>
      <w:r w:rsidR="0087197C" w:rsidRPr="004B466B">
        <w:rPr>
          <w:rFonts w:ascii="Times New Roman" w:hAnsi="Times New Roman" w:cs="Times New Roman"/>
          <w:color w:val="000000" w:themeColor="text1"/>
          <w:szCs w:val="22"/>
          <w:lang w:val="sr-Cyrl-CS"/>
        </w:rPr>
      </w:r>
      <w:r w:rsidR="0087197C"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5.3</w:t>
      </w:r>
      <w:r w:rsidR="0087197C" w:rsidRPr="004B466B">
        <w:rPr>
          <w:rFonts w:ascii="Times New Roman" w:hAnsi="Times New Roman" w:cs="Times New Roman"/>
          <w:color w:val="000000" w:themeColor="text1"/>
          <w:szCs w:val="22"/>
          <w:lang w:val="sr-Cyrl-CS"/>
        </w:rPr>
        <w:fldChar w:fldCharType="end"/>
      </w:r>
      <w:r w:rsidR="0087197C" w:rsidRPr="004B466B">
        <w:rPr>
          <w:rFonts w:ascii="Times New Roman" w:hAnsi="Times New Roman" w:cs="Times New Roman"/>
          <w:color w:val="000000" w:themeColor="text1"/>
          <w:szCs w:val="22"/>
          <w:lang w:val="sr-Cyrl-CS"/>
        </w:rPr>
        <w:t xml:space="preserve"> (</w:t>
      </w:r>
      <w:r w:rsidR="00AD4A0D" w:rsidRPr="004B466B">
        <w:rPr>
          <w:rFonts w:ascii="Times New Roman" w:hAnsi="Times New Roman" w:cs="Times New Roman"/>
          <w:i/>
          <w:color w:val="000000" w:themeColor="text1"/>
          <w:szCs w:val="22"/>
          <w:lang w:val="sr-Cyrl-CS"/>
        </w:rPr>
        <w:fldChar w:fldCharType="begin"/>
      </w:r>
      <w:r w:rsidR="00AD4A0D" w:rsidRPr="004B466B">
        <w:rPr>
          <w:rFonts w:ascii="Times New Roman" w:hAnsi="Times New Roman" w:cs="Times New Roman"/>
          <w:i/>
          <w:color w:val="000000" w:themeColor="text1"/>
          <w:szCs w:val="22"/>
          <w:lang w:val="sr-Cyrl-CS"/>
        </w:rPr>
        <w:instrText xml:space="preserve"> REF _Ref17528726 \h  \* MERGEFORMAT </w:instrText>
      </w:r>
      <w:r w:rsidR="00AD4A0D" w:rsidRPr="004B466B">
        <w:rPr>
          <w:rFonts w:ascii="Times New Roman" w:hAnsi="Times New Roman" w:cs="Times New Roman"/>
          <w:i/>
          <w:color w:val="000000" w:themeColor="text1"/>
          <w:szCs w:val="22"/>
          <w:lang w:val="sr-Cyrl-CS"/>
        </w:rPr>
      </w:r>
      <w:r w:rsidR="00AD4A0D" w:rsidRPr="004B466B">
        <w:rPr>
          <w:rFonts w:ascii="Times New Roman" w:hAnsi="Times New Roman" w:cs="Times New Roman"/>
          <w:i/>
          <w:color w:val="000000" w:themeColor="text1"/>
          <w:szCs w:val="22"/>
          <w:lang w:val="sr-Cyrl-CS"/>
        </w:rPr>
        <w:fldChar w:fldCharType="separate"/>
      </w:r>
      <w:r w:rsidR="005D5E92" w:rsidRPr="005D5E92">
        <w:rPr>
          <w:rFonts w:ascii="Times New Roman" w:hAnsi="Times New Roman" w:cs="Times New Roman"/>
          <w:i/>
          <w:color w:val="000000" w:themeColor="text1"/>
          <w:szCs w:val="22"/>
          <w:lang w:val="sr-Cyrl-CS"/>
        </w:rPr>
        <w:t>Валута и износ</w:t>
      </w:r>
      <w:r w:rsidR="00AD4A0D" w:rsidRPr="004B466B">
        <w:rPr>
          <w:rFonts w:ascii="Times New Roman" w:hAnsi="Times New Roman" w:cs="Times New Roman"/>
          <w:i/>
          <w:color w:val="000000" w:themeColor="text1"/>
          <w:szCs w:val="22"/>
          <w:lang w:val="sr-Cyrl-CS"/>
        </w:rPr>
        <w:fldChar w:fldCharType="end"/>
      </w:r>
      <w:r w:rsidR="0087197C" w:rsidRPr="004B466B">
        <w:rPr>
          <w:rFonts w:ascii="Times New Roman" w:hAnsi="Times New Roman" w:cs="Times New Roman"/>
          <w:color w:val="000000" w:themeColor="text1"/>
          <w:szCs w:val="22"/>
          <w:lang w:val="sr-Cyrl-CS"/>
        </w:rPr>
        <w:t xml:space="preserve">); </w:t>
      </w:r>
    </w:p>
    <w:p w14:paraId="0A1D57DF" w14:textId="28F2E3AC" w:rsidR="0087197C" w:rsidRPr="004B466B" w:rsidRDefault="00C61097" w:rsidP="007B6DA2">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предложени Каматни период у складу са </w:t>
      </w:r>
      <w:r w:rsidR="007D7AA1" w:rsidRPr="004B466B">
        <w:rPr>
          <w:rFonts w:ascii="Times New Roman" w:hAnsi="Times New Roman" w:cs="Times New Roman"/>
          <w:color w:val="000000" w:themeColor="text1"/>
          <w:szCs w:val="22"/>
          <w:lang w:val="sr-Cyrl-CS"/>
        </w:rPr>
        <w:t>Клаузулом</w:t>
      </w:r>
      <w:r w:rsidR="00040AE7" w:rsidRPr="004B466B">
        <w:rPr>
          <w:rFonts w:ascii="Times New Roman" w:hAnsi="Times New Roman" w:cs="Times New Roman"/>
          <w:color w:val="000000" w:themeColor="text1"/>
          <w:szCs w:val="22"/>
          <w:lang w:val="sr-Cyrl-CS"/>
        </w:rPr>
        <w:t xml:space="preserve"> 9 (Каматни периоди)</w:t>
      </w:r>
      <w:r w:rsidR="0087197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22C0CB66" w14:textId="2D5CEA14" w:rsidR="0087197C" w:rsidRPr="004B466B" w:rsidRDefault="00C61097" w:rsidP="007B6DA2">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ако је пропраћено прописно попуњеном Потврдом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 xml:space="preserve">а коју је потписао </w:t>
      </w:r>
      <w:r w:rsidR="009F4E7C" w:rsidRPr="004B466B">
        <w:rPr>
          <w:rFonts w:ascii="Times New Roman" w:hAnsi="Times New Roman" w:cs="Times New Roman"/>
          <w:color w:val="000000" w:themeColor="text1"/>
          <w:szCs w:val="22"/>
          <w:lang w:val="sr-Cyrl-CS"/>
        </w:rPr>
        <w:t>о</w:t>
      </w:r>
      <w:r w:rsidRPr="004B466B">
        <w:rPr>
          <w:rFonts w:ascii="Times New Roman" w:hAnsi="Times New Roman" w:cs="Times New Roman"/>
          <w:color w:val="000000" w:themeColor="text1"/>
          <w:szCs w:val="22"/>
          <w:lang w:val="sr-Cyrl-CS"/>
        </w:rPr>
        <w:t xml:space="preserve">влашћени потписник </w:t>
      </w:r>
      <w:r w:rsidR="009F4E7C" w:rsidRPr="004B466B">
        <w:rPr>
          <w:rFonts w:ascii="Times New Roman" w:hAnsi="Times New Roman" w:cs="Times New Roman"/>
          <w:color w:val="000000" w:themeColor="text1"/>
          <w:szCs w:val="22"/>
          <w:lang w:val="sr-Cyrl-CS"/>
        </w:rPr>
        <w:t xml:space="preserve">у име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 xml:space="preserve">а, укључујући </w:t>
      </w:r>
      <w:r w:rsidR="009F4E7C" w:rsidRPr="004B466B">
        <w:rPr>
          <w:rFonts w:ascii="Times New Roman" w:hAnsi="Times New Roman" w:cs="Times New Roman"/>
          <w:color w:val="000000" w:themeColor="text1"/>
          <w:szCs w:val="22"/>
          <w:lang w:val="sr-Cyrl-CS"/>
        </w:rPr>
        <w:t xml:space="preserve">Релевантна пратећа документа </w:t>
      </w:r>
      <w:r w:rsidRPr="004B466B">
        <w:rPr>
          <w:rFonts w:ascii="Times New Roman" w:hAnsi="Times New Roman" w:cs="Times New Roman"/>
          <w:color w:val="000000" w:themeColor="text1"/>
          <w:szCs w:val="22"/>
          <w:lang w:val="sr-Cyrl-CS"/>
        </w:rPr>
        <w:t>и све друге прилоге (уколико их има) који се у њима наводе</w:t>
      </w:r>
      <w:r w:rsidR="0087197C" w:rsidRPr="004B466B">
        <w:rPr>
          <w:rFonts w:ascii="Times New Roman" w:hAnsi="Times New Roman" w:cs="Times New Roman"/>
          <w:color w:val="000000" w:themeColor="text1"/>
          <w:szCs w:val="22"/>
          <w:lang w:val="sr-Cyrl-CS"/>
        </w:rPr>
        <w:t>.</w:t>
      </w:r>
    </w:p>
    <w:p w14:paraId="5947C32C" w14:textId="306DAE80" w:rsidR="0087197C" w:rsidRPr="004B466B" w:rsidRDefault="007E3F5D" w:rsidP="007E3F5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C56B6" w:rsidRPr="004B466B">
        <w:rPr>
          <w:rFonts w:ascii="Times New Roman" w:hAnsi="Times New Roman" w:cs="Times New Roman"/>
          <w:color w:val="000000" w:themeColor="text1"/>
          <w:szCs w:val="22"/>
          <w:lang w:val="sr-Cyrl-CS"/>
        </w:rPr>
        <w:t xml:space="preserve">Само један (1) </w:t>
      </w:r>
      <w:r w:rsidR="009F4E7C" w:rsidRPr="004B466B">
        <w:rPr>
          <w:rFonts w:ascii="Times New Roman" w:hAnsi="Times New Roman" w:cs="Times New Roman"/>
          <w:color w:val="000000" w:themeColor="text1"/>
          <w:szCs w:val="22"/>
          <w:lang w:val="sr-Cyrl-CS"/>
        </w:rPr>
        <w:t>К</w:t>
      </w:r>
      <w:r w:rsidR="00FC56B6" w:rsidRPr="004B466B">
        <w:rPr>
          <w:rFonts w:ascii="Times New Roman" w:hAnsi="Times New Roman" w:cs="Times New Roman"/>
          <w:color w:val="000000" w:themeColor="text1"/>
          <w:szCs w:val="22"/>
          <w:lang w:val="sr-Cyrl-CS"/>
        </w:rPr>
        <w:t xml:space="preserve">редит се може </w:t>
      </w:r>
      <w:r w:rsidR="009F4E7C" w:rsidRPr="004B466B">
        <w:rPr>
          <w:rFonts w:ascii="Times New Roman" w:hAnsi="Times New Roman" w:cs="Times New Roman"/>
          <w:color w:val="000000" w:themeColor="text1"/>
          <w:szCs w:val="22"/>
          <w:lang w:val="sr-Cyrl-CS"/>
        </w:rPr>
        <w:t>по</w:t>
      </w:r>
      <w:r w:rsidR="00FC56B6" w:rsidRPr="004B466B">
        <w:rPr>
          <w:rFonts w:ascii="Times New Roman" w:hAnsi="Times New Roman" w:cs="Times New Roman"/>
          <w:color w:val="000000" w:themeColor="text1"/>
          <w:szCs w:val="22"/>
          <w:lang w:val="sr-Cyrl-CS"/>
        </w:rPr>
        <w:t>тражи</w:t>
      </w:r>
      <w:r w:rsidR="009F4E7C" w:rsidRPr="004B466B">
        <w:rPr>
          <w:rFonts w:ascii="Times New Roman" w:hAnsi="Times New Roman" w:cs="Times New Roman"/>
          <w:color w:val="000000" w:themeColor="text1"/>
          <w:szCs w:val="22"/>
          <w:lang w:val="sr-Cyrl-CS"/>
        </w:rPr>
        <w:t>ва</w:t>
      </w:r>
      <w:r w:rsidR="00FC56B6" w:rsidRPr="004B466B">
        <w:rPr>
          <w:rFonts w:ascii="Times New Roman" w:hAnsi="Times New Roman" w:cs="Times New Roman"/>
          <w:color w:val="000000" w:themeColor="text1"/>
          <w:szCs w:val="22"/>
          <w:lang w:val="sr-Cyrl-CS"/>
        </w:rPr>
        <w:t>ти у сваком Захтеву за коришћење средстава</w:t>
      </w:r>
      <w:r w:rsidR="0087197C" w:rsidRPr="004B466B">
        <w:rPr>
          <w:rFonts w:ascii="Times New Roman" w:hAnsi="Times New Roman" w:cs="Times New Roman"/>
          <w:color w:val="000000" w:themeColor="text1"/>
          <w:szCs w:val="22"/>
          <w:lang w:val="sr-Cyrl-CS"/>
        </w:rPr>
        <w:t>.</w:t>
      </w:r>
    </w:p>
    <w:p w14:paraId="311754E3" w14:textId="2614E611" w:rsidR="0087197C" w:rsidRPr="004B466B" w:rsidRDefault="00FC56B6" w:rsidP="00E23687">
      <w:pPr>
        <w:pStyle w:val="Heading3"/>
        <w:rPr>
          <w:rFonts w:ascii="Times New Roman" w:hAnsi="Times New Roman" w:cs="Times New Roman"/>
          <w:color w:val="000000" w:themeColor="text1"/>
          <w:szCs w:val="22"/>
          <w:lang w:val="sr-Cyrl-CS"/>
        </w:rPr>
      </w:pPr>
      <w:bookmarkStart w:id="79" w:name="_Ref17528726"/>
      <w:bookmarkStart w:id="80" w:name="_Toc488760295"/>
      <w:bookmarkStart w:id="81" w:name="OLE_LINK6"/>
      <w:bookmarkStart w:id="82" w:name="OLE_LINK7"/>
      <w:r w:rsidRPr="004B466B">
        <w:rPr>
          <w:rFonts w:ascii="Times New Roman" w:hAnsi="Times New Roman" w:cs="Times New Roman"/>
          <w:color w:val="000000" w:themeColor="text1"/>
          <w:szCs w:val="22"/>
          <w:lang w:val="sr-Cyrl-CS"/>
        </w:rPr>
        <w:t>Валута и износ</w:t>
      </w:r>
      <w:bookmarkEnd w:id="79"/>
      <w:bookmarkEnd w:id="80"/>
    </w:p>
    <w:bookmarkEnd w:id="81"/>
    <w:bookmarkEnd w:id="82"/>
    <w:p w14:paraId="67206380" w14:textId="4B7A4F5D" w:rsidR="0087197C" w:rsidRPr="004B466B" w:rsidRDefault="00FC56B6"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Валута наведена у Захтеву за коришћење средстава мора бити евро</w:t>
      </w:r>
      <w:r w:rsidR="0087197C" w:rsidRPr="004B466B">
        <w:rPr>
          <w:rFonts w:ascii="Times New Roman" w:hAnsi="Times New Roman" w:cs="Times New Roman"/>
          <w:color w:val="000000" w:themeColor="text1"/>
          <w:szCs w:val="22"/>
          <w:lang w:val="sr-Cyrl-CS"/>
        </w:rPr>
        <w:t>.</w:t>
      </w:r>
    </w:p>
    <w:p w14:paraId="609619F0" w14:textId="22A57337" w:rsidR="000A5160" w:rsidRPr="004B466B" w:rsidRDefault="007E3F5D" w:rsidP="007E3F5D">
      <w:pPr>
        <w:pStyle w:val="Heading4"/>
        <w:numPr>
          <w:ilvl w:val="0"/>
          <w:numId w:val="0"/>
        </w:numPr>
        <w:ind w:left="1418" w:hanging="709"/>
        <w:rPr>
          <w:rFonts w:ascii="Times New Roman" w:hAnsi="Times New Roman" w:cs="Times New Roman"/>
          <w:color w:val="000000" w:themeColor="text1"/>
          <w:szCs w:val="22"/>
          <w:lang w:val="sr-Cyrl-CS"/>
        </w:rPr>
      </w:pPr>
      <w:bookmarkStart w:id="83" w:name="_Ref74220323"/>
      <w:r w:rsidRPr="004B466B">
        <w:rPr>
          <w:rFonts w:ascii="Times New Roman" w:hAnsi="Times New Roman" w:cs="Times New Roman"/>
          <w:color w:val="000000" w:themeColor="text1"/>
          <w:szCs w:val="22"/>
          <w:lang w:val="sr-Cyrl-CS"/>
        </w:rPr>
        <w:t xml:space="preserve">(б)          </w:t>
      </w:r>
      <w:r w:rsidR="00FC56B6" w:rsidRPr="004B466B">
        <w:rPr>
          <w:rFonts w:ascii="Times New Roman" w:hAnsi="Times New Roman" w:cs="Times New Roman"/>
          <w:color w:val="000000" w:themeColor="text1"/>
          <w:szCs w:val="22"/>
          <w:lang w:val="sr-Cyrl-CS"/>
        </w:rPr>
        <w:t xml:space="preserve">Износ предложеног </w:t>
      </w:r>
      <w:r w:rsidR="009F4E7C" w:rsidRPr="004B466B">
        <w:rPr>
          <w:rFonts w:ascii="Times New Roman" w:hAnsi="Times New Roman" w:cs="Times New Roman"/>
          <w:color w:val="000000" w:themeColor="text1"/>
          <w:szCs w:val="22"/>
          <w:lang w:val="sr-Cyrl-CS"/>
        </w:rPr>
        <w:t>К</w:t>
      </w:r>
      <w:r w:rsidR="00FC56B6" w:rsidRPr="004B466B">
        <w:rPr>
          <w:rFonts w:ascii="Times New Roman" w:hAnsi="Times New Roman" w:cs="Times New Roman"/>
          <w:color w:val="000000" w:themeColor="text1"/>
          <w:szCs w:val="22"/>
          <w:lang w:val="sr-Cyrl-CS"/>
        </w:rPr>
        <w:t xml:space="preserve">редита мора бити износ који </w:t>
      </w:r>
      <w:r w:rsidR="0087197C" w:rsidRPr="004B466B">
        <w:rPr>
          <w:rFonts w:ascii="Times New Roman" w:hAnsi="Times New Roman" w:cs="Times New Roman"/>
          <w:color w:val="000000" w:themeColor="text1"/>
          <w:szCs w:val="22"/>
          <w:lang w:val="sr-Cyrl-CS"/>
        </w:rPr>
        <w:t xml:space="preserve">(A) </w:t>
      </w:r>
      <w:r w:rsidR="00FC56B6" w:rsidRPr="004B466B">
        <w:rPr>
          <w:rFonts w:ascii="Times New Roman" w:hAnsi="Times New Roman" w:cs="Times New Roman"/>
          <w:color w:val="000000" w:themeColor="text1"/>
          <w:szCs w:val="22"/>
          <w:lang w:val="sr-Cyrl-CS"/>
        </w:rPr>
        <w:t xml:space="preserve">не премашује </w:t>
      </w:r>
      <w:r w:rsidR="004D3D09" w:rsidRPr="004B466B">
        <w:rPr>
          <w:rFonts w:ascii="Times New Roman" w:hAnsi="Times New Roman" w:cs="Times New Roman"/>
          <w:color w:val="000000" w:themeColor="text1"/>
          <w:szCs w:val="22"/>
          <w:lang w:val="sr-Cyrl-CS"/>
        </w:rPr>
        <w:t>Расположива средства кредитног аранжмана</w:t>
      </w:r>
      <w:r w:rsidR="0084573E" w:rsidRPr="004B466B">
        <w:rPr>
          <w:rFonts w:ascii="Times New Roman" w:hAnsi="Times New Roman" w:cs="Times New Roman"/>
          <w:color w:val="000000" w:themeColor="text1"/>
          <w:szCs w:val="22"/>
          <w:lang w:val="sr-Cyrl-CS"/>
        </w:rPr>
        <w:t>;</w:t>
      </w:r>
      <w:r w:rsidR="0087197C" w:rsidRPr="004B466B">
        <w:rPr>
          <w:rFonts w:ascii="Times New Roman" w:hAnsi="Times New Roman" w:cs="Times New Roman"/>
          <w:color w:val="000000" w:themeColor="text1"/>
          <w:szCs w:val="22"/>
          <w:lang w:val="sr-Cyrl-CS"/>
        </w:rPr>
        <w:t xml:space="preserve"> </w:t>
      </w:r>
      <w:r w:rsidR="0084573E" w:rsidRPr="004B466B">
        <w:rPr>
          <w:rFonts w:ascii="Times New Roman" w:hAnsi="Times New Roman" w:cs="Times New Roman"/>
          <w:color w:val="000000" w:themeColor="text1"/>
          <w:szCs w:val="22"/>
          <w:lang w:val="sr-Cyrl-CS"/>
        </w:rPr>
        <w:t xml:space="preserve">и </w:t>
      </w:r>
      <w:r w:rsidR="0087197C" w:rsidRPr="004B466B">
        <w:rPr>
          <w:rFonts w:ascii="Times New Roman" w:hAnsi="Times New Roman" w:cs="Times New Roman"/>
          <w:color w:val="000000" w:themeColor="text1"/>
          <w:szCs w:val="22"/>
          <w:lang w:val="sr-Cyrl-CS"/>
        </w:rPr>
        <w:t>(</w:t>
      </w:r>
      <w:r w:rsidR="00FC56B6" w:rsidRPr="004B466B">
        <w:rPr>
          <w:rFonts w:ascii="Times New Roman" w:hAnsi="Times New Roman" w:cs="Times New Roman"/>
          <w:color w:val="000000" w:themeColor="text1"/>
          <w:szCs w:val="22"/>
          <w:lang w:val="sr-Cyrl-CS"/>
        </w:rPr>
        <w:t>Б</w:t>
      </w:r>
      <w:r w:rsidR="0087197C" w:rsidRPr="004B466B">
        <w:rPr>
          <w:rFonts w:ascii="Times New Roman" w:hAnsi="Times New Roman" w:cs="Times New Roman"/>
          <w:color w:val="000000" w:themeColor="text1"/>
          <w:szCs w:val="22"/>
          <w:lang w:val="sr-Cyrl-CS"/>
        </w:rPr>
        <w:t xml:space="preserve">) </w:t>
      </w:r>
      <w:r w:rsidR="00FC56B6" w:rsidRPr="004B466B">
        <w:rPr>
          <w:rFonts w:ascii="Times New Roman" w:hAnsi="Times New Roman" w:cs="Times New Roman"/>
          <w:color w:val="000000" w:themeColor="text1"/>
          <w:szCs w:val="22"/>
          <w:lang w:val="sr-Cyrl-CS"/>
        </w:rPr>
        <w:t>н</w:t>
      </w:r>
      <w:r w:rsidR="002177F0" w:rsidRPr="004B466B">
        <w:rPr>
          <w:rFonts w:ascii="Times New Roman" w:hAnsi="Times New Roman" w:cs="Times New Roman"/>
          <w:color w:val="000000" w:themeColor="text1"/>
          <w:szCs w:val="22"/>
          <w:lang w:val="sr-Cyrl-CS"/>
        </w:rPr>
        <w:t>ије мањи</w:t>
      </w:r>
      <w:r w:rsidR="00FC56B6" w:rsidRPr="004B466B">
        <w:rPr>
          <w:rFonts w:ascii="Times New Roman" w:hAnsi="Times New Roman" w:cs="Times New Roman"/>
          <w:color w:val="000000" w:themeColor="text1"/>
          <w:szCs w:val="22"/>
          <w:lang w:val="sr-Cyrl-CS"/>
        </w:rPr>
        <w:t xml:space="preserve"> од 1.000.000 евра или, уколико је износ мањи, онда једнак </w:t>
      </w:r>
      <w:r w:rsidR="004D3D09" w:rsidRPr="004B466B">
        <w:rPr>
          <w:rFonts w:ascii="Times New Roman" w:hAnsi="Times New Roman" w:cs="Times New Roman"/>
          <w:color w:val="000000" w:themeColor="text1"/>
          <w:szCs w:val="22"/>
          <w:lang w:val="sr-Cyrl-CS"/>
        </w:rPr>
        <w:t>Расположивим средствима кредитног аранжмана</w:t>
      </w:r>
      <w:r w:rsidR="0087197C" w:rsidRPr="004B466B">
        <w:rPr>
          <w:rFonts w:ascii="Times New Roman" w:hAnsi="Times New Roman" w:cs="Times New Roman"/>
          <w:color w:val="000000" w:themeColor="text1"/>
          <w:szCs w:val="22"/>
          <w:lang w:val="sr-Cyrl-CS"/>
        </w:rPr>
        <w:t>.</w:t>
      </w:r>
      <w:bookmarkEnd w:id="83"/>
      <w:r w:rsidR="000E5277" w:rsidRPr="004B466B">
        <w:rPr>
          <w:rFonts w:ascii="Times New Roman" w:eastAsia="SimSun" w:hAnsi="Times New Roman" w:cs="Times New Roman"/>
          <w:color w:val="000000" w:themeColor="text1"/>
          <w:szCs w:val="22"/>
          <w:lang w:val="sr-Cyrl-CS"/>
        </w:rPr>
        <w:t xml:space="preserve"> </w:t>
      </w:r>
      <w:r w:rsidR="004D3D09" w:rsidRPr="004B466B">
        <w:rPr>
          <w:rFonts w:ascii="Times New Roman" w:eastAsia="SimSun" w:hAnsi="Times New Roman" w:cs="Times New Roman"/>
          <w:color w:val="000000" w:themeColor="text1"/>
          <w:szCs w:val="22"/>
          <w:lang w:val="sr-Cyrl-CS"/>
        </w:rPr>
        <w:t xml:space="preserve"> </w:t>
      </w:r>
    </w:p>
    <w:p w14:paraId="796DF05D" w14:textId="6280D583" w:rsidR="0087197C" w:rsidRPr="004B466B" w:rsidRDefault="00A44A97" w:rsidP="00E23687">
      <w:pPr>
        <w:pStyle w:val="Heading3"/>
        <w:rPr>
          <w:rFonts w:ascii="Times New Roman" w:hAnsi="Times New Roman" w:cs="Times New Roman"/>
          <w:color w:val="000000" w:themeColor="text1"/>
          <w:szCs w:val="22"/>
          <w:lang w:val="sr-Cyrl-CS"/>
        </w:rPr>
      </w:pPr>
      <w:bookmarkStart w:id="84" w:name="_Ref528777288"/>
      <w:r w:rsidRPr="004B466B">
        <w:rPr>
          <w:rFonts w:ascii="Times New Roman" w:hAnsi="Times New Roman" w:cs="Times New Roman"/>
          <w:color w:val="000000" w:themeColor="text1"/>
          <w:szCs w:val="22"/>
          <w:lang w:val="sr-Cyrl-CS"/>
        </w:rPr>
        <w:t>Учешће Зајмодавца</w:t>
      </w:r>
      <w:bookmarkEnd w:id="84"/>
    </w:p>
    <w:p w14:paraId="09AB1A5F" w14:textId="49EF3793" w:rsidR="0087197C" w:rsidRPr="004B466B" w:rsidRDefault="00A44A97"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Ако су услови дефинисани овим Уговором испуњени, сваки Зајмодавац ће своје учешће у Кредиту ставити на располагање до Датума коришћења преко своје Канцеларије кредитног аранжмана</w:t>
      </w:r>
      <w:r w:rsidR="0087197C" w:rsidRPr="004B466B">
        <w:rPr>
          <w:rFonts w:ascii="Times New Roman" w:hAnsi="Times New Roman" w:cs="Times New Roman"/>
          <w:color w:val="000000" w:themeColor="text1"/>
          <w:szCs w:val="22"/>
          <w:lang w:val="sr-Cyrl-CS"/>
        </w:rPr>
        <w:t>.</w:t>
      </w:r>
    </w:p>
    <w:p w14:paraId="041F6849" w14:textId="7EEF9C18" w:rsidR="0087197C" w:rsidRPr="004B466B" w:rsidRDefault="007E3F5D" w:rsidP="007E3F5D">
      <w:pPr>
        <w:pStyle w:val="Heading4"/>
        <w:numPr>
          <w:ilvl w:val="0"/>
          <w:numId w:val="0"/>
        </w:numPr>
        <w:ind w:left="1418" w:hanging="709"/>
        <w:rPr>
          <w:rFonts w:ascii="Times New Roman" w:hAnsi="Times New Roman" w:cs="Times New Roman"/>
          <w:color w:val="000000" w:themeColor="text1"/>
          <w:szCs w:val="22"/>
          <w:lang w:val="sr-Cyrl-CS"/>
        </w:rPr>
      </w:pPr>
      <w:bookmarkStart w:id="85" w:name="_Ref384982003"/>
      <w:r w:rsidRPr="004B466B">
        <w:rPr>
          <w:rFonts w:ascii="Times New Roman" w:hAnsi="Times New Roman" w:cs="Times New Roman"/>
          <w:color w:val="000000" w:themeColor="text1"/>
          <w:szCs w:val="22"/>
          <w:lang w:val="sr-Cyrl-CS"/>
        </w:rPr>
        <w:t xml:space="preserve">(б)      </w:t>
      </w:r>
      <w:r w:rsidR="00A44A97" w:rsidRPr="004B466B">
        <w:rPr>
          <w:rFonts w:ascii="Times New Roman" w:hAnsi="Times New Roman" w:cs="Times New Roman"/>
          <w:color w:val="000000" w:themeColor="text1"/>
          <w:szCs w:val="22"/>
          <w:lang w:val="sr-Cyrl-CS"/>
        </w:rPr>
        <w:t>Износ учешћа сваког Зајмодавца у сваком Кредиту би</w:t>
      </w:r>
      <w:r w:rsidR="002177F0" w:rsidRPr="004B466B">
        <w:rPr>
          <w:rFonts w:ascii="Times New Roman" w:hAnsi="Times New Roman" w:cs="Times New Roman"/>
          <w:color w:val="000000" w:themeColor="text1"/>
          <w:szCs w:val="22"/>
          <w:lang w:val="sr-Cyrl-CS"/>
        </w:rPr>
        <w:t>ће</w:t>
      </w:r>
      <w:r w:rsidR="00A44A97" w:rsidRPr="004B466B">
        <w:rPr>
          <w:rFonts w:ascii="Times New Roman" w:hAnsi="Times New Roman" w:cs="Times New Roman"/>
          <w:color w:val="000000" w:themeColor="text1"/>
          <w:szCs w:val="22"/>
          <w:lang w:val="sr-Cyrl-CS"/>
        </w:rPr>
        <w:t xml:space="preserve"> једнак уделу његових </w:t>
      </w:r>
      <w:r w:rsidR="004D3D09" w:rsidRPr="004B466B">
        <w:rPr>
          <w:rFonts w:ascii="Times New Roman" w:hAnsi="Times New Roman" w:cs="Times New Roman"/>
          <w:color w:val="000000" w:themeColor="text1"/>
          <w:szCs w:val="22"/>
          <w:lang w:val="sr-Cyrl-CS"/>
        </w:rPr>
        <w:t xml:space="preserve">Расположивих ангажованих средстава </w:t>
      </w:r>
      <w:r w:rsidR="00A44A97" w:rsidRPr="004B466B">
        <w:rPr>
          <w:rFonts w:ascii="Times New Roman" w:hAnsi="Times New Roman" w:cs="Times New Roman"/>
          <w:color w:val="000000" w:themeColor="text1"/>
          <w:szCs w:val="22"/>
          <w:lang w:val="sr-Cyrl-CS"/>
        </w:rPr>
        <w:t xml:space="preserve">у </w:t>
      </w:r>
      <w:r w:rsidR="004D3D09" w:rsidRPr="004B466B">
        <w:rPr>
          <w:rFonts w:ascii="Times New Roman" w:hAnsi="Times New Roman" w:cs="Times New Roman"/>
          <w:color w:val="000000" w:themeColor="text1"/>
          <w:szCs w:val="22"/>
          <w:lang w:val="sr-Cyrl-CS"/>
        </w:rPr>
        <w:t xml:space="preserve">Расположивим средствима кредитног аранжмана </w:t>
      </w:r>
      <w:r w:rsidR="00A44A97" w:rsidRPr="004B466B">
        <w:rPr>
          <w:rFonts w:ascii="Times New Roman" w:hAnsi="Times New Roman" w:cs="Times New Roman"/>
          <w:color w:val="000000" w:themeColor="text1"/>
          <w:szCs w:val="22"/>
          <w:lang w:val="sr-Cyrl-CS"/>
        </w:rPr>
        <w:t>непосредно пре давања Кредита</w:t>
      </w:r>
      <w:r w:rsidR="0087197C" w:rsidRPr="004B466B">
        <w:rPr>
          <w:rFonts w:ascii="Times New Roman" w:hAnsi="Times New Roman" w:cs="Times New Roman"/>
          <w:color w:val="000000" w:themeColor="text1"/>
          <w:szCs w:val="22"/>
          <w:lang w:val="sr-Cyrl-CS"/>
        </w:rPr>
        <w:t>.</w:t>
      </w:r>
      <w:bookmarkEnd w:id="85"/>
    </w:p>
    <w:p w14:paraId="43F06DB8" w14:textId="46FF5029" w:rsidR="0077582E" w:rsidRPr="004B466B" w:rsidRDefault="007E3F5D" w:rsidP="007E3F5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A44A97" w:rsidRPr="004B466B">
        <w:rPr>
          <w:rFonts w:ascii="Times New Roman" w:hAnsi="Times New Roman" w:cs="Times New Roman"/>
          <w:color w:val="000000" w:themeColor="text1"/>
          <w:szCs w:val="22"/>
          <w:lang w:val="sr-Cyrl-CS"/>
        </w:rPr>
        <w:t>Агент</w:t>
      </w:r>
      <w:r w:rsidR="004D3D09" w:rsidRPr="004B466B">
        <w:rPr>
          <w:rFonts w:ascii="Times New Roman" w:hAnsi="Times New Roman" w:cs="Times New Roman"/>
          <w:color w:val="000000" w:themeColor="text1"/>
          <w:szCs w:val="22"/>
          <w:lang w:val="sr-Cyrl-CS"/>
        </w:rPr>
        <w:t xml:space="preserve"> кредитног аранжмана</w:t>
      </w:r>
      <w:r w:rsidR="00A44A97" w:rsidRPr="004B466B">
        <w:rPr>
          <w:rFonts w:ascii="Times New Roman" w:hAnsi="Times New Roman" w:cs="Times New Roman"/>
          <w:color w:val="000000" w:themeColor="text1"/>
          <w:szCs w:val="22"/>
          <w:lang w:val="sr-Cyrl-CS"/>
        </w:rPr>
        <w:t xml:space="preserve"> ће обавестити сваког Зајмодавца о износу сваког Кредита и износу његовог учешћа у том Кредиту</w:t>
      </w:r>
      <w:r w:rsidR="004D3D09" w:rsidRPr="004B466B">
        <w:rPr>
          <w:rFonts w:ascii="Times New Roman" w:hAnsi="Times New Roman" w:cs="Times New Roman"/>
          <w:color w:val="000000" w:themeColor="text1"/>
          <w:szCs w:val="22"/>
          <w:lang w:val="sr-Cyrl-CS"/>
        </w:rPr>
        <w:t>,</w:t>
      </w:r>
      <w:r w:rsidR="00A44A97" w:rsidRPr="004B466B">
        <w:rPr>
          <w:rFonts w:ascii="Times New Roman" w:hAnsi="Times New Roman" w:cs="Times New Roman"/>
          <w:color w:val="000000" w:themeColor="text1"/>
          <w:szCs w:val="22"/>
          <w:lang w:val="sr-Cyrl-CS"/>
        </w:rPr>
        <w:t xml:space="preserve"> до Утврђеног времена</w:t>
      </w:r>
      <w:r w:rsidR="0087197C" w:rsidRPr="004B466B">
        <w:rPr>
          <w:rFonts w:ascii="Times New Roman" w:hAnsi="Times New Roman" w:cs="Times New Roman"/>
          <w:color w:val="000000" w:themeColor="text1"/>
          <w:szCs w:val="22"/>
          <w:lang w:val="sr-Cyrl-CS"/>
        </w:rPr>
        <w:t>.</w:t>
      </w:r>
      <w:r w:rsidR="00200A89" w:rsidRPr="004B466B">
        <w:rPr>
          <w:rFonts w:ascii="Times New Roman" w:eastAsia="SimSun" w:hAnsi="Times New Roman" w:cs="Times New Roman"/>
          <w:color w:val="000000" w:themeColor="text1"/>
          <w:szCs w:val="22"/>
          <w:lang w:val="sr-Cyrl-CS"/>
        </w:rPr>
        <w:t xml:space="preserve"> </w:t>
      </w:r>
    </w:p>
    <w:p w14:paraId="79AE0455" w14:textId="12A7AB1F" w:rsidR="0087197C" w:rsidRPr="004B466B" w:rsidRDefault="007277BA" w:rsidP="00E23687">
      <w:pPr>
        <w:pStyle w:val="Heading3"/>
        <w:rPr>
          <w:rFonts w:ascii="Times New Roman" w:hAnsi="Times New Roman" w:cs="Times New Roman"/>
          <w:color w:val="000000" w:themeColor="text1"/>
          <w:szCs w:val="22"/>
          <w:lang w:val="sr-Cyrl-CS"/>
        </w:rPr>
      </w:pPr>
      <w:bookmarkStart w:id="86" w:name="_Toc488760297"/>
      <w:bookmarkStart w:id="87" w:name="_Ref160270050"/>
      <w:r w:rsidRPr="004B466B">
        <w:rPr>
          <w:rFonts w:ascii="Times New Roman" w:hAnsi="Times New Roman" w:cs="Times New Roman"/>
          <w:color w:val="000000" w:themeColor="text1"/>
          <w:szCs w:val="22"/>
          <w:lang w:val="sr-Cyrl-CS"/>
        </w:rPr>
        <w:t>Плаћање</w:t>
      </w:r>
      <w:bookmarkEnd w:id="86"/>
      <w:r w:rsidR="0087197C" w:rsidRPr="004B466B">
        <w:rPr>
          <w:rFonts w:ascii="Times New Roman" w:hAnsi="Times New Roman" w:cs="Times New Roman"/>
          <w:color w:val="000000" w:themeColor="text1"/>
          <w:szCs w:val="22"/>
          <w:lang w:val="sr-Cyrl-CS"/>
        </w:rPr>
        <w:t xml:space="preserve"> </w:t>
      </w:r>
    </w:p>
    <w:p w14:paraId="4146C43F" w14:textId="4B0AB92D" w:rsidR="0087197C" w:rsidRPr="004B466B" w:rsidRDefault="007277BA"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Приходи од Кредита по основу сваког Коришћења </w:t>
      </w:r>
      <w:r w:rsidR="00071BEE" w:rsidRPr="004B466B">
        <w:rPr>
          <w:rFonts w:ascii="Times New Roman" w:hAnsi="Times New Roman" w:cs="Times New Roman"/>
          <w:color w:val="000000" w:themeColor="text1"/>
          <w:szCs w:val="22"/>
          <w:lang w:val="sr-Cyrl-CS"/>
        </w:rPr>
        <w:t>средстава</w:t>
      </w:r>
      <w:r w:rsidRPr="004B466B">
        <w:rPr>
          <w:rFonts w:ascii="Times New Roman" w:hAnsi="Times New Roman" w:cs="Times New Roman"/>
          <w:color w:val="000000" w:themeColor="text1"/>
          <w:szCs w:val="22"/>
          <w:lang w:val="sr-Cyrl-CS"/>
        </w:rPr>
        <w:t xml:space="preserve"> биће исплаћен</w:t>
      </w:r>
      <w:r w:rsidR="00071BEE"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директно на Рачун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а, у складу са Комерцијалним уговором и прихват</w:t>
      </w:r>
      <w:r w:rsidR="004D3D09" w:rsidRPr="004B466B">
        <w:rPr>
          <w:rFonts w:ascii="Times New Roman" w:hAnsi="Times New Roman" w:cs="Times New Roman"/>
          <w:color w:val="000000" w:themeColor="text1"/>
          <w:szCs w:val="22"/>
          <w:lang w:val="sr-Cyrl-CS"/>
        </w:rPr>
        <w:t>ањем</w:t>
      </w:r>
      <w:r w:rsidRPr="004B466B">
        <w:rPr>
          <w:rFonts w:ascii="Times New Roman" w:hAnsi="Times New Roman" w:cs="Times New Roman"/>
          <w:color w:val="000000" w:themeColor="text1"/>
          <w:szCs w:val="22"/>
          <w:lang w:val="sr-Cyrl-CS"/>
        </w:rPr>
        <w:t xml:space="preserve"> Агента кредитног аранжмана</w:t>
      </w:r>
      <w:r w:rsidR="0087197C" w:rsidRPr="004B466B">
        <w:rPr>
          <w:rFonts w:ascii="Times New Roman" w:hAnsi="Times New Roman" w:cs="Times New Roman"/>
          <w:color w:val="000000" w:themeColor="text1"/>
          <w:szCs w:val="22"/>
          <w:lang w:val="sr-Cyrl-CS"/>
        </w:rPr>
        <w:t>.</w:t>
      </w:r>
    </w:p>
    <w:p w14:paraId="52E36C5E" w14:textId="0CDE3B72" w:rsidR="0087197C" w:rsidRPr="004B466B" w:rsidRDefault="007E3F5D" w:rsidP="007E3F5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7277BA" w:rsidRPr="004B466B">
        <w:rPr>
          <w:rFonts w:ascii="Times New Roman" w:hAnsi="Times New Roman" w:cs="Times New Roman"/>
          <w:color w:val="000000" w:themeColor="text1"/>
          <w:szCs w:val="22"/>
          <w:lang w:val="sr-Cyrl-CS"/>
        </w:rPr>
        <w:t xml:space="preserve">Зајмопримац овим неопозиво и безусловно овлашћује и упућује Агента кредитног аранжмана да плати износе тражене у било ком Захтеву за коришћење средстава </w:t>
      </w:r>
      <w:r w:rsidR="009D6D5D" w:rsidRPr="004B466B">
        <w:rPr>
          <w:rFonts w:ascii="Times New Roman" w:hAnsi="Times New Roman" w:cs="Times New Roman"/>
          <w:color w:val="000000" w:themeColor="text1"/>
          <w:szCs w:val="22"/>
          <w:lang w:val="sr-Cyrl-CS"/>
        </w:rPr>
        <w:t xml:space="preserve">користећи средства Кредита по основу сваког Коришћења </w:t>
      </w:r>
      <w:r w:rsidR="00DF56ED" w:rsidRPr="004B466B">
        <w:rPr>
          <w:rFonts w:ascii="Times New Roman" w:hAnsi="Times New Roman" w:cs="Times New Roman"/>
          <w:color w:val="000000" w:themeColor="text1"/>
          <w:szCs w:val="22"/>
          <w:lang w:val="sr-Cyrl-CS"/>
        </w:rPr>
        <w:t>средстава</w:t>
      </w:r>
      <w:r w:rsidR="009D6D5D" w:rsidRPr="004B466B">
        <w:rPr>
          <w:rFonts w:ascii="Times New Roman" w:hAnsi="Times New Roman" w:cs="Times New Roman"/>
          <w:color w:val="000000" w:themeColor="text1"/>
          <w:szCs w:val="22"/>
          <w:lang w:val="sr-Cyrl-CS"/>
        </w:rPr>
        <w:t xml:space="preserve"> кој</w:t>
      </w:r>
      <w:r w:rsidR="00DF56ED" w:rsidRPr="004B466B">
        <w:rPr>
          <w:rFonts w:ascii="Times New Roman" w:hAnsi="Times New Roman" w:cs="Times New Roman"/>
          <w:color w:val="000000" w:themeColor="text1"/>
          <w:szCs w:val="22"/>
          <w:lang w:val="sr-Cyrl-CS"/>
        </w:rPr>
        <w:t>а</w:t>
      </w:r>
      <w:r w:rsidR="009D6D5D" w:rsidRPr="004B466B">
        <w:rPr>
          <w:rFonts w:ascii="Times New Roman" w:hAnsi="Times New Roman" w:cs="Times New Roman"/>
          <w:color w:val="000000" w:themeColor="text1"/>
          <w:szCs w:val="22"/>
          <w:lang w:val="sr-Cyrl-CS"/>
        </w:rPr>
        <w:t xml:space="preserve"> су Зајмодавци ставили на располагање Агенту кр</w:t>
      </w:r>
      <w:r w:rsidR="00DF56ED" w:rsidRPr="004B466B">
        <w:rPr>
          <w:rFonts w:ascii="Times New Roman" w:hAnsi="Times New Roman" w:cs="Times New Roman"/>
          <w:color w:val="000000" w:themeColor="text1"/>
          <w:szCs w:val="22"/>
          <w:lang w:val="sr-Cyrl-CS"/>
        </w:rPr>
        <w:t>е</w:t>
      </w:r>
      <w:r w:rsidR="009D6D5D" w:rsidRPr="004B466B">
        <w:rPr>
          <w:rFonts w:ascii="Times New Roman" w:hAnsi="Times New Roman" w:cs="Times New Roman"/>
          <w:color w:val="000000" w:themeColor="text1"/>
          <w:szCs w:val="22"/>
          <w:lang w:val="sr-Cyrl-CS"/>
        </w:rPr>
        <w:t xml:space="preserve">дитног аранжмана за потребе плаћања </w:t>
      </w:r>
      <w:r w:rsidR="000905D0" w:rsidRPr="004B466B">
        <w:rPr>
          <w:rFonts w:ascii="Times New Roman" w:hAnsi="Times New Roman" w:cs="Times New Roman"/>
          <w:color w:val="000000" w:themeColor="text1"/>
          <w:szCs w:val="22"/>
          <w:lang w:val="sr-Cyrl-CS"/>
        </w:rPr>
        <w:t>Добављач</w:t>
      </w:r>
      <w:r w:rsidR="009D6D5D" w:rsidRPr="004B466B">
        <w:rPr>
          <w:rFonts w:ascii="Times New Roman" w:hAnsi="Times New Roman" w:cs="Times New Roman"/>
          <w:color w:val="000000" w:themeColor="text1"/>
          <w:szCs w:val="22"/>
          <w:lang w:val="sr-Cyrl-CS"/>
        </w:rPr>
        <w:t>а у складу са Комерцијалним уговором и условима овог Уговора</w:t>
      </w:r>
      <w:r w:rsidR="0087197C" w:rsidRPr="004B466B">
        <w:rPr>
          <w:rFonts w:ascii="Times New Roman" w:hAnsi="Times New Roman" w:cs="Times New Roman"/>
          <w:color w:val="000000" w:themeColor="text1"/>
          <w:szCs w:val="22"/>
          <w:lang w:val="sr-Cyrl-CS"/>
        </w:rPr>
        <w:t>.</w:t>
      </w:r>
    </w:p>
    <w:bookmarkEnd w:id="87"/>
    <w:p w14:paraId="046507B4" w14:textId="58BAE0E5" w:rsidR="0087197C" w:rsidRPr="004B466B" w:rsidRDefault="007277BA" w:rsidP="00E23687">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Отказивање Ангажованих средстава</w:t>
      </w:r>
    </w:p>
    <w:p w14:paraId="32E5438E" w14:textId="1329E7CB" w:rsidR="0087197C" w:rsidRPr="004B466B" w:rsidRDefault="00C660F1" w:rsidP="0087197C">
      <w:pPr>
        <w:pStyle w:val="General2L3"/>
        <w:numPr>
          <w:ilvl w:val="0"/>
          <w:numId w:val="0"/>
        </w:numPr>
        <w:ind w:left="720"/>
        <w:rPr>
          <w:color w:val="000000" w:themeColor="text1"/>
          <w:szCs w:val="22"/>
          <w:lang w:val="sr-Cyrl-CS"/>
        </w:rPr>
      </w:pPr>
      <w:r w:rsidRPr="004B466B">
        <w:rPr>
          <w:color w:val="000000" w:themeColor="text1"/>
          <w:szCs w:val="22"/>
          <w:lang w:val="sr-Cyrl-CS"/>
        </w:rPr>
        <w:t>Ангажована средства, која у том тренутку нису искоришћена, биће одмах отказана на крају Периода расположивости</w:t>
      </w:r>
      <w:r w:rsidR="004D3D09" w:rsidRPr="004B466B">
        <w:rPr>
          <w:color w:val="000000" w:themeColor="text1"/>
          <w:szCs w:val="22"/>
          <w:lang w:val="sr-Cyrl-CS"/>
        </w:rPr>
        <w:t>, осим ако се Период расположивости не продужи на писмени захтев Зајмопримца и ако то одобри Агент кредитног аранжмана (поступајући по упутствима свих Зајмодаваца).</w:t>
      </w:r>
    </w:p>
    <w:p w14:paraId="205D7D26" w14:textId="2F7D9CA6" w:rsidR="005033ED" w:rsidRPr="004B466B" w:rsidRDefault="00C660F1" w:rsidP="005033ED">
      <w:pPr>
        <w:pStyle w:val="Heading2"/>
        <w:rPr>
          <w:rFonts w:ascii="Times New Roman" w:hAnsi="Times New Roman" w:cs="Times New Roman"/>
          <w:color w:val="000000" w:themeColor="text1"/>
          <w:szCs w:val="22"/>
          <w:lang w:val="sr-Cyrl-CS"/>
        </w:rPr>
      </w:pPr>
      <w:bookmarkStart w:id="88" w:name="_Toc144120127"/>
      <w:r w:rsidRPr="004B466B">
        <w:rPr>
          <w:rFonts w:ascii="Times New Roman" w:hAnsi="Times New Roman" w:cs="Times New Roman"/>
          <w:color w:val="000000" w:themeColor="text1"/>
          <w:szCs w:val="22"/>
          <w:lang w:val="sr-Cyrl-CS"/>
        </w:rPr>
        <w:t>ОТПЛАТА</w:t>
      </w:r>
      <w:bookmarkEnd w:id="88"/>
    </w:p>
    <w:p w14:paraId="3D96D71F" w14:textId="48B8C632" w:rsidR="005033ED" w:rsidRPr="004B466B" w:rsidRDefault="00C660F1"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Отплата Кредита</w:t>
      </w:r>
    </w:p>
    <w:p w14:paraId="5EC7A291" w14:textId="0B3847A1" w:rsidR="005033ED" w:rsidRPr="004B466B" w:rsidRDefault="00C660F1"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7 (Превремена отплата и отказивање)</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Зајмопримац ће отплаћивати Кредит</w:t>
      </w:r>
      <w:r w:rsidR="003D4FBB"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који </w:t>
      </w:r>
      <w:r w:rsidR="003D4FBB" w:rsidRPr="004B466B">
        <w:rPr>
          <w:rFonts w:ascii="Times New Roman" w:hAnsi="Times New Roman" w:cs="Times New Roman"/>
          <w:color w:val="000000" w:themeColor="text1"/>
          <w:szCs w:val="22"/>
          <w:lang w:val="sr-Cyrl-CS"/>
        </w:rPr>
        <w:t xml:space="preserve">су </w:t>
      </w:r>
      <w:r w:rsidRPr="004B466B">
        <w:rPr>
          <w:rFonts w:ascii="Times New Roman" w:hAnsi="Times New Roman" w:cs="Times New Roman"/>
          <w:color w:val="000000" w:themeColor="text1"/>
          <w:szCs w:val="22"/>
          <w:lang w:val="sr-Cyrl-CS"/>
        </w:rPr>
        <w:t xml:space="preserve">му </w:t>
      </w:r>
      <w:r w:rsidR="003D4FBB" w:rsidRPr="004B466B">
        <w:rPr>
          <w:rFonts w:ascii="Times New Roman" w:hAnsi="Times New Roman" w:cs="Times New Roman"/>
          <w:color w:val="000000" w:themeColor="text1"/>
          <w:szCs w:val="22"/>
          <w:lang w:val="sr-Cyrl-CS"/>
        </w:rPr>
        <w:t>дати</w:t>
      </w:r>
      <w:r w:rsidRPr="004B466B">
        <w:rPr>
          <w:rFonts w:ascii="Times New Roman" w:hAnsi="Times New Roman" w:cs="Times New Roman"/>
          <w:color w:val="000000" w:themeColor="text1"/>
          <w:szCs w:val="22"/>
          <w:lang w:val="sr-Cyrl-CS"/>
        </w:rPr>
        <w:t xml:space="preserve"> у ратама </w:t>
      </w:r>
      <w:r w:rsidR="003D4FBB" w:rsidRPr="004B466B">
        <w:rPr>
          <w:rFonts w:ascii="Times New Roman" w:hAnsi="Times New Roman" w:cs="Times New Roman"/>
          <w:color w:val="000000" w:themeColor="text1"/>
          <w:szCs w:val="22"/>
          <w:lang w:val="sr-Cyrl-CS"/>
        </w:rPr>
        <w:t xml:space="preserve">тако што ће отплаћивати одговарајућу </w:t>
      </w:r>
      <w:r w:rsidR="00FC719B" w:rsidRPr="004B466B">
        <w:rPr>
          <w:rFonts w:ascii="Times New Roman" w:hAnsi="Times New Roman" w:cs="Times New Roman"/>
          <w:color w:val="000000" w:themeColor="text1"/>
          <w:szCs w:val="22"/>
          <w:lang w:val="sr-Cyrl-CS"/>
        </w:rPr>
        <w:t>Р</w:t>
      </w:r>
      <w:r w:rsidR="003D4FBB" w:rsidRPr="004B466B">
        <w:rPr>
          <w:rFonts w:ascii="Times New Roman" w:hAnsi="Times New Roman" w:cs="Times New Roman"/>
          <w:color w:val="000000" w:themeColor="text1"/>
          <w:szCs w:val="22"/>
          <w:lang w:val="sr-Cyrl-CS"/>
        </w:rPr>
        <w:t xml:space="preserve">ату отплате на сваки </w:t>
      </w:r>
      <w:r w:rsidR="00FC719B" w:rsidRPr="004B466B">
        <w:rPr>
          <w:rFonts w:ascii="Times New Roman" w:hAnsi="Times New Roman" w:cs="Times New Roman"/>
          <w:color w:val="000000" w:themeColor="text1"/>
          <w:szCs w:val="22"/>
          <w:lang w:val="sr-Cyrl-CS"/>
        </w:rPr>
        <w:t>Д</w:t>
      </w:r>
      <w:r w:rsidR="003D4FBB" w:rsidRPr="004B466B">
        <w:rPr>
          <w:rFonts w:ascii="Times New Roman" w:hAnsi="Times New Roman" w:cs="Times New Roman"/>
          <w:color w:val="000000" w:themeColor="text1"/>
          <w:szCs w:val="22"/>
          <w:lang w:val="sr-Cyrl-CS"/>
        </w:rPr>
        <w:t>атум отплате</w:t>
      </w:r>
      <w:r w:rsidR="005033ED" w:rsidRPr="004B466B">
        <w:rPr>
          <w:rFonts w:ascii="Times New Roman" w:hAnsi="Times New Roman" w:cs="Times New Roman"/>
          <w:color w:val="000000" w:themeColor="text1"/>
          <w:szCs w:val="22"/>
          <w:lang w:val="sr-Cyrl-CS"/>
        </w:rPr>
        <w:t>.</w:t>
      </w:r>
    </w:p>
    <w:p w14:paraId="2BB47A81" w14:textId="47A27B79" w:rsidR="005033ED" w:rsidRPr="004B466B" w:rsidRDefault="00214A9E" w:rsidP="00214A9E">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(б)        </w:t>
      </w:r>
      <w:r w:rsidR="00C660F1" w:rsidRPr="004B466B">
        <w:rPr>
          <w:rFonts w:ascii="Times New Roman" w:hAnsi="Times New Roman" w:cs="Times New Roman"/>
          <w:color w:val="000000" w:themeColor="text1"/>
          <w:szCs w:val="22"/>
          <w:lang w:val="sr-Cyrl-CS"/>
        </w:rPr>
        <w:t xml:space="preserve">Зајмопримац ће отплатити прву Рату отплате на </w:t>
      </w:r>
      <w:r w:rsidR="00ED2DEA" w:rsidRPr="004B466B">
        <w:rPr>
          <w:rFonts w:ascii="Times New Roman" w:hAnsi="Times New Roman" w:cs="Times New Roman"/>
          <w:color w:val="000000" w:themeColor="text1"/>
          <w:szCs w:val="22"/>
          <w:lang w:val="sr-Cyrl-CS"/>
        </w:rPr>
        <w:t>П</w:t>
      </w:r>
      <w:r w:rsidR="00C660F1" w:rsidRPr="004B466B">
        <w:rPr>
          <w:rFonts w:ascii="Times New Roman" w:hAnsi="Times New Roman" w:cs="Times New Roman"/>
          <w:color w:val="000000" w:themeColor="text1"/>
          <w:szCs w:val="22"/>
          <w:lang w:val="sr-Cyrl-CS"/>
        </w:rPr>
        <w:t xml:space="preserve">рви датум отплате, а након тога ће отплатити сваку следећу </w:t>
      </w:r>
      <w:r w:rsidR="00ED2DEA" w:rsidRPr="004B466B">
        <w:rPr>
          <w:rFonts w:ascii="Times New Roman" w:hAnsi="Times New Roman" w:cs="Times New Roman"/>
          <w:color w:val="000000" w:themeColor="text1"/>
          <w:szCs w:val="22"/>
          <w:lang w:val="sr-Cyrl-CS"/>
        </w:rPr>
        <w:t>Р</w:t>
      </w:r>
      <w:r w:rsidR="00C660F1" w:rsidRPr="004B466B">
        <w:rPr>
          <w:rFonts w:ascii="Times New Roman" w:hAnsi="Times New Roman" w:cs="Times New Roman"/>
          <w:color w:val="000000" w:themeColor="text1"/>
          <w:szCs w:val="22"/>
          <w:lang w:val="sr-Cyrl-CS"/>
        </w:rPr>
        <w:t xml:space="preserve">ату отплате </w:t>
      </w:r>
      <w:r w:rsidR="00FC719B" w:rsidRPr="004B466B">
        <w:rPr>
          <w:rFonts w:ascii="Times New Roman" w:hAnsi="Times New Roman" w:cs="Times New Roman"/>
          <w:color w:val="000000" w:themeColor="text1"/>
          <w:szCs w:val="22"/>
          <w:lang w:val="sr-Cyrl-CS"/>
        </w:rPr>
        <w:t xml:space="preserve">(или ако је мања, подсетник на све неизмирене кредите) </w:t>
      </w:r>
      <w:r w:rsidR="00C660F1" w:rsidRPr="004B466B">
        <w:rPr>
          <w:rFonts w:ascii="Times New Roman" w:hAnsi="Times New Roman" w:cs="Times New Roman"/>
          <w:color w:val="000000" w:themeColor="text1"/>
          <w:szCs w:val="22"/>
          <w:lang w:val="sr-Cyrl-CS"/>
        </w:rPr>
        <w:t xml:space="preserve">на сваки следећи </w:t>
      </w:r>
      <w:r w:rsidR="00ED2DEA" w:rsidRPr="004B466B">
        <w:rPr>
          <w:rFonts w:ascii="Times New Roman" w:hAnsi="Times New Roman" w:cs="Times New Roman"/>
          <w:color w:val="000000" w:themeColor="text1"/>
          <w:szCs w:val="22"/>
          <w:lang w:val="sr-Cyrl-CS"/>
        </w:rPr>
        <w:t>Д</w:t>
      </w:r>
      <w:r w:rsidR="00C660F1" w:rsidRPr="004B466B">
        <w:rPr>
          <w:rFonts w:ascii="Times New Roman" w:hAnsi="Times New Roman" w:cs="Times New Roman"/>
          <w:color w:val="000000" w:themeColor="text1"/>
          <w:szCs w:val="22"/>
          <w:lang w:val="sr-Cyrl-CS"/>
        </w:rPr>
        <w:t>атум отплате до и укључујући Крајњи датум доспећа</w:t>
      </w:r>
      <w:r w:rsidR="005033ED" w:rsidRPr="004B466B">
        <w:rPr>
          <w:rFonts w:ascii="Times New Roman" w:hAnsi="Times New Roman" w:cs="Times New Roman"/>
          <w:color w:val="000000" w:themeColor="text1"/>
          <w:szCs w:val="22"/>
          <w:lang w:val="sr-Cyrl-CS"/>
        </w:rPr>
        <w:t>.</w:t>
      </w:r>
    </w:p>
    <w:p w14:paraId="45CC7AEF" w14:textId="53319218" w:rsidR="005033ED" w:rsidRPr="004B466B" w:rsidRDefault="00214A9E" w:rsidP="00214A9E">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C660F1" w:rsidRPr="004B466B">
        <w:rPr>
          <w:rFonts w:ascii="Times New Roman" w:hAnsi="Times New Roman" w:cs="Times New Roman"/>
          <w:color w:val="000000" w:themeColor="text1"/>
          <w:szCs w:val="22"/>
          <w:lang w:val="sr-Cyrl-CS"/>
        </w:rPr>
        <w:t>Зајмопримац не може поново да позајми било који део Кредитног аранжмана који је отплаћен</w:t>
      </w:r>
      <w:r w:rsidR="005033ED" w:rsidRPr="004B466B">
        <w:rPr>
          <w:rFonts w:ascii="Times New Roman" w:hAnsi="Times New Roman" w:cs="Times New Roman"/>
          <w:color w:val="000000" w:themeColor="text1"/>
          <w:szCs w:val="22"/>
          <w:lang w:val="sr-Cyrl-CS"/>
        </w:rPr>
        <w:t>.</w:t>
      </w:r>
    </w:p>
    <w:p w14:paraId="5094F505" w14:textId="0DF97BA9" w:rsidR="005033ED" w:rsidRPr="004B466B" w:rsidRDefault="00C660F1" w:rsidP="005033ED">
      <w:pPr>
        <w:pStyle w:val="Heading2"/>
        <w:rPr>
          <w:rFonts w:ascii="Times New Roman" w:hAnsi="Times New Roman" w:cs="Times New Roman"/>
          <w:color w:val="000000" w:themeColor="text1"/>
          <w:szCs w:val="22"/>
          <w:lang w:val="sr-Cyrl-CS"/>
        </w:rPr>
      </w:pPr>
      <w:bookmarkStart w:id="89" w:name="_Toc88475197"/>
      <w:bookmarkStart w:id="90" w:name="_Toc144120128"/>
      <w:r w:rsidRPr="004B466B">
        <w:rPr>
          <w:rFonts w:ascii="Times New Roman" w:hAnsi="Times New Roman" w:cs="Times New Roman"/>
          <w:color w:val="000000" w:themeColor="text1"/>
          <w:szCs w:val="22"/>
          <w:lang w:val="sr-Cyrl-CS"/>
        </w:rPr>
        <w:t>ПРЕВРЕМЕНА ОТПЛАТА И ОТКАЗИВАЊЕ</w:t>
      </w:r>
      <w:bookmarkEnd w:id="89"/>
      <w:bookmarkEnd w:id="90"/>
    </w:p>
    <w:p w14:paraId="7D88A49E" w14:textId="4BD65BE5" w:rsidR="005033ED" w:rsidRPr="004B466B" w:rsidRDefault="00C660F1"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Незаконитост</w:t>
      </w:r>
    </w:p>
    <w:p w14:paraId="7E203F80" w14:textId="77DC280E" w:rsidR="005033ED" w:rsidRPr="004B466B" w:rsidRDefault="00C660F1" w:rsidP="005033ED">
      <w:pPr>
        <w:pStyle w:val="BodyText1"/>
        <w:rPr>
          <w:color w:val="000000" w:themeColor="text1"/>
          <w:sz w:val="22"/>
          <w:szCs w:val="22"/>
          <w:lang w:val="sr-Cyrl-CS"/>
        </w:rPr>
      </w:pPr>
      <w:r w:rsidRPr="004B466B">
        <w:rPr>
          <w:color w:val="000000" w:themeColor="text1"/>
          <w:sz w:val="22"/>
          <w:szCs w:val="22"/>
          <w:lang w:val="sr-Cyrl-CS"/>
        </w:rPr>
        <w:t xml:space="preserve">Ако за било код Зајмодавца у било ком тренутку постане незаконито да у било којој примењивој јурисдикцији изврши неку од својих обавеза како је прописано овим Уговором или да финансира или одржава своје учешће у Кредиту, или у било ком тренутку постане незаконито за било коју </w:t>
      </w:r>
      <w:r w:rsidR="007D434E" w:rsidRPr="004B466B">
        <w:rPr>
          <w:color w:val="000000" w:themeColor="text1"/>
          <w:sz w:val="22"/>
          <w:szCs w:val="22"/>
          <w:lang w:val="sr-Cyrl-CS"/>
        </w:rPr>
        <w:t>Филијалу</w:t>
      </w:r>
      <w:r w:rsidRPr="004B466B">
        <w:rPr>
          <w:color w:val="000000" w:themeColor="text1"/>
          <w:sz w:val="22"/>
          <w:szCs w:val="22"/>
          <w:lang w:val="sr-Cyrl-CS"/>
        </w:rPr>
        <w:t xml:space="preserve"> Зајмодавца да то учини</w:t>
      </w:r>
      <w:r w:rsidR="005033ED" w:rsidRPr="004B466B">
        <w:rPr>
          <w:color w:val="000000" w:themeColor="text1"/>
          <w:sz w:val="22"/>
          <w:szCs w:val="22"/>
          <w:lang w:val="sr-Cyrl-CS"/>
        </w:rPr>
        <w:t>:</w:t>
      </w:r>
    </w:p>
    <w:p w14:paraId="36310650" w14:textId="6DCEB614" w:rsidR="005033ED" w:rsidRPr="004B466B" w:rsidRDefault="004A78CA"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тај Зајмодавац ће без одлагања н</w:t>
      </w:r>
      <w:r w:rsidRPr="004B466B">
        <w:rPr>
          <w:szCs w:val="22"/>
          <w:lang w:val="sr-Cyrl-CS"/>
        </w:rPr>
        <w:t xml:space="preserve">акон што сазна за такав догађај о томе обавестити </w:t>
      </w:r>
      <w:r w:rsidRPr="004B466B">
        <w:rPr>
          <w:rFonts w:ascii="Times New Roman" w:hAnsi="Times New Roman" w:cs="Times New Roman"/>
          <w:color w:val="000000" w:themeColor="text1"/>
          <w:szCs w:val="22"/>
          <w:lang w:val="sr-Cyrl-CS"/>
        </w:rPr>
        <w:t>Агента кредитног аранжмана</w:t>
      </w:r>
      <w:r w:rsidR="005033ED" w:rsidRPr="004B466B">
        <w:rPr>
          <w:rFonts w:ascii="Times New Roman" w:hAnsi="Times New Roman" w:cs="Times New Roman"/>
          <w:color w:val="000000" w:themeColor="text1"/>
          <w:szCs w:val="22"/>
          <w:lang w:val="sr-Cyrl-CS"/>
        </w:rPr>
        <w:t>;</w:t>
      </w:r>
    </w:p>
    <w:p w14:paraId="11CC0BCC" w14:textId="7B83957E" w:rsidR="005033ED" w:rsidRPr="004B466B" w:rsidRDefault="00214A9E" w:rsidP="00214A9E">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8A2875" w:rsidRPr="004B466B">
        <w:rPr>
          <w:rFonts w:ascii="Times New Roman" w:hAnsi="Times New Roman" w:cs="Times New Roman"/>
          <w:color w:val="000000" w:themeColor="text1"/>
          <w:szCs w:val="22"/>
          <w:lang w:val="sr-Cyrl-CS"/>
        </w:rPr>
        <w:t>након што Агент кредитног аранжмана обавести Зајмопримца, Расположива ангажована средства тог Зајмодавца ће одмах бити отказана</w:t>
      </w:r>
      <w:r w:rsidR="005033ED" w:rsidRPr="004B466B">
        <w:rPr>
          <w:rFonts w:ascii="Times New Roman" w:hAnsi="Times New Roman" w:cs="Times New Roman"/>
          <w:color w:val="000000" w:themeColor="text1"/>
          <w:szCs w:val="22"/>
          <w:lang w:val="sr-Cyrl-CS"/>
        </w:rPr>
        <w:t xml:space="preserve">; </w:t>
      </w:r>
      <w:r w:rsidR="008A2875" w:rsidRPr="004B466B">
        <w:rPr>
          <w:rFonts w:ascii="Times New Roman" w:hAnsi="Times New Roman" w:cs="Times New Roman"/>
          <w:color w:val="000000" w:themeColor="text1"/>
          <w:szCs w:val="22"/>
          <w:lang w:val="sr-Cyrl-CS"/>
        </w:rPr>
        <w:t>и</w:t>
      </w:r>
    </w:p>
    <w:p w14:paraId="5BED57B1" w14:textId="17E78F92" w:rsidR="005033ED" w:rsidRPr="004B466B" w:rsidRDefault="00214A9E" w:rsidP="00214A9E">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206B9C" w:rsidRPr="004B466B">
        <w:rPr>
          <w:rFonts w:ascii="Times New Roman" w:hAnsi="Times New Roman" w:cs="Times New Roman"/>
          <w:color w:val="000000" w:themeColor="text1"/>
          <w:szCs w:val="22"/>
          <w:lang w:val="sr-Cyrl-CS"/>
        </w:rPr>
        <w:t>у</w:t>
      </w:r>
      <w:r w:rsidR="008A2875" w:rsidRPr="004B466B">
        <w:rPr>
          <w:rFonts w:ascii="Times New Roman" w:hAnsi="Times New Roman" w:cs="Times New Roman"/>
          <w:color w:val="000000" w:themeColor="text1"/>
          <w:szCs w:val="22"/>
          <w:lang w:val="sr-Cyrl-CS"/>
        </w:rPr>
        <w:t xml:space="preserve"> мери у којој учешће Зајмодавца није пренето у складу са ставом</w:t>
      </w:r>
      <w:r w:rsidRPr="004B466B">
        <w:rPr>
          <w:rFonts w:ascii="Times New Roman" w:hAnsi="Times New Roman" w:cs="Times New Roman"/>
          <w:color w:val="000000" w:themeColor="text1"/>
          <w:szCs w:val="22"/>
          <w:lang w:val="sr-Cyrl-CS"/>
        </w:rPr>
        <w:t xml:space="preserve"> (д)</w:t>
      </w:r>
      <w:r w:rsidR="005033ED"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5033ED"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7.</w:t>
      </w:r>
      <w:r w:rsidR="0086314F">
        <w:rPr>
          <w:rFonts w:ascii="Times New Roman" w:hAnsi="Times New Roman" w:cs="Times New Roman"/>
          <w:color w:val="000000" w:themeColor="text1"/>
          <w:szCs w:val="22"/>
          <w:lang w:val="sr-Cyrl-CS"/>
        </w:rPr>
        <w:t>7</w:t>
      </w:r>
      <w:r w:rsidR="005033ED" w:rsidRPr="004B466B">
        <w:rPr>
          <w:rFonts w:ascii="Times New Roman" w:hAnsi="Times New Roman" w:cs="Times New Roman"/>
          <w:color w:val="000000" w:themeColor="text1"/>
          <w:szCs w:val="22"/>
          <w:lang w:val="sr-Cyrl-CS"/>
        </w:rPr>
        <w:t xml:space="preserve"> (</w:t>
      </w:r>
      <w:bookmarkStart w:id="91" w:name="_Hlk175445620"/>
      <w:r w:rsidR="008A2875" w:rsidRPr="004B466B">
        <w:rPr>
          <w:rFonts w:ascii="Times New Roman" w:hAnsi="Times New Roman" w:cs="Times New Roman"/>
          <w:i/>
          <w:iCs/>
          <w:color w:val="000000" w:themeColor="text1"/>
          <w:szCs w:val="22"/>
          <w:lang w:val="sr-Cyrl-CS"/>
        </w:rPr>
        <w:t xml:space="preserve">Право замене или превремена отплата и отказивање </w:t>
      </w:r>
      <w:r w:rsidR="00206B9C" w:rsidRPr="004B466B">
        <w:rPr>
          <w:rFonts w:ascii="Times New Roman" w:hAnsi="Times New Roman" w:cs="Times New Roman"/>
          <w:i/>
          <w:iCs/>
          <w:color w:val="000000" w:themeColor="text1"/>
          <w:szCs w:val="22"/>
          <w:lang w:val="sr-Cyrl-CS"/>
        </w:rPr>
        <w:t>по питању</w:t>
      </w:r>
      <w:r w:rsidR="008A2875" w:rsidRPr="004B466B">
        <w:rPr>
          <w:rFonts w:ascii="Times New Roman" w:hAnsi="Times New Roman" w:cs="Times New Roman"/>
          <w:i/>
          <w:iCs/>
          <w:color w:val="000000" w:themeColor="text1"/>
          <w:szCs w:val="22"/>
          <w:lang w:val="sr-Cyrl-CS"/>
        </w:rPr>
        <w:t xml:space="preserve"> </w:t>
      </w:r>
      <w:r w:rsidR="007D434E" w:rsidRPr="004B466B">
        <w:rPr>
          <w:rFonts w:ascii="Times New Roman" w:hAnsi="Times New Roman" w:cs="Times New Roman"/>
          <w:i/>
          <w:iCs/>
          <w:color w:val="000000" w:themeColor="text1"/>
          <w:szCs w:val="22"/>
          <w:lang w:val="sr-Cyrl-CS"/>
        </w:rPr>
        <w:t>самосталног</w:t>
      </w:r>
      <w:r w:rsidR="008A2875" w:rsidRPr="004B466B">
        <w:rPr>
          <w:rFonts w:ascii="Times New Roman" w:hAnsi="Times New Roman" w:cs="Times New Roman"/>
          <w:i/>
          <w:iCs/>
          <w:color w:val="000000" w:themeColor="text1"/>
          <w:szCs w:val="22"/>
          <w:lang w:val="sr-Cyrl-CS"/>
        </w:rPr>
        <w:t xml:space="preserve"> Зајмодавц</w:t>
      </w:r>
      <w:r w:rsidR="00206B9C" w:rsidRPr="004B466B">
        <w:rPr>
          <w:rFonts w:ascii="Times New Roman" w:hAnsi="Times New Roman" w:cs="Times New Roman"/>
          <w:i/>
          <w:iCs/>
          <w:color w:val="000000" w:themeColor="text1"/>
          <w:szCs w:val="22"/>
          <w:lang w:val="sr-Cyrl-CS"/>
        </w:rPr>
        <w:t>а</w:t>
      </w:r>
      <w:bookmarkEnd w:id="91"/>
      <w:r w:rsidR="005033ED" w:rsidRPr="004B466B">
        <w:rPr>
          <w:rFonts w:ascii="Times New Roman" w:hAnsi="Times New Roman" w:cs="Times New Roman"/>
          <w:color w:val="000000" w:themeColor="text1"/>
          <w:szCs w:val="22"/>
          <w:lang w:val="sr-Cyrl-CS"/>
        </w:rPr>
        <w:t xml:space="preserve">), </w:t>
      </w:r>
      <w:r w:rsidR="008A2875" w:rsidRPr="004B466B">
        <w:rPr>
          <w:rFonts w:ascii="Times New Roman" w:hAnsi="Times New Roman" w:cs="Times New Roman"/>
          <w:color w:val="000000" w:themeColor="text1"/>
          <w:szCs w:val="22"/>
          <w:lang w:val="sr-Cyrl-CS"/>
        </w:rPr>
        <w:t>Зајмопримац ће исплатити учешће тог Зајмодавца у Кредиту последњег дана Каматног периода за сваки Кредит који доспева након што Агент кредитног аранжмана о томе обавести Зајмопримца или</w:t>
      </w:r>
      <w:r w:rsidR="005033ED" w:rsidRPr="004B466B">
        <w:rPr>
          <w:rFonts w:ascii="Times New Roman" w:hAnsi="Times New Roman" w:cs="Times New Roman"/>
          <w:color w:val="000000" w:themeColor="text1"/>
          <w:szCs w:val="22"/>
          <w:lang w:val="sr-Cyrl-CS"/>
        </w:rPr>
        <w:t xml:space="preserve">, </w:t>
      </w:r>
      <w:r w:rsidR="008A2875" w:rsidRPr="004B466B">
        <w:rPr>
          <w:rFonts w:ascii="Times New Roman" w:hAnsi="Times New Roman" w:cs="Times New Roman"/>
          <w:color w:val="000000" w:themeColor="text1"/>
          <w:szCs w:val="22"/>
          <w:lang w:val="sr-Cyrl-CS"/>
        </w:rPr>
        <w:t>уколико је раниј</w:t>
      </w:r>
      <w:r w:rsidR="007D434E" w:rsidRPr="004B466B">
        <w:rPr>
          <w:rFonts w:ascii="Times New Roman" w:hAnsi="Times New Roman" w:cs="Times New Roman"/>
          <w:color w:val="000000" w:themeColor="text1"/>
          <w:szCs w:val="22"/>
          <w:lang w:val="sr-Cyrl-CS"/>
        </w:rPr>
        <w:t>и</w:t>
      </w:r>
      <w:r w:rsidR="008A2875" w:rsidRPr="004B466B">
        <w:rPr>
          <w:rFonts w:ascii="Times New Roman" w:hAnsi="Times New Roman" w:cs="Times New Roman"/>
          <w:color w:val="000000" w:themeColor="text1"/>
          <w:szCs w:val="22"/>
          <w:lang w:val="sr-Cyrl-CS"/>
        </w:rPr>
        <w:t xml:space="preserve">, на датум назначен од стране Зајмодавца у обавештењу достављеном Агенту </w:t>
      </w:r>
      <w:r w:rsidR="008D3B26" w:rsidRPr="004B466B">
        <w:rPr>
          <w:rFonts w:ascii="Times New Roman" w:hAnsi="Times New Roman" w:cs="Times New Roman"/>
          <w:color w:val="000000" w:themeColor="text1"/>
          <w:szCs w:val="22"/>
          <w:lang w:val="sr-Cyrl-CS"/>
        </w:rPr>
        <w:t>кредитног</w:t>
      </w:r>
      <w:r w:rsidR="008A2875" w:rsidRPr="004B466B">
        <w:rPr>
          <w:rFonts w:ascii="Times New Roman" w:hAnsi="Times New Roman" w:cs="Times New Roman"/>
          <w:color w:val="000000" w:themeColor="text1"/>
          <w:szCs w:val="22"/>
          <w:lang w:val="sr-Cyrl-CS"/>
        </w:rPr>
        <w:t xml:space="preserve"> аранжмана </w:t>
      </w:r>
      <w:r w:rsidR="005033ED" w:rsidRPr="004B466B">
        <w:rPr>
          <w:rFonts w:ascii="Times New Roman" w:hAnsi="Times New Roman" w:cs="Times New Roman"/>
          <w:color w:val="000000" w:themeColor="text1"/>
          <w:szCs w:val="22"/>
          <w:lang w:val="sr-Cyrl-CS"/>
        </w:rPr>
        <w:t>(</w:t>
      </w:r>
      <w:r w:rsidR="00C63A9B" w:rsidRPr="004B466B">
        <w:rPr>
          <w:rFonts w:ascii="Times New Roman" w:hAnsi="Times New Roman" w:cs="Times New Roman"/>
          <w:color w:val="000000" w:themeColor="text1"/>
          <w:szCs w:val="22"/>
          <w:lang w:val="sr-Cyrl-CS"/>
        </w:rPr>
        <w:t>који</w:t>
      </w:r>
      <w:r w:rsidR="008A2875" w:rsidRPr="004B466B">
        <w:rPr>
          <w:rFonts w:ascii="Times New Roman" w:hAnsi="Times New Roman" w:cs="Times New Roman"/>
          <w:color w:val="000000" w:themeColor="text1"/>
          <w:szCs w:val="22"/>
          <w:lang w:val="sr-Cyrl-CS"/>
        </w:rPr>
        <w:t xml:space="preserve"> није раниј</w:t>
      </w:r>
      <w:r w:rsidR="00C63A9B" w:rsidRPr="004B466B">
        <w:rPr>
          <w:rFonts w:ascii="Times New Roman" w:hAnsi="Times New Roman" w:cs="Times New Roman"/>
          <w:color w:val="000000" w:themeColor="text1"/>
          <w:szCs w:val="22"/>
          <w:lang w:val="sr-Cyrl-CS"/>
        </w:rPr>
        <w:t>и</w:t>
      </w:r>
      <w:r w:rsidR="008A2875" w:rsidRPr="004B466B">
        <w:rPr>
          <w:rFonts w:ascii="Times New Roman" w:hAnsi="Times New Roman" w:cs="Times New Roman"/>
          <w:color w:val="000000" w:themeColor="text1"/>
          <w:szCs w:val="22"/>
          <w:lang w:val="sr-Cyrl-CS"/>
        </w:rPr>
        <w:t xml:space="preserve"> од последњег дана законом примењивог грејс периода</w:t>
      </w:r>
      <w:r w:rsidR="005033ED" w:rsidRPr="004B466B">
        <w:rPr>
          <w:rFonts w:ascii="Times New Roman" w:hAnsi="Times New Roman" w:cs="Times New Roman"/>
          <w:color w:val="000000" w:themeColor="text1"/>
          <w:szCs w:val="22"/>
          <w:lang w:val="sr-Cyrl-CS"/>
        </w:rPr>
        <w:t xml:space="preserve">) </w:t>
      </w:r>
      <w:r w:rsidR="008A2875" w:rsidRPr="004B466B">
        <w:rPr>
          <w:rFonts w:ascii="Times New Roman" w:hAnsi="Times New Roman" w:cs="Times New Roman"/>
          <w:color w:val="000000" w:themeColor="text1"/>
          <w:szCs w:val="22"/>
          <w:lang w:val="sr-Cyrl-CS"/>
        </w:rPr>
        <w:t>и одговарајућа Ангажована средства Зајмодавца ће бити одмах отказана у износу исплаћеног учешћа</w:t>
      </w:r>
      <w:r w:rsidR="005033ED" w:rsidRPr="004B466B">
        <w:rPr>
          <w:rFonts w:ascii="Times New Roman" w:hAnsi="Times New Roman" w:cs="Times New Roman"/>
          <w:color w:val="000000" w:themeColor="text1"/>
          <w:szCs w:val="22"/>
          <w:lang w:val="sr-Cyrl-CS"/>
        </w:rPr>
        <w:t>.</w:t>
      </w:r>
    </w:p>
    <w:p w14:paraId="3B49FF30" w14:textId="0ACD35E0" w:rsidR="005033ED" w:rsidRPr="004B466B" w:rsidRDefault="009858DE" w:rsidP="005033ED">
      <w:pPr>
        <w:pStyle w:val="Heading3"/>
        <w:rPr>
          <w:rFonts w:ascii="Times New Roman" w:hAnsi="Times New Roman" w:cs="Times New Roman"/>
          <w:color w:val="000000" w:themeColor="text1"/>
          <w:szCs w:val="22"/>
          <w:lang w:val="sr-Cyrl-CS"/>
        </w:rPr>
      </w:pPr>
      <w:bookmarkStart w:id="92" w:name="_Ref74228226"/>
      <w:bookmarkStart w:id="93" w:name="_Ref390428951"/>
      <w:r w:rsidRPr="004B466B">
        <w:rPr>
          <w:rFonts w:ascii="Times New Roman" w:hAnsi="Times New Roman" w:cs="Times New Roman"/>
          <w:color w:val="000000" w:themeColor="text1"/>
          <w:szCs w:val="22"/>
          <w:lang w:val="sr-Cyrl-CS"/>
        </w:rPr>
        <w:t>Комерцијални уговор</w:t>
      </w:r>
      <w:bookmarkEnd w:id="92"/>
    </w:p>
    <w:p w14:paraId="20CF9EC5" w14:textId="1AC27D62" w:rsidR="005033ED" w:rsidRPr="004B466B" w:rsidRDefault="0047371B" w:rsidP="005033ED">
      <w:pPr>
        <w:pStyle w:val="BodyText1"/>
        <w:rPr>
          <w:color w:val="000000" w:themeColor="text1"/>
          <w:sz w:val="22"/>
          <w:szCs w:val="22"/>
          <w:lang w:val="sr-Cyrl-CS" w:eastAsia="zh-CN"/>
        </w:rPr>
      </w:pPr>
      <w:r w:rsidRPr="004B466B">
        <w:rPr>
          <w:color w:val="000000" w:themeColor="text1"/>
          <w:sz w:val="22"/>
          <w:szCs w:val="22"/>
          <w:lang w:val="sr-Cyrl-CS" w:eastAsia="zh-CN" w:bidi="ar-SA"/>
        </w:rPr>
        <w:t>Уколико је Комерцијални уговор или било која његова одредба</w:t>
      </w:r>
      <w:r w:rsidR="006143DD" w:rsidRPr="004B466B">
        <w:rPr>
          <w:color w:val="000000" w:themeColor="text1"/>
          <w:sz w:val="22"/>
          <w:szCs w:val="22"/>
          <w:lang w:val="sr-Cyrl-CS" w:eastAsia="zh-CN" w:bidi="ar-SA"/>
        </w:rPr>
        <w:t xml:space="preserve"> отказан, раскинут, поништен, опозван или постане неважећи, незаконит или неизвршив</w:t>
      </w:r>
      <w:r w:rsidR="005033ED" w:rsidRPr="004B466B">
        <w:rPr>
          <w:color w:val="000000" w:themeColor="text1"/>
          <w:sz w:val="22"/>
          <w:szCs w:val="22"/>
          <w:lang w:val="sr-Cyrl-CS" w:eastAsia="zh-CN" w:bidi="ar-SA"/>
        </w:rPr>
        <w:t>:</w:t>
      </w:r>
    </w:p>
    <w:p w14:paraId="580AA63C" w14:textId="3FE8B81E" w:rsidR="005033ED" w:rsidRPr="004B466B" w:rsidRDefault="006143DD"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Зајмопримац ће без одлагања о</w:t>
      </w:r>
      <w:r w:rsidR="00CB4B78"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авестити Агента кредитног аранжмана након што сазна за тај догађај</w:t>
      </w:r>
      <w:r w:rsidR="005033ED" w:rsidRPr="004B466B">
        <w:rPr>
          <w:rFonts w:ascii="Times New Roman" w:hAnsi="Times New Roman" w:cs="Times New Roman"/>
          <w:color w:val="000000" w:themeColor="text1"/>
          <w:szCs w:val="22"/>
          <w:lang w:val="sr-Cyrl-CS"/>
        </w:rPr>
        <w:t>;</w:t>
      </w:r>
    </w:p>
    <w:p w14:paraId="2B982E41" w14:textId="62535DFE" w:rsidR="005033ED" w:rsidRPr="004B466B" w:rsidRDefault="00A524CC" w:rsidP="00A524C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143DD" w:rsidRPr="004B466B">
        <w:rPr>
          <w:rFonts w:ascii="Times New Roman" w:hAnsi="Times New Roman" w:cs="Times New Roman"/>
          <w:color w:val="000000" w:themeColor="text1"/>
          <w:szCs w:val="22"/>
          <w:lang w:val="sr-Cyrl-CS"/>
        </w:rPr>
        <w:t xml:space="preserve">Зајмопримац не може доставити Захтев за коришћење средстава и Зајмодавац неће бити у обавези да финансира Коришћење </w:t>
      </w:r>
      <w:r w:rsidR="00CB4B78" w:rsidRPr="004B466B">
        <w:rPr>
          <w:rFonts w:ascii="Times New Roman" w:hAnsi="Times New Roman" w:cs="Times New Roman"/>
          <w:color w:val="000000" w:themeColor="text1"/>
          <w:szCs w:val="22"/>
          <w:lang w:val="sr-Cyrl-CS"/>
        </w:rPr>
        <w:t xml:space="preserve">средстава </w:t>
      </w:r>
      <w:r w:rsidR="006143DD" w:rsidRPr="004B466B">
        <w:rPr>
          <w:rFonts w:ascii="Times New Roman" w:hAnsi="Times New Roman" w:cs="Times New Roman"/>
          <w:color w:val="000000" w:themeColor="text1"/>
          <w:szCs w:val="22"/>
          <w:lang w:val="sr-Cyrl-CS"/>
        </w:rPr>
        <w:t xml:space="preserve">које тек треба да се </w:t>
      </w:r>
      <w:r w:rsidR="00CB4B78" w:rsidRPr="004B466B">
        <w:rPr>
          <w:rFonts w:ascii="Times New Roman" w:hAnsi="Times New Roman" w:cs="Times New Roman"/>
          <w:color w:val="000000" w:themeColor="text1"/>
          <w:szCs w:val="22"/>
          <w:lang w:val="sr-Cyrl-CS"/>
        </w:rPr>
        <w:t>реализује</w:t>
      </w:r>
      <w:r w:rsidR="006143DD" w:rsidRPr="004B466B">
        <w:rPr>
          <w:rFonts w:ascii="Times New Roman" w:hAnsi="Times New Roman" w:cs="Times New Roman"/>
          <w:color w:val="000000" w:themeColor="text1"/>
          <w:szCs w:val="22"/>
          <w:lang w:val="sr-Cyrl-CS"/>
        </w:rPr>
        <w:t>; и</w:t>
      </w:r>
    </w:p>
    <w:p w14:paraId="08334105" w14:textId="2FF4B27B" w:rsidR="005033ED" w:rsidRPr="004B466B" w:rsidRDefault="00A524CC" w:rsidP="00A524C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6143DD" w:rsidRPr="004B466B">
        <w:rPr>
          <w:rFonts w:ascii="Times New Roman" w:hAnsi="Times New Roman" w:cs="Times New Roman"/>
          <w:color w:val="000000" w:themeColor="text1"/>
          <w:szCs w:val="22"/>
          <w:lang w:val="sr-Cyrl-CS"/>
        </w:rPr>
        <w:t>ако Већински зајмодавци то захтевају, Агент кредитног аранжмана ће</w:t>
      </w:r>
      <w:r w:rsidR="005033ED" w:rsidRPr="004B466B">
        <w:rPr>
          <w:rFonts w:ascii="Times New Roman" w:hAnsi="Times New Roman" w:cs="Times New Roman"/>
          <w:color w:val="000000" w:themeColor="text1"/>
          <w:szCs w:val="22"/>
          <w:lang w:val="sr-Cyrl-CS"/>
        </w:rPr>
        <w:t xml:space="preserve">, </w:t>
      </w:r>
      <w:r w:rsidR="007344D1" w:rsidRPr="004B466B">
        <w:rPr>
          <w:rFonts w:ascii="Times New Roman" w:hAnsi="Times New Roman" w:cs="Times New Roman"/>
          <w:color w:val="000000" w:themeColor="text1"/>
          <w:szCs w:val="22"/>
          <w:lang w:val="sr-Cyrl-CS"/>
        </w:rPr>
        <w:t>слањем</w:t>
      </w:r>
      <w:r w:rsidR="006143DD" w:rsidRPr="004B466B">
        <w:rPr>
          <w:rFonts w:ascii="Times New Roman" w:hAnsi="Times New Roman" w:cs="Times New Roman"/>
          <w:color w:val="000000" w:themeColor="text1"/>
          <w:szCs w:val="22"/>
          <w:lang w:val="sr-Cyrl-CS"/>
        </w:rPr>
        <w:t xml:space="preserve"> обавештења Зајмопримцу најмање пет</w:t>
      </w:r>
      <w:r w:rsidR="00C63A9B" w:rsidRPr="004B466B">
        <w:rPr>
          <w:rFonts w:ascii="Times New Roman" w:hAnsi="Times New Roman" w:cs="Times New Roman"/>
          <w:color w:val="000000" w:themeColor="text1"/>
          <w:szCs w:val="22"/>
          <w:lang w:val="sr-Cyrl-CS"/>
        </w:rPr>
        <w:t>наест</w:t>
      </w:r>
      <w:r w:rsidR="005033ED" w:rsidRPr="004B466B">
        <w:rPr>
          <w:rFonts w:ascii="Times New Roman" w:hAnsi="Times New Roman" w:cs="Times New Roman"/>
          <w:color w:val="000000" w:themeColor="text1"/>
          <w:szCs w:val="22"/>
          <w:lang w:val="sr-Cyrl-CS"/>
        </w:rPr>
        <w:t xml:space="preserve"> (</w:t>
      </w:r>
      <w:r w:rsidR="00C63A9B" w:rsidRPr="004B466B">
        <w:rPr>
          <w:rFonts w:ascii="Times New Roman" w:hAnsi="Times New Roman" w:cs="Times New Roman"/>
          <w:color w:val="000000" w:themeColor="text1"/>
          <w:szCs w:val="22"/>
          <w:lang w:val="sr-Cyrl-CS"/>
        </w:rPr>
        <w:t>1</w:t>
      </w:r>
      <w:r w:rsidR="004222AD" w:rsidRPr="004B466B">
        <w:rPr>
          <w:rFonts w:ascii="Times New Roman" w:hAnsi="Times New Roman" w:cs="Times New Roman"/>
          <w:color w:val="000000" w:themeColor="text1"/>
          <w:szCs w:val="22"/>
          <w:lang w:val="sr-Cyrl-CS"/>
        </w:rPr>
        <w:t>5</w:t>
      </w:r>
      <w:r w:rsidR="005033ED" w:rsidRPr="004B466B">
        <w:rPr>
          <w:rFonts w:ascii="Times New Roman" w:hAnsi="Times New Roman" w:cs="Times New Roman"/>
          <w:color w:val="000000" w:themeColor="text1"/>
          <w:szCs w:val="22"/>
          <w:lang w:val="sr-Cyrl-CS"/>
        </w:rPr>
        <w:t>)</w:t>
      </w:r>
      <w:r w:rsidR="007344D1" w:rsidRPr="004B466B">
        <w:rPr>
          <w:rFonts w:ascii="Times New Roman" w:hAnsi="Times New Roman" w:cs="Times New Roman"/>
          <w:color w:val="000000" w:themeColor="text1"/>
          <w:szCs w:val="22"/>
          <w:lang w:val="sr-Cyrl-CS"/>
        </w:rPr>
        <w:t xml:space="preserve"> Радних дана </w:t>
      </w:r>
      <w:r w:rsidR="006143DD" w:rsidRPr="004B466B">
        <w:rPr>
          <w:rFonts w:ascii="Times New Roman" w:hAnsi="Times New Roman" w:cs="Times New Roman"/>
          <w:color w:val="000000" w:themeColor="text1"/>
          <w:szCs w:val="22"/>
          <w:lang w:val="sr-Cyrl-CS"/>
        </w:rPr>
        <w:t xml:space="preserve">поништити Укупна ангажована средства и прогласити све неисплаћене Кредите, заједно са обрачунатом каматом, </w:t>
      </w:r>
      <w:r w:rsidR="00260903" w:rsidRPr="004B466B">
        <w:rPr>
          <w:rFonts w:ascii="Times New Roman" w:hAnsi="Times New Roman" w:cs="Times New Roman"/>
          <w:color w:val="000000" w:themeColor="text1"/>
          <w:szCs w:val="22"/>
          <w:lang w:val="sr-Cyrl-CS"/>
        </w:rPr>
        <w:t xml:space="preserve">као и све друге акумулиране износе </w:t>
      </w:r>
      <w:r w:rsidR="00AD6171" w:rsidRPr="004B466B">
        <w:rPr>
          <w:rFonts w:ascii="Times New Roman" w:hAnsi="Times New Roman" w:cs="Times New Roman"/>
          <w:color w:val="000000" w:themeColor="text1"/>
          <w:szCs w:val="22"/>
          <w:lang w:val="sr-Cyrl-CS"/>
        </w:rPr>
        <w:t xml:space="preserve">у складу са </w:t>
      </w:r>
      <w:r w:rsidR="00C63A9B" w:rsidRPr="004B466B">
        <w:rPr>
          <w:rFonts w:ascii="Times New Roman" w:hAnsi="Times New Roman" w:cs="Times New Roman"/>
          <w:color w:val="000000" w:themeColor="text1"/>
          <w:szCs w:val="22"/>
          <w:lang w:val="sr-Cyrl-CS"/>
        </w:rPr>
        <w:t>Финансијским д</w:t>
      </w:r>
      <w:r w:rsidR="00AD6171" w:rsidRPr="004B466B">
        <w:rPr>
          <w:rFonts w:ascii="Times New Roman" w:hAnsi="Times New Roman" w:cs="Times New Roman"/>
          <w:color w:val="000000" w:themeColor="text1"/>
          <w:szCs w:val="22"/>
          <w:lang w:val="sr-Cyrl-CS"/>
        </w:rPr>
        <w:t xml:space="preserve">окументима доспелим и плативим, након чега ће </w:t>
      </w:r>
      <w:r w:rsidR="00C63A9B" w:rsidRPr="004B466B">
        <w:rPr>
          <w:rFonts w:ascii="Times New Roman" w:hAnsi="Times New Roman" w:cs="Times New Roman"/>
          <w:color w:val="000000" w:themeColor="text1"/>
          <w:szCs w:val="22"/>
          <w:lang w:val="sr-Cyrl-CS"/>
        </w:rPr>
        <w:t xml:space="preserve">Укупна ангажована средства </w:t>
      </w:r>
      <w:r w:rsidR="00AD6171" w:rsidRPr="004B466B">
        <w:rPr>
          <w:rFonts w:ascii="Times New Roman" w:hAnsi="Times New Roman" w:cs="Times New Roman"/>
          <w:color w:val="000000" w:themeColor="text1"/>
          <w:szCs w:val="22"/>
          <w:lang w:val="sr-Cyrl-CS"/>
        </w:rPr>
        <w:t>бити поништена и сви такви неизмирени Кредити и износи постаће доспели и плативи</w:t>
      </w:r>
      <w:r w:rsidR="005033ED"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 xml:space="preserve"> </w:t>
      </w:r>
    </w:p>
    <w:p w14:paraId="3335142F" w14:textId="3FBABAA5" w:rsidR="00C63A9B" w:rsidRPr="004B466B" w:rsidRDefault="00C63A9B" w:rsidP="00C63A9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Обавезна превремена отплата - Случај Sinosure полисе</w:t>
      </w:r>
    </w:p>
    <w:p w14:paraId="14235B77" w14:textId="77777777" w:rsidR="00C63A9B" w:rsidRPr="004B466B" w:rsidRDefault="00C63A9B" w:rsidP="00C63A9B">
      <w:pPr>
        <w:pStyle w:val="Heading4"/>
        <w:tabs>
          <w:tab w:val="clear" w:pos="1418"/>
          <w:tab w:val="num" w:pos="1404"/>
        </w:tabs>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Уколико наступи Случај Sinosure полисе:</w:t>
      </w:r>
    </w:p>
    <w:p w14:paraId="165410A4" w14:textId="26CFBBB3" w:rsidR="00C63A9B" w:rsidRPr="004B466B" w:rsidRDefault="00C63A9B" w:rsidP="00C63A9B">
      <w:pPr>
        <w:pStyle w:val="Heading4"/>
        <w:numPr>
          <w:ilvl w:val="0"/>
          <w:numId w:val="0"/>
        </w:numPr>
        <w:spacing w:after="180" w:line="260" w:lineRule="atLeast"/>
        <w:ind w:left="2115" w:hanging="709"/>
        <w:rPr>
          <w:rFonts w:ascii="Times New Roman" w:hAnsi="Times New Roman" w:cs="Times New Roman"/>
          <w:color w:val="000000" w:themeColor="text1"/>
          <w:szCs w:val="22"/>
          <w:lang w:val="sr-Cyrl-CS" w:bidi="ar-AE"/>
        </w:rPr>
      </w:pPr>
      <w:r w:rsidRPr="004B466B">
        <w:rPr>
          <w:rFonts w:ascii="Times New Roman" w:hAnsi="Times New Roman" w:cs="Times New Roman"/>
          <w:color w:val="000000" w:themeColor="text1"/>
          <w:szCs w:val="22"/>
          <w:lang w:val="sr-Cyrl-CS"/>
        </w:rPr>
        <w:lastRenderedPageBreak/>
        <w:t>(i)</w:t>
      </w:r>
      <w:r w:rsidRPr="004B466B">
        <w:rPr>
          <w:rFonts w:ascii="Times New Roman" w:hAnsi="Times New Roman" w:cs="Times New Roman"/>
          <w:color w:val="000000" w:themeColor="text1"/>
          <w:szCs w:val="22"/>
          <w:lang w:val="sr-Cyrl-CS"/>
        </w:rPr>
        <w:tab/>
      </w:r>
      <w:r w:rsidRPr="004B466B">
        <w:rPr>
          <w:rFonts w:ascii="Times New Roman" w:hAnsi="Times New Roman" w:cs="Times New Roman"/>
          <w:color w:val="000000" w:themeColor="text1"/>
          <w:szCs w:val="22"/>
          <w:lang w:val="sr-Cyrl-CS" w:bidi="ar-AE"/>
        </w:rPr>
        <w:t>Зајмопримац ће одмах обавестити Агента кредитног аранжмана када сазна за такав догађај;</w:t>
      </w:r>
    </w:p>
    <w:p w14:paraId="35FAF453" w14:textId="4955753E" w:rsidR="00C63A9B" w:rsidRPr="004B466B" w:rsidRDefault="00C63A9B" w:rsidP="00C63A9B">
      <w:pPr>
        <w:pStyle w:val="Heading4"/>
        <w:numPr>
          <w:ilvl w:val="0"/>
          <w:numId w:val="0"/>
        </w:numPr>
        <w:spacing w:after="180" w:line="260" w:lineRule="atLeast"/>
        <w:ind w:left="2115" w:hanging="709"/>
        <w:rPr>
          <w:rFonts w:ascii="Times New Roman" w:hAnsi="Times New Roman" w:cs="Times New Roman"/>
          <w:color w:val="000000" w:themeColor="text1"/>
          <w:szCs w:val="22"/>
          <w:lang w:val="sr-Cyrl-CS" w:bidi="ar-AE"/>
        </w:rPr>
      </w:pPr>
      <w:r w:rsidRPr="004B466B">
        <w:rPr>
          <w:rFonts w:ascii="Times New Roman" w:hAnsi="Times New Roman" w:cs="Times New Roman"/>
          <w:color w:val="000000" w:themeColor="text1"/>
          <w:szCs w:val="22"/>
          <w:lang w:val="sr-Cyrl-CS" w:bidi="ar-AE"/>
        </w:rPr>
        <w:t>(ii)</w:t>
      </w:r>
      <w:r w:rsidRPr="004B466B">
        <w:rPr>
          <w:rFonts w:ascii="Times New Roman" w:hAnsi="Times New Roman" w:cs="Times New Roman"/>
          <w:color w:val="000000" w:themeColor="text1"/>
          <w:szCs w:val="22"/>
          <w:lang w:val="sr-Cyrl-CS" w:bidi="ar-AE"/>
        </w:rPr>
        <w:tab/>
        <w:t>Зајмодавац неће бити обавезан да финансира Коришћење средстава; и</w:t>
      </w:r>
    </w:p>
    <w:p w14:paraId="30F7DDF8" w14:textId="50C7A2B9" w:rsidR="00C63A9B" w:rsidRPr="004B466B" w:rsidRDefault="00C63A9B" w:rsidP="00C63A9B">
      <w:pPr>
        <w:pStyle w:val="Heading4"/>
        <w:numPr>
          <w:ilvl w:val="0"/>
          <w:numId w:val="0"/>
        </w:numPr>
        <w:spacing w:after="180" w:line="260" w:lineRule="atLeast"/>
        <w:ind w:left="211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bidi="ar-AE"/>
        </w:rPr>
        <w:t>(iii)</w:t>
      </w:r>
      <w:r w:rsidRPr="004B466B">
        <w:rPr>
          <w:rFonts w:ascii="Times New Roman" w:hAnsi="Times New Roman" w:cs="Times New Roman"/>
          <w:color w:val="000000" w:themeColor="text1"/>
          <w:szCs w:val="22"/>
          <w:lang w:val="sr-Cyrl-CS" w:bidi="ar-AE"/>
        </w:rPr>
        <w:tab/>
        <w:t xml:space="preserve">ако Већински зајмодавци тако захтевају, Агент кредитног аранжмана ће у року од најмање 30 Радних дана </w:t>
      </w:r>
      <w:r w:rsidR="00D5261B" w:rsidRPr="004B466B">
        <w:rPr>
          <w:rFonts w:ascii="Times New Roman" w:hAnsi="Times New Roman" w:cs="Times New Roman"/>
          <w:color w:val="000000" w:themeColor="text1"/>
          <w:szCs w:val="22"/>
          <w:lang w:val="sr-Cyrl-CS" w:bidi="ar-AE"/>
        </w:rPr>
        <w:t>од обавештења</w:t>
      </w:r>
      <w:r w:rsidRPr="004B466B">
        <w:rPr>
          <w:rFonts w:ascii="Times New Roman" w:hAnsi="Times New Roman" w:cs="Times New Roman"/>
          <w:color w:val="000000" w:themeColor="text1"/>
          <w:szCs w:val="22"/>
          <w:lang w:val="sr-Cyrl-CS" w:bidi="ar-AE"/>
        </w:rPr>
        <w:t xml:space="preserve"> Зајмопримца, отказати </w:t>
      </w:r>
      <w:r w:rsidR="00D5261B" w:rsidRPr="004B466B">
        <w:rPr>
          <w:rFonts w:ascii="Times New Roman" w:hAnsi="Times New Roman" w:cs="Times New Roman"/>
          <w:color w:val="000000" w:themeColor="text1"/>
          <w:szCs w:val="22"/>
          <w:lang w:val="sr-Cyrl-CS" w:bidi="ar-AE"/>
        </w:rPr>
        <w:t>У</w:t>
      </w:r>
      <w:r w:rsidRPr="004B466B">
        <w:rPr>
          <w:rFonts w:ascii="Times New Roman" w:hAnsi="Times New Roman" w:cs="Times New Roman"/>
          <w:color w:val="000000" w:themeColor="text1"/>
          <w:szCs w:val="22"/>
          <w:lang w:val="sr-Cyrl-CS" w:bidi="ar-AE"/>
        </w:rPr>
        <w:t xml:space="preserve">купне </w:t>
      </w:r>
      <w:r w:rsidR="00D5261B" w:rsidRPr="004B466B">
        <w:rPr>
          <w:rFonts w:ascii="Times New Roman" w:hAnsi="Times New Roman" w:cs="Times New Roman"/>
          <w:color w:val="000000" w:themeColor="text1"/>
          <w:szCs w:val="22"/>
          <w:lang w:val="sr-Cyrl-CS" w:bidi="ar-AE"/>
        </w:rPr>
        <w:t>ангажована средства</w:t>
      </w:r>
      <w:r w:rsidRPr="004B466B">
        <w:rPr>
          <w:rFonts w:ascii="Times New Roman" w:hAnsi="Times New Roman" w:cs="Times New Roman"/>
          <w:color w:val="000000" w:themeColor="text1"/>
          <w:szCs w:val="22"/>
          <w:lang w:val="sr-Cyrl-CS" w:bidi="ar-AE"/>
        </w:rPr>
        <w:t xml:space="preserve"> и </w:t>
      </w:r>
      <w:r w:rsidR="00D5261B" w:rsidRPr="004B466B">
        <w:rPr>
          <w:rFonts w:ascii="Times New Roman" w:hAnsi="Times New Roman" w:cs="Times New Roman"/>
          <w:color w:val="000000" w:themeColor="text1"/>
          <w:szCs w:val="22"/>
          <w:lang w:val="sr-Cyrl-CS" w:bidi="ar-AE"/>
        </w:rPr>
        <w:t>прогласити</w:t>
      </w:r>
      <w:r w:rsidRPr="004B466B">
        <w:rPr>
          <w:rFonts w:ascii="Times New Roman" w:hAnsi="Times New Roman" w:cs="Times New Roman"/>
          <w:color w:val="000000" w:themeColor="text1"/>
          <w:szCs w:val="22"/>
          <w:lang w:val="sr-Cyrl-CS" w:bidi="ar-AE"/>
        </w:rPr>
        <w:t xml:space="preserve"> све неисплаћене </w:t>
      </w:r>
      <w:r w:rsidR="00D5261B" w:rsidRPr="004B466B">
        <w:rPr>
          <w:rFonts w:ascii="Times New Roman" w:hAnsi="Times New Roman" w:cs="Times New Roman"/>
          <w:color w:val="000000" w:themeColor="text1"/>
          <w:szCs w:val="22"/>
          <w:lang w:val="sr-Cyrl-CS" w:bidi="ar-AE"/>
        </w:rPr>
        <w:t>Кредите</w:t>
      </w:r>
      <w:r w:rsidRPr="004B466B">
        <w:rPr>
          <w:rFonts w:ascii="Times New Roman" w:hAnsi="Times New Roman" w:cs="Times New Roman"/>
          <w:color w:val="000000" w:themeColor="text1"/>
          <w:szCs w:val="22"/>
          <w:lang w:val="sr-Cyrl-CS" w:bidi="ar-AE"/>
        </w:rPr>
        <w:t>, заједно са обрачунатом каматом и све друге износе акумулиране по основу Финансијски</w:t>
      </w:r>
      <w:r w:rsidR="00D5261B" w:rsidRPr="004B466B">
        <w:rPr>
          <w:rFonts w:ascii="Times New Roman" w:hAnsi="Times New Roman" w:cs="Times New Roman"/>
          <w:color w:val="000000" w:themeColor="text1"/>
          <w:szCs w:val="22"/>
          <w:lang w:val="sr-Cyrl-CS" w:bidi="ar-AE"/>
        </w:rPr>
        <w:t>х</w:t>
      </w:r>
      <w:r w:rsidRPr="004B466B">
        <w:rPr>
          <w:rFonts w:ascii="Times New Roman" w:hAnsi="Times New Roman" w:cs="Times New Roman"/>
          <w:color w:val="000000" w:themeColor="text1"/>
          <w:szCs w:val="22"/>
          <w:lang w:val="sr-Cyrl-CS" w:bidi="ar-AE"/>
        </w:rPr>
        <w:t xml:space="preserve"> докумен</w:t>
      </w:r>
      <w:r w:rsidR="00D5261B" w:rsidRPr="004B466B">
        <w:rPr>
          <w:rFonts w:ascii="Times New Roman" w:hAnsi="Times New Roman" w:cs="Times New Roman"/>
          <w:color w:val="000000" w:themeColor="text1"/>
          <w:szCs w:val="22"/>
          <w:lang w:val="sr-Cyrl-CS" w:bidi="ar-AE"/>
        </w:rPr>
        <w:t>ата</w:t>
      </w:r>
      <w:r w:rsidRPr="004B466B">
        <w:rPr>
          <w:rFonts w:ascii="Times New Roman" w:hAnsi="Times New Roman" w:cs="Times New Roman"/>
          <w:color w:val="000000" w:themeColor="text1"/>
          <w:szCs w:val="22"/>
          <w:lang w:val="sr-Cyrl-CS" w:bidi="ar-AE"/>
        </w:rPr>
        <w:t xml:space="preserve"> доспе</w:t>
      </w:r>
      <w:r w:rsidR="00D5261B" w:rsidRPr="004B466B">
        <w:rPr>
          <w:rFonts w:ascii="Times New Roman" w:hAnsi="Times New Roman" w:cs="Times New Roman"/>
          <w:color w:val="000000" w:themeColor="text1"/>
          <w:szCs w:val="22"/>
          <w:lang w:val="sr-Cyrl-CS" w:bidi="ar-AE"/>
        </w:rPr>
        <w:t>лим</w:t>
      </w:r>
      <w:r w:rsidRPr="004B466B">
        <w:rPr>
          <w:rFonts w:ascii="Times New Roman" w:hAnsi="Times New Roman" w:cs="Times New Roman"/>
          <w:color w:val="000000" w:themeColor="text1"/>
          <w:szCs w:val="22"/>
          <w:lang w:val="sr-Cyrl-CS" w:bidi="ar-AE"/>
        </w:rPr>
        <w:t xml:space="preserve"> и пла</w:t>
      </w:r>
      <w:r w:rsidR="00D5261B" w:rsidRPr="004B466B">
        <w:rPr>
          <w:rFonts w:ascii="Times New Roman" w:hAnsi="Times New Roman" w:cs="Times New Roman"/>
          <w:color w:val="000000" w:themeColor="text1"/>
          <w:szCs w:val="22"/>
          <w:lang w:val="sr-Cyrl-CS" w:bidi="ar-AE"/>
        </w:rPr>
        <w:t>тивим,</w:t>
      </w:r>
      <w:r w:rsidRPr="004B466B">
        <w:rPr>
          <w:rFonts w:ascii="Times New Roman" w:hAnsi="Times New Roman" w:cs="Times New Roman"/>
          <w:color w:val="000000" w:themeColor="text1"/>
          <w:szCs w:val="22"/>
          <w:lang w:val="sr-Cyrl-CS" w:bidi="ar-AE"/>
        </w:rPr>
        <w:t xml:space="preserve"> </w:t>
      </w:r>
      <w:r w:rsidR="00D5261B" w:rsidRPr="004B466B">
        <w:rPr>
          <w:rFonts w:ascii="Times New Roman" w:hAnsi="Times New Roman" w:cs="Times New Roman"/>
          <w:color w:val="000000" w:themeColor="text1"/>
          <w:szCs w:val="22"/>
          <w:lang w:val="sr-Cyrl-CS" w:bidi="ar-AE"/>
        </w:rPr>
        <w:t>док</w:t>
      </w:r>
      <w:r w:rsidRPr="004B466B">
        <w:rPr>
          <w:rFonts w:ascii="Times New Roman" w:hAnsi="Times New Roman" w:cs="Times New Roman"/>
          <w:color w:val="000000" w:themeColor="text1"/>
          <w:szCs w:val="22"/>
          <w:lang w:val="sr-Cyrl-CS" w:bidi="ar-AE"/>
        </w:rPr>
        <w:t xml:space="preserve"> ће Укупн</w:t>
      </w:r>
      <w:r w:rsidR="00D5261B" w:rsidRPr="004B466B">
        <w:rPr>
          <w:rFonts w:ascii="Times New Roman" w:hAnsi="Times New Roman" w:cs="Times New Roman"/>
          <w:color w:val="000000" w:themeColor="text1"/>
          <w:szCs w:val="22"/>
          <w:lang w:val="sr-Cyrl-CS" w:bidi="ar-AE"/>
        </w:rPr>
        <w:t>а ангажована средства</w:t>
      </w:r>
      <w:r w:rsidRPr="004B466B">
        <w:rPr>
          <w:rFonts w:ascii="Times New Roman" w:hAnsi="Times New Roman" w:cs="Times New Roman"/>
          <w:color w:val="000000" w:themeColor="text1"/>
          <w:szCs w:val="22"/>
          <w:lang w:val="sr-Cyrl-CS" w:bidi="ar-AE"/>
        </w:rPr>
        <w:t xml:space="preserve"> бити поништен</w:t>
      </w:r>
      <w:r w:rsidR="00D5261B" w:rsidRPr="004B466B">
        <w:rPr>
          <w:rFonts w:ascii="Times New Roman" w:hAnsi="Times New Roman" w:cs="Times New Roman"/>
          <w:color w:val="000000" w:themeColor="text1"/>
          <w:szCs w:val="22"/>
          <w:lang w:val="sr-Cyrl-CS" w:bidi="ar-AE"/>
        </w:rPr>
        <w:t>а</w:t>
      </w:r>
      <w:r w:rsidRPr="004B466B">
        <w:rPr>
          <w:rFonts w:ascii="Times New Roman" w:hAnsi="Times New Roman" w:cs="Times New Roman"/>
          <w:color w:val="000000" w:themeColor="text1"/>
          <w:szCs w:val="22"/>
          <w:lang w:val="sr-Cyrl-CS" w:bidi="ar-AE"/>
        </w:rPr>
        <w:t xml:space="preserve"> и сви такви неизмирени </w:t>
      </w:r>
      <w:r w:rsidR="00D5261B" w:rsidRPr="004B466B">
        <w:rPr>
          <w:rFonts w:ascii="Times New Roman" w:hAnsi="Times New Roman" w:cs="Times New Roman"/>
          <w:color w:val="000000" w:themeColor="text1"/>
          <w:szCs w:val="22"/>
          <w:lang w:val="sr-Cyrl-CS" w:bidi="ar-AE"/>
        </w:rPr>
        <w:t>Кредити</w:t>
      </w:r>
      <w:r w:rsidRPr="004B466B">
        <w:rPr>
          <w:rFonts w:ascii="Times New Roman" w:hAnsi="Times New Roman" w:cs="Times New Roman"/>
          <w:color w:val="000000" w:themeColor="text1"/>
          <w:szCs w:val="22"/>
          <w:lang w:val="sr-Cyrl-CS" w:bidi="ar-AE"/>
        </w:rPr>
        <w:t xml:space="preserve"> и износи постаће одмах доспели и плативи.</w:t>
      </w:r>
    </w:p>
    <w:p w14:paraId="320F1495" w14:textId="79481E2F" w:rsidR="00C63A9B" w:rsidRPr="004B466B" w:rsidRDefault="0024781D" w:rsidP="0024781D">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5261B" w:rsidRPr="004B466B">
        <w:rPr>
          <w:rFonts w:ascii="Times New Roman" w:hAnsi="Times New Roman" w:cs="Times New Roman"/>
          <w:color w:val="000000" w:themeColor="text1"/>
          <w:szCs w:val="22"/>
          <w:lang w:val="sr-Cyrl-CS"/>
        </w:rPr>
        <w:t>Ради избегавања сумње, без обзира што је наступио Случај Sinosure полисе, Зајмопримац остаје одговоран према Финансијским странама у погледу свих плаћања која доспевају и платива су према Финансијским документима (укључујући без ограничења било коју главницу, камату, Накнаду за одступање од уговорених рокова и друге накнаде).</w:t>
      </w:r>
    </w:p>
    <w:p w14:paraId="4C8B8B87" w14:textId="52303469" w:rsidR="0034569A" w:rsidRPr="004B466B" w:rsidRDefault="0034569A" w:rsidP="0034569A">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w:t>
      </w:r>
      <w:bookmarkStart w:id="94" w:name="_Hlk175446875"/>
      <w:r w:rsidRPr="004B466B">
        <w:rPr>
          <w:rFonts w:ascii="Times New Roman" w:hAnsi="Times New Roman" w:cs="Times New Roman"/>
          <w:color w:val="000000" w:themeColor="text1"/>
          <w:szCs w:val="22"/>
          <w:lang w:val="sr-Cyrl-CS"/>
        </w:rPr>
        <w:t>бавезна превремена отплата - Случај покретања санкција</w:t>
      </w:r>
    </w:p>
    <w:bookmarkEnd w:id="94"/>
    <w:p w14:paraId="1FF7A74E" w14:textId="2DA9E765" w:rsidR="0034569A" w:rsidRPr="004B466B" w:rsidRDefault="0034569A" w:rsidP="0034569A">
      <w:pPr>
        <w:pStyle w:val="Heading4"/>
        <w:numPr>
          <w:ilvl w:val="0"/>
          <w:numId w:val="0"/>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ab/>
        <w:t>Уколико наступи Случај покретања санкција:</w:t>
      </w:r>
    </w:p>
    <w:p w14:paraId="2074A32B" w14:textId="7D170CEE" w:rsidR="0034569A" w:rsidRPr="004B466B" w:rsidRDefault="00552777" w:rsidP="0034569A">
      <w:pPr>
        <w:pStyle w:val="Heading4"/>
        <w:tabs>
          <w:tab w:val="clear" w:pos="1418"/>
          <w:tab w:val="num" w:pos="1404"/>
        </w:tabs>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или </w:t>
      </w:r>
      <w:r w:rsidRPr="004B466B">
        <w:rPr>
          <w:rFonts w:ascii="Times New Roman" w:hAnsi="Times New Roman" w:cs="Times New Roman"/>
          <w:color w:val="000000" w:themeColor="text1"/>
          <w:szCs w:val="22"/>
          <w:lang w:val="sr-Cyrl-CS" w:bidi="ar-AE"/>
        </w:rPr>
        <w:t>Зајмодавац угрожен санкцијама</w:t>
      </w:r>
      <w:r w:rsidRPr="004B466B">
        <w:rPr>
          <w:rFonts w:ascii="Times New Roman" w:hAnsi="Times New Roman" w:cs="Times New Roman"/>
          <w:color w:val="000000" w:themeColor="text1"/>
          <w:szCs w:val="22"/>
          <w:lang w:val="sr-Cyrl-CS"/>
        </w:rPr>
        <w:t xml:space="preserve"> ће одмах обавестити Агента кредитног аранжмана по сазнању за тај догађај.</w:t>
      </w:r>
    </w:p>
    <w:p w14:paraId="35A47C64" w14:textId="7C9CF086" w:rsidR="0034569A" w:rsidRPr="004B466B" w:rsidRDefault="0024781D" w:rsidP="0024781D">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552777" w:rsidRPr="004B466B">
        <w:rPr>
          <w:rFonts w:ascii="Times New Roman" w:hAnsi="Times New Roman" w:cs="Times New Roman"/>
          <w:color w:val="000000" w:themeColor="text1"/>
          <w:szCs w:val="22"/>
          <w:lang w:val="sr-Cyrl-CS"/>
        </w:rPr>
        <w:t>након што је Зајмопримац обавестио Агента кредитног аранжмана у складу са ставом (а) изнад (или Агент кредитног аранжмана обавести Зајмопримца када је такво обавештење у складу са ставо</w:t>
      </w:r>
      <w:r w:rsidR="00D2746E">
        <w:rPr>
          <w:rFonts w:ascii="Times New Roman" w:hAnsi="Times New Roman" w:cs="Times New Roman"/>
          <w:color w:val="000000" w:themeColor="text1"/>
          <w:szCs w:val="22"/>
          <w:lang w:val="sr-Cyrl-CS"/>
        </w:rPr>
        <w:t>м</w:t>
      </w:r>
      <w:r w:rsidR="00552777" w:rsidRPr="004B466B">
        <w:rPr>
          <w:rFonts w:ascii="Times New Roman" w:hAnsi="Times New Roman" w:cs="Times New Roman"/>
          <w:color w:val="000000" w:themeColor="text1"/>
          <w:szCs w:val="22"/>
          <w:lang w:val="sr-Cyrl-CS"/>
        </w:rPr>
        <w:t xml:space="preserve"> (а) изнад дао Зајмодавац угрожен санкцијама), Расположива ангажована средстава Зајмодавца угроженог санкцијама ће бити одмах отказана; и</w:t>
      </w:r>
    </w:p>
    <w:p w14:paraId="2B861629" w14:textId="2CE96E1E" w:rsidR="00C63A9B" w:rsidRPr="004B466B" w:rsidRDefault="0024781D" w:rsidP="0024781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552777" w:rsidRPr="004B466B">
        <w:rPr>
          <w:rFonts w:ascii="Times New Roman" w:hAnsi="Times New Roman" w:cs="Times New Roman"/>
          <w:color w:val="000000" w:themeColor="text1"/>
          <w:szCs w:val="22"/>
          <w:lang w:val="sr-Cyrl-CS"/>
        </w:rPr>
        <w:t>уколико је такав Случај покретања санкција и у мери у којој учешће Зајмодавца угроженог санкцијама није пренето у складу са ставом (</w:t>
      </w:r>
      <w:r w:rsidRPr="004B466B">
        <w:rPr>
          <w:rFonts w:ascii="Times New Roman" w:hAnsi="Times New Roman" w:cs="Times New Roman"/>
          <w:color w:val="000000" w:themeColor="text1"/>
          <w:szCs w:val="22"/>
          <w:lang w:val="sr-Cyrl-CS"/>
        </w:rPr>
        <w:t>д</w:t>
      </w:r>
      <w:r w:rsidR="00552777" w:rsidRPr="004B466B">
        <w:rPr>
          <w:rFonts w:ascii="Times New Roman" w:hAnsi="Times New Roman" w:cs="Times New Roman"/>
          <w:color w:val="000000" w:themeColor="text1"/>
          <w:szCs w:val="22"/>
          <w:lang w:val="sr-Cyrl-CS"/>
        </w:rPr>
        <w:t>) клаузуле 7.7 (</w:t>
      </w:r>
      <w:r w:rsidR="00552777" w:rsidRPr="004B466B">
        <w:rPr>
          <w:rFonts w:ascii="Times New Roman" w:hAnsi="Times New Roman" w:cs="Times New Roman"/>
          <w:i/>
          <w:iCs/>
          <w:color w:val="000000" w:themeColor="text1"/>
          <w:szCs w:val="22"/>
          <w:lang w:val="sr-Cyrl-CS"/>
        </w:rPr>
        <w:t>Право замене или превремена отплата и отказивање по питању самосталног Зајмодавца</w:t>
      </w:r>
      <w:r w:rsidR="00552777" w:rsidRPr="004B466B">
        <w:rPr>
          <w:rFonts w:ascii="Times New Roman" w:hAnsi="Times New Roman" w:cs="Times New Roman"/>
          <w:color w:val="000000" w:themeColor="text1"/>
          <w:szCs w:val="22"/>
          <w:lang w:val="sr-Cyrl-CS"/>
        </w:rPr>
        <w:t xml:space="preserve">), Зајмопримац ће отплатити учешће Зајмодавца угроженог санкцијама у Кредитима које је дао Зајмопримцу последњег дана Каматног периода за сваки Кредит који наступи након што Агент кредитног аранжмана обавести Зајмопримца или, ако је ранији, на датум који је одредио Зајмодавац угрожен санкцијама у обавештење које достави Агенту кредитног аранжмана (не пре последњег дана било ког примењивог грејс периода дозвољеног законом) и одговарајућа </w:t>
      </w:r>
      <w:r w:rsidR="009F060A" w:rsidRPr="004B466B">
        <w:rPr>
          <w:rFonts w:ascii="Times New Roman" w:hAnsi="Times New Roman" w:cs="Times New Roman"/>
          <w:color w:val="000000" w:themeColor="text1"/>
          <w:szCs w:val="22"/>
          <w:lang w:val="sr-Cyrl-CS"/>
        </w:rPr>
        <w:t xml:space="preserve">Ангажована средства Зајмодавца угроженог санкцијама </w:t>
      </w:r>
      <w:r w:rsidR="00552777" w:rsidRPr="004B466B">
        <w:rPr>
          <w:rFonts w:ascii="Times New Roman" w:hAnsi="Times New Roman" w:cs="Times New Roman"/>
          <w:color w:val="000000" w:themeColor="text1"/>
          <w:szCs w:val="22"/>
          <w:lang w:val="sr-Cyrl-CS"/>
        </w:rPr>
        <w:t>биће отказана у износу отплаћених учешћа</w:t>
      </w:r>
      <w:r w:rsidR="0034569A" w:rsidRPr="004B466B">
        <w:rPr>
          <w:rFonts w:ascii="Times New Roman" w:hAnsi="Times New Roman" w:cs="Times New Roman"/>
          <w:color w:val="000000" w:themeColor="text1"/>
          <w:szCs w:val="22"/>
          <w:lang w:val="sr-Cyrl-CS"/>
        </w:rPr>
        <w:t>.</w:t>
      </w:r>
    </w:p>
    <w:p w14:paraId="31520248" w14:textId="2635FC39" w:rsidR="005033ED" w:rsidRPr="004B466B" w:rsidRDefault="00AD6171" w:rsidP="005033ED">
      <w:pPr>
        <w:pStyle w:val="Heading3"/>
        <w:rPr>
          <w:rFonts w:ascii="Times New Roman" w:hAnsi="Times New Roman" w:cs="Times New Roman"/>
          <w:color w:val="000000" w:themeColor="text1"/>
          <w:szCs w:val="22"/>
          <w:lang w:val="sr-Cyrl-CS"/>
        </w:rPr>
      </w:pPr>
      <w:bookmarkStart w:id="95" w:name="OLE_LINK8"/>
      <w:bookmarkStart w:id="96" w:name="OLE_LINK9"/>
      <w:bookmarkEnd w:id="93"/>
      <w:r w:rsidRPr="004B466B">
        <w:rPr>
          <w:rFonts w:ascii="Times New Roman" w:hAnsi="Times New Roman" w:cs="Times New Roman"/>
          <w:color w:val="000000" w:themeColor="text1"/>
          <w:szCs w:val="22"/>
          <w:lang w:val="sr-Cyrl-CS"/>
        </w:rPr>
        <w:t>Добровољно отказивање</w:t>
      </w:r>
    </w:p>
    <w:bookmarkEnd w:id="95"/>
    <w:bookmarkEnd w:id="96"/>
    <w:p w14:paraId="322E571A" w14:textId="71DF0BCF" w:rsidR="005C4477" w:rsidRPr="004B466B" w:rsidRDefault="00AD6171" w:rsidP="002600F4">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Уз претходн</w:t>
      </w:r>
      <w:r w:rsidR="008B3D4D"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сагласност </w:t>
      </w:r>
      <w:r w:rsidR="008B3D4D" w:rsidRPr="004B466B">
        <w:rPr>
          <w:rFonts w:ascii="Times New Roman" w:hAnsi="Times New Roman" w:cs="Times New Roman"/>
          <w:color w:val="000000" w:themeColor="text1"/>
          <w:szCs w:val="22"/>
          <w:lang w:val="sr-Cyrl-CS"/>
        </w:rPr>
        <w:t>Sinosure</w:t>
      </w:r>
      <w:r w:rsidRPr="004B466B">
        <w:rPr>
          <w:rFonts w:ascii="Times New Roman" w:hAnsi="Times New Roman" w:cs="Times New Roman"/>
          <w:color w:val="000000" w:themeColor="text1"/>
          <w:szCs w:val="22"/>
          <w:lang w:val="sr-Cyrl-CS"/>
        </w:rPr>
        <w:t>, Зајмопримац може, ако Агенту</w:t>
      </w:r>
      <w:r w:rsidR="008B3D4D"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xml:space="preserve"> </w:t>
      </w:r>
      <w:r w:rsidR="008B3D4D" w:rsidRPr="004B466B">
        <w:rPr>
          <w:rFonts w:ascii="Times New Roman" w:hAnsi="Times New Roman" w:cs="Times New Roman"/>
          <w:color w:val="000000" w:themeColor="text1"/>
          <w:szCs w:val="22"/>
          <w:lang w:val="sr-Cyrl-CS"/>
        </w:rPr>
        <w:t xml:space="preserve">у року од најмање тридесет (30) Радних дана (или у краћем року који договоре Већински зајмодавци) </w:t>
      </w:r>
      <w:r w:rsidRPr="004B466B">
        <w:rPr>
          <w:rFonts w:ascii="Times New Roman" w:hAnsi="Times New Roman" w:cs="Times New Roman"/>
          <w:color w:val="000000" w:themeColor="text1"/>
          <w:szCs w:val="22"/>
          <w:lang w:val="sr-Cyrl-CS"/>
        </w:rPr>
        <w:t xml:space="preserve">претходно </w:t>
      </w:r>
      <w:r w:rsidR="006A3984" w:rsidRPr="004B466B">
        <w:rPr>
          <w:rFonts w:ascii="Times New Roman" w:hAnsi="Times New Roman" w:cs="Times New Roman"/>
          <w:color w:val="000000" w:themeColor="text1"/>
          <w:szCs w:val="22"/>
          <w:lang w:val="sr-Cyrl-CS"/>
        </w:rPr>
        <w:t xml:space="preserve">достави </w:t>
      </w:r>
      <w:r w:rsidRPr="004B466B">
        <w:rPr>
          <w:rFonts w:ascii="Times New Roman" w:hAnsi="Times New Roman" w:cs="Times New Roman"/>
          <w:color w:val="000000" w:themeColor="text1"/>
          <w:szCs w:val="22"/>
          <w:lang w:val="sr-Cyrl-CS"/>
        </w:rPr>
        <w:t>обавештење</w:t>
      </w:r>
      <w:r w:rsidR="008B3D4D"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 xml:space="preserve"> </w:t>
      </w:r>
      <w:r w:rsidR="00EF176F" w:rsidRPr="004B466B">
        <w:rPr>
          <w:rFonts w:ascii="Times New Roman" w:hAnsi="Times New Roman" w:cs="Times New Roman"/>
          <w:color w:val="000000" w:themeColor="text1"/>
          <w:szCs w:val="22"/>
          <w:lang w:val="sr-Cyrl-CS"/>
        </w:rPr>
        <w:t>да откаж</w:t>
      </w:r>
      <w:r w:rsidR="00EA3DA4" w:rsidRPr="004B466B">
        <w:rPr>
          <w:rFonts w:ascii="Times New Roman" w:hAnsi="Times New Roman" w:cs="Times New Roman"/>
          <w:color w:val="000000" w:themeColor="text1"/>
          <w:szCs w:val="22"/>
          <w:lang w:val="sr-Cyrl-CS"/>
        </w:rPr>
        <w:t>е</w:t>
      </w:r>
      <w:r w:rsidR="00EF176F" w:rsidRPr="004B466B">
        <w:rPr>
          <w:rFonts w:ascii="Times New Roman" w:hAnsi="Times New Roman" w:cs="Times New Roman"/>
          <w:color w:val="000000" w:themeColor="text1"/>
          <w:szCs w:val="22"/>
          <w:lang w:val="sr-Cyrl-CS"/>
        </w:rPr>
        <w:t xml:space="preserve"> у целини или било који део</w:t>
      </w:r>
      <w:r w:rsidR="008B3D4D" w:rsidRPr="004B466B">
        <w:rPr>
          <w:rFonts w:ascii="Times New Roman" w:hAnsi="Times New Roman" w:cs="Times New Roman"/>
          <w:color w:val="000000" w:themeColor="text1"/>
          <w:szCs w:val="22"/>
          <w:lang w:val="sr-Cyrl-CS"/>
        </w:rPr>
        <w:t xml:space="preserve"> (при чему је минимални износ 5.000.000 евра)</w:t>
      </w:r>
      <w:r w:rsidR="00EF176F" w:rsidRPr="004B466B">
        <w:rPr>
          <w:rFonts w:ascii="Times New Roman" w:hAnsi="Times New Roman" w:cs="Times New Roman"/>
          <w:color w:val="000000" w:themeColor="text1"/>
          <w:szCs w:val="22"/>
          <w:lang w:val="sr-Cyrl-CS"/>
        </w:rPr>
        <w:t xml:space="preserve"> </w:t>
      </w:r>
      <w:r w:rsidR="008B3D4D" w:rsidRPr="004B466B">
        <w:rPr>
          <w:rFonts w:ascii="Times New Roman" w:hAnsi="Times New Roman" w:cs="Times New Roman"/>
          <w:color w:val="000000" w:themeColor="text1"/>
          <w:szCs w:val="22"/>
          <w:lang w:val="sr-Cyrl-CS"/>
        </w:rPr>
        <w:t>Расположивих средстава кредитног аранжмана</w:t>
      </w:r>
      <w:r w:rsidR="00EF176F" w:rsidRPr="004B466B">
        <w:rPr>
          <w:rFonts w:ascii="Times New Roman" w:hAnsi="Times New Roman" w:cs="Times New Roman"/>
          <w:color w:val="000000" w:themeColor="text1"/>
          <w:szCs w:val="22"/>
          <w:lang w:val="sr-Cyrl-CS"/>
        </w:rPr>
        <w:t xml:space="preserve">. Свако отказивање у складу са овим </w:t>
      </w:r>
      <w:r w:rsidR="007D7AA1" w:rsidRPr="004B466B">
        <w:rPr>
          <w:rFonts w:ascii="Times New Roman" w:hAnsi="Times New Roman" w:cs="Times New Roman"/>
          <w:color w:val="000000" w:themeColor="text1"/>
          <w:szCs w:val="22"/>
          <w:lang w:val="sr-Cyrl-CS"/>
        </w:rPr>
        <w:t>Клаузулом</w:t>
      </w:r>
      <w:r w:rsidR="00EF176F" w:rsidRPr="004B466B">
        <w:rPr>
          <w:rFonts w:ascii="Times New Roman" w:hAnsi="Times New Roman" w:cs="Times New Roman"/>
          <w:color w:val="000000" w:themeColor="text1"/>
          <w:szCs w:val="22"/>
          <w:lang w:val="sr-Cyrl-CS"/>
        </w:rPr>
        <w:t xml:space="preserve"> </w:t>
      </w:r>
      <w:r w:rsidR="008B3D4D" w:rsidRPr="004B466B">
        <w:rPr>
          <w:rFonts w:ascii="Times New Roman" w:hAnsi="Times New Roman" w:cs="Times New Roman"/>
          <w:color w:val="000000" w:themeColor="text1"/>
          <w:szCs w:val="22"/>
          <w:lang w:val="sr-Cyrl-CS"/>
        </w:rPr>
        <w:t>7.5</w:t>
      </w:r>
      <w:r w:rsidR="005C4477" w:rsidRPr="004B466B">
        <w:rPr>
          <w:rFonts w:ascii="Times New Roman" w:hAnsi="Times New Roman" w:cs="Times New Roman"/>
          <w:color w:val="000000" w:themeColor="text1"/>
          <w:szCs w:val="22"/>
          <w:lang w:val="sr-Cyrl-CS"/>
        </w:rPr>
        <w:t xml:space="preserve"> </w:t>
      </w:r>
      <w:r w:rsidR="00EF176F" w:rsidRPr="004B466B">
        <w:rPr>
          <w:rFonts w:ascii="Times New Roman" w:hAnsi="Times New Roman" w:cs="Times New Roman"/>
          <w:color w:val="000000" w:themeColor="text1"/>
          <w:szCs w:val="22"/>
          <w:lang w:val="sr-Cyrl-CS"/>
        </w:rPr>
        <w:t>значајно ће смањити Ангажована средства Зајмодаваца</w:t>
      </w:r>
      <w:r w:rsidR="005C4477" w:rsidRPr="004B466B">
        <w:rPr>
          <w:rFonts w:ascii="Times New Roman" w:hAnsi="Times New Roman" w:cs="Times New Roman"/>
          <w:color w:val="000000" w:themeColor="text1"/>
          <w:szCs w:val="22"/>
          <w:lang w:val="sr-Cyrl-CS"/>
        </w:rPr>
        <w:t>.</w:t>
      </w:r>
    </w:p>
    <w:p w14:paraId="36D05D35" w14:textId="585B08AC" w:rsidR="005033ED" w:rsidRPr="004B466B" w:rsidRDefault="00AD6171" w:rsidP="005C4477">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Добровољна превремена отплата Кредита</w:t>
      </w:r>
    </w:p>
    <w:p w14:paraId="72948F25" w14:textId="33C7B34E" w:rsidR="0067346A" w:rsidRPr="004B466B" w:rsidRDefault="00EF176F" w:rsidP="005C4477">
      <w:pPr>
        <w:pStyle w:val="Heading4"/>
        <w:tabs>
          <w:tab w:val="clear" w:pos="1418"/>
          <w:tab w:val="num" w:pos="1404"/>
        </w:tabs>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Уз </w:t>
      </w:r>
      <w:r w:rsidR="00EA3DA4" w:rsidRPr="004B466B">
        <w:rPr>
          <w:rFonts w:ascii="Times New Roman" w:hAnsi="Times New Roman" w:cs="Times New Roman"/>
          <w:color w:val="000000" w:themeColor="text1"/>
          <w:szCs w:val="22"/>
          <w:lang w:val="sr-Cyrl-CS"/>
        </w:rPr>
        <w:t>претходн</w:t>
      </w:r>
      <w:r w:rsidR="008B3D4D" w:rsidRPr="004B466B">
        <w:rPr>
          <w:rFonts w:ascii="Times New Roman" w:hAnsi="Times New Roman" w:cs="Times New Roman"/>
          <w:color w:val="000000" w:themeColor="text1"/>
          <w:szCs w:val="22"/>
          <w:lang w:val="sr-Cyrl-CS"/>
        </w:rPr>
        <w:t>у</w:t>
      </w:r>
      <w:r w:rsidR="00EA3DA4" w:rsidRPr="004B466B">
        <w:rPr>
          <w:rFonts w:ascii="Times New Roman" w:hAnsi="Times New Roman" w:cs="Times New Roman"/>
          <w:color w:val="000000" w:themeColor="text1"/>
          <w:szCs w:val="22"/>
          <w:lang w:val="sr-Cyrl-CS"/>
        </w:rPr>
        <w:t xml:space="preserve"> сагласност </w:t>
      </w:r>
      <w:r w:rsidR="008B3D4D" w:rsidRPr="004B466B">
        <w:rPr>
          <w:rFonts w:ascii="Times New Roman" w:hAnsi="Times New Roman" w:cs="Times New Roman"/>
          <w:color w:val="000000" w:themeColor="text1"/>
          <w:szCs w:val="22"/>
          <w:lang w:val="sr-Cyrl-CS"/>
        </w:rPr>
        <w:t>Sinosure</w:t>
      </w:r>
      <w:r w:rsidR="005C4477" w:rsidRPr="004B466B">
        <w:rPr>
          <w:rFonts w:ascii="Times New Roman" w:hAnsi="Times New Roman" w:cs="Times New Roman"/>
          <w:color w:val="000000" w:themeColor="text1"/>
          <w:szCs w:val="22"/>
          <w:lang w:val="sr-Cyrl-CS"/>
        </w:rPr>
        <w:t xml:space="preserve">, </w:t>
      </w:r>
      <w:r w:rsidR="008B3D4D" w:rsidRPr="004B466B">
        <w:rPr>
          <w:rFonts w:ascii="Times New Roman" w:hAnsi="Times New Roman" w:cs="Times New Roman"/>
          <w:color w:val="000000" w:themeColor="text1"/>
          <w:szCs w:val="22"/>
          <w:lang w:val="sr-Cyrl-CS"/>
        </w:rPr>
        <w:t>Зајмопримац може, ако Агенту кредитног аранжмана у року од најмање тридесет (30) Радних дана (или у краћем року који договоре Већински зајмодавци) претходно достави обавештење,</w:t>
      </w:r>
      <w:r w:rsidR="002F73A1" w:rsidRPr="004B466B">
        <w:rPr>
          <w:rFonts w:ascii="Times New Roman" w:hAnsi="Times New Roman" w:cs="Times New Roman"/>
          <w:color w:val="000000" w:themeColor="text1"/>
          <w:szCs w:val="22"/>
          <w:lang w:val="sr-Cyrl-CS"/>
        </w:rPr>
        <w:t xml:space="preserve"> да</w:t>
      </w:r>
      <w:r w:rsidRPr="004B466B">
        <w:rPr>
          <w:rFonts w:ascii="Times New Roman" w:hAnsi="Times New Roman" w:cs="Times New Roman"/>
          <w:color w:val="000000" w:themeColor="text1"/>
          <w:szCs w:val="22"/>
          <w:lang w:val="sr-Cyrl-CS"/>
        </w:rPr>
        <w:t xml:space="preserve"> превремено отплати целокупан или било који део Кредита (</w:t>
      </w:r>
      <w:r w:rsidR="008B3D4D" w:rsidRPr="004B466B">
        <w:rPr>
          <w:rFonts w:ascii="Times New Roman" w:hAnsi="Times New Roman" w:cs="Times New Roman"/>
          <w:color w:val="000000" w:themeColor="text1"/>
          <w:szCs w:val="22"/>
          <w:lang w:val="sr-Cyrl-CS"/>
        </w:rPr>
        <w:t xml:space="preserve">али, </w:t>
      </w:r>
      <w:r w:rsidRPr="004B466B">
        <w:rPr>
          <w:rFonts w:ascii="Times New Roman" w:hAnsi="Times New Roman" w:cs="Times New Roman"/>
          <w:color w:val="000000" w:themeColor="text1"/>
          <w:szCs w:val="22"/>
          <w:lang w:val="sr-Cyrl-CS"/>
        </w:rPr>
        <w:t>уколико се превремено отплаћује део, то мора бити део који смањује износ Кредита у минималном износу од 1.000.000 евра</w:t>
      </w:r>
      <w:r w:rsidR="008B3D4D" w:rsidRPr="004B466B">
        <w:rPr>
          <w:rFonts w:ascii="Times New Roman" w:hAnsi="Times New Roman" w:cs="Times New Roman"/>
          <w:color w:val="000000" w:themeColor="text1"/>
          <w:szCs w:val="22"/>
          <w:lang w:val="sr-Cyrl-CS"/>
        </w:rPr>
        <w:t>)</w:t>
      </w:r>
      <w:r w:rsidR="00633462" w:rsidRPr="004B466B">
        <w:rPr>
          <w:rFonts w:ascii="Times New Roman" w:hAnsi="Times New Roman" w:cs="Times New Roman"/>
          <w:color w:val="000000" w:themeColor="text1"/>
          <w:szCs w:val="22"/>
          <w:lang w:val="sr-Cyrl-CS" w:bidi="ar-AE"/>
        </w:rPr>
        <w:t>.</w:t>
      </w:r>
      <w:r w:rsidR="007A76DF" w:rsidRPr="004B466B">
        <w:rPr>
          <w:rFonts w:ascii="Times New Roman" w:hAnsi="Times New Roman" w:cs="Times New Roman"/>
          <w:color w:val="000000" w:themeColor="text1"/>
          <w:szCs w:val="22"/>
          <w:lang w:val="sr-Cyrl-CS" w:bidi="ar-AE"/>
        </w:rPr>
        <w:t xml:space="preserve"> </w:t>
      </w:r>
    </w:p>
    <w:p w14:paraId="484476ED" w14:textId="685B84F3" w:rsidR="005C4477" w:rsidRPr="004B466B" w:rsidRDefault="00D67228" w:rsidP="00D67228">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F176F" w:rsidRPr="004B466B">
        <w:rPr>
          <w:rFonts w:ascii="Times New Roman" w:hAnsi="Times New Roman" w:cs="Times New Roman"/>
          <w:color w:val="000000" w:themeColor="text1"/>
          <w:szCs w:val="22"/>
          <w:lang w:val="sr-Cyrl-CS"/>
        </w:rPr>
        <w:t xml:space="preserve">Кредит се може превремено отплатити само након последњег дана Периода расположивости (или ако је раније, онда дана када </w:t>
      </w:r>
      <w:r w:rsidR="00CB080D" w:rsidRPr="004B466B">
        <w:rPr>
          <w:rFonts w:ascii="Times New Roman" w:hAnsi="Times New Roman" w:cs="Times New Roman"/>
          <w:color w:val="000000" w:themeColor="text1"/>
          <w:szCs w:val="22"/>
          <w:lang w:val="sr-Cyrl-CS"/>
        </w:rPr>
        <w:t xml:space="preserve">Расположива средства кредитног аранжмана </w:t>
      </w:r>
      <w:r w:rsidR="00EF176F" w:rsidRPr="004B466B">
        <w:rPr>
          <w:rFonts w:ascii="Times New Roman" w:hAnsi="Times New Roman" w:cs="Times New Roman"/>
          <w:color w:val="000000" w:themeColor="text1"/>
          <w:szCs w:val="22"/>
          <w:lang w:val="sr-Cyrl-CS"/>
        </w:rPr>
        <w:t>износе нула</w:t>
      </w:r>
      <w:r w:rsidR="005C4477" w:rsidRPr="004B466B">
        <w:rPr>
          <w:rFonts w:ascii="Times New Roman" w:hAnsi="Times New Roman" w:cs="Times New Roman"/>
          <w:color w:val="000000" w:themeColor="text1"/>
          <w:szCs w:val="22"/>
          <w:lang w:val="sr-Cyrl-CS"/>
        </w:rPr>
        <w:t>).</w:t>
      </w:r>
    </w:p>
    <w:p w14:paraId="05933EF0" w14:textId="1952DDF9" w:rsidR="005C4477"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F176F" w:rsidRPr="004B466B">
        <w:rPr>
          <w:rFonts w:ascii="Times New Roman" w:hAnsi="Times New Roman" w:cs="Times New Roman"/>
          <w:color w:val="000000" w:themeColor="text1"/>
          <w:szCs w:val="22"/>
          <w:lang w:val="sr-Cyrl-CS"/>
        </w:rPr>
        <w:t xml:space="preserve">Свака превремена отплата према </w:t>
      </w:r>
      <w:r w:rsidR="00CB080D" w:rsidRPr="004B466B">
        <w:rPr>
          <w:rFonts w:ascii="Times New Roman" w:hAnsi="Times New Roman" w:cs="Times New Roman"/>
          <w:color w:val="000000" w:themeColor="text1"/>
          <w:szCs w:val="22"/>
          <w:lang w:val="sr-Cyrl-CS"/>
        </w:rPr>
        <w:t xml:space="preserve">овој </w:t>
      </w:r>
      <w:r w:rsidR="007D7AA1" w:rsidRPr="004B466B">
        <w:rPr>
          <w:rFonts w:ascii="Times New Roman" w:hAnsi="Times New Roman" w:cs="Times New Roman"/>
          <w:color w:val="000000" w:themeColor="text1"/>
          <w:szCs w:val="22"/>
          <w:lang w:val="sr-Cyrl-CS"/>
        </w:rPr>
        <w:t>Клаузули</w:t>
      </w:r>
      <w:r w:rsidR="00EF176F" w:rsidRPr="004B466B">
        <w:rPr>
          <w:rFonts w:ascii="Times New Roman" w:hAnsi="Times New Roman" w:cs="Times New Roman"/>
          <w:color w:val="000000" w:themeColor="text1"/>
          <w:szCs w:val="22"/>
          <w:lang w:val="sr-Cyrl-CS"/>
        </w:rPr>
        <w:t xml:space="preserve"> </w:t>
      </w:r>
      <w:r w:rsidR="000F4676" w:rsidRPr="004B466B">
        <w:rPr>
          <w:rFonts w:ascii="Times New Roman" w:hAnsi="Times New Roman" w:cs="Times New Roman"/>
          <w:color w:val="000000" w:themeColor="text1"/>
          <w:szCs w:val="22"/>
          <w:lang w:val="sr-Cyrl-CS"/>
        </w:rPr>
        <w:t>7.</w:t>
      </w:r>
      <w:r w:rsidR="00CB080D" w:rsidRPr="004B466B">
        <w:rPr>
          <w:rFonts w:ascii="Times New Roman" w:hAnsi="Times New Roman" w:cs="Times New Roman"/>
          <w:color w:val="000000" w:themeColor="text1"/>
          <w:szCs w:val="22"/>
          <w:lang w:val="sr-Cyrl-CS"/>
        </w:rPr>
        <w:t>6</w:t>
      </w:r>
      <w:r w:rsidR="005C4477" w:rsidRPr="004B466B">
        <w:rPr>
          <w:rFonts w:ascii="Times New Roman" w:hAnsi="Times New Roman" w:cs="Times New Roman"/>
          <w:color w:val="000000" w:themeColor="text1"/>
          <w:szCs w:val="22"/>
          <w:lang w:val="sr-Cyrl-CS"/>
        </w:rPr>
        <w:t xml:space="preserve"> </w:t>
      </w:r>
      <w:r w:rsidR="00EF176F" w:rsidRPr="004B466B">
        <w:rPr>
          <w:rFonts w:ascii="Times New Roman" w:hAnsi="Times New Roman" w:cs="Times New Roman"/>
          <w:color w:val="000000" w:themeColor="text1"/>
          <w:szCs w:val="22"/>
          <w:lang w:val="sr-Cyrl-CS"/>
        </w:rPr>
        <w:t xml:space="preserve">мора да испуни обавезе Зајмопримца у складу са </w:t>
      </w:r>
      <w:r w:rsidR="007D7AA1" w:rsidRPr="004B466B">
        <w:rPr>
          <w:rFonts w:ascii="Times New Roman" w:hAnsi="Times New Roman" w:cs="Times New Roman"/>
          <w:color w:val="000000" w:themeColor="text1"/>
          <w:szCs w:val="22"/>
          <w:lang w:val="sr-Cyrl-CS"/>
        </w:rPr>
        <w:t>Клаузулом</w:t>
      </w:r>
      <w:r w:rsidR="00C846A9" w:rsidRPr="004B466B">
        <w:rPr>
          <w:rFonts w:ascii="Times New Roman" w:hAnsi="Times New Roman" w:cs="Times New Roman"/>
          <w:color w:val="000000" w:themeColor="text1"/>
          <w:szCs w:val="22"/>
          <w:lang w:val="sr-Cyrl-CS"/>
        </w:rPr>
        <w:t xml:space="preserve"> 6.1</w:t>
      </w:r>
      <w:r w:rsidR="00563173" w:rsidRPr="004B466B">
        <w:rPr>
          <w:rFonts w:ascii="Times New Roman" w:hAnsi="Times New Roman" w:cs="Times New Roman"/>
          <w:color w:val="000000" w:themeColor="text1"/>
          <w:szCs w:val="22"/>
          <w:lang w:val="sr-Cyrl-CS"/>
        </w:rPr>
        <w:t xml:space="preserve"> (</w:t>
      </w:r>
      <w:r w:rsidR="00563173" w:rsidRPr="004B466B">
        <w:rPr>
          <w:rFonts w:ascii="Times New Roman" w:hAnsi="Times New Roman" w:cs="Times New Roman"/>
          <w:i/>
          <w:color w:val="000000" w:themeColor="text1"/>
          <w:szCs w:val="22"/>
          <w:lang w:val="sr-Cyrl-CS"/>
        </w:rPr>
        <w:t>Отплата Кредита</w:t>
      </w:r>
      <w:r w:rsidR="00563173"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 xml:space="preserve"> </w:t>
      </w:r>
      <w:r w:rsidR="00EF176F" w:rsidRPr="004B466B">
        <w:rPr>
          <w:rFonts w:ascii="Times New Roman" w:hAnsi="Times New Roman" w:cs="Times New Roman"/>
          <w:color w:val="000000" w:themeColor="text1"/>
          <w:szCs w:val="22"/>
          <w:lang w:val="sr-Cyrl-CS"/>
        </w:rPr>
        <w:t>обрнут</w:t>
      </w:r>
      <w:r w:rsidR="00CB080D" w:rsidRPr="004B466B">
        <w:rPr>
          <w:rFonts w:ascii="Times New Roman" w:hAnsi="Times New Roman" w:cs="Times New Roman"/>
          <w:color w:val="000000" w:themeColor="text1"/>
          <w:szCs w:val="22"/>
          <w:lang w:val="sr-Cyrl-CS"/>
        </w:rPr>
        <w:t>и</w:t>
      </w:r>
      <w:r w:rsidR="00EF176F" w:rsidRPr="004B466B">
        <w:rPr>
          <w:rFonts w:ascii="Times New Roman" w:hAnsi="Times New Roman" w:cs="Times New Roman"/>
          <w:color w:val="000000" w:themeColor="text1"/>
          <w:szCs w:val="22"/>
          <w:lang w:val="sr-Cyrl-CS"/>
        </w:rPr>
        <w:t>м хронолошком ред</w:t>
      </w:r>
      <w:r w:rsidR="00CB080D" w:rsidRPr="004B466B">
        <w:rPr>
          <w:rFonts w:ascii="Times New Roman" w:hAnsi="Times New Roman" w:cs="Times New Roman"/>
          <w:color w:val="000000" w:themeColor="text1"/>
          <w:szCs w:val="22"/>
          <w:lang w:val="sr-Cyrl-CS"/>
        </w:rPr>
        <w:t>ом</w:t>
      </w:r>
      <w:r w:rsidR="005C4477" w:rsidRPr="004B466B">
        <w:rPr>
          <w:rFonts w:ascii="Times New Roman" w:hAnsi="Times New Roman" w:cs="Times New Roman"/>
          <w:color w:val="000000" w:themeColor="text1"/>
          <w:szCs w:val="22"/>
          <w:lang w:val="sr-Cyrl-CS"/>
        </w:rPr>
        <w:t>.</w:t>
      </w:r>
    </w:p>
    <w:p w14:paraId="7CE232AF" w14:textId="7C29CF1F" w:rsidR="005033ED" w:rsidRPr="004B466B" w:rsidRDefault="002B661E" w:rsidP="002B661E">
      <w:pPr>
        <w:pStyle w:val="Heading3"/>
        <w:jc w:val="both"/>
        <w:rPr>
          <w:rFonts w:ascii="Times New Roman" w:hAnsi="Times New Roman" w:cs="Times New Roman"/>
          <w:color w:val="000000" w:themeColor="text1"/>
          <w:szCs w:val="22"/>
          <w:lang w:val="sr-Cyrl-CS"/>
        </w:rPr>
      </w:pPr>
      <w:bookmarkStart w:id="97" w:name="OLE_LINK12"/>
      <w:bookmarkStart w:id="98" w:name="OLE_LINK13"/>
      <w:r w:rsidRPr="004B466B">
        <w:rPr>
          <w:rFonts w:ascii="Times New Roman" w:hAnsi="Times New Roman" w:cs="Times New Roman"/>
          <w:color w:val="000000" w:themeColor="text1"/>
          <w:szCs w:val="22"/>
          <w:lang w:val="sr-Cyrl-CS"/>
        </w:rPr>
        <w:t>Право замене или превремена отплата и отказивање по питању самосталног Зајмодавца</w:t>
      </w:r>
    </w:p>
    <w:p w14:paraId="0CBF57F1" w14:textId="681A8821" w:rsidR="005033ED" w:rsidRPr="004B466B" w:rsidRDefault="00EF176F" w:rsidP="007B6DA2">
      <w:pPr>
        <w:pStyle w:val="Heading4"/>
        <w:rPr>
          <w:rFonts w:ascii="Times New Roman" w:hAnsi="Times New Roman" w:cs="Times New Roman"/>
          <w:color w:val="000000" w:themeColor="text1"/>
          <w:szCs w:val="22"/>
          <w:lang w:val="sr-Cyrl-CS"/>
        </w:rPr>
      </w:pPr>
      <w:bookmarkStart w:id="99" w:name="_Ref336589928"/>
      <w:bookmarkEnd w:id="97"/>
      <w:bookmarkEnd w:id="98"/>
      <w:r w:rsidRPr="004B466B">
        <w:rPr>
          <w:szCs w:val="22"/>
          <w:lang w:val="sr-Cyrl-CS"/>
        </w:rPr>
        <w:t>Ако</w:t>
      </w:r>
      <w:r w:rsidR="005033ED" w:rsidRPr="004B466B">
        <w:rPr>
          <w:rFonts w:ascii="Times New Roman" w:hAnsi="Times New Roman" w:cs="Times New Roman"/>
          <w:color w:val="000000" w:themeColor="text1"/>
          <w:szCs w:val="22"/>
          <w:lang w:val="sr-Cyrl-CS"/>
        </w:rPr>
        <w:t>:</w:t>
      </w:r>
      <w:bookmarkEnd w:id="99"/>
    </w:p>
    <w:p w14:paraId="239D6F7A" w14:textId="1ED57679" w:rsidR="005033ED" w:rsidRPr="004B466B" w:rsidRDefault="007E0C1A" w:rsidP="007B6DA2">
      <w:pPr>
        <w:pStyle w:val="Heading5"/>
        <w:rPr>
          <w:rFonts w:ascii="Times New Roman" w:hAnsi="Times New Roman" w:cs="Times New Roman"/>
          <w:color w:val="000000" w:themeColor="text1"/>
          <w:szCs w:val="22"/>
          <w:lang w:val="sr-Cyrl-CS"/>
        </w:rPr>
      </w:pPr>
      <w:bookmarkStart w:id="100" w:name="_Ref384983765"/>
      <w:r w:rsidRPr="004B466B">
        <w:rPr>
          <w:rFonts w:ascii="Times New Roman" w:hAnsi="Times New Roman" w:cs="Times New Roman"/>
          <w:color w:val="000000" w:themeColor="text1"/>
          <w:szCs w:val="22"/>
          <w:lang w:val="sr-Cyrl-CS"/>
        </w:rPr>
        <w:t xml:space="preserve">било који износ платив било ком Зајмодавцу од стране Зајмопримца мора бити увећан у складу са ставом </w:t>
      </w:r>
      <w:r w:rsidR="00D67228" w:rsidRPr="004B466B">
        <w:rPr>
          <w:rFonts w:ascii="Times New Roman" w:hAnsi="Times New Roman" w:cs="Times New Roman"/>
          <w:color w:val="000000" w:themeColor="text1"/>
          <w:szCs w:val="22"/>
          <w:lang w:val="sr-Cyrl-CS"/>
        </w:rPr>
        <w:t>(ц)</w:t>
      </w:r>
      <w:r w:rsidR="005033ED"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5033ED"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12.2</w:t>
      </w:r>
      <w:r w:rsidR="00C846A9"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t>(</w:t>
      </w:r>
      <w:r w:rsidRPr="004B466B">
        <w:rPr>
          <w:rFonts w:ascii="Times New Roman" w:hAnsi="Times New Roman" w:cs="Times New Roman"/>
          <w:i/>
          <w:color w:val="000000" w:themeColor="text1"/>
          <w:szCs w:val="22"/>
          <w:lang w:val="sr-Cyrl-CS"/>
        </w:rPr>
        <w:t>Бруто порез</w:t>
      </w:r>
      <w:r w:rsidR="005033ED" w:rsidRPr="004B466B">
        <w:rPr>
          <w:rFonts w:ascii="Times New Roman" w:hAnsi="Times New Roman" w:cs="Times New Roman"/>
          <w:color w:val="000000" w:themeColor="text1"/>
          <w:szCs w:val="22"/>
          <w:lang w:val="sr-Cyrl-CS"/>
        </w:rPr>
        <w:t>);</w:t>
      </w:r>
      <w:bookmarkEnd w:id="100"/>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69CA5443" w14:textId="6A3B692E" w:rsidR="005033ED" w:rsidRPr="004B466B" w:rsidRDefault="00BF055D" w:rsidP="00E464C5">
      <w:pPr>
        <w:pStyle w:val="Heading5"/>
        <w:rPr>
          <w:rFonts w:ascii="Times New Roman" w:hAnsi="Times New Roman" w:cs="Times New Roman"/>
          <w:color w:val="000000" w:themeColor="text1"/>
          <w:szCs w:val="22"/>
          <w:lang w:val="sr-Cyrl-CS"/>
        </w:rPr>
      </w:pPr>
      <w:bookmarkStart w:id="101" w:name="_Ref384983773"/>
      <w:r w:rsidRPr="004B466B">
        <w:rPr>
          <w:rFonts w:ascii="Times New Roman" w:hAnsi="Times New Roman" w:cs="Times New Roman"/>
          <w:color w:val="000000" w:themeColor="text1"/>
          <w:szCs w:val="22"/>
          <w:lang w:val="sr-Cyrl-CS"/>
        </w:rPr>
        <w:t xml:space="preserve">било који Зајмодавац тражи рефундацију од Зајмопримца у складу са </w:t>
      </w:r>
      <w:r w:rsidR="007D7AA1" w:rsidRPr="004B466B">
        <w:rPr>
          <w:rFonts w:ascii="Times New Roman" w:hAnsi="Times New Roman" w:cs="Times New Roman"/>
          <w:color w:val="000000" w:themeColor="text1"/>
          <w:szCs w:val="22"/>
          <w:lang w:val="sr-Cyrl-CS"/>
        </w:rPr>
        <w:t>Клаузулом</w:t>
      </w:r>
      <w:r w:rsidR="005033ED"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olor w:val="000000" w:themeColor="text1"/>
          <w:szCs w:val="22"/>
          <w:lang w:val="sr-Cyrl-CS"/>
        </w:rPr>
        <w:t>12.3</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i/>
          <w:color w:val="000000" w:themeColor="text1"/>
          <w:szCs w:val="22"/>
          <w:lang w:val="sr-Cyrl-CS"/>
        </w:rPr>
        <w:t>Пореска рефундација</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или </w:t>
      </w:r>
      <w:r w:rsidR="007D7AA1" w:rsidRPr="004B466B">
        <w:rPr>
          <w:rFonts w:ascii="Times New Roman" w:hAnsi="Times New Roman" w:cs="Times New Roman"/>
          <w:color w:val="000000" w:themeColor="text1"/>
          <w:szCs w:val="22"/>
          <w:lang w:val="sr-Cyrl-CS"/>
        </w:rPr>
        <w:t>Клаузулом</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_Ref17528630 \r \h  \* MERGEFORMAT </w:instrText>
      </w:r>
      <w:r w:rsidR="005033ED" w:rsidRPr="004B466B">
        <w:rPr>
          <w:rFonts w:ascii="Times New Roman" w:hAnsi="Times New Roman"/>
          <w:color w:val="000000" w:themeColor="text1"/>
          <w:szCs w:val="22"/>
          <w:lang w:val="sr-Cyrl-CS"/>
        </w:rPr>
      </w:r>
      <w:r w:rsidR="005033ED" w:rsidRPr="004B466B">
        <w:rPr>
          <w:rFonts w:ascii="Times New Roman" w:hAnsi="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13.1</w:t>
      </w:r>
      <w:r w:rsidR="005033ED" w:rsidRPr="004B466B">
        <w:rPr>
          <w:rFonts w:ascii="Times New Roman" w:hAnsi="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Повећани трошкови</w:t>
      </w:r>
      <w:r w:rsidR="00E464C5" w:rsidRPr="004B466B">
        <w:rPr>
          <w:rFonts w:ascii="Times New Roman" w:hAnsi="Times New Roman" w:cs="Times New Roman"/>
          <w:color w:val="000000" w:themeColor="text1"/>
          <w:szCs w:val="22"/>
          <w:lang w:val="sr-Cyrl-CS"/>
        </w:rPr>
        <w:t>),</w:t>
      </w:r>
      <w:r w:rsidR="005033ED" w:rsidRPr="004B466B">
        <w:rPr>
          <w:rFonts w:ascii="Times New Roman" w:hAnsi="Times New Roman" w:cs="Times New Roman"/>
          <w:color w:val="000000" w:themeColor="text1"/>
          <w:szCs w:val="22"/>
          <w:lang w:val="sr-Cyrl-CS"/>
        </w:rPr>
        <w:t xml:space="preserve"> </w:t>
      </w:r>
      <w:bookmarkEnd w:id="101"/>
    </w:p>
    <w:p w14:paraId="120F9058" w14:textId="2A76AB0D" w:rsidR="005033ED" w:rsidRPr="004B466B" w:rsidRDefault="00BF055D" w:rsidP="00323BE5">
      <w:pPr>
        <w:pStyle w:val="BodyTextIndent4"/>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Зајмопримац може, док </w:t>
      </w:r>
      <w:r w:rsidR="002B661E" w:rsidRPr="004B466B">
        <w:rPr>
          <w:rFonts w:ascii="Times New Roman" w:hAnsi="Times New Roman"/>
          <w:color w:val="000000" w:themeColor="text1"/>
          <w:szCs w:val="22"/>
          <w:lang w:val="sr-Cyrl-CS"/>
        </w:rPr>
        <w:t xml:space="preserve">трају </w:t>
      </w:r>
      <w:r w:rsidRPr="004B466B">
        <w:rPr>
          <w:rFonts w:ascii="Times New Roman" w:hAnsi="Times New Roman"/>
          <w:color w:val="000000" w:themeColor="text1"/>
          <w:szCs w:val="22"/>
          <w:lang w:val="sr-Cyrl-CS"/>
        </w:rPr>
        <w:t>околности које доводе до захтева за т</w:t>
      </w:r>
      <w:r w:rsidR="002B661E" w:rsidRPr="004B466B">
        <w:rPr>
          <w:rFonts w:ascii="Times New Roman" w:hAnsi="Times New Roman"/>
          <w:color w:val="000000" w:themeColor="text1"/>
          <w:szCs w:val="22"/>
          <w:lang w:val="sr-Cyrl-CS"/>
        </w:rPr>
        <w:t>акв</w:t>
      </w:r>
      <w:r w:rsidRPr="004B466B">
        <w:rPr>
          <w:rFonts w:ascii="Times New Roman" w:hAnsi="Times New Roman"/>
          <w:color w:val="000000" w:themeColor="text1"/>
          <w:szCs w:val="22"/>
          <w:lang w:val="sr-Cyrl-CS"/>
        </w:rPr>
        <w:t xml:space="preserve">о повећање или обештећење и </w:t>
      </w:r>
      <w:r w:rsidR="002B661E" w:rsidRPr="004B466B">
        <w:rPr>
          <w:rFonts w:ascii="Times New Roman" w:hAnsi="Times New Roman"/>
          <w:color w:val="000000" w:themeColor="text1"/>
          <w:szCs w:val="22"/>
          <w:lang w:val="sr-Cyrl-CS"/>
        </w:rPr>
        <w:t>уз</w:t>
      </w:r>
      <w:r w:rsidRPr="004B466B">
        <w:rPr>
          <w:rFonts w:ascii="Times New Roman" w:hAnsi="Times New Roman"/>
          <w:color w:val="000000" w:themeColor="text1"/>
          <w:szCs w:val="22"/>
          <w:lang w:val="sr-Cyrl-CS"/>
        </w:rPr>
        <w:t xml:space="preserve"> претходн</w:t>
      </w:r>
      <w:r w:rsidR="002B661E" w:rsidRPr="004B466B">
        <w:rPr>
          <w:rFonts w:ascii="Times New Roman" w:hAnsi="Times New Roman"/>
          <w:color w:val="000000" w:themeColor="text1"/>
          <w:szCs w:val="22"/>
          <w:lang w:val="sr-Cyrl-CS"/>
        </w:rPr>
        <w:t>у</w:t>
      </w:r>
      <w:r w:rsidRPr="004B466B">
        <w:rPr>
          <w:rFonts w:ascii="Times New Roman" w:hAnsi="Times New Roman"/>
          <w:color w:val="000000" w:themeColor="text1"/>
          <w:szCs w:val="22"/>
          <w:lang w:val="sr-Cyrl-CS"/>
        </w:rPr>
        <w:t xml:space="preserve"> </w:t>
      </w:r>
      <w:r w:rsidR="002B661E" w:rsidRPr="004B466B">
        <w:rPr>
          <w:rFonts w:ascii="Times New Roman" w:hAnsi="Times New Roman"/>
          <w:color w:val="000000" w:themeColor="text1"/>
          <w:szCs w:val="22"/>
          <w:lang w:val="sr-Cyrl-CS"/>
        </w:rPr>
        <w:t>сагласно</w:t>
      </w:r>
      <w:r w:rsidR="00E57DCA">
        <w:rPr>
          <w:rFonts w:ascii="Times New Roman" w:hAnsi="Times New Roman"/>
          <w:color w:val="000000" w:themeColor="text1"/>
          <w:szCs w:val="22"/>
          <w:lang w:val="sr-Cyrl-CS"/>
        </w:rPr>
        <w:t>с</w:t>
      </w:r>
      <w:r w:rsidR="002B661E" w:rsidRPr="004B466B">
        <w:rPr>
          <w:rFonts w:ascii="Times New Roman" w:hAnsi="Times New Roman"/>
          <w:color w:val="000000" w:themeColor="text1"/>
          <w:szCs w:val="22"/>
          <w:lang w:val="sr-Cyrl-CS"/>
        </w:rPr>
        <w:t>т</w:t>
      </w:r>
      <w:r w:rsidRPr="004B466B">
        <w:rPr>
          <w:rFonts w:ascii="Times New Roman" w:hAnsi="Times New Roman"/>
          <w:color w:val="000000" w:themeColor="text1"/>
          <w:szCs w:val="22"/>
          <w:lang w:val="sr-Cyrl-CS"/>
        </w:rPr>
        <w:t xml:space="preserve"> </w:t>
      </w:r>
      <w:r w:rsidR="002B661E" w:rsidRPr="004B466B">
        <w:rPr>
          <w:rFonts w:ascii="Times New Roman" w:hAnsi="Times New Roman"/>
          <w:color w:val="000000" w:themeColor="text1"/>
          <w:szCs w:val="22"/>
          <w:lang w:val="sr-Cyrl-CS"/>
        </w:rPr>
        <w:t>Sinosure</w:t>
      </w:r>
      <w:r w:rsidRPr="004B466B">
        <w:rPr>
          <w:rFonts w:ascii="Times New Roman" w:hAnsi="Times New Roman"/>
          <w:color w:val="000000" w:themeColor="text1"/>
          <w:szCs w:val="22"/>
          <w:lang w:val="sr-Cyrl-CS"/>
        </w:rPr>
        <w:t>, дати Агенту кредитног аранжмана обавештење о отказивању Ангажованих средстава тог Зајмодавца и својим намерама да замени учешће тог Зајмодавца у Кредиту или обавести Агента кредитног аранжмана о намери да замени тог Зајмодавца у складу са</w:t>
      </w:r>
      <w:r w:rsidR="002B661E" w:rsidRPr="004B466B">
        <w:rPr>
          <w:rFonts w:ascii="Times New Roman" w:hAnsi="Times New Roman"/>
          <w:color w:val="000000" w:themeColor="text1"/>
          <w:szCs w:val="22"/>
          <w:lang w:val="sr-Cyrl-CS"/>
        </w:rPr>
        <w:t xml:space="preserve"> ставом</w:t>
      </w:r>
      <w:r w:rsidRPr="004B466B">
        <w:rPr>
          <w:rFonts w:ascii="Times New Roman" w:hAnsi="Times New Roman"/>
          <w:color w:val="000000" w:themeColor="text1"/>
          <w:szCs w:val="22"/>
          <w:lang w:val="sr-Cyrl-CS"/>
        </w:rPr>
        <w:t xml:space="preserve"> </w:t>
      </w:r>
      <w:r w:rsidR="00D67228" w:rsidRPr="004B466B">
        <w:rPr>
          <w:rFonts w:ascii="Times New Roman" w:hAnsi="Times New Roman"/>
          <w:color w:val="000000" w:themeColor="text1"/>
          <w:szCs w:val="22"/>
          <w:lang w:val="sr-Cyrl-CS"/>
        </w:rPr>
        <w:t>(д)</w:t>
      </w:r>
      <w:r w:rsidR="005033ED" w:rsidRPr="004B466B">
        <w:rPr>
          <w:rFonts w:ascii="Times New Roman" w:hAnsi="Times New Roman"/>
          <w:color w:val="000000" w:themeColor="text1"/>
          <w:szCs w:val="22"/>
          <w:lang w:val="sr-Cyrl-CS"/>
        </w:rPr>
        <w:t xml:space="preserve"> </w:t>
      </w:r>
      <w:r w:rsidR="002B661E" w:rsidRPr="004B466B">
        <w:rPr>
          <w:rFonts w:ascii="Times New Roman" w:hAnsi="Times New Roman"/>
          <w:color w:val="000000" w:themeColor="text1"/>
          <w:szCs w:val="22"/>
          <w:lang w:val="sr-Cyrl-CS"/>
        </w:rPr>
        <w:t>испод</w:t>
      </w:r>
      <w:r w:rsidR="005033ED" w:rsidRPr="004B466B">
        <w:rPr>
          <w:rFonts w:ascii="Times New Roman" w:hAnsi="Times New Roman"/>
          <w:color w:val="000000" w:themeColor="text1"/>
          <w:szCs w:val="22"/>
          <w:lang w:val="sr-Cyrl-CS"/>
        </w:rPr>
        <w:t xml:space="preserve">. </w:t>
      </w:r>
      <w:r w:rsidR="002B661E" w:rsidRPr="004B466B">
        <w:rPr>
          <w:rFonts w:ascii="Times New Roman" w:hAnsi="Times New Roman"/>
          <w:color w:val="000000" w:themeColor="text1"/>
          <w:szCs w:val="22"/>
          <w:lang w:val="sr-Cyrl-CS"/>
        </w:rPr>
        <w:t xml:space="preserve"> </w:t>
      </w:r>
    </w:p>
    <w:p w14:paraId="7A213910" w14:textId="50902CF5"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67F65" w:rsidRPr="004B466B">
        <w:rPr>
          <w:rFonts w:ascii="Times New Roman" w:hAnsi="Times New Roman" w:cs="Times New Roman"/>
          <w:color w:val="000000" w:themeColor="text1"/>
          <w:szCs w:val="22"/>
          <w:lang w:val="sr-Cyrl-CS"/>
        </w:rPr>
        <w:t>По пријему обавештења о отказивању из става</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_Ref336589928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2B661E" w:rsidRPr="004B466B">
        <w:rPr>
          <w:rFonts w:ascii="Times New Roman" w:hAnsi="Times New Roman" w:cs="Times New Roman"/>
          <w:color w:val="000000" w:themeColor="text1"/>
          <w:szCs w:val="22"/>
          <w:lang w:val="sr-Cyrl-CS"/>
        </w:rPr>
        <w:t>изнад</w:t>
      </w:r>
      <w:r w:rsidR="005033ED" w:rsidRPr="004B466B">
        <w:rPr>
          <w:rFonts w:ascii="Times New Roman" w:hAnsi="Times New Roman" w:cs="Times New Roman"/>
          <w:color w:val="000000" w:themeColor="text1"/>
          <w:szCs w:val="22"/>
          <w:lang w:val="sr-Cyrl-CS"/>
        </w:rPr>
        <w:t xml:space="preserve">, </w:t>
      </w:r>
      <w:r w:rsidR="00367F65" w:rsidRPr="004B466B">
        <w:rPr>
          <w:rFonts w:ascii="Times New Roman" w:hAnsi="Times New Roman" w:cs="Times New Roman"/>
          <w:color w:val="000000" w:themeColor="text1"/>
          <w:szCs w:val="22"/>
          <w:lang w:val="sr-Cyrl-CS"/>
        </w:rPr>
        <w:t>Расположива ангажована средства тог Зајмодавца биће одмах смањена на нулу</w:t>
      </w:r>
      <w:r w:rsidR="005033ED" w:rsidRPr="004B466B">
        <w:rPr>
          <w:rFonts w:ascii="Times New Roman" w:hAnsi="Times New Roman" w:cs="Times New Roman"/>
          <w:color w:val="000000" w:themeColor="text1"/>
          <w:szCs w:val="22"/>
          <w:lang w:val="sr-Cyrl-CS"/>
        </w:rPr>
        <w:t>.</w:t>
      </w:r>
    </w:p>
    <w:p w14:paraId="67970462" w14:textId="5C9653A4"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67F65" w:rsidRPr="004B466B">
        <w:rPr>
          <w:rFonts w:ascii="Times New Roman" w:hAnsi="Times New Roman" w:cs="Times New Roman"/>
          <w:color w:val="000000" w:themeColor="text1"/>
          <w:szCs w:val="22"/>
          <w:lang w:val="sr-Cyrl-CS"/>
        </w:rPr>
        <w:t>Последњег дана сваког Каматног периода који се завршава након што Зајмопримац достави обавештење о отказивању из става</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_Ref336589928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2B661E" w:rsidRPr="004B466B">
        <w:rPr>
          <w:rFonts w:ascii="Times New Roman" w:hAnsi="Times New Roman" w:cs="Times New Roman"/>
          <w:color w:val="000000" w:themeColor="text1"/>
          <w:szCs w:val="22"/>
          <w:lang w:val="sr-Cyrl-CS"/>
        </w:rPr>
        <w:t xml:space="preserve">изнад </w:t>
      </w:r>
      <w:r w:rsidR="005033ED" w:rsidRPr="004B466B">
        <w:rPr>
          <w:rFonts w:ascii="Times New Roman" w:hAnsi="Times New Roman" w:cs="Times New Roman"/>
          <w:color w:val="000000" w:themeColor="text1"/>
          <w:szCs w:val="22"/>
          <w:lang w:val="sr-Cyrl-CS"/>
        </w:rPr>
        <w:t>(</w:t>
      </w:r>
      <w:r w:rsidR="00367F65" w:rsidRPr="004B466B">
        <w:rPr>
          <w:rFonts w:ascii="Times New Roman" w:hAnsi="Times New Roman" w:cs="Times New Roman"/>
          <w:color w:val="000000" w:themeColor="text1"/>
          <w:szCs w:val="22"/>
          <w:lang w:val="sr-Cyrl-CS"/>
        </w:rPr>
        <w:t>или, ако је раниј</w:t>
      </w:r>
      <w:r w:rsidR="002B661E" w:rsidRPr="004B466B">
        <w:rPr>
          <w:rFonts w:ascii="Times New Roman" w:hAnsi="Times New Roman" w:cs="Times New Roman"/>
          <w:color w:val="000000" w:themeColor="text1"/>
          <w:szCs w:val="22"/>
          <w:lang w:val="sr-Cyrl-CS"/>
        </w:rPr>
        <w:t>и</w:t>
      </w:r>
      <w:r w:rsidR="00367F65" w:rsidRPr="004B466B">
        <w:rPr>
          <w:rFonts w:ascii="Times New Roman" w:hAnsi="Times New Roman" w:cs="Times New Roman"/>
          <w:color w:val="000000" w:themeColor="text1"/>
          <w:szCs w:val="22"/>
          <w:lang w:val="sr-Cyrl-CS"/>
        </w:rPr>
        <w:t xml:space="preserve">, </w:t>
      </w:r>
      <w:r w:rsidR="002B661E" w:rsidRPr="004B466B">
        <w:rPr>
          <w:rFonts w:ascii="Times New Roman" w:hAnsi="Times New Roman" w:cs="Times New Roman"/>
          <w:color w:val="000000" w:themeColor="text1"/>
          <w:szCs w:val="22"/>
          <w:lang w:val="sr-Cyrl-CS"/>
        </w:rPr>
        <w:t xml:space="preserve">на </w:t>
      </w:r>
      <w:r w:rsidR="00367F65" w:rsidRPr="004B466B">
        <w:rPr>
          <w:rFonts w:ascii="Times New Roman" w:hAnsi="Times New Roman" w:cs="Times New Roman"/>
          <w:color w:val="000000" w:themeColor="text1"/>
          <w:szCs w:val="22"/>
          <w:lang w:val="sr-Cyrl-CS"/>
        </w:rPr>
        <w:t>датум који је Зајмопримац навео у том обавештењу</w:t>
      </w:r>
      <w:r w:rsidR="005033ED" w:rsidRPr="004B466B">
        <w:rPr>
          <w:rFonts w:ascii="Times New Roman" w:hAnsi="Times New Roman" w:cs="Times New Roman"/>
          <w:color w:val="000000" w:themeColor="text1"/>
          <w:szCs w:val="22"/>
          <w:lang w:val="sr-Cyrl-CS"/>
        </w:rPr>
        <w:t xml:space="preserve">), </w:t>
      </w:r>
      <w:r w:rsidR="00367F65" w:rsidRPr="004B466B">
        <w:rPr>
          <w:rFonts w:ascii="Times New Roman" w:hAnsi="Times New Roman" w:cs="Times New Roman"/>
          <w:color w:val="000000" w:themeColor="text1"/>
          <w:szCs w:val="22"/>
          <w:lang w:val="sr-Cyrl-CS"/>
        </w:rPr>
        <w:t>Зајмопримац ће отплатити учешће тог Зајмодавца у том Кредиту и одговарајућа Ангажована средства тог Зајмодавца ће бити одмах отказана у износу отплаћеног учешћа</w:t>
      </w:r>
      <w:r w:rsidR="00E90378" w:rsidRPr="004B466B">
        <w:rPr>
          <w:rFonts w:ascii="Times New Roman" w:hAnsi="Times New Roman" w:cs="Times New Roman"/>
          <w:color w:val="000000" w:themeColor="text1"/>
          <w:szCs w:val="22"/>
          <w:lang w:val="sr-Cyrl-CS"/>
        </w:rPr>
        <w:t xml:space="preserve">. </w:t>
      </w:r>
    </w:p>
    <w:p w14:paraId="27902142" w14:textId="1A17DCB4" w:rsidR="005033ED" w:rsidRPr="004B466B" w:rsidRDefault="00D67228" w:rsidP="00D67228">
      <w:pPr>
        <w:pStyle w:val="Heading4"/>
        <w:numPr>
          <w:ilvl w:val="0"/>
          <w:numId w:val="0"/>
        </w:numPr>
        <w:ind w:left="709"/>
        <w:rPr>
          <w:rFonts w:ascii="Times New Roman" w:hAnsi="Times New Roman" w:cs="Times New Roman"/>
          <w:color w:val="000000" w:themeColor="text1"/>
          <w:szCs w:val="22"/>
          <w:lang w:val="sr-Cyrl-CS"/>
        </w:rPr>
      </w:pPr>
      <w:bookmarkStart w:id="102" w:name="_Ref384983808"/>
      <w:r w:rsidRPr="004B466B">
        <w:rPr>
          <w:rFonts w:ascii="Times New Roman" w:hAnsi="Times New Roman" w:cs="Times New Roman"/>
          <w:color w:val="000000" w:themeColor="text1"/>
          <w:szCs w:val="22"/>
          <w:lang w:val="sr-Cyrl-CS"/>
        </w:rPr>
        <w:t xml:space="preserve">(д)        </w:t>
      </w:r>
      <w:r w:rsidR="005972D5" w:rsidRPr="004B466B">
        <w:rPr>
          <w:rFonts w:ascii="Times New Roman" w:hAnsi="Times New Roman" w:cs="Times New Roman"/>
          <w:color w:val="000000" w:themeColor="text1"/>
          <w:szCs w:val="22"/>
          <w:lang w:val="sr-Cyrl-CS"/>
        </w:rPr>
        <w:t>Ако</w:t>
      </w:r>
      <w:r w:rsidR="005033ED" w:rsidRPr="004B466B">
        <w:rPr>
          <w:rFonts w:ascii="Times New Roman" w:hAnsi="Times New Roman" w:cs="Times New Roman"/>
          <w:color w:val="000000" w:themeColor="text1"/>
          <w:szCs w:val="22"/>
          <w:lang w:val="sr-Cyrl-CS"/>
        </w:rPr>
        <w:t>:</w:t>
      </w:r>
    </w:p>
    <w:p w14:paraId="5F58ABE7" w14:textId="21739010" w:rsidR="005033ED" w:rsidRPr="004B466B" w:rsidRDefault="005972D5" w:rsidP="00AA40BB">
      <w:pPr>
        <w:pStyle w:val="Heading5"/>
        <w:numPr>
          <w:ilvl w:val="4"/>
          <w:numId w:val="103"/>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се било која од околности дефинисана у ставу</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_Ref336589928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2B661E" w:rsidRPr="004B466B">
        <w:rPr>
          <w:rFonts w:ascii="Times New Roman" w:hAnsi="Times New Roman" w:cs="Times New Roman"/>
          <w:color w:val="000000" w:themeColor="text1"/>
          <w:szCs w:val="22"/>
          <w:lang w:val="sr-Cyrl-CS"/>
        </w:rPr>
        <w:t>изнад</w:t>
      </w:r>
      <w:r w:rsidRPr="004B466B">
        <w:rPr>
          <w:rFonts w:ascii="Times New Roman" w:hAnsi="Times New Roman" w:cs="Times New Roman"/>
          <w:color w:val="000000" w:themeColor="text1"/>
          <w:szCs w:val="22"/>
          <w:lang w:val="sr-Cyrl-CS"/>
        </w:rPr>
        <w:t xml:space="preserve"> примењује на Зајмодавца; или</w:t>
      </w:r>
    </w:p>
    <w:p w14:paraId="67C7AF55" w14:textId="324D6A05" w:rsidR="005033ED" w:rsidRPr="004B466B" w:rsidRDefault="005972D5" w:rsidP="002C37D5">
      <w:pPr>
        <w:pStyle w:val="Heading5"/>
        <w:rPr>
          <w:rFonts w:ascii="Times New Roman" w:hAnsi="Times New Roman" w:cs="Times New Roman"/>
          <w:color w:val="000000" w:themeColor="text1"/>
          <w:szCs w:val="22"/>
          <w:lang w:val="sr-Cyrl-CS"/>
        </w:rPr>
      </w:pPr>
      <w:r w:rsidRPr="004B466B">
        <w:rPr>
          <w:rFonts w:ascii="Times New Roman" w:hAnsi="Times New Roman"/>
          <w:color w:val="000000" w:themeColor="text1"/>
          <w:szCs w:val="22"/>
          <w:lang w:val="sr-Cyrl-CS"/>
        </w:rPr>
        <w:t>Зајмопримац поста</w:t>
      </w:r>
      <w:r w:rsidR="002B661E" w:rsidRPr="004B466B">
        <w:rPr>
          <w:rFonts w:ascii="Times New Roman" w:hAnsi="Times New Roman"/>
          <w:color w:val="000000" w:themeColor="text1"/>
          <w:szCs w:val="22"/>
          <w:lang w:val="sr-Cyrl-CS"/>
        </w:rPr>
        <w:t>н</w:t>
      </w:r>
      <w:r w:rsidRPr="004B466B">
        <w:rPr>
          <w:rFonts w:ascii="Times New Roman" w:hAnsi="Times New Roman"/>
          <w:color w:val="000000" w:themeColor="text1"/>
          <w:szCs w:val="22"/>
          <w:lang w:val="sr-Cyrl-CS"/>
        </w:rPr>
        <w:t xml:space="preserve">е обавезан да плати било који износ у складу са </w:t>
      </w:r>
      <w:r w:rsidR="007D7AA1" w:rsidRPr="004B466B">
        <w:rPr>
          <w:rFonts w:ascii="Times New Roman" w:hAnsi="Times New Roman"/>
          <w:color w:val="000000" w:themeColor="text1"/>
          <w:szCs w:val="22"/>
          <w:lang w:val="sr-Cyrl-CS"/>
        </w:rPr>
        <w:t>Клаузулом</w:t>
      </w:r>
      <w:r w:rsidR="005033ED" w:rsidRPr="004B466B">
        <w:rPr>
          <w:rFonts w:ascii="Times New Roman" w:hAnsi="Times New Roman"/>
          <w:color w:val="000000" w:themeColor="text1"/>
          <w:szCs w:val="22"/>
          <w:lang w:val="sr-Cyrl-CS"/>
        </w:rPr>
        <w:t xml:space="preserve"> </w:t>
      </w:r>
      <w:r w:rsidR="00040AE7" w:rsidRPr="004B466B">
        <w:rPr>
          <w:rFonts w:ascii="Times New Roman" w:hAnsi="Times New Roman"/>
          <w:color w:val="000000" w:themeColor="text1"/>
          <w:szCs w:val="22"/>
          <w:lang w:val="sr-Cyrl-CS"/>
        </w:rPr>
        <w:t xml:space="preserve">7.1 </w:t>
      </w:r>
      <w:r w:rsidR="005033ED" w:rsidRPr="004B466B">
        <w:rPr>
          <w:rFonts w:ascii="Times New Roman" w:hAnsi="Times New Roman"/>
          <w:color w:val="000000" w:themeColor="text1"/>
          <w:szCs w:val="22"/>
          <w:lang w:val="sr-Cyrl-CS"/>
        </w:rPr>
        <w:t>(</w:t>
      </w:r>
      <w:r w:rsidRPr="004B466B">
        <w:rPr>
          <w:rFonts w:ascii="Times New Roman" w:hAnsi="Times New Roman"/>
          <w:i/>
          <w:color w:val="000000" w:themeColor="text1"/>
          <w:szCs w:val="22"/>
          <w:lang w:val="sr-Cyrl-CS"/>
        </w:rPr>
        <w:t>Незаконитост</w:t>
      </w:r>
      <w:r w:rsidR="005033ED" w:rsidRPr="004B466B">
        <w:rPr>
          <w:rFonts w:ascii="Times New Roman" w:hAnsi="Times New Roman"/>
          <w:color w:val="000000" w:themeColor="text1"/>
          <w:szCs w:val="22"/>
          <w:lang w:val="sr-Cyrl-CS"/>
        </w:rPr>
        <w:t xml:space="preserve">) </w:t>
      </w:r>
      <w:r w:rsidR="002B661E" w:rsidRPr="004B466B">
        <w:rPr>
          <w:rFonts w:ascii="Times New Roman" w:hAnsi="Times New Roman"/>
          <w:color w:val="000000" w:themeColor="text1"/>
          <w:szCs w:val="22"/>
          <w:lang w:val="sr-Cyrl-CS"/>
        </w:rPr>
        <w:t>или Клаузулом 7.4 (</w:t>
      </w:r>
      <w:r w:rsidR="002B661E" w:rsidRPr="004B466B">
        <w:rPr>
          <w:rFonts w:ascii="Times New Roman" w:hAnsi="Times New Roman"/>
          <w:i/>
          <w:iCs/>
          <w:color w:val="000000" w:themeColor="text1"/>
          <w:szCs w:val="22"/>
          <w:lang w:val="sr-Cyrl-CS"/>
        </w:rPr>
        <w:t>О</w:t>
      </w:r>
      <w:r w:rsidR="002B661E" w:rsidRPr="004B466B">
        <w:rPr>
          <w:rFonts w:ascii="Times New Roman" w:hAnsi="Times New Roman" w:cs="Times New Roman"/>
          <w:i/>
          <w:iCs/>
          <w:color w:val="000000" w:themeColor="text1"/>
          <w:szCs w:val="22"/>
          <w:lang w:val="sr-Cyrl-CS"/>
        </w:rPr>
        <w:t>бавезна превремена отплата - Случај покретања санкција</w:t>
      </w:r>
      <w:r w:rsidR="002B661E"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било ком Зајмодавцу</w:t>
      </w:r>
      <w:r w:rsidR="005033ED" w:rsidRPr="004B466B">
        <w:rPr>
          <w:rFonts w:ascii="Times New Roman" w:hAnsi="Times New Roman" w:cs="Times New Roman"/>
          <w:color w:val="000000" w:themeColor="text1"/>
          <w:szCs w:val="22"/>
          <w:lang w:val="sr-Cyrl-CS"/>
        </w:rPr>
        <w:t>,</w:t>
      </w:r>
    </w:p>
    <w:p w14:paraId="729E37BA" w14:textId="13054B3A" w:rsidR="005033ED" w:rsidRPr="004B466B" w:rsidRDefault="002B661E" w:rsidP="002B661E">
      <w:pPr>
        <w:pStyle w:val="Heading5"/>
        <w:ind w:left="2127" w:hanging="709"/>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Зајмопримац може</w:t>
      </w:r>
      <w:r w:rsidR="005972D5" w:rsidRPr="004B466B">
        <w:rPr>
          <w:rFonts w:ascii="Times New Roman" w:hAnsi="Times New Roman"/>
          <w:color w:val="000000" w:themeColor="text1"/>
          <w:szCs w:val="22"/>
          <w:lang w:val="sr-Cyrl-CS"/>
        </w:rPr>
        <w:t xml:space="preserve">, </w:t>
      </w:r>
      <w:r w:rsidR="0084504E" w:rsidRPr="004B466B">
        <w:rPr>
          <w:rFonts w:ascii="Times New Roman" w:hAnsi="Times New Roman"/>
          <w:color w:val="000000" w:themeColor="text1"/>
          <w:szCs w:val="22"/>
          <w:lang w:val="sr-Cyrl-CS"/>
        </w:rPr>
        <w:t xml:space="preserve">у року од тридесет (30) Радних дана од претходног достављања обавештења </w:t>
      </w:r>
      <w:r w:rsidR="005972D5" w:rsidRPr="004B466B">
        <w:rPr>
          <w:rFonts w:ascii="Times New Roman" w:hAnsi="Times New Roman"/>
          <w:color w:val="000000" w:themeColor="text1"/>
          <w:szCs w:val="22"/>
          <w:lang w:val="sr-Cyrl-CS"/>
        </w:rPr>
        <w:t xml:space="preserve">Агенту </w:t>
      </w:r>
      <w:r w:rsidR="00911198" w:rsidRPr="004B466B">
        <w:rPr>
          <w:rFonts w:ascii="Times New Roman" w:hAnsi="Times New Roman"/>
          <w:color w:val="000000" w:themeColor="text1"/>
          <w:szCs w:val="22"/>
          <w:lang w:val="sr-Cyrl-CS"/>
        </w:rPr>
        <w:t xml:space="preserve">кредитног аранжмана и том Зајмодавцу </w:t>
      </w:r>
      <w:r w:rsidR="00911198" w:rsidRPr="004B466B">
        <w:rPr>
          <w:rFonts w:ascii="Times New Roman" w:hAnsi="Times New Roman"/>
          <w:color w:val="000000" w:themeColor="text1"/>
          <w:szCs w:val="22"/>
          <w:lang w:val="sr-Cyrl-CS"/>
        </w:rPr>
        <w:lastRenderedPageBreak/>
        <w:t>и уз претходн</w:t>
      </w:r>
      <w:r w:rsidR="0084504E" w:rsidRPr="004B466B">
        <w:rPr>
          <w:rFonts w:ascii="Times New Roman" w:hAnsi="Times New Roman"/>
          <w:color w:val="000000" w:themeColor="text1"/>
          <w:szCs w:val="22"/>
          <w:lang w:val="sr-Cyrl-CS"/>
        </w:rPr>
        <w:t>у</w:t>
      </w:r>
      <w:r w:rsidR="00911198" w:rsidRPr="004B466B">
        <w:rPr>
          <w:rFonts w:ascii="Times New Roman" w:hAnsi="Times New Roman"/>
          <w:color w:val="000000" w:themeColor="text1"/>
          <w:szCs w:val="22"/>
          <w:lang w:val="sr-Cyrl-CS"/>
        </w:rPr>
        <w:t xml:space="preserve"> сагласност </w:t>
      </w:r>
      <w:r w:rsidR="0084504E" w:rsidRPr="004B466B">
        <w:rPr>
          <w:rFonts w:ascii="Times New Roman" w:hAnsi="Times New Roman"/>
          <w:color w:val="000000" w:themeColor="text1"/>
          <w:szCs w:val="22"/>
          <w:lang w:val="sr-Cyrl-CS"/>
        </w:rPr>
        <w:t>Sinosure</w:t>
      </w:r>
      <w:r w:rsidR="00911198" w:rsidRPr="004B466B">
        <w:rPr>
          <w:rFonts w:ascii="Times New Roman" w:hAnsi="Times New Roman"/>
          <w:color w:val="000000" w:themeColor="text1"/>
          <w:szCs w:val="22"/>
          <w:lang w:val="sr-Cyrl-CS"/>
        </w:rPr>
        <w:t xml:space="preserve">, заменити тог Зајмодавца тако што ће захтевати од </w:t>
      </w:r>
      <w:r w:rsidR="0084504E" w:rsidRPr="004B466B">
        <w:rPr>
          <w:rFonts w:ascii="Times New Roman" w:hAnsi="Times New Roman"/>
          <w:color w:val="000000" w:themeColor="text1"/>
          <w:szCs w:val="22"/>
          <w:lang w:val="sr-Cyrl-CS"/>
        </w:rPr>
        <w:t>њега</w:t>
      </w:r>
      <w:r w:rsidR="00F5778F" w:rsidRPr="004B466B">
        <w:rPr>
          <w:rFonts w:ascii="Times New Roman" w:hAnsi="Times New Roman"/>
          <w:color w:val="000000" w:themeColor="text1"/>
          <w:szCs w:val="22"/>
          <w:lang w:val="sr-Cyrl-CS"/>
        </w:rPr>
        <w:t xml:space="preserve"> да </w:t>
      </w:r>
      <w:r w:rsidR="00911198" w:rsidRPr="004B466B">
        <w:rPr>
          <w:rFonts w:ascii="Times New Roman" w:hAnsi="Times New Roman"/>
          <w:color w:val="000000" w:themeColor="text1"/>
          <w:szCs w:val="22"/>
          <w:lang w:val="sr-Cyrl-CS"/>
        </w:rPr>
        <w:t>(</w:t>
      </w:r>
      <w:r w:rsidR="0084504E" w:rsidRPr="004B466B">
        <w:rPr>
          <w:rFonts w:ascii="Times New Roman" w:hAnsi="Times New Roman"/>
          <w:color w:val="000000" w:themeColor="text1"/>
          <w:szCs w:val="22"/>
          <w:lang w:val="sr-Cyrl-CS"/>
        </w:rPr>
        <w:t xml:space="preserve">и </w:t>
      </w:r>
      <w:r w:rsidR="00911198" w:rsidRPr="004B466B">
        <w:rPr>
          <w:rFonts w:ascii="Times New Roman" w:hAnsi="Times New Roman"/>
          <w:color w:val="000000" w:themeColor="text1"/>
          <w:szCs w:val="22"/>
          <w:lang w:val="sr-Cyrl-CS"/>
        </w:rPr>
        <w:t xml:space="preserve">у мери у којој је законом дозвољено, </w:t>
      </w:r>
      <w:r w:rsidR="0084504E" w:rsidRPr="004B466B">
        <w:rPr>
          <w:rFonts w:ascii="Times New Roman" w:hAnsi="Times New Roman"/>
          <w:color w:val="000000" w:themeColor="text1"/>
          <w:szCs w:val="22"/>
          <w:lang w:val="sr-Cyrl-CS"/>
        </w:rPr>
        <w:t xml:space="preserve">тај </w:t>
      </w:r>
      <w:r w:rsidR="00911198" w:rsidRPr="004B466B">
        <w:rPr>
          <w:rFonts w:ascii="Times New Roman" w:hAnsi="Times New Roman"/>
          <w:color w:val="000000" w:themeColor="text1"/>
          <w:szCs w:val="22"/>
          <w:lang w:val="sr-Cyrl-CS"/>
        </w:rPr>
        <w:t xml:space="preserve">Зајмодавац ће) у складу са </w:t>
      </w:r>
      <w:r w:rsidR="007D7AA1" w:rsidRPr="004B466B">
        <w:rPr>
          <w:rFonts w:ascii="Times New Roman" w:hAnsi="Times New Roman"/>
          <w:color w:val="000000" w:themeColor="text1"/>
          <w:szCs w:val="22"/>
          <w:lang w:val="sr-Cyrl-CS"/>
        </w:rPr>
        <w:t>Клаузулом</w:t>
      </w:r>
      <w:r w:rsidR="00911198" w:rsidRPr="004B466B">
        <w:rPr>
          <w:rFonts w:ascii="Times New Roman" w:hAnsi="Times New Roman"/>
          <w:color w:val="000000" w:themeColor="text1"/>
          <w:szCs w:val="22"/>
          <w:lang w:val="sr-Cyrl-CS"/>
        </w:rPr>
        <w:t xml:space="preserve"> </w:t>
      </w:r>
      <w:r w:rsidR="00040AE7" w:rsidRPr="004B466B">
        <w:rPr>
          <w:rFonts w:ascii="Times New Roman" w:hAnsi="Times New Roman"/>
          <w:color w:val="000000" w:themeColor="text1"/>
          <w:szCs w:val="22"/>
          <w:lang w:val="sr-Cyrl-CS"/>
        </w:rPr>
        <w:t>22</w:t>
      </w:r>
      <w:r w:rsidR="005033ED" w:rsidRPr="004B466B">
        <w:rPr>
          <w:rFonts w:ascii="Times New Roman" w:hAnsi="Times New Roman"/>
          <w:color w:val="000000" w:themeColor="text1"/>
          <w:szCs w:val="22"/>
          <w:lang w:val="sr-Cyrl-CS"/>
        </w:rPr>
        <w:t xml:space="preserve"> (</w:t>
      </w:r>
      <w:r w:rsidR="00911198" w:rsidRPr="004B466B">
        <w:rPr>
          <w:rFonts w:ascii="Times New Roman" w:hAnsi="Times New Roman"/>
          <w:i/>
          <w:iCs/>
          <w:color w:val="000000" w:themeColor="text1"/>
          <w:szCs w:val="22"/>
          <w:lang w:val="sr-Cyrl-CS"/>
        </w:rPr>
        <w:t>Промене Зајмодаваца</w:t>
      </w:r>
      <w:r w:rsidR="005033ED" w:rsidRPr="004B466B">
        <w:rPr>
          <w:rFonts w:ascii="Times New Roman" w:hAnsi="Times New Roman"/>
          <w:color w:val="000000" w:themeColor="text1"/>
          <w:szCs w:val="22"/>
          <w:lang w:val="sr-Cyrl-CS"/>
        </w:rPr>
        <w:t xml:space="preserve">) </w:t>
      </w:r>
      <w:r w:rsidR="0084504E" w:rsidRPr="004B466B">
        <w:rPr>
          <w:rFonts w:ascii="Times New Roman" w:hAnsi="Times New Roman"/>
          <w:color w:val="000000" w:themeColor="text1"/>
          <w:szCs w:val="22"/>
          <w:lang w:val="sr-Cyrl-CS"/>
        </w:rPr>
        <w:t xml:space="preserve">пренесе </w:t>
      </w:r>
      <w:r w:rsidR="00911198" w:rsidRPr="004B466B">
        <w:rPr>
          <w:rFonts w:ascii="Times New Roman" w:hAnsi="Times New Roman"/>
          <w:color w:val="000000" w:themeColor="text1"/>
          <w:szCs w:val="22"/>
          <w:lang w:val="sr-Cyrl-CS"/>
        </w:rPr>
        <w:t xml:space="preserve">сва (а не само део) своја права и обавезе према овом Уговору </w:t>
      </w:r>
      <w:r w:rsidR="0084504E" w:rsidRPr="004B466B">
        <w:rPr>
          <w:rFonts w:ascii="Times New Roman" w:hAnsi="Times New Roman"/>
          <w:color w:val="000000" w:themeColor="text1"/>
          <w:szCs w:val="22"/>
          <w:lang w:val="sr-Cyrl-CS"/>
        </w:rPr>
        <w:t xml:space="preserve">на </w:t>
      </w:r>
      <w:r w:rsidR="00911198" w:rsidRPr="004B466B">
        <w:rPr>
          <w:rFonts w:ascii="Times New Roman" w:hAnsi="Times New Roman"/>
          <w:color w:val="000000" w:themeColor="text1"/>
          <w:szCs w:val="22"/>
          <w:lang w:val="sr-Cyrl-CS"/>
        </w:rPr>
        <w:t>Подобн</w:t>
      </w:r>
      <w:r w:rsidR="0084504E" w:rsidRPr="004B466B">
        <w:rPr>
          <w:rFonts w:ascii="Times New Roman" w:hAnsi="Times New Roman"/>
          <w:color w:val="000000" w:themeColor="text1"/>
          <w:szCs w:val="22"/>
          <w:lang w:val="sr-Cyrl-CS"/>
        </w:rPr>
        <w:t>у</w:t>
      </w:r>
      <w:r w:rsidR="00911198" w:rsidRPr="004B466B">
        <w:rPr>
          <w:rFonts w:ascii="Times New Roman" w:hAnsi="Times New Roman"/>
          <w:color w:val="000000" w:themeColor="text1"/>
          <w:szCs w:val="22"/>
          <w:lang w:val="sr-Cyrl-CS"/>
        </w:rPr>
        <w:t xml:space="preserve"> институциј</w:t>
      </w:r>
      <w:r w:rsidR="0084504E" w:rsidRPr="004B466B">
        <w:rPr>
          <w:rFonts w:ascii="Times New Roman" w:hAnsi="Times New Roman"/>
          <w:color w:val="000000" w:themeColor="text1"/>
          <w:szCs w:val="22"/>
          <w:lang w:val="sr-Cyrl-CS"/>
        </w:rPr>
        <w:t>у</w:t>
      </w:r>
      <w:r w:rsidR="00911198" w:rsidRPr="004B466B">
        <w:rPr>
          <w:rFonts w:ascii="Times New Roman" w:hAnsi="Times New Roman"/>
          <w:color w:val="000000" w:themeColor="text1"/>
          <w:szCs w:val="22"/>
          <w:lang w:val="sr-Cyrl-CS"/>
        </w:rPr>
        <w:t xml:space="preserve"> која потврђује своју спремност да преузме и преузима све обавезе Зајмодавца кој</w:t>
      </w:r>
      <w:r w:rsidR="0084504E" w:rsidRPr="004B466B">
        <w:rPr>
          <w:rFonts w:ascii="Times New Roman" w:hAnsi="Times New Roman"/>
          <w:color w:val="000000" w:themeColor="text1"/>
          <w:szCs w:val="22"/>
          <w:lang w:val="sr-Cyrl-CS"/>
        </w:rPr>
        <w:t>е он</w:t>
      </w:r>
      <w:r w:rsidR="00911198" w:rsidRPr="004B466B">
        <w:rPr>
          <w:rFonts w:ascii="Times New Roman" w:hAnsi="Times New Roman"/>
          <w:color w:val="000000" w:themeColor="text1"/>
          <w:szCs w:val="22"/>
          <w:lang w:val="sr-Cyrl-CS"/>
        </w:rPr>
        <w:t xml:space="preserve"> преноси у складу са </w:t>
      </w:r>
      <w:r w:rsidR="007D7AA1" w:rsidRPr="004B466B">
        <w:rPr>
          <w:rFonts w:ascii="Times New Roman" w:hAnsi="Times New Roman"/>
          <w:color w:val="000000" w:themeColor="text1"/>
          <w:szCs w:val="22"/>
          <w:lang w:val="sr-Cyrl-CS"/>
        </w:rPr>
        <w:t>Клаузулом</w:t>
      </w:r>
      <w:r w:rsidR="00911198" w:rsidRPr="004B466B">
        <w:rPr>
          <w:rFonts w:ascii="Times New Roman" w:hAnsi="Times New Roman"/>
          <w:color w:val="000000" w:themeColor="text1"/>
          <w:szCs w:val="22"/>
          <w:lang w:val="sr-Cyrl-CS"/>
        </w:rPr>
        <w:t xml:space="preserve"> </w:t>
      </w:r>
      <w:r w:rsidR="00040AE7" w:rsidRPr="004B466B">
        <w:rPr>
          <w:rFonts w:ascii="Times New Roman" w:hAnsi="Times New Roman"/>
          <w:color w:val="000000" w:themeColor="text1"/>
          <w:szCs w:val="22"/>
          <w:lang w:val="sr-Cyrl-CS"/>
        </w:rPr>
        <w:t>22</w:t>
      </w:r>
      <w:r w:rsidR="005033ED" w:rsidRPr="004B466B">
        <w:rPr>
          <w:rFonts w:ascii="Times New Roman" w:hAnsi="Times New Roman"/>
          <w:color w:val="000000" w:themeColor="text1"/>
          <w:szCs w:val="22"/>
          <w:lang w:val="sr-Cyrl-CS"/>
        </w:rPr>
        <w:t xml:space="preserve"> (</w:t>
      </w:r>
      <w:r w:rsidR="00911198" w:rsidRPr="004B466B">
        <w:rPr>
          <w:rFonts w:ascii="Times New Roman" w:hAnsi="Times New Roman"/>
          <w:i/>
          <w:iCs/>
          <w:color w:val="000000" w:themeColor="text1"/>
          <w:szCs w:val="22"/>
          <w:lang w:val="sr-Cyrl-CS"/>
        </w:rPr>
        <w:t>Промене Зајмодаваца</w:t>
      </w:r>
      <w:r w:rsidR="005033ED" w:rsidRPr="004B466B">
        <w:rPr>
          <w:rFonts w:ascii="Times New Roman" w:hAnsi="Times New Roman"/>
          <w:color w:val="000000" w:themeColor="text1"/>
          <w:szCs w:val="22"/>
          <w:lang w:val="sr-Cyrl-CS"/>
        </w:rPr>
        <w:t xml:space="preserve">) </w:t>
      </w:r>
      <w:r w:rsidR="00911198" w:rsidRPr="004B466B">
        <w:rPr>
          <w:rFonts w:ascii="Times New Roman" w:hAnsi="Times New Roman"/>
          <w:color w:val="000000" w:themeColor="text1"/>
          <w:szCs w:val="22"/>
          <w:lang w:val="sr-Cyrl-CS"/>
        </w:rPr>
        <w:t xml:space="preserve">по куповној цени </w:t>
      </w:r>
      <w:r w:rsidR="0084504E" w:rsidRPr="004B466B">
        <w:rPr>
          <w:rFonts w:ascii="Times New Roman" w:hAnsi="Times New Roman"/>
          <w:color w:val="000000" w:themeColor="text1"/>
          <w:szCs w:val="22"/>
          <w:lang w:val="sr-Cyrl-CS"/>
        </w:rPr>
        <w:t xml:space="preserve">плативој </w:t>
      </w:r>
      <w:r w:rsidR="00911198" w:rsidRPr="004B466B">
        <w:rPr>
          <w:rFonts w:ascii="Times New Roman" w:hAnsi="Times New Roman"/>
          <w:color w:val="000000" w:themeColor="text1"/>
          <w:szCs w:val="22"/>
          <w:lang w:val="sr-Cyrl-CS"/>
        </w:rPr>
        <w:t>у готовини у тренутку преноса у износу једнаком неизмиреној главници учешћа тог Зајмодавца у неизмиреним Кредитима и свим доспелим каматама</w:t>
      </w:r>
      <w:r w:rsidR="0084504E" w:rsidRPr="004B466B">
        <w:rPr>
          <w:rFonts w:ascii="Times New Roman" w:hAnsi="Times New Roman"/>
          <w:color w:val="000000" w:themeColor="text1"/>
          <w:szCs w:val="22"/>
          <w:lang w:val="sr-Cyrl-CS"/>
        </w:rPr>
        <w:t xml:space="preserve"> до износа</w:t>
      </w:r>
      <w:r w:rsidR="00911198" w:rsidRPr="004B466B">
        <w:rPr>
          <w:rFonts w:ascii="Times New Roman" w:hAnsi="Times New Roman"/>
          <w:color w:val="000000" w:themeColor="text1"/>
          <w:szCs w:val="22"/>
          <w:lang w:val="sr-Cyrl-CS"/>
        </w:rPr>
        <w:t xml:space="preserve"> </w:t>
      </w:r>
      <w:r w:rsidR="0084504E" w:rsidRPr="004B466B">
        <w:rPr>
          <w:rFonts w:ascii="Times New Roman" w:hAnsi="Times New Roman"/>
          <w:color w:val="000000" w:themeColor="text1"/>
          <w:szCs w:val="22"/>
          <w:lang w:val="sr-Cyrl-CS"/>
        </w:rPr>
        <w:t>до ког</w:t>
      </w:r>
      <w:r w:rsidR="00911198" w:rsidRPr="004B466B">
        <w:rPr>
          <w:rFonts w:ascii="Times New Roman" w:hAnsi="Times New Roman"/>
          <w:color w:val="000000" w:themeColor="text1"/>
          <w:szCs w:val="22"/>
          <w:lang w:val="sr-Cyrl-CS"/>
        </w:rPr>
        <w:t xml:space="preserve"> Агент</w:t>
      </w:r>
      <w:r w:rsidR="0084504E" w:rsidRPr="004B466B">
        <w:rPr>
          <w:rFonts w:ascii="Times New Roman" w:hAnsi="Times New Roman"/>
          <w:color w:val="000000" w:themeColor="text1"/>
          <w:szCs w:val="22"/>
          <w:lang w:val="sr-Cyrl-CS"/>
        </w:rPr>
        <w:t xml:space="preserve"> кредитног аранжмана</w:t>
      </w:r>
      <w:r w:rsidR="00911198" w:rsidRPr="004B466B">
        <w:rPr>
          <w:rFonts w:ascii="Times New Roman" w:hAnsi="Times New Roman"/>
          <w:color w:val="000000" w:themeColor="text1"/>
          <w:szCs w:val="22"/>
          <w:lang w:val="sr-Cyrl-CS"/>
        </w:rPr>
        <w:t xml:space="preserve"> није дао обавештење према </w:t>
      </w:r>
      <w:r w:rsidR="007D7AA1" w:rsidRPr="004B466B">
        <w:rPr>
          <w:rFonts w:ascii="Times New Roman" w:hAnsi="Times New Roman"/>
          <w:color w:val="000000" w:themeColor="text1"/>
          <w:szCs w:val="22"/>
          <w:lang w:val="sr-Cyrl-CS"/>
        </w:rPr>
        <w:t>Клаузули</w:t>
      </w:r>
      <w:r w:rsidR="00856AE9" w:rsidRPr="004B466B">
        <w:rPr>
          <w:rFonts w:ascii="Times New Roman" w:hAnsi="Times New Roman"/>
          <w:color w:val="000000" w:themeColor="text1"/>
          <w:szCs w:val="22"/>
          <w:lang w:val="sr-Cyrl-CS"/>
        </w:rPr>
        <w:t xml:space="preserve"> </w:t>
      </w:r>
      <w:r w:rsidR="00040AE7" w:rsidRPr="004B466B">
        <w:rPr>
          <w:rFonts w:ascii="Times New Roman" w:hAnsi="Times New Roman"/>
          <w:color w:val="000000" w:themeColor="text1"/>
          <w:szCs w:val="22"/>
          <w:lang w:val="sr-Cyrl-CS"/>
        </w:rPr>
        <w:t>22.10</w:t>
      </w:r>
      <w:r w:rsidR="00856AE9" w:rsidRPr="004B466B">
        <w:rPr>
          <w:rFonts w:ascii="Times New Roman" w:hAnsi="Times New Roman"/>
          <w:color w:val="000000" w:themeColor="text1"/>
          <w:szCs w:val="22"/>
          <w:lang w:val="sr-Cyrl-CS"/>
        </w:rPr>
        <w:t xml:space="preserve"> </w:t>
      </w:r>
      <w:r w:rsidR="00856AE9" w:rsidRPr="004B466B">
        <w:rPr>
          <w:rFonts w:ascii="Times New Roman" w:hAnsi="Times New Roman"/>
          <w:i/>
          <w:color w:val="000000" w:themeColor="text1"/>
          <w:szCs w:val="22"/>
          <w:lang w:val="sr-Cyrl-CS"/>
        </w:rPr>
        <w:t>(</w:t>
      </w:r>
      <w:r w:rsidR="00911198" w:rsidRPr="004B466B">
        <w:rPr>
          <w:rFonts w:ascii="Times New Roman" w:hAnsi="Times New Roman"/>
          <w:i/>
          <w:color w:val="000000" w:themeColor="text1"/>
          <w:szCs w:val="22"/>
          <w:lang w:val="sr-Cyrl-CS"/>
        </w:rPr>
        <w:t>Пропорционално плаћање камате</w:t>
      </w:r>
      <w:r w:rsidR="00856AE9" w:rsidRPr="004B466B">
        <w:rPr>
          <w:rFonts w:ascii="Times New Roman" w:hAnsi="Times New Roman"/>
          <w:color w:val="000000" w:themeColor="text1"/>
          <w:szCs w:val="22"/>
          <w:lang w:val="sr-Cyrl-CS"/>
        </w:rPr>
        <w:t>)</w:t>
      </w:r>
      <w:r w:rsidR="005033ED" w:rsidRPr="004B466B">
        <w:rPr>
          <w:rFonts w:ascii="Times New Roman" w:hAnsi="Times New Roman"/>
          <w:color w:val="000000" w:themeColor="text1"/>
          <w:szCs w:val="22"/>
          <w:lang w:val="sr-Cyrl-CS"/>
        </w:rPr>
        <w:t xml:space="preserve">, </w:t>
      </w:r>
      <w:r w:rsidR="0084504E" w:rsidRPr="004B466B">
        <w:rPr>
          <w:rFonts w:ascii="Times New Roman" w:hAnsi="Times New Roman"/>
          <w:color w:val="000000" w:themeColor="text1"/>
          <w:szCs w:val="22"/>
          <w:lang w:val="sr-Cyrl-CS"/>
        </w:rPr>
        <w:t xml:space="preserve">Накнади за одступање од уговорених рокова </w:t>
      </w:r>
      <w:r w:rsidR="00911198" w:rsidRPr="004B466B">
        <w:rPr>
          <w:rFonts w:ascii="Times New Roman" w:hAnsi="Times New Roman"/>
          <w:color w:val="000000" w:themeColor="text1"/>
          <w:szCs w:val="22"/>
          <w:lang w:val="sr-Cyrl-CS"/>
        </w:rPr>
        <w:t xml:space="preserve">и другим износима плативим </w:t>
      </w:r>
      <w:r w:rsidR="0084504E" w:rsidRPr="004B466B">
        <w:rPr>
          <w:rFonts w:ascii="Times New Roman" w:hAnsi="Times New Roman"/>
          <w:color w:val="000000" w:themeColor="text1"/>
          <w:szCs w:val="22"/>
          <w:lang w:val="sr-Cyrl-CS"/>
        </w:rPr>
        <w:t>у вези</w:t>
      </w:r>
      <w:r w:rsidR="00911198" w:rsidRPr="004B466B">
        <w:rPr>
          <w:rFonts w:ascii="Times New Roman" w:hAnsi="Times New Roman"/>
          <w:color w:val="000000" w:themeColor="text1"/>
          <w:szCs w:val="22"/>
          <w:lang w:val="sr-Cyrl-CS"/>
        </w:rPr>
        <w:t xml:space="preserve"> </w:t>
      </w:r>
      <w:r w:rsidR="0084504E" w:rsidRPr="004B466B">
        <w:rPr>
          <w:rFonts w:ascii="Times New Roman" w:hAnsi="Times New Roman"/>
          <w:color w:val="000000" w:themeColor="text1"/>
          <w:szCs w:val="22"/>
          <w:lang w:val="sr-Cyrl-CS"/>
        </w:rPr>
        <w:t>с</w:t>
      </w:r>
      <w:r w:rsidR="00911198" w:rsidRPr="004B466B">
        <w:rPr>
          <w:rFonts w:ascii="Times New Roman" w:hAnsi="Times New Roman"/>
          <w:color w:val="000000" w:themeColor="text1"/>
          <w:szCs w:val="22"/>
          <w:lang w:val="sr-Cyrl-CS"/>
        </w:rPr>
        <w:t xml:space="preserve">а </w:t>
      </w:r>
      <w:r w:rsidR="0084504E" w:rsidRPr="004B466B">
        <w:rPr>
          <w:rFonts w:ascii="Times New Roman" w:hAnsi="Times New Roman"/>
          <w:color w:val="000000" w:themeColor="text1"/>
          <w:szCs w:val="22"/>
          <w:lang w:val="sr-Cyrl-CS"/>
        </w:rPr>
        <w:t>Финансијским</w:t>
      </w:r>
      <w:r w:rsidR="00911198" w:rsidRPr="004B466B">
        <w:rPr>
          <w:rFonts w:ascii="Times New Roman" w:hAnsi="Times New Roman"/>
          <w:color w:val="000000" w:themeColor="text1"/>
          <w:szCs w:val="22"/>
          <w:lang w:val="sr-Cyrl-CS"/>
        </w:rPr>
        <w:t xml:space="preserve"> </w:t>
      </w:r>
      <w:r w:rsidR="0084504E" w:rsidRPr="004B466B">
        <w:rPr>
          <w:rFonts w:ascii="Times New Roman" w:hAnsi="Times New Roman"/>
          <w:color w:val="000000" w:themeColor="text1"/>
          <w:szCs w:val="22"/>
          <w:lang w:val="sr-Cyrl-CS"/>
        </w:rPr>
        <w:t>д</w:t>
      </w:r>
      <w:r w:rsidR="00911198" w:rsidRPr="004B466B">
        <w:rPr>
          <w:rFonts w:ascii="Times New Roman" w:hAnsi="Times New Roman"/>
          <w:color w:val="000000" w:themeColor="text1"/>
          <w:szCs w:val="22"/>
          <w:lang w:val="sr-Cyrl-CS"/>
        </w:rPr>
        <w:t>окументима</w:t>
      </w:r>
      <w:r w:rsidR="005033ED" w:rsidRPr="004B466B">
        <w:rPr>
          <w:rFonts w:ascii="Times New Roman" w:hAnsi="Times New Roman"/>
          <w:color w:val="000000" w:themeColor="text1"/>
          <w:szCs w:val="22"/>
          <w:lang w:val="sr-Cyrl-CS"/>
        </w:rPr>
        <w:t>.</w:t>
      </w:r>
      <w:bookmarkEnd w:id="102"/>
    </w:p>
    <w:p w14:paraId="3ACCD155" w14:textId="2BA4EFB8"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bookmarkStart w:id="103" w:name="_Ref384984010"/>
      <w:r w:rsidRPr="004B466B">
        <w:rPr>
          <w:rFonts w:ascii="Times New Roman" w:hAnsi="Times New Roman" w:cs="Times New Roman"/>
          <w:color w:val="000000" w:themeColor="text1"/>
          <w:szCs w:val="22"/>
          <w:lang w:val="sr-Cyrl-CS"/>
        </w:rPr>
        <w:t xml:space="preserve">(е)        </w:t>
      </w:r>
      <w:r w:rsidR="00911198" w:rsidRPr="004B466B">
        <w:rPr>
          <w:rFonts w:ascii="Times New Roman" w:hAnsi="Times New Roman" w:cs="Times New Roman"/>
          <w:color w:val="000000" w:themeColor="text1"/>
          <w:szCs w:val="22"/>
          <w:lang w:val="sr-Cyrl-CS"/>
        </w:rPr>
        <w:t>На замен</w:t>
      </w:r>
      <w:r w:rsidRPr="004B466B">
        <w:rPr>
          <w:rFonts w:ascii="Times New Roman" w:hAnsi="Times New Roman" w:cs="Times New Roman"/>
          <w:color w:val="000000" w:themeColor="text1"/>
          <w:szCs w:val="22"/>
          <w:lang w:val="sr-Cyrl-CS"/>
        </w:rPr>
        <w:t>у Зајмодавца у складу са ставом (д)</w:t>
      </w:r>
      <w:r w:rsidR="005033ED" w:rsidRPr="004B466B">
        <w:rPr>
          <w:rFonts w:ascii="Times New Roman" w:hAnsi="Times New Roman" w:cs="Times New Roman"/>
          <w:color w:val="000000" w:themeColor="text1"/>
          <w:szCs w:val="22"/>
          <w:lang w:val="sr-Cyrl-CS"/>
        </w:rPr>
        <w:t xml:space="preserve"> </w:t>
      </w:r>
      <w:r w:rsidR="003B3F2B" w:rsidRPr="004B466B">
        <w:rPr>
          <w:rFonts w:ascii="Times New Roman" w:hAnsi="Times New Roman" w:cs="Times New Roman"/>
          <w:color w:val="000000" w:themeColor="text1"/>
          <w:szCs w:val="22"/>
          <w:lang w:val="sr-Cyrl-CS"/>
        </w:rPr>
        <w:t>изнад</w:t>
      </w:r>
      <w:r w:rsidR="00911198" w:rsidRPr="004B466B">
        <w:rPr>
          <w:rFonts w:ascii="Times New Roman" w:hAnsi="Times New Roman" w:cs="Times New Roman"/>
          <w:color w:val="000000" w:themeColor="text1"/>
          <w:szCs w:val="22"/>
          <w:lang w:val="sr-Cyrl-CS"/>
        </w:rPr>
        <w:t xml:space="preserve"> примењиваће се следећи услови</w:t>
      </w:r>
      <w:r w:rsidR="005033ED" w:rsidRPr="004B466B">
        <w:rPr>
          <w:rFonts w:ascii="Times New Roman" w:hAnsi="Times New Roman" w:cs="Times New Roman"/>
          <w:color w:val="000000" w:themeColor="text1"/>
          <w:szCs w:val="22"/>
          <w:lang w:val="sr-Cyrl-CS"/>
        </w:rPr>
        <w:t>:</w:t>
      </w:r>
      <w:bookmarkEnd w:id="103"/>
    </w:p>
    <w:p w14:paraId="5E877FF8" w14:textId="543F27D0" w:rsidR="005033ED" w:rsidRPr="004B466B" w:rsidRDefault="00911198" w:rsidP="00F95A16">
      <w:pPr>
        <w:pStyle w:val="Heading5"/>
        <w:numPr>
          <w:ilvl w:val="4"/>
          <w:numId w:val="84"/>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нема права да замени Агента кредитног аранжмана или </w:t>
      </w:r>
      <w:r w:rsidR="003B3F2B"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w:t>
      </w:r>
      <w:r w:rsidR="005033ED" w:rsidRPr="004B466B">
        <w:rPr>
          <w:rFonts w:ascii="Times New Roman" w:hAnsi="Times New Roman" w:cs="Times New Roman"/>
          <w:color w:val="000000" w:themeColor="text1"/>
          <w:szCs w:val="22"/>
          <w:lang w:val="sr-Cyrl-CS"/>
        </w:rPr>
        <w:t>;</w:t>
      </w:r>
    </w:p>
    <w:p w14:paraId="0F4541FC" w14:textId="7DA1D4F0" w:rsidR="005033ED" w:rsidRPr="004B466B" w:rsidRDefault="00417C8E" w:rsidP="007B6DA2">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 Агент кредитног аранжмана ни</w:t>
      </w:r>
      <w:r w:rsidR="003B3F2B" w:rsidRPr="004B466B">
        <w:rPr>
          <w:rFonts w:ascii="Times New Roman" w:hAnsi="Times New Roman" w:cs="Times New Roman"/>
          <w:color w:val="000000" w:themeColor="text1"/>
          <w:szCs w:val="22"/>
          <w:lang w:val="sr-Cyrl-CS"/>
        </w:rPr>
        <w:t>ти</w:t>
      </w:r>
      <w:r w:rsidRPr="004B466B">
        <w:rPr>
          <w:rFonts w:ascii="Times New Roman" w:hAnsi="Times New Roman" w:cs="Times New Roman"/>
          <w:color w:val="000000" w:themeColor="text1"/>
          <w:szCs w:val="22"/>
          <w:lang w:val="sr-Cyrl-CS"/>
        </w:rPr>
        <w:t xml:space="preserve"> Зајмодавац не</w:t>
      </w:r>
      <w:r w:rsidR="003B3F2B" w:rsidRPr="004B466B">
        <w:rPr>
          <w:rFonts w:ascii="Times New Roman" w:hAnsi="Times New Roman" w:cs="Times New Roman"/>
          <w:color w:val="000000" w:themeColor="text1"/>
          <w:szCs w:val="22"/>
          <w:lang w:val="sr-Cyrl-CS"/>
        </w:rPr>
        <w:t>мају</w:t>
      </w:r>
      <w:r w:rsidRPr="004B466B">
        <w:rPr>
          <w:rFonts w:ascii="Times New Roman" w:hAnsi="Times New Roman" w:cs="Times New Roman"/>
          <w:color w:val="000000" w:themeColor="text1"/>
          <w:szCs w:val="22"/>
          <w:lang w:val="sr-Cyrl-CS"/>
        </w:rPr>
        <w:t xml:space="preserve"> </w:t>
      </w:r>
      <w:r w:rsidR="003B3F2B" w:rsidRPr="004B466B">
        <w:rPr>
          <w:rFonts w:ascii="Times New Roman" w:hAnsi="Times New Roman" w:cs="Times New Roman"/>
          <w:color w:val="000000" w:themeColor="text1"/>
          <w:szCs w:val="22"/>
          <w:lang w:val="sr-Cyrl-CS"/>
        </w:rPr>
        <w:t>ни</w:t>
      </w:r>
      <w:r w:rsidRPr="004B466B">
        <w:rPr>
          <w:rFonts w:ascii="Times New Roman" w:hAnsi="Times New Roman" w:cs="Times New Roman"/>
          <w:color w:val="000000" w:themeColor="text1"/>
          <w:szCs w:val="22"/>
          <w:lang w:val="sr-Cyrl-CS"/>
        </w:rPr>
        <w:t>какве обавезе по питању налажења замене за Зајмодавца</w:t>
      </w:r>
      <w:r w:rsidR="005033ED" w:rsidRPr="004B466B">
        <w:rPr>
          <w:rFonts w:ascii="Times New Roman" w:hAnsi="Times New Roman" w:cs="Times New Roman"/>
          <w:color w:val="000000" w:themeColor="text1"/>
          <w:szCs w:val="22"/>
          <w:lang w:val="sr-Cyrl-CS"/>
        </w:rPr>
        <w:t xml:space="preserve">; </w:t>
      </w:r>
    </w:p>
    <w:p w14:paraId="6F0121CF" w14:textId="071F4FB4" w:rsidR="005033ED" w:rsidRPr="004B466B" w:rsidRDefault="004F7C24" w:rsidP="007B6DA2">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 замењеног Зајмодавца у складу са ставом</w:t>
      </w:r>
      <w:r w:rsidR="00D67228" w:rsidRPr="004B466B">
        <w:rPr>
          <w:rFonts w:ascii="Times New Roman" w:hAnsi="Times New Roman" w:cs="Times New Roman"/>
          <w:color w:val="000000" w:themeColor="text1"/>
          <w:szCs w:val="22"/>
          <w:lang w:val="sr-Cyrl-CS"/>
        </w:rPr>
        <w:t xml:space="preserve"> (д)</w:t>
      </w:r>
      <w:r w:rsidR="005033ED" w:rsidRPr="004B466B">
        <w:rPr>
          <w:rFonts w:ascii="Times New Roman" w:hAnsi="Times New Roman" w:cs="Times New Roman"/>
          <w:color w:val="000000" w:themeColor="text1"/>
          <w:szCs w:val="22"/>
          <w:lang w:val="sr-Cyrl-CS"/>
        </w:rPr>
        <w:t xml:space="preserve"> </w:t>
      </w:r>
      <w:r w:rsidR="003B3F2B" w:rsidRPr="004B466B">
        <w:rPr>
          <w:rFonts w:ascii="Times New Roman" w:hAnsi="Times New Roman" w:cs="Times New Roman"/>
          <w:color w:val="000000" w:themeColor="text1"/>
          <w:szCs w:val="22"/>
          <w:lang w:val="sr-Cyrl-CS"/>
        </w:rPr>
        <w:t>изнад</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ни у ком случају се не може тражити да плати нити да се одрекне било којих накнада добијених од таквог Зајмодавца у складу са </w:t>
      </w:r>
      <w:r w:rsidR="003B3F2B"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197AE40F" w14:textId="29D0AA2C" w:rsidR="005033ED" w:rsidRPr="004B466B" w:rsidRDefault="004F7C24" w:rsidP="007B6DA2">
      <w:pPr>
        <w:pStyle w:val="Heading5"/>
        <w:rPr>
          <w:rFonts w:ascii="Times New Roman" w:hAnsi="Times New Roman" w:cs="Times New Roman"/>
          <w:color w:val="000000" w:themeColor="text1"/>
          <w:szCs w:val="22"/>
          <w:lang w:val="sr-Cyrl-CS"/>
        </w:rPr>
      </w:pPr>
      <w:bookmarkStart w:id="104" w:name="_Ref384984019"/>
      <w:r w:rsidRPr="004B466B">
        <w:rPr>
          <w:rFonts w:ascii="Times New Roman" w:hAnsi="Times New Roman" w:cs="Times New Roman"/>
          <w:color w:val="000000" w:themeColor="text1"/>
          <w:szCs w:val="22"/>
          <w:lang w:val="sr-Cyrl-CS"/>
        </w:rPr>
        <w:t xml:space="preserve">Зајмопримац ће бити у обавези </w:t>
      </w:r>
      <w:r w:rsidR="003E7D43" w:rsidRPr="004B466B">
        <w:rPr>
          <w:rFonts w:ascii="Times New Roman" w:hAnsi="Times New Roman" w:cs="Times New Roman"/>
          <w:color w:val="000000" w:themeColor="text1"/>
          <w:szCs w:val="22"/>
          <w:lang w:val="sr-Cyrl-CS"/>
        </w:rPr>
        <w:t xml:space="preserve">само </w:t>
      </w:r>
      <w:r w:rsidRPr="004B466B">
        <w:rPr>
          <w:rFonts w:ascii="Times New Roman" w:hAnsi="Times New Roman" w:cs="Times New Roman"/>
          <w:color w:val="000000" w:themeColor="text1"/>
          <w:szCs w:val="22"/>
          <w:lang w:val="sr-Cyrl-CS"/>
        </w:rPr>
        <w:t xml:space="preserve">да пренесе своја права и обавезе у складу са ставом </w:t>
      </w:r>
      <w:r w:rsidR="00D67228" w:rsidRPr="004B466B">
        <w:rPr>
          <w:rFonts w:ascii="Times New Roman" w:hAnsi="Times New Roman" w:cs="Times New Roman"/>
          <w:color w:val="000000" w:themeColor="text1"/>
          <w:szCs w:val="22"/>
          <w:lang w:val="sr-Cyrl-CS"/>
        </w:rPr>
        <w:t xml:space="preserve">(д) </w:t>
      </w:r>
      <w:r w:rsidR="003E7D43" w:rsidRPr="004B466B">
        <w:rPr>
          <w:rFonts w:ascii="Times New Roman" w:hAnsi="Times New Roman" w:cs="Times New Roman"/>
          <w:color w:val="000000" w:themeColor="text1"/>
          <w:szCs w:val="22"/>
          <w:lang w:val="sr-Cyrl-CS"/>
        </w:rPr>
        <w:t>изнад</w:t>
      </w:r>
      <w:r w:rsidRPr="004B466B">
        <w:rPr>
          <w:rFonts w:ascii="Times New Roman" w:hAnsi="Times New Roman" w:cs="Times New Roman"/>
          <w:color w:val="000000" w:themeColor="text1"/>
          <w:szCs w:val="22"/>
          <w:lang w:val="sr-Cyrl-CS"/>
        </w:rPr>
        <w:t xml:space="preserve"> када је применио све неопходне провере </w:t>
      </w:r>
      <w:r w:rsidR="006B0239"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упознај свог Клијента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или друге сличне провере у складу са </w:t>
      </w:r>
      <w:r w:rsidR="003E7D43" w:rsidRPr="004B466B">
        <w:rPr>
          <w:rFonts w:ascii="Times New Roman" w:hAnsi="Times New Roman" w:cs="Times New Roman"/>
          <w:color w:val="000000" w:themeColor="text1"/>
          <w:szCs w:val="22"/>
          <w:lang w:val="sr-Cyrl-CS"/>
        </w:rPr>
        <w:t>важећим</w:t>
      </w:r>
      <w:r w:rsidRPr="004B466B">
        <w:rPr>
          <w:rFonts w:ascii="Times New Roman" w:hAnsi="Times New Roman" w:cs="Times New Roman"/>
          <w:color w:val="000000" w:themeColor="text1"/>
          <w:szCs w:val="22"/>
          <w:lang w:val="sr-Cyrl-CS"/>
        </w:rPr>
        <w:t xml:space="preserve"> законима и прописима који се односе на тај пренос</w:t>
      </w:r>
      <w:r w:rsidR="005033ED" w:rsidRPr="004B466B">
        <w:rPr>
          <w:rFonts w:ascii="Times New Roman" w:hAnsi="Times New Roman" w:cs="Times New Roman"/>
          <w:color w:val="000000" w:themeColor="text1"/>
          <w:szCs w:val="22"/>
          <w:lang w:val="sr-Cyrl-CS"/>
        </w:rPr>
        <w:t>.</w:t>
      </w:r>
      <w:bookmarkEnd w:id="104"/>
    </w:p>
    <w:p w14:paraId="1A8BCF9F" w14:textId="118D1FDB"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F90ACF" w:rsidRPr="004B466B">
        <w:rPr>
          <w:rFonts w:ascii="Times New Roman" w:hAnsi="Times New Roman" w:cs="Times New Roman"/>
          <w:color w:val="000000" w:themeColor="text1"/>
          <w:szCs w:val="22"/>
          <w:lang w:val="sr-Cyrl-CS"/>
        </w:rPr>
        <w:t>Зајмодавац ће обавити провере описана у ставу</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(е)(iv) </w:t>
      </w:r>
      <w:r w:rsidR="003E7D43" w:rsidRPr="004B466B">
        <w:rPr>
          <w:rFonts w:ascii="Times New Roman" w:hAnsi="Times New Roman" w:cs="Times New Roman"/>
          <w:color w:val="000000" w:themeColor="text1"/>
          <w:szCs w:val="22"/>
          <w:lang w:val="sr-Cyrl-CS"/>
        </w:rPr>
        <w:t>изнад</w:t>
      </w:r>
      <w:r w:rsidR="00F90ACF" w:rsidRPr="004B466B">
        <w:rPr>
          <w:rFonts w:ascii="Times New Roman" w:hAnsi="Times New Roman" w:cs="Times New Roman"/>
          <w:color w:val="000000" w:themeColor="text1"/>
          <w:szCs w:val="22"/>
          <w:lang w:val="sr-Cyrl-CS"/>
        </w:rPr>
        <w:t xml:space="preserve"> чим буде разумно прихватљиво након достављања обавештења из става </w:t>
      </w:r>
      <w:r w:rsidRPr="004B466B">
        <w:rPr>
          <w:rFonts w:ascii="Times New Roman" w:hAnsi="Times New Roman" w:cs="Times New Roman"/>
          <w:color w:val="000000" w:themeColor="text1"/>
          <w:szCs w:val="22"/>
          <w:lang w:val="sr-Cyrl-CS"/>
        </w:rPr>
        <w:t xml:space="preserve">(д) </w:t>
      </w:r>
      <w:r w:rsidR="003E7D43" w:rsidRPr="004B466B">
        <w:rPr>
          <w:rFonts w:ascii="Times New Roman" w:hAnsi="Times New Roman" w:cs="Times New Roman"/>
          <w:color w:val="000000" w:themeColor="text1"/>
          <w:szCs w:val="22"/>
          <w:lang w:val="sr-Cyrl-CS"/>
        </w:rPr>
        <w:t xml:space="preserve">изнад </w:t>
      </w:r>
      <w:r w:rsidR="00F90ACF" w:rsidRPr="004B466B">
        <w:rPr>
          <w:rFonts w:ascii="Times New Roman" w:hAnsi="Times New Roman" w:cs="Times New Roman"/>
          <w:color w:val="000000" w:themeColor="text1"/>
          <w:szCs w:val="22"/>
          <w:lang w:val="sr-Cyrl-CS"/>
        </w:rPr>
        <w:t>и обавестиће Агента</w:t>
      </w:r>
      <w:r w:rsidR="003E7D43" w:rsidRPr="004B466B">
        <w:rPr>
          <w:rFonts w:ascii="Times New Roman" w:hAnsi="Times New Roman" w:cs="Times New Roman"/>
          <w:color w:val="000000" w:themeColor="text1"/>
          <w:szCs w:val="22"/>
          <w:lang w:val="sr-Cyrl-CS"/>
        </w:rPr>
        <w:t xml:space="preserve"> кредитног аранжмана</w:t>
      </w:r>
      <w:r w:rsidR="00F90ACF" w:rsidRPr="004B466B">
        <w:rPr>
          <w:rFonts w:ascii="Times New Roman" w:hAnsi="Times New Roman" w:cs="Times New Roman"/>
          <w:color w:val="000000" w:themeColor="text1"/>
          <w:szCs w:val="22"/>
          <w:lang w:val="sr-Cyrl-CS"/>
        </w:rPr>
        <w:t xml:space="preserve"> и Зајмопримца када буде спровео све наведене провере</w:t>
      </w:r>
      <w:r w:rsidR="005033ED" w:rsidRPr="004B466B">
        <w:rPr>
          <w:rFonts w:ascii="Times New Roman" w:hAnsi="Times New Roman" w:cs="Times New Roman"/>
          <w:color w:val="000000" w:themeColor="text1"/>
          <w:szCs w:val="22"/>
          <w:lang w:val="sr-Cyrl-CS"/>
        </w:rPr>
        <w:t>.</w:t>
      </w:r>
    </w:p>
    <w:p w14:paraId="00A8B4C6" w14:textId="76A3BE8E" w:rsidR="005033ED" w:rsidRPr="004B466B" w:rsidRDefault="00F90ACF"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Ограничења</w:t>
      </w:r>
    </w:p>
    <w:p w14:paraId="632BB145" w14:textId="6CBE9296" w:rsidR="005033ED" w:rsidRPr="004B466B" w:rsidRDefault="00F90ACF" w:rsidP="007B6DA2">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 обавештења </w:t>
      </w:r>
      <w:r w:rsidR="00ED5FF1" w:rsidRPr="004B466B">
        <w:rPr>
          <w:rFonts w:ascii="Times New Roman" w:hAnsi="Times New Roman" w:cs="Times New Roman"/>
          <w:color w:val="000000" w:themeColor="text1"/>
          <w:szCs w:val="22"/>
          <w:lang w:val="sr-Cyrl-CS"/>
        </w:rPr>
        <w:t xml:space="preserve">Стране </w:t>
      </w:r>
      <w:r w:rsidRPr="004B466B">
        <w:rPr>
          <w:rFonts w:ascii="Times New Roman" w:hAnsi="Times New Roman" w:cs="Times New Roman"/>
          <w:color w:val="000000" w:themeColor="text1"/>
          <w:szCs w:val="22"/>
          <w:lang w:val="sr-Cyrl-CS"/>
        </w:rPr>
        <w:t>о отказу или превременој отплати ће према ово</w:t>
      </w:r>
      <w:r w:rsidR="000E6BF1" w:rsidRPr="004B466B">
        <w:rPr>
          <w:rFonts w:ascii="Times New Roman" w:hAnsi="Times New Roman" w:cs="Times New Roman"/>
          <w:color w:val="000000" w:themeColor="text1"/>
          <w:szCs w:val="22"/>
          <w:lang w:val="sr-Cyrl-CS"/>
        </w:rPr>
        <w:t>ј</w:t>
      </w:r>
      <w:r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7</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бити неопозива и, осим уколико се у овом Уговору не појави супротна назнака, дефинисаће датум или датуме када треба извршити </w:t>
      </w:r>
      <w:r w:rsidR="00ED5FF1" w:rsidRPr="004B466B">
        <w:rPr>
          <w:rFonts w:ascii="Times New Roman" w:hAnsi="Times New Roman" w:cs="Times New Roman"/>
          <w:color w:val="000000" w:themeColor="text1"/>
          <w:szCs w:val="22"/>
          <w:lang w:val="sr-Cyrl-CS"/>
        </w:rPr>
        <w:t>такво</w:t>
      </w:r>
      <w:r w:rsidRPr="004B466B">
        <w:rPr>
          <w:rFonts w:ascii="Times New Roman" w:hAnsi="Times New Roman" w:cs="Times New Roman"/>
          <w:color w:val="000000" w:themeColor="text1"/>
          <w:szCs w:val="22"/>
          <w:lang w:val="sr-Cyrl-CS"/>
        </w:rPr>
        <w:t xml:space="preserve"> отказ</w:t>
      </w:r>
      <w:r w:rsidR="00ED5FF1" w:rsidRPr="004B466B">
        <w:rPr>
          <w:rFonts w:ascii="Times New Roman" w:hAnsi="Times New Roman" w:cs="Times New Roman"/>
          <w:color w:val="000000" w:themeColor="text1"/>
          <w:szCs w:val="22"/>
          <w:lang w:val="sr-Cyrl-CS"/>
        </w:rPr>
        <w:t>ивање</w:t>
      </w:r>
      <w:r w:rsidRPr="004B466B">
        <w:rPr>
          <w:rFonts w:ascii="Times New Roman" w:hAnsi="Times New Roman" w:cs="Times New Roman"/>
          <w:color w:val="000000" w:themeColor="text1"/>
          <w:szCs w:val="22"/>
          <w:lang w:val="sr-Cyrl-CS"/>
        </w:rPr>
        <w:t xml:space="preserve"> или превремену отплату, као и износ тог отказ</w:t>
      </w:r>
      <w:r w:rsidR="00ED5FF1" w:rsidRPr="004B466B">
        <w:rPr>
          <w:rFonts w:ascii="Times New Roman" w:hAnsi="Times New Roman" w:cs="Times New Roman"/>
          <w:color w:val="000000" w:themeColor="text1"/>
          <w:szCs w:val="22"/>
          <w:lang w:val="sr-Cyrl-CS"/>
        </w:rPr>
        <w:t>ивања</w:t>
      </w:r>
      <w:r w:rsidRPr="004B466B">
        <w:rPr>
          <w:rFonts w:ascii="Times New Roman" w:hAnsi="Times New Roman" w:cs="Times New Roman"/>
          <w:color w:val="000000" w:themeColor="text1"/>
          <w:szCs w:val="22"/>
          <w:lang w:val="sr-Cyrl-CS"/>
        </w:rPr>
        <w:t xml:space="preserve"> или превремене отплате</w:t>
      </w:r>
      <w:r w:rsidR="005033ED" w:rsidRPr="004B466B">
        <w:rPr>
          <w:rFonts w:ascii="Times New Roman" w:hAnsi="Times New Roman" w:cs="Times New Roman"/>
          <w:color w:val="000000" w:themeColor="text1"/>
          <w:szCs w:val="22"/>
          <w:lang w:val="sr-Cyrl-CS"/>
        </w:rPr>
        <w:t>.</w:t>
      </w:r>
    </w:p>
    <w:p w14:paraId="1E3C9DC1" w14:textId="5C8D3DEA" w:rsidR="005C4477"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D5FF1" w:rsidRPr="004B466B">
        <w:rPr>
          <w:rFonts w:ascii="Times New Roman" w:hAnsi="Times New Roman" w:cs="Times New Roman"/>
          <w:color w:val="000000" w:themeColor="text1"/>
          <w:szCs w:val="22"/>
          <w:lang w:val="sr-Cyrl-CS"/>
        </w:rPr>
        <w:t>Свако отказивање</w:t>
      </w:r>
      <w:r w:rsidR="00F90ACF" w:rsidRPr="004B466B">
        <w:rPr>
          <w:rFonts w:ascii="Times New Roman" w:hAnsi="Times New Roman" w:cs="Times New Roman"/>
          <w:color w:val="000000" w:themeColor="text1"/>
          <w:szCs w:val="22"/>
          <w:lang w:val="sr-Cyrl-CS"/>
        </w:rPr>
        <w:t xml:space="preserve"> или превремена отплата према овом Уговору </w:t>
      </w:r>
      <w:r w:rsidR="00E17962" w:rsidRPr="004B466B">
        <w:rPr>
          <w:rFonts w:ascii="Times New Roman" w:hAnsi="Times New Roman" w:cs="Times New Roman"/>
          <w:color w:val="000000" w:themeColor="text1"/>
          <w:szCs w:val="22"/>
          <w:lang w:val="sr-Cyrl-CS"/>
        </w:rPr>
        <w:t>биће реализован</w:t>
      </w:r>
      <w:r w:rsidR="00ED5FF1" w:rsidRPr="004B466B">
        <w:rPr>
          <w:rFonts w:ascii="Times New Roman" w:hAnsi="Times New Roman" w:cs="Times New Roman"/>
          <w:color w:val="000000" w:themeColor="text1"/>
          <w:szCs w:val="22"/>
          <w:lang w:val="sr-Cyrl-CS"/>
        </w:rPr>
        <w:t>о</w:t>
      </w:r>
      <w:r w:rsidR="00E17962" w:rsidRPr="004B466B">
        <w:rPr>
          <w:rFonts w:ascii="Times New Roman" w:hAnsi="Times New Roman" w:cs="Times New Roman"/>
          <w:color w:val="000000" w:themeColor="text1"/>
          <w:szCs w:val="22"/>
          <w:lang w:val="sr-Cyrl-CS"/>
        </w:rPr>
        <w:t xml:space="preserve"> заједно са доспелим каматам</w:t>
      </w:r>
      <w:r w:rsidR="000E6BF1" w:rsidRPr="004B466B">
        <w:rPr>
          <w:rFonts w:ascii="Times New Roman" w:hAnsi="Times New Roman" w:cs="Times New Roman"/>
          <w:color w:val="000000" w:themeColor="text1"/>
          <w:szCs w:val="22"/>
          <w:lang w:val="sr-Cyrl-CS"/>
        </w:rPr>
        <w:t>а</w:t>
      </w:r>
      <w:r w:rsidR="00E17962" w:rsidRPr="004B466B">
        <w:rPr>
          <w:rFonts w:ascii="Times New Roman" w:hAnsi="Times New Roman" w:cs="Times New Roman"/>
          <w:color w:val="000000" w:themeColor="text1"/>
          <w:szCs w:val="22"/>
          <w:lang w:val="sr-Cyrl-CS"/>
        </w:rPr>
        <w:t xml:space="preserve"> на износ који је превремено отплаћен или отказан</w:t>
      </w:r>
      <w:r w:rsidR="00ED5FF1" w:rsidRPr="004B466B">
        <w:rPr>
          <w:rFonts w:ascii="Times New Roman" w:hAnsi="Times New Roman" w:cs="Times New Roman"/>
          <w:color w:val="000000" w:themeColor="text1"/>
          <w:szCs w:val="22"/>
          <w:lang w:val="sr-Cyrl-CS"/>
        </w:rPr>
        <w:t xml:space="preserve"> и Накнадом за одступање од уговорених рокова</w:t>
      </w:r>
      <w:r w:rsidR="005C4477" w:rsidRPr="004B466B">
        <w:rPr>
          <w:rFonts w:ascii="Times New Roman" w:hAnsi="Times New Roman" w:cs="Times New Roman"/>
          <w:color w:val="000000" w:themeColor="text1"/>
          <w:szCs w:val="22"/>
          <w:lang w:val="sr-Cyrl-CS"/>
        </w:rPr>
        <w:t>.</w:t>
      </w:r>
    </w:p>
    <w:p w14:paraId="167CB375" w14:textId="5807BE39"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F90ACF" w:rsidRPr="004B466B">
        <w:rPr>
          <w:rFonts w:ascii="Times New Roman" w:hAnsi="Times New Roman" w:cs="Times New Roman"/>
          <w:color w:val="000000" w:themeColor="text1"/>
          <w:szCs w:val="22"/>
          <w:lang w:val="sr-Cyrl-CS"/>
        </w:rPr>
        <w:t>Зајмопримац не може поново позајмити онај део Кредитног аранжмана који је превремено отплаћен</w:t>
      </w:r>
      <w:r w:rsidR="005033ED" w:rsidRPr="004B466B">
        <w:rPr>
          <w:rFonts w:ascii="Times New Roman" w:hAnsi="Times New Roman" w:cs="Times New Roman"/>
          <w:color w:val="000000" w:themeColor="text1"/>
          <w:szCs w:val="22"/>
          <w:lang w:val="sr-Cyrl-CS"/>
        </w:rPr>
        <w:t>.</w:t>
      </w:r>
    </w:p>
    <w:p w14:paraId="48FD47C6" w14:textId="2CADB673"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F90ACF" w:rsidRPr="004B466B">
        <w:rPr>
          <w:rFonts w:ascii="Times New Roman" w:hAnsi="Times New Roman" w:cs="Times New Roman"/>
          <w:color w:val="000000" w:themeColor="text1"/>
          <w:szCs w:val="22"/>
          <w:lang w:val="sr-Cyrl-CS"/>
        </w:rPr>
        <w:t xml:space="preserve">Зајмопримац неће отплатити или превремено отплатити цео </w:t>
      </w:r>
      <w:r w:rsidR="00ED5FF1" w:rsidRPr="004B466B">
        <w:rPr>
          <w:rFonts w:ascii="Times New Roman" w:hAnsi="Times New Roman" w:cs="Times New Roman"/>
          <w:color w:val="000000" w:themeColor="text1"/>
          <w:szCs w:val="22"/>
          <w:lang w:val="sr-Cyrl-CS"/>
        </w:rPr>
        <w:t xml:space="preserve">или део </w:t>
      </w:r>
      <w:r w:rsidR="00F90ACF" w:rsidRPr="004B466B">
        <w:rPr>
          <w:rFonts w:ascii="Times New Roman" w:hAnsi="Times New Roman" w:cs="Times New Roman"/>
          <w:color w:val="000000" w:themeColor="text1"/>
          <w:szCs w:val="22"/>
          <w:lang w:val="sr-Cyrl-CS"/>
        </w:rPr>
        <w:t>Кредит</w:t>
      </w:r>
      <w:r w:rsidR="00ED5FF1" w:rsidRPr="004B466B">
        <w:rPr>
          <w:rFonts w:ascii="Times New Roman" w:hAnsi="Times New Roman" w:cs="Times New Roman"/>
          <w:color w:val="000000" w:themeColor="text1"/>
          <w:szCs w:val="22"/>
          <w:lang w:val="sr-Cyrl-CS"/>
        </w:rPr>
        <w:t>а</w:t>
      </w:r>
      <w:r w:rsidR="00F90ACF" w:rsidRPr="004B466B">
        <w:rPr>
          <w:rFonts w:ascii="Times New Roman" w:hAnsi="Times New Roman" w:cs="Times New Roman"/>
          <w:color w:val="000000" w:themeColor="text1"/>
          <w:szCs w:val="22"/>
          <w:lang w:val="sr-Cyrl-CS"/>
        </w:rPr>
        <w:t xml:space="preserve"> нити отказати цео или било који део Ангажованих средстава, осим у време и на начин </w:t>
      </w:r>
      <w:r w:rsidR="000E6BF1" w:rsidRPr="004B466B">
        <w:rPr>
          <w:rFonts w:ascii="Times New Roman" w:hAnsi="Times New Roman" w:cs="Times New Roman"/>
          <w:color w:val="000000" w:themeColor="text1"/>
          <w:szCs w:val="22"/>
          <w:lang w:val="sr-Cyrl-CS"/>
        </w:rPr>
        <w:t xml:space="preserve">који су </w:t>
      </w:r>
      <w:r w:rsidR="00F90ACF" w:rsidRPr="004B466B">
        <w:rPr>
          <w:rFonts w:ascii="Times New Roman" w:hAnsi="Times New Roman" w:cs="Times New Roman"/>
          <w:color w:val="000000" w:themeColor="text1"/>
          <w:szCs w:val="22"/>
          <w:lang w:val="sr-Cyrl-CS"/>
        </w:rPr>
        <w:t>изричито дефинисани овим Уговором</w:t>
      </w:r>
      <w:r w:rsidR="005033ED" w:rsidRPr="004B466B">
        <w:rPr>
          <w:rFonts w:ascii="Times New Roman" w:hAnsi="Times New Roman" w:cs="Times New Roman"/>
          <w:color w:val="000000" w:themeColor="text1"/>
          <w:szCs w:val="22"/>
          <w:lang w:val="sr-Cyrl-CS"/>
        </w:rPr>
        <w:t>.</w:t>
      </w:r>
    </w:p>
    <w:p w14:paraId="37B76094" w14:textId="7AFFB3CA"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(е)           </w:t>
      </w:r>
      <w:r w:rsidR="00140837" w:rsidRPr="004B466B">
        <w:rPr>
          <w:rFonts w:ascii="Times New Roman" w:hAnsi="Times New Roman" w:cs="Times New Roman"/>
          <w:color w:val="000000" w:themeColor="text1"/>
          <w:szCs w:val="22"/>
          <w:lang w:val="sr-Cyrl-CS"/>
        </w:rPr>
        <w:t>Ниједан износ Укупно ангажованих средстава отказан у складу са овим Уговором не може бити касније поново стављен на располагање</w:t>
      </w:r>
      <w:r w:rsidR="005033ED" w:rsidRPr="004B466B">
        <w:rPr>
          <w:rFonts w:ascii="Times New Roman" w:hAnsi="Times New Roman" w:cs="Times New Roman"/>
          <w:color w:val="000000" w:themeColor="text1"/>
          <w:szCs w:val="22"/>
          <w:lang w:val="sr-Cyrl-CS"/>
        </w:rPr>
        <w:t>.</w:t>
      </w:r>
    </w:p>
    <w:p w14:paraId="1100EBF4" w14:textId="02699880"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140837" w:rsidRPr="004B466B">
        <w:rPr>
          <w:rFonts w:ascii="Times New Roman" w:hAnsi="Times New Roman" w:cs="Times New Roman"/>
          <w:color w:val="000000" w:themeColor="text1"/>
          <w:szCs w:val="22"/>
          <w:lang w:val="sr-Cyrl-CS"/>
        </w:rPr>
        <w:t xml:space="preserve">Ако Агент кредитног аранжмана </w:t>
      </w:r>
      <w:r w:rsidR="00D37620" w:rsidRPr="004B466B">
        <w:rPr>
          <w:rFonts w:ascii="Times New Roman" w:hAnsi="Times New Roman" w:cs="Times New Roman"/>
          <w:color w:val="000000" w:themeColor="text1"/>
          <w:szCs w:val="22"/>
          <w:lang w:val="sr-Cyrl-CS"/>
        </w:rPr>
        <w:t>прими обавештење у складу са ов</w:t>
      </w:r>
      <w:r w:rsidR="00F127F6" w:rsidRPr="004B466B">
        <w:rPr>
          <w:rFonts w:ascii="Times New Roman" w:hAnsi="Times New Roman" w:cs="Times New Roman"/>
          <w:color w:val="000000" w:themeColor="text1"/>
          <w:szCs w:val="22"/>
          <w:lang w:val="sr-Cyrl-CS"/>
        </w:rPr>
        <w:t>ом</w:t>
      </w:r>
      <w:r w:rsidR="00D37620"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Клаузулом</w:t>
      </w:r>
      <w:r w:rsidR="00D37620"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7</w:t>
      </w:r>
      <w:r w:rsidR="005033ED" w:rsidRPr="004B466B">
        <w:rPr>
          <w:rFonts w:ascii="Times New Roman" w:hAnsi="Times New Roman" w:cs="Times New Roman"/>
          <w:color w:val="000000" w:themeColor="text1"/>
          <w:szCs w:val="22"/>
          <w:lang w:val="sr-Cyrl-CS"/>
        </w:rPr>
        <w:t xml:space="preserve"> </w:t>
      </w:r>
      <w:r w:rsidR="00D37620" w:rsidRPr="004B466B">
        <w:rPr>
          <w:rFonts w:ascii="Times New Roman" w:hAnsi="Times New Roman" w:cs="Times New Roman"/>
          <w:color w:val="000000" w:themeColor="text1"/>
          <w:szCs w:val="22"/>
          <w:lang w:val="sr-Cyrl-CS"/>
        </w:rPr>
        <w:t>одмах ће примерак тог обавештења проследити Зајмопримцу или Зајмодавцу на кога се то обавештење односи, у зависности од случаја</w:t>
      </w:r>
      <w:r w:rsidR="00F127F6" w:rsidRPr="004B466B">
        <w:rPr>
          <w:rFonts w:ascii="Times New Roman" w:hAnsi="Times New Roman" w:cs="Times New Roman"/>
          <w:color w:val="000000" w:themeColor="text1"/>
          <w:szCs w:val="22"/>
          <w:lang w:val="sr-Cyrl-CS"/>
        </w:rPr>
        <w:t>, као</w:t>
      </w:r>
      <w:r w:rsidR="00D37620" w:rsidRPr="004B466B">
        <w:rPr>
          <w:rFonts w:ascii="Times New Roman" w:hAnsi="Times New Roman" w:cs="Times New Roman"/>
          <w:color w:val="000000" w:themeColor="text1"/>
          <w:szCs w:val="22"/>
          <w:lang w:val="sr-Cyrl-CS"/>
        </w:rPr>
        <w:t xml:space="preserve"> и </w:t>
      </w:r>
      <w:r w:rsidR="00ED5FF1" w:rsidRPr="004B466B">
        <w:rPr>
          <w:rFonts w:ascii="Times New Roman" w:hAnsi="Times New Roman" w:cs="Times New Roman"/>
          <w:color w:val="000000" w:themeColor="text1"/>
          <w:szCs w:val="22"/>
          <w:lang w:val="sr-Cyrl-CS"/>
        </w:rPr>
        <w:t>Sinosure</w:t>
      </w:r>
      <w:r w:rsidR="005C4477" w:rsidRPr="004B466B">
        <w:rPr>
          <w:rFonts w:ascii="Times New Roman" w:hAnsi="Times New Roman" w:cs="Times New Roman"/>
          <w:color w:val="000000" w:themeColor="text1"/>
          <w:szCs w:val="22"/>
          <w:lang w:val="sr-Cyrl-CS"/>
        </w:rPr>
        <w:t xml:space="preserve"> </w:t>
      </w:r>
      <w:r w:rsidR="00D37620" w:rsidRPr="004B466B">
        <w:rPr>
          <w:rFonts w:ascii="Times New Roman" w:hAnsi="Times New Roman" w:cs="Times New Roman"/>
          <w:color w:val="000000" w:themeColor="text1"/>
          <w:szCs w:val="22"/>
          <w:lang w:val="sr-Cyrl-CS"/>
        </w:rPr>
        <w:t xml:space="preserve">преко </w:t>
      </w:r>
      <w:r w:rsidR="00ED5FF1" w:rsidRPr="004B466B">
        <w:rPr>
          <w:rFonts w:ascii="Times New Roman" w:hAnsi="Times New Roman" w:cs="Times New Roman"/>
          <w:color w:val="000000" w:themeColor="text1"/>
          <w:szCs w:val="22"/>
          <w:lang w:val="sr-Cyrl-CS"/>
        </w:rPr>
        <w:t>Sinosure a</w:t>
      </w:r>
      <w:r w:rsidR="00D37620" w:rsidRPr="004B466B">
        <w:rPr>
          <w:rFonts w:ascii="Times New Roman" w:hAnsi="Times New Roman" w:cs="Times New Roman"/>
          <w:color w:val="000000" w:themeColor="text1"/>
          <w:szCs w:val="22"/>
          <w:lang w:val="sr-Cyrl-CS"/>
        </w:rPr>
        <w:t>ге</w:t>
      </w:r>
      <w:r w:rsidR="00F127F6" w:rsidRPr="004B466B">
        <w:rPr>
          <w:rFonts w:ascii="Times New Roman" w:hAnsi="Times New Roman" w:cs="Times New Roman"/>
          <w:color w:val="000000" w:themeColor="text1"/>
          <w:szCs w:val="22"/>
          <w:lang w:val="sr-Cyrl-CS"/>
        </w:rPr>
        <w:t>н</w:t>
      </w:r>
      <w:r w:rsidR="00D37620" w:rsidRPr="004B466B">
        <w:rPr>
          <w:rFonts w:ascii="Times New Roman" w:hAnsi="Times New Roman" w:cs="Times New Roman"/>
          <w:color w:val="000000" w:themeColor="text1"/>
          <w:szCs w:val="22"/>
          <w:lang w:val="sr-Cyrl-CS"/>
        </w:rPr>
        <w:t>та</w:t>
      </w:r>
      <w:r w:rsidR="005033ED" w:rsidRPr="004B466B">
        <w:rPr>
          <w:rFonts w:ascii="Times New Roman" w:hAnsi="Times New Roman" w:cs="Times New Roman"/>
          <w:color w:val="000000" w:themeColor="text1"/>
          <w:szCs w:val="22"/>
          <w:lang w:val="sr-Cyrl-CS"/>
        </w:rPr>
        <w:t>.</w:t>
      </w:r>
    </w:p>
    <w:p w14:paraId="6B68AF7A" w14:textId="71E71C23"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bookmarkStart w:id="105" w:name="_Ref225831854"/>
      <w:r w:rsidRPr="004B466B">
        <w:rPr>
          <w:rFonts w:ascii="Times New Roman" w:hAnsi="Times New Roman" w:cs="Times New Roman"/>
          <w:color w:val="000000" w:themeColor="text1"/>
          <w:szCs w:val="22"/>
          <w:lang w:val="sr-Cyrl-CS"/>
        </w:rPr>
        <w:t xml:space="preserve">(г)        </w:t>
      </w:r>
      <w:r w:rsidR="00815DBF" w:rsidRPr="004B466B">
        <w:rPr>
          <w:rFonts w:ascii="Times New Roman" w:hAnsi="Times New Roman" w:cs="Times New Roman"/>
          <w:color w:val="000000" w:themeColor="text1"/>
          <w:szCs w:val="22"/>
          <w:lang w:val="sr-Cyrl-CS"/>
        </w:rPr>
        <w:t>Уколико је целокупан или било ко</w:t>
      </w:r>
      <w:r w:rsidR="00FC4531" w:rsidRPr="004B466B">
        <w:rPr>
          <w:rFonts w:ascii="Times New Roman" w:hAnsi="Times New Roman" w:cs="Times New Roman"/>
          <w:color w:val="000000" w:themeColor="text1"/>
          <w:szCs w:val="22"/>
          <w:lang w:val="sr-Cyrl-CS"/>
        </w:rPr>
        <w:t>ји</w:t>
      </w:r>
      <w:r w:rsidR="00815DBF" w:rsidRPr="004B466B">
        <w:rPr>
          <w:rFonts w:ascii="Times New Roman" w:hAnsi="Times New Roman" w:cs="Times New Roman"/>
          <w:color w:val="000000" w:themeColor="text1"/>
          <w:szCs w:val="22"/>
          <w:lang w:val="sr-Cyrl-CS"/>
        </w:rPr>
        <w:t xml:space="preserve"> де</w:t>
      </w:r>
      <w:r w:rsidR="00FC4531" w:rsidRPr="004B466B">
        <w:rPr>
          <w:rFonts w:ascii="Times New Roman" w:hAnsi="Times New Roman" w:cs="Times New Roman"/>
          <w:color w:val="000000" w:themeColor="text1"/>
          <w:szCs w:val="22"/>
          <w:lang w:val="sr-Cyrl-CS"/>
        </w:rPr>
        <w:t>о</w:t>
      </w:r>
      <w:r w:rsidR="00815DBF" w:rsidRPr="004B466B">
        <w:rPr>
          <w:rFonts w:ascii="Times New Roman" w:hAnsi="Times New Roman" w:cs="Times New Roman"/>
          <w:color w:val="000000" w:themeColor="text1"/>
          <w:szCs w:val="22"/>
          <w:lang w:val="sr-Cyrl-CS"/>
        </w:rPr>
        <w:t xml:space="preserve"> учешћа Зајмодавца у Кредиту отплаћен или превремено отплаћен, сматраће се да је износ Ангажованих средстава тог Зајмодавца (једнак износу учешћа који је отплаћен или превремено отплаћен) поништен на датум отплате или превремене отплате</w:t>
      </w:r>
      <w:r w:rsidR="005033ED"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bookmarkEnd w:id="105"/>
    </w:p>
    <w:p w14:paraId="2A20D23C" w14:textId="07E452C4" w:rsidR="005033ED" w:rsidRPr="004B466B" w:rsidRDefault="000448D4"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Примена превременог плаћања</w:t>
      </w:r>
    </w:p>
    <w:p w14:paraId="482E0576" w14:textId="3BB406A5" w:rsidR="005033ED" w:rsidRPr="004B466B" w:rsidRDefault="008D207B" w:rsidP="005033ED">
      <w:pPr>
        <w:pStyle w:val="BodyText1"/>
        <w:rPr>
          <w:iCs/>
          <w:color w:val="000000" w:themeColor="text1"/>
          <w:sz w:val="22"/>
          <w:szCs w:val="22"/>
          <w:lang w:val="sr-Cyrl-CS" w:eastAsia="en-US" w:bidi="ar-SA"/>
        </w:rPr>
      </w:pPr>
      <w:r w:rsidRPr="004B466B">
        <w:rPr>
          <w:color w:val="000000" w:themeColor="text1"/>
          <w:sz w:val="22"/>
          <w:szCs w:val="22"/>
          <w:lang w:val="sr-Cyrl-CS" w:eastAsia="en-US" w:bidi="ar-SA"/>
        </w:rPr>
        <w:t xml:space="preserve">Свака превремена отплата Кредита у складу са </w:t>
      </w:r>
      <w:r w:rsidR="007D7AA1" w:rsidRPr="004B466B">
        <w:rPr>
          <w:color w:val="000000" w:themeColor="text1"/>
          <w:sz w:val="22"/>
          <w:szCs w:val="22"/>
          <w:lang w:val="sr-Cyrl-CS" w:eastAsia="en-US" w:bidi="ar-SA"/>
        </w:rPr>
        <w:t>Клаузулом</w:t>
      </w:r>
      <w:r w:rsidRPr="004B466B">
        <w:rPr>
          <w:color w:val="000000" w:themeColor="text1"/>
          <w:sz w:val="22"/>
          <w:szCs w:val="22"/>
          <w:lang w:val="sr-Cyrl-CS" w:eastAsia="en-US" w:bidi="ar-SA"/>
        </w:rPr>
        <w:t xml:space="preserve"> </w:t>
      </w:r>
      <w:r w:rsidR="00D24F12" w:rsidRPr="004B466B">
        <w:rPr>
          <w:color w:val="000000" w:themeColor="text1"/>
          <w:sz w:val="22"/>
          <w:szCs w:val="22"/>
          <w:lang w:val="sr-Cyrl-CS" w:eastAsia="en-US" w:bidi="ar-SA"/>
        </w:rPr>
        <w:fldChar w:fldCharType="begin"/>
      </w:r>
      <w:r w:rsidR="00D24F12" w:rsidRPr="004B466B">
        <w:rPr>
          <w:color w:val="000000" w:themeColor="text1"/>
          <w:sz w:val="22"/>
          <w:szCs w:val="22"/>
          <w:lang w:val="sr-Cyrl-CS" w:eastAsia="en-US" w:bidi="ar-SA"/>
        </w:rPr>
        <w:instrText xml:space="preserve"> REF _Ref74228226 \r \h </w:instrText>
      </w:r>
      <w:r w:rsidR="00033E9E" w:rsidRPr="004B466B">
        <w:rPr>
          <w:color w:val="000000" w:themeColor="text1"/>
          <w:sz w:val="22"/>
          <w:szCs w:val="22"/>
          <w:lang w:val="sr-Cyrl-CS" w:eastAsia="en-US" w:bidi="ar-SA"/>
        </w:rPr>
        <w:instrText xml:space="preserve"> \* MERGEFORMAT </w:instrText>
      </w:r>
      <w:r w:rsidR="00D24F12" w:rsidRPr="004B466B">
        <w:rPr>
          <w:color w:val="000000" w:themeColor="text1"/>
          <w:sz w:val="22"/>
          <w:szCs w:val="22"/>
          <w:lang w:val="sr-Cyrl-CS" w:eastAsia="en-US" w:bidi="ar-SA"/>
        </w:rPr>
      </w:r>
      <w:r w:rsidR="00D24F12" w:rsidRPr="004B466B">
        <w:rPr>
          <w:color w:val="000000" w:themeColor="text1"/>
          <w:sz w:val="22"/>
          <w:szCs w:val="22"/>
          <w:lang w:val="sr-Cyrl-CS" w:eastAsia="en-US" w:bidi="ar-SA"/>
        </w:rPr>
        <w:fldChar w:fldCharType="separate"/>
      </w:r>
      <w:r w:rsidR="005D5E92">
        <w:rPr>
          <w:color w:val="000000" w:themeColor="text1"/>
          <w:sz w:val="22"/>
          <w:szCs w:val="22"/>
          <w:lang w:val="sr-Cyrl-CS" w:eastAsia="en-US" w:bidi="ar-SA"/>
        </w:rPr>
        <w:t>7.2</w:t>
      </w:r>
      <w:r w:rsidR="00D24F12" w:rsidRPr="004B466B">
        <w:rPr>
          <w:color w:val="000000" w:themeColor="text1"/>
          <w:sz w:val="22"/>
          <w:szCs w:val="22"/>
          <w:lang w:val="sr-Cyrl-CS" w:eastAsia="en-US" w:bidi="ar-SA"/>
        </w:rPr>
        <w:fldChar w:fldCharType="end"/>
      </w:r>
      <w:r w:rsidR="00D24F12" w:rsidRPr="004B466B">
        <w:rPr>
          <w:color w:val="000000" w:themeColor="text1"/>
          <w:sz w:val="22"/>
          <w:szCs w:val="22"/>
          <w:lang w:val="sr-Cyrl-CS" w:eastAsia="en-US" w:bidi="ar-SA"/>
        </w:rPr>
        <w:t xml:space="preserve"> </w:t>
      </w:r>
      <w:r w:rsidR="005033ED" w:rsidRPr="004B466B">
        <w:rPr>
          <w:color w:val="000000" w:themeColor="text1"/>
          <w:sz w:val="22"/>
          <w:szCs w:val="22"/>
          <w:lang w:val="sr-Cyrl-CS" w:eastAsia="en-US" w:bidi="ar-SA"/>
        </w:rPr>
        <w:t>(</w:t>
      </w:r>
      <w:r w:rsidRPr="004B466B">
        <w:rPr>
          <w:i/>
          <w:color w:val="000000" w:themeColor="text1"/>
          <w:sz w:val="22"/>
          <w:szCs w:val="22"/>
          <w:lang w:val="sr-Cyrl-CS" w:eastAsia="en-US" w:bidi="ar-SA"/>
        </w:rPr>
        <w:t>Комерцијални уговор</w:t>
      </w:r>
      <w:r w:rsidR="005033ED" w:rsidRPr="004B466B">
        <w:rPr>
          <w:color w:val="000000" w:themeColor="text1"/>
          <w:sz w:val="22"/>
          <w:szCs w:val="22"/>
          <w:lang w:val="sr-Cyrl-CS" w:eastAsia="en-US" w:bidi="ar-SA"/>
        </w:rPr>
        <w:t>)</w:t>
      </w:r>
      <w:r w:rsidR="00ED5FF1" w:rsidRPr="004B466B">
        <w:rPr>
          <w:color w:val="000000" w:themeColor="text1"/>
          <w:sz w:val="22"/>
          <w:szCs w:val="22"/>
          <w:lang w:val="sr-Cyrl-CS" w:eastAsia="en-US" w:bidi="ar-SA"/>
        </w:rPr>
        <w:t>, Клаузулом 7.3 (</w:t>
      </w:r>
      <w:r w:rsidR="00ED5FF1" w:rsidRPr="004B466B">
        <w:rPr>
          <w:i/>
          <w:iCs/>
          <w:color w:val="000000" w:themeColor="text1"/>
          <w:sz w:val="22"/>
          <w:szCs w:val="22"/>
          <w:lang w:val="sr-Cyrl-CS" w:eastAsia="en-US" w:bidi="ar-SA"/>
        </w:rPr>
        <w:t>Обавезна превремена отплата - Случај Sinosure полисе</w:t>
      </w:r>
      <w:r w:rsidR="00ED5FF1" w:rsidRPr="004B466B">
        <w:rPr>
          <w:color w:val="000000" w:themeColor="text1"/>
          <w:sz w:val="22"/>
          <w:szCs w:val="22"/>
          <w:lang w:val="sr-Cyrl-CS" w:eastAsia="en-US" w:bidi="ar-SA"/>
        </w:rPr>
        <w:t>), Клаузулом 7.4 (</w:t>
      </w:r>
      <w:r w:rsidR="00BE6668" w:rsidRPr="004B466B">
        <w:rPr>
          <w:i/>
          <w:iCs/>
          <w:color w:val="000000" w:themeColor="text1"/>
          <w:sz w:val="22"/>
          <w:szCs w:val="22"/>
          <w:lang w:val="sr-Cyrl-CS" w:eastAsia="en-US" w:bidi="ar-SA"/>
        </w:rPr>
        <w:t>Обавезна превремена отплата - Случај покретања санкција</w:t>
      </w:r>
      <w:r w:rsidR="00ED5FF1" w:rsidRPr="004B466B">
        <w:rPr>
          <w:color w:val="000000" w:themeColor="text1"/>
          <w:sz w:val="22"/>
          <w:szCs w:val="22"/>
          <w:lang w:val="sr-Cyrl-CS" w:eastAsia="en-US" w:bidi="ar-SA"/>
        </w:rPr>
        <w:t>)</w:t>
      </w:r>
      <w:r w:rsidR="005033ED" w:rsidRPr="004B466B">
        <w:rPr>
          <w:rFonts w:eastAsia="SimSun"/>
          <w:color w:val="000000" w:themeColor="text1"/>
          <w:sz w:val="22"/>
          <w:szCs w:val="22"/>
          <w:lang w:val="sr-Cyrl-CS" w:eastAsia="zh-CN" w:bidi="ar-SA"/>
        </w:rPr>
        <w:t xml:space="preserve"> </w:t>
      </w:r>
      <w:r w:rsidRPr="004B466B">
        <w:rPr>
          <w:color w:val="000000" w:themeColor="text1"/>
          <w:sz w:val="22"/>
          <w:szCs w:val="22"/>
          <w:lang w:val="sr-Cyrl-CS" w:eastAsia="en-US" w:bidi="ar-SA"/>
        </w:rPr>
        <w:t>и</w:t>
      </w:r>
      <w:r w:rsidR="005033ED" w:rsidRPr="004B466B">
        <w:rPr>
          <w:color w:val="000000" w:themeColor="text1"/>
          <w:sz w:val="22"/>
          <w:szCs w:val="22"/>
          <w:lang w:val="sr-Cyrl-CS" w:eastAsia="en-US" w:bidi="ar-SA"/>
        </w:rPr>
        <w:t xml:space="preserve"> </w:t>
      </w:r>
      <w:r w:rsidR="007D7AA1" w:rsidRPr="004B466B">
        <w:rPr>
          <w:color w:val="000000" w:themeColor="text1"/>
          <w:sz w:val="22"/>
          <w:szCs w:val="22"/>
          <w:lang w:val="sr-Cyrl-CS" w:eastAsia="en-US" w:bidi="ar-SA"/>
        </w:rPr>
        <w:t>Клаузул</w:t>
      </w:r>
      <w:r w:rsidR="00FD7318" w:rsidRPr="004B466B">
        <w:rPr>
          <w:color w:val="000000" w:themeColor="text1"/>
          <w:sz w:val="22"/>
          <w:szCs w:val="22"/>
          <w:lang w:val="sr-Cyrl-CS" w:eastAsia="en-US" w:bidi="ar-SA"/>
        </w:rPr>
        <w:t>ом</w:t>
      </w:r>
      <w:r w:rsidR="005033ED" w:rsidRPr="004B466B">
        <w:rPr>
          <w:color w:val="000000" w:themeColor="text1"/>
          <w:sz w:val="22"/>
          <w:szCs w:val="22"/>
          <w:lang w:val="sr-Cyrl-CS" w:eastAsia="en-US" w:bidi="ar-SA"/>
        </w:rPr>
        <w:t xml:space="preserve"> </w:t>
      </w:r>
      <w:r w:rsidR="00040AE7" w:rsidRPr="004B466B">
        <w:rPr>
          <w:color w:val="000000" w:themeColor="text1"/>
          <w:sz w:val="22"/>
          <w:szCs w:val="22"/>
          <w:lang w:val="sr-Cyrl-CS"/>
        </w:rPr>
        <w:t xml:space="preserve">7.6 (Добровољна превремена отплата Кредита) </w:t>
      </w:r>
      <w:r w:rsidRPr="004B466B">
        <w:rPr>
          <w:color w:val="000000" w:themeColor="text1"/>
          <w:sz w:val="22"/>
          <w:szCs w:val="22"/>
          <w:lang w:val="sr-Cyrl-CS" w:eastAsia="en-US" w:bidi="ar-SA"/>
        </w:rPr>
        <w:t xml:space="preserve">примењиваће </w:t>
      </w:r>
      <w:r w:rsidR="00FD7318" w:rsidRPr="004B466B">
        <w:rPr>
          <w:color w:val="000000" w:themeColor="text1"/>
          <w:sz w:val="22"/>
          <w:szCs w:val="22"/>
          <w:lang w:val="sr-Cyrl-CS" w:eastAsia="en-US" w:bidi="ar-SA"/>
        </w:rPr>
        <w:t xml:space="preserve">се </w:t>
      </w:r>
      <w:r w:rsidRPr="004B466B">
        <w:rPr>
          <w:iCs/>
          <w:color w:val="000000" w:themeColor="text1"/>
          <w:sz w:val="22"/>
          <w:szCs w:val="22"/>
          <w:lang w:val="sr-Cyrl-CS" w:eastAsia="en-US" w:bidi="ar-SA"/>
        </w:rPr>
        <w:t>пропорционално учешћу сваког Зајмодавца у том Кредиту</w:t>
      </w:r>
      <w:r w:rsidR="006862C0" w:rsidRPr="004B466B">
        <w:rPr>
          <w:iCs/>
          <w:color w:val="000000" w:themeColor="text1"/>
          <w:sz w:val="22"/>
          <w:szCs w:val="22"/>
          <w:lang w:val="sr-Cyrl-CS" w:eastAsia="en-US" w:bidi="ar-SA"/>
        </w:rPr>
        <w:t>.</w:t>
      </w:r>
      <w:r w:rsidR="00712CF3" w:rsidRPr="004B466B">
        <w:rPr>
          <w:iCs/>
          <w:color w:val="000000" w:themeColor="text1"/>
          <w:sz w:val="22"/>
          <w:szCs w:val="22"/>
          <w:lang w:val="sr-Cyrl-CS" w:eastAsia="en-US" w:bidi="ar-SA"/>
        </w:rPr>
        <w:t xml:space="preserve"> </w:t>
      </w:r>
    </w:p>
    <w:p w14:paraId="28946C84" w14:textId="1D8FDF87" w:rsidR="005033ED" w:rsidRPr="004B466B" w:rsidRDefault="00914A13" w:rsidP="005033ED">
      <w:pPr>
        <w:pStyle w:val="Heading2"/>
        <w:rPr>
          <w:rFonts w:ascii="Times New Roman" w:hAnsi="Times New Roman" w:cs="Times New Roman"/>
          <w:color w:val="000000" w:themeColor="text1"/>
          <w:szCs w:val="22"/>
          <w:lang w:val="sr-Cyrl-CS"/>
        </w:rPr>
      </w:pPr>
      <w:bookmarkStart w:id="106" w:name="_Toc144120129"/>
      <w:r w:rsidRPr="004B466B">
        <w:rPr>
          <w:rFonts w:ascii="Times New Roman" w:hAnsi="Times New Roman" w:cs="Times New Roman"/>
          <w:color w:val="000000" w:themeColor="text1"/>
          <w:szCs w:val="22"/>
          <w:lang w:val="sr-Cyrl-CS"/>
        </w:rPr>
        <w:t>КАМАТА</w:t>
      </w:r>
      <w:bookmarkEnd w:id="106"/>
    </w:p>
    <w:p w14:paraId="6113C5F7" w14:textId="41B8A692" w:rsidR="005033ED" w:rsidRPr="004B466B" w:rsidRDefault="00914A13"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Обрачун камате</w:t>
      </w:r>
    </w:p>
    <w:p w14:paraId="4E9E6F8B" w14:textId="4BC23902" w:rsidR="005033ED" w:rsidRPr="004B466B" w:rsidRDefault="00914A13" w:rsidP="005033ED">
      <w:pPr>
        <w:pStyle w:val="BodyText1"/>
        <w:rPr>
          <w:color w:val="000000" w:themeColor="text1"/>
          <w:sz w:val="22"/>
          <w:szCs w:val="22"/>
          <w:lang w:val="sr-Cyrl-CS"/>
        </w:rPr>
      </w:pPr>
      <w:r w:rsidRPr="004B466B">
        <w:rPr>
          <w:color w:val="000000" w:themeColor="text1"/>
          <w:sz w:val="22"/>
          <w:szCs w:val="22"/>
          <w:lang w:val="sr-Cyrl-CS"/>
        </w:rPr>
        <w:t>Каматна стопа на сваки Кредит за сваки Каматни период представља процентуалну стопу на годишњем нивоу коју заједно чине</w:t>
      </w:r>
      <w:r w:rsidR="005033ED" w:rsidRPr="004B466B">
        <w:rPr>
          <w:color w:val="000000" w:themeColor="text1"/>
          <w:sz w:val="22"/>
          <w:szCs w:val="22"/>
          <w:lang w:val="sr-Cyrl-CS"/>
        </w:rPr>
        <w:t>:</w:t>
      </w:r>
    </w:p>
    <w:p w14:paraId="2F2A0708" w14:textId="619CFCB2" w:rsidR="005033ED" w:rsidRPr="004B466B" w:rsidRDefault="00914A13" w:rsidP="00EB3CEC">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Маржа; и</w:t>
      </w:r>
    </w:p>
    <w:p w14:paraId="7A5C8815" w14:textId="331DB574" w:rsidR="005033ED" w:rsidRPr="004B466B" w:rsidRDefault="00D67228" w:rsidP="00D67228">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 xml:space="preserve">(б)        </w:t>
      </w:r>
      <w:r w:rsidR="00914A13" w:rsidRPr="004B466B">
        <w:rPr>
          <w:rFonts w:ascii="Times New Roman" w:eastAsia="SimSun" w:hAnsi="Times New Roman" w:cs="Times New Roman"/>
          <w:color w:val="000000" w:themeColor="text1"/>
          <w:szCs w:val="22"/>
          <w:lang w:val="sr-Cyrl-CS"/>
        </w:rPr>
        <w:t>ЕУРИБОР</w:t>
      </w:r>
      <w:r w:rsidR="005033ED" w:rsidRPr="004B466B">
        <w:rPr>
          <w:rFonts w:ascii="Times New Roman" w:hAnsi="Times New Roman" w:cs="Times New Roman"/>
          <w:color w:val="000000" w:themeColor="text1"/>
          <w:szCs w:val="22"/>
          <w:lang w:val="sr-Cyrl-CS"/>
        </w:rPr>
        <w:t>.</w:t>
      </w:r>
    </w:p>
    <w:p w14:paraId="4ADD8716" w14:textId="2A9ADE8E" w:rsidR="005033ED" w:rsidRPr="004B466B" w:rsidRDefault="00914A13"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Плаћање камате</w:t>
      </w:r>
    </w:p>
    <w:p w14:paraId="2F9441C4" w14:textId="038154FE" w:rsidR="005033ED" w:rsidRPr="004B466B" w:rsidRDefault="00914A13" w:rsidP="005033ED">
      <w:pPr>
        <w:pStyle w:val="BodyText1"/>
        <w:rPr>
          <w:color w:val="000000" w:themeColor="text1"/>
          <w:sz w:val="22"/>
          <w:szCs w:val="22"/>
          <w:lang w:val="sr-Cyrl-CS"/>
        </w:rPr>
      </w:pPr>
      <w:r w:rsidRPr="004B466B">
        <w:rPr>
          <w:color w:val="000000" w:themeColor="text1"/>
          <w:sz w:val="22"/>
          <w:szCs w:val="22"/>
          <w:lang w:val="sr-Cyrl-CS"/>
        </w:rPr>
        <w:t>Последњег дана сваког Каматног периода (сваки такав дан је „</w:t>
      </w:r>
      <w:r w:rsidRPr="004B466B">
        <w:rPr>
          <w:b/>
          <w:bCs/>
          <w:color w:val="000000" w:themeColor="text1"/>
          <w:sz w:val="22"/>
          <w:szCs w:val="22"/>
          <w:lang w:val="sr-Cyrl-CS"/>
        </w:rPr>
        <w:t>Датум плаћања камате</w:t>
      </w:r>
      <w:r w:rsidR="000520F1" w:rsidRPr="004B466B">
        <w:rPr>
          <w:color w:val="000000" w:themeColor="text1"/>
          <w:sz w:val="22"/>
          <w:szCs w:val="22"/>
          <w:lang w:val="sr-Cyrl-CS"/>
        </w:rPr>
        <w:t>”</w:t>
      </w:r>
      <w:r w:rsidRPr="004B466B">
        <w:rPr>
          <w:color w:val="000000" w:themeColor="text1"/>
          <w:sz w:val="22"/>
          <w:szCs w:val="22"/>
          <w:lang w:val="sr-Cyrl-CS"/>
        </w:rPr>
        <w:t>) Зајмопримац ће платити доспелу камату за Кредит на који се тај Каматни период односи</w:t>
      </w:r>
      <w:r w:rsidR="005033ED" w:rsidRPr="004B466B">
        <w:rPr>
          <w:color w:val="000000" w:themeColor="text1"/>
          <w:sz w:val="22"/>
          <w:szCs w:val="22"/>
          <w:lang w:val="sr-Cyrl-CS"/>
        </w:rPr>
        <w:t>.</w:t>
      </w:r>
    </w:p>
    <w:p w14:paraId="65ABCFD2" w14:textId="7AE4AF1F" w:rsidR="005033ED" w:rsidRPr="004B466B" w:rsidRDefault="00914A13"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Затезна камата</w:t>
      </w:r>
    </w:p>
    <w:p w14:paraId="0B50A068" w14:textId="0B7E4678" w:rsidR="005033ED" w:rsidRPr="004B466B" w:rsidRDefault="00914A13" w:rsidP="00317908">
      <w:pPr>
        <w:pStyle w:val="Heading4"/>
        <w:rPr>
          <w:rFonts w:ascii="Times New Roman" w:hAnsi="Times New Roman" w:cs="Times New Roman"/>
          <w:color w:val="000000" w:themeColor="text1"/>
          <w:szCs w:val="22"/>
          <w:lang w:val="sr-Cyrl-CS"/>
        </w:rPr>
      </w:pPr>
      <w:bookmarkStart w:id="107" w:name="_Ref386190829"/>
      <w:r w:rsidRPr="004B466B">
        <w:rPr>
          <w:rFonts w:ascii="Times New Roman" w:hAnsi="Times New Roman" w:cs="Times New Roman"/>
          <w:color w:val="000000" w:themeColor="text1"/>
          <w:szCs w:val="22"/>
          <w:lang w:val="sr-Cyrl-CS"/>
        </w:rPr>
        <w:t xml:space="preserve">Ако Зајмопримац не плати износ платив </w:t>
      </w:r>
      <w:r w:rsidR="00DB13E4" w:rsidRPr="004B466B">
        <w:rPr>
          <w:rFonts w:ascii="Times New Roman" w:hAnsi="Times New Roman" w:cs="Times New Roman"/>
          <w:color w:val="000000" w:themeColor="text1"/>
          <w:szCs w:val="22"/>
          <w:lang w:val="sr-Cyrl-CS"/>
        </w:rPr>
        <w:t>према</w:t>
      </w:r>
      <w:r w:rsidRPr="004B466B">
        <w:rPr>
          <w:rFonts w:ascii="Times New Roman" w:hAnsi="Times New Roman" w:cs="Times New Roman"/>
          <w:color w:val="000000" w:themeColor="text1"/>
          <w:szCs w:val="22"/>
          <w:lang w:val="sr-Cyrl-CS"/>
        </w:rPr>
        <w:t xml:space="preserve"> </w:t>
      </w:r>
      <w:r w:rsidR="00DB13E4" w:rsidRPr="004B466B">
        <w:rPr>
          <w:rFonts w:ascii="Times New Roman" w:hAnsi="Times New Roman" w:cs="Times New Roman"/>
          <w:color w:val="000000" w:themeColor="text1"/>
          <w:szCs w:val="22"/>
          <w:lang w:val="sr-Cyrl-CS"/>
        </w:rPr>
        <w:t>Финансијском д</w:t>
      </w:r>
      <w:r w:rsidRPr="004B466B">
        <w:rPr>
          <w:rFonts w:ascii="Times New Roman" w:hAnsi="Times New Roman" w:cs="Times New Roman"/>
          <w:color w:val="000000" w:themeColor="text1"/>
          <w:szCs w:val="22"/>
          <w:lang w:val="sr-Cyrl-CS"/>
        </w:rPr>
        <w:t>окумен</w:t>
      </w:r>
      <w:r w:rsidR="00DB13E4" w:rsidRPr="004B466B">
        <w:rPr>
          <w:rFonts w:ascii="Times New Roman" w:hAnsi="Times New Roman" w:cs="Times New Roman"/>
          <w:color w:val="000000" w:themeColor="text1"/>
          <w:szCs w:val="22"/>
          <w:lang w:val="sr-Cyrl-CS"/>
        </w:rPr>
        <w:t>ту</w:t>
      </w:r>
      <w:r w:rsidRPr="004B466B">
        <w:rPr>
          <w:rFonts w:ascii="Times New Roman" w:hAnsi="Times New Roman" w:cs="Times New Roman"/>
          <w:color w:val="000000" w:themeColor="text1"/>
          <w:szCs w:val="22"/>
          <w:lang w:val="sr-Cyrl-CS"/>
        </w:rPr>
        <w:t xml:space="preserve"> на датум доспећа, камата ће се обрачунавати на неизмирени износ од датума доспећа до датума стварног плаћања </w:t>
      </w:r>
      <w:r w:rsidR="009236FC" w:rsidRPr="004B466B">
        <w:rPr>
          <w:szCs w:val="22"/>
          <w:lang w:val="sr-Cyrl-CS"/>
        </w:rPr>
        <w:t>(како пре тако и након пресуде)</w:t>
      </w:r>
      <w:r w:rsidR="009236F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по стопи у складу са ставом (</w:t>
      </w:r>
      <w:r w:rsidR="00D67228"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 xml:space="preserve">) </w:t>
      </w:r>
      <w:r w:rsidR="00DB13E4" w:rsidRPr="004B466B">
        <w:rPr>
          <w:rFonts w:ascii="Times New Roman" w:hAnsi="Times New Roman" w:cs="Times New Roman"/>
          <w:color w:val="000000" w:themeColor="text1"/>
          <w:szCs w:val="22"/>
          <w:lang w:val="sr-Cyrl-CS"/>
        </w:rPr>
        <w:t>испод</w:t>
      </w:r>
      <w:r w:rsidRPr="004B466B">
        <w:rPr>
          <w:rFonts w:ascii="Times New Roman" w:hAnsi="Times New Roman" w:cs="Times New Roman"/>
          <w:color w:val="000000" w:themeColor="text1"/>
          <w:szCs w:val="22"/>
          <w:lang w:val="sr-Cyrl-CS"/>
        </w:rPr>
        <w:t>, која је за два процента</w:t>
      </w:r>
      <w:r w:rsidR="009236F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(2,00%) на годишњем нивоу виша од стопе која би се плаћала да је неизмирени износ, током периода неплаћања, чинио Кредит у валути неизмиреног износа за следеће Каматне периоде, у трајању сваког од њих по одабиру Агента кредитног аранжмана </w:t>
      </w:r>
      <w:r w:rsidR="005033ED"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поступајући разумно). На захтев Агента</w:t>
      </w:r>
      <w:r w:rsidR="00DB13E4" w:rsidRPr="004B466B">
        <w:rPr>
          <w:lang w:val="sr-Cyrl-CS"/>
        </w:rPr>
        <w:t xml:space="preserve"> </w:t>
      </w:r>
      <w:r w:rsidR="00DB13E4" w:rsidRPr="004B466B">
        <w:rPr>
          <w:rFonts w:ascii="Times New Roman" w:hAnsi="Times New Roman" w:cs="Times New Roman"/>
          <w:color w:val="000000" w:themeColor="text1"/>
          <w:szCs w:val="22"/>
          <w:lang w:val="sr-Cyrl-CS"/>
        </w:rPr>
        <w:t>кредитног аранжмана</w:t>
      </w:r>
      <w:r w:rsidRPr="004B466B">
        <w:rPr>
          <w:rFonts w:ascii="Times New Roman" w:hAnsi="Times New Roman" w:cs="Times New Roman"/>
          <w:color w:val="000000" w:themeColor="text1"/>
          <w:szCs w:val="22"/>
          <w:lang w:val="sr-Cyrl-CS"/>
        </w:rPr>
        <w:t xml:space="preserve">, Зајмопримац ће одмах извршити плаћање камате обрачунате у складу са </w:t>
      </w:r>
      <w:r w:rsidR="00DB13E4" w:rsidRPr="004B466B">
        <w:rPr>
          <w:rFonts w:ascii="Times New Roman" w:hAnsi="Times New Roman" w:cs="Times New Roman"/>
          <w:color w:val="000000" w:themeColor="text1"/>
          <w:szCs w:val="22"/>
          <w:lang w:val="sr-Cyrl-CS"/>
        </w:rPr>
        <w:t xml:space="preserve">овом </w:t>
      </w:r>
      <w:r w:rsidR="007D7AA1" w:rsidRPr="004B466B">
        <w:rPr>
          <w:rFonts w:ascii="Times New Roman" w:hAnsi="Times New Roman" w:cs="Times New Roman"/>
          <w:color w:val="000000" w:themeColor="text1"/>
          <w:szCs w:val="22"/>
          <w:lang w:val="sr-Cyrl-CS"/>
        </w:rPr>
        <w:t>Клаузулом</w:t>
      </w:r>
      <w:r w:rsidR="00040AE7" w:rsidRPr="004B466B">
        <w:rPr>
          <w:rFonts w:ascii="Times New Roman" w:hAnsi="Times New Roman" w:cs="Times New Roman"/>
          <w:color w:val="000000" w:themeColor="text1"/>
          <w:szCs w:val="22"/>
          <w:lang w:val="sr-Cyrl-CS"/>
        </w:rPr>
        <w:t xml:space="preserve"> 8.3</w:t>
      </w:r>
      <w:r w:rsidR="005033ED" w:rsidRPr="004B466B">
        <w:rPr>
          <w:rFonts w:ascii="Times New Roman" w:hAnsi="Times New Roman" w:cs="Times New Roman"/>
          <w:color w:val="000000" w:themeColor="text1"/>
          <w:szCs w:val="22"/>
          <w:lang w:val="sr-Cyrl-CS"/>
        </w:rPr>
        <w:t>.</w:t>
      </w:r>
      <w:bookmarkEnd w:id="107"/>
      <w:r w:rsidR="00DB13E4" w:rsidRPr="004B466B">
        <w:rPr>
          <w:rFonts w:ascii="Times New Roman" w:hAnsi="Times New Roman" w:cs="Times New Roman"/>
          <w:color w:val="000000" w:themeColor="text1"/>
          <w:szCs w:val="22"/>
          <w:lang w:val="sr-Cyrl-CS"/>
        </w:rPr>
        <w:t xml:space="preserve"> </w:t>
      </w:r>
    </w:p>
    <w:p w14:paraId="2F266596" w14:textId="580F1ABE"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bookmarkStart w:id="108" w:name="_Ref384984611"/>
      <w:r w:rsidRPr="004B466B">
        <w:rPr>
          <w:rFonts w:ascii="Times New Roman" w:hAnsi="Times New Roman" w:cs="Times New Roman"/>
          <w:color w:val="000000" w:themeColor="text1"/>
          <w:szCs w:val="22"/>
          <w:lang w:val="sr-Cyrl-CS"/>
        </w:rPr>
        <w:t xml:space="preserve">(б)        </w:t>
      </w:r>
      <w:r w:rsidR="00914A13" w:rsidRPr="004B466B">
        <w:rPr>
          <w:rFonts w:ascii="Times New Roman" w:hAnsi="Times New Roman" w:cs="Times New Roman"/>
          <w:color w:val="000000" w:themeColor="text1"/>
          <w:szCs w:val="22"/>
          <w:lang w:val="sr-Cyrl-CS"/>
        </w:rPr>
        <w:t>Ако се неизмирени износ састоји од цело</w:t>
      </w:r>
      <w:r w:rsidR="00EB65E3" w:rsidRPr="004B466B">
        <w:rPr>
          <w:rFonts w:ascii="Times New Roman" w:hAnsi="Times New Roman" w:cs="Times New Roman"/>
          <w:color w:val="000000" w:themeColor="text1"/>
          <w:szCs w:val="22"/>
          <w:lang w:val="sr-Cyrl-CS"/>
        </w:rPr>
        <w:t>купног</w:t>
      </w:r>
      <w:r w:rsidR="00914A13" w:rsidRPr="004B466B">
        <w:rPr>
          <w:rFonts w:ascii="Times New Roman" w:hAnsi="Times New Roman" w:cs="Times New Roman"/>
          <w:color w:val="000000" w:themeColor="text1"/>
          <w:szCs w:val="22"/>
          <w:lang w:val="sr-Cyrl-CS"/>
        </w:rPr>
        <w:t xml:space="preserve"> Кредита, или његовог дела, који доспева на дан који није </w:t>
      </w:r>
      <w:r w:rsidR="003431B5" w:rsidRPr="004B466B">
        <w:rPr>
          <w:rFonts w:ascii="Times New Roman" w:hAnsi="Times New Roman" w:cs="Times New Roman"/>
          <w:color w:val="000000" w:themeColor="text1"/>
          <w:szCs w:val="22"/>
          <w:lang w:val="sr-Cyrl-CS"/>
        </w:rPr>
        <w:t>Датум плаћања камате и односи се на</w:t>
      </w:r>
      <w:r w:rsidR="00914A13" w:rsidRPr="004B466B">
        <w:rPr>
          <w:rFonts w:ascii="Times New Roman" w:hAnsi="Times New Roman" w:cs="Times New Roman"/>
          <w:color w:val="000000" w:themeColor="text1"/>
          <w:szCs w:val="22"/>
          <w:lang w:val="sr-Cyrl-CS"/>
        </w:rPr>
        <w:t xml:space="preserve"> т</w:t>
      </w:r>
      <w:r w:rsidR="003431B5" w:rsidRPr="004B466B">
        <w:rPr>
          <w:rFonts w:ascii="Times New Roman" w:hAnsi="Times New Roman" w:cs="Times New Roman"/>
          <w:color w:val="000000" w:themeColor="text1"/>
          <w:szCs w:val="22"/>
          <w:lang w:val="sr-Cyrl-CS"/>
        </w:rPr>
        <w:t>ај</w:t>
      </w:r>
      <w:r w:rsidR="00914A13" w:rsidRPr="004B466B">
        <w:rPr>
          <w:rFonts w:ascii="Times New Roman" w:hAnsi="Times New Roman" w:cs="Times New Roman"/>
          <w:color w:val="000000" w:themeColor="text1"/>
          <w:szCs w:val="22"/>
          <w:lang w:val="sr-Cyrl-CS"/>
        </w:rPr>
        <w:t xml:space="preserve"> Кредит</w:t>
      </w:r>
      <w:r w:rsidR="005033ED" w:rsidRPr="004B466B">
        <w:rPr>
          <w:rFonts w:ascii="Times New Roman" w:hAnsi="Times New Roman" w:cs="Times New Roman"/>
          <w:color w:val="000000" w:themeColor="text1"/>
          <w:szCs w:val="22"/>
          <w:lang w:val="sr-Cyrl-CS"/>
        </w:rPr>
        <w:t>:</w:t>
      </w:r>
      <w:bookmarkEnd w:id="108"/>
    </w:p>
    <w:p w14:paraId="6F1400FC" w14:textId="42538101" w:rsidR="005033ED" w:rsidRPr="004B466B" w:rsidRDefault="00914A13"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први Каматни период за тај неизмирени износ ће траја</w:t>
      </w:r>
      <w:r w:rsidR="00DB13E4" w:rsidRPr="004B466B">
        <w:rPr>
          <w:rFonts w:ascii="Times New Roman" w:hAnsi="Times New Roman" w:cs="Times New Roman"/>
          <w:color w:val="000000" w:themeColor="text1"/>
          <w:szCs w:val="22"/>
          <w:lang w:val="sr-Cyrl-CS"/>
        </w:rPr>
        <w:t>ти</w:t>
      </w:r>
      <w:r w:rsidRPr="004B466B">
        <w:rPr>
          <w:rFonts w:ascii="Times New Roman" w:hAnsi="Times New Roman" w:cs="Times New Roman"/>
          <w:color w:val="000000" w:themeColor="text1"/>
          <w:szCs w:val="22"/>
          <w:lang w:val="sr-Cyrl-CS"/>
        </w:rPr>
        <w:t xml:space="preserve"> једнако </w:t>
      </w:r>
      <w:r w:rsidR="00DB13E4" w:rsidRPr="004B466B">
        <w:rPr>
          <w:rFonts w:ascii="Times New Roman" w:hAnsi="Times New Roman" w:cs="Times New Roman"/>
          <w:color w:val="000000" w:themeColor="text1"/>
          <w:szCs w:val="22"/>
          <w:lang w:val="sr-Cyrl-CS"/>
        </w:rPr>
        <w:t>као и део Каматног периода који није истекао и</w:t>
      </w:r>
      <w:r w:rsidRPr="004B466B">
        <w:rPr>
          <w:rFonts w:ascii="Times New Roman" w:hAnsi="Times New Roman" w:cs="Times New Roman"/>
          <w:color w:val="000000" w:themeColor="text1"/>
          <w:szCs w:val="22"/>
          <w:lang w:val="sr-Cyrl-CS"/>
        </w:rPr>
        <w:t xml:space="preserve"> односи</w:t>
      </w:r>
      <w:r w:rsidR="00DB13E4" w:rsidRPr="004B466B">
        <w:rPr>
          <w:rFonts w:ascii="Times New Roman" w:hAnsi="Times New Roman" w:cs="Times New Roman"/>
          <w:color w:val="000000" w:themeColor="text1"/>
          <w:szCs w:val="22"/>
          <w:lang w:val="sr-Cyrl-CS"/>
        </w:rPr>
        <w:t xml:space="preserve"> се</w:t>
      </w:r>
      <w:r w:rsidRPr="004B466B">
        <w:rPr>
          <w:rFonts w:ascii="Times New Roman" w:hAnsi="Times New Roman" w:cs="Times New Roman"/>
          <w:color w:val="000000" w:themeColor="text1"/>
          <w:szCs w:val="22"/>
          <w:lang w:val="sr-Cyrl-CS"/>
        </w:rPr>
        <w:t xml:space="preserve"> на тај Кредит; и</w:t>
      </w:r>
    </w:p>
    <w:p w14:paraId="6D76A70D" w14:textId="0C9041DC" w:rsidR="005033ED" w:rsidRPr="004B466B" w:rsidRDefault="00914A13"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каматна стопа која се примењује на неизмирени износ током тог првог Каматног периода ће бити годишње за два процента (2,00%) виша од стопе која би се примењивала да неизмирени износ није доспео</w:t>
      </w:r>
      <w:r w:rsidR="005033ED" w:rsidRPr="004B466B">
        <w:rPr>
          <w:rFonts w:ascii="Times New Roman" w:hAnsi="Times New Roman" w:cs="Times New Roman"/>
          <w:color w:val="000000" w:themeColor="text1"/>
          <w:szCs w:val="22"/>
          <w:lang w:val="sr-Cyrl-CS"/>
        </w:rPr>
        <w:t>.</w:t>
      </w:r>
    </w:p>
    <w:p w14:paraId="7BF37FF3" w14:textId="159D1AE1"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C1D46" w:rsidRPr="004B466B">
        <w:rPr>
          <w:rFonts w:ascii="Times New Roman" w:hAnsi="Times New Roman" w:cs="Times New Roman"/>
          <w:color w:val="000000" w:themeColor="text1"/>
          <w:szCs w:val="22"/>
          <w:lang w:val="sr-Cyrl-CS"/>
        </w:rPr>
        <w:t>Затезна камата (ако није плаћена</w:t>
      </w:r>
      <w:r w:rsidR="005033ED" w:rsidRPr="004B466B">
        <w:rPr>
          <w:rFonts w:ascii="Times New Roman" w:hAnsi="Times New Roman" w:cs="Times New Roman"/>
          <w:color w:val="000000" w:themeColor="text1"/>
          <w:szCs w:val="22"/>
          <w:lang w:val="sr-Cyrl-CS"/>
        </w:rPr>
        <w:t xml:space="preserve">) </w:t>
      </w:r>
      <w:r w:rsidR="00EC1D46" w:rsidRPr="004B466B">
        <w:rPr>
          <w:rFonts w:ascii="Times New Roman" w:hAnsi="Times New Roman" w:cs="Times New Roman"/>
          <w:color w:val="000000" w:themeColor="text1"/>
          <w:szCs w:val="22"/>
          <w:lang w:val="sr-Cyrl-CS"/>
        </w:rPr>
        <w:t>која настаје по основу неизмиреног износа ће се додати на неизмирени износ на крају сваког Каматног периода примењивог на тај неизмирени износ, али ће и даље бити доспела и платива</w:t>
      </w:r>
      <w:r w:rsidR="005033ED" w:rsidRPr="004B466B">
        <w:rPr>
          <w:rFonts w:ascii="Times New Roman" w:hAnsi="Times New Roman" w:cs="Times New Roman"/>
          <w:color w:val="000000" w:themeColor="text1"/>
          <w:szCs w:val="22"/>
          <w:lang w:val="sr-Cyrl-CS"/>
        </w:rPr>
        <w:t>.</w:t>
      </w:r>
    </w:p>
    <w:p w14:paraId="47809293" w14:textId="16DD0C27" w:rsidR="005033ED" w:rsidRPr="004B466B" w:rsidRDefault="00EC1D46"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Обавештење о каматним стопама</w:t>
      </w:r>
    </w:p>
    <w:p w14:paraId="2A83F0A3" w14:textId="6AF712F2" w:rsidR="005033ED" w:rsidRPr="004B466B" w:rsidRDefault="00EC1D46"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 ће без одлагања обавестити Зајмодавце и Зајмопримца о утврђивању каматне стопе по овом Уговору</w:t>
      </w:r>
      <w:r w:rsidR="005033ED" w:rsidRPr="004B466B">
        <w:rPr>
          <w:rFonts w:ascii="Times New Roman" w:hAnsi="Times New Roman" w:cs="Times New Roman"/>
          <w:color w:val="000000" w:themeColor="text1"/>
          <w:szCs w:val="22"/>
          <w:lang w:val="sr-Cyrl-CS"/>
        </w:rPr>
        <w:t>.</w:t>
      </w:r>
    </w:p>
    <w:p w14:paraId="22B371E3" w14:textId="749C0412" w:rsidR="005033ED" w:rsidRPr="004B466B" w:rsidRDefault="00D67228" w:rsidP="00D6722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C1D46" w:rsidRPr="004B466B">
        <w:rPr>
          <w:rFonts w:ascii="Times New Roman" w:hAnsi="Times New Roman" w:cs="Times New Roman"/>
          <w:color w:val="000000" w:themeColor="text1"/>
          <w:szCs w:val="22"/>
          <w:lang w:val="sr-Cyrl-CS"/>
        </w:rPr>
        <w:t>Агент кредитног аранжмана ће без одлагања обавестити Зајмопримца о свим Стопама финансирања које се односе на Кредит</w:t>
      </w:r>
      <w:r w:rsidR="005033ED" w:rsidRPr="004B466B">
        <w:rPr>
          <w:rFonts w:ascii="Times New Roman" w:hAnsi="Times New Roman" w:cs="Times New Roman"/>
          <w:color w:val="000000" w:themeColor="text1"/>
          <w:szCs w:val="22"/>
          <w:lang w:val="sr-Cyrl-CS"/>
        </w:rPr>
        <w:t>.</w:t>
      </w:r>
    </w:p>
    <w:p w14:paraId="5924CEAE" w14:textId="596094D2" w:rsidR="005033ED" w:rsidRPr="004B466B" w:rsidRDefault="00EC1D46" w:rsidP="005033ED">
      <w:pPr>
        <w:pStyle w:val="Heading2"/>
        <w:rPr>
          <w:rFonts w:ascii="Times New Roman" w:hAnsi="Times New Roman" w:cs="Times New Roman"/>
          <w:color w:val="000000" w:themeColor="text1"/>
          <w:szCs w:val="22"/>
          <w:lang w:val="sr-Cyrl-CS"/>
        </w:rPr>
      </w:pPr>
      <w:bookmarkStart w:id="109" w:name="_Toc144120130"/>
      <w:r w:rsidRPr="004B466B">
        <w:rPr>
          <w:rFonts w:ascii="Times New Roman" w:hAnsi="Times New Roman" w:cs="Times New Roman"/>
          <w:color w:val="000000" w:themeColor="text1"/>
          <w:szCs w:val="22"/>
          <w:lang w:val="sr-Cyrl-CS"/>
        </w:rPr>
        <w:t>КАМАТНИ ПЕРИОДИ</w:t>
      </w:r>
      <w:bookmarkEnd w:id="109"/>
    </w:p>
    <w:p w14:paraId="7419D268" w14:textId="224B1755" w:rsidR="005C4477" w:rsidRPr="004B466B" w:rsidRDefault="00EC1D46" w:rsidP="005C4477">
      <w:pPr>
        <w:pStyle w:val="Heading3"/>
        <w:ind w:left="706" w:hanging="706"/>
        <w:rPr>
          <w:rFonts w:ascii="Times New Roman" w:hAnsi="Times New Roman" w:cs="Times New Roman"/>
          <w:color w:val="000000" w:themeColor="text1"/>
          <w:szCs w:val="22"/>
          <w:lang w:val="sr-Cyrl-CS"/>
        </w:rPr>
      </w:pPr>
      <w:bookmarkStart w:id="110" w:name="_Ref18384973"/>
      <w:bookmarkStart w:id="111" w:name="_Ref403039449"/>
      <w:bookmarkStart w:id="112" w:name="_Toc488760317"/>
      <w:r w:rsidRPr="004B466B">
        <w:rPr>
          <w:rFonts w:ascii="Times New Roman" w:hAnsi="Times New Roman" w:cs="Times New Roman"/>
          <w:color w:val="000000" w:themeColor="text1"/>
          <w:szCs w:val="22"/>
          <w:lang w:val="sr-Cyrl-CS"/>
        </w:rPr>
        <w:t>Каматни периоди</w:t>
      </w:r>
    </w:p>
    <w:p w14:paraId="1DA9E0E3" w14:textId="43C6699B" w:rsidR="005C4477" w:rsidRPr="004B466B" w:rsidRDefault="00EC1D46" w:rsidP="005C4477">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Период током кога је сваки Кредит неизмирен биће подељен на узастопне Каматне периоде</w:t>
      </w:r>
      <w:r w:rsidR="00DB13E4" w:rsidRPr="004B466B">
        <w:rPr>
          <w:rFonts w:ascii="Times New Roman" w:hAnsi="Times New Roman"/>
          <w:color w:val="000000" w:themeColor="text1"/>
          <w:szCs w:val="22"/>
          <w:lang w:val="sr-Cyrl-CS"/>
        </w:rPr>
        <w:t>. Први дан Каматног периода за сваки Кредит почиње: (i) за први Каматни период тог Кредита, на Датум коришћења средстава; и (ii) за сваки наредни Каматни период, претходног Датума плаћања камате.</w:t>
      </w:r>
      <w:r w:rsidRPr="004B466B">
        <w:rPr>
          <w:rFonts w:ascii="Times New Roman" w:hAnsi="Times New Roman"/>
          <w:color w:val="000000" w:themeColor="text1"/>
          <w:szCs w:val="22"/>
          <w:lang w:val="sr-Cyrl-CS"/>
        </w:rPr>
        <w:t xml:space="preserve"> </w:t>
      </w:r>
    </w:p>
    <w:p w14:paraId="192516BF" w14:textId="447B5C34" w:rsidR="005C4477" w:rsidRPr="004B466B" w:rsidRDefault="00EC1D46" w:rsidP="005C4477">
      <w:pPr>
        <w:pStyle w:val="Heading3"/>
        <w:ind w:left="706" w:hanging="70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Трајање</w:t>
      </w:r>
    </w:p>
    <w:p w14:paraId="3EE64C4B" w14:textId="7BCF4933" w:rsidR="005C4477" w:rsidRPr="004B466B" w:rsidRDefault="00EC1D46" w:rsidP="002600F4">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Последњи дан Каматног периода Кредита биће </w:t>
      </w:r>
      <w:r w:rsidR="00DB13E4" w:rsidRPr="004B466B">
        <w:rPr>
          <w:rFonts w:ascii="Times New Roman" w:hAnsi="Times New Roman" w:cs="Times New Roman"/>
          <w:color w:val="000000" w:themeColor="text1"/>
          <w:szCs w:val="22"/>
          <w:lang w:val="sr-Cyrl-CS"/>
        </w:rPr>
        <w:t xml:space="preserve">ранији </w:t>
      </w:r>
      <w:r w:rsidRPr="004B466B">
        <w:rPr>
          <w:rFonts w:ascii="Times New Roman" w:hAnsi="Times New Roman" w:cs="Times New Roman"/>
          <w:color w:val="000000" w:themeColor="text1"/>
          <w:szCs w:val="22"/>
          <w:lang w:val="sr-Cyrl-CS"/>
        </w:rPr>
        <w:t xml:space="preserve">датум </w:t>
      </w:r>
      <w:r w:rsidR="00DB13E4" w:rsidRPr="004B466B">
        <w:rPr>
          <w:rFonts w:ascii="Times New Roman" w:hAnsi="Times New Roman" w:cs="Times New Roman"/>
          <w:color w:val="000000" w:themeColor="text1"/>
          <w:szCs w:val="22"/>
          <w:lang w:val="sr-Cyrl-CS"/>
        </w:rPr>
        <w:t>од</w:t>
      </w:r>
      <w:r w:rsidR="005C4477" w:rsidRPr="004B466B">
        <w:rPr>
          <w:rFonts w:ascii="Times New Roman" w:hAnsi="Times New Roman" w:cs="Times New Roman"/>
          <w:color w:val="000000" w:themeColor="text1"/>
          <w:szCs w:val="22"/>
          <w:lang w:val="sr-Cyrl-CS"/>
        </w:rPr>
        <w:t>:</w:t>
      </w:r>
    </w:p>
    <w:p w14:paraId="2409A7D9" w14:textId="5A38186C" w:rsidR="005C4477" w:rsidRPr="004B466B" w:rsidRDefault="00EC1D46" w:rsidP="005C4477">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датум</w:t>
      </w:r>
      <w:r w:rsidR="00DB13E4"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који наступи шест </w:t>
      </w:r>
      <w:r w:rsidR="005C4477" w:rsidRPr="004B466B">
        <w:rPr>
          <w:rFonts w:ascii="Times New Roman" w:hAnsi="Times New Roman" w:cs="Times New Roman"/>
          <w:color w:val="000000" w:themeColor="text1"/>
          <w:szCs w:val="22"/>
          <w:lang w:val="sr-Cyrl-CS"/>
        </w:rPr>
        <w:t xml:space="preserve">(6) </w:t>
      </w:r>
      <w:r w:rsidRPr="004B466B">
        <w:rPr>
          <w:rFonts w:ascii="Times New Roman" w:hAnsi="Times New Roman" w:cs="Times New Roman"/>
          <w:color w:val="000000" w:themeColor="text1"/>
          <w:szCs w:val="22"/>
          <w:lang w:val="sr-Cyrl-CS"/>
        </w:rPr>
        <w:t>Месеци након првог дана Каматног периода</w:t>
      </w:r>
      <w:r w:rsidR="005C4477" w:rsidRPr="004B466B">
        <w:rPr>
          <w:rFonts w:ascii="Times New Roman" w:hAnsi="Times New Roman" w:cs="Times New Roman"/>
          <w:color w:val="000000" w:themeColor="text1"/>
          <w:szCs w:val="22"/>
          <w:lang w:val="sr-Cyrl-CS"/>
        </w:rPr>
        <w:t>;</w:t>
      </w:r>
    </w:p>
    <w:p w14:paraId="2178F811" w14:textId="5B378D21" w:rsidR="005C4477" w:rsidRPr="004B466B" w:rsidRDefault="00EC1D46" w:rsidP="005C4477">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последњ</w:t>
      </w:r>
      <w:r w:rsidR="003431B5" w:rsidRPr="004B466B">
        <w:rPr>
          <w:rFonts w:ascii="Times New Roman" w:hAnsi="Times New Roman" w:cs="Times New Roman"/>
          <w:color w:val="000000" w:themeColor="text1"/>
          <w:szCs w:val="22"/>
          <w:lang w:val="sr-Cyrl-CS"/>
        </w:rPr>
        <w:t>ег</w:t>
      </w:r>
      <w:r w:rsidRPr="004B466B">
        <w:rPr>
          <w:rFonts w:ascii="Times New Roman" w:hAnsi="Times New Roman" w:cs="Times New Roman"/>
          <w:color w:val="000000" w:themeColor="text1"/>
          <w:szCs w:val="22"/>
          <w:lang w:val="sr-Cyrl-CS"/>
        </w:rPr>
        <w:t xml:space="preserve"> дан</w:t>
      </w:r>
      <w:r w:rsidR="003431B5"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Каматног периода било ког другог Кредита</w:t>
      </w:r>
      <w:r w:rsidR="003431B5" w:rsidRPr="004B466B">
        <w:rPr>
          <w:rFonts w:ascii="Times New Roman" w:hAnsi="Times New Roman" w:cs="Times New Roman"/>
          <w:color w:val="000000" w:themeColor="text1"/>
          <w:szCs w:val="22"/>
          <w:lang w:val="sr-Cyrl-CS"/>
        </w:rPr>
        <w:t xml:space="preserve"> (у складу са  ставом (</w:t>
      </w:r>
      <w:r w:rsidR="00D5190F" w:rsidRPr="004B466B">
        <w:rPr>
          <w:rFonts w:ascii="Times New Roman" w:hAnsi="Times New Roman" w:cs="Times New Roman"/>
          <w:color w:val="000000" w:themeColor="text1"/>
          <w:szCs w:val="22"/>
          <w:lang w:val="sr-Cyrl-CS"/>
        </w:rPr>
        <w:t>ц</w:t>
      </w:r>
      <w:r w:rsidR="003431B5" w:rsidRPr="004B466B">
        <w:rPr>
          <w:rFonts w:ascii="Times New Roman" w:hAnsi="Times New Roman" w:cs="Times New Roman"/>
          <w:color w:val="000000" w:themeColor="text1"/>
          <w:szCs w:val="22"/>
          <w:lang w:val="sr-Cyrl-CS"/>
        </w:rPr>
        <w:t>) испод)</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38D15B8C" w14:textId="41560C3A" w:rsidR="005C4477" w:rsidRPr="004B466B" w:rsidRDefault="00EC1D46" w:rsidP="005C4477">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прв</w:t>
      </w:r>
      <w:r w:rsidR="003431B5" w:rsidRPr="004B466B">
        <w:rPr>
          <w:rFonts w:ascii="Times New Roman" w:hAnsi="Times New Roman" w:cs="Times New Roman"/>
          <w:color w:val="000000" w:themeColor="text1"/>
          <w:szCs w:val="22"/>
          <w:lang w:val="sr-Cyrl-CS"/>
        </w:rPr>
        <w:t>ог</w:t>
      </w:r>
      <w:r w:rsidRPr="004B466B">
        <w:rPr>
          <w:rFonts w:ascii="Times New Roman" w:hAnsi="Times New Roman" w:cs="Times New Roman"/>
          <w:color w:val="000000" w:themeColor="text1"/>
          <w:szCs w:val="22"/>
          <w:lang w:val="sr-Cyrl-CS"/>
        </w:rPr>
        <w:t xml:space="preserve"> Датум</w:t>
      </w:r>
      <w:r w:rsidR="003431B5"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отплате који наступи након првог дана тог Каматног периода</w:t>
      </w:r>
      <w:r w:rsidR="005C4477" w:rsidRPr="004B466B">
        <w:rPr>
          <w:rFonts w:ascii="Times New Roman" w:hAnsi="Times New Roman" w:cs="Times New Roman"/>
          <w:color w:val="000000" w:themeColor="text1"/>
          <w:szCs w:val="22"/>
          <w:lang w:val="sr-Cyrl-CS"/>
        </w:rPr>
        <w:t>.</w:t>
      </w:r>
    </w:p>
    <w:p w14:paraId="52B1EC9D" w14:textId="0B039425" w:rsidR="005033ED" w:rsidRPr="004B466B" w:rsidRDefault="00D5190F" w:rsidP="00D5190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431B5" w:rsidRPr="004B466B">
        <w:rPr>
          <w:rFonts w:ascii="Times New Roman" w:hAnsi="Times New Roman" w:cs="Times New Roman"/>
          <w:color w:val="000000" w:themeColor="text1"/>
          <w:szCs w:val="22"/>
          <w:lang w:val="sr-Cyrl-CS"/>
        </w:rPr>
        <w:t xml:space="preserve">Датум плаћања камате </w:t>
      </w:r>
      <w:r w:rsidR="00EC1D46" w:rsidRPr="004B466B">
        <w:rPr>
          <w:rFonts w:ascii="Times New Roman" w:hAnsi="Times New Roman" w:cs="Times New Roman"/>
          <w:color w:val="000000" w:themeColor="text1"/>
          <w:szCs w:val="22"/>
          <w:lang w:val="sr-Cyrl-CS"/>
        </w:rPr>
        <w:t>не може бити дужи од Коначног датума доспећа</w:t>
      </w:r>
      <w:r w:rsidR="005C4477" w:rsidRPr="004B466B">
        <w:rPr>
          <w:rFonts w:ascii="Times New Roman" w:hAnsi="Times New Roman" w:cs="Times New Roman"/>
          <w:color w:val="000000" w:themeColor="text1"/>
          <w:szCs w:val="22"/>
          <w:lang w:val="sr-Cyrl-CS"/>
        </w:rPr>
        <w:t>.</w:t>
      </w:r>
      <w:bookmarkEnd w:id="110"/>
      <w:bookmarkEnd w:id="111"/>
      <w:bookmarkEnd w:id="112"/>
    </w:p>
    <w:p w14:paraId="2A25ED4A" w14:textId="3ED9527E" w:rsidR="003431B5" w:rsidRPr="004B466B" w:rsidRDefault="00D5190F" w:rsidP="00D5190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431B5" w:rsidRPr="004B466B">
        <w:rPr>
          <w:rFonts w:ascii="Times New Roman" w:hAnsi="Times New Roman" w:cs="Times New Roman"/>
          <w:color w:val="000000" w:themeColor="text1"/>
          <w:szCs w:val="22"/>
          <w:lang w:val="sr-Cyrl-CS"/>
        </w:rPr>
        <w:t>Ако је Датум коришћења било ког Кредита краћи од петнаест (15) дана пре Датума плаћања камате, први Каматни период за тај Кредит ће се завршити на следећи Датум плаћања камате после Датума плаћања камате који непосредно следи након Датума коришћења.</w:t>
      </w:r>
    </w:p>
    <w:p w14:paraId="0ECF2C50" w14:textId="33A87036" w:rsidR="005033ED" w:rsidRPr="004B466B" w:rsidRDefault="00EC1D46"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Измене Каматних периода</w:t>
      </w:r>
    </w:p>
    <w:p w14:paraId="3CE3B468" w14:textId="5BB50228" w:rsidR="005033ED" w:rsidRPr="004B466B" w:rsidRDefault="00004176"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Пре одређивања каматне стопе за Кредит, </w:t>
      </w:r>
      <w:r w:rsidR="00EB65E3" w:rsidRPr="004B466B">
        <w:rPr>
          <w:rFonts w:ascii="Times New Roman" w:hAnsi="Times New Roman" w:cs="Times New Roman"/>
          <w:color w:val="000000" w:themeColor="text1"/>
          <w:szCs w:val="22"/>
          <w:lang w:val="sr-Cyrl-CS"/>
        </w:rPr>
        <w:t>Агент кредитног аранжмана може</w:t>
      </w:r>
      <w:r w:rsidR="00966E24" w:rsidRPr="004B466B">
        <w:rPr>
          <w:rFonts w:ascii="Times New Roman" w:hAnsi="Times New Roman" w:cs="Times New Roman"/>
          <w:color w:val="000000" w:themeColor="text1"/>
          <w:szCs w:val="22"/>
          <w:lang w:val="sr-Cyrl-CS"/>
        </w:rPr>
        <w:t xml:space="preserve"> уз претходну сагласност Зајмопримца</w:t>
      </w:r>
      <w:r w:rsidR="00EB65E3"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скратити Каматни период за </w:t>
      </w:r>
      <w:r w:rsidR="00966E24" w:rsidRPr="004B466B">
        <w:rPr>
          <w:rFonts w:ascii="Times New Roman" w:hAnsi="Times New Roman" w:cs="Times New Roman"/>
          <w:color w:val="000000" w:themeColor="text1"/>
          <w:szCs w:val="22"/>
          <w:lang w:val="sr-Cyrl-CS"/>
        </w:rPr>
        <w:t>сваки</w:t>
      </w:r>
      <w:r w:rsidRPr="004B466B">
        <w:rPr>
          <w:rFonts w:ascii="Times New Roman" w:hAnsi="Times New Roman" w:cs="Times New Roman"/>
          <w:color w:val="000000" w:themeColor="text1"/>
          <w:szCs w:val="22"/>
          <w:lang w:val="sr-Cyrl-CS"/>
        </w:rPr>
        <w:t xml:space="preserve"> Кредит како би обезбедио довољно Кредита (са збирним износом једнаким или већим од Рате отплате) за које се Каматни период завршава на Датум отплате </w:t>
      </w:r>
      <w:r w:rsidR="00EB65E3" w:rsidRPr="004B466B">
        <w:rPr>
          <w:rFonts w:ascii="Times New Roman" w:hAnsi="Times New Roman" w:cs="Times New Roman"/>
          <w:color w:val="000000" w:themeColor="text1"/>
          <w:szCs w:val="22"/>
          <w:lang w:val="sr-Cyrl-CS"/>
        </w:rPr>
        <w:t xml:space="preserve">како би Рата отплате за </w:t>
      </w:r>
      <w:r w:rsidRPr="004B466B">
        <w:rPr>
          <w:rFonts w:ascii="Times New Roman" w:hAnsi="Times New Roman" w:cs="Times New Roman"/>
          <w:color w:val="000000" w:themeColor="text1"/>
          <w:szCs w:val="22"/>
          <w:lang w:val="sr-Cyrl-CS"/>
        </w:rPr>
        <w:t>Зајмопримц</w:t>
      </w:r>
      <w:r w:rsidR="00EB65E3"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w:t>
      </w:r>
      <w:r w:rsidR="006B03CF" w:rsidRPr="004B466B">
        <w:rPr>
          <w:rFonts w:ascii="Times New Roman" w:hAnsi="Times New Roman" w:cs="Times New Roman"/>
          <w:color w:val="000000" w:themeColor="text1"/>
          <w:szCs w:val="22"/>
          <w:lang w:val="sr-Cyrl-CS"/>
        </w:rPr>
        <w:t xml:space="preserve">доспела на </w:t>
      </w:r>
      <w:r w:rsidRPr="004B466B">
        <w:rPr>
          <w:rFonts w:ascii="Times New Roman" w:hAnsi="Times New Roman" w:cs="Times New Roman"/>
          <w:color w:val="000000" w:themeColor="text1"/>
          <w:szCs w:val="22"/>
          <w:lang w:val="sr-Cyrl-CS"/>
        </w:rPr>
        <w:t>тај датум</w:t>
      </w:r>
      <w:r w:rsidR="005033ED" w:rsidRPr="004B466B">
        <w:rPr>
          <w:rFonts w:ascii="Times New Roman" w:hAnsi="Times New Roman" w:cs="Times New Roman"/>
          <w:color w:val="000000" w:themeColor="text1"/>
          <w:szCs w:val="22"/>
          <w:lang w:val="sr-Cyrl-CS"/>
        </w:rPr>
        <w:t>.</w:t>
      </w:r>
    </w:p>
    <w:p w14:paraId="068CCE3B" w14:textId="1A1DD2C7" w:rsidR="005033ED" w:rsidRPr="004B466B" w:rsidRDefault="0057559B" w:rsidP="0057559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004176" w:rsidRPr="004B466B">
        <w:rPr>
          <w:rFonts w:ascii="Times New Roman" w:hAnsi="Times New Roman" w:cs="Times New Roman"/>
          <w:color w:val="000000" w:themeColor="text1"/>
          <w:szCs w:val="22"/>
          <w:lang w:val="sr-Cyrl-CS"/>
        </w:rPr>
        <w:t xml:space="preserve">Ако Агент кредитног аранжмана направи било коју измену Каматног периода из </w:t>
      </w:r>
      <w:r w:rsidR="007D7AA1" w:rsidRPr="004B466B">
        <w:rPr>
          <w:rFonts w:ascii="Times New Roman" w:hAnsi="Times New Roman" w:cs="Times New Roman"/>
          <w:color w:val="000000" w:themeColor="text1"/>
          <w:szCs w:val="22"/>
          <w:lang w:val="sr-Cyrl-CS"/>
        </w:rPr>
        <w:t>Клаузуле</w:t>
      </w:r>
      <w:r w:rsidR="00040AE7" w:rsidRPr="004B466B">
        <w:rPr>
          <w:rFonts w:ascii="Times New Roman" w:hAnsi="Times New Roman" w:cs="Times New Roman"/>
          <w:color w:val="000000" w:themeColor="text1"/>
          <w:szCs w:val="22"/>
          <w:lang w:val="sr-Cyrl-CS"/>
        </w:rPr>
        <w:t xml:space="preserve"> 9.3</w:t>
      </w:r>
      <w:r w:rsidR="005033ED" w:rsidRPr="004B466B">
        <w:rPr>
          <w:rFonts w:ascii="Times New Roman" w:hAnsi="Times New Roman" w:cs="Times New Roman"/>
          <w:color w:val="000000" w:themeColor="text1"/>
          <w:szCs w:val="22"/>
          <w:lang w:val="sr-Cyrl-CS"/>
        </w:rPr>
        <w:t xml:space="preserve">, </w:t>
      </w:r>
      <w:r w:rsidR="00004176" w:rsidRPr="004B466B">
        <w:rPr>
          <w:rFonts w:ascii="Times New Roman" w:hAnsi="Times New Roman" w:cs="Times New Roman"/>
          <w:color w:val="000000" w:themeColor="text1"/>
          <w:szCs w:val="22"/>
          <w:lang w:val="sr-Cyrl-CS"/>
        </w:rPr>
        <w:t>о томе ће без одлагања обавестити Зајмопримца и Зајмодавце</w:t>
      </w:r>
      <w:r w:rsidR="005033ED" w:rsidRPr="004B466B">
        <w:rPr>
          <w:rFonts w:ascii="Times New Roman" w:hAnsi="Times New Roman" w:cs="Times New Roman"/>
          <w:color w:val="000000" w:themeColor="text1"/>
          <w:szCs w:val="22"/>
          <w:lang w:val="sr-Cyrl-CS"/>
        </w:rPr>
        <w:t>.</w:t>
      </w:r>
    </w:p>
    <w:p w14:paraId="62D055BE" w14:textId="4E2D6097" w:rsidR="005033ED" w:rsidRPr="004B466B" w:rsidRDefault="00004176"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Нерадни дани</w:t>
      </w:r>
    </w:p>
    <w:p w14:paraId="6D764F95" w14:textId="4CD64E3F" w:rsidR="005033ED" w:rsidRPr="004B466B" w:rsidRDefault="00004176" w:rsidP="005033ED">
      <w:pPr>
        <w:pStyle w:val="General2L3"/>
        <w:numPr>
          <w:ilvl w:val="0"/>
          <w:numId w:val="0"/>
        </w:numPr>
        <w:ind w:left="720"/>
        <w:rPr>
          <w:color w:val="000000" w:themeColor="text1"/>
          <w:szCs w:val="22"/>
          <w:lang w:val="sr-Cyrl-CS"/>
        </w:rPr>
      </w:pPr>
      <w:r w:rsidRPr="004B466B">
        <w:rPr>
          <w:color w:val="000000" w:themeColor="text1"/>
          <w:szCs w:val="22"/>
          <w:lang w:val="sr-Cyrl-CS"/>
        </w:rPr>
        <w:t>Ако се Каматни период завршава на дан који није Радни дан, тај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14:paraId="6ED8071B" w14:textId="0174B026" w:rsidR="005033ED" w:rsidRPr="004B466B" w:rsidRDefault="00396447"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Консолидација кредита</w:t>
      </w:r>
    </w:p>
    <w:p w14:paraId="709579F0" w14:textId="68D25020" w:rsidR="005033ED" w:rsidRPr="004B466B" w:rsidRDefault="00396447" w:rsidP="005033ED">
      <w:pPr>
        <w:pStyle w:val="General2L3"/>
        <w:numPr>
          <w:ilvl w:val="0"/>
          <w:numId w:val="0"/>
        </w:numPr>
        <w:ind w:left="720"/>
        <w:rPr>
          <w:color w:val="000000" w:themeColor="text1"/>
          <w:szCs w:val="22"/>
          <w:lang w:val="sr-Cyrl-CS"/>
        </w:rPr>
      </w:pPr>
      <w:r w:rsidRPr="004B466B">
        <w:rPr>
          <w:color w:val="000000" w:themeColor="text1"/>
          <w:szCs w:val="22"/>
          <w:lang w:val="sr-Cyrl-CS"/>
        </w:rPr>
        <w:t>Ако се два или више Каматних периода завршавају на исти дан, ти Кредити ће се консолидовати и третирати као јединствени Кредит последњег дана Каматног периода</w:t>
      </w:r>
      <w:r w:rsidR="005033ED" w:rsidRPr="004B466B">
        <w:rPr>
          <w:color w:val="000000" w:themeColor="text1"/>
          <w:szCs w:val="22"/>
          <w:lang w:val="sr-Cyrl-CS"/>
        </w:rPr>
        <w:t>.</w:t>
      </w:r>
    </w:p>
    <w:p w14:paraId="3173D204" w14:textId="54A9298D" w:rsidR="005033ED" w:rsidRPr="004B466B" w:rsidRDefault="00396447" w:rsidP="005033ED">
      <w:pPr>
        <w:pStyle w:val="Heading2"/>
        <w:rPr>
          <w:rFonts w:ascii="Times New Roman" w:hAnsi="Times New Roman" w:cs="Times New Roman"/>
          <w:color w:val="000000" w:themeColor="text1"/>
          <w:szCs w:val="22"/>
          <w:lang w:val="sr-Cyrl-CS"/>
        </w:rPr>
      </w:pPr>
      <w:bookmarkStart w:id="113" w:name="_Toc144120131"/>
      <w:r w:rsidRPr="004B466B">
        <w:rPr>
          <w:rFonts w:ascii="Times New Roman" w:hAnsi="Times New Roman" w:cs="Times New Roman"/>
          <w:color w:val="000000" w:themeColor="text1"/>
          <w:szCs w:val="22"/>
          <w:lang w:val="sr-Cyrl-CS"/>
        </w:rPr>
        <w:t>ИЗМЕНЕ У ОБРАЧУНУ КАМАТЕ</w:t>
      </w:r>
      <w:bookmarkEnd w:id="113"/>
    </w:p>
    <w:p w14:paraId="434CB799" w14:textId="680C4548" w:rsidR="005033ED" w:rsidRPr="004B466B" w:rsidRDefault="00CE7569" w:rsidP="005033ED">
      <w:pPr>
        <w:pStyle w:val="Heading3"/>
        <w:rPr>
          <w:rFonts w:ascii="Times New Roman" w:hAnsi="Times New Roman" w:cs="Times New Roman"/>
          <w:color w:val="000000" w:themeColor="text1"/>
          <w:szCs w:val="22"/>
          <w:lang w:val="sr-Cyrl-CS"/>
        </w:rPr>
      </w:pPr>
      <w:bookmarkStart w:id="114" w:name="_Hlk143635652"/>
      <w:r w:rsidRPr="004B466B">
        <w:rPr>
          <w:rFonts w:ascii="Times New Roman" w:hAnsi="Times New Roman" w:cs="Times New Roman"/>
          <w:color w:val="000000" w:themeColor="text1"/>
          <w:szCs w:val="22"/>
          <w:lang w:val="sr-Cyrl-CS"/>
        </w:rPr>
        <w:t>Недоступност Котиране стопе</w:t>
      </w:r>
      <w:bookmarkEnd w:id="114"/>
    </w:p>
    <w:p w14:paraId="712C41BE" w14:textId="4BDD555A" w:rsidR="005033ED" w:rsidRPr="004B466B" w:rsidRDefault="00CE7569" w:rsidP="00317908">
      <w:pPr>
        <w:pStyle w:val="Heading4"/>
        <w:rPr>
          <w:rFonts w:ascii="Times New Roman" w:hAnsi="Times New Roman" w:cs="Times New Roman"/>
          <w:iCs/>
          <w:color w:val="000000" w:themeColor="text1"/>
          <w:szCs w:val="22"/>
          <w:lang w:val="sr-Cyrl-CS"/>
        </w:rPr>
      </w:pPr>
      <w:r w:rsidRPr="004B466B">
        <w:rPr>
          <w:rFonts w:ascii="Times New Roman" w:hAnsi="Times New Roman" w:cs="Times New Roman"/>
          <w:i/>
          <w:color w:val="000000" w:themeColor="text1"/>
          <w:szCs w:val="22"/>
          <w:lang w:val="sr-Cyrl-CS"/>
        </w:rPr>
        <w:t xml:space="preserve">Интерполирана котирана стопа: </w:t>
      </w:r>
      <w:r w:rsidRPr="004B466B">
        <w:rPr>
          <w:rFonts w:ascii="Times New Roman" w:hAnsi="Times New Roman" w:cs="Times New Roman"/>
          <w:iCs/>
          <w:color w:val="000000" w:themeColor="text1"/>
          <w:szCs w:val="22"/>
          <w:lang w:val="sr-Cyrl-CS"/>
        </w:rPr>
        <w:t>Уколико није доступна Котирана стопа за ЕУРИБОР за Каматни период Кредита, примењиви ЕУРИБОР ће бити Интерполирана Котирана стопа за период који је једнак дужини Каматног периода Кредита</w:t>
      </w:r>
      <w:r w:rsidR="005033ED" w:rsidRPr="004B466B">
        <w:rPr>
          <w:rFonts w:ascii="Times New Roman" w:hAnsi="Times New Roman" w:cs="Times New Roman"/>
          <w:iCs/>
          <w:color w:val="000000" w:themeColor="text1"/>
          <w:szCs w:val="22"/>
          <w:lang w:val="sr-Cyrl-CS"/>
        </w:rPr>
        <w:t>.</w:t>
      </w:r>
    </w:p>
    <w:p w14:paraId="49E31C12" w14:textId="1419085D" w:rsidR="005033ED" w:rsidRPr="004B466B" w:rsidRDefault="009F7720" w:rsidP="009F7720">
      <w:pPr>
        <w:pStyle w:val="Heading4"/>
        <w:numPr>
          <w:ilvl w:val="0"/>
          <w:numId w:val="0"/>
        </w:numPr>
        <w:ind w:left="1418" w:hanging="709"/>
        <w:rPr>
          <w:rFonts w:ascii="Times New Roman" w:hAnsi="Times New Roman" w:cs="Times New Roman"/>
          <w:color w:val="000000" w:themeColor="text1"/>
          <w:szCs w:val="22"/>
          <w:lang w:val="sr-Cyrl-CS"/>
        </w:rPr>
      </w:pPr>
      <w:bookmarkStart w:id="115" w:name="_Ref73736175"/>
      <w:r w:rsidRPr="004B466B">
        <w:rPr>
          <w:rFonts w:ascii="Times New Roman" w:hAnsi="Times New Roman" w:cs="Times New Roman"/>
          <w:color w:val="000000" w:themeColor="text1"/>
          <w:szCs w:val="22"/>
          <w:lang w:val="sr-Cyrl-CS"/>
        </w:rPr>
        <w:t>(б)</w:t>
      </w:r>
      <w:r w:rsidRPr="004B466B">
        <w:rPr>
          <w:rFonts w:ascii="Times New Roman" w:hAnsi="Times New Roman" w:cs="Times New Roman"/>
          <w:i/>
          <w:color w:val="000000" w:themeColor="text1"/>
          <w:szCs w:val="22"/>
          <w:lang w:val="sr-Cyrl-CS"/>
        </w:rPr>
        <w:t xml:space="preserve">   </w:t>
      </w:r>
      <w:r w:rsidR="00CE7569" w:rsidRPr="004B466B">
        <w:rPr>
          <w:rFonts w:ascii="Times New Roman" w:hAnsi="Times New Roman" w:cs="Times New Roman"/>
          <w:i/>
          <w:color w:val="000000" w:themeColor="text1"/>
          <w:szCs w:val="22"/>
          <w:lang w:val="sr-Cyrl-CS"/>
        </w:rPr>
        <w:t>Референтна банкарска стопа</w:t>
      </w:r>
      <w:r w:rsidR="005033ED" w:rsidRPr="004B466B">
        <w:rPr>
          <w:rFonts w:ascii="Times New Roman" w:hAnsi="Times New Roman" w:cs="Times New Roman"/>
          <w:color w:val="000000" w:themeColor="text1"/>
          <w:szCs w:val="22"/>
          <w:lang w:val="sr-Cyrl-CS"/>
        </w:rPr>
        <w:t xml:space="preserve">: </w:t>
      </w:r>
      <w:r w:rsidR="00CE7569" w:rsidRPr="004B466B">
        <w:rPr>
          <w:rFonts w:ascii="Times New Roman" w:hAnsi="Times New Roman" w:cs="Times New Roman"/>
          <w:color w:val="000000" w:themeColor="text1"/>
          <w:szCs w:val="22"/>
          <w:lang w:val="sr-Cyrl-CS"/>
        </w:rPr>
        <w:t>У случају недоступности Котиране стопе за ЕУРИБОР за</w:t>
      </w:r>
      <w:r w:rsidR="005033ED" w:rsidRPr="004B466B">
        <w:rPr>
          <w:rFonts w:ascii="Times New Roman" w:hAnsi="Times New Roman" w:cs="Times New Roman"/>
          <w:color w:val="000000" w:themeColor="text1"/>
          <w:szCs w:val="22"/>
          <w:lang w:val="sr-Cyrl-CS"/>
        </w:rPr>
        <w:t>:</w:t>
      </w:r>
      <w:bookmarkEnd w:id="115"/>
      <w:r w:rsidR="005033ED" w:rsidRPr="004B466B">
        <w:rPr>
          <w:rFonts w:ascii="Times New Roman" w:hAnsi="Times New Roman" w:cs="Times New Roman"/>
          <w:color w:val="000000" w:themeColor="text1"/>
          <w:szCs w:val="22"/>
          <w:lang w:val="sr-Cyrl-CS"/>
        </w:rPr>
        <w:t xml:space="preserve"> </w:t>
      </w:r>
    </w:p>
    <w:p w14:paraId="28B8B6BB" w14:textId="2098FA34" w:rsidR="005033ED" w:rsidRPr="004B466B" w:rsidRDefault="00CE7569"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евре; или</w:t>
      </w:r>
    </w:p>
    <w:p w14:paraId="5146F5C1" w14:textId="64E630B9" w:rsidR="005033ED" w:rsidRPr="004B466B" w:rsidRDefault="00CE7569"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Каматни период Кредита и </w:t>
      </w:r>
      <w:r w:rsidR="006B03CF" w:rsidRPr="004B466B">
        <w:rPr>
          <w:rFonts w:ascii="Times New Roman" w:hAnsi="Times New Roman" w:cs="Times New Roman"/>
          <w:color w:val="000000" w:themeColor="text1"/>
          <w:szCs w:val="22"/>
          <w:lang w:val="sr-Cyrl-CS"/>
        </w:rPr>
        <w:t xml:space="preserve">када </w:t>
      </w:r>
      <w:r w:rsidRPr="004B466B">
        <w:rPr>
          <w:rFonts w:ascii="Times New Roman" w:hAnsi="Times New Roman" w:cs="Times New Roman"/>
          <w:color w:val="000000" w:themeColor="text1"/>
          <w:szCs w:val="22"/>
          <w:lang w:val="sr-Cyrl-CS"/>
        </w:rPr>
        <w:t>није могуће израчунати Интерполирану котирану стопу</w:t>
      </w:r>
      <w:r w:rsidR="005033ED" w:rsidRPr="004B466B">
        <w:rPr>
          <w:rFonts w:ascii="Times New Roman" w:hAnsi="Times New Roman" w:cs="Times New Roman"/>
          <w:color w:val="000000" w:themeColor="text1"/>
          <w:szCs w:val="22"/>
          <w:lang w:val="sr-Cyrl-CS"/>
        </w:rPr>
        <w:t xml:space="preserve">, </w:t>
      </w:r>
    </w:p>
    <w:p w14:paraId="2A4ED471" w14:textId="0E6EEB91" w:rsidR="005033ED" w:rsidRPr="004B466B" w:rsidRDefault="00CE7569" w:rsidP="00317908">
      <w:pPr>
        <w:pStyle w:val="General2L4"/>
        <w:numPr>
          <w:ilvl w:val="0"/>
          <w:numId w:val="0"/>
        </w:numPr>
        <w:ind w:left="141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применљиви ЕУРИБОР ће бити Референтна банкарска стопа од </w:t>
      </w:r>
      <w:r w:rsidR="00CD0A69" w:rsidRPr="004B466B">
        <w:rPr>
          <w:rFonts w:ascii="Times New Roman" w:hAnsi="Times New Roman" w:cs="Times New Roman"/>
          <w:color w:val="000000" w:themeColor="text1"/>
          <w:szCs w:val="22"/>
          <w:lang w:val="sr-Cyrl-CS"/>
        </w:rPr>
        <w:t>Утврђеног времена</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за евре и за период који је по дужини једнак Каматном периоду тог Кредита</w:t>
      </w:r>
      <w:r w:rsidR="005033ED" w:rsidRPr="004B466B">
        <w:rPr>
          <w:rFonts w:ascii="Times New Roman" w:hAnsi="Times New Roman" w:cs="Times New Roman"/>
          <w:color w:val="000000" w:themeColor="text1"/>
          <w:szCs w:val="22"/>
          <w:lang w:val="sr-Cyrl-CS"/>
        </w:rPr>
        <w:t>.</w:t>
      </w:r>
    </w:p>
    <w:p w14:paraId="2D38B909" w14:textId="41AD554D" w:rsidR="005033ED" w:rsidRPr="004B466B" w:rsidRDefault="009F7720" w:rsidP="009F772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(ц)</w:t>
      </w:r>
      <w:r w:rsidRPr="004B466B">
        <w:rPr>
          <w:rFonts w:ascii="Times New Roman" w:hAnsi="Times New Roman" w:cs="Times New Roman"/>
          <w:i/>
          <w:color w:val="000000" w:themeColor="text1"/>
          <w:szCs w:val="22"/>
          <w:lang w:val="sr-Cyrl-CS"/>
        </w:rPr>
        <w:t xml:space="preserve">     </w:t>
      </w:r>
      <w:r w:rsidR="00CE7569" w:rsidRPr="004B466B">
        <w:rPr>
          <w:rFonts w:ascii="Times New Roman" w:hAnsi="Times New Roman" w:cs="Times New Roman"/>
          <w:i/>
          <w:color w:val="000000" w:themeColor="text1"/>
          <w:szCs w:val="22"/>
          <w:lang w:val="sr-Cyrl-CS"/>
        </w:rPr>
        <w:t>Трошкови финансирања</w:t>
      </w:r>
      <w:r w:rsidR="005033ED" w:rsidRPr="004B466B">
        <w:rPr>
          <w:rFonts w:ascii="Times New Roman" w:hAnsi="Times New Roman" w:cs="Times New Roman"/>
          <w:color w:val="000000" w:themeColor="text1"/>
          <w:szCs w:val="22"/>
          <w:lang w:val="sr-Cyrl-CS"/>
        </w:rPr>
        <w:t xml:space="preserve">: </w:t>
      </w:r>
      <w:r w:rsidR="00CE7569" w:rsidRPr="004B466B">
        <w:rPr>
          <w:rFonts w:ascii="Times New Roman" w:hAnsi="Times New Roman" w:cs="Times New Roman"/>
          <w:color w:val="000000" w:themeColor="text1"/>
          <w:szCs w:val="22"/>
          <w:lang w:val="sr-Cyrl-CS"/>
        </w:rPr>
        <w:t xml:space="preserve">Уколико је примењив </w:t>
      </w:r>
      <w:r w:rsidR="006B03CF" w:rsidRPr="004B466B">
        <w:rPr>
          <w:rFonts w:ascii="Times New Roman" w:hAnsi="Times New Roman" w:cs="Times New Roman"/>
          <w:color w:val="000000" w:themeColor="text1"/>
          <w:szCs w:val="22"/>
          <w:lang w:val="sr-Cyrl-CS"/>
        </w:rPr>
        <w:t xml:space="preserve">горенаведени </w:t>
      </w:r>
      <w:r w:rsidRPr="004B466B">
        <w:rPr>
          <w:rFonts w:ascii="Times New Roman" w:hAnsi="Times New Roman" w:cs="Times New Roman"/>
          <w:color w:val="000000" w:themeColor="text1"/>
          <w:szCs w:val="22"/>
          <w:lang w:val="sr-Cyrl-CS"/>
        </w:rPr>
        <w:t>став (б</w:t>
      </w:r>
      <w:r w:rsidR="00CE7569" w:rsidRPr="004B466B">
        <w:rPr>
          <w:rFonts w:ascii="Times New Roman" w:hAnsi="Times New Roman" w:cs="Times New Roman"/>
          <w:color w:val="000000" w:themeColor="text1"/>
          <w:szCs w:val="22"/>
          <w:lang w:val="sr-Cyrl-CS"/>
        </w:rPr>
        <w:t xml:space="preserve">), али није доступна </w:t>
      </w:r>
      <w:r w:rsidR="00872EDF" w:rsidRPr="004B466B">
        <w:rPr>
          <w:rFonts w:ascii="Times New Roman" w:hAnsi="Times New Roman" w:cs="Times New Roman"/>
          <w:color w:val="000000" w:themeColor="text1"/>
          <w:szCs w:val="22"/>
          <w:lang w:val="sr-Cyrl-CS"/>
        </w:rPr>
        <w:t>Р</w:t>
      </w:r>
      <w:r w:rsidR="00CE7569" w:rsidRPr="004B466B">
        <w:rPr>
          <w:rFonts w:ascii="Times New Roman" w:hAnsi="Times New Roman" w:cs="Times New Roman"/>
          <w:color w:val="000000" w:themeColor="text1"/>
          <w:szCs w:val="22"/>
          <w:lang w:val="sr-Cyrl-CS"/>
        </w:rPr>
        <w:t>еферентна банкарска стопа за евро или релевантни Каматни период</w:t>
      </w:r>
      <w:r w:rsidR="005033ED" w:rsidRPr="004B466B">
        <w:rPr>
          <w:rFonts w:ascii="Times New Roman" w:hAnsi="Times New Roman" w:cs="Times New Roman"/>
          <w:color w:val="000000" w:themeColor="text1"/>
          <w:szCs w:val="22"/>
          <w:lang w:val="sr-Cyrl-CS"/>
        </w:rPr>
        <w:t>:</w:t>
      </w:r>
    </w:p>
    <w:p w14:paraId="741F5AC5" w14:textId="3DCB636F" w:rsidR="005033ED" w:rsidRPr="004B466B" w:rsidRDefault="00872EDF" w:rsidP="00F95A16">
      <w:pPr>
        <w:pStyle w:val="Heading5"/>
        <w:numPr>
          <w:ilvl w:val="4"/>
          <w:numId w:val="85"/>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 ће о томе одмах обавестити Зајмопримца</w:t>
      </w:r>
      <w:r w:rsidR="005033ED" w:rsidRPr="004B466B">
        <w:rPr>
          <w:rFonts w:ascii="Times New Roman" w:hAnsi="Times New Roman" w:cs="Times New Roman"/>
          <w:color w:val="000000" w:themeColor="text1"/>
          <w:szCs w:val="22"/>
          <w:lang w:val="sr-Cyrl-CS"/>
        </w:rPr>
        <w:t>;</w:t>
      </w:r>
    </w:p>
    <w:p w14:paraId="71EA22DC" w14:textId="5A69C744" w:rsidR="005033ED" w:rsidRPr="004B466B" w:rsidRDefault="00872EDF"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 тај Кредит неће бити ЕУРИБОР</w:t>
      </w:r>
      <w:r w:rsidR="003729E8" w:rsidRPr="004B466B">
        <w:rPr>
          <w:rFonts w:ascii="Times New Roman" w:hAnsi="Times New Roman" w:cs="Times New Roman"/>
          <w:color w:val="000000" w:themeColor="text1"/>
          <w:szCs w:val="22"/>
          <w:lang w:val="sr-Cyrl-CS"/>
        </w:rPr>
        <w:t xml:space="preserve"> стопе</w:t>
      </w:r>
      <w:r w:rsidRPr="004B466B">
        <w:rPr>
          <w:rFonts w:ascii="Times New Roman" w:hAnsi="Times New Roman" w:cs="Times New Roman"/>
          <w:color w:val="000000" w:themeColor="text1"/>
          <w:szCs w:val="22"/>
          <w:lang w:val="sr-Cyrl-CS"/>
        </w:rPr>
        <w:t>; и</w:t>
      </w:r>
      <w:r w:rsidR="005033ED" w:rsidRPr="004B466B">
        <w:rPr>
          <w:rFonts w:ascii="Times New Roman" w:hAnsi="Times New Roman" w:cs="Times New Roman"/>
          <w:color w:val="000000" w:themeColor="text1"/>
          <w:szCs w:val="22"/>
          <w:lang w:val="sr-Cyrl-CS"/>
        </w:rPr>
        <w:t xml:space="preserve"> </w:t>
      </w:r>
    </w:p>
    <w:p w14:paraId="3E485652" w14:textId="0DCB8219" w:rsidR="005033ED" w:rsidRPr="004B466B" w:rsidRDefault="00054633"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Клаузула</w:t>
      </w:r>
      <w:r w:rsidR="005033ED"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10.4</w:t>
      </w:r>
      <w:r w:rsidR="005033ED" w:rsidRPr="004B466B">
        <w:rPr>
          <w:rFonts w:ascii="Times New Roman" w:hAnsi="Times New Roman" w:cs="Times New Roman"/>
          <w:color w:val="000000" w:themeColor="text1"/>
          <w:szCs w:val="22"/>
          <w:lang w:val="sr-Cyrl-CS"/>
        </w:rPr>
        <w:t xml:space="preserve"> (</w:t>
      </w:r>
      <w:r w:rsidR="00872EDF" w:rsidRPr="004B466B">
        <w:rPr>
          <w:rFonts w:ascii="Times New Roman" w:hAnsi="Times New Roman" w:cs="Times New Roman"/>
          <w:i/>
          <w:color w:val="000000" w:themeColor="text1"/>
          <w:szCs w:val="22"/>
          <w:lang w:val="sr-Cyrl-CS"/>
        </w:rPr>
        <w:t>Трошкови финансирања</w:t>
      </w:r>
      <w:r w:rsidR="005033ED" w:rsidRPr="004B466B">
        <w:rPr>
          <w:rFonts w:ascii="Times New Roman" w:hAnsi="Times New Roman" w:cs="Times New Roman"/>
          <w:color w:val="000000" w:themeColor="text1"/>
          <w:szCs w:val="22"/>
          <w:lang w:val="sr-Cyrl-CS"/>
        </w:rPr>
        <w:t xml:space="preserve">) </w:t>
      </w:r>
      <w:r w:rsidR="00872EDF" w:rsidRPr="004B466B">
        <w:rPr>
          <w:rFonts w:ascii="Times New Roman" w:hAnsi="Times New Roman" w:cs="Times New Roman"/>
          <w:color w:val="000000" w:themeColor="text1"/>
          <w:szCs w:val="22"/>
          <w:lang w:val="sr-Cyrl-CS"/>
        </w:rPr>
        <w:t xml:space="preserve">ће се примењивати на тај Кредит за тај </w:t>
      </w:r>
      <w:r w:rsidR="003729E8" w:rsidRPr="004B466B">
        <w:rPr>
          <w:rFonts w:ascii="Times New Roman" w:hAnsi="Times New Roman" w:cs="Times New Roman"/>
          <w:color w:val="000000" w:themeColor="text1"/>
          <w:szCs w:val="22"/>
          <w:lang w:val="sr-Cyrl-CS"/>
        </w:rPr>
        <w:t>конкретан</w:t>
      </w:r>
      <w:r w:rsidR="00872EDF" w:rsidRPr="004B466B">
        <w:rPr>
          <w:rFonts w:ascii="Times New Roman" w:hAnsi="Times New Roman" w:cs="Times New Roman"/>
          <w:color w:val="000000" w:themeColor="text1"/>
          <w:szCs w:val="22"/>
          <w:lang w:val="sr-Cyrl-CS"/>
        </w:rPr>
        <w:t xml:space="preserve"> Каматни период</w:t>
      </w:r>
      <w:r w:rsidR="005033ED" w:rsidRPr="004B466B">
        <w:rPr>
          <w:rFonts w:ascii="Times New Roman" w:hAnsi="Times New Roman" w:cs="Times New Roman"/>
          <w:color w:val="000000" w:themeColor="text1"/>
          <w:szCs w:val="22"/>
          <w:lang w:val="sr-Cyrl-CS"/>
        </w:rPr>
        <w:t>.</w:t>
      </w:r>
    </w:p>
    <w:p w14:paraId="78246020" w14:textId="15890241" w:rsidR="007B44A0" w:rsidRPr="004B466B" w:rsidRDefault="00872EDF" w:rsidP="0023619E">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Израчунавање </w:t>
      </w:r>
      <w:r w:rsidR="006B03CF" w:rsidRPr="004B466B">
        <w:rPr>
          <w:rFonts w:ascii="Times New Roman" w:hAnsi="Times New Roman" w:cs="Times New Roman"/>
          <w:color w:val="000000" w:themeColor="text1"/>
          <w:szCs w:val="22"/>
          <w:lang w:val="sr-Cyrl-CS"/>
        </w:rPr>
        <w:t>Р</w:t>
      </w:r>
      <w:r w:rsidRPr="004B466B">
        <w:rPr>
          <w:rFonts w:ascii="Times New Roman" w:hAnsi="Times New Roman" w:cs="Times New Roman"/>
          <w:color w:val="000000" w:themeColor="text1"/>
          <w:szCs w:val="22"/>
          <w:lang w:val="sr-Cyrl-CS"/>
        </w:rPr>
        <w:t>еферентне банкарске стопе</w:t>
      </w:r>
    </w:p>
    <w:p w14:paraId="2688B1C0" w14:textId="2F212357" w:rsidR="005033ED" w:rsidRPr="004B466B" w:rsidRDefault="00CD0A69"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 складу са ставом (</w:t>
      </w:r>
      <w:r w:rsidR="00FB7C61"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w:t>
      </w:r>
      <w:r w:rsidR="003729E8" w:rsidRPr="004B466B">
        <w:rPr>
          <w:rFonts w:ascii="Times New Roman" w:hAnsi="Times New Roman" w:cs="Times New Roman"/>
          <w:color w:val="000000" w:themeColor="text1"/>
          <w:szCs w:val="22"/>
          <w:lang w:val="sr-Cyrl-CS"/>
        </w:rPr>
        <w:t xml:space="preserve"> испод</w:t>
      </w:r>
      <w:r w:rsidRPr="004B466B">
        <w:rPr>
          <w:rFonts w:ascii="Times New Roman" w:hAnsi="Times New Roman" w:cs="Times New Roman"/>
          <w:color w:val="000000" w:themeColor="text1"/>
          <w:szCs w:val="22"/>
          <w:lang w:val="sr-Cyrl-CS"/>
        </w:rPr>
        <w:t xml:space="preserve">, уколико ЕУРИБОР треба утврдити на основу </w:t>
      </w:r>
      <w:r w:rsidR="00F15C92" w:rsidRPr="004B466B">
        <w:rPr>
          <w:rFonts w:ascii="Times New Roman" w:hAnsi="Times New Roman" w:cs="Times New Roman"/>
          <w:color w:val="000000" w:themeColor="text1"/>
          <w:szCs w:val="22"/>
          <w:lang w:val="sr-Cyrl-CS"/>
        </w:rPr>
        <w:t>Референтне банкарске стопе</w:t>
      </w:r>
      <w:r w:rsidRPr="004B466B">
        <w:rPr>
          <w:rFonts w:ascii="Times New Roman" w:hAnsi="Times New Roman" w:cs="Times New Roman"/>
          <w:color w:val="000000" w:themeColor="text1"/>
          <w:szCs w:val="22"/>
          <w:lang w:val="sr-Cyrl-CS"/>
        </w:rPr>
        <w:t>, али Референтна банка не достави котацију до Утврђеног времена</w:t>
      </w:r>
      <w:r w:rsidR="005033ED" w:rsidRPr="004B466B">
        <w:rPr>
          <w:rFonts w:ascii="Times New Roman" w:hAnsi="Times New Roman" w:cs="Times New Roman"/>
          <w:color w:val="000000" w:themeColor="text1"/>
          <w:szCs w:val="22"/>
          <w:lang w:val="sr-Cyrl-CS"/>
        </w:rPr>
        <w:t xml:space="preserve">, </w:t>
      </w:r>
      <w:r w:rsidR="00F15C92" w:rsidRPr="004B466B">
        <w:rPr>
          <w:rFonts w:ascii="Times New Roman" w:hAnsi="Times New Roman" w:cs="Times New Roman"/>
          <w:color w:val="000000" w:themeColor="text1"/>
          <w:szCs w:val="22"/>
          <w:lang w:val="sr-Cyrl-CS"/>
        </w:rPr>
        <w:t xml:space="preserve">Референтна банкарска стопа </w:t>
      </w:r>
      <w:r w:rsidRPr="004B466B">
        <w:rPr>
          <w:rFonts w:ascii="Times New Roman" w:hAnsi="Times New Roman" w:cs="Times New Roman"/>
          <w:color w:val="000000" w:themeColor="text1"/>
          <w:szCs w:val="22"/>
          <w:lang w:val="sr-Cyrl-CS"/>
        </w:rPr>
        <w:t>израчунава се на основу котација преосталих Референтних банака</w:t>
      </w:r>
      <w:r w:rsidR="005033ED" w:rsidRPr="004B466B">
        <w:rPr>
          <w:rFonts w:ascii="Times New Roman" w:hAnsi="Times New Roman" w:cs="Times New Roman"/>
          <w:color w:val="000000" w:themeColor="text1"/>
          <w:szCs w:val="22"/>
          <w:lang w:val="sr-Cyrl-CS"/>
        </w:rPr>
        <w:t>.</w:t>
      </w:r>
    </w:p>
    <w:p w14:paraId="6517CB9E" w14:textId="61DCBD1C" w:rsidR="005033ED" w:rsidRPr="004B466B" w:rsidRDefault="00FB7C61" w:rsidP="00FB7C61">
      <w:pPr>
        <w:pStyle w:val="Heading4"/>
        <w:numPr>
          <w:ilvl w:val="0"/>
          <w:numId w:val="0"/>
        </w:numPr>
        <w:ind w:left="1418" w:hanging="709"/>
        <w:rPr>
          <w:rFonts w:ascii="Times New Roman" w:hAnsi="Times New Roman" w:cs="Times New Roman"/>
          <w:color w:val="000000" w:themeColor="text1"/>
          <w:szCs w:val="22"/>
          <w:lang w:val="sr-Cyrl-CS"/>
        </w:rPr>
      </w:pPr>
      <w:bookmarkStart w:id="116" w:name="_Ref403728156"/>
      <w:r w:rsidRPr="004B466B">
        <w:rPr>
          <w:rFonts w:ascii="Times New Roman" w:hAnsi="Times New Roman" w:cs="Times New Roman"/>
          <w:color w:val="000000" w:themeColor="text1"/>
          <w:szCs w:val="22"/>
          <w:lang w:val="sr-Cyrl-CS"/>
        </w:rPr>
        <w:t xml:space="preserve">(б)      </w:t>
      </w:r>
      <w:r w:rsidR="00CD0A69" w:rsidRPr="004B466B">
        <w:rPr>
          <w:rFonts w:ascii="Times New Roman" w:hAnsi="Times New Roman" w:cs="Times New Roman"/>
          <w:color w:val="000000" w:themeColor="text1"/>
          <w:szCs w:val="22"/>
          <w:lang w:val="sr-Cyrl-CS"/>
        </w:rPr>
        <w:t xml:space="preserve">Ако у подне </w:t>
      </w:r>
      <w:r w:rsidR="00F15C92" w:rsidRPr="004B466B">
        <w:rPr>
          <w:rFonts w:ascii="Times New Roman" w:hAnsi="Times New Roman" w:cs="Times New Roman"/>
          <w:color w:val="000000" w:themeColor="text1"/>
          <w:szCs w:val="22"/>
          <w:lang w:val="sr-Cyrl-CS"/>
        </w:rPr>
        <w:t xml:space="preserve">или приближно том времену </w:t>
      </w:r>
      <w:r w:rsidR="00CD0A69" w:rsidRPr="004B466B">
        <w:rPr>
          <w:rFonts w:ascii="Times New Roman" w:hAnsi="Times New Roman" w:cs="Times New Roman"/>
          <w:color w:val="000000" w:themeColor="text1"/>
          <w:szCs w:val="22"/>
          <w:lang w:val="sr-Cyrl-CS"/>
        </w:rPr>
        <w:t xml:space="preserve">на </w:t>
      </w:r>
      <w:r w:rsidR="009F7758" w:rsidRPr="004B466B">
        <w:rPr>
          <w:rFonts w:ascii="Times New Roman" w:hAnsi="Times New Roman" w:cs="Times New Roman"/>
          <w:color w:val="000000" w:themeColor="text1"/>
          <w:szCs w:val="22"/>
          <w:lang w:val="sr-Cyrl-CS"/>
        </w:rPr>
        <w:t xml:space="preserve">Дан </w:t>
      </w:r>
      <w:r w:rsidR="009829C8" w:rsidRPr="004B466B">
        <w:rPr>
          <w:rFonts w:ascii="Times New Roman" w:hAnsi="Times New Roman" w:cs="Times New Roman"/>
          <w:color w:val="000000" w:themeColor="text1"/>
          <w:szCs w:val="22"/>
          <w:lang w:val="sr-Cyrl-CS"/>
        </w:rPr>
        <w:t xml:space="preserve">котације </w:t>
      </w:r>
      <w:r w:rsidR="00CD0A69" w:rsidRPr="004B466B">
        <w:rPr>
          <w:rFonts w:ascii="Times New Roman" w:hAnsi="Times New Roman" w:cs="Times New Roman"/>
          <w:color w:val="000000" w:themeColor="text1"/>
          <w:szCs w:val="22"/>
          <w:lang w:val="sr-Cyrl-CS"/>
        </w:rPr>
        <w:t xml:space="preserve">ниједна Референтна банка не достави </w:t>
      </w:r>
      <w:r w:rsidR="00F15C92" w:rsidRPr="004B466B">
        <w:rPr>
          <w:rFonts w:ascii="Times New Roman" w:hAnsi="Times New Roman" w:cs="Times New Roman"/>
          <w:color w:val="000000" w:themeColor="text1"/>
          <w:szCs w:val="22"/>
          <w:lang w:val="sr-Cyrl-CS"/>
        </w:rPr>
        <w:t xml:space="preserve">или само једна од Референтних банака </w:t>
      </w:r>
      <w:r w:rsidR="00CD0A69" w:rsidRPr="004B466B">
        <w:rPr>
          <w:rFonts w:ascii="Times New Roman" w:hAnsi="Times New Roman" w:cs="Times New Roman"/>
          <w:color w:val="000000" w:themeColor="text1"/>
          <w:szCs w:val="22"/>
          <w:lang w:val="sr-Cyrl-CS"/>
        </w:rPr>
        <w:t xml:space="preserve">достави котацију, </w:t>
      </w:r>
      <w:r w:rsidR="00F15C92" w:rsidRPr="004B466B">
        <w:rPr>
          <w:rFonts w:ascii="Times New Roman" w:hAnsi="Times New Roman" w:cs="Times New Roman"/>
          <w:color w:val="000000" w:themeColor="text1"/>
          <w:szCs w:val="22"/>
          <w:lang w:val="sr-Cyrl-CS"/>
        </w:rPr>
        <w:t>Референтна банкарска стопа</w:t>
      </w:r>
      <w:r w:rsidR="00CD0A69" w:rsidRPr="004B466B">
        <w:rPr>
          <w:rFonts w:ascii="Times New Roman" w:hAnsi="Times New Roman" w:cs="Times New Roman"/>
          <w:color w:val="000000" w:themeColor="text1"/>
          <w:szCs w:val="22"/>
          <w:lang w:val="sr-Cyrl-CS"/>
        </w:rPr>
        <w:t xml:space="preserve"> </w:t>
      </w:r>
      <w:r w:rsidR="00F15C92" w:rsidRPr="004B466B">
        <w:rPr>
          <w:rFonts w:ascii="Times New Roman" w:hAnsi="Times New Roman" w:cs="Times New Roman"/>
          <w:color w:val="000000" w:themeColor="text1"/>
          <w:szCs w:val="22"/>
          <w:lang w:val="sr-Cyrl-CS"/>
        </w:rPr>
        <w:t xml:space="preserve">неће постојати </w:t>
      </w:r>
      <w:r w:rsidR="00CD0A69" w:rsidRPr="004B466B">
        <w:rPr>
          <w:rFonts w:ascii="Times New Roman" w:hAnsi="Times New Roman" w:cs="Times New Roman"/>
          <w:color w:val="000000" w:themeColor="text1"/>
          <w:szCs w:val="22"/>
          <w:lang w:val="sr-Cyrl-CS"/>
        </w:rPr>
        <w:t xml:space="preserve">за </w:t>
      </w:r>
      <w:r w:rsidR="00F15C92" w:rsidRPr="004B466B">
        <w:rPr>
          <w:rFonts w:ascii="Times New Roman" w:hAnsi="Times New Roman" w:cs="Times New Roman"/>
          <w:color w:val="000000" w:themeColor="text1"/>
          <w:szCs w:val="22"/>
          <w:lang w:val="sr-Cyrl-CS"/>
        </w:rPr>
        <w:t>конкретан</w:t>
      </w:r>
      <w:r w:rsidR="00CD0A69" w:rsidRPr="004B466B">
        <w:rPr>
          <w:rFonts w:ascii="Times New Roman" w:hAnsi="Times New Roman" w:cs="Times New Roman"/>
          <w:color w:val="000000" w:themeColor="text1"/>
          <w:szCs w:val="22"/>
          <w:lang w:val="sr-Cyrl-CS"/>
        </w:rPr>
        <w:t xml:space="preserve"> Каматни период</w:t>
      </w:r>
      <w:r w:rsidR="005033ED" w:rsidRPr="004B466B">
        <w:rPr>
          <w:rFonts w:ascii="Times New Roman" w:hAnsi="Times New Roman" w:cs="Times New Roman"/>
          <w:color w:val="000000" w:themeColor="text1"/>
          <w:szCs w:val="22"/>
          <w:lang w:val="sr-Cyrl-CS"/>
        </w:rPr>
        <w:t>.</w:t>
      </w:r>
      <w:bookmarkEnd w:id="116"/>
    </w:p>
    <w:p w14:paraId="5CEB676E" w14:textId="55010997" w:rsidR="005033ED" w:rsidRPr="004B466B" w:rsidRDefault="00CD0A69"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Поремећај на тржишту</w:t>
      </w:r>
    </w:p>
    <w:p w14:paraId="4DEBCA8A" w14:textId="20C9548B" w:rsidR="005033ED" w:rsidRPr="004B466B" w:rsidRDefault="00CD0A69" w:rsidP="005033ED">
      <w:pPr>
        <w:pStyle w:val="BodyText1"/>
        <w:rPr>
          <w:color w:val="000000" w:themeColor="text1"/>
          <w:sz w:val="22"/>
          <w:szCs w:val="22"/>
          <w:lang w:val="sr-Cyrl-CS"/>
        </w:rPr>
      </w:pPr>
      <w:r w:rsidRPr="004B466B">
        <w:rPr>
          <w:color w:val="000000" w:themeColor="text1"/>
          <w:sz w:val="22"/>
          <w:szCs w:val="22"/>
          <w:lang w:val="sr-Cyrl-CS"/>
        </w:rPr>
        <w:t xml:space="preserve">Уколико пре завршетка пословања у Лондону на </w:t>
      </w:r>
      <w:r w:rsidR="009F7758" w:rsidRPr="004B466B">
        <w:rPr>
          <w:color w:val="000000" w:themeColor="text1"/>
          <w:sz w:val="22"/>
          <w:szCs w:val="22"/>
          <w:lang w:val="sr-Cyrl-CS"/>
        </w:rPr>
        <w:t xml:space="preserve">Дан </w:t>
      </w:r>
      <w:r w:rsidR="009829C8" w:rsidRPr="004B466B">
        <w:rPr>
          <w:color w:val="000000" w:themeColor="text1"/>
          <w:sz w:val="22"/>
          <w:szCs w:val="22"/>
          <w:lang w:val="sr-Cyrl-CS"/>
        </w:rPr>
        <w:t xml:space="preserve">котације </w:t>
      </w:r>
      <w:r w:rsidRPr="004B466B">
        <w:rPr>
          <w:color w:val="000000" w:themeColor="text1"/>
          <w:sz w:val="22"/>
          <w:szCs w:val="22"/>
          <w:lang w:val="sr-Cyrl-CS"/>
        </w:rPr>
        <w:t>за релевантни Каматни период</w:t>
      </w:r>
      <w:r w:rsidR="00E46E6F" w:rsidRPr="004B466B">
        <w:rPr>
          <w:color w:val="000000" w:themeColor="text1"/>
          <w:sz w:val="22"/>
          <w:szCs w:val="22"/>
          <w:lang w:val="sr-Cyrl-CS"/>
        </w:rPr>
        <w:t>,</w:t>
      </w:r>
      <w:r w:rsidRPr="004B466B">
        <w:rPr>
          <w:color w:val="000000" w:themeColor="text1"/>
          <w:sz w:val="22"/>
          <w:szCs w:val="22"/>
          <w:lang w:val="sr-Cyrl-CS"/>
        </w:rPr>
        <w:t xml:space="preserve"> Агент кредитног аранжмана добије обавештење од Зајмодавца </w:t>
      </w:r>
      <w:r w:rsidR="00F15C92" w:rsidRPr="004B466B">
        <w:rPr>
          <w:color w:val="000000" w:themeColor="text1"/>
          <w:sz w:val="22"/>
          <w:szCs w:val="22"/>
          <w:lang w:val="sr-Cyrl-CS"/>
        </w:rPr>
        <w:t xml:space="preserve">из било ког извора који може разумно изабрати </w:t>
      </w:r>
      <w:r w:rsidRPr="004B466B">
        <w:rPr>
          <w:color w:val="000000" w:themeColor="text1"/>
          <w:sz w:val="22"/>
          <w:szCs w:val="22"/>
          <w:lang w:val="sr-Cyrl-CS"/>
        </w:rPr>
        <w:t>да би цена његовог финансирања учешћа у Кредиту за евро била већа од ЕУРИБОР</w:t>
      </w:r>
      <w:r w:rsidR="005033ED" w:rsidRPr="004B466B">
        <w:rPr>
          <w:color w:val="000000" w:themeColor="text1"/>
          <w:sz w:val="22"/>
          <w:szCs w:val="22"/>
          <w:lang w:val="sr-Cyrl-CS"/>
        </w:rPr>
        <w:t>:</w:t>
      </w:r>
    </w:p>
    <w:p w14:paraId="69C5F954" w14:textId="2A12F452" w:rsidR="005033ED" w:rsidRPr="004B466B" w:rsidRDefault="00CD0A69"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 ће о томе одмах обавестити Зајмопримца</w:t>
      </w:r>
      <w:r w:rsidR="005033ED" w:rsidRPr="004B466B">
        <w:rPr>
          <w:rFonts w:ascii="Times New Roman" w:hAnsi="Times New Roman" w:cs="Times New Roman"/>
          <w:color w:val="000000" w:themeColor="text1"/>
          <w:szCs w:val="22"/>
          <w:lang w:val="sr-Cyrl-CS"/>
        </w:rPr>
        <w:t xml:space="preserve">; </w:t>
      </w:r>
    </w:p>
    <w:p w14:paraId="6AFB0C9D" w14:textId="43AA79A4" w:rsidR="00F50C46" w:rsidRPr="004B466B" w:rsidRDefault="00FB7C61" w:rsidP="00FB7C61">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CD0A69" w:rsidRPr="004B466B">
        <w:rPr>
          <w:rFonts w:ascii="Times New Roman" w:hAnsi="Times New Roman" w:cs="Times New Roman"/>
          <w:color w:val="000000" w:themeColor="text1"/>
          <w:szCs w:val="22"/>
          <w:lang w:val="sr-Cyrl-CS"/>
        </w:rPr>
        <w:t>за тај Кредит неће бити ЕУРИБО</w:t>
      </w:r>
      <w:r w:rsidR="00F15C92" w:rsidRPr="004B466B">
        <w:rPr>
          <w:rFonts w:ascii="Times New Roman" w:hAnsi="Times New Roman" w:cs="Times New Roman"/>
          <w:color w:val="000000" w:themeColor="text1"/>
          <w:szCs w:val="22"/>
          <w:lang w:val="sr-Cyrl-CS"/>
        </w:rPr>
        <w:t>Р стопе</w:t>
      </w:r>
      <w:r w:rsidR="00CD0A69" w:rsidRPr="004B466B">
        <w:rPr>
          <w:rFonts w:ascii="Times New Roman" w:hAnsi="Times New Roman" w:cs="Times New Roman"/>
          <w:color w:val="000000" w:themeColor="text1"/>
          <w:szCs w:val="22"/>
          <w:lang w:val="sr-Cyrl-CS"/>
        </w:rPr>
        <w:t>; и</w:t>
      </w:r>
    </w:p>
    <w:p w14:paraId="3C1FE1F7" w14:textId="53C6FCCD" w:rsidR="00F50C46" w:rsidRPr="004B466B" w:rsidRDefault="00FB7C61" w:rsidP="00FB7C61">
      <w:pPr>
        <w:pStyle w:val="Heading4"/>
        <w:numPr>
          <w:ilvl w:val="0"/>
          <w:numId w:val="0"/>
        </w:numPr>
        <w:ind w:left="1418" w:hanging="709"/>
        <w:rPr>
          <w:rFonts w:eastAsia="SimSun"/>
          <w:szCs w:val="22"/>
          <w:lang w:val="sr-Cyrl-CS"/>
        </w:rPr>
      </w:pPr>
      <w:r w:rsidRPr="004B466B">
        <w:rPr>
          <w:rFonts w:ascii="Times New Roman" w:hAnsi="Times New Roman" w:cs="Times New Roman"/>
          <w:color w:val="000000" w:themeColor="text1"/>
          <w:szCs w:val="22"/>
          <w:lang w:val="sr-Cyrl-CS"/>
        </w:rPr>
        <w:t xml:space="preserve">(ц)      </w:t>
      </w:r>
      <w:r w:rsidR="00054633" w:rsidRPr="004B466B">
        <w:rPr>
          <w:rFonts w:ascii="Times New Roman" w:hAnsi="Times New Roman" w:cs="Times New Roman"/>
          <w:color w:val="000000" w:themeColor="text1"/>
          <w:szCs w:val="22"/>
          <w:lang w:val="sr-Cyrl-CS"/>
        </w:rPr>
        <w:t>Клаузула</w:t>
      </w:r>
      <w:r w:rsidR="00CD0A69"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10.4 (</w:t>
      </w:r>
      <w:r w:rsidR="00040AE7" w:rsidRPr="004B466B">
        <w:rPr>
          <w:rFonts w:ascii="Times New Roman" w:hAnsi="Times New Roman" w:cs="Times New Roman"/>
          <w:i/>
          <w:color w:val="000000" w:themeColor="text1"/>
          <w:szCs w:val="22"/>
          <w:lang w:val="sr-Cyrl-CS"/>
        </w:rPr>
        <w:t>Трошкови финансирања</w:t>
      </w:r>
      <w:r w:rsidR="00040AE7" w:rsidRPr="004B466B">
        <w:rPr>
          <w:rFonts w:ascii="Times New Roman" w:hAnsi="Times New Roman" w:cs="Times New Roman"/>
          <w:color w:val="000000" w:themeColor="text1"/>
          <w:szCs w:val="22"/>
          <w:lang w:val="sr-Cyrl-CS"/>
        </w:rPr>
        <w:t>)</w:t>
      </w:r>
      <w:r w:rsidR="005033ED" w:rsidRPr="004B466B">
        <w:rPr>
          <w:rFonts w:ascii="Times New Roman" w:hAnsi="Times New Roman" w:cs="Times New Roman"/>
          <w:color w:val="000000" w:themeColor="text1"/>
          <w:szCs w:val="22"/>
          <w:lang w:val="sr-Cyrl-CS"/>
        </w:rPr>
        <w:t xml:space="preserve"> </w:t>
      </w:r>
      <w:r w:rsidR="00CD0A69" w:rsidRPr="004B466B">
        <w:rPr>
          <w:rFonts w:ascii="Times New Roman" w:hAnsi="Times New Roman" w:cs="Times New Roman"/>
          <w:color w:val="000000" w:themeColor="text1"/>
          <w:szCs w:val="22"/>
          <w:lang w:val="sr-Cyrl-CS"/>
        </w:rPr>
        <w:t xml:space="preserve">ће се примењивати на тај Кредит за тај </w:t>
      </w:r>
      <w:r w:rsidR="00F15C92" w:rsidRPr="004B466B">
        <w:rPr>
          <w:rFonts w:ascii="Times New Roman" w:hAnsi="Times New Roman" w:cs="Times New Roman"/>
          <w:color w:val="000000" w:themeColor="text1"/>
          <w:szCs w:val="22"/>
          <w:lang w:val="sr-Cyrl-CS"/>
        </w:rPr>
        <w:t>конкретни</w:t>
      </w:r>
      <w:r w:rsidR="00CD0A69" w:rsidRPr="004B466B">
        <w:rPr>
          <w:rFonts w:ascii="Times New Roman" w:hAnsi="Times New Roman" w:cs="Times New Roman"/>
          <w:color w:val="000000" w:themeColor="text1"/>
          <w:szCs w:val="22"/>
          <w:lang w:val="sr-Cyrl-CS"/>
        </w:rPr>
        <w:t xml:space="preserve"> Каматни период</w:t>
      </w:r>
      <w:r w:rsidR="005033ED" w:rsidRPr="004B466B">
        <w:rPr>
          <w:rFonts w:ascii="Times New Roman" w:hAnsi="Times New Roman" w:cs="Times New Roman"/>
          <w:color w:val="000000" w:themeColor="text1"/>
          <w:szCs w:val="22"/>
          <w:lang w:val="sr-Cyrl-CS"/>
        </w:rPr>
        <w:t>.</w:t>
      </w:r>
    </w:p>
    <w:p w14:paraId="2E2C8F2F" w14:textId="0ABF9DA0" w:rsidR="005033ED" w:rsidRPr="004B466B" w:rsidRDefault="00CD0A69"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Трошкови финансирања</w:t>
      </w:r>
    </w:p>
    <w:p w14:paraId="7E7DB85D" w14:textId="4FF8C525" w:rsidR="005033ED" w:rsidRPr="004B466B" w:rsidRDefault="00CD0A69" w:rsidP="00317908">
      <w:pPr>
        <w:pStyle w:val="Heading4"/>
        <w:rPr>
          <w:rFonts w:ascii="Times New Roman" w:hAnsi="Times New Roman" w:cs="Times New Roman"/>
          <w:color w:val="000000" w:themeColor="text1"/>
          <w:szCs w:val="22"/>
          <w:lang w:val="sr-Cyrl-CS"/>
        </w:rPr>
      </w:pPr>
      <w:bookmarkStart w:id="117" w:name="_Ref398816327"/>
      <w:r w:rsidRPr="004B466B">
        <w:rPr>
          <w:rFonts w:ascii="Times New Roman" w:hAnsi="Times New Roman" w:cs="Times New Roman"/>
          <w:color w:val="000000" w:themeColor="text1"/>
          <w:szCs w:val="22"/>
          <w:lang w:val="sr-Cyrl-CS"/>
        </w:rPr>
        <w:t>Уколико се ова</w:t>
      </w:r>
      <w:r w:rsidR="00E607DF" w:rsidRPr="004B466B">
        <w:rPr>
          <w:rFonts w:ascii="Times New Roman" w:hAnsi="Times New Roman" w:cs="Times New Roman"/>
          <w:color w:val="000000" w:themeColor="text1"/>
          <w:szCs w:val="22"/>
          <w:lang w:val="sr-Cyrl-CS"/>
        </w:rPr>
        <w:t xml:space="preserve"> Клаузула</w:t>
      </w:r>
      <w:r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10.4</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примени, каматна стопа сваког удела Зајмодавца у Кредиту за </w:t>
      </w:r>
      <w:r w:rsidR="00F15C92" w:rsidRPr="004B466B">
        <w:rPr>
          <w:rFonts w:ascii="Times New Roman" w:hAnsi="Times New Roman" w:cs="Times New Roman"/>
          <w:color w:val="000000" w:themeColor="text1"/>
          <w:szCs w:val="22"/>
          <w:lang w:val="sr-Cyrl-CS"/>
        </w:rPr>
        <w:t>конкретан</w:t>
      </w:r>
      <w:r w:rsidRPr="004B466B">
        <w:rPr>
          <w:rFonts w:ascii="Times New Roman" w:hAnsi="Times New Roman" w:cs="Times New Roman"/>
          <w:color w:val="000000" w:themeColor="text1"/>
          <w:szCs w:val="22"/>
          <w:lang w:val="sr-Cyrl-CS"/>
        </w:rPr>
        <w:t xml:space="preserve"> Каматни период биће процентуална годишња стопа, која је збир</w:t>
      </w:r>
      <w:r w:rsidR="005033ED" w:rsidRPr="004B466B">
        <w:rPr>
          <w:rFonts w:ascii="Times New Roman" w:hAnsi="Times New Roman" w:cs="Times New Roman"/>
          <w:color w:val="000000" w:themeColor="text1"/>
          <w:szCs w:val="22"/>
          <w:lang w:val="sr-Cyrl-CS"/>
        </w:rPr>
        <w:t>:</w:t>
      </w:r>
      <w:bookmarkEnd w:id="117"/>
    </w:p>
    <w:p w14:paraId="3816D420" w14:textId="782F6F56" w:rsidR="005033ED" w:rsidRPr="004B466B" w:rsidRDefault="00CD0A69"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Марже; и</w:t>
      </w:r>
    </w:p>
    <w:p w14:paraId="5ED4B1B4" w14:textId="4219509B" w:rsidR="005033ED" w:rsidRPr="004B466B" w:rsidRDefault="00CD0A69" w:rsidP="00317908">
      <w:pPr>
        <w:pStyle w:val="Heading5"/>
        <w:rPr>
          <w:rFonts w:ascii="Times New Roman" w:hAnsi="Times New Roman" w:cs="Times New Roman"/>
          <w:color w:val="000000" w:themeColor="text1"/>
          <w:szCs w:val="22"/>
          <w:lang w:val="sr-Cyrl-CS"/>
        </w:rPr>
      </w:pPr>
      <w:bookmarkStart w:id="118" w:name="_Ref73731931"/>
      <w:bookmarkStart w:id="119" w:name="_Ref398816344"/>
      <w:r w:rsidRPr="004B466B">
        <w:rPr>
          <w:rFonts w:ascii="Times New Roman" w:hAnsi="Times New Roman" w:cs="Times New Roman"/>
          <w:color w:val="000000" w:themeColor="text1"/>
          <w:szCs w:val="22"/>
          <w:lang w:val="sr-Cyrl-CS"/>
        </w:rPr>
        <w:t xml:space="preserve">стопе о којој је обавештен Агент кредитног </w:t>
      </w:r>
      <w:r w:rsidR="00E607DF" w:rsidRPr="004B466B">
        <w:rPr>
          <w:rFonts w:ascii="Times New Roman" w:hAnsi="Times New Roman" w:cs="Times New Roman"/>
          <w:color w:val="000000" w:themeColor="text1"/>
          <w:szCs w:val="22"/>
          <w:lang w:val="sr-Cyrl-CS"/>
        </w:rPr>
        <w:t>аранжмана</w:t>
      </w:r>
      <w:r w:rsidRPr="004B466B">
        <w:rPr>
          <w:rFonts w:ascii="Times New Roman" w:hAnsi="Times New Roman" w:cs="Times New Roman"/>
          <w:color w:val="000000" w:themeColor="text1"/>
          <w:szCs w:val="22"/>
          <w:lang w:val="sr-Cyrl-CS"/>
        </w:rPr>
        <w:t xml:space="preserve"> од стране тог Зајмодавца што је пре изводљиво и у сваком случају пре датума доспећа камате за плаћање у вези са тим Каматним периодом, која је изражена као процентуална годишња стопа трошка релевантног Зајмодавца његовог учешћа у том Кредиту, невезано из ког </w:t>
      </w:r>
      <w:r w:rsidR="00F325AC" w:rsidRPr="004B466B">
        <w:rPr>
          <w:rFonts w:ascii="Times New Roman" w:hAnsi="Times New Roman" w:cs="Times New Roman"/>
          <w:color w:val="000000" w:themeColor="text1"/>
          <w:szCs w:val="22"/>
          <w:lang w:val="sr-Cyrl-CS"/>
        </w:rPr>
        <w:t>је</w:t>
      </w:r>
      <w:r w:rsidRPr="004B466B">
        <w:rPr>
          <w:rFonts w:ascii="Times New Roman" w:hAnsi="Times New Roman" w:cs="Times New Roman"/>
          <w:color w:val="000000" w:themeColor="text1"/>
          <w:szCs w:val="22"/>
          <w:lang w:val="sr-Cyrl-CS"/>
        </w:rPr>
        <w:t xml:space="preserve"> извора</w:t>
      </w:r>
      <w:r w:rsidR="005033ED" w:rsidRPr="004B466B">
        <w:rPr>
          <w:rFonts w:ascii="Times New Roman" w:hAnsi="Times New Roman" w:cs="Times New Roman"/>
          <w:color w:val="000000" w:themeColor="text1"/>
          <w:szCs w:val="22"/>
          <w:lang w:val="sr-Cyrl-CS"/>
        </w:rPr>
        <w:t>;</w:t>
      </w:r>
      <w:bookmarkEnd w:id="118"/>
      <w:r w:rsidR="005033ED" w:rsidRPr="004B466B">
        <w:rPr>
          <w:rFonts w:ascii="Times New Roman" w:hAnsi="Times New Roman" w:cs="Times New Roman"/>
          <w:color w:val="000000" w:themeColor="text1"/>
          <w:szCs w:val="22"/>
          <w:lang w:val="sr-Cyrl-CS"/>
        </w:rPr>
        <w:t xml:space="preserve"> </w:t>
      </w:r>
      <w:bookmarkEnd w:id="119"/>
    </w:p>
    <w:p w14:paraId="20B23DAE" w14:textId="5A13FA69" w:rsidR="005033ED" w:rsidRPr="004B466B" w:rsidRDefault="00E10920" w:rsidP="00E10920">
      <w:pPr>
        <w:pStyle w:val="Heading4"/>
        <w:numPr>
          <w:ilvl w:val="0"/>
          <w:numId w:val="0"/>
        </w:numPr>
        <w:ind w:left="1418" w:hanging="709"/>
        <w:rPr>
          <w:rFonts w:ascii="Times New Roman" w:hAnsi="Times New Roman" w:cs="Times New Roman"/>
          <w:color w:val="000000" w:themeColor="text1"/>
          <w:szCs w:val="22"/>
          <w:lang w:val="sr-Cyrl-CS"/>
        </w:rPr>
      </w:pPr>
      <w:bookmarkStart w:id="120" w:name="_Ref73740804"/>
      <w:r w:rsidRPr="004B466B">
        <w:rPr>
          <w:rFonts w:ascii="Times New Roman" w:hAnsi="Times New Roman" w:cs="Times New Roman"/>
          <w:color w:val="000000" w:themeColor="text1"/>
          <w:szCs w:val="22"/>
          <w:lang w:val="sr-Cyrl-CS"/>
        </w:rPr>
        <w:t xml:space="preserve">(б)    </w:t>
      </w:r>
      <w:r w:rsidR="00CD0A69" w:rsidRPr="004B466B">
        <w:rPr>
          <w:rFonts w:ascii="Times New Roman" w:hAnsi="Times New Roman" w:cs="Times New Roman"/>
          <w:color w:val="000000" w:themeColor="text1"/>
          <w:szCs w:val="22"/>
          <w:lang w:val="sr-Cyrl-CS"/>
        </w:rPr>
        <w:t>Уколико се ова</w:t>
      </w:r>
      <w:r w:rsidR="00E607DF" w:rsidRPr="004B466B">
        <w:rPr>
          <w:rFonts w:ascii="Times New Roman" w:hAnsi="Times New Roman" w:cs="Times New Roman"/>
          <w:color w:val="000000" w:themeColor="text1"/>
          <w:szCs w:val="22"/>
          <w:lang w:val="sr-Cyrl-CS"/>
        </w:rPr>
        <w:t xml:space="preserve"> Клаузула</w:t>
      </w:r>
      <w:r w:rsidR="00CD0A69" w:rsidRPr="004B466B">
        <w:rPr>
          <w:rFonts w:ascii="Times New Roman" w:hAnsi="Times New Roman" w:cs="Times New Roman"/>
          <w:color w:val="000000" w:themeColor="text1"/>
          <w:szCs w:val="22"/>
          <w:lang w:val="sr-Cyrl-CS"/>
        </w:rPr>
        <w:t xml:space="preserve"> </w:t>
      </w:r>
      <w:r w:rsidR="00040AE7" w:rsidRPr="004B466B">
        <w:rPr>
          <w:rFonts w:ascii="Times New Roman" w:hAnsi="Times New Roman" w:cs="Times New Roman"/>
          <w:color w:val="000000" w:themeColor="text1"/>
          <w:szCs w:val="22"/>
          <w:lang w:val="sr-Cyrl-CS"/>
        </w:rPr>
        <w:t>10.4</w:t>
      </w:r>
      <w:r w:rsidR="005033ED" w:rsidRPr="004B466B">
        <w:rPr>
          <w:rFonts w:ascii="Times New Roman" w:hAnsi="Times New Roman" w:cs="Times New Roman"/>
          <w:color w:val="000000" w:themeColor="text1"/>
          <w:szCs w:val="22"/>
          <w:lang w:val="sr-Cyrl-CS"/>
        </w:rPr>
        <w:t xml:space="preserve"> </w:t>
      </w:r>
      <w:r w:rsidR="00120FE4" w:rsidRPr="004B466B">
        <w:rPr>
          <w:rFonts w:ascii="Times New Roman" w:hAnsi="Times New Roman" w:cs="Times New Roman"/>
          <w:color w:val="000000" w:themeColor="text1"/>
          <w:szCs w:val="22"/>
          <w:lang w:val="sr-Cyrl-CS"/>
        </w:rPr>
        <w:t xml:space="preserve">примени и Агент </w:t>
      </w:r>
      <w:r w:rsidR="00F15C92" w:rsidRPr="004B466B">
        <w:rPr>
          <w:rFonts w:ascii="Times New Roman" w:hAnsi="Times New Roman" w:cs="Times New Roman"/>
          <w:color w:val="000000" w:themeColor="text1"/>
          <w:szCs w:val="22"/>
          <w:lang w:val="sr-Cyrl-CS"/>
        </w:rPr>
        <w:t xml:space="preserve">кредитног аранжмана </w:t>
      </w:r>
      <w:r w:rsidR="00120FE4" w:rsidRPr="004B466B">
        <w:rPr>
          <w:rFonts w:ascii="Times New Roman" w:hAnsi="Times New Roman" w:cs="Times New Roman"/>
          <w:color w:val="000000" w:themeColor="text1"/>
          <w:szCs w:val="22"/>
          <w:lang w:val="sr-Cyrl-CS"/>
        </w:rPr>
        <w:t xml:space="preserve">или Зајмодавац тако захтевају, Агент </w:t>
      </w:r>
      <w:r w:rsidR="00DD19E9" w:rsidRPr="004B466B">
        <w:rPr>
          <w:rFonts w:ascii="Times New Roman" w:hAnsi="Times New Roman" w:cs="Times New Roman"/>
          <w:color w:val="000000" w:themeColor="text1"/>
          <w:szCs w:val="22"/>
          <w:lang w:val="sr-Cyrl-CS"/>
        </w:rPr>
        <w:t xml:space="preserve">кредитног аранжмана </w:t>
      </w:r>
      <w:r w:rsidR="00120FE4" w:rsidRPr="004B466B">
        <w:rPr>
          <w:rFonts w:ascii="Times New Roman" w:hAnsi="Times New Roman" w:cs="Times New Roman"/>
          <w:color w:val="000000" w:themeColor="text1"/>
          <w:szCs w:val="22"/>
          <w:lang w:val="sr-Cyrl-CS"/>
        </w:rPr>
        <w:t>и Зајмо</w:t>
      </w:r>
      <w:r w:rsidR="00DD19E9" w:rsidRPr="004B466B">
        <w:rPr>
          <w:rFonts w:ascii="Times New Roman" w:hAnsi="Times New Roman" w:cs="Times New Roman"/>
          <w:color w:val="000000" w:themeColor="text1"/>
          <w:szCs w:val="22"/>
          <w:lang w:val="sr-Cyrl-CS"/>
        </w:rPr>
        <w:t>примац</w:t>
      </w:r>
      <w:r w:rsidR="00120FE4" w:rsidRPr="004B466B">
        <w:rPr>
          <w:rFonts w:ascii="Times New Roman" w:hAnsi="Times New Roman" w:cs="Times New Roman"/>
          <w:color w:val="000000" w:themeColor="text1"/>
          <w:szCs w:val="22"/>
          <w:lang w:val="sr-Cyrl-CS"/>
        </w:rPr>
        <w:t xml:space="preserve"> ће ући у преговоре (на период не дужи од тридесет (30) дана) у циљу договарања </w:t>
      </w:r>
      <w:r w:rsidR="00DD19E9" w:rsidRPr="004B466B">
        <w:rPr>
          <w:rFonts w:ascii="Times New Roman" w:hAnsi="Times New Roman" w:cs="Times New Roman"/>
          <w:color w:val="000000" w:themeColor="text1"/>
          <w:szCs w:val="22"/>
          <w:lang w:val="sr-Cyrl-CS"/>
        </w:rPr>
        <w:t>алтернативне</w:t>
      </w:r>
      <w:r w:rsidR="00120FE4" w:rsidRPr="004B466B">
        <w:rPr>
          <w:rFonts w:ascii="Times New Roman" w:hAnsi="Times New Roman" w:cs="Times New Roman"/>
          <w:color w:val="000000" w:themeColor="text1"/>
          <w:szCs w:val="22"/>
          <w:lang w:val="sr-Cyrl-CS"/>
        </w:rPr>
        <w:t xml:space="preserve"> основе за одређивање каматне стопе</w:t>
      </w:r>
      <w:r w:rsidR="005033ED" w:rsidRPr="004B466B">
        <w:rPr>
          <w:rFonts w:ascii="Times New Roman" w:hAnsi="Times New Roman" w:cs="Times New Roman"/>
          <w:color w:val="000000" w:themeColor="text1"/>
          <w:szCs w:val="22"/>
          <w:lang w:val="sr-Cyrl-CS"/>
        </w:rPr>
        <w:t>.</w:t>
      </w:r>
      <w:bookmarkEnd w:id="120"/>
    </w:p>
    <w:p w14:paraId="70F4F647" w14:textId="0F00005E" w:rsidR="005033ED" w:rsidRPr="004B466B" w:rsidRDefault="00E10920" w:rsidP="00E1092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120FE4" w:rsidRPr="004B466B">
        <w:rPr>
          <w:rFonts w:ascii="Times New Roman" w:hAnsi="Times New Roman" w:cs="Times New Roman"/>
          <w:color w:val="000000" w:themeColor="text1"/>
          <w:szCs w:val="22"/>
          <w:lang w:val="sr-Cyrl-CS"/>
        </w:rPr>
        <w:t xml:space="preserve">Било која алтернативна основа </w:t>
      </w:r>
      <w:r w:rsidR="00DD19E9" w:rsidRPr="004B466B">
        <w:rPr>
          <w:rFonts w:ascii="Times New Roman" w:hAnsi="Times New Roman" w:cs="Times New Roman"/>
          <w:color w:val="000000" w:themeColor="text1"/>
          <w:szCs w:val="22"/>
          <w:lang w:val="sr-Cyrl-CS"/>
        </w:rPr>
        <w:t xml:space="preserve">која је </w:t>
      </w:r>
      <w:r w:rsidR="00120FE4" w:rsidRPr="004B466B">
        <w:rPr>
          <w:rFonts w:ascii="Times New Roman" w:hAnsi="Times New Roman" w:cs="Times New Roman"/>
          <w:color w:val="000000" w:themeColor="text1"/>
          <w:szCs w:val="22"/>
          <w:lang w:val="sr-Cyrl-CS"/>
        </w:rPr>
        <w:t>договорена у складу са ставом (</w:t>
      </w:r>
      <w:r w:rsidRPr="004B466B">
        <w:rPr>
          <w:rFonts w:ascii="Times New Roman" w:hAnsi="Times New Roman" w:cs="Times New Roman"/>
          <w:color w:val="000000" w:themeColor="text1"/>
          <w:szCs w:val="22"/>
          <w:lang w:val="sr-Cyrl-CS"/>
        </w:rPr>
        <w:t>б</w:t>
      </w:r>
      <w:r w:rsidR="00120FE4" w:rsidRPr="004B466B">
        <w:rPr>
          <w:rFonts w:ascii="Times New Roman" w:hAnsi="Times New Roman" w:cs="Times New Roman"/>
          <w:color w:val="000000" w:themeColor="text1"/>
          <w:szCs w:val="22"/>
          <w:lang w:val="sr-Cyrl-CS"/>
        </w:rPr>
        <w:t>)</w:t>
      </w:r>
      <w:r w:rsidR="00DD19E9" w:rsidRPr="004B466B">
        <w:rPr>
          <w:rFonts w:ascii="Times New Roman" w:hAnsi="Times New Roman" w:cs="Times New Roman"/>
          <w:color w:val="000000" w:themeColor="text1"/>
          <w:szCs w:val="22"/>
          <w:lang w:val="sr-Cyrl-CS"/>
        </w:rPr>
        <w:t xml:space="preserve"> изнад</w:t>
      </w:r>
      <w:r w:rsidR="00120FE4" w:rsidRPr="004B466B">
        <w:rPr>
          <w:rFonts w:ascii="Times New Roman" w:hAnsi="Times New Roman" w:cs="Times New Roman"/>
          <w:color w:val="000000" w:themeColor="text1"/>
          <w:szCs w:val="22"/>
          <w:lang w:val="sr-Cyrl-CS"/>
        </w:rPr>
        <w:t>, ће, уз претходну сагласност свих Зајмодаваца и Зајмопримца, бити обавезујућа за све Стране</w:t>
      </w:r>
      <w:r w:rsidR="005033ED" w:rsidRPr="004B466B">
        <w:rPr>
          <w:rFonts w:ascii="Times New Roman" w:hAnsi="Times New Roman" w:cs="Times New Roman"/>
          <w:color w:val="000000" w:themeColor="text1"/>
          <w:szCs w:val="22"/>
          <w:lang w:val="sr-Cyrl-CS"/>
        </w:rPr>
        <w:t>.</w:t>
      </w:r>
    </w:p>
    <w:p w14:paraId="0098F93C" w14:textId="7B584183" w:rsidR="00F50C46" w:rsidRPr="004B466B" w:rsidRDefault="00E10920" w:rsidP="00E10920">
      <w:pPr>
        <w:pStyle w:val="Heading4"/>
        <w:numPr>
          <w:ilvl w:val="0"/>
          <w:numId w:val="0"/>
        </w:numPr>
        <w:spacing w:after="180" w:line="260" w:lineRule="atLeast"/>
        <w:ind w:left="1418" w:hanging="709"/>
        <w:rPr>
          <w:rFonts w:ascii="Times New Roman" w:hAnsi="Times New Roman" w:cs="Times New Roman"/>
          <w:szCs w:val="22"/>
          <w:lang w:val="sr-Cyrl-CS"/>
        </w:rPr>
      </w:pPr>
      <w:bookmarkStart w:id="121" w:name="_Ref37927217"/>
      <w:r w:rsidRPr="004B466B">
        <w:rPr>
          <w:rFonts w:ascii="Times New Roman" w:hAnsi="Times New Roman" w:cs="Times New Roman"/>
          <w:szCs w:val="22"/>
          <w:lang w:val="sr-Cyrl-CS"/>
        </w:rPr>
        <w:t xml:space="preserve">(д)        </w:t>
      </w:r>
      <w:r w:rsidR="00120FE4" w:rsidRPr="004B466B">
        <w:rPr>
          <w:rFonts w:ascii="Times New Roman" w:hAnsi="Times New Roman" w:cs="Times New Roman"/>
          <w:szCs w:val="22"/>
          <w:lang w:val="sr-Cyrl-CS"/>
        </w:rPr>
        <w:t xml:space="preserve">Уколико се </w:t>
      </w:r>
      <w:r w:rsidR="007F0756" w:rsidRPr="004B466B">
        <w:rPr>
          <w:rFonts w:ascii="Times New Roman" w:hAnsi="Times New Roman" w:cs="Times New Roman"/>
          <w:szCs w:val="22"/>
          <w:lang w:val="sr-Cyrl-CS"/>
        </w:rPr>
        <w:t xml:space="preserve">ова Клаузула </w:t>
      </w:r>
      <w:r w:rsidR="00F50C46" w:rsidRPr="004B466B">
        <w:rPr>
          <w:szCs w:val="22"/>
          <w:lang w:val="sr-Cyrl-CS"/>
        </w:rPr>
        <w:t>10.4</w:t>
      </w:r>
      <w:r w:rsidR="00F50C46" w:rsidRPr="004B466B">
        <w:rPr>
          <w:rFonts w:ascii="Times New Roman" w:hAnsi="Times New Roman" w:cs="Times New Roman"/>
          <w:szCs w:val="22"/>
          <w:lang w:val="sr-Cyrl-CS"/>
        </w:rPr>
        <w:t xml:space="preserve"> </w:t>
      </w:r>
      <w:r w:rsidR="00120FE4" w:rsidRPr="004B466B">
        <w:rPr>
          <w:rFonts w:ascii="Times New Roman" w:hAnsi="Times New Roman" w:cs="Times New Roman"/>
          <w:szCs w:val="22"/>
          <w:lang w:val="sr-Cyrl-CS"/>
        </w:rPr>
        <w:t xml:space="preserve">примењује у складу са </w:t>
      </w:r>
      <w:r w:rsidR="007D7AA1" w:rsidRPr="004B466B">
        <w:rPr>
          <w:rFonts w:ascii="Times New Roman" w:hAnsi="Times New Roman" w:cs="Times New Roman"/>
          <w:szCs w:val="22"/>
          <w:lang w:val="sr-Cyrl-CS"/>
        </w:rPr>
        <w:t>Клаузулом</w:t>
      </w:r>
      <w:r w:rsidR="00120FE4" w:rsidRPr="004B466B">
        <w:rPr>
          <w:rFonts w:ascii="Times New Roman" w:hAnsi="Times New Roman" w:cs="Times New Roman"/>
          <w:szCs w:val="22"/>
          <w:lang w:val="sr-Cyrl-CS"/>
        </w:rPr>
        <w:t xml:space="preserve"> </w:t>
      </w:r>
      <w:r w:rsidR="00F50C46" w:rsidRPr="004B466B">
        <w:rPr>
          <w:szCs w:val="22"/>
          <w:lang w:val="sr-Cyrl-CS"/>
        </w:rPr>
        <w:t>10.3</w:t>
      </w:r>
      <w:r w:rsidR="00F50C46" w:rsidRPr="004B466B">
        <w:rPr>
          <w:rFonts w:ascii="Times New Roman" w:hAnsi="Times New Roman" w:cs="Times New Roman"/>
          <w:szCs w:val="22"/>
          <w:lang w:val="sr-Cyrl-CS"/>
        </w:rPr>
        <w:t xml:space="preserve"> (</w:t>
      </w:r>
      <w:r w:rsidR="00120FE4" w:rsidRPr="004B466B">
        <w:rPr>
          <w:rFonts w:ascii="Times New Roman" w:hAnsi="Times New Roman" w:cs="Times New Roman"/>
          <w:i/>
          <w:szCs w:val="22"/>
          <w:lang w:val="sr-Cyrl-CS"/>
        </w:rPr>
        <w:t>Поремећај на тржишту</w:t>
      </w:r>
      <w:r w:rsidR="00F50C46" w:rsidRPr="004B466B">
        <w:rPr>
          <w:rFonts w:ascii="Times New Roman" w:hAnsi="Times New Roman" w:cs="Times New Roman"/>
          <w:szCs w:val="22"/>
          <w:lang w:val="sr-Cyrl-CS"/>
        </w:rPr>
        <w:t xml:space="preserve">) </w:t>
      </w:r>
      <w:r w:rsidR="00120FE4" w:rsidRPr="004B466B">
        <w:rPr>
          <w:rFonts w:ascii="Times New Roman" w:hAnsi="Times New Roman" w:cs="Times New Roman"/>
          <w:szCs w:val="22"/>
          <w:lang w:val="sr-Cyrl-CS"/>
        </w:rPr>
        <w:t>и</w:t>
      </w:r>
      <w:r w:rsidR="00F50C46" w:rsidRPr="004B466B">
        <w:rPr>
          <w:rFonts w:ascii="Times New Roman" w:hAnsi="Times New Roman" w:cs="Times New Roman"/>
          <w:szCs w:val="22"/>
          <w:lang w:val="sr-Cyrl-CS"/>
        </w:rPr>
        <w:t>:</w:t>
      </w:r>
      <w:bookmarkEnd w:id="121"/>
    </w:p>
    <w:p w14:paraId="079E1498" w14:textId="4969F3E7" w:rsidR="00F50C46" w:rsidRPr="004B466B" w:rsidRDefault="00120FE4" w:rsidP="00F95A16">
      <w:pPr>
        <w:pStyle w:val="Heading5"/>
        <w:numPr>
          <w:ilvl w:val="4"/>
          <w:numId w:val="86"/>
        </w:numPr>
        <w:spacing w:after="180" w:line="260" w:lineRule="atLeast"/>
        <w:rPr>
          <w:rFonts w:ascii="Times New Roman" w:hAnsi="Times New Roman" w:cs="Times New Roman"/>
          <w:szCs w:val="22"/>
          <w:lang w:val="sr-Cyrl-CS"/>
        </w:rPr>
      </w:pPr>
      <w:r w:rsidRPr="004B466B">
        <w:rPr>
          <w:rFonts w:ascii="Times New Roman" w:hAnsi="Times New Roman" w:cs="Times New Roman"/>
          <w:szCs w:val="22"/>
          <w:lang w:val="sr-Cyrl-CS"/>
        </w:rPr>
        <w:t>Стопа финансирања Зајмодавца је мања од ЕУРИБОР</w:t>
      </w:r>
      <w:r w:rsidR="00DD19E9" w:rsidRPr="004B466B">
        <w:rPr>
          <w:rFonts w:ascii="Times New Roman" w:hAnsi="Times New Roman" w:cs="Times New Roman"/>
          <w:szCs w:val="22"/>
          <w:lang w:val="sr-Cyrl-CS"/>
        </w:rPr>
        <w:t xml:space="preserve"> стопе</w:t>
      </w:r>
      <w:r w:rsidRPr="004B466B">
        <w:rPr>
          <w:rFonts w:ascii="Times New Roman" w:hAnsi="Times New Roman" w:cs="Times New Roman"/>
          <w:szCs w:val="22"/>
          <w:lang w:val="sr-Cyrl-CS"/>
        </w:rPr>
        <w:t>; или</w:t>
      </w:r>
    </w:p>
    <w:p w14:paraId="5688BB9F" w14:textId="05EF2935" w:rsidR="00F50C46" w:rsidRPr="004B466B" w:rsidRDefault="00120FE4" w:rsidP="00F95A16">
      <w:pPr>
        <w:pStyle w:val="Heading5"/>
        <w:numPr>
          <w:ilvl w:val="4"/>
          <w:numId w:val="58"/>
        </w:numPr>
        <w:spacing w:after="180" w:line="260" w:lineRule="atLeast"/>
        <w:rPr>
          <w:rFonts w:ascii="Times New Roman" w:hAnsi="Times New Roman" w:cs="Times New Roman"/>
          <w:szCs w:val="22"/>
          <w:lang w:val="sr-Cyrl-CS"/>
        </w:rPr>
      </w:pPr>
      <w:bookmarkStart w:id="122" w:name="_Ref37927219"/>
      <w:r w:rsidRPr="004B466B">
        <w:rPr>
          <w:rFonts w:ascii="Times New Roman" w:hAnsi="Times New Roman" w:cs="Times New Roman"/>
          <w:szCs w:val="22"/>
          <w:lang w:val="sr-Cyrl-CS"/>
        </w:rPr>
        <w:t xml:space="preserve">Зајмодавац не достави котацију до времена наведеног у ставу (a)(ii) </w:t>
      </w:r>
      <w:r w:rsidR="00DD19E9" w:rsidRPr="004B466B">
        <w:rPr>
          <w:rFonts w:ascii="Times New Roman" w:hAnsi="Times New Roman" w:cs="Times New Roman"/>
          <w:szCs w:val="22"/>
          <w:lang w:val="sr-Cyrl-CS"/>
        </w:rPr>
        <w:t>изнад</w:t>
      </w:r>
      <w:r w:rsidR="00F50C46" w:rsidRPr="004B466B">
        <w:rPr>
          <w:rFonts w:ascii="Times New Roman" w:hAnsi="Times New Roman" w:cs="Times New Roman"/>
          <w:szCs w:val="22"/>
          <w:lang w:val="sr-Cyrl-CS"/>
        </w:rPr>
        <w:t>,</w:t>
      </w:r>
      <w:bookmarkEnd w:id="122"/>
    </w:p>
    <w:p w14:paraId="5692B524" w14:textId="7CB25C95" w:rsidR="00F50C46" w:rsidRPr="004B466B" w:rsidRDefault="00120FE4" w:rsidP="00120FE4">
      <w:pPr>
        <w:pStyle w:val="BodyTextIndent4"/>
        <w:jc w:val="both"/>
        <w:rPr>
          <w:rFonts w:ascii="Times New Roman" w:hAnsi="Times New Roman"/>
          <w:szCs w:val="22"/>
          <w:lang w:val="sr-Cyrl-CS"/>
        </w:rPr>
      </w:pPr>
      <w:r w:rsidRPr="004B466B">
        <w:rPr>
          <w:rFonts w:ascii="Times New Roman" w:hAnsi="Times New Roman"/>
          <w:szCs w:val="22"/>
          <w:lang w:val="sr-Cyrl-CS"/>
        </w:rPr>
        <w:t>сматраће се, за потребе става (а)</w:t>
      </w:r>
      <w:r w:rsidR="00DD19E9" w:rsidRPr="004B466B">
        <w:rPr>
          <w:rFonts w:ascii="Times New Roman" w:hAnsi="Times New Roman"/>
          <w:szCs w:val="22"/>
          <w:lang w:val="sr-Cyrl-CS"/>
        </w:rPr>
        <w:t xml:space="preserve"> изнад</w:t>
      </w:r>
      <w:r w:rsidRPr="004B466B">
        <w:rPr>
          <w:rFonts w:ascii="Times New Roman" w:hAnsi="Times New Roman"/>
          <w:szCs w:val="22"/>
          <w:lang w:val="sr-Cyrl-CS"/>
        </w:rPr>
        <w:t xml:space="preserve">, да </w:t>
      </w:r>
      <w:r w:rsidR="000E059C" w:rsidRPr="004B466B">
        <w:rPr>
          <w:rFonts w:ascii="Times New Roman" w:hAnsi="Times New Roman"/>
          <w:szCs w:val="22"/>
          <w:lang w:val="sr-Cyrl-CS"/>
        </w:rPr>
        <w:t>трошак финансирања учешћа у том Кредиту</w:t>
      </w:r>
      <w:r w:rsidR="00991382" w:rsidRPr="004B466B">
        <w:rPr>
          <w:rFonts w:ascii="Times New Roman" w:hAnsi="Times New Roman"/>
          <w:szCs w:val="22"/>
          <w:lang w:val="sr-Cyrl-CS"/>
        </w:rPr>
        <w:t xml:space="preserve"> тог Зајмодавца </w:t>
      </w:r>
      <w:r w:rsidR="000E059C" w:rsidRPr="004B466B">
        <w:rPr>
          <w:rFonts w:ascii="Times New Roman" w:hAnsi="Times New Roman"/>
          <w:szCs w:val="22"/>
          <w:lang w:val="sr-Cyrl-CS"/>
        </w:rPr>
        <w:t>за тај Каматни период представља</w:t>
      </w:r>
      <w:r w:rsidRPr="004B466B">
        <w:rPr>
          <w:rFonts w:ascii="Times New Roman" w:hAnsi="Times New Roman"/>
          <w:szCs w:val="22"/>
          <w:lang w:val="sr-Cyrl-CS"/>
        </w:rPr>
        <w:t xml:space="preserve"> ЕУРИБОР</w:t>
      </w:r>
      <w:r w:rsidR="00F50C46" w:rsidRPr="004B466B">
        <w:rPr>
          <w:rFonts w:ascii="Times New Roman" w:hAnsi="Times New Roman"/>
          <w:szCs w:val="22"/>
          <w:lang w:val="sr-Cyrl-CS"/>
        </w:rPr>
        <w:t>.</w:t>
      </w:r>
    </w:p>
    <w:p w14:paraId="553BF74D" w14:textId="3C989AD4" w:rsidR="00F50C46" w:rsidRDefault="00E10920" w:rsidP="00E10920">
      <w:pPr>
        <w:pStyle w:val="Heading4"/>
        <w:numPr>
          <w:ilvl w:val="0"/>
          <w:numId w:val="0"/>
        </w:numPr>
        <w:spacing w:after="180" w:line="260" w:lineRule="atLeast"/>
        <w:ind w:left="1418" w:hanging="709"/>
        <w:rPr>
          <w:rFonts w:ascii="Times New Roman" w:hAnsi="Times New Roman" w:cs="Times New Roman"/>
          <w:szCs w:val="22"/>
          <w:lang w:val="sr-Cyrl-CS"/>
        </w:rPr>
      </w:pPr>
      <w:bookmarkStart w:id="123" w:name="_Ref37927220"/>
      <w:r w:rsidRPr="004B466B">
        <w:rPr>
          <w:rFonts w:ascii="Times New Roman" w:hAnsi="Times New Roman" w:cs="Times New Roman"/>
          <w:szCs w:val="22"/>
          <w:lang w:val="sr-Cyrl-CS"/>
        </w:rPr>
        <w:t xml:space="preserve">(е)     </w:t>
      </w:r>
      <w:r w:rsidR="000A61CB" w:rsidRPr="004B466B">
        <w:rPr>
          <w:rFonts w:ascii="Times New Roman" w:hAnsi="Times New Roman" w:cs="Times New Roman"/>
          <w:szCs w:val="22"/>
          <w:lang w:val="sr-Cyrl-CS"/>
        </w:rPr>
        <w:t xml:space="preserve">Уколико се </w:t>
      </w:r>
      <w:r w:rsidR="00A22809" w:rsidRPr="004B466B">
        <w:rPr>
          <w:rFonts w:ascii="Times New Roman" w:hAnsi="Times New Roman" w:cs="Times New Roman"/>
          <w:szCs w:val="22"/>
          <w:lang w:val="sr-Cyrl-CS"/>
        </w:rPr>
        <w:t xml:space="preserve">ова Клаузула </w:t>
      </w:r>
      <w:r w:rsidR="00F50C46" w:rsidRPr="004B466B">
        <w:rPr>
          <w:szCs w:val="22"/>
          <w:lang w:val="sr-Cyrl-CS"/>
        </w:rPr>
        <w:t>10.4</w:t>
      </w:r>
      <w:r w:rsidR="000A61CB" w:rsidRPr="004B466B">
        <w:rPr>
          <w:szCs w:val="22"/>
          <w:lang w:val="sr-Cyrl-CS"/>
        </w:rPr>
        <w:t xml:space="preserve"> примењује у складу са </w:t>
      </w:r>
      <w:r w:rsidR="007D7AA1" w:rsidRPr="004B466B">
        <w:rPr>
          <w:szCs w:val="22"/>
          <w:lang w:val="sr-Cyrl-CS"/>
        </w:rPr>
        <w:t>Клаузулом</w:t>
      </w:r>
      <w:r w:rsidR="000A61CB" w:rsidRPr="004B466B">
        <w:rPr>
          <w:szCs w:val="22"/>
          <w:lang w:val="sr-Cyrl-CS"/>
        </w:rPr>
        <w:t xml:space="preserve"> </w:t>
      </w:r>
      <w:r w:rsidR="00F50C46" w:rsidRPr="004B466B">
        <w:rPr>
          <w:szCs w:val="22"/>
          <w:lang w:val="sr-Cyrl-CS"/>
        </w:rPr>
        <w:t>10.1</w:t>
      </w:r>
      <w:r w:rsidR="00F50C46" w:rsidRPr="004B466B">
        <w:rPr>
          <w:rFonts w:ascii="Times New Roman" w:hAnsi="Times New Roman" w:cs="Times New Roman"/>
          <w:szCs w:val="22"/>
          <w:lang w:val="sr-Cyrl-CS"/>
        </w:rPr>
        <w:t xml:space="preserve"> (</w:t>
      </w:r>
      <w:r w:rsidR="000A61CB" w:rsidRPr="004B466B">
        <w:rPr>
          <w:rFonts w:ascii="Times New Roman" w:hAnsi="Times New Roman" w:cs="Times New Roman"/>
          <w:i/>
          <w:szCs w:val="22"/>
          <w:lang w:val="sr-Cyrl-CS"/>
        </w:rPr>
        <w:t>Недоступност Котиране стопе</w:t>
      </w:r>
      <w:r w:rsidR="00F50C46" w:rsidRPr="004B466B">
        <w:rPr>
          <w:rFonts w:ascii="Times New Roman" w:hAnsi="Times New Roman" w:cs="Times New Roman"/>
          <w:szCs w:val="22"/>
          <w:lang w:val="sr-Cyrl-CS"/>
        </w:rPr>
        <w:t xml:space="preserve">) </w:t>
      </w:r>
      <w:r w:rsidR="000A61CB" w:rsidRPr="004B466B">
        <w:rPr>
          <w:rFonts w:ascii="Times New Roman" w:hAnsi="Times New Roman" w:cs="Times New Roman"/>
          <w:szCs w:val="22"/>
          <w:lang w:val="sr-Cyrl-CS"/>
        </w:rPr>
        <w:t xml:space="preserve">али Зајмодавац не достави котацију до времена наведеног у ставу </w:t>
      </w:r>
      <w:bookmarkStart w:id="124" w:name="DocXTextRef129"/>
      <w:r w:rsidR="00F50C46" w:rsidRPr="004B466B">
        <w:rPr>
          <w:rFonts w:ascii="Times New Roman" w:hAnsi="Times New Roman" w:cs="Times New Roman"/>
          <w:szCs w:val="22"/>
          <w:lang w:val="sr-Cyrl-CS"/>
        </w:rPr>
        <w:t>(a)(ii)</w:t>
      </w:r>
      <w:bookmarkEnd w:id="124"/>
      <w:r w:rsidR="00F50C46" w:rsidRPr="004B466B">
        <w:rPr>
          <w:rFonts w:ascii="Times New Roman" w:hAnsi="Times New Roman" w:cs="Times New Roman"/>
          <w:szCs w:val="22"/>
          <w:lang w:val="sr-Cyrl-CS"/>
        </w:rPr>
        <w:t xml:space="preserve"> </w:t>
      </w:r>
      <w:r w:rsidR="00DD19E9" w:rsidRPr="004B466B">
        <w:rPr>
          <w:rFonts w:ascii="Times New Roman" w:hAnsi="Times New Roman" w:cs="Times New Roman"/>
          <w:szCs w:val="22"/>
          <w:lang w:val="sr-Cyrl-CS"/>
        </w:rPr>
        <w:t>изнад</w:t>
      </w:r>
      <w:r w:rsidR="000A61CB" w:rsidRPr="004B466B">
        <w:rPr>
          <w:rFonts w:ascii="Times New Roman" w:hAnsi="Times New Roman" w:cs="Times New Roman"/>
          <w:szCs w:val="22"/>
          <w:lang w:val="sr-Cyrl-CS"/>
        </w:rPr>
        <w:t>, каматна стопа ће бити обрачуната на основу котације преосталих Зајмодаваца</w:t>
      </w:r>
      <w:r w:rsidR="00F50C46" w:rsidRPr="004B466B">
        <w:rPr>
          <w:rFonts w:ascii="Times New Roman" w:hAnsi="Times New Roman" w:cs="Times New Roman"/>
          <w:szCs w:val="22"/>
          <w:lang w:val="sr-Cyrl-CS"/>
        </w:rPr>
        <w:t>.</w:t>
      </w:r>
      <w:bookmarkEnd w:id="123"/>
    </w:p>
    <w:p w14:paraId="4578926E" w14:textId="77777777" w:rsidR="0015149D" w:rsidRPr="004B466B" w:rsidRDefault="0015149D" w:rsidP="00E10920">
      <w:pPr>
        <w:pStyle w:val="Heading4"/>
        <w:numPr>
          <w:ilvl w:val="0"/>
          <w:numId w:val="0"/>
        </w:numPr>
        <w:spacing w:after="180" w:line="260" w:lineRule="atLeast"/>
        <w:ind w:left="1418" w:hanging="709"/>
        <w:rPr>
          <w:rFonts w:ascii="Times New Roman" w:hAnsi="Times New Roman" w:cs="Times New Roman"/>
          <w:szCs w:val="22"/>
          <w:lang w:val="sr-Cyrl-CS"/>
        </w:rPr>
      </w:pPr>
    </w:p>
    <w:p w14:paraId="788B1AEA" w14:textId="4CCD6FE5" w:rsidR="00F50C46" w:rsidRPr="004B466B" w:rsidRDefault="000A61CB" w:rsidP="00F50C46">
      <w:pPr>
        <w:pStyle w:val="Heading3"/>
        <w:rPr>
          <w:rFonts w:ascii="Times New Roman" w:hAnsi="Times New Roman"/>
          <w:szCs w:val="22"/>
          <w:lang w:val="sr-Cyrl-CS"/>
        </w:rPr>
      </w:pPr>
      <w:r w:rsidRPr="004B466B">
        <w:rPr>
          <w:rFonts w:ascii="Times New Roman" w:hAnsi="Times New Roman" w:cs="Times New Roman"/>
          <w:color w:val="000000" w:themeColor="text1"/>
          <w:szCs w:val="22"/>
          <w:lang w:val="sr-Cyrl-CS"/>
        </w:rPr>
        <w:lastRenderedPageBreak/>
        <w:t>Обавештавање Зајмопримца</w:t>
      </w:r>
    </w:p>
    <w:p w14:paraId="0B9469F6" w14:textId="09790EBF" w:rsidR="00F50C46" w:rsidRPr="004B466B" w:rsidRDefault="000A61CB" w:rsidP="00F50C46">
      <w:pPr>
        <w:pStyle w:val="Heading4"/>
        <w:numPr>
          <w:ilvl w:val="0"/>
          <w:numId w:val="0"/>
        </w:numPr>
        <w:spacing w:after="180" w:line="260" w:lineRule="atLeast"/>
        <w:ind w:left="709"/>
        <w:rPr>
          <w:rFonts w:ascii="Times New Roman" w:hAnsi="Times New Roman" w:cs="Times New Roman"/>
          <w:szCs w:val="22"/>
          <w:lang w:val="sr-Cyrl-CS"/>
        </w:rPr>
      </w:pPr>
      <w:r w:rsidRPr="004B466B">
        <w:rPr>
          <w:rFonts w:ascii="Times New Roman" w:hAnsi="Times New Roman"/>
          <w:szCs w:val="22"/>
          <w:lang w:val="sr-Cyrl-CS"/>
        </w:rPr>
        <w:t xml:space="preserve">Уколико се </w:t>
      </w:r>
      <w:r w:rsidR="00A22809" w:rsidRPr="004B466B">
        <w:rPr>
          <w:rFonts w:ascii="Times New Roman" w:hAnsi="Times New Roman"/>
          <w:szCs w:val="22"/>
          <w:lang w:val="sr-Cyrl-CS"/>
        </w:rPr>
        <w:t>Клаузула</w:t>
      </w:r>
      <w:r w:rsidRPr="004B466B">
        <w:rPr>
          <w:rFonts w:ascii="Times New Roman" w:hAnsi="Times New Roman"/>
          <w:szCs w:val="22"/>
          <w:lang w:val="sr-Cyrl-CS"/>
        </w:rPr>
        <w:t xml:space="preserve"> </w:t>
      </w:r>
      <w:r w:rsidR="00F50C46" w:rsidRPr="004B466B">
        <w:rPr>
          <w:rFonts w:ascii="Times New Roman" w:hAnsi="Times New Roman"/>
          <w:szCs w:val="22"/>
          <w:lang w:val="sr-Cyrl-CS"/>
        </w:rPr>
        <w:t>10.4 (</w:t>
      </w:r>
      <w:r w:rsidRPr="004B466B">
        <w:rPr>
          <w:rFonts w:ascii="Times New Roman" w:hAnsi="Times New Roman"/>
          <w:i/>
          <w:szCs w:val="22"/>
          <w:lang w:val="sr-Cyrl-CS"/>
        </w:rPr>
        <w:t>Трошкови финансирања</w:t>
      </w:r>
      <w:r w:rsidR="00F50C46" w:rsidRPr="004B466B">
        <w:rPr>
          <w:rFonts w:ascii="Times New Roman" w:hAnsi="Times New Roman"/>
          <w:szCs w:val="22"/>
          <w:lang w:val="sr-Cyrl-CS"/>
        </w:rPr>
        <w:t xml:space="preserve">) </w:t>
      </w:r>
      <w:r w:rsidRPr="004B466B">
        <w:rPr>
          <w:rFonts w:ascii="Times New Roman" w:hAnsi="Times New Roman"/>
          <w:szCs w:val="22"/>
          <w:lang w:val="sr-Cyrl-CS"/>
        </w:rPr>
        <w:t xml:space="preserve">примењује, Агент кредитног </w:t>
      </w:r>
      <w:r w:rsidR="00A22809" w:rsidRPr="004B466B">
        <w:rPr>
          <w:rFonts w:ascii="Times New Roman" w:hAnsi="Times New Roman"/>
          <w:szCs w:val="22"/>
          <w:lang w:val="sr-Cyrl-CS"/>
        </w:rPr>
        <w:t>аранжмана</w:t>
      </w:r>
      <w:r w:rsidRPr="004B466B">
        <w:rPr>
          <w:rFonts w:ascii="Times New Roman" w:hAnsi="Times New Roman"/>
          <w:szCs w:val="22"/>
          <w:lang w:val="sr-Cyrl-CS"/>
        </w:rPr>
        <w:t xml:space="preserve"> ће чим т</w:t>
      </w:r>
      <w:r w:rsidR="00A22809" w:rsidRPr="004B466B">
        <w:rPr>
          <w:rFonts w:ascii="Times New Roman" w:hAnsi="Times New Roman"/>
          <w:szCs w:val="22"/>
          <w:lang w:val="sr-Cyrl-CS"/>
        </w:rPr>
        <w:t>о</w:t>
      </w:r>
      <w:r w:rsidRPr="004B466B">
        <w:rPr>
          <w:rFonts w:ascii="Times New Roman" w:hAnsi="Times New Roman"/>
          <w:szCs w:val="22"/>
          <w:lang w:val="sr-Cyrl-CS"/>
        </w:rPr>
        <w:t xml:space="preserve"> буде могуће обавестити Зајмопримца</w:t>
      </w:r>
      <w:r w:rsidR="00F50C46" w:rsidRPr="004B466B">
        <w:rPr>
          <w:rFonts w:ascii="Times New Roman" w:hAnsi="Times New Roman"/>
          <w:szCs w:val="22"/>
          <w:lang w:val="sr-Cyrl-CS"/>
        </w:rPr>
        <w:t>.</w:t>
      </w:r>
    </w:p>
    <w:p w14:paraId="57B1CC05" w14:textId="0865560F" w:rsidR="005033ED" w:rsidRPr="004B466B" w:rsidRDefault="000A61CB"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Накнада за одступање од уговор</w:t>
      </w:r>
      <w:r w:rsidR="00DD19E9"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них рокова</w:t>
      </w:r>
    </w:p>
    <w:p w14:paraId="5AECCADC" w14:textId="2AE5D5CB" w:rsidR="005033ED" w:rsidRPr="004B466B" w:rsidRDefault="005C14B0"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ће, у року од петнаест (15) Радних дана </w:t>
      </w:r>
      <w:r w:rsidR="00EA4120" w:rsidRPr="004B466B">
        <w:rPr>
          <w:rFonts w:ascii="Times New Roman" w:hAnsi="Times New Roman" w:cs="Times New Roman"/>
          <w:color w:val="000000" w:themeColor="text1"/>
          <w:szCs w:val="22"/>
          <w:lang w:val="sr-Cyrl-CS"/>
        </w:rPr>
        <w:t xml:space="preserve">од захтева </w:t>
      </w:r>
      <w:r w:rsidR="00DD19E9" w:rsidRPr="004B466B">
        <w:rPr>
          <w:rFonts w:ascii="Times New Roman" w:hAnsi="Times New Roman" w:cs="Times New Roman"/>
          <w:color w:val="000000" w:themeColor="text1"/>
          <w:szCs w:val="22"/>
          <w:lang w:val="sr-Cyrl-CS"/>
        </w:rPr>
        <w:t>Финансијске с</w:t>
      </w:r>
      <w:r w:rsidR="00EA4120" w:rsidRPr="004B466B">
        <w:rPr>
          <w:rFonts w:ascii="Times New Roman" w:hAnsi="Times New Roman" w:cs="Times New Roman"/>
          <w:color w:val="000000" w:themeColor="text1"/>
          <w:szCs w:val="22"/>
          <w:lang w:val="sr-Cyrl-CS"/>
        </w:rPr>
        <w:t xml:space="preserve">тране, платити тој </w:t>
      </w:r>
      <w:r w:rsidR="00DD19E9" w:rsidRPr="004B466B">
        <w:rPr>
          <w:rFonts w:ascii="Times New Roman" w:hAnsi="Times New Roman" w:cs="Times New Roman"/>
          <w:color w:val="000000" w:themeColor="text1"/>
          <w:szCs w:val="22"/>
          <w:lang w:val="sr-Cyrl-CS"/>
        </w:rPr>
        <w:t>Финансијској с</w:t>
      </w:r>
      <w:r w:rsidR="00EA4120" w:rsidRPr="004B466B">
        <w:rPr>
          <w:rFonts w:ascii="Times New Roman" w:hAnsi="Times New Roman" w:cs="Times New Roman"/>
          <w:color w:val="000000" w:themeColor="text1"/>
          <w:szCs w:val="22"/>
          <w:lang w:val="sr-Cyrl-CS"/>
        </w:rPr>
        <w:t xml:space="preserve">трани Накнаду за одступање од уговорених рокова приписиве целокупном или делу Кредита или Неплаћеног износа које је намирио Зајмопримац </w:t>
      </w:r>
      <w:r w:rsidR="00DD19E9" w:rsidRPr="004B466B">
        <w:rPr>
          <w:rFonts w:ascii="Times New Roman" w:hAnsi="Times New Roman" w:cs="Times New Roman"/>
          <w:color w:val="000000" w:themeColor="text1"/>
          <w:szCs w:val="22"/>
          <w:lang w:val="sr-Cyrl-CS"/>
        </w:rPr>
        <w:t xml:space="preserve">оног </w:t>
      </w:r>
      <w:r w:rsidR="00EA4120" w:rsidRPr="004B466B">
        <w:rPr>
          <w:rFonts w:ascii="Times New Roman" w:hAnsi="Times New Roman" w:cs="Times New Roman"/>
          <w:color w:val="000000" w:themeColor="text1"/>
          <w:szCs w:val="22"/>
          <w:lang w:val="sr-Cyrl-CS"/>
        </w:rPr>
        <w:t>дана који није последњи дан Каматног периода за тај Кредит или Неплаћени износ</w:t>
      </w:r>
      <w:r w:rsidR="005033ED" w:rsidRPr="004B466B">
        <w:rPr>
          <w:rFonts w:ascii="Times New Roman" w:hAnsi="Times New Roman" w:cs="Times New Roman"/>
          <w:color w:val="000000" w:themeColor="text1"/>
          <w:szCs w:val="22"/>
          <w:lang w:val="sr-Cyrl-CS"/>
        </w:rPr>
        <w:t>.</w:t>
      </w:r>
    </w:p>
    <w:p w14:paraId="492F3B1B" w14:textId="7F6FFE7E" w:rsidR="005033ED" w:rsidRPr="004B466B" w:rsidRDefault="005D5285" w:rsidP="005D528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5B3276" w:rsidRPr="004B466B">
        <w:rPr>
          <w:rFonts w:ascii="Times New Roman" w:hAnsi="Times New Roman" w:cs="Times New Roman"/>
          <w:color w:val="000000" w:themeColor="text1"/>
          <w:szCs w:val="22"/>
          <w:lang w:val="sr-Cyrl-CS"/>
        </w:rPr>
        <w:t>Сваки Зајмодавац ће, чим буде разумно изводљиво а након што Агент кредитног аранжмана то затражи, доставити потврду којом се потврђује износ Накнаде за одступање од уговорених рокова за сваки Каматни период</w:t>
      </w:r>
      <w:r w:rsidR="00DD19E9" w:rsidRPr="004B466B">
        <w:rPr>
          <w:lang w:val="sr-Cyrl-CS"/>
        </w:rPr>
        <w:t xml:space="preserve"> </w:t>
      </w:r>
      <w:r w:rsidR="00DD19E9" w:rsidRPr="004B466B">
        <w:rPr>
          <w:rFonts w:ascii="Times New Roman" w:hAnsi="Times New Roman" w:cs="Times New Roman"/>
          <w:color w:val="000000" w:themeColor="text1"/>
          <w:szCs w:val="22"/>
          <w:lang w:val="sr-Cyrl-CS"/>
        </w:rPr>
        <w:t>у којем они настају</w:t>
      </w:r>
      <w:r w:rsidR="005033ED" w:rsidRPr="004B466B">
        <w:rPr>
          <w:rFonts w:ascii="Times New Roman" w:hAnsi="Times New Roman" w:cs="Times New Roman"/>
          <w:color w:val="000000" w:themeColor="text1"/>
          <w:szCs w:val="22"/>
          <w:lang w:val="sr-Cyrl-CS"/>
        </w:rPr>
        <w:t>.</w:t>
      </w:r>
    </w:p>
    <w:p w14:paraId="33FB44D7" w14:textId="49B42C19" w:rsidR="005033ED" w:rsidRPr="004B466B" w:rsidRDefault="005B3276" w:rsidP="005033ED">
      <w:pPr>
        <w:pStyle w:val="Heading2"/>
        <w:rPr>
          <w:rFonts w:ascii="Times New Roman" w:hAnsi="Times New Roman" w:cs="Times New Roman"/>
          <w:color w:val="000000" w:themeColor="text1"/>
          <w:szCs w:val="22"/>
          <w:lang w:val="sr-Cyrl-CS"/>
        </w:rPr>
      </w:pPr>
      <w:bookmarkStart w:id="125" w:name="_Toc144120132"/>
      <w:bookmarkStart w:id="126" w:name="_Ref18384444"/>
      <w:bookmarkStart w:id="127" w:name="_Ref18384598"/>
      <w:bookmarkStart w:id="128" w:name="_Toc262522089"/>
      <w:bookmarkStart w:id="129" w:name="_Toc262522449"/>
      <w:bookmarkStart w:id="130" w:name="_Toc267491120"/>
      <w:bookmarkStart w:id="131" w:name="_Toc268872570"/>
      <w:bookmarkStart w:id="132" w:name="_Toc417310886"/>
      <w:r w:rsidRPr="004B466B">
        <w:rPr>
          <w:rFonts w:ascii="Times New Roman" w:hAnsi="Times New Roman" w:cs="Times New Roman"/>
          <w:color w:val="000000" w:themeColor="text1"/>
          <w:szCs w:val="22"/>
          <w:lang w:val="sr-Cyrl-CS"/>
        </w:rPr>
        <w:t>НАКНАДЕ</w:t>
      </w:r>
      <w:bookmarkEnd w:id="125"/>
    </w:p>
    <w:p w14:paraId="498CB144" w14:textId="2EC67DF9" w:rsidR="005033ED" w:rsidRPr="004B466B" w:rsidRDefault="005B3276"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Накнада за ангажована средства</w:t>
      </w:r>
    </w:p>
    <w:p w14:paraId="35794A48" w14:textId="4DECAE7B" w:rsidR="005033ED" w:rsidRPr="004B466B" w:rsidRDefault="00277744" w:rsidP="003C5C3A">
      <w:pPr>
        <w:pStyle w:val="Heading4"/>
        <w:rPr>
          <w:rFonts w:ascii="Times New Roman" w:hAnsi="Times New Roman" w:cs="Times New Roman"/>
          <w:color w:val="000000" w:themeColor="text1"/>
          <w:szCs w:val="22"/>
          <w:lang w:val="sr-Cyrl-CS"/>
        </w:rPr>
      </w:pPr>
      <w:bookmarkStart w:id="133" w:name="_Ref73730084"/>
      <w:r w:rsidRPr="004B466B">
        <w:rPr>
          <w:rFonts w:ascii="Times New Roman" w:hAnsi="Times New Roman" w:cs="Times New Roman"/>
          <w:color w:val="000000" w:themeColor="text1"/>
          <w:szCs w:val="22"/>
          <w:lang w:val="sr-Cyrl-CS"/>
        </w:rPr>
        <w:t>Зајмопримац ће платити Агенту</w:t>
      </w:r>
      <w:r w:rsidR="00A7780E" w:rsidRPr="004B466B">
        <w:rPr>
          <w:rFonts w:ascii="Times New Roman" w:hAnsi="Times New Roman" w:cs="Times New Roman"/>
          <w:color w:val="000000" w:themeColor="text1"/>
          <w:szCs w:val="22"/>
          <w:lang w:val="sr-Cyrl-CS"/>
        </w:rPr>
        <w:t xml:space="preserve"> кредитног рачуна</w:t>
      </w:r>
      <w:r w:rsidRPr="004B466B">
        <w:rPr>
          <w:rFonts w:ascii="Times New Roman" w:hAnsi="Times New Roman" w:cs="Times New Roman"/>
          <w:color w:val="000000" w:themeColor="text1"/>
          <w:szCs w:val="22"/>
          <w:lang w:val="sr-Cyrl-CS"/>
        </w:rPr>
        <w:t xml:space="preserve"> (за рачун сваког Зајмодавца) накнаду обрачунату по стопи од </w:t>
      </w:r>
      <w:r w:rsidR="00A7780E" w:rsidRPr="004B466B">
        <w:rPr>
          <w:rFonts w:ascii="Times New Roman" w:hAnsi="Times New Roman" w:cs="Times New Roman"/>
          <w:color w:val="000000" w:themeColor="text1"/>
          <w:szCs w:val="22"/>
          <w:lang w:val="sr-Cyrl-CS"/>
        </w:rPr>
        <w:t>0.65 %</w:t>
      </w:r>
      <w:r w:rsidR="00175153"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годишње на Расположива ангажована средства Зајмодавца за Период расположивости</w:t>
      </w:r>
      <w:r w:rsidR="00175153" w:rsidRPr="004B466B">
        <w:rPr>
          <w:rFonts w:ascii="Times New Roman" w:hAnsi="Times New Roman" w:cs="Times New Roman"/>
          <w:color w:val="000000" w:themeColor="text1"/>
          <w:szCs w:val="22"/>
          <w:lang w:val="sr-Cyrl-CS"/>
        </w:rPr>
        <w:t>.</w:t>
      </w:r>
      <w:bookmarkEnd w:id="133"/>
      <w:r w:rsidR="00D24D4D" w:rsidRPr="004B466B">
        <w:rPr>
          <w:rFonts w:ascii="Times New Roman" w:hAnsi="Times New Roman" w:cs="Times New Roman"/>
          <w:color w:val="000000" w:themeColor="text1"/>
          <w:szCs w:val="22"/>
          <w:lang w:val="sr-Cyrl-CS"/>
        </w:rPr>
        <w:t xml:space="preserve"> </w:t>
      </w:r>
      <w:r w:rsidR="006A671A" w:rsidRPr="004B466B">
        <w:rPr>
          <w:rFonts w:ascii="Times New Roman" w:hAnsi="Times New Roman" w:cs="Times New Roman"/>
          <w:color w:val="000000" w:themeColor="text1"/>
          <w:szCs w:val="22"/>
          <w:lang w:val="sr-Cyrl-CS"/>
        </w:rPr>
        <w:t xml:space="preserve"> </w:t>
      </w:r>
    </w:p>
    <w:p w14:paraId="09237810" w14:textId="4AD4B3E8"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7780E" w:rsidRPr="004B466B">
        <w:rPr>
          <w:rFonts w:ascii="Times New Roman" w:hAnsi="Times New Roman" w:cs="Times New Roman"/>
          <w:color w:val="000000" w:themeColor="text1"/>
          <w:szCs w:val="22"/>
          <w:lang w:val="sr-Cyrl-CS"/>
        </w:rPr>
        <w:t>Накнада за ангажована средства ће се обрачунавати од датума који пада 30 дана након датума овог Уговора, иако Датум ступања на снагу можда није наступио. Прва рата акумулиране накнаде за ангажована средства биће плаћена на ранији од (а) датума који пада 30 дана од Датума ступања на снагу и (б) датума првог Коришћења средстава. Накнадно акумулирана накнада за ангажована средства платиће се сваког Датума плаћања камате током Периода расположивости, последњег дана Периода расположивости и, ако се откаже у потпуности, на поништени износ Ангажованих средстава тог Зајмодавца у тренутку када отказивање ступи на снагу</w:t>
      </w:r>
      <w:r w:rsidR="005033ED" w:rsidRPr="004B466B">
        <w:rPr>
          <w:rFonts w:ascii="Times New Roman" w:hAnsi="Times New Roman" w:cs="Times New Roman"/>
          <w:color w:val="000000" w:themeColor="text1"/>
          <w:szCs w:val="22"/>
          <w:lang w:val="sr-Cyrl-CS"/>
        </w:rPr>
        <w:t>.</w:t>
      </w:r>
      <w:r w:rsidR="00E82A6B" w:rsidRPr="004B466B">
        <w:rPr>
          <w:rFonts w:ascii="Times New Roman" w:hAnsi="Times New Roman" w:cs="Times New Roman"/>
          <w:color w:val="000000" w:themeColor="text1"/>
          <w:szCs w:val="22"/>
          <w:lang w:val="sr-Cyrl-CS"/>
        </w:rPr>
        <w:t xml:space="preserve"> </w:t>
      </w:r>
      <w:r w:rsidR="00A7780E" w:rsidRPr="004B466B">
        <w:rPr>
          <w:rFonts w:ascii="Times New Roman" w:hAnsi="Times New Roman" w:cs="Times New Roman"/>
          <w:color w:val="000000" w:themeColor="text1"/>
          <w:szCs w:val="22"/>
          <w:lang w:val="sr-Cyrl-CS"/>
        </w:rPr>
        <w:t xml:space="preserve"> </w:t>
      </w:r>
    </w:p>
    <w:p w14:paraId="30C1B15D" w14:textId="7CC1FCA5" w:rsidR="005033ED" w:rsidRPr="004B466B" w:rsidRDefault="00277744" w:rsidP="005033ED">
      <w:pPr>
        <w:pStyle w:val="Heading3"/>
        <w:rPr>
          <w:rFonts w:ascii="Times New Roman" w:hAnsi="Times New Roman" w:cs="Times New Roman"/>
          <w:color w:val="000000" w:themeColor="text1"/>
          <w:szCs w:val="22"/>
          <w:lang w:val="sr-Cyrl-CS"/>
        </w:rPr>
      </w:pPr>
      <w:bookmarkStart w:id="134" w:name="_Ref485809087"/>
      <w:bookmarkStart w:id="135" w:name="_Toc488760329"/>
      <w:r w:rsidRPr="004B466B">
        <w:rPr>
          <w:rFonts w:ascii="Times New Roman" w:hAnsi="Times New Roman" w:cs="Times New Roman"/>
          <w:color w:val="000000" w:themeColor="text1"/>
          <w:szCs w:val="22"/>
          <w:lang w:val="sr-Cyrl-CS"/>
        </w:rPr>
        <w:t>Накнада за аранжирање и структурирање</w:t>
      </w:r>
      <w:bookmarkEnd w:id="134"/>
      <w:bookmarkEnd w:id="135"/>
    </w:p>
    <w:p w14:paraId="11BE156E" w14:textId="633067F4" w:rsidR="005033ED" w:rsidRPr="004B466B" w:rsidRDefault="00B14136" w:rsidP="00E26C28">
      <w:pPr>
        <w:pStyle w:val="BodyText1"/>
        <w:rPr>
          <w:rFonts w:eastAsia="SimSun"/>
          <w:color w:val="000000" w:themeColor="text1"/>
          <w:sz w:val="22"/>
          <w:szCs w:val="22"/>
          <w:lang w:val="sr-Cyrl-CS" w:eastAsia="zh-CN" w:bidi="ar-SA"/>
        </w:rPr>
      </w:pPr>
      <w:r w:rsidRPr="004B466B">
        <w:rPr>
          <w:color w:val="000000" w:themeColor="text1"/>
          <w:sz w:val="22"/>
          <w:szCs w:val="22"/>
          <w:lang w:val="sr-Cyrl-CS" w:eastAsia="zh-CN" w:bidi="ar-SA"/>
        </w:rPr>
        <w:t>Зајмопримац ће Овлашћеном главном аранжеру платити накнаду за аранжирање и структурирање у износу и у роковима договореним у Писму о накнадама</w:t>
      </w:r>
      <w:r w:rsidR="005C4477" w:rsidRPr="004B466B">
        <w:rPr>
          <w:rFonts w:eastAsia="SimSun"/>
          <w:color w:val="000000" w:themeColor="text1"/>
          <w:sz w:val="22"/>
          <w:szCs w:val="22"/>
          <w:lang w:val="sr-Cyrl-CS" w:eastAsia="zh-CN" w:bidi="ar-SA"/>
        </w:rPr>
        <w:t>.</w:t>
      </w:r>
    </w:p>
    <w:p w14:paraId="779EE365" w14:textId="0F794780" w:rsidR="005033ED" w:rsidRPr="004B466B" w:rsidRDefault="0094708B" w:rsidP="005033ED">
      <w:pPr>
        <w:pStyle w:val="Heading2"/>
        <w:rPr>
          <w:rFonts w:ascii="Times New Roman" w:hAnsi="Times New Roman" w:cs="Times New Roman"/>
          <w:color w:val="000000" w:themeColor="text1"/>
          <w:szCs w:val="22"/>
          <w:lang w:val="sr-Cyrl-CS"/>
        </w:rPr>
      </w:pPr>
      <w:bookmarkStart w:id="136" w:name="_Toc88475202"/>
      <w:bookmarkStart w:id="137" w:name="_Toc144120133"/>
      <w:bookmarkEnd w:id="126"/>
      <w:bookmarkEnd w:id="127"/>
      <w:bookmarkEnd w:id="128"/>
      <w:bookmarkEnd w:id="129"/>
      <w:bookmarkEnd w:id="130"/>
      <w:bookmarkEnd w:id="131"/>
      <w:bookmarkEnd w:id="132"/>
      <w:r w:rsidRPr="004B466B">
        <w:rPr>
          <w:rFonts w:ascii="Times New Roman" w:hAnsi="Times New Roman" w:cs="Times New Roman"/>
          <w:color w:val="000000" w:themeColor="text1"/>
          <w:szCs w:val="22"/>
          <w:lang w:val="sr-Cyrl-CS"/>
        </w:rPr>
        <w:t>БРУТО ПОРЕЗ И РЕФУНДИРАЊЕ</w:t>
      </w:r>
      <w:bookmarkEnd w:id="136"/>
      <w:bookmarkEnd w:id="137"/>
    </w:p>
    <w:p w14:paraId="2586A330" w14:textId="513BA29E" w:rsidR="005033ED" w:rsidRPr="004B466B" w:rsidRDefault="0094708B" w:rsidP="005033E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Дефиниције</w:t>
      </w:r>
    </w:p>
    <w:p w14:paraId="392F27E7" w14:textId="3317E207" w:rsidR="005033ED" w:rsidRPr="004B466B" w:rsidRDefault="0094708B" w:rsidP="00317908">
      <w:pPr>
        <w:pStyle w:val="Heading4"/>
        <w:rPr>
          <w:rFonts w:ascii="Times New Roman" w:hAnsi="Times New Roman" w:cs="Times New Roman"/>
          <w:color w:val="000000" w:themeColor="text1"/>
          <w:szCs w:val="22"/>
          <w:lang w:val="sr-Cyrl-CS"/>
        </w:rPr>
      </w:pPr>
      <w:bookmarkStart w:id="138" w:name="_Ref267488868"/>
      <w:r w:rsidRPr="004B466B">
        <w:rPr>
          <w:rFonts w:ascii="Times New Roman" w:hAnsi="Times New Roman" w:cs="Times New Roman"/>
          <w:color w:val="000000" w:themeColor="text1"/>
          <w:szCs w:val="22"/>
          <w:lang w:val="sr-Cyrl-CS"/>
        </w:rPr>
        <w:t>За потребе овог Уговора</w:t>
      </w:r>
      <w:r w:rsidR="005033ED" w:rsidRPr="004B466B">
        <w:rPr>
          <w:rFonts w:ascii="Times New Roman" w:hAnsi="Times New Roman" w:cs="Times New Roman"/>
          <w:color w:val="000000" w:themeColor="text1"/>
          <w:szCs w:val="22"/>
          <w:lang w:val="sr-Cyrl-CS"/>
        </w:rPr>
        <w:t>:</w:t>
      </w:r>
      <w:bookmarkEnd w:id="138"/>
    </w:p>
    <w:p w14:paraId="611A9CFC" w14:textId="6B7A952C" w:rsidR="005033ED" w:rsidRPr="004B466B" w:rsidRDefault="0094708B" w:rsidP="00A91014">
      <w:pPr>
        <w:pStyle w:val="BodyText1"/>
        <w:ind w:left="1418"/>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Заштићена страна</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 xml:space="preserve">означава </w:t>
      </w:r>
      <w:r w:rsidR="00A7780E" w:rsidRPr="004B466B">
        <w:rPr>
          <w:color w:val="000000" w:themeColor="text1"/>
          <w:sz w:val="22"/>
          <w:szCs w:val="22"/>
          <w:lang w:val="sr-Cyrl-CS"/>
        </w:rPr>
        <w:t>Финансијску с</w:t>
      </w:r>
      <w:r w:rsidRPr="004B466B">
        <w:rPr>
          <w:color w:val="000000" w:themeColor="text1"/>
          <w:sz w:val="22"/>
          <w:szCs w:val="22"/>
          <w:lang w:val="sr-Cyrl-CS"/>
        </w:rPr>
        <w:t>трану која је</w:t>
      </w:r>
      <w:r w:rsidR="00A7780E" w:rsidRPr="004B466B">
        <w:rPr>
          <w:color w:val="000000" w:themeColor="text1"/>
          <w:sz w:val="22"/>
          <w:szCs w:val="22"/>
          <w:lang w:val="sr-Cyrl-CS"/>
        </w:rPr>
        <w:t>сте</w:t>
      </w:r>
      <w:r w:rsidRPr="004B466B">
        <w:rPr>
          <w:color w:val="000000" w:themeColor="text1"/>
          <w:sz w:val="22"/>
          <w:szCs w:val="22"/>
          <w:lang w:val="sr-Cyrl-CS"/>
        </w:rPr>
        <w:t xml:space="preserve">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w:t>
      </w:r>
      <w:r w:rsidR="00D64019" w:rsidRPr="004B466B">
        <w:rPr>
          <w:color w:val="000000" w:themeColor="text1"/>
          <w:sz w:val="22"/>
          <w:szCs w:val="22"/>
          <w:lang w:val="sr-Cyrl-CS"/>
        </w:rPr>
        <w:t>према Финансијском</w:t>
      </w:r>
      <w:r w:rsidRPr="004B466B">
        <w:rPr>
          <w:color w:val="000000" w:themeColor="text1"/>
          <w:sz w:val="22"/>
          <w:szCs w:val="22"/>
          <w:lang w:val="sr-Cyrl-CS"/>
        </w:rPr>
        <w:t xml:space="preserve"> </w:t>
      </w:r>
      <w:r w:rsidR="00D64019" w:rsidRPr="004B466B">
        <w:rPr>
          <w:color w:val="000000" w:themeColor="text1"/>
          <w:sz w:val="22"/>
          <w:szCs w:val="22"/>
          <w:lang w:val="sr-Cyrl-CS"/>
        </w:rPr>
        <w:t>д</w:t>
      </w:r>
      <w:r w:rsidRPr="004B466B">
        <w:rPr>
          <w:color w:val="000000" w:themeColor="text1"/>
          <w:sz w:val="22"/>
          <w:szCs w:val="22"/>
          <w:lang w:val="sr-Cyrl-CS"/>
        </w:rPr>
        <w:t>окумент</w:t>
      </w:r>
      <w:r w:rsidR="00D64019" w:rsidRPr="004B466B">
        <w:rPr>
          <w:color w:val="000000" w:themeColor="text1"/>
          <w:sz w:val="22"/>
          <w:szCs w:val="22"/>
          <w:lang w:val="sr-Cyrl-CS"/>
        </w:rPr>
        <w:t>у</w:t>
      </w:r>
      <w:r w:rsidR="005033ED" w:rsidRPr="004B466B">
        <w:rPr>
          <w:color w:val="000000" w:themeColor="text1"/>
          <w:sz w:val="22"/>
          <w:szCs w:val="22"/>
          <w:lang w:val="sr-Cyrl-CS"/>
        </w:rPr>
        <w:t>.</w:t>
      </w:r>
    </w:p>
    <w:p w14:paraId="5505681B" w14:textId="658134F2" w:rsidR="005033ED" w:rsidRPr="004B466B" w:rsidRDefault="0094708B" w:rsidP="00A91014">
      <w:pPr>
        <w:pStyle w:val="BodyText1"/>
        <w:ind w:left="1418"/>
        <w:rPr>
          <w:color w:val="000000" w:themeColor="text1"/>
          <w:sz w:val="22"/>
          <w:szCs w:val="22"/>
          <w:lang w:val="sr-Cyrl-CS"/>
        </w:rPr>
      </w:pPr>
      <w:r w:rsidRPr="004B466B">
        <w:rPr>
          <w:bCs/>
          <w:color w:val="000000" w:themeColor="text1"/>
          <w:sz w:val="22"/>
          <w:szCs w:val="22"/>
          <w:lang w:val="sr-Cyrl-CS"/>
        </w:rPr>
        <w:t>„</w:t>
      </w:r>
      <w:r w:rsidRPr="004B466B">
        <w:rPr>
          <w:b/>
          <w:color w:val="000000" w:themeColor="text1"/>
          <w:sz w:val="22"/>
          <w:szCs w:val="22"/>
          <w:lang w:val="sr-Cyrl-CS"/>
        </w:rPr>
        <w:t>Порески кредит</w:t>
      </w:r>
      <w:r w:rsidR="000520F1" w:rsidRPr="004B466B">
        <w:rPr>
          <w:bCs/>
          <w:color w:val="000000" w:themeColor="text1"/>
          <w:sz w:val="22"/>
          <w:szCs w:val="22"/>
          <w:lang w:val="sr-Cyrl-CS"/>
        </w:rPr>
        <w:t>”</w:t>
      </w:r>
      <w:r w:rsidRPr="004B466B">
        <w:rPr>
          <w:b/>
          <w:color w:val="000000" w:themeColor="text1"/>
          <w:sz w:val="22"/>
          <w:szCs w:val="22"/>
          <w:lang w:val="sr-Cyrl-CS"/>
        </w:rPr>
        <w:t xml:space="preserve"> </w:t>
      </w:r>
      <w:r w:rsidRPr="004B466B">
        <w:rPr>
          <w:color w:val="000000" w:themeColor="text1"/>
          <w:sz w:val="22"/>
          <w:szCs w:val="22"/>
          <w:lang w:val="sr-Cyrl-CS"/>
        </w:rPr>
        <w:t>означава кредит, олакшицу или ослобођење, или отплату Пореза</w:t>
      </w:r>
      <w:r w:rsidR="005033ED" w:rsidRPr="004B466B">
        <w:rPr>
          <w:color w:val="000000" w:themeColor="text1"/>
          <w:sz w:val="22"/>
          <w:szCs w:val="22"/>
          <w:lang w:val="sr-Cyrl-CS"/>
        </w:rPr>
        <w:t>.</w:t>
      </w:r>
    </w:p>
    <w:p w14:paraId="4B77B79D" w14:textId="2D917C52" w:rsidR="005033ED" w:rsidRPr="004B466B" w:rsidRDefault="0094708B" w:rsidP="00A91014">
      <w:pPr>
        <w:pStyle w:val="BodyText1"/>
        <w:ind w:left="1418"/>
        <w:rPr>
          <w:color w:val="000000" w:themeColor="text1"/>
          <w:sz w:val="22"/>
          <w:szCs w:val="22"/>
          <w:lang w:val="sr-Cyrl-CS" w:eastAsia="zh-CN" w:bidi="ar-SA"/>
        </w:rPr>
      </w:pPr>
      <w:r w:rsidRPr="004B466B">
        <w:rPr>
          <w:color w:val="000000" w:themeColor="text1"/>
          <w:sz w:val="22"/>
          <w:szCs w:val="22"/>
          <w:lang w:val="sr-Cyrl-CS"/>
        </w:rPr>
        <w:lastRenderedPageBreak/>
        <w:t>„</w:t>
      </w:r>
      <w:r w:rsidRPr="004B466B">
        <w:rPr>
          <w:b/>
          <w:bCs/>
          <w:color w:val="000000" w:themeColor="text1"/>
          <w:sz w:val="22"/>
          <w:szCs w:val="22"/>
          <w:lang w:val="sr-Cyrl-CS"/>
        </w:rPr>
        <w:t>Одбитак пореза</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одбитак или </w:t>
      </w:r>
      <w:r w:rsidR="003C5C3A" w:rsidRPr="004B466B">
        <w:rPr>
          <w:color w:val="000000" w:themeColor="text1"/>
          <w:sz w:val="22"/>
          <w:szCs w:val="22"/>
          <w:lang w:val="sr-Cyrl-CS"/>
        </w:rPr>
        <w:t>задржавање</w:t>
      </w:r>
      <w:r w:rsidRPr="004B466B">
        <w:rPr>
          <w:color w:val="000000" w:themeColor="text1"/>
          <w:sz w:val="22"/>
          <w:szCs w:val="22"/>
          <w:lang w:val="sr-Cyrl-CS"/>
        </w:rPr>
        <w:t xml:space="preserve"> пореза за или на рачун Пореза од плаћања по основу </w:t>
      </w:r>
      <w:r w:rsidR="003C5C3A" w:rsidRPr="004B466B">
        <w:rPr>
          <w:color w:val="000000" w:themeColor="text1"/>
          <w:sz w:val="22"/>
          <w:szCs w:val="22"/>
          <w:lang w:val="sr-Cyrl-CS"/>
        </w:rPr>
        <w:t>Финансијског д</w:t>
      </w:r>
      <w:r w:rsidRPr="004B466B">
        <w:rPr>
          <w:color w:val="000000" w:themeColor="text1"/>
          <w:sz w:val="22"/>
          <w:szCs w:val="22"/>
          <w:lang w:val="sr-Cyrl-CS"/>
        </w:rPr>
        <w:t>окумента, осим ФАТЦА одбитка</w:t>
      </w:r>
      <w:r w:rsidR="005033ED" w:rsidRPr="004B466B">
        <w:rPr>
          <w:color w:val="000000" w:themeColor="text1"/>
          <w:sz w:val="22"/>
          <w:szCs w:val="22"/>
          <w:lang w:val="sr-Cyrl-CS" w:eastAsia="zh-CN" w:bidi="ar-SA"/>
        </w:rPr>
        <w:t>.</w:t>
      </w:r>
    </w:p>
    <w:p w14:paraId="4ACBD9C7" w14:textId="62D75E4E" w:rsidR="005033ED" w:rsidRPr="004B466B" w:rsidRDefault="00DD415F" w:rsidP="00A91014">
      <w:pPr>
        <w:pStyle w:val="BodyText1"/>
        <w:ind w:left="1418"/>
        <w:rPr>
          <w:color w:val="000000" w:themeColor="text1"/>
          <w:sz w:val="22"/>
          <w:szCs w:val="22"/>
          <w:lang w:val="sr-Cyrl-CS"/>
        </w:rPr>
      </w:pPr>
      <w:r w:rsidRPr="004B466B">
        <w:rPr>
          <w:bCs/>
          <w:color w:val="000000" w:themeColor="text1"/>
          <w:sz w:val="22"/>
          <w:szCs w:val="22"/>
          <w:lang w:val="sr-Cyrl-CS" w:eastAsia="zh-CN" w:bidi="ar-SA"/>
        </w:rPr>
        <w:t>„</w:t>
      </w:r>
      <w:r w:rsidR="0094708B" w:rsidRPr="004B466B">
        <w:rPr>
          <w:b/>
          <w:color w:val="000000" w:themeColor="text1"/>
          <w:sz w:val="22"/>
          <w:szCs w:val="22"/>
          <w:lang w:val="sr-Cyrl-CS" w:eastAsia="zh-CN" w:bidi="ar-SA"/>
        </w:rPr>
        <w:t>Плаћање пореза</w:t>
      </w:r>
      <w:r w:rsidR="000520F1" w:rsidRPr="004B466B">
        <w:rPr>
          <w:bCs/>
          <w:color w:val="000000" w:themeColor="text1"/>
          <w:sz w:val="22"/>
          <w:szCs w:val="22"/>
          <w:lang w:val="sr-Cyrl-CS" w:eastAsia="zh-CN" w:bidi="ar-SA"/>
        </w:rPr>
        <w:t>”</w:t>
      </w:r>
      <w:r w:rsidR="0094708B" w:rsidRPr="004B466B">
        <w:rPr>
          <w:b/>
          <w:color w:val="000000" w:themeColor="text1"/>
          <w:sz w:val="22"/>
          <w:szCs w:val="22"/>
          <w:lang w:val="sr-Cyrl-CS" w:eastAsia="zh-CN" w:bidi="ar-SA"/>
        </w:rPr>
        <w:t xml:space="preserve"> </w:t>
      </w:r>
      <w:r w:rsidR="0094708B" w:rsidRPr="004B466B">
        <w:rPr>
          <w:color w:val="000000" w:themeColor="text1"/>
          <w:sz w:val="22"/>
          <w:szCs w:val="22"/>
          <w:lang w:val="sr-Cyrl-CS" w:eastAsia="zh-CN" w:bidi="ar-SA"/>
        </w:rPr>
        <w:t xml:space="preserve">означава или повећање плаћања </w:t>
      </w:r>
      <w:r w:rsidR="003C5C3A" w:rsidRPr="004B466B">
        <w:rPr>
          <w:color w:val="000000" w:themeColor="text1"/>
          <w:sz w:val="22"/>
          <w:szCs w:val="22"/>
          <w:lang w:val="sr-Cyrl-CS" w:eastAsia="zh-CN" w:bidi="ar-SA"/>
        </w:rPr>
        <w:t xml:space="preserve">Зајмопримца </w:t>
      </w:r>
      <w:r w:rsidR="0094708B" w:rsidRPr="004B466B">
        <w:rPr>
          <w:color w:val="000000" w:themeColor="text1"/>
          <w:sz w:val="22"/>
          <w:szCs w:val="22"/>
          <w:lang w:val="sr-Cyrl-CS" w:eastAsia="zh-CN" w:bidi="ar-SA"/>
        </w:rPr>
        <w:t xml:space="preserve">према </w:t>
      </w:r>
      <w:r w:rsidR="003C5C3A" w:rsidRPr="004B466B">
        <w:rPr>
          <w:color w:val="000000" w:themeColor="text1"/>
          <w:sz w:val="22"/>
          <w:szCs w:val="22"/>
          <w:lang w:val="sr-Cyrl-CS" w:eastAsia="zh-CN" w:bidi="ar-SA"/>
        </w:rPr>
        <w:t>Финансијској с</w:t>
      </w:r>
      <w:r w:rsidR="0094708B" w:rsidRPr="004B466B">
        <w:rPr>
          <w:color w:val="000000" w:themeColor="text1"/>
          <w:sz w:val="22"/>
          <w:szCs w:val="22"/>
          <w:lang w:val="sr-Cyrl-CS" w:eastAsia="zh-CN" w:bidi="ar-SA"/>
        </w:rPr>
        <w:t xml:space="preserve">трани у складу са </w:t>
      </w:r>
      <w:r w:rsidR="007D7AA1" w:rsidRPr="004B466B">
        <w:rPr>
          <w:color w:val="000000" w:themeColor="text1"/>
          <w:sz w:val="22"/>
          <w:szCs w:val="22"/>
          <w:lang w:val="sr-Cyrl-CS" w:eastAsia="zh-CN" w:bidi="ar-SA"/>
        </w:rPr>
        <w:t>Клаузулом</w:t>
      </w:r>
      <w:r w:rsidR="0094708B" w:rsidRPr="004B466B">
        <w:rPr>
          <w:color w:val="000000" w:themeColor="text1"/>
          <w:sz w:val="22"/>
          <w:szCs w:val="22"/>
          <w:lang w:val="sr-Cyrl-CS" w:eastAsia="zh-CN" w:bidi="ar-SA"/>
        </w:rPr>
        <w:t xml:space="preserve"> </w:t>
      </w:r>
      <w:r w:rsidR="001D6A7D" w:rsidRPr="004B466B">
        <w:rPr>
          <w:color w:val="000000" w:themeColor="text1"/>
          <w:sz w:val="22"/>
          <w:szCs w:val="22"/>
          <w:lang w:val="sr-Cyrl-CS" w:eastAsia="zh-CN" w:bidi="ar-SA"/>
        </w:rPr>
        <w:t xml:space="preserve">12.2 </w:t>
      </w:r>
      <w:r w:rsidR="005033ED" w:rsidRPr="004B466B">
        <w:rPr>
          <w:color w:val="000000" w:themeColor="text1"/>
          <w:sz w:val="22"/>
          <w:szCs w:val="22"/>
          <w:lang w:val="sr-Cyrl-CS" w:eastAsia="zh-CN" w:bidi="ar-SA"/>
        </w:rPr>
        <w:t>(</w:t>
      </w:r>
      <w:r w:rsidR="0094708B" w:rsidRPr="004B466B">
        <w:rPr>
          <w:i/>
          <w:color w:val="000000" w:themeColor="text1"/>
          <w:sz w:val="22"/>
          <w:szCs w:val="22"/>
          <w:lang w:val="sr-Cyrl-CS" w:eastAsia="zh-CN" w:bidi="ar-SA"/>
        </w:rPr>
        <w:t>Бруто порез</w:t>
      </w:r>
      <w:r w:rsidR="005033ED" w:rsidRPr="004B466B">
        <w:rPr>
          <w:color w:val="000000" w:themeColor="text1"/>
          <w:sz w:val="22"/>
          <w:szCs w:val="22"/>
          <w:lang w:val="sr-Cyrl-CS" w:eastAsia="zh-CN" w:bidi="ar-SA"/>
        </w:rPr>
        <w:t xml:space="preserve">) </w:t>
      </w:r>
      <w:r w:rsidR="0094708B" w:rsidRPr="004B466B">
        <w:rPr>
          <w:color w:val="000000" w:themeColor="text1"/>
          <w:sz w:val="22"/>
          <w:szCs w:val="22"/>
          <w:lang w:val="sr-Cyrl-CS" w:eastAsia="zh-CN" w:bidi="ar-SA"/>
        </w:rPr>
        <w:t xml:space="preserve">или по основу </w:t>
      </w:r>
      <w:r w:rsidR="007D7AA1" w:rsidRPr="004B466B">
        <w:rPr>
          <w:color w:val="000000" w:themeColor="text1"/>
          <w:sz w:val="22"/>
          <w:szCs w:val="22"/>
          <w:lang w:val="sr-Cyrl-CS" w:eastAsia="zh-CN" w:bidi="ar-SA"/>
        </w:rPr>
        <w:t>Клаузуле</w:t>
      </w:r>
      <w:r w:rsidR="0094708B" w:rsidRPr="004B466B">
        <w:rPr>
          <w:color w:val="000000" w:themeColor="text1"/>
          <w:sz w:val="22"/>
          <w:szCs w:val="22"/>
          <w:lang w:val="sr-Cyrl-CS" w:eastAsia="zh-CN" w:bidi="ar-SA"/>
        </w:rPr>
        <w:t xml:space="preserve"> </w:t>
      </w:r>
      <w:r w:rsidR="001D6A7D" w:rsidRPr="004B466B">
        <w:rPr>
          <w:color w:val="000000" w:themeColor="text1"/>
          <w:sz w:val="22"/>
          <w:szCs w:val="22"/>
          <w:lang w:val="sr-Cyrl-CS" w:eastAsia="zh-CN" w:bidi="ar-SA"/>
        </w:rPr>
        <w:t>12.3</w:t>
      </w:r>
      <w:r w:rsidR="005033ED" w:rsidRPr="004B466B">
        <w:rPr>
          <w:color w:val="000000" w:themeColor="text1"/>
          <w:sz w:val="22"/>
          <w:szCs w:val="22"/>
          <w:lang w:val="sr-Cyrl-CS" w:eastAsia="zh-CN" w:bidi="ar-SA"/>
        </w:rPr>
        <w:t xml:space="preserve"> (</w:t>
      </w:r>
      <w:r w:rsidR="0094708B" w:rsidRPr="004B466B">
        <w:rPr>
          <w:i/>
          <w:color w:val="000000" w:themeColor="text1"/>
          <w:sz w:val="22"/>
          <w:szCs w:val="22"/>
          <w:lang w:val="sr-Cyrl-CS" w:eastAsia="zh-CN" w:bidi="ar-SA"/>
        </w:rPr>
        <w:t>Пореска рефундација)</w:t>
      </w:r>
      <w:r w:rsidR="005033ED" w:rsidRPr="004B466B">
        <w:rPr>
          <w:color w:val="000000" w:themeColor="text1"/>
          <w:sz w:val="22"/>
          <w:szCs w:val="22"/>
          <w:lang w:val="sr-Cyrl-CS" w:eastAsia="zh-CN" w:bidi="ar-SA"/>
        </w:rPr>
        <w:t>.</w:t>
      </w:r>
    </w:p>
    <w:p w14:paraId="096E75AC" w14:textId="135E02F8"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bookmarkStart w:id="139" w:name="_Ref267488883"/>
      <w:r w:rsidRPr="004B466B">
        <w:rPr>
          <w:rFonts w:ascii="Times New Roman" w:hAnsi="Times New Roman" w:cs="Times New Roman"/>
          <w:color w:val="000000" w:themeColor="text1"/>
          <w:szCs w:val="22"/>
          <w:lang w:val="sr-Cyrl-CS"/>
        </w:rPr>
        <w:t xml:space="preserve">(б)    </w:t>
      </w:r>
      <w:r w:rsidR="0094708B" w:rsidRPr="004B466B">
        <w:rPr>
          <w:rFonts w:ascii="Times New Roman" w:hAnsi="Times New Roman" w:cs="Times New Roman"/>
          <w:color w:val="000000" w:themeColor="text1"/>
          <w:szCs w:val="22"/>
          <w:lang w:val="sr-Cyrl-CS"/>
        </w:rPr>
        <w:t>Осим уколико је супротно наведено, у ово</w:t>
      </w:r>
      <w:r w:rsidR="008B11A3" w:rsidRPr="004B466B">
        <w:rPr>
          <w:rFonts w:ascii="Times New Roman" w:hAnsi="Times New Roman" w:cs="Times New Roman"/>
          <w:color w:val="000000" w:themeColor="text1"/>
          <w:szCs w:val="22"/>
          <w:lang w:val="sr-Cyrl-CS"/>
        </w:rPr>
        <w:t>ј</w:t>
      </w:r>
      <w:r w:rsidR="0094708B"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001D6A7D" w:rsidRPr="004B466B">
        <w:rPr>
          <w:rFonts w:ascii="Times New Roman" w:hAnsi="Times New Roman" w:cs="Times New Roman"/>
          <w:color w:val="000000" w:themeColor="text1"/>
          <w:szCs w:val="22"/>
          <w:lang w:val="sr-Cyrl-CS"/>
        </w:rPr>
        <w:t xml:space="preserve"> 12</w:t>
      </w:r>
      <w:r w:rsidR="005033ED" w:rsidRPr="004B466B">
        <w:rPr>
          <w:rFonts w:ascii="Times New Roman" w:hAnsi="Times New Roman" w:cs="Times New Roman"/>
          <w:color w:val="000000" w:themeColor="text1"/>
          <w:szCs w:val="22"/>
          <w:lang w:val="sr-Cyrl-CS"/>
        </w:rPr>
        <w:t xml:space="preserve"> </w:t>
      </w:r>
      <w:r w:rsidR="0094708B" w:rsidRPr="004B466B">
        <w:rPr>
          <w:rFonts w:ascii="Times New Roman" w:hAnsi="Times New Roman" w:cs="Times New Roman"/>
          <w:color w:val="000000" w:themeColor="text1"/>
          <w:szCs w:val="22"/>
          <w:lang w:val="sr-Cyrl-CS"/>
        </w:rPr>
        <w:t xml:space="preserve">упућивање на </w:t>
      </w:r>
      <w:r w:rsidR="0094708B" w:rsidRPr="004B466B">
        <w:rPr>
          <w:rFonts w:ascii="Times New Roman" w:hAnsi="Times New Roman" w:cs="Times New Roman"/>
          <w:bCs/>
          <w:color w:val="000000" w:themeColor="text1"/>
          <w:szCs w:val="22"/>
          <w:lang w:val="sr-Cyrl-CS"/>
        </w:rPr>
        <w:t>„одређује</w:t>
      </w:r>
      <w:r w:rsidR="000520F1" w:rsidRPr="004B466B">
        <w:rPr>
          <w:rFonts w:ascii="Times New Roman" w:hAnsi="Times New Roman" w:cs="Times New Roman"/>
          <w:bCs/>
          <w:color w:val="000000" w:themeColor="text1"/>
          <w:szCs w:val="22"/>
          <w:lang w:val="sr-Cyrl-CS"/>
        </w:rPr>
        <w:t>”</w:t>
      </w:r>
      <w:r w:rsidR="0094708B" w:rsidRPr="004B466B">
        <w:rPr>
          <w:rFonts w:ascii="Times New Roman" w:hAnsi="Times New Roman" w:cs="Times New Roman"/>
          <w:color w:val="000000" w:themeColor="text1"/>
          <w:szCs w:val="22"/>
          <w:lang w:val="sr-Cyrl-CS"/>
        </w:rPr>
        <w:t xml:space="preserve"> или </w:t>
      </w:r>
      <w:r w:rsidR="0094708B" w:rsidRPr="004B466B">
        <w:rPr>
          <w:rFonts w:ascii="Times New Roman" w:hAnsi="Times New Roman" w:cs="Times New Roman"/>
          <w:bCs/>
          <w:color w:val="000000" w:themeColor="text1"/>
          <w:szCs w:val="22"/>
          <w:lang w:val="sr-Cyrl-CS"/>
        </w:rPr>
        <w:t>„одређен</w:t>
      </w:r>
      <w:r w:rsidR="000520F1" w:rsidRPr="004B466B">
        <w:rPr>
          <w:rFonts w:ascii="Times New Roman" w:hAnsi="Times New Roman" w:cs="Times New Roman"/>
          <w:bCs/>
          <w:color w:val="000000" w:themeColor="text1"/>
          <w:szCs w:val="22"/>
          <w:lang w:val="sr-Cyrl-CS"/>
        </w:rPr>
        <w:t>”</w:t>
      </w:r>
      <w:r w:rsidR="0094708B" w:rsidRPr="004B466B">
        <w:rPr>
          <w:rFonts w:ascii="Times New Roman" w:hAnsi="Times New Roman" w:cs="Times New Roman"/>
          <w:color w:val="000000" w:themeColor="text1"/>
          <w:szCs w:val="22"/>
          <w:lang w:val="sr-Cyrl-CS"/>
        </w:rPr>
        <w:t xml:space="preserve"> значи одређивање </w:t>
      </w:r>
      <w:r w:rsidR="003C5C3A" w:rsidRPr="004B466B">
        <w:rPr>
          <w:rFonts w:ascii="Times New Roman" w:hAnsi="Times New Roman" w:cs="Times New Roman"/>
          <w:color w:val="000000" w:themeColor="text1"/>
          <w:szCs w:val="22"/>
          <w:lang w:val="sr-Cyrl-CS"/>
        </w:rPr>
        <w:t>према</w:t>
      </w:r>
      <w:r w:rsidR="0094708B" w:rsidRPr="004B466B">
        <w:rPr>
          <w:rFonts w:ascii="Times New Roman" w:hAnsi="Times New Roman" w:cs="Times New Roman"/>
          <w:color w:val="000000" w:themeColor="text1"/>
          <w:szCs w:val="22"/>
          <w:lang w:val="sr-Cyrl-CS"/>
        </w:rPr>
        <w:t xml:space="preserve"> дискреционом </w:t>
      </w:r>
      <w:r w:rsidR="003C5C3A" w:rsidRPr="004B466B">
        <w:rPr>
          <w:rFonts w:ascii="Times New Roman" w:hAnsi="Times New Roman" w:cs="Times New Roman"/>
          <w:color w:val="000000" w:themeColor="text1"/>
          <w:szCs w:val="22"/>
          <w:lang w:val="sr-Cyrl-CS"/>
        </w:rPr>
        <w:t>овлашћењу</w:t>
      </w:r>
      <w:r w:rsidR="0094708B" w:rsidRPr="004B466B">
        <w:rPr>
          <w:rFonts w:ascii="Times New Roman" w:hAnsi="Times New Roman" w:cs="Times New Roman"/>
          <w:color w:val="000000" w:themeColor="text1"/>
          <w:szCs w:val="22"/>
          <w:lang w:val="sr-Cyrl-CS"/>
        </w:rPr>
        <w:t xml:space="preserve"> лица које врши </w:t>
      </w:r>
      <w:r w:rsidR="003C5C3A" w:rsidRPr="004B466B">
        <w:rPr>
          <w:rFonts w:ascii="Times New Roman" w:hAnsi="Times New Roman" w:cs="Times New Roman"/>
          <w:color w:val="000000" w:themeColor="text1"/>
          <w:szCs w:val="22"/>
          <w:lang w:val="sr-Cyrl-CS"/>
        </w:rPr>
        <w:t xml:space="preserve">то </w:t>
      </w:r>
      <w:r w:rsidR="0094708B" w:rsidRPr="004B466B">
        <w:rPr>
          <w:rFonts w:ascii="Times New Roman" w:hAnsi="Times New Roman" w:cs="Times New Roman"/>
          <w:color w:val="000000" w:themeColor="text1"/>
          <w:szCs w:val="22"/>
          <w:lang w:val="sr-Cyrl-CS"/>
        </w:rPr>
        <w:t>одређивање</w:t>
      </w:r>
      <w:r w:rsidR="005033ED" w:rsidRPr="004B466B">
        <w:rPr>
          <w:rFonts w:ascii="Times New Roman" w:hAnsi="Times New Roman" w:cs="Times New Roman"/>
          <w:color w:val="000000" w:themeColor="text1"/>
          <w:szCs w:val="22"/>
          <w:lang w:val="sr-Cyrl-CS"/>
        </w:rPr>
        <w:t>.</w:t>
      </w:r>
      <w:bookmarkEnd w:id="139"/>
    </w:p>
    <w:p w14:paraId="6DA4FACF" w14:textId="46173D8E" w:rsidR="005033ED" w:rsidRPr="004B466B" w:rsidRDefault="009A0CF5"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Бруто порез</w:t>
      </w:r>
    </w:p>
    <w:p w14:paraId="6D36C14C" w14:textId="2CCE66AD" w:rsidR="005033ED" w:rsidRPr="004B466B" w:rsidRDefault="006D7714" w:rsidP="00317908">
      <w:pPr>
        <w:pStyle w:val="Heading4"/>
        <w:rPr>
          <w:rFonts w:ascii="Times New Roman" w:hAnsi="Times New Roman" w:cs="Times New Roman"/>
          <w:color w:val="000000" w:themeColor="text1"/>
          <w:szCs w:val="22"/>
          <w:lang w:val="sr-Cyrl-CS"/>
        </w:rPr>
      </w:pPr>
      <w:bookmarkStart w:id="140" w:name="_Ref267486802"/>
      <w:r w:rsidRPr="004B466B">
        <w:rPr>
          <w:rFonts w:ascii="Times New Roman" w:hAnsi="Times New Roman" w:cs="Times New Roman"/>
          <w:color w:val="000000" w:themeColor="text1"/>
          <w:szCs w:val="22"/>
          <w:lang w:val="sr-Cyrl-CS"/>
        </w:rPr>
        <w:t xml:space="preserve">Зајмопримац ће извршити сва плаћања које </w:t>
      </w:r>
      <w:r w:rsidR="00BB4542" w:rsidRPr="004B466B">
        <w:rPr>
          <w:rFonts w:ascii="Times New Roman" w:hAnsi="Times New Roman" w:cs="Times New Roman"/>
          <w:color w:val="000000" w:themeColor="text1"/>
          <w:szCs w:val="22"/>
          <w:lang w:val="sr-Cyrl-CS"/>
        </w:rPr>
        <w:t>је у обавези</w:t>
      </w:r>
      <w:r w:rsidRPr="004B466B">
        <w:rPr>
          <w:rFonts w:ascii="Times New Roman" w:hAnsi="Times New Roman" w:cs="Times New Roman"/>
          <w:color w:val="000000" w:themeColor="text1"/>
          <w:szCs w:val="22"/>
          <w:lang w:val="sr-Cyrl-CS"/>
        </w:rPr>
        <w:t xml:space="preserve"> да изврши без Пореског одбитка, осим ако је Порески одбитак предвиђен законом</w:t>
      </w:r>
      <w:r w:rsidR="005033ED" w:rsidRPr="004B466B">
        <w:rPr>
          <w:rFonts w:ascii="Times New Roman" w:hAnsi="Times New Roman" w:cs="Times New Roman"/>
          <w:color w:val="000000" w:themeColor="text1"/>
          <w:szCs w:val="22"/>
          <w:lang w:val="sr-Cyrl-CS"/>
        </w:rPr>
        <w:t>.</w:t>
      </w:r>
      <w:bookmarkEnd w:id="140"/>
    </w:p>
    <w:p w14:paraId="68A2623D" w14:textId="045D0539"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bookmarkStart w:id="141" w:name="_Ref267486835"/>
      <w:r w:rsidRPr="004B466B">
        <w:rPr>
          <w:rFonts w:ascii="Times New Roman" w:hAnsi="Times New Roman" w:cs="Times New Roman"/>
          <w:color w:val="000000" w:themeColor="text1"/>
          <w:szCs w:val="22"/>
          <w:lang w:val="sr-Cyrl-CS"/>
        </w:rPr>
        <w:t xml:space="preserve">(б)       </w:t>
      </w:r>
      <w:r w:rsidR="006D7714" w:rsidRPr="004B466B">
        <w:rPr>
          <w:rFonts w:ascii="Times New Roman" w:hAnsi="Times New Roman" w:cs="Times New Roman"/>
          <w:color w:val="000000" w:themeColor="text1"/>
          <w:szCs w:val="22"/>
          <w:lang w:val="sr-Cyrl-CS"/>
        </w:rPr>
        <w:t xml:space="preserve">Зајмопримац ће одмах по сазнању да мора да изврши </w:t>
      </w:r>
      <w:r w:rsidR="003C5C3A" w:rsidRPr="004B466B">
        <w:rPr>
          <w:rFonts w:ascii="Times New Roman" w:hAnsi="Times New Roman" w:cs="Times New Roman"/>
          <w:color w:val="000000" w:themeColor="text1"/>
          <w:szCs w:val="22"/>
          <w:lang w:val="sr-Cyrl-CS"/>
        </w:rPr>
        <w:t>Порески о</w:t>
      </w:r>
      <w:r w:rsidR="006D7714" w:rsidRPr="004B466B">
        <w:rPr>
          <w:rFonts w:ascii="Times New Roman" w:hAnsi="Times New Roman" w:cs="Times New Roman"/>
          <w:color w:val="000000" w:themeColor="text1"/>
          <w:szCs w:val="22"/>
          <w:lang w:val="sr-Cyrl-CS"/>
        </w:rPr>
        <w:t>дбитак (или да је настала промена стопе или основице Пореског одбитка) сходно обавестити Агента кредитног аранжмана</w:t>
      </w:r>
      <w:r w:rsidR="005033ED" w:rsidRPr="004B466B">
        <w:rPr>
          <w:rFonts w:ascii="Times New Roman" w:hAnsi="Times New Roman" w:cs="Times New Roman"/>
          <w:color w:val="000000" w:themeColor="text1"/>
          <w:szCs w:val="22"/>
          <w:lang w:val="sr-Cyrl-CS"/>
        </w:rPr>
        <w:t xml:space="preserve">. </w:t>
      </w:r>
      <w:r w:rsidR="006D7714" w:rsidRPr="004B466B">
        <w:rPr>
          <w:rFonts w:ascii="Times New Roman" w:hAnsi="Times New Roman" w:cs="Times New Roman"/>
          <w:color w:val="000000" w:themeColor="text1"/>
          <w:szCs w:val="22"/>
          <w:lang w:val="sr-Cyrl-CS"/>
        </w:rPr>
        <w:t>Слично томе, Зајмодавац ће обавестити Агента кредитног аранжмана о том сазнању везано за плаћање које је плативо према том Зајмодавцу. Уколико Агент кредитног аранжмана добије такво обавештење од Зајмодавца он ће обавестити Зајмопримца</w:t>
      </w:r>
      <w:r w:rsidR="005033ED" w:rsidRPr="004B466B">
        <w:rPr>
          <w:rFonts w:ascii="Times New Roman" w:hAnsi="Times New Roman" w:cs="Times New Roman"/>
          <w:color w:val="000000" w:themeColor="text1"/>
          <w:szCs w:val="22"/>
          <w:lang w:val="sr-Cyrl-CS"/>
        </w:rPr>
        <w:t>.</w:t>
      </w:r>
      <w:bookmarkEnd w:id="141"/>
    </w:p>
    <w:p w14:paraId="389FB213" w14:textId="39B1B7AF"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bookmarkStart w:id="142" w:name="_Ref384983666"/>
      <w:r w:rsidRPr="004B466B">
        <w:rPr>
          <w:rFonts w:ascii="Times New Roman" w:hAnsi="Times New Roman" w:cs="Times New Roman"/>
          <w:color w:val="000000" w:themeColor="text1"/>
          <w:szCs w:val="22"/>
          <w:lang w:val="sr-Cyrl-CS"/>
        </w:rPr>
        <w:t xml:space="preserve">(ц)        </w:t>
      </w:r>
      <w:r w:rsidR="00C64E9B" w:rsidRPr="004B466B">
        <w:rPr>
          <w:rFonts w:ascii="Times New Roman" w:hAnsi="Times New Roman" w:cs="Times New Roman"/>
          <w:color w:val="000000" w:themeColor="text1"/>
          <w:szCs w:val="22"/>
          <w:lang w:val="sr-Cyrl-CS"/>
        </w:rPr>
        <w:t>Уколико је законом предвиђен</w:t>
      </w:r>
      <w:r w:rsidR="003C5C3A" w:rsidRPr="004B466B">
        <w:rPr>
          <w:lang w:val="sr-Cyrl-CS"/>
        </w:rPr>
        <w:t xml:space="preserve"> </w:t>
      </w:r>
      <w:r w:rsidR="003C5C3A" w:rsidRPr="004B466B">
        <w:rPr>
          <w:rFonts w:ascii="Times New Roman" w:hAnsi="Times New Roman" w:cs="Times New Roman"/>
          <w:color w:val="000000" w:themeColor="text1"/>
          <w:szCs w:val="22"/>
          <w:lang w:val="sr-Cyrl-CS"/>
        </w:rPr>
        <w:t>Порески одбитак</w:t>
      </w:r>
      <w:r w:rsidR="00C64E9B" w:rsidRPr="004B466B">
        <w:rPr>
          <w:rFonts w:ascii="Times New Roman" w:hAnsi="Times New Roman" w:cs="Times New Roman"/>
          <w:color w:val="000000" w:themeColor="text1"/>
          <w:szCs w:val="22"/>
          <w:lang w:val="sr-Cyrl-CS"/>
        </w:rPr>
        <w:t xml:space="preserve"> Зајмоприм</w:t>
      </w:r>
      <w:r w:rsidR="003C5C3A" w:rsidRPr="004B466B">
        <w:rPr>
          <w:rFonts w:ascii="Times New Roman" w:hAnsi="Times New Roman" w:cs="Times New Roman"/>
          <w:color w:val="000000" w:themeColor="text1"/>
          <w:szCs w:val="22"/>
          <w:lang w:val="sr-Cyrl-CS"/>
        </w:rPr>
        <w:t>ца</w:t>
      </w:r>
      <w:r w:rsidR="00C64E9B" w:rsidRPr="004B466B">
        <w:rPr>
          <w:rFonts w:ascii="Times New Roman" w:hAnsi="Times New Roman" w:cs="Times New Roman"/>
          <w:color w:val="000000" w:themeColor="text1"/>
          <w:szCs w:val="22"/>
          <w:lang w:val="sr-Cyrl-CS"/>
        </w:rPr>
        <w:t xml:space="preserve">, износ плаћања који дугује Зајмопримац </w:t>
      </w:r>
      <w:r w:rsidR="00A51150" w:rsidRPr="004B466B">
        <w:rPr>
          <w:rFonts w:ascii="Times New Roman" w:hAnsi="Times New Roman" w:cs="Times New Roman"/>
          <w:color w:val="000000" w:themeColor="text1"/>
          <w:szCs w:val="22"/>
          <w:lang w:val="sr-Cyrl-CS"/>
        </w:rPr>
        <w:t>биће увећан</w:t>
      </w:r>
      <w:r w:rsidR="00C64E9B" w:rsidRPr="004B466B">
        <w:rPr>
          <w:rFonts w:ascii="Times New Roman" w:hAnsi="Times New Roman" w:cs="Times New Roman"/>
          <w:color w:val="000000" w:themeColor="text1"/>
          <w:szCs w:val="22"/>
          <w:lang w:val="sr-Cyrl-CS"/>
        </w:rPr>
        <w:t xml:space="preserve"> до износа који је (након </w:t>
      </w:r>
      <w:r w:rsidR="003C5C3A" w:rsidRPr="004B466B">
        <w:rPr>
          <w:rFonts w:ascii="Times New Roman" w:hAnsi="Times New Roman" w:cs="Times New Roman"/>
          <w:color w:val="000000" w:themeColor="text1"/>
          <w:szCs w:val="22"/>
          <w:lang w:val="sr-Cyrl-CS"/>
        </w:rPr>
        <w:t>Пореског одбитка</w:t>
      </w:r>
      <w:r w:rsidR="00C64E9B" w:rsidRPr="004B466B">
        <w:rPr>
          <w:rFonts w:ascii="Times New Roman" w:hAnsi="Times New Roman" w:cs="Times New Roman"/>
          <w:color w:val="000000" w:themeColor="text1"/>
          <w:szCs w:val="22"/>
          <w:lang w:val="sr-Cyrl-CS"/>
        </w:rPr>
        <w:t xml:space="preserve">) једнак </w:t>
      </w:r>
      <w:r w:rsidR="00A51150" w:rsidRPr="004B466B">
        <w:rPr>
          <w:rFonts w:ascii="Times New Roman" w:hAnsi="Times New Roman" w:cs="Times New Roman"/>
          <w:color w:val="000000" w:themeColor="text1"/>
          <w:szCs w:val="22"/>
          <w:lang w:val="sr-Cyrl-CS"/>
        </w:rPr>
        <w:t>износу</w:t>
      </w:r>
      <w:r w:rsidR="00C64E9B" w:rsidRPr="004B466B">
        <w:rPr>
          <w:rFonts w:ascii="Times New Roman" w:hAnsi="Times New Roman" w:cs="Times New Roman"/>
          <w:color w:val="000000" w:themeColor="text1"/>
          <w:szCs w:val="22"/>
          <w:lang w:val="sr-Cyrl-CS"/>
        </w:rPr>
        <w:t xml:space="preserve"> које би се дуговало да није био предвиђен Порески одбитак</w:t>
      </w:r>
      <w:r w:rsidR="005033ED" w:rsidRPr="004B466B">
        <w:rPr>
          <w:rFonts w:ascii="Times New Roman" w:hAnsi="Times New Roman" w:cs="Times New Roman"/>
          <w:color w:val="000000" w:themeColor="text1"/>
          <w:szCs w:val="22"/>
          <w:lang w:val="sr-Cyrl-CS"/>
        </w:rPr>
        <w:t>.</w:t>
      </w:r>
      <w:bookmarkEnd w:id="142"/>
    </w:p>
    <w:p w14:paraId="617F5CAA" w14:textId="6E038115"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C64E9B" w:rsidRPr="004B466B">
        <w:rPr>
          <w:rFonts w:ascii="Times New Roman" w:hAnsi="Times New Roman" w:cs="Times New Roman"/>
          <w:color w:val="000000" w:themeColor="text1"/>
          <w:szCs w:val="22"/>
          <w:lang w:val="sr-Cyrl-CS"/>
        </w:rPr>
        <w:t xml:space="preserve">Уколико је Зајмопримац у обавези да изврши </w:t>
      </w:r>
      <w:r w:rsidR="003C5C3A" w:rsidRPr="004B466B">
        <w:rPr>
          <w:rFonts w:ascii="Times New Roman" w:hAnsi="Times New Roman" w:cs="Times New Roman"/>
          <w:color w:val="000000" w:themeColor="text1"/>
          <w:szCs w:val="22"/>
          <w:lang w:val="sr-Cyrl-CS"/>
        </w:rPr>
        <w:t>Порески одбитак</w:t>
      </w:r>
      <w:r w:rsidR="00C64E9B" w:rsidRPr="004B466B">
        <w:rPr>
          <w:rFonts w:ascii="Times New Roman" w:hAnsi="Times New Roman" w:cs="Times New Roman"/>
          <w:color w:val="000000" w:themeColor="text1"/>
          <w:szCs w:val="22"/>
          <w:lang w:val="sr-Cyrl-CS"/>
        </w:rPr>
        <w:t xml:space="preserve">, тај Зајмопримац ће извршити </w:t>
      </w:r>
      <w:r w:rsidR="003C5C3A" w:rsidRPr="004B466B">
        <w:rPr>
          <w:rFonts w:ascii="Times New Roman" w:hAnsi="Times New Roman" w:cs="Times New Roman"/>
          <w:color w:val="000000" w:themeColor="text1"/>
          <w:szCs w:val="22"/>
          <w:lang w:val="sr-Cyrl-CS"/>
        </w:rPr>
        <w:t xml:space="preserve">Порески одбитак </w:t>
      </w:r>
      <w:r w:rsidR="00C64E9B" w:rsidRPr="004B466B">
        <w:rPr>
          <w:rFonts w:ascii="Times New Roman" w:hAnsi="Times New Roman" w:cs="Times New Roman"/>
          <w:color w:val="000000" w:themeColor="text1"/>
          <w:szCs w:val="22"/>
          <w:lang w:val="sr-Cyrl-CS"/>
        </w:rPr>
        <w:t xml:space="preserve">и сва потребна </w:t>
      </w:r>
      <w:r w:rsidR="00A51150" w:rsidRPr="004B466B">
        <w:rPr>
          <w:rFonts w:ascii="Times New Roman" w:hAnsi="Times New Roman" w:cs="Times New Roman"/>
          <w:color w:val="000000" w:themeColor="text1"/>
          <w:szCs w:val="22"/>
          <w:lang w:val="sr-Cyrl-CS"/>
        </w:rPr>
        <w:t xml:space="preserve">плаћања </w:t>
      </w:r>
      <w:r w:rsidR="00C64E9B" w:rsidRPr="004B466B">
        <w:rPr>
          <w:rFonts w:ascii="Times New Roman" w:hAnsi="Times New Roman" w:cs="Times New Roman"/>
          <w:color w:val="000000" w:themeColor="text1"/>
          <w:szCs w:val="22"/>
          <w:lang w:val="sr-Cyrl-CS"/>
        </w:rPr>
        <w:t xml:space="preserve">у вези са </w:t>
      </w:r>
      <w:r w:rsidR="003C5C3A" w:rsidRPr="004B466B">
        <w:rPr>
          <w:rFonts w:ascii="Times New Roman" w:hAnsi="Times New Roman" w:cs="Times New Roman"/>
          <w:color w:val="000000" w:themeColor="text1"/>
          <w:szCs w:val="22"/>
          <w:lang w:val="sr-Cyrl-CS"/>
        </w:rPr>
        <w:t xml:space="preserve">Пореским одбитком </w:t>
      </w:r>
      <w:r w:rsidR="00C64E9B" w:rsidRPr="004B466B">
        <w:rPr>
          <w:rFonts w:ascii="Times New Roman" w:hAnsi="Times New Roman" w:cs="Times New Roman"/>
          <w:color w:val="000000" w:themeColor="text1"/>
          <w:szCs w:val="22"/>
          <w:lang w:val="sr-Cyrl-CS"/>
        </w:rPr>
        <w:t xml:space="preserve">у дозвољеном </w:t>
      </w:r>
      <w:r w:rsidR="00A51150" w:rsidRPr="004B466B">
        <w:rPr>
          <w:rFonts w:ascii="Times New Roman" w:hAnsi="Times New Roman" w:cs="Times New Roman"/>
          <w:color w:val="000000" w:themeColor="text1"/>
          <w:szCs w:val="22"/>
          <w:lang w:val="sr-Cyrl-CS"/>
        </w:rPr>
        <w:t>року</w:t>
      </w:r>
      <w:r w:rsidR="00C64E9B" w:rsidRPr="004B466B">
        <w:rPr>
          <w:rFonts w:ascii="Times New Roman" w:hAnsi="Times New Roman" w:cs="Times New Roman"/>
          <w:color w:val="000000" w:themeColor="text1"/>
          <w:szCs w:val="22"/>
          <w:lang w:val="sr-Cyrl-CS"/>
        </w:rPr>
        <w:t xml:space="preserve"> и у законски дозвољеном минималном износу</w:t>
      </w:r>
      <w:r w:rsidR="005033ED" w:rsidRPr="004B466B">
        <w:rPr>
          <w:rFonts w:ascii="Times New Roman" w:hAnsi="Times New Roman" w:cs="Times New Roman"/>
          <w:color w:val="000000" w:themeColor="text1"/>
          <w:szCs w:val="22"/>
          <w:lang w:val="sr-Cyrl-CS"/>
        </w:rPr>
        <w:t>.</w:t>
      </w:r>
    </w:p>
    <w:p w14:paraId="6E12D6D2" w14:textId="164BE618"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C64E9B" w:rsidRPr="004B466B">
        <w:rPr>
          <w:rFonts w:ascii="Times New Roman" w:hAnsi="Times New Roman" w:cs="Times New Roman"/>
          <w:color w:val="000000" w:themeColor="text1"/>
          <w:szCs w:val="22"/>
          <w:lang w:val="sr-Cyrl-CS"/>
        </w:rPr>
        <w:t xml:space="preserve">У року од </w:t>
      </w:r>
      <w:r w:rsidR="003C5C3A" w:rsidRPr="004B466B">
        <w:rPr>
          <w:rFonts w:ascii="Times New Roman" w:hAnsi="Times New Roman" w:cs="Times New Roman"/>
          <w:color w:val="000000" w:themeColor="text1"/>
          <w:szCs w:val="22"/>
          <w:lang w:val="sr-Cyrl-CS"/>
        </w:rPr>
        <w:t>тридесет</w:t>
      </w:r>
      <w:r w:rsidR="00860AEA" w:rsidRPr="004B466B">
        <w:rPr>
          <w:color w:val="000000" w:themeColor="text1"/>
          <w:szCs w:val="22"/>
          <w:lang w:val="sr-Cyrl-CS" w:bidi="ar-AE"/>
        </w:rPr>
        <w:t xml:space="preserve"> (</w:t>
      </w:r>
      <w:r w:rsidR="003C5C3A" w:rsidRPr="004B466B">
        <w:rPr>
          <w:color w:val="000000" w:themeColor="text1"/>
          <w:szCs w:val="22"/>
          <w:lang w:val="sr-Cyrl-CS" w:bidi="ar-AE"/>
        </w:rPr>
        <w:t>30</w:t>
      </w:r>
      <w:r w:rsidR="00860AEA" w:rsidRPr="004B466B">
        <w:rPr>
          <w:color w:val="000000" w:themeColor="text1"/>
          <w:szCs w:val="22"/>
          <w:lang w:val="sr-Cyrl-CS" w:bidi="ar-AE"/>
        </w:rPr>
        <w:t xml:space="preserve">) </w:t>
      </w:r>
      <w:r w:rsidR="00C64E9B" w:rsidRPr="004B466B">
        <w:rPr>
          <w:color w:val="000000" w:themeColor="text1"/>
          <w:szCs w:val="22"/>
          <w:lang w:val="sr-Cyrl-CS" w:bidi="ar-AE"/>
        </w:rPr>
        <w:t xml:space="preserve">Радних дана од извршења </w:t>
      </w:r>
      <w:r w:rsidR="003C5C3A" w:rsidRPr="004B466B">
        <w:rPr>
          <w:color w:val="000000" w:themeColor="text1"/>
          <w:szCs w:val="22"/>
          <w:lang w:val="sr-Cyrl-CS" w:bidi="ar-AE"/>
        </w:rPr>
        <w:t xml:space="preserve">Пореског одбитка </w:t>
      </w:r>
      <w:r w:rsidR="00C64E9B" w:rsidRPr="004B466B">
        <w:rPr>
          <w:color w:val="000000" w:themeColor="text1"/>
          <w:szCs w:val="22"/>
          <w:lang w:val="sr-Cyrl-CS" w:bidi="ar-AE"/>
        </w:rPr>
        <w:t xml:space="preserve">или траженог плаћања у вези са </w:t>
      </w:r>
      <w:r w:rsidR="003C5C3A" w:rsidRPr="004B466B">
        <w:rPr>
          <w:color w:val="000000" w:themeColor="text1"/>
          <w:szCs w:val="22"/>
          <w:lang w:val="sr-Cyrl-CS" w:bidi="ar-AE"/>
        </w:rPr>
        <w:t>Пореским одбитком</w:t>
      </w:r>
      <w:r w:rsidR="00C64E9B" w:rsidRPr="004B466B">
        <w:rPr>
          <w:color w:val="000000" w:themeColor="text1"/>
          <w:szCs w:val="22"/>
          <w:lang w:val="sr-Cyrl-CS" w:bidi="ar-AE"/>
        </w:rPr>
        <w:t>,</w:t>
      </w:r>
      <w:r w:rsidR="003C5C3A" w:rsidRPr="004B466B">
        <w:rPr>
          <w:rFonts w:ascii="Times New Roman" w:hAnsi="Times New Roman" w:cs="Times New Roman"/>
          <w:color w:val="000000" w:themeColor="text1"/>
          <w:szCs w:val="22"/>
          <w:lang w:val="sr-Cyrl-CS"/>
        </w:rPr>
        <w:t xml:space="preserve"> Зајмопримац ће доставити Агенту кредитног аранжмана за Финансијску страну која има право на </w:t>
      </w:r>
      <w:r w:rsidR="00606AE4" w:rsidRPr="004B466B">
        <w:rPr>
          <w:rFonts w:ascii="Times New Roman" w:hAnsi="Times New Roman" w:cs="Times New Roman"/>
          <w:color w:val="000000" w:themeColor="text1"/>
          <w:szCs w:val="22"/>
          <w:lang w:val="sr-Cyrl-CS"/>
        </w:rPr>
        <w:t xml:space="preserve">исплату </w:t>
      </w:r>
      <w:r w:rsidR="003C5C3A" w:rsidRPr="004B466B">
        <w:rPr>
          <w:rFonts w:ascii="Times New Roman" w:hAnsi="Times New Roman" w:cs="Times New Roman"/>
          <w:color w:val="000000" w:themeColor="text1"/>
          <w:szCs w:val="22"/>
          <w:lang w:val="sr-Cyrl-CS"/>
        </w:rPr>
        <w:t>доказ који је разумно задовољавајући за ту Финансијску страну да је Порески одбитак извршен или (ако је применљиво) било коју одговарајућу уплату плаћену конкретном пореском органу.</w:t>
      </w:r>
    </w:p>
    <w:p w14:paraId="63C83A29" w14:textId="2A65D483" w:rsidR="005033ED" w:rsidRPr="004B466B" w:rsidRDefault="00C64E9B"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Пореска рефундација</w:t>
      </w:r>
    </w:p>
    <w:p w14:paraId="136C2B1D" w14:textId="6CA906AE" w:rsidR="005033ED" w:rsidRPr="004B466B" w:rsidRDefault="00C64E9B" w:rsidP="00317908">
      <w:pPr>
        <w:pStyle w:val="Heading4"/>
        <w:rPr>
          <w:rFonts w:ascii="Times New Roman" w:hAnsi="Times New Roman" w:cs="Times New Roman"/>
          <w:color w:val="000000" w:themeColor="text1"/>
          <w:szCs w:val="22"/>
          <w:lang w:val="sr-Cyrl-CS"/>
        </w:rPr>
      </w:pPr>
      <w:bookmarkStart w:id="143" w:name="_Ref385252104"/>
      <w:r w:rsidRPr="004B466B">
        <w:rPr>
          <w:rFonts w:ascii="Times New Roman" w:hAnsi="Times New Roman" w:cs="Times New Roman"/>
          <w:color w:val="000000" w:themeColor="text1"/>
          <w:szCs w:val="22"/>
          <w:lang w:val="sr-Cyrl-CS"/>
        </w:rPr>
        <w:t xml:space="preserve">Зајмопримац ће платити (у року од пет </w:t>
      </w:r>
      <w:r w:rsidR="00111AFC" w:rsidRPr="004B466B">
        <w:rPr>
          <w:rFonts w:ascii="Times New Roman" w:hAnsi="Times New Roman" w:cs="Times New Roman"/>
          <w:color w:val="000000" w:themeColor="text1"/>
          <w:szCs w:val="22"/>
          <w:lang w:val="sr-Cyrl-CS"/>
        </w:rPr>
        <w:t xml:space="preserve">(5) </w:t>
      </w:r>
      <w:r w:rsidRPr="004B466B">
        <w:rPr>
          <w:rFonts w:ascii="Times New Roman" w:hAnsi="Times New Roman" w:cs="Times New Roman"/>
          <w:color w:val="000000" w:themeColor="text1"/>
          <w:szCs w:val="22"/>
          <w:lang w:val="sr-Cyrl-CS"/>
        </w:rPr>
        <w:t>Радних дана од захтева Агента кредитног аранжмана</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Заштићеној страни износ који је једнак губитку, обавези или трошку који Заштићена страна одреди да ће бити или да је (директно или индиректно) претрпљен за или на рачун Пореза од стране Заштићене стране </w:t>
      </w:r>
      <w:r w:rsidR="00606AE4" w:rsidRPr="004B466B">
        <w:rPr>
          <w:rFonts w:ascii="Times New Roman" w:hAnsi="Times New Roman" w:cs="Times New Roman"/>
          <w:color w:val="000000" w:themeColor="text1"/>
          <w:szCs w:val="22"/>
          <w:lang w:val="sr-Cyrl-CS"/>
        </w:rPr>
        <w:t>према</w:t>
      </w:r>
      <w:r w:rsidRPr="004B466B">
        <w:rPr>
          <w:rFonts w:ascii="Times New Roman" w:hAnsi="Times New Roman" w:cs="Times New Roman"/>
          <w:color w:val="000000" w:themeColor="text1"/>
          <w:szCs w:val="22"/>
          <w:lang w:val="sr-Cyrl-CS"/>
        </w:rPr>
        <w:t xml:space="preserve"> </w:t>
      </w:r>
      <w:r w:rsidR="00606AE4" w:rsidRPr="004B466B">
        <w:rPr>
          <w:rFonts w:ascii="Times New Roman" w:hAnsi="Times New Roman" w:cs="Times New Roman"/>
          <w:color w:val="000000" w:themeColor="text1"/>
          <w:szCs w:val="22"/>
          <w:lang w:val="sr-Cyrl-CS"/>
        </w:rPr>
        <w:t>Финансијском д</w:t>
      </w:r>
      <w:r w:rsidRPr="004B466B">
        <w:rPr>
          <w:rFonts w:ascii="Times New Roman" w:hAnsi="Times New Roman" w:cs="Times New Roman"/>
          <w:color w:val="000000" w:themeColor="text1"/>
          <w:szCs w:val="22"/>
          <w:lang w:val="sr-Cyrl-CS"/>
        </w:rPr>
        <w:t>окумент</w:t>
      </w:r>
      <w:r w:rsidR="00606AE4" w:rsidRPr="004B466B">
        <w:rPr>
          <w:rFonts w:ascii="Times New Roman" w:hAnsi="Times New Roman" w:cs="Times New Roman"/>
          <w:color w:val="000000" w:themeColor="text1"/>
          <w:szCs w:val="22"/>
          <w:lang w:val="sr-Cyrl-CS"/>
        </w:rPr>
        <w:t>у</w:t>
      </w:r>
      <w:r w:rsidR="005033ED" w:rsidRPr="004B466B">
        <w:rPr>
          <w:rFonts w:ascii="Times New Roman" w:hAnsi="Times New Roman" w:cs="Times New Roman"/>
          <w:color w:val="000000" w:themeColor="text1"/>
          <w:szCs w:val="22"/>
          <w:lang w:val="sr-Cyrl-CS"/>
        </w:rPr>
        <w:t>.</w:t>
      </w:r>
      <w:bookmarkEnd w:id="143"/>
    </w:p>
    <w:p w14:paraId="37BEA072" w14:textId="5016340F" w:rsidR="005033ED" w:rsidRPr="004B466B" w:rsidRDefault="009650CD" w:rsidP="009650CD">
      <w:pPr>
        <w:pStyle w:val="Heading4"/>
        <w:numPr>
          <w:ilvl w:val="0"/>
          <w:numId w:val="0"/>
        </w:numPr>
        <w:ind w:left="709"/>
        <w:rPr>
          <w:rFonts w:ascii="Times New Roman" w:hAnsi="Times New Roman" w:cs="Times New Roman"/>
          <w:color w:val="000000" w:themeColor="text1"/>
          <w:szCs w:val="22"/>
          <w:lang w:val="sr-Cyrl-CS"/>
        </w:rPr>
      </w:pPr>
      <w:bookmarkStart w:id="144" w:name="_Ref385253752"/>
      <w:r w:rsidRPr="004B466B">
        <w:rPr>
          <w:rFonts w:ascii="Times New Roman" w:hAnsi="Times New Roman" w:cs="Times New Roman"/>
          <w:color w:val="000000" w:themeColor="text1"/>
          <w:szCs w:val="22"/>
          <w:lang w:val="sr-Cyrl-CS"/>
        </w:rPr>
        <w:t xml:space="preserve">(б)        </w:t>
      </w:r>
      <w:r w:rsidR="00C64E9B" w:rsidRPr="004B466B">
        <w:rPr>
          <w:rFonts w:ascii="Times New Roman" w:hAnsi="Times New Roman" w:cs="Times New Roman"/>
          <w:color w:val="000000" w:themeColor="text1"/>
          <w:szCs w:val="22"/>
          <w:lang w:val="sr-Cyrl-CS"/>
        </w:rPr>
        <w:t xml:space="preserve">Став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_Ref385252104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606AE4" w:rsidRPr="004B466B">
        <w:rPr>
          <w:rFonts w:ascii="Times New Roman" w:hAnsi="Times New Roman" w:cs="Times New Roman"/>
          <w:color w:val="000000" w:themeColor="text1"/>
          <w:szCs w:val="22"/>
          <w:lang w:val="sr-Cyrl-CS"/>
        </w:rPr>
        <w:t>изнад</w:t>
      </w:r>
      <w:r w:rsidR="00C64E9B" w:rsidRPr="004B466B">
        <w:rPr>
          <w:rFonts w:ascii="Times New Roman" w:hAnsi="Times New Roman" w:cs="Times New Roman"/>
          <w:color w:val="000000" w:themeColor="text1"/>
          <w:szCs w:val="22"/>
          <w:lang w:val="sr-Cyrl-CS"/>
        </w:rPr>
        <w:t xml:space="preserve"> неће се примењивати</w:t>
      </w:r>
      <w:r w:rsidR="005033ED" w:rsidRPr="004B466B">
        <w:rPr>
          <w:rFonts w:ascii="Times New Roman" w:hAnsi="Times New Roman" w:cs="Times New Roman"/>
          <w:color w:val="000000" w:themeColor="text1"/>
          <w:szCs w:val="22"/>
          <w:lang w:val="sr-Cyrl-CS"/>
        </w:rPr>
        <w:t>:</w:t>
      </w:r>
      <w:bookmarkEnd w:id="144"/>
    </w:p>
    <w:p w14:paraId="271E1600" w14:textId="565E2EF3" w:rsidR="005033ED" w:rsidRPr="004B466B" w:rsidRDefault="00D84580"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 основу Пореза обрачунатог за </w:t>
      </w:r>
      <w:r w:rsidR="00606AE4" w:rsidRPr="004B466B">
        <w:rPr>
          <w:rFonts w:ascii="Times New Roman" w:hAnsi="Times New Roman" w:cs="Times New Roman"/>
          <w:color w:val="000000" w:themeColor="text1"/>
          <w:szCs w:val="22"/>
          <w:lang w:val="sr-Cyrl-CS"/>
        </w:rPr>
        <w:t>Финансијску с</w:t>
      </w:r>
      <w:r w:rsidRPr="004B466B">
        <w:rPr>
          <w:rFonts w:ascii="Times New Roman" w:hAnsi="Times New Roman" w:cs="Times New Roman"/>
          <w:color w:val="000000" w:themeColor="text1"/>
          <w:szCs w:val="22"/>
          <w:lang w:val="sr-Cyrl-CS"/>
        </w:rPr>
        <w:t>трану</w:t>
      </w:r>
      <w:r w:rsidR="005033ED" w:rsidRPr="004B466B">
        <w:rPr>
          <w:rFonts w:ascii="Times New Roman" w:hAnsi="Times New Roman" w:cs="Times New Roman"/>
          <w:color w:val="000000" w:themeColor="text1"/>
          <w:szCs w:val="22"/>
          <w:lang w:val="sr-Cyrl-CS"/>
        </w:rPr>
        <w:t>:</w:t>
      </w:r>
    </w:p>
    <w:p w14:paraId="483EB6A5" w14:textId="10967BFB" w:rsidR="005033ED" w:rsidRPr="004B466B" w:rsidRDefault="00D84580" w:rsidP="00317908">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 праву јурисдикције у којој је та </w:t>
      </w:r>
      <w:r w:rsidR="00606AE4"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 xml:space="preserve">трана </w:t>
      </w:r>
      <w:r w:rsidR="00606AE4" w:rsidRPr="004B466B">
        <w:rPr>
          <w:rFonts w:ascii="Times New Roman" w:hAnsi="Times New Roman" w:cs="Times New Roman"/>
          <w:color w:val="000000" w:themeColor="text1"/>
          <w:szCs w:val="22"/>
          <w:lang w:val="sr-Cyrl-CS"/>
        </w:rPr>
        <w:t>основана</w:t>
      </w:r>
      <w:r w:rsidRPr="004B466B">
        <w:rPr>
          <w:rFonts w:ascii="Times New Roman" w:hAnsi="Times New Roman" w:cs="Times New Roman"/>
          <w:color w:val="000000" w:themeColor="text1"/>
          <w:szCs w:val="22"/>
          <w:lang w:val="sr-Cyrl-CS"/>
        </w:rPr>
        <w:t xml:space="preserve"> или, у другачијем случају, јурисдикциј</w:t>
      </w:r>
      <w:r w:rsidR="00606AE4"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(или јурисдикциј</w:t>
      </w:r>
      <w:r w:rsidR="00606AE4"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у којој се та </w:t>
      </w:r>
      <w:r w:rsidR="00606AE4"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 xml:space="preserve">трана </w:t>
      </w:r>
      <w:r w:rsidR="00606AE4" w:rsidRPr="004B466B">
        <w:rPr>
          <w:rFonts w:ascii="Times New Roman" w:hAnsi="Times New Roman" w:cs="Times New Roman"/>
          <w:color w:val="000000" w:themeColor="text1"/>
          <w:szCs w:val="22"/>
          <w:lang w:val="sr-Cyrl-CS"/>
        </w:rPr>
        <w:t>сматра</w:t>
      </w:r>
      <w:r w:rsidRPr="004B466B">
        <w:rPr>
          <w:rFonts w:ascii="Times New Roman" w:hAnsi="Times New Roman" w:cs="Times New Roman"/>
          <w:color w:val="000000" w:themeColor="text1"/>
          <w:szCs w:val="22"/>
          <w:lang w:val="sr-Cyrl-CS"/>
        </w:rPr>
        <w:t xml:space="preserve"> резидент</w:t>
      </w:r>
      <w:r w:rsidR="00606AE4" w:rsidRPr="004B466B">
        <w:rPr>
          <w:rFonts w:ascii="Times New Roman" w:hAnsi="Times New Roman" w:cs="Times New Roman"/>
          <w:color w:val="000000" w:themeColor="text1"/>
          <w:szCs w:val="22"/>
          <w:lang w:val="sr-Cyrl-CS"/>
        </w:rPr>
        <w:t>ом</w:t>
      </w:r>
      <w:r w:rsidRPr="004B466B">
        <w:rPr>
          <w:rFonts w:ascii="Times New Roman" w:hAnsi="Times New Roman" w:cs="Times New Roman"/>
          <w:color w:val="000000" w:themeColor="text1"/>
          <w:szCs w:val="22"/>
          <w:lang w:val="sr-Cyrl-CS"/>
        </w:rPr>
        <w:t xml:space="preserve"> за сврхе пореза; или</w:t>
      </w:r>
    </w:p>
    <w:p w14:paraId="28F1BE12" w14:textId="13C3C2FE" w:rsidR="005033ED" w:rsidRPr="004B466B" w:rsidRDefault="009650CD" w:rsidP="009650CD">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(Б)     </w:t>
      </w:r>
      <w:r w:rsidR="003946CA" w:rsidRPr="004B466B">
        <w:rPr>
          <w:rFonts w:ascii="Times New Roman" w:hAnsi="Times New Roman" w:cs="Times New Roman"/>
          <w:color w:val="000000" w:themeColor="text1"/>
          <w:szCs w:val="22"/>
          <w:lang w:val="sr-Cyrl-CS"/>
        </w:rPr>
        <w:t xml:space="preserve">по праву јурисдикције у којој се налази Канцеларија кредитног аранжмана те </w:t>
      </w:r>
      <w:r w:rsidR="00606AE4" w:rsidRPr="004B466B">
        <w:rPr>
          <w:rFonts w:ascii="Times New Roman" w:hAnsi="Times New Roman" w:cs="Times New Roman"/>
          <w:color w:val="000000" w:themeColor="text1"/>
          <w:szCs w:val="22"/>
          <w:lang w:val="sr-Cyrl-CS"/>
        </w:rPr>
        <w:t>Финансијске с</w:t>
      </w:r>
      <w:r w:rsidR="003946CA" w:rsidRPr="004B466B">
        <w:rPr>
          <w:rFonts w:ascii="Times New Roman" w:hAnsi="Times New Roman" w:cs="Times New Roman"/>
          <w:color w:val="000000" w:themeColor="text1"/>
          <w:szCs w:val="22"/>
          <w:lang w:val="sr-Cyrl-CS"/>
        </w:rPr>
        <w:t>тране по основу износа добијених или који се потражују у тој јурисдикцији</w:t>
      </w:r>
      <w:r w:rsidR="005033ED" w:rsidRPr="004B466B">
        <w:rPr>
          <w:rFonts w:ascii="Times New Roman" w:hAnsi="Times New Roman" w:cs="Times New Roman"/>
          <w:color w:val="000000" w:themeColor="text1"/>
          <w:szCs w:val="22"/>
          <w:lang w:val="sr-Cyrl-CS"/>
        </w:rPr>
        <w:t>,</w:t>
      </w:r>
    </w:p>
    <w:p w14:paraId="5D15821E" w14:textId="042C66B3" w:rsidR="005033ED" w:rsidRPr="004B466B" w:rsidRDefault="003946CA" w:rsidP="008C0B73">
      <w:pPr>
        <w:pStyle w:val="BodyText3"/>
        <w:ind w:left="2127"/>
        <w:jc w:val="both"/>
        <w:rPr>
          <w:rFonts w:ascii="Times New Roman" w:hAnsi="Times New Roman"/>
          <w:color w:val="000000" w:themeColor="text1"/>
          <w:sz w:val="22"/>
          <w:szCs w:val="22"/>
          <w:lang w:val="sr-Cyrl-CS"/>
        </w:rPr>
      </w:pPr>
      <w:r w:rsidRPr="004B466B">
        <w:rPr>
          <w:rFonts w:ascii="Times New Roman" w:hAnsi="Times New Roman"/>
          <w:color w:val="000000" w:themeColor="text1"/>
          <w:sz w:val="22"/>
          <w:szCs w:val="22"/>
          <w:lang w:val="sr-Cyrl-CS"/>
        </w:rPr>
        <w:t xml:space="preserve">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w:t>
      </w:r>
      <w:r w:rsidR="00606AE4" w:rsidRPr="004B466B">
        <w:rPr>
          <w:rFonts w:ascii="Times New Roman" w:hAnsi="Times New Roman"/>
          <w:color w:val="000000" w:themeColor="text1"/>
          <w:sz w:val="22"/>
          <w:szCs w:val="22"/>
          <w:lang w:val="sr-Cyrl-CS"/>
        </w:rPr>
        <w:t>Финансијска с</w:t>
      </w:r>
      <w:r w:rsidRPr="004B466B">
        <w:rPr>
          <w:rFonts w:ascii="Times New Roman" w:hAnsi="Times New Roman"/>
          <w:color w:val="000000" w:themeColor="text1"/>
          <w:sz w:val="22"/>
          <w:szCs w:val="22"/>
          <w:lang w:val="sr-Cyrl-CS"/>
        </w:rPr>
        <w:t>трана; или</w:t>
      </w:r>
    </w:p>
    <w:p w14:paraId="1D2DA0FA" w14:textId="34B79D00" w:rsidR="005033ED" w:rsidRPr="004B466B" w:rsidRDefault="003946CA"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 мери у којој се губитак, обавеза или трошак</w:t>
      </w:r>
      <w:r w:rsidR="005033ED" w:rsidRPr="004B466B">
        <w:rPr>
          <w:rFonts w:ascii="Times New Roman" w:hAnsi="Times New Roman" w:cs="Times New Roman"/>
          <w:color w:val="000000" w:themeColor="text1"/>
          <w:szCs w:val="22"/>
          <w:lang w:val="sr-Cyrl-CS"/>
        </w:rPr>
        <w:t>:</w:t>
      </w:r>
    </w:p>
    <w:p w14:paraId="7A8555C2" w14:textId="2713C80C" w:rsidR="005033ED" w:rsidRPr="004B466B" w:rsidRDefault="003946CA" w:rsidP="00317908">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надокна</w:t>
      </w:r>
      <w:r w:rsidR="00606AE4" w:rsidRPr="004B466B">
        <w:rPr>
          <w:rFonts w:ascii="Times New Roman" w:hAnsi="Times New Roman" w:cs="Times New Roman"/>
          <w:color w:val="000000" w:themeColor="text1"/>
          <w:szCs w:val="22"/>
          <w:lang w:val="sr-Cyrl-CS"/>
        </w:rPr>
        <w:t>ђује</w:t>
      </w:r>
      <w:r w:rsidRPr="004B466B">
        <w:rPr>
          <w:rFonts w:ascii="Times New Roman" w:hAnsi="Times New Roman" w:cs="Times New Roman"/>
          <w:color w:val="000000" w:themeColor="text1"/>
          <w:szCs w:val="22"/>
          <w:lang w:val="sr-Cyrl-CS"/>
        </w:rPr>
        <w:t xml:space="preserve"> повећањем плаћања у складу са </w:t>
      </w:r>
      <w:r w:rsidR="007D7AA1" w:rsidRPr="004B466B">
        <w:rPr>
          <w:rFonts w:ascii="Times New Roman" w:hAnsi="Times New Roman" w:cs="Times New Roman"/>
          <w:color w:val="000000" w:themeColor="text1"/>
          <w:szCs w:val="22"/>
          <w:lang w:val="sr-Cyrl-CS"/>
        </w:rPr>
        <w:t>Клаузулом</w:t>
      </w:r>
      <w:r w:rsidR="001D6A7D" w:rsidRPr="004B466B">
        <w:rPr>
          <w:rFonts w:ascii="Times New Roman" w:hAnsi="Times New Roman" w:cs="Times New Roman"/>
          <w:color w:val="000000" w:themeColor="text1"/>
          <w:szCs w:val="22"/>
          <w:lang w:val="sr-Cyrl-CS"/>
        </w:rPr>
        <w:t xml:space="preserve"> 12.2</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Бруто порез</w:t>
      </w:r>
      <w:r w:rsidRPr="004B466B">
        <w:rPr>
          <w:rFonts w:ascii="Times New Roman" w:hAnsi="Times New Roman" w:cs="Times New Roman"/>
          <w:color w:val="000000" w:themeColor="text1"/>
          <w:szCs w:val="22"/>
          <w:lang w:val="sr-Cyrl-CS"/>
        </w:rPr>
        <w:t>)</w:t>
      </w:r>
      <w:r w:rsidR="00606AE4"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Клаузулом</w:t>
      </w:r>
      <w:r w:rsidR="001D6A7D" w:rsidRPr="004B466B">
        <w:rPr>
          <w:rFonts w:ascii="Times New Roman" w:hAnsi="Times New Roman" w:cs="Times New Roman"/>
          <w:color w:val="000000" w:themeColor="text1"/>
          <w:szCs w:val="22"/>
          <w:lang w:val="sr-Cyrl-CS"/>
        </w:rPr>
        <w:t xml:space="preserve"> 12.7</w:t>
      </w:r>
      <w:r w:rsidR="00C305BF" w:rsidRPr="004B466B">
        <w:rPr>
          <w:rFonts w:ascii="Times New Roman" w:hAnsi="Times New Roman" w:cs="Times New Roman"/>
          <w:color w:val="000000" w:themeColor="text1"/>
          <w:szCs w:val="22"/>
          <w:lang w:val="sr-Cyrl-CS"/>
        </w:rPr>
        <w:t xml:space="preserve"> (</w:t>
      </w:r>
      <w:r w:rsidR="00C305BF" w:rsidRPr="004B466B">
        <w:rPr>
          <w:rFonts w:ascii="Times New Roman" w:hAnsi="Times New Roman" w:cs="Times New Roman"/>
          <w:i/>
          <w:color w:val="000000" w:themeColor="text1"/>
          <w:szCs w:val="22"/>
          <w:lang w:val="sr-Cyrl-CS"/>
        </w:rPr>
        <w:t>FATCA одбитак и Бруто порез Зајмопримца</w:t>
      </w:r>
      <w:r w:rsidR="00C305BF"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ставом</w:t>
      </w:r>
      <w:r w:rsidR="009650CD" w:rsidRPr="004B466B">
        <w:rPr>
          <w:rFonts w:ascii="Times New Roman" w:hAnsi="Times New Roman" w:cs="Times New Roman"/>
          <w:color w:val="000000" w:themeColor="text1"/>
          <w:szCs w:val="22"/>
          <w:lang w:val="sr-Cyrl-CS"/>
        </w:rPr>
        <w:t xml:space="preserve"> (б)</w:t>
      </w:r>
      <w:r w:rsidR="005033ED"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1D6A7D" w:rsidRPr="004B466B">
        <w:rPr>
          <w:rFonts w:ascii="Times New Roman" w:hAnsi="Times New Roman" w:cs="Times New Roman"/>
          <w:color w:val="000000" w:themeColor="text1"/>
          <w:szCs w:val="22"/>
          <w:lang w:val="sr-Cyrl-CS"/>
        </w:rPr>
        <w:t xml:space="preserve"> 12.8</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iCs/>
          <w:color w:val="000000" w:themeColor="text1"/>
          <w:szCs w:val="22"/>
          <w:lang w:val="sr-Cyrl-CS"/>
        </w:rPr>
        <w:t>FATCA одбитак</w:t>
      </w:r>
      <w:r w:rsidR="000050E6" w:rsidRPr="004B466B">
        <w:rPr>
          <w:rFonts w:ascii="Times New Roman" w:hAnsi="Times New Roman" w:cs="Times New Roman"/>
          <w:i/>
          <w:iCs/>
          <w:color w:val="000000" w:themeColor="text1"/>
          <w:szCs w:val="22"/>
          <w:lang w:val="sr-Cyrl-CS"/>
        </w:rPr>
        <w:t xml:space="preserve"> Стране кредитног аранжмана</w:t>
      </w:r>
      <w:r w:rsidR="00606AE4" w:rsidRPr="004B466B">
        <w:rPr>
          <w:rFonts w:ascii="Times New Roman" w:hAnsi="Times New Roman" w:cs="Times New Roman"/>
          <w:color w:val="000000" w:themeColor="text1"/>
          <w:szCs w:val="22"/>
          <w:lang w:val="sr-Cyrl-CS"/>
        </w:rPr>
        <w:t>)</w:t>
      </w:r>
      <w:r w:rsidR="005033ED" w:rsidRPr="004B466B">
        <w:rPr>
          <w:rFonts w:ascii="Times New Roman" w:hAnsi="Times New Roman" w:cs="Times New Roman"/>
          <w:color w:val="000000" w:themeColor="text1"/>
          <w:szCs w:val="22"/>
          <w:lang w:val="sr-Cyrl-CS"/>
        </w:rPr>
        <w:t xml:space="preserve">; </w:t>
      </w:r>
    </w:p>
    <w:p w14:paraId="6837E37E" w14:textId="1CCA9E85" w:rsidR="005033ED" w:rsidRPr="004B466B" w:rsidRDefault="009650CD" w:rsidP="009650CD">
      <w:pPr>
        <w:pStyle w:val="Heading6"/>
        <w:numPr>
          <w:ilvl w:val="0"/>
          <w:numId w:val="0"/>
        </w:numPr>
        <w:ind w:left="212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946CA" w:rsidRPr="004B466B">
        <w:rPr>
          <w:rFonts w:ascii="Times New Roman" w:hAnsi="Times New Roman" w:cs="Times New Roman"/>
          <w:color w:val="000000" w:themeColor="text1"/>
          <w:szCs w:val="22"/>
          <w:lang w:val="sr-Cyrl-CS"/>
        </w:rPr>
        <w:t>однос</w:t>
      </w:r>
      <w:r w:rsidR="007B4BAA" w:rsidRPr="004B466B">
        <w:rPr>
          <w:rFonts w:ascii="Times New Roman" w:hAnsi="Times New Roman" w:cs="Times New Roman"/>
          <w:color w:val="000000" w:themeColor="text1"/>
          <w:szCs w:val="22"/>
          <w:lang w:val="sr-Cyrl-CS"/>
        </w:rPr>
        <w:t>е</w:t>
      </w:r>
      <w:r w:rsidR="003946CA" w:rsidRPr="004B466B">
        <w:rPr>
          <w:rFonts w:ascii="Times New Roman" w:hAnsi="Times New Roman" w:cs="Times New Roman"/>
          <w:color w:val="000000" w:themeColor="text1"/>
          <w:szCs w:val="22"/>
          <w:lang w:val="sr-Cyrl-CS"/>
        </w:rPr>
        <w:t xml:space="preserve"> на FATCA одбитак захтеван од Стране</w:t>
      </w:r>
      <w:r w:rsidR="005033ED" w:rsidRPr="004B466B">
        <w:rPr>
          <w:rFonts w:ascii="Times New Roman" w:hAnsi="Times New Roman" w:cs="Times New Roman"/>
          <w:color w:val="000000" w:themeColor="text1"/>
          <w:szCs w:val="22"/>
          <w:lang w:val="sr-Cyrl-CS"/>
        </w:rPr>
        <w:t xml:space="preserve">; </w:t>
      </w:r>
      <w:r w:rsidR="003946CA" w:rsidRPr="004B466B">
        <w:rPr>
          <w:rFonts w:ascii="Times New Roman" w:hAnsi="Times New Roman" w:cs="Times New Roman"/>
          <w:color w:val="000000" w:themeColor="text1"/>
          <w:szCs w:val="22"/>
          <w:lang w:val="sr-Cyrl-CS"/>
        </w:rPr>
        <w:t>и</w:t>
      </w:r>
    </w:p>
    <w:p w14:paraId="431F47E4" w14:textId="386860F2" w:rsidR="005033ED" w:rsidRPr="004B466B" w:rsidRDefault="009650CD" w:rsidP="009650CD">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946CA" w:rsidRPr="004B466B">
        <w:rPr>
          <w:rFonts w:ascii="Times New Roman" w:hAnsi="Times New Roman" w:cs="Times New Roman"/>
          <w:color w:val="000000" w:themeColor="text1"/>
          <w:szCs w:val="22"/>
          <w:lang w:val="sr-Cyrl-CS"/>
        </w:rPr>
        <w:t>надокнађуј</w:t>
      </w:r>
      <w:r w:rsidR="007B4BAA" w:rsidRPr="004B466B">
        <w:rPr>
          <w:rFonts w:ascii="Times New Roman" w:hAnsi="Times New Roman" w:cs="Times New Roman"/>
          <w:color w:val="000000" w:themeColor="text1"/>
          <w:szCs w:val="22"/>
          <w:lang w:val="sr-Cyrl-CS"/>
        </w:rPr>
        <w:t>у</w:t>
      </w:r>
      <w:r w:rsidR="003946CA" w:rsidRPr="004B466B">
        <w:rPr>
          <w:rFonts w:ascii="Times New Roman" w:hAnsi="Times New Roman" w:cs="Times New Roman"/>
          <w:color w:val="000000" w:themeColor="text1"/>
          <w:szCs w:val="22"/>
          <w:lang w:val="sr-Cyrl-CS"/>
        </w:rPr>
        <w:t xml:space="preserve"> плаћањем </w:t>
      </w:r>
      <w:r w:rsidR="00606AE4" w:rsidRPr="004B466B">
        <w:rPr>
          <w:rFonts w:ascii="Times New Roman" w:hAnsi="Times New Roman" w:cs="Times New Roman"/>
          <w:color w:val="000000" w:themeColor="text1"/>
          <w:szCs w:val="22"/>
          <w:lang w:val="sr-Cyrl-CS"/>
        </w:rPr>
        <w:t>у складу са</w:t>
      </w:r>
      <w:r w:rsidR="003946CA" w:rsidRPr="004B466B">
        <w:rPr>
          <w:rFonts w:ascii="Times New Roman" w:hAnsi="Times New Roman" w:cs="Times New Roman"/>
          <w:color w:val="000000" w:themeColor="text1"/>
          <w:szCs w:val="22"/>
          <w:lang w:val="sr-Cyrl-CS"/>
        </w:rPr>
        <w:t xml:space="preserve"> став</w:t>
      </w:r>
      <w:r w:rsidR="00606AE4" w:rsidRPr="004B466B">
        <w:rPr>
          <w:rFonts w:ascii="Times New Roman" w:hAnsi="Times New Roman" w:cs="Times New Roman"/>
          <w:color w:val="000000" w:themeColor="text1"/>
          <w:szCs w:val="22"/>
          <w:lang w:val="sr-Cyrl-CS"/>
        </w:rPr>
        <w:t>ом</w:t>
      </w:r>
      <w:r w:rsidR="003946CA"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(д)</w:t>
      </w:r>
      <w:r w:rsidR="005033ED"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1D6A7D" w:rsidRPr="004B466B">
        <w:rPr>
          <w:rFonts w:ascii="Times New Roman" w:hAnsi="Times New Roman" w:cs="Times New Roman"/>
          <w:color w:val="000000" w:themeColor="text1"/>
          <w:szCs w:val="22"/>
          <w:lang w:val="sr-Cyrl-CS"/>
        </w:rPr>
        <w:t xml:space="preserve"> 12.8</w:t>
      </w:r>
      <w:r w:rsidR="005033ED" w:rsidRPr="004B466B">
        <w:rPr>
          <w:rFonts w:ascii="Times New Roman" w:hAnsi="Times New Roman" w:cs="Times New Roman"/>
          <w:color w:val="000000" w:themeColor="text1"/>
          <w:szCs w:val="22"/>
          <w:lang w:val="sr-Cyrl-CS"/>
        </w:rPr>
        <w:t xml:space="preserve"> (</w:t>
      </w:r>
      <w:r w:rsidR="003946CA" w:rsidRPr="004B466B">
        <w:rPr>
          <w:rFonts w:ascii="Times New Roman" w:hAnsi="Times New Roman" w:cs="Times New Roman"/>
          <w:i/>
          <w:iCs/>
          <w:color w:val="000000" w:themeColor="text1"/>
          <w:szCs w:val="22"/>
          <w:lang w:val="sr-Cyrl-CS"/>
        </w:rPr>
        <w:t>FATCA одбитак и Бруто порез Зајмопримца</w:t>
      </w:r>
      <w:r w:rsidR="005033ED" w:rsidRPr="004B466B">
        <w:rPr>
          <w:rFonts w:ascii="Times New Roman" w:hAnsi="Times New Roman" w:cs="Times New Roman"/>
          <w:iCs/>
          <w:color w:val="000000" w:themeColor="text1"/>
          <w:szCs w:val="22"/>
          <w:lang w:val="sr-Cyrl-CS"/>
        </w:rPr>
        <w:t>).</w:t>
      </w:r>
    </w:p>
    <w:p w14:paraId="2215DDFB" w14:textId="026BC674"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946CA" w:rsidRPr="004B466B">
        <w:rPr>
          <w:rFonts w:ascii="Times New Roman" w:hAnsi="Times New Roman" w:cs="Times New Roman"/>
          <w:color w:val="000000" w:themeColor="text1"/>
          <w:szCs w:val="22"/>
          <w:lang w:val="sr-Cyrl-CS"/>
        </w:rPr>
        <w:t xml:space="preserve">Заштићена страна која потражује или намерава да потражује у складу са ставом (а) </w:t>
      </w:r>
      <w:r w:rsidR="00E13878" w:rsidRPr="004B466B">
        <w:rPr>
          <w:rFonts w:ascii="Times New Roman" w:hAnsi="Times New Roman" w:cs="Times New Roman"/>
          <w:color w:val="000000" w:themeColor="text1"/>
          <w:szCs w:val="22"/>
          <w:lang w:val="sr-Cyrl-CS"/>
        </w:rPr>
        <w:t xml:space="preserve">изнад </w:t>
      </w:r>
      <w:r w:rsidR="003946CA" w:rsidRPr="004B466B">
        <w:rPr>
          <w:rFonts w:ascii="Times New Roman" w:hAnsi="Times New Roman" w:cs="Times New Roman"/>
          <w:color w:val="000000" w:themeColor="text1"/>
          <w:szCs w:val="22"/>
          <w:lang w:val="sr-Cyrl-CS"/>
        </w:rPr>
        <w:t>одмах ће обавестити Агента кредитног аранжмана о случају који ће довести или је довео до настанка потраживања, након чега ће Агент кредитног аранжмана обавестити Зајмопримца</w:t>
      </w:r>
      <w:r w:rsidR="005033ED" w:rsidRPr="004B466B">
        <w:rPr>
          <w:rFonts w:ascii="Times New Roman" w:hAnsi="Times New Roman" w:cs="Times New Roman"/>
          <w:color w:val="000000" w:themeColor="text1"/>
          <w:szCs w:val="22"/>
          <w:lang w:val="sr-Cyrl-CS"/>
        </w:rPr>
        <w:t>.</w:t>
      </w:r>
    </w:p>
    <w:p w14:paraId="3BF1AC18" w14:textId="4D05D034"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B72C1B" w:rsidRPr="004B466B">
        <w:rPr>
          <w:rFonts w:ascii="Times New Roman" w:hAnsi="Times New Roman" w:cs="Times New Roman"/>
          <w:color w:val="000000" w:themeColor="text1"/>
          <w:szCs w:val="22"/>
          <w:lang w:val="sr-Cyrl-CS"/>
        </w:rPr>
        <w:t>Заштићена страна ће након пријема плаћања од Зајмопримца по основу ов</w:t>
      </w:r>
      <w:r w:rsidR="00E704EE" w:rsidRPr="004B466B">
        <w:rPr>
          <w:rFonts w:ascii="Times New Roman" w:hAnsi="Times New Roman" w:cs="Times New Roman"/>
          <w:color w:val="000000" w:themeColor="text1"/>
          <w:szCs w:val="22"/>
          <w:lang w:val="sr-Cyrl-CS"/>
        </w:rPr>
        <w:t>е</w:t>
      </w:r>
      <w:r w:rsidR="00B72C1B"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1D6A7D" w:rsidRPr="004B466B">
        <w:rPr>
          <w:rFonts w:ascii="Times New Roman" w:hAnsi="Times New Roman" w:cs="Times New Roman"/>
          <w:color w:val="000000" w:themeColor="text1"/>
          <w:szCs w:val="22"/>
          <w:lang w:val="sr-Cyrl-CS"/>
        </w:rPr>
        <w:t xml:space="preserve"> 12.3</w:t>
      </w:r>
      <w:r w:rsidR="005033ED" w:rsidRPr="004B466B">
        <w:rPr>
          <w:rFonts w:ascii="Times New Roman" w:hAnsi="Times New Roman" w:cs="Times New Roman"/>
          <w:color w:val="000000" w:themeColor="text1"/>
          <w:szCs w:val="22"/>
          <w:lang w:val="sr-Cyrl-CS"/>
        </w:rPr>
        <w:t xml:space="preserve">, </w:t>
      </w:r>
      <w:r w:rsidR="00B72C1B" w:rsidRPr="004B466B">
        <w:rPr>
          <w:rFonts w:ascii="Times New Roman" w:hAnsi="Times New Roman" w:cs="Times New Roman"/>
          <w:color w:val="000000" w:themeColor="text1"/>
          <w:szCs w:val="22"/>
          <w:lang w:val="sr-Cyrl-CS"/>
        </w:rPr>
        <w:t>обавестити Агента кредитног аранжмана</w:t>
      </w:r>
      <w:r w:rsidR="005033ED" w:rsidRPr="004B466B">
        <w:rPr>
          <w:rFonts w:ascii="Times New Roman" w:hAnsi="Times New Roman" w:cs="Times New Roman"/>
          <w:color w:val="000000" w:themeColor="text1"/>
          <w:szCs w:val="22"/>
          <w:lang w:val="sr-Cyrl-CS"/>
        </w:rPr>
        <w:t xml:space="preserve">. </w:t>
      </w:r>
    </w:p>
    <w:p w14:paraId="4163DA41" w14:textId="4A420D8C" w:rsidR="005033ED" w:rsidRPr="004B466B" w:rsidRDefault="00B72C1B"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Таксе</w:t>
      </w:r>
    </w:p>
    <w:p w14:paraId="2EB8B8AB" w14:textId="68F2CC84" w:rsidR="005033ED" w:rsidRPr="004B466B" w:rsidRDefault="00B72C1B" w:rsidP="005033ED">
      <w:pPr>
        <w:pStyle w:val="BodyText1"/>
        <w:rPr>
          <w:color w:val="000000" w:themeColor="text1"/>
          <w:sz w:val="22"/>
          <w:szCs w:val="22"/>
          <w:lang w:val="sr-Cyrl-CS"/>
        </w:rPr>
      </w:pPr>
      <w:r w:rsidRPr="004B466B">
        <w:rPr>
          <w:color w:val="000000" w:themeColor="text1"/>
          <w:sz w:val="22"/>
          <w:szCs w:val="22"/>
          <w:lang w:val="sr-Cyrl-CS"/>
        </w:rPr>
        <w:t xml:space="preserve">Зајмопримац ће платити и, у року од пет (5) Радних дана од захтева, надокнадити свакој </w:t>
      </w:r>
      <w:r w:rsidR="00E13878" w:rsidRPr="004B466B">
        <w:rPr>
          <w:color w:val="000000" w:themeColor="text1"/>
          <w:sz w:val="22"/>
          <w:szCs w:val="22"/>
          <w:lang w:val="sr-Cyrl-CS"/>
        </w:rPr>
        <w:t>Финансијској с</w:t>
      </w:r>
      <w:r w:rsidRPr="004B466B">
        <w:rPr>
          <w:color w:val="000000" w:themeColor="text1"/>
          <w:sz w:val="22"/>
          <w:szCs w:val="22"/>
          <w:lang w:val="sr-Cyrl-CS"/>
        </w:rPr>
        <w:t xml:space="preserve">трани трошак, губитак или обавезу која настане за ту </w:t>
      </w:r>
      <w:r w:rsidR="00E13878" w:rsidRPr="004B466B">
        <w:rPr>
          <w:color w:val="000000" w:themeColor="text1"/>
          <w:sz w:val="22"/>
          <w:szCs w:val="22"/>
          <w:lang w:val="sr-Cyrl-CS"/>
        </w:rPr>
        <w:t>Финансијску с</w:t>
      </w:r>
      <w:r w:rsidRPr="004B466B">
        <w:rPr>
          <w:color w:val="000000" w:themeColor="text1"/>
          <w:sz w:val="22"/>
          <w:szCs w:val="22"/>
          <w:lang w:val="sr-Cyrl-CS"/>
        </w:rPr>
        <w:t xml:space="preserve">трану у вези са таксама, регистрацијом или сличним Порезима који се плаћају по основу </w:t>
      </w:r>
      <w:r w:rsidR="00E13878" w:rsidRPr="004B466B">
        <w:rPr>
          <w:color w:val="000000" w:themeColor="text1"/>
          <w:sz w:val="22"/>
          <w:szCs w:val="22"/>
          <w:lang w:val="sr-Cyrl-CS"/>
        </w:rPr>
        <w:t>било ког Финансијског д</w:t>
      </w:r>
      <w:r w:rsidRPr="004B466B">
        <w:rPr>
          <w:color w:val="000000" w:themeColor="text1"/>
          <w:sz w:val="22"/>
          <w:szCs w:val="22"/>
          <w:lang w:val="sr-Cyrl-CS"/>
        </w:rPr>
        <w:t>окумента</w:t>
      </w:r>
      <w:r w:rsidR="005033ED" w:rsidRPr="004B466B">
        <w:rPr>
          <w:color w:val="000000" w:themeColor="text1"/>
          <w:sz w:val="22"/>
          <w:szCs w:val="22"/>
          <w:lang w:val="sr-Cyrl-CS"/>
        </w:rPr>
        <w:t>.</w:t>
      </w:r>
    </w:p>
    <w:p w14:paraId="7F9155C7" w14:textId="4DF70FB7" w:rsidR="005033ED" w:rsidRPr="004B466B" w:rsidRDefault="00B72C1B"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ПДВ</w:t>
      </w:r>
    </w:p>
    <w:p w14:paraId="0594B573" w14:textId="1312D381" w:rsidR="005033ED" w:rsidRPr="004B466B" w:rsidRDefault="00B72C1B"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Сви износи изражени као плативи п</w:t>
      </w:r>
      <w:r w:rsidR="002B2767" w:rsidRPr="004B466B">
        <w:rPr>
          <w:rFonts w:ascii="Times New Roman" w:hAnsi="Times New Roman" w:cs="Times New Roman"/>
          <w:color w:val="000000" w:themeColor="text1"/>
          <w:szCs w:val="22"/>
          <w:lang w:val="sr-Cyrl-CS"/>
        </w:rPr>
        <w:t>рема Финансијском</w:t>
      </w:r>
      <w:r w:rsidRPr="004B466B">
        <w:rPr>
          <w:rFonts w:ascii="Times New Roman" w:hAnsi="Times New Roman" w:cs="Times New Roman"/>
          <w:color w:val="000000" w:themeColor="text1"/>
          <w:szCs w:val="22"/>
          <w:lang w:val="sr-Cyrl-CS"/>
        </w:rPr>
        <w:t xml:space="preserve"> </w:t>
      </w:r>
      <w:r w:rsidR="002B2767"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 xml:space="preserve">окументу од било које Стране </w:t>
      </w:r>
      <w:r w:rsidR="002B2767" w:rsidRPr="004B466B">
        <w:rPr>
          <w:rFonts w:ascii="Times New Roman" w:hAnsi="Times New Roman" w:cs="Times New Roman"/>
          <w:color w:val="000000" w:themeColor="text1"/>
          <w:szCs w:val="22"/>
          <w:lang w:val="sr-Cyrl-CS"/>
        </w:rPr>
        <w:t>Финансијској с</w:t>
      </w:r>
      <w:r w:rsidRPr="004B466B">
        <w:rPr>
          <w:rFonts w:ascii="Times New Roman" w:hAnsi="Times New Roman" w:cs="Times New Roman"/>
          <w:color w:val="000000" w:themeColor="text1"/>
          <w:szCs w:val="22"/>
          <w:lang w:val="sr-Cyrl-CS"/>
        </w:rPr>
        <w:t xml:space="preserve">трани који (у целости или делимично) чине надокнаду за сврхе ПДВ ће се сматрати да искључују ПДВ који се наплаћује на </w:t>
      </w:r>
      <w:r w:rsidR="00142269" w:rsidRPr="004B466B">
        <w:rPr>
          <w:rFonts w:ascii="Times New Roman" w:hAnsi="Times New Roman" w:cs="Times New Roman"/>
          <w:color w:val="000000" w:themeColor="text1"/>
          <w:szCs w:val="22"/>
          <w:lang w:val="sr-Cyrl-CS"/>
        </w:rPr>
        <w:t>испоруку</w:t>
      </w:r>
      <w:r w:rsidRPr="004B466B">
        <w:rPr>
          <w:rFonts w:ascii="Times New Roman" w:hAnsi="Times New Roman" w:cs="Times New Roman"/>
          <w:color w:val="000000" w:themeColor="text1"/>
          <w:szCs w:val="22"/>
          <w:lang w:val="sr-Cyrl-CS"/>
        </w:rPr>
        <w:t xml:space="preserve"> и</w:t>
      </w:r>
      <w:r w:rsidR="002B276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сходно, у складу са ставом </w:t>
      </w:r>
      <w:r w:rsidR="009650CD" w:rsidRPr="004B466B">
        <w:rPr>
          <w:rFonts w:ascii="Times New Roman" w:hAnsi="Times New Roman" w:cs="Times New Roman"/>
          <w:color w:val="000000" w:themeColor="text1"/>
          <w:szCs w:val="22"/>
          <w:lang w:val="sr-Cyrl-CS"/>
        </w:rPr>
        <w:t>(б)</w:t>
      </w:r>
      <w:r w:rsidR="005033ED" w:rsidRPr="004B466B">
        <w:rPr>
          <w:rFonts w:ascii="Times New Roman" w:hAnsi="Times New Roman" w:cs="Times New Roman"/>
          <w:color w:val="000000" w:themeColor="text1"/>
          <w:szCs w:val="22"/>
          <w:lang w:val="sr-Cyrl-CS"/>
        </w:rPr>
        <w:t xml:space="preserve"> </w:t>
      </w:r>
      <w:r w:rsidR="002B2767" w:rsidRPr="004B466B">
        <w:rPr>
          <w:rFonts w:ascii="Times New Roman" w:hAnsi="Times New Roman" w:cs="Times New Roman"/>
          <w:color w:val="000000" w:themeColor="text1"/>
          <w:szCs w:val="22"/>
          <w:lang w:val="sr-Cyrl-CS"/>
        </w:rPr>
        <w:t>испод</w:t>
      </w:r>
      <w:r w:rsidRPr="004B466B">
        <w:rPr>
          <w:rFonts w:ascii="Times New Roman" w:hAnsi="Times New Roman" w:cs="Times New Roman"/>
          <w:color w:val="000000" w:themeColor="text1"/>
          <w:szCs w:val="22"/>
          <w:lang w:val="sr-Cyrl-CS"/>
        </w:rPr>
        <w:t xml:space="preserve">, ако се ПДВ плаћа или почне да плаћа на било коју </w:t>
      </w:r>
      <w:r w:rsidR="00142269" w:rsidRPr="004B466B">
        <w:rPr>
          <w:rFonts w:ascii="Times New Roman" w:hAnsi="Times New Roman" w:cs="Times New Roman"/>
          <w:color w:val="000000" w:themeColor="text1"/>
          <w:szCs w:val="22"/>
          <w:lang w:val="sr-Cyrl-CS"/>
        </w:rPr>
        <w:t>испоруку</w:t>
      </w:r>
      <w:r w:rsidRPr="004B466B">
        <w:rPr>
          <w:rFonts w:ascii="Times New Roman" w:hAnsi="Times New Roman" w:cs="Times New Roman"/>
          <w:color w:val="000000" w:themeColor="text1"/>
          <w:szCs w:val="22"/>
          <w:lang w:val="sr-Cyrl-CS"/>
        </w:rPr>
        <w:t xml:space="preserve"> кој</w:t>
      </w:r>
      <w:r w:rsidR="002B2767"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w:t>
      </w:r>
      <w:r w:rsidR="002B2767"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 xml:space="preserve">трана обезбеди некој Страни по основу </w:t>
      </w:r>
      <w:r w:rsidR="002B2767" w:rsidRPr="004B466B">
        <w:rPr>
          <w:rFonts w:ascii="Times New Roman" w:hAnsi="Times New Roman" w:cs="Times New Roman"/>
          <w:color w:val="000000" w:themeColor="text1"/>
          <w:szCs w:val="22"/>
          <w:lang w:val="sr-Cyrl-CS"/>
        </w:rPr>
        <w:t>Финансијског д</w:t>
      </w:r>
      <w:r w:rsidRPr="004B466B">
        <w:rPr>
          <w:rFonts w:ascii="Times New Roman" w:hAnsi="Times New Roman" w:cs="Times New Roman"/>
          <w:color w:val="000000" w:themeColor="text1"/>
          <w:szCs w:val="22"/>
          <w:lang w:val="sr-Cyrl-CS"/>
        </w:rPr>
        <w:t xml:space="preserve">окумента, и од те Финансијске стране се тражи да оправда ПДВ код релевантних пореских органа, та Страна ће платити </w:t>
      </w:r>
      <w:r w:rsidR="002B2767" w:rsidRPr="004B466B">
        <w:rPr>
          <w:rFonts w:ascii="Times New Roman" w:hAnsi="Times New Roman" w:cs="Times New Roman"/>
          <w:color w:val="000000" w:themeColor="text1"/>
          <w:szCs w:val="22"/>
          <w:lang w:val="sr-Cyrl-CS"/>
        </w:rPr>
        <w:t>Финансијској с</w:t>
      </w:r>
      <w:r w:rsidRPr="004B466B">
        <w:rPr>
          <w:rFonts w:ascii="Times New Roman" w:hAnsi="Times New Roman" w:cs="Times New Roman"/>
          <w:color w:val="000000" w:themeColor="text1"/>
          <w:szCs w:val="22"/>
          <w:lang w:val="sr-Cyrl-CS"/>
        </w:rPr>
        <w:t xml:space="preserve">трани </w:t>
      </w:r>
      <w:r w:rsidR="005033ED" w:rsidRPr="004B466B">
        <w:rPr>
          <w:rFonts w:ascii="Times New Roman" w:hAnsi="Times New Roman" w:cs="Times New Roman"/>
          <w:color w:val="000000" w:themeColor="text1"/>
          <w:szCs w:val="22"/>
          <w:lang w:val="sr-Cyrl-CS"/>
        </w:rPr>
        <w:t>(</w:t>
      </w:r>
      <w:r w:rsidR="002B2767" w:rsidRPr="004B466B">
        <w:rPr>
          <w:rFonts w:ascii="Times New Roman" w:hAnsi="Times New Roman" w:cs="Times New Roman"/>
          <w:color w:val="000000" w:themeColor="text1"/>
          <w:szCs w:val="22"/>
          <w:lang w:val="sr-Cyrl-CS"/>
        </w:rPr>
        <w:t xml:space="preserve">поред и истовремено са плаћањем било које друге накнаде за такве </w:t>
      </w:r>
      <w:r w:rsidR="00142269" w:rsidRPr="004B466B">
        <w:rPr>
          <w:rFonts w:ascii="Times New Roman" w:hAnsi="Times New Roman" w:cs="Times New Roman"/>
          <w:color w:val="000000" w:themeColor="text1"/>
          <w:szCs w:val="22"/>
          <w:lang w:val="sr-Cyrl-CS"/>
        </w:rPr>
        <w:t>испоруке</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износ који је једнак износу ПДВ (и та </w:t>
      </w:r>
      <w:r w:rsidR="002B2767"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 ће одмах доставити одговарајућу потврду о ПДВ тој Страни)</w:t>
      </w:r>
      <w:r w:rsidR="005033ED" w:rsidRPr="004B466B">
        <w:rPr>
          <w:rFonts w:ascii="Times New Roman" w:hAnsi="Times New Roman" w:cs="Times New Roman"/>
          <w:color w:val="000000" w:themeColor="text1"/>
          <w:szCs w:val="22"/>
          <w:lang w:val="sr-Cyrl-CS"/>
        </w:rPr>
        <w:t>.</w:t>
      </w:r>
      <w:r w:rsidR="00306AFC" w:rsidRPr="004B466B">
        <w:rPr>
          <w:rFonts w:ascii="Times New Roman" w:hAnsi="Times New Roman" w:cs="Times New Roman"/>
          <w:color w:val="000000" w:themeColor="text1"/>
          <w:szCs w:val="22"/>
          <w:lang w:val="sr-Cyrl-CS"/>
        </w:rPr>
        <w:t xml:space="preserve"> </w:t>
      </w:r>
    </w:p>
    <w:p w14:paraId="35019D86" w14:textId="63A0EBB0"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142269" w:rsidRPr="004B466B">
        <w:rPr>
          <w:rFonts w:ascii="Times New Roman" w:hAnsi="Times New Roman" w:cs="Times New Roman"/>
          <w:color w:val="000000" w:themeColor="text1"/>
          <w:szCs w:val="22"/>
          <w:lang w:val="sr-Cyrl-CS"/>
        </w:rPr>
        <w:t>Ако се ПДВ наплаћује или постаје наплатив на било коју испоруку коју изврши било која Финансијска страна („</w:t>
      </w:r>
      <w:r w:rsidR="00142269" w:rsidRPr="004B466B">
        <w:rPr>
          <w:rFonts w:ascii="Times New Roman" w:hAnsi="Times New Roman" w:cs="Times New Roman"/>
          <w:b/>
          <w:bCs/>
          <w:color w:val="000000" w:themeColor="text1"/>
          <w:szCs w:val="22"/>
          <w:lang w:val="sr-Cyrl-CS"/>
        </w:rPr>
        <w:t>ФС Добављач</w:t>
      </w:r>
      <w:r w:rsidR="000520F1" w:rsidRPr="004B466B">
        <w:rPr>
          <w:rFonts w:ascii="Times New Roman" w:hAnsi="Times New Roman" w:cs="Times New Roman"/>
          <w:color w:val="000000" w:themeColor="text1"/>
          <w:szCs w:val="22"/>
          <w:lang w:val="sr-Cyrl-CS"/>
        </w:rPr>
        <w:t>”</w:t>
      </w:r>
      <w:r w:rsidR="00142269" w:rsidRPr="004B466B">
        <w:rPr>
          <w:rFonts w:ascii="Times New Roman" w:hAnsi="Times New Roman" w:cs="Times New Roman"/>
          <w:color w:val="000000" w:themeColor="text1"/>
          <w:szCs w:val="22"/>
          <w:lang w:val="sr-Cyrl-CS"/>
        </w:rPr>
        <w:t>) било којој другој Финансијској страни („</w:t>
      </w:r>
      <w:r w:rsidR="00142269" w:rsidRPr="004B466B">
        <w:rPr>
          <w:rFonts w:ascii="Times New Roman" w:hAnsi="Times New Roman" w:cs="Times New Roman"/>
          <w:b/>
          <w:bCs/>
          <w:color w:val="000000" w:themeColor="text1"/>
          <w:szCs w:val="22"/>
          <w:lang w:val="sr-Cyrl-CS"/>
        </w:rPr>
        <w:t>Прималац</w:t>
      </w:r>
      <w:r w:rsidR="000520F1" w:rsidRPr="004B466B">
        <w:rPr>
          <w:rFonts w:ascii="Times New Roman" w:hAnsi="Times New Roman" w:cs="Times New Roman"/>
          <w:color w:val="000000" w:themeColor="text1"/>
          <w:szCs w:val="22"/>
          <w:lang w:val="sr-Cyrl-CS"/>
        </w:rPr>
        <w:t>”</w:t>
      </w:r>
      <w:r w:rsidR="00142269" w:rsidRPr="004B466B">
        <w:rPr>
          <w:rFonts w:ascii="Times New Roman" w:hAnsi="Times New Roman" w:cs="Times New Roman"/>
          <w:color w:val="000000" w:themeColor="text1"/>
          <w:szCs w:val="22"/>
          <w:lang w:val="sr-Cyrl-CS"/>
        </w:rPr>
        <w:t>) према Финансијском документу и било која Страна осим Примаоца („</w:t>
      </w:r>
      <w:r w:rsidR="00142269" w:rsidRPr="004B466B">
        <w:rPr>
          <w:rFonts w:ascii="Times New Roman" w:hAnsi="Times New Roman" w:cs="Times New Roman"/>
          <w:b/>
          <w:bCs/>
          <w:color w:val="000000" w:themeColor="text1"/>
          <w:szCs w:val="22"/>
          <w:lang w:val="sr-Cyrl-CS"/>
        </w:rPr>
        <w:t>Релевантна страна</w:t>
      </w:r>
      <w:r w:rsidR="000520F1" w:rsidRPr="004B466B">
        <w:rPr>
          <w:rFonts w:ascii="Times New Roman" w:hAnsi="Times New Roman" w:cs="Times New Roman"/>
          <w:color w:val="000000" w:themeColor="text1"/>
          <w:szCs w:val="22"/>
          <w:lang w:val="sr-Cyrl-CS"/>
        </w:rPr>
        <w:t>”</w:t>
      </w:r>
      <w:r w:rsidR="00142269" w:rsidRPr="004B466B">
        <w:rPr>
          <w:rFonts w:ascii="Times New Roman" w:hAnsi="Times New Roman" w:cs="Times New Roman"/>
          <w:color w:val="000000" w:themeColor="text1"/>
          <w:szCs w:val="22"/>
          <w:lang w:val="sr-Cyrl-CS"/>
        </w:rPr>
        <w:t>) је дужна према условима било ког Финансијског документа да плати износ једнак надокнади за ту испоруку ФП Добављачу (уместо да се од њега тражи да надокнади или обештети Примаоца у вези са том надокнадом):</w:t>
      </w:r>
    </w:p>
    <w:p w14:paraId="1A04DF9F" w14:textId="5353C08E" w:rsidR="005033ED" w:rsidRPr="004B466B" w:rsidRDefault="005033ED" w:rsidP="00317908">
      <w:pPr>
        <w:pStyle w:val="Heading5"/>
        <w:rPr>
          <w:rFonts w:ascii="Times New Roman" w:hAnsi="Times New Roman" w:cs="Times New Roman"/>
          <w:color w:val="000000" w:themeColor="text1"/>
          <w:szCs w:val="22"/>
          <w:lang w:val="sr-Cyrl-CS"/>
        </w:rPr>
      </w:pPr>
      <w:bookmarkStart w:id="145" w:name="_Ref385252584"/>
      <w:r w:rsidRPr="004B466B">
        <w:rPr>
          <w:rFonts w:ascii="Times New Roman" w:hAnsi="Times New Roman" w:cs="Times New Roman"/>
          <w:color w:val="000000" w:themeColor="text1"/>
          <w:szCs w:val="22"/>
          <w:lang w:val="sr-Cyrl-CS"/>
        </w:rPr>
        <w:lastRenderedPageBreak/>
        <w:t>(</w:t>
      </w:r>
      <w:r w:rsidR="00B72C1B" w:rsidRPr="004B466B">
        <w:rPr>
          <w:rFonts w:ascii="Times New Roman" w:hAnsi="Times New Roman" w:cs="Times New Roman"/>
          <w:color w:val="000000" w:themeColor="text1"/>
          <w:szCs w:val="22"/>
          <w:lang w:val="sr-Cyrl-CS"/>
        </w:rPr>
        <w:t xml:space="preserve">када је </w:t>
      </w:r>
      <w:r w:rsidR="00142269" w:rsidRPr="004B466B">
        <w:rPr>
          <w:rFonts w:ascii="Times New Roman" w:hAnsi="Times New Roman" w:cs="Times New Roman"/>
          <w:color w:val="000000" w:themeColor="text1"/>
          <w:szCs w:val="22"/>
          <w:lang w:val="sr-Cyrl-CS"/>
        </w:rPr>
        <w:t xml:space="preserve">ФС </w:t>
      </w:r>
      <w:r w:rsidR="000905D0" w:rsidRPr="004B466B">
        <w:rPr>
          <w:rFonts w:ascii="Times New Roman" w:hAnsi="Times New Roman" w:cs="Times New Roman"/>
          <w:color w:val="000000" w:themeColor="text1"/>
          <w:szCs w:val="22"/>
          <w:lang w:val="sr-Cyrl-CS"/>
        </w:rPr>
        <w:t>Добављач</w:t>
      </w:r>
      <w:r w:rsidR="00B72C1B" w:rsidRPr="004B466B">
        <w:rPr>
          <w:rFonts w:ascii="Times New Roman" w:hAnsi="Times New Roman" w:cs="Times New Roman"/>
          <w:color w:val="000000" w:themeColor="text1"/>
          <w:szCs w:val="22"/>
          <w:lang w:val="sr-Cyrl-CS"/>
        </w:rPr>
        <w:t xml:space="preserve"> лице које је дужно да надлежном пореском органу обрачунава ПДВ), та Релевантна страна ће такође платити </w:t>
      </w:r>
      <w:r w:rsidR="00142269" w:rsidRPr="004B466B">
        <w:rPr>
          <w:rFonts w:ascii="Times New Roman" w:hAnsi="Times New Roman" w:cs="Times New Roman"/>
          <w:color w:val="000000" w:themeColor="text1"/>
          <w:szCs w:val="22"/>
          <w:lang w:val="sr-Cyrl-CS"/>
        </w:rPr>
        <w:t xml:space="preserve">ФС </w:t>
      </w:r>
      <w:r w:rsidR="000905D0" w:rsidRPr="004B466B">
        <w:rPr>
          <w:rFonts w:ascii="Times New Roman" w:hAnsi="Times New Roman" w:cs="Times New Roman"/>
          <w:color w:val="000000" w:themeColor="text1"/>
          <w:szCs w:val="22"/>
          <w:lang w:val="sr-Cyrl-CS"/>
        </w:rPr>
        <w:t>Добављач</w:t>
      </w:r>
      <w:r w:rsidR="00B72C1B" w:rsidRPr="004B466B">
        <w:rPr>
          <w:rFonts w:ascii="Times New Roman" w:hAnsi="Times New Roman" w:cs="Times New Roman"/>
          <w:color w:val="000000" w:themeColor="text1"/>
          <w:szCs w:val="22"/>
          <w:lang w:val="sr-Cyrl-CS"/>
        </w:rPr>
        <w:t xml:space="preserve">у </w:t>
      </w:r>
      <w:r w:rsidR="00F557F2" w:rsidRPr="004B466B">
        <w:rPr>
          <w:rFonts w:ascii="Times New Roman" w:hAnsi="Times New Roman" w:cs="Times New Roman"/>
          <w:color w:val="000000" w:themeColor="text1"/>
          <w:szCs w:val="22"/>
          <w:lang w:val="sr-Cyrl-CS"/>
        </w:rPr>
        <w:t>(</w:t>
      </w:r>
      <w:r w:rsidR="00B72C1B" w:rsidRPr="004B466B">
        <w:rPr>
          <w:rFonts w:ascii="Times New Roman" w:hAnsi="Times New Roman" w:cs="Times New Roman"/>
          <w:color w:val="000000" w:themeColor="text1"/>
          <w:szCs w:val="22"/>
          <w:lang w:val="sr-Cyrl-CS"/>
        </w:rPr>
        <w:t xml:space="preserve">истовремено са плаћањем тог износа) износ једнак износу тог ПДВ. Прималац ће (где се овај став </w:t>
      </w:r>
      <w:r w:rsidRPr="004B466B">
        <w:rPr>
          <w:rFonts w:ascii="Times New Roman" w:hAnsi="Times New Roman" w:cs="Times New Roman"/>
          <w:color w:val="000000" w:themeColor="text1"/>
          <w:szCs w:val="22"/>
          <w:lang w:val="sr-Cyrl-CS"/>
        </w:rPr>
        <w:fldChar w:fldCharType="begin"/>
      </w:r>
      <w:r w:rsidRPr="004B466B">
        <w:rPr>
          <w:rFonts w:ascii="Times New Roman" w:hAnsi="Times New Roman" w:cs="Times New Roman"/>
          <w:color w:val="000000" w:themeColor="text1"/>
          <w:szCs w:val="22"/>
          <w:lang w:val="sr-Cyrl-CS"/>
        </w:rPr>
        <w:instrText xml:space="preserve"> REF _Ref385252584 \n \h  \* MERGEFORMAT </w:instrText>
      </w:r>
      <w:r w:rsidRPr="004B466B">
        <w:rPr>
          <w:rFonts w:ascii="Times New Roman" w:hAnsi="Times New Roman" w:cs="Times New Roman"/>
          <w:color w:val="000000" w:themeColor="text1"/>
          <w:szCs w:val="22"/>
          <w:lang w:val="sr-Cyrl-CS"/>
        </w:rPr>
      </w:r>
      <w:r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Pr="004B466B">
        <w:rPr>
          <w:rFonts w:ascii="Times New Roman" w:hAnsi="Times New Roman" w:cs="Times New Roman"/>
          <w:color w:val="000000" w:themeColor="text1"/>
          <w:szCs w:val="22"/>
          <w:lang w:val="sr-Cyrl-CS"/>
        </w:rPr>
        <w:fldChar w:fldCharType="end"/>
      </w:r>
      <w:r w:rsidRPr="004B466B">
        <w:rPr>
          <w:rFonts w:ascii="Times New Roman" w:hAnsi="Times New Roman" w:cs="Times New Roman"/>
          <w:color w:val="000000" w:themeColor="text1"/>
          <w:szCs w:val="22"/>
          <w:lang w:val="sr-Cyrl-CS"/>
        </w:rPr>
        <w:t xml:space="preserve"> </w:t>
      </w:r>
      <w:r w:rsidR="00F557F2" w:rsidRPr="004B466B">
        <w:rPr>
          <w:rFonts w:ascii="Times New Roman" w:hAnsi="Times New Roman" w:cs="Times New Roman"/>
          <w:color w:val="000000" w:themeColor="text1"/>
          <w:szCs w:val="22"/>
          <w:lang w:val="sr-Cyrl-CS"/>
        </w:rPr>
        <w:t>примењује</w:t>
      </w:r>
      <w:r w:rsidRPr="004B466B">
        <w:rPr>
          <w:rFonts w:ascii="Times New Roman" w:hAnsi="Times New Roman" w:cs="Times New Roman"/>
          <w:color w:val="000000" w:themeColor="text1"/>
          <w:szCs w:val="22"/>
          <w:lang w:val="sr-Cyrl-CS"/>
        </w:rPr>
        <w:t xml:space="preserve">) </w:t>
      </w:r>
      <w:r w:rsidR="00F557F2" w:rsidRPr="004B466B">
        <w:rPr>
          <w:rFonts w:ascii="Times New Roman" w:hAnsi="Times New Roman" w:cs="Times New Roman"/>
          <w:color w:val="000000" w:themeColor="text1"/>
          <w:szCs w:val="22"/>
          <w:lang w:val="sr-Cyrl-CS"/>
        </w:rPr>
        <w:t>одмах платити Релевантној страни износ једнак кредиту или повраћају који је Прималац примио од релевантног пореског органа коју разумно одреди везано за ПДВ који се наплаћује за ту испоруку</w:t>
      </w:r>
      <w:r w:rsidRPr="004B466B">
        <w:rPr>
          <w:rFonts w:ascii="Times New Roman" w:hAnsi="Times New Roman" w:cs="Times New Roman"/>
          <w:color w:val="000000" w:themeColor="text1"/>
          <w:szCs w:val="22"/>
          <w:lang w:val="sr-Cyrl-CS"/>
        </w:rPr>
        <w:t>;</w:t>
      </w:r>
      <w:r w:rsidR="00F557F2" w:rsidRPr="004B466B">
        <w:rPr>
          <w:rFonts w:ascii="Times New Roman" w:hAnsi="Times New Roman" w:cs="Times New Roman"/>
          <w:color w:val="000000" w:themeColor="text1"/>
          <w:szCs w:val="22"/>
          <w:lang w:val="sr-Cyrl-CS"/>
        </w:rPr>
        <w:t xml:space="preserve"> </w:t>
      </w:r>
      <w:bookmarkEnd w:id="145"/>
      <w:r w:rsidR="00F557F2" w:rsidRPr="004B466B">
        <w:rPr>
          <w:rFonts w:ascii="Times New Roman" w:hAnsi="Times New Roman" w:cs="Times New Roman"/>
          <w:color w:val="000000" w:themeColor="text1"/>
          <w:szCs w:val="22"/>
          <w:lang w:val="sr-Cyrl-CS"/>
        </w:rPr>
        <w:t>и</w:t>
      </w:r>
    </w:p>
    <w:p w14:paraId="4803843E" w14:textId="164CC53C" w:rsidR="005033ED" w:rsidRPr="004B466B" w:rsidRDefault="005033ED"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w:t>
      </w:r>
      <w:r w:rsidR="00F557F2" w:rsidRPr="004B466B">
        <w:rPr>
          <w:rFonts w:ascii="Times New Roman" w:hAnsi="Times New Roman" w:cs="Times New Roman"/>
          <w:color w:val="000000" w:themeColor="text1"/>
          <w:szCs w:val="22"/>
          <w:lang w:val="sr-Cyrl-CS"/>
        </w:rPr>
        <w:t>када је Прималац лице које је дужно да надлежном пореском органу обрачунава ПДВ) Релевантна страна мора одмах, након пријема захтева од Примаоца, да плати Примаоцу износ који је једнак ПДВ који се обрачунава на ту испоруку</w:t>
      </w:r>
      <w:r w:rsidR="00142269" w:rsidRPr="004B466B">
        <w:rPr>
          <w:rFonts w:ascii="Times New Roman" w:hAnsi="Times New Roman" w:cs="Times New Roman"/>
          <w:color w:val="000000" w:themeColor="text1"/>
          <w:szCs w:val="22"/>
          <w:lang w:val="sr-Cyrl-CS"/>
        </w:rPr>
        <w:t>,</w:t>
      </w:r>
      <w:r w:rsidR="00F557F2" w:rsidRPr="004B466B">
        <w:rPr>
          <w:rFonts w:ascii="Times New Roman" w:hAnsi="Times New Roman" w:cs="Times New Roman"/>
          <w:color w:val="000000" w:themeColor="text1"/>
          <w:szCs w:val="22"/>
          <w:lang w:val="sr-Cyrl-CS"/>
        </w:rPr>
        <w:t xml:space="preserve"> али само у мери у којој Прималац разумно утврди да нема право на кредит или повраћај од надлежног пореског органа у вези са тим ПДВ</w:t>
      </w:r>
      <w:r w:rsidRPr="004B466B">
        <w:rPr>
          <w:rFonts w:ascii="Times New Roman" w:hAnsi="Times New Roman" w:cs="Times New Roman"/>
          <w:color w:val="000000" w:themeColor="text1"/>
          <w:szCs w:val="22"/>
          <w:lang w:val="sr-Cyrl-CS"/>
        </w:rPr>
        <w:t>.</w:t>
      </w:r>
    </w:p>
    <w:p w14:paraId="49F5222E" w14:textId="42904386"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D78F1" w:rsidRPr="004B466B">
        <w:rPr>
          <w:rFonts w:ascii="Times New Roman" w:hAnsi="Times New Roman" w:cs="Times New Roman"/>
          <w:color w:val="000000" w:themeColor="text1"/>
          <w:szCs w:val="22"/>
          <w:lang w:val="sr-Cyrl-CS"/>
        </w:rPr>
        <w:t>У случају када је</w:t>
      </w:r>
      <w:r w:rsidR="00142269" w:rsidRPr="004B466B">
        <w:rPr>
          <w:rFonts w:ascii="Times New Roman" w:hAnsi="Times New Roman" w:cs="Times New Roman"/>
          <w:color w:val="000000" w:themeColor="text1"/>
          <w:szCs w:val="22"/>
          <w:lang w:val="sr-Cyrl-CS"/>
        </w:rPr>
        <w:t xml:space="preserve"> Финансијским</w:t>
      </w:r>
      <w:r w:rsidR="00ED78F1" w:rsidRPr="004B466B">
        <w:rPr>
          <w:rFonts w:ascii="Times New Roman" w:hAnsi="Times New Roman" w:cs="Times New Roman"/>
          <w:color w:val="000000" w:themeColor="text1"/>
          <w:szCs w:val="22"/>
          <w:lang w:val="sr-Cyrl-CS"/>
        </w:rPr>
        <w:t xml:space="preserve"> </w:t>
      </w:r>
      <w:r w:rsidR="00142269" w:rsidRPr="004B466B">
        <w:rPr>
          <w:rFonts w:ascii="Times New Roman" w:hAnsi="Times New Roman" w:cs="Times New Roman"/>
          <w:color w:val="000000" w:themeColor="text1"/>
          <w:szCs w:val="22"/>
          <w:lang w:val="sr-Cyrl-CS"/>
        </w:rPr>
        <w:t>д</w:t>
      </w:r>
      <w:r w:rsidR="00ED78F1" w:rsidRPr="004B466B">
        <w:rPr>
          <w:rFonts w:ascii="Times New Roman" w:hAnsi="Times New Roman" w:cs="Times New Roman"/>
          <w:color w:val="000000" w:themeColor="text1"/>
          <w:szCs w:val="22"/>
          <w:lang w:val="sr-Cyrl-CS"/>
        </w:rPr>
        <w:t xml:space="preserve">окументом </w:t>
      </w:r>
      <w:r w:rsidR="00375025" w:rsidRPr="004B466B">
        <w:rPr>
          <w:rFonts w:ascii="Times New Roman" w:hAnsi="Times New Roman" w:cs="Times New Roman"/>
          <w:color w:val="000000" w:themeColor="text1"/>
          <w:szCs w:val="22"/>
          <w:lang w:val="sr-Cyrl-CS"/>
        </w:rPr>
        <w:t xml:space="preserve">предвиђено </w:t>
      </w:r>
      <w:r w:rsidR="00ED78F1" w:rsidRPr="004B466B">
        <w:rPr>
          <w:rFonts w:ascii="Times New Roman" w:hAnsi="Times New Roman" w:cs="Times New Roman"/>
          <w:color w:val="000000" w:themeColor="text1"/>
          <w:szCs w:val="22"/>
          <w:lang w:val="sr-Cyrl-CS"/>
        </w:rPr>
        <w:t xml:space="preserve">да Страна плати или надокнади </w:t>
      </w:r>
      <w:r w:rsidR="00142269" w:rsidRPr="004B466B">
        <w:rPr>
          <w:rFonts w:ascii="Times New Roman" w:hAnsi="Times New Roman" w:cs="Times New Roman"/>
          <w:color w:val="000000" w:themeColor="text1"/>
          <w:szCs w:val="22"/>
          <w:lang w:val="sr-Cyrl-CS"/>
        </w:rPr>
        <w:t>Финансијској с</w:t>
      </w:r>
      <w:r w:rsidR="00ED78F1" w:rsidRPr="004B466B">
        <w:rPr>
          <w:rFonts w:ascii="Times New Roman" w:hAnsi="Times New Roman" w:cs="Times New Roman"/>
          <w:color w:val="000000" w:themeColor="text1"/>
          <w:szCs w:val="22"/>
          <w:lang w:val="sr-Cyrl-CS"/>
        </w:rPr>
        <w:t xml:space="preserve">трани трошкове или издатке, та Страна ће платити или надокнадити (у зависности од случаја) тој </w:t>
      </w:r>
      <w:r w:rsidR="00142269" w:rsidRPr="004B466B">
        <w:rPr>
          <w:rFonts w:ascii="Times New Roman" w:hAnsi="Times New Roman" w:cs="Times New Roman"/>
          <w:color w:val="000000" w:themeColor="text1"/>
          <w:szCs w:val="22"/>
          <w:lang w:val="sr-Cyrl-CS"/>
        </w:rPr>
        <w:t>Финансијској с</w:t>
      </w:r>
      <w:r w:rsidR="00ED78F1" w:rsidRPr="004B466B">
        <w:rPr>
          <w:rFonts w:ascii="Times New Roman" w:hAnsi="Times New Roman" w:cs="Times New Roman"/>
          <w:color w:val="000000" w:themeColor="text1"/>
          <w:szCs w:val="22"/>
          <w:lang w:val="sr-Cyrl-CS"/>
        </w:rPr>
        <w:t xml:space="preserve">трани целокупан износ тих трошкова или издатака, укључујући део који представља ПДВ, осим ако та </w:t>
      </w:r>
      <w:r w:rsidR="00142269" w:rsidRPr="004B466B">
        <w:rPr>
          <w:rFonts w:ascii="Times New Roman" w:hAnsi="Times New Roman" w:cs="Times New Roman"/>
          <w:color w:val="000000" w:themeColor="text1"/>
          <w:szCs w:val="22"/>
          <w:lang w:val="sr-Cyrl-CS"/>
        </w:rPr>
        <w:t>Финансијска с</w:t>
      </w:r>
      <w:r w:rsidR="00ED78F1" w:rsidRPr="004B466B">
        <w:rPr>
          <w:rFonts w:ascii="Times New Roman" w:hAnsi="Times New Roman" w:cs="Times New Roman"/>
          <w:color w:val="000000" w:themeColor="text1"/>
          <w:szCs w:val="22"/>
          <w:lang w:val="sr-Cyrl-CS"/>
        </w:rPr>
        <w:t>трана разумно одреди да има право на кредит или повраћај тог ПДВ од стране релевантног пореског органа</w:t>
      </w:r>
      <w:r w:rsidR="005033ED" w:rsidRPr="004B466B">
        <w:rPr>
          <w:rFonts w:ascii="Times New Roman" w:hAnsi="Times New Roman" w:cs="Times New Roman"/>
          <w:color w:val="000000" w:themeColor="text1"/>
          <w:szCs w:val="22"/>
          <w:lang w:val="sr-Cyrl-CS"/>
        </w:rPr>
        <w:t>.</w:t>
      </w:r>
    </w:p>
    <w:p w14:paraId="5C2D0884" w14:textId="44888D4A"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AD3C68" w:rsidRPr="004B466B">
        <w:rPr>
          <w:rFonts w:ascii="Times New Roman" w:hAnsi="Times New Roman" w:cs="Times New Roman"/>
          <w:color w:val="000000" w:themeColor="text1"/>
          <w:szCs w:val="22"/>
          <w:lang w:val="sr-Cyrl-CS"/>
        </w:rPr>
        <w:t xml:space="preserve">У вези са било којом </w:t>
      </w:r>
      <w:r w:rsidR="00142269" w:rsidRPr="004B466B">
        <w:rPr>
          <w:rFonts w:ascii="Times New Roman" w:hAnsi="Times New Roman" w:cs="Times New Roman"/>
          <w:color w:val="000000" w:themeColor="text1"/>
          <w:szCs w:val="22"/>
          <w:lang w:val="sr-Cyrl-CS"/>
        </w:rPr>
        <w:t>испоруком</w:t>
      </w:r>
      <w:r w:rsidR="00AD3C68" w:rsidRPr="004B466B">
        <w:rPr>
          <w:rFonts w:ascii="Times New Roman" w:hAnsi="Times New Roman" w:cs="Times New Roman"/>
          <w:color w:val="000000" w:themeColor="text1"/>
          <w:szCs w:val="22"/>
          <w:lang w:val="sr-Cyrl-CS"/>
        </w:rPr>
        <w:t xml:space="preserve"> </w:t>
      </w:r>
      <w:r w:rsidR="00142269" w:rsidRPr="004B466B">
        <w:rPr>
          <w:rFonts w:ascii="Times New Roman" w:hAnsi="Times New Roman" w:cs="Times New Roman"/>
          <w:color w:val="000000" w:themeColor="text1"/>
          <w:szCs w:val="22"/>
          <w:lang w:val="sr-Cyrl-CS"/>
        </w:rPr>
        <w:t>Финансијске</w:t>
      </w:r>
      <w:r w:rsidR="00AD3C68" w:rsidRPr="004B466B">
        <w:rPr>
          <w:rFonts w:ascii="Times New Roman" w:hAnsi="Times New Roman" w:cs="Times New Roman"/>
          <w:color w:val="000000" w:themeColor="text1"/>
          <w:szCs w:val="22"/>
          <w:lang w:val="sr-Cyrl-CS"/>
        </w:rPr>
        <w:t xml:space="preserve"> </w:t>
      </w:r>
      <w:r w:rsidR="00142269" w:rsidRPr="004B466B">
        <w:rPr>
          <w:rFonts w:ascii="Times New Roman" w:hAnsi="Times New Roman" w:cs="Times New Roman"/>
          <w:color w:val="000000" w:themeColor="text1"/>
          <w:szCs w:val="22"/>
          <w:lang w:val="sr-Cyrl-CS"/>
        </w:rPr>
        <w:t>с</w:t>
      </w:r>
      <w:r w:rsidR="00AD3C68" w:rsidRPr="004B466B">
        <w:rPr>
          <w:rFonts w:ascii="Times New Roman" w:hAnsi="Times New Roman" w:cs="Times New Roman"/>
          <w:color w:val="000000" w:themeColor="text1"/>
          <w:szCs w:val="22"/>
          <w:lang w:val="sr-Cyrl-CS"/>
        </w:rPr>
        <w:t xml:space="preserve">тране било којој Страни </w:t>
      </w:r>
      <w:r w:rsidR="00142269" w:rsidRPr="004B466B">
        <w:rPr>
          <w:rFonts w:ascii="Times New Roman" w:hAnsi="Times New Roman" w:cs="Times New Roman"/>
          <w:color w:val="000000" w:themeColor="text1"/>
          <w:szCs w:val="22"/>
          <w:lang w:val="sr-Cyrl-CS"/>
        </w:rPr>
        <w:t>према Финансијском</w:t>
      </w:r>
      <w:r w:rsidR="00AD3C68" w:rsidRPr="004B466B">
        <w:rPr>
          <w:rFonts w:ascii="Times New Roman" w:hAnsi="Times New Roman" w:cs="Times New Roman"/>
          <w:color w:val="000000" w:themeColor="text1"/>
          <w:szCs w:val="22"/>
          <w:lang w:val="sr-Cyrl-CS"/>
        </w:rPr>
        <w:t xml:space="preserve"> </w:t>
      </w:r>
      <w:r w:rsidR="00142269" w:rsidRPr="004B466B">
        <w:rPr>
          <w:rFonts w:ascii="Times New Roman" w:hAnsi="Times New Roman" w:cs="Times New Roman"/>
          <w:color w:val="000000" w:themeColor="text1"/>
          <w:szCs w:val="22"/>
          <w:lang w:val="sr-Cyrl-CS"/>
        </w:rPr>
        <w:t>д</w:t>
      </w:r>
      <w:r w:rsidR="00AD3C68" w:rsidRPr="004B466B">
        <w:rPr>
          <w:rFonts w:ascii="Times New Roman" w:hAnsi="Times New Roman" w:cs="Times New Roman"/>
          <w:color w:val="000000" w:themeColor="text1"/>
          <w:szCs w:val="22"/>
          <w:lang w:val="sr-Cyrl-CS"/>
        </w:rPr>
        <w:t xml:space="preserve">окумент, уколико та </w:t>
      </w:r>
      <w:r w:rsidR="00142269" w:rsidRPr="004B466B">
        <w:rPr>
          <w:rFonts w:ascii="Times New Roman" w:hAnsi="Times New Roman" w:cs="Times New Roman"/>
          <w:color w:val="000000" w:themeColor="text1"/>
          <w:szCs w:val="22"/>
          <w:lang w:val="sr-Cyrl-CS"/>
        </w:rPr>
        <w:t>Финансијска с</w:t>
      </w:r>
      <w:r w:rsidR="00AD3C68" w:rsidRPr="004B466B">
        <w:rPr>
          <w:rFonts w:ascii="Times New Roman" w:hAnsi="Times New Roman" w:cs="Times New Roman"/>
          <w:color w:val="000000" w:themeColor="text1"/>
          <w:szCs w:val="22"/>
          <w:lang w:val="sr-Cyrl-CS"/>
        </w:rPr>
        <w:t xml:space="preserve">трана то разумно затражи, та Страна мора одмах да достави тој другој </w:t>
      </w:r>
      <w:r w:rsidR="00142269" w:rsidRPr="004B466B">
        <w:rPr>
          <w:rFonts w:ascii="Times New Roman" w:hAnsi="Times New Roman" w:cs="Times New Roman"/>
          <w:color w:val="000000" w:themeColor="text1"/>
          <w:szCs w:val="22"/>
          <w:lang w:val="sr-Cyrl-CS"/>
        </w:rPr>
        <w:t>Финансијској с</w:t>
      </w:r>
      <w:r w:rsidR="00AD3C68" w:rsidRPr="004B466B">
        <w:rPr>
          <w:rFonts w:ascii="Times New Roman" w:hAnsi="Times New Roman" w:cs="Times New Roman"/>
          <w:color w:val="000000" w:themeColor="text1"/>
          <w:szCs w:val="22"/>
          <w:lang w:val="sr-Cyrl-CS"/>
        </w:rPr>
        <w:t>трани детаље о ПДВ регистрацији и све друге информације ко</w:t>
      </w:r>
      <w:r w:rsidR="00142269" w:rsidRPr="004B466B">
        <w:rPr>
          <w:rFonts w:ascii="Times New Roman" w:hAnsi="Times New Roman" w:cs="Times New Roman"/>
          <w:color w:val="000000" w:themeColor="text1"/>
          <w:szCs w:val="22"/>
          <w:lang w:val="sr-Cyrl-CS"/>
        </w:rPr>
        <w:t>је</w:t>
      </w:r>
      <w:r w:rsidR="00AD3C68" w:rsidRPr="004B466B">
        <w:rPr>
          <w:rFonts w:ascii="Times New Roman" w:hAnsi="Times New Roman" w:cs="Times New Roman"/>
          <w:color w:val="000000" w:themeColor="text1"/>
          <w:szCs w:val="22"/>
          <w:lang w:val="sr-Cyrl-CS"/>
        </w:rPr>
        <w:t xml:space="preserve"> се мо</w:t>
      </w:r>
      <w:r w:rsidR="00142269" w:rsidRPr="004B466B">
        <w:rPr>
          <w:rFonts w:ascii="Times New Roman" w:hAnsi="Times New Roman" w:cs="Times New Roman"/>
          <w:color w:val="000000" w:themeColor="text1"/>
          <w:szCs w:val="22"/>
          <w:lang w:val="sr-Cyrl-CS"/>
        </w:rPr>
        <w:t>гу</w:t>
      </w:r>
      <w:r w:rsidR="00AD3C68" w:rsidRPr="004B466B">
        <w:rPr>
          <w:rFonts w:ascii="Times New Roman" w:hAnsi="Times New Roman" w:cs="Times New Roman"/>
          <w:color w:val="000000" w:themeColor="text1"/>
          <w:szCs w:val="22"/>
          <w:lang w:val="sr-Cyrl-CS"/>
        </w:rPr>
        <w:t xml:space="preserve"> разумно затражити у вези са обавезама </w:t>
      </w:r>
      <w:r w:rsidR="006C39A1" w:rsidRPr="004B466B">
        <w:rPr>
          <w:rFonts w:ascii="Times New Roman" w:hAnsi="Times New Roman" w:cs="Times New Roman"/>
          <w:color w:val="000000" w:themeColor="text1"/>
          <w:szCs w:val="22"/>
          <w:lang w:val="sr-Cyrl-CS"/>
        </w:rPr>
        <w:t xml:space="preserve">око </w:t>
      </w:r>
      <w:r w:rsidR="00AD3C68" w:rsidRPr="004B466B">
        <w:rPr>
          <w:rFonts w:ascii="Times New Roman" w:hAnsi="Times New Roman" w:cs="Times New Roman"/>
          <w:color w:val="000000" w:themeColor="text1"/>
          <w:szCs w:val="22"/>
          <w:lang w:val="sr-Cyrl-CS"/>
        </w:rPr>
        <w:t xml:space="preserve">ПДВ извештавања у вези са том </w:t>
      </w:r>
      <w:r w:rsidR="006C39A1" w:rsidRPr="004B466B">
        <w:rPr>
          <w:rFonts w:ascii="Times New Roman" w:hAnsi="Times New Roman" w:cs="Times New Roman"/>
          <w:color w:val="000000" w:themeColor="text1"/>
          <w:szCs w:val="22"/>
          <w:lang w:val="sr-Cyrl-CS"/>
        </w:rPr>
        <w:t>испоруком</w:t>
      </w:r>
      <w:r w:rsidR="005033ED" w:rsidRPr="004B466B">
        <w:rPr>
          <w:rFonts w:ascii="Times New Roman" w:hAnsi="Times New Roman" w:cs="Times New Roman"/>
          <w:color w:val="000000" w:themeColor="text1"/>
          <w:szCs w:val="22"/>
          <w:lang w:val="sr-Cyrl-CS"/>
        </w:rPr>
        <w:t>.</w:t>
      </w:r>
    </w:p>
    <w:p w14:paraId="46AC8692" w14:textId="0877D27A" w:rsidR="005033ED" w:rsidRPr="004B466B" w:rsidRDefault="00AA6F6D"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ФАТЦА информације</w:t>
      </w:r>
    </w:p>
    <w:p w14:paraId="63B367FA" w14:textId="13C2C80E" w:rsidR="005033ED" w:rsidRPr="004B466B" w:rsidRDefault="009650CD" w:rsidP="00317908">
      <w:pPr>
        <w:pStyle w:val="Heading4"/>
        <w:rPr>
          <w:rFonts w:ascii="Times New Roman" w:hAnsi="Times New Roman" w:cs="Times New Roman"/>
          <w:color w:val="000000" w:themeColor="text1"/>
          <w:szCs w:val="22"/>
          <w:lang w:val="sr-Cyrl-CS"/>
        </w:rPr>
      </w:pPr>
      <w:bookmarkStart w:id="146" w:name="_Ref387742140"/>
      <w:r w:rsidRPr="004B466B">
        <w:rPr>
          <w:rFonts w:ascii="Times New Roman" w:hAnsi="Times New Roman" w:cs="Times New Roman"/>
          <w:color w:val="000000" w:themeColor="text1"/>
          <w:szCs w:val="22"/>
          <w:lang w:val="sr-Cyrl-CS"/>
        </w:rPr>
        <w:t>У складу са ставом (ц)</w:t>
      </w:r>
      <w:r w:rsidR="005033ED" w:rsidRPr="004B466B">
        <w:rPr>
          <w:rFonts w:ascii="Times New Roman" w:hAnsi="Times New Roman" w:cs="Times New Roman"/>
          <w:color w:val="000000" w:themeColor="text1"/>
          <w:szCs w:val="22"/>
          <w:lang w:val="sr-Cyrl-CS"/>
        </w:rPr>
        <w:t xml:space="preserve"> </w:t>
      </w:r>
      <w:r w:rsidR="00AA6F6D" w:rsidRPr="004B466B">
        <w:rPr>
          <w:rFonts w:ascii="Times New Roman" w:hAnsi="Times New Roman" w:cs="Times New Roman"/>
          <w:color w:val="000000" w:themeColor="text1"/>
          <w:szCs w:val="22"/>
          <w:lang w:val="sr-Cyrl-CS"/>
        </w:rPr>
        <w:t>у даљем тексту</w:t>
      </w:r>
      <w:r w:rsidR="005033ED" w:rsidRPr="004B466B">
        <w:rPr>
          <w:rFonts w:ascii="Times New Roman" w:hAnsi="Times New Roman" w:cs="Times New Roman"/>
          <w:color w:val="000000" w:themeColor="text1"/>
          <w:szCs w:val="22"/>
          <w:lang w:val="sr-Cyrl-CS"/>
        </w:rPr>
        <w:t xml:space="preserve">, </w:t>
      </w:r>
      <w:r w:rsidR="00AA6F6D" w:rsidRPr="004B466B">
        <w:rPr>
          <w:rFonts w:ascii="Times New Roman" w:hAnsi="Times New Roman" w:cs="Times New Roman"/>
          <w:color w:val="000000" w:themeColor="text1"/>
          <w:szCs w:val="22"/>
          <w:lang w:val="sr-Cyrl-CS"/>
        </w:rPr>
        <w:t xml:space="preserve">свака Страна ће у року од </w:t>
      </w:r>
      <w:r w:rsidR="006C39A1" w:rsidRPr="004B466B">
        <w:rPr>
          <w:rFonts w:ascii="Times New Roman" w:hAnsi="Times New Roman" w:cs="Times New Roman"/>
          <w:color w:val="000000" w:themeColor="text1"/>
          <w:szCs w:val="22"/>
          <w:lang w:val="sr-Cyrl-CS"/>
        </w:rPr>
        <w:t>десет</w:t>
      </w:r>
      <w:r w:rsidR="00F454FA" w:rsidRPr="004B466B">
        <w:rPr>
          <w:color w:val="000000" w:themeColor="text1"/>
          <w:szCs w:val="22"/>
          <w:lang w:val="sr-Cyrl-CS" w:bidi="ar-AE"/>
        </w:rPr>
        <w:t xml:space="preserve"> (</w:t>
      </w:r>
      <w:r w:rsidR="006C39A1" w:rsidRPr="004B466B">
        <w:rPr>
          <w:color w:val="000000" w:themeColor="text1"/>
          <w:szCs w:val="22"/>
          <w:lang w:val="sr-Cyrl-CS" w:bidi="ar-AE"/>
        </w:rPr>
        <w:t>10</w:t>
      </w:r>
      <w:r w:rsidR="00F454FA" w:rsidRPr="004B466B">
        <w:rPr>
          <w:color w:val="000000" w:themeColor="text1"/>
          <w:szCs w:val="22"/>
          <w:lang w:val="sr-Cyrl-CS" w:bidi="ar-AE"/>
        </w:rPr>
        <w:t xml:space="preserve">) </w:t>
      </w:r>
      <w:r w:rsidR="00AA6F6D" w:rsidRPr="004B466B">
        <w:rPr>
          <w:color w:val="000000" w:themeColor="text1"/>
          <w:szCs w:val="22"/>
          <w:lang w:val="sr-Cyrl-CS" w:bidi="ar-AE"/>
        </w:rPr>
        <w:t>Радних дана од разумног захтева друг</w:t>
      </w:r>
      <w:r w:rsidR="006C39A1" w:rsidRPr="004B466B">
        <w:rPr>
          <w:color w:val="000000" w:themeColor="text1"/>
          <w:szCs w:val="22"/>
          <w:lang w:val="sr-Cyrl-CS" w:bidi="ar-AE"/>
        </w:rPr>
        <w:t>е</w:t>
      </w:r>
      <w:r w:rsidR="00AA6F6D" w:rsidRPr="004B466B">
        <w:rPr>
          <w:color w:val="000000" w:themeColor="text1"/>
          <w:szCs w:val="22"/>
          <w:lang w:val="sr-Cyrl-CS" w:bidi="ar-AE"/>
        </w:rPr>
        <w:t xml:space="preserve"> Стран</w:t>
      </w:r>
      <w:r w:rsidR="006C39A1" w:rsidRPr="004B466B">
        <w:rPr>
          <w:color w:val="000000" w:themeColor="text1"/>
          <w:szCs w:val="22"/>
          <w:lang w:val="sr-Cyrl-CS" w:bidi="ar-AE"/>
        </w:rPr>
        <w:t>е</w:t>
      </w:r>
      <w:r w:rsidR="005033ED" w:rsidRPr="004B466B">
        <w:rPr>
          <w:rFonts w:ascii="Times New Roman" w:hAnsi="Times New Roman" w:cs="Times New Roman"/>
          <w:color w:val="000000" w:themeColor="text1"/>
          <w:szCs w:val="22"/>
          <w:lang w:val="sr-Cyrl-CS"/>
        </w:rPr>
        <w:t>:</w:t>
      </w:r>
      <w:bookmarkEnd w:id="146"/>
      <w:r w:rsidR="005033ED" w:rsidRPr="004B466B">
        <w:rPr>
          <w:rFonts w:ascii="Times New Roman" w:hAnsi="Times New Roman" w:cs="Times New Roman"/>
          <w:color w:val="000000" w:themeColor="text1"/>
          <w:szCs w:val="22"/>
          <w:lang w:val="sr-Cyrl-CS"/>
        </w:rPr>
        <w:t xml:space="preserve"> </w:t>
      </w:r>
    </w:p>
    <w:p w14:paraId="74A8D2F6" w14:textId="3539B1A5" w:rsidR="005033ED" w:rsidRPr="004B466B" w:rsidRDefault="00AA6F6D" w:rsidP="00317908">
      <w:pPr>
        <w:pStyle w:val="Heading5"/>
        <w:rPr>
          <w:rFonts w:ascii="Times New Roman" w:hAnsi="Times New Roman" w:cs="Times New Roman"/>
          <w:color w:val="000000" w:themeColor="text1"/>
          <w:szCs w:val="22"/>
          <w:lang w:val="sr-Cyrl-CS"/>
        </w:rPr>
      </w:pPr>
      <w:bookmarkStart w:id="147" w:name="_Ref387742142"/>
      <w:r w:rsidRPr="004B466B">
        <w:rPr>
          <w:rFonts w:ascii="Times New Roman" w:hAnsi="Times New Roman" w:cs="Times New Roman"/>
          <w:color w:val="000000" w:themeColor="text1"/>
          <w:szCs w:val="22"/>
          <w:lang w:val="sr-Cyrl-CS"/>
        </w:rPr>
        <w:t>потврдити тој другој Страни да ли је</w:t>
      </w:r>
      <w:r w:rsidR="005033ED" w:rsidRPr="004B466B">
        <w:rPr>
          <w:rFonts w:ascii="Times New Roman" w:hAnsi="Times New Roman" w:cs="Times New Roman"/>
          <w:color w:val="000000" w:themeColor="text1"/>
          <w:szCs w:val="22"/>
          <w:lang w:val="sr-Cyrl-CS"/>
        </w:rPr>
        <w:t>:</w:t>
      </w:r>
      <w:bookmarkEnd w:id="147"/>
      <w:r w:rsidR="005033ED" w:rsidRPr="004B466B">
        <w:rPr>
          <w:rFonts w:ascii="Times New Roman" w:hAnsi="Times New Roman" w:cs="Times New Roman"/>
          <w:color w:val="000000" w:themeColor="text1"/>
          <w:szCs w:val="22"/>
          <w:lang w:val="sr-Cyrl-CS"/>
        </w:rPr>
        <w:t xml:space="preserve"> </w:t>
      </w:r>
    </w:p>
    <w:p w14:paraId="0BB20BD9" w14:textId="60A8F71E" w:rsidR="005033ED" w:rsidRPr="004B466B" w:rsidRDefault="00AA6F6D" w:rsidP="00317908">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Страна изузета од ФАТЦА; или</w:t>
      </w:r>
    </w:p>
    <w:p w14:paraId="487D4DA3" w14:textId="791FBF9E" w:rsidR="005033ED" w:rsidRPr="004B466B" w:rsidRDefault="001776AA" w:rsidP="001776AA">
      <w:pPr>
        <w:pStyle w:val="Heading6"/>
        <w:numPr>
          <w:ilvl w:val="0"/>
          <w:numId w:val="0"/>
        </w:numPr>
        <w:ind w:left="212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A6F6D" w:rsidRPr="004B466B">
        <w:rPr>
          <w:rFonts w:ascii="Times New Roman" w:hAnsi="Times New Roman" w:cs="Times New Roman"/>
          <w:color w:val="000000" w:themeColor="text1"/>
          <w:szCs w:val="22"/>
          <w:lang w:val="sr-Cyrl-CS"/>
        </w:rPr>
        <w:t>није Страна изузета од ФАТЦА</w:t>
      </w:r>
      <w:r w:rsidR="005033ED" w:rsidRPr="004B466B">
        <w:rPr>
          <w:rFonts w:ascii="Times New Roman" w:hAnsi="Times New Roman" w:cs="Times New Roman"/>
          <w:color w:val="000000" w:themeColor="text1"/>
          <w:szCs w:val="22"/>
          <w:lang w:val="sr-Cyrl-CS"/>
        </w:rPr>
        <w:t xml:space="preserve">; </w:t>
      </w:r>
    </w:p>
    <w:p w14:paraId="0A183CD6" w14:textId="59CE8520" w:rsidR="005033ED" w:rsidRPr="004B466B" w:rsidRDefault="00AA6F6D"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доставити тој другој Страни оне обрасце, документацију и друге информације које се односе на њен статус по основу ФАТЦА које та друга Страна може разумно затражити за потребе поштовања обавеза из ФАТЦА те друге стране; и</w:t>
      </w:r>
    </w:p>
    <w:p w14:paraId="5EE29051" w14:textId="2528813E" w:rsidR="005033ED" w:rsidRPr="004B466B" w:rsidRDefault="00AA6F6D" w:rsidP="00317908">
      <w:pPr>
        <w:pStyle w:val="Heading5"/>
        <w:rPr>
          <w:rFonts w:ascii="Times New Roman" w:hAnsi="Times New Roman" w:cs="Times New Roman"/>
          <w:color w:val="000000" w:themeColor="text1"/>
          <w:szCs w:val="22"/>
          <w:lang w:val="sr-Cyrl-CS"/>
        </w:rPr>
      </w:pPr>
      <w:bookmarkStart w:id="148" w:name="_Ref387742167"/>
      <w:r w:rsidRPr="004B466B">
        <w:rPr>
          <w:rFonts w:ascii="Times New Roman" w:hAnsi="Times New Roman" w:cs="Times New Roman"/>
          <w:color w:val="000000" w:themeColor="text1"/>
          <w:szCs w:val="22"/>
          <w:lang w:val="sr-Cyrl-CS"/>
        </w:rPr>
        <w:t>доставити тој другој Страни обрасце, документацију и друге информације кој</w:t>
      </w:r>
      <w:r w:rsidR="00375025"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се односе на њен статус кој</w:t>
      </w:r>
      <w:r w:rsidR="006C39A1"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та друга Страна може разумно за</w:t>
      </w:r>
      <w:r w:rsidR="006C39A1" w:rsidRPr="004B466B">
        <w:rPr>
          <w:rFonts w:ascii="Times New Roman" w:hAnsi="Times New Roman" w:cs="Times New Roman"/>
          <w:color w:val="000000" w:themeColor="text1"/>
          <w:szCs w:val="22"/>
          <w:lang w:val="sr-Cyrl-CS"/>
        </w:rPr>
        <w:t>хтева</w:t>
      </w:r>
      <w:r w:rsidRPr="004B466B">
        <w:rPr>
          <w:rFonts w:ascii="Times New Roman" w:hAnsi="Times New Roman" w:cs="Times New Roman"/>
          <w:color w:val="000000" w:themeColor="text1"/>
          <w:szCs w:val="22"/>
          <w:lang w:val="sr-Cyrl-CS"/>
        </w:rPr>
        <w:t xml:space="preserve">ти за потребе поштовања </w:t>
      </w:r>
      <w:r w:rsidR="006C39A1" w:rsidRPr="004B466B">
        <w:rPr>
          <w:rFonts w:ascii="Times New Roman" w:hAnsi="Times New Roman" w:cs="Times New Roman"/>
          <w:color w:val="000000" w:themeColor="text1"/>
          <w:szCs w:val="22"/>
          <w:lang w:val="sr-Cyrl-CS"/>
        </w:rPr>
        <w:t xml:space="preserve">те друге Стране </w:t>
      </w:r>
      <w:r w:rsidRPr="004B466B">
        <w:rPr>
          <w:rFonts w:ascii="Times New Roman" w:hAnsi="Times New Roman" w:cs="Times New Roman"/>
          <w:color w:val="000000" w:themeColor="text1"/>
          <w:szCs w:val="22"/>
          <w:lang w:val="sr-Cyrl-CS"/>
        </w:rPr>
        <w:t>обавеза у складу са било којим другим законом, прописом или режимом за размену информација</w:t>
      </w:r>
      <w:r w:rsidR="005033ED" w:rsidRPr="004B466B">
        <w:rPr>
          <w:rFonts w:ascii="Times New Roman" w:hAnsi="Times New Roman" w:cs="Times New Roman"/>
          <w:color w:val="000000" w:themeColor="text1"/>
          <w:szCs w:val="22"/>
          <w:lang w:val="sr-Cyrl-CS"/>
        </w:rPr>
        <w:t>.</w:t>
      </w:r>
      <w:bookmarkEnd w:id="148"/>
      <w:r w:rsidR="006C39A1" w:rsidRPr="004B466B">
        <w:rPr>
          <w:rFonts w:ascii="Times New Roman" w:hAnsi="Times New Roman" w:cs="Times New Roman"/>
          <w:color w:val="000000" w:themeColor="text1"/>
          <w:szCs w:val="22"/>
          <w:lang w:val="sr-Cyrl-CS"/>
        </w:rPr>
        <w:t xml:space="preserve"> </w:t>
      </w:r>
    </w:p>
    <w:p w14:paraId="34C76492" w14:textId="07ACEAAB"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A6F6D" w:rsidRPr="004B466B">
        <w:rPr>
          <w:rFonts w:ascii="Times New Roman" w:hAnsi="Times New Roman" w:cs="Times New Roman"/>
          <w:color w:val="000000" w:themeColor="text1"/>
          <w:szCs w:val="22"/>
          <w:lang w:val="sr-Cyrl-CS"/>
        </w:rPr>
        <w:t xml:space="preserve">Уколико Страна потврди другој Страни у складу са ставом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_Ref387742140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_Ref387742142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005033ED" w:rsidRPr="004B466B">
        <w:rPr>
          <w:rFonts w:ascii="Times New Roman" w:hAnsi="Times New Roman" w:cs="Times New Roman"/>
          <w:color w:val="000000" w:themeColor="text1"/>
          <w:szCs w:val="22"/>
          <w:lang w:val="sr-Cyrl-CS"/>
        </w:rPr>
        <w:fldChar w:fldCharType="end"/>
      </w:r>
      <w:r w:rsidR="006C39A1" w:rsidRPr="004B466B">
        <w:rPr>
          <w:rFonts w:ascii="Times New Roman" w:hAnsi="Times New Roman" w:cs="Times New Roman"/>
          <w:color w:val="000000" w:themeColor="text1"/>
          <w:szCs w:val="22"/>
          <w:lang w:val="sr-Cyrl-CS"/>
        </w:rPr>
        <w:t xml:space="preserve"> изнад</w:t>
      </w:r>
      <w:r w:rsidR="005033ED" w:rsidRPr="004B466B">
        <w:rPr>
          <w:rFonts w:ascii="Times New Roman" w:hAnsi="Times New Roman" w:cs="Times New Roman"/>
          <w:color w:val="000000" w:themeColor="text1"/>
          <w:szCs w:val="22"/>
          <w:lang w:val="sr-Cyrl-CS"/>
        </w:rPr>
        <w:t xml:space="preserve"> </w:t>
      </w:r>
      <w:r w:rsidR="00F05B57" w:rsidRPr="004B466B">
        <w:rPr>
          <w:rFonts w:ascii="Times New Roman" w:hAnsi="Times New Roman" w:cs="Times New Roman"/>
          <w:color w:val="000000" w:themeColor="text1"/>
          <w:szCs w:val="22"/>
          <w:lang w:val="sr-Cyrl-CS"/>
        </w:rPr>
        <w:t>да је Страна изузета од ФАТЦА, а након тога сазна да није или је престала да буде Страна изузета од ФАТЦА, та Страна ће одмах обавестити ту другу Страну</w:t>
      </w:r>
      <w:r w:rsidR="006C39A1" w:rsidRPr="004B466B">
        <w:rPr>
          <w:rFonts w:ascii="Times New Roman" w:hAnsi="Times New Roman" w:cs="Times New Roman"/>
          <w:color w:val="000000" w:themeColor="text1"/>
          <w:szCs w:val="22"/>
          <w:lang w:val="sr-Cyrl-CS"/>
        </w:rPr>
        <w:t xml:space="preserve"> у разумно кратком року</w:t>
      </w:r>
      <w:r w:rsidR="005033ED" w:rsidRPr="004B466B">
        <w:rPr>
          <w:rFonts w:ascii="Times New Roman" w:hAnsi="Times New Roman" w:cs="Times New Roman"/>
          <w:color w:val="000000" w:themeColor="text1"/>
          <w:szCs w:val="22"/>
          <w:lang w:val="sr-Cyrl-CS"/>
        </w:rPr>
        <w:t xml:space="preserve">. </w:t>
      </w:r>
    </w:p>
    <w:p w14:paraId="6069F327" w14:textId="6D6EE5AF"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bookmarkStart w:id="149" w:name="_Ref387742127"/>
      <w:r w:rsidRPr="004B466B">
        <w:rPr>
          <w:rFonts w:ascii="Times New Roman" w:hAnsi="Times New Roman" w:cs="Times New Roman"/>
          <w:color w:val="000000" w:themeColor="text1"/>
          <w:szCs w:val="22"/>
          <w:lang w:val="sr-Cyrl-CS"/>
        </w:rPr>
        <w:lastRenderedPageBreak/>
        <w:t xml:space="preserve">(ц)       </w:t>
      </w:r>
      <w:r w:rsidR="00604E9D" w:rsidRPr="004B466B">
        <w:rPr>
          <w:rFonts w:ascii="Times New Roman" w:hAnsi="Times New Roman" w:cs="Times New Roman"/>
          <w:color w:val="000000" w:themeColor="text1"/>
          <w:szCs w:val="22"/>
          <w:lang w:val="sr-Cyrl-CS"/>
        </w:rPr>
        <w:t>Став</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_Ref387742140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6C39A1" w:rsidRPr="004B466B">
        <w:rPr>
          <w:rFonts w:ascii="Times New Roman" w:hAnsi="Times New Roman" w:cs="Times New Roman"/>
          <w:color w:val="000000" w:themeColor="text1"/>
          <w:szCs w:val="22"/>
          <w:lang w:val="sr-Cyrl-CS"/>
        </w:rPr>
        <w:t>изнад</w:t>
      </w:r>
      <w:r w:rsidR="00604E9D" w:rsidRPr="004B466B">
        <w:rPr>
          <w:rFonts w:ascii="Times New Roman" w:hAnsi="Times New Roman" w:cs="Times New Roman"/>
          <w:color w:val="000000" w:themeColor="text1"/>
          <w:szCs w:val="22"/>
          <w:lang w:val="sr-Cyrl-CS"/>
        </w:rPr>
        <w:t xml:space="preserve"> не обавезује било коју </w:t>
      </w:r>
      <w:r w:rsidR="006C39A1" w:rsidRPr="004B466B">
        <w:rPr>
          <w:rFonts w:ascii="Times New Roman" w:hAnsi="Times New Roman" w:cs="Times New Roman"/>
          <w:color w:val="000000" w:themeColor="text1"/>
          <w:szCs w:val="22"/>
          <w:lang w:val="sr-Cyrl-CS"/>
        </w:rPr>
        <w:t>Финансијску с</w:t>
      </w:r>
      <w:r w:rsidR="00604E9D" w:rsidRPr="004B466B">
        <w:rPr>
          <w:rFonts w:ascii="Times New Roman" w:hAnsi="Times New Roman" w:cs="Times New Roman"/>
          <w:color w:val="000000" w:themeColor="text1"/>
          <w:szCs w:val="22"/>
          <w:lang w:val="sr-Cyrl-CS"/>
        </w:rPr>
        <w:t>трану да уради било шта и став</w:t>
      </w:r>
      <w:r w:rsidR="00F65D01" w:rsidRPr="004B466B">
        <w:rPr>
          <w:rFonts w:ascii="Times New Roman" w:hAnsi="Times New Roman" w:cs="Times New Roman"/>
          <w:color w:val="000000" w:themeColor="text1"/>
          <w:szCs w:val="22"/>
          <w:lang w:val="sr-Cyrl-CS"/>
        </w:rPr>
        <w:t xml:space="preserve"> (а)(iii) </w:t>
      </w:r>
      <w:r w:rsidR="006C39A1" w:rsidRPr="004B466B">
        <w:rPr>
          <w:rFonts w:ascii="Times New Roman" w:hAnsi="Times New Roman" w:cs="Times New Roman"/>
          <w:color w:val="000000" w:themeColor="text1"/>
          <w:szCs w:val="22"/>
          <w:lang w:val="sr-Cyrl-CS"/>
        </w:rPr>
        <w:t>изнад</w:t>
      </w:r>
      <w:r w:rsidR="005033ED" w:rsidRPr="004B466B">
        <w:rPr>
          <w:rFonts w:ascii="Times New Roman" w:hAnsi="Times New Roman" w:cs="Times New Roman"/>
          <w:color w:val="000000" w:themeColor="text1"/>
          <w:szCs w:val="22"/>
          <w:lang w:val="sr-Cyrl-CS"/>
        </w:rPr>
        <w:t xml:space="preserve"> </w:t>
      </w:r>
      <w:r w:rsidR="00604E9D" w:rsidRPr="004B466B">
        <w:rPr>
          <w:rFonts w:ascii="Times New Roman" w:hAnsi="Times New Roman" w:cs="Times New Roman"/>
          <w:color w:val="000000" w:themeColor="text1"/>
          <w:szCs w:val="22"/>
          <w:lang w:val="sr-Cyrl-CS"/>
        </w:rPr>
        <w:t>не обавезује другу Страну да уради било шта, што би по њеном разумном мишљењу представљало или могло представљати кршење</w:t>
      </w:r>
      <w:r w:rsidR="005033ED" w:rsidRPr="004B466B">
        <w:rPr>
          <w:rFonts w:ascii="Times New Roman" w:hAnsi="Times New Roman" w:cs="Times New Roman"/>
          <w:color w:val="000000" w:themeColor="text1"/>
          <w:szCs w:val="22"/>
          <w:lang w:val="sr-Cyrl-CS"/>
        </w:rPr>
        <w:t>:</w:t>
      </w:r>
      <w:bookmarkEnd w:id="149"/>
      <w:r w:rsidR="005033ED" w:rsidRPr="004B466B">
        <w:rPr>
          <w:rFonts w:ascii="Times New Roman" w:hAnsi="Times New Roman" w:cs="Times New Roman"/>
          <w:color w:val="000000" w:themeColor="text1"/>
          <w:szCs w:val="22"/>
          <w:lang w:val="sr-Cyrl-CS"/>
        </w:rPr>
        <w:t xml:space="preserve"> </w:t>
      </w:r>
    </w:p>
    <w:p w14:paraId="5BA20F42" w14:textId="2FC8AFEA" w:rsidR="005033ED" w:rsidRPr="004B466B" w:rsidRDefault="00604E9D" w:rsidP="00F95A16">
      <w:pPr>
        <w:pStyle w:val="Heading5"/>
        <w:numPr>
          <w:ilvl w:val="4"/>
          <w:numId w:val="88"/>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ког закона или прописа</w:t>
      </w:r>
      <w:r w:rsidR="005033ED" w:rsidRPr="004B466B">
        <w:rPr>
          <w:rFonts w:ascii="Times New Roman" w:hAnsi="Times New Roman" w:cs="Times New Roman"/>
          <w:color w:val="000000" w:themeColor="text1"/>
          <w:szCs w:val="22"/>
          <w:lang w:val="sr-Cyrl-CS"/>
        </w:rPr>
        <w:t xml:space="preserve">; </w:t>
      </w:r>
    </w:p>
    <w:p w14:paraId="73304CFC" w14:textId="27138928" w:rsidR="005033ED" w:rsidRPr="004B466B" w:rsidRDefault="00604E9D"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које фидуцијарне дужности; или</w:t>
      </w:r>
    </w:p>
    <w:p w14:paraId="1F0662F9" w14:textId="5F9226CB" w:rsidR="005033ED" w:rsidRPr="004B466B" w:rsidRDefault="00604E9D"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које обавезе поверљивости</w:t>
      </w:r>
      <w:r w:rsidR="005033ED" w:rsidRPr="004B466B">
        <w:rPr>
          <w:rFonts w:ascii="Times New Roman" w:hAnsi="Times New Roman" w:cs="Times New Roman"/>
          <w:color w:val="000000" w:themeColor="text1"/>
          <w:szCs w:val="22"/>
          <w:lang w:val="sr-Cyrl-CS"/>
        </w:rPr>
        <w:t xml:space="preserve">. </w:t>
      </w:r>
    </w:p>
    <w:p w14:paraId="530FB503" w14:textId="4E0C446A"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604E9D" w:rsidRPr="004B466B">
        <w:rPr>
          <w:rFonts w:ascii="Times New Roman" w:hAnsi="Times New Roman" w:cs="Times New Roman"/>
          <w:color w:val="000000" w:themeColor="text1"/>
          <w:szCs w:val="22"/>
          <w:lang w:val="sr-Cyrl-CS"/>
        </w:rPr>
        <w:t>Уколико Страна не потврди да ли је Страна изузета од ФАТЦА или не достави обрасце, документацију и друге информације затражене у складу са ставом</w:t>
      </w:r>
      <w:r w:rsidR="00F05515" w:rsidRPr="004B466B">
        <w:rPr>
          <w:rFonts w:ascii="Times New Roman" w:hAnsi="Times New Roman" w:cs="Times New Roman"/>
          <w:color w:val="000000" w:themeColor="text1"/>
          <w:szCs w:val="22"/>
          <w:lang w:val="sr-Cyrl-CS"/>
        </w:rPr>
        <w:t xml:space="preserve"> (а)(i) </w:t>
      </w:r>
      <w:r w:rsidR="00604E9D" w:rsidRPr="004B466B">
        <w:rPr>
          <w:rFonts w:ascii="Times New Roman" w:hAnsi="Times New Roman" w:cs="Times New Roman"/>
          <w:color w:val="000000" w:themeColor="text1"/>
          <w:szCs w:val="22"/>
          <w:lang w:val="sr-Cyrl-CS"/>
        </w:rPr>
        <w:t>или</w:t>
      </w:r>
      <w:r w:rsidR="001D6A7D" w:rsidRPr="004B466B">
        <w:rPr>
          <w:rFonts w:ascii="Times New Roman" w:hAnsi="Times New Roman" w:cs="Times New Roman"/>
          <w:color w:val="000000" w:themeColor="text1"/>
          <w:szCs w:val="22"/>
          <w:lang w:val="sr-Cyrl-CS"/>
        </w:rPr>
        <w:t xml:space="preserve"> (ii)</w:t>
      </w:r>
      <w:r w:rsidR="00C846A9" w:rsidRPr="004B466B">
        <w:rPr>
          <w:rFonts w:ascii="Times New Roman" w:hAnsi="Times New Roman" w:cs="Times New Roman"/>
          <w:color w:val="000000" w:themeColor="text1"/>
          <w:szCs w:val="22"/>
          <w:lang w:val="sr-Cyrl-CS"/>
        </w:rPr>
        <w:t xml:space="preserve"> </w:t>
      </w:r>
      <w:r w:rsidR="006C39A1" w:rsidRPr="004B466B">
        <w:rPr>
          <w:rFonts w:ascii="Times New Roman" w:hAnsi="Times New Roman" w:cs="Times New Roman"/>
          <w:color w:val="000000" w:themeColor="text1"/>
          <w:szCs w:val="22"/>
          <w:lang w:val="sr-Cyrl-CS"/>
        </w:rPr>
        <w:t>изнад</w:t>
      </w:r>
      <w:r w:rsidR="005033ED" w:rsidRPr="004B466B">
        <w:rPr>
          <w:rFonts w:ascii="Times New Roman" w:hAnsi="Times New Roman" w:cs="Times New Roman"/>
          <w:color w:val="000000" w:themeColor="text1"/>
          <w:szCs w:val="22"/>
          <w:lang w:val="sr-Cyrl-CS"/>
        </w:rPr>
        <w:t xml:space="preserve"> (</w:t>
      </w:r>
      <w:r w:rsidR="00604E9D" w:rsidRPr="004B466B">
        <w:rPr>
          <w:rFonts w:ascii="Times New Roman" w:hAnsi="Times New Roman" w:cs="Times New Roman"/>
          <w:color w:val="000000" w:themeColor="text1"/>
          <w:szCs w:val="22"/>
          <w:lang w:val="sr-Cyrl-CS"/>
        </w:rPr>
        <w:t>укључујући, за потребе избегав</w:t>
      </w:r>
      <w:r w:rsidRPr="004B466B">
        <w:rPr>
          <w:rFonts w:ascii="Times New Roman" w:hAnsi="Times New Roman" w:cs="Times New Roman"/>
          <w:color w:val="000000" w:themeColor="text1"/>
          <w:szCs w:val="22"/>
          <w:lang w:val="sr-Cyrl-CS"/>
        </w:rPr>
        <w:t>ања сваке сумње, када се став (ц</w:t>
      </w:r>
      <w:r w:rsidR="00604E9D" w:rsidRPr="004B466B">
        <w:rPr>
          <w:rFonts w:ascii="Times New Roman" w:hAnsi="Times New Roman" w:cs="Times New Roman"/>
          <w:color w:val="000000" w:themeColor="text1"/>
          <w:szCs w:val="22"/>
          <w:lang w:val="sr-Cyrl-CS"/>
        </w:rPr>
        <w:t xml:space="preserve">) </w:t>
      </w:r>
      <w:r w:rsidR="006C39A1" w:rsidRPr="004B466B">
        <w:rPr>
          <w:rFonts w:ascii="Times New Roman" w:hAnsi="Times New Roman" w:cs="Times New Roman"/>
          <w:color w:val="000000" w:themeColor="text1"/>
          <w:szCs w:val="22"/>
          <w:lang w:val="sr-Cyrl-CS"/>
        </w:rPr>
        <w:t xml:space="preserve">изнад </w:t>
      </w:r>
      <w:r w:rsidR="00604E9D" w:rsidRPr="004B466B">
        <w:rPr>
          <w:rFonts w:ascii="Times New Roman" w:hAnsi="Times New Roman" w:cs="Times New Roman"/>
          <w:color w:val="000000" w:themeColor="text1"/>
          <w:szCs w:val="22"/>
          <w:lang w:val="sr-Cyrl-CS"/>
        </w:rPr>
        <w:t xml:space="preserve">примењује), онда ће се та Страна </w:t>
      </w:r>
      <w:r w:rsidR="006C39A1" w:rsidRPr="004B466B">
        <w:rPr>
          <w:rFonts w:ascii="Times New Roman" w:hAnsi="Times New Roman" w:cs="Times New Roman"/>
          <w:color w:val="000000" w:themeColor="text1"/>
          <w:szCs w:val="22"/>
          <w:lang w:val="sr-Cyrl-CS"/>
        </w:rPr>
        <w:t>сматрати</w:t>
      </w:r>
      <w:r w:rsidR="00604E9D" w:rsidRPr="004B466B">
        <w:rPr>
          <w:rFonts w:ascii="Times New Roman" w:hAnsi="Times New Roman" w:cs="Times New Roman"/>
          <w:color w:val="000000" w:themeColor="text1"/>
          <w:szCs w:val="22"/>
          <w:lang w:val="sr-Cyrl-CS"/>
        </w:rPr>
        <w:t xml:space="preserve">, за потребе </w:t>
      </w:r>
      <w:r w:rsidR="006C39A1" w:rsidRPr="004B466B">
        <w:rPr>
          <w:rFonts w:ascii="Times New Roman" w:hAnsi="Times New Roman" w:cs="Times New Roman"/>
          <w:color w:val="000000" w:themeColor="text1"/>
          <w:szCs w:val="22"/>
          <w:lang w:val="sr-Cyrl-CS"/>
        </w:rPr>
        <w:t>Финансијских д</w:t>
      </w:r>
      <w:r w:rsidR="00604E9D" w:rsidRPr="004B466B">
        <w:rPr>
          <w:rFonts w:ascii="Times New Roman" w:hAnsi="Times New Roman" w:cs="Times New Roman"/>
          <w:color w:val="000000" w:themeColor="text1"/>
          <w:szCs w:val="22"/>
          <w:lang w:val="sr-Cyrl-CS"/>
        </w:rPr>
        <w:t xml:space="preserve">окумената (и плаћања по основу њих) као да није Страна изузета од </w:t>
      </w:r>
      <w:r w:rsidR="00152D92" w:rsidRPr="004B466B">
        <w:rPr>
          <w:rFonts w:ascii="Times New Roman" w:hAnsi="Times New Roman" w:cs="Times New Roman"/>
          <w:color w:val="000000" w:themeColor="text1"/>
          <w:szCs w:val="22"/>
          <w:lang w:val="sr-Cyrl-CS"/>
        </w:rPr>
        <w:t>ФАТЦА</w:t>
      </w:r>
      <w:r w:rsidR="00604E9D" w:rsidRPr="004B466B">
        <w:rPr>
          <w:rFonts w:ascii="Times New Roman" w:hAnsi="Times New Roman" w:cs="Times New Roman"/>
          <w:color w:val="000000" w:themeColor="text1"/>
          <w:szCs w:val="22"/>
          <w:lang w:val="sr-Cyrl-CS"/>
        </w:rPr>
        <w:t xml:space="preserve"> до оног тренутка када предметна Страна достави затражене потврде, обрасце, документацију или друге информације</w:t>
      </w:r>
      <w:r w:rsidR="005033ED" w:rsidRPr="004B466B">
        <w:rPr>
          <w:rFonts w:ascii="Times New Roman" w:hAnsi="Times New Roman" w:cs="Times New Roman"/>
          <w:color w:val="000000" w:themeColor="text1"/>
          <w:szCs w:val="22"/>
          <w:lang w:val="sr-Cyrl-CS"/>
        </w:rPr>
        <w:t xml:space="preserve">. </w:t>
      </w:r>
    </w:p>
    <w:p w14:paraId="1CA003AB" w14:textId="08F69562" w:rsidR="005033ED" w:rsidRPr="004B466B" w:rsidRDefault="009650CD" w:rsidP="009650CD">
      <w:pPr>
        <w:pStyle w:val="Heading4"/>
        <w:numPr>
          <w:ilvl w:val="0"/>
          <w:numId w:val="0"/>
        </w:numPr>
        <w:ind w:left="1418" w:hanging="709"/>
        <w:rPr>
          <w:rFonts w:ascii="Times New Roman" w:hAnsi="Times New Roman" w:cs="Times New Roman"/>
          <w:color w:val="000000" w:themeColor="text1"/>
          <w:szCs w:val="22"/>
          <w:lang w:val="sr-Cyrl-CS"/>
        </w:rPr>
      </w:pPr>
      <w:bookmarkStart w:id="150" w:name="_Ref387742311"/>
      <w:r w:rsidRPr="004B466B">
        <w:rPr>
          <w:rFonts w:ascii="Times New Roman" w:hAnsi="Times New Roman" w:cs="Times New Roman"/>
          <w:color w:val="000000" w:themeColor="text1"/>
          <w:szCs w:val="22"/>
          <w:lang w:val="sr-Cyrl-CS"/>
        </w:rPr>
        <w:t xml:space="preserve">(е)     </w:t>
      </w:r>
      <w:r w:rsidR="00604E9D" w:rsidRPr="004B466B">
        <w:rPr>
          <w:rFonts w:ascii="Times New Roman" w:hAnsi="Times New Roman" w:cs="Times New Roman"/>
          <w:color w:val="000000" w:themeColor="text1"/>
          <w:szCs w:val="22"/>
          <w:lang w:val="sr-Cyrl-CS"/>
        </w:rPr>
        <w:t xml:space="preserve">Ако је Зајмопримац порески обвезник САД или Агент кредитног аранжмана разумно верује да његове обавезе према </w:t>
      </w:r>
      <w:r w:rsidR="00152D92" w:rsidRPr="004B466B">
        <w:rPr>
          <w:rFonts w:ascii="Times New Roman" w:hAnsi="Times New Roman" w:cs="Times New Roman"/>
          <w:color w:val="000000" w:themeColor="text1"/>
          <w:szCs w:val="22"/>
          <w:lang w:val="sr-Cyrl-CS"/>
        </w:rPr>
        <w:t>ФАТЦА</w:t>
      </w:r>
      <w:r w:rsidR="00604E9D" w:rsidRPr="004B466B">
        <w:rPr>
          <w:rFonts w:ascii="Times New Roman" w:hAnsi="Times New Roman" w:cs="Times New Roman"/>
          <w:color w:val="000000" w:themeColor="text1"/>
          <w:szCs w:val="22"/>
          <w:lang w:val="sr-Cyrl-CS"/>
        </w:rPr>
        <w:t xml:space="preserve"> или било ком другом </w:t>
      </w:r>
      <w:r w:rsidR="006C39A1" w:rsidRPr="004B466B">
        <w:rPr>
          <w:rFonts w:ascii="Times New Roman" w:hAnsi="Times New Roman" w:cs="Times New Roman"/>
          <w:color w:val="000000" w:themeColor="text1"/>
          <w:szCs w:val="22"/>
          <w:lang w:val="sr-Cyrl-CS"/>
        </w:rPr>
        <w:t>важећем</w:t>
      </w:r>
      <w:r w:rsidR="00604E9D" w:rsidRPr="004B466B">
        <w:rPr>
          <w:rFonts w:ascii="Times New Roman" w:hAnsi="Times New Roman" w:cs="Times New Roman"/>
          <w:color w:val="000000" w:themeColor="text1"/>
          <w:szCs w:val="22"/>
          <w:lang w:val="sr-Cyrl-CS"/>
        </w:rPr>
        <w:t xml:space="preserve"> закону или пропису то захтевају, сваки Зајмодавац ће, у року од тридесет (30) дана од</w:t>
      </w:r>
      <w:r w:rsidR="005033ED" w:rsidRPr="004B466B">
        <w:rPr>
          <w:rFonts w:ascii="Times New Roman" w:hAnsi="Times New Roman" w:cs="Times New Roman"/>
          <w:color w:val="000000" w:themeColor="text1"/>
          <w:szCs w:val="22"/>
          <w:lang w:val="sr-Cyrl-CS"/>
        </w:rPr>
        <w:t>:</w:t>
      </w:r>
      <w:bookmarkEnd w:id="150"/>
    </w:p>
    <w:p w14:paraId="41B966DA" w14:textId="16DFFA98" w:rsidR="005033ED" w:rsidRPr="004B466B" w:rsidRDefault="00604E9D" w:rsidP="00F95A16">
      <w:pPr>
        <w:pStyle w:val="Heading5"/>
        <w:numPr>
          <w:ilvl w:val="4"/>
          <w:numId w:val="87"/>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датума овог Уговора, када је Зајмопримац порески обвезник САД </w:t>
      </w:r>
      <w:r w:rsidR="006C39A1"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w:t>
      </w:r>
      <w:r w:rsidR="006C39A1" w:rsidRPr="004B466B">
        <w:rPr>
          <w:rFonts w:ascii="Times New Roman" w:hAnsi="Times New Roman" w:cs="Times New Roman"/>
          <w:color w:val="000000" w:themeColor="text1"/>
          <w:szCs w:val="22"/>
          <w:lang w:val="sr-Cyrl-CS"/>
        </w:rPr>
        <w:t>конкретан</w:t>
      </w:r>
      <w:r w:rsidRPr="004B466B">
        <w:rPr>
          <w:rFonts w:ascii="Times New Roman" w:hAnsi="Times New Roman" w:cs="Times New Roman"/>
          <w:color w:val="000000" w:themeColor="text1"/>
          <w:szCs w:val="22"/>
          <w:lang w:val="sr-Cyrl-CS"/>
        </w:rPr>
        <w:t xml:space="preserve"> </w:t>
      </w:r>
      <w:r w:rsidR="006C39A1" w:rsidRPr="004B466B">
        <w:rPr>
          <w:rFonts w:ascii="Times New Roman" w:hAnsi="Times New Roman" w:cs="Times New Roman"/>
          <w:color w:val="000000" w:themeColor="text1"/>
          <w:szCs w:val="22"/>
          <w:lang w:val="sr-Cyrl-CS"/>
        </w:rPr>
        <w:t>З</w:t>
      </w:r>
      <w:r w:rsidRPr="004B466B">
        <w:rPr>
          <w:rFonts w:ascii="Times New Roman" w:hAnsi="Times New Roman" w:cs="Times New Roman"/>
          <w:color w:val="000000" w:themeColor="text1"/>
          <w:szCs w:val="22"/>
          <w:lang w:val="sr-Cyrl-CS"/>
        </w:rPr>
        <w:t>ајмодавац је Првобитни зајмодавац</w:t>
      </w:r>
      <w:r w:rsidR="005033ED" w:rsidRPr="004B466B">
        <w:rPr>
          <w:rFonts w:ascii="Times New Roman" w:hAnsi="Times New Roman" w:cs="Times New Roman"/>
          <w:color w:val="000000" w:themeColor="text1"/>
          <w:szCs w:val="22"/>
          <w:lang w:val="sr-Cyrl-CS"/>
        </w:rPr>
        <w:t>;</w:t>
      </w:r>
    </w:p>
    <w:p w14:paraId="00AB87B9" w14:textId="5F103431" w:rsidR="005033ED" w:rsidRPr="004B466B" w:rsidRDefault="00604E9D" w:rsidP="00317908">
      <w:pPr>
        <w:pStyle w:val="Heading5"/>
        <w:rPr>
          <w:rFonts w:ascii="Times New Roman" w:hAnsi="Times New Roman" w:cs="Times New Roman"/>
          <w:color w:val="000000" w:themeColor="text1"/>
          <w:szCs w:val="22"/>
          <w:lang w:val="sr-Cyrl-CS"/>
        </w:rPr>
      </w:pPr>
      <w:r w:rsidRPr="004B466B">
        <w:rPr>
          <w:szCs w:val="22"/>
          <w:lang w:val="sr-Cyrl-CS"/>
        </w:rPr>
        <w:t xml:space="preserve">Датума </w:t>
      </w:r>
      <w:r w:rsidR="006C39A1" w:rsidRPr="004B466B">
        <w:rPr>
          <w:szCs w:val="22"/>
          <w:lang w:val="sr-Cyrl-CS"/>
        </w:rPr>
        <w:t>ступања на снагу</w:t>
      </w:r>
      <w:r w:rsidRPr="004B466B">
        <w:rPr>
          <w:rFonts w:ascii="Times New Roman" w:hAnsi="Times New Roman" w:cs="Times New Roman"/>
          <w:color w:val="000000" w:themeColor="text1"/>
          <w:szCs w:val="22"/>
          <w:lang w:val="sr-Cyrl-CS"/>
        </w:rPr>
        <w:t xml:space="preserve">, </w:t>
      </w:r>
      <w:r w:rsidR="006C39A1" w:rsidRPr="004B466B">
        <w:rPr>
          <w:rFonts w:ascii="Times New Roman" w:hAnsi="Times New Roman" w:cs="Times New Roman"/>
          <w:color w:val="000000" w:themeColor="text1"/>
          <w:szCs w:val="22"/>
          <w:lang w:val="sr-Cyrl-CS"/>
        </w:rPr>
        <w:t>када је Зајмопримац порески обвезник САД и конкретан Зајмодавац је Првобитни зајмодавац</w:t>
      </w:r>
      <w:r w:rsidR="005033ED" w:rsidRPr="004B466B">
        <w:rPr>
          <w:rFonts w:ascii="Times New Roman" w:hAnsi="Times New Roman" w:cs="Times New Roman"/>
          <w:color w:val="000000" w:themeColor="text1"/>
          <w:szCs w:val="22"/>
          <w:lang w:val="sr-Cyrl-CS"/>
        </w:rPr>
        <w:t>;</w:t>
      </w:r>
    </w:p>
    <w:p w14:paraId="4F828578" w14:textId="01387517" w:rsidR="005033ED" w:rsidRPr="004B466B" w:rsidRDefault="00902548" w:rsidP="00317908">
      <w:pPr>
        <w:pStyle w:val="Heading5"/>
        <w:rPr>
          <w:rFonts w:ascii="Times New Roman" w:hAnsi="Times New Roman" w:cs="Times New Roman"/>
          <w:color w:val="000000" w:themeColor="text1"/>
          <w:szCs w:val="22"/>
          <w:lang w:val="sr-Cyrl-CS"/>
        </w:rPr>
      </w:pPr>
      <w:r w:rsidRPr="004B466B">
        <w:rPr>
          <w:szCs w:val="22"/>
          <w:lang w:val="sr-Cyrl-CS"/>
        </w:rPr>
        <w:t xml:space="preserve">Датума преноса, када је Зајмопримац порески обвезник САД на Датум преноса, а конкретан Зајмодавац је Нови зајмодавац; </w:t>
      </w:r>
    </w:p>
    <w:p w14:paraId="4DA9AC01" w14:textId="42A3B284" w:rsidR="00902548" w:rsidRPr="004B466B" w:rsidRDefault="00902548"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Датума захтева Агента кредитног аранжмана, када Зајмопримац није порески обвезник САД,</w:t>
      </w:r>
    </w:p>
    <w:p w14:paraId="5D472E73" w14:textId="2AE9FDFA" w:rsidR="005033ED" w:rsidRPr="004B466B" w:rsidRDefault="00604E9D" w:rsidP="00F9348D">
      <w:pPr>
        <w:pStyle w:val="BodyText2"/>
        <w:ind w:left="1418"/>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доставити Агенту кредитног аранжман</w:t>
      </w:r>
      <w:r w:rsidR="005033ED" w:rsidRPr="004B466B">
        <w:rPr>
          <w:rFonts w:ascii="Times New Roman" w:hAnsi="Times New Roman"/>
          <w:color w:val="000000" w:themeColor="text1"/>
          <w:szCs w:val="22"/>
          <w:lang w:val="sr-Cyrl-CS"/>
        </w:rPr>
        <w:t>:</w:t>
      </w:r>
    </w:p>
    <w:p w14:paraId="0ECDDFA0" w14:textId="7EEEFBAA" w:rsidR="005033ED" w:rsidRPr="004B466B" w:rsidRDefault="009650CD" w:rsidP="009650CD">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     </w:t>
      </w:r>
      <w:r w:rsidR="00604E9D" w:rsidRPr="004B466B">
        <w:rPr>
          <w:rFonts w:ascii="Times New Roman" w:hAnsi="Times New Roman" w:cs="Times New Roman"/>
          <w:color w:val="000000" w:themeColor="text1"/>
          <w:szCs w:val="22"/>
          <w:lang w:val="sr-Cyrl-CS"/>
        </w:rPr>
        <w:t>потврду о одбитку на обрасцу W-8, обрасцу W-9 или било ком другом релевантном обрасцу; или</w:t>
      </w:r>
    </w:p>
    <w:p w14:paraId="0B08BB8B" w14:textId="39BA48AF" w:rsidR="005033ED" w:rsidRPr="004B466B" w:rsidRDefault="009650CD" w:rsidP="009650CD">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847B4" w:rsidRPr="004B466B">
        <w:rPr>
          <w:rFonts w:ascii="Times New Roman" w:hAnsi="Times New Roman" w:cs="Times New Roman"/>
          <w:color w:val="000000" w:themeColor="text1"/>
          <w:szCs w:val="22"/>
          <w:lang w:val="sr-Cyrl-CS"/>
        </w:rPr>
        <w:t>било коју изјаву о одбитку пореза или други документ, овлашћење или одрицање које Агент кредитног аранжмана може захтевати како</w:t>
      </w:r>
      <w:r w:rsidR="001C6922">
        <w:rPr>
          <w:rFonts w:ascii="Times New Roman" w:hAnsi="Times New Roman" w:cs="Times New Roman"/>
          <w:color w:val="000000" w:themeColor="text1"/>
          <w:szCs w:val="22"/>
          <w:lang w:val="sr-Cyrl-CS"/>
        </w:rPr>
        <w:t xml:space="preserve"> би потврдо или утврдо статус т</w:t>
      </w:r>
      <w:r w:rsidR="006847B4" w:rsidRPr="004B466B">
        <w:rPr>
          <w:rFonts w:ascii="Times New Roman" w:hAnsi="Times New Roman" w:cs="Times New Roman"/>
          <w:color w:val="000000" w:themeColor="text1"/>
          <w:szCs w:val="22"/>
          <w:lang w:val="sr-Cyrl-CS"/>
        </w:rPr>
        <w:t xml:space="preserve">ог Зајмодавца према </w:t>
      </w:r>
      <w:r w:rsidR="00152D92"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или другом закону или пропису</w:t>
      </w:r>
      <w:r w:rsidR="005033ED" w:rsidRPr="004B466B">
        <w:rPr>
          <w:rFonts w:ascii="Times New Roman" w:hAnsi="Times New Roman" w:cs="Times New Roman"/>
          <w:color w:val="000000" w:themeColor="text1"/>
          <w:szCs w:val="22"/>
          <w:lang w:val="sr-Cyrl-CS"/>
        </w:rPr>
        <w:t xml:space="preserve">. </w:t>
      </w:r>
    </w:p>
    <w:p w14:paraId="690F82BC" w14:textId="50F57C19" w:rsidR="005033ED" w:rsidRPr="004B466B" w:rsidRDefault="00375025"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одбитак и бруто порез Зајмопримца</w:t>
      </w:r>
    </w:p>
    <w:p w14:paraId="13174BD4" w14:textId="0E8E05BC" w:rsidR="005033ED" w:rsidRPr="004B466B" w:rsidRDefault="006847B4"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Ако се од Зајмопримца захтева да изврши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одбитак, Зајмопримац ће извршити тај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одбитак и било које плаћање које је потребно у вези са тим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одбитком у временском року и у минималном износу који захтева </w:t>
      </w:r>
      <w:r w:rsidR="00152D92" w:rsidRPr="004B466B">
        <w:rPr>
          <w:rFonts w:ascii="Times New Roman" w:hAnsi="Times New Roman" w:cs="Times New Roman"/>
          <w:color w:val="000000" w:themeColor="text1"/>
          <w:szCs w:val="22"/>
          <w:lang w:val="sr-Cyrl-CS"/>
        </w:rPr>
        <w:t>ФАТЦА</w:t>
      </w:r>
      <w:r w:rsidR="005033ED" w:rsidRPr="004B466B">
        <w:rPr>
          <w:rFonts w:ascii="Times New Roman" w:hAnsi="Times New Roman" w:cs="Times New Roman"/>
          <w:color w:val="000000" w:themeColor="text1"/>
          <w:szCs w:val="22"/>
          <w:lang w:val="sr-Cyrl-CS"/>
        </w:rPr>
        <w:t>.</w:t>
      </w:r>
    </w:p>
    <w:p w14:paraId="7FC4BC35" w14:textId="0263311F"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847B4" w:rsidRPr="004B466B">
        <w:rPr>
          <w:rFonts w:ascii="Times New Roman" w:hAnsi="Times New Roman" w:cs="Times New Roman"/>
          <w:color w:val="000000" w:themeColor="text1"/>
          <w:szCs w:val="22"/>
          <w:lang w:val="sr-Cyrl-CS"/>
        </w:rPr>
        <w:t xml:space="preserve">Ако Зајмопримац треба да изврши </w:t>
      </w:r>
      <w:r w:rsidR="00152D92"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одбитак</w:t>
      </w:r>
      <w:r w:rsidR="005033ED" w:rsidRPr="004B466B">
        <w:rPr>
          <w:rFonts w:ascii="Times New Roman" w:hAnsi="Times New Roman" w:cs="Times New Roman"/>
          <w:color w:val="000000" w:themeColor="text1"/>
          <w:szCs w:val="22"/>
          <w:lang w:val="sr-Cyrl-CS"/>
        </w:rPr>
        <w:t xml:space="preserve">, </w:t>
      </w:r>
      <w:r w:rsidR="006847B4" w:rsidRPr="004B466B">
        <w:rPr>
          <w:rFonts w:ascii="Times New Roman" w:hAnsi="Times New Roman" w:cs="Times New Roman"/>
          <w:color w:val="000000" w:themeColor="text1"/>
          <w:szCs w:val="22"/>
          <w:lang w:val="sr-Cyrl-CS"/>
        </w:rPr>
        <w:t xml:space="preserve">износ плаћања од стране Зајмопримца биће повећан на износ који (након извршења било каквог </w:t>
      </w:r>
      <w:r w:rsidR="00152D92"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w:t>
      </w:r>
      <w:r w:rsidR="006847B4" w:rsidRPr="004B466B">
        <w:rPr>
          <w:rFonts w:ascii="Times New Roman" w:hAnsi="Times New Roman" w:cs="Times New Roman"/>
          <w:color w:val="000000" w:themeColor="text1"/>
          <w:szCs w:val="22"/>
          <w:lang w:val="sr-Cyrl-CS"/>
        </w:rPr>
        <w:lastRenderedPageBreak/>
        <w:t xml:space="preserve">одбитка) оставља износ једнак плаћању које би доспело да није био потребан </w:t>
      </w:r>
      <w:r w:rsidR="00152D92"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одбитак</w:t>
      </w:r>
      <w:r w:rsidR="005033ED" w:rsidRPr="004B466B">
        <w:rPr>
          <w:rFonts w:ascii="Times New Roman" w:hAnsi="Times New Roman" w:cs="Times New Roman"/>
          <w:color w:val="000000" w:themeColor="text1"/>
          <w:szCs w:val="22"/>
          <w:lang w:val="sr-Cyrl-CS"/>
        </w:rPr>
        <w:t xml:space="preserve">. </w:t>
      </w:r>
    </w:p>
    <w:p w14:paraId="3975464C" w14:textId="3AAF1B78"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6847B4" w:rsidRPr="004B466B">
        <w:rPr>
          <w:rFonts w:ascii="Times New Roman" w:hAnsi="Times New Roman" w:cs="Times New Roman"/>
          <w:color w:val="000000" w:themeColor="text1"/>
          <w:szCs w:val="22"/>
          <w:lang w:val="sr-Cyrl-CS"/>
        </w:rPr>
        <w:t xml:space="preserve">Зајмопримац ће одмах, након што буде упознат да мора да изврши </w:t>
      </w:r>
      <w:r w:rsidR="00152D92"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одбитак (или уколико има било какве промене стопе или основице за тај </w:t>
      </w:r>
      <w:r w:rsidR="00152D92" w:rsidRPr="004B466B">
        <w:rPr>
          <w:rFonts w:ascii="Times New Roman" w:hAnsi="Times New Roman" w:cs="Times New Roman"/>
          <w:color w:val="000000" w:themeColor="text1"/>
          <w:szCs w:val="22"/>
          <w:lang w:val="sr-Cyrl-CS"/>
        </w:rPr>
        <w:t xml:space="preserve">ФАТЦА </w:t>
      </w:r>
      <w:r w:rsidR="006847B4" w:rsidRPr="004B466B">
        <w:rPr>
          <w:rFonts w:ascii="Times New Roman" w:hAnsi="Times New Roman" w:cs="Times New Roman"/>
          <w:color w:val="000000" w:themeColor="text1"/>
          <w:szCs w:val="22"/>
          <w:lang w:val="sr-Cyrl-CS"/>
        </w:rPr>
        <w:t>одбитак) о томе обавестити Агента кредитног аранжмана</w:t>
      </w:r>
      <w:r w:rsidR="005033ED"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r w:rsidR="006847B4" w:rsidRPr="004B466B">
        <w:rPr>
          <w:rFonts w:ascii="Times New Roman" w:hAnsi="Times New Roman" w:cs="Times New Roman"/>
          <w:color w:val="000000" w:themeColor="text1"/>
          <w:szCs w:val="22"/>
          <w:lang w:val="sr-Cyrl-CS"/>
        </w:rPr>
        <w:t xml:space="preserve">Слично томе, </w:t>
      </w:r>
      <w:r w:rsidR="00902548" w:rsidRPr="004B466B">
        <w:rPr>
          <w:rFonts w:ascii="Times New Roman" w:hAnsi="Times New Roman" w:cs="Times New Roman"/>
          <w:color w:val="000000" w:themeColor="text1"/>
          <w:szCs w:val="22"/>
          <w:lang w:val="sr-Cyrl-CS"/>
        </w:rPr>
        <w:t>Финансијска с</w:t>
      </w:r>
      <w:r w:rsidR="006847B4" w:rsidRPr="004B466B">
        <w:rPr>
          <w:rFonts w:ascii="Times New Roman" w:hAnsi="Times New Roman" w:cs="Times New Roman"/>
          <w:color w:val="000000" w:themeColor="text1"/>
          <w:szCs w:val="22"/>
          <w:lang w:val="sr-Cyrl-CS"/>
        </w:rPr>
        <w:t xml:space="preserve">трана ће обавестити Агента кредитног аранжмана када сазна о плаћању према тој </w:t>
      </w:r>
      <w:r w:rsidR="00902548" w:rsidRPr="004B466B">
        <w:rPr>
          <w:rFonts w:ascii="Times New Roman" w:hAnsi="Times New Roman" w:cs="Times New Roman"/>
          <w:color w:val="000000" w:themeColor="text1"/>
          <w:szCs w:val="22"/>
          <w:lang w:val="sr-Cyrl-CS"/>
        </w:rPr>
        <w:t>Финансијској с</w:t>
      </w:r>
      <w:r w:rsidR="006847B4" w:rsidRPr="004B466B">
        <w:rPr>
          <w:rFonts w:ascii="Times New Roman" w:hAnsi="Times New Roman" w:cs="Times New Roman"/>
          <w:color w:val="000000" w:themeColor="text1"/>
          <w:szCs w:val="22"/>
          <w:lang w:val="sr-Cyrl-CS"/>
        </w:rPr>
        <w:t xml:space="preserve">трани. Ако Агент кредитног аранжмана прими такво обавештење од </w:t>
      </w:r>
      <w:r w:rsidR="00902548" w:rsidRPr="004B466B">
        <w:rPr>
          <w:rFonts w:ascii="Times New Roman" w:hAnsi="Times New Roman" w:cs="Times New Roman"/>
          <w:color w:val="000000" w:themeColor="text1"/>
          <w:szCs w:val="22"/>
          <w:lang w:val="sr-Cyrl-CS"/>
        </w:rPr>
        <w:t>Финансијске с</w:t>
      </w:r>
      <w:r w:rsidR="006847B4" w:rsidRPr="004B466B">
        <w:rPr>
          <w:rFonts w:ascii="Times New Roman" w:hAnsi="Times New Roman" w:cs="Times New Roman"/>
          <w:color w:val="000000" w:themeColor="text1"/>
          <w:szCs w:val="22"/>
          <w:lang w:val="sr-Cyrl-CS"/>
        </w:rPr>
        <w:t>тране,</w:t>
      </w:r>
      <w:r w:rsidR="00902548" w:rsidRPr="004B466B">
        <w:rPr>
          <w:rFonts w:ascii="Times New Roman" w:hAnsi="Times New Roman" w:cs="Times New Roman"/>
          <w:color w:val="000000" w:themeColor="text1"/>
          <w:szCs w:val="22"/>
          <w:lang w:val="sr-Cyrl-CS"/>
        </w:rPr>
        <w:t xml:space="preserve"> о томе ће</w:t>
      </w:r>
      <w:r w:rsidR="006847B4" w:rsidRPr="004B466B">
        <w:rPr>
          <w:rFonts w:ascii="Times New Roman" w:hAnsi="Times New Roman" w:cs="Times New Roman"/>
          <w:color w:val="000000" w:themeColor="text1"/>
          <w:szCs w:val="22"/>
          <w:lang w:val="sr-Cyrl-CS"/>
        </w:rPr>
        <w:t xml:space="preserve"> обавести</w:t>
      </w:r>
      <w:r w:rsidR="00902548" w:rsidRPr="004B466B">
        <w:rPr>
          <w:rFonts w:ascii="Times New Roman" w:hAnsi="Times New Roman" w:cs="Times New Roman"/>
          <w:color w:val="000000" w:themeColor="text1"/>
          <w:szCs w:val="22"/>
          <w:lang w:val="sr-Cyrl-CS"/>
        </w:rPr>
        <w:t>ти</w:t>
      </w:r>
      <w:r w:rsidR="006847B4" w:rsidRPr="004B466B">
        <w:rPr>
          <w:rFonts w:ascii="Times New Roman" w:hAnsi="Times New Roman" w:cs="Times New Roman"/>
          <w:color w:val="000000" w:themeColor="text1"/>
          <w:szCs w:val="22"/>
          <w:lang w:val="sr-Cyrl-CS"/>
        </w:rPr>
        <w:t xml:space="preserve"> Зајмопримца</w:t>
      </w:r>
      <w:r w:rsidR="005033ED" w:rsidRPr="004B466B">
        <w:rPr>
          <w:rFonts w:ascii="Times New Roman" w:hAnsi="Times New Roman" w:cs="Times New Roman"/>
          <w:color w:val="000000" w:themeColor="text1"/>
          <w:szCs w:val="22"/>
          <w:lang w:val="sr-Cyrl-CS"/>
        </w:rPr>
        <w:t>.</w:t>
      </w:r>
    </w:p>
    <w:p w14:paraId="6316B3FD" w14:textId="0D8E5EBD"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6847B4" w:rsidRPr="004B466B">
        <w:rPr>
          <w:rFonts w:ascii="Times New Roman" w:hAnsi="Times New Roman" w:cs="Times New Roman"/>
          <w:color w:val="000000" w:themeColor="text1"/>
          <w:szCs w:val="22"/>
          <w:lang w:val="sr-Cyrl-CS"/>
        </w:rPr>
        <w:t xml:space="preserve">У року од пет </w:t>
      </w:r>
      <w:r w:rsidR="00860AEA" w:rsidRPr="004B466B">
        <w:rPr>
          <w:color w:val="000000" w:themeColor="text1"/>
          <w:szCs w:val="22"/>
          <w:lang w:val="sr-Cyrl-CS" w:bidi="ar-AE"/>
        </w:rPr>
        <w:t xml:space="preserve">(5) </w:t>
      </w:r>
      <w:r w:rsidR="006847B4" w:rsidRPr="004B466B">
        <w:rPr>
          <w:color w:val="000000" w:themeColor="text1"/>
          <w:szCs w:val="22"/>
          <w:lang w:val="sr-Cyrl-CS" w:bidi="ar-AE"/>
        </w:rPr>
        <w:t xml:space="preserve">Радних дана од извршења </w:t>
      </w:r>
      <w:r w:rsidR="00152D92" w:rsidRPr="004B466B">
        <w:rPr>
          <w:color w:val="000000" w:themeColor="text1"/>
          <w:szCs w:val="22"/>
          <w:lang w:val="sr-Cyrl-CS" w:bidi="ar-AE"/>
        </w:rPr>
        <w:t>ФАТЦА</w:t>
      </w:r>
      <w:r w:rsidR="006847B4" w:rsidRPr="004B466B">
        <w:rPr>
          <w:color w:val="000000" w:themeColor="text1"/>
          <w:szCs w:val="22"/>
          <w:lang w:val="sr-Cyrl-CS" w:bidi="ar-AE"/>
        </w:rPr>
        <w:t xml:space="preserve"> одбитка или траженог плаћања у вези са </w:t>
      </w:r>
      <w:r w:rsidR="00152D92" w:rsidRPr="004B466B">
        <w:rPr>
          <w:color w:val="000000" w:themeColor="text1"/>
          <w:szCs w:val="22"/>
          <w:lang w:val="sr-Cyrl-CS" w:bidi="ar-AE"/>
        </w:rPr>
        <w:t>ФАТЦА</w:t>
      </w:r>
      <w:r w:rsidR="006847B4" w:rsidRPr="004B466B">
        <w:rPr>
          <w:color w:val="000000" w:themeColor="text1"/>
          <w:szCs w:val="22"/>
          <w:lang w:val="sr-Cyrl-CS" w:bidi="ar-AE"/>
        </w:rPr>
        <w:t xml:space="preserve"> одбитком, Зајмопримац ће доставити Агенту кредитног аранжмана за </w:t>
      </w:r>
      <w:r w:rsidR="00902548" w:rsidRPr="004B466B">
        <w:rPr>
          <w:color w:val="000000" w:themeColor="text1"/>
          <w:szCs w:val="22"/>
          <w:lang w:val="sr-Cyrl-CS" w:bidi="ar-AE"/>
        </w:rPr>
        <w:t>Финансијску с</w:t>
      </w:r>
      <w:r w:rsidR="006847B4" w:rsidRPr="004B466B">
        <w:rPr>
          <w:color w:val="000000" w:themeColor="text1"/>
          <w:szCs w:val="22"/>
          <w:lang w:val="sr-Cyrl-CS" w:bidi="ar-AE"/>
        </w:rPr>
        <w:t xml:space="preserve">трану која има право на плаћање </w:t>
      </w:r>
      <w:r w:rsidR="00902548" w:rsidRPr="004B466B">
        <w:rPr>
          <w:color w:val="000000" w:themeColor="text1"/>
          <w:szCs w:val="22"/>
          <w:lang w:val="sr-Cyrl-CS" w:bidi="ar-AE"/>
        </w:rPr>
        <w:t xml:space="preserve">задовољавајући </w:t>
      </w:r>
      <w:r w:rsidR="006847B4" w:rsidRPr="004B466B">
        <w:rPr>
          <w:color w:val="000000" w:themeColor="text1"/>
          <w:szCs w:val="22"/>
          <w:lang w:val="sr-Cyrl-CS" w:bidi="ar-AE"/>
        </w:rPr>
        <w:t xml:space="preserve">доказ за ту </w:t>
      </w:r>
      <w:r w:rsidR="00902548" w:rsidRPr="004B466B">
        <w:rPr>
          <w:color w:val="000000" w:themeColor="text1"/>
          <w:szCs w:val="22"/>
          <w:lang w:val="sr-Cyrl-CS" w:bidi="ar-AE"/>
        </w:rPr>
        <w:t>Финансијску с</w:t>
      </w:r>
      <w:r w:rsidR="006847B4" w:rsidRPr="004B466B">
        <w:rPr>
          <w:color w:val="000000" w:themeColor="text1"/>
          <w:szCs w:val="22"/>
          <w:lang w:val="sr-Cyrl-CS" w:bidi="ar-AE"/>
        </w:rPr>
        <w:t xml:space="preserve">трану да је извршен </w:t>
      </w:r>
      <w:r w:rsidR="00152D92" w:rsidRPr="004B466B">
        <w:rPr>
          <w:color w:val="000000" w:themeColor="text1"/>
          <w:szCs w:val="22"/>
          <w:lang w:val="sr-Cyrl-CS" w:bidi="ar-AE"/>
        </w:rPr>
        <w:t>ФАТЦА</w:t>
      </w:r>
      <w:r w:rsidR="006847B4" w:rsidRPr="004B466B">
        <w:rPr>
          <w:color w:val="000000" w:themeColor="text1"/>
          <w:szCs w:val="22"/>
          <w:lang w:val="sr-Cyrl-CS" w:bidi="ar-AE"/>
        </w:rPr>
        <w:t xml:space="preserve"> одбитак или (ако је примењиво) извршено плаћање релевантном државном или пореском органу</w:t>
      </w:r>
      <w:r w:rsidR="005033ED" w:rsidRPr="004B466B">
        <w:rPr>
          <w:rFonts w:ascii="Times New Roman" w:hAnsi="Times New Roman" w:cs="Times New Roman"/>
          <w:color w:val="000000" w:themeColor="text1"/>
          <w:szCs w:val="22"/>
          <w:lang w:val="sr-Cyrl-CS"/>
        </w:rPr>
        <w:t>.</w:t>
      </w:r>
    </w:p>
    <w:p w14:paraId="7903DDB4" w14:textId="136AF4E8" w:rsidR="005033ED" w:rsidRPr="004B466B" w:rsidRDefault="00152D92"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ФАТЦА</w:t>
      </w:r>
      <w:r w:rsidR="006847B4" w:rsidRPr="004B466B">
        <w:rPr>
          <w:rFonts w:ascii="Times New Roman" w:hAnsi="Times New Roman" w:cs="Times New Roman"/>
          <w:color w:val="000000" w:themeColor="text1"/>
          <w:szCs w:val="22"/>
          <w:lang w:val="sr-Cyrl-CS"/>
        </w:rPr>
        <w:t xml:space="preserve"> одбитак </w:t>
      </w:r>
      <w:r w:rsidR="00902548" w:rsidRPr="004B466B">
        <w:rPr>
          <w:rFonts w:ascii="Times New Roman" w:hAnsi="Times New Roman" w:cs="Times New Roman"/>
          <w:color w:val="000000" w:themeColor="text1"/>
          <w:szCs w:val="22"/>
          <w:lang w:val="sr-Cyrl-CS"/>
        </w:rPr>
        <w:t>Финансијске с</w:t>
      </w:r>
      <w:r w:rsidR="006847B4" w:rsidRPr="004B466B">
        <w:rPr>
          <w:rFonts w:ascii="Times New Roman" w:hAnsi="Times New Roman" w:cs="Times New Roman"/>
          <w:color w:val="000000" w:themeColor="text1"/>
          <w:szCs w:val="22"/>
          <w:lang w:val="sr-Cyrl-CS"/>
        </w:rPr>
        <w:t xml:space="preserve">тране </w:t>
      </w:r>
    </w:p>
    <w:p w14:paraId="245D38B4" w14:textId="7A1D89F4" w:rsidR="005033ED" w:rsidRPr="004B466B" w:rsidRDefault="00E656EB"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Свака </w:t>
      </w:r>
      <w:r w:rsidR="00902548" w:rsidRPr="004B466B">
        <w:rPr>
          <w:rFonts w:ascii="Times New Roman" w:hAnsi="Times New Roman" w:cs="Times New Roman"/>
          <w:color w:val="000000" w:themeColor="text1"/>
          <w:szCs w:val="22"/>
          <w:lang w:val="sr-Cyrl-CS"/>
        </w:rPr>
        <w:t>Финан</w:t>
      </w:r>
      <w:r w:rsidR="00A97DE1">
        <w:rPr>
          <w:rFonts w:ascii="Times New Roman" w:hAnsi="Times New Roman" w:cs="Times New Roman"/>
          <w:color w:val="000000" w:themeColor="text1"/>
          <w:szCs w:val="22"/>
          <w:lang w:val="sr-Cyrl-CS"/>
        </w:rPr>
        <w:t>с</w:t>
      </w:r>
      <w:r w:rsidR="00902548" w:rsidRPr="004B466B">
        <w:rPr>
          <w:rFonts w:ascii="Times New Roman" w:hAnsi="Times New Roman" w:cs="Times New Roman"/>
          <w:color w:val="000000" w:themeColor="text1"/>
          <w:szCs w:val="22"/>
          <w:lang w:val="sr-Cyrl-CS"/>
        </w:rPr>
        <w:t>ијска с</w:t>
      </w:r>
      <w:r w:rsidRPr="004B466B">
        <w:rPr>
          <w:rFonts w:ascii="Times New Roman" w:hAnsi="Times New Roman" w:cs="Times New Roman"/>
          <w:color w:val="000000" w:themeColor="text1"/>
          <w:szCs w:val="22"/>
          <w:lang w:val="sr-Cyrl-CS"/>
        </w:rPr>
        <w:t xml:space="preserve">трана може да изврши било који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одбитак који треба да изврши по основу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и било које плаћање које се захтева у вези са тим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одбитком и неће се захтевати од било које </w:t>
      </w:r>
      <w:r w:rsidR="00902548"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 xml:space="preserve">тране да повећа било које плаћање у вези са којим изврши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одбитак или да на други начин изврши компензацију примаоцу плаћања за тај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одбитак</w:t>
      </w:r>
      <w:r w:rsidR="005033ED" w:rsidRPr="004B466B">
        <w:rPr>
          <w:rFonts w:ascii="Times New Roman" w:hAnsi="Times New Roman" w:cs="Times New Roman"/>
          <w:color w:val="000000" w:themeColor="text1"/>
          <w:szCs w:val="22"/>
          <w:lang w:val="sr-Cyrl-CS"/>
        </w:rPr>
        <w:t xml:space="preserve">. </w:t>
      </w:r>
      <w:r w:rsidR="00902548"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 xml:space="preserve">трана која постане свесна да мора извршити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одбитак у вези са плаћањем другој Страни (или да је настала промена стопе или основице таквог </w:t>
      </w:r>
      <w:r w:rsidR="00152D92" w:rsidRPr="004B466B">
        <w:rPr>
          <w:rFonts w:ascii="Times New Roman" w:hAnsi="Times New Roman" w:cs="Times New Roman"/>
          <w:color w:val="000000" w:themeColor="text1"/>
          <w:szCs w:val="22"/>
          <w:lang w:val="sr-Cyrl-CS"/>
        </w:rPr>
        <w:t>ФАТЦА</w:t>
      </w:r>
      <w:r w:rsidRPr="004B466B">
        <w:rPr>
          <w:rFonts w:ascii="Times New Roman" w:hAnsi="Times New Roman" w:cs="Times New Roman"/>
          <w:color w:val="000000" w:themeColor="text1"/>
          <w:szCs w:val="22"/>
          <w:lang w:val="sr-Cyrl-CS"/>
        </w:rPr>
        <w:t xml:space="preserve"> одбитка) обавестиће ту Страну и Агента кредитног аранжмана</w:t>
      </w:r>
      <w:r w:rsidR="005033ED" w:rsidRPr="004B466B">
        <w:rPr>
          <w:rFonts w:ascii="Times New Roman" w:hAnsi="Times New Roman" w:cs="Times New Roman"/>
          <w:color w:val="000000" w:themeColor="text1"/>
          <w:szCs w:val="22"/>
          <w:lang w:val="sr-Cyrl-CS"/>
        </w:rPr>
        <w:t>.</w:t>
      </w:r>
    </w:p>
    <w:p w14:paraId="2755240A" w14:textId="36FEE173"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bookmarkStart w:id="151" w:name="_Ref404878000"/>
      <w:r w:rsidRPr="004B466B">
        <w:rPr>
          <w:rFonts w:ascii="Times New Roman" w:hAnsi="Times New Roman" w:cs="Times New Roman"/>
          <w:color w:val="000000" w:themeColor="text1"/>
          <w:szCs w:val="22"/>
          <w:lang w:val="sr-Cyrl-CS"/>
        </w:rPr>
        <w:t xml:space="preserve">(б)        </w:t>
      </w:r>
      <w:r w:rsidR="00E656EB" w:rsidRPr="004B466B">
        <w:rPr>
          <w:rFonts w:ascii="Times New Roman" w:hAnsi="Times New Roman" w:cs="Times New Roman"/>
          <w:color w:val="000000" w:themeColor="text1"/>
          <w:szCs w:val="22"/>
          <w:lang w:val="sr-Cyrl-CS"/>
        </w:rPr>
        <w:t xml:space="preserve">Ако се од Агента кредитног аранжмана захтева да изврши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одбитак у вези са плаћањем Страни кредитног аранжмана према </w:t>
      </w:r>
      <w:r w:rsidR="007D7AA1" w:rsidRPr="004B466B">
        <w:rPr>
          <w:rFonts w:ascii="Times New Roman" w:hAnsi="Times New Roman" w:cs="Times New Roman"/>
          <w:color w:val="000000" w:themeColor="text1"/>
          <w:szCs w:val="22"/>
          <w:lang w:val="sr-Cyrl-CS"/>
        </w:rPr>
        <w:t>Клаузули</w:t>
      </w:r>
      <w:r w:rsidR="001D6A7D" w:rsidRPr="004B466B">
        <w:rPr>
          <w:rFonts w:ascii="Times New Roman" w:hAnsi="Times New Roman" w:cs="Times New Roman"/>
          <w:color w:val="000000" w:themeColor="text1"/>
          <w:szCs w:val="22"/>
          <w:lang w:val="sr-Cyrl-CS"/>
        </w:rPr>
        <w:t xml:space="preserve"> 28.2</w:t>
      </w:r>
      <w:r w:rsidR="005033ED" w:rsidRPr="004B466B">
        <w:rPr>
          <w:rFonts w:ascii="Times New Roman" w:hAnsi="Times New Roman" w:cs="Times New Roman"/>
          <w:color w:val="000000" w:themeColor="text1"/>
          <w:szCs w:val="22"/>
          <w:lang w:val="sr-Cyrl-CS"/>
        </w:rPr>
        <w:t xml:space="preserve"> </w:t>
      </w:r>
      <w:r w:rsidR="00A4742E" w:rsidRPr="004B466B">
        <w:rPr>
          <w:rFonts w:ascii="Times New Roman" w:hAnsi="Times New Roman" w:cs="Times New Roman"/>
          <w:color w:val="000000" w:themeColor="text1"/>
          <w:szCs w:val="22"/>
          <w:lang w:val="sr-Cyrl-CS"/>
        </w:rPr>
        <w:t>(</w:t>
      </w:r>
      <w:r w:rsidR="00D24F12" w:rsidRPr="004B466B">
        <w:rPr>
          <w:rFonts w:ascii="Times New Roman" w:hAnsi="Times New Roman" w:cs="Times New Roman"/>
          <w:i/>
          <w:color w:val="000000" w:themeColor="text1"/>
          <w:szCs w:val="22"/>
          <w:lang w:val="sr-Cyrl-CS"/>
        </w:rPr>
        <w:fldChar w:fldCharType="begin"/>
      </w:r>
      <w:r w:rsidR="00D24F12" w:rsidRPr="004B466B">
        <w:rPr>
          <w:rFonts w:ascii="Times New Roman" w:hAnsi="Times New Roman" w:cs="Times New Roman"/>
          <w:i/>
          <w:color w:val="000000" w:themeColor="text1"/>
          <w:szCs w:val="22"/>
          <w:lang w:val="sr-Cyrl-CS"/>
        </w:rPr>
        <w:instrText xml:space="preserve"> REF _Ref75358422 \h  \* MERGEFORMAT </w:instrText>
      </w:r>
      <w:r w:rsidR="00D24F12" w:rsidRPr="004B466B">
        <w:rPr>
          <w:rFonts w:ascii="Times New Roman" w:hAnsi="Times New Roman" w:cs="Times New Roman"/>
          <w:i/>
          <w:color w:val="000000" w:themeColor="text1"/>
          <w:szCs w:val="22"/>
          <w:lang w:val="sr-Cyrl-CS"/>
        </w:rPr>
      </w:r>
      <w:r w:rsidR="00D24F12" w:rsidRPr="004B466B">
        <w:rPr>
          <w:rFonts w:ascii="Times New Roman" w:hAnsi="Times New Roman" w:cs="Times New Roman"/>
          <w:i/>
          <w:color w:val="000000" w:themeColor="text1"/>
          <w:szCs w:val="22"/>
          <w:lang w:val="sr-Cyrl-CS"/>
        </w:rPr>
        <w:fldChar w:fldCharType="separate"/>
      </w:r>
      <w:r w:rsidR="005D5E92" w:rsidRPr="005D5E92">
        <w:rPr>
          <w:rFonts w:ascii="Times New Roman" w:hAnsi="Times New Roman" w:cs="Times New Roman"/>
          <w:i/>
          <w:color w:val="000000" w:themeColor="text1"/>
          <w:szCs w:val="22"/>
          <w:lang w:val="sr-Cyrl-CS"/>
        </w:rPr>
        <w:t xml:space="preserve">Расподела од стране Агента кредитног аранжмана и Sinosure aгента </w:t>
      </w:r>
      <w:r w:rsidR="00D24F12" w:rsidRPr="004B466B">
        <w:rPr>
          <w:rFonts w:ascii="Times New Roman" w:hAnsi="Times New Roman" w:cs="Times New Roman"/>
          <w:i/>
          <w:color w:val="000000" w:themeColor="text1"/>
          <w:szCs w:val="22"/>
          <w:lang w:val="sr-Cyrl-CS"/>
        </w:rPr>
        <w:fldChar w:fldCharType="end"/>
      </w:r>
      <w:r w:rsidR="00A4742E" w:rsidRPr="004B466B">
        <w:rPr>
          <w:rFonts w:ascii="Times New Roman" w:hAnsi="Times New Roman" w:cs="Times New Roman"/>
          <w:color w:val="000000" w:themeColor="text1"/>
          <w:szCs w:val="22"/>
          <w:lang w:val="sr-Cyrl-CS"/>
        </w:rPr>
        <w:t xml:space="preserve">) </w:t>
      </w:r>
      <w:r w:rsidR="00E656EB" w:rsidRPr="004B466B">
        <w:rPr>
          <w:rFonts w:ascii="Times New Roman" w:hAnsi="Times New Roman" w:cs="Times New Roman"/>
          <w:color w:val="000000" w:themeColor="text1"/>
          <w:szCs w:val="22"/>
          <w:lang w:val="sr-Cyrl-CS"/>
        </w:rPr>
        <w:t xml:space="preserve">која се односи на плаћање Зајмопримца, износ плаћања који дугује Зајмопримац ће бити повећан на износ који (након што Агент </w:t>
      </w:r>
      <w:r w:rsidR="00F14338" w:rsidRPr="004B466B">
        <w:rPr>
          <w:rFonts w:ascii="Times New Roman" w:hAnsi="Times New Roman" w:cs="Times New Roman"/>
          <w:color w:val="000000" w:themeColor="text1"/>
          <w:szCs w:val="22"/>
          <w:lang w:val="sr-Cyrl-CS"/>
        </w:rPr>
        <w:t>кредитног</w:t>
      </w:r>
      <w:r w:rsidR="00E656EB" w:rsidRPr="004B466B">
        <w:rPr>
          <w:rFonts w:ascii="Times New Roman" w:hAnsi="Times New Roman" w:cs="Times New Roman"/>
          <w:color w:val="000000" w:themeColor="text1"/>
          <w:szCs w:val="22"/>
          <w:lang w:val="sr-Cyrl-CS"/>
        </w:rPr>
        <w:t xml:space="preserve"> аранжмана изврши такав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одбитак), оставља Агенту кредитног </w:t>
      </w:r>
      <w:r w:rsidR="00F14338" w:rsidRPr="004B466B">
        <w:rPr>
          <w:rFonts w:ascii="Times New Roman" w:hAnsi="Times New Roman" w:cs="Times New Roman"/>
          <w:color w:val="000000" w:themeColor="text1"/>
          <w:szCs w:val="22"/>
          <w:lang w:val="sr-Cyrl-CS"/>
        </w:rPr>
        <w:t>аранжмана</w:t>
      </w:r>
      <w:r w:rsidR="00E656EB" w:rsidRPr="004B466B">
        <w:rPr>
          <w:rFonts w:ascii="Times New Roman" w:hAnsi="Times New Roman" w:cs="Times New Roman"/>
          <w:color w:val="000000" w:themeColor="text1"/>
          <w:szCs w:val="22"/>
          <w:lang w:val="sr-Cyrl-CS"/>
        </w:rPr>
        <w:t xml:space="preserve"> износ једнак уплати коју би Агент </w:t>
      </w:r>
      <w:r w:rsidR="00902548" w:rsidRPr="004B466B">
        <w:rPr>
          <w:rFonts w:ascii="Times New Roman" w:hAnsi="Times New Roman" w:cs="Times New Roman"/>
          <w:color w:val="000000" w:themeColor="text1"/>
          <w:szCs w:val="22"/>
          <w:lang w:val="sr-Cyrl-CS"/>
        </w:rPr>
        <w:t xml:space="preserve">кредитног аранжмана </w:t>
      </w:r>
      <w:r w:rsidR="00E656EB" w:rsidRPr="004B466B">
        <w:rPr>
          <w:rFonts w:ascii="Times New Roman" w:hAnsi="Times New Roman" w:cs="Times New Roman"/>
          <w:color w:val="000000" w:themeColor="text1"/>
          <w:szCs w:val="22"/>
          <w:lang w:val="sr-Cyrl-CS"/>
        </w:rPr>
        <w:t xml:space="preserve">извршио да није био потребан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одбитак</w:t>
      </w:r>
      <w:r w:rsidR="005033ED" w:rsidRPr="004B466B">
        <w:rPr>
          <w:rFonts w:ascii="Times New Roman" w:hAnsi="Times New Roman" w:cs="Times New Roman"/>
          <w:color w:val="000000" w:themeColor="text1"/>
          <w:szCs w:val="22"/>
          <w:lang w:val="sr-Cyrl-CS"/>
        </w:rPr>
        <w:t>.</w:t>
      </w:r>
      <w:bookmarkEnd w:id="151"/>
      <w:r w:rsidR="00902548" w:rsidRPr="004B466B">
        <w:rPr>
          <w:rFonts w:ascii="Times New Roman" w:hAnsi="Times New Roman" w:cs="Times New Roman"/>
          <w:color w:val="000000" w:themeColor="text1"/>
          <w:szCs w:val="22"/>
          <w:lang w:val="sr-Cyrl-CS"/>
        </w:rPr>
        <w:t xml:space="preserve"> </w:t>
      </w:r>
    </w:p>
    <w:p w14:paraId="08545486" w14:textId="64E461FF"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656EB" w:rsidRPr="004B466B">
        <w:rPr>
          <w:rFonts w:ascii="Times New Roman" w:hAnsi="Times New Roman" w:cs="Times New Roman"/>
          <w:color w:val="000000" w:themeColor="text1"/>
          <w:szCs w:val="22"/>
          <w:lang w:val="sr-Cyrl-CS"/>
        </w:rPr>
        <w:t xml:space="preserve">Агент кредитног аранжмана ће одмах, након што буде упознат да мора да изврши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одбитак у вези са плаћањем Страни кредитног аранжмана према </w:t>
      </w:r>
      <w:r w:rsidR="007D7AA1" w:rsidRPr="004B466B">
        <w:rPr>
          <w:rFonts w:ascii="Times New Roman" w:hAnsi="Times New Roman" w:cs="Times New Roman"/>
          <w:color w:val="000000" w:themeColor="text1"/>
          <w:szCs w:val="22"/>
          <w:lang w:val="sr-Cyrl-CS"/>
        </w:rPr>
        <w:t>Клаузули</w:t>
      </w:r>
      <w:r w:rsidR="001D6A7D" w:rsidRPr="004B466B">
        <w:rPr>
          <w:rFonts w:ascii="Times New Roman" w:hAnsi="Times New Roman" w:cs="Times New Roman"/>
          <w:color w:val="000000" w:themeColor="text1"/>
          <w:szCs w:val="22"/>
          <w:lang w:val="sr-Cyrl-CS"/>
        </w:rPr>
        <w:t xml:space="preserve"> 28.2</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i/>
          <w:color w:val="000000" w:themeColor="text1"/>
          <w:szCs w:val="22"/>
          <w:lang w:val="sr-Cyrl-CS"/>
        </w:rPr>
        <w:t>(</w:t>
      </w:r>
      <w:r w:rsidR="001A1D96" w:rsidRPr="004B466B">
        <w:rPr>
          <w:rFonts w:ascii="Times New Roman" w:hAnsi="Times New Roman" w:cs="Times New Roman"/>
          <w:i/>
          <w:color w:val="000000" w:themeColor="text1"/>
          <w:szCs w:val="22"/>
          <w:lang w:val="sr-Cyrl-CS"/>
        </w:rPr>
        <w:t>Расподела од стране Агента кредитног аранжмана и Sinosure агента</w:t>
      </w:r>
      <w:r w:rsidR="005033ED" w:rsidRPr="004B466B">
        <w:rPr>
          <w:rFonts w:ascii="Times New Roman" w:hAnsi="Times New Roman" w:cs="Times New Roman"/>
          <w:i/>
          <w:color w:val="000000" w:themeColor="text1"/>
          <w:szCs w:val="22"/>
          <w:lang w:val="sr-Cyrl-CS"/>
        </w:rPr>
        <w:t>)</w:t>
      </w:r>
      <w:r w:rsidR="005033ED" w:rsidRPr="004B466B">
        <w:rPr>
          <w:rFonts w:ascii="Times New Roman" w:hAnsi="Times New Roman" w:cs="Times New Roman"/>
          <w:color w:val="000000" w:themeColor="text1"/>
          <w:szCs w:val="22"/>
          <w:lang w:val="sr-Cyrl-CS"/>
        </w:rPr>
        <w:t xml:space="preserve"> </w:t>
      </w:r>
      <w:r w:rsidR="00E656EB" w:rsidRPr="004B466B">
        <w:rPr>
          <w:rFonts w:ascii="Times New Roman" w:hAnsi="Times New Roman" w:cs="Times New Roman"/>
          <w:color w:val="000000" w:themeColor="text1"/>
          <w:szCs w:val="22"/>
          <w:lang w:val="sr-Cyrl-CS"/>
        </w:rPr>
        <w:t xml:space="preserve">која се односи на плаћање Зајмопримца (или уколико има било какве промене стопе или основице за тај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одбитак) обавестити Зајмопримца и </w:t>
      </w:r>
      <w:r w:rsidR="001A1D96" w:rsidRPr="004B466B">
        <w:rPr>
          <w:rFonts w:ascii="Times New Roman" w:hAnsi="Times New Roman" w:cs="Times New Roman"/>
          <w:color w:val="000000" w:themeColor="text1"/>
          <w:szCs w:val="22"/>
          <w:lang w:val="sr-Cyrl-CS"/>
        </w:rPr>
        <w:t>конкретну Финансијску</w:t>
      </w:r>
      <w:r w:rsidR="00E656EB" w:rsidRPr="004B466B">
        <w:rPr>
          <w:rFonts w:ascii="Times New Roman" w:hAnsi="Times New Roman" w:cs="Times New Roman"/>
          <w:color w:val="000000" w:themeColor="text1"/>
          <w:szCs w:val="22"/>
          <w:lang w:val="sr-Cyrl-CS"/>
        </w:rPr>
        <w:t xml:space="preserve"> </w:t>
      </w:r>
      <w:r w:rsidR="001A1D96" w:rsidRPr="004B466B">
        <w:rPr>
          <w:rFonts w:ascii="Times New Roman" w:hAnsi="Times New Roman" w:cs="Times New Roman"/>
          <w:color w:val="000000" w:themeColor="text1"/>
          <w:szCs w:val="22"/>
          <w:lang w:val="sr-Cyrl-CS"/>
        </w:rPr>
        <w:t>с</w:t>
      </w:r>
      <w:r w:rsidR="00E656EB" w:rsidRPr="004B466B">
        <w:rPr>
          <w:rFonts w:ascii="Times New Roman" w:hAnsi="Times New Roman" w:cs="Times New Roman"/>
          <w:color w:val="000000" w:themeColor="text1"/>
          <w:szCs w:val="22"/>
          <w:lang w:val="sr-Cyrl-CS"/>
        </w:rPr>
        <w:t>трану</w:t>
      </w:r>
      <w:r w:rsidR="005033ED" w:rsidRPr="004B466B">
        <w:rPr>
          <w:rFonts w:ascii="Times New Roman" w:hAnsi="Times New Roman" w:cs="Times New Roman"/>
          <w:color w:val="000000" w:themeColor="text1"/>
          <w:szCs w:val="22"/>
          <w:lang w:val="sr-Cyrl-CS"/>
        </w:rPr>
        <w:t>.</w:t>
      </w:r>
    </w:p>
    <w:p w14:paraId="263B57B2" w14:textId="0BCD40CB"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bookmarkStart w:id="152" w:name="_Ref404878009"/>
      <w:r w:rsidRPr="004B466B">
        <w:rPr>
          <w:rFonts w:ascii="Times New Roman" w:hAnsi="Times New Roman" w:cs="Times New Roman"/>
          <w:color w:val="000000" w:themeColor="text1"/>
          <w:szCs w:val="22"/>
          <w:lang w:val="sr-Cyrl-CS"/>
        </w:rPr>
        <w:t xml:space="preserve">(д)    </w:t>
      </w:r>
      <w:r w:rsidR="00E656EB" w:rsidRPr="004B466B">
        <w:rPr>
          <w:rFonts w:ascii="Times New Roman" w:hAnsi="Times New Roman" w:cs="Times New Roman"/>
          <w:color w:val="000000" w:themeColor="text1"/>
          <w:szCs w:val="22"/>
          <w:lang w:val="sr-Cyrl-CS"/>
        </w:rPr>
        <w:t xml:space="preserve">Зајмопримац ће </w:t>
      </w:r>
      <w:r w:rsidR="005033ED" w:rsidRPr="004B466B">
        <w:rPr>
          <w:rFonts w:ascii="Times New Roman" w:hAnsi="Times New Roman" w:cs="Times New Roman"/>
          <w:color w:val="000000" w:themeColor="text1"/>
          <w:szCs w:val="22"/>
          <w:lang w:val="sr-Cyrl-CS"/>
        </w:rPr>
        <w:t>(</w:t>
      </w:r>
      <w:r w:rsidR="00E656EB" w:rsidRPr="004B466B">
        <w:rPr>
          <w:rFonts w:ascii="Times New Roman" w:hAnsi="Times New Roman" w:cs="Times New Roman"/>
          <w:color w:val="000000" w:themeColor="text1"/>
          <w:szCs w:val="22"/>
          <w:lang w:val="sr-Cyrl-CS"/>
        </w:rPr>
        <w:t xml:space="preserve">у року од три </w:t>
      </w:r>
      <w:r w:rsidR="00860AEA" w:rsidRPr="004B466B">
        <w:rPr>
          <w:color w:val="000000" w:themeColor="text1"/>
          <w:szCs w:val="22"/>
          <w:lang w:val="sr-Cyrl-CS" w:bidi="ar-AE"/>
        </w:rPr>
        <w:t>(</w:t>
      </w:r>
      <w:r w:rsidR="004A72DA" w:rsidRPr="004B466B">
        <w:rPr>
          <w:color w:val="000000" w:themeColor="text1"/>
          <w:szCs w:val="22"/>
          <w:lang w:val="sr-Cyrl-CS" w:bidi="ar-AE"/>
        </w:rPr>
        <w:t>3</w:t>
      </w:r>
      <w:r w:rsidR="00860AEA" w:rsidRPr="004B466B">
        <w:rPr>
          <w:color w:val="000000" w:themeColor="text1"/>
          <w:szCs w:val="22"/>
          <w:lang w:val="sr-Cyrl-CS" w:bidi="ar-AE"/>
        </w:rPr>
        <w:t xml:space="preserve">) </w:t>
      </w:r>
      <w:r w:rsidR="00E656EB" w:rsidRPr="004B466B">
        <w:rPr>
          <w:color w:val="000000" w:themeColor="text1"/>
          <w:szCs w:val="22"/>
          <w:lang w:val="sr-Cyrl-CS" w:bidi="ar-AE"/>
        </w:rPr>
        <w:t>Радна дана од захтева Агента кредитног аранжмана</w:t>
      </w:r>
      <w:r w:rsidR="005033ED" w:rsidRPr="004B466B">
        <w:rPr>
          <w:rFonts w:ascii="Times New Roman" w:hAnsi="Times New Roman" w:cs="Times New Roman"/>
          <w:color w:val="000000" w:themeColor="text1"/>
          <w:szCs w:val="22"/>
          <w:lang w:val="sr-Cyrl-CS"/>
        </w:rPr>
        <w:t xml:space="preserve">) </w:t>
      </w:r>
      <w:r w:rsidR="00E656EB" w:rsidRPr="004B466B">
        <w:rPr>
          <w:rFonts w:ascii="Times New Roman" w:hAnsi="Times New Roman" w:cs="Times New Roman"/>
          <w:color w:val="000000" w:themeColor="text1"/>
          <w:szCs w:val="22"/>
          <w:lang w:val="sr-Cyrl-CS"/>
        </w:rPr>
        <w:t xml:space="preserve">платити </w:t>
      </w:r>
      <w:r w:rsidR="006B74EA" w:rsidRPr="004B466B">
        <w:rPr>
          <w:rFonts w:ascii="Times New Roman" w:hAnsi="Times New Roman" w:cs="Times New Roman"/>
          <w:color w:val="000000" w:themeColor="text1"/>
          <w:szCs w:val="22"/>
          <w:lang w:val="sr-Cyrl-CS"/>
        </w:rPr>
        <w:t>Финансијској с</w:t>
      </w:r>
      <w:r w:rsidR="00E656EB" w:rsidRPr="004B466B">
        <w:rPr>
          <w:rFonts w:ascii="Times New Roman" w:hAnsi="Times New Roman" w:cs="Times New Roman"/>
          <w:color w:val="000000" w:themeColor="text1"/>
          <w:szCs w:val="22"/>
          <w:lang w:val="sr-Cyrl-CS"/>
        </w:rPr>
        <w:t xml:space="preserve">трани износ који је једнак губитку, обавези или трошку који та </w:t>
      </w:r>
      <w:r w:rsidR="006B74EA" w:rsidRPr="004B466B">
        <w:rPr>
          <w:rFonts w:ascii="Times New Roman" w:hAnsi="Times New Roman" w:cs="Times New Roman"/>
          <w:color w:val="000000" w:themeColor="text1"/>
          <w:szCs w:val="22"/>
          <w:lang w:val="sr-Cyrl-CS"/>
        </w:rPr>
        <w:t>Финансијска с</w:t>
      </w:r>
      <w:r w:rsidR="00E656EB" w:rsidRPr="004B466B">
        <w:rPr>
          <w:rFonts w:ascii="Times New Roman" w:hAnsi="Times New Roman" w:cs="Times New Roman"/>
          <w:color w:val="000000" w:themeColor="text1"/>
          <w:szCs w:val="22"/>
          <w:lang w:val="sr-Cyrl-CS"/>
        </w:rPr>
        <w:t>трана одреди да ће бити или да је (директно или индиректно) претрпљен</w:t>
      </w:r>
      <w:r w:rsidR="006B74EA" w:rsidRPr="004B466B">
        <w:rPr>
          <w:rFonts w:ascii="Times New Roman" w:hAnsi="Times New Roman" w:cs="Times New Roman"/>
          <w:color w:val="000000" w:themeColor="text1"/>
          <w:szCs w:val="22"/>
          <w:lang w:val="sr-Cyrl-CS"/>
        </w:rPr>
        <w:t>а</w:t>
      </w:r>
      <w:r w:rsidR="00E656EB" w:rsidRPr="004B466B">
        <w:rPr>
          <w:rFonts w:ascii="Times New Roman" w:hAnsi="Times New Roman" w:cs="Times New Roman"/>
          <w:color w:val="000000" w:themeColor="text1"/>
          <w:szCs w:val="22"/>
          <w:lang w:val="sr-Cyrl-CS"/>
        </w:rPr>
        <w:t xml:space="preserve"> од те </w:t>
      </w:r>
      <w:r w:rsidR="006B74EA" w:rsidRPr="004B466B">
        <w:rPr>
          <w:rFonts w:ascii="Times New Roman" w:hAnsi="Times New Roman" w:cs="Times New Roman"/>
          <w:color w:val="000000" w:themeColor="text1"/>
          <w:szCs w:val="22"/>
          <w:lang w:val="sr-Cyrl-CS"/>
        </w:rPr>
        <w:t>Финансијске с</w:t>
      </w:r>
      <w:r w:rsidR="00E656EB" w:rsidRPr="004B466B">
        <w:rPr>
          <w:rFonts w:ascii="Times New Roman" w:hAnsi="Times New Roman" w:cs="Times New Roman"/>
          <w:color w:val="000000" w:themeColor="text1"/>
          <w:szCs w:val="22"/>
          <w:lang w:val="sr-Cyrl-CS"/>
        </w:rPr>
        <w:t xml:space="preserve">тране као последица извршеног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одбитка друге</w:t>
      </w:r>
      <w:r w:rsidR="006B74EA" w:rsidRPr="004B466B">
        <w:rPr>
          <w:rFonts w:ascii="Times New Roman" w:hAnsi="Times New Roman" w:cs="Times New Roman"/>
          <w:color w:val="000000" w:themeColor="text1"/>
          <w:szCs w:val="22"/>
          <w:lang w:val="sr-Cyrl-CS"/>
        </w:rPr>
        <w:t xml:space="preserve"> Финансијске</w:t>
      </w:r>
      <w:r w:rsidR="00E656EB" w:rsidRPr="004B466B">
        <w:rPr>
          <w:rFonts w:ascii="Times New Roman" w:hAnsi="Times New Roman" w:cs="Times New Roman"/>
          <w:color w:val="000000" w:themeColor="text1"/>
          <w:szCs w:val="22"/>
          <w:lang w:val="sr-Cyrl-CS"/>
        </w:rPr>
        <w:t xml:space="preserve"> </w:t>
      </w:r>
      <w:r w:rsidR="006B74EA" w:rsidRPr="004B466B">
        <w:rPr>
          <w:rFonts w:ascii="Times New Roman" w:hAnsi="Times New Roman" w:cs="Times New Roman"/>
          <w:color w:val="000000" w:themeColor="text1"/>
          <w:szCs w:val="22"/>
          <w:lang w:val="sr-Cyrl-CS"/>
        </w:rPr>
        <w:t>с</w:t>
      </w:r>
      <w:r w:rsidR="00E656EB" w:rsidRPr="004B466B">
        <w:rPr>
          <w:rFonts w:ascii="Times New Roman" w:hAnsi="Times New Roman" w:cs="Times New Roman"/>
          <w:color w:val="000000" w:themeColor="text1"/>
          <w:szCs w:val="22"/>
          <w:lang w:val="sr-Cyrl-CS"/>
        </w:rPr>
        <w:t xml:space="preserve">тране у односу на плаћање које се дугује овој Страни </w:t>
      </w:r>
      <w:r w:rsidR="006B74EA" w:rsidRPr="004B466B">
        <w:rPr>
          <w:rFonts w:ascii="Times New Roman" w:hAnsi="Times New Roman" w:cs="Times New Roman"/>
          <w:color w:val="000000" w:themeColor="text1"/>
          <w:szCs w:val="22"/>
          <w:lang w:val="sr-Cyrl-CS"/>
        </w:rPr>
        <w:t>према Финансијском</w:t>
      </w:r>
      <w:r w:rsidR="00E656EB" w:rsidRPr="004B466B">
        <w:rPr>
          <w:rFonts w:ascii="Times New Roman" w:hAnsi="Times New Roman" w:cs="Times New Roman"/>
          <w:color w:val="000000" w:themeColor="text1"/>
          <w:szCs w:val="22"/>
          <w:lang w:val="sr-Cyrl-CS"/>
        </w:rPr>
        <w:t xml:space="preserve"> </w:t>
      </w:r>
      <w:r w:rsidR="006B74EA" w:rsidRPr="004B466B">
        <w:rPr>
          <w:rFonts w:ascii="Times New Roman" w:hAnsi="Times New Roman" w:cs="Times New Roman"/>
          <w:color w:val="000000" w:themeColor="text1"/>
          <w:szCs w:val="22"/>
          <w:lang w:val="sr-Cyrl-CS"/>
        </w:rPr>
        <w:t>д</w:t>
      </w:r>
      <w:r w:rsidR="00E656EB" w:rsidRPr="004B466B">
        <w:rPr>
          <w:rFonts w:ascii="Times New Roman" w:hAnsi="Times New Roman" w:cs="Times New Roman"/>
          <w:color w:val="000000" w:themeColor="text1"/>
          <w:szCs w:val="22"/>
          <w:lang w:val="sr-Cyrl-CS"/>
        </w:rPr>
        <w:t xml:space="preserve">окументу. Овај став се неће примењивати у мери у којој се губитак, обавеза или трошак надокнађује повећаном исплатом </w:t>
      </w:r>
      <w:r w:rsidR="006B74EA" w:rsidRPr="004B466B">
        <w:rPr>
          <w:rFonts w:ascii="Times New Roman" w:hAnsi="Times New Roman" w:cs="Times New Roman"/>
          <w:color w:val="000000" w:themeColor="text1"/>
          <w:szCs w:val="22"/>
          <w:lang w:val="sr-Cyrl-CS"/>
        </w:rPr>
        <w:t>у складу са</w:t>
      </w:r>
      <w:r w:rsidR="00E656EB" w:rsidRPr="004B466B">
        <w:rPr>
          <w:rFonts w:ascii="Times New Roman" w:hAnsi="Times New Roman" w:cs="Times New Roman"/>
          <w:color w:val="000000" w:themeColor="text1"/>
          <w:szCs w:val="22"/>
          <w:lang w:val="sr-Cyrl-CS"/>
        </w:rPr>
        <w:t xml:space="preserve"> став</w:t>
      </w:r>
      <w:r w:rsidR="006B74EA" w:rsidRPr="004B466B">
        <w:rPr>
          <w:rFonts w:ascii="Times New Roman" w:hAnsi="Times New Roman" w:cs="Times New Roman"/>
          <w:color w:val="000000" w:themeColor="text1"/>
          <w:szCs w:val="22"/>
          <w:lang w:val="sr-Cyrl-CS"/>
        </w:rPr>
        <w:t>ом</w:t>
      </w:r>
      <w:r w:rsidR="00E656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(б)</w:t>
      </w:r>
      <w:r w:rsidR="005033ED" w:rsidRPr="004B466B">
        <w:rPr>
          <w:rFonts w:ascii="Times New Roman" w:hAnsi="Times New Roman" w:cs="Times New Roman"/>
          <w:color w:val="000000" w:themeColor="text1"/>
          <w:szCs w:val="22"/>
          <w:lang w:val="sr-Cyrl-CS"/>
        </w:rPr>
        <w:t xml:space="preserve"> </w:t>
      </w:r>
      <w:r w:rsidR="006B74EA" w:rsidRPr="004B466B">
        <w:rPr>
          <w:rFonts w:ascii="Times New Roman" w:hAnsi="Times New Roman" w:cs="Times New Roman"/>
          <w:color w:val="000000" w:themeColor="text1"/>
          <w:szCs w:val="22"/>
          <w:lang w:val="sr-Cyrl-CS"/>
        </w:rPr>
        <w:t>изнад</w:t>
      </w:r>
      <w:r w:rsidR="005033ED" w:rsidRPr="004B466B">
        <w:rPr>
          <w:rFonts w:ascii="Times New Roman" w:hAnsi="Times New Roman" w:cs="Times New Roman"/>
          <w:color w:val="000000" w:themeColor="text1"/>
          <w:szCs w:val="22"/>
          <w:lang w:val="sr-Cyrl-CS"/>
        </w:rPr>
        <w:t>.</w:t>
      </w:r>
      <w:bookmarkEnd w:id="152"/>
    </w:p>
    <w:p w14:paraId="4DA01849" w14:textId="5CFE3F4D"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57632B" w:rsidRPr="004B466B">
        <w:rPr>
          <w:rFonts w:ascii="Times New Roman" w:hAnsi="Times New Roman" w:cs="Times New Roman"/>
          <w:color w:val="000000" w:themeColor="text1"/>
          <w:szCs w:val="22"/>
          <w:lang w:val="sr-Cyrl-CS"/>
        </w:rPr>
        <w:t>Финансијска с</w:t>
      </w:r>
      <w:r w:rsidR="00E656EB" w:rsidRPr="004B466B">
        <w:rPr>
          <w:rFonts w:ascii="Times New Roman" w:hAnsi="Times New Roman" w:cs="Times New Roman"/>
          <w:color w:val="000000" w:themeColor="text1"/>
          <w:szCs w:val="22"/>
          <w:lang w:val="sr-Cyrl-CS"/>
        </w:rPr>
        <w:t>трана која потражује или намерава да</w:t>
      </w:r>
      <w:r w:rsidRPr="004B466B">
        <w:rPr>
          <w:rFonts w:ascii="Times New Roman" w:hAnsi="Times New Roman" w:cs="Times New Roman"/>
          <w:color w:val="000000" w:themeColor="text1"/>
          <w:szCs w:val="22"/>
          <w:lang w:val="sr-Cyrl-CS"/>
        </w:rPr>
        <w:t xml:space="preserve"> потражује у складу са ставом (д</w:t>
      </w:r>
      <w:r w:rsidR="00E656EB" w:rsidRPr="004B466B">
        <w:rPr>
          <w:rFonts w:ascii="Times New Roman" w:hAnsi="Times New Roman" w:cs="Times New Roman"/>
          <w:color w:val="000000" w:themeColor="text1"/>
          <w:szCs w:val="22"/>
          <w:lang w:val="sr-Cyrl-CS"/>
        </w:rPr>
        <w:t>)</w:t>
      </w:r>
      <w:r w:rsidR="0057632B" w:rsidRPr="004B466B">
        <w:rPr>
          <w:rFonts w:ascii="Times New Roman" w:hAnsi="Times New Roman" w:cs="Times New Roman"/>
          <w:color w:val="000000" w:themeColor="text1"/>
          <w:szCs w:val="22"/>
          <w:lang w:val="sr-Cyrl-CS"/>
        </w:rPr>
        <w:t xml:space="preserve"> изнад</w:t>
      </w:r>
      <w:r w:rsidR="00E656EB" w:rsidRPr="004B466B">
        <w:rPr>
          <w:rFonts w:ascii="Times New Roman" w:hAnsi="Times New Roman" w:cs="Times New Roman"/>
          <w:color w:val="000000" w:themeColor="text1"/>
          <w:szCs w:val="22"/>
          <w:lang w:val="sr-Cyrl-CS"/>
        </w:rPr>
        <w:t xml:space="preserve"> одмах ће обавестити Агента </w:t>
      </w:r>
      <w:r w:rsidR="00E656EB" w:rsidRPr="004B466B">
        <w:rPr>
          <w:color w:val="000000" w:themeColor="text1"/>
          <w:szCs w:val="22"/>
          <w:lang w:val="sr-Cyrl-CS" w:bidi="ar-AE"/>
        </w:rPr>
        <w:t>кредитног аранжмана</w:t>
      </w:r>
      <w:r w:rsidR="00E656EB" w:rsidRPr="004B466B">
        <w:rPr>
          <w:rFonts w:ascii="Times New Roman" w:hAnsi="Times New Roman" w:cs="Times New Roman"/>
          <w:color w:val="000000" w:themeColor="text1"/>
          <w:szCs w:val="22"/>
          <w:lang w:val="sr-Cyrl-CS"/>
        </w:rPr>
        <w:t xml:space="preserve"> о </w:t>
      </w:r>
      <w:r w:rsidR="00152D92" w:rsidRPr="004B466B">
        <w:rPr>
          <w:rFonts w:ascii="Times New Roman" w:hAnsi="Times New Roman" w:cs="Times New Roman"/>
          <w:color w:val="000000" w:themeColor="text1"/>
          <w:szCs w:val="22"/>
          <w:lang w:val="sr-Cyrl-CS"/>
        </w:rPr>
        <w:t>ФАТЦА</w:t>
      </w:r>
      <w:r w:rsidR="00E656EB" w:rsidRPr="004B466B">
        <w:rPr>
          <w:rFonts w:ascii="Times New Roman" w:hAnsi="Times New Roman" w:cs="Times New Roman"/>
          <w:color w:val="000000" w:themeColor="text1"/>
          <w:szCs w:val="22"/>
          <w:lang w:val="sr-Cyrl-CS"/>
        </w:rPr>
        <w:t xml:space="preserve"> одбитку који ће довести или је довео до настанка потраживања, након чега ће Агент </w:t>
      </w:r>
      <w:r w:rsidR="00E656EB" w:rsidRPr="004B466B">
        <w:rPr>
          <w:color w:val="000000" w:themeColor="text1"/>
          <w:szCs w:val="22"/>
          <w:lang w:val="sr-Cyrl-CS" w:bidi="ar-AE"/>
        </w:rPr>
        <w:t>кредитног аранжмана</w:t>
      </w:r>
      <w:r w:rsidR="00E656EB" w:rsidRPr="004B466B">
        <w:rPr>
          <w:rFonts w:ascii="Times New Roman" w:hAnsi="Times New Roman" w:cs="Times New Roman"/>
          <w:color w:val="000000" w:themeColor="text1"/>
          <w:szCs w:val="22"/>
          <w:lang w:val="sr-Cyrl-CS"/>
        </w:rPr>
        <w:t xml:space="preserve"> обавестити Зајмопримца</w:t>
      </w:r>
      <w:r w:rsidR="005033ED" w:rsidRPr="004B466B">
        <w:rPr>
          <w:rFonts w:ascii="Times New Roman" w:hAnsi="Times New Roman" w:cs="Times New Roman"/>
          <w:color w:val="000000" w:themeColor="text1"/>
          <w:szCs w:val="22"/>
          <w:lang w:val="sr-Cyrl-CS"/>
        </w:rPr>
        <w:t>.</w:t>
      </w:r>
    </w:p>
    <w:p w14:paraId="11D09372" w14:textId="53DFB805"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(ф)         </w:t>
      </w:r>
      <w:r w:rsidR="0057632B" w:rsidRPr="004B466B">
        <w:rPr>
          <w:rFonts w:ascii="Times New Roman" w:hAnsi="Times New Roman" w:cs="Times New Roman"/>
          <w:color w:val="000000" w:themeColor="text1"/>
          <w:szCs w:val="22"/>
          <w:lang w:val="sr-Cyrl-CS"/>
        </w:rPr>
        <w:t>Финансијска с</w:t>
      </w:r>
      <w:r w:rsidR="00004567" w:rsidRPr="004B466B">
        <w:rPr>
          <w:rFonts w:ascii="Times New Roman" w:hAnsi="Times New Roman" w:cs="Times New Roman"/>
          <w:color w:val="000000" w:themeColor="text1"/>
          <w:szCs w:val="22"/>
          <w:lang w:val="sr-Cyrl-CS"/>
        </w:rPr>
        <w:t xml:space="preserve">трана мора да, по пријему уплате Зајмопримца </w:t>
      </w:r>
      <w:r w:rsidR="0057632B" w:rsidRPr="004B466B">
        <w:rPr>
          <w:rFonts w:ascii="Times New Roman" w:hAnsi="Times New Roman" w:cs="Times New Roman"/>
          <w:color w:val="000000" w:themeColor="text1"/>
          <w:szCs w:val="22"/>
          <w:lang w:val="sr-Cyrl-CS"/>
        </w:rPr>
        <w:t>према овој</w:t>
      </w:r>
      <w:r w:rsidR="00004567"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w:t>
      </w:r>
      <w:r w:rsidR="0057632B" w:rsidRPr="004B466B">
        <w:rPr>
          <w:rFonts w:ascii="Times New Roman" w:hAnsi="Times New Roman" w:cs="Times New Roman"/>
          <w:color w:val="000000" w:themeColor="text1"/>
          <w:szCs w:val="22"/>
          <w:lang w:val="sr-Cyrl-CS"/>
        </w:rPr>
        <w:t>и</w:t>
      </w:r>
      <w:r w:rsidR="00004567" w:rsidRPr="004B466B">
        <w:rPr>
          <w:rFonts w:ascii="Times New Roman" w:hAnsi="Times New Roman" w:cs="Times New Roman"/>
          <w:color w:val="000000" w:themeColor="text1"/>
          <w:szCs w:val="22"/>
          <w:lang w:val="sr-Cyrl-CS"/>
        </w:rPr>
        <w:t>, о томе обавести Агента</w:t>
      </w:r>
      <w:r w:rsidR="00004567" w:rsidRPr="004B466B">
        <w:rPr>
          <w:color w:val="000000" w:themeColor="text1"/>
          <w:szCs w:val="22"/>
          <w:lang w:val="sr-Cyrl-CS" w:bidi="ar-AE"/>
        </w:rPr>
        <w:t xml:space="preserve"> кредитног аранжмана</w:t>
      </w:r>
      <w:r w:rsidR="005033ED" w:rsidRPr="004B466B">
        <w:rPr>
          <w:rFonts w:ascii="Times New Roman" w:hAnsi="Times New Roman" w:cs="Times New Roman"/>
          <w:color w:val="000000" w:themeColor="text1"/>
          <w:szCs w:val="22"/>
          <w:lang w:val="sr-Cyrl-CS"/>
        </w:rPr>
        <w:t>.</w:t>
      </w:r>
    </w:p>
    <w:p w14:paraId="09B5379C" w14:textId="620CDA4D" w:rsidR="005033ED" w:rsidRPr="004B466B" w:rsidRDefault="00152D92" w:rsidP="00B537E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Порески кредит и ФАТЦА</w:t>
      </w:r>
    </w:p>
    <w:p w14:paraId="0823222F" w14:textId="4F8B1DBA" w:rsidR="005033ED" w:rsidRPr="004B466B" w:rsidRDefault="00152D92" w:rsidP="005033ED">
      <w:pPr>
        <w:pStyle w:val="BodyText1"/>
        <w:keepNext/>
        <w:spacing w:before="240"/>
        <w:rPr>
          <w:rFonts w:eastAsia="SimSun-ExtB"/>
          <w:color w:val="000000" w:themeColor="text1"/>
          <w:sz w:val="22"/>
          <w:szCs w:val="22"/>
          <w:lang w:val="sr-Cyrl-CS"/>
        </w:rPr>
      </w:pPr>
      <w:r w:rsidRPr="004B466B">
        <w:rPr>
          <w:rFonts w:eastAsia="SimSun-ExtB"/>
          <w:color w:val="000000" w:themeColor="text1"/>
          <w:sz w:val="22"/>
          <w:szCs w:val="22"/>
          <w:lang w:val="sr-Cyrl-CS"/>
        </w:rPr>
        <w:t xml:space="preserve">Уколико Зајмопримац изврши ФАТЦА уплату и </w:t>
      </w:r>
      <w:r w:rsidR="0057632B" w:rsidRPr="004B466B">
        <w:rPr>
          <w:rFonts w:eastAsia="SimSun-ExtB"/>
          <w:color w:val="000000" w:themeColor="text1"/>
          <w:sz w:val="22"/>
          <w:szCs w:val="22"/>
          <w:lang w:val="sr-Cyrl-CS"/>
        </w:rPr>
        <w:t>конкретна Финансијска</w:t>
      </w:r>
      <w:r w:rsidRPr="004B466B">
        <w:rPr>
          <w:rFonts w:eastAsia="SimSun-ExtB"/>
          <w:color w:val="000000" w:themeColor="text1"/>
          <w:sz w:val="22"/>
          <w:szCs w:val="22"/>
          <w:lang w:val="sr-Cyrl-CS"/>
        </w:rPr>
        <w:t xml:space="preserve"> </w:t>
      </w:r>
      <w:r w:rsidR="0057632B" w:rsidRPr="004B466B">
        <w:rPr>
          <w:rFonts w:eastAsia="SimSun-ExtB"/>
          <w:color w:val="000000" w:themeColor="text1"/>
          <w:sz w:val="22"/>
          <w:szCs w:val="22"/>
          <w:lang w:val="sr-Cyrl-CS"/>
        </w:rPr>
        <w:t>с</w:t>
      </w:r>
      <w:r w:rsidRPr="004B466B">
        <w:rPr>
          <w:rFonts w:eastAsia="SimSun-ExtB"/>
          <w:color w:val="000000" w:themeColor="text1"/>
          <w:sz w:val="22"/>
          <w:szCs w:val="22"/>
          <w:lang w:val="sr-Cyrl-CS"/>
        </w:rPr>
        <w:t xml:space="preserve">трана (искључујући </w:t>
      </w:r>
      <w:r w:rsidR="0057632B" w:rsidRPr="004B466B">
        <w:rPr>
          <w:rFonts w:eastAsia="SimSun-ExtB"/>
          <w:color w:val="000000" w:themeColor="text1"/>
          <w:sz w:val="22"/>
          <w:szCs w:val="22"/>
          <w:lang w:val="sr-Cyrl-CS"/>
        </w:rPr>
        <w:t>сва</w:t>
      </w:r>
      <w:r w:rsidRPr="004B466B">
        <w:rPr>
          <w:rFonts w:eastAsia="SimSun-ExtB"/>
          <w:color w:val="000000" w:themeColor="text1"/>
          <w:sz w:val="22"/>
          <w:szCs w:val="22"/>
          <w:lang w:val="sr-Cyrl-CS"/>
        </w:rPr>
        <w:t>ког Зајмодавца осим Првобитног зајмодавца) утврди</w:t>
      </w:r>
      <w:r w:rsidR="005033ED" w:rsidRPr="004B466B">
        <w:rPr>
          <w:rFonts w:eastAsia="SimSun-ExtB"/>
          <w:color w:val="000000" w:themeColor="text1"/>
          <w:sz w:val="22"/>
          <w:szCs w:val="22"/>
          <w:lang w:val="sr-Cyrl-CS"/>
        </w:rPr>
        <w:t>:</w:t>
      </w:r>
    </w:p>
    <w:p w14:paraId="46E315A1" w14:textId="581EE9E3" w:rsidR="005033ED" w:rsidRPr="004B466B" w:rsidRDefault="00032E5F"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w:t>
      </w:r>
      <w:r w:rsidR="0015525B" w:rsidRPr="004B466B">
        <w:rPr>
          <w:rFonts w:ascii="Times New Roman" w:hAnsi="Times New Roman" w:cs="Times New Roman"/>
          <w:color w:val="000000" w:themeColor="text1"/>
          <w:szCs w:val="22"/>
          <w:lang w:val="sr-Cyrl-CS"/>
        </w:rPr>
        <w:t>се Порески кредит може приписати увећаном плаћању чији део чини т</w:t>
      </w:r>
      <w:r w:rsidR="0057632B" w:rsidRPr="004B466B">
        <w:rPr>
          <w:rFonts w:ascii="Times New Roman" w:hAnsi="Times New Roman" w:cs="Times New Roman"/>
          <w:color w:val="000000" w:themeColor="text1"/>
          <w:szCs w:val="22"/>
          <w:lang w:val="sr-Cyrl-CS"/>
        </w:rPr>
        <w:t>а</w:t>
      </w:r>
      <w:r w:rsidR="0015525B" w:rsidRPr="004B466B">
        <w:rPr>
          <w:rFonts w:ascii="Times New Roman" w:hAnsi="Times New Roman" w:cs="Times New Roman"/>
          <w:color w:val="000000" w:themeColor="text1"/>
          <w:szCs w:val="22"/>
          <w:lang w:val="sr-Cyrl-CS"/>
        </w:rPr>
        <w:t xml:space="preserve"> ФАТЦА уплата, то</w:t>
      </w:r>
      <w:r w:rsidR="0057632B" w:rsidRPr="004B466B">
        <w:rPr>
          <w:rFonts w:ascii="Times New Roman" w:hAnsi="Times New Roman" w:cs="Times New Roman"/>
          <w:color w:val="000000" w:themeColor="text1"/>
          <w:szCs w:val="22"/>
          <w:lang w:val="sr-Cyrl-CS"/>
        </w:rPr>
        <w:t>ј</w:t>
      </w:r>
      <w:r w:rsidR="0015525B" w:rsidRPr="004B466B">
        <w:rPr>
          <w:rFonts w:ascii="Times New Roman" w:hAnsi="Times New Roman" w:cs="Times New Roman"/>
          <w:color w:val="000000" w:themeColor="text1"/>
          <w:szCs w:val="22"/>
          <w:lang w:val="sr-Cyrl-CS"/>
        </w:rPr>
        <w:t xml:space="preserve"> ФАТЦА уплати или </w:t>
      </w:r>
      <w:r w:rsidR="0057632B" w:rsidRPr="004B466B">
        <w:rPr>
          <w:rFonts w:ascii="Times New Roman" w:hAnsi="Times New Roman" w:cs="Times New Roman"/>
          <w:color w:val="000000" w:themeColor="text1"/>
          <w:szCs w:val="22"/>
          <w:lang w:val="sr-Cyrl-CS"/>
        </w:rPr>
        <w:t xml:space="preserve">том </w:t>
      </w:r>
      <w:r w:rsidR="0015525B" w:rsidRPr="004B466B">
        <w:rPr>
          <w:rFonts w:ascii="Times New Roman" w:hAnsi="Times New Roman" w:cs="Times New Roman"/>
          <w:color w:val="000000" w:themeColor="text1"/>
          <w:szCs w:val="22"/>
          <w:lang w:val="sr-Cyrl-CS"/>
        </w:rPr>
        <w:t>ФАТЦА одбитку услед чега је т</w:t>
      </w:r>
      <w:r w:rsidR="0057632B" w:rsidRPr="004B466B">
        <w:rPr>
          <w:rFonts w:ascii="Times New Roman" w:hAnsi="Times New Roman" w:cs="Times New Roman"/>
          <w:color w:val="000000" w:themeColor="text1"/>
          <w:szCs w:val="22"/>
          <w:lang w:val="sr-Cyrl-CS"/>
        </w:rPr>
        <w:t>а</w:t>
      </w:r>
      <w:r w:rsidR="0015525B" w:rsidRPr="004B466B">
        <w:rPr>
          <w:rFonts w:ascii="Times New Roman" w:hAnsi="Times New Roman" w:cs="Times New Roman"/>
          <w:color w:val="000000" w:themeColor="text1"/>
          <w:szCs w:val="22"/>
          <w:lang w:val="sr-Cyrl-CS"/>
        </w:rPr>
        <w:t xml:space="preserve"> ФАТЦА уплата била потребна; и</w:t>
      </w:r>
    </w:p>
    <w:p w14:paraId="10C18FF1" w14:textId="7F6CC5E1" w:rsidR="005033ED" w:rsidRPr="004B466B" w:rsidRDefault="00AB0B91" w:rsidP="00AB0B91">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032E5F" w:rsidRPr="004B466B">
        <w:rPr>
          <w:rFonts w:ascii="Times New Roman" w:hAnsi="Times New Roman" w:cs="Times New Roman"/>
          <w:color w:val="000000" w:themeColor="text1"/>
          <w:szCs w:val="22"/>
          <w:lang w:val="sr-Cyrl-CS"/>
        </w:rPr>
        <w:t xml:space="preserve">да </w:t>
      </w:r>
      <w:r w:rsidR="0015525B" w:rsidRPr="004B466B">
        <w:rPr>
          <w:rFonts w:ascii="Times New Roman" w:hAnsi="Times New Roman" w:cs="Times New Roman"/>
          <w:color w:val="000000" w:themeColor="text1"/>
          <w:szCs w:val="22"/>
          <w:lang w:val="sr-Cyrl-CS"/>
        </w:rPr>
        <w:t xml:space="preserve">је та </w:t>
      </w:r>
      <w:r w:rsidR="0057632B" w:rsidRPr="004B466B">
        <w:rPr>
          <w:rFonts w:ascii="Times New Roman" w:hAnsi="Times New Roman" w:cs="Times New Roman"/>
          <w:color w:val="000000" w:themeColor="text1"/>
          <w:szCs w:val="22"/>
          <w:lang w:val="sr-Cyrl-CS"/>
        </w:rPr>
        <w:t>Финансијска с</w:t>
      </w:r>
      <w:r w:rsidR="0015525B" w:rsidRPr="004B466B">
        <w:rPr>
          <w:rFonts w:ascii="Times New Roman" w:hAnsi="Times New Roman" w:cs="Times New Roman"/>
          <w:color w:val="000000" w:themeColor="text1"/>
          <w:szCs w:val="22"/>
          <w:lang w:val="sr-Cyrl-CS"/>
        </w:rPr>
        <w:t>трана добила, искористила и задржала тај Порески кредит</w:t>
      </w:r>
      <w:r w:rsidR="005033ED" w:rsidRPr="004B466B">
        <w:rPr>
          <w:rFonts w:ascii="Times New Roman" w:hAnsi="Times New Roman" w:cs="Times New Roman"/>
          <w:color w:val="000000" w:themeColor="text1"/>
          <w:szCs w:val="22"/>
          <w:lang w:val="sr-Cyrl-CS"/>
        </w:rPr>
        <w:t>,</w:t>
      </w:r>
    </w:p>
    <w:p w14:paraId="6CBBCAD8" w14:textId="6EDD758D" w:rsidR="005033ED" w:rsidRPr="004B466B" w:rsidRDefault="0057632B" w:rsidP="005033ED">
      <w:pPr>
        <w:pStyle w:val="BodyText1"/>
        <w:rPr>
          <w:rFonts w:eastAsia="SimSun-ExtB"/>
          <w:color w:val="000000" w:themeColor="text1"/>
          <w:sz w:val="22"/>
          <w:szCs w:val="22"/>
          <w:lang w:val="sr-Cyrl-CS"/>
        </w:rPr>
      </w:pPr>
      <w:r w:rsidRPr="004B466B">
        <w:rPr>
          <w:rFonts w:eastAsia="SimSun-ExtB"/>
          <w:color w:val="000000" w:themeColor="text1"/>
          <w:sz w:val="22"/>
          <w:szCs w:val="22"/>
          <w:lang w:val="sr-Cyrl-CS"/>
        </w:rPr>
        <w:t>Финансијска с</w:t>
      </w:r>
      <w:r w:rsidR="0015525B" w:rsidRPr="004B466B">
        <w:rPr>
          <w:rFonts w:eastAsia="SimSun-ExtB"/>
          <w:color w:val="000000" w:themeColor="text1"/>
          <w:sz w:val="22"/>
          <w:szCs w:val="22"/>
          <w:lang w:val="sr-Cyrl-CS"/>
        </w:rPr>
        <w:t xml:space="preserve">трана ће платити Зајмопримцу износ за који та </w:t>
      </w:r>
      <w:r w:rsidRPr="004B466B">
        <w:rPr>
          <w:rFonts w:eastAsia="SimSun-ExtB"/>
          <w:color w:val="000000" w:themeColor="text1"/>
          <w:sz w:val="22"/>
          <w:szCs w:val="22"/>
          <w:lang w:val="sr-Cyrl-CS"/>
        </w:rPr>
        <w:t>Финансијска с</w:t>
      </w:r>
      <w:r w:rsidR="0015525B" w:rsidRPr="004B466B">
        <w:rPr>
          <w:rFonts w:eastAsia="SimSun-ExtB"/>
          <w:color w:val="000000" w:themeColor="text1"/>
          <w:sz w:val="22"/>
          <w:szCs w:val="22"/>
          <w:lang w:val="sr-Cyrl-CS"/>
        </w:rPr>
        <w:t>трана утврди да ће је оставити (након плаћања) у истој позицији након опорезивања у којој би била да се од Зајмопримца није захтевало ФАТЦА плаћање</w:t>
      </w:r>
      <w:r w:rsidR="005033ED" w:rsidRPr="004B466B">
        <w:rPr>
          <w:rFonts w:eastAsia="SimSun-ExtB"/>
          <w:color w:val="000000" w:themeColor="text1"/>
          <w:sz w:val="22"/>
          <w:szCs w:val="22"/>
          <w:lang w:val="sr-Cyrl-CS"/>
        </w:rPr>
        <w:t>.</w:t>
      </w:r>
    </w:p>
    <w:p w14:paraId="7B61A671" w14:textId="0A41F488" w:rsidR="005033ED" w:rsidRPr="004B466B" w:rsidRDefault="0015525B" w:rsidP="00F9348D">
      <w:pPr>
        <w:pStyle w:val="Heading2"/>
        <w:rPr>
          <w:rFonts w:ascii="Times New Roman" w:hAnsi="Times New Roman" w:cs="Times New Roman"/>
          <w:color w:val="000000" w:themeColor="text1"/>
          <w:szCs w:val="22"/>
          <w:lang w:val="sr-Cyrl-CS"/>
        </w:rPr>
      </w:pPr>
      <w:bookmarkStart w:id="153" w:name="_Toc445302821"/>
      <w:bookmarkStart w:id="154" w:name="_Toc445317364"/>
      <w:bookmarkStart w:id="155" w:name="_Toc445320141"/>
      <w:bookmarkStart w:id="156" w:name="_Toc445325553"/>
      <w:bookmarkStart w:id="157" w:name="_Toc445302822"/>
      <w:bookmarkStart w:id="158" w:name="_Toc445317365"/>
      <w:bookmarkStart w:id="159" w:name="_Toc445320142"/>
      <w:bookmarkStart w:id="160" w:name="_Toc445325554"/>
      <w:bookmarkStart w:id="161" w:name="_Toc445302823"/>
      <w:bookmarkStart w:id="162" w:name="_Toc445317366"/>
      <w:bookmarkStart w:id="163" w:name="_Toc445320143"/>
      <w:bookmarkStart w:id="164" w:name="_Toc445325555"/>
      <w:bookmarkStart w:id="165" w:name="_Toc88475203"/>
      <w:bookmarkStart w:id="166" w:name="_Toc144120134"/>
      <w:bookmarkEnd w:id="153"/>
      <w:bookmarkEnd w:id="154"/>
      <w:bookmarkEnd w:id="155"/>
      <w:bookmarkEnd w:id="156"/>
      <w:bookmarkEnd w:id="157"/>
      <w:bookmarkEnd w:id="158"/>
      <w:bookmarkEnd w:id="159"/>
      <w:bookmarkEnd w:id="160"/>
      <w:bookmarkEnd w:id="161"/>
      <w:bookmarkEnd w:id="162"/>
      <w:bookmarkEnd w:id="163"/>
      <w:bookmarkEnd w:id="164"/>
      <w:r w:rsidRPr="004B466B">
        <w:rPr>
          <w:rFonts w:ascii="Times New Roman" w:hAnsi="Times New Roman" w:cs="Times New Roman"/>
          <w:color w:val="000000" w:themeColor="text1"/>
          <w:szCs w:val="22"/>
          <w:lang w:val="sr-Cyrl-CS"/>
        </w:rPr>
        <w:t>ПОВЕЋАНИ ТРОШКОВИ</w:t>
      </w:r>
      <w:bookmarkEnd w:id="165"/>
      <w:bookmarkEnd w:id="166"/>
    </w:p>
    <w:p w14:paraId="6C3B457E" w14:textId="5C05E624" w:rsidR="005C4477" w:rsidRPr="004B466B" w:rsidRDefault="0015525B" w:rsidP="005C4477">
      <w:pPr>
        <w:pStyle w:val="Heading3"/>
        <w:tabs>
          <w:tab w:val="clear" w:pos="709"/>
          <w:tab w:val="num" w:pos="695"/>
        </w:tabs>
        <w:spacing w:after="180" w:line="260" w:lineRule="atLeast"/>
        <w:ind w:left="692" w:hanging="706"/>
        <w:jc w:val="both"/>
        <w:rPr>
          <w:rFonts w:ascii="Times New Roman" w:hAnsi="Times New Roman" w:cs="Times New Roman"/>
          <w:color w:val="000000" w:themeColor="text1"/>
          <w:szCs w:val="22"/>
          <w:lang w:val="sr-Cyrl-CS"/>
        </w:rPr>
      </w:pPr>
      <w:bookmarkStart w:id="167" w:name="_Ref17528630"/>
      <w:bookmarkStart w:id="168" w:name="_Ref302738668"/>
      <w:bookmarkStart w:id="169" w:name="_Toc488760343"/>
      <w:r w:rsidRPr="004B466B">
        <w:rPr>
          <w:rFonts w:ascii="Times New Roman" w:hAnsi="Times New Roman" w:cs="Times New Roman"/>
          <w:color w:val="000000" w:themeColor="text1"/>
          <w:szCs w:val="22"/>
          <w:lang w:val="sr-Cyrl-CS"/>
        </w:rPr>
        <w:t>Повећани трошкови</w:t>
      </w:r>
    </w:p>
    <w:p w14:paraId="38E5EA23" w14:textId="1A53AF8F" w:rsidR="005C4477" w:rsidRPr="004B466B" w:rsidRDefault="0015525B" w:rsidP="005C4477">
      <w:pPr>
        <w:pStyle w:val="Heading4"/>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Pr="004B466B">
        <w:rPr>
          <w:rFonts w:ascii="Times New Roman" w:hAnsi="Times New Roman" w:cs="Times New Roman"/>
          <w:color w:val="000000" w:themeColor="text1"/>
          <w:szCs w:val="22"/>
          <w:lang w:val="sr-Cyrl-CS"/>
        </w:rPr>
        <w:t xml:space="preserve"> </w:t>
      </w:r>
      <w:r w:rsidR="000F4676" w:rsidRPr="004B466B">
        <w:rPr>
          <w:rFonts w:ascii="Times New Roman" w:hAnsi="Times New Roman" w:cs="Times New Roman"/>
          <w:color w:val="000000" w:themeColor="text1"/>
          <w:szCs w:val="22"/>
          <w:lang w:val="sr-Cyrl-CS"/>
        </w:rPr>
        <w:t>13.3</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Изузећа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Зајмопримац ће, у року од </w:t>
      </w:r>
      <w:r w:rsidR="000C1446" w:rsidRPr="004B466B">
        <w:rPr>
          <w:rFonts w:ascii="Times New Roman" w:hAnsi="Times New Roman" w:cs="Times New Roman"/>
          <w:color w:val="000000" w:themeColor="text1"/>
          <w:szCs w:val="22"/>
          <w:lang w:val="sr-Cyrl-CS"/>
        </w:rPr>
        <w:t>двадесет</w:t>
      </w:r>
      <w:r w:rsidRPr="004B466B">
        <w:rPr>
          <w:rFonts w:ascii="Times New Roman" w:hAnsi="Times New Roman" w:cs="Times New Roman"/>
          <w:color w:val="000000" w:themeColor="text1"/>
          <w:szCs w:val="22"/>
          <w:lang w:val="sr-Cyrl-CS"/>
        </w:rPr>
        <w:t xml:space="preserve"> (</w:t>
      </w:r>
      <w:r w:rsidR="000C1446" w:rsidRPr="004B466B">
        <w:rPr>
          <w:rFonts w:ascii="Times New Roman" w:hAnsi="Times New Roman" w:cs="Times New Roman"/>
          <w:color w:val="000000" w:themeColor="text1"/>
          <w:szCs w:val="22"/>
          <w:lang w:val="sr-Cyrl-CS"/>
        </w:rPr>
        <w:t>20</w:t>
      </w:r>
      <w:r w:rsidRPr="004B466B">
        <w:rPr>
          <w:rFonts w:ascii="Times New Roman" w:hAnsi="Times New Roman" w:cs="Times New Roman"/>
          <w:color w:val="000000" w:themeColor="text1"/>
          <w:szCs w:val="22"/>
          <w:lang w:val="sr-Cyrl-CS"/>
        </w:rPr>
        <w:t>) Радн</w:t>
      </w:r>
      <w:r w:rsidR="000C1446" w:rsidRPr="004B466B">
        <w:rPr>
          <w:rFonts w:ascii="Times New Roman" w:hAnsi="Times New Roman" w:cs="Times New Roman"/>
          <w:color w:val="000000" w:themeColor="text1"/>
          <w:szCs w:val="22"/>
          <w:lang w:val="sr-Cyrl-CS"/>
        </w:rPr>
        <w:t>их</w:t>
      </w:r>
      <w:r w:rsidRPr="004B466B">
        <w:rPr>
          <w:rFonts w:ascii="Times New Roman" w:hAnsi="Times New Roman" w:cs="Times New Roman"/>
          <w:color w:val="000000" w:themeColor="text1"/>
          <w:szCs w:val="22"/>
          <w:lang w:val="sr-Cyrl-CS"/>
        </w:rPr>
        <w:t xml:space="preserve"> дана од захтева Агента</w:t>
      </w:r>
      <w:r w:rsidR="000C1446"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платити на име</w:t>
      </w:r>
      <w:r w:rsidR="000C1446" w:rsidRPr="004B466B">
        <w:rPr>
          <w:rFonts w:ascii="Times New Roman" w:hAnsi="Times New Roman" w:cs="Times New Roman"/>
          <w:color w:val="000000" w:themeColor="text1"/>
          <w:szCs w:val="22"/>
          <w:lang w:val="sr-Cyrl-CS"/>
        </w:rPr>
        <w:t xml:space="preserve"> Финансијске</w:t>
      </w:r>
      <w:r w:rsidRPr="004B466B">
        <w:rPr>
          <w:rFonts w:ascii="Times New Roman" w:hAnsi="Times New Roman" w:cs="Times New Roman"/>
          <w:color w:val="000000" w:themeColor="text1"/>
          <w:szCs w:val="22"/>
          <w:lang w:val="sr-Cyrl-CS"/>
        </w:rPr>
        <w:t xml:space="preserve"> </w:t>
      </w:r>
      <w:r w:rsidR="000C1446"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тране износ Повећаних трошкова који настану за ту </w:t>
      </w:r>
      <w:r w:rsidR="000C1446" w:rsidRPr="004B466B">
        <w:rPr>
          <w:rFonts w:ascii="Times New Roman" w:hAnsi="Times New Roman" w:cs="Times New Roman"/>
          <w:color w:val="000000" w:themeColor="text1"/>
          <w:szCs w:val="22"/>
          <w:lang w:val="sr-Cyrl-CS"/>
        </w:rPr>
        <w:t>Финансијску с</w:t>
      </w:r>
      <w:r w:rsidRPr="004B466B">
        <w:rPr>
          <w:rFonts w:ascii="Times New Roman" w:hAnsi="Times New Roman" w:cs="Times New Roman"/>
          <w:color w:val="000000" w:themeColor="text1"/>
          <w:szCs w:val="22"/>
          <w:lang w:val="sr-Cyrl-CS"/>
        </w:rPr>
        <w:t xml:space="preserve">трану или </w:t>
      </w:r>
      <w:r w:rsidR="000C1446" w:rsidRPr="004B466B">
        <w:rPr>
          <w:rFonts w:ascii="Times New Roman" w:hAnsi="Times New Roman" w:cs="Times New Roman"/>
          <w:color w:val="000000" w:themeColor="text1"/>
          <w:szCs w:val="22"/>
          <w:lang w:val="sr-Cyrl-CS"/>
        </w:rPr>
        <w:t>неку од њених</w:t>
      </w:r>
      <w:r w:rsidRPr="004B466B">
        <w:rPr>
          <w:rFonts w:ascii="Times New Roman" w:hAnsi="Times New Roman" w:cs="Times New Roman"/>
          <w:color w:val="000000" w:themeColor="text1"/>
          <w:szCs w:val="22"/>
          <w:lang w:val="sr-Cyrl-CS"/>
        </w:rPr>
        <w:t xml:space="preserve"> </w:t>
      </w:r>
      <w:r w:rsidR="000C1446" w:rsidRPr="004B466B">
        <w:rPr>
          <w:rFonts w:ascii="Times New Roman" w:hAnsi="Times New Roman" w:cs="Times New Roman"/>
          <w:color w:val="000000" w:themeColor="text1"/>
          <w:szCs w:val="22"/>
          <w:lang w:val="sr-Cyrl-CS"/>
        </w:rPr>
        <w:t>Филијала</w:t>
      </w:r>
      <w:r w:rsidRPr="004B466B">
        <w:rPr>
          <w:rFonts w:ascii="Times New Roman" w:hAnsi="Times New Roman" w:cs="Times New Roman"/>
          <w:color w:val="000000" w:themeColor="text1"/>
          <w:szCs w:val="22"/>
          <w:lang w:val="sr-Cyrl-CS"/>
        </w:rPr>
        <w:t xml:space="preserve"> као последица (i) увођења или измене (или тумачења, </w:t>
      </w:r>
      <w:r w:rsidR="000C1446" w:rsidRPr="004B466B">
        <w:rPr>
          <w:rFonts w:ascii="Times New Roman" w:hAnsi="Times New Roman" w:cs="Times New Roman"/>
          <w:color w:val="000000" w:themeColor="text1"/>
          <w:szCs w:val="22"/>
          <w:lang w:val="sr-Cyrl-CS"/>
        </w:rPr>
        <w:t>управне процедуре</w:t>
      </w:r>
      <w:r w:rsidRPr="004B466B">
        <w:rPr>
          <w:rFonts w:ascii="Times New Roman" w:hAnsi="Times New Roman" w:cs="Times New Roman"/>
          <w:color w:val="000000" w:themeColor="text1"/>
          <w:szCs w:val="22"/>
          <w:lang w:val="sr-Cyrl-CS"/>
        </w:rPr>
        <w:t xml:space="preserve"> или примене) закона или прописа; или (ii) усклађивања са законом или прописом донетим након датума овог Уговора;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r w:rsidR="005C4477" w:rsidRPr="004B466B">
        <w:rPr>
          <w:rFonts w:ascii="Times New Roman" w:hAnsi="Times New Roman" w:cs="Times New Roman"/>
          <w:color w:val="000000" w:themeColor="text1"/>
          <w:szCs w:val="22"/>
          <w:lang w:val="sr-Cyrl-CS"/>
        </w:rPr>
        <w:t xml:space="preserve"> (iii) </w:t>
      </w:r>
      <w:r w:rsidRPr="004B466B">
        <w:rPr>
          <w:rFonts w:ascii="Times New Roman" w:hAnsi="Times New Roman" w:cs="Times New Roman"/>
          <w:color w:val="000000" w:themeColor="text1"/>
          <w:szCs w:val="22"/>
          <w:lang w:val="sr-Cyrl-CS"/>
        </w:rPr>
        <w:t>спровођења или примене или усагл</w:t>
      </w:r>
      <w:r w:rsidR="00E73E0A" w:rsidRPr="004B466B">
        <w:rPr>
          <w:rFonts w:ascii="Times New Roman" w:hAnsi="Times New Roman" w:cs="Times New Roman"/>
          <w:color w:val="000000" w:themeColor="text1"/>
          <w:szCs w:val="22"/>
          <w:lang w:val="sr-Cyrl-CS"/>
        </w:rPr>
        <w:t>ашавања</w:t>
      </w:r>
      <w:r w:rsidRPr="004B466B">
        <w:rPr>
          <w:rFonts w:ascii="Times New Roman" w:hAnsi="Times New Roman" w:cs="Times New Roman"/>
          <w:color w:val="000000" w:themeColor="text1"/>
          <w:szCs w:val="22"/>
          <w:lang w:val="sr-Cyrl-CS"/>
        </w:rPr>
        <w:t xml:space="preserve"> са Базел </w:t>
      </w:r>
      <w:bookmarkStart w:id="170" w:name="_9kMHG5YVt39A6CKR2qvp"/>
      <w:bookmarkStart w:id="171" w:name="_9kMHG5YVt39A6CMT2qvpUwx"/>
      <w:r w:rsidR="005C4477" w:rsidRPr="004B466B">
        <w:rPr>
          <w:rFonts w:ascii="Times New Roman" w:hAnsi="Times New Roman" w:cs="Times New Roman"/>
          <w:color w:val="000000" w:themeColor="text1"/>
          <w:szCs w:val="22"/>
          <w:lang w:val="sr-Cyrl-CS"/>
        </w:rPr>
        <w:t>III</w:t>
      </w:r>
      <w:bookmarkEnd w:id="170"/>
      <w:bookmarkEnd w:id="171"/>
      <w:r w:rsidR="005C4477" w:rsidRPr="004B466B">
        <w:rPr>
          <w:rFonts w:ascii="Times New Roman" w:hAnsi="Times New Roman" w:cs="Times New Roman"/>
          <w:color w:val="000000" w:themeColor="text1"/>
          <w:szCs w:val="22"/>
          <w:lang w:val="sr-Cyrl-CS"/>
        </w:rPr>
        <w:t xml:space="preserve">, </w:t>
      </w:r>
      <w:bookmarkStart w:id="172" w:name="_9kMHG5YVt39A7AALuwo7"/>
      <w:bookmarkStart w:id="173" w:name="_9kMHG5YVt3DE7ABMuwo7"/>
      <w:r w:rsidRPr="004B466B">
        <w:rPr>
          <w:rFonts w:ascii="Times New Roman" w:hAnsi="Times New Roman" w:cs="Times New Roman"/>
          <w:color w:val="000000" w:themeColor="text1"/>
          <w:szCs w:val="22"/>
          <w:lang w:val="sr-Cyrl-CS"/>
        </w:rPr>
        <w:t>ЦРД</w:t>
      </w:r>
      <w:r w:rsidR="005C4477" w:rsidRPr="004B466B">
        <w:rPr>
          <w:rFonts w:ascii="Times New Roman" w:hAnsi="Times New Roman" w:cs="Times New Roman"/>
          <w:color w:val="000000" w:themeColor="text1"/>
          <w:szCs w:val="22"/>
          <w:lang w:val="sr-Cyrl-CS"/>
        </w:rPr>
        <w:t xml:space="preserve"> IV</w:t>
      </w:r>
      <w:bookmarkEnd w:id="172"/>
      <w:bookmarkEnd w:id="173"/>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ЦРР</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 било којим другим законом или прописом који спроводи или примењује Базел III, ЦРД IV или ЦРР</w:t>
      </w:r>
      <w:r w:rsidR="005C4477" w:rsidRPr="004B466B">
        <w:rPr>
          <w:rFonts w:ascii="Times New Roman" w:hAnsi="Times New Roman" w:cs="Times New Roman"/>
          <w:color w:val="000000" w:themeColor="text1"/>
          <w:szCs w:val="22"/>
          <w:lang w:val="sr-Cyrl-CS"/>
        </w:rPr>
        <w:t>.</w:t>
      </w:r>
    </w:p>
    <w:p w14:paraId="675401D3" w14:textId="280B23B6" w:rsidR="005C4477" w:rsidRPr="004B466B" w:rsidRDefault="00AB0B91" w:rsidP="00AB0B91">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174" w:name="_Ref528826273"/>
      <w:bookmarkStart w:id="175" w:name="_Ref513024917"/>
      <w:r w:rsidRPr="004B466B">
        <w:rPr>
          <w:rFonts w:ascii="Times New Roman" w:hAnsi="Times New Roman" w:cs="Times New Roman"/>
          <w:color w:val="000000" w:themeColor="text1"/>
          <w:szCs w:val="22"/>
          <w:lang w:val="sr-Cyrl-CS"/>
        </w:rPr>
        <w:t xml:space="preserve">(б)        </w:t>
      </w:r>
      <w:r w:rsidR="00591DF4" w:rsidRPr="004B466B">
        <w:rPr>
          <w:rFonts w:ascii="Times New Roman" w:hAnsi="Times New Roman" w:cs="Times New Roman"/>
          <w:color w:val="000000" w:themeColor="text1"/>
          <w:szCs w:val="22"/>
          <w:lang w:val="sr-Cyrl-CS"/>
        </w:rPr>
        <w:t xml:space="preserve">За потребе овог Уговора </w:t>
      </w:r>
      <w:bookmarkEnd w:id="174"/>
      <w:r w:rsidR="00591DF4" w:rsidRPr="004B466B">
        <w:rPr>
          <w:rFonts w:ascii="Times New Roman" w:hAnsi="Times New Roman" w:cs="Times New Roman"/>
          <w:bCs/>
          <w:color w:val="000000" w:themeColor="text1"/>
          <w:szCs w:val="22"/>
          <w:lang w:val="sr-Cyrl-CS"/>
        </w:rPr>
        <w:t>„</w:t>
      </w:r>
      <w:r w:rsidR="00591DF4" w:rsidRPr="004B466B">
        <w:rPr>
          <w:rFonts w:ascii="Times New Roman" w:hAnsi="Times New Roman" w:cs="Times New Roman"/>
          <w:b/>
          <w:color w:val="000000" w:themeColor="text1"/>
          <w:szCs w:val="22"/>
          <w:lang w:val="sr-Cyrl-CS"/>
        </w:rPr>
        <w:t>Повећани трошкови</w:t>
      </w:r>
      <w:r w:rsidR="000520F1" w:rsidRPr="004B466B">
        <w:rPr>
          <w:rFonts w:ascii="Times New Roman" w:hAnsi="Times New Roman" w:cs="Times New Roman"/>
          <w:bCs/>
          <w:color w:val="000000" w:themeColor="text1"/>
          <w:szCs w:val="22"/>
          <w:lang w:val="sr-Cyrl-CS"/>
        </w:rPr>
        <w:t>”</w:t>
      </w:r>
      <w:r w:rsidR="00591DF4" w:rsidRPr="004B466B">
        <w:rPr>
          <w:rFonts w:ascii="Times New Roman" w:hAnsi="Times New Roman" w:cs="Times New Roman"/>
          <w:color w:val="000000" w:themeColor="text1"/>
          <w:szCs w:val="22"/>
          <w:lang w:val="sr-Cyrl-CS"/>
        </w:rPr>
        <w:t xml:space="preserve"> означавају</w:t>
      </w:r>
      <w:r w:rsidR="005C4477" w:rsidRPr="004B466B">
        <w:rPr>
          <w:rFonts w:ascii="Times New Roman" w:hAnsi="Times New Roman" w:cs="Times New Roman"/>
          <w:color w:val="000000" w:themeColor="text1"/>
          <w:szCs w:val="22"/>
          <w:lang w:val="sr-Cyrl-CS"/>
        </w:rPr>
        <w:t>:</w:t>
      </w:r>
      <w:bookmarkEnd w:id="175"/>
    </w:p>
    <w:p w14:paraId="1CD6F5F0" w14:textId="30E51FCB" w:rsidR="005C4477" w:rsidRPr="004B466B" w:rsidRDefault="00591DF4" w:rsidP="005C4477">
      <w:pPr>
        <w:pStyle w:val="Heading5"/>
        <w:tabs>
          <w:tab w:val="clear" w:pos="2126"/>
          <w:tab w:val="num" w:pos="2112"/>
        </w:tabs>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смањење стопе приноса од Кредитног аранжмана или на укупни капитал </w:t>
      </w:r>
      <w:r w:rsidR="000C1446"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 xml:space="preserve">тране (или њене </w:t>
      </w:r>
      <w:r w:rsidR="000C1446" w:rsidRPr="004B466B">
        <w:rPr>
          <w:rFonts w:ascii="Times New Roman" w:hAnsi="Times New Roman" w:cs="Times New Roman"/>
          <w:color w:val="000000" w:themeColor="text1"/>
          <w:szCs w:val="22"/>
          <w:lang w:val="sr-Cyrl-CS"/>
        </w:rPr>
        <w:t>Филијале</w:t>
      </w:r>
      <w:r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w:t>
      </w:r>
    </w:p>
    <w:p w14:paraId="7DA5BC72" w14:textId="016B8A67" w:rsidR="005C4477" w:rsidRPr="004B466B" w:rsidRDefault="00591DF4" w:rsidP="005C4477">
      <w:pPr>
        <w:pStyle w:val="Heading5"/>
        <w:tabs>
          <w:tab w:val="clear" w:pos="2126"/>
          <w:tab w:val="num" w:pos="2112"/>
        </w:tabs>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додатне или повећане трошкове; или</w:t>
      </w:r>
    </w:p>
    <w:p w14:paraId="5A3B4D76" w14:textId="23F1EF10" w:rsidR="005C4477" w:rsidRPr="004B466B" w:rsidRDefault="00591DF4" w:rsidP="005C4477">
      <w:pPr>
        <w:pStyle w:val="Heading5"/>
        <w:tabs>
          <w:tab w:val="clear" w:pos="2126"/>
          <w:tab w:val="num" w:pos="2112"/>
        </w:tabs>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смањење </w:t>
      </w:r>
      <w:r w:rsidR="000C1446" w:rsidRPr="004B466B">
        <w:rPr>
          <w:rFonts w:ascii="Times New Roman" w:hAnsi="Times New Roman" w:cs="Times New Roman"/>
          <w:color w:val="000000" w:themeColor="text1"/>
          <w:szCs w:val="22"/>
          <w:lang w:val="sr-Cyrl-CS"/>
        </w:rPr>
        <w:t xml:space="preserve">доспелог и плативог </w:t>
      </w:r>
      <w:r w:rsidRPr="004B466B">
        <w:rPr>
          <w:rFonts w:ascii="Times New Roman" w:hAnsi="Times New Roman" w:cs="Times New Roman"/>
          <w:color w:val="000000" w:themeColor="text1"/>
          <w:szCs w:val="22"/>
          <w:lang w:val="sr-Cyrl-CS"/>
        </w:rPr>
        <w:t xml:space="preserve">износа </w:t>
      </w:r>
      <w:r w:rsidR="000C1446" w:rsidRPr="004B466B">
        <w:rPr>
          <w:rFonts w:ascii="Times New Roman" w:hAnsi="Times New Roman" w:cs="Times New Roman"/>
          <w:color w:val="000000" w:themeColor="text1"/>
          <w:szCs w:val="22"/>
          <w:lang w:val="sr-Cyrl-CS"/>
        </w:rPr>
        <w:t>према Финансијском документу</w:t>
      </w:r>
      <w:r w:rsidR="005C4477" w:rsidRPr="004B466B">
        <w:rPr>
          <w:rFonts w:ascii="Times New Roman" w:hAnsi="Times New Roman" w:cs="Times New Roman"/>
          <w:color w:val="000000" w:themeColor="text1"/>
          <w:szCs w:val="22"/>
          <w:lang w:val="sr-Cyrl-CS"/>
        </w:rPr>
        <w:t>,</w:t>
      </w:r>
    </w:p>
    <w:p w14:paraId="30177F03" w14:textId="246D059F" w:rsidR="005C4477" w:rsidRPr="004B466B" w:rsidRDefault="00EE1743" w:rsidP="000D0759">
      <w:pPr>
        <w:pStyle w:val="BodyTextIndent4"/>
        <w:ind w:left="1404"/>
        <w:jc w:val="both"/>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 xml:space="preserve">који настану или које претрпи </w:t>
      </w:r>
      <w:r w:rsidR="000C1446" w:rsidRPr="004B466B">
        <w:rPr>
          <w:rFonts w:ascii="Times New Roman" w:hAnsi="Times New Roman"/>
          <w:color w:val="000000" w:themeColor="text1"/>
          <w:szCs w:val="22"/>
          <w:lang w:val="sr-Cyrl-CS" w:eastAsia="en-US"/>
        </w:rPr>
        <w:t>Финансијска с</w:t>
      </w:r>
      <w:r w:rsidRPr="004B466B">
        <w:rPr>
          <w:rFonts w:ascii="Times New Roman" w:hAnsi="Times New Roman"/>
          <w:color w:val="000000" w:themeColor="text1"/>
          <w:szCs w:val="22"/>
          <w:lang w:val="sr-Cyrl-CS" w:eastAsia="en-US"/>
        </w:rPr>
        <w:t xml:space="preserve">трана или </w:t>
      </w:r>
      <w:r w:rsidR="000C1446" w:rsidRPr="004B466B">
        <w:rPr>
          <w:rFonts w:ascii="Times New Roman" w:hAnsi="Times New Roman"/>
          <w:color w:val="000000" w:themeColor="text1"/>
          <w:szCs w:val="22"/>
          <w:lang w:val="sr-Cyrl-CS" w:eastAsia="en-US"/>
        </w:rPr>
        <w:t xml:space="preserve">нека од </w:t>
      </w:r>
      <w:r w:rsidRPr="004B466B">
        <w:rPr>
          <w:rFonts w:ascii="Times New Roman" w:hAnsi="Times New Roman"/>
          <w:color w:val="000000" w:themeColor="text1"/>
          <w:szCs w:val="22"/>
          <w:lang w:val="sr-Cyrl-CS" w:eastAsia="en-US"/>
        </w:rPr>
        <w:t>њен</w:t>
      </w:r>
      <w:r w:rsidR="000C1446" w:rsidRPr="004B466B">
        <w:rPr>
          <w:rFonts w:ascii="Times New Roman" w:hAnsi="Times New Roman"/>
          <w:color w:val="000000" w:themeColor="text1"/>
          <w:szCs w:val="22"/>
          <w:lang w:val="sr-Cyrl-CS" w:eastAsia="en-US"/>
        </w:rPr>
        <w:t>их</w:t>
      </w:r>
      <w:r w:rsidRPr="004B466B">
        <w:rPr>
          <w:rFonts w:ascii="Times New Roman" w:hAnsi="Times New Roman"/>
          <w:color w:val="000000" w:themeColor="text1"/>
          <w:szCs w:val="22"/>
          <w:lang w:val="sr-Cyrl-CS" w:eastAsia="en-US"/>
        </w:rPr>
        <w:t xml:space="preserve"> </w:t>
      </w:r>
      <w:r w:rsidR="000C1446" w:rsidRPr="004B466B">
        <w:rPr>
          <w:rFonts w:ascii="Times New Roman" w:hAnsi="Times New Roman"/>
          <w:color w:val="000000" w:themeColor="text1"/>
          <w:szCs w:val="22"/>
          <w:lang w:val="sr-Cyrl-CS" w:eastAsia="en-US"/>
        </w:rPr>
        <w:t>Филијала</w:t>
      </w:r>
      <w:r w:rsidRPr="004B466B">
        <w:rPr>
          <w:rFonts w:ascii="Times New Roman" w:hAnsi="Times New Roman"/>
          <w:color w:val="000000" w:themeColor="text1"/>
          <w:szCs w:val="22"/>
          <w:lang w:val="sr-Cyrl-CS" w:eastAsia="en-US"/>
        </w:rPr>
        <w:t xml:space="preserve"> под условом да се може приписати тој </w:t>
      </w:r>
      <w:r w:rsidR="000C1446" w:rsidRPr="004B466B">
        <w:rPr>
          <w:rFonts w:ascii="Times New Roman" w:hAnsi="Times New Roman"/>
          <w:color w:val="000000" w:themeColor="text1"/>
          <w:szCs w:val="22"/>
          <w:lang w:val="sr-Cyrl-CS" w:eastAsia="en-US"/>
        </w:rPr>
        <w:t>Финансијској страни</w:t>
      </w:r>
      <w:r w:rsidRPr="004B466B">
        <w:rPr>
          <w:rFonts w:ascii="Times New Roman" w:hAnsi="Times New Roman"/>
          <w:color w:val="000000" w:themeColor="text1"/>
          <w:szCs w:val="22"/>
          <w:lang w:val="sr-Cyrl-CS" w:eastAsia="en-US"/>
        </w:rPr>
        <w:t xml:space="preserve"> која је </w:t>
      </w:r>
      <w:r w:rsidR="000C1446" w:rsidRPr="004B466B">
        <w:rPr>
          <w:rFonts w:ascii="Times New Roman" w:hAnsi="Times New Roman"/>
          <w:color w:val="000000" w:themeColor="text1"/>
          <w:szCs w:val="22"/>
          <w:lang w:val="sr-Cyrl-CS" w:eastAsia="en-US"/>
        </w:rPr>
        <w:t>при</w:t>
      </w:r>
      <w:r w:rsidRPr="004B466B">
        <w:rPr>
          <w:rFonts w:ascii="Times New Roman" w:hAnsi="Times New Roman"/>
          <w:color w:val="000000" w:themeColor="text1"/>
          <w:szCs w:val="22"/>
          <w:lang w:val="sr-Cyrl-CS" w:eastAsia="en-US"/>
        </w:rPr>
        <w:t>ступила Ангажова</w:t>
      </w:r>
      <w:r w:rsidR="000C1446" w:rsidRPr="004B466B">
        <w:rPr>
          <w:rFonts w:ascii="Times New Roman" w:hAnsi="Times New Roman"/>
          <w:color w:val="000000" w:themeColor="text1"/>
          <w:szCs w:val="22"/>
          <w:lang w:val="sr-Cyrl-CS" w:eastAsia="en-US"/>
        </w:rPr>
        <w:t>ним</w:t>
      </w:r>
      <w:r w:rsidRPr="004B466B">
        <w:rPr>
          <w:rFonts w:ascii="Times New Roman" w:hAnsi="Times New Roman"/>
          <w:color w:val="000000" w:themeColor="text1"/>
          <w:szCs w:val="22"/>
          <w:lang w:val="sr-Cyrl-CS" w:eastAsia="en-US"/>
        </w:rPr>
        <w:t xml:space="preserve"> средст</w:t>
      </w:r>
      <w:r w:rsidR="000C1446" w:rsidRPr="004B466B">
        <w:rPr>
          <w:rFonts w:ascii="Times New Roman" w:hAnsi="Times New Roman"/>
          <w:color w:val="000000" w:themeColor="text1"/>
          <w:szCs w:val="22"/>
          <w:lang w:val="sr-Cyrl-CS" w:eastAsia="en-US"/>
        </w:rPr>
        <w:t>вима</w:t>
      </w:r>
      <w:r w:rsidRPr="004B466B">
        <w:rPr>
          <w:rFonts w:ascii="Times New Roman" w:hAnsi="Times New Roman"/>
          <w:color w:val="000000" w:themeColor="text1"/>
          <w:szCs w:val="22"/>
          <w:lang w:val="sr-Cyrl-CS" w:eastAsia="en-US"/>
        </w:rPr>
        <w:t xml:space="preserve"> или финансирањ</w:t>
      </w:r>
      <w:r w:rsidR="000C1446" w:rsidRPr="004B466B">
        <w:rPr>
          <w:rFonts w:ascii="Times New Roman" w:hAnsi="Times New Roman"/>
          <w:color w:val="000000" w:themeColor="text1"/>
          <w:szCs w:val="22"/>
          <w:lang w:val="sr-Cyrl-CS" w:eastAsia="en-US"/>
        </w:rPr>
        <w:t>у</w:t>
      </w:r>
      <w:r w:rsidRPr="004B466B">
        <w:rPr>
          <w:rFonts w:ascii="Times New Roman" w:hAnsi="Times New Roman"/>
          <w:color w:val="000000" w:themeColor="text1"/>
          <w:szCs w:val="22"/>
          <w:lang w:val="sr-Cyrl-CS" w:eastAsia="en-US"/>
        </w:rPr>
        <w:t xml:space="preserve"> или извршавањ</w:t>
      </w:r>
      <w:r w:rsidR="000C1446" w:rsidRPr="004B466B">
        <w:rPr>
          <w:rFonts w:ascii="Times New Roman" w:hAnsi="Times New Roman"/>
          <w:color w:val="000000" w:themeColor="text1"/>
          <w:szCs w:val="22"/>
          <w:lang w:val="sr-Cyrl-CS" w:eastAsia="en-US"/>
        </w:rPr>
        <w:t>у</w:t>
      </w:r>
      <w:r w:rsidRPr="004B466B">
        <w:rPr>
          <w:rFonts w:ascii="Times New Roman" w:hAnsi="Times New Roman"/>
          <w:color w:val="000000" w:themeColor="text1"/>
          <w:szCs w:val="22"/>
          <w:lang w:val="sr-Cyrl-CS" w:eastAsia="en-US"/>
        </w:rPr>
        <w:t xml:space="preserve"> обавеза </w:t>
      </w:r>
      <w:r w:rsidR="000C1446" w:rsidRPr="004B466B">
        <w:rPr>
          <w:rFonts w:ascii="Times New Roman" w:hAnsi="Times New Roman"/>
          <w:color w:val="000000" w:themeColor="text1"/>
          <w:szCs w:val="22"/>
          <w:lang w:val="sr-Cyrl-CS" w:eastAsia="en-US"/>
        </w:rPr>
        <w:t>према Финансијском</w:t>
      </w:r>
      <w:r w:rsidRPr="004B466B">
        <w:rPr>
          <w:rFonts w:ascii="Times New Roman" w:hAnsi="Times New Roman"/>
          <w:color w:val="000000" w:themeColor="text1"/>
          <w:szCs w:val="22"/>
          <w:lang w:val="sr-Cyrl-CS" w:eastAsia="en-US"/>
        </w:rPr>
        <w:t xml:space="preserve"> </w:t>
      </w:r>
      <w:r w:rsidR="000C1446" w:rsidRPr="004B466B">
        <w:rPr>
          <w:rFonts w:ascii="Times New Roman" w:hAnsi="Times New Roman"/>
          <w:color w:val="000000" w:themeColor="text1"/>
          <w:szCs w:val="22"/>
          <w:lang w:val="sr-Cyrl-CS" w:eastAsia="en-US"/>
        </w:rPr>
        <w:t>д</w:t>
      </w:r>
      <w:r w:rsidRPr="004B466B">
        <w:rPr>
          <w:rFonts w:ascii="Times New Roman" w:hAnsi="Times New Roman"/>
          <w:color w:val="000000" w:themeColor="text1"/>
          <w:szCs w:val="22"/>
          <w:lang w:val="sr-Cyrl-CS" w:eastAsia="en-US"/>
        </w:rPr>
        <w:t>окументу</w:t>
      </w:r>
      <w:r w:rsidR="005C4477" w:rsidRPr="004B466B">
        <w:rPr>
          <w:rFonts w:ascii="Times New Roman" w:hAnsi="Times New Roman"/>
          <w:color w:val="000000" w:themeColor="text1"/>
          <w:szCs w:val="22"/>
          <w:lang w:val="sr-Cyrl-CS" w:eastAsia="en-US"/>
        </w:rPr>
        <w:t>.</w:t>
      </w:r>
    </w:p>
    <w:p w14:paraId="10705316" w14:textId="2EA4A3D9" w:rsidR="005C4477" w:rsidRPr="004B466B" w:rsidRDefault="00AB0B91" w:rsidP="00AB0B91">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176" w:name="_9kR3WTr1784AKR0otnSuv"/>
      <w:r w:rsidRPr="004B466B">
        <w:rPr>
          <w:rFonts w:ascii="Times New Roman" w:hAnsi="Times New Roman" w:cs="Times New Roman"/>
          <w:color w:val="000000" w:themeColor="text1"/>
          <w:szCs w:val="22"/>
          <w:lang w:val="sr-Cyrl-CS"/>
        </w:rPr>
        <w:t xml:space="preserve">(ц)       </w:t>
      </w:r>
      <w:r w:rsidR="00EE1743" w:rsidRPr="004B466B">
        <w:rPr>
          <w:rFonts w:ascii="Times New Roman" w:hAnsi="Times New Roman" w:cs="Times New Roman"/>
          <w:color w:val="000000" w:themeColor="text1"/>
          <w:szCs w:val="22"/>
          <w:lang w:val="sr-Cyrl-CS"/>
        </w:rPr>
        <w:t>„</w:t>
      </w:r>
      <w:r w:rsidR="00EE1743" w:rsidRPr="004B466B">
        <w:rPr>
          <w:rFonts w:ascii="Times New Roman" w:hAnsi="Times New Roman" w:cs="Times New Roman"/>
          <w:b/>
          <w:bCs/>
          <w:color w:val="000000" w:themeColor="text1"/>
          <w:szCs w:val="22"/>
          <w:lang w:val="sr-Cyrl-CS"/>
        </w:rPr>
        <w:t>Базел</w:t>
      </w:r>
      <w:r w:rsidR="005C4477" w:rsidRPr="004B466B">
        <w:rPr>
          <w:rFonts w:ascii="Times New Roman" w:hAnsi="Times New Roman" w:cs="Times New Roman"/>
          <w:b/>
          <w:color w:val="000000" w:themeColor="text1"/>
          <w:szCs w:val="22"/>
          <w:lang w:val="sr-Cyrl-CS"/>
        </w:rPr>
        <w:t xml:space="preserve"> III</w:t>
      </w:r>
      <w:bookmarkEnd w:id="176"/>
      <w:r w:rsidR="000520F1"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 xml:space="preserve"> </w:t>
      </w:r>
      <w:r w:rsidR="00EE1743" w:rsidRPr="004B466B">
        <w:rPr>
          <w:rFonts w:ascii="Times New Roman" w:hAnsi="Times New Roman" w:cs="Times New Roman"/>
          <w:color w:val="000000" w:themeColor="text1"/>
          <w:szCs w:val="22"/>
          <w:lang w:val="sr-Cyrl-CS"/>
        </w:rPr>
        <w:t>означава</w:t>
      </w:r>
      <w:r w:rsidR="005C4477" w:rsidRPr="004B466B">
        <w:rPr>
          <w:rFonts w:ascii="Times New Roman" w:hAnsi="Times New Roman" w:cs="Times New Roman"/>
          <w:color w:val="000000" w:themeColor="text1"/>
          <w:szCs w:val="22"/>
          <w:lang w:val="sr-Cyrl-CS"/>
        </w:rPr>
        <w:t>:</w:t>
      </w:r>
    </w:p>
    <w:p w14:paraId="403020EC" w14:textId="2EBCA3F8" w:rsidR="005C4477" w:rsidRPr="004B466B" w:rsidRDefault="00B9176C" w:rsidP="00F95A16">
      <w:pPr>
        <w:pStyle w:val="Heading5"/>
        <w:numPr>
          <w:ilvl w:val="4"/>
          <w:numId w:val="89"/>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споразум о за</w:t>
      </w:r>
      <w:r w:rsidR="003F132B" w:rsidRPr="004B466B">
        <w:rPr>
          <w:rFonts w:ascii="Times New Roman" w:hAnsi="Times New Roman" w:cs="Times New Roman"/>
          <w:color w:val="000000" w:themeColor="text1"/>
          <w:szCs w:val="22"/>
          <w:lang w:val="sr-Cyrl-CS"/>
        </w:rPr>
        <w:t>х</w:t>
      </w:r>
      <w:r w:rsidRPr="004B466B">
        <w:rPr>
          <w:rFonts w:ascii="Times New Roman" w:hAnsi="Times New Roman" w:cs="Times New Roman"/>
          <w:color w:val="000000" w:themeColor="text1"/>
          <w:szCs w:val="22"/>
          <w:lang w:val="sr-Cyrl-CS"/>
        </w:rPr>
        <w:t>тевима у погледу висине капитала, коефиције</w:t>
      </w:r>
      <w:r w:rsidR="003F132B" w:rsidRPr="004B466B">
        <w:rPr>
          <w:rFonts w:ascii="Times New Roman" w:hAnsi="Times New Roman" w:cs="Times New Roman"/>
          <w:color w:val="000000" w:themeColor="text1"/>
          <w:szCs w:val="22"/>
          <w:lang w:val="sr-Cyrl-CS"/>
        </w:rPr>
        <w:t>нат</w:t>
      </w:r>
      <w:r w:rsidRPr="004B466B">
        <w:rPr>
          <w:rFonts w:ascii="Times New Roman" w:hAnsi="Times New Roman" w:cs="Times New Roman"/>
          <w:color w:val="000000" w:themeColor="text1"/>
          <w:szCs w:val="22"/>
          <w:lang w:val="sr-Cyrl-CS"/>
        </w:rPr>
        <w:t xml:space="preserve">а задужености и ликвидности који су садржани у </w:t>
      </w:r>
      <w:bookmarkStart w:id="177" w:name="_9kMJI5YVt39A6CKR2qvp"/>
      <w:bookmarkStart w:id="178" w:name="_9kMJI5YVt39A6CMT2qvpUwx"/>
      <w:r w:rsidRPr="004B466B">
        <w:rPr>
          <w:rFonts w:ascii="Times New Roman" w:hAnsi="Times New Roman" w:cs="Times New Roman"/>
          <w:color w:val="000000" w:themeColor="text1"/>
          <w:szCs w:val="22"/>
          <w:lang w:val="sr-Cyrl-CS"/>
        </w:rPr>
        <w:t xml:space="preserve">„Базел </w:t>
      </w:r>
      <w:r w:rsidR="005C4477" w:rsidRPr="004B466B">
        <w:rPr>
          <w:rFonts w:ascii="Times New Roman" w:hAnsi="Times New Roman" w:cs="Times New Roman"/>
          <w:color w:val="000000" w:themeColor="text1"/>
          <w:szCs w:val="22"/>
          <w:lang w:val="sr-Cyrl-CS"/>
        </w:rPr>
        <w:t>III</w:t>
      </w:r>
      <w:bookmarkEnd w:id="177"/>
      <w:bookmarkEnd w:id="178"/>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Глобални регулаторни оквир за отпорније банке и банкарске системе</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„Базел </w:t>
      </w:r>
      <w:bookmarkStart w:id="179" w:name="_9kMKJ5YVt39A6CKR2qvp"/>
      <w:bookmarkStart w:id="180" w:name="_9kMKJ5YVt39A6CMT2qvpUwx"/>
      <w:r w:rsidR="005C4477" w:rsidRPr="004B466B">
        <w:rPr>
          <w:rFonts w:ascii="Times New Roman" w:hAnsi="Times New Roman" w:cs="Times New Roman"/>
          <w:color w:val="000000" w:themeColor="text1"/>
          <w:szCs w:val="22"/>
          <w:lang w:val="sr-Cyrl-CS"/>
        </w:rPr>
        <w:t>III</w:t>
      </w:r>
      <w:bookmarkEnd w:id="179"/>
      <w:bookmarkEnd w:id="180"/>
      <w:r w:rsidR="005C4477" w:rsidRPr="004B466B">
        <w:rPr>
          <w:rFonts w:ascii="Times New Roman" w:hAnsi="Times New Roman" w:cs="Times New Roman"/>
          <w:color w:val="000000" w:themeColor="text1"/>
          <w:szCs w:val="22"/>
          <w:lang w:val="sr-Cyrl-CS"/>
        </w:rPr>
        <w:t xml:space="preserve">: </w:t>
      </w:r>
      <w:bookmarkStart w:id="181" w:name="_9kR3WTr266788RK2ut3nu3z5sr"/>
      <w:r w:rsidRPr="004B466B">
        <w:rPr>
          <w:rFonts w:ascii="Times New Roman" w:hAnsi="Times New Roman" w:cs="Times New Roman"/>
          <w:color w:val="000000" w:themeColor="text1"/>
          <w:szCs w:val="22"/>
          <w:lang w:val="sr-Cyrl-CS"/>
        </w:rPr>
        <w:t>Међународни оквир за мерење изложености ризику ликвидности и стандарде и мониторин</w:t>
      </w:r>
      <w:r w:rsidR="00FF0023" w:rsidRPr="004B466B">
        <w:rPr>
          <w:rFonts w:ascii="Times New Roman" w:hAnsi="Times New Roman" w:cs="Times New Roman"/>
          <w:color w:val="000000" w:themeColor="text1"/>
          <w:szCs w:val="22"/>
          <w:lang w:val="sr-Cyrl-CS"/>
        </w:rPr>
        <w:t>г</w:t>
      </w:r>
      <w:r w:rsidRPr="004B466B">
        <w:rPr>
          <w:rFonts w:ascii="Times New Roman" w:hAnsi="Times New Roman" w:cs="Times New Roman"/>
          <w:color w:val="000000" w:themeColor="text1"/>
          <w:szCs w:val="22"/>
          <w:lang w:val="sr-Cyrl-CS"/>
        </w:rPr>
        <w:t xml:space="preserve"> овог ризика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 „Смерницама за националне власти које уводе контрациклични капитални амортизер</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bookmarkEnd w:id="181"/>
      <w:r w:rsidRPr="004B466B">
        <w:rPr>
          <w:rFonts w:ascii="Times New Roman" w:hAnsi="Times New Roman" w:cs="Times New Roman"/>
          <w:color w:val="000000" w:themeColor="text1"/>
          <w:szCs w:val="22"/>
          <w:lang w:val="sr-Cyrl-CS"/>
        </w:rPr>
        <w:t xml:space="preserve">које је објавио Базелски комитет за супервизију банака у децембру </w:t>
      </w:r>
      <w:r w:rsidR="005C4477" w:rsidRPr="004B466B">
        <w:rPr>
          <w:rFonts w:ascii="Times New Roman" w:hAnsi="Times New Roman" w:cs="Times New Roman"/>
          <w:color w:val="000000" w:themeColor="text1"/>
          <w:szCs w:val="22"/>
          <w:lang w:val="sr-Cyrl-CS"/>
        </w:rPr>
        <w:t xml:space="preserve"> 2010</w:t>
      </w:r>
      <w:r w:rsidRPr="004B466B">
        <w:rPr>
          <w:rFonts w:ascii="Times New Roman" w:hAnsi="Times New Roman" w:cs="Times New Roman"/>
          <w:color w:val="000000" w:themeColor="text1"/>
          <w:szCs w:val="22"/>
          <w:lang w:val="sr-Cyrl-CS"/>
        </w:rPr>
        <w:t>. године</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укључујући измене, допуне или дораде</w:t>
      </w:r>
      <w:r w:rsidR="005C4477" w:rsidRPr="004B466B">
        <w:rPr>
          <w:rFonts w:ascii="Times New Roman" w:hAnsi="Times New Roman" w:cs="Times New Roman"/>
          <w:color w:val="000000" w:themeColor="text1"/>
          <w:szCs w:val="22"/>
          <w:lang w:val="sr-Cyrl-CS"/>
        </w:rPr>
        <w:t xml:space="preserve">; </w:t>
      </w:r>
    </w:p>
    <w:p w14:paraId="116BE4D7" w14:textId="7CAB1B36" w:rsidR="005C4477" w:rsidRPr="004B466B" w:rsidRDefault="00B8724B" w:rsidP="005C4477">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правила за глобално системски значајне банке садржане у документу „Глобално системски значајне банке: методологија за утврђивање и додатни захтеви за </w:t>
      </w:r>
      <w:r w:rsidR="00310F51" w:rsidRPr="004B466B">
        <w:rPr>
          <w:rFonts w:ascii="Times New Roman" w:hAnsi="Times New Roman" w:cs="Times New Roman"/>
          <w:color w:val="000000" w:themeColor="text1"/>
          <w:szCs w:val="22"/>
          <w:lang w:val="sr-Cyrl-CS"/>
        </w:rPr>
        <w:t>апсорпцију</w:t>
      </w:r>
      <w:r w:rsidRPr="004B466B">
        <w:rPr>
          <w:rFonts w:ascii="Times New Roman" w:hAnsi="Times New Roman" w:cs="Times New Roman"/>
          <w:color w:val="000000" w:themeColor="text1"/>
          <w:szCs w:val="22"/>
          <w:lang w:val="sr-Cyrl-CS"/>
        </w:rPr>
        <w:t xml:space="preserve"> губитака – текст са правилима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који је објавио Базелски комитет за супервизију банака у новембру 2011. године,</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укључујући измене, допуне или дораде</w:t>
      </w:r>
      <w:r w:rsidR="005C4477" w:rsidRPr="004B466B">
        <w:rPr>
          <w:rFonts w:ascii="Times New Roman" w:hAnsi="Times New Roman" w:cs="Times New Roman"/>
          <w:color w:val="000000" w:themeColor="text1"/>
          <w:szCs w:val="22"/>
          <w:lang w:val="sr-Cyrl-CS"/>
        </w:rPr>
        <w:t xml:space="preserve">; </w:t>
      </w:r>
    </w:p>
    <w:p w14:paraId="7336BD2E" w14:textId="14C1FBC4" w:rsidR="005C4477" w:rsidRPr="004B466B" w:rsidRDefault="00B8724B" w:rsidP="005C4477">
      <w:pPr>
        <w:pStyle w:val="Heading5"/>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све даље смернице и стандарде које је објавио Базелски комитет за супервизију банака у вези са Базелом </w:t>
      </w:r>
      <w:bookmarkStart w:id="182" w:name="_9kMLK5YVt39A6CKR2qvp"/>
      <w:bookmarkStart w:id="183" w:name="_9kMLK5YVt39A6CMT2qvpUwx"/>
      <w:r w:rsidR="005C4477" w:rsidRPr="004B466B">
        <w:rPr>
          <w:rFonts w:ascii="Times New Roman" w:hAnsi="Times New Roman" w:cs="Times New Roman"/>
          <w:color w:val="000000" w:themeColor="text1"/>
          <w:szCs w:val="22"/>
          <w:lang w:val="sr-Cyrl-CS"/>
        </w:rPr>
        <w:t>III</w:t>
      </w:r>
      <w:bookmarkEnd w:id="182"/>
      <w:bookmarkEnd w:id="183"/>
      <w:r w:rsidR="005C4477" w:rsidRPr="004B466B">
        <w:rPr>
          <w:rFonts w:ascii="Times New Roman" w:hAnsi="Times New Roman" w:cs="Times New Roman"/>
          <w:color w:val="000000" w:themeColor="text1"/>
          <w:szCs w:val="22"/>
          <w:lang w:val="sr-Cyrl-CS"/>
        </w:rPr>
        <w:t>.</w:t>
      </w:r>
    </w:p>
    <w:p w14:paraId="16048CF1" w14:textId="6A0D3006" w:rsidR="005C4477" w:rsidRPr="004B466B" w:rsidRDefault="00B8724B" w:rsidP="005C4477">
      <w:pPr>
        <w:pStyle w:val="Heading4"/>
        <w:numPr>
          <w:ilvl w:val="0"/>
          <w:numId w:val="0"/>
        </w:numPr>
        <w:ind w:left="1418"/>
        <w:rPr>
          <w:rFonts w:ascii="Times New Roman" w:hAnsi="Times New Roman" w:cs="Times New Roman"/>
          <w:color w:val="000000" w:themeColor="text1"/>
          <w:szCs w:val="22"/>
          <w:lang w:val="sr-Cyrl-CS"/>
        </w:rPr>
      </w:pPr>
      <w:bookmarkStart w:id="184" w:name="_9kR3WTr178588Jsum5"/>
      <w:bookmarkStart w:id="185" w:name="_9kR3WTr1BC589Ksum5"/>
      <w:r w:rsidRPr="004B466B">
        <w:rPr>
          <w:rFonts w:ascii="Times New Roman" w:hAnsi="Times New Roman" w:cs="Times New Roman"/>
          <w:color w:val="000000" w:themeColor="text1"/>
          <w:szCs w:val="22"/>
          <w:lang w:val="sr-Cyrl-CS"/>
        </w:rPr>
        <w:t>„</w:t>
      </w:r>
      <w:r w:rsidRPr="004B466B">
        <w:rPr>
          <w:rFonts w:ascii="Times New Roman" w:hAnsi="Times New Roman" w:cs="Times New Roman"/>
          <w:b/>
          <w:bCs/>
          <w:color w:val="000000" w:themeColor="text1"/>
          <w:szCs w:val="22"/>
          <w:lang w:val="sr-Cyrl-CS"/>
        </w:rPr>
        <w:t>ЦРД</w:t>
      </w:r>
      <w:r w:rsidR="005C4477" w:rsidRPr="004B466B">
        <w:rPr>
          <w:rFonts w:ascii="Times New Roman" w:hAnsi="Times New Roman" w:cs="Times New Roman"/>
          <w:b/>
          <w:color w:val="000000" w:themeColor="text1"/>
          <w:szCs w:val="22"/>
          <w:lang w:val="sr-Cyrl-CS"/>
        </w:rPr>
        <w:t xml:space="preserve"> IV</w:t>
      </w:r>
      <w:bookmarkEnd w:id="184"/>
      <w:bookmarkEnd w:id="185"/>
      <w:r w:rsidR="000520F1" w:rsidRPr="004B466B">
        <w:rPr>
          <w:rFonts w:ascii="Times New Roman" w:hAnsi="Times New Roman" w:cs="Times New Roman"/>
          <w:bCs/>
          <w:color w:val="000000" w:themeColor="text1"/>
          <w:szCs w:val="22"/>
          <w:lang w:val="sr-Cyrl-CS"/>
        </w:rPr>
        <w:t>”</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означава Директиву </w:t>
      </w:r>
      <w:bookmarkStart w:id="186" w:name="_9kR3WTr26659HSAvseu1419JJN"/>
      <w:r w:rsidR="005C4477" w:rsidRPr="004B466B">
        <w:rPr>
          <w:rFonts w:ascii="Times New Roman" w:hAnsi="Times New Roman" w:cs="Times New Roman"/>
          <w:color w:val="000000" w:themeColor="text1"/>
          <w:szCs w:val="22"/>
          <w:lang w:val="sr-Cyrl-CS"/>
        </w:rPr>
        <w:t>2013</w:t>
      </w:r>
      <w:bookmarkEnd w:id="186"/>
      <w:r w:rsidR="005C4477" w:rsidRPr="004B466B">
        <w:rPr>
          <w:rFonts w:ascii="Times New Roman" w:hAnsi="Times New Roman" w:cs="Times New Roman"/>
          <w:color w:val="000000" w:themeColor="text1"/>
          <w:szCs w:val="22"/>
          <w:lang w:val="sr-Cyrl-CS"/>
        </w:rPr>
        <w:t xml:space="preserve">/36/EU </w:t>
      </w:r>
      <w:r w:rsidRPr="004B466B">
        <w:rPr>
          <w:rFonts w:ascii="Times New Roman" w:hAnsi="Times New Roman" w:cs="Times New Roman"/>
          <w:color w:val="000000" w:themeColor="text1"/>
          <w:szCs w:val="22"/>
          <w:lang w:val="sr-Cyrl-CS"/>
        </w:rPr>
        <w:t>од</w:t>
      </w:r>
      <w:r w:rsidR="005C4477" w:rsidRPr="004B466B">
        <w:rPr>
          <w:rFonts w:ascii="Times New Roman" w:hAnsi="Times New Roman" w:cs="Times New Roman"/>
          <w:color w:val="000000" w:themeColor="text1"/>
          <w:szCs w:val="22"/>
          <w:lang w:val="sr-Cyrl-CS"/>
        </w:rPr>
        <w:t xml:space="preserve"> 26</w:t>
      </w:r>
      <w:r w:rsidRPr="004B466B">
        <w:rPr>
          <w:rFonts w:ascii="Times New Roman" w:hAnsi="Times New Roman" w:cs="Times New Roman"/>
          <w:color w:val="000000" w:themeColor="text1"/>
          <w:szCs w:val="22"/>
          <w:lang w:val="sr-Cyrl-CS"/>
        </w:rPr>
        <w:t xml:space="preserve">. јуна </w:t>
      </w:r>
      <w:r w:rsidR="005C4477" w:rsidRPr="004B466B">
        <w:rPr>
          <w:rFonts w:ascii="Times New Roman" w:hAnsi="Times New Roman" w:cs="Times New Roman"/>
          <w:color w:val="000000" w:themeColor="text1"/>
          <w:szCs w:val="22"/>
          <w:lang w:val="sr-Cyrl-CS"/>
        </w:rPr>
        <w:t>2013</w:t>
      </w:r>
      <w:r w:rsidRPr="004B466B">
        <w:rPr>
          <w:rFonts w:ascii="Times New Roman" w:hAnsi="Times New Roman" w:cs="Times New Roman"/>
          <w:color w:val="000000" w:themeColor="text1"/>
          <w:szCs w:val="22"/>
          <w:lang w:val="sr-Cyrl-CS"/>
        </w:rPr>
        <w:t>. године о приступању делатностима кредитних институција и</w:t>
      </w:r>
      <w:r w:rsidR="005C4477" w:rsidRPr="004B466B">
        <w:rPr>
          <w:rFonts w:ascii="Times New Roman" w:hAnsi="Times New Roman" w:cs="Times New Roman"/>
          <w:color w:val="000000" w:themeColor="text1"/>
          <w:szCs w:val="22"/>
          <w:lang w:val="sr-Cyrl-CS"/>
        </w:rPr>
        <w:t xml:space="preserve"> </w:t>
      </w:r>
      <w:r w:rsidR="000C1446" w:rsidRPr="004B466B">
        <w:rPr>
          <w:rFonts w:ascii="Times New Roman" w:hAnsi="Times New Roman" w:cs="Times New Roman"/>
          <w:color w:val="000000" w:themeColor="text1"/>
          <w:szCs w:val="22"/>
          <w:lang w:val="sr-Cyrl-CS"/>
        </w:rPr>
        <w:t>прудентном</w:t>
      </w:r>
      <w:r w:rsidRPr="004B466B">
        <w:rPr>
          <w:rFonts w:ascii="Times New Roman" w:hAnsi="Times New Roman" w:cs="Times New Roman"/>
          <w:color w:val="000000" w:themeColor="text1"/>
          <w:szCs w:val="22"/>
          <w:lang w:val="sr-Cyrl-CS"/>
        </w:rPr>
        <w:t xml:space="preserve"> надзору над кредитним институцијама и инвестиционим друштвима, којом се мења Директи</w:t>
      </w:r>
      <w:r w:rsidR="00310F51" w:rsidRPr="004B466B">
        <w:rPr>
          <w:rFonts w:ascii="Times New Roman" w:hAnsi="Times New Roman" w:cs="Times New Roman"/>
          <w:color w:val="000000" w:themeColor="text1"/>
          <w:szCs w:val="22"/>
          <w:lang w:val="sr-Cyrl-CS"/>
        </w:rPr>
        <w:t>в</w:t>
      </w:r>
      <w:r w:rsidRPr="004B466B">
        <w:rPr>
          <w:rFonts w:ascii="Times New Roman" w:hAnsi="Times New Roman" w:cs="Times New Roman"/>
          <w:color w:val="000000" w:themeColor="text1"/>
          <w:szCs w:val="22"/>
          <w:lang w:val="sr-Cyrl-CS"/>
        </w:rPr>
        <w:t xml:space="preserve">а </w:t>
      </w:r>
      <w:bookmarkStart w:id="187" w:name="_9kR3WTr26659FQAvseu1419JIL"/>
      <w:r w:rsidR="005C4477" w:rsidRPr="004B466B">
        <w:rPr>
          <w:rFonts w:ascii="Times New Roman" w:hAnsi="Times New Roman" w:cs="Times New Roman"/>
          <w:color w:val="000000" w:themeColor="text1"/>
          <w:szCs w:val="22"/>
          <w:lang w:val="sr-Cyrl-CS"/>
        </w:rPr>
        <w:t>2002</w:t>
      </w:r>
      <w:bookmarkEnd w:id="187"/>
      <w:r w:rsidR="005C4477" w:rsidRPr="004B466B">
        <w:rPr>
          <w:rFonts w:ascii="Times New Roman" w:hAnsi="Times New Roman" w:cs="Times New Roman"/>
          <w:color w:val="000000" w:themeColor="text1"/>
          <w:szCs w:val="22"/>
          <w:lang w:val="sr-Cyrl-CS"/>
        </w:rPr>
        <w:t xml:space="preserve">/87/EC </w:t>
      </w:r>
      <w:r w:rsidRPr="004B466B">
        <w:rPr>
          <w:rFonts w:ascii="Times New Roman" w:hAnsi="Times New Roman" w:cs="Times New Roman"/>
          <w:color w:val="000000" w:themeColor="text1"/>
          <w:szCs w:val="22"/>
          <w:lang w:val="sr-Cyrl-CS"/>
        </w:rPr>
        <w:t xml:space="preserve">и укидају Директиве </w:t>
      </w:r>
      <w:bookmarkStart w:id="188" w:name="_9kR3WTr26659GRAvseu1419JIP"/>
      <w:r w:rsidR="005C4477" w:rsidRPr="004B466B">
        <w:rPr>
          <w:rFonts w:ascii="Times New Roman" w:hAnsi="Times New Roman" w:cs="Times New Roman"/>
          <w:color w:val="000000" w:themeColor="text1"/>
          <w:szCs w:val="22"/>
          <w:lang w:val="sr-Cyrl-CS"/>
        </w:rPr>
        <w:t>2006</w:t>
      </w:r>
      <w:bookmarkEnd w:id="188"/>
      <w:r w:rsidR="005C4477" w:rsidRPr="004B466B">
        <w:rPr>
          <w:rFonts w:ascii="Times New Roman" w:hAnsi="Times New Roman" w:cs="Times New Roman"/>
          <w:color w:val="000000" w:themeColor="text1"/>
          <w:szCs w:val="22"/>
          <w:lang w:val="sr-Cyrl-CS"/>
        </w:rPr>
        <w:t xml:space="preserve">/48/EC </w:t>
      </w:r>
      <w:r w:rsidRPr="004B466B">
        <w:rPr>
          <w:rFonts w:ascii="Times New Roman" w:hAnsi="Times New Roman" w:cs="Times New Roman"/>
          <w:color w:val="000000" w:themeColor="text1"/>
          <w:szCs w:val="22"/>
          <w:lang w:val="sr-Cyrl-CS"/>
        </w:rPr>
        <w:t>и</w:t>
      </w:r>
      <w:r w:rsidR="005C4477" w:rsidRPr="004B466B">
        <w:rPr>
          <w:rFonts w:ascii="Times New Roman" w:hAnsi="Times New Roman" w:cs="Times New Roman"/>
          <w:color w:val="000000" w:themeColor="text1"/>
          <w:szCs w:val="22"/>
          <w:lang w:val="sr-Cyrl-CS"/>
        </w:rPr>
        <w:t xml:space="preserve"> 2006/49/EC.</w:t>
      </w:r>
    </w:p>
    <w:p w14:paraId="479FBD83" w14:textId="4C370BE4" w:rsidR="005033ED" w:rsidRPr="004B466B" w:rsidRDefault="00B8724B" w:rsidP="00627F09">
      <w:pPr>
        <w:pStyle w:val="General2L4"/>
        <w:numPr>
          <w:ilvl w:val="0"/>
          <w:numId w:val="0"/>
        </w:numPr>
        <w:ind w:left="1418"/>
        <w:rPr>
          <w:rFonts w:ascii="Times New Roman" w:hAnsi="Times New Roman" w:cs="Times New Roman"/>
          <w:color w:val="000000" w:themeColor="text1"/>
          <w:szCs w:val="22"/>
          <w:lang w:val="sr-Cyrl-CS" w:eastAsia="zh-CN"/>
        </w:rPr>
      </w:pPr>
      <w:bookmarkStart w:id="189" w:name="_9kR3WTr1BC58ALs8"/>
      <w:bookmarkStart w:id="190" w:name="_9kR3WTr17858BMs8"/>
      <w:r w:rsidRPr="004B466B">
        <w:rPr>
          <w:rFonts w:ascii="Times New Roman" w:hAnsi="Times New Roman" w:cs="Times New Roman"/>
          <w:color w:val="000000" w:themeColor="text1"/>
          <w:szCs w:val="22"/>
          <w:lang w:val="sr-Cyrl-CS"/>
        </w:rPr>
        <w:t>„</w:t>
      </w:r>
      <w:r w:rsidRPr="004B466B">
        <w:rPr>
          <w:rFonts w:ascii="Times New Roman" w:hAnsi="Times New Roman" w:cs="Times New Roman"/>
          <w:b/>
          <w:bCs/>
          <w:color w:val="000000" w:themeColor="text1"/>
          <w:szCs w:val="22"/>
          <w:lang w:val="sr-Cyrl-CS"/>
        </w:rPr>
        <w:t>ЦРР</w:t>
      </w:r>
      <w:r w:rsidR="000520F1" w:rsidRPr="004B466B">
        <w:rPr>
          <w:rFonts w:ascii="Times New Roman" w:hAnsi="Times New Roman" w:cs="Times New Roman"/>
          <w:color w:val="000000" w:themeColor="text1"/>
          <w:szCs w:val="22"/>
          <w:lang w:val="sr-Cyrl-CS"/>
        </w:rPr>
        <w:t>”</w:t>
      </w:r>
      <w:bookmarkEnd w:id="189"/>
      <w:bookmarkEnd w:id="190"/>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означава Уредбу </w:t>
      </w:r>
      <w:r w:rsidR="005C447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ЕУ</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бр</w:t>
      </w:r>
      <w:r w:rsidR="005C4477" w:rsidRPr="004B466B">
        <w:rPr>
          <w:rFonts w:ascii="Times New Roman" w:hAnsi="Times New Roman" w:cs="Times New Roman"/>
          <w:color w:val="000000" w:themeColor="text1"/>
          <w:szCs w:val="22"/>
          <w:lang w:val="sr-Cyrl-CS"/>
        </w:rPr>
        <w:t xml:space="preserve">. 575/2013 </w:t>
      </w:r>
      <w:r w:rsidRPr="004B466B">
        <w:rPr>
          <w:rFonts w:ascii="Times New Roman" w:hAnsi="Times New Roman" w:cs="Times New Roman"/>
          <w:color w:val="000000" w:themeColor="text1"/>
          <w:szCs w:val="22"/>
          <w:lang w:val="sr-Cyrl-CS"/>
        </w:rPr>
        <w:t xml:space="preserve">од 26. јуна 2013. године о </w:t>
      </w:r>
      <w:r w:rsidR="000C1446" w:rsidRPr="004B466B">
        <w:rPr>
          <w:rFonts w:ascii="Times New Roman" w:hAnsi="Times New Roman" w:cs="Times New Roman"/>
          <w:color w:val="000000" w:themeColor="text1"/>
          <w:szCs w:val="22"/>
          <w:lang w:val="sr-Cyrl-CS"/>
        </w:rPr>
        <w:t>прудентним</w:t>
      </w:r>
      <w:r w:rsidRPr="004B466B">
        <w:rPr>
          <w:rFonts w:ascii="Times New Roman" w:hAnsi="Times New Roman" w:cs="Times New Roman"/>
          <w:color w:val="000000" w:themeColor="text1"/>
          <w:szCs w:val="22"/>
          <w:lang w:val="sr-Cyrl-CS"/>
        </w:rPr>
        <w:t xml:space="preserve"> захтевима за кредитне институције и инвестициона друштва којом се мења Уредба</w:t>
      </w:r>
      <w:r w:rsidR="005C4477" w:rsidRPr="004B466B">
        <w:rPr>
          <w:rFonts w:ascii="Times New Roman" w:hAnsi="Times New Roman" w:cs="Times New Roman"/>
          <w:color w:val="000000" w:themeColor="text1"/>
          <w:szCs w:val="22"/>
          <w:lang w:val="sr-Cyrl-CS"/>
        </w:rPr>
        <w:t xml:space="preserve"> (</w:t>
      </w:r>
      <w:r w:rsidR="002748A3" w:rsidRPr="004B466B">
        <w:rPr>
          <w:rFonts w:ascii="Times New Roman" w:hAnsi="Times New Roman" w:cs="Times New Roman"/>
          <w:color w:val="000000" w:themeColor="text1"/>
          <w:szCs w:val="22"/>
          <w:lang w:val="sr-Cyrl-CS"/>
        </w:rPr>
        <w:t>ЕУ</w:t>
      </w:r>
      <w:r w:rsidR="005C4477" w:rsidRPr="004B466B">
        <w:rPr>
          <w:rFonts w:ascii="Times New Roman" w:hAnsi="Times New Roman" w:cs="Times New Roman"/>
          <w:color w:val="000000" w:themeColor="text1"/>
          <w:szCs w:val="22"/>
          <w:lang w:val="sr-Cyrl-CS"/>
        </w:rPr>
        <w:t xml:space="preserve">) </w:t>
      </w:r>
      <w:r w:rsidR="002748A3" w:rsidRPr="004B466B">
        <w:rPr>
          <w:rFonts w:ascii="Times New Roman" w:hAnsi="Times New Roman" w:cs="Times New Roman"/>
          <w:color w:val="000000" w:themeColor="text1"/>
          <w:szCs w:val="22"/>
          <w:lang w:val="sr-Cyrl-CS"/>
        </w:rPr>
        <w:t>бр</w:t>
      </w:r>
      <w:r w:rsidR="005C4477" w:rsidRPr="004B466B">
        <w:rPr>
          <w:rFonts w:ascii="Times New Roman" w:hAnsi="Times New Roman" w:cs="Times New Roman"/>
          <w:color w:val="000000" w:themeColor="text1"/>
          <w:szCs w:val="22"/>
          <w:lang w:val="sr-Cyrl-CS"/>
        </w:rPr>
        <w:t>. 648/2012.</w:t>
      </w:r>
      <w:bookmarkEnd w:id="167"/>
      <w:bookmarkEnd w:id="168"/>
      <w:bookmarkEnd w:id="169"/>
    </w:p>
    <w:p w14:paraId="56361AC3" w14:textId="65E0EF5F" w:rsidR="005033ED" w:rsidRPr="004B466B" w:rsidRDefault="00B47091"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Потраживања по основу повећаних трошкова</w:t>
      </w:r>
    </w:p>
    <w:p w14:paraId="74AD9250" w14:textId="6369BA54" w:rsidR="005033ED" w:rsidRPr="004B466B" w:rsidRDefault="000C1446"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Финансијска с</w:t>
      </w:r>
      <w:r w:rsidR="00B47091" w:rsidRPr="004B466B">
        <w:rPr>
          <w:rFonts w:ascii="Times New Roman" w:hAnsi="Times New Roman" w:cs="Times New Roman"/>
          <w:color w:val="000000" w:themeColor="text1"/>
          <w:szCs w:val="22"/>
          <w:lang w:val="sr-Cyrl-CS"/>
        </w:rPr>
        <w:t xml:space="preserve">трана која намерава да </w:t>
      </w:r>
      <w:r w:rsidRPr="004B466B">
        <w:rPr>
          <w:rFonts w:ascii="Times New Roman" w:hAnsi="Times New Roman" w:cs="Times New Roman"/>
          <w:color w:val="000000" w:themeColor="text1"/>
          <w:szCs w:val="22"/>
          <w:lang w:val="sr-Cyrl-CS"/>
        </w:rPr>
        <w:t>о</w:t>
      </w:r>
      <w:r w:rsidR="00CF4FBD">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твари </w:t>
      </w:r>
      <w:r w:rsidR="00B47091" w:rsidRPr="004B466B">
        <w:rPr>
          <w:rFonts w:ascii="Times New Roman" w:hAnsi="Times New Roman" w:cs="Times New Roman"/>
          <w:color w:val="000000" w:themeColor="text1"/>
          <w:szCs w:val="22"/>
          <w:lang w:val="sr-Cyrl-CS"/>
        </w:rPr>
        <w:t>потраж</w:t>
      </w:r>
      <w:r w:rsidRPr="004B466B">
        <w:rPr>
          <w:rFonts w:ascii="Times New Roman" w:hAnsi="Times New Roman" w:cs="Times New Roman"/>
          <w:color w:val="000000" w:themeColor="text1"/>
          <w:szCs w:val="22"/>
          <w:lang w:val="sr-Cyrl-CS"/>
        </w:rPr>
        <w:t>ивање</w:t>
      </w:r>
      <w:r w:rsidR="00B47091" w:rsidRPr="004B466B">
        <w:rPr>
          <w:rFonts w:ascii="Times New Roman" w:hAnsi="Times New Roman" w:cs="Times New Roman"/>
          <w:color w:val="000000" w:themeColor="text1"/>
          <w:szCs w:val="22"/>
          <w:lang w:val="sr-Cyrl-CS"/>
        </w:rPr>
        <w:t xml:space="preserve"> у складу са </w:t>
      </w:r>
      <w:r w:rsidR="007D7AA1" w:rsidRPr="004B466B">
        <w:rPr>
          <w:rFonts w:ascii="Times New Roman" w:hAnsi="Times New Roman" w:cs="Times New Roman"/>
          <w:color w:val="000000" w:themeColor="text1"/>
          <w:szCs w:val="22"/>
          <w:lang w:val="sr-Cyrl-CS"/>
        </w:rPr>
        <w:t>Клаузулом</w:t>
      </w:r>
      <w:r w:rsidR="00B47091"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_Ref17528630 \r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13.1</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B47091" w:rsidRPr="004B466B">
        <w:rPr>
          <w:rFonts w:ascii="Times New Roman" w:hAnsi="Times New Roman" w:cs="Times New Roman"/>
          <w:i/>
          <w:color w:val="000000" w:themeColor="text1"/>
          <w:szCs w:val="22"/>
          <w:lang w:val="sr-Cyrl-CS"/>
        </w:rPr>
        <w:t>Повећани трошкови</w:t>
      </w:r>
      <w:r w:rsidR="005033ED" w:rsidRPr="004B466B">
        <w:rPr>
          <w:rFonts w:ascii="Times New Roman" w:hAnsi="Times New Roman" w:cs="Times New Roman"/>
          <w:color w:val="000000" w:themeColor="text1"/>
          <w:szCs w:val="22"/>
          <w:lang w:val="sr-Cyrl-CS"/>
        </w:rPr>
        <w:t xml:space="preserve">) </w:t>
      </w:r>
      <w:r w:rsidR="00B47091" w:rsidRPr="004B466B">
        <w:rPr>
          <w:rFonts w:ascii="Times New Roman" w:hAnsi="Times New Roman" w:cs="Times New Roman"/>
          <w:color w:val="000000" w:themeColor="text1"/>
          <w:szCs w:val="22"/>
          <w:lang w:val="sr-Cyrl-CS"/>
        </w:rPr>
        <w:t>обавестиће Агента кредитног аранжмана о случају који доводи до настанка потраживања, након чега ће Агент кредитног аранжмана одмах обавестити Зајмопримца</w:t>
      </w:r>
      <w:r w:rsidR="005033ED" w:rsidRPr="004B466B">
        <w:rPr>
          <w:rFonts w:ascii="Times New Roman" w:hAnsi="Times New Roman" w:cs="Times New Roman"/>
          <w:color w:val="000000" w:themeColor="text1"/>
          <w:szCs w:val="22"/>
          <w:lang w:val="sr-Cyrl-CS"/>
        </w:rPr>
        <w:t>.</w:t>
      </w:r>
    </w:p>
    <w:p w14:paraId="41D30158" w14:textId="54A899B6" w:rsidR="005033ED" w:rsidRPr="004B466B" w:rsidRDefault="00AB0B91" w:rsidP="00AB0B9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47091" w:rsidRPr="004B466B">
        <w:rPr>
          <w:rFonts w:ascii="Times New Roman" w:hAnsi="Times New Roman" w:cs="Times New Roman"/>
          <w:color w:val="000000" w:themeColor="text1"/>
          <w:szCs w:val="22"/>
          <w:lang w:val="sr-Cyrl-CS"/>
        </w:rPr>
        <w:t xml:space="preserve">Свака </w:t>
      </w:r>
      <w:r w:rsidR="00593B7F" w:rsidRPr="004B466B">
        <w:rPr>
          <w:rFonts w:ascii="Times New Roman" w:hAnsi="Times New Roman" w:cs="Times New Roman"/>
          <w:color w:val="000000" w:themeColor="text1"/>
          <w:szCs w:val="22"/>
          <w:lang w:val="sr-Cyrl-CS"/>
        </w:rPr>
        <w:t xml:space="preserve">Финансијска страна </w:t>
      </w:r>
      <w:r w:rsidR="00B47091" w:rsidRPr="004B466B">
        <w:rPr>
          <w:rFonts w:ascii="Times New Roman" w:hAnsi="Times New Roman" w:cs="Times New Roman"/>
          <w:color w:val="000000" w:themeColor="text1"/>
          <w:szCs w:val="22"/>
          <w:lang w:val="sr-Cyrl-CS"/>
        </w:rPr>
        <w:t xml:space="preserve">ће, чим буде изводљиво по захтеву Агента кредитног </w:t>
      </w:r>
      <w:r w:rsidR="00310F51" w:rsidRPr="004B466B">
        <w:rPr>
          <w:rFonts w:ascii="Times New Roman" w:hAnsi="Times New Roman" w:cs="Times New Roman"/>
          <w:color w:val="000000" w:themeColor="text1"/>
          <w:szCs w:val="22"/>
          <w:lang w:val="sr-Cyrl-CS"/>
        </w:rPr>
        <w:t>аранжмана</w:t>
      </w:r>
      <w:r w:rsidR="00B47091" w:rsidRPr="004B466B">
        <w:rPr>
          <w:rFonts w:ascii="Times New Roman" w:hAnsi="Times New Roman" w:cs="Times New Roman"/>
          <w:color w:val="000000" w:themeColor="text1"/>
          <w:szCs w:val="22"/>
          <w:lang w:val="sr-Cyrl-CS"/>
        </w:rPr>
        <w:t>, доставити потврду о износу њених Повећаних трошкова</w:t>
      </w:r>
      <w:r w:rsidR="005033ED" w:rsidRPr="004B466B">
        <w:rPr>
          <w:rFonts w:ascii="Times New Roman" w:hAnsi="Times New Roman" w:cs="Times New Roman"/>
          <w:color w:val="000000" w:themeColor="text1"/>
          <w:szCs w:val="22"/>
          <w:lang w:val="sr-Cyrl-CS"/>
        </w:rPr>
        <w:t>.</w:t>
      </w:r>
    </w:p>
    <w:p w14:paraId="56E77797" w14:textId="75FE966D" w:rsidR="005033ED" w:rsidRPr="004B466B" w:rsidRDefault="00B47091"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Изузећа</w:t>
      </w:r>
    </w:p>
    <w:p w14:paraId="08E3C7E8" w14:textId="1F6F2AA7" w:rsidR="005033ED" w:rsidRPr="004B466B" w:rsidRDefault="00310F51" w:rsidP="00317908">
      <w:pPr>
        <w:pStyle w:val="Heading4"/>
        <w:rPr>
          <w:rFonts w:ascii="Times New Roman" w:hAnsi="Times New Roman" w:cs="Times New Roman"/>
          <w:color w:val="000000" w:themeColor="text1"/>
          <w:szCs w:val="22"/>
          <w:lang w:val="sr-Cyrl-CS"/>
        </w:rPr>
      </w:pPr>
      <w:bookmarkStart w:id="191" w:name="_Ref113951421"/>
      <w:r w:rsidRPr="004B466B">
        <w:rPr>
          <w:rFonts w:ascii="Times New Roman" w:hAnsi="Times New Roman" w:cs="Times New Roman"/>
          <w:color w:val="000000" w:themeColor="text1"/>
          <w:szCs w:val="22"/>
          <w:lang w:val="sr-Cyrl-CS"/>
        </w:rPr>
        <w:t>Клаузула</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_Ref17528630 \r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13.1</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B47091" w:rsidRPr="004B466B">
        <w:rPr>
          <w:rFonts w:ascii="Times New Roman" w:hAnsi="Times New Roman" w:cs="Times New Roman"/>
          <w:i/>
          <w:color w:val="000000" w:themeColor="text1"/>
          <w:szCs w:val="22"/>
          <w:lang w:val="sr-Cyrl-CS"/>
        </w:rPr>
        <w:t>Повећани трошкови</w:t>
      </w:r>
      <w:r w:rsidR="005033ED" w:rsidRPr="004B466B">
        <w:rPr>
          <w:rFonts w:ascii="Times New Roman" w:hAnsi="Times New Roman" w:cs="Times New Roman"/>
          <w:color w:val="000000" w:themeColor="text1"/>
          <w:szCs w:val="22"/>
          <w:lang w:val="sr-Cyrl-CS"/>
        </w:rPr>
        <w:t xml:space="preserve">) </w:t>
      </w:r>
      <w:r w:rsidR="00B47091" w:rsidRPr="004B466B">
        <w:rPr>
          <w:rFonts w:ascii="Times New Roman" w:hAnsi="Times New Roman" w:cs="Times New Roman"/>
          <w:color w:val="000000" w:themeColor="text1"/>
          <w:szCs w:val="22"/>
          <w:lang w:val="sr-Cyrl-CS"/>
        </w:rPr>
        <w:t>се не примењују уколико се Повећани трошкови</w:t>
      </w:r>
      <w:r w:rsidR="005033ED" w:rsidRPr="004B466B">
        <w:rPr>
          <w:rFonts w:ascii="Times New Roman" w:hAnsi="Times New Roman" w:cs="Times New Roman"/>
          <w:color w:val="000000" w:themeColor="text1"/>
          <w:szCs w:val="22"/>
          <w:lang w:val="sr-Cyrl-CS"/>
        </w:rPr>
        <w:t>:</w:t>
      </w:r>
      <w:bookmarkEnd w:id="191"/>
    </w:p>
    <w:p w14:paraId="2578BFE9" w14:textId="050B8B94" w:rsidR="005033ED" w:rsidRPr="004B466B" w:rsidRDefault="00B47091"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могу приписати </w:t>
      </w:r>
      <w:r w:rsidR="00593B7F" w:rsidRPr="004B466B">
        <w:rPr>
          <w:rFonts w:ascii="Times New Roman" w:hAnsi="Times New Roman" w:cs="Times New Roman"/>
          <w:color w:val="000000" w:themeColor="text1"/>
          <w:szCs w:val="22"/>
          <w:lang w:val="sr-Cyrl-CS"/>
        </w:rPr>
        <w:t>Пореском одбитку</w:t>
      </w:r>
      <w:r w:rsidRPr="004B466B">
        <w:rPr>
          <w:rFonts w:ascii="Times New Roman" w:hAnsi="Times New Roman" w:cs="Times New Roman"/>
          <w:color w:val="000000" w:themeColor="text1"/>
          <w:szCs w:val="22"/>
          <w:lang w:val="sr-Cyrl-CS"/>
        </w:rPr>
        <w:t xml:space="preserve"> који Зајмопримац треба да изврши по закону</w:t>
      </w:r>
      <w:r w:rsidR="005033ED" w:rsidRPr="004B466B">
        <w:rPr>
          <w:rFonts w:ascii="Times New Roman" w:hAnsi="Times New Roman" w:cs="Times New Roman"/>
          <w:color w:val="000000" w:themeColor="text1"/>
          <w:szCs w:val="22"/>
          <w:lang w:val="sr-Cyrl-CS"/>
        </w:rPr>
        <w:t>;</w:t>
      </w:r>
    </w:p>
    <w:p w14:paraId="24672311" w14:textId="09E18E68" w:rsidR="005033ED" w:rsidRPr="004B466B" w:rsidRDefault="00B47091"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могу приписати ФАТЦА одбитку који се </w:t>
      </w:r>
      <w:r w:rsidR="00593B7F" w:rsidRPr="004B466B">
        <w:rPr>
          <w:rFonts w:ascii="Times New Roman" w:hAnsi="Times New Roman" w:cs="Times New Roman"/>
          <w:color w:val="000000" w:themeColor="text1"/>
          <w:szCs w:val="22"/>
          <w:lang w:val="sr-Cyrl-CS"/>
        </w:rPr>
        <w:t>потражује</w:t>
      </w:r>
      <w:r w:rsidRPr="004B466B">
        <w:rPr>
          <w:rFonts w:ascii="Times New Roman" w:hAnsi="Times New Roman" w:cs="Times New Roman"/>
          <w:color w:val="000000" w:themeColor="text1"/>
          <w:szCs w:val="22"/>
          <w:lang w:val="sr-Cyrl-CS"/>
        </w:rPr>
        <w:t xml:space="preserve"> од </w:t>
      </w:r>
      <w:r w:rsidR="00593B7F"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тране</w:t>
      </w:r>
      <w:r w:rsidR="005033ED" w:rsidRPr="004B466B">
        <w:rPr>
          <w:rFonts w:ascii="Times New Roman" w:hAnsi="Times New Roman" w:cs="Times New Roman"/>
          <w:color w:val="000000" w:themeColor="text1"/>
          <w:szCs w:val="22"/>
          <w:lang w:val="sr-Cyrl-CS"/>
        </w:rPr>
        <w:t>;</w:t>
      </w:r>
    </w:p>
    <w:p w14:paraId="23B8F95A" w14:textId="29BBCDAE" w:rsidR="005033ED" w:rsidRPr="004B466B" w:rsidRDefault="00B47091"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компензовани у складу са </w:t>
      </w:r>
      <w:r w:rsidR="007D7AA1" w:rsidRPr="004B466B">
        <w:rPr>
          <w:rFonts w:ascii="Times New Roman" w:hAnsi="Times New Roman" w:cs="Times New Roman"/>
          <w:color w:val="000000" w:themeColor="text1"/>
          <w:szCs w:val="22"/>
          <w:lang w:val="sr-Cyrl-CS"/>
        </w:rPr>
        <w:t>Клаузулом</w:t>
      </w:r>
      <w:r w:rsidR="001D6A7D" w:rsidRPr="004B466B">
        <w:rPr>
          <w:rFonts w:ascii="Times New Roman" w:hAnsi="Times New Roman" w:cs="Times New Roman"/>
          <w:color w:val="000000" w:themeColor="text1"/>
          <w:szCs w:val="22"/>
          <w:lang w:val="sr-Cyrl-CS"/>
        </w:rPr>
        <w:t xml:space="preserve"> 12.3 </w:t>
      </w:r>
      <w:r w:rsidR="005033ED" w:rsidRPr="004B466B">
        <w:rPr>
          <w:rFonts w:ascii="Times New Roman" w:hAnsi="Times New Roman" w:cs="Times New Roman"/>
          <w:color w:val="000000" w:themeColor="text1"/>
          <w:szCs w:val="22"/>
          <w:lang w:val="sr-Cyrl-CS"/>
        </w:rPr>
        <w:t>(</w:t>
      </w:r>
      <w:r w:rsidRPr="004B466B">
        <w:rPr>
          <w:rFonts w:ascii="Times New Roman" w:hAnsi="Times New Roman" w:cs="Times New Roman"/>
          <w:i/>
          <w:color w:val="000000" w:themeColor="text1"/>
          <w:szCs w:val="22"/>
          <w:lang w:val="sr-Cyrl-CS"/>
        </w:rPr>
        <w:t>Пореска рефундација</w:t>
      </w:r>
      <w:r w:rsidR="005033ED" w:rsidRPr="004B466B">
        <w:rPr>
          <w:rFonts w:ascii="Times New Roman" w:hAnsi="Times New Roman" w:cs="Times New Roman"/>
          <w:color w:val="000000" w:themeColor="text1"/>
          <w:szCs w:val="22"/>
          <w:lang w:val="sr-Cyrl-CS"/>
        </w:rPr>
        <w:t>) (</w:t>
      </w:r>
      <w:r w:rsidRPr="004B466B">
        <w:rPr>
          <w:rFonts w:ascii="Times New Roman" w:hAnsi="Times New Roman" w:cs="Times New Roman"/>
          <w:color w:val="000000" w:themeColor="text1"/>
          <w:szCs w:val="22"/>
          <w:lang w:val="sr-Cyrl-CS"/>
        </w:rPr>
        <w:t xml:space="preserve">или би били компензовани у складу са </w:t>
      </w:r>
      <w:r w:rsidR="007D7AA1" w:rsidRPr="004B466B">
        <w:rPr>
          <w:rFonts w:ascii="Times New Roman" w:hAnsi="Times New Roman" w:cs="Times New Roman"/>
          <w:color w:val="000000" w:themeColor="text1"/>
          <w:szCs w:val="22"/>
          <w:lang w:val="sr-Cyrl-CS"/>
        </w:rPr>
        <w:t>Клаузулом</w:t>
      </w:r>
      <w:r w:rsidR="001D6A7D" w:rsidRPr="004B466B">
        <w:rPr>
          <w:rFonts w:ascii="Times New Roman" w:hAnsi="Times New Roman" w:cs="Times New Roman"/>
          <w:color w:val="000000" w:themeColor="text1"/>
          <w:szCs w:val="22"/>
          <w:lang w:val="sr-Cyrl-CS"/>
        </w:rPr>
        <w:t xml:space="preserve"> 12.3</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Пореска рефундација</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али нису компензовани само због примене изузећа наведених у ставу</w:t>
      </w:r>
      <w:r w:rsidR="007C6FB2" w:rsidRPr="004B466B">
        <w:rPr>
          <w:rFonts w:ascii="Times New Roman" w:hAnsi="Times New Roman" w:cs="Times New Roman"/>
          <w:color w:val="000000" w:themeColor="text1"/>
          <w:szCs w:val="22"/>
          <w:lang w:val="sr-Cyrl-CS"/>
        </w:rPr>
        <w:t xml:space="preserve"> (б)</w:t>
      </w:r>
      <w:r w:rsidR="006A309E"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1D6A7D" w:rsidRPr="004B466B">
        <w:rPr>
          <w:rFonts w:ascii="Times New Roman" w:hAnsi="Times New Roman" w:cs="Times New Roman"/>
          <w:color w:val="000000" w:themeColor="text1"/>
          <w:szCs w:val="22"/>
          <w:lang w:val="sr-Cyrl-CS"/>
        </w:rPr>
        <w:t xml:space="preserve"> 12.3 </w:t>
      </w:r>
      <w:r w:rsidR="005033ED" w:rsidRPr="004B466B">
        <w:rPr>
          <w:rFonts w:ascii="Times New Roman" w:hAnsi="Times New Roman" w:cs="Times New Roman"/>
          <w:color w:val="000000" w:themeColor="text1"/>
          <w:szCs w:val="22"/>
          <w:lang w:val="sr-Cyrl-CS"/>
        </w:rPr>
        <w:t>(</w:t>
      </w:r>
      <w:r w:rsidRPr="004B466B">
        <w:rPr>
          <w:rFonts w:ascii="Times New Roman" w:hAnsi="Times New Roman" w:cs="Times New Roman"/>
          <w:i/>
          <w:color w:val="000000" w:themeColor="text1"/>
          <w:szCs w:val="22"/>
          <w:lang w:val="sr-Cyrl-CS"/>
        </w:rPr>
        <w:t>Пореска рефундација</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0A42B1B0" w14:textId="7BB4D0B1" w:rsidR="005033ED" w:rsidRPr="004B466B" w:rsidRDefault="00B47091"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могу приписати намерном кршењу било ког закона или прописа од стране </w:t>
      </w:r>
      <w:r w:rsidR="00593B7F" w:rsidRPr="004B466B">
        <w:rPr>
          <w:rFonts w:ascii="Times New Roman" w:hAnsi="Times New Roman" w:cs="Times New Roman"/>
          <w:color w:val="000000" w:themeColor="text1"/>
          <w:szCs w:val="22"/>
          <w:lang w:val="sr-Cyrl-CS"/>
        </w:rPr>
        <w:t>конкретне Финансијске</w:t>
      </w:r>
      <w:r w:rsidRPr="004B466B">
        <w:rPr>
          <w:rFonts w:ascii="Times New Roman" w:hAnsi="Times New Roman" w:cs="Times New Roman"/>
          <w:color w:val="000000" w:themeColor="text1"/>
          <w:szCs w:val="22"/>
          <w:lang w:val="sr-Cyrl-CS"/>
        </w:rPr>
        <w:t xml:space="preserve"> </w:t>
      </w:r>
      <w:r w:rsidR="00593B7F"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тране или њ</w:t>
      </w:r>
      <w:r w:rsidR="00593B7F" w:rsidRPr="004B466B">
        <w:rPr>
          <w:rFonts w:ascii="Times New Roman" w:hAnsi="Times New Roman" w:cs="Times New Roman"/>
          <w:color w:val="000000" w:themeColor="text1"/>
          <w:szCs w:val="22"/>
          <w:lang w:val="sr-Cyrl-CS"/>
        </w:rPr>
        <w:t>ених</w:t>
      </w:r>
      <w:r w:rsidRPr="004B466B">
        <w:rPr>
          <w:rFonts w:ascii="Times New Roman" w:hAnsi="Times New Roman" w:cs="Times New Roman"/>
          <w:color w:val="000000" w:themeColor="text1"/>
          <w:szCs w:val="22"/>
          <w:lang w:val="sr-Cyrl-CS"/>
        </w:rPr>
        <w:t xml:space="preserve"> </w:t>
      </w:r>
      <w:r w:rsidR="00593B7F" w:rsidRPr="004B466B">
        <w:rPr>
          <w:rFonts w:ascii="Times New Roman" w:hAnsi="Times New Roman" w:cs="Times New Roman"/>
          <w:color w:val="000000" w:themeColor="text1"/>
          <w:szCs w:val="22"/>
          <w:lang w:val="sr-Cyrl-CS"/>
        </w:rPr>
        <w:t>Филијала</w:t>
      </w:r>
      <w:r w:rsidR="005033ED" w:rsidRPr="004B466B">
        <w:rPr>
          <w:rFonts w:ascii="Times New Roman" w:hAnsi="Times New Roman" w:cs="Times New Roman"/>
          <w:color w:val="000000" w:themeColor="text1"/>
          <w:szCs w:val="22"/>
          <w:lang w:val="sr-Cyrl-CS"/>
        </w:rPr>
        <w:t>.</w:t>
      </w:r>
    </w:p>
    <w:p w14:paraId="3BA7650F" w14:textId="1D23C72E" w:rsidR="005033ED"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47091" w:rsidRPr="004B466B">
        <w:rPr>
          <w:rFonts w:ascii="Times New Roman" w:hAnsi="Times New Roman" w:cs="Times New Roman"/>
          <w:color w:val="000000" w:themeColor="text1"/>
          <w:szCs w:val="22"/>
          <w:lang w:val="sr-Cyrl-CS"/>
        </w:rPr>
        <w:t>У ово</w:t>
      </w:r>
      <w:r w:rsidR="00895CFE" w:rsidRPr="004B466B">
        <w:rPr>
          <w:rFonts w:ascii="Times New Roman" w:hAnsi="Times New Roman" w:cs="Times New Roman"/>
          <w:color w:val="000000" w:themeColor="text1"/>
          <w:szCs w:val="22"/>
          <w:lang w:val="sr-Cyrl-CS"/>
        </w:rPr>
        <w:t>ј</w:t>
      </w:r>
      <w:r w:rsidR="00B47091"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001D6A7D" w:rsidRPr="004B466B">
        <w:rPr>
          <w:rFonts w:ascii="Times New Roman" w:hAnsi="Times New Roman" w:cs="Times New Roman"/>
          <w:color w:val="000000" w:themeColor="text1"/>
          <w:szCs w:val="22"/>
          <w:lang w:val="sr-Cyrl-CS"/>
        </w:rPr>
        <w:t xml:space="preserve"> 13.3</w:t>
      </w:r>
      <w:r w:rsidR="005033ED" w:rsidRPr="004B466B">
        <w:rPr>
          <w:rFonts w:ascii="Times New Roman" w:hAnsi="Times New Roman" w:cs="Times New Roman"/>
          <w:color w:val="000000" w:themeColor="text1"/>
          <w:szCs w:val="22"/>
          <w:lang w:val="sr-Cyrl-CS"/>
        </w:rPr>
        <w:t xml:space="preserve">, </w:t>
      </w:r>
      <w:r w:rsidR="00B47091" w:rsidRPr="004B466B">
        <w:rPr>
          <w:rFonts w:ascii="Times New Roman" w:hAnsi="Times New Roman" w:cs="Times New Roman"/>
          <w:color w:val="000000" w:themeColor="text1"/>
          <w:szCs w:val="22"/>
          <w:lang w:val="sr-Cyrl-CS"/>
        </w:rPr>
        <w:t>позивање на „</w:t>
      </w:r>
      <w:r w:rsidR="00B47091" w:rsidRPr="004B466B">
        <w:rPr>
          <w:rFonts w:ascii="Times New Roman" w:hAnsi="Times New Roman" w:cs="Times New Roman"/>
          <w:b/>
          <w:bCs/>
          <w:color w:val="000000" w:themeColor="text1"/>
          <w:szCs w:val="22"/>
          <w:lang w:val="sr-Cyrl-CS"/>
        </w:rPr>
        <w:t>Порески одбитак</w:t>
      </w:r>
      <w:r w:rsidR="000520F1" w:rsidRPr="004B466B">
        <w:rPr>
          <w:rFonts w:ascii="Times New Roman" w:hAnsi="Times New Roman" w:cs="Times New Roman"/>
          <w:color w:val="000000" w:themeColor="text1"/>
          <w:szCs w:val="22"/>
          <w:lang w:val="sr-Cyrl-CS"/>
        </w:rPr>
        <w:t>”</w:t>
      </w:r>
      <w:r w:rsidR="00B47091" w:rsidRPr="004B466B">
        <w:rPr>
          <w:rFonts w:ascii="Times New Roman" w:hAnsi="Times New Roman" w:cs="Times New Roman"/>
          <w:color w:val="000000" w:themeColor="text1"/>
          <w:szCs w:val="22"/>
          <w:lang w:val="sr-Cyrl-CS"/>
        </w:rPr>
        <w:t xml:space="preserve"> има исто значење које му је дато у </w:t>
      </w:r>
      <w:r w:rsidR="007D7AA1" w:rsidRPr="004B466B">
        <w:rPr>
          <w:rFonts w:ascii="Times New Roman" w:hAnsi="Times New Roman" w:cs="Times New Roman"/>
          <w:color w:val="000000" w:themeColor="text1"/>
          <w:szCs w:val="22"/>
          <w:lang w:val="sr-Cyrl-CS"/>
        </w:rPr>
        <w:t>Клаузули</w:t>
      </w:r>
      <w:r w:rsidR="001D6A7D" w:rsidRPr="004B466B">
        <w:rPr>
          <w:rFonts w:ascii="Times New Roman" w:hAnsi="Times New Roman" w:cs="Times New Roman"/>
          <w:color w:val="000000" w:themeColor="text1"/>
          <w:szCs w:val="22"/>
          <w:lang w:val="sr-Cyrl-CS"/>
        </w:rPr>
        <w:t xml:space="preserve"> 12.1 </w:t>
      </w:r>
      <w:r w:rsidR="005033ED" w:rsidRPr="004B466B">
        <w:rPr>
          <w:rFonts w:ascii="Times New Roman" w:hAnsi="Times New Roman" w:cs="Times New Roman"/>
          <w:color w:val="000000" w:themeColor="text1"/>
          <w:szCs w:val="22"/>
          <w:lang w:val="sr-Cyrl-CS"/>
        </w:rPr>
        <w:t>(</w:t>
      </w:r>
      <w:r w:rsidR="00B47091" w:rsidRPr="004B466B">
        <w:rPr>
          <w:rFonts w:ascii="Times New Roman" w:hAnsi="Times New Roman" w:cs="Times New Roman"/>
          <w:i/>
          <w:color w:val="000000" w:themeColor="text1"/>
          <w:szCs w:val="22"/>
          <w:lang w:val="sr-Cyrl-CS"/>
        </w:rPr>
        <w:t>Дефиниције</w:t>
      </w:r>
      <w:r w:rsidR="005033ED" w:rsidRPr="004B466B">
        <w:rPr>
          <w:rFonts w:ascii="Times New Roman" w:hAnsi="Times New Roman" w:cs="Times New Roman"/>
          <w:color w:val="000000" w:themeColor="text1"/>
          <w:szCs w:val="22"/>
          <w:lang w:val="sr-Cyrl-CS"/>
        </w:rPr>
        <w:t>).</w:t>
      </w:r>
    </w:p>
    <w:p w14:paraId="1FDCCC2A" w14:textId="2CDE4275" w:rsidR="005033ED" w:rsidRPr="004B466B" w:rsidRDefault="008F3BB3" w:rsidP="00F9348D">
      <w:pPr>
        <w:pStyle w:val="Heading2"/>
        <w:rPr>
          <w:rFonts w:ascii="Times New Roman" w:hAnsi="Times New Roman" w:cs="Times New Roman"/>
          <w:color w:val="000000" w:themeColor="text1"/>
          <w:szCs w:val="22"/>
          <w:lang w:val="sr-Cyrl-CS"/>
        </w:rPr>
      </w:pPr>
      <w:bookmarkStart w:id="192" w:name="_Toc144120135"/>
      <w:r w:rsidRPr="004B466B">
        <w:rPr>
          <w:rFonts w:ascii="Times New Roman" w:hAnsi="Times New Roman" w:cs="Times New Roman"/>
          <w:color w:val="000000" w:themeColor="text1"/>
          <w:szCs w:val="22"/>
          <w:lang w:val="sr-Cyrl-CS"/>
        </w:rPr>
        <w:t>ДРУГА ОБЕШТЕЋЕЊА</w:t>
      </w:r>
      <w:bookmarkEnd w:id="192"/>
    </w:p>
    <w:p w14:paraId="74912752" w14:textId="3F2D3779" w:rsidR="005033ED" w:rsidRPr="004B466B" w:rsidRDefault="008F3BB3"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Обештећење за курсне разлике</w:t>
      </w:r>
    </w:p>
    <w:p w14:paraId="7F9E5A3D" w14:textId="1F33E331" w:rsidR="005033ED" w:rsidRPr="004B466B" w:rsidRDefault="00D44D9D"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Уколико било који износ који Зајмопримац дугује </w:t>
      </w:r>
      <w:r w:rsidR="00AF1F22"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AF1F22"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w:t>
      </w:r>
      <w:r w:rsidR="00AF1F22" w:rsidRPr="004B466B">
        <w:rPr>
          <w:rFonts w:ascii="Times New Roman" w:hAnsi="Times New Roman" w:cs="Times New Roman"/>
          <w:color w:val="000000" w:themeColor="text1"/>
          <w:szCs w:val="22"/>
          <w:lang w:val="sr-Cyrl-CS"/>
        </w:rPr>
        <w:t>тима</w:t>
      </w:r>
      <w:r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b/>
          <w:bCs/>
          <w:color w:val="000000" w:themeColor="text1"/>
          <w:szCs w:val="22"/>
          <w:lang w:val="sr-Cyrl-CS"/>
        </w:rPr>
        <w:t>Износ</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или </w:t>
      </w:r>
      <w:r w:rsidR="00AF1F22" w:rsidRPr="004B466B">
        <w:rPr>
          <w:rFonts w:ascii="Times New Roman" w:hAnsi="Times New Roman" w:cs="Times New Roman"/>
          <w:color w:val="000000" w:themeColor="text1"/>
          <w:szCs w:val="22"/>
          <w:lang w:val="sr-Cyrl-CS"/>
        </w:rPr>
        <w:t xml:space="preserve">на основу </w:t>
      </w:r>
      <w:r w:rsidRPr="004B466B">
        <w:rPr>
          <w:rFonts w:ascii="Times New Roman" w:hAnsi="Times New Roman" w:cs="Times New Roman"/>
          <w:color w:val="000000" w:themeColor="text1"/>
          <w:szCs w:val="22"/>
          <w:lang w:val="sr-Cyrl-CS"/>
        </w:rPr>
        <w:t xml:space="preserve">налога, пресуде или одлуке датих или </w:t>
      </w:r>
      <w:r w:rsidRPr="004B466B">
        <w:rPr>
          <w:rFonts w:ascii="Times New Roman" w:hAnsi="Times New Roman" w:cs="Times New Roman"/>
          <w:color w:val="000000" w:themeColor="text1"/>
          <w:szCs w:val="22"/>
          <w:lang w:val="sr-Cyrl-CS"/>
        </w:rPr>
        <w:lastRenderedPageBreak/>
        <w:t>донетих у вези са Износом, мора да се конвертује из валуте („</w:t>
      </w:r>
      <w:r w:rsidRPr="004B466B">
        <w:rPr>
          <w:rFonts w:ascii="Times New Roman" w:hAnsi="Times New Roman" w:cs="Times New Roman"/>
          <w:b/>
          <w:bCs/>
          <w:color w:val="000000" w:themeColor="text1"/>
          <w:szCs w:val="22"/>
          <w:lang w:val="sr-Cyrl-CS"/>
        </w:rPr>
        <w:t>Прва валута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у којој је тај Износ платив у другу валуту („</w:t>
      </w:r>
      <w:r w:rsidRPr="004B466B">
        <w:rPr>
          <w:rFonts w:ascii="Times New Roman" w:hAnsi="Times New Roman" w:cs="Times New Roman"/>
          <w:b/>
          <w:bCs/>
          <w:color w:val="000000" w:themeColor="text1"/>
          <w:szCs w:val="22"/>
          <w:lang w:val="sr-Cyrl-CS"/>
        </w:rPr>
        <w:t>Друга валута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за сврху</w:t>
      </w:r>
      <w:r w:rsidR="005033ED" w:rsidRPr="004B466B">
        <w:rPr>
          <w:rFonts w:ascii="Times New Roman" w:hAnsi="Times New Roman" w:cs="Times New Roman"/>
          <w:color w:val="000000" w:themeColor="text1"/>
          <w:szCs w:val="22"/>
          <w:lang w:val="sr-Cyrl-CS"/>
        </w:rPr>
        <w:t>:</w:t>
      </w:r>
    </w:p>
    <w:p w14:paraId="78F8D443" w14:textId="22F5AD4A" w:rsidR="005033ED" w:rsidRPr="004B466B" w:rsidRDefault="00D44D9D"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састављања или подношења тужбе или доказа против Зајмопримца</w:t>
      </w:r>
      <w:r w:rsidR="005033ED" w:rsidRPr="004B466B">
        <w:rPr>
          <w:rFonts w:ascii="Times New Roman" w:hAnsi="Times New Roman" w:cs="Times New Roman"/>
          <w:color w:val="000000" w:themeColor="text1"/>
          <w:szCs w:val="22"/>
          <w:lang w:val="sr-Cyrl-CS"/>
        </w:rPr>
        <w:t>;</w:t>
      </w:r>
    </w:p>
    <w:p w14:paraId="7CF40326" w14:textId="4F0C4E65" w:rsidR="005033ED" w:rsidRPr="004B466B" w:rsidRDefault="00D44D9D"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добијања или спровођења налога, пресуде или одлуке у вези са парничним или арбитражним поступком</w:t>
      </w:r>
      <w:r w:rsidR="005033ED" w:rsidRPr="004B466B">
        <w:rPr>
          <w:rFonts w:ascii="Times New Roman" w:hAnsi="Times New Roman" w:cs="Times New Roman"/>
          <w:color w:val="000000" w:themeColor="text1"/>
          <w:szCs w:val="22"/>
          <w:lang w:val="sr-Cyrl-CS"/>
        </w:rPr>
        <w:t>,</w:t>
      </w:r>
    </w:p>
    <w:p w14:paraId="3829CFE7" w14:textId="34BB647A" w:rsidR="005033ED" w:rsidRPr="004B466B" w:rsidRDefault="004231D4" w:rsidP="00627F09">
      <w:pPr>
        <w:pStyle w:val="General2L4"/>
        <w:numPr>
          <w:ilvl w:val="0"/>
          <w:numId w:val="0"/>
        </w:numPr>
        <w:ind w:left="1418"/>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ће као независну обавезу, у року од три (3) Радна дана од захтева, рефундирати свакој </w:t>
      </w:r>
      <w:r w:rsidR="00AF1F22" w:rsidRPr="004B466B">
        <w:rPr>
          <w:rFonts w:ascii="Times New Roman" w:hAnsi="Times New Roman" w:cs="Times New Roman"/>
          <w:color w:val="000000" w:themeColor="text1"/>
          <w:szCs w:val="22"/>
          <w:lang w:val="sr-Cyrl-CS"/>
        </w:rPr>
        <w:t>Финансијској с</w:t>
      </w:r>
      <w:r w:rsidRPr="004B466B">
        <w:rPr>
          <w:rFonts w:ascii="Times New Roman" w:hAnsi="Times New Roman" w:cs="Times New Roman"/>
          <w:color w:val="000000" w:themeColor="text1"/>
          <w:szCs w:val="22"/>
          <w:lang w:val="sr-Cyrl-CS"/>
        </w:rPr>
        <w:t xml:space="preserve">трани којој дугује тај Износ за трошак, губитак или обавезу која настаје из или као последица конверзије укључујући одступања између (A) </w:t>
      </w:r>
      <w:r w:rsidR="00AF1F22" w:rsidRPr="004B466B">
        <w:rPr>
          <w:rFonts w:ascii="Times New Roman" w:hAnsi="Times New Roman" w:cs="Times New Roman"/>
          <w:color w:val="000000" w:themeColor="text1"/>
          <w:szCs w:val="22"/>
          <w:lang w:val="sr-Cyrl-CS"/>
        </w:rPr>
        <w:t>девизног</w:t>
      </w:r>
      <w:r w:rsidR="007B32E9" w:rsidRPr="004B466B">
        <w:rPr>
          <w:rFonts w:ascii="Times New Roman" w:hAnsi="Times New Roman" w:cs="Times New Roman"/>
          <w:color w:val="000000" w:themeColor="text1"/>
          <w:szCs w:val="22"/>
          <w:lang w:val="sr-Cyrl-CS"/>
        </w:rPr>
        <w:t xml:space="preserve"> курса</w:t>
      </w:r>
      <w:r w:rsidRPr="004B466B">
        <w:rPr>
          <w:rFonts w:ascii="Times New Roman" w:hAnsi="Times New Roman" w:cs="Times New Roman"/>
          <w:color w:val="000000" w:themeColor="text1"/>
          <w:szCs w:val="22"/>
          <w:lang w:val="sr-Cyrl-CS"/>
        </w:rPr>
        <w:t xml:space="preserve"> кој</w:t>
      </w:r>
      <w:r w:rsidR="007B32E9"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се користи за конвертовање тог Износа из Прве валуте у Другу валуту</w:t>
      </w:r>
      <w:r w:rsidR="007B32E9"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 (Б) </w:t>
      </w:r>
      <w:r w:rsidR="00AF1F22" w:rsidRPr="004B466B">
        <w:rPr>
          <w:rFonts w:ascii="Times New Roman" w:hAnsi="Times New Roman" w:cs="Times New Roman"/>
          <w:color w:val="000000" w:themeColor="text1"/>
          <w:szCs w:val="22"/>
          <w:lang w:val="sr-Cyrl-CS"/>
        </w:rPr>
        <w:t>девизног</w:t>
      </w:r>
      <w:r w:rsidR="007B32E9" w:rsidRPr="004B466B">
        <w:rPr>
          <w:rFonts w:ascii="Times New Roman" w:hAnsi="Times New Roman" w:cs="Times New Roman"/>
          <w:color w:val="000000" w:themeColor="text1"/>
          <w:szCs w:val="22"/>
          <w:lang w:val="sr-Cyrl-CS"/>
        </w:rPr>
        <w:t xml:space="preserve"> курса </w:t>
      </w:r>
      <w:r w:rsidR="00AF1F22" w:rsidRPr="004B466B">
        <w:rPr>
          <w:rFonts w:ascii="Times New Roman" w:hAnsi="Times New Roman" w:cs="Times New Roman"/>
          <w:color w:val="000000" w:themeColor="text1"/>
          <w:szCs w:val="22"/>
          <w:lang w:val="sr-Cyrl-CS"/>
        </w:rPr>
        <w:t>доступног</w:t>
      </w:r>
      <w:r w:rsidR="007B32E9"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том лицу у време пријема тог Износа</w:t>
      </w:r>
      <w:r w:rsidR="005033ED" w:rsidRPr="004B466B">
        <w:rPr>
          <w:rFonts w:ascii="Times New Roman" w:hAnsi="Times New Roman" w:cs="Times New Roman"/>
          <w:color w:val="000000" w:themeColor="text1"/>
          <w:szCs w:val="22"/>
          <w:lang w:val="sr-Cyrl-CS"/>
        </w:rPr>
        <w:t>.</w:t>
      </w:r>
    </w:p>
    <w:p w14:paraId="37199794" w14:textId="624E03C0" w:rsidR="005033ED"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7376CA" w:rsidRPr="004B466B">
        <w:rPr>
          <w:rFonts w:ascii="Times New Roman" w:hAnsi="Times New Roman" w:cs="Times New Roman"/>
          <w:color w:val="000000" w:themeColor="text1"/>
          <w:szCs w:val="22"/>
          <w:lang w:val="sr-Cyrl-CS"/>
        </w:rPr>
        <w:t xml:space="preserve">Зајмопримац се одриче права које има у било којој јурисдикцији да плати износ </w:t>
      </w:r>
      <w:r w:rsidR="00AF1F22" w:rsidRPr="004B466B">
        <w:rPr>
          <w:rFonts w:ascii="Times New Roman" w:hAnsi="Times New Roman" w:cs="Times New Roman"/>
          <w:color w:val="000000" w:themeColor="text1"/>
          <w:szCs w:val="22"/>
          <w:lang w:val="sr-Cyrl-CS"/>
        </w:rPr>
        <w:t>према Финансијским</w:t>
      </w:r>
      <w:r w:rsidR="007376CA" w:rsidRPr="004B466B">
        <w:rPr>
          <w:rFonts w:ascii="Times New Roman" w:hAnsi="Times New Roman" w:cs="Times New Roman"/>
          <w:color w:val="000000" w:themeColor="text1"/>
          <w:szCs w:val="22"/>
          <w:lang w:val="sr-Cyrl-CS"/>
        </w:rPr>
        <w:t xml:space="preserve"> </w:t>
      </w:r>
      <w:r w:rsidR="00AF1F22" w:rsidRPr="004B466B">
        <w:rPr>
          <w:rFonts w:ascii="Times New Roman" w:hAnsi="Times New Roman" w:cs="Times New Roman"/>
          <w:color w:val="000000" w:themeColor="text1"/>
          <w:szCs w:val="22"/>
          <w:lang w:val="sr-Cyrl-CS"/>
        </w:rPr>
        <w:t>д</w:t>
      </w:r>
      <w:r w:rsidR="007376CA" w:rsidRPr="004B466B">
        <w:rPr>
          <w:rFonts w:ascii="Times New Roman" w:hAnsi="Times New Roman" w:cs="Times New Roman"/>
          <w:color w:val="000000" w:themeColor="text1"/>
          <w:szCs w:val="22"/>
          <w:lang w:val="sr-Cyrl-CS"/>
        </w:rPr>
        <w:t>окументима у валути или валутној јединици осим у оној у којој је изражено за плаћање</w:t>
      </w:r>
      <w:r w:rsidR="005033ED" w:rsidRPr="004B466B">
        <w:rPr>
          <w:rFonts w:ascii="Times New Roman" w:hAnsi="Times New Roman" w:cs="Times New Roman"/>
          <w:color w:val="000000" w:themeColor="text1"/>
          <w:szCs w:val="22"/>
          <w:lang w:val="sr-Cyrl-CS"/>
        </w:rPr>
        <w:t>.</w:t>
      </w:r>
    </w:p>
    <w:p w14:paraId="6BD8C741" w14:textId="3D1303BD" w:rsidR="005033ED" w:rsidRPr="004B466B" w:rsidRDefault="007376CA"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Друга обештећења</w:t>
      </w:r>
    </w:p>
    <w:p w14:paraId="7660F52E" w14:textId="34465E09" w:rsidR="005033ED" w:rsidRPr="004B466B" w:rsidRDefault="007B32E9" w:rsidP="005033ED">
      <w:pPr>
        <w:pStyle w:val="BodyText1"/>
        <w:keepNext/>
        <w:rPr>
          <w:color w:val="000000" w:themeColor="text1"/>
          <w:sz w:val="22"/>
          <w:szCs w:val="22"/>
          <w:lang w:val="sr-Cyrl-CS"/>
        </w:rPr>
      </w:pPr>
      <w:r w:rsidRPr="004B466B">
        <w:rPr>
          <w:color w:val="000000" w:themeColor="text1"/>
          <w:sz w:val="22"/>
          <w:szCs w:val="22"/>
          <w:lang w:val="sr-Cyrl-CS"/>
        </w:rPr>
        <w:t>З</w:t>
      </w:r>
      <w:r w:rsidR="00AE3C0A" w:rsidRPr="004B466B">
        <w:rPr>
          <w:color w:val="000000" w:themeColor="text1"/>
          <w:sz w:val="22"/>
          <w:szCs w:val="22"/>
          <w:lang w:val="sr-Cyrl-CS"/>
        </w:rPr>
        <w:t>ајмопримац ће, у року од петнаест (15) Радн</w:t>
      </w:r>
      <w:r w:rsidR="002D0118" w:rsidRPr="004B466B">
        <w:rPr>
          <w:color w:val="000000" w:themeColor="text1"/>
          <w:sz w:val="22"/>
          <w:szCs w:val="22"/>
          <w:lang w:val="sr-Cyrl-CS"/>
        </w:rPr>
        <w:t>их</w:t>
      </w:r>
      <w:r w:rsidR="00AE3C0A" w:rsidRPr="004B466B">
        <w:rPr>
          <w:color w:val="000000" w:themeColor="text1"/>
          <w:sz w:val="22"/>
          <w:szCs w:val="22"/>
          <w:lang w:val="sr-Cyrl-CS"/>
        </w:rPr>
        <w:t xml:space="preserve"> дана од захтева, обештети сваку </w:t>
      </w:r>
      <w:r w:rsidR="00AF1F22" w:rsidRPr="004B466B">
        <w:rPr>
          <w:color w:val="000000" w:themeColor="text1"/>
          <w:sz w:val="22"/>
          <w:szCs w:val="22"/>
          <w:lang w:val="sr-Cyrl-CS"/>
        </w:rPr>
        <w:t>Финансијску с</w:t>
      </w:r>
      <w:r w:rsidR="00AE3C0A" w:rsidRPr="004B466B">
        <w:rPr>
          <w:color w:val="000000" w:themeColor="text1"/>
          <w:sz w:val="22"/>
          <w:szCs w:val="22"/>
          <w:lang w:val="sr-Cyrl-CS"/>
        </w:rPr>
        <w:t xml:space="preserve">трану за све трошкове, губитке или обавезе који настају за ту </w:t>
      </w:r>
      <w:r w:rsidR="00AF1F22" w:rsidRPr="004B466B">
        <w:rPr>
          <w:color w:val="000000" w:themeColor="text1"/>
          <w:sz w:val="22"/>
          <w:szCs w:val="22"/>
          <w:lang w:val="sr-Cyrl-CS"/>
        </w:rPr>
        <w:t>Финансијску страну</w:t>
      </w:r>
      <w:r w:rsidR="00AE3C0A" w:rsidRPr="004B466B">
        <w:rPr>
          <w:color w:val="000000" w:themeColor="text1"/>
          <w:sz w:val="22"/>
          <w:szCs w:val="22"/>
          <w:lang w:val="sr-Cyrl-CS"/>
        </w:rPr>
        <w:t xml:space="preserve"> као резултат</w:t>
      </w:r>
      <w:r w:rsidR="005033ED" w:rsidRPr="004B466B">
        <w:rPr>
          <w:color w:val="000000" w:themeColor="text1"/>
          <w:sz w:val="22"/>
          <w:szCs w:val="22"/>
          <w:lang w:val="sr-Cyrl-CS"/>
        </w:rPr>
        <w:t>:</w:t>
      </w:r>
    </w:p>
    <w:p w14:paraId="00AAED8F" w14:textId="22F3C41B" w:rsidR="005033ED" w:rsidRPr="004B466B" w:rsidRDefault="00AE3C0A"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наст</w:t>
      </w:r>
      <w:r w:rsidR="00AF1F22" w:rsidRPr="004B466B">
        <w:rPr>
          <w:rFonts w:ascii="Times New Roman" w:hAnsi="Times New Roman" w:cs="Times New Roman"/>
          <w:color w:val="000000" w:themeColor="text1"/>
          <w:szCs w:val="22"/>
          <w:lang w:val="sr-Cyrl-CS"/>
        </w:rPr>
        <w:t>упања</w:t>
      </w:r>
      <w:r w:rsidRPr="004B466B">
        <w:rPr>
          <w:rFonts w:ascii="Times New Roman" w:hAnsi="Times New Roman" w:cs="Times New Roman"/>
          <w:color w:val="000000" w:themeColor="text1"/>
          <w:szCs w:val="22"/>
          <w:lang w:val="sr-Cyrl-CS"/>
        </w:rPr>
        <w:t xml:space="preserve"> Случаја неиспуњења обавезе</w:t>
      </w:r>
      <w:r w:rsidR="005033ED" w:rsidRPr="004B466B">
        <w:rPr>
          <w:rFonts w:ascii="Times New Roman" w:hAnsi="Times New Roman" w:cs="Times New Roman"/>
          <w:color w:val="000000" w:themeColor="text1"/>
          <w:szCs w:val="22"/>
          <w:lang w:val="sr-Cyrl-CS"/>
        </w:rPr>
        <w:t>;</w:t>
      </w:r>
    </w:p>
    <w:p w14:paraId="38684690" w14:textId="6AE42EE5" w:rsidR="005033ED"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E3C0A" w:rsidRPr="004B466B">
        <w:rPr>
          <w:rFonts w:ascii="Times New Roman" w:hAnsi="Times New Roman" w:cs="Times New Roman"/>
          <w:color w:val="000000" w:themeColor="text1"/>
          <w:szCs w:val="22"/>
          <w:lang w:val="sr-Cyrl-CS"/>
        </w:rPr>
        <w:t xml:space="preserve">неплаћања износа од стране Зајмопримца који дугује </w:t>
      </w:r>
      <w:r w:rsidR="00AF1F22" w:rsidRPr="004B466B">
        <w:rPr>
          <w:rFonts w:ascii="Times New Roman" w:hAnsi="Times New Roman" w:cs="Times New Roman"/>
          <w:color w:val="000000" w:themeColor="text1"/>
          <w:szCs w:val="22"/>
          <w:lang w:val="sr-Cyrl-CS"/>
        </w:rPr>
        <w:t>према Финансијском</w:t>
      </w:r>
      <w:r w:rsidR="00AE3C0A" w:rsidRPr="004B466B">
        <w:rPr>
          <w:rFonts w:ascii="Times New Roman" w:hAnsi="Times New Roman" w:cs="Times New Roman"/>
          <w:color w:val="000000" w:themeColor="text1"/>
          <w:szCs w:val="22"/>
          <w:lang w:val="sr-Cyrl-CS"/>
        </w:rPr>
        <w:t xml:space="preserve"> </w:t>
      </w:r>
      <w:r w:rsidR="00AF1F22" w:rsidRPr="004B466B">
        <w:rPr>
          <w:rFonts w:ascii="Times New Roman" w:hAnsi="Times New Roman" w:cs="Times New Roman"/>
          <w:color w:val="000000" w:themeColor="text1"/>
          <w:szCs w:val="22"/>
          <w:lang w:val="sr-Cyrl-CS"/>
        </w:rPr>
        <w:t>д</w:t>
      </w:r>
      <w:r w:rsidR="00AE3C0A" w:rsidRPr="004B466B">
        <w:rPr>
          <w:rFonts w:ascii="Times New Roman" w:hAnsi="Times New Roman" w:cs="Times New Roman"/>
          <w:color w:val="000000" w:themeColor="text1"/>
          <w:szCs w:val="22"/>
          <w:lang w:val="sr-Cyrl-CS"/>
        </w:rPr>
        <w:t xml:space="preserve">окументу на датум доспећа, укључујући без ограничења, трошкове, губитке или обавезе који настају као последица </w:t>
      </w:r>
      <w:r w:rsidR="007D7AA1" w:rsidRPr="004B466B">
        <w:rPr>
          <w:rFonts w:ascii="Times New Roman" w:hAnsi="Times New Roman" w:cs="Times New Roman"/>
          <w:color w:val="000000" w:themeColor="text1"/>
          <w:szCs w:val="22"/>
          <w:lang w:val="sr-Cyrl-CS"/>
        </w:rPr>
        <w:t>Клаузуле</w:t>
      </w:r>
      <w:r w:rsidR="001D6A7D" w:rsidRPr="004B466B">
        <w:rPr>
          <w:rFonts w:ascii="Times New Roman" w:hAnsi="Times New Roman" w:cs="Times New Roman"/>
          <w:color w:val="000000" w:themeColor="text1"/>
          <w:szCs w:val="22"/>
          <w:lang w:val="sr-Cyrl-CS"/>
        </w:rPr>
        <w:t xml:space="preserve"> 27</w:t>
      </w:r>
      <w:r w:rsidR="005033ED" w:rsidRPr="004B466B">
        <w:rPr>
          <w:rFonts w:ascii="Times New Roman" w:hAnsi="Times New Roman" w:cs="Times New Roman"/>
          <w:color w:val="000000" w:themeColor="text1"/>
          <w:szCs w:val="22"/>
          <w:lang w:val="sr-Cyrl-CS"/>
        </w:rPr>
        <w:t xml:space="preserve"> (</w:t>
      </w:r>
      <w:r w:rsidR="00AE3C0A" w:rsidRPr="004B466B">
        <w:rPr>
          <w:rFonts w:ascii="Times New Roman" w:hAnsi="Times New Roman" w:cs="Times New Roman"/>
          <w:i/>
          <w:iCs/>
          <w:color w:val="000000" w:themeColor="text1"/>
          <w:szCs w:val="22"/>
          <w:lang w:val="sr-Cyrl-CS"/>
        </w:rPr>
        <w:t xml:space="preserve">Прерасподела </w:t>
      </w:r>
      <w:r w:rsidR="00AF1F22" w:rsidRPr="004B466B">
        <w:rPr>
          <w:rFonts w:ascii="Times New Roman" w:hAnsi="Times New Roman" w:cs="Times New Roman"/>
          <w:i/>
          <w:iCs/>
          <w:color w:val="000000" w:themeColor="text1"/>
          <w:szCs w:val="22"/>
          <w:lang w:val="sr-Cyrl-CS"/>
        </w:rPr>
        <w:t>између Финансијских</w:t>
      </w:r>
      <w:r w:rsidR="00AE3C0A" w:rsidRPr="004B466B">
        <w:rPr>
          <w:rFonts w:ascii="Times New Roman" w:hAnsi="Times New Roman" w:cs="Times New Roman"/>
          <w:i/>
          <w:iCs/>
          <w:color w:val="000000" w:themeColor="text1"/>
          <w:szCs w:val="22"/>
          <w:lang w:val="sr-Cyrl-CS"/>
        </w:rPr>
        <w:t xml:space="preserve"> </w:t>
      </w:r>
      <w:r w:rsidR="00AF1F22" w:rsidRPr="004B466B">
        <w:rPr>
          <w:rFonts w:ascii="Times New Roman" w:hAnsi="Times New Roman" w:cs="Times New Roman"/>
          <w:i/>
          <w:iCs/>
          <w:color w:val="000000" w:themeColor="text1"/>
          <w:szCs w:val="22"/>
          <w:lang w:val="sr-Cyrl-CS"/>
        </w:rPr>
        <w:t>с</w:t>
      </w:r>
      <w:r w:rsidR="00AE3C0A" w:rsidRPr="004B466B">
        <w:rPr>
          <w:rFonts w:ascii="Times New Roman" w:hAnsi="Times New Roman" w:cs="Times New Roman"/>
          <w:i/>
          <w:iCs/>
          <w:color w:val="000000" w:themeColor="text1"/>
          <w:szCs w:val="22"/>
          <w:lang w:val="sr-Cyrl-CS"/>
        </w:rPr>
        <w:t>трана</w:t>
      </w:r>
      <w:r w:rsidR="005033ED" w:rsidRPr="004B466B">
        <w:rPr>
          <w:rFonts w:ascii="Times New Roman" w:hAnsi="Times New Roman" w:cs="Times New Roman"/>
          <w:color w:val="000000" w:themeColor="text1"/>
          <w:szCs w:val="22"/>
          <w:lang w:val="sr-Cyrl-CS"/>
        </w:rPr>
        <w:t>);</w:t>
      </w:r>
    </w:p>
    <w:p w14:paraId="1367E453" w14:textId="618A9718" w:rsidR="005033ED"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AE3C0A" w:rsidRPr="004B466B">
        <w:rPr>
          <w:rFonts w:ascii="Times New Roman" w:hAnsi="Times New Roman" w:cs="Times New Roman"/>
          <w:color w:val="000000" w:themeColor="text1"/>
          <w:szCs w:val="22"/>
          <w:lang w:val="sr-Cyrl-CS"/>
        </w:rPr>
        <w:t>финансирања, или склапања аранжмана за финансирање, учешћа у Кредиту које захтева Зајмопримац у Захтеву за коришћење средстава али које није извршено због дејства једне или више одредаба овог Уговора (осим из разлог</w:t>
      </w:r>
      <w:r w:rsidR="00AF1F22" w:rsidRPr="004B466B">
        <w:rPr>
          <w:rFonts w:ascii="Times New Roman" w:hAnsi="Times New Roman" w:cs="Times New Roman"/>
          <w:color w:val="000000" w:themeColor="text1"/>
          <w:szCs w:val="22"/>
          <w:lang w:val="sr-Cyrl-CS"/>
        </w:rPr>
        <w:t>а</w:t>
      </w:r>
      <w:r w:rsidR="00AE3C0A" w:rsidRPr="004B466B">
        <w:rPr>
          <w:rFonts w:ascii="Times New Roman" w:hAnsi="Times New Roman" w:cs="Times New Roman"/>
          <w:color w:val="000000" w:themeColor="text1"/>
          <w:szCs w:val="22"/>
          <w:lang w:val="sr-Cyrl-CS"/>
        </w:rPr>
        <w:t xml:space="preserve"> неиспуњења обавезе или немара </w:t>
      </w:r>
      <w:r w:rsidR="00AF1F22" w:rsidRPr="004B466B">
        <w:rPr>
          <w:rFonts w:ascii="Times New Roman" w:hAnsi="Times New Roman" w:cs="Times New Roman"/>
          <w:color w:val="000000" w:themeColor="text1"/>
          <w:szCs w:val="22"/>
          <w:lang w:val="sr-Cyrl-CS"/>
        </w:rPr>
        <w:t>те Финансијске стране</w:t>
      </w:r>
      <w:r w:rsidR="005033ED" w:rsidRPr="004B466B">
        <w:rPr>
          <w:rFonts w:ascii="Times New Roman" w:hAnsi="Times New Roman" w:cs="Times New Roman"/>
          <w:color w:val="000000" w:themeColor="text1"/>
          <w:szCs w:val="22"/>
          <w:lang w:val="sr-Cyrl-CS"/>
        </w:rPr>
        <w:t>);</w:t>
      </w:r>
    </w:p>
    <w:p w14:paraId="13AEF336" w14:textId="0BD829D9" w:rsidR="00F50C46"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AE3C0A" w:rsidRPr="004B466B">
        <w:rPr>
          <w:rFonts w:ascii="Times New Roman" w:hAnsi="Times New Roman" w:cs="Times New Roman"/>
          <w:color w:val="000000" w:themeColor="text1"/>
          <w:szCs w:val="22"/>
          <w:lang w:val="sr-Cyrl-CS"/>
        </w:rPr>
        <w:t xml:space="preserve">неизвршења превремене отплате Кредита (или његовог дела) у складу са обавештењем о превременој отплати достављеним од </w:t>
      </w:r>
      <w:r w:rsidR="002D0118" w:rsidRPr="004B466B">
        <w:rPr>
          <w:rFonts w:ascii="Times New Roman" w:hAnsi="Times New Roman" w:cs="Times New Roman"/>
          <w:color w:val="000000" w:themeColor="text1"/>
          <w:szCs w:val="22"/>
          <w:lang w:val="sr-Cyrl-CS"/>
        </w:rPr>
        <w:t xml:space="preserve">стране </w:t>
      </w:r>
      <w:r w:rsidR="00AE3C0A" w:rsidRPr="004B466B">
        <w:rPr>
          <w:rFonts w:ascii="Times New Roman" w:hAnsi="Times New Roman" w:cs="Times New Roman"/>
          <w:color w:val="000000" w:themeColor="text1"/>
          <w:szCs w:val="22"/>
          <w:lang w:val="sr-Cyrl-CS"/>
        </w:rPr>
        <w:t>Зајмопримца</w:t>
      </w:r>
      <w:r w:rsidR="00F50C46" w:rsidRPr="004B466B">
        <w:rPr>
          <w:rFonts w:ascii="Times New Roman" w:hAnsi="Times New Roman" w:cs="Times New Roman"/>
          <w:color w:val="000000" w:themeColor="text1"/>
          <w:szCs w:val="22"/>
          <w:lang w:val="sr-Cyrl-CS"/>
        </w:rPr>
        <w:t>;</w:t>
      </w:r>
    </w:p>
    <w:p w14:paraId="39B514CB" w14:textId="23FD2A36" w:rsidR="00F50C46"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931CD0" w:rsidRPr="004B466B">
        <w:rPr>
          <w:rFonts w:ascii="Times New Roman" w:hAnsi="Times New Roman" w:cs="Times New Roman"/>
          <w:color w:val="000000" w:themeColor="text1"/>
          <w:szCs w:val="22"/>
          <w:lang w:val="sr-Cyrl-CS"/>
        </w:rPr>
        <w:t>свак</w:t>
      </w:r>
      <w:r w:rsidR="002D0118" w:rsidRPr="004B466B">
        <w:rPr>
          <w:rFonts w:ascii="Times New Roman" w:hAnsi="Times New Roman" w:cs="Times New Roman"/>
          <w:color w:val="000000" w:themeColor="text1"/>
          <w:szCs w:val="22"/>
          <w:lang w:val="sr-Cyrl-CS"/>
        </w:rPr>
        <w:t>ог одступања од дат</w:t>
      </w:r>
      <w:r w:rsidR="00931CD0" w:rsidRPr="004B466B">
        <w:rPr>
          <w:rFonts w:ascii="Times New Roman" w:hAnsi="Times New Roman" w:cs="Times New Roman"/>
          <w:color w:val="000000" w:themeColor="text1"/>
          <w:szCs w:val="22"/>
          <w:lang w:val="sr-Cyrl-CS"/>
        </w:rPr>
        <w:t xml:space="preserve">ума исплате које је Агент кредитног аранжмана саветовао </w:t>
      </w:r>
      <w:r w:rsidR="00AF1F22" w:rsidRPr="004B466B">
        <w:rPr>
          <w:rFonts w:ascii="Times New Roman" w:hAnsi="Times New Roman" w:cs="Times New Roman"/>
          <w:color w:val="000000" w:themeColor="text1"/>
          <w:szCs w:val="22"/>
          <w:lang w:val="sr-Cyrl-CS"/>
        </w:rPr>
        <w:t>Sionsure</w:t>
      </w:r>
      <w:r w:rsidR="00F50C46" w:rsidRPr="004B466B">
        <w:rPr>
          <w:rFonts w:ascii="Times New Roman" w:hAnsi="Times New Roman" w:cs="Times New Roman"/>
          <w:color w:val="000000" w:themeColor="text1"/>
          <w:szCs w:val="22"/>
          <w:lang w:val="sr-Cyrl-CS"/>
        </w:rPr>
        <w:t xml:space="preserve"> </w:t>
      </w:r>
      <w:r w:rsidR="00931CD0" w:rsidRPr="004B466B">
        <w:rPr>
          <w:rFonts w:ascii="Times New Roman" w:hAnsi="Times New Roman" w:cs="Times New Roman"/>
          <w:color w:val="000000" w:themeColor="text1"/>
          <w:szCs w:val="22"/>
          <w:lang w:val="sr-Cyrl-CS"/>
        </w:rPr>
        <w:t>и у вези плаћања која треба извршити на Датуме отплате</w:t>
      </w:r>
      <w:r w:rsidR="00F50C46" w:rsidRPr="004B466B">
        <w:rPr>
          <w:rFonts w:ascii="Times New Roman" w:hAnsi="Times New Roman" w:cs="Times New Roman"/>
          <w:color w:val="000000" w:themeColor="text1"/>
          <w:szCs w:val="22"/>
          <w:lang w:val="sr-Cyrl-CS"/>
        </w:rPr>
        <w:t>;</w:t>
      </w:r>
    </w:p>
    <w:p w14:paraId="72EB6FBB" w14:textId="409FA9EF" w:rsidR="00F50C46"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931CD0" w:rsidRPr="004B466B">
        <w:rPr>
          <w:rFonts w:ascii="Times New Roman" w:hAnsi="Times New Roman" w:cs="Times New Roman"/>
          <w:color w:val="000000" w:themeColor="text1"/>
          <w:szCs w:val="22"/>
          <w:lang w:val="sr-Cyrl-CS"/>
        </w:rPr>
        <w:t xml:space="preserve">било ког поступка, истраге, судског позива </w:t>
      </w:r>
      <w:r w:rsidR="00F50C46" w:rsidRPr="004B466B">
        <w:rPr>
          <w:rFonts w:ascii="Times New Roman" w:hAnsi="Times New Roman" w:cs="Times New Roman"/>
          <w:color w:val="000000" w:themeColor="text1"/>
          <w:szCs w:val="22"/>
          <w:lang w:val="sr-Cyrl-CS"/>
        </w:rPr>
        <w:t>(</w:t>
      </w:r>
      <w:r w:rsidR="00931CD0" w:rsidRPr="004B466B">
        <w:rPr>
          <w:rFonts w:ascii="Times New Roman" w:hAnsi="Times New Roman" w:cs="Times New Roman"/>
          <w:color w:val="000000" w:themeColor="text1"/>
          <w:szCs w:val="22"/>
          <w:lang w:val="sr-Cyrl-CS"/>
        </w:rPr>
        <w:t>или сличног налога</w:t>
      </w:r>
      <w:r w:rsidR="00F50C46" w:rsidRPr="004B466B">
        <w:rPr>
          <w:rFonts w:ascii="Times New Roman" w:hAnsi="Times New Roman" w:cs="Times New Roman"/>
          <w:color w:val="000000" w:themeColor="text1"/>
          <w:szCs w:val="22"/>
          <w:lang w:val="sr-Cyrl-CS"/>
        </w:rPr>
        <w:t xml:space="preserve">) </w:t>
      </w:r>
      <w:r w:rsidR="00931CD0" w:rsidRPr="004B466B">
        <w:rPr>
          <w:rFonts w:ascii="Times New Roman" w:hAnsi="Times New Roman" w:cs="Times New Roman"/>
          <w:color w:val="000000" w:themeColor="text1"/>
          <w:szCs w:val="22"/>
          <w:lang w:val="sr-Cyrl-CS"/>
        </w:rPr>
        <w:t xml:space="preserve">или парнице у вези са Зајмопримцем или у вези са трансакцијама предвиђеним или финансираним у складу са овим Уговором или било којим </w:t>
      </w:r>
      <w:r w:rsidR="00A94363" w:rsidRPr="004B466B">
        <w:rPr>
          <w:rFonts w:ascii="Times New Roman" w:hAnsi="Times New Roman" w:cs="Times New Roman"/>
          <w:color w:val="000000" w:themeColor="text1"/>
          <w:szCs w:val="22"/>
          <w:lang w:val="sr-Cyrl-CS"/>
        </w:rPr>
        <w:t>Финансијским д</w:t>
      </w:r>
      <w:r w:rsidR="00931CD0" w:rsidRPr="004B466B">
        <w:rPr>
          <w:rFonts w:ascii="Times New Roman" w:hAnsi="Times New Roman" w:cs="Times New Roman"/>
          <w:color w:val="000000" w:themeColor="text1"/>
          <w:szCs w:val="22"/>
          <w:lang w:val="sr-Cyrl-CS"/>
        </w:rPr>
        <w:t>окументом</w:t>
      </w:r>
      <w:r w:rsidR="00F50C46" w:rsidRPr="004B466B">
        <w:rPr>
          <w:rFonts w:ascii="Times New Roman" w:hAnsi="Times New Roman" w:cs="Times New Roman"/>
          <w:color w:val="000000" w:themeColor="text1"/>
          <w:szCs w:val="22"/>
          <w:lang w:val="sr-Cyrl-CS"/>
        </w:rPr>
        <w:t xml:space="preserve">; </w:t>
      </w:r>
      <w:r w:rsidR="00931CD0" w:rsidRPr="004B466B">
        <w:rPr>
          <w:rFonts w:ascii="Times New Roman" w:hAnsi="Times New Roman" w:cs="Times New Roman"/>
          <w:color w:val="000000" w:themeColor="text1"/>
          <w:szCs w:val="22"/>
          <w:lang w:val="sr-Cyrl-CS"/>
        </w:rPr>
        <w:t>или</w:t>
      </w:r>
    </w:p>
    <w:p w14:paraId="4D2A5DC8" w14:textId="1A804E3D" w:rsidR="005033ED" w:rsidRPr="004B466B" w:rsidRDefault="007C6FB2" w:rsidP="007C6FB2">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A00A1E" w:rsidRPr="004B466B">
        <w:rPr>
          <w:rFonts w:ascii="Times New Roman" w:hAnsi="Times New Roman" w:cs="Times New Roman"/>
          <w:color w:val="000000" w:themeColor="text1"/>
          <w:szCs w:val="22"/>
          <w:lang w:val="sr-Cyrl-CS"/>
        </w:rPr>
        <w:t>свих трошкова, дажбина, на</w:t>
      </w:r>
      <w:r w:rsidR="002D0118" w:rsidRPr="004B466B">
        <w:rPr>
          <w:rFonts w:ascii="Times New Roman" w:hAnsi="Times New Roman" w:cs="Times New Roman"/>
          <w:color w:val="000000" w:themeColor="text1"/>
          <w:szCs w:val="22"/>
          <w:lang w:val="sr-Cyrl-CS"/>
        </w:rPr>
        <w:t>к</w:t>
      </w:r>
      <w:r w:rsidR="00A00A1E" w:rsidRPr="004B466B">
        <w:rPr>
          <w:rFonts w:ascii="Times New Roman" w:hAnsi="Times New Roman" w:cs="Times New Roman"/>
          <w:color w:val="000000" w:themeColor="text1"/>
          <w:szCs w:val="22"/>
          <w:lang w:val="sr-Cyrl-CS"/>
        </w:rPr>
        <w:t xml:space="preserve">нада или издатака који се повремено плаћају </w:t>
      </w:r>
      <w:r w:rsidR="00A94363" w:rsidRPr="004B466B">
        <w:rPr>
          <w:rFonts w:ascii="Times New Roman" w:hAnsi="Times New Roman" w:cs="Times New Roman"/>
          <w:color w:val="000000" w:themeColor="text1"/>
          <w:szCs w:val="22"/>
          <w:lang w:val="sr-Cyrl-CS"/>
        </w:rPr>
        <w:t>Sinosure</w:t>
      </w:r>
      <w:r w:rsidR="00A00A1E" w:rsidRPr="004B466B">
        <w:rPr>
          <w:rFonts w:ascii="Times New Roman" w:hAnsi="Times New Roman" w:cs="Times New Roman"/>
          <w:color w:val="000000" w:themeColor="text1"/>
          <w:szCs w:val="22"/>
          <w:lang w:val="sr-Cyrl-CS"/>
        </w:rPr>
        <w:t xml:space="preserve">, укључујући али не ограничавајући се на издавање, продужење или измене и допуне </w:t>
      </w:r>
      <w:r w:rsidR="00A94363" w:rsidRPr="004B466B">
        <w:rPr>
          <w:rFonts w:ascii="Times New Roman" w:hAnsi="Times New Roman" w:cs="Times New Roman"/>
          <w:color w:val="000000" w:themeColor="text1"/>
          <w:szCs w:val="22"/>
          <w:lang w:val="sr-Cyrl-CS"/>
        </w:rPr>
        <w:t>Sinosure п</w:t>
      </w:r>
      <w:r w:rsidR="00A00A1E" w:rsidRPr="004B466B">
        <w:rPr>
          <w:rFonts w:ascii="Times New Roman" w:hAnsi="Times New Roman" w:cs="Times New Roman"/>
          <w:color w:val="000000" w:themeColor="text1"/>
          <w:szCs w:val="22"/>
          <w:lang w:val="sr-Cyrl-CS"/>
        </w:rPr>
        <w:t>олисе</w:t>
      </w:r>
      <w:r w:rsidR="00F50C46" w:rsidRPr="004B466B">
        <w:rPr>
          <w:rFonts w:ascii="Times New Roman" w:hAnsi="Times New Roman" w:cs="Times New Roman"/>
          <w:color w:val="000000" w:themeColor="text1"/>
          <w:szCs w:val="22"/>
          <w:lang w:val="sr-Cyrl-CS"/>
        </w:rPr>
        <w:t>.</w:t>
      </w:r>
    </w:p>
    <w:p w14:paraId="6D5C9D71" w14:textId="0ACB9F41" w:rsidR="005033ED" w:rsidRPr="004B466B" w:rsidRDefault="002B3987" w:rsidP="00F9348D">
      <w:pPr>
        <w:pStyle w:val="Heading3"/>
        <w:rPr>
          <w:rFonts w:ascii="Times New Roman" w:hAnsi="Times New Roman" w:cs="Times New Roman"/>
          <w:color w:val="000000" w:themeColor="text1"/>
          <w:szCs w:val="22"/>
          <w:lang w:val="sr-Cyrl-CS"/>
        </w:rPr>
      </w:pPr>
      <w:bookmarkStart w:id="193" w:name="_Ref74160637"/>
      <w:bookmarkStart w:id="194" w:name="_Ref75358213"/>
      <w:r w:rsidRPr="004B466B">
        <w:rPr>
          <w:rFonts w:ascii="Times New Roman" w:hAnsi="Times New Roman" w:cs="Times New Roman"/>
          <w:color w:val="000000" w:themeColor="text1"/>
          <w:szCs w:val="22"/>
          <w:lang w:val="sr-Cyrl-CS"/>
        </w:rPr>
        <w:lastRenderedPageBreak/>
        <w:t xml:space="preserve">Накнада  трошкова Агенту кредитног аранжмана и </w:t>
      </w:r>
      <w:r w:rsidR="009140AC"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генту </w:t>
      </w:r>
      <w:bookmarkEnd w:id="193"/>
      <w:bookmarkEnd w:id="194"/>
    </w:p>
    <w:p w14:paraId="1510E573" w14:textId="47E70A70" w:rsidR="005033ED" w:rsidRPr="004B466B" w:rsidRDefault="00DE4EDC" w:rsidP="005033ED">
      <w:pPr>
        <w:pStyle w:val="BodyText1"/>
        <w:keepNext/>
        <w:rPr>
          <w:color w:val="000000" w:themeColor="text1"/>
          <w:sz w:val="22"/>
          <w:szCs w:val="22"/>
          <w:lang w:val="sr-Cyrl-CS"/>
        </w:rPr>
      </w:pPr>
      <w:r w:rsidRPr="004B466B">
        <w:rPr>
          <w:color w:val="000000" w:themeColor="text1"/>
          <w:sz w:val="22"/>
          <w:szCs w:val="22"/>
          <w:lang w:val="sr-Cyrl-CS"/>
        </w:rPr>
        <w:t xml:space="preserve">Зајмопримац ће надокнадити Агенту кредитног аранжмана и </w:t>
      </w:r>
      <w:r w:rsidR="009140AC" w:rsidRPr="004B466B">
        <w:rPr>
          <w:color w:val="000000" w:themeColor="text1"/>
          <w:sz w:val="22"/>
          <w:szCs w:val="22"/>
          <w:lang w:val="sr-Cyrl-CS"/>
        </w:rPr>
        <w:t>Sinosure а</w:t>
      </w:r>
      <w:r w:rsidRPr="004B466B">
        <w:rPr>
          <w:color w:val="000000" w:themeColor="text1"/>
          <w:sz w:val="22"/>
          <w:szCs w:val="22"/>
          <w:lang w:val="sr-Cyrl-CS"/>
        </w:rPr>
        <w:t>генту</w:t>
      </w:r>
      <w:r w:rsidR="005033ED" w:rsidRPr="004B466B">
        <w:rPr>
          <w:color w:val="000000" w:themeColor="text1"/>
          <w:sz w:val="22"/>
          <w:szCs w:val="22"/>
          <w:lang w:val="sr-Cyrl-CS"/>
        </w:rPr>
        <w:t xml:space="preserve">: </w:t>
      </w:r>
    </w:p>
    <w:p w14:paraId="443F27BF" w14:textId="1481D747" w:rsidR="005033ED" w:rsidRPr="004B466B" w:rsidRDefault="0048526C"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трошкове, губитке или обавезе који настану за Агента</w:t>
      </w:r>
      <w:r w:rsidRPr="004B466B">
        <w:rPr>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xml:space="preserve"> (који разумно поступа) као последица</w:t>
      </w:r>
      <w:r w:rsidR="005033ED" w:rsidRPr="004B466B">
        <w:rPr>
          <w:rFonts w:ascii="Times New Roman" w:hAnsi="Times New Roman" w:cs="Times New Roman"/>
          <w:color w:val="000000" w:themeColor="text1"/>
          <w:szCs w:val="22"/>
          <w:lang w:val="sr-Cyrl-CS"/>
        </w:rPr>
        <w:t>:</w:t>
      </w:r>
    </w:p>
    <w:p w14:paraId="45E4A25A" w14:textId="497FD5B8" w:rsidR="005033ED" w:rsidRPr="004B466B" w:rsidRDefault="0048526C"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истраживања било ког случаја за који разумно верује да представља Случај неиспуњења обавеза</w:t>
      </w:r>
      <w:r w:rsidR="005033ED" w:rsidRPr="004B466B">
        <w:rPr>
          <w:rFonts w:ascii="Times New Roman" w:hAnsi="Times New Roman" w:cs="Times New Roman"/>
          <w:color w:val="000000" w:themeColor="text1"/>
          <w:szCs w:val="22"/>
          <w:lang w:val="sr-Cyrl-CS"/>
        </w:rPr>
        <w:t xml:space="preserve">; </w:t>
      </w:r>
    </w:p>
    <w:p w14:paraId="6F3539F9" w14:textId="6554E344" w:rsidR="005033ED" w:rsidRPr="004B466B" w:rsidRDefault="0048526C"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поступања или ослањања на било које обавештење, захтев или инструкцију за коју разумно верује да је истинита, тачна и примерено </w:t>
      </w:r>
      <w:r w:rsidR="007E5F80" w:rsidRPr="004B466B">
        <w:rPr>
          <w:rFonts w:ascii="Times New Roman" w:hAnsi="Times New Roman" w:cs="Times New Roman"/>
          <w:color w:val="000000" w:themeColor="text1"/>
          <w:szCs w:val="22"/>
          <w:lang w:val="sr-Cyrl-CS"/>
        </w:rPr>
        <w:t>одобрена</w:t>
      </w:r>
      <w:r w:rsidRPr="004B466B">
        <w:rPr>
          <w:rFonts w:ascii="Times New Roman" w:hAnsi="Times New Roman" w:cs="Times New Roman"/>
          <w:color w:val="000000" w:themeColor="text1"/>
          <w:szCs w:val="22"/>
          <w:lang w:val="sr-Cyrl-CS"/>
        </w:rPr>
        <w:t>; или</w:t>
      </w:r>
    </w:p>
    <w:p w14:paraId="67FDF925" w14:textId="6E3A4667" w:rsidR="005C4477" w:rsidRPr="004B466B" w:rsidRDefault="0048526C"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давања инструкција адвокатима, рачуновођама, пореским саветницима, вештацима или другим стручњацима, дозвољеним у складу са овим Уговором</w:t>
      </w:r>
      <w:r w:rsidR="005033ED" w:rsidRPr="004B466B">
        <w:rPr>
          <w:rFonts w:ascii="Times New Roman" w:hAnsi="Times New Roman" w:cs="Times New Roman"/>
          <w:color w:val="000000" w:themeColor="text1"/>
          <w:szCs w:val="22"/>
          <w:lang w:val="sr-Cyrl-CS"/>
        </w:rPr>
        <w:t xml:space="preserve">; </w:t>
      </w:r>
    </w:p>
    <w:p w14:paraId="154BEBAB" w14:textId="563D2A53" w:rsidR="005033ED" w:rsidRPr="004B466B" w:rsidRDefault="0048526C" w:rsidP="00317908">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чињенице да су страна </w:t>
      </w:r>
      <w:r w:rsidR="009140AC"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1C9CAFD4" w14:textId="0B2CA3E1" w:rsidR="005033ED" w:rsidRPr="004B466B" w:rsidRDefault="000B65E0" w:rsidP="000B65E0">
      <w:pPr>
        <w:pStyle w:val="Heading4"/>
        <w:numPr>
          <w:ilvl w:val="0"/>
          <w:numId w:val="0"/>
        </w:numPr>
        <w:ind w:left="1418" w:hanging="709"/>
        <w:rPr>
          <w:rFonts w:ascii="Times New Roman" w:hAnsi="Times New Roman" w:cs="Times New Roman"/>
          <w:color w:val="000000" w:themeColor="text1"/>
          <w:szCs w:val="22"/>
          <w:lang w:val="sr-Cyrl-CS"/>
        </w:rPr>
      </w:pPr>
      <w:bookmarkStart w:id="195" w:name="_Ref390421895"/>
      <w:r w:rsidRPr="004B466B">
        <w:rPr>
          <w:rFonts w:ascii="Times New Roman" w:hAnsi="Times New Roman" w:cs="Times New Roman"/>
          <w:color w:val="000000" w:themeColor="text1"/>
          <w:szCs w:val="22"/>
          <w:lang w:val="sr-Cyrl-CS"/>
        </w:rPr>
        <w:t xml:space="preserve">(б)       </w:t>
      </w:r>
      <w:r w:rsidR="0048526C" w:rsidRPr="004B466B">
        <w:rPr>
          <w:rFonts w:ascii="Times New Roman" w:hAnsi="Times New Roman" w:cs="Times New Roman"/>
          <w:color w:val="000000" w:themeColor="text1"/>
          <w:szCs w:val="22"/>
          <w:lang w:val="sr-Cyrl-CS"/>
        </w:rPr>
        <w:t xml:space="preserve">сваки износ трошкова, губитка или обавеза (укључујући, али не ограничавајући се на, немар или било коју другу категорију одговорности) насталих за Агента кредитног аранжмана </w:t>
      </w:r>
      <w:r w:rsidR="005033ED" w:rsidRPr="004B466B">
        <w:rPr>
          <w:rFonts w:ascii="Times New Roman" w:hAnsi="Times New Roman" w:cs="Times New Roman"/>
          <w:color w:val="000000" w:themeColor="text1"/>
          <w:szCs w:val="22"/>
          <w:lang w:val="sr-Cyrl-CS"/>
        </w:rPr>
        <w:t>(</w:t>
      </w:r>
      <w:r w:rsidR="0048526C" w:rsidRPr="004B466B">
        <w:rPr>
          <w:rFonts w:ascii="Times New Roman" w:hAnsi="Times New Roman" w:cs="Times New Roman"/>
          <w:color w:val="000000" w:themeColor="text1"/>
          <w:szCs w:val="22"/>
          <w:lang w:val="sr-Cyrl-CS"/>
        </w:rPr>
        <w:t xml:space="preserve">услед разлога који нису груби немар или </w:t>
      </w:r>
      <w:r w:rsidR="009140AC" w:rsidRPr="004B466B">
        <w:rPr>
          <w:rFonts w:ascii="Times New Roman" w:hAnsi="Times New Roman" w:cs="Times New Roman"/>
          <w:color w:val="000000" w:themeColor="text1"/>
          <w:szCs w:val="22"/>
          <w:lang w:val="sr-Cyrl-CS"/>
        </w:rPr>
        <w:t>крајња непажња тог</w:t>
      </w:r>
      <w:r w:rsidR="0048526C" w:rsidRPr="004B466B">
        <w:rPr>
          <w:rFonts w:ascii="Times New Roman" w:hAnsi="Times New Roman" w:cs="Times New Roman"/>
          <w:color w:val="000000" w:themeColor="text1"/>
          <w:szCs w:val="22"/>
          <w:lang w:val="sr-Cyrl-CS"/>
        </w:rPr>
        <w:t xml:space="preserve"> Агента</w:t>
      </w:r>
      <w:r w:rsidR="005033ED" w:rsidRPr="004B466B">
        <w:rPr>
          <w:rFonts w:ascii="Times New Roman" w:hAnsi="Times New Roman" w:cs="Times New Roman"/>
          <w:color w:val="000000" w:themeColor="text1"/>
          <w:szCs w:val="22"/>
          <w:lang w:val="sr-Cyrl-CS"/>
        </w:rPr>
        <w:t>) (</w:t>
      </w:r>
      <w:r w:rsidR="0048526C" w:rsidRPr="004B466B">
        <w:rPr>
          <w:rFonts w:ascii="Times New Roman" w:hAnsi="Times New Roman" w:cs="Times New Roman"/>
          <w:color w:val="000000" w:themeColor="text1"/>
          <w:szCs w:val="22"/>
          <w:lang w:val="sr-Cyrl-CS"/>
        </w:rPr>
        <w:t xml:space="preserve">или у случају било ког трошка, губитка и </w:t>
      </w:r>
      <w:r w:rsidR="009140AC" w:rsidRPr="004B466B">
        <w:rPr>
          <w:rFonts w:ascii="Times New Roman" w:hAnsi="Times New Roman" w:cs="Times New Roman"/>
          <w:color w:val="000000" w:themeColor="text1"/>
          <w:szCs w:val="22"/>
          <w:lang w:val="sr-Cyrl-CS"/>
        </w:rPr>
        <w:t>обавеза</w:t>
      </w:r>
      <w:r w:rsidR="0048526C" w:rsidRPr="004B466B">
        <w:rPr>
          <w:rFonts w:ascii="Times New Roman" w:hAnsi="Times New Roman" w:cs="Times New Roman"/>
          <w:color w:val="000000" w:themeColor="text1"/>
          <w:szCs w:val="22"/>
          <w:lang w:val="sr-Cyrl-CS"/>
        </w:rPr>
        <w:t xml:space="preserve"> у складу са </w:t>
      </w:r>
      <w:r w:rsidR="00064381" w:rsidRPr="004B466B">
        <w:rPr>
          <w:rFonts w:ascii="Times New Roman" w:hAnsi="Times New Roman" w:cs="Times New Roman"/>
          <w:color w:val="000000" w:themeColor="text1"/>
          <w:szCs w:val="22"/>
          <w:lang w:val="sr-Cyrl-CS"/>
        </w:rPr>
        <w:t>Клаузулом</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_Ref108247143 \r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28.10</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rtl/>
          <w:cs/>
          <w:lang w:val="sr-Cyrl-CS"/>
        </w:rPr>
        <w:t xml:space="preserve"> </w:t>
      </w:r>
      <w:r w:rsidR="005033ED" w:rsidRPr="004B466B">
        <w:rPr>
          <w:rFonts w:ascii="Times New Roman" w:hAnsi="Times New Roman" w:cs="Times New Roman"/>
          <w:color w:val="000000" w:themeColor="text1"/>
          <w:szCs w:val="22"/>
          <w:lang w:val="sr-Cyrl-CS"/>
        </w:rPr>
        <w:t>(</w:t>
      </w:r>
      <w:r w:rsidR="00CD78B4" w:rsidRPr="004B466B">
        <w:rPr>
          <w:rFonts w:ascii="Times New Roman" w:hAnsi="Times New Roman" w:cs="Times New Roman"/>
          <w:i/>
          <w:iCs/>
          <w:color w:val="000000" w:themeColor="text1"/>
          <w:szCs w:val="22"/>
          <w:lang w:val="sr-Cyrl-CS"/>
        </w:rPr>
        <w:fldChar w:fldCharType="begin"/>
      </w:r>
      <w:r w:rsidR="00CD78B4" w:rsidRPr="004B466B">
        <w:rPr>
          <w:rFonts w:ascii="Times New Roman" w:hAnsi="Times New Roman" w:cs="Times New Roman"/>
          <w:i/>
          <w:color w:val="000000" w:themeColor="text1"/>
          <w:szCs w:val="22"/>
          <w:lang w:val="sr-Cyrl-CS"/>
        </w:rPr>
        <w:instrText xml:space="preserve"> REF _Ref108247143 \h </w:instrText>
      </w:r>
      <w:r w:rsidR="00CD78B4" w:rsidRPr="004B466B">
        <w:rPr>
          <w:rFonts w:ascii="Times New Roman" w:hAnsi="Times New Roman" w:cs="Times New Roman"/>
          <w:i/>
          <w:iCs/>
          <w:color w:val="000000" w:themeColor="text1"/>
          <w:szCs w:val="22"/>
          <w:lang w:val="sr-Cyrl-CS"/>
        </w:rPr>
        <w:instrText xml:space="preserve"> \* MERGEFORMAT </w:instrText>
      </w:r>
      <w:r w:rsidR="00CD78B4" w:rsidRPr="004B466B">
        <w:rPr>
          <w:rFonts w:ascii="Times New Roman" w:hAnsi="Times New Roman" w:cs="Times New Roman"/>
          <w:i/>
          <w:iCs/>
          <w:color w:val="000000" w:themeColor="text1"/>
          <w:szCs w:val="22"/>
          <w:lang w:val="sr-Cyrl-CS"/>
        </w:rPr>
      </w:r>
      <w:r w:rsidR="00CD78B4" w:rsidRPr="004B466B">
        <w:rPr>
          <w:rFonts w:ascii="Times New Roman" w:hAnsi="Times New Roman" w:cs="Times New Roman"/>
          <w:i/>
          <w:iCs/>
          <w:color w:val="000000" w:themeColor="text1"/>
          <w:szCs w:val="22"/>
          <w:lang w:val="sr-Cyrl-CS"/>
        </w:rPr>
        <w:fldChar w:fldCharType="separate"/>
      </w:r>
      <w:r w:rsidR="005D5E92" w:rsidRPr="005D5E92">
        <w:rPr>
          <w:rFonts w:ascii="Times New Roman" w:hAnsi="Times New Roman" w:cs="Times New Roman"/>
          <w:i/>
          <w:color w:val="000000" w:themeColor="text1"/>
          <w:szCs w:val="22"/>
          <w:lang w:val="sr-Cyrl-CS"/>
        </w:rPr>
        <w:t>Прекид рада платних система, итд.</w:t>
      </w:r>
      <w:r w:rsidR="00CD78B4" w:rsidRPr="004B466B">
        <w:rPr>
          <w:rFonts w:ascii="Times New Roman" w:hAnsi="Times New Roman" w:cs="Times New Roman"/>
          <w:i/>
          <w:iCs/>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48526C" w:rsidRPr="004B466B">
        <w:rPr>
          <w:rFonts w:ascii="Times New Roman" w:hAnsi="Times New Roman" w:cs="Times New Roman"/>
          <w:color w:val="000000" w:themeColor="text1"/>
          <w:szCs w:val="22"/>
          <w:lang w:val="sr-Cyrl-CS"/>
        </w:rPr>
        <w:t xml:space="preserve">без обзира на немар, груби нехат или било коју другу категорију </w:t>
      </w:r>
      <w:r w:rsidR="009140AC" w:rsidRPr="004B466B">
        <w:rPr>
          <w:rFonts w:ascii="Times New Roman" w:hAnsi="Times New Roman" w:cs="Times New Roman"/>
          <w:color w:val="000000" w:themeColor="text1"/>
          <w:szCs w:val="22"/>
          <w:lang w:val="sr-Cyrl-CS"/>
        </w:rPr>
        <w:t xml:space="preserve">одговорности Агента кредитног аранжмана, </w:t>
      </w:r>
      <w:r w:rsidR="0048526C" w:rsidRPr="004B466B">
        <w:rPr>
          <w:rFonts w:ascii="Times New Roman" w:hAnsi="Times New Roman" w:cs="Times New Roman"/>
          <w:color w:val="000000" w:themeColor="text1"/>
          <w:szCs w:val="22"/>
          <w:lang w:val="sr-Cyrl-CS"/>
        </w:rPr>
        <w:t xml:space="preserve">али не укључујући било коју тужбу за превару Агента кредитног аранжмана или </w:t>
      </w:r>
      <w:r w:rsidR="009140AC" w:rsidRPr="004B466B">
        <w:rPr>
          <w:rFonts w:ascii="Times New Roman" w:hAnsi="Times New Roman" w:cs="Times New Roman"/>
          <w:color w:val="000000" w:themeColor="text1"/>
          <w:szCs w:val="22"/>
          <w:lang w:val="sr-Cyrl-CS"/>
        </w:rPr>
        <w:t>Sinosure а</w:t>
      </w:r>
      <w:r w:rsidR="0048526C" w:rsidRPr="004B466B">
        <w:rPr>
          <w:rFonts w:ascii="Times New Roman" w:hAnsi="Times New Roman" w:cs="Times New Roman"/>
          <w:color w:val="000000" w:themeColor="text1"/>
          <w:szCs w:val="22"/>
          <w:lang w:val="sr-Cyrl-CS"/>
        </w:rPr>
        <w:t xml:space="preserve">гента поступајући као Агента кредитног аранжмана или </w:t>
      </w:r>
      <w:r w:rsidR="009140AC" w:rsidRPr="004B466B">
        <w:rPr>
          <w:rFonts w:ascii="Times New Roman" w:hAnsi="Times New Roman" w:cs="Times New Roman"/>
          <w:color w:val="000000" w:themeColor="text1"/>
          <w:szCs w:val="22"/>
          <w:lang w:val="sr-Cyrl-CS"/>
        </w:rPr>
        <w:t xml:space="preserve">Sinosure агента </w:t>
      </w:r>
      <w:r w:rsidR="0048526C" w:rsidRPr="004B466B">
        <w:rPr>
          <w:rFonts w:ascii="Times New Roman" w:hAnsi="Times New Roman" w:cs="Times New Roman"/>
          <w:color w:val="000000" w:themeColor="text1"/>
          <w:szCs w:val="22"/>
          <w:lang w:val="sr-Cyrl-CS"/>
        </w:rPr>
        <w:t xml:space="preserve">према </w:t>
      </w:r>
      <w:r w:rsidR="009140AC" w:rsidRPr="004B466B">
        <w:rPr>
          <w:rFonts w:ascii="Times New Roman" w:hAnsi="Times New Roman" w:cs="Times New Roman"/>
          <w:color w:val="000000" w:themeColor="text1"/>
          <w:szCs w:val="22"/>
          <w:lang w:val="sr-Cyrl-CS"/>
        </w:rPr>
        <w:t>Финансијским д</w:t>
      </w:r>
      <w:r w:rsidR="0048526C" w:rsidRPr="004B466B">
        <w:rPr>
          <w:rFonts w:ascii="Times New Roman" w:hAnsi="Times New Roman" w:cs="Times New Roman"/>
          <w:color w:val="000000" w:themeColor="text1"/>
          <w:szCs w:val="22"/>
          <w:lang w:val="sr-Cyrl-CS"/>
        </w:rPr>
        <w:t>окументима</w:t>
      </w:r>
      <w:r w:rsidR="00743CC8" w:rsidRPr="004B466B">
        <w:rPr>
          <w:rFonts w:ascii="Times New Roman" w:hAnsi="Times New Roman" w:cs="Times New Roman"/>
          <w:color w:val="000000" w:themeColor="text1"/>
          <w:szCs w:val="22"/>
          <w:lang w:val="sr-Cyrl-CS"/>
        </w:rPr>
        <w:t xml:space="preserve"> или Sinosure полиси</w:t>
      </w:r>
      <w:r w:rsidR="005033ED" w:rsidRPr="004B466B">
        <w:rPr>
          <w:rFonts w:ascii="Times New Roman" w:hAnsi="Times New Roman" w:cs="Times New Roman"/>
          <w:color w:val="000000" w:themeColor="text1"/>
          <w:szCs w:val="22"/>
          <w:lang w:val="sr-Cyrl-CS"/>
        </w:rPr>
        <w:t>.</w:t>
      </w:r>
      <w:bookmarkEnd w:id="195"/>
    </w:p>
    <w:p w14:paraId="42120E0A" w14:textId="0678BF3F" w:rsidR="005033ED" w:rsidRPr="004B466B" w:rsidRDefault="0048526C" w:rsidP="00F9348D">
      <w:pPr>
        <w:pStyle w:val="Heading2"/>
        <w:rPr>
          <w:rFonts w:ascii="Times New Roman" w:hAnsi="Times New Roman" w:cs="Times New Roman"/>
          <w:color w:val="000000" w:themeColor="text1"/>
          <w:szCs w:val="22"/>
          <w:lang w:val="sr-Cyrl-CS"/>
        </w:rPr>
      </w:pPr>
      <w:bookmarkStart w:id="196" w:name="_Toc144120136"/>
      <w:r w:rsidRPr="004B466B">
        <w:rPr>
          <w:rFonts w:ascii="Times New Roman" w:hAnsi="Times New Roman" w:cs="Times New Roman"/>
          <w:color w:val="000000" w:themeColor="text1"/>
          <w:szCs w:val="22"/>
          <w:lang w:val="sr-Cyrl-CS"/>
        </w:rPr>
        <w:t>УБЛАЖАВАЊЕ ОД СТРАНЕ ЗАЈМОДАВАЦА</w:t>
      </w:r>
      <w:bookmarkEnd w:id="196"/>
    </w:p>
    <w:p w14:paraId="49B16E0C" w14:textId="7313F7A2" w:rsidR="005033ED" w:rsidRPr="004B466B" w:rsidRDefault="0048526C"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Ублажавање</w:t>
      </w:r>
    </w:p>
    <w:p w14:paraId="36D7A916" w14:textId="69E94AC2" w:rsidR="005033ED" w:rsidRPr="004B466B" w:rsidRDefault="00FD27FD" w:rsidP="00317908">
      <w:pPr>
        <w:pStyle w:val="Heading4"/>
        <w:rPr>
          <w:rFonts w:ascii="Times New Roman" w:hAnsi="Times New Roman" w:cs="Times New Roman"/>
          <w:color w:val="000000" w:themeColor="text1"/>
          <w:szCs w:val="22"/>
          <w:lang w:val="sr-Cyrl-CS"/>
        </w:rPr>
      </w:pPr>
      <w:bookmarkStart w:id="197" w:name="_Ref385254285"/>
      <w:r w:rsidRPr="004B466B">
        <w:rPr>
          <w:rFonts w:ascii="Times New Roman" w:hAnsi="Times New Roman" w:cs="Times New Roman"/>
          <w:color w:val="000000" w:themeColor="text1"/>
          <w:szCs w:val="22"/>
          <w:lang w:val="sr-Cyrl-CS"/>
        </w:rPr>
        <w:t xml:space="preserve">Свака </w:t>
      </w:r>
      <w:r w:rsidR="00812D80"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w:t>
      </w:r>
      <w:r w:rsidR="00812D80" w:rsidRPr="004B466B">
        <w:rPr>
          <w:rFonts w:ascii="Times New Roman" w:hAnsi="Times New Roman" w:cs="Times New Roman"/>
          <w:color w:val="000000" w:themeColor="text1"/>
          <w:szCs w:val="22"/>
          <w:lang w:val="sr-Cyrl-CS"/>
        </w:rPr>
        <w:t>рема</w:t>
      </w:r>
      <w:r w:rsidRPr="004B466B">
        <w:rPr>
          <w:rFonts w:ascii="Times New Roman" w:hAnsi="Times New Roman" w:cs="Times New Roman"/>
          <w:color w:val="000000" w:themeColor="text1"/>
          <w:szCs w:val="22"/>
          <w:lang w:val="sr-Cyrl-CS"/>
        </w:rPr>
        <w:t xml:space="preserve"> или у складу са, или отказан у складу са </w:t>
      </w:r>
      <w:r w:rsidR="007D7AA1" w:rsidRPr="004B466B">
        <w:rPr>
          <w:rFonts w:ascii="Times New Roman" w:hAnsi="Times New Roman" w:cs="Times New Roman"/>
          <w:color w:val="000000" w:themeColor="text1"/>
          <w:szCs w:val="22"/>
          <w:lang w:val="sr-Cyrl-CS"/>
        </w:rPr>
        <w:t>Клаузулом</w:t>
      </w:r>
      <w:r w:rsidRPr="004B466B">
        <w:rPr>
          <w:rFonts w:ascii="Times New Roman" w:hAnsi="Times New Roman" w:cs="Times New Roman"/>
          <w:color w:val="000000" w:themeColor="text1"/>
          <w:szCs w:val="22"/>
          <w:lang w:val="sr-Cyrl-CS"/>
        </w:rPr>
        <w:t xml:space="preserve"> </w:t>
      </w:r>
      <w:r w:rsidR="001D6A7D" w:rsidRPr="004B466B">
        <w:rPr>
          <w:rFonts w:ascii="Times New Roman" w:hAnsi="Times New Roman" w:cs="Times New Roman"/>
          <w:color w:val="000000" w:themeColor="text1"/>
          <w:szCs w:val="22"/>
          <w:lang w:val="sr-Cyrl-CS"/>
        </w:rPr>
        <w:t>7.1</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Незаконитост</w:t>
      </w:r>
      <w:r w:rsidR="005033ED"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Клаузулом</w:t>
      </w:r>
      <w:r w:rsidR="005033ED" w:rsidRPr="004B466B">
        <w:rPr>
          <w:rFonts w:ascii="Times New Roman" w:hAnsi="Times New Roman" w:cs="Times New Roman"/>
          <w:color w:val="000000" w:themeColor="text1"/>
          <w:szCs w:val="22"/>
          <w:lang w:val="sr-Cyrl-CS"/>
        </w:rPr>
        <w:t xml:space="preserve"> </w:t>
      </w:r>
      <w:r w:rsidR="001D6A7D" w:rsidRPr="004B466B">
        <w:rPr>
          <w:rFonts w:ascii="Times New Roman" w:hAnsi="Times New Roman" w:cs="Times New Roman"/>
          <w:color w:val="000000" w:themeColor="text1"/>
          <w:szCs w:val="22"/>
          <w:lang w:val="sr-Cyrl-CS"/>
        </w:rPr>
        <w:t>12 (</w:t>
      </w:r>
      <w:r w:rsidR="001D6A7D" w:rsidRPr="004B466B">
        <w:rPr>
          <w:rFonts w:ascii="Times New Roman" w:hAnsi="Times New Roman" w:cs="Times New Roman"/>
          <w:i/>
          <w:color w:val="000000" w:themeColor="text1"/>
          <w:szCs w:val="22"/>
          <w:lang w:val="sr-Cyrl-CS"/>
        </w:rPr>
        <w:t>Бруто порези и рефундација</w:t>
      </w:r>
      <w:r w:rsidR="001D6A7D" w:rsidRPr="004B466B">
        <w:rPr>
          <w:rFonts w:ascii="Times New Roman" w:hAnsi="Times New Roman" w:cs="Times New Roman"/>
          <w:color w:val="000000" w:themeColor="text1"/>
          <w:szCs w:val="22"/>
          <w:lang w:val="sr-Cyrl-CS"/>
        </w:rPr>
        <w:t>)</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или </w:t>
      </w:r>
      <w:r w:rsidR="007D7AA1" w:rsidRPr="004B466B">
        <w:rPr>
          <w:rFonts w:ascii="Times New Roman" w:hAnsi="Times New Roman" w:cs="Times New Roman"/>
          <w:color w:val="000000" w:themeColor="text1"/>
          <w:szCs w:val="22"/>
          <w:lang w:val="sr-Cyrl-CS"/>
        </w:rPr>
        <w:t>Клаузулом</w:t>
      </w:r>
      <w:r w:rsidR="001D6A7D" w:rsidRPr="004B466B">
        <w:rPr>
          <w:rFonts w:ascii="Times New Roman" w:hAnsi="Times New Roman" w:cs="Times New Roman"/>
          <w:color w:val="000000" w:themeColor="text1"/>
          <w:szCs w:val="22"/>
          <w:lang w:val="sr-Cyrl-CS"/>
        </w:rPr>
        <w:t xml:space="preserve"> 13</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Повећани трошкови</w:t>
      </w:r>
      <w:r w:rsidR="005033ED" w:rsidRPr="004B466B">
        <w:rPr>
          <w:rFonts w:ascii="Times New Roman" w:hAnsi="Times New Roman" w:cs="Times New Roman"/>
          <w:color w:val="000000" w:themeColor="text1"/>
          <w:szCs w:val="22"/>
          <w:lang w:val="sr-Cyrl-CS"/>
        </w:rPr>
        <w:t>)</w:t>
      </w:r>
      <w:r w:rsidR="00812D80" w:rsidRPr="004B466B">
        <w:rPr>
          <w:rFonts w:ascii="Times New Roman" w:hAnsi="Times New Roman" w:cs="Times New Roman"/>
          <w:color w:val="000000" w:themeColor="text1"/>
          <w:szCs w:val="22"/>
          <w:lang w:val="sr-Cyrl-CS"/>
        </w:rPr>
        <w:t>,</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укључујући (али не ограничавајући) преношење њених права и обавеза </w:t>
      </w:r>
      <w:r w:rsidR="00812D80"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812D80"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 xml:space="preserve">окументима на другу </w:t>
      </w:r>
      <w:r w:rsidR="00812D80" w:rsidRPr="004B466B">
        <w:rPr>
          <w:rFonts w:ascii="Times New Roman" w:hAnsi="Times New Roman" w:cs="Times New Roman"/>
          <w:color w:val="000000" w:themeColor="text1"/>
          <w:szCs w:val="22"/>
          <w:lang w:val="sr-Cyrl-CS"/>
        </w:rPr>
        <w:t>Филијалу</w:t>
      </w:r>
      <w:r w:rsidRPr="004B466B">
        <w:rPr>
          <w:rFonts w:ascii="Times New Roman" w:hAnsi="Times New Roman" w:cs="Times New Roman"/>
          <w:color w:val="000000" w:themeColor="text1"/>
          <w:szCs w:val="22"/>
          <w:lang w:val="sr-Cyrl-CS"/>
        </w:rPr>
        <w:t xml:space="preserve"> или Канцеларију кредитног аранжмана</w:t>
      </w:r>
      <w:r w:rsidR="005033ED" w:rsidRPr="004B466B">
        <w:rPr>
          <w:rFonts w:ascii="Times New Roman" w:hAnsi="Times New Roman" w:cs="Times New Roman"/>
          <w:color w:val="000000" w:themeColor="text1"/>
          <w:szCs w:val="22"/>
          <w:lang w:val="sr-Cyrl-CS"/>
        </w:rPr>
        <w:t>.</w:t>
      </w:r>
      <w:bookmarkEnd w:id="197"/>
    </w:p>
    <w:p w14:paraId="0A7E8BF5" w14:textId="1B3980CB" w:rsidR="005033ED" w:rsidRPr="004B466B" w:rsidRDefault="000B65E0" w:rsidP="000B65E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D27FD" w:rsidRPr="004B466B">
        <w:rPr>
          <w:rFonts w:ascii="Times New Roman" w:hAnsi="Times New Roman" w:cs="Times New Roman"/>
          <w:color w:val="000000" w:themeColor="text1"/>
          <w:szCs w:val="22"/>
          <w:lang w:val="sr-Cyrl-CS"/>
        </w:rPr>
        <w:t>Став</w:t>
      </w:r>
      <w:r w:rsidR="005033ED" w:rsidRPr="004B466B">
        <w:rPr>
          <w:rFonts w:ascii="Times New Roman" w:hAnsi="Times New Roman" w:cs="Times New Roman"/>
          <w:color w:val="000000" w:themeColor="text1"/>
          <w:szCs w:val="22"/>
          <w:lang w:val="sr-Cyrl-CS"/>
        </w:rPr>
        <w:t xml:space="preserve"> </w:t>
      </w:r>
      <w:r w:rsidR="005033ED" w:rsidRPr="004B466B">
        <w:rPr>
          <w:rFonts w:ascii="Times New Roman" w:hAnsi="Times New Roman" w:cs="Times New Roman"/>
          <w:color w:val="000000" w:themeColor="text1"/>
          <w:szCs w:val="22"/>
          <w:lang w:val="sr-Cyrl-CS"/>
        </w:rPr>
        <w:fldChar w:fldCharType="begin"/>
      </w:r>
      <w:r w:rsidR="005033ED" w:rsidRPr="004B466B">
        <w:rPr>
          <w:rFonts w:ascii="Times New Roman" w:hAnsi="Times New Roman" w:cs="Times New Roman"/>
          <w:color w:val="000000" w:themeColor="text1"/>
          <w:szCs w:val="22"/>
          <w:lang w:val="sr-Cyrl-CS"/>
        </w:rPr>
        <w:instrText xml:space="preserve"> REF _Ref385254285 \n \h  \* MERGEFORMAT </w:instrText>
      </w:r>
      <w:r w:rsidR="005033ED" w:rsidRPr="004B466B">
        <w:rPr>
          <w:rFonts w:ascii="Times New Roman" w:hAnsi="Times New Roman" w:cs="Times New Roman"/>
          <w:color w:val="000000" w:themeColor="text1"/>
          <w:szCs w:val="22"/>
          <w:lang w:val="sr-Cyrl-CS"/>
        </w:rPr>
      </w:r>
      <w:r w:rsidR="005033E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5033ED" w:rsidRPr="004B466B">
        <w:rPr>
          <w:rFonts w:ascii="Times New Roman" w:hAnsi="Times New Roman" w:cs="Times New Roman"/>
          <w:color w:val="000000" w:themeColor="text1"/>
          <w:szCs w:val="22"/>
          <w:lang w:val="sr-Cyrl-CS"/>
        </w:rPr>
        <w:fldChar w:fldCharType="end"/>
      </w:r>
      <w:r w:rsidR="005033ED" w:rsidRPr="004B466B">
        <w:rPr>
          <w:rFonts w:ascii="Times New Roman" w:hAnsi="Times New Roman" w:cs="Times New Roman"/>
          <w:color w:val="000000" w:themeColor="text1"/>
          <w:szCs w:val="22"/>
          <w:lang w:val="sr-Cyrl-CS"/>
        </w:rPr>
        <w:t xml:space="preserve"> </w:t>
      </w:r>
      <w:r w:rsidR="00812D80" w:rsidRPr="004B466B">
        <w:rPr>
          <w:rFonts w:ascii="Times New Roman" w:hAnsi="Times New Roman" w:cs="Times New Roman"/>
          <w:color w:val="000000" w:themeColor="text1"/>
          <w:szCs w:val="22"/>
          <w:lang w:val="sr-Cyrl-CS"/>
        </w:rPr>
        <w:t>изнад</w:t>
      </w:r>
      <w:r w:rsidR="00FD27FD" w:rsidRPr="004B466B">
        <w:rPr>
          <w:rFonts w:ascii="Times New Roman" w:hAnsi="Times New Roman" w:cs="Times New Roman"/>
          <w:color w:val="000000" w:themeColor="text1"/>
          <w:szCs w:val="22"/>
          <w:lang w:val="sr-Cyrl-CS"/>
        </w:rPr>
        <w:t xml:space="preserve"> ни на који начин не ограничава обавезе Зајмопримца према </w:t>
      </w:r>
      <w:r w:rsidR="001C772E" w:rsidRPr="004B466B">
        <w:rPr>
          <w:rFonts w:ascii="Times New Roman" w:hAnsi="Times New Roman" w:cs="Times New Roman"/>
          <w:color w:val="000000" w:themeColor="text1"/>
          <w:szCs w:val="22"/>
          <w:lang w:val="sr-Cyrl-CS"/>
        </w:rPr>
        <w:t>Финансијским документима</w:t>
      </w:r>
      <w:r w:rsidR="005033ED" w:rsidRPr="004B466B">
        <w:rPr>
          <w:rFonts w:ascii="Times New Roman" w:hAnsi="Times New Roman" w:cs="Times New Roman"/>
          <w:color w:val="000000" w:themeColor="text1"/>
          <w:szCs w:val="22"/>
          <w:lang w:val="sr-Cyrl-CS"/>
        </w:rPr>
        <w:t>.</w:t>
      </w:r>
      <w:r w:rsidR="001C772E" w:rsidRPr="004B466B">
        <w:rPr>
          <w:rFonts w:ascii="Times New Roman" w:hAnsi="Times New Roman" w:cs="Times New Roman"/>
          <w:color w:val="000000" w:themeColor="text1"/>
          <w:szCs w:val="22"/>
          <w:lang w:val="sr-Cyrl-CS"/>
        </w:rPr>
        <w:t xml:space="preserve"> </w:t>
      </w:r>
    </w:p>
    <w:p w14:paraId="33CBFD1D" w14:textId="5C0F43E8" w:rsidR="005033ED" w:rsidRPr="004B466B" w:rsidRDefault="00FD27FD" w:rsidP="00F9348D">
      <w:pPr>
        <w:pStyle w:val="Heading3"/>
        <w:rPr>
          <w:rFonts w:ascii="Times New Roman" w:hAnsi="Times New Roman" w:cs="Times New Roman"/>
          <w:color w:val="000000" w:themeColor="text1"/>
          <w:szCs w:val="22"/>
          <w:lang w:val="sr-Cyrl-CS"/>
        </w:rPr>
      </w:pPr>
      <w:bookmarkStart w:id="198" w:name="_Toc488760352"/>
      <w:r w:rsidRPr="004B466B">
        <w:rPr>
          <w:rFonts w:ascii="Times New Roman" w:hAnsi="Times New Roman" w:cs="Times New Roman"/>
          <w:color w:val="000000" w:themeColor="text1"/>
          <w:szCs w:val="22"/>
          <w:lang w:val="sr-Cyrl-CS"/>
        </w:rPr>
        <w:t xml:space="preserve">Ограничење одговорности </w:t>
      </w:r>
      <w:bookmarkEnd w:id="198"/>
    </w:p>
    <w:p w14:paraId="33BA0379" w14:textId="5DD1ABE3" w:rsidR="005033ED" w:rsidRPr="004B466B" w:rsidRDefault="00FD27FD"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ће одмах рефундирати свакој </w:t>
      </w:r>
      <w:r w:rsidR="001C772E" w:rsidRPr="004B466B">
        <w:rPr>
          <w:rFonts w:ascii="Times New Roman" w:hAnsi="Times New Roman" w:cs="Times New Roman"/>
          <w:color w:val="000000" w:themeColor="text1"/>
          <w:szCs w:val="22"/>
          <w:lang w:val="sr-Cyrl-CS"/>
        </w:rPr>
        <w:t>Финансијској с</w:t>
      </w:r>
      <w:r w:rsidRPr="004B466B">
        <w:rPr>
          <w:rFonts w:ascii="Times New Roman" w:hAnsi="Times New Roman" w:cs="Times New Roman"/>
          <w:color w:val="000000" w:themeColor="text1"/>
          <w:szCs w:val="22"/>
          <w:lang w:val="sr-Cyrl-CS"/>
        </w:rPr>
        <w:t xml:space="preserve">трани све трошкове и издатке који разумно настану за ту </w:t>
      </w:r>
      <w:r w:rsidR="001C772E" w:rsidRPr="004B466B">
        <w:rPr>
          <w:rFonts w:ascii="Times New Roman" w:hAnsi="Times New Roman" w:cs="Times New Roman"/>
          <w:color w:val="000000" w:themeColor="text1"/>
          <w:szCs w:val="22"/>
          <w:lang w:val="sr-Cyrl-CS"/>
        </w:rPr>
        <w:t xml:space="preserve">Финансијску страну </w:t>
      </w:r>
      <w:r w:rsidRPr="004B466B">
        <w:rPr>
          <w:rFonts w:ascii="Times New Roman" w:hAnsi="Times New Roman" w:cs="Times New Roman"/>
          <w:color w:val="000000" w:themeColor="text1"/>
          <w:szCs w:val="22"/>
          <w:lang w:val="sr-Cyrl-CS"/>
        </w:rPr>
        <w:t xml:space="preserve">као последица корака које је предузела у складу са </w:t>
      </w:r>
      <w:r w:rsidR="007D7AA1" w:rsidRPr="004B466B">
        <w:rPr>
          <w:rFonts w:ascii="Times New Roman" w:hAnsi="Times New Roman" w:cs="Times New Roman"/>
          <w:color w:val="000000" w:themeColor="text1"/>
          <w:szCs w:val="22"/>
          <w:lang w:val="sr-Cyrl-CS"/>
        </w:rPr>
        <w:t>Клаузулом</w:t>
      </w:r>
      <w:r w:rsidRPr="004B466B">
        <w:rPr>
          <w:rFonts w:ascii="Times New Roman" w:hAnsi="Times New Roman" w:cs="Times New Roman"/>
          <w:color w:val="000000" w:themeColor="text1"/>
          <w:szCs w:val="22"/>
          <w:lang w:val="sr-Cyrl-CS"/>
        </w:rPr>
        <w:t xml:space="preserve"> </w:t>
      </w:r>
      <w:r w:rsidR="001D6A7D" w:rsidRPr="004B466B">
        <w:rPr>
          <w:rFonts w:ascii="Times New Roman" w:hAnsi="Times New Roman" w:cs="Times New Roman"/>
          <w:color w:val="000000" w:themeColor="text1"/>
          <w:szCs w:val="22"/>
          <w:lang w:val="sr-Cyrl-CS"/>
        </w:rPr>
        <w:t>15.1</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iCs/>
          <w:color w:val="000000" w:themeColor="text1"/>
          <w:szCs w:val="22"/>
          <w:lang w:val="sr-Cyrl-CS"/>
        </w:rPr>
        <w:t>Ублажавање</w:t>
      </w:r>
      <w:r w:rsidR="005033ED" w:rsidRPr="004B466B">
        <w:rPr>
          <w:rFonts w:ascii="Times New Roman" w:hAnsi="Times New Roman" w:cs="Times New Roman"/>
          <w:color w:val="000000" w:themeColor="text1"/>
          <w:szCs w:val="22"/>
          <w:lang w:val="sr-Cyrl-CS"/>
        </w:rPr>
        <w:t>).</w:t>
      </w:r>
    </w:p>
    <w:p w14:paraId="02240CCE" w14:textId="702FB1CC" w:rsidR="005033ED" w:rsidRPr="004B466B" w:rsidRDefault="000B65E0" w:rsidP="000B65E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2C1403" w:rsidRPr="004B466B">
        <w:rPr>
          <w:rFonts w:ascii="Times New Roman" w:hAnsi="Times New Roman" w:cs="Times New Roman"/>
          <w:color w:val="000000" w:themeColor="text1"/>
          <w:szCs w:val="22"/>
          <w:lang w:val="sr-Cyrl-CS"/>
        </w:rPr>
        <w:t xml:space="preserve">Финансијска страна </w:t>
      </w:r>
      <w:r w:rsidR="00FD27FD" w:rsidRPr="004B466B">
        <w:rPr>
          <w:rFonts w:ascii="Times New Roman" w:hAnsi="Times New Roman" w:cs="Times New Roman"/>
          <w:color w:val="000000" w:themeColor="text1"/>
          <w:szCs w:val="22"/>
          <w:lang w:val="sr-Cyrl-CS"/>
        </w:rPr>
        <w:t>није у обавези да предузме било које кораке дефинисане у ставу</w:t>
      </w:r>
      <w:r w:rsidR="001D6A7D" w:rsidRPr="004B466B">
        <w:rPr>
          <w:rFonts w:ascii="Times New Roman" w:hAnsi="Times New Roman" w:cs="Times New Roman"/>
          <w:color w:val="000000" w:themeColor="text1"/>
          <w:szCs w:val="22"/>
          <w:lang w:val="sr-Cyrl-CS"/>
        </w:rPr>
        <w:t xml:space="preserve"> 15.1</w:t>
      </w:r>
      <w:r w:rsidR="005033ED" w:rsidRPr="004B466B">
        <w:rPr>
          <w:rFonts w:ascii="Times New Roman" w:hAnsi="Times New Roman" w:cs="Times New Roman"/>
          <w:color w:val="000000" w:themeColor="text1"/>
          <w:szCs w:val="22"/>
          <w:lang w:val="sr-Cyrl-CS"/>
        </w:rPr>
        <w:t xml:space="preserve"> (</w:t>
      </w:r>
      <w:r w:rsidR="00FD27FD" w:rsidRPr="004B466B">
        <w:rPr>
          <w:rFonts w:ascii="Times New Roman" w:hAnsi="Times New Roman" w:cs="Times New Roman"/>
          <w:i/>
          <w:iCs/>
          <w:color w:val="000000" w:themeColor="text1"/>
          <w:szCs w:val="22"/>
          <w:lang w:val="sr-Cyrl-CS"/>
        </w:rPr>
        <w:t>Ублажавање</w:t>
      </w:r>
      <w:r w:rsidR="005033ED" w:rsidRPr="004B466B">
        <w:rPr>
          <w:rFonts w:ascii="Times New Roman" w:hAnsi="Times New Roman" w:cs="Times New Roman"/>
          <w:color w:val="000000" w:themeColor="text1"/>
          <w:szCs w:val="22"/>
          <w:lang w:val="sr-Cyrl-CS"/>
        </w:rPr>
        <w:t xml:space="preserve">) </w:t>
      </w:r>
      <w:r w:rsidR="00FD27FD" w:rsidRPr="004B466B">
        <w:rPr>
          <w:rFonts w:ascii="Times New Roman" w:hAnsi="Times New Roman" w:cs="Times New Roman"/>
          <w:color w:val="000000" w:themeColor="text1"/>
          <w:szCs w:val="22"/>
          <w:lang w:val="sr-Cyrl-CS"/>
        </w:rPr>
        <w:t xml:space="preserve">уколико ће, по мишљењу те </w:t>
      </w:r>
      <w:r w:rsidR="002C1403" w:rsidRPr="004B466B">
        <w:rPr>
          <w:rFonts w:ascii="Times New Roman" w:hAnsi="Times New Roman" w:cs="Times New Roman"/>
          <w:color w:val="000000" w:themeColor="text1"/>
          <w:szCs w:val="22"/>
          <w:lang w:val="sr-Cyrl-CS"/>
        </w:rPr>
        <w:t>Финансијске стране</w:t>
      </w:r>
      <w:r w:rsidR="005033ED" w:rsidRPr="004B466B">
        <w:rPr>
          <w:rFonts w:ascii="Times New Roman" w:hAnsi="Times New Roman" w:cs="Times New Roman"/>
          <w:color w:val="000000" w:themeColor="text1"/>
          <w:szCs w:val="22"/>
          <w:lang w:val="sr-Cyrl-CS"/>
        </w:rPr>
        <w:t xml:space="preserve"> (</w:t>
      </w:r>
      <w:r w:rsidR="002C1403" w:rsidRPr="004B466B">
        <w:rPr>
          <w:rFonts w:ascii="Times New Roman" w:hAnsi="Times New Roman" w:cs="Times New Roman"/>
          <w:color w:val="000000" w:themeColor="text1"/>
          <w:szCs w:val="22"/>
          <w:lang w:val="sr-Cyrl-CS"/>
        </w:rPr>
        <w:t>поступајући</w:t>
      </w:r>
      <w:r w:rsidR="00FD27FD" w:rsidRPr="004B466B">
        <w:rPr>
          <w:rFonts w:ascii="Times New Roman" w:hAnsi="Times New Roman" w:cs="Times New Roman"/>
          <w:color w:val="000000" w:themeColor="text1"/>
          <w:szCs w:val="22"/>
          <w:lang w:val="sr-Cyrl-CS"/>
        </w:rPr>
        <w:t xml:space="preserve"> раз</w:t>
      </w:r>
      <w:r w:rsidR="002C1403" w:rsidRPr="004B466B">
        <w:rPr>
          <w:rFonts w:ascii="Times New Roman" w:hAnsi="Times New Roman" w:cs="Times New Roman"/>
          <w:color w:val="000000" w:themeColor="text1"/>
          <w:szCs w:val="22"/>
          <w:lang w:val="sr-Cyrl-CS"/>
        </w:rPr>
        <w:t>умно</w:t>
      </w:r>
      <w:r w:rsidR="00FD27FD" w:rsidRPr="004B466B">
        <w:rPr>
          <w:rFonts w:ascii="Times New Roman" w:hAnsi="Times New Roman" w:cs="Times New Roman"/>
          <w:color w:val="000000" w:themeColor="text1"/>
          <w:szCs w:val="22"/>
          <w:lang w:val="sr-Cyrl-CS"/>
        </w:rPr>
        <w:t>), услед тога имати штету</w:t>
      </w:r>
      <w:r w:rsidR="005033ED" w:rsidRPr="004B466B">
        <w:rPr>
          <w:rFonts w:ascii="Times New Roman" w:hAnsi="Times New Roman" w:cs="Times New Roman"/>
          <w:color w:val="000000" w:themeColor="text1"/>
          <w:szCs w:val="22"/>
          <w:lang w:val="sr-Cyrl-CS"/>
        </w:rPr>
        <w:t>.</w:t>
      </w:r>
    </w:p>
    <w:p w14:paraId="3C0BF821" w14:textId="7C63152C" w:rsidR="005033ED" w:rsidRPr="004B466B" w:rsidRDefault="00FD27FD" w:rsidP="00F9348D">
      <w:pPr>
        <w:pStyle w:val="Heading2"/>
        <w:rPr>
          <w:rFonts w:ascii="Times New Roman" w:hAnsi="Times New Roman" w:cs="Times New Roman"/>
          <w:color w:val="000000" w:themeColor="text1"/>
          <w:szCs w:val="22"/>
          <w:lang w:val="sr-Cyrl-CS"/>
        </w:rPr>
      </w:pPr>
      <w:bookmarkStart w:id="199" w:name="_Toc88475206"/>
      <w:bookmarkStart w:id="200" w:name="_Toc144120137"/>
      <w:r w:rsidRPr="004B466B">
        <w:rPr>
          <w:rFonts w:ascii="Times New Roman" w:hAnsi="Times New Roman" w:cs="Times New Roman"/>
          <w:color w:val="000000" w:themeColor="text1"/>
          <w:szCs w:val="22"/>
          <w:lang w:val="sr-Cyrl-CS"/>
        </w:rPr>
        <w:lastRenderedPageBreak/>
        <w:t>ТРОШКОВИ И ИЗДАЦИ</w:t>
      </w:r>
      <w:bookmarkEnd w:id="199"/>
      <w:bookmarkEnd w:id="200"/>
    </w:p>
    <w:p w14:paraId="323AD3CC" w14:textId="37A0CF74" w:rsidR="005033ED" w:rsidRPr="004B466B" w:rsidRDefault="00FD27FD"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Издаци по основу трансакције</w:t>
      </w:r>
    </w:p>
    <w:p w14:paraId="15DC005E" w14:textId="0B1E0862" w:rsidR="005033ED" w:rsidRPr="004B466B" w:rsidRDefault="00917428" w:rsidP="005033ED">
      <w:pPr>
        <w:pStyle w:val="BodyText1"/>
        <w:keepNext/>
        <w:rPr>
          <w:color w:val="000000" w:themeColor="text1"/>
          <w:sz w:val="22"/>
          <w:szCs w:val="22"/>
          <w:lang w:val="sr-Cyrl-CS"/>
        </w:rPr>
      </w:pPr>
      <w:r w:rsidRPr="004B466B">
        <w:rPr>
          <w:color w:val="000000" w:themeColor="text1"/>
          <w:sz w:val="22"/>
          <w:szCs w:val="22"/>
          <w:lang w:val="sr-Cyrl-CS"/>
        </w:rPr>
        <w:t xml:space="preserve">Зајмопримац ће у року од петнаест </w:t>
      </w:r>
      <w:r w:rsidR="00633462" w:rsidRPr="004B466B">
        <w:rPr>
          <w:color w:val="000000" w:themeColor="text1"/>
          <w:sz w:val="22"/>
          <w:szCs w:val="22"/>
          <w:lang w:val="sr-Cyrl-CS"/>
        </w:rPr>
        <w:t>(15)</w:t>
      </w:r>
      <w:r w:rsidRPr="004B466B">
        <w:rPr>
          <w:color w:val="000000" w:themeColor="text1"/>
          <w:sz w:val="22"/>
          <w:szCs w:val="22"/>
          <w:lang w:val="sr-Cyrl-CS"/>
        </w:rPr>
        <w:t xml:space="preserve"> Радних дана од пријема писаног захтева </w:t>
      </w:r>
      <w:r w:rsidRPr="004B466B">
        <w:rPr>
          <w:color w:val="000000" w:themeColor="text1"/>
          <w:sz w:val="22"/>
          <w:szCs w:val="22"/>
          <w:lang w:val="sr-Cyrl-CS" w:eastAsia="zh-CN"/>
        </w:rPr>
        <w:t xml:space="preserve">платити свакој </w:t>
      </w:r>
      <w:r w:rsidR="002C1403" w:rsidRPr="004B466B">
        <w:rPr>
          <w:color w:val="000000" w:themeColor="text1"/>
          <w:sz w:val="22"/>
          <w:szCs w:val="22"/>
          <w:lang w:val="sr-Cyrl-CS" w:eastAsia="zh-CN"/>
        </w:rPr>
        <w:t>Финансијској с</w:t>
      </w:r>
      <w:r w:rsidRPr="004B466B">
        <w:rPr>
          <w:color w:val="000000" w:themeColor="text1"/>
          <w:sz w:val="22"/>
          <w:szCs w:val="22"/>
          <w:lang w:val="sr-Cyrl-CS" w:eastAsia="zh-CN"/>
        </w:rPr>
        <w:t xml:space="preserve">трани и </w:t>
      </w:r>
      <w:r w:rsidR="002C1403" w:rsidRPr="004B466B">
        <w:rPr>
          <w:color w:val="000000" w:themeColor="text1"/>
          <w:sz w:val="22"/>
          <w:szCs w:val="22"/>
          <w:lang w:val="sr-Cyrl-CS" w:eastAsia="zh-CN"/>
        </w:rPr>
        <w:t>Sinosure a</w:t>
      </w:r>
      <w:r w:rsidRPr="004B466B">
        <w:rPr>
          <w:color w:val="000000" w:themeColor="text1"/>
          <w:sz w:val="22"/>
          <w:szCs w:val="22"/>
          <w:lang w:val="sr-Cyrl-CS" w:eastAsia="zh-CN"/>
        </w:rPr>
        <w:t xml:space="preserve">генту </w:t>
      </w:r>
      <w:r w:rsidRPr="004B466B">
        <w:rPr>
          <w:color w:val="000000" w:themeColor="text1"/>
          <w:sz w:val="22"/>
          <w:szCs w:val="22"/>
          <w:lang w:val="sr-Cyrl-CS"/>
        </w:rPr>
        <w:t>износ свих трошкова и издатака (укључујући правне трошкове</w:t>
      </w:r>
      <w:r w:rsidR="005033ED" w:rsidRPr="004B466B">
        <w:rPr>
          <w:color w:val="000000" w:themeColor="text1"/>
          <w:sz w:val="22"/>
          <w:szCs w:val="22"/>
          <w:lang w:val="sr-Cyrl-CS"/>
        </w:rPr>
        <w:t xml:space="preserve">) </w:t>
      </w:r>
      <w:r w:rsidRPr="004B466B">
        <w:rPr>
          <w:color w:val="000000" w:themeColor="text1"/>
          <w:sz w:val="22"/>
          <w:szCs w:val="22"/>
          <w:lang w:val="sr-Cyrl-CS"/>
        </w:rPr>
        <w:t xml:space="preserve">који настају за ту </w:t>
      </w:r>
      <w:r w:rsidR="002C1403" w:rsidRPr="004B466B">
        <w:rPr>
          <w:color w:val="000000" w:themeColor="text1"/>
          <w:sz w:val="22"/>
          <w:szCs w:val="22"/>
          <w:lang w:val="sr-Cyrl-CS"/>
        </w:rPr>
        <w:t xml:space="preserve">Финансијску страну </w:t>
      </w:r>
      <w:r w:rsidRPr="004B466B">
        <w:rPr>
          <w:color w:val="000000" w:themeColor="text1"/>
          <w:sz w:val="22"/>
          <w:szCs w:val="22"/>
          <w:lang w:val="sr-Cyrl-CS"/>
        </w:rPr>
        <w:t xml:space="preserve">или </w:t>
      </w:r>
      <w:r w:rsidR="002C1403" w:rsidRPr="004B466B">
        <w:rPr>
          <w:color w:val="000000" w:themeColor="text1"/>
          <w:sz w:val="22"/>
          <w:szCs w:val="22"/>
          <w:lang w:val="sr-Cyrl-CS"/>
        </w:rPr>
        <w:t xml:space="preserve">Sinosure aгентa </w:t>
      </w:r>
      <w:r w:rsidR="005033ED" w:rsidRPr="004B466B">
        <w:rPr>
          <w:color w:val="000000" w:themeColor="text1"/>
          <w:sz w:val="22"/>
          <w:szCs w:val="22"/>
          <w:lang w:val="sr-Cyrl-CS"/>
        </w:rPr>
        <w:t>(</w:t>
      </w:r>
      <w:r w:rsidRPr="004B466B">
        <w:rPr>
          <w:color w:val="000000" w:themeColor="text1"/>
          <w:sz w:val="22"/>
          <w:szCs w:val="22"/>
          <w:lang w:val="sr-Cyrl-CS"/>
        </w:rPr>
        <w:t xml:space="preserve">укључујући трошкове и издатке за </w:t>
      </w:r>
      <w:r w:rsidR="002C1403" w:rsidRPr="004B466B">
        <w:rPr>
          <w:color w:val="000000" w:themeColor="text1"/>
          <w:sz w:val="22"/>
          <w:szCs w:val="22"/>
          <w:lang w:val="sr-Cyrl-CS"/>
        </w:rPr>
        <w:t xml:space="preserve">Sinosure </w:t>
      </w:r>
      <w:r w:rsidRPr="004B466B">
        <w:rPr>
          <w:color w:val="000000" w:themeColor="text1"/>
          <w:sz w:val="22"/>
          <w:szCs w:val="22"/>
          <w:lang w:val="sr-Cyrl-CS"/>
        </w:rPr>
        <w:t xml:space="preserve">за које </w:t>
      </w:r>
      <w:r w:rsidR="002C1403" w:rsidRPr="004B466B">
        <w:rPr>
          <w:color w:val="000000" w:themeColor="text1"/>
          <w:sz w:val="22"/>
          <w:szCs w:val="22"/>
          <w:lang w:val="sr-Cyrl-CS"/>
        </w:rPr>
        <w:t>су</w:t>
      </w:r>
      <w:r w:rsidRPr="004B466B">
        <w:rPr>
          <w:color w:val="000000" w:themeColor="text1"/>
          <w:sz w:val="22"/>
          <w:szCs w:val="22"/>
          <w:lang w:val="sr-Cyrl-CS"/>
        </w:rPr>
        <w:t xml:space="preserve"> та </w:t>
      </w:r>
      <w:r w:rsidR="002C1403" w:rsidRPr="004B466B">
        <w:rPr>
          <w:color w:val="000000" w:themeColor="text1"/>
          <w:sz w:val="22"/>
          <w:szCs w:val="22"/>
          <w:lang w:val="sr-Cyrl-CS"/>
        </w:rPr>
        <w:t>Финансијска с</w:t>
      </w:r>
      <w:r w:rsidRPr="004B466B">
        <w:rPr>
          <w:color w:val="000000" w:themeColor="text1"/>
          <w:sz w:val="22"/>
          <w:szCs w:val="22"/>
          <w:lang w:val="sr-Cyrl-CS"/>
        </w:rPr>
        <w:t xml:space="preserve">трана </w:t>
      </w:r>
      <w:r w:rsidR="002C1403" w:rsidRPr="004B466B">
        <w:rPr>
          <w:color w:val="000000" w:themeColor="text1"/>
          <w:sz w:val="22"/>
          <w:szCs w:val="22"/>
          <w:lang w:val="sr-Cyrl-CS"/>
        </w:rPr>
        <w:t xml:space="preserve">или Sinosure aгент </w:t>
      </w:r>
      <w:r w:rsidRPr="004B466B">
        <w:rPr>
          <w:color w:val="000000" w:themeColor="text1"/>
          <w:sz w:val="22"/>
          <w:szCs w:val="22"/>
          <w:lang w:val="sr-Cyrl-CS"/>
        </w:rPr>
        <w:t>одговорн</w:t>
      </w:r>
      <w:r w:rsidR="002C1403" w:rsidRPr="004B466B">
        <w:rPr>
          <w:color w:val="000000" w:themeColor="text1"/>
          <w:sz w:val="22"/>
          <w:szCs w:val="22"/>
          <w:lang w:val="sr-Cyrl-CS"/>
        </w:rPr>
        <w:t>и</w:t>
      </w:r>
      <w:r w:rsidRPr="004B466B">
        <w:rPr>
          <w:color w:val="000000" w:themeColor="text1"/>
          <w:sz w:val="22"/>
          <w:szCs w:val="22"/>
          <w:lang w:val="sr-Cyrl-CS"/>
        </w:rPr>
        <w:t xml:space="preserve">) у вези са преговорима, припремом, штампањем, извршењем и </w:t>
      </w:r>
      <w:r w:rsidR="002C1403" w:rsidRPr="004B466B">
        <w:rPr>
          <w:color w:val="000000" w:themeColor="text1"/>
          <w:sz w:val="22"/>
          <w:szCs w:val="22"/>
          <w:lang w:val="sr-Cyrl-CS"/>
        </w:rPr>
        <w:t>потписивањем</w:t>
      </w:r>
      <w:r w:rsidR="005033ED" w:rsidRPr="004B466B">
        <w:rPr>
          <w:color w:val="000000" w:themeColor="text1"/>
          <w:sz w:val="22"/>
          <w:szCs w:val="22"/>
          <w:lang w:val="sr-Cyrl-CS"/>
        </w:rPr>
        <w:t>:</w:t>
      </w:r>
    </w:p>
    <w:p w14:paraId="3406E606" w14:textId="1BB392C4" w:rsidR="005033ED" w:rsidRPr="004B466B" w:rsidRDefault="00917428" w:rsidP="00317908">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овог Уговора и било којих других докумената који се помињу у овом Уговору</w:t>
      </w:r>
      <w:r w:rsidR="002C1403" w:rsidRPr="004B466B">
        <w:rPr>
          <w:rFonts w:ascii="Times New Roman" w:hAnsi="Times New Roman" w:cs="Times New Roman"/>
          <w:color w:val="000000" w:themeColor="text1"/>
          <w:szCs w:val="22"/>
          <w:lang w:val="sr-Cyrl-CS"/>
        </w:rPr>
        <w:t xml:space="preserve"> (рачунајући и Sinosure полису)</w:t>
      </w:r>
      <w:r w:rsidR="005033E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07B33FC9" w14:textId="56C57623" w:rsidR="005033ED" w:rsidRPr="004B466B" w:rsidRDefault="000B65E0" w:rsidP="000B65E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17428" w:rsidRPr="004B466B">
        <w:rPr>
          <w:rFonts w:ascii="Times New Roman" w:hAnsi="Times New Roman" w:cs="Times New Roman"/>
          <w:color w:val="000000" w:themeColor="text1"/>
          <w:szCs w:val="22"/>
          <w:lang w:val="sr-Cyrl-CS"/>
        </w:rPr>
        <w:t xml:space="preserve">свих других </w:t>
      </w:r>
      <w:r w:rsidR="002C1403" w:rsidRPr="004B466B">
        <w:rPr>
          <w:rFonts w:ascii="Times New Roman" w:hAnsi="Times New Roman" w:cs="Times New Roman"/>
          <w:color w:val="000000" w:themeColor="text1"/>
          <w:szCs w:val="22"/>
          <w:lang w:val="sr-Cyrl-CS"/>
        </w:rPr>
        <w:t>Финансијских д</w:t>
      </w:r>
      <w:r w:rsidR="00917428" w:rsidRPr="004B466B">
        <w:rPr>
          <w:rFonts w:ascii="Times New Roman" w:hAnsi="Times New Roman" w:cs="Times New Roman"/>
          <w:color w:val="000000" w:themeColor="text1"/>
          <w:szCs w:val="22"/>
          <w:lang w:val="sr-Cyrl-CS"/>
        </w:rPr>
        <w:t>окумената потписаних након датума овог Уговора</w:t>
      </w:r>
      <w:r w:rsidR="005033ED" w:rsidRPr="004B466B">
        <w:rPr>
          <w:rFonts w:ascii="Times New Roman" w:hAnsi="Times New Roman" w:cs="Times New Roman"/>
          <w:color w:val="000000" w:themeColor="text1"/>
          <w:szCs w:val="22"/>
          <w:lang w:val="sr-Cyrl-CS"/>
        </w:rPr>
        <w:t>.</w:t>
      </w:r>
    </w:p>
    <w:p w14:paraId="02A2C010" w14:textId="5C32B888" w:rsidR="005033ED" w:rsidRPr="004B466B" w:rsidRDefault="00917428"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Трошкови измена и допуна</w:t>
      </w:r>
    </w:p>
    <w:p w14:paraId="38AEE893" w14:textId="4F3B770A" w:rsidR="005033ED" w:rsidRPr="004B466B" w:rsidRDefault="00FF70B3" w:rsidP="005033ED">
      <w:pPr>
        <w:pStyle w:val="BodyText1"/>
        <w:rPr>
          <w:color w:val="000000" w:themeColor="text1"/>
          <w:sz w:val="22"/>
          <w:szCs w:val="22"/>
          <w:lang w:val="sr-Cyrl-CS"/>
        </w:rPr>
      </w:pPr>
      <w:r w:rsidRPr="004B466B">
        <w:rPr>
          <w:color w:val="000000" w:themeColor="text1"/>
          <w:sz w:val="22"/>
          <w:szCs w:val="22"/>
          <w:lang w:val="sr-Cyrl-CS"/>
        </w:rPr>
        <w:t>Уколико се захтева или тражи измена и допуна, одрицање или сагласност</w:t>
      </w:r>
      <w:r w:rsidR="005033ED" w:rsidRPr="004B466B">
        <w:rPr>
          <w:color w:val="000000" w:themeColor="text1"/>
          <w:sz w:val="22"/>
          <w:szCs w:val="22"/>
          <w:lang w:val="sr-Cyrl-CS"/>
        </w:rPr>
        <w:t xml:space="preserve">, </w:t>
      </w:r>
      <w:r w:rsidRPr="004B466B">
        <w:rPr>
          <w:color w:val="000000" w:themeColor="text1"/>
          <w:sz w:val="22"/>
          <w:szCs w:val="22"/>
          <w:lang w:val="sr-Cyrl-CS"/>
        </w:rPr>
        <w:t>Зајмопримац ће у року од петнаест (15) Радних дана од писаног захтева</w:t>
      </w:r>
      <w:r w:rsidR="005033ED" w:rsidRPr="004B466B">
        <w:rPr>
          <w:color w:val="000000" w:themeColor="text1"/>
          <w:sz w:val="22"/>
          <w:szCs w:val="22"/>
          <w:lang w:val="sr-Cyrl-CS"/>
        </w:rPr>
        <w:t xml:space="preserve">, </w:t>
      </w:r>
      <w:r w:rsidR="00471ABC" w:rsidRPr="004B466B">
        <w:rPr>
          <w:color w:val="000000" w:themeColor="text1"/>
          <w:sz w:val="22"/>
          <w:szCs w:val="22"/>
          <w:lang w:val="sr-Cyrl-CS"/>
        </w:rPr>
        <w:t>платити св</w:t>
      </w:r>
      <w:r w:rsidR="005D1DC0" w:rsidRPr="004B466B">
        <w:rPr>
          <w:color w:val="000000" w:themeColor="text1"/>
          <w:sz w:val="22"/>
          <w:szCs w:val="22"/>
          <w:lang w:val="sr-Cyrl-CS"/>
        </w:rPr>
        <w:t>акој Финансијској</w:t>
      </w:r>
      <w:r w:rsidR="00471ABC" w:rsidRPr="004B466B">
        <w:rPr>
          <w:color w:val="000000" w:themeColor="text1"/>
          <w:sz w:val="22"/>
          <w:szCs w:val="22"/>
          <w:lang w:val="sr-Cyrl-CS"/>
        </w:rPr>
        <w:t xml:space="preserve"> </w:t>
      </w:r>
      <w:r w:rsidR="005D1DC0" w:rsidRPr="004B466B">
        <w:rPr>
          <w:color w:val="000000" w:themeColor="text1"/>
          <w:sz w:val="22"/>
          <w:szCs w:val="22"/>
          <w:lang w:val="sr-Cyrl-CS"/>
        </w:rPr>
        <w:t>с</w:t>
      </w:r>
      <w:r w:rsidR="00471ABC" w:rsidRPr="004B466B">
        <w:rPr>
          <w:color w:val="000000" w:themeColor="text1"/>
          <w:sz w:val="22"/>
          <w:szCs w:val="22"/>
          <w:lang w:val="sr-Cyrl-CS"/>
        </w:rPr>
        <w:t>тран</w:t>
      </w:r>
      <w:r w:rsidR="005D1DC0" w:rsidRPr="004B466B">
        <w:rPr>
          <w:color w:val="000000" w:themeColor="text1"/>
          <w:sz w:val="22"/>
          <w:szCs w:val="22"/>
          <w:lang w:val="sr-Cyrl-CS"/>
        </w:rPr>
        <w:t>и</w:t>
      </w:r>
      <w:r w:rsidR="00471ABC" w:rsidRPr="004B466B">
        <w:rPr>
          <w:color w:val="000000" w:themeColor="text1"/>
          <w:sz w:val="22"/>
          <w:szCs w:val="22"/>
          <w:lang w:val="sr-Cyrl-CS"/>
        </w:rPr>
        <w:t xml:space="preserve"> или </w:t>
      </w:r>
      <w:r w:rsidR="005D1DC0" w:rsidRPr="004B466B">
        <w:rPr>
          <w:color w:val="000000" w:themeColor="text1"/>
          <w:sz w:val="22"/>
          <w:szCs w:val="22"/>
          <w:lang w:val="sr-Cyrl-CS"/>
        </w:rPr>
        <w:t>Sinosure а</w:t>
      </w:r>
      <w:r w:rsidR="00471ABC" w:rsidRPr="004B466B">
        <w:rPr>
          <w:color w:val="000000" w:themeColor="text1"/>
          <w:sz w:val="22"/>
          <w:szCs w:val="22"/>
          <w:lang w:val="sr-Cyrl-CS"/>
        </w:rPr>
        <w:t xml:space="preserve">генту износ свих трошкова и издатака (укључујући правне трошкове) који за ту </w:t>
      </w:r>
      <w:r w:rsidR="005D1DC0" w:rsidRPr="004B466B">
        <w:rPr>
          <w:color w:val="000000" w:themeColor="text1"/>
          <w:sz w:val="22"/>
          <w:szCs w:val="22"/>
          <w:lang w:val="sr-Cyrl-CS"/>
        </w:rPr>
        <w:t>Финансијску с</w:t>
      </w:r>
      <w:r w:rsidR="00471ABC" w:rsidRPr="004B466B">
        <w:rPr>
          <w:color w:val="000000" w:themeColor="text1"/>
          <w:sz w:val="22"/>
          <w:szCs w:val="22"/>
          <w:lang w:val="sr-Cyrl-CS"/>
        </w:rPr>
        <w:t xml:space="preserve">трану или </w:t>
      </w:r>
      <w:r w:rsidR="005D1DC0" w:rsidRPr="004B466B">
        <w:rPr>
          <w:color w:val="000000" w:themeColor="text1"/>
          <w:sz w:val="22"/>
          <w:szCs w:val="22"/>
          <w:lang w:val="sr-Cyrl-CS"/>
        </w:rPr>
        <w:t>Sinosure а</w:t>
      </w:r>
      <w:r w:rsidR="00471ABC" w:rsidRPr="004B466B">
        <w:rPr>
          <w:color w:val="000000" w:themeColor="text1"/>
          <w:sz w:val="22"/>
          <w:szCs w:val="22"/>
          <w:lang w:val="sr-Cyrl-CS"/>
        </w:rPr>
        <w:t xml:space="preserve">гента </w:t>
      </w:r>
      <w:r w:rsidR="005D1DC0" w:rsidRPr="004B466B">
        <w:rPr>
          <w:color w:val="000000" w:themeColor="text1"/>
          <w:sz w:val="22"/>
          <w:szCs w:val="22"/>
          <w:lang w:val="sr-Cyrl-CS"/>
        </w:rPr>
        <w:t>настану</w:t>
      </w:r>
      <w:r w:rsidR="00983AC6" w:rsidRPr="004B466B">
        <w:rPr>
          <w:color w:val="000000" w:themeColor="text1"/>
          <w:sz w:val="22"/>
          <w:szCs w:val="22"/>
          <w:lang w:val="sr-Cyrl-CS"/>
        </w:rPr>
        <w:t xml:space="preserve"> </w:t>
      </w:r>
      <w:r w:rsidR="005033ED" w:rsidRPr="004B466B">
        <w:rPr>
          <w:color w:val="000000" w:themeColor="text1"/>
          <w:sz w:val="22"/>
          <w:szCs w:val="22"/>
          <w:lang w:val="sr-Cyrl-CS"/>
        </w:rPr>
        <w:t>(</w:t>
      </w:r>
      <w:r w:rsidR="005D1DC0" w:rsidRPr="004B466B">
        <w:rPr>
          <w:color w:val="000000" w:themeColor="text1"/>
          <w:sz w:val="22"/>
          <w:szCs w:val="22"/>
          <w:lang w:val="sr-Cyrl-CS"/>
        </w:rPr>
        <w:t>укључујући трошкове и издатке за Sinosure за које су та Финансијска страна или Sinosure aгент одговорни</w:t>
      </w:r>
      <w:r w:rsidR="005033ED" w:rsidRPr="004B466B">
        <w:rPr>
          <w:color w:val="000000" w:themeColor="text1"/>
          <w:sz w:val="22"/>
          <w:szCs w:val="22"/>
          <w:lang w:val="sr-Cyrl-CS"/>
        </w:rPr>
        <w:t xml:space="preserve">) </w:t>
      </w:r>
      <w:r w:rsidR="00471ABC" w:rsidRPr="004B466B">
        <w:rPr>
          <w:color w:val="000000" w:themeColor="text1"/>
          <w:sz w:val="22"/>
          <w:szCs w:val="22"/>
          <w:lang w:val="sr-Cyrl-CS"/>
        </w:rPr>
        <w:t>из процене, преговарања или поступања у складу са тим захтевом</w:t>
      </w:r>
      <w:r w:rsidR="005033ED" w:rsidRPr="004B466B">
        <w:rPr>
          <w:color w:val="000000" w:themeColor="text1"/>
          <w:sz w:val="22"/>
          <w:szCs w:val="22"/>
          <w:lang w:val="sr-Cyrl-CS"/>
        </w:rPr>
        <w:t>.</w:t>
      </w:r>
    </w:p>
    <w:p w14:paraId="291D232D" w14:textId="32485CFA" w:rsidR="005033ED" w:rsidRPr="004B466B" w:rsidRDefault="00C67038" w:rsidP="00F9348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Трошкови спровођења</w:t>
      </w:r>
    </w:p>
    <w:p w14:paraId="5DDB42AC" w14:textId="1A2A9546" w:rsidR="005033ED" w:rsidRPr="004B466B" w:rsidRDefault="00C67038" w:rsidP="005033ED">
      <w:pPr>
        <w:pStyle w:val="BodyText1"/>
        <w:rPr>
          <w:color w:val="000000" w:themeColor="text1"/>
          <w:sz w:val="22"/>
          <w:szCs w:val="22"/>
          <w:lang w:val="sr-Cyrl-CS"/>
        </w:rPr>
      </w:pPr>
      <w:r w:rsidRPr="004B466B">
        <w:rPr>
          <w:color w:val="000000" w:themeColor="text1"/>
          <w:sz w:val="22"/>
          <w:szCs w:val="22"/>
          <w:lang w:val="sr-Cyrl-CS"/>
        </w:rPr>
        <w:t xml:space="preserve">Зајмопримац ће у року од петнаест </w:t>
      </w:r>
      <w:r w:rsidR="00633462" w:rsidRPr="004B466B">
        <w:rPr>
          <w:color w:val="000000" w:themeColor="text1"/>
          <w:sz w:val="22"/>
          <w:szCs w:val="22"/>
          <w:lang w:val="sr-Cyrl-CS"/>
        </w:rPr>
        <w:t xml:space="preserve">(15) </w:t>
      </w:r>
      <w:r w:rsidRPr="004B466B">
        <w:rPr>
          <w:color w:val="000000" w:themeColor="text1"/>
          <w:sz w:val="22"/>
          <w:szCs w:val="22"/>
          <w:lang w:val="sr-Cyrl-CS"/>
        </w:rPr>
        <w:t xml:space="preserve">Радних дана </w:t>
      </w:r>
      <w:r w:rsidRPr="004B466B">
        <w:rPr>
          <w:color w:val="000000" w:themeColor="text1"/>
          <w:sz w:val="22"/>
          <w:szCs w:val="22"/>
          <w:lang w:val="sr-Cyrl-CS" w:eastAsia="zh-CN"/>
        </w:rPr>
        <w:t>од писаног захтева</w:t>
      </w:r>
      <w:r w:rsidR="005033ED" w:rsidRPr="004B466B">
        <w:rPr>
          <w:color w:val="000000" w:themeColor="text1"/>
          <w:sz w:val="22"/>
          <w:szCs w:val="22"/>
          <w:lang w:val="sr-Cyrl-CS"/>
        </w:rPr>
        <w:t xml:space="preserve">, </w:t>
      </w:r>
      <w:r w:rsidRPr="004B466B">
        <w:rPr>
          <w:color w:val="000000" w:themeColor="text1"/>
          <w:sz w:val="22"/>
          <w:szCs w:val="22"/>
          <w:lang w:val="sr-Cyrl-CS"/>
        </w:rPr>
        <w:t xml:space="preserve">платити свакој </w:t>
      </w:r>
      <w:r w:rsidR="005D1DC0" w:rsidRPr="004B466B">
        <w:rPr>
          <w:color w:val="000000" w:themeColor="text1"/>
          <w:sz w:val="22"/>
          <w:szCs w:val="22"/>
          <w:lang w:val="sr-Cyrl-CS"/>
        </w:rPr>
        <w:t>Финансијској с</w:t>
      </w:r>
      <w:r w:rsidRPr="004B466B">
        <w:rPr>
          <w:color w:val="000000" w:themeColor="text1"/>
          <w:sz w:val="22"/>
          <w:szCs w:val="22"/>
          <w:lang w:val="sr-Cyrl-CS"/>
        </w:rPr>
        <w:t xml:space="preserve">трани износ свих трошкова и издатака (укључујући правне трошкове) које је сносила та </w:t>
      </w:r>
      <w:r w:rsidR="005D1DC0" w:rsidRPr="004B466B">
        <w:rPr>
          <w:color w:val="000000" w:themeColor="text1"/>
          <w:sz w:val="22"/>
          <w:szCs w:val="22"/>
          <w:lang w:val="sr-Cyrl-CS"/>
        </w:rPr>
        <w:t>Финансијска с</w:t>
      </w:r>
      <w:r w:rsidRPr="004B466B">
        <w:rPr>
          <w:color w:val="000000" w:themeColor="text1"/>
          <w:sz w:val="22"/>
          <w:szCs w:val="22"/>
          <w:lang w:val="sr-Cyrl-CS"/>
        </w:rPr>
        <w:t xml:space="preserve">трана (укључујући трошкове и издатке </w:t>
      </w:r>
      <w:r w:rsidR="00C94530" w:rsidRPr="004B466B">
        <w:rPr>
          <w:color w:val="000000" w:themeColor="text1"/>
          <w:sz w:val="22"/>
          <w:szCs w:val="22"/>
          <w:lang w:val="sr-Cyrl-CS"/>
        </w:rPr>
        <w:t>Sinosure</w:t>
      </w:r>
      <w:r w:rsidRPr="004B466B">
        <w:rPr>
          <w:color w:val="000000" w:themeColor="text1"/>
          <w:sz w:val="22"/>
          <w:szCs w:val="22"/>
          <w:lang w:val="sr-Cyrl-CS"/>
        </w:rPr>
        <w:t xml:space="preserve"> за које је та </w:t>
      </w:r>
      <w:r w:rsidR="00C94530" w:rsidRPr="004B466B">
        <w:rPr>
          <w:color w:val="000000" w:themeColor="text1"/>
          <w:sz w:val="22"/>
          <w:szCs w:val="22"/>
          <w:lang w:val="sr-Cyrl-CS"/>
        </w:rPr>
        <w:t xml:space="preserve">Финансијска страна </w:t>
      </w:r>
      <w:r w:rsidRPr="004B466B">
        <w:rPr>
          <w:color w:val="000000" w:themeColor="text1"/>
          <w:sz w:val="22"/>
          <w:szCs w:val="22"/>
          <w:lang w:val="sr-Cyrl-CS"/>
        </w:rPr>
        <w:t>одговорна</w:t>
      </w:r>
      <w:r w:rsidR="005033ED" w:rsidRPr="004B466B">
        <w:rPr>
          <w:color w:val="000000" w:themeColor="text1"/>
          <w:sz w:val="22"/>
          <w:szCs w:val="22"/>
          <w:lang w:val="sr-Cyrl-CS"/>
        </w:rPr>
        <w:t xml:space="preserve">) </w:t>
      </w:r>
      <w:r w:rsidRPr="004B466B">
        <w:rPr>
          <w:color w:val="000000" w:themeColor="text1"/>
          <w:sz w:val="22"/>
          <w:szCs w:val="22"/>
          <w:lang w:val="sr-Cyrl-CS"/>
        </w:rPr>
        <w:t xml:space="preserve">у вези са регистрацијом, таксама, спровођењем или очувањем било ког права </w:t>
      </w:r>
      <w:r w:rsidR="00C94530" w:rsidRPr="004B466B">
        <w:rPr>
          <w:color w:val="000000" w:themeColor="text1"/>
          <w:sz w:val="22"/>
          <w:szCs w:val="22"/>
          <w:lang w:val="sr-Cyrl-CS"/>
        </w:rPr>
        <w:t>према Финансијском</w:t>
      </w:r>
      <w:r w:rsidRPr="004B466B">
        <w:rPr>
          <w:color w:val="000000" w:themeColor="text1"/>
          <w:sz w:val="22"/>
          <w:szCs w:val="22"/>
          <w:lang w:val="sr-Cyrl-CS"/>
        </w:rPr>
        <w:t xml:space="preserve"> </w:t>
      </w:r>
      <w:r w:rsidR="00C94530" w:rsidRPr="004B466B">
        <w:rPr>
          <w:color w:val="000000" w:themeColor="text1"/>
          <w:sz w:val="22"/>
          <w:szCs w:val="22"/>
          <w:lang w:val="sr-Cyrl-CS"/>
        </w:rPr>
        <w:t>д</w:t>
      </w:r>
      <w:r w:rsidRPr="004B466B">
        <w:rPr>
          <w:color w:val="000000" w:themeColor="text1"/>
          <w:sz w:val="22"/>
          <w:szCs w:val="22"/>
          <w:lang w:val="sr-Cyrl-CS"/>
        </w:rPr>
        <w:t>окументу</w:t>
      </w:r>
      <w:r w:rsidR="008F1D39" w:rsidRPr="004B466B">
        <w:rPr>
          <w:color w:val="000000" w:themeColor="text1"/>
          <w:sz w:val="22"/>
          <w:szCs w:val="22"/>
          <w:lang w:val="sr-Cyrl-CS"/>
        </w:rPr>
        <w:t xml:space="preserve"> или Sinosure полиси</w:t>
      </w:r>
      <w:r w:rsidR="005033ED" w:rsidRPr="004B466B">
        <w:rPr>
          <w:color w:val="000000" w:themeColor="text1"/>
          <w:sz w:val="22"/>
          <w:szCs w:val="22"/>
          <w:lang w:val="sr-Cyrl-CS"/>
        </w:rPr>
        <w:t xml:space="preserve">. </w:t>
      </w:r>
      <w:r w:rsidR="00C94530" w:rsidRPr="004B466B">
        <w:rPr>
          <w:color w:val="000000" w:themeColor="text1"/>
          <w:sz w:val="22"/>
          <w:szCs w:val="22"/>
          <w:lang w:val="sr-Cyrl-CS"/>
        </w:rPr>
        <w:t xml:space="preserve"> </w:t>
      </w:r>
    </w:p>
    <w:p w14:paraId="3F99ABB5" w14:textId="39D75F42" w:rsidR="00F9348D" w:rsidRPr="004B466B" w:rsidRDefault="009D0919" w:rsidP="00F77479">
      <w:pPr>
        <w:pStyle w:val="Heading2"/>
        <w:rPr>
          <w:rFonts w:ascii="Times New Roman" w:hAnsi="Times New Roman" w:cs="Times New Roman"/>
          <w:color w:val="000000" w:themeColor="text1"/>
          <w:szCs w:val="22"/>
          <w:lang w:val="sr-Cyrl-CS"/>
        </w:rPr>
      </w:pPr>
      <w:bookmarkStart w:id="201" w:name="_Toc144120138"/>
      <w:r w:rsidRPr="004B466B">
        <w:rPr>
          <w:rFonts w:ascii="Times New Roman" w:hAnsi="Times New Roman" w:cs="Times New Roman"/>
          <w:color w:val="000000" w:themeColor="text1"/>
          <w:szCs w:val="22"/>
          <w:lang w:val="sr-Cyrl-CS"/>
        </w:rPr>
        <w:t>ИЗЈАВЕ</w:t>
      </w:r>
      <w:bookmarkEnd w:id="201"/>
      <w:r w:rsidR="00F9348D" w:rsidRPr="004B466B">
        <w:rPr>
          <w:rFonts w:ascii="Times New Roman" w:hAnsi="Times New Roman" w:cs="Times New Roman"/>
          <w:color w:val="000000" w:themeColor="text1"/>
          <w:szCs w:val="22"/>
          <w:lang w:val="sr-Cyrl-CS"/>
        </w:rPr>
        <w:t xml:space="preserve"> </w:t>
      </w:r>
    </w:p>
    <w:p w14:paraId="055D15D3" w14:textId="25C896A9" w:rsidR="00F9348D" w:rsidRPr="004B466B" w:rsidRDefault="009D0919" w:rsidP="00F9348D">
      <w:pPr>
        <w:pStyle w:val="BodyText1"/>
        <w:rPr>
          <w:color w:val="000000" w:themeColor="text1"/>
          <w:sz w:val="22"/>
          <w:szCs w:val="22"/>
          <w:lang w:val="sr-Cyrl-CS"/>
        </w:rPr>
      </w:pPr>
      <w:r w:rsidRPr="004B466B">
        <w:rPr>
          <w:color w:val="000000" w:themeColor="text1"/>
          <w:sz w:val="22"/>
          <w:szCs w:val="22"/>
          <w:lang w:val="sr-Cyrl-CS"/>
        </w:rPr>
        <w:t xml:space="preserve">Зајмопримац </w:t>
      </w:r>
      <w:r w:rsidR="007A3326" w:rsidRPr="004B466B">
        <w:rPr>
          <w:color w:val="000000" w:themeColor="text1"/>
          <w:sz w:val="22"/>
          <w:szCs w:val="22"/>
          <w:lang w:val="sr-Cyrl-CS"/>
        </w:rPr>
        <w:t>изјављује</w:t>
      </w:r>
      <w:r w:rsidRPr="004B466B">
        <w:rPr>
          <w:color w:val="000000" w:themeColor="text1"/>
          <w:sz w:val="22"/>
          <w:szCs w:val="22"/>
          <w:lang w:val="sr-Cyrl-CS"/>
        </w:rPr>
        <w:t xml:space="preserve"> и гаран</w:t>
      </w:r>
      <w:r w:rsidR="007A3326" w:rsidRPr="004B466B">
        <w:rPr>
          <w:color w:val="000000" w:themeColor="text1"/>
          <w:sz w:val="22"/>
          <w:szCs w:val="22"/>
          <w:lang w:val="sr-Cyrl-CS"/>
        </w:rPr>
        <w:t>тује</w:t>
      </w:r>
      <w:r w:rsidRPr="004B466B">
        <w:rPr>
          <w:color w:val="000000" w:themeColor="text1"/>
          <w:sz w:val="22"/>
          <w:szCs w:val="22"/>
          <w:lang w:val="sr-Cyrl-CS"/>
        </w:rPr>
        <w:t xml:space="preserve"> свакој </w:t>
      </w:r>
      <w:r w:rsidR="007A3326" w:rsidRPr="004B466B">
        <w:rPr>
          <w:color w:val="000000" w:themeColor="text1"/>
          <w:sz w:val="22"/>
          <w:szCs w:val="22"/>
          <w:lang w:val="sr-Cyrl-CS"/>
        </w:rPr>
        <w:t>Финансијској с</w:t>
      </w:r>
      <w:r w:rsidRPr="004B466B">
        <w:rPr>
          <w:color w:val="000000" w:themeColor="text1"/>
          <w:sz w:val="22"/>
          <w:szCs w:val="22"/>
          <w:lang w:val="sr-Cyrl-CS"/>
        </w:rPr>
        <w:t>трани на датум овог Уговора ка</w:t>
      </w:r>
      <w:r w:rsidR="007A3326" w:rsidRPr="004B466B">
        <w:rPr>
          <w:color w:val="000000" w:themeColor="text1"/>
          <w:sz w:val="22"/>
          <w:szCs w:val="22"/>
          <w:lang w:val="sr-Cyrl-CS"/>
        </w:rPr>
        <w:t>к</w:t>
      </w:r>
      <w:r w:rsidRPr="004B466B">
        <w:rPr>
          <w:color w:val="000000" w:themeColor="text1"/>
          <w:sz w:val="22"/>
          <w:szCs w:val="22"/>
          <w:lang w:val="sr-Cyrl-CS"/>
        </w:rPr>
        <w:t>о је дефинисано у ово</w:t>
      </w:r>
      <w:r w:rsidR="00983AC6" w:rsidRPr="004B466B">
        <w:rPr>
          <w:color w:val="000000" w:themeColor="text1"/>
          <w:sz w:val="22"/>
          <w:szCs w:val="22"/>
          <w:lang w:val="sr-Cyrl-CS"/>
        </w:rPr>
        <w:t>ј</w:t>
      </w:r>
      <w:r w:rsidRPr="004B466B">
        <w:rPr>
          <w:color w:val="000000" w:themeColor="text1"/>
          <w:sz w:val="22"/>
          <w:szCs w:val="22"/>
          <w:lang w:val="sr-Cyrl-CS"/>
        </w:rPr>
        <w:t xml:space="preserve"> </w:t>
      </w:r>
      <w:r w:rsidR="007D7AA1" w:rsidRPr="004B466B">
        <w:rPr>
          <w:color w:val="000000" w:themeColor="text1"/>
          <w:sz w:val="22"/>
          <w:szCs w:val="22"/>
          <w:lang w:val="sr-Cyrl-CS"/>
        </w:rPr>
        <w:t>Клаузули</w:t>
      </w:r>
      <w:r w:rsidR="001D6A7D" w:rsidRPr="004B466B">
        <w:rPr>
          <w:color w:val="000000" w:themeColor="text1"/>
          <w:sz w:val="22"/>
          <w:szCs w:val="22"/>
          <w:lang w:val="sr-Cyrl-CS"/>
        </w:rPr>
        <w:t xml:space="preserve"> 17</w:t>
      </w:r>
      <w:r w:rsidR="00F9348D" w:rsidRPr="004B466B">
        <w:rPr>
          <w:color w:val="000000" w:themeColor="text1"/>
          <w:sz w:val="22"/>
          <w:szCs w:val="22"/>
          <w:lang w:val="sr-Cyrl-CS"/>
        </w:rPr>
        <w:t>.</w:t>
      </w:r>
    </w:p>
    <w:p w14:paraId="5F1AF5AD" w14:textId="0BE73C09" w:rsidR="00F9348D" w:rsidRPr="004B466B" w:rsidRDefault="009D0919" w:rsidP="00F77479">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Статус</w:t>
      </w:r>
    </w:p>
    <w:p w14:paraId="284FC644" w14:textId="07098BC1" w:rsidR="00FD0877" w:rsidRPr="004B466B" w:rsidRDefault="009D0919" w:rsidP="00FD0877">
      <w:pPr>
        <w:pStyle w:val="Heading4"/>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Суверена је држава и има </w:t>
      </w:r>
      <w:r w:rsidR="00D6597E" w:rsidRPr="004B466B">
        <w:rPr>
          <w:rFonts w:ascii="Times New Roman" w:hAnsi="Times New Roman" w:cs="Times New Roman"/>
          <w:color w:val="000000" w:themeColor="text1"/>
          <w:szCs w:val="22"/>
          <w:lang w:val="sr-Cyrl-CS"/>
        </w:rPr>
        <w:t>овлашћења</w:t>
      </w:r>
      <w:r w:rsidRPr="004B466B">
        <w:rPr>
          <w:rFonts w:ascii="Times New Roman" w:hAnsi="Times New Roman" w:cs="Times New Roman"/>
          <w:color w:val="000000" w:themeColor="text1"/>
          <w:szCs w:val="22"/>
          <w:lang w:val="sr-Cyrl-CS"/>
        </w:rPr>
        <w:t xml:space="preserve"> да тужи и буде тужена у своје име</w:t>
      </w:r>
      <w:r w:rsidR="00FD08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укључујући пред било којим судом и/или арбитражом који може бити надлежан у складу са </w:t>
      </w:r>
      <w:r w:rsidR="007A3326"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w:t>
      </w:r>
      <w:r w:rsidR="00FD0877" w:rsidRPr="004B466B">
        <w:rPr>
          <w:rFonts w:ascii="Times New Roman" w:hAnsi="Times New Roman" w:cs="Times New Roman"/>
          <w:color w:val="000000" w:themeColor="text1"/>
          <w:szCs w:val="22"/>
          <w:lang w:val="sr-Cyrl-CS"/>
        </w:rPr>
        <w:t>.</w:t>
      </w:r>
    </w:p>
    <w:p w14:paraId="1775DF12" w14:textId="12D4A93B" w:rsidR="00FD0877" w:rsidRPr="004B466B" w:rsidRDefault="000B65E0" w:rsidP="000B65E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bidi="he-IL"/>
        </w:rPr>
        <w:t xml:space="preserve">(б)        </w:t>
      </w:r>
      <w:r w:rsidR="009D0919" w:rsidRPr="004B466B">
        <w:rPr>
          <w:rFonts w:ascii="Times New Roman" w:hAnsi="Times New Roman" w:cs="Times New Roman"/>
          <w:color w:val="000000" w:themeColor="text1"/>
          <w:szCs w:val="22"/>
          <w:lang w:val="sr-Cyrl-CS" w:bidi="he-IL"/>
        </w:rPr>
        <w:t>Има право да поседује имовину и да преуз</w:t>
      </w:r>
      <w:r w:rsidR="00ED3387" w:rsidRPr="004B466B">
        <w:rPr>
          <w:rFonts w:ascii="Times New Roman" w:hAnsi="Times New Roman" w:cs="Times New Roman"/>
          <w:color w:val="000000" w:themeColor="text1"/>
          <w:szCs w:val="22"/>
          <w:lang w:val="sr-Cyrl-CS" w:bidi="he-IL"/>
        </w:rPr>
        <w:t>и</w:t>
      </w:r>
      <w:r w:rsidR="009D0919" w:rsidRPr="004B466B">
        <w:rPr>
          <w:rFonts w:ascii="Times New Roman" w:hAnsi="Times New Roman" w:cs="Times New Roman"/>
          <w:color w:val="000000" w:themeColor="text1"/>
          <w:szCs w:val="22"/>
          <w:lang w:val="sr-Cyrl-CS" w:bidi="he-IL"/>
        </w:rPr>
        <w:t>м</w:t>
      </w:r>
      <w:r w:rsidR="00ED3387" w:rsidRPr="004B466B">
        <w:rPr>
          <w:rFonts w:ascii="Times New Roman" w:hAnsi="Times New Roman" w:cs="Times New Roman"/>
          <w:color w:val="000000" w:themeColor="text1"/>
          <w:szCs w:val="22"/>
          <w:lang w:val="sr-Cyrl-CS" w:bidi="he-IL"/>
        </w:rPr>
        <w:t>а</w:t>
      </w:r>
      <w:r w:rsidR="009D0919" w:rsidRPr="004B466B">
        <w:rPr>
          <w:rFonts w:ascii="Times New Roman" w:hAnsi="Times New Roman" w:cs="Times New Roman"/>
          <w:color w:val="000000" w:themeColor="text1"/>
          <w:szCs w:val="22"/>
          <w:lang w:val="sr-Cyrl-CS" w:bidi="he-IL"/>
        </w:rPr>
        <w:t xml:space="preserve"> и извршава своје обавезе у складу са </w:t>
      </w:r>
      <w:r w:rsidR="007A3326" w:rsidRPr="004B466B">
        <w:rPr>
          <w:rFonts w:ascii="Times New Roman" w:hAnsi="Times New Roman" w:cs="Times New Roman"/>
          <w:color w:val="000000" w:themeColor="text1"/>
          <w:szCs w:val="22"/>
          <w:lang w:val="sr-Cyrl-CS" w:bidi="he-IL"/>
        </w:rPr>
        <w:t>Финансијским документима</w:t>
      </w:r>
      <w:r w:rsidR="00FD0877" w:rsidRPr="004B466B">
        <w:rPr>
          <w:rFonts w:ascii="Times New Roman" w:hAnsi="Times New Roman" w:cs="Times New Roman"/>
          <w:color w:val="000000" w:themeColor="text1"/>
          <w:szCs w:val="22"/>
          <w:lang w:val="sr-Cyrl-CS" w:bidi="he-IL"/>
        </w:rPr>
        <w:t>.</w:t>
      </w:r>
    </w:p>
    <w:p w14:paraId="1FFB6A24" w14:textId="049B229B" w:rsidR="00FD0877" w:rsidRPr="004B466B" w:rsidRDefault="000B65E0" w:rsidP="000B65E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D0919" w:rsidRPr="004B466B">
        <w:rPr>
          <w:rFonts w:ascii="Times New Roman" w:hAnsi="Times New Roman" w:cs="Times New Roman"/>
          <w:color w:val="000000" w:themeColor="text1"/>
          <w:szCs w:val="22"/>
          <w:lang w:val="sr-Cyrl-CS"/>
        </w:rPr>
        <w:t xml:space="preserve">Министар финансија Републике Србије законски је овлашћен и надлежан да склопи трансакције предвиђене </w:t>
      </w:r>
      <w:r w:rsidR="007A3326" w:rsidRPr="004B466B">
        <w:rPr>
          <w:rFonts w:ascii="Times New Roman" w:hAnsi="Times New Roman" w:cs="Times New Roman"/>
          <w:color w:val="000000" w:themeColor="text1"/>
          <w:szCs w:val="22"/>
          <w:lang w:val="sr-Cyrl-CS"/>
        </w:rPr>
        <w:t xml:space="preserve">Финансијским документима </w:t>
      </w:r>
      <w:r w:rsidR="009D0919" w:rsidRPr="004B466B">
        <w:rPr>
          <w:rFonts w:ascii="Times New Roman" w:hAnsi="Times New Roman" w:cs="Times New Roman"/>
          <w:color w:val="000000" w:themeColor="text1"/>
          <w:szCs w:val="22"/>
          <w:lang w:val="sr-Cyrl-CS"/>
        </w:rPr>
        <w:t>у име и за рачун Зајмопримца</w:t>
      </w:r>
      <w:r w:rsidR="00FD0877" w:rsidRPr="004B466B">
        <w:rPr>
          <w:rFonts w:ascii="Times New Roman" w:hAnsi="Times New Roman" w:cs="Times New Roman"/>
          <w:color w:val="000000" w:themeColor="text1"/>
          <w:szCs w:val="22"/>
          <w:lang w:val="sr-Cyrl-CS"/>
        </w:rPr>
        <w:t>.</w:t>
      </w:r>
    </w:p>
    <w:p w14:paraId="0B23AE30" w14:textId="4B94346F" w:rsidR="00F9348D" w:rsidRPr="004B466B" w:rsidRDefault="000B65E0" w:rsidP="000B65E0">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9D0919" w:rsidRPr="004B466B">
        <w:rPr>
          <w:rFonts w:ascii="Times New Roman" w:hAnsi="Times New Roman" w:cs="Times New Roman"/>
          <w:color w:val="000000" w:themeColor="text1"/>
          <w:szCs w:val="22"/>
          <w:lang w:val="sr-Cyrl-CS"/>
        </w:rPr>
        <w:t>Није ФАТЦА ФФИ ни порески обвезник САД</w:t>
      </w:r>
      <w:r w:rsidR="00FD0877" w:rsidRPr="004B466B">
        <w:rPr>
          <w:rFonts w:ascii="Times New Roman" w:hAnsi="Times New Roman" w:cs="Times New Roman"/>
          <w:color w:val="000000" w:themeColor="text1"/>
          <w:szCs w:val="22"/>
          <w:lang w:val="sr-Cyrl-CS"/>
        </w:rPr>
        <w:t xml:space="preserve">. </w:t>
      </w:r>
    </w:p>
    <w:p w14:paraId="72DE295F" w14:textId="4A102251" w:rsidR="00F9348D" w:rsidRPr="004B466B" w:rsidRDefault="009D0919"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Обавезујуће одредбе</w:t>
      </w:r>
    </w:p>
    <w:p w14:paraId="4FE61BB8" w14:textId="076D2191" w:rsidR="00F9348D" w:rsidRPr="004B466B" w:rsidRDefault="003721A7" w:rsidP="00F9348D">
      <w:pPr>
        <w:pStyle w:val="BodyText1"/>
        <w:rPr>
          <w:color w:val="000000" w:themeColor="text1"/>
          <w:sz w:val="22"/>
          <w:szCs w:val="22"/>
          <w:lang w:val="sr-Cyrl-CS"/>
        </w:rPr>
      </w:pPr>
      <w:r w:rsidRPr="004B466B">
        <w:rPr>
          <w:color w:val="000000" w:themeColor="text1"/>
          <w:sz w:val="22"/>
          <w:szCs w:val="22"/>
          <w:lang w:val="sr-Cyrl-CS"/>
        </w:rPr>
        <w:t xml:space="preserve">Наведене обавезе које се преузимају према сваком </w:t>
      </w:r>
      <w:r w:rsidR="007A3326" w:rsidRPr="004B466B">
        <w:rPr>
          <w:color w:val="000000" w:themeColor="text1"/>
          <w:sz w:val="22"/>
          <w:szCs w:val="22"/>
          <w:lang w:val="sr-Cyrl-CS"/>
        </w:rPr>
        <w:t>Финансијском документу</w:t>
      </w:r>
      <w:r w:rsidRPr="004B466B">
        <w:rPr>
          <w:color w:val="000000" w:themeColor="text1"/>
          <w:sz w:val="22"/>
          <w:szCs w:val="22"/>
          <w:lang w:val="sr-Cyrl-CS"/>
        </w:rPr>
        <w:t>, подложне свим општим принципима прописа којим</w:t>
      </w:r>
      <w:r w:rsidR="00724226" w:rsidRPr="004B466B">
        <w:rPr>
          <w:color w:val="000000" w:themeColor="text1"/>
          <w:sz w:val="22"/>
          <w:szCs w:val="22"/>
          <w:lang w:val="sr-Cyrl-CS"/>
        </w:rPr>
        <w:t>а</w:t>
      </w:r>
      <w:r w:rsidRPr="004B466B">
        <w:rPr>
          <w:color w:val="000000" w:themeColor="text1"/>
          <w:sz w:val="22"/>
          <w:szCs w:val="22"/>
          <w:lang w:val="sr-Cyrl-CS"/>
        </w:rPr>
        <w:t xml:space="preserve"> се ограничавају обавезе и које су конкретно наведене у правном мишљењу достављеном у с</w:t>
      </w:r>
      <w:r w:rsidR="00724226" w:rsidRPr="004B466B">
        <w:rPr>
          <w:color w:val="000000" w:themeColor="text1"/>
          <w:sz w:val="22"/>
          <w:szCs w:val="22"/>
          <w:lang w:val="sr-Cyrl-CS"/>
        </w:rPr>
        <w:t>кл</w:t>
      </w:r>
      <w:r w:rsidRPr="004B466B">
        <w:rPr>
          <w:color w:val="000000" w:themeColor="text1"/>
          <w:sz w:val="22"/>
          <w:szCs w:val="22"/>
          <w:lang w:val="sr-Cyrl-CS"/>
        </w:rPr>
        <w:t xml:space="preserve">аду са </w:t>
      </w:r>
      <w:r w:rsidR="007D7AA1" w:rsidRPr="004B466B">
        <w:rPr>
          <w:color w:val="000000" w:themeColor="text1"/>
          <w:sz w:val="22"/>
          <w:szCs w:val="22"/>
          <w:lang w:val="sr-Cyrl-CS"/>
        </w:rPr>
        <w:t>Клаузулом</w:t>
      </w:r>
      <w:r w:rsidR="001D6A7D" w:rsidRPr="004B466B">
        <w:rPr>
          <w:color w:val="000000" w:themeColor="text1"/>
          <w:sz w:val="22"/>
          <w:szCs w:val="22"/>
          <w:lang w:val="sr-Cyrl-CS"/>
        </w:rPr>
        <w:t xml:space="preserve"> 4 (</w:t>
      </w:r>
      <w:r w:rsidR="001D6A7D" w:rsidRPr="004B466B">
        <w:rPr>
          <w:i/>
          <w:color w:val="000000" w:themeColor="text1"/>
          <w:sz w:val="22"/>
          <w:szCs w:val="22"/>
          <w:lang w:val="sr-Cyrl-CS"/>
        </w:rPr>
        <w:t>Услови коришћења</w:t>
      </w:r>
      <w:r w:rsidR="001D6A7D" w:rsidRPr="004B466B">
        <w:rPr>
          <w:color w:val="000000" w:themeColor="text1"/>
          <w:sz w:val="22"/>
          <w:szCs w:val="22"/>
          <w:lang w:val="sr-Cyrl-CS"/>
        </w:rPr>
        <w:t>)</w:t>
      </w:r>
      <w:r w:rsidR="00724226" w:rsidRPr="004B466B">
        <w:rPr>
          <w:color w:val="000000" w:themeColor="text1"/>
          <w:sz w:val="22"/>
          <w:szCs w:val="22"/>
          <w:lang w:val="sr-Cyrl-CS"/>
        </w:rPr>
        <w:t xml:space="preserve"> су</w:t>
      </w:r>
      <w:r w:rsidR="00F9348D" w:rsidRPr="004B466B">
        <w:rPr>
          <w:color w:val="000000" w:themeColor="text1"/>
          <w:sz w:val="22"/>
          <w:szCs w:val="22"/>
          <w:lang w:val="sr-Cyrl-CS"/>
        </w:rPr>
        <w:t xml:space="preserve"> </w:t>
      </w:r>
      <w:r w:rsidRPr="004B466B">
        <w:rPr>
          <w:color w:val="000000" w:themeColor="text1"/>
          <w:sz w:val="22"/>
          <w:szCs w:val="22"/>
          <w:lang w:val="sr-Cyrl-CS"/>
        </w:rPr>
        <w:t xml:space="preserve">законите, валидне, обавезујуће и </w:t>
      </w:r>
      <w:r w:rsidR="007A3326" w:rsidRPr="004B466B">
        <w:rPr>
          <w:color w:val="000000" w:themeColor="text1"/>
          <w:sz w:val="22"/>
          <w:szCs w:val="22"/>
          <w:lang w:val="sr-Cyrl-CS"/>
        </w:rPr>
        <w:t>спроводиве</w:t>
      </w:r>
      <w:r w:rsidRPr="004B466B">
        <w:rPr>
          <w:color w:val="000000" w:themeColor="text1"/>
          <w:sz w:val="22"/>
          <w:szCs w:val="22"/>
          <w:lang w:val="sr-Cyrl-CS"/>
        </w:rPr>
        <w:t xml:space="preserve"> обавезе</w:t>
      </w:r>
      <w:r w:rsidR="00F9348D" w:rsidRPr="004B466B">
        <w:rPr>
          <w:color w:val="000000" w:themeColor="text1"/>
          <w:sz w:val="22"/>
          <w:szCs w:val="22"/>
          <w:lang w:val="sr-Cyrl-CS"/>
        </w:rPr>
        <w:t>.</w:t>
      </w:r>
    </w:p>
    <w:p w14:paraId="49C24593" w14:textId="58E948CD" w:rsidR="00F9348D" w:rsidRPr="004B466B" w:rsidRDefault="007A3326"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Несупротност</w:t>
      </w:r>
      <w:r w:rsidR="003721A7" w:rsidRPr="004B466B">
        <w:rPr>
          <w:rFonts w:ascii="Times New Roman" w:hAnsi="Times New Roman" w:cs="Times New Roman"/>
          <w:color w:val="000000" w:themeColor="text1"/>
          <w:szCs w:val="22"/>
          <w:lang w:val="sr-Cyrl-CS"/>
        </w:rPr>
        <w:t xml:space="preserve"> са другим обавезама</w:t>
      </w:r>
    </w:p>
    <w:p w14:paraId="3CF3E92D" w14:textId="16B550AA" w:rsidR="00F9348D" w:rsidRPr="004B466B" w:rsidRDefault="00653599" w:rsidP="00F9348D">
      <w:pPr>
        <w:pStyle w:val="BodyText1"/>
        <w:keepNext/>
        <w:rPr>
          <w:color w:val="000000" w:themeColor="text1"/>
          <w:sz w:val="22"/>
          <w:szCs w:val="22"/>
          <w:lang w:val="sr-Cyrl-CS"/>
        </w:rPr>
      </w:pPr>
      <w:r w:rsidRPr="004B466B">
        <w:rPr>
          <w:color w:val="000000" w:themeColor="text1"/>
          <w:sz w:val="22"/>
          <w:szCs w:val="22"/>
          <w:lang w:val="sr-Cyrl-CS"/>
        </w:rPr>
        <w:t xml:space="preserve">Ступање на снагу </w:t>
      </w:r>
      <w:r w:rsidR="007A3326" w:rsidRPr="004B466B">
        <w:rPr>
          <w:color w:val="000000" w:themeColor="text1"/>
          <w:sz w:val="22"/>
          <w:szCs w:val="22"/>
          <w:lang w:val="sr-Cyrl-CS"/>
        </w:rPr>
        <w:t>и извршење Финансијских докумената, као и трансакција које с</w:t>
      </w:r>
      <w:r w:rsidR="003157C4" w:rsidRPr="004B466B">
        <w:rPr>
          <w:color w:val="000000" w:themeColor="text1"/>
          <w:sz w:val="22"/>
          <w:szCs w:val="22"/>
          <w:lang w:val="sr-Cyrl-CS"/>
        </w:rPr>
        <w:t>у</w:t>
      </w:r>
      <w:r w:rsidR="007A3326" w:rsidRPr="004B466B">
        <w:rPr>
          <w:color w:val="000000" w:themeColor="text1"/>
          <w:sz w:val="22"/>
          <w:szCs w:val="22"/>
          <w:lang w:val="sr-Cyrl-CS"/>
        </w:rPr>
        <w:t xml:space="preserve"> њима предвиђ</w:t>
      </w:r>
      <w:r w:rsidR="003157C4" w:rsidRPr="004B466B">
        <w:rPr>
          <w:color w:val="000000" w:themeColor="text1"/>
          <w:sz w:val="22"/>
          <w:szCs w:val="22"/>
          <w:lang w:val="sr-Cyrl-CS"/>
        </w:rPr>
        <w:t>ене</w:t>
      </w:r>
      <w:r w:rsidR="007A3326" w:rsidRPr="004B466B">
        <w:rPr>
          <w:color w:val="000000" w:themeColor="text1"/>
          <w:sz w:val="22"/>
          <w:szCs w:val="22"/>
          <w:lang w:val="sr-Cyrl-CS"/>
        </w:rPr>
        <w:t>, ни</w:t>
      </w:r>
      <w:r w:rsidR="003157C4" w:rsidRPr="004B466B">
        <w:rPr>
          <w:color w:val="000000" w:themeColor="text1"/>
          <w:sz w:val="22"/>
          <w:szCs w:val="22"/>
          <w:lang w:val="sr-Cyrl-CS"/>
        </w:rPr>
        <w:t xml:space="preserve">је </w:t>
      </w:r>
      <w:r w:rsidR="007A3326" w:rsidRPr="004B466B">
        <w:rPr>
          <w:color w:val="000000" w:themeColor="text1"/>
          <w:sz w:val="22"/>
          <w:szCs w:val="22"/>
          <w:lang w:val="sr-Cyrl-CS"/>
        </w:rPr>
        <w:t>и неће бити у супротности са</w:t>
      </w:r>
      <w:r w:rsidR="00F9348D" w:rsidRPr="004B466B">
        <w:rPr>
          <w:color w:val="000000" w:themeColor="text1"/>
          <w:sz w:val="22"/>
          <w:szCs w:val="22"/>
          <w:lang w:val="sr-Cyrl-CS"/>
        </w:rPr>
        <w:t>:</w:t>
      </w:r>
    </w:p>
    <w:p w14:paraId="744535D7" w14:textId="537BD28F" w:rsidR="00FD0877" w:rsidRPr="004B466B" w:rsidRDefault="00653599" w:rsidP="00FD0877">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којим законом или прописом који се на њ</w:t>
      </w:r>
      <w:r w:rsidR="00724226" w:rsidRPr="004B466B">
        <w:rPr>
          <w:rFonts w:ascii="Times New Roman" w:hAnsi="Times New Roman" w:cs="Times New Roman"/>
          <w:color w:val="000000" w:themeColor="text1"/>
          <w:szCs w:val="22"/>
          <w:lang w:val="sr-Cyrl-CS"/>
        </w:rPr>
        <w:t>их</w:t>
      </w:r>
      <w:r w:rsidRPr="004B466B">
        <w:rPr>
          <w:rFonts w:ascii="Times New Roman" w:hAnsi="Times New Roman" w:cs="Times New Roman"/>
          <w:color w:val="000000" w:themeColor="text1"/>
          <w:szCs w:val="22"/>
          <w:lang w:val="sr-Cyrl-CS"/>
        </w:rPr>
        <w:t xml:space="preserve"> примењује</w:t>
      </w:r>
      <w:r w:rsidR="00FD0877" w:rsidRPr="004B466B">
        <w:rPr>
          <w:rFonts w:ascii="Times New Roman" w:hAnsi="Times New Roman" w:cs="Times New Roman"/>
          <w:color w:val="000000" w:themeColor="text1"/>
          <w:szCs w:val="22"/>
          <w:lang w:val="sr-Cyrl-CS"/>
        </w:rPr>
        <w:t>;</w:t>
      </w:r>
    </w:p>
    <w:p w14:paraId="1E2F78C9" w14:textId="3AD85EEF" w:rsidR="00FD0877" w:rsidRPr="004B466B" w:rsidRDefault="00A759F8" w:rsidP="00A759F8">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53599" w:rsidRPr="004B466B">
        <w:rPr>
          <w:rFonts w:ascii="Times New Roman" w:hAnsi="Times New Roman" w:cs="Times New Roman"/>
          <w:color w:val="000000" w:themeColor="text1"/>
          <w:szCs w:val="22"/>
          <w:lang w:val="sr-Cyrl-CS"/>
        </w:rPr>
        <w:t>Уставом Републике Србије или конститутивним актима било које државне институције Републике Србије</w:t>
      </w:r>
      <w:r w:rsidR="00FD0877" w:rsidRPr="004B466B">
        <w:rPr>
          <w:rFonts w:ascii="Times New Roman" w:hAnsi="Times New Roman" w:cs="Times New Roman"/>
          <w:color w:val="000000" w:themeColor="text1"/>
          <w:szCs w:val="22"/>
          <w:lang w:val="sr-Cyrl-CS"/>
        </w:rPr>
        <w:t xml:space="preserve">; </w:t>
      </w:r>
      <w:r w:rsidR="00653599" w:rsidRPr="004B466B">
        <w:rPr>
          <w:rFonts w:ascii="Times New Roman" w:hAnsi="Times New Roman" w:cs="Times New Roman"/>
          <w:color w:val="000000" w:themeColor="text1"/>
          <w:szCs w:val="22"/>
          <w:lang w:val="sr-Cyrl-CS"/>
        </w:rPr>
        <w:t>или</w:t>
      </w:r>
    </w:p>
    <w:p w14:paraId="1E397E47" w14:textId="4E67F782" w:rsidR="00F9348D" w:rsidRPr="004B466B" w:rsidRDefault="00A759F8" w:rsidP="00A759F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653599" w:rsidRPr="004B466B">
        <w:rPr>
          <w:rFonts w:ascii="Times New Roman" w:hAnsi="Times New Roman" w:cs="Times New Roman"/>
          <w:color w:val="000000" w:themeColor="text1"/>
          <w:szCs w:val="22"/>
          <w:lang w:val="sr-Cyrl-CS"/>
        </w:rPr>
        <w:t>било којим уговором, хипотеком, обвезницом, одлуком, арбитражном одлуком или другим инструментом међународног споразума или уговора, укључујући и оне са ММФ или Светском банком</w:t>
      </w:r>
      <w:r w:rsidR="00FD0877" w:rsidRPr="004B466B">
        <w:rPr>
          <w:rFonts w:ascii="Times New Roman" w:hAnsi="Times New Roman" w:cs="Times New Roman"/>
          <w:color w:val="000000" w:themeColor="text1"/>
          <w:szCs w:val="22"/>
          <w:lang w:val="sr-Cyrl-CS"/>
        </w:rPr>
        <w:t xml:space="preserve">, </w:t>
      </w:r>
      <w:r w:rsidR="00653599" w:rsidRPr="004B466B">
        <w:rPr>
          <w:rFonts w:ascii="Times New Roman" w:hAnsi="Times New Roman" w:cs="Times New Roman"/>
          <w:color w:val="000000" w:themeColor="text1"/>
          <w:szCs w:val="22"/>
          <w:lang w:val="sr-Cyrl-CS"/>
        </w:rPr>
        <w:t xml:space="preserve">чији је </w:t>
      </w:r>
      <w:r w:rsidR="00724226" w:rsidRPr="004B466B">
        <w:rPr>
          <w:rFonts w:ascii="Times New Roman" w:hAnsi="Times New Roman" w:cs="Times New Roman"/>
          <w:color w:val="000000" w:themeColor="text1"/>
          <w:szCs w:val="22"/>
          <w:lang w:val="sr-Cyrl-CS"/>
        </w:rPr>
        <w:t>Зајмопримац</w:t>
      </w:r>
      <w:r w:rsidR="00653599" w:rsidRPr="004B466B">
        <w:rPr>
          <w:rFonts w:ascii="Times New Roman" w:hAnsi="Times New Roman" w:cs="Times New Roman"/>
          <w:color w:val="000000" w:themeColor="text1"/>
          <w:szCs w:val="22"/>
          <w:lang w:val="sr-Cyrl-CS"/>
        </w:rPr>
        <w:t xml:space="preserve"> </w:t>
      </w:r>
      <w:r w:rsidR="003157C4" w:rsidRPr="004B466B">
        <w:rPr>
          <w:rFonts w:ascii="Times New Roman" w:hAnsi="Times New Roman" w:cs="Times New Roman"/>
          <w:color w:val="000000" w:themeColor="text1"/>
          <w:szCs w:val="22"/>
          <w:lang w:val="sr-Cyrl-CS"/>
        </w:rPr>
        <w:t xml:space="preserve">или државна агенција </w:t>
      </w:r>
      <w:r w:rsidR="00653599" w:rsidRPr="004B466B">
        <w:rPr>
          <w:rFonts w:ascii="Times New Roman" w:hAnsi="Times New Roman" w:cs="Times New Roman"/>
          <w:color w:val="000000" w:themeColor="text1"/>
          <w:szCs w:val="22"/>
          <w:lang w:val="sr-Cyrl-CS"/>
        </w:rPr>
        <w:t>члан или које су обавезујући за њих или њихову имовину</w:t>
      </w:r>
      <w:r w:rsidR="003157C4" w:rsidRPr="004B466B">
        <w:rPr>
          <w:rFonts w:ascii="Times New Roman" w:hAnsi="Times New Roman" w:cs="Times New Roman"/>
          <w:color w:val="000000" w:themeColor="text1"/>
          <w:szCs w:val="22"/>
          <w:lang w:val="sr-Cyrl-CS"/>
        </w:rPr>
        <w:t>,</w:t>
      </w:r>
      <w:r w:rsidR="00653599" w:rsidRPr="004B466B">
        <w:rPr>
          <w:rFonts w:ascii="Times New Roman" w:hAnsi="Times New Roman" w:cs="Times New Roman"/>
          <w:color w:val="000000" w:themeColor="text1"/>
          <w:szCs w:val="22"/>
          <w:lang w:val="sr-Cyrl-CS"/>
        </w:rPr>
        <w:t xml:space="preserve"> при чему</w:t>
      </w:r>
      <w:r w:rsidR="003157C4" w:rsidRPr="004B466B">
        <w:rPr>
          <w:rFonts w:ascii="Times New Roman" w:hAnsi="Times New Roman" w:cs="Times New Roman"/>
          <w:color w:val="000000" w:themeColor="text1"/>
          <w:szCs w:val="22"/>
          <w:lang w:val="sr-Cyrl-CS"/>
        </w:rPr>
        <w:t>,</w:t>
      </w:r>
      <w:r w:rsidR="00653599" w:rsidRPr="004B466B">
        <w:rPr>
          <w:rFonts w:ascii="Times New Roman" w:hAnsi="Times New Roman" w:cs="Times New Roman"/>
          <w:color w:val="000000" w:themeColor="text1"/>
          <w:szCs w:val="22"/>
          <w:lang w:val="sr-Cyrl-CS"/>
        </w:rPr>
        <w:t xml:space="preserve"> у сваком случају</w:t>
      </w:r>
      <w:r w:rsidR="003157C4" w:rsidRPr="004B466B">
        <w:rPr>
          <w:rFonts w:ascii="Times New Roman" w:hAnsi="Times New Roman" w:cs="Times New Roman"/>
          <w:color w:val="000000" w:themeColor="text1"/>
          <w:szCs w:val="22"/>
          <w:lang w:val="sr-Cyrl-CS"/>
        </w:rPr>
        <w:t>,</w:t>
      </w:r>
      <w:r w:rsidR="00653599" w:rsidRPr="004B466B">
        <w:rPr>
          <w:rFonts w:ascii="Times New Roman" w:hAnsi="Times New Roman" w:cs="Times New Roman"/>
          <w:color w:val="000000" w:themeColor="text1"/>
          <w:szCs w:val="22"/>
          <w:lang w:val="sr-Cyrl-CS"/>
        </w:rPr>
        <w:t xml:space="preserve"> так</w:t>
      </w:r>
      <w:r w:rsidR="003157C4" w:rsidRPr="004B466B">
        <w:rPr>
          <w:rFonts w:ascii="Times New Roman" w:hAnsi="Times New Roman" w:cs="Times New Roman"/>
          <w:color w:val="000000" w:themeColor="text1"/>
          <w:szCs w:val="22"/>
          <w:lang w:val="sr-Cyrl-CS"/>
        </w:rPr>
        <w:t>ва</w:t>
      </w:r>
      <w:r w:rsidR="00653599" w:rsidRPr="004B466B">
        <w:rPr>
          <w:rFonts w:ascii="Times New Roman" w:hAnsi="Times New Roman" w:cs="Times New Roman"/>
          <w:color w:val="000000" w:themeColor="text1"/>
          <w:szCs w:val="22"/>
          <w:lang w:val="sr-Cyrl-CS"/>
        </w:rPr>
        <w:t xml:space="preserve"> </w:t>
      </w:r>
      <w:r w:rsidR="003157C4" w:rsidRPr="004B466B">
        <w:rPr>
          <w:rFonts w:ascii="Times New Roman" w:hAnsi="Times New Roman" w:cs="Times New Roman"/>
          <w:color w:val="000000" w:themeColor="text1"/>
          <w:szCs w:val="22"/>
          <w:lang w:val="sr-Cyrl-CS"/>
        </w:rPr>
        <w:t>супротност</w:t>
      </w:r>
      <w:r w:rsidR="00653599" w:rsidRPr="004B466B">
        <w:rPr>
          <w:rFonts w:ascii="Times New Roman" w:hAnsi="Times New Roman" w:cs="Times New Roman"/>
          <w:color w:val="000000" w:themeColor="text1"/>
          <w:szCs w:val="22"/>
          <w:lang w:val="sr-Cyrl-CS"/>
        </w:rPr>
        <w:t xml:space="preserve"> представља или би мог</w:t>
      </w:r>
      <w:r w:rsidR="003157C4" w:rsidRPr="004B466B">
        <w:rPr>
          <w:rFonts w:ascii="Times New Roman" w:hAnsi="Times New Roman" w:cs="Times New Roman"/>
          <w:color w:val="000000" w:themeColor="text1"/>
          <w:szCs w:val="22"/>
          <w:lang w:val="sr-Cyrl-CS"/>
        </w:rPr>
        <w:t>ла</w:t>
      </w:r>
      <w:r w:rsidR="00653599" w:rsidRPr="004B466B">
        <w:rPr>
          <w:rFonts w:ascii="Times New Roman" w:hAnsi="Times New Roman" w:cs="Times New Roman"/>
          <w:color w:val="000000" w:themeColor="text1"/>
          <w:szCs w:val="22"/>
          <w:lang w:val="sr-Cyrl-CS"/>
        </w:rPr>
        <w:t xml:space="preserve"> да представља </w:t>
      </w:r>
      <w:r w:rsidR="003157C4" w:rsidRPr="004B466B">
        <w:rPr>
          <w:rFonts w:ascii="Times New Roman" w:hAnsi="Times New Roman" w:cs="Times New Roman"/>
          <w:color w:val="000000" w:themeColor="text1"/>
          <w:szCs w:val="22"/>
          <w:lang w:val="sr-Cyrl-CS"/>
        </w:rPr>
        <w:t>неиспуњење обавеза</w:t>
      </w:r>
      <w:r w:rsidR="00653599" w:rsidRPr="004B466B">
        <w:rPr>
          <w:rFonts w:ascii="Times New Roman" w:hAnsi="Times New Roman" w:cs="Times New Roman"/>
          <w:color w:val="000000" w:themeColor="text1"/>
          <w:szCs w:val="22"/>
          <w:lang w:val="sr-Cyrl-CS"/>
        </w:rPr>
        <w:t xml:space="preserve"> или разлог за раскид уговора </w:t>
      </w:r>
      <w:r w:rsidR="00FD0877" w:rsidRPr="004B466B">
        <w:rPr>
          <w:rFonts w:ascii="Times New Roman" w:hAnsi="Times New Roman" w:cs="Times New Roman"/>
          <w:color w:val="000000" w:themeColor="text1"/>
          <w:szCs w:val="22"/>
          <w:lang w:val="sr-Cyrl-CS"/>
        </w:rPr>
        <w:t>(</w:t>
      </w:r>
      <w:r w:rsidR="00AB2690" w:rsidRPr="004B466B">
        <w:rPr>
          <w:rFonts w:ascii="Times New Roman" w:hAnsi="Times New Roman" w:cs="Times New Roman"/>
          <w:color w:val="000000" w:themeColor="text1"/>
          <w:szCs w:val="22"/>
          <w:lang w:val="sr-Cyrl-CS"/>
        </w:rPr>
        <w:t xml:space="preserve">као што је описано) у складу са </w:t>
      </w:r>
      <w:r w:rsidR="003157C4" w:rsidRPr="004B466B">
        <w:rPr>
          <w:rFonts w:ascii="Times New Roman" w:hAnsi="Times New Roman" w:cs="Times New Roman"/>
          <w:color w:val="000000" w:themeColor="text1"/>
          <w:szCs w:val="22"/>
          <w:lang w:val="sr-Cyrl-CS"/>
        </w:rPr>
        <w:t>сваким таквим</w:t>
      </w:r>
      <w:r w:rsidR="00AB2690" w:rsidRPr="004B466B">
        <w:rPr>
          <w:rFonts w:ascii="Times New Roman" w:hAnsi="Times New Roman" w:cs="Times New Roman"/>
          <w:color w:val="000000" w:themeColor="text1"/>
          <w:szCs w:val="22"/>
          <w:lang w:val="sr-Cyrl-CS"/>
        </w:rPr>
        <w:t xml:space="preserve"> уговором или инструментом</w:t>
      </w:r>
      <w:r w:rsidR="00FD0877" w:rsidRPr="004B466B">
        <w:rPr>
          <w:rFonts w:ascii="Times New Roman" w:hAnsi="Times New Roman" w:cs="Times New Roman"/>
          <w:color w:val="000000" w:themeColor="text1"/>
          <w:szCs w:val="22"/>
          <w:lang w:val="sr-Cyrl-CS"/>
        </w:rPr>
        <w:t>.</w:t>
      </w:r>
    </w:p>
    <w:p w14:paraId="1EAE39AB" w14:textId="4C0B7CCE" w:rsidR="00F9348D" w:rsidRPr="004B466B" w:rsidRDefault="00AB2690"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Пуномоћје и овлашћење</w:t>
      </w:r>
    </w:p>
    <w:p w14:paraId="1CE720BA" w14:textId="196AC921" w:rsidR="00F9348D" w:rsidRPr="004B466B" w:rsidRDefault="00AB2690" w:rsidP="00F9348D">
      <w:pPr>
        <w:pStyle w:val="BodyText1"/>
        <w:rPr>
          <w:color w:val="000000" w:themeColor="text1"/>
          <w:sz w:val="22"/>
          <w:szCs w:val="22"/>
          <w:lang w:val="sr-Cyrl-CS"/>
        </w:rPr>
      </w:pPr>
      <w:r w:rsidRPr="004B466B">
        <w:rPr>
          <w:color w:val="000000" w:themeColor="text1"/>
          <w:sz w:val="22"/>
          <w:szCs w:val="22"/>
          <w:lang w:val="sr-Cyrl-CS"/>
        </w:rPr>
        <w:t xml:space="preserve">Зајмопримац има пуно право да ступа, спроводи и извршава и преузео је све неопходне радње за добијање овлашћења за </w:t>
      </w:r>
      <w:r w:rsidR="003157C4" w:rsidRPr="004B466B">
        <w:rPr>
          <w:color w:val="000000" w:themeColor="text1"/>
          <w:sz w:val="22"/>
          <w:szCs w:val="22"/>
          <w:lang w:val="sr-Cyrl-CS"/>
        </w:rPr>
        <w:t>закључивање,</w:t>
      </w:r>
      <w:r w:rsidRPr="004B466B">
        <w:rPr>
          <w:color w:val="000000" w:themeColor="text1"/>
          <w:sz w:val="22"/>
          <w:szCs w:val="22"/>
          <w:lang w:val="sr-Cyrl-CS"/>
        </w:rPr>
        <w:t xml:space="preserve"> спровођење и </w:t>
      </w:r>
      <w:r w:rsidR="003157C4" w:rsidRPr="004B466B">
        <w:rPr>
          <w:color w:val="000000" w:themeColor="text1"/>
          <w:sz w:val="22"/>
          <w:szCs w:val="22"/>
          <w:lang w:val="sr-Cyrl-CS"/>
        </w:rPr>
        <w:t>испуњење</w:t>
      </w:r>
      <w:r w:rsidRPr="004B466B">
        <w:rPr>
          <w:color w:val="000000" w:themeColor="text1"/>
          <w:sz w:val="22"/>
          <w:szCs w:val="22"/>
          <w:lang w:val="sr-Cyrl-CS"/>
        </w:rPr>
        <w:t xml:space="preserve"> </w:t>
      </w:r>
      <w:r w:rsidR="003157C4" w:rsidRPr="004B466B">
        <w:rPr>
          <w:color w:val="000000" w:themeColor="text1"/>
          <w:sz w:val="22"/>
          <w:szCs w:val="22"/>
          <w:lang w:val="sr-Cyrl-CS"/>
        </w:rPr>
        <w:t>Финансијских д</w:t>
      </w:r>
      <w:r w:rsidRPr="004B466B">
        <w:rPr>
          <w:color w:val="000000" w:themeColor="text1"/>
          <w:sz w:val="22"/>
          <w:szCs w:val="22"/>
          <w:lang w:val="sr-Cyrl-CS"/>
        </w:rPr>
        <w:t xml:space="preserve">окумената у којима је страна као и трансакција садржаних у тим </w:t>
      </w:r>
      <w:r w:rsidR="003157C4" w:rsidRPr="004B466B">
        <w:rPr>
          <w:color w:val="000000" w:themeColor="text1"/>
          <w:sz w:val="22"/>
          <w:szCs w:val="22"/>
          <w:lang w:val="sr-Cyrl-CS"/>
        </w:rPr>
        <w:t>Финансијским д</w:t>
      </w:r>
      <w:r w:rsidRPr="004B466B">
        <w:rPr>
          <w:color w:val="000000" w:themeColor="text1"/>
          <w:sz w:val="22"/>
          <w:szCs w:val="22"/>
          <w:lang w:val="sr-Cyrl-CS"/>
        </w:rPr>
        <w:t>окументима</w:t>
      </w:r>
      <w:r w:rsidR="00F9348D" w:rsidRPr="004B466B">
        <w:rPr>
          <w:color w:val="000000" w:themeColor="text1"/>
          <w:sz w:val="22"/>
          <w:szCs w:val="22"/>
          <w:lang w:val="sr-Cyrl-CS"/>
        </w:rPr>
        <w:t>.</w:t>
      </w:r>
    </w:p>
    <w:p w14:paraId="69DF3D9C" w14:textId="5FF36C27" w:rsidR="00F9348D" w:rsidRPr="004B466B" w:rsidRDefault="00AB2690"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Валидност и прихватљивост доказа</w:t>
      </w:r>
    </w:p>
    <w:p w14:paraId="344B72CC" w14:textId="1C4A4CF8" w:rsidR="00F9348D" w:rsidRPr="004B466B" w:rsidRDefault="00AB2690" w:rsidP="00F9348D">
      <w:pPr>
        <w:pStyle w:val="BodyText1"/>
        <w:rPr>
          <w:color w:val="000000" w:themeColor="text1"/>
          <w:sz w:val="22"/>
          <w:szCs w:val="22"/>
          <w:lang w:val="sr-Cyrl-CS"/>
        </w:rPr>
      </w:pPr>
      <w:r w:rsidRPr="004B466B">
        <w:rPr>
          <w:color w:val="000000" w:themeColor="text1"/>
          <w:sz w:val="22"/>
          <w:szCs w:val="22"/>
          <w:lang w:val="sr-Cyrl-CS"/>
        </w:rPr>
        <w:t xml:space="preserve">Сва Овлашћења потребна и </w:t>
      </w:r>
      <w:r w:rsidR="00F27620" w:rsidRPr="004B466B">
        <w:rPr>
          <w:color w:val="000000" w:themeColor="text1"/>
          <w:sz w:val="22"/>
          <w:szCs w:val="22"/>
          <w:lang w:val="sr-Cyrl-CS"/>
        </w:rPr>
        <w:t>тражена</w:t>
      </w:r>
      <w:r w:rsidR="00F9348D" w:rsidRPr="004B466B">
        <w:rPr>
          <w:color w:val="000000" w:themeColor="text1"/>
          <w:sz w:val="22"/>
          <w:szCs w:val="22"/>
          <w:lang w:val="sr-Cyrl-CS"/>
        </w:rPr>
        <w:t>:</w:t>
      </w:r>
    </w:p>
    <w:p w14:paraId="4D7FCFE1" w14:textId="34166CC4" w:rsidR="00484E8D" w:rsidRPr="004B466B" w:rsidRDefault="00AB2690" w:rsidP="00484E8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како би се омогућило Зајмопримцу да законито ступи, остварује своја права и поступа у складу са обавезама из </w:t>
      </w:r>
      <w:r w:rsidR="00F27620" w:rsidRPr="004B466B">
        <w:rPr>
          <w:rFonts w:ascii="Times New Roman" w:hAnsi="Times New Roman" w:cs="Times New Roman"/>
          <w:color w:val="000000" w:themeColor="text1"/>
          <w:szCs w:val="22"/>
          <w:lang w:val="sr-Cyrl-CS"/>
        </w:rPr>
        <w:t xml:space="preserve">Финансијских докумената </w:t>
      </w:r>
      <w:r w:rsidRPr="004B466B">
        <w:rPr>
          <w:rFonts w:ascii="Times New Roman" w:hAnsi="Times New Roman" w:cs="Times New Roman"/>
          <w:color w:val="000000" w:themeColor="text1"/>
          <w:szCs w:val="22"/>
          <w:lang w:val="sr-Cyrl-CS"/>
        </w:rPr>
        <w:t>у којима је страна</w:t>
      </w:r>
      <w:r w:rsidR="00484E8D" w:rsidRPr="004B466B">
        <w:rPr>
          <w:rFonts w:ascii="Times New Roman" w:hAnsi="Times New Roman" w:cs="Times New Roman"/>
          <w:color w:val="000000" w:themeColor="text1"/>
          <w:szCs w:val="22"/>
          <w:lang w:val="sr-Cyrl-CS"/>
        </w:rPr>
        <w:t>;</w:t>
      </w:r>
    </w:p>
    <w:p w14:paraId="3B56C76D" w14:textId="372CAE85" w:rsidR="00484E8D" w:rsidRPr="004B466B" w:rsidRDefault="00A759F8" w:rsidP="00A759F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B2690" w:rsidRPr="004B466B">
        <w:rPr>
          <w:rFonts w:ascii="Times New Roman" w:hAnsi="Times New Roman" w:cs="Times New Roman"/>
          <w:color w:val="000000" w:themeColor="text1"/>
          <w:szCs w:val="22"/>
          <w:lang w:val="sr-Cyrl-CS"/>
        </w:rPr>
        <w:t xml:space="preserve">како би се омогућило да су обавезе за које се у </w:t>
      </w:r>
      <w:r w:rsidR="00F27620" w:rsidRPr="004B466B">
        <w:rPr>
          <w:rFonts w:ascii="Times New Roman" w:hAnsi="Times New Roman" w:cs="Times New Roman"/>
          <w:color w:val="000000" w:themeColor="text1"/>
          <w:szCs w:val="22"/>
          <w:lang w:val="sr-Cyrl-CS"/>
        </w:rPr>
        <w:t xml:space="preserve">Финансијских докумената </w:t>
      </w:r>
      <w:r w:rsidR="00AB2690" w:rsidRPr="004B466B">
        <w:rPr>
          <w:rFonts w:ascii="Times New Roman" w:hAnsi="Times New Roman" w:cs="Times New Roman"/>
          <w:color w:val="000000" w:themeColor="text1"/>
          <w:szCs w:val="22"/>
          <w:lang w:val="sr-Cyrl-CS"/>
        </w:rPr>
        <w:t xml:space="preserve">наводи да ће бити преузете од стране Зајмопримца </w:t>
      </w:r>
      <w:r w:rsidR="00F27620" w:rsidRPr="004B466B">
        <w:rPr>
          <w:rFonts w:ascii="Times New Roman" w:hAnsi="Times New Roman" w:cs="Times New Roman"/>
          <w:color w:val="000000" w:themeColor="text1"/>
          <w:szCs w:val="22"/>
          <w:lang w:val="sr-Cyrl-CS"/>
        </w:rPr>
        <w:t>законите</w:t>
      </w:r>
      <w:r w:rsidR="00AB2690" w:rsidRPr="004B466B">
        <w:rPr>
          <w:rFonts w:ascii="Times New Roman" w:hAnsi="Times New Roman" w:cs="Times New Roman"/>
          <w:color w:val="000000" w:themeColor="text1"/>
          <w:szCs w:val="22"/>
          <w:lang w:val="sr-Cyrl-CS"/>
        </w:rPr>
        <w:t>, обавезујуће и спровoдиве</w:t>
      </w:r>
      <w:r w:rsidR="00484E8D" w:rsidRPr="004B466B">
        <w:rPr>
          <w:rFonts w:ascii="Times New Roman" w:hAnsi="Times New Roman" w:cs="Times New Roman"/>
          <w:color w:val="000000" w:themeColor="text1"/>
          <w:szCs w:val="22"/>
          <w:lang w:val="sr-Cyrl-CS"/>
        </w:rPr>
        <w:t xml:space="preserve">; </w:t>
      </w:r>
      <w:r w:rsidR="00AB2690" w:rsidRPr="004B466B">
        <w:rPr>
          <w:rFonts w:ascii="Times New Roman" w:hAnsi="Times New Roman" w:cs="Times New Roman"/>
          <w:color w:val="000000" w:themeColor="text1"/>
          <w:szCs w:val="22"/>
          <w:lang w:val="sr-Cyrl-CS"/>
        </w:rPr>
        <w:t>и</w:t>
      </w:r>
    </w:p>
    <w:p w14:paraId="0B2D6E87" w14:textId="3562AACE" w:rsidR="00484E8D" w:rsidRPr="004B466B" w:rsidRDefault="00A759F8" w:rsidP="00A759F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AB2690" w:rsidRPr="004B466B">
        <w:rPr>
          <w:rFonts w:ascii="Times New Roman" w:hAnsi="Times New Roman" w:cs="Times New Roman"/>
          <w:color w:val="000000" w:themeColor="text1"/>
          <w:szCs w:val="22"/>
          <w:lang w:val="sr-Cyrl-CS"/>
        </w:rPr>
        <w:t xml:space="preserve">како би се обезбедило да су </w:t>
      </w:r>
      <w:r w:rsidR="00F27620" w:rsidRPr="004B466B">
        <w:rPr>
          <w:rFonts w:ascii="Times New Roman" w:hAnsi="Times New Roman" w:cs="Times New Roman"/>
          <w:color w:val="000000" w:themeColor="text1"/>
          <w:szCs w:val="22"/>
          <w:lang w:val="sr-Cyrl-CS"/>
        </w:rPr>
        <w:t xml:space="preserve">Финансијска документа </w:t>
      </w:r>
      <w:r w:rsidR="00AB2690" w:rsidRPr="004B466B">
        <w:rPr>
          <w:rFonts w:ascii="Times New Roman" w:hAnsi="Times New Roman" w:cs="Times New Roman"/>
          <w:color w:val="000000" w:themeColor="text1"/>
          <w:szCs w:val="22"/>
          <w:lang w:val="sr-Cyrl-CS"/>
        </w:rPr>
        <w:t>у којима је страна прихватљива као доказ у Републици Србији</w:t>
      </w:r>
      <w:r w:rsidR="00484E8D" w:rsidRPr="004B466B">
        <w:rPr>
          <w:rFonts w:ascii="Times New Roman" w:hAnsi="Times New Roman" w:cs="Times New Roman"/>
          <w:color w:val="000000" w:themeColor="text1"/>
          <w:szCs w:val="22"/>
          <w:lang w:val="sr-Cyrl-CS"/>
        </w:rPr>
        <w:t>,</w:t>
      </w:r>
    </w:p>
    <w:p w14:paraId="68F5E0EC" w14:textId="059E4DE9" w:rsidR="00F9348D" w:rsidRPr="004B466B" w:rsidRDefault="00AB2690" w:rsidP="00484E8D">
      <w:pPr>
        <w:pStyle w:val="Heading4"/>
        <w:numPr>
          <w:ilvl w:val="0"/>
          <w:numId w:val="0"/>
        </w:numPr>
        <w:ind w:left="709"/>
        <w:rPr>
          <w:color w:val="000000" w:themeColor="text1"/>
          <w:szCs w:val="22"/>
          <w:lang w:val="sr-Cyrl-CS"/>
        </w:rPr>
      </w:pPr>
      <w:r w:rsidRPr="004B466B">
        <w:rPr>
          <w:rFonts w:ascii="Times New Roman" w:hAnsi="Times New Roman"/>
          <w:color w:val="000000" w:themeColor="text1"/>
          <w:szCs w:val="22"/>
          <w:lang w:val="sr-Cyrl-CS"/>
        </w:rPr>
        <w:t>су добијен</w:t>
      </w:r>
      <w:r w:rsidR="00C9787F" w:rsidRPr="004B466B">
        <w:rPr>
          <w:rFonts w:ascii="Times New Roman" w:hAnsi="Times New Roman"/>
          <w:color w:val="000000" w:themeColor="text1"/>
          <w:szCs w:val="22"/>
          <w:lang w:val="sr-Cyrl-CS"/>
        </w:rPr>
        <w:t>а</w:t>
      </w:r>
      <w:r w:rsidRPr="004B466B">
        <w:rPr>
          <w:rFonts w:ascii="Times New Roman" w:hAnsi="Times New Roman"/>
          <w:color w:val="000000" w:themeColor="text1"/>
          <w:szCs w:val="22"/>
          <w:lang w:val="sr-Cyrl-CS"/>
        </w:rPr>
        <w:t xml:space="preserve"> и</w:t>
      </w:r>
      <w:r w:rsidR="00F27620" w:rsidRPr="004B466B">
        <w:rPr>
          <w:rFonts w:ascii="Times New Roman" w:hAnsi="Times New Roman"/>
          <w:color w:val="000000" w:themeColor="text1"/>
          <w:szCs w:val="22"/>
          <w:lang w:val="sr-Cyrl-CS"/>
        </w:rPr>
        <w:t>ли потписана</w:t>
      </w:r>
      <w:r w:rsidRPr="004B466B">
        <w:rPr>
          <w:rFonts w:ascii="Times New Roman" w:hAnsi="Times New Roman"/>
          <w:color w:val="000000" w:themeColor="text1"/>
          <w:szCs w:val="22"/>
          <w:lang w:val="sr-Cyrl-CS"/>
        </w:rPr>
        <w:t xml:space="preserve"> </w:t>
      </w:r>
      <w:r w:rsidR="00F27620" w:rsidRPr="004B466B">
        <w:rPr>
          <w:rFonts w:ascii="Times New Roman" w:hAnsi="Times New Roman"/>
          <w:color w:val="000000" w:themeColor="text1"/>
          <w:szCs w:val="22"/>
          <w:lang w:val="sr-Cyrl-CS"/>
        </w:rPr>
        <w:t>и поседују пуну правну снагу</w:t>
      </w:r>
      <w:r w:rsidR="008841AC" w:rsidRPr="004B466B">
        <w:rPr>
          <w:rFonts w:ascii="Times New Roman" w:hAnsi="Times New Roman"/>
          <w:color w:val="000000" w:themeColor="text1"/>
          <w:szCs w:val="22"/>
          <w:lang w:val="sr-Cyrl-CS"/>
        </w:rPr>
        <w:t>.</w:t>
      </w:r>
    </w:p>
    <w:p w14:paraId="3BC29A32" w14:textId="59650BF3" w:rsidR="00F9348D" w:rsidRPr="004B466B" w:rsidRDefault="00BD184B"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Меродавно право и извршење</w:t>
      </w:r>
    </w:p>
    <w:p w14:paraId="33A24F8D" w14:textId="3AF14F49" w:rsidR="00F9348D" w:rsidRPr="004B466B" w:rsidRDefault="00BD184B"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Избор енглеског права као меродавног права за потребе </w:t>
      </w:r>
      <w:r w:rsidR="00F27620" w:rsidRPr="004B466B">
        <w:rPr>
          <w:rFonts w:ascii="Times New Roman" w:hAnsi="Times New Roman" w:cs="Times New Roman"/>
          <w:color w:val="000000" w:themeColor="text1"/>
          <w:szCs w:val="22"/>
          <w:lang w:val="sr-Cyrl-CS"/>
        </w:rPr>
        <w:t>Финансијских докумената</w:t>
      </w:r>
      <w:r w:rsidRPr="004B466B">
        <w:rPr>
          <w:rFonts w:ascii="Times New Roman" w:hAnsi="Times New Roman" w:cs="Times New Roman"/>
          <w:color w:val="000000" w:themeColor="text1"/>
          <w:szCs w:val="22"/>
          <w:lang w:val="sr-Cyrl-CS"/>
        </w:rPr>
        <w:t xml:space="preserve"> биће признат и </w:t>
      </w:r>
      <w:r w:rsidR="00C120B4" w:rsidRPr="004B466B">
        <w:rPr>
          <w:rFonts w:ascii="Times New Roman" w:hAnsi="Times New Roman" w:cs="Times New Roman"/>
          <w:color w:val="000000" w:themeColor="text1"/>
          <w:szCs w:val="22"/>
          <w:lang w:val="sr-Cyrl-CS"/>
        </w:rPr>
        <w:t>извршен</w:t>
      </w:r>
      <w:r w:rsidRPr="004B466B">
        <w:rPr>
          <w:rFonts w:ascii="Times New Roman" w:hAnsi="Times New Roman" w:cs="Times New Roman"/>
          <w:color w:val="000000" w:themeColor="text1"/>
          <w:szCs w:val="22"/>
          <w:lang w:val="sr-Cyrl-CS"/>
        </w:rPr>
        <w:t xml:space="preserve"> у Србији</w:t>
      </w:r>
      <w:r w:rsidR="00F9348D" w:rsidRPr="004B466B">
        <w:rPr>
          <w:rFonts w:ascii="Times New Roman" w:hAnsi="Times New Roman" w:cs="Times New Roman"/>
          <w:color w:val="000000" w:themeColor="text1"/>
          <w:szCs w:val="22"/>
          <w:lang w:val="sr-Cyrl-CS"/>
        </w:rPr>
        <w:t>.</w:t>
      </w:r>
    </w:p>
    <w:p w14:paraId="74D29076" w14:textId="190A0401" w:rsidR="00F9348D" w:rsidRPr="004B466B" w:rsidRDefault="00A759F8" w:rsidP="00A759F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D184B" w:rsidRPr="004B466B">
        <w:rPr>
          <w:rFonts w:ascii="Times New Roman" w:hAnsi="Times New Roman" w:cs="Times New Roman"/>
          <w:color w:val="000000" w:themeColor="text1"/>
          <w:szCs w:val="22"/>
          <w:lang w:val="sr-Cyrl-CS"/>
        </w:rPr>
        <w:t xml:space="preserve">Свака пресуда везана за </w:t>
      </w:r>
      <w:r w:rsidR="00F27620" w:rsidRPr="004B466B">
        <w:rPr>
          <w:rFonts w:ascii="Times New Roman" w:hAnsi="Times New Roman" w:cs="Times New Roman"/>
          <w:color w:val="000000" w:themeColor="text1"/>
          <w:szCs w:val="22"/>
          <w:lang w:val="sr-Cyrl-CS"/>
        </w:rPr>
        <w:t>Финансијски документ донета</w:t>
      </w:r>
      <w:r w:rsidR="00BD184B" w:rsidRPr="004B466B">
        <w:rPr>
          <w:rFonts w:ascii="Times New Roman" w:hAnsi="Times New Roman" w:cs="Times New Roman"/>
          <w:color w:val="000000" w:themeColor="text1"/>
          <w:szCs w:val="22"/>
          <w:lang w:val="sr-Cyrl-CS"/>
        </w:rPr>
        <w:t xml:space="preserve"> у јурисдикцији </w:t>
      </w:r>
      <w:r w:rsidR="00C120B4" w:rsidRPr="004B466B">
        <w:rPr>
          <w:rFonts w:ascii="Times New Roman" w:hAnsi="Times New Roman" w:cs="Times New Roman"/>
          <w:color w:val="000000" w:themeColor="text1"/>
          <w:szCs w:val="22"/>
          <w:lang w:val="sr-Cyrl-CS"/>
        </w:rPr>
        <w:t xml:space="preserve">меродавног права </w:t>
      </w:r>
      <w:r w:rsidR="00F27620" w:rsidRPr="004B466B">
        <w:rPr>
          <w:rFonts w:ascii="Times New Roman" w:hAnsi="Times New Roman" w:cs="Times New Roman"/>
          <w:color w:val="000000" w:themeColor="text1"/>
          <w:szCs w:val="22"/>
          <w:lang w:val="sr-Cyrl-CS"/>
        </w:rPr>
        <w:t>тог</w:t>
      </w:r>
      <w:r w:rsidR="00C120B4" w:rsidRPr="004B466B">
        <w:rPr>
          <w:rFonts w:ascii="Times New Roman" w:hAnsi="Times New Roman" w:cs="Times New Roman"/>
          <w:color w:val="000000" w:themeColor="text1"/>
          <w:szCs w:val="22"/>
          <w:lang w:val="sr-Cyrl-CS"/>
        </w:rPr>
        <w:t xml:space="preserve"> </w:t>
      </w:r>
      <w:r w:rsidR="00F27620" w:rsidRPr="004B466B">
        <w:rPr>
          <w:rFonts w:ascii="Times New Roman" w:hAnsi="Times New Roman" w:cs="Times New Roman"/>
          <w:color w:val="000000" w:themeColor="text1"/>
          <w:szCs w:val="22"/>
          <w:lang w:val="sr-Cyrl-CS"/>
        </w:rPr>
        <w:t>Финансијског д</w:t>
      </w:r>
      <w:r w:rsidR="00C120B4" w:rsidRPr="004B466B">
        <w:rPr>
          <w:rFonts w:ascii="Times New Roman" w:hAnsi="Times New Roman" w:cs="Times New Roman"/>
          <w:color w:val="000000" w:themeColor="text1"/>
          <w:szCs w:val="22"/>
          <w:lang w:val="sr-Cyrl-CS"/>
        </w:rPr>
        <w:t xml:space="preserve">окумента </w:t>
      </w:r>
      <w:r w:rsidR="00D756A4" w:rsidRPr="004B466B">
        <w:rPr>
          <w:rFonts w:ascii="Times New Roman" w:hAnsi="Times New Roman" w:cs="Times New Roman"/>
          <w:color w:val="000000" w:themeColor="text1"/>
          <w:szCs w:val="22"/>
          <w:lang w:val="sr-Cyrl-CS"/>
        </w:rPr>
        <w:t xml:space="preserve">и свака арбитражна одлука донета у вези са </w:t>
      </w:r>
      <w:r w:rsidR="00D756A4" w:rsidRPr="004B466B">
        <w:rPr>
          <w:rFonts w:ascii="Times New Roman" w:hAnsi="Times New Roman" w:cs="Times New Roman"/>
          <w:color w:val="000000" w:themeColor="text1"/>
          <w:szCs w:val="22"/>
          <w:lang w:val="sr-Cyrl-CS"/>
        </w:rPr>
        <w:lastRenderedPageBreak/>
        <w:t>Финансијским документом у седишту арбитражног суда наведеног у том Финансијском документу биће призната и спроведена у Србији</w:t>
      </w:r>
    </w:p>
    <w:p w14:paraId="4CFD0091" w14:textId="077B7D2F" w:rsidR="00F9348D" w:rsidRPr="004B466B" w:rsidRDefault="00C120B4" w:rsidP="006A309E">
      <w:pPr>
        <w:pStyle w:val="Heading3"/>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Одбитак пореза</w:t>
      </w:r>
    </w:p>
    <w:p w14:paraId="210BA4B4" w14:textId="45700D00" w:rsidR="00F9348D" w:rsidRPr="004B466B" w:rsidRDefault="00C120B4" w:rsidP="004E4313">
      <w:pPr>
        <w:pStyle w:val="General2L3"/>
        <w:numPr>
          <w:ilvl w:val="0"/>
          <w:numId w:val="0"/>
        </w:numPr>
        <w:ind w:left="720"/>
        <w:rPr>
          <w:color w:val="000000" w:themeColor="text1"/>
          <w:szCs w:val="22"/>
          <w:lang w:val="sr-Cyrl-CS"/>
        </w:rPr>
      </w:pPr>
      <w:r w:rsidRPr="004B466B">
        <w:rPr>
          <w:color w:val="000000" w:themeColor="text1"/>
          <w:szCs w:val="22"/>
          <w:lang w:val="sr-Cyrl-CS"/>
        </w:rPr>
        <w:t xml:space="preserve">У складу са прописима Републике Србије, није потребно вршити </w:t>
      </w:r>
      <w:r w:rsidR="007B070C" w:rsidRPr="004B466B">
        <w:rPr>
          <w:color w:val="000000" w:themeColor="text1"/>
          <w:szCs w:val="22"/>
          <w:lang w:val="sr-Cyrl-CS"/>
        </w:rPr>
        <w:t>Пореске о</w:t>
      </w:r>
      <w:r w:rsidRPr="004B466B">
        <w:rPr>
          <w:color w:val="000000" w:themeColor="text1"/>
          <w:szCs w:val="22"/>
          <w:lang w:val="sr-Cyrl-CS"/>
        </w:rPr>
        <w:t xml:space="preserve">дбитке </w:t>
      </w:r>
      <w:r w:rsidR="00F9348D" w:rsidRPr="004B466B">
        <w:rPr>
          <w:color w:val="000000" w:themeColor="text1"/>
          <w:szCs w:val="22"/>
          <w:lang w:val="sr-Cyrl-CS"/>
        </w:rPr>
        <w:t>(</w:t>
      </w:r>
      <w:r w:rsidR="00A44A80" w:rsidRPr="004B466B">
        <w:rPr>
          <w:color w:val="000000" w:themeColor="text1"/>
          <w:szCs w:val="22"/>
          <w:lang w:val="sr-Cyrl-CS"/>
        </w:rPr>
        <w:t xml:space="preserve">као што је дефинисано </w:t>
      </w:r>
      <w:r w:rsidR="003F6F44" w:rsidRPr="004B466B">
        <w:rPr>
          <w:color w:val="000000" w:themeColor="text1"/>
          <w:szCs w:val="22"/>
          <w:lang w:val="sr-Cyrl-CS"/>
        </w:rPr>
        <w:t xml:space="preserve">Клаузулом </w:t>
      </w:r>
      <w:r w:rsidR="001D6A7D" w:rsidRPr="004B466B">
        <w:rPr>
          <w:color w:val="000000" w:themeColor="text1"/>
          <w:szCs w:val="22"/>
          <w:lang w:val="sr-Cyrl-CS"/>
        </w:rPr>
        <w:t xml:space="preserve">12.1 </w:t>
      </w:r>
      <w:r w:rsidR="00F9348D" w:rsidRPr="004B466B">
        <w:rPr>
          <w:color w:val="000000" w:themeColor="text1"/>
          <w:szCs w:val="22"/>
          <w:lang w:val="sr-Cyrl-CS"/>
        </w:rPr>
        <w:t>(</w:t>
      </w:r>
      <w:r w:rsidRPr="004B466B">
        <w:rPr>
          <w:i/>
          <w:color w:val="000000" w:themeColor="text1"/>
          <w:szCs w:val="22"/>
          <w:lang w:val="sr-Cyrl-CS"/>
        </w:rPr>
        <w:t>Дефиниције</w:t>
      </w:r>
      <w:r w:rsidR="006862C0" w:rsidRPr="004B466B">
        <w:rPr>
          <w:color w:val="000000" w:themeColor="text1"/>
          <w:szCs w:val="22"/>
          <w:lang w:val="sr-Cyrl-CS"/>
        </w:rPr>
        <w:t>)</w:t>
      </w:r>
      <w:r w:rsidR="00C639ED" w:rsidRPr="004B466B">
        <w:rPr>
          <w:color w:val="000000" w:themeColor="text1"/>
          <w:szCs w:val="22"/>
          <w:lang w:val="sr-Cyrl-CS"/>
        </w:rPr>
        <w:t>)</w:t>
      </w:r>
      <w:r w:rsidR="00F9348D" w:rsidRPr="004B466B">
        <w:rPr>
          <w:color w:val="000000" w:themeColor="text1"/>
          <w:szCs w:val="22"/>
          <w:lang w:val="sr-Cyrl-CS"/>
        </w:rPr>
        <w:t xml:space="preserve"> </w:t>
      </w:r>
      <w:r w:rsidRPr="004B466B">
        <w:rPr>
          <w:color w:val="000000" w:themeColor="text1"/>
          <w:szCs w:val="22"/>
          <w:lang w:val="sr-Cyrl-CS"/>
        </w:rPr>
        <w:t xml:space="preserve">за било које плаћање које се врши </w:t>
      </w:r>
      <w:r w:rsidR="007B070C" w:rsidRPr="004B466B">
        <w:rPr>
          <w:color w:val="000000" w:themeColor="text1"/>
          <w:szCs w:val="22"/>
          <w:lang w:val="sr-Cyrl-CS"/>
        </w:rPr>
        <w:t>према било ком Финансијском</w:t>
      </w:r>
      <w:r w:rsidRPr="004B466B">
        <w:rPr>
          <w:color w:val="000000" w:themeColor="text1"/>
          <w:szCs w:val="22"/>
          <w:lang w:val="sr-Cyrl-CS"/>
        </w:rPr>
        <w:t xml:space="preserve"> </w:t>
      </w:r>
      <w:r w:rsidR="007B070C" w:rsidRPr="004B466B">
        <w:rPr>
          <w:color w:val="000000" w:themeColor="text1"/>
          <w:szCs w:val="22"/>
          <w:lang w:val="sr-Cyrl-CS"/>
        </w:rPr>
        <w:t>д</w:t>
      </w:r>
      <w:r w:rsidRPr="004B466B">
        <w:rPr>
          <w:color w:val="000000" w:themeColor="text1"/>
          <w:szCs w:val="22"/>
          <w:lang w:val="sr-Cyrl-CS"/>
        </w:rPr>
        <w:t>окумен</w:t>
      </w:r>
      <w:r w:rsidR="007B070C" w:rsidRPr="004B466B">
        <w:rPr>
          <w:color w:val="000000" w:themeColor="text1"/>
          <w:szCs w:val="22"/>
          <w:lang w:val="sr-Cyrl-CS"/>
        </w:rPr>
        <w:t>ту</w:t>
      </w:r>
      <w:r w:rsidRPr="004B466B">
        <w:rPr>
          <w:color w:val="000000" w:themeColor="text1"/>
          <w:szCs w:val="22"/>
          <w:lang w:val="sr-Cyrl-CS"/>
        </w:rPr>
        <w:t>, осим</w:t>
      </w:r>
      <w:r w:rsidR="007B070C" w:rsidRPr="004B466B">
        <w:rPr>
          <w:color w:val="000000" w:themeColor="text1"/>
          <w:szCs w:val="22"/>
          <w:lang w:val="sr-Cyrl-CS"/>
        </w:rPr>
        <w:t xml:space="preserve"> Поре</w:t>
      </w:r>
      <w:r w:rsidR="0062137B">
        <w:rPr>
          <w:color w:val="000000" w:themeColor="text1"/>
          <w:szCs w:val="22"/>
          <w:lang w:val="sr-Cyrl-CS"/>
        </w:rPr>
        <w:t>с</w:t>
      </w:r>
      <w:r w:rsidR="007B070C" w:rsidRPr="004B466B">
        <w:rPr>
          <w:color w:val="000000" w:themeColor="text1"/>
          <w:szCs w:val="22"/>
          <w:lang w:val="sr-Cyrl-CS"/>
        </w:rPr>
        <w:t>ког</w:t>
      </w:r>
      <w:r w:rsidRPr="004B466B">
        <w:rPr>
          <w:color w:val="000000" w:themeColor="text1"/>
          <w:szCs w:val="22"/>
          <w:lang w:val="sr-Cyrl-CS"/>
        </w:rPr>
        <w:t xml:space="preserve"> </w:t>
      </w:r>
      <w:r w:rsidR="007B070C" w:rsidRPr="004B466B">
        <w:rPr>
          <w:color w:val="000000" w:themeColor="text1"/>
          <w:szCs w:val="22"/>
          <w:lang w:val="sr-Cyrl-CS"/>
        </w:rPr>
        <w:t>о</w:t>
      </w:r>
      <w:r w:rsidRPr="004B466B">
        <w:rPr>
          <w:color w:val="000000" w:themeColor="text1"/>
          <w:szCs w:val="22"/>
          <w:lang w:val="sr-Cyrl-CS"/>
        </w:rPr>
        <w:t>дбитка који се плаћа у складу са Законом о порезу на добит правних лица у Србији</w:t>
      </w:r>
      <w:r w:rsidR="00F96A13" w:rsidRPr="004B466B">
        <w:rPr>
          <w:color w:val="000000" w:themeColor="text1"/>
          <w:szCs w:val="22"/>
          <w:lang w:val="sr-Cyrl-CS"/>
        </w:rPr>
        <w:t xml:space="preserve">. </w:t>
      </w:r>
    </w:p>
    <w:p w14:paraId="56BA41B1" w14:textId="1868BADA" w:rsidR="00F9348D" w:rsidRPr="004B466B" w:rsidRDefault="007B070C"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w:t>
      </w:r>
      <w:r w:rsidR="00C120B4" w:rsidRPr="004B466B">
        <w:rPr>
          <w:rFonts w:ascii="Times New Roman" w:hAnsi="Times New Roman" w:cs="Times New Roman"/>
          <w:color w:val="000000" w:themeColor="text1"/>
          <w:szCs w:val="22"/>
          <w:lang w:val="sr-Cyrl-CS"/>
        </w:rPr>
        <w:t xml:space="preserve"> административних такси</w:t>
      </w:r>
    </w:p>
    <w:p w14:paraId="4276F4E6" w14:textId="5D4BA922" w:rsidR="00F9348D" w:rsidRPr="004B466B" w:rsidRDefault="00A44A80" w:rsidP="00DA75D2">
      <w:pPr>
        <w:pStyle w:val="BodyText1"/>
        <w:rPr>
          <w:color w:val="000000" w:themeColor="text1"/>
          <w:sz w:val="22"/>
          <w:szCs w:val="22"/>
          <w:lang w:val="sr-Cyrl-CS"/>
        </w:rPr>
      </w:pPr>
      <w:r w:rsidRPr="004B466B">
        <w:rPr>
          <w:color w:val="000000" w:themeColor="text1"/>
          <w:sz w:val="22"/>
          <w:szCs w:val="22"/>
          <w:lang w:val="sr-Cyrl-CS"/>
        </w:rPr>
        <w:t xml:space="preserve">Није неопходно да се </w:t>
      </w:r>
      <w:r w:rsidR="007B070C" w:rsidRPr="004B466B">
        <w:rPr>
          <w:color w:val="000000" w:themeColor="text1"/>
          <w:sz w:val="22"/>
          <w:szCs w:val="22"/>
          <w:lang w:val="sr-Cyrl-CS"/>
        </w:rPr>
        <w:t>Финансијска д</w:t>
      </w:r>
      <w:r w:rsidR="00C120B4" w:rsidRPr="004B466B">
        <w:rPr>
          <w:color w:val="000000" w:themeColor="text1"/>
          <w:sz w:val="22"/>
          <w:szCs w:val="22"/>
          <w:lang w:val="sr-Cyrl-CS"/>
        </w:rPr>
        <w:t>окумента подносе, евидентирају или заводе код суда или другог органа у датој јурисдикцији нити је потребно плаћање таксених марки, такс</w:t>
      </w:r>
      <w:r w:rsidR="00A9103D" w:rsidRPr="004B466B">
        <w:rPr>
          <w:color w:val="000000" w:themeColor="text1"/>
          <w:sz w:val="22"/>
          <w:szCs w:val="22"/>
          <w:lang w:val="sr-Cyrl-CS"/>
        </w:rPr>
        <w:t>и</w:t>
      </w:r>
      <w:r w:rsidR="00C120B4" w:rsidRPr="004B466B">
        <w:rPr>
          <w:color w:val="000000" w:themeColor="text1"/>
          <w:sz w:val="22"/>
          <w:szCs w:val="22"/>
          <w:lang w:val="sr-Cyrl-CS"/>
        </w:rPr>
        <w:t xml:space="preserve"> везан</w:t>
      </w:r>
      <w:r w:rsidR="00A9103D" w:rsidRPr="004B466B">
        <w:rPr>
          <w:color w:val="000000" w:themeColor="text1"/>
          <w:sz w:val="22"/>
          <w:szCs w:val="22"/>
          <w:lang w:val="sr-Cyrl-CS"/>
        </w:rPr>
        <w:t>их</w:t>
      </w:r>
      <w:r w:rsidR="00C120B4" w:rsidRPr="004B466B">
        <w:rPr>
          <w:color w:val="000000" w:themeColor="text1"/>
          <w:sz w:val="22"/>
          <w:szCs w:val="22"/>
          <w:lang w:val="sr-Cyrl-CS"/>
        </w:rPr>
        <w:t xml:space="preserve"> за регистрацију или сличн</w:t>
      </w:r>
      <w:r w:rsidR="00A9103D" w:rsidRPr="004B466B">
        <w:rPr>
          <w:color w:val="000000" w:themeColor="text1"/>
          <w:sz w:val="22"/>
          <w:szCs w:val="22"/>
          <w:lang w:val="sr-Cyrl-CS"/>
        </w:rPr>
        <w:t>их</w:t>
      </w:r>
      <w:r w:rsidR="00C120B4" w:rsidRPr="004B466B">
        <w:rPr>
          <w:color w:val="000000" w:themeColor="text1"/>
          <w:sz w:val="22"/>
          <w:szCs w:val="22"/>
          <w:lang w:val="sr-Cyrl-CS"/>
        </w:rPr>
        <w:t xml:space="preserve"> такс</w:t>
      </w:r>
      <w:r w:rsidR="00A9103D" w:rsidRPr="004B466B">
        <w:rPr>
          <w:color w:val="000000" w:themeColor="text1"/>
          <w:sz w:val="22"/>
          <w:szCs w:val="22"/>
          <w:lang w:val="sr-Cyrl-CS"/>
        </w:rPr>
        <w:t>и</w:t>
      </w:r>
      <w:r w:rsidR="00C120B4" w:rsidRPr="004B466B">
        <w:rPr>
          <w:color w:val="000000" w:themeColor="text1"/>
          <w:sz w:val="22"/>
          <w:szCs w:val="22"/>
          <w:lang w:val="sr-Cyrl-CS"/>
        </w:rPr>
        <w:t xml:space="preserve"> на или у вези са </w:t>
      </w:r>
      <w:r w:rsidR="007B070C" w:rsidRPr="004B466B">
        <w:rPr>
          <w:color w:val="000000" w:themeColor="text1"/>
          <w:sz w:val="22"/>
          <w:szCs w:val="22"/>
          <w:lang w:val="sr-Cyrl-CS"/>
        </w:rPr>
        <w:t>Финансијским д</w:t>
      </w:r>
      <w:r w:rsidR="00C120B4" w:rsidRPr="004B466B">
        <w:rPr>
          <w:color w:val="000000" w:themeColor="text1"/>
          <w:sz w:val="22"/>
          <w:szCs w:val="22"/>
          <w:lang w:val="sr-Cyrl-CS"/>
        </w:rPr>
        <w:t xml:space="preserve">окументима или трансакцијама предвиђеним </w:t>
      </w:r>
      <w:r w:rsidR="007B070C" w:rsidRPr="004B466B">
        <w:rPr>
          <w:color w:val="000000" w:themeColor="text1"/>
          <w:sz w:val="22"/>
          <w:szCs w:val="22"/>
          <w:lang w:val="sr-Cyrl-CS"/>
        </w:rPr>
        <w:t>тим Финансијским д</w:t>
      </w:r>
      <w:r w:rsidR="00C120B4" w:rsidRPr="004B466B">
        <w:rPr>
          <w:color w:val="000000" w:themeColor="text1"/>
          <w:sz w:val="22"/>
          <w:szCs w:val="22"/>
          <w:lang w:val="sr-Cyrl-CS"/>
        </w:rPr>
        <w:t>окументима</w:t>
      </w:r>
      <w:r w:rsidR="00DA75D2" w:rsidRPr="004B466B">
        <w:rPr>
          <w:color w:val="000000" w:themeColor="text1"/>
          <w:sz w:val="22"/>
          <w:szCs w:val="22"/>
          <w:lang w:val="sr-Cyrl-CS"/>
        </w:rPr>
        <w:t>.</w:t>
      </w:r>
      <w:r w:rsidR="00E444CC" w:rsidRPr="004B466B">
        <w:rPr>
          <w:color w:val="000000" w:themeColor="text1"/>
          <w:sz w:val="22"/>
          <w:szCs w:val="22"/>
          <w:lang w:val="sr-Cyrl-CS"/>
        </w:rPr>
        <w:t xml:space="preserve"> </w:t>
      </w:r>
      <w:bookmarkStart w:id="202" w:name="_Ref468589193"/>
    </w:p>
    <w:bookmarkEnd w:id="202"/>
    <w:p w14:paraId="689DEDF9" w14:textId="112F3F60" w:rsidR="00F9348D" w:rsidRPr="004B466B" w:rsidRDefault="00E31D06"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w:t>
      </w:r>
      <w:r w:rsidR="00C120B4" w:rsidRPr="004B466B">
        <w:rPr>
          <w:rFonts w:ascii="Times New Roman" w:hAnsi="Times New Roman" w:cs="Times New Roman"/>
          <w:color w:val="000000" w:themeColor="text1"/>
          <w:szCs w:val="22"/>
          <w:lang w:val="sr-Cyrl-CS"/>
        </w:rPr>
        <w:t xml:space="preserve"> неиспуњења обавеза</w:t>
      </w:r>
    </w:p>
    <w:p w14:paraId="0DBF622B" w14:textId="4AC3C1F7" w:rsidR="00F9348D" w:rsidRPr="004B466B" w:rsidRDefault="00C120B4" w:rsidP="00AB28AD">
      <w:pPr>
        <w:pStyle w:val="Heading4"/>
        <w:rPr>
          <w:rFonts w:ascii="Times New Roman" w:hAnsi="Times New Roman" w:cs="Times New Roman"/>
          <w:color w:val="000000" w:themeColor="text1"/>
          <w:szCs w:val="22"/>
          <w:lang w:val="sr-Cyrl-CS"/>
        </w:rPr>
      </w:pPr>
      <w:bookmarkStart w:id="203" w:name="_Ref489265865"/>
      <w:r w:rsidRPr="004B466B">
        <w:rPr>
          <w:rFonts w:ascii="Times New Roman" w:hAnsi="Times New Roman" w:cs="Times New Roman"/>
          <w:color w:val="000000" w:themeColor="text1"/>
          <w:szCs w:val="22"/>
          <w:lang w:val="sr-Cyrl-CS"/>
        </w:rPr>
        <w:t xml:space="preserve">Ниједан случај неиспуњења обавезе не траје нити би се разумно могло очекивати да ће </w:t>
      </w:r>
      <w:r w:rsidR="00A9103D" w:rsidRPr="004B466B">
        <w:rPr>
          <w:rFonts w:ascii="Times New Roman" w:hAnsi="Times New Roman" w:cs="Times New Roman"/>
          <w:color w:val="000000" w:themeColor="text1"/>
          <w:szCs w:val="22"/>
          <w:lang w:val="sr-Cyrl-CS"/>
        </w:rPr>
        <w:t>бити последица</w:t>
      </w:r>
      <w:r w:rsidRPr="004B466B">
        <w:rPr>
          <w:rFonts w:ascii="Times New Roman" w:hAnsi="Times New Roman" w:cs="Times New Roman"/>
          <w:color w:val="000000" w:themeColor="text1"/>
          <w:szCs w:val="22"/>
          <w:lang w:val="sr-Cyrl-CS"/>
        </w:rPr>
        <w:t xml:space="preserve"> Коришћења средстава</w:t>
      </w:r>
      <w:r w:rsidR="00F9348D" w:rsidRPr="004B466B">
        <w:rPr>
          <w:rFonts w:ascii="Times New Roman" w:hAnsi="Times New Roman" w:cs="Times New Roman"/>
          <w:color w:val="000000" w:themeColor="text1"/>
          <w:szCs w:val="22"/>
          <w:lang w:val="sr-Cyrl-CS"/>
        </w:rPr>
        <w:t>.</w:t>
      </w:r>
      <w:bookmarkEnd w:id="203"/>
    </w:p>
    <w:p w14:paraId="0225D701" w14:textId="67FB5F1B" w:rsidR="00F9348D"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31D06" w:rsidRPr="004B466B">
        <w:rPr>
          <w:rFonts w:ascii="Times New Roman" w:hAnsi="Times New Roman" w:cs="Times New Roman"/>
          <w:color w:val="000000" w:themeColor="text1"/>
          <w:szCs w:val="22"/>
          <w:lang w:val="sr-Cyrl-CS"/>
        </w:rPr>
        <w:t>Ниједан други догађај или околност није нерешена која представља неиспуњење обавеза према било ком другом споразуму или инструменту који је обавезујући за њега или било коју од његових Филијала или којима је подложна његова имовина, а који би могао имати Материјално негативни ефекат</w:t>
      </w:r>
      <w:r w:rsidR="00F9348D" w:rsidRPr="004B466B">
        <w:rPr>
          <w:rFonts w:ascii="Times New Roman" w:hAnsi="Times New Roman" w:cs="Times New Roman"/>
          <w:color w:val="000000" w:themeColor="text1"/>
          <w:szCs w:val="22"/>
          <w:lang w:val="sr-Cyrl-CS"/>
        </w:rPr>
        <w:t>.</w:t>
      </w:r>
    </w:p>
    <w:p w14:paraId="00B5EA81" w14:textId="0EB8CBAE" w:rsidR="00F9348D" w:rsidRPr="004B466B" w:rsidRDefault="00E31D06"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w:t>
      </w:r>
      <w:r w:rsidR="00C120B4" w:rsidRPr="004B466B">
        <w:rPr>
          <w:rFonts w:ascii="Times New Roman" w:hAnsi="Times New Roman" w:cs="Times New Roman"/>
          <w:color w:val="000000" w:themeColor="text1"/>
          <w:szCs w:val="22"/>
          <w:lang w:val="sr-Cyrl-CS"/>
        </w:rPr>
        <w:t xml:space="preserve"> обмањујућих информација</w:t>
      </w:r>
    </w:p>
    <w:p w14:paraId="5DF1FFA0" w14:textId="654484B4" w:rsidR="00F9348D" w:rsidRPr="004B466B" w:rsidRDefault="00C120B4" w:rsidP="000F6D99">
      <w:pPr>
        <w:pStyle w:val="Heading4"/>
        <w:rPr>
          <w:color w:val="000000" w:themeColor="text1"/>
          <w:szCs w:val="22"/>
          <w:lang w:val="sr-Cyrl-CS"/>
        </w:rPr>
      </w:pPr>
      <w:bookmarkStart w:id="204" w:name="_Ref385255474"/>
      <w:r w:rsidRPr="004B466B">
        <w:rPr>
          <w:color w:val="000000" w:themeColor="text1"/>
          <w:szCs w:val="22"/>
          <w:lang w:val="sr-Cyrl-CS"/>
        </w:rPr>
        <w:t xml:space="preserve">Све чињеничне информације које достави Зајмопримац или </w:t>
      </w:r>
      <w:r w:rsidR="00420E98" w:rsidRPr="004B466B">
        <w:rPr>
          <w:color w:val="000000" w:themeColor="text1"/>
          <w:szCs w:val="22"/>
          <w:lang w:val="sr-Cyrl-CS"/>
        </w:rPr>
        <w:t>Корис</w:t>
      </w:r>
      <w:r w:rsidR="00321C9E" w:rsidRPr="004B466B">
        <w:rPr>
          <w:color w:val="000000" w:themeColor="text1"/>
          <w:szCs w:val="22"/>
          <w:lang w:val="sr-Cyrl-CS"/>
        </w:rPr>
        <w:t>ници</w:t>
      </w:r>
      <w:r w:rsidR="00420E98" w:rsidRPr="004B466B">
        <w:rPr>
          <w:color w:val="000000" w:themeColor="text1"/>
          <w:szCs w:val="22"/>
          <w:lang w:val="sr-Cyrl-CS"/>
        </w:rPr>
        <w:t xml:space="preserve"> кредита</w:t>
      </w:r>
      <w:r w:rsidRPr="004B466B">
        <w:rPr>
          <w:color w:val="000000" w:themeColor="text1"/>
          <w:szCs w:val="22"/>
          <w:lang w:val="sr-Cyrl-CS"/>
        </w:rPr>
        <w:t xml:space="preserve">, су истините и тачне у свим материјалним аспектима на датум када су достављене или на датум </w:t>
      </w:r>
      <w:r w:rsidR="00F9348D" w:rsidRPr="004B466B">
        <w:rPr>
          <w:color w:val="000000" w:themeColor="text1"/>
          <w:szCs w:val="22"/>
          <w:lang w:val="sr-Cyrl-CS"/>
        </w:rPr>
        <w:t>(</w:t>
      </w:r>
      <w:r w:rsidRPr="004B466B">
        <w:rPr>
          <w:color w:val="000000" w:themeColor="text1"/>
          <w:szCs w:val="22"/>
          <w:lang w:val="sr-Cyrl-CS"/>
        </w:rPr>
        <w:t>уколико је примењиво</w:t>
      </w:r>
      <w:r w:rsidR="00F9348D" w:rsidRPr="004B466B">
        <w:rPr>
          <w:color w:val="000000" w:themeColor="text1"/>
          <w:szCs w:val="22"/>
          <w:lang w:val="sr-Cyrl-CS"/>
        </w:rPr>
        <w:t>)</w:t>
      </w:r>
      <w:r w:rsidRPr="004B466B">
        <w:rPr>
          <w:color w:val="000000" w:themeColor="text1"/>
          <w:szCs w:val="22"/>
          <w:lang w:val="sr-Cyrl-CS"/>
        </w:rPr>
        <w:t xml:space="preserve"> када су наведене и нису обмањујуће ни по ком основу</w:t>
      </w:r>
      <w:r w:rsidR="00F9348D" w:rsidRPr="004B466B">
        <w:rPr>
          <w:color w:val="000000" w:themeColor="text1"/>
          <w:szCs w:val="22"/>
          <w:lang w:val="sr-Cyrl-CS"/>
        </w:rPr>
        <w:t>.</w:t>
      </w:r>
      <w:bookmarkEnd w:id="204"/>
    </w:p>
    <w:p w14:paraId="27E886C5" w14:textId="0964C617" w:rsidR="000F6D99" w:rsidRPr="004B466B" w:rsidRDefault="000C4A1B" w:rsidP="000C4A1B">
      <w:pPr>
        <w:pStyle w:val="Heading4"/>
        <w:numPr>
          <w:ilvl w:val="0"/>
          <w:numId w:val="0"/>
        </w:numPr>
        <w:ind w:left="1418" w:hanging="709"/>
        <w:rPr>
          <w:color w:val="000000" w:themeColor="text1"/>
          <w:szCs w:val="22"/>
          <w:lang w:val="sr-Cyrl-CS"/>
        </w:rPr>
      </w:pPr>
      <w:r w:rsidRPr="004B466B">
        <w:rPr>
          <w:color w:val="000000" w:themeColor="text1"/>
          <w:szCs w:val="22"/>
          <w:lang w:val="sr-Cyrl-CS"/>
        </w:rPr>
        <w:t xml:space="preserve">(б)    </w:t>
      </w:r>
      <w:r w:rsidR="00321C9E" w:rsidRPr="004B466B">
        <w:rPr>
          <w:color w:val="000000" w:themeColor="text1"/>
          <w:szCs w:val="22"/>
          <w:lang w:val="sr-Cyrl-CS"/>
        </w:rPr>
        <w:t xml:space="preserve">Ништа се није догодило </w:t>
      </w:r>
      <w:r w:rsidR="008C5C2A" w:rsidRPr="004B466B">
        <w:rPr>
          <w:color w:val="000000" w:themeColor="text1"/>
          <w:szCs w:val="22"/>
          <w:lang w:val="sr-Cyrl-CS"/>
        </w:rPr>
        <w:t xml:space="preserve">од </w:t>
      </w:r>
      <w:r w:rsidR="00321C9E" w:rsidRPr="004B466B">
        <w:rPr>
          <w:color w:val="000000" w:themeColor="text1"/>
          <w:szCs w:val="22"/>
          <w:lang w:val="sr-Cyrl-CS"/>
        </w:rPr>
        <w:t>нити је изостављено из било које чињеничне информације и ниједна информација није дата или задржана што би довело до тога да су информације достављене Зајмодавцима пре датума овог Уговора неистините или обмањујуће у било ком материјалном погледу</w:t>
      </w:r>
      <w:r w:rsidR="000F6D99" w:rsidRPr="004B466B">
        <w:rPr>
          <w:color w:val="000000" w:themeColor="text1"/>
          <w:szCs w:val="22"/>
          <w:lang w:val="sr-Cyrl-CS"/>
        </w:rPr>
        <w:t>.</w:t>
      </w:r>
    </w:p>
    <w:p w14:paraId="1E86FEA6" w14:textId="69B4C40F" w:rsidR="00F9348D" w:rsidRPr="004B466B" w:rsidRDefault="004A7913"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iCs/>
          <w:color w:val="000000" w:themeColor="text1"/>
          <w:szCs w:val="22"/>
          <w:lang w:val="sr-Cyrl-CS"/>
        </w:rPr>
        <w:t>Рангирање по принципу</w:t>
      </w:r>
      <w:r w:rsidRPr="004B466B">
        <w:rPr>
          <w:rFonts w:ascii="Times New Roman" w:hAnsi="Times New Roman" w:cs="Times New Roman"/>
          <w:i/>
          <w:color w:val="000000" w:themeColor="text1"/>
          <w:szCs w:val="22"/>
          <w:lang w:val="sr-Cyrl-CS"/>
        </w:rPr>
        <w:t xml:space="preserve"> pari passu</w:t>
      </w:r>
    </w:p>
    <w:p w14:paraId="3BE3D9EE" w14:textId="73B657A9" w:rsidR="00AF733F" w:rsidRPr="004B466B" w:rsidRDefault="000A2D21" w:rsidP="00F454FA">
      <w:pPr>
        <w:pStyle w:val="Heading4"/>
        <w:numPr>
          <w:ilvl w:val="0"/>
          <w:numId w:val="0"/>
        </w:numPr>
        <w:ind w:left="709"/>
        <w:rPr>
          <w:rFonts w:ascii="Times New Roman" w:hAnsi="Times New Roman" w:cs="Times New Roman"/>
          <w:color w:val="000000" w:themeColor="text1"/>
          <w:szCs w:val="22"/>
          <w:lang w:val="sr-Cyrl-CS"/>
        </w:rPr>
      </w:pPr>
      <w:bookmarkStart w:id="205" w:name="_Ref73737019"/>
      <w:r w:rsidRPr="004B466B">
        <w:rPr>
          <w:rFonts w:ascii="Times New Roman" w:hAnsi="Times New Roman" w:cs="Times New Roman"/>
          <w:color w:val="000000" w:themeColor="text1"/>
          <w:szCs w:val="22"/>
          <w:lang w:val="sr-Cyrl-CS"/>
        </w:rPr>
        <w:t xml:space="preserve">Обавезе плаћања </w:t>
      </w:r>
      <w:r w:rsidR="00A87884"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A87884"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w:t>
      </w:r>
      <w:r w:rsidR="00A87884" w:rsidRPr="004B466B">
        <w:rPr>
          <w:rFonts w:ascii="Times New Roman" w:hAnsi="Times New Roman" w:cs="Times New Roman"/>
          <w:color w:val="000000" w:themeColor="text1"/>
          <w:szCs w:val="22"/>
          <w:lang w:val="sr-Cyrl-CS"/>
        </w:rPr>
        <w:t>тима</w:t>
      </w:r>
      <w:r w:rsidRPr="004B466B">
        <w:rPr>
          <w:rFonts w:ascii="Times New Roman" w:hAnsi="Times New Roman" w:cs="Times New Roman"/>
          <w:color w:val="000000" w:themeColor="text1"/>
          <w:szCs w:val="22"/>
          <w:lang w:val="sr-Cyrl-CS"/>
        </w:rPr>
        <w:t xml:space="preserve"> рангирају се минимум </w:t>
      </w:r>
      <w:r w:rsidRPr="004B466B">
        <w:rPr>
          <w:rFonts w:ascii="Times New Roman" w:hAnsi="Times New Roman" w:cs="Times New Roman"/>
          <w:i/>
          <w:iCs/>
          <w:color w:val="000000" w:themeColor="text1"/>
          <w:szCs w:val="22"/>
          <w:lang w:val="sr-Cyrl-CS"/>
        </w:rPr>
        <w:t>pari passu</w:t>
      </w:r>
      <w:r w:rsidRPr="004B466B">
        <w:rPr>
          <w:rFonts w:ascii="Times New Roman" w:hAnsi="Times New Roman" w:cs="Times New Roman"/>
          <w:color w:val="000000" w:themeColor="text1"/>
          <w:szCs w:val="22"/>
          <w:lang w:val="sr-Cyrl-CS"/>
        </w:rPr>
        <w:t xml:space="preserve"> са потраживањима свих других необезбеђених и не</w:t>
      </w:r>
      <w:r w:rsidR="00A87884" w:rsidRPr="004B466B">
        <w:rPr>
          <w:rFonts w:ascii="Times New Roman" w:hAnsi="Times New Roman" w:cs="Times New Roman"/>
          <w:color w:val="000000" w:themeColor="text1"/>
          <w:szCs w:val="22"/>
          <w:lang w:val="sr-Cyrl-CS"/>
        </w:rPr>
        <w:t>подређе</w:t>
      </w:r>
      <w:r w:rsidRPr="004B466B">
        <w:rPr>
          <w:rFonts w:ascii="Times New Roman" w:hAnsi="Times New Roman" w:cs="Times New Roman"/>
          <w:color w:val="000000" w:themeColor="text1"/>
          <w:szCs w:val="22"/>
          <w:lang w:val="sr-Cyrl-CS"/>
        </w:rPr>
        <w:t>них поверилаца</w:t>
      </w:r>
      <w:r w:rsidR="00F9348D" w:rsidRPr="004B466B">
        <w:rPr>
          <w:rFonts w:ascii="Times New Roman" w:hAnsi="Times New Roman" w:cs="Times New Roman"/>
          <w:color w:val="000000" w:themeColor="text1"/>
          <w:szCs w:val="22"/>
          <w:lang w:val="sr-Cyrl-CS"/>
        </w:rPr>
        <w:t xml:space="preserve">, </w:t>
      </w:r>
      <w:r w:rsidR="00A87884" w:rsidRPr="004B466B">
        <w:rPr>
          <w:rFonts w:ascii="Times New Roman" w:hAnsi="Times New Roman" w:cs="Times New Roman"/>
          <w:color w:val="000000" w:themeColor="text1"/>
          <w:szCs w:val="22"/>
          <w:lang w:val="sr-Cyrl-CS"/>
        </w:rPr>
        <w:t>осим обавеза које су обавезне у складу са одредбама закона на дан ове изјаве и, у случају Зајмопримца, биће наплативе из јавних прихода и друге имовине Зајмопримца</w:t>
      </w:r>
      <w:r w:rsidR="00F9348D" w:rsidRPr="004B466B">
        <w:rPr>
          <w:rFonts w:ascii="Times New Roman" w:hAnsi="Times New Roman" w:cs="Times New Roman"/>
          <w:color w:val="000000" w:themeColor="text1"/>
          <w:szCs w:val="22"/>
          <w:lang w:val="sr-Cyrl-CS"/>
        </w:rPr>
        <w:t>.</w:t>
      </w:r>
      <w:bookmarkEnd w:id="205"/>
    </w:p>
    <w:p w14:paraId="2F2C5F12" w14:textId="08579229" w:rsidR="00F9348D" w:rsidRPr="004B466B" w:rsidRDefault="00A87884"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w:t>
      </w:r>
      <w:r w:rsidR="000A2D21" w:rsidRPr="004B466B">
        <w:rPr>
          <w:rFonts w:ascii="Times New Roman" w:hAnsi="Times New Roman" w:cs="Times New Roman"/>
          <w:color w:val="000000" w:themeColor="text1"/>
          <w:szCs w:val="22"/>
          <w:lang w:val="sr-Cyrl-CS"/>
        </w:rPr>
        <w:t xml:space="preserve"> поступака</w:t>
      </w:r>
    </w:p>
    <w:p w14:paraId="544806AF" w14:textId="183F8DF3" w:rsidR="00484E8D" w:rsidRPr="004B466B" w:rsidRDefault="007F1F23" w:rsidP="00F95A16">
      <w:pPr>
        <w:pStyle w:val="Heading4"/>
        <w:numPr>
          <w:ilvl w:val="3"/>
          <w:numId w:val="58"/>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Ниједан парнични, арбитражни, административни или истражни поступак пред било којим судом, арбитражним телом или агенцијом, за који </w:t>
      </w:r>
      <w:r w:rsidR="00E14DB0" w:rsidRPr="004B466B">
        <w:rPr>
          <w:rFonts w:ascii="Times New Roman" w:hAnsi="Times New Roman" w:cs="Times New Roman"/>
          <w:color w:val="000000" w:themeColor="text1"/>
          <w:szCs w:val="22"/>
          <w:lang w:val="sr-Cyrl-CS"/>
        </w:rPr>
        <w:t xml:space="preserve">би </w:t>
      </w:r>
      <w:r w:rsidRPr="004B466B">
        <w:rPr>
          <w:rFonts w:ascii="Times New Roman" w:hAnsi="Times New Roman" w:cs="Times New Roman"/>
          <w:color w:val="000000" w:themeColor="text1"/>
          <w:szCs w:val="22"/>
          <w:lang w:val="sr-Cyrl-CS"/>
        </w:rPr>
        <w:t>се, у случају негативне пресуде, могло оправдано очекивати да ће имати Материјалн</w:t>
      </w:r>
      <w:r w:rsidR="00A87884" w:rsidRPr="004B466B">
        <w:rPr>
          <w:rFonts w:ascii="Times New Roman" w:hAnsi="Times New Roman" w:cs="Times New Roman"/>
          <w:color w:val="000000" w:themeColor="text1"/>
          <w:szCs w:val="22"/>
          <w:lang w:val="sr-Cyrl-CS"/>
        </w:rPr>
        <w:t>о</w:t>
      </w:r>
      <w:r w:rsidRPr="004B466B">
        <w:rPr>
          <w:rFonts w:ascii="Times New Roman" w:hAnsi="Times New Roman" w:cs="Times New Roman"/>
          <w:color w:val="000000" w:themeColor="text1"/>
          <w:szCs w:val="22"/>
          <w:lang w:val="sr-Cyrl-CS"/>
        </w:rPr>
        <w:t xml:space="preserve"> негатив</w:t>
      </w:r>
      <w:r w:rsidR="00A87884" w:rsidRPr="004B466B">
        <w:rPr>
          <w:rFonts w:ascii="Times New Roman" w:hAnsi="Times New Roman" w:cs="Times New Roman"/>
          <w:color w:val="000000" w:themeColor="text1"/>
          <w:szCs w:val="22"/>
          <w:lang w:val="sr-Cyrl-CS"/>
        </w:rPr>
        <w:t>ан</w:t>
      </w:r>
      <w:r w:rsidRPr="004B466B">
        <w:rPr>
          <w:rFonts w:ascii="Times New Roman" w:hAnsi="Times New Roman" w:cs="Times New Roman"/>
          <w:color w:val="000000" w:themeColor="text1"/>
          <w:szCs w:val="22"/>
          <w:lang w:val="sr-Cyrl-CS"/>
        </w:rPr>
        <w:t xml:space="preserve"> ефек</w:t>
      </w:r>
      <w:r w:rsidR="00A87884" w:rsidRPr="004B466B">
        <w:rPr>
          <w:rFonts w:ascii="Times New Roman" w:hAnsi="Times New Roman" w:cs="Times New Roman"/>
          <w:color w:val="000000" w:themeColor="text1"/>
          <w:szCs w:val="22"/>
          <w:lang w:val="sr-Cyrl-CS"/>
        </w:rPr>
        <w:t>ат</w:t>
      </w:r>
      <w:r w:rsidRPr="004B466B">
        <w:rPr>
          <w:rFonts w:ascii="Times New Roman" w:hAnsi="Times New Roman" w:cs="Times New Roman"/>
          <w:color w:val="000000" w:themeColor="text1"/>
          <w:szCs w:val="22"/>
          <w:lang w:val="sr-Cyrl-CS"/>
        </w:rPr>
        <w:t xml:space="preserve"> није покренут нити постоји претња од покретања (по најбољем сазнању и уверењу) против било које државне институције Србије </w:t>
      </w:r>
      <w:r w:rsidR="00A87884" w:rsidRPr="004B466B">
        <w:rPr>
          <w:rFonts w:ascii="Times New Roman" w:hAnsi="Times New Roman" w:cs="Times New Roman"/>
          <w:color w:val="000000" w:themeColor="text1"/>
          <w:szCs w:val="22"/>
          <w:lang w:val="sr-Cyrl-CS"/>
        </w:rPr>
        <w:t>или</w:t>
      </w:r>
      <w:r w:rsidRPr="004B466B">
        <w:rPr>
          <w:rFonts w:ascii="Times New Roman" w:hAnsi="Times New Roman" w:cs="Times New Roman"/>
          <w:color w:val="000000" w:themeColor="text1"/>
          <w:szCs w:val="22"/>
          <w:lang w:val="sr-Cyrl-CS"/>
        </w:rPr>
        <w:t xml:space="preserve"> против </w:t>
      </w:r>
      <w:r w:rsidR="00A87884" w:rsidRPr="004B466B">
        <w:rPr>
          <w:rFonts w:ascii="Times New Roman" w:hAnsi="Times New Roman" w:cs="Times New Roman"/>
          <w:color w:val="000000" w:themeColor="text1"/>
          <w:szCs w:val="22"/>
          <w:lang w:val="sr-Cyrl-CS"/>
        </w:rPr>
        <w:t xml:space="preserve">сваког </w:t>
      </w:r>
      <w:r w:rsidR="00420E98" w:rsidRPr="004B466B">
        <w:rPr>
          <w:rFonts w:ascii="Times New Roman" w:hAnsi="Times New Roman" w:cs="Times New Roman"/>
          <w:color w:val="000000" w:themeColor="text1"/>
          <w:szCs w:val="22"/>
          <w:lang w:val="sr-Cyrl-CS"/>
        </w:rPr>
        <w:t>Корисника кредита</w:t>
      </w:r>
      <w:r w:rsidR="00484E8D" w:rsidRPr="004B466B">
        <w:rPr>
          <w:rFonts w:ascii="Times New Roman" w:hAnsi="Times New Roman" w:cs="Times New Roman"/>
          <w:color w:val="000000" w:themeColor="text1"/>
          <w:szCs w:val="22"/>
          <w:lang w:val="sr-Cyrl-CS"/>
        </w:rPr>
        <w:t>.</w:t>
      </w:r>
    </w:p>
    <w:p w14:paraId="6A355CE9" w14:textId="39B26FB9" w:rsidR="002075A9" w:rsidRPr="004B466B" w:rsidRDefault="000C4A1B" w:rsidP="000C4A1B">
      <w:pPr>
        <w:pStyle w:val="Heading4"/>
        <w:numPr>
          <w:ilvl w:val="0"/>
          <w:numId w:val="0"/>
        </w:numPr>
        <w:ind w:left="1418" w:hanging="709"/>
        <w:rPr>
          <w:color w:val="000000" w:themeColor="text1"/>
          <w:szCs w:val="22"/>
          <w:lang w:val="sr-Cyrl-CS"/>
        </w:rPr>
      </w:pPr>
      <w:r w:rsidRPr="004B466B">
        <w:rPr>
          <w:rFonts w:ascii="Times New Roman" w:hAnsi="Times New Roman"/>
          <w:color w:val="000000" w:themeColor="text1"/>
          <w:szCs w:val="22"/>
          <w:lang w:val="sr-Cyrl-CS"/>
        </w:rPr>
        <w:lastRenderedPageBreak/>
        <w:t xml:space="preserve">(б)        </w:t>
      </w:r>
      <w:r w:rsidR="00145E52" w:rsidRPr="004B466B">
        <w:rPr>
          <w:rFonts w:ascii="Times New Roman" w:hAnsi="Times New Roman"/>
          <w:color w:val="000000" w:themeColor="text1"/>
          <w:szCs w:val="22"/>
          <w:lang w:val="sr-Cyrl-CS"/>
        </w:rPr>
        <w:t xml:space="preserve">Ниједна одлука или </w:t>
      </w:r>
      <w:r w:rsidR="00E14DB0" w:rsidRPr="004B466B">
        <w:rPr>
          <w:rFonts w:ascii="Times New Roman" w:hAnsi="Times New Roman"/>
          <w:color w:val="000000" w:themeColor="text1"/>
          <w:szCs w:val="22"/>
          <w:lang w:val="sr-Cyrl-CS"/>
        </w:rPr>
        <w:t>пресуда</w:t>
      </w:r>
      <w:r w:rsidR="00145E52" w:rsidRPr="004B466B">
        <w:rPr>
          <w:rFonts w:ascii="Times New Roman" w:hAnsi="Times New Roman"/>
          <w:color w:val="000000" w:themeColor="text1"/>
          <w:szCs w:val="22"/>
          <w:lang w:val="sr-Cyrl-CS"/>
        </w:rPr>
        <w:t xml:space="preserve"> суда, арбитражног, или било ког другог суда и нијед</w:t>
      </w:r>
      <w:r w:rsidR="00225BEA" w:rsidRPr="004B466B">
        <w:rPr>
          <w:rFonts w:ascii="Times New Roman" w:hAnsi="Times New Roman"/>
          <w:color w:val="000000" w:themeColor="text1"/>
          <w:szCs w:val="22"/>
          <w:lang w:val="sr-Cyrl-CS"/>
        </w:rPr>
        <w:t>на пресуда</w:t>
      </w:r>
      <w:r w:rsidR="00145E52" w:rsidRPr="004B466B">
        <w:rPr>
          <w:rFonts w:ascii="Times New Roman" w:hAnsi="Times New Roman"/>
          <w:color w:val="000000" w:themeColor="text1"/>
          <w:szCs w:val="22"/>
          <w:lang w:val="sr-Cyrl-CS"/>
        </w:rPr>
        <w:t xml:space="preserve"> нити санкција било ког државног или другог регулаторног тела за који би се разумно могло очекивати да има Материјално негативан ефекат </w:t>
      </w:r>
      <w:r w:rsidR="00484E8D" w:rsidRPr="004B466B">
        <w:rPr>
          <w:rFonts w:ascii="Times New Roman" w:hAnsi="Times New Roman"/>
          <w:color w:val="000000" w:themeColor="text1"/>
          <w:szCs w:val="22"/>
          <w:lang w:val="sr-Cyrl-CS"/>
        </w:rPr>
        <w:t>(</w:t>
      </w:r>
      <w:r w:rsidR="00145E52" w:rsidRPr="004B466B">
        <w:rPr>
          <w:rFonts w:ascii="Times New Roman" w:hAnsi="Times New Roman"/>
          <w:color w:val="000000" w:themeColor="text1"/>
          <w:szCs w:val="22"/>
          <w:lang w:val="sr-Cyrl-CS"/>
        </w:rPr>
        <w:t>према најбољем сазнању и уверењу</w:t>
      </w:r>
      <w:r w:rsidR="00484E8D" w:rsidRPr="004B466B">
        <w:rPr>
          <w:rFonts w:ascii="Times New Roman" w:hAnsi="Times New Roman"/>
          <w:color w:val="000000" w:themeColor="text1"/>
          <w:szCs w:val="22"/>
          <w:lang w:val="sr-Cyrl-CS"/>
        </w:rPr>
        <w:t xml:space="preserve">) </w:t>
      </w:r>
      <w:r w:rsidR="00145E52" w:rsidRPr="004B466B">
        <w:rPr>
          <w:rFonts w:ascii="Times New Roman" w:hAnsi="Times New Roman"/>
          <w:color w:val="000000" w:themeColor="text1"/>
          <w:szCs w:val="22"/>
          <w:lang w:val="sr-Cyrl-CS"/>
        </w:rPr>
        <w:t xml:space="preserve">није донета против Зајмопримца, његове имовине, било које државне институције Србије </w:t>
      </w:r>
      <w:r w:rsidR="00A87884" w:rsidRPr="004B466B">
        <w:rPr>
          <w:rFonts w:ascii="Times New Roman" w:hAnsi="Times New Roman"/>
          <w:color w:val="000000" w:themeColor="text1"/>
          <w:szCs w:val="22"/>
          <w:lang w:val="sr-Cyrl-CS"/>
        </w:rPr>
        <w:t>или</w:t>
      </w:r>
      <w:r w:rsidR="00145E52" w:rsidRPr="004B466B">
        <w:rPr>
          <w:rFonts w:ascii="Times New Roman" w:hAnsi="Times New Roman"/>
          <w:color w:val="000000" w:themeColor="text1"/>
          <w:szCs w:val="22"/>
          <w:lang w:val="sr-Cyrl-CS"/>
        </w:rPr>
        <w:t xml:space="preserve"> против </w:t>
      </w:r>
      <w:r w:rsidR="00420E98" w:rsidRPr="004B466B">
        <w:rPr>
          <w:rFonts w:ascii="Times New Roman" w:hAnsi="Times New Roman"/>
          <w:color w:val="000000" w:themeColor="text1"/>
          <w:szCs w:val="22"/>
          <w:lang w:val="sr-Cyrl-CS"/>
        </w:rPr>
        <w:t>Корисника кредита</w:t>
      </w:r>
      <w:r w:rsidR="00484E8D" w:rsidRPr="004B466B">
        <w:rPr>
          <w:rFonts w:ascii="Times New Roman" w:hAnsi="Times New Roman"/>
          <w:color w:val="000000" w:themeColor="text1"/>
          <w:szCs w:val="22"/>
          <w:lang w:val="sr-Cyrl-CS"/>
        </w:rPr>
        <w:t>.</w:t>
      </w:r>
      <w:r w:rsidR="00484E8D" w:rsidRPr="004B466B" w:rsidDel="00484E8D">
        <w:rPr>
          <w:rFonts w:ascii="Times New Roman" w:hAnsi="Times New Roman" w:cs="Times New Roman"/>
          <w:color w:val="000000" w:themeColor="text1"/>
          <w:szCs w:val="22"/>
          <w:lang w:val="sr-Cyrl-CS"/>
        </w:rPr>
        <w:t xml:space="preserve"> </w:t>
      </w:r>
      <w:bookmarkStart w:id="206" w:name="_Toc488760371"/>
      <w:bookmarkStart w:id="207" w:name="_Ref468870933"/>
    </w:p>
    <w:p w14:paraId="1C3A41B8" w14:textId="539E4E22" w:rsidR="00484E8D" w:rsidRPr="004B466B" w:rsidRDefault="00627D69" w:rsidP="00484E8D">
      <w:pPr>
        <w:pStyle w:val="Heading3"/>
        <w:rPr>
          <w:rFonts w:ascii="Times New Roman" w:eastAsia="DengXian" w:hAnsi="Times New Roman" w:cs="Times New Roman"/>
          <w:color w:val="000000" w:themeColor="text1"/>
          <w:szCs w:val="22"/>
          <w:lang w:val="sr-Cyrl-CS"/>
        </w:rPr>
      </w:pPr>
      <w:bookmarkStart w:id="208" w:name="_Toc42060733"/>
      <w:bookmarkStart w:id="209" w:name="_Toc42060956"/>
      <w:bookmarkStart w:id="210" w:name="_Ref42065274"/>
      <w:bookmarkStart w:id="211" w:name="_Ref42065280"/>
      <w:r w:rsidRPr="004B466B">
        <w:rPr>
          <w:rFonts w:ascii="Times New Roman" w:hAnsi="Times New Roman" w:cs="Times New Roman"/>
          <w:color w:val="000000" w:themeColor="text1"/>
          <w:szCs w:val="22"/>
          <w:lang w:val="sr-Cyrl-CS"/>
        </w:rPr>
        <w:t>Материјално негативан ефекат</w:t>
      </w:r>
      <w:bookmarkEnd w:id="208"/>
      <w:bookmarkEnd w:id="209"/>
      <w:bookmarkEnd w:id="210"/>
      <w:bookmarkEnd w:id="211"/>
    </w:p>
    <w:p w14:paraId="01F7F8FA" w14:textId="2518ADE1" w:rsidR="00484E8D" w:rsidRPr="004B466B" w:rsidRDefault="00627D69" w:rsidP="00627D69">
      <w:pPr>
        <w:pStyle w:val="BodyTextIndent"/>
        <w:jc w:val="both"/>
        <w:rPr>
          <w:rFonts w:ascii="Times New Roman" w:eastAsia="DengXian" w:hAnsi="Times New Roman"/>
          <w:color w:val="000000" w:themeColor="text1"/>
          <w:szCs w:val="22"/>
          <w:lang w:val="sr-Cyrl-CS"/>
        </w:rPr>
      </w:pPr>
      <w:r w:rsidRPr="004B466B">
        <w:rPr>
          <w:rFonts w:ascii="Times New Roman" w:hAnsi="Times New Roman"/>
          <w:color w:val="000000" w:themeColor="text1"/>
          <w:szCs w:val="22"/>
          <w:lang w:val="sr-Cyrl-CS"/>
        </w:rPr>
        <w:t>Није дошло до било каквог догађаја нити околности које имају или би се разумно могло очекивати да имају Материјално негативни ефекат</w:t>
      </w:r>
      <w:r w:rsidR="00484E8D" w:rsidRPr="004B466B">
        <w:rPr>
          <w:rFonts w:ascii="Times New Roman" w:hAnsi="Times New Roman"/>
          <w:color w:val="000000" w:themeColor="text1"/>
          <w:szCs w:val="22"/>
          <w:lang w:val="sr-Cyrl-CS"/>
        </w:rPr>
        <w:t>.</w:t>
      </w:r>
    </w:p>
    <w:bookmarkEnd w:id="206"/>
    <w:p w14:paraId="21174D17" w14:textId="72C5C484" w:rsidR="00F9348D" w:rsidRPr="004B466B" w:rsidRDefault="000341CF"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Ограничења буџета и задуживања</w:t>
      </w:r>
    </w:p>
    <w:p w14:paraId="15F51CAA" w14:textId="4A0DFC02" w:rsidR="00F9348D" w:rsidRPr="004B466B" w:rsidRDefault="000341CF"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Сви износи које Зајмопримац плаћа према </w:t>
      </w:r>
      <w:r w:rsidR="00E82766" w:rsidRPr="004B466B">
        <w:rPr>
          <w:rFonts w:ascii="Times New Roman" w:hAnsi="Times New Roman" w:cs="Times New Roman"/>
          <w:color w:val="000000" w:themeColor="text1"/>
          <w:szCs w:val="22"/>
          <w:lang w:val="sr-Cyrl-CS"/>
        </w:rPr>
        <w:t>Финансијским документима</w:t>
      </w:r>
      <w:r w:rsidRPr="004B466B">
        <w:rPr>
          <w:rFonts w:ascii="Times New Roman" w:hAnsi="Times New Roman" w:cs="Times New Roman"/>
          <w:color w:val="000000" w:themeColor="text1"/>
          <w:szCs w:val="22"/>
          <w:lang w:val="sr-Cyrl-CS"/>
        </w:rPr>
        <w:t xml:space="preserve"> су (за оне који се плаћају у 202</w:t>
      </w:r>
      <w:r w:rsidR="00447591" w:rsidRPr="004B466B">
        <w:rPr>
          <w:rFonts w:ascii="Times New Roman" w:hAnsi="Times New Roman" w:cs="Times New Roman"/>
          <w:color w:val="000000" w:themeColor="text1"/>
          <w:szCs w:val="22"/>
          <w:lang w:val="sr-Cyrl-CS"/>
        </w:rPr>
        <w:t>4</w:t>
      </w:r>
      <w:r w:rsidRPr="004B466B">
        <w:rPr>
          <w:rFonts w:ascii="Times New Roman" w:hAnsi="Times New Roman" w:cs="Times New Roman"/>
          <w:color w:val="000000" w:themeColor="text1"/>
          <w:szCs w:val="22"/>
          <w:lang w:val="sr-Cyrl-CS"/>
        </w:rPr>
        <w:t xml:space="preserve">. години) у оквиру буџета који је одобрила </w:t>
      </w:r>
      <w:r w:rsidR="00B000DA" w:rsidRPr="004B466B">
        <w:rPr>
          <w:rFonts w:ascii="Times New Roman" w:hAnsi="Times New Roman" w:cs="Times New Roman"/>
          <w:color w:val="000000" w:themeColor="text1"/>
          <w:szCs w:val="22"/>
          <w:lang w:val="sr-Cyrl-CS"/>
        </w:rPr>
        <w:t xml:space="preserve">Република </w:t>
      </w:r>
      <w:r w:rsidRPr="004B466B">
        <w:rPr>
          <w:rFonts w:ascii="Times New Roman" w:hAnsi="Times New Roman" w:cs="Times New Roman"/>
          <w:color w:val="000000" w:themeColor="text1"/>
          <w:szCs w:val="22"/>
          <w:lang w:val="sr-Cyrl-CS"/>
        </w:rPr>
        <w:t xml:space="preserve">Србија за </w:t>
      </w:r>
      <w:r w:rsidR="00447591" w:rsidRPr="004B466B">
        <w:rPr>
          <w:rFonts w:ascii="Times New Roman" w:hAnsi="Times New Roman" w:cs="Times New Roman"/>
          <w:color w:val="000000" w:themeColor="text1"/>
          <w:szCs w:val="22"/>
          <w:lang w:val="sr-Cyrl-CS"/>
        </w:rPr>
        <w:t>2024 Ф</w:t>
      </w:r>
      <w:r w:rsidRPr="004B466B">
        <w:rPr>
          <w:rFonts w:ascii="Times New Roman" w:hAnsi="Times New Roman" w:cs="Times New Roman"/>
          <w:color w:val="000000" w:themeColor="text1"/>
          <w:szCs w:val="22"/>
          <w:lang w:val="sr-Cyrl-CS"/>
        </w:rPr>
        <w:t>инансијску  годину или ће бити (за оне који се плаћају након 202</w:t>
      </w:r>
      <w:r w:rsidR="00447591" w:rsidRPr="004B466B">
        <w:rPr>
          <w:rFonts w:ascii="Times New Roman" w:hAnsi="Times New Roman" w:cs="Times New Roman"/>
          <w:color w:val="000000" w:themeColor="text1"/>
          <w:szCs w:val="22"/>
          <w:lang w:val="sr-Cyrl-CS"/>
        </w:rPr>
        <w:t>4</w:t>
      </w:r>
      <w:r w:rsidRPr="004B466B">
        <w:rPr>
          <w:rFonts w:ascii="Times New Roman" w:hAnsi="Times New Roman" w:cs="Times New Roman"/>
          <w:color w:val="000000" w:themeColor="text1"/>
          <w:szCs w:val="22"/>
          <w:lang w:val="sr-Cyrl-CS"/>
        </w:rPr>
        <w:t>.</w:t>
      </w:r>
      <w:r w:rsidR="00447591" w:rsidRPr="004B466B">
        <w:rPr>
          <w:rFonts w:ascii="Times New Roman" w:hAnsi="Times New Roman" w:cs="Times New Roman"/>
          <w:color w:val="000000" w:themeColor="text1"/>
          <w:szCs w:val="22"/>
          <w:lang w:val="sr-Cyrl-CS"/>
        </w:rPr>
        <w:t xml:space="preserve"> године</w:t>
      </w:r>
      <w:r w:rsidRPr="004B466B">
        <w:rPr>
          <w:rFonts w:ascii="Times New Roman" w:hAnsi="Times New Roman" w:cs="Times New Roman"/>
          <w:color w:val="000000" w:themeColor="text1"/>
          <w:szCs w:val="22"/>
          <w:lang w:val="sr-Cyrl-CS"/>
        </w:rPr>
        <w:t>) у оквиру буџет</w:t>
      </w:r>
      <w:r w:rsidR="00447591"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који одобри </w:t>
      </w:r>
      <w:r w:rsidR="00B000DA" w:rsidRPr="004B466B">
        <w:rPr>
          <w:rFonts w:ascii="Times New Roman" w:hAnsi="Times New Roman" w:cs="Times New Roman"/>
          <w:color w:val="000000" w:themeColor="text1"/>
          <w:szCs w:val="22"/>
          <w:lang w:val="sr-Cyrl-CS"/>
        </w:rPr>
        <w:t xml:space="preserve">Република </w:t>
      </w:r>
      <w:r w:rsidRPr="004B466B">
        <w:rPr>
          <w:rFonts w:ascii="Times New Roman" w:hAnsi="Times New Roman" w:cs="Times New Roman"/>
          <w:color w:val="000000" w:themeColor="text1"/>
          <w:szCs w:val="22"/>
          <w:lang w:val="sr-Cyrl-CS"/>
        </w:rPr>
        <w:t xml:space="preserve">Србија за сваку наредну </w:t>
      </w:r>
      <w:r w:rsidR="00447591" w:rsidRPr="004B466B">
        <w:rPr>
          <w:rFonts w:ascii="Times New Roman" w:hAnsi="Times New Roman" w:cs="Times New Roman"/>
          <w:color w:val="000000" w:themeColor="text1"/>
          <w:szCs w:val="22"/>
          <w:lang w:val="sr-Cyrl-CS"/>
        </w:rPr>
        <w:t>Ф</w:t>
      </w:r>
      <w:r w:rsidRPr="004B466B">
        <w:rPr>
          <w:rFonts w:ascii="Times New Roman" w:hAnsi="Times New Roman" w:cs="Times New Roman"/>
          <w:color w:val="000000" w:themeColor="text1"/>
          <w:szCs w:val="22"/>
          <w:lang w:val="sr-Cyrl-CS"/>
        </w:rPr>
        <w:t xml:space="preserve">инансијску годину све док се Кредитни аранжман у потпуности и неопозиво </w:t>
      </w:r>
      <w:r w:rsidR="00647B84" w:rsidRPr="004B466B">
        <w:rPr>
          <w:rFonts w:ascii="Times New Roman" w:hAnsi="Times New Roman" w:cs="Times New Roman"/>
          <w:color w:val="000000" w:themeColor="text1"/>
          <w:szCs w:val="22"/>
          <w:lang w:val="sr-Cyrl-CS"/>
        </w:rPr>
        <w:t xml:space="preserve">не </w:t>
      </w:r>
      <w:r w:rsidRPr="004B466B">
        <w:rPr>
          <w:rFonts w:ascii="Times New Roman" w:hAnsi="Times New Roman" w:cs="Times New Roman"/>
          <w:color w:val="000000" w:themeColor="text1"/>
          <w:szCs w:val="22"/>
          <w:lang w:val="sr-Cyrl-CS"/>
        </w:rPr>
        <w:t>исплати</w:t>
      </w:r>
      <w:r w:rsidR="00F9348D" w:rsidRPr="004B466B">
        <w:rPr>
          <w:rFonts w:ascii="Times New Roman" w:hAnsi="Times New Roman" w:cs="Times New Roman"/>
          <w:color w:val="000000" w:themeColor="text1"/>
          <w:szCs w:val="22"/>
          <w:lang w:val="sr-Cyrl-CS"/>
        </w:rPr>
        <w:t>.</w:t>
      </w:r>
      <w:r w:rsidR="00516657" w:rsidRPr="004B466B">
        <w:rPr>
          <w:rFonts w:ascii="Times New Roman" w:hAnsi="Times New Roman" w:cs="Times New Roman"/>
          <w:b/>
          <w:i/>
          <w:color w:val="000000" w:themeColor="text1"/>
          <w:szCs w:val="22"/>
          <w:lang w:val="sr-Cyrl-CS"/>
        </w:rPr>
        <w:t xml:space="preserve"> </w:t>
      </w:r>
    </w:p>
    <w:p w14:paraId="77595DCD" w14:textId="5BC80FC5" w:rsidR="00EE2B95"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447591" w:rsidRPr="004B466B">
        <w:rPr>
          <w:rFonts w:ascii="Times New Roman" w:hAnsi="Times New Roman" w:cs="Times New Roman"/>
          <w:color w:val="000000" w:themeColor="text1"/>
          <w:szCs w:val="22"/>
          <w:lang w:val="sr-Cyrl-CS"/>
        </w:rPr>
        <w:t>Сви кредити и гаранције у складу са буџетима одобреним у складу са ставом (а) изнад су у границама (ако их има) које су поставили ММФ, Светска банка и примењиви међународни уговори, а ММФ или Светска банка се нису противили на задуживање према Финансијским документима</w:t>
      </w:r>
    </w:p>
    <w:p w14:paraId="6B470814" w14:textId="0F77BB8A" w:rsidR="00484E8D" w:rsidRPr="004B466B" w:rsidRDefault="006A58BB" w:rsidP="00484E8D">
      <w:pPr>
        <w:pStyle w:val="Heading3"/>
        <w:rPr>
          <w:rFonts w:ascii="Times New Roman" w:eastAsia="DengXian" w:hAnsi="Times New Roman" w:cs="Times New Roman"/>
          <w:color w:val="000000" w:themeColor="text1"/>
          <w:szCs w:val="22"/>
          <w:lang w:val="sr-Cyrl-CS"/>
        </w:rPr>
      </w:pPr>
      <w:bookmarkStart w:id="212" w:name="_Toc42060715"/>
      <w:bookmarkStart w:id="213" w:name="_Toc42060938"/>
      <w:r w:rsidRPr="004B466B">
        <w:rPr>
          <w:rFonts w:ascii="Times New Roman" w:hAnsi="Times New Roman" w:cs="Times New Roman"/>
          <w:color w:val="000000" w:themeColor="text1"/>
          <w:szCs w:val="22"/>
          <w:lang w:val="sr-Cyrl-CS"/>
        </w:rPr>
        <w:t>Финансијске информације</w:t>
      </w:r>
      <w:bookmarkEnd w:id="212"/>
      <w:bookmarkEnd w:id="213"/>
    </w:p>
    <w:p w14:paraId="1F0DE30D" w14:textId="740AA0D6" w:rsidR="00484E8D" w:rsidRPr="004B466B" w:rsidRDefault="006A58BB" w:rsidP="00484E8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Све писане информације (укључујући било коју електронску комуникацију) које је Зајмопримац доставио Агенту кредитног аранжмана или било којој </w:t>
      </w:r>
      <w:r w:rsidR="00447591" w:rsidRPr="004B466B">
        <w:rPr>
          <w:rFonts w:ascii="Times New Roman" w:hAnsi="Times New Roman" w:cs="Times New Roman"/>
          <w:color w:val="000000" w:themeColor="text1"/>
          <w:szCs w:val="22"/>
          <w:lang w:val="sr-Cyrl-CS"/>
        </w:rPr>
        <w:t>Финансијској с</w:t>
      </w:r>
      <w:r w:rsidRPr="004B466B">
        <w:rPr>
          <w:rFonts w:ascii="Times New Roman" w:hAnsi="Times New Roman" w:cs="Times New Roman"/>
          <w:color w:val="000000" w:themeColor="text1"/>
          <w:szCs w:val="22"/>
          <w:lang w:val="sr-Cyrl-CS"/>
        </w:rPr>
        <w:t>трани у вези са</w:t>
      </w:r>
      <w:r w:rsidR="00447591" w:rsidRPr="004B466B">
        <w:rPr>
          <w:rFonts w:ascii="Times New Roman" w:hAnsi="Times New Roman" w:cs="Times New Roman"/>
          <w:color w:val="000000" w:themeColor="text1"/>
          <w:szCs w:val="22"/>
          <w:lang w:val="sr-Cyrl-CS"/>
        </w:rPr>
        <w:t xml:space="preserve"> Финансијским</w:t>
      </w:r>
      <w:r w:rsidRPr="004B466B">
        <w:rPr>
          <w:rFonts w:ascii="Times New Roman" w:hAnsi="Times New Roman" w:cs="Times New Roman"/>
          <w:color w:val="000000" w:themeColor="text1"/>
          <w:szCs w:val="22"/>
          <w:lang w:val="sr-Cyrl-CS"/>
        </w:rPr>
        <w:t xml:space="preserve"> </w:t>
      </w:r>
      <w:r w:rsidR="00447591"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окументима и Пројектом су истините, потпуне и тачне у свим материјалним аспектима и Зајмоприм</w:t>
      </w:r>
      <w:r w:rsidR="00231D1E"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ц није упознат ни са каквим материјалним чињеницама или околностима које нису </w:t>
      </w:r>
      <w:r w:rsidR="00447591" w:rsidRPr="004B466B">
        <w:rPr>
          <w:rFonts w:ascii="Times New Roman" w:hAnsi="Times New Roman" w:cs="Times New Roman"/>
          <w:color w:val="000000" w:themeColor="text1"/>
          <w:szCs w:val="22"/>
          <w:lang w:val="sr-Cyrl-CS"/>
        </w:rPr>
        <w:t>саопштене</w:t>
      </w:r>
      <w:r w:rsidR="0014433F"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Агенту кредитног аранжмана и које би могле, ако буду откривене, негативно утицати на одлуку </w:t>
      </w:r>
      <w:r w:rsidR="00231D1E" w:rsidRPr="004B466B">
        <w:rPr>
          <w:rFonts w:ascii="Times New Roman" w:hAnsi="Times New Roman" w:cs="Times New Roman"/>
          <w:color w:val="000000" w:themeColor="text1"/>
          <w:szCs w:val="22"/>
          <w:lang w:val="sr-Cyrl-CS"/>
        </w:rPr>
        <w:t>лица</w:t>
      </w:r>
      <w:r w:rsidRPr="004B466B">
        <w:rPr>
          <w:rFonts w:ascii="Times New Roman" w:hAnsi="Times New Roman" w:cs="Times New Roman"/>
          <w:color w:val="000000" w:themeColor="text1"/>
          <w:szCs w:val="22"/>
          <w:lang w:val="sr-Cyrl-CS"/>
        </w:rPr>
        <w:t xml:space="preserve"> која разматра да ли да обезбеди финансијска средства Зајмопримцу</w:t>
      </w:r>
      <w:r w:rsidR="00484E8D" w:rsidRPr="004B466B">
        <w:rPr>
          <w:rFonts w:ascii="Times New Roman" w:hAnsi="Times New Roman" w:cs="Times New Roman"/>
          <w:color w:val="000000" w:themeColor="text1"/>
          <w:szCs w:val="22"/>
          <w:lang w:val="sr-Cyrl-CS"/>
        </w:rPr>
        <w:t>.</w:t>
      </w:r>
    </w:p>
    <w:p w14:paraId="72CC1FE5" w14:textId="7A18809E" w:rsidR="00484E8D"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A58BB" w:rsidRPr="004B466B">
        <w:rPr>
          <w:rFonts w:ascii="Times New Roman" w:hAnsi="Times New Roman" w:cs="Times New Roman"/>
          <w:color w:val="000000" w:themeColor="text1"/>
          <w:szCs w:val="22"/>
          <w:lang w:val="sr-Cyrl-CS"/>
        </w:rPr>
        <w:t>До свих буџетских података и пројекција достављених Агенту кредитног аранжмана дошло се након пажљивог разматрања и припремљени су у доброј намери на основу недавних историјских информација и на основу претпоставки које су биле разумне на дан када су припремљене и достављене</w:t>
      </w:r>
      <w:r w:rsidR="00484E8D" w:rsidRPr="004B466B">
        <w:rPr>
          <w:rFonts w:ascii="Times New Roman" w:hAnsi="Times New Roman" w:cs="Times New Roman"/>
          <w:color w:val="000000" w:themeColor="text1"/>
          <w:szCs w:val="22"/>
          <w:lang w:val="sr-Cyrl-CS"/>
        </w:rPr>
        <w:t>.</w:t>
      </w:r>
    </w:p>
    <w:p w14:paraId="1BF07A8C" w14:textId="7E63F4B6" w:rsidR="00484E8D" w:rsidRPr="004B466B" w:rsidRDefault="006A58BB" w:rsidP="00484E8D">
      <w:pPr>
        <w:pStyle w:val="Heading3"/>
        <w:rPr>
          <w:rFonts w:ascii="Times New Roman" w:eastAsia="DengXi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 нежељених последица</w:t>
      </w:r>
    </w:p>
    <w:p w14:paraId="739A0521" w14:textId="13FC4C33" w:rsidR="00484E8D" w:rsidRPr="004B466B" w:rsidRDefault="006A58BB" w:rsidP="00F95A16">
      <w:pPr>
        <w:pStyle w:val="Heading4"/>
        <w:numPr>
          <w:ilvl w:val="3"/>
          <w:numId w:val="59"/>
        </w:numPr>
        <w:spacing w:after="180" w:line="260" w:lineRule="atLeast"/>
        <w:rPr>
          <w:rFonts w:ascii="Times New Roman" w:eastAsia="SimSu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Није неопходно према законима Републике Србије</w:t>
      </w:r>
      <w:r w:rsidR="00484E8D" w:rsidRPr="004B466B">
        <w:rPr>
          <w:rFonts w:ascii="Times New Roman" w:hAnsi="Times New Roman" w:cs="Times New Roman"/>
          <w:color w:val="000000" w:themeColor="text1"/>
          <w:szCs w:val="22"/>
          <w:lang w:val="sr-Cyrl-CS"/>
        </w:rPr>
        <w:t>:</w:t>
      </w:r>
    </w:p>
    <w:p w14:paraId="76C3ACA2" w14:textId="70708616" w:rsidR="00484E8D" w:rsidRPr="004B466B" w:rsidRDefault="006A58BB" w:rsidP="00F95A16">
      <w:pPr>
        <w:pStyle w:val="Heading5"/>
        <w:numPr>
          <w:ilvl w:val="4"/>
          <w:numId w:val="53"/>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ради омогућавања било којој </w:t>
      </w:r>
      <w:r w:rsidR="00F442C9" w:rsidRPr="004B466B">
        <w:rPr>
          <w:rFonts w:ascii="Times New Roman" w:hAnsi="Times New Roman" w:cs="Times New Roman"/>
          <w:color w:val="000000" w:themeColor="text1"/>
          <w:szCs w:val="22"/>
          <w:lang w:val="sr-Cyrl-CS"/>
        </w:rPr>
        <w:t>Финансиј</w:t>
      </w:r>
      <w:r w:rsidR="001E7D42">
        <w:rPr>
          <w:rFonts w:ascii="Times New Roman" w:hAnsi="Times New Roman" w:cs="Times New Roman"/>
          <w:color w:val="000000" w:themeColor="text1"/>
          <w:szCs w:val="22"/>
          <w:lang w:val="sr-Cyrl-CS"/>
        </w:rPr>
        <w:t>с</w:t>
      </w:r>
      <w:r w:rsidR="00F442C9" w:rsidRPr="004B466B">
        <w:rPr>
          <w:rFonts w:ascii="Times New Roman" w:hAnsi="Times New Roman" w:cs="Times New Roman"/>
          <w:color w:val="000000" w:themeColor="text1"/>
          <w:szCs w:val="22"/>
          <w:lang w:val="sr-Cyrl-CS"/>
        </w:rPr>
        <w:t>кој с</w:t>
      </w:r>
      <w:r w:rsidRPr="004B466B">
        <w:rPr>
          <w:rFonts w:ascii="Times New Roman" w:hAnsi="Times New Roman" w:cs="Times New Roman"/>
          <w:color w:val="000000" w:themeColor="text1"/>
          <w:szCs w:val="22"/>
          <w:lang w:val="sr-Cyrl-CS"/>
        </w:rPr>
        <w:t xml:space="preserve">трани да оствари своја права </w:t>
      </w:r>
      <w:r w:rsidR="00F442C9" w:rsidRPr="004B466B">
        <w:rPr>
          <w:rFonts w:ascii="Times New Roman" w:hAnsi="Times New Roman" w:cs="Times New Roman"/>
          <w:color w:val="000000" w:themeColor="text1"/>
          <w:szCs w:val="22"/>
          <w:lang w:val="sr-Cyrl-CS"/>
        </w:rPr>
        <w:t>према</w:t>
      </w:r>
      <w:r w:rsidRPr="004B466B">
        <w:rPr>
          <w:rFonts w:ascii="Times New Roman" w:hAnsi="Times New Roman" w:cs="Times New Roman"/>
          <w:color w:val="000000" w:themeColor="text1"/>
          <w:szCs w:val="22"/>
          <w:lang w:val="sr-Cyrl-CS"/>
        </w:rPr>
        <w:t xml:space="preserve"> било ко</w:t>
      </w:r>
      <w:r w:rsidR="00F442C9" w:rsidRPr="004B466B">
        <w:rPr>
          <w:rFonts w:ascii="Times New Roman" w:hAnsi="Times New Roman" w:cs="Times New Roman"/>
          <w:color w:val="000000" w:themeColor="text1"/>
          <w:szCs w:val="22"/>
          <w:lang w:val="sr-Cyrl-CS"/>
        </w:rPr>
        <w:t>м Финансијском</w:t>
      </w:r>
      <w:r w:rsidRPr="004B466B">
        <w:rPr>
          <w:rFonts w:ascii="Times New Roman" w:hAnsi="Times New Roman" w:cs="Times New Roman"/>
          <w:color w:val="000000" w:themeColor="text1"/>
          <w:szCs w:val="22"/>
          <w:lang w:val="sr-Cyrl-CS"/>
        </w:rPr>
        <w:t xml:space="preserve"> </w:t>
      </w:r>
      <w:r w:rsidR="00F442C9"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w:t>
      </w:r>
      <w:r w:rsidR="00F442C9"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или</w:t>
      </w:r>
    </w:p>
    <w:p w14:paraId="4BC2C78D" w14:textId="63368737" w:rsidR="00484E8D" w:rsidRPr="004B466B" w:rsidRDefault="006A58BB" w:rsidP="00F95A16">
      <w:pPr>
        <w:pStyle w:val="Heading5"/>
        <w:numPr>
          <w:ilvl w:val="4"/>
          <w:numId w:val="53"/>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ради </w:t>
      </w:r>
      <w:r w:rsidR="00F442C9" w:rsidRPr="004B466B">
        <w:rPr>
          <w:rFonts w:ascii="Times New Roman" w:hAnsi="Times New Roman" w:cs="Times New Roman"/>
          <w:color w:val="000000" w:themeColor="text1"/>
          <w:szCs w:val="22"/>
          <w:lang w:val="sr-Cyrl-CS"/>
        </w:rPr>
        <w:t>потписивања</w:t>
      </w:r>
      <w:r w:rsidRPr="004B466B">
        <w:rPr>
          <w:rFonts w:ascii="Times New Roman" w:hAnsi="Times New Roman" w:cs="Times New Roman"/>
          <w:color w:val="000000" w:themeColor="text1"/>
          <w:szCs w:val="22"/>
          <w:lang w:val="sr-Cyrl-CS"/>
        </w:rPr>
        <w:t xml:space="preserve"> било ког </w:t>
      </w:r>
      <w:r w:rsidR="00F442C9" w:rsidRPr="004B466B">
        <w:rPr>
          <w:rFonts w:ascii="Times New Roman" w:hAnsi="Times New Roman" w:cs="Times New Roman"/>
          <w:color w:val="000000" w:themeColor="text1"/>
          <w:szCs w:val="22"/>
          <w:lang w:val="sr-Cyrl-CS"/>
        </w:rPr>
        <w:t>Финансијског д</w:t>
      </w:r>
      <w:r w:rsidRPr="004B466B">
        <w:rPr>
          <w:rFonts w:ascii="Times New Roman" w:hAnsi="Times New Roman" w:cs="Times New Roman"/>
          <w:color w:val="000000" w:themeColor="text1"/>
          <w:szCs w:val="22"/>
          <w:lang w:val="sr-Cyrl-CS"/>
        </w:rPr>
        <w:t xml:space="preserve">окумента или </w:t>
      </w:r>
      <w:r w:rsidR="00F442C9" w:rsidRPr="004B466B">
        <w:rPr>
          <w:rFonts w:ascii="Times New Roman" w:hAnsi="Times New Roman" w:cs="Times New Roman"/>
          <w:color w:val="000000" w:themeColor="text1"/>
          <w:szCs w:val="22"/>
          <w:lang w:val="sr-Cyrl-CS"/>
        </w:rPr>
        <w:t xml:space="preserve">испуњења </w:t>
      </w:r>
      <w:r w:rsidRPr="004B466B">
        <w:rPr>
          <w:rFonts w:ascii="Times New Roman" w:hAnsi="Times New Roman" w:cs="Times New Roman"/>
          <w:color w:val="000000" w:themeColor="text1"/>
          <w:szCs w:val="22"/>
          <w:lang w:val="sr-Cyrl-CS"/>
        </w:rPr>
        <w:t xml:space="preserve">обавеза </w:t>
      </w:r>
      <w:r w:rsidR="00F442C9" w:rsidRPr="004B466B">
        <w:rPr>
          <w:rFonts w:ascii="Times New Roman" w:hAnsi="Times New Roman" w:cs="Times New Roman"/>
          <w:color w:val="000000" w:themeColor="text1"/>
          <w:szCs w:val="22"/>
          <w:lang w:val="sr-Cyrl-CS"/>
        </w:rPr>
        <w:t>према било ком Финансијском</w:t>
      </w:r>
      <w:r w:rsidRPr="004B466B">
        <w:rPr>
          <w:rFonts w:ascii="Times New Roman" w:hAnsi="Times New Roman" w:cs="Times New Roman"/>
          <w:color w:val="000000" w:themeColor="text1"/>
          <w:szCs w:val="22"/>
          <w:lang w:val="sr-Cyrl-CS"/>
        </w:rPr>
        <w:t xml:space="preserve"> </w:t>
      </w:r>
      <w:r w:rsidR="00F442C9"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окументу</w:t>
      </w:r>
      <w:r w:rsidR="00484E8D" w:rsidRPr="004B466B">
        <w:rPr>
          <w:rFonts w:ascii="Times New Roman" w:hAnsi="Times New Roman" w:cs="Times New Roman"/>
          <w:color w:val="000000" w:themeColor="text1"/>
          <w:szCs w:val="22"/>
          <w:lang w:val="sr-Cyrl-CS"/>
        </w:rPr>
        <w:t>,</w:t>
      </w:r>
    </w:p>
    <w:p w14:paraId="0A6E3A14" w14:textId="6C10A245" w:rsidR="00484E8D" w:rsidRPr="004B466B" w:rsidRDefault="006A58BB" w:rsidP="006A58BB">
      <w:pPr>
        <w:pStyle w:val="BodyTextIndent4"/>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да било која </w:t>
      </w:r>
      <w:r w:rsidR="00F442C9" w:rsidRPr="004B466B">
        <w:rPr>
          <w:rFonts w:ascii="Times New Roman" w:hAnsi="Times New Roman"/>
          <w:color w:val="000000" w:themeColor="text1"/>
          <w:szCs w:val="22"/>
          <w:lang w:val="sr-Cyrl-CS"/>
        </w:rPr>
        <w:t>Финансијска с</w:t>
      </w:r>
      <w:r w:rsidRPr="004B466B">
        <w:rPr>
          <w:rFonts w:ascii="Times New Roman" w:hAnsi="Times New Roman"/>
          <w:color w:val="000000" w:themeColor="text1"/>
          <w:szCs w:val="22"/>
          <w:lang w:val="sr-Cyrl-CS"/>
        </w:rPr>
        <w:t>трана да буде лиценцирана, квалификована или на било који други начин овлашћена за обављање послова у Републици Србији</w:t>
      </w:r>
      <w:r w:rsidR="00484E8D" w:rsidRPr="004B466B">
        <w:rPr>
          <w:rFonts w:ascii="Times New Roman" w:hAnsi="Times New Roman"/>
          <w:color w:val="000000" w:themeColor="text1"/>
          <w:szCs w:val="22"/>
          <w:lang w:val="sr-Cyrl-CS"/>
        </w:rPr>
        <w:t>.</w:t>
      </w:r>
    </w:p>
    <w:p w14:paraId="41B6BA2D" w14:textId="49E7D61D" w:rsidR="00484E8D" w:rsidRPr="004B466B" w:rsidRDefault="000C4A1B" w:rsidP="000C4A1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(б)     </w:t>
      </w:r>
      <w:r w:rsidR="00B12DFD" w:rsidRPr="004B466B">
        <w:rPr>
          <w:rFonts w:ascii="Times New Roman" w:hAnsi="Times New Roman" w:cs="Times New Roman"/>
          <w:color w:val="000000" w:themeColor="text1"/>
          <w:szCs w:val="22"/>
          <w:lang w:val="sr-Cyrl-CS"/>
        </w:rPr>
        <w:t>Ниједна</w:t>
      </w:r>
      <w:r w:rsidR="00484E8D" w:rsidRPr="004B466B">
        <w:rPr>
          <w:rFonts w:ascii="Times New Roman" w:hAnsi="Times New Roman" w:cs="Times New Roman"/>
          <w:color w:val="000000" w:themeColor="text1"/>
          <w:szCs w:val="22"/>
          <w:lang w:val="sr-Cyrl-CS"/>
        </w:rPr>
        <w:t xml:space="preserve"> </w:t>
      </w:r>
      <w:r w:rsidR="00F442C9" w:rsidRPr="004B466B">
        <w:rPr>
          <w:rFonts w:ascii="Times New Roman" w:hAnsi="Times New Roman" w:cs="Times New Roman"/>
          <w:color w:val="000000" w:themeColor="text1"/>
          <w:szCs w:val="22"/>
          <w:lang w:val="sr-Cyrl-CS"/>
        </w:rPr>
        <w:t>Финансијска с</w:t>
      </w:r>
      <w:r w:rsidR="00B12DFD" w:rsidRPr="004B466B">
        <w:rPr>
          <w:rFonts w:ascii="Times New Roman" w:hAnsi="Times New Roman" w:cs="Times New Roman"/>
          <w:color w:val="000000" w:themeColor="text1"/>
          <w:szCs w:val="22"/>
          <w:lang w:val="sr-Cyrl-CS"/>
        </w:rPr>
        <w:t xml:space="preserve">трана није нити ће се сматрати да је резидент, да има пребивалиште или да послује у Републици Србији само због </w:t>
      </w:r>
      <w:r w:rsidR="00F442C9" w:rsidRPr="004B466B">
        <w:rPr>
          <w:rFonts w:ascii="Times New Roman" w:hAnsi="Times New Roman" w:cs="Times New Roman"/>
          <w:color w:val="000000" w:themeColor="text1"/>
          <w:szCs w:val="22"/>
          <w:lang w:val="sr-Cyrl-CS"/>
        </w:rPr>
        <w:t>потписивања</w:t>
      </w:r>
      <w:r w:rsidR="00B12DFD" w:rsidRPr="004B466B">
        <w:rPr>
          <w:rFonts w:ascii="Times New Roman" w:hAnsi="Times New Roman" w:cs="Times New Roman"/>
          <w:color w:val="000000" w:themeColor="text1"/>
          <w:szCs w:val="22"/>
          <w:lang w:val="sr-Cyrl-CS"/>
        </w:rPr>
        <w:t xml:space="preserve">, </w:t>
      </w:r>
      <w:r w:rsidR="00F442C9" w:rsidRPr="004B466B">
        <w:rPr>
          <w:rFonts w:ascii="Times New Roman" w:hAnsi="Times New Roman" w:cs="Times New Roman"/>
          <w:color w:val="000000" w:themeColor="text1"/>
          <w:szCs w:val="22"/>
          <w:lang w:val="sr-Cyrl-CS"/>
        </w:rPr>
        <w:t>испуњења</w:t>
      </w:r>
      <w:r w:rsidR="00B12DFD" w:rsidRPr="004B466B">
        <w:rPr>
          <w:rFonts w:ascii="Times New Roman" w:hAnsi="Times New Roman" w:cs="Times New Roman"/>
          <w:color w:val="000000" w:themeColor="text1"/>
          <w:szCs w:val="22"/>
          <w:lang w:val="sr-Cyrl-CS"/>
        </w:rPr>
        <w:t xml:space="preserve"> и/или </w:t>
      </w:r>
      <w:r w:rsidR="00F442C9" w:rsidRPr="004B466B">
        <w:rPr>
          <w:rFonts w:ascii="Times New Roman" w:hAnsi="Times New Roman" w:cs="Times New Roman"/>
          <w:color w:val="000000" w:themeColor="text1"/>
          <w:szCs w:val="22"/>
          <w:lang w:val="sr-Cyrl-CS"/>
        </w:rPr>
        <w:t>извршења</w:t>
      </w:r>
      <w:r w:rsidR="00B12DFD" w:rsidRPr="004B466B">
        <w:rPr>
          <w:rFonts w:ascii="Times New Roman" w:hAnsi="Times New Roman" w:cs="Times New Roman"/>
          <w:color w:val="000000" w:themeColor="text1"/>
          <w:szCs w:val="22"/>
          <w:lang w:val="sr-Cyrl-CS"/>
        </w:rPr>
        <w:t xml:space="preserve"> било ког </w:t>
      </w:r>
      <w:r w:rsidR="00F442C9" w:rsidRPr="004B466B">
        <w:rPr>
          <w:rFonts w:ascii="Times New Roman" w:hAnsi="Times New Roman" w:cs="Times New Roman"/>
          <w:color w:val="000000" w:themeColor="text1"/>
          <w:szCs w:val="22"/>
          <w:lang w:val="sr-Cyrl-CS"/>
        </w:rPr>
        <w:t>Финансијског д</w:t>
      </w:r>
      <w:r w:rsidR="00B12DFD" w:rsidRPr="004B466B">
        <w:rPr>
          <w:rFonts w:ascii="Times New Roman" w:hAnsi="Times New Roman" w:cs="Times New Roman"/>
          <w:color w:val="000000" w:themeColor="text1"/>
          <w:szCs w:val="22"/>
          <w:lang w:val="sr-Cyrl-CS"/>
        </w:rPr>
        <w:t>окумента</w:t>
      </w:r>
      <w:r w:rsidR="00484E8D" w:rsidRPr="004B466B">
        <w:rPr>
          <w:rFonts w:ascii="Times New Roman" w:hAnsi="Times New Roman" w:cs="Times New Roman"/>
          <w:color w:val="000000" w:themeColor="text1"/>
          <w:szCs w:val="22"/>
          <w:lang w:val="sr-Cyrl-CS"/>
        </w:rPr>
        <w:t>.</w:t>
      </w:r>
    </w:p>
    <w:p w14:paraId="6ACEC918" w14:textId="77AA7FC7" w:rsidR="00A00E89" w:rsidRPr="004B466B" w:rsidRDefault="00947039" w:rsidP="002B77A6">
      <w:pPr>
        <w:pStyle w:val="Heading3"/>
        <w:rPr>
          <w:rFonts w:ascii="Times New Roman" w:hAnsi="Times New Roman" w:cs="Times New Roman"/>
          <w:color w:val="000000" w:themeColor="text1"/>
          <w:szCs w:val="22"/>
          <w:lang w:val="sr-Cyrl-CS"/>
        </w:rPr>
      </w:pPr>
      <w:bookmarkStart w:id="214" w:name="_Hlk143691377"/>
      <w:bookmarkStart w:id="215" w:name="_Toc488760372"/>
      <w:bookmarkStart w:id="216" w:name="_Ref489265904"/>
      <w:bookmarkStart w:id="217" w:name="_Ref489265914"/>
      <w:bookmarkStart w:id="218" w:name="_Ref489265925"/>
      <w:bookmarkEnd w:id="207"/>
      <w:r w:rsidRPr="004B466B">
        <w:rPr>
          <w:rFonts w:ascii="Times New Roman" w:hAnsi="Times New Roman" w:cs="Times New Roman"/>
          <w:color w:val="000000" w:themeColor="text1"/>
          <w:szCs w:val="22"/>
          <w:lang w:val="sr-Cyrl-CS"/>
        </w:rPr>
        <w:t>Без</w:t>
      </w:r>
      <w:r w:rsidR="001C2F54" w:rsidRPr="004B466B">
        <w:rPr>
          <w:rFonts w:ascii="Times New Roman" w:hAnsi="Times New Roman" w:cs="Times New Roman"/>
          <w:color w:val="000000" w:themeColor="text1"/>
          <w:szCs w:val="22"/>
          <w:lang w:val="sr-Cyrl-CS"/>
        </w:rPr>
        <w:t xml:space="preserve"> кршења закона</w:t>
      </w:r>
      <w:bookmarkEnd w:id="214"/>
    </w:p>
    <w:p w14:paraId="1A0594B6" w14:textId="0807909D" w:rsidR="00A00E89" w:rsidRPr="004B466B" w:rsidRDefault="001C2F54" w:rsidP="001C2F54">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Ни Зајмопримац нити </w:t>
      </w:r>
      <w:r w:rsidR="00420E98" w:rsidRPr="004B466B">
        <w:rPr>
          <w:rFonts w:ascii="Times New Roman" w:hAnsi="Times New Roman"/>
          <w:color w:val="000000" w:themeColor="text1"/>
          <w:szCs w:val="22"/>
          <w:lang w:val="sr-Cyrl-CS"/>
        </w:rPr>
        <w:t xml:space="preserve">Корисник кредита </w:t>
      </w:r>
      <w:r w:rsidRPr="004B466B">
        <w:rPr>
          <w:rFonts w:ascii="Times New Roman" w:hAnsi="Times New Roman"/>
          <w:color w:val="000000" w:themeColor="text1"/>
          <w:szCs w:val="22"/>
          <w:lang w:val="sr-Cyrl-CS"/>
        </w:rPr>
        <w:t>нису прекршили ни један закон нити пропис чије кршење има или се разумно може очекивати да има Материјално негативан ефекат</w:t>
      </w:r>
      <w:r w:rsidR="00A00E89" w:rsidRPr="004B466B">
        <w:rPr>
          <w:rFonts w:ascii="Times New Roman" w:eastAsia="MS Mincho" w:hAnsi="Times New Roman"/>
          <w:color w:val="000000" w:themeColor="text1"/>
          <w:szCs w:val="22"/>
          <w:lang w:val="sr-Cyrl-CS"/>
        </w:rPr>
        <w:t>.</w:t>
      </w:r>
    </w:p>
    <w:p w14:paraId="6326BF64" w14:textId="51DE6185" w:rsidR="00A00E89" w:rsidRPr="004B466B" w:rsidRDefault="001C2F54" w:rsidP="002B77A6">
      <w:pPr>
        <w:pStyle w:val="Heading3"/>
        <w:rPr>
          <w:rFonts w:ascii="Times New Roman" w:hAnsi="Times New Roman" w:cs="Times New Roman"/>
          <w:color w:val="000000" w:themeColor="text1"/>
          <w:szCs w:val="22"/>
          <w:lang w:val="sr-Cyrl-CS"/>
        </w:rPr>
      </w:pPr>
      <w:bookmarkStart w:id="219" w:name="_Ref73698690"/>
      <w:r w:rsidRPr="004B466B">
        <w:rPr>
          <w:rFonts w:ascii="Times New Roman" w:hAnsi="Times New Roman" w:cs="Times New Roman"/>
          <w:color w:val="000000" w:themeColor="text1"/>
          <w:szCs w:val="22"/>
          <w:lang w:val="sr-Cyrl-CS"/>
        </w:rPr>
        <w:t xml:space="preserve">Усклађеност са захтевима </w:t>
      </w:r>
      <w:r w:rsidR="002E7BD4" w:rsidRPr="004B466B">
        <w:rPr>
          <w:rFonts w:ascii="Times New Roman" w:hAnsi="Times New Roman" w:cs="Times New Roman"/>
          <w:color w:val="000000" w:themeColor="text1"/>
          <w:szCs w:val="22"/>
          <w:lang w:val="sr-Cyrl-CS"/>
        </w:rPr>
        <w:t>везаним за</w:t>
      </w:r>
      <w:r w:rsidRPr="004B466B">
        <w:rPr>
          <w:rFonts w:ascii="Times New Roman" w:hAnsi="Times New Roman" w:cs="Times New Roman"/>
          <w:color w:val="000000" w:themeColor="text1"/>
          <w:szCs w:val="22"/>
          <w:lang w:val="sr-Cyrl-CS"/>
        </w:rPr>
        <w:t xml:space="preserve"> животн</w:t>
      </w:r>
      <w:r w:rsidR="002E7BD4"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средин</w:t>
      </w:r>
      <w:bookmarkEnd w:id="219"/>
      <w:r w:rsidR="002E7BD4" w:rsidRPr="004B466B">
        <w:rPr>
          <w:rFonts w:ascii="Times New Roman" w:hAnsi="Times New Roman" w:cs="Times New Roman"/>
          <w:color w:val="000000" w:themeColor="text1"/>
          <w:szCs w:val="22"/>
          <w:lang w:val="sr-Cyrl-CS"/>
        </w:rPr>
        <w:t>у</w:t>
      </w:r>
    </w:p>
    <w:p w14:paraId="60893EC9" w14:textId="199F647D" w:rsidR="00A00E89" w:rsidRPr="004B466B" w:rsidRDefault="001C2F54" w:rsidP="001D6A7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w:t>
      </w:r>
      <w:r w:rsidR="00420E98" w:rsidRPr="004B466B">
        <w:rPr>
          <w:rFonts w:ascii="Times New Roman" w:hAnsi="Times New Roman" w:cs="Times New Roman"/>
          <w:color w:val="000000" w:themeColor="text1"/>
          <w:szCs w:val="22"/>
          <w:lang w:val="sr-Cyrl-CS"/>
        </w:rPr>
        <w:t>Корисник кредита</w:t>
      </w:r>
      <w:r w:rsidRPr="004B466B">
        <w:rPr>
          <w:rFonts w:ascii="Times New Roman" w:hAnsi="Times New Roman" w:cs="Times New Roman"/>
          <w:color w:val="000000" w:themeColor="text1"/>
          <w:szCs w:val="22"/>
          <w:lang w:val="sr-Cyrl-CS"/>
        </w:rPr>
        <w:t xml:space="preserve">, </w:t>
      </w:r>
      <w:r w:rsidR="00F80BA1" w:rsidRPr="004B466B">
        <w:rPr>
          <w:rFonts w:ascii="Times New Roman" w:hAnsi="Times New Roman" w:cs="Times New Roman"/>
          <w:color w:val="000000" w:themeColor="text1"/>
          <w:szCs w:val="22"/>
          <w:lang w:val="sr-Cyrl-CS"/>
        </w:rPr>
        <w:t xml:space="preserve">а </w:t>
      </w:r>
      <w:r w:rsidRPr="004B466B">
        <w:rPr>
          <w:rFonts w:ascii="Times New Roman" w:hAnsi="Times New Roman" w:cs="Times New Roman"/>
          <w:color w:val="000000" w:themeColor="text1"/>
          <w:szCs w:val="22"/>
          <w:lang w:val="sr-Cyrl-CS"/>
        </w:rPr>
        <w:t xml:space="preserve">у вези </w:t>
      </w:r>
      <w:r w:rsidR="00947039" w:rsidRPr="004B466B">
        <w:rPr>
          <w:rFonts w:ascii="Times New Roman" w:hAnsi="Times New Roman" w:cs="Times New Roman"/>
          <w:color w:val="000000" w:themeColor="text1"/>
          <w:szCs w:val="22"/>
          <w:lang w:val="sr-Cyrl-CS"/>
        </w:rPr>
        <w:t>Л</w:t>
      </w:r>
      <w:r w:rsidRPr="004B466B">
        <w:rPr>
          <w:rFonts w:ascii="Times New Roman" w:hAnsi="Times New Roman" w:cs="Times New Roman"/>
          <w:color w:val="000000" w:themeColor="text1"/>
          <w:szCs w:val="22"/>
          <w:lang w:val="sr-Cyrl-CS"/>
        </w:rPr>
        <w:t xml:space="preserve">иније 1 </w:t>
      </w:r>
      <w:r w:rsidR="00097FD4"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Фаз</w:t>
      </w:r>
      <w:r w:rsidR="00F80BA1" w:rsidRPr="004B466B">
        <w:rPr>
          <w:rFonts w:ascii="Times New Roman" w:hAnsi="Times New Roman" w:cs="Times New Roman"/>
          <w:color w:val="000000" w:themeColor="text1"/>
          <w:szCs w:val="22"/>
          <w:lang w:val="sr-Cyrl-CS"/>
        </w:rPr>
        <w:t>а</w:t>
      </w:r>
      <w:r w:rsidR="00097FD4" w:rsidRPr="004B466B">
        <w:rPr>
          <w:rFonts w:ascii="Times New Roman" w:hAnsi="Times New Roman" w:cs="Times New Roman"/>
          <w:color w:val="000000" w:themeColor="text1"/>
          <w:szCs w:val="22"/>
          <w:lang w:val="sr-Cyrl-CS"/>
        </w:rPr>
        <w:t xml:space="preserve"> 1) </w:t>
      </w:r>
      <w:r w:rsidR="00947039" w:rsidRPr="004B466B">
        <w:rPr>
          <w:rFonts w:ascii="Times New Roman" w:hAnsi="Times New Roman" w:cs="Times New Roman"/>
          <w:color w:val="000000" w:themeColor="text1"/>
          <w:szCs w:val="22"/>
          <w:lang w:val="sr-Cyrl-CS"/>
        </w:rPr>
        <w:t xml:space="preserve">Пројекта </w:t>
      </w:r>
      <w:r w:rsidRPr="004B466B">
        <w:rPr>
          <w:rFonts w:ascii="Times New Roman" w:hAnsi="Times New Roman" w:cs="Times New Roman"/>
          <w:color w:val="000000" w:themeColor="text1"/>
          <w:szCs w:val="22"/>
          <w:lang w:val="sr-Cyrl-CS"/>
        </w:rPr>
        <w:t>београдског метроа</w:t>
      </w:r>
      <w:r w:rsidR="00947039" w:rsidRPr="004B466B">
        <w:rPr>
          <w:rFonts w:ascii="Times New Roman" w:hAnsi="Times New Roman" w:cs="Times New Roman"/>
          <w:color w:val="000000" w:themeColor="text1"/>
          <w:szCs w:val="22"/>
          <w:lang w:val="sr-Cyrl-CS"/>
        </w:rPr>
        <w:t>,</w:t>
      </w:r>
      <w:r w:rsidR="00F80BA1" w:rsidRPr="004B466B">
        <w:rPr>
          <w:rFonts w:ascii="Times New Roman" w:hAnsi="Times New Roman" w:cs="Times New Roman"/>
          <w:color w:val="000000" w:themeColor="text1"/>
          <w:szCs w:val="22"/>
          <w:lang w:val="sr-Cyrl-CS"/>
        </w:rPr>
        <w:t xml:space="preserve"> Добављач</w:t>
      </w:r>
      <w:r w:rsidR="00947039" w:rsidRPr="004B466B">
        <w:rPr>
          <w:rFonts w:ascii="Times New Roman" w:hAnsi="Times New Roman" w:cs="Times New Roman"/>
          <w:color w:val="000000" w:themeColor="text1"/>
          <w:szCs w:val="22"/>
          <w:lang w:val="sr-Cyrl-CS"/>
        </w:rPr>
        <w:t>,</w:t>
      </w:r>
      <w:r w:rsidR="00F80BA1"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су усклађени са одредбама </w:t>
      </w:r>
      <w:r w:rsidR="007D7AA1" w:rsidRPr="004B466B">
        <w:rPr>
          <w:rFonts w:ascii="Times New Roman" w:hAnsi="Times New Roman" w:cs="Times New Roman"/>
          <w:color w:val="000000" w:themeColor="text1"/>
          <w:szCs w:val="22"/>
          <w:lang w:val="sr-Cyrl-CS"/>
        </w:rPr>
        <w:t>Клаузуле</w:t>
      </w:r>
      <w:r w:rsidR="001D6A7D" w:rsidRPr="004B466B">
        <w:rPr>
          <w:rFonts w:ascii="Times New Roman" w:hAnsi="Times New Roman" w:cs="Times New Roman"/>
          <w:color w:val="000000" w:themeColor="text1"/>
          <w:szCs w:val="22"/>
          <w:lang w:val="sr-Cyrl-CS"/>
        </w:rPr>
        <w:t xml:space="preserve"> 19.3 (</w:t>
      </w:r>
      <w:r w:rsidR="001D6A7D" w:rsidRPr="004B466B">
        <w:rPr>
          <w:rFonts w:ascii="Times New Roman" w:hAnsi="Times New Roman" w:cs="Times New Roman"/>
          <w:i/>
          <w:color w:val="000000" w:themeColor="text1"/>
          <w:szCs w:val="22"/>
          <w:lang w:val="sr-Cyrl-CS"/>
        </w:rPr>
        <w:t>Усклађеност са захтевима из области животне средине</w:t>
      </w:r>
      <w:r w:rsidR="001D6A7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 према свом најбољем сазнању и уверењу (након дужне и пажљиве истраге), нису се догодиле никакве околности које би спречиле такву усклађеност</w:t>
      </w:r>
      <w:r w:rsidR="002F1FEF" w:rsidRPr="004B466B">
        <w:rPr>
          <w:rFonts w:ascii="Times New Roman" w:hAnsi="Times New Roman" w:cs="Times New Roman"/>
          <w:color w:val="000000" w:themeColor="text1"/>
          <w:szCs w:val="22"/>
          <w:lang w:val="sr-Cyrl-CS"/>
        </w:rPr>
        <w:t>.</w:t>
      </w:r>
    </w:p>
    <w:p w14:paraId="74C52733" w14:textId="0C2930C7" w:rsidR="002F1FEF"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C47A9A" w:rsidRPr="004B466B">
        <w:rPr>
          <w:rFonts w:ascii="Times New Roman" w:hAnsi="Times New Roman" w:cs="Times New Roman"/>
          <w:color w:val="000000" w:themeColor="text1"/>
          <w:szCs w:val="22"/>
          <w:lang w:val="sr-Cyrl-CS"/>
        </w:rPr>
        <w:t xml:space="preserve">Колико му је познато (након што је </w:t>
      </w:r>
      <w:r w:rsidR="007F7B49" w:rsidRPr="004B466B">
        <w:rPr>
          <w:rFonts w:ascii="Times New Roman" w:hAnsi="Times New Roman" w:cs="Times New Roman"/>
          <w:color w:val="000000" w:themeColor="text1"/>
          <w:szCs w:val="22"/>
          <w:lang w:val="sr-Cyrl-CS"/>
        </w:rPr>
        <w:t>спровео све примерене анализе</w:t>
      </w:r>
      <w:r w:rsidR="00C47A9A" w:rsidRPr="004B466B">
        <w:rPr>
          <w:rFonts w:ascii="Times New Roman" w:hAnsi="Times New Roman" w:cs="Times New Roman"/>
          <w:color w:val="000000" w:themeColor="text1"/>
          <w:szCs w:val="22"/>
          <w:lang w:val="sr-Cyrl-CS"/>
        </w:rPr>
        <w:t xml:space="preserve">), Зајмопримац није пропустио да Агенту кредитног аранжмана достави све релевантне извештаје и информације у вези са </w:t>
      </w:r>
      <w:r w:rsidR="002E7BD4" w:rsidRPr="004B466B">
        <w:rPr>
          <w:rFonts w:ascii="Times New Roman" w:hAnsi="Times New Roman" w:cs="Times New Roman"/>
          <w:color w:val="000000" w:themeColor="text1"/>
          <w:szCs w:val="22"/>
          <w:lang w:val="sr-Cyrl-CS"/>
        </w:rPr>
        <w:t>З</w:t>
      </w:r>
      <w:r w:rsidR="00C47A9A" w:rsidRPr="004B466B">
        <w:rPr>
          <w:rFonts w:ascii="Times New Roman" w:hAnsi="Times New Roman" w:cs="Times New Roman"/>
          <w:color w:val="000000" w:themeColor="text1"/>
          <w:szCs w:val="22"/>
          <w:lang w:val="sr-Cyrl-CS"/>
        </w:rPr>
        <w:t>ахтев</w:t>
      </w:r>
      <w:r w:rsidR="00947039" w:rsidRPr="004B466B">
        <w:rPr>
          <w:rFonts w:ascii="Times New Roman" w:hAnsi="Times New Roman" w:cs="Times New Roman"/>
          <w:color w:val="000000" w:themeColor="text1"/>
          <w:szCs w:val="22"/>
          <w:lang w:val="sr-Cyrl-CS"/>
        </w:rPr>
        <w:t>има</w:t>
      </w:r>
      <w:r w:rsidR="00C47A9A" w:rsidRPr="004B466B">
        <w:rPr>
          <w:rFonts w:ascii="Times New Roman" w:hAnsi="Times New Roman" w:cs="Times New Roman"/>
          <w:color w:val="000000" w:themeColor="text1"/>
          <w:szCs w:val="22"/>
          <w:lang w:val="sr-Cyrl-CS"/>
        </w:rPr>
        <w:t xml:space="preserve"> животн</w:t>
      </w:r>
      <w:r w:rsidR="00947039" w:rsidRPr="004B466B">
        <w:rPr>
          <w:rFonts w:ascii="Times New Roman" w:hAnsi="Times New Roman" w:cs="Times New Roman"/>
          <w:color w:val="000000" w:themeColor="text1"/>
          <w:szCs w:val="22"/>
          <w:lang w:val="sr-Cyrl-CS"/>
        </w:rPr>
        <w:t>е и друштвене</w:t>
      </w:r>
      <w:r w:rsidR="00C47A9A" w:rsidRPr="004B466B">
        <w:rPr>
          <w:rFonts w:ascii="Times New Roman" w:hAnsi="Times New Roman" w:cs="Times New Roman"/>
          <w:color w:val="000000" w:themeColor="text1"/>
          <w:szCs w:val="22"/>
          <w:lang w:val="sr-Cyrl-CS"/>
        </w:rPr>
        <w:t xml:space="preserve"> средин</w:t>
      </w:r>
      <w:r w:rsidR="00947039" w:rsidRPr="004B466B">
        <w:rPr>
          <w:rFonts w:ascii="Times New Roman" w:hAnsi="Times New Roman" w:cs="Times New Roman"/>
          <w:color w:val="000000" w:themeColor="text1"/>
          <w:szCs w:val="22"/>
          <w:lang w:val="sr-Cyrl-CS"/>
        </w:rPr>
        <w:t>е</w:t>
      </w:r>
      <w:r w:rsidR="00C47A9A" w:rsidRPr="004B466B">
        <w:rPr>
          <w:rFonts w:ascii="Times New Roman" w:hAnsi="Times New Roman" w:cs="Times New Roman"/>
          <w:color w:val="000000" w:themeColor="text1"/>
          <w:szCs w:val="22"/>
          <w:lang w:val="sr-Cyrl-CS"/>
        </w:rPr>
        <w:t xml:space="preserve"> и није пропустио да Агенту кредитног аранжмана достави информације које поседује које се односе на Животну средину и које, да су биле достављене, </w:t>
      </w:r>
      <w:r w:rsidR="00833D5C" w:rsidRPr="004B466B">
        <w:rPr>
          <w:rFonts w:ascii="Times New Roman" w:hAnsi="Times New Roman" w:cs="Times New Roman"/>
          <w:color w:val="000000" w:themeColor="text1"/>
          <w:szCs w:val="22"/>
          <w:lang w:val="sr-Cyrl-CS"/>
        </w:rPr>
        <w:t>резултира</w:t>
      </w:r>
      <w:r w:rsidR="002E7BD4" w:rsidRPr="004B466B">
        <w:rPr>
          <w:rFonts w:ascii="Times New Roman" w:hAnsi="Times New Roman" w:cs="Times New Roman"/>
          <w:color w:val="000000" w:themeColor="text1"/>
          <w:szCs w:val="22"/>
          <w:lang w:val="sr-Cyrl-CS"/>
        </w:rPr>
        <w:t>ле би</w:t>
      </w:r>
      <w:r w:rsidR="00833D5C" w:rsidRPr="004B466B">
        <w:rPr>
          <w:rFonts w:ascii="Times New Roman" w:hAnsi="Times New Roman" w:cs="Times New Roman"/>
          <w:color w:val="000000" w:themeColor="text1"/>
          <w:szCs w:val="22"/>
          <w:lang w:val="sr-Cyrl-CS"/>
        </w:rPr>
        <w:t xml:space="preserve"> материјално нетачним или непотпуним извештајем, истрагом, ревизијом или проценом у области животне средине и социјалних питања и све информације које је Агент кредитног аранжмана доставио су (након што је </w:t>
      </w:r>
      <w:r w:rsidR="00513AE5" w:rsidRPr="004B466B">
        <w:rPr>
          <w:rFonts w:ascii="Times New Roman" w:hAnsi="Times New Roman" w:cs="Times New Roman"/>
          <w:color w:val="000000" w:themeColor="text1"/>
          <w:szCs w:val="22"/>
          <w:lang w:val="sr-Cyrl-CS"/>
        </w:rPr>
        <w:t>спровео све примерене анализе</w:t>
      </w:r>
      <w:r w:rsidR="00833D5C" w:rsidRPr="004B466B">
        <w:rPr>
          <w:rFonts w:ascii="Times New Roman" w:hAnsi="Times New Roman" w:cs="Times New Roman"/>
          <w:color w:val="000000" w:themeColor="text1"/>
          <w:szCs w:val="22"/>
          <w:lang w:val="sr-Cyrl-CS"/>
        </w:rPr>
        <w:t>)</w:t>
      </w:r>
      <w:r w:rsidR="002E7BD4" w:rsidRPr="004B466B">
        <w:rPr>
          <w:rFonts w:ascii="Times New Roman" w:hAnsi="Times New Roman" w:cs="Times New Roman"/>
          <w:color w:val="000000" w:themeColor="text1"/>
          <w:szCs w:val="22"/>
          <w:lang w:val="sr-Cyrl-CS"/>
        </w:rPr>
        <w:t xml:space="preserve"> </w:t>
      </w:r>
      <w:r w:rsidR="00833D5C" w:rsidRPr="004B466B">
        <w:rPr>
          <w:rFonts w:ascii="Times New Roman" w:hAnsi="Times New Roman" w:cs="Times New Roman"/>
          <w:color w:val="000000" w:themeColor="text1"/>
          <w:szCs w:val="22"/>
          <w:lang w:val="sr-Cyrl-CS"/>
        </w:rPr>
        <w:t>тачне и ажурне</w:t>
      </w:r>
      <w:r w:rsidR="002F1FEF" w:rsidRPr="004B466B">
        <w:rPr>
          <w:rFonts w:ascii="Times New Roman" w:hAnsi="Times New Roman" w:cs="Times New Roman"/>
          <w:color w:val="000000" w:themeColor="text1"/>
          <w:szCs w:val="22"/>
          <w:lang w:val="sr-Cyrl-CS"/>
        </w:rPr>
        <w:t>.</w:t>
      </w:r>
    </w:p>
    <w:p w14:paraId="3F1DDA52" w14:textId="467618EC" w:rsidR="002F1FEF"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833D5C" w:rsidRPr="004B466B">
        <w:rPr>
          <w:rFonts w:ascii="Times New Roman" w:hAnsi="Times New Roman" w:cs="Times New Roman"/>
          <w:color w:val="000000" w:themeColor="text1"/>
          <w:szCs w:val="22"/>
          <w:lang w:val="sr-Cyrl-CS"/>
        </w:rPr>
        <w:t>Н</w:t>
      </w:r>
      <w:r w:rsidR="00513AE5" w:rsidRPr="004B466B">
        <w:rPr>
          <w:rFonts w:ascii="Times New Roman" w:hAnsi="Times New Roman" w:cs="Times New Roman"/>
          <w:color w:val="000000" w:themeColor="text1"/>
          <w:szCs w:val="22"/>
          <w:lang w:val="sr-Cyrl-CS"/>
        </w:rPr>
        <w:t xml:space="preserve">ису покренуте нити су у току </w:t>
      </w:r>
      <w:r w:rsidR="00833D5C" w:rsidRPr="004B466B">
        <w:rPr>
          <w:rFonts w:ascii="Times New Roman" w:hAnsi="Times New Roman" w:cs="Times New Roman"/>
          <w:color w:val="000000" w:themeColor="text1"/>
          <w:szCs w:val="22"/>
          <w:lang w:val="sr-Cyrl-CS"/>
        </w:rPr>
        <w:t>Тужбе</w:t>
      </w:r>
      <w:r w:rsidR="007F7B49" w:rsidRPr="004B466B">
        <w:rPr>
          <w:rFonts w:ascii="Times New Roman" w:hAnsi="Times New Roman" w:cs="Times New Roman"/>
          <w:color w:val="000000" w:themeColor="text1"/>
          <w:szCs w:val="22"/>
          <w:lang w:val="sr-Cyrl-CS"/>
        </w:rPr>
        <w:t xml:space="preserve"> </w:t>
      </w:r>
      <w:r w:rsidR="00833D5C" w:rsidRPr="004B466B">
        <w:rPr>
          <w:rFonts w:ascii="Times New Roman" w:hAnsi="Times New Roman" w:cs="Times New Roman"/>
          <w:color w:val="000000" w:themeColor="text1"/>
          <w:szCs w:val="22"/>
          <w:lang w:val="sr-Cyrl-CS"/>
        </w:rPr>
        <w:t xml:space="preserve">за животну </w:t>
      </w:r>
      <w:r w:rsidR="00947039" w:rsidRPr="004B466B">
        <w:rPr>
          <w:rFonts w:ascii="Times New Roman" w:hAnsi="Times New Roman" w:cs="Times New Roman"/>
          <w:color w:val="000000" w:themeColor="text1"/>
          <w:szCs w:val="22"/>
          <w:lang w:val="sr-Cyrl-CS"/>
        </w:rPr>
        <w:t xml:space="preserve">и друштвену средину </w:t>
      </w:r>
      <w:r w:rsidR="00833D5C" w:rsidRPr="004B466B">
        <w:rPr>
          <w:rFonts w:ascii="Times New Roman" w:hAnsi="Times New Roman" w:cs="Times New Roman"/>
          <w:color w:val="000000" w:themeColor="text1"/>
          <w:szCs w:val="22"/>
          <w:lang w:val="sr-Cyrl-CS"/>
        </w:rPr>
        <w:t xml:space="preserve">нити </w:t>
      </w:r>
      <w:r w:rsidR="007F7B49" w:rsidRPr="004B466B">
        <w:rPr>
          <w:rFonts w:ascii="Times New Roman" w:hAnsi="Times New Roman" w:cs="Times New Roman"/>
          <w:color w:val="000000" w:themeColor="text1"/>
          <w:szCs w:val="22"/>
          <w:lang w:val="sr-Cyrl-CS"/>
        </w:rPr>
        <w:t>је вероватно да ће до њих доћи против Зајмопримц</w:t>
      </w:r>
      <w:r w:rsidR="00730A05" w:rsidRPr="004B466B">
        <w:rPr>
          <w:rFonts w:ascii="Times New Roman" w:hAnsi="Times New Roman" w:cs="Times New Roman"/>
          <w:color w:val="000000" w:themeColor="text1"/>
          <w:szCs w:val="22"/>
          <w:lang w:val="sr-Cyrl-CS"/>
        </w:rPr>
        <w:t>а</w:t>
      </w:r>
      <w:r w:rsidR="007F7B49" w:rsidRPr="004B466B">
        <w:rPr>
          <w:rFonts w:ascii="Times New Roman" w:hAnsi="Times New Roman" w:cs="Times New Roman"/>
          <w:color w:val="000000" w:themeColor="text1"/>
          <w:szCs w:val="22"/>
          <w:lang w:val="sr-Cyrl-CS"/>
        </w:rPr>
        <w:t xml:space="preserve"> или </w:t>
      </w:r>
      <w:r w:rsidR="00420E98" w:rsidRPr="004B466B">
        <w:rPr>
          <w:rFonts w:ascii="Times New Roman" w:hAnsi="Times New Roman" w:cs="Times New Roman"/>
          <w:color w:val="000000" w:themeColor="text1"/>
          <w:szCs w:val="22"/>
          <w:lang w:val="sr-Cyrl-CS"/>
        </w:rPr>
        <w:t>Корисника кредита</w:t>
      </w:r>
      <w:r w:rsidR="007F7B49" w:rsidRPr="004B466B">
        <w:rPr>
          <w:rFonts w:ascii="Times New Roman" w:hAnsi="Times New Roman" w:cs="Times New Roman"/>
          <w:color w:val="000000" w:themeColor="text1"/>
          <w:szCs w:val="22"/>
          <w:lang w:val="sr-Cyrl-CS"/>
        </w:rPr>
        <w:t xml:space="preserve"> које се односе на или су у вези са </w:t>
      </w:r>
      <w:r w:rsidR="00947039" w:rsidRPr="004B466B">
        <w:rPr>
          <w:rFonts w:ascii="Times New Roman" w:hAnsi="Times New Roman" w:cs="Times New Roman"/>
          <w:color w:val="000000" w:themeColor="text1"/>
          <w:szCs w:val="22"/>
          <w:lang w:val="sr-Cyrl-CS"/>
        </w:rPr>
        <w:t>Л</w:t>
      </w:r>
      <w:r w:rsidR="007F7B49" w:rsidRPr="004B466B">
        <w:rPr>
          <w:rFonts w:ascii="Times New Roman" w:hAnsi="Times New Roman" w:cs="Times New Roman"/>
          <w:color w:val="000000" w:themeColor="text1"/>
          <w:szCs w:val="22"/>
          <w:lang w:val="sr-Cyrl-CS"/>
        </w:rPr>
        <w:t>иниј</w:t>
      </w:r>
      <w:r w:rsidR="00947039" w:rsidRPr="004B466B">
        <w:rPr>
          <w:rFonts w:ascii="Times New Roman" w:hAnsi="Times New Roman" w:cs="Times New Roman"/>
          <w:color w:val="000000" w:themeColor="text1"/>
          <w:szCs w:val="22"/>
          <w:lang w:val="sr-Cyrl-CS"/>
        </w:rPr>
        <w:t>ом</w:t>
      </w:r>
      <w:r w:rsidR="007F7B49" w:rsidRPr="004B466B">
        <w:rPr>
          <w:rFonts w:ascii="Times New Roman" w:hAnsi="Times New Roman" w:cs="Times New Roman"/>
          <w:color w:val="000000" w:themeColor="text1"/>
          <w:szCs w:val="22"/>
          <w:lang w:val="sr-Cyrl-CS"/>
        </w:rPr>
        <w:t xml:space="preserve"> 1 </w:t>
      </w:r>
      <w:r w:rsidR="00CE5E89" w:rsidRPr="004B466B">
        <w:rPr>
          <w:rFonts w:ascii="Times New Roman" w:hAnsi="Times New Roman" w:cs="Times New Roman"/>
          <w:color w:val="000000" w:themeColor="text1"/>
          <w:szCs w:val="22"/>
          <w:lang w:val="sr-Cyrl-CS"/>
        </w:rPr>
        <w:t>(</w:t>
      </w:r>
      <w:r w:rsidR="007F7B49" w:rsidRPr="004B466B">
        <w:rPr>
          <w:rFonts w:ascii="Times New Roman" w:hAnsi="Times New Roman" w:cs="Times New Roman"/>
          <w:color w:val="000000" w:themeColor="text1"/>
          <w:szCs w:val="22"/>
          <w:lang w:val="sr-Cyrl-CS"/>
        </w:rPr>
        <w:t>Фаз</w:t>
      </w:r>
      <w:r w:rsidR="00730A05" w:rsidRPr="004B466B">
        <w:rPr>
          <w:rFonts w:ascii="Times New Roman" w:hAnsi="Times New Roman" w:cs="Times New Roman"/>
          <w:color w:val="000000" w:themeColor="text1"/>
          <w:szCs w:val="22"/>
          <w:lang w:val="sr-Cyrl-CS"/>
        </w:rPr>
        <w:t>а</w:t>
      </w:r>
      <w:r w:rsidR="00CE5E89" w:rsidRPr="004B466B">
        <w:rPr>
          <w:rFonts w:ascii="Times New Roman" w:hAnsi="Times New Roman" w:cs="Times New Roman"/>
          <w:color w:val="000000" w:themeColor="text1"/>
          <w:szCs w:val="22"/>
          <w:lang w:val="sr-Cyrl-CS"/>
        </w:rPr>
        <w:t xml:space="preserve"> 1) </w:t>
      </w:r>
      <w:r w:rsidR="00947039" w:rsidRPr="004B466B">
        <w:rPr>
          <w:rFonts w:ascii="Times New Roman" w:hAnsi="Times New Roman" w:cs="Times New Roman"/>
          <w:color w:val="000000" w:themeColor="text1"/>
          <w:szCs w:val="22"/>
          <w:lang w:val="sr-Cyrl-CS"/>
        </w:rPr>
        <w:t xml:space="preserve">Пројекта </w:t>
      </w:r>
      <w:r w:rsidR="007F7B49" w:rsidRPr="004B466B">
        <w:rPr>
          <w:rFonts w:ascii="Times New Roman" w:hAnsi="Times New Roman" w:cs="Times New Roman"/>
          <w:color w:val="000000" w:themeColor="text1"/>
          <w:szCs w:val="22"/>
          <w:lang w:val="sr-Cyrl-CS"/>
        </w:rPr>
        <w:t>београдског метроа и</w:t>
      </w:r>
      <w:r w:rsidR="00947039" w:rsidRPr="004B466B">
        <w:rPr>
          <w:rFonts w:ascii="Times New Roman" w:hAnsi="Times New Roman" w:cs="Times New Roman"/>
          <w:color w:val="000000" w:themeColor="text1"/>
          <w:szCs w:val="22"/>
          <w:lang w:val="sr-Cyrl-CS"/>
        </w:rPr>
        <w:t>,</w:t>
      </w:r>
      <w:r w:rsidR="007F7B49" w:rsidRPr="004B466B">
        <w:rPr>
          <w:rFonts w:ascii="Times New Roman" w:hAnsi="Times New Roman" w:cs="Times New Roman"/>
          <w:color w:val="000000" w:themeColor="text1"/>
          <w:szCs w:val="22"/>
          <w:lang w:val="sr-Cyrl-CS"/>
        </w:rPr>
        <w:t xml:space="preserve"> након што је </w:t>
      </w:r>
      <w:r w:rsidR="00513AE5" w:rsidRPr="004B466B">
        <w:rPr>
          <w:rFonts w:ascii="Times New Roman" w:hAnsi="Times New Roman" w:cs="Times New Roman"/>
          <w:color w:val="000000" w:themeColor="text1"/>
          <w:szCs w:val="22"/>
          <w:lang w:val="sr-Cyrl-CS"/>
        </w:rPr>
        <w:t>обавио све примерене анализе</w:t>
      </w:r>
      <w:r w:rsidR="007F7B49" w:rsidRPr="004B466B">
        <w:rPr>
          <w:rFonts w:ascii="Times New Roman" w:hAnsi="Times New Roman" w:cs="Times New Roman"/>
          <w:color w:val="000000" w:themeColor="text1"/>
          <w:szCs w:val="22"/>
          <w:lang w:val="sr-Cyrl-CS"/>
        </w:rPr>
        <w:t xml:space="preserve">, Зајмопримац нема сазнања </w:t>
      </w:r>
      <w:r w:rsidR="00513AE5" w:rsidRPr="004B466B">
        <w:rPr>
          <w:rFonts w:ascii="Times New Roman" w:hAnsi="Times New Roman" w:cs="Times New Roman"/>
          <w:color w:val="000000" w:themeColor="text1"/>
          <w:szCs w:val="22"/>
          <w:lang w:val="sr-Cyrl-CS"/>
        </w:rPr>
        <w:t>да се спрема било која</w:t>
      </w:r>
      <w:r w:rsidR="007F7B49" w:rsidRPr="004B466B">
        <w:rPr>
          <w:rFonts w:ascii="Times New Roman" w:hAnsi="Times New Roman" w:cs="Times New Roman"/>
          <w:color w:val="000000" w:themeColor="text1"/>
          <w:szCs w:val="22"/>
          <w:lang w:val="sr-Cyrl-CS"/>
        </w:rPr>
        <w:t xml:space="preserve"> Тужб</w:t>
      </w:r>
      <w:r w:rsidR="00513AE5" w:rsidRPr="004B466B">
        <w:rPr>
          <w:rFonts w:ascii="Times New Roman" w:hAnsi="Times New Roman" w:cs="Times New Roman"/>
          <w:color w:val="000000" w:themeColor="text1"/>
          <w:szCs w:val="22"/>
          <w:lang w:val="sr-Cyrl-CS"/>
        </w:rPr>
        <w:t>а</w:t>
      </w:r>
      <w:r w:rsidR="007F7B49" w:rsidRPr="004B466B">
        <w:rPr>
          <w:rFonts w:ascii="Times New Roman" w:hAnsi="Times New Roman" w:cs="Times New Roman"/>
          <w:color w:val="000000" w:themeColor="text1"/>
          <w:szCs w:val="22"/>
          <w:lang w:val="sr-Cyrl-CS"/>
        </w:rPr>
        <w:t xml:space="preserve"> </w:t>
      </w:r>
      <w:r w:rsidR="00947039" w:rsidRPr="004B466B">
        <w:rPr>
          <w:rFonts w:ascii="Times New Roman" w:hAnsi="Times New Roman" w:cs="Times New Roman"/>
          <w:color w:val="000000" w:themeColor="text1"/>
          <w:szCs w:val="22"/>
          <w:lang w:val="sr-Cyrl-CS"/>
        </w:rPr>
        <w:t xml:space="preserve">за животну и друштвену средину </w:t>
      </w:r>
      <w:r w:rsidR="007F7B49" w:rsidRPr="004B466B">
        <w:rPr>
          <w:rFonts w:ascii="Times New Roman" w:hAnsi="Times New Roman" w:cs="Times New Roman"/>
          <w:color w:val="000000" w:themeColor="text1"/>
          <w:szCs w:val="22"/>
          <w:lang w:val="sr-Cyrl-CS"/>
        </w:rPr>
        <w:t xml:space="preserve">против </w:t>
      </w:r>
      <w:r w:rsidR="00730A05" w:rsidRPr="004B466B">
        <w:rPr>
          <w:rFonts w:ascii="Times New Roman" w:hAnsi="Times New Roman" w:cs="Times New Roman"/>
          <w:color w:val="000000" w:themeColor="text1"/>
          <w:szCs w:val="22"/>
          <w:lang w:val="sr-Cyrl-CS"/>
        </w:rPr>
        <w:t>Зајмопримца</w:t>
      </w:r>
      <w:r w:rsidR="007F7B49" w:rsidRPr="004B466B">
        <w:rPr>
          <w:rFonts w:ascii="Times New Roman" w:hAnsi="Times New Roman" w:cs="Times New Roman"/>
          <w:color w:val="000000" w:themeColor="text1"/>
          <w:szCs w:val="22"/>
          <w:lang w:val="sr-Cyrl-CS"/>
        </w:rPr>
        <w:t xml:space="preserve"> или </w:t>
      </w:r>
      <w:r w:rsidR="00420E98" w:rsidRPr="004B466B">
        <w:rPr>
          <w:rFonts w:ascii="Times New Roman" w:hAnsi="Times New Roman" w:cs="Times New Roman"/>
          <w:color w:val="000000" w:themeColor="text1"/>
          <w:szCs w:val="22"/>
          <w:lang w:val="sr-Cyrl-CS"/>
        </w:rPr>
        <w:t>Корисника кредита</w:t>
      </w:r>
      <w:r w:rsidR="007F7B49" w:rsidRPr="004B466B">
        <w:rPr>
          <w:rFonts w:ascii="Times New Roman" w:hAnsi="Times New Roman" w:cs="Times New Roman"/>
          <w:color w:val="000000" w:themeColor="text1"/>
          <w:szCs w:val="22"/>
          <w:lang w:val="sr-Cyrl-CS"/>
        </w:rPr>
        <w:t xml:space="preserve"> по питању или у вези са </w:t>
      </w:r>
      <w:r w:rsidR="00947039" w:rsidRPr="004B466B">
        <w:rPr>
          <w:rFonts w:ascii="Times New Roman" w:hAnsi="Times New Roman" w:cs="Times New Roman"/>
          <w:color w:val="000000" w:themeColor="text1"/>
          <w:szCs w:val="22"/>
          <w:lang w:val="sr-Cyrl-CS"/>
        </w:rPr>
        <w:t xml:space="preserve">Линијом 1 (Фаза 1) Пројекта београдског метроа </w:t>
      </w:r>
      <w:r w:rsidR="00513AE5" w:rsidRPr="004B466B">
        <w:rPr>
          <w:rFonts w:ascii="Times New Roman" w:hAnsi="Times New Roman" w:cs="Times New Roman"/>
          <w:color w:val="000000" w:themeColor="text1"/>
          <w:szCs w:val="22"/>
          <w:lang w:val="sr-Cyrl-CS"/>
        </w:rPr>
        <w:t>уз</w:t>
      </w:r>
      <w:r w:rsidR="007F7B49" w:rsidRPr="004B466B">
        <w:rPr>
          <w:rFonts w:ascii="Times New Roman" w:hAnsi="Times New Roman" w:cs="Times New Roman"/>
          <w:color w:val="000000" w:themeColor="text1"/>
          <w:szCs w:val="22"/>
          <w:lang w:val="sr-Cyrl-CS"/>
        </w:rPr>
        <w:t xml:space="preserve"> изузетак, у оба случаја, </w:t>
      </w:r>
      <w:r w:rsidR="00513AE5" w:rsidRPr="004B466B">
        <w:rPr>
          <w:rFonts w:ascii="Times New Roman" w:hAnsi="Times New Roman" w:cs="Times New Roman"/>
          <w:color w:val="000000" w:themeColor="text1"/>
          <w:szCs w:val="22"/>
          <w:lang w:val="sr-Cyrl-CS"/>
        </w:rPr>
        <w:t xml:space="preserve">оних које су неосноване или злонамерне и за које се оправдано верује да ће бити одбачене, обустављене или одбијене у року од шездесет </w:t>
      </w:r>
      <w:r w:rsidR="002F1FEF" w:rsidRPr="004B466B">
        <w:rPr>
          <w:rFonts w:ascii="Times New Roman" w:hAnsi="Times New Roman" w:cs="Times New Roman"/>
          <w:color w:val="000000" w:themeColor="text1"/>
          <w:szCs w:val="22"/>
          <w:lang w:val="sr-Cyrl-CS"/>
        </w:rPr>
        <w:t xml:space="preserve">(60) </w:t>
      </w:r>
      <w:r w:rsidR="00513AE5" w:rsidRPr="004B466B">
        <w:rPr>
          <w:rFonts w:ascii="Times New Roman" w:hAnsi="Times New Roman" w:cs="Times New Roman"/>
          <w:color w:val="000000" w:themeColor="text1"/>
          <w:szCs w:val="22"/>
          <w:lang w:val="sr-Cyrl-CS"/>
        </w:rPr>
        <w:t>дана од дана покретања</w:t>
      </w:r>
      <w:r w:rsidR="002F1FEF" w:rsidRPr="004B466B">
        <w:rPr>
          <w:rFonts w:ascii="Times New Roman" w:hAnsi="Times New Roman" w:cs="Times New Roman"/>
          <w:color w:val="000000" w:themeColor="text1"/>
          <w:szCs w:val="22"/>
          <w:lang w:val="sr-Cyrl-CS"/>
        </w:rPr>
        <w:t>.</w:t>
      </w:r>
    </w:p>
    <w:p w14:paraId="6344E2E7" w14:textId="6E469E91" w:rsidR="002F1FEF"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0C2ACB" w:rsidRPr="004B466B">
        <w:rPr>
          <w:rFonts w:ascii="Times New Roman" w:hAnsi="Times New Roman" w:cs="Times New Roman"/>
          <w:color w:val="000000" w:themeColor="text1"/>
          <w:szCs w:val="22"/>
          <w:lang w:val="sr-Cyrl-CS"/>
        </w:rPr>
        <w:t xml:space="preserve">Нема </w:t>
      </w:r>
      <w:r w:rsidR="00947039" w:rsidRPr="004B466B">
        <w:rPr>
          <w:rFonts w:ascii="Times New Roman" w:hAnsi="Times New Roman" w:cs="Times New Roman"/>
          <w:color w:val="000000" w:themeColor="text1"/>
          <w:szCs w:val="22"/>
          <w:lang w:val="sr-Cyrl-CS"/>
        </w:rPr>
        <w:t xml:space="preserve">Истрага у области животне и друштвене средине </w:t>
      </w:r>
      <w:r w:rsidR="000C2ACB" w:rsidRPr="004B466B">
        <w:rPr>
          <w:rFonts w:ascii="Times New Roman" w:hAnsi="Times New Roman" w:cs="Times New Roman"/>
          <w:color w:val="000000" w:themeColor="text1"/>
          <w:szCs w:val="22"/>
          <w:lang w:val="sr-Cyrl-CS"/>
        </w:rPr>
        <w:t>које се спроводе или су у току</w:t>
      </w:r>
      <w:r w:rsidR="002F1FEF" w:rsidRPr="004B466B">
        <w:rPr>
          <w:rFonts w:ascii="Times New Roman" w:hAnsi="Times New Roman" w:cs="Times New Roman"/>
          <w:color w:val="000000" w:themeColor="text1"/>
          <w:szCs w:val="22"/>
          <w:lang w:val="sr-Cyrl-CS"/>
        </w:rPr>
        <w:t>.</w:t>
      </w:r>
    </w:p>
    <w:p w14:paraId="3D7D3470" w14:textId="0C3233F3" w:rsidR="004E1418" w:rsidRPr="004B466B" w:rsidRDefault="000C4A1B" w:rsidP="000C4A1B">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947039" w:rsidRPr="004B466B">
        <w:rPr>
          <w:rFonts w:ascii="Times New Roman" w:hAnsi="Times New Roman" w:cs="Times New Roman"/>
          <w:color w:val="000000" w:themeColor="text1"/>
          <w:szCs w:val="22"/>
          <w:lang w:val="sr-Cyrl-CS"/>
        </w:rPr>
        <w:t>Л</w:t>
      </w:r>
      <w:r w:rsidR="00190C19" w:rsidRPr="004B466B">
        <w:rPr>
          <w:rFonts w:ascii="Times New Roman" w:hAnsi="Times New Roman" w:cs="Times New Roman"/>
          <w:color w:val="000000" w:themeColor="text1"/>
          <w:szCs w:val="22"/>
          <w:lang w:val="sr-Cyrl-CS"/>
        </w:rPr>
        <w:t>иниј</w:t>
      </w:r>
      <w:r w:rsidR="00947039" w:rsidRPr="004B466B">
        <w:rPr>
          <w:rFonts w:ascii="Times New Roman" w:hAnsi="Times New Roman" w:cs="Times New Roman"/>
          <w:color w:val="000000" w:themeColor="text1"/>
          <w:szCs w:val="22"/>
          <w:lang w:val="sr-Cyrl-CS"/>
        </w:rPr>
        <w:t>а</w:t>
      </w:r>
      <w:r w:rsidR="00190C19" w:rsidRPr="004B466B">
        <w:rPr>
          <w:rFonts w:ascii="Times New Roman" w:hAnsi="Times New Roman" w:cs="Times New Roman"/>
          <w:color w:val="000000" w:themeColor="text1"/>
          <w:szCs w:val="22"/>
          <w:lang w:val="sr-Cyrl-CS"/>
        </w:rPr>
        <w:t xml:space="preserve"> </w:t>
      </w:r>
      <w:r w:rsidR="00E502EF" w:rsidRPr="004B466B">
        <w:rPr>
          <w:rFonts w:ascii="Times New Roman" w:hAnsi="Times New Roman" w:cs="Times New Roman"/>
          <w:color w:val="000000" w:themeColor="text1"/>
          <w:szCs w:val="22"/>
          <w:lang w:val="sr-Cyrl-CS"/>
        </w:rPr>
        <w:t>1 (</w:t>
      </w:r>
      <w:r w:rsidR="00190C19" w:rsidRPr="004B466B">
        <w:rPr>
          <w:rFonts w:ascii="Times New Roman" w:hAnsi="Times New Roman" w:cs="Times New Roman"/>
          <w:color w:val="000000" w:themeColor="text1"/>
          <w:szCs w:val="22"/>
          <w:lang w:val="sr-Cyrl-CS"/>
        </w:rPr>
        <w:t>Фаза</w:t>
      </w:r>
      <w:r w:rsidR="00E502EF" w:rsidRPr="004B466B">
        <w:rPr>
          <w:rFonts w:ascii="Times New Roman" w:hAnsi="Times New Roman" w:cs="Times New Roman"/>
          <w:color w:val="000000" w:themeColor="text1"/>
          <w:szCs w:val="22"/>
          <w:lang w:val="sr-Cyrl-CS"/>
        </w:rPr>
        <w:t xml:space="preserve"> 1) </w:t>
      </w:r>
      <w:r w:rsidR="00947039" w:rsidRPr="004B466B">
        <w:rPr>
          <w:rFonts w:ascii="Times New Roman" w:hAnsi="Times New Roman" w:cs="Times New Roman"/>
          <w:color w:val="000000" w:themeColor="text1"/>
          <w:szCs w:val="22"/>
          <w:lang w:val="sr-Cyrl-CS"/>
        </w:rPr>
        <w:t xml:space="preserve">Пројекта </w:t>
      </w:r>
      <w:r w:rsidR="00190C19" w:rsidRPr="004B466B">
        <w:rPr>
          <w:rFonts w:ascii="Times New Roman" w:hAnsi="Times New Roman" w:cs="Times New Roman"/>
          <w:color w:val="000000" w:themeColor="text1"/>
          <w:szCs w:val="22"/>
          <w:lang w:val="sr-Cyrl-CS"/>
        </w:rPr>
        <w:t xml:space="preserve">београдског метроа </w:t>
      </w:r>
      <w:r w:rsidR="00D566AD" w:rsidRPr="004B466B">
        <w:rPr>
          <w:rFonts w:ascii="Times New Roman" w:hAnsi="Times New Roman" w:cs="Times New Roman"/>
          <w:color w:val="000000" w:themeColor="text1"/>
          <w:szCs w:val="22"/>
          <w:lang w:val="sr-Cyrl-CS"/>
        </w:rPr>
        <w:t>је у сваком тренутку у складу</w:t>
      </w:r>
      <w:r w:rsidR="00E319D7" w:rsidRPr="004B466B">
        <w:rPr>
          <w:rFonts w:ascii="Times New Roman" w:hAnsi="Times New Roman" w:cs="Times New Roman"/>
          <w:color w:val="000000" w:themeColor="text1"/>
          <w:szCs w:val="22"/>
          <w:lang w:val="sr-Cyrl-CS"/>
        </w:rPr>
        <w:t>,</w:t>
      </w:r>
      <w:r w:rsidR="00D566AD" w:rsidRPr="004B466B">
        <w:rPr>
          <w:rFonts w:ascii="Times New Roman" w:hAnsi="Times New Roman" w:cs="Times New Roman"/>
          <w:color w:val="000000" w:themeColor="text1"/>
          <w:szCs w:val="22"/>
          <w:lang w:val="sr-Cyrl-CS"/>
        </w:rPr>
        <w:t xml:space="preserve"> тренутно је у складу и наставиће током свих фаза изградње и рада да буде у складу са свим </w:t>
      </w:r>
      <w:r w:rsidR="00892F73" w:rsidRPr="004B466B">
        <w:rPr>
          <w:rFonts w:ascii="Times New Roman" w:hAnsi="Times New Roman" w:cs="Times New Roman"/>
          <w:color w:val="000000" w:themeColor="text1"/>
          <w:szCs w:val="22"/>
          <w:lang w:val="sr-Cyrl-CS"/>
        </w:rPr>
        <w:t>важећим</w:t>
      </w:r>
      <w:r w:rsidR="00D566AD" w:rsidRPr="004B466B">
        <w:rPr>
          <w:rFonts w:ascii="Times New Roman" w:hAnsi="Times New Roman" w:cs="Times New Roman"/>
          <w:color w:val="000000" w:themeColor="text1"/>
          <w:szCs w:val="22"/>
          <w:lang w:val="sr-Cyrl-CS"/>
        </w:rPr>
        <w:t xml:space="preserve"> Захтевима </w:t>
      </w:r>
      <w:r w:rsidR="00E319D7" w:rsidRPr="004B466B">
        <w:rPr>
          <w:rFonts w:ascii="Times New Roman" w:hAnsi="Times New Roman" w:cs="Times New Roman"/>
          <w:color w:val="000000" w:themeColor="text1"/>
          <w:szCs w:val="22"/>
          <w:lang w:val="sr-Cyrl-CS"/>
        </w:rPr>
        <w:t>за</w:t>
      </w:r>
      <w:r w:rsidR="00D566AD" w:rsidRPr="004B466B">
        <w:rPr>
          <w:rFonts w:ascii="Times New Roman" w:hAnsi="Times New Roman" w:cs="Times New Roman"/>
          <w:color w:val="000000" w:themeColor="text1"/>
          <w:szCs w:val="22"/>
          <w:lang w:val="sr-Cyrl-CS"/>
        </w:rPr>
        <w:t xml:space="preserve"> животн</w:t>
      </w:r>
      <w:r w:rsidR="00E319D7" w:rsidRPr="004B466B">
        <w:rPr>
          <w:rFonts w:ascii="Times New Roman" w:hAnsi="Times New Roman" w:cs="Times New Roman"/>
          <w:color w:val="000000" w:themeColor="text1"/>
          <w:szCs w:val="22"/>
          <w:lang w:val="sr-Cyrl-CS"/>
        </w:rPr>
        <w:t>у</w:t>
      </w:r>
      <w:r w:rsidR="00D566AD" w:rsidRPr="004B466B">
        <w:rPr>
          <w:rFonts w:ascii="Times New Roman" w:hAnsi="Times New Roman" w:cs="Times New Roman"/>
          <w:color w:val="000000" w:themeColor="text1"/>
          <w:szCs w:val="22"/>
          <w:lang w:val="sr-Cyrl-CS"/>
        </w:rPr>
        <w:t xml:space="preserve"> </w:t>
      </w:r>
      <w:r w:rsidR="00892F73" w:rsidRPr="004B466B">
        <w:rPr>
          <w:rFonts w:ascii="Times New Roman" w:hAnsi="Times New Roman" w:cs="Times New Roman"/>
          <w:color w:val="000000" w:themeColor="text1"/>
          <w:szCs w:val="22"/>
          <w:lang w:val="sr-Cyrl-CS"/>
        </w:rPr>
        <w:t xml:space="preserve">и друштвену </w:t>
      </w:r>
      <w:r w:rsidR="00D566AD" w:rsidRPr="004B466B">
        <w:rPr>
          <w:rFonts w:ascii="Times New Roman" w:hAnsi="Times New Roman" w:cs="Times New Roman"/>
          <w:color w:val="000000" w:themeColor="text1"/>
          <w:szCs w:val="22"/>
          <w:lang w:val="sr-Cyrl-CS"/>
        </w:rPr>
        <w:t>средин</w:t>
      </w:r>
      <w:r w:rsidR="00E319D7" w:rsidRPr="004B466B">
        <w:rPr>
          <w:rFonts w:ascii="Times New Roman" w:hAnsi="Times New Roman" w:cs="Times New Roman"/>
          <w:color w:val="000000" w:themeColor="text1"/>
          <w:szCs w:val="22"/>
          <w:lang w:val="sr-Cyrl-CS"/>
        </w:rPr>
        <w:t>у</w:t>
      </w:r>
      <w:r w:rsidR="00D566AD" w:rsidRPr="004B466B">
        <w:rPr>
          <w:rFonts w:ascii="Times New Roman" w:hAnsi="Times New Roman" w:cs="Times New Roman"/>
          <w:color w:val="000000" w:themeColor="text1"/>
          <w:szCs w:val="22"/>
          <w:lang w:val="sr-Cyrl-CS"/>
        </w:rPr>
        <w:t xml:space="preserve"> и доби</w:t>
      </w:r>
      <w:r w:rsidR="00E319D7" w:rsidRPr="004B466B">
        <w:rPr>
          <w:rFonts w:ascii="Times New Roman" w:hAnsi="Times New Roman" w:cs="Times New Roman"/>
          <w:color w:val="000000" w:themeColor="text1"/>
          <w:szCs w:val="22"/>
          <w:lang w:val="sr-Cyrl-CS"/>
        </w:rPr>
        <w:t>о</w:t>
      </w:r>
      <w:r w:rsidR="00D566AD" w:rsidRPr="004B466B">
        <w:rPr>
          <w:rFonts w:ascii="Times New Roman" w:hAnsi="Times New Roman" w:cs="Times New Roman"/>
          <w:color w:val="000000" w:themeColor="text1"/>
          <w:szCs w:val="22"/>
          <w:lang w:val="sr-Cyrl-CS"/>
        </w:rPr>
        <w:t xml:space="preserve"> је све </w:t>
      </w:r>
      <w:r w:rsidR="00E319D7" w:rsidRPr="004B466B">
        <w:rPr>
          <w:rFonts w:ascii="Times New Roman" w:hAnsi="Times New Roman" w:cs="Times New Roman"/>
          <w:color w:val="000000" w:themeColor="text1"/>
          <w:szCs w:val="22"/>
          <w:lang w:val="sr-Cyrl-CS"/>
        </w:rPr>
        <w:t>неопходне</w:t>
      </w:r>
      <w:r w:rsidR="00D566AD" w:rsidRPr="004B466B">
        <w:rPr>
          <w:rFonts w:ascii="Times New Roman" w:hAnsi="Times New Roman" w:cs="Times New Roman"/>
          <w:color w:val="000000" w:themeColor="text1"/>
          <w:szCs w:val="22"/>
          <w:lang w:val="sr-Cyrl-CS"/>
        </w:rPr>
        <w:t xml:space="preserve"> </w:t>
      </w:r>
      <w:r w:rsidR="00892F73" w:rsidRPr="004B466B">
        <w:rPr>
          <w:rFonts w:ascii="Times New Roman" w:hAnsi="Times New Roman" w:cs="Times New Roman"/>
          <w:color w:val="000000" w:themeColor="text1"/>
          <w:szCs w:val="22"/>
          <w:lang w:val="sr-Cyrl-CS"/>
        </w:rPr>
        <w:t>Дозволе у области животне и друштвене средине</w:t>
      </w:r>
      <w:r w:rsidR="00D566AD" w:rsidRPr="004B466B">
        <w:rPr>
          <w:rFonts w:ascii="Times New Roman" w:hAnsi="Times New Roman" w:cs="Times New Roman"/>
          <w:color w:val="000000" w:themeColor="text1"/>
          <w:szCs w:val="22"/>
          <w:lang w:val="sr-Cyrl-CS"/>
        </w:rPr>
        <w:t>, испун</w:t>
      </w:r>
      <w:r w:rsidR="0020721B">
        <w:rPr>
          <w:rFonts w:ascii="Times New Roman" w:hAnsi="Times New Roman" w:cs="Times New Roman"/>
          <w:color w:val="000000" w:themeColor="text1"/>
          <w:szCs w:val="22"/>
          <w:lang w:val="sr-Cyrl-CS"/>
        </w:rPr>
        <w:t>и</w:t>
      </w:r>
      <w:r w:rsidR="00E319D7" w:rsidRPr="004B466B">
        <w:rPr>
          <w:rFonts w:ascii="Times New Roman" w:hAnsi="Times New Roman" w:cs="Times New Roman"/>
          <w:color w:val="000000" w:themeColor="text1"/>
          <w:szCs w:val="22"/>
          <w:lang w:val="sr-Cyrl-CS"/>
        </w:rPr>
        <w:t>о</w:t>
      </w:r>
      <w:r w:rsidR="00D566AD" w:rsidRPr="004B466B">
        <w:rPr>
          <w:rFonts w:ascii="Times New Roman" w:hAnsi="Times New Roman" w:cs="Times New Roman"/>
          <w:color w:val="000000" w:themeColor="text1"/>
          <w:szCs w:val="22"/>
          <w:lang w:val="sr-Cyrl-CS"/>
        </w:rPr>
        <w:t xml:space="preserve"> све услове садржане у тим дозволама и усаглас</w:t>
      </w:r>
      <w:r w:rsidR="00E319D7" w:rsidRPr="004B466B">
        <w:rPr>
          <w:rFonts w:ascii="Times New Roman" w:hAnsi="Times New Roman" w:cs="Times New Roman"/>
          <w:color w:val="000000" w:themeColor="text1"/>
          <w:szCs w:val="22"/>
          <w:lang w:val="sr-Cyrl-CS"/>
        </w:rPr>
        <w:t>ио</w:t>
      </w:r>
      <w:r w:rsidR="00D566AD" w:rsidRPr="004B466B">
        <w:rPr>
          <w:rFonts w:ascii="Times New Roman" w:hAnsi="Times New Roman" w:cs="Times New Roman"/>
          <w:color w:val="000000" w:themeColor="text1"/>
          <w:szCs w:val="22"/>
          <w:lang w:val="sr-Cyrl-CS"/>
        </w:rPr>
        <w:t xml:space="preserve"> се са њима</w:t>
      </w:r>
      <w:r w:rsidR="00C60298" w:rsidRPr="004B466B">
        <w:rPr>
          <w:rFonts w:ascii="Times New Roman" w:hAnsi="Times New Roman" w:cs="Times New Roman"/>
          <w:color w:val="000000" w:themeColor="text1"/>
          <w:szCs w:val="22"/>
          <w:lang w:val="sr-Cyrl-CS"/>
        </w:rPr>
        <w:t>.</w:t>
      </w:r>
    </w:p>
    <w:p w14:paraId="7E910FCB" w14:textId="726C6497" w:rsidR="00F454FA" w:rsidRPr="004B466B" w:rsidRDefault="003C0B83" w:rsidP="00F454FA">
      <w:pPr>
        <w:pStyle w:val="Heading3"/>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Правила о јавним набавкама </w:t>
      </w:r>
    </w:p>
    <w:p w14:paraId="1E17D908" w14:textId="7AD639AB" w:rsidR="00FB7213" w:rsidRPr="004B466B" w:rsidRDefault="003C0B83" w:rsidP="00F95A16">
      <w:pPr>
        <w:pStyle w:val="Heading4"/>
        <w:numPr>
          <w:ilvl w:val="3"/>
          <w:numId w:val="58"/>
        </w:numPr>
        <w:spacing w:after="180" w:line="260" w:lineRule="atLeast"/>
        <w:rPr>
          <w:rFonts w:ascii="Times New Roman" w:hAnsi="Times New Roman" w:cs="Times New Roman"/>
          <w:color w:val="000000" w:themeColor="text1"/>
          <w:szCs w:val="22"/>
          <w:lang w:val="sr-Cyrl-CS" w:eastAsia="en-GB" w:bidi="ar-AE"/>
        </w:rPr>
      </w:pPr>
      <w:r w:rsidRPr="004B466B">
        <w:rPr>
          <w:rFonts w:ascii="Times New Roman" w:hAnsi="Times New Roman" w:cs="Times New Roman"/>
          <w:color w:val="000000" w:themeColor="text1"/>
          <w:szCs w:val="22"/>
          <w:lang w:val="sr-Cyrl-CS" w:eastAsia="en-GB" w:bidi="ar-AE"/>
        </w:rPr>
        <w:t xml:space="preserve">У мери у којој су било која правила </w:t>
      </w:r>
      <w:r w:rsidR="0031305C" w:rsidRPr="004B466B">
        <w:rPr>
          <w:rFonts w:ascii="Times New Roman" w:hAnsi="Times New Roman" w:cs="Times New Roman"/>
          <w:color w:val="000000" w:themeColor="text1"/>
          <w:szCs w:val="22"/>
          <w:lang w:val="sr-Cyrl-CS" w:eastAsia="en-GB" w:bidi="ar-AE"/>
        </w:rPr>
        <w:t xml:space="preserve">о </w:t>
      </w:r>
      <w:r w:rsidRPr="004B466B">
        <w:rPr>
          <w:rFonts w:ascii="Times New Roman" w:hAnsi="Times New Roman" w:cs="Times New Roman"/>
          <w:color w:val="000000" w:themeColor="text1"/>
          <w:szCs w:val="22"/>
          <w:lang w:val="sr-Cyrl-CS" w:eastAsia="en-GB" w:bidi="ar-AE"/>
        </w:rPr>
        <w:t>јавни</w:t>
      </w:r>
      <w:r w:rsidR="0031305C" w:rsidRPr="004B466B">
        <w:rPr>
          <w:rFonts w:ascii="Times New Roman" w:hAnsi="Times New Roman" w:cs="Times New Roman"/>
          <w:color w:val="000000" w:themeColor="text1"/>
          <w:szCs w:val="22"/>
          <w:lang w:val="sr-Cyrl-CS" w:eastAsia="en-GB" w:bidi="ar-AE"/>
        </w:rPr>
        <w:t>м</w:t>
      </w:r>
      <w:r w:rsidRPr="004B466B">
        <w:rPr>
          <w:rFonts w:ascii="Times New Roman" w:hAnsi="Times New Roman" w:cs="Times New Roman"/>
          <w:color w:val="000000" w:themeColor="text1"/>
          <w:szCs w:val="22"/>
          <w:lang w:val="sr-Cyrl-CS" w:eastAsia="en-GB" w:bidi="ar-AE"/>
        </w:rPr>
        <w:t xml:space="preserve"> набавк</w:t>
      </w:r>
      <w:r w:rsidR="0031305C" w:rsidRPr="004B466B">
        <w:rPr>
          <w:rFonts w:ascii="Times New Roman" w:hAnsi="Times New Roman" w:cs="Times New Roman"/>
          <w:color w:val="000000" w:themeColor="text1"/>
          <w:szCs w:val="22"/>
          <w:lang w:val="sr-Cyrl-CS" w:eastAsia="en-GB" w:bidi="ar-AE"/>
        </w:rPr>
        <w:t>ама</w:t>
      </w:r>
      <w:r w:rsidRPr="004B466B">
        <w:rPr>
          <w:rFonts w:ascii="Times New Roman" w:hAnsi="Times New Roman" w:cs="Times New Roman"/>
          <w:color w:val="000000" w:themeColor="text1"/>
          <w:szCs w:val="22"/>
          <w:lang w:val="sr-Cyrl-CS" w:eastAsia="en-GB" w:bidi="ar-AE"/>
        </w:rPr>
        <w:t xml:space="preserve"> у Србији применљива на Зајмопримца у вези са његовим </w:t>
      </w:r>
      <w:r w:rsidR="0031305C" w:rsidRPr="004B466B">
        <w:rPr>
          <w:rFonts w:ascii="Times New Roman" w:hAnsi="Times New Roman" w:cs="Times New Roman"/>
          <w:color w:val="000000" w:themeColor="text1"/>
          <w:szCs w:val="22"/>
          <w:lang w:val="sr-Cyrl-CS" w:eastAsia="en-GB" w:bidi="ar-AE"/>
        </w:rPr>
        <w:t>склапањем</w:t>
      </w:r>
      <w:r w:rsidRPr="004B466B">
        <w:rPr>
          <w:rFonts w:ascii="Times New Roman" w:hAnsi="Times New Roman" w:cs="Times New Roman"/>
          <w:color w:val="000000" w:themeColor="text1"/>
          <w:szCs w:val="22"/>
          <w:lang w:val="sr-Cyrl-CS" w:eastAsia="en-GB" w:bidi="ar-AE"/>
        </w:rPr>
        <w:t xml:space="preserve"> и остваривањем његових права и извршавањем обавеза </w:t>
      </w:r>
      <w:r w:rsidR="00892F73" w:rsidRPr="004B466B">
        <w:rPr>
          <w:rFonts w:ascii="Times New Roman" w:hAnsi="Times New Roman" w:cs="Times New Roman"/>
          <w:color w:val="000000" w:themeColor="text1"/>
          <w:szCs w:val="22"/>
          <w:lang w:val="sr-Cyrl-CS" w:eastAsia="en-GB" w:bidi="ar-AE"/>
        </w:rPr>
        <w:t>према Финансијским</w:t>
      </w:r>
      <w:r w:rsidRPr="004B466B">
        <w:rPr>
          <w:rFonts w:ascii="Times New Roman" w:hAnsi="Times New Roman" w:cs="Times New Roman"/>
          <w:color w:val="000000" w:themeColor="text1"/>
          <w:szCs w:val="22"/>
          <w:lang w:val="sr-Cyrl-CS" w:eastAsia="en-GB" w:bidi="ar-AE"/>
        </w:rPr>
        <w:t xml:space="preserve"> </w:t>
      </w:r>
      <w:r w:rsidR="00892F73" w:rsidRPr="004B466B">
        <w:rPr>
          <w:rFonts w:ascii="Times New Roman" w:hAnsi="Times New Roman" w:cs="Times New Roman"/>
          <w:color w:val="000000" w:themeColor="text1"/>
          <w:szCs w:val="22"/>
          <w:lang w:val="sr-Cyrl-CS" w:eastAsia="en-GB" w:bidi="ar-AE"/>
        </w:rPr>
        <w:t>д</w:t>
      </w:r>
      <w:r w:rsidRPr="004B466B">
        <w:rPr>
          <w:rFonts w:ascii="Times New Roman" w:hAnsi="Times New Roman" w:cs="Times New Roman"/>
          <w:color w:val="000000" w:themeColor="text1"/>
          <w:szCs w:val="22"/>
          <w:lang w:val="sr-Cyrl-CS" w:eastAsia="en-GB" w:bidi="ar-AE"/>
        </w:rPr>
        <w:t>окумен</w:t>
      </w:r>
      <w:r w:rsidR="00892F73" w:rsidRPr="004B466B">
        <w:rPr>
          <w:rFonts w:ascii="Times New Roman" w:hAnsi="Times New Roman" w:cs="Times New Roman"/>
          <w:color w:val="000000" w:themeColor="text1"/>
          <w:szCs w:val="22"/>
          <w:lang w:val="sr-Cyrl-CS" w:eastAsia="en-GB" w:bidi="ar-AE"/>
        </w:rPr>
        <w:t>тима</w:t>
      </w:r>
      <w:r w:rsidRPr="004B466B">
        <w:rPr>
          <w:rFonts w:ascii="Times New Roman" w:hAnsi="Times New Roman" w:cs="Times New Roman"/>
          <w:color w:val="000000" w:themeColor="text1"/>
          <w:szCs w:val="22"/>
          <w:lang w:val="sr-Cyrl-CS" w:eastAsia="en-GB" w:bidi="ar-AE"/>
        </w:rPr>
        <w:t>, таква правила о јавним набавкама се поштују од стране релевантних органа у Србији или</w:t>
      </w:r>
      <w:r w:rsidR="0031305C" w:rsidRPr="004B466B">
        <w:rPr>
          <w:rFonts w:ascii="Times New Roman" w:hAnsi="Times New Roman" w:cs="Times New Roman"/>
          <w:color w:val="000000" w:themeColor="text1"/>
          <w:szCs w:val="22"/>
          <w:lang w:val="sr-Cyrl-CS" w:eastAsia="en-GB" w:bidi="ar-AE"/>
        </w:rPr>
        <w:t xml:space="preserve"> су</w:t>
      </w:r>
      <w:r w:rsidRPr="004B466B">
        <w:rPr>
          <w:rFonts w:ascii="Times New Roman" w:hAnsi="Times New Roman" w:cs="Times New Roman"/>
          <w:color w:val="000000" w:themeColor="text1"/>
          <w:szCs w:val="22"/>
          <w:lang w:val="sr-Cyrl-CS" w:eastAsia="en-GB" w:bidi="ar-AE"/>
        </w:rPr>
        <w:t xml:space="preserve"> их се они неопозиво и безусловно одрекли</w:t>
      </w:r>
      <w:r w:rsidR="00421E08" w:rsidRPr="004B466B">
        <w:rPr>
          <w:rFonts w:ascii="Times New Roman" w:hAnsi="Times New Roman" w:cs="Times New Roman"/>
          <w:color w:val="000000" w:themeColor="text1"/>
          <w:szCs w:val="22"/>
          <w:lang w:val="sr-Cyrl-CS" w:eastAsia="en-GB" w:bidi="ar-AE"/>
        </w:rPr>
        <w:t xml:space="preserve">. </w:t>
      </w:r>
    </w:p>
    <w:p w14:paraId="13EDCC2B" w14:textId="0973E282" w:rsidR="00FB7213" w:rsidRPr="004B466B" w:rsidRDefault="000C4A1B" w:rsidP="000C4A1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eastAsia="en-GB" w:bidi="ar-AE"/>
        </w:rPr>
        <w:t xml:space="preserve">(б)        </w:t>
      </w:r>
      <w:r w:rsidR="003C0B83" w:rsidRPr="004B466B">
        <w:rPr>
          <w:rFonts w:ascii="Times New Roman" w:hAnsi="Times New Roman" w:cs="Times New Roman"/>
          <w:color w:val="000000" w:themeColor="text1"/>
          <w:szCs w:val="22"/>
          <w:lang w:val="sr-Cyrl-CS" w:eastAsia="en-GB" w:bidi="ar-AE"/>
        </w:rPr>
        <w:t xml:space="preserve">По свом најбољем сазнању и уверењу, сва правила о јавним набавкама у Србији којима подлеже реализација права и обавеза </w:t>
      </w:r>
      <w:r w:rsidR="00420E98" w:rsidRPr="004B466B">
        <w:rPr>
          <w:rFonts w:ascii="Times New Roman" w:hAnsi="Times New Roman" w:cs="Times New Roman"/>
          <w:color w:val="000000" w:themeColor="text1"/>
          <w:szCs w:val="22"/>
          <w:lang w:val="sr-Cyrl-CS" w:eastAsia="en-GB" w:bidi="ar-AE"/>
        </w:rPr>
        <w:t>Корисника кредита</w:t>
      </w:r>
      <w:r w:rsidR="003C0B83" w:rsidRPr="004B466B">
        <w:rPr>
          <w:rFonts w:ascii="Times New Roman" w:hAnsi="Times New Roman" w:cs="Times New Roman"/>
          <w:color w:val="000000" w:themeColor="text1"/>
          <w:szCs w:val="22"/>
          <w:lang w:val="sr-Cyrl-CS" w:eastAsia="en-GB" w:bidi="ar-AE"/>
        </w:rPr>
        <w:t xml:space="preserve"> према </w:t>
      </w:r>
      <w:r w:rsidR="003C0B83" w:rsidRPr="004B466B">
        <w:rPr>
          <w:rFonts w:ascii="Times New Roman" w:hAnsi="Times New Roman" w:cs="Times New Roman"/>
          <w:color w:val="000000" w:themeColor="text1"/>
          <w:szCs w:val="22"/>
          <w:lang w:val="sr-Cyrl-CS" w:eastAsia="en-GB" w:bidi="ar-AE"/>
        </w:rPr>
        <w:lastRenderedPageBreak/>
        <w:t>Комерцијалном уговору испоштована су од стране релевантних органа у Србији или су их се они одрекли неопозиво и безусловно</w:t>
      </w:r>
      <w:r w:rsidR="00421E08" w:rsidRPr="004B466B">
        <w:rPr>
          <w:rFonts w:ascii="Times New Roman" w:hAnsi="Times New Roman" w:cs="Times New Roman"/>
          <w:color w:val="000000" w:themeColor="text1"/>
          <w:szCs w:val="22"/>
          <w:lang w:val="sr-Cyrl-CS" w:eastAsia="en-GB" w:bidi="ar-AE"/>
        </w:rPr>
        <w:t xml:space="preserve">. </w:t>
      </w:r>
    </w:p>
    <w:bookmarkEnd w:id="215"/>
    <w:bookmarkEnd w:id="216"/>
    <w:bookmarkEnd w:id="217"/>
    <w:bookmarkEnd w:id="218"/>
    <w:p w14:paraId="24BE534E" w14:textId="4AB74B48" w:rsidR="00F9348D" w:rsidRPr="004B466B" w:rsidRDefault="00892F73" w:rsidP="006A309E">
      <w:pPr>
        <w:pStyle w:val="Heading3"/>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w:t>
      </w:r>
      <w:r w:rsidR="00FE3F56" w:rsidRPr="004B466B">
        <w:rPr>
          <w:rFonts w:ascii="Times New Roman" w:hAnsi="Times New Roman" w:cs="Times New Roman"/>
          <w:color w:val="000000" w:themeColor="text1"/>
          <w:szCs w:val="22"/>
          <w:lang w:val="sr-Cyrl-CS"/>
        </w:rPr>
        <w:t xml:space="preserve"> имунитета</w:t>
      </w:r>
    </w:p>
    <w:p w14:paraId="348EAE54" w14:textId="18A27C01" w:rsidR="00776460" w:rsidRPr="004B466B" w:rsidRDefault="00892F73" w:rsidP="00D91001">
      <w:pPr>
        <w:pStyle w:val="BodyText1"/>
        <w:rPr>
          <w:color w:val="000000" w:themeColor="text1"/>
          <w:sz w:val="22"/>
          <w:szCs w:val="22"/>
          <w:lang w:val="sr-Cyrl-CS"/>
        </w:rPr>
      </w:pPr>
      <w:r w:rsidRPr="004B466B">
        <w:rPr>
          <w:color w:val="000000" w:themeColor="text1"/>
          <w:sz w:val="22"/>
          <w:szCs w:val="22"/>
          <w:lang w:val="sr-Cyrl-CS"/>
        </w:rPr>
        <w:t>У било ком поступку који се води у Србији везано за Финансијска документа, Зајмопримац неће имати право да захтева за себе или своју имовину имунитет од извршења, заплене или другог правног поступка, осим за било коју од следеће имовине у власништву Зајмопримца</w:t>
      </w:r>
      <w:r w:rsidR="00776460" w:rsidRPr="004B466B">
        <w:rPr>
          <w:color w:val="000000" w:themeColor="text1"/>
          <w:sz w:val="22"/>
          <w:szCs w:val="22"/>
          <w:lang w:val="sr-Cyrl-CS"/>
        </w:rPr>
        <w:t>:</w:t>
      </w:r>
    </w:p>
    <w:p w14:paraId="60C2A1EF" w14:textId="748DF2E3" w:rsidR="00D91001" w:rsidRPr="004B466B" w:rsidRDefault="00892F73" w:rsidP="00776460">
      <w:pPr>
        <w:pStyle w:val="Heading4"/>
        <w:tabs>
          <w:tab w:val="left" w:pos="1418"/>
        </w:tabs>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„просторијe дипломатског представништва” како је дефинисано Бечком конвенцијом о дипломатским односима која је потписана 1961. године;</w:t>
      </w:r>
    </w:p>
    <w:p w14:paraId="5168F975" w14:textId="00E923EF"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892F73" w:rsidRPr="004B466B">
        <w:rPr>
          <w:rFonts w:ascii="Times New Roman" w:hAnsi="Times New Roman" w:cs="Times New Roman"/>
          <w:color w:val="000000" w:themeColor="text1"/>
          <w:szCs w:val="22"/>
          <w:lang w:val="sr-Cyrl-CS"/>
        </w:rPr>
        <w:t>„конзуларнe просторијe” како је дефинисано Бечком конвенцијом о конзуларним односима потписаном 1963. године;</w:t>
      </w:r>
    </w:p>
    <w:p w14:paraId="693477E6" w14:textId="3C82B20E"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892F73" w:rsidRPr="004B466B">
        <w:rPr>
          <w:rFonts w:ascii="Times New Roman" w:hAnsi="Times New Roman" w:cs="Times New Roman"/>
          <w:color w:val="000000" w:themeColor="text1"/>
          <w:szCs w:val="22"/>
          <w:lang w:val="sr-Cyrl-CS"/>
        </w:rPr>
        <w:t>имовинa којом се не може трговати;</w:t>
      </w:r>
    </w:p>
    <w:p w14:paraId="690E5ED3" w14:textId="74EDC1EE"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892F73" w:rsidRPr="004B466B">
        <w:rPr>
          <w:rFonts w:ascii="Times New Roman" w:hAnsi="Times New Roman" w:cs="Times New Roman"/>
          <w:color w:val="000000" w:themeColor="text1"/>
          <w:szCs w:val="22"/>
          <w:lang w:val="sr-Cyrl-CS"/>
        </w:rPr>
        <w:t>војнa имовинa или војнa средства, или објекти, оружје и опрема намењени одбрани, државној и јавној безбедности;</w:t>
      </w:r>
    </w:p>
    <w:p w14:paraId="100B22DD" w14:textId="20327802" w:rsidR="00892F73" w:rsidRPr="004B466B" w:rsidRDefault="000C4A1B" w:rsidP="000C4A1B">
      <w:pPr>
        <w:pStyle w:val="Heading4"/>
        <w:numPr>
          <w:ilvl w:val="0"/>
          <w:numId w:val="0"/>
        </w:numPr>
        <w:tabs>
          <w:tab w:val="left" w:pos="1418"/>
        </w:tabs>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892F73" w:rsidRPr="004B466B">
        <w:rPr>
          <w:rFonts w:ascii="Times New Roman" w:hAnsi="Times New Roman" w:cs="Times New Roman"/>
          <w:color w:val="000000" w:themeColor="text1"/>
          <w:szCs w:val="22"/>
          <w:lang w:val="sr-Cyrl-CS"/>
        </w:rPr>
        <w:t>потраживања чије је уступање законом ограничено;</w:t>
      </w:r>
    </w:p>
    <w:p w14:paraId="1E2BA08D" w14:textId="32A0D383"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892F73" w:rsidRPr="004B466B">
        <w:rPr>
          <w:rFonts w:ascii="Times New Roman" w:hAnsi="Times New Roman" w:cs="Times New Roman"/>
          <w:color w:val="000000" w:themeColor="text1"/>
          <w:szCs w:val="22"/>
          <w:lang w:val="sr-Cyrl-CS"/>
        </w:rPr>
        <w:t>природни ресурси, предмети за општу употребу, мреже у јавном власништву, речни басени и водни објекти у јавном власништву, заштићена природна баштина у јавном власништву, као и културна баштина у јавном власништву;</w:t>
      </w:r>
    </w:p>
    <w:p w14:paraId="4E3380CB" w14:textId="782F1DE1"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892F73" w:rsidRPr="004B466B">
        <w:rPr>
          <w:rFonts w:ascii="Times New Roman" w:hAnsi="Times New Roman" w:cs="Times New Roman"/>
          <w:color w:val="000000" w:themeColor="text1"/>
          <w:szCs w:val="22"/>
          <w:lang w:val="sr-Cyrl-CS"/>
        </w:rPr>
        <w:t>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w:t>
      </w:r>
    </w:p>
    <w:p w14:paraId="52BC95EB" w14:textId="41A1CFB9"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892F73" w:rsidRPr="004B466B">
        <w:rPr>
          <w:rFonts w:ascii="Times New Roman" w:hAnsi="Times New Roman" w:cs="Times New Roman"/>
          <w:color w:val="000000" w:themeColor="text1"/>
          <w:szCs w:val="22"/>
          <w:lang w:val="sr-Cyrl-CS"/>
        </w:rPr>
        <w:t>акције и уделе државе, аутономне покрајине или локалне самоуправе у компанијама и јавним предузећима, осим ако надлежна институција не пристане на успостављање залоге на тим акцијама и уделама;</w:t>
      </w:r>
    </w:p>
    <w:p w14:paraId="44043100" w14:textId="5B29D3EB"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       </w:t>
      </w:r>
      <w:r w:rsidR="00892F73" w:rsidRPr="004B466B">
        <w:rPr>
          <w:rFonts w:ascii="Times New Roman" w:hAnsi="Times New Roman" w:cs="Times New Roman"/>
          <w:color w:val="000000" w:themeColor="text1"/>
          <w:szCs w:val="22"/>
          <w:lang w:val="sr-Cyrl-CS"/>
        </w:rPr>
        <w:t>покретну и непокретну имовину здравствених институција, осим ако хипотека није успостављена на основу одлуке Владе; или</w:t>
      </w:r>
    </w:p>
    <w:p w14:paraId="70E49134" w14:textId="24477CBA" w:rsidR="00892F73" w:rsidRPr="004B466B" w:rsidRDefault="000C4A1B" w:rsidP="000C4A1B">
      <w:pPr>
        <w:pStyle w:val="Heading4"/>
        <w:numPr>
          <w:ilvl w:val="0"/>
          <w:numId w:val="0"/>
        </w:numPr>
        <w:tabs>
          <w:tab w:val="left" w:pos="1418"/>
        </w:tabs>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(ј)         </w:t>
      </w:r>
      <w:r w:rsidR="00892F73" w:rsidRPr="004B466B">
        <w:rPr>
          <w:rFonts w:ascii="Times New Roman" w:hAnsi="Times New Roman" w:cs="Times New Roman"/>
          <w:color w:val="000000" w:themeColor="text1"/>
          <w:szCs w:val="22"/>
          <w:lang w:val="sr-Cyrl-CS"/>
        </w:rPr>
        <w:t>друга имовина која је изузета од извршења по закону или међународним уговорима,</w:t>
      </w:r>
    </w:p>
    <w:p w14:paraId="69FB194B" w14:textId="1E188955" w:rsidR="00F9348D" w:rsidRPr="004B466B" w:rsidRDefault="006E06EE" w:rsidP="00D91001">
      <w:pPr>
        <w:pStyle w:val="BodyText1"/>
        <w:rPr>
          <w:color w:val="000000" w:themeColor="text1"/>
          <w:sz w:val="22"/>
          <w:szCs w:val="22"/>
          <w:lang w:val="sr-Cyrl-CS"/>
        </w:rPr>
      </w:pPr>
      <w:r w:rsidRPr="004B466B">
        <w:rPr>
          <w:color w:val="000000" w:themeColor="text1"/>
          <w:sz w:val="22"/>
          <w:szCs w:val="22"/>
          <w:lang w:val="sr-Cyrl-CS"/>
        </w:rPr>
        <w:t>(</w:t>
      </w:r>
      <w:r w:rsidR="00892F73" w:rsidRPr="004B466B">
        <w:rPr>
          <w:color w:val="000000" w:themeColor="text1"/>
          <w:sz w:val="22"/>
          <w:szCs w:val="22"/>
          <w:lang w:val="sr-Cyrl-CS"/>
        </w:rPr>
        <w:t>сва таква имовина, приходи или власништво наведеним у ставовима о</w:t>
      </w:r>
      <w:r w:rsidR="00663814">
        <w:rPr>
          <w:color w:val="000000" w:themeColor="text1"/>
          <w:sz w:val="22"/>
          <w:szCs w:val="22"/>
          <w:lang w:val="sr-Cyrl-CS"/>
        </w:rPr>
        <w:t>д</w:t>
      </w:r>
      <w:r w:rsidR="00892F73" w:rsidRPr="004B466B">
        <w:rPr>
          <w:color w:val="000000" w:themeColor="text1"/>
          <w:sz w:val="22"/>
          <w:szCs w:val="22"/>
          <w:lang w:val="sr-Cyrl-CS"/>
        </w:rPr>
        <w:t xml:space="preserve"> (а) до (</w:t>
      </w:r>
      <w:r w:rsidR="000C4A1B" w:rsidRPr="004B466B">
        <w:rPr>
          <w:color w:val="000000" w:themeColor="text1"/>
          <w:sz w:val="22"/>
          <w:szCs w:val="22"/>
          <w:lang w:val="sr-Cyrl-CS"/>
        </w:rPr>
        <w:t>ј</w:t>
      </w:r>
      <w:r w:rsidR="00892F73" w:rsidRPr="004B466B">
        <w:rPr>
          <w:color w:val="000000" w:themeColor="text1"/>
          <w:sz w:val="22"/>
          <w:szCs w:val="22"/>
          <w:lang w:val="sr-Cyrl-CS"/>
        </w:rPr>
        <w:t>) изнад, заједно, дефинисана је као „</w:t>
      </w:r>
      <w:r w:rsidR="00892F73" w:rsidRPr="004B466B">
        <w:rPr>
          <w:b/>
          <w:bCs/>
          <w:color w:val="000000" w:themeColor="text1"/>
          <w:sz w:val="22"/>
          <w:szCs w:val="22"/>
          <w:lang w:val="sr-Cyrl-CS"/>
        </w:rPr>
        <w:t>Изузета имовина</w:t>
      </w:r>
      <w:r w:rsidR="000520F1" w:rsidRPr="004B466B">
        <w:rPr>
          <w:color w:val="000000" w:themeColor="text1"/>
          <w:sz w:val="22"/>
          <w:szCs w:val="22"/>
          <w:lang w:val="sr-Cyrl-CS"/>
        </w:rPr>
        <w:t>”</w:t>
      </w:r>
      <w:r w:rsidR="00D91001" w:rsidRPr="004B466B">
        <w:rPr>
          <w:color w:val="000000" w:themeColor="text1"/>
          <w:sz w:val="22"/>
          <w:szCs w:val="22"/>
          <w:lang w:val="sr-Cyrl-CS"/>
        </w:rPr>
        <w:t>).</w:t>
      </w:r>
    </w:p>
    <w:p w14:paraId="61063FA4" w14:textId="5A7D4B73" w:rsidR="00F9348D" w:rsidRPr="004B466B" w:rsidRDefault="002C109D"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Приватн</w:t>
      </w:r>
      <w:r w:rsidR="00E74A39"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и комерцијалн</w:t>
      </w:r>
      <w:r w:rsidR="00E74A39"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акт</w:t>
      </w:r>
      <w:r w:rsidR="00E74A39" w:rsidRPr="004B466B">
        <w:rPr>
          <w:rFonts w:ascii="Times New Roman" w:hAnsi="Times New Roman" w:cs="Times New Roman"/>
          <w:color w:val="000000" w:themeColor="text1"/>
          <w:szCs w:val="22"/>
          <w:lang w:val="sr-Cyrl-CS"/>
        </w:rPr>
        <w:t>и</w:t>
      </w:r>
    </w:p>
    <w:p w14:paraId="47C457E9" w14:textId="7E5FF225" w:rsidR="00F9348D" w:rsidRPr="004B466B" w:rsidRDefault="002C109D" w:rsidP="002C109D">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Свако потписивање </w:t>
      </w:r>
      <w:r w:rsidR="00E74A39" w:rsidRPr="004B466B">
        <w:rPr>
          <w:rFonts w:ascii="Times New Roman" w:hAnsi="Times New Roman"/>
          <w:color w:val="000000" w:themeColor="text1"/>
          <w:szCs w:val="22"/>
          <w:lang w:val="sr-Cyrl-CS"/>
        </w:rPr>
        <w:t>Финансијских д</w:t>
      </w:r>
      <w:r w:rsidRPr="004B466B">
        <w:rPr>
          <w:rFonts w:ascii="Times New Roman" w:hAnsi="Times New Roman"/>
          <w:color w:val="000000" w:themeColor="text1"/>
          <w:szCs w:val="22"/>
          <w:lang w:val="sr-Cyrl-CS"/>
        </w:rPr>
        <w:t>окумената</w:t>
      </w:r>
      <w:r w:rsidR="00E225C3"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и коришћење права и испуњавање обавеза п</w:t>
      </w:r>
      <w:r w:rsidR="00E74A39" w:rsidRPr="004B466B">
        <w:rPr>
          <w:rFonts w:ascii="Times New Roman" w:hAnsi="Times New Roman"/>
          <w:color w:val="000000" w:themeColor="text1"/>
          <w:szCs w:val="22"/>
          <w:lang w:val="sr-Cyrl-CS"/>
        </w:rPr>
        <w:t>рема</w:t>
      </w:r>
      <w:r w:rsidRPr="004B466B">
        <w:rPr>
          <w:rFonts w:ascii="Times New Roman" w:hAnsi="Times New Roman"/>
          <w:color w:val="000000" w:themeColor="text1"/>
          <w:szCs w:val="22"/>
          <w:lang w:val="sr-Cyrl-CS"/>
        </w:rPr>
        <w:t xml:space="preserve"> тим </w:t>
      </w:r>
      <w:r w:rsidR="00E74A39" w:rsidRPr="004B466B">
        <w:rPr>
          <w:rFonts w:ascii="Times New Roman" w:hAnsi="Times New Roman"/>
          <w:color w:val="000000" w:themeColor="text1"/>
          <w:szCs w:val="22"/>
          <w:lang w:val="sr-Cyrl-CS"/>
        </w:rPr>
        <w:t>Финансијским д</w:t>
      </w:r>
      <w:r w:rsidRPr="004B466B">
        <w:rPr>
          <w:rFonts w:ascii="Times New Roman" w:hAnsi="Times New Roman"/>
          <w:color w:val="000000" w:themeColor="text1"/>
          <w:szCs w:val="22"/>
          <w:lang w:val="sr-Cyrl-CS"/>
        </w:rPr>
        <w:t xml:space="preserve">окументима представљаће приватне и комерцијалне акте, </w:t>
      </w:r>
      <w:r w:rsidR="00E74A39" w:rsidRPr="004B466B">
        <w:rPr>
          <w:rFonts w:ascii="Times New Roman" w:hAnsi="Times New Roman"/>
          <w:color w:val="000000" w:themeColor="text1"/>
          <w:szCs w:val="22"/>
          <w:lang w:val="sr-Cyrl-CS"/>
        </w:rPr>
        <w:t>у</w:t>
      </w:r>
      <w:r w:rsidRPr="004B466B">
        <w:rPr>
          <w:rFonts w:ascii="Times New Roman" w:hAnsi="Times New Roman"/>
          <w:color w:val="000000" w:themeColor="text1"/>
          <w:szCs w:val="22"/>
          <w:lang w:val="sr-Cyrl-CS"/>
        </w:rPr>
        <w:t>чињене и извршене у приватне и комерцијалне сврхе</w:t>
      </w:r>
      <w:r w:rsidR="00F9348D" w:rsidRPr="004B466B">
        <w:rPr>
          <w:rFonts w:ascii="Times New Roman" w:hAnsi="Times New Roman"/>
          <w:color w:val="000000" w:themeColor="text1"/>
          <w:szCs w:val="22"/>
          <w:lang w:val="sr-Cyrl-CS"/>
        </w:rPr>
        <w:t>.</w:t>
      </w:r>
      <w:r w:rsidR="00C05DFD" w:rsidRPr="004B466B">
        <w:rPr>
          <w:rFonts w:ascii="Times New Roman" w:hAnsi="Times New Roman"/>
          <w:color w:val="000000" w:themeColor="text1"/>
          <w:szCs w:val="22"/>
          <w:lang w:val="sr-Cyrl-CS"/>
        </w:rPr>
        <w:t xml:space="preserve"> </w:t>
      </w:r>
    </w:p>
    <w:p w14:paraId="526D5D9C" w14:textId="59EDEB7B" w:rsidR="001E07FC" w:rsidRPr="004B466B" w:rsidRDefault="002F44D8" w:rsidP="001F5482">
      <w:pPr>
        <w:pStyle w:val="Heading3"/>
        <w:rPr>
          <w:rFonts w:ascii="Times New Roman" w:hAnsi="Times New Roman" w:cs="Times New Roman"/>
          <w:color w:val="000000" w:themeColor="text1"/>
          <w:szCs w:val="22"/>
          <w:lang w:val="sr-Cyrl-CS"/>
        </w:rPr>
      </w:pPr>
      <w:bookmarkStart w:id="220" w:name="_Toc488760374"/>
      <w:bookmarkStart w:id="221" w:name="_Ref489395778"/>
      <w:bookmarkStart w:id="222" w:name="_Ref489395783"/>
      <w:r w:rsidRPr="004B466B">
        <w:rPr>
          <w:rFonts w:ascii="Times New Roman" w:hAnsi="Times New Roman" w:cs="Times New Roman"/>
          <w:color w:val="000000" w:themeColor="text1"/>
          <w:szCs w:val="22"/>
          <w:lang w:val="sr-Cyrl-CS"/>
        </w:rPr>
        <w:t>Овлашћени потписници</w:t>
      </w:r>
    </w:p>
    <w:p w14:paraId="48AD0CF4" w14:textId="45E8D7CB" w:rsidR="001E07FC" w:rsidRPr="004B466B" w:rsidRDefault="00114C59" w:rsidP="00CD78B4">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Свако лице наведено као овлашћени потписник Зајмопримца наведено у Прилогу 2</w:t>
      </w:r>
      <w:r w:rsidR="00C846A9" w:rsidRPr="004B466B">
        <w:rPr>
          <w:rFonts w:ascii="Times New Roman" w:hAnsi="Times New Roman"/>
          <w:color w:val="000000" w:themeColor="text1"/>
          <w:szCs w:val="22"/>
          <w:lang w:val="sr-Cyrl-CS"/>
        </w:rPr>
        <w:t xml:space="preserve"> (</w:t>
      </w:r>
      <w:r w:rsidR="00C846A9" w:rsidRPr="004B466B">
        <w:rPr>
          <w:rFonts w:ascii="Times New Roman" w:hAnsi="Times New Roman"/>
          <w:i/>
          <w:color w:val="000000" w:themeColor="text1"/>
          <w:szCs w:val="22"/>
          <w:lang w:val="sr-Cyrl-CS"/>
        </w:rPr>
        <w:t>Предуслови за иницијално коришћење средстава</w:t>
      </w:r>
      <w:r w:rsidR="00C846A9"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овлашћено је да потпише Захтеве за коришћење средстава и друга обавештења за његов рачун</w:t>
      </w:r>
      <w:r w:rsidR="001E07FC" w:rsidRPr="004B466B">
        <w:rPr>
          <w:rFonts w:ascii="Times New Roman" w:hAnsi="Times New Roman"/>
          <w:color w:val="000000" w:themeColor="text1"/>
          <w:szCs w:val="22"/>
          <w:lang w:val="sr-Cyrl-CS"/>
        </w:rPr>
        <w:t>.</w:t>
      </w:r>
    </w:p>
    <w:p w14:paraId="31D6B9F8" w14:textId="0A2AB18E" w:rsidR="001F5482" w:rsidRPr="004B466B" w:rsidRDefault="00114C59" w:rsidP="001F5482">
      <w:pPr>
        <w:pStyle w:val="Heading3"/>
        <w:rPr>
          <w:rFonts w:ascii="Times New Roman" w:hAnsi="Times New Roman" w:cs="Times New Roman"/>
          <w:color w:val="000000" w:themeColor="text1"/>
          <w:szCs w:val="22"/>
          <w:lang w:val="sr-Cyrl-CS"/>
        </w:rPr>
      </w:pPr>
      <w:bookmarkStart w:id="223" w:name="_Ref489403877"/>
      <w:bookmarkStart w:id="224" w:name="_Ref489653296"/>
      <w:bookmarkEnd w:id="220"/>
      <w:bookmarkEnd w:id="221"/>
      <w:bookmarkEnd w:id="222"/>
      <w:r w:rsidRPr="004B466B">
        <w:rPr>
          <w:rFonts w:ascii="Times New Roman" w:hAnsi="Times New Roman" w:cs="Times New Roman"/>
          <w:color w:val="000000" w:themeColor="text1"/>
          <w:szCs w:val="22"/>
          <w:lang w:val="sr-Cyrl-CS"/>
        </w:rPr>
        <w:lastRenderedPageBreak/>
        <w:t xml:space="preserve">Закони о спречавању корупције и Закони о спречавању прања новца </w:t>
      </w:r>
      <w:bookmarkEnd w:id="223"/>
      <w:bookmarkEnd w:id="224"/>
    </w:p>
    <w:p w14:paraId="4318FC6D" w14:textId="77777777" w:rsidR="00E74A39" w:rsidRPr="004B466B" w:rsidRDefault="00E74A39" w:rsidP="00E74A39">
      <w:pPr>
        <w:pStyle w:val="Heading4"/>
        <w:rPr>
          <w:rFonts w:ascii="Times New Roman" w:eastAsia="SimSu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Сваки Зајмопримац и Корисник кредита поштује важеће Законе о спречавању корупције и Законе о спречавању прања новца, усвојио је и одржаваће и спроводити политике и процедуре уређене тако да осигурају да Зајмопримац поштује Законе о спречавању корупције и Законе о спречавању прања новца.</w:t>
      </w:r>
    </w:p>
    <w:p w14:paraId="6988660E" w14:textId="57DD0475" w:rsidR="00E74A39" w:rsidRPr="004B466B" w:rsidRDefault="007E42FD" w:rsidP="007E42FD">
      <w:pPr>
        <w:pStyle w:val="Heading4"/>
        <w:numPr>
          <w:ilvl w:val="0"/>
          <w:numId w:val="0"/>
        </w:numPr>
        <w:ind w:left="709"/>
        <w:rPr>
          <w:rFonts w:ascii="Times New Roman" w:eastAsia="SimSu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74A39" w:rsidRPr="004B466B">
        <w:rPr>
          <w:rFonts w:ascii="Times New Roman" w:hAnsi="Times New Roman" w:cs="Times New Roman"/>
          <w:color w:val="000000" w:themeColor="text1"/>
          <w:szCs w:val="22"/>
          <w:lang w:val="sr-Cyrl-CS"/>
        </w:rPr>
        <w:t>Нико од:</w:t>
      </w:r>
    </w:p>
    <w:p w14:paraId="518E6EA8" w14:textId="434D9D66" w:rsidR="00E74A39" w:rsidRPr="004B466B" w:rsidRDefault="00E74A39" w:rsidP="00E74A39">
      <w:pPr>
        <w:pStyle w:val="Heading4"/>
        <w:numPr>
          <w:ilvl w:val="0"/>
          <w:numId w:val="0"/>
        </w:numPr>
        <w:ind w:left="2127"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(i)</w:t>
      </w:r>
      <w:r w:rsidRPr="004B466B">
        <w:rPr>
          <w:rFonts w:ascii="Times New Roman" w:hAnsi="Times New Roman" w:cs="Times New Roman"/>
          <w:color w:val="000000" w:themeColor="text1"/>
          <w:szCs w:val="22"/>
          <w:lang w:val="sr-Cyrl-CS"/>
        </w:rPr>
        <w:tab/>
        <w:t>Зајмопримца или било ког Корисника кредита (нити, према њиховом најбољем сазнању и уверењу (након дужног и пажљивог испитивања), ниједан заступник, директор, запослени или службеник Зајмопримца и Корисника кредита); нити</w:t>
      </w:r>
    </w:p>
    <w:p w14:paraId="69807F88" w14:textId="2EF4EF96" w:rsidR="00E74A39" w:rsidRPr="004B466B" w:rsidRDefault="00E74A39" w:rsidP="00E74A39">
      <w:pPr>
        <w:pStyle w:val="Heading4"/>
        <w:numPr>
          <w:ilvl w:val="0"/>
          <w:numId w:val="0"/>
        </w:numPr>
        <w:ind w:left="2127"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(ii)</w:t>
      </w:r>
      <w:r w:rsidRPr="004B466B">
        <w:rPr>
          <w:rFonts w:ascii="Times New Roman" w:hAnsi="Times New Roman" w:cs="Times New Roman"/>
          <w:color w:val="000000" w:themeColor="text1"/>
          <w:szCs w:val="22"/>
          <w:lang w:val="sr-Cyrl-CS"/>
        </w:rPr>
        <w:tab/>
        <w:t xml:space="preserve">(у било ком својству у вези са финансирањем Пројекта или у вези са Комерцијалним уговором) ниједна од владиних агенција Зајмопримца, (нити, према њиховом најбољем сазнању и уверењу (након дужног и пажљивог испитивања), било који </w:t>
      </w:r>
      <w:r w:rsidR="00B252C7" w:rsidRPr="004B466B">
        <w:rPr>
          <w:rFonts w:ascii="Times New Roman" w:hAnsi="Times New Roman" w:cs="Times New Roman"/>
          <w:color w:val="000000" w:themeColor="text1"/>
          <w:szCs w:val="22"/>
          <w:lang w:val="sr-Cyrl-CS"/>
        </w:rPr>
        <w:t>заступник</w:t>
      </w:r>
      <w:r w:rsidRPr="004B466B">
        <w:rPr>
          <w:rFonts w:ascii="Times New Roman" w:hAnsi="Times New Roman" w:cs="Times New Roman"/>
          <w:color w:val="000000" w:themeColor="text1"/>
          <w:szCs w:val="22"/>
          <w:lang w:val="sr-Cyrl-CS"/>
        </w:rPr>
        <w:t>, директор, запослени или службеник било које владине агенције Зајмопримца)</w:t>
      </w:r>
      <w:r w:rsidR="00B252C7" w:rsidRPr="004B466B">
        <w:rPr>
          <w:rFonts w:ascii="Times New Roman" w:hAnsi="Times New Roman" w:cs="Times New Roman"/>
          <w:color w:val="000000" w:themeColor="text1"/>
          <w:szCs w:val="22"/>
          <w:lang w:val="sr-Cyrl-CS"/>
        </w:rPr>
        <w:t xml:space="preserve">, </w:t>
      </w:r>
    </w:p>
    <w:p w14:paraId="78CD42E8" w14:textId="6A236CEE" w:rsidR="00B252C7" w:rsidRPr="004B466B" w:rsidRDefault="00B252C7" w:rsidP="00B252C7">
      <w:pPr>
        <w:pStyle w:val="Heading4"/>
        <w:numPr>
          <w:ilvl w:val="0"/>
          <w:numId w:val="0"/>
        </w:numPr>
        <w:ind w:left="1418"/>
        <w:rPr>
          <w:rFonts w:ascii="Times New Roman" w:eastAsia="SimSu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није дао или примио, или упутио или ов</w:t>
      </w:r>
      <w:r w:rsidR="00D165D5" w:rsidRPr="004B466B">
        <w:rPr>
          <w:rFonts w:ascii="Times New Roman" w:eastAsia="SimSun" w:hAnsi="Times New Roman" w:cs="Times New Roman"/>
          <w:color w:val="000000" w:themeColor="text1"/>
          <w:szCs w:val="22"/>
          <w:lang w:val="sr-Cyrl-CS"/>
        </w:rPr>
        <w:t>ластио било коју другу особу да</w:t>
      </w:r>
      <w:r w:rsidRPr="004B466B">
        <w:rPr>
          <w:rFonts w:ascii="Times New Roman" w:eastAsia="SimSun" w:hAnsi="Times New Roman" w:cs="Times New Roman"/>
          <w:color w:val="000000" w:themeColor="text1"/>
          <w:szCs w:val="22"/>
          <w:lang w:val="sr-Cyrl-CS"/>
        </w:rPr>
        <w:t xml:space="preserve"> или прими, било коју понуду, плаћање или обећање да ће платити, било ког новца, поклона или друге ствари од вредности, директно или индиректно, за коришћење или корист било којег лица, где ово крши или би прекршило, или ствара или би створило одговорност за њега или било које друго лице према било којим Законима о спречавању корупције и Законима о спречавању прања новца.</w:t>
      </w:r>
    </w:p>
    <w:p w14:paraId="022C5D13" w14:textId="4E77283A" w:rsidR="00E74A39" w:rsidRPr="004B466B" w:rsidRDefault="007E42FD" w:rsidP="007E42FD">
      <w:pPr>
        <w:pStyle w:val="Heading4"/>
        <w:numPr>
          <w:ilvl w:val="0"/>
          <w:numId w:val="0"/>
        </w:numPr>
        <w:ind w:left="1418" w:hanging="709"/>
        <w:rPr>
          <w:rFonts w:ascii="Times New Roman" w:eastAsia="SimSu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B252C7" w:rsidRPr="004B466B">
        <w:rPr>
          <w:rFonts w:ascii="Times New Roman" w:hAnsi="Times New Roman" w:cs="Times New Roman"/>
          <w:color w:val="000000" w:themeColor="text1"/>
          <w:szCs w:val="22"/>
          <w:lang w:val="sr-Cyrl-CS"/>
        </w:rPr>
        <w:t>Нико од:</w:t>
      </w:r>
    </w:p>
    <w:p w14:paraId="16E7FDA2" w14:textId="3AB3BF7D" w:rsidR="00B252C7" w:rsidRPr="004B466B" w:rsidRDefault="00B252C7" w:rsidP="00B252C7">
      <w:pPr>
        <w:pStyle w:val="Heading4"/>
        <w:numPr>
          <w:ilvl w:val="0"/>
          <w:numId w:val="0"/>
        </w:numPr>
        <w:ind w:left="2127"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(i)</w:t>
      </w:r>
      <w:r w:rsidRPr="004B466B">
        <w:rPr>
          <w:rFonts w:ascii="Times New Roman" w:hAnsi="Times New Roman" w:cs="Times New Roman"/>
          <w:color w:val="000000" w:themeColor="text1"/>
          <w:szCs w:val="22"/>
          <w:lang w:val="sr-Cyrl-CS"/>
        </w:rPr>
        <w:tab/>
        <w:t>Зајмопримца или било ког Корисника кредита (нити према њиховом најбољем сазнању и уверењу (након дужног и пажљивог испитивања), било ког заступника, директора, запосленог или службеника било кога од Зајмопримца и Корисника кредита); нити</w:t>
      </w:r>
    </w:p>
    <w:p w14:paraId="7181048A" w14:textId="6080CFAC" w:rsidR="00B252C7" w:rsidRPr="004B466B" w:rsidRDefault="00B252C7" w:rsidP="00B252C7">
      <w:pPr>
        <w:pStyle w:val="Heading4"/>
        <w:numPr>
          <w:ilvl w:val="0"/>
          <w:numId w:val="0"/>
        </w:numPr>
        <w:ind w:left="2127"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(ii)</w:t>
      </w:r>
      <w:r w:rsidRPr="004B466B">
        <w:rPr>
          <w:rFonts w:ascii="Times New Roman" w:hAnsi="Times New Roman" w:cs="Times New Roman"/>
          <w:color w:val="000000" w:themeColor="text1"/>
          <w:szCs w:val="22"/>
          <w:lang w:val="sr-Cyrl-CS"/>
        </w:rPr>
        <w:tab/>
        <w:t>(у било ком својству у вези са финансирањем Пројекта или у вези са Комерцијалним уговором) ниједна од владиних агенција Зајмопримца, (нити, према њиховом најбољем сазнању и уверењу (након дужног и пажљивог испитивања), било који заступник, директор, запослени или службеник било које владине агенције Зајмопримца),</w:t>
      </w:r>
    </w:p>
    <w:p w14:paraId="15A923F5" w14:textId="030653A4" w:rsidR="001F5482" w:rsidRPr="004B466B" w:rsidRDefault="00B252C7" w:rsidP="00B252C7">
      <w:pPr>
        <w:pStyle w:val="Heading4"/>
        <w:numPr>
          <w:ilvl w:val="0"/>
          <w:numId w:val="0"/>
        </w:numPr>
        <w:ind w:left="1418"/>
        <w:rPr>
          <w:rFonts w:ascii="Times New Roman" w:eastAsia="SimSu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није под истрагом од стране било које агенције, нити је страна у било ком поступку, у сваком случају у вези са било којим Законима о спречавању корупције и Законима о спречавању прања новца.</w:t>
      </w:r>
    </w:p>
    <w:p w14:paraId="14D51EB6" w14:textId="3C37BB6C" w:rsidR="001F5482" w:rsidRPr="004B466B" w:rsidRDefault="004C4D1C" w:rsidP="001F5482">
      <w:pPr>
        <w:pStyle w:val="Heading3"/>
        <w:rPr>
          <w:rFonts w:ascii="Times New Roman" w:hAnsi="Times New Roman" w:cs="Times New Roman"/>
          <w:color w:val="000000" w:themeColor="text1"/>
          <w:szCs w:val="22"/>
          <w:lang w:val="sr-Cyrl-CS"/>
        </w:rPr>
      </w:pPr>
      <w:bookmarkStart w:id="225" w:name="_Ref489403881"/>
      <w:r w:rsidRPr="004B466B">
        <w:rPr>
          <w:rFonts w:ascii="Times New Roman" w:hAnsi="Times New Roman" w:cs="Times New Roman"/>
          <w:color w:val="000000" w:themeColor="text1"/>
          <w:szCs w:val="22"/>
          <w:lang w:val="sr-Cyrl-CS"/>
        </w:rPr>
        <w:t>Санкције</w:t>
      </w:r>
      <w:bookmarkEnd w:id="225"/>
      <w:r w:rsidR="00946661" w:rsidRPr="004B466B">
        <w:rPr>
          <w:rFonts w:ascii="Times New Roman" w:hAnsi="Times New Roman" w:cs="Times New Roman"/>
          <w:color w:val="000000" w:themeColor="text1"/>
          <w:szCs w:val="22"/>
          <w:lang w:val="sr-Cyrl-CS"/>
        </w:rPr>
        <w:t xml:space="preserve"> </w:t>
      </w:r>
    </w:p>
    <w:p w14:paraId="4F07E224" w14:textId="75F75CB5" w:rsidR="007D78A0" w:rsidRPr="004B466B" w:rsidRDefault="00370F96" w:rsidP="00AB28AD">
      <w:pPr>
        <w:pStyle w:val="Heading4"/>
        <w:rPr>
          <w:rFonts w:ascii="Times New Roman" w:eastAsia="SimSu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Нико од Зајмопримца или Купаца и према сазнању Зајмопримца, ниједан министар, директор, службеник, запослени или заступник Зајмопримца или било који Корисник кредита који ће деловати у било ком својству у вези са или имати користи од успостављене кредитне линије по овом Уговору, није Санкционисано лице.</w:t>
      </w:r>
    </w:p>
    <w:p w14:paraId="6F49338B" w14:textId="3492528D" w:rsidR="00CD5BE6" w:rsidRPr="004B466B" w:rsidRDefault="006704AC" w:rsidP="006704A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70F96" w:rsidRPr="004B466B">
        <w:rPr>
          <w:rFonts w:ascii="Times New Roman" w:hAnsi="Times New Roman" w:cs="Times New Roman"/>
          <w:color w:val="000000" w:themeColor="text1"/>
          <w:szCs w:val="22"/>
          <w:lang w:val="sr-Cyrl-CS"/>
        </w:rPr>
        <w:t xml:space="preserve">Никакво Коришћење средстава, коришћење прихода или друге трансакције предвиђене овим Уговором неће прекршити било које применљиве Санкције и </w:t>
      </w:r>
      <w:r w:rsidR="00370F96" w:rsidRPr="004B466B">
        <w:rPr>
          <w:rFonts w:ascii="Times New Roman" w:hAnsi="Times New Roman" w:cs="Times New Roman"/>
          <w:color w:val="000000" w:themeColor="text1"/>
          <w:szCs w:val="22"/>
          <w:lang w:val="sr-Cyrl-CS"/>
        </w:rPr>
        <w:lastRenderedPageBreak/>
        <w:t>неће се обављати никакви послови са Санкционисаним лицем у сврху исплате износа који се дугују било којој Страни у вези са Кредитом</w:t>
      </w:r>
      <w:r w:rsidR="00CD5BE6" w:rsidRPr="004B466B">
        <w:rPr>
          <w:rFonts w:ascii="Times New Roman" w:hAnsi="Times New Roman" w:cs="Times New Roman"/>
          <w:color w:val="000000" w:themeColor="text1"/>
          <w:szCs w:val="22"/>
          <w:lang w:val="sr-Cyrl-CS"/>
        </w:rPr>
        <w:t>.</w:t>
      </w:r>
    </w:p>
    <w:p w14:paraId="664B3BA1" w14:textId="33184BC7" w:rsidR="00375D3A" w:rsidRPr="004B466B" w:rsidRDefault="00370F96" w:rsidP="002B77A6">
      <w:pPr>
        <w:pStyle w:val="Heading3"/>
        <w:rPr>
          <w:rFonts w:ascii="Times New Roman" w:hAnsi="Times New Roman" w:cs="Times New Roman"/>
          <w:color w:val="000000" w:themeColor="text1"/>
          <w:szCs w:val="22"/>
          <w:lang w:val="sr-Cyrl-CS"/>
        </w:rPr>
      </w:pPr>
      <w:bookmarkStart w:id="226" w:name="_Toc488760375"/>
      <w:r w:rsidRPr="004B466B">
        <w:rPr>
          <w:rFonts w:ascii="Times New Roman" w:hAnsi="Times New Roman" w:cs="Times New Roman"/>
          <w:color w:val="000000" w:themeColor="text1"/>
          <w:szCs w:val="22"/>
          <w:lang w:val="sr-Cyrl-CS"/>
        </w:rPr>
        <w:t>ММФ</w:t>
      </w:r>
    </w:p>
    <w:p w14:paraId="6F3B6B1F" w14:textId="5C94563A" w:rsidR="00375D3A" w:rsidRPr="004B466B" w:rsidRDefault="00370F96" w:rsidP="00E6652D">
      <w:pPr>
        <w:pStyle w:val="BodyTextIndent"/>
        <w:spacing w:after="240" w:line="240" w:lineRule="auto"/>
        <w:ind w:left="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Чланица која има добру репутацију и испуњава услове да користи средства ММФ и може да повуче или искористи средства која су јој доступна у оквиру било ког програма финансирања ММФ и ниједан такав програм није отказан или суспендован</w:t>
      </w:r>
      <w:r w:rsidR="00375D3A" w:rsidRPr="004B466B">
        <w:rPr>
          <w:rFonts w:ascii="Times New Roman" w:hAnsi="Times New Roman"/>
          <w:color w:val="000000" w:themeColor="text1"/>
          <w:szCs w:val="22"/>
          <w:lang w:val="sr-Cyrl-CS"/>
        </w:rPr>
        <w:t>.</w:t>
      </w:r>
    </w:p>
    <w:bookmarkEnd w:id="226"/>
    <w:p w14:paraId="0E0F23C5" w14:textId="6E5CB92A" w:rsidR="00F9348D" w:rsidRPr="004B466B" w:rsidRDefault="008863C6"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Понављање</w:t>
      </w:r>
    </w:p>
    <w:p w14:paraId="75DBE327" w14:textId="4B4D669D" w:rsidR="00F9348D" w:rsidRPr="004B466B" w:rsidRDefault="008863C6" w:rsidP="00F9348D">
      <w:pPr>
        <w:pStyle w:val="BodyText1"/>
        <w:rPr>
          <w:color w:val="000000" w:themeColor="text1"/>
          <w:sz w:val="22"/>
          <w:szCs w:val="22"/>
          <w:lang w:val="sr-Cyrl-CS"/>
        </w:rPr>
      </w:pPr>
      <w:r w:rsidRPr="004B466B">
        <w:rPr>
          <w:color w:val="000000" w:themeColor="text1"/>
          <w:sz w:val="22"/>
          <w:szCs w:val="22"/>
          <w:lang w:val="sr-Cyrl-CS"/>
        </w:rPr>
        <w:t xml:space="preserve">Сматраће се да су тврдње које се понављају у </w:t>
      </w:r>
      <w:r w:rsidR="007D7AA1" w:rsidRPr="004B466B">
        <w:rPr>
          <w:color w:val="000000" w:themeColor="text1"/>
          <w:sz w:val="22"/>
          <w:szCs w:val="22"/>
          <w:lang w:val="sr-Cyrl-CS"/>
        </w:rPr>
        <w:t>Клаузул</w:t>
      </w:r>
      <w:r w:rsidR="00CB7EA5" w:rsidRPr="004B466B">
        <w:rPr>
          <w:color w:val="000000" w:themeColor="text1"/>
          <w:sz w:val="22"/>
          <w:szCs w:val="22"/>
          <w:lang w:val="sr-Cyrl-CS"/>
        </w:rPr>
        <w:t>ама</w:t>
      </w:r>
      <w:r w:rsidR="002D5ED0" w:rsidRPr="004B466B">
        <w:rPr>
          <w:color w:val="000000" w:themeColor="text1"/>
          <w:sz w:val="22"/>
          <w:szCs w:val="22"/>
          <w:lang w:val="sr-Cyrl-CS"/>
        </w:rPr>
        <w:t xml:space="preserve"> од</w:t>
      </w:r>
      <w:r w:rsidR="001D6A7D" w:rsidRPr="004B466B">
        <w:rPr>
          <w:color w:val="000000" w:themeColor="text1"/>
          <w:sz w:val="22"/>
          <w:szCs w:val="22"/>
          <w:lang w:val="sr-Cyrl-CS"/>
        </w:rPr>
        <w:t xml:space="preserve"> 17.1</w:t>
      </w:r>
      <w:r w:rsidRPr="004B466B">
        <w:rPr>
          <w:color w:val="000000" w:themeColor="text1"/>
          <w:sz w:val="22"/>
          <w:szCs w:val="22"/>
          <w:lang w:val="sr-Cyrl-CS"/>
        </w:rPr>
        <w:t xml:space="preserve"> (</w:t>
      </w:r>
      <w:r w:rsidRPr="004B466B">
        <w:rPr>
          <w:i/>
          <w:color w:val="000000" w:themeColor="text1"/>
          <w:sz w:val="22"/>
          <w:szCs w:val="22"/>
          <w:lang w:val="sr-Cyrl-CS"/>
        </w:rPr>
        <w:t>Статус</w:t>
      </w:r>
      <w:r w:rsidRPr="004B466B">
        <w:rPr>
          <w:color w:val="000000" w:themeColor="text1"/>
          <w:sz w:val="22"/>
          <w:szCs w:val="22"/>
          <w:lang w:val="sr-Cyrl-CS"/>
        </w:rPr>
        <w:t xml:space="preserve">) </w:t>
      </w:r>
      <w:r w:rsidR="002D5ED0" w:rsidRPr="004B466B">
        <w:rPr>
          <w:color w:val="000000" w:themeColor="text1"/>
          <w:sz w:val="22"/>
          <w:szCs w:val="22"/>
          <w:lang w:val="sr-Cyrl-CS"/>
        </w:rPr>
        <w:t>до</w:t>
      </w:r>
      <w:r w:rsidR="001D6A7D" w:rsidRPr="004B466B">
        <w:rPr>
          <w:color w:val="000000" w:themeColor="text1"/>
          <w:sz w:val="22"/>
          <w:szCs w:val="22"/>
          <w:lang w:val="sr-Cyrl-CS"/>
        </w:rPr>
        <w:t xml:space="preserve"> 17.25</w:t>
      </w:r>
      <w:r w:rsidRPr="004B466B">
        <w:rPr>
          <w:color w:val="000000" w:themeColor="text1"/>
          <w:sz w:val="22"/>
          <w:szCs w:val="22"/>
          <w:lang w:val="sr-Cyrl-CS"/>
        </w:rPr>
        <w:t xml:space="preserve"> (</w:t>
      </w:r>
      <w:r w:rsidR="002D5ED0" w:rsidRPr="004B466B">
        <w:rPr>
          <w:i/>
          <w:color w:val="000000" w:themeColor="text1"/>
          <w:sz w:val="22"/>
          <w:szCs w:val="22"/>
          <w:lang w:val="sr-Cyrl-CS"/>
        </w:rPr>
        <w:t>ММФ</w:t>
      </w:r>
      <w:r w:rsidRPr="004B466B">
        <w:rPr>
          <w:color w:val="000000" w:themeColor="text1"/>
          <w:sz w:val="22"/>
          <w:szCs w:val="22"/>
          <w:lang w:val="sr-Cyrl-CS"/>
        </w:rPr>
        <w:t xml:space="preserve">) (укључујући </w:t>
      </w:r>
      <w:r w:rsidR="00CB7EA5" w:rsidRPr="004B466B">
        <w:rPr>
          <w:color w:val="000000" w:themeColor="text1"/>
          <w:sz w:val="22"/>
          <w:szCs w:val="22"/>
          <w:lang w:val="sr-Cyrl-CS"/>
        </w:rPr>
        <w:t xml:space="preserve">и </w:t>
      </w:r>
      <w:r w:rsidRPr="004B466B">
        <w:rPr>
          <w:color w:val="000000" w:themeColor="text1"/>
          <w:sz w:val="22"/>
          <w:szCs w:val="22"/>
          <w:lang w:val="sr-Cyrl-CS"/>
        </w:rPr>
        <w:t>об</w:t>
      </w:r>
      <w:r w:rsidR="00CB7EA5" w:rsidRPr="004B466B">
        <w:rPr>
          <w:color w:val="000000" w:themeColor="text1"/>
          <w:sz w:val="22"/>
          <w:szCs w:val="22"/>
          <w:lang w:val="sr-Cyrl-CS"/>
        </w:rPr>
        <w:t>е</w:t>
      </w:r>
      <w:r w:rsidRPr="004B466B">
        <w:rPr>
          <w:color w:val="000000" w:themeColor="text1"/>
          <w:sz w:val="22"/>
          <w:szCs w:val="22"/>
          <w:lang w:val="sr-Cyrl-CS"/>
        </w:rPr>
        <w:t xml:space="preserve"> наведен</w:t>
      </w:r>
      <w:r w:rsidR="001D6A7D" w:rsidRPr="004B466B">
        <w:rPr>
          <w:color w:val="000000" w:themeColor="text1"/>
          <w:sz w:val="22"/>
          <w:szCs w:val="22"/>
          <w:lang w:val="sr-Cyrl-CS"/>
        </w:rPr>
        <w:t>е</w:t>
      </w:r>
      <w:r w:rsidRPr="004B466B">
        <w:rPr>
          <w:color w:val="000000" w:themeColor="text1"/>
          <w:sz w:val="22"/>
          <w:szCs w:val="22"/>
          <w:lang w:val="sr-Cyrl-CS"/>
        </w:rPr>
        <w:t xml:space="preserve"> </w:t>
      </w:r>
      <w:r w:rsidR="007D7AA1" w:rsidRPr="004B466B">
        <w:rPr>
          <w:color w:val="000000" w:themeColor="text1"/>
          <w:sz w:val="22"/>
          <w:szCs w:val="22"/>
          <w:lang w:val="sr-Cyrl-CS"/>
        </w:rPr>
        <w:t>Клаузуле</w:t>
      </w:r>
      <w:r w:rsidRPr="004B466B">
        <w:rPr>
          <w:color w:val="000000" w:themeColor="text1"/>
          <w:sz w:val="22"/>
          <w:szCs w:val="22"/>
          <w:lang w:val="sr-Cyrl-CS"/>
        </w:rPr>
        <w:t xml:space="preserve">) дате од стране Зајмопримца </w:t>
      </w:r>
      <w:r w:rsidR="00F9348D" w:rsidRPr="004B466B">
        <w:rPr>
          <w:color w:val="000000" w:themeColor="text1"/>
          <w:sz w:val="22"/>
          <w:szCs w:val="22"/>
          <w:lang w:val="sr-Cyrl-CS"/>
        </w:rPr>
        <w:t>(</w:t>
      </w:r>
      <w:r w:rsidRPr="004B466B">
        <w:rPr>
          <w:color w:val="000000" w:themeColor="text1"/>
          <w:sz w:val="22"/>
          <w:szCs w:val="22"/>
          <w:lang w:val="sr-Cyrl-CS"/>
        </w:rPr>
        <w:t xml:space="preserve">које се односе на чињенице и околности које су тада постојале) на </w:t>
      </w:r>
      <w:r w:rsidR="002D5ED0" w:rsidRPr="004B466B">
        <w:rPr>
          <w:color w:val="000000" w:themeColor="text1"/>
          <w:sz w:val="22"/>
          <w:szCs w:val="22"/>
          <w:lang w:val="sr-Cyrl-CS"/>
        </w:rPr>
        <w:t>Д</w:t>
      </w:r>
      <w:r w:rsidRPr="004B466B">
        <w:rPr>
          <w:color w:val="000000" w:themeColor="text1"/>
          <w:sz w:val="22"/>
          <w:szCs w:val="22"/>
          <w:lang w:val="sr-Cyrl-CS"/>
        </w:rPr>
        <w:t>атум</w:t>
      </w:r>
      <w:r w:rsidR="002D5ED0" w:rsidRPr="004B466B">
        <w:rPr>
          <w:color w:val="000000" w:themeColor="text1"/>
          <w:sz w:val="22"/>
          <w:szCs w:val="22"/>
          <w:lang w:val="sr-Cyrl-CS"/>
        </w:rPr>
        <w:t xml:space="preserve"> ступања на снагу,</w:t>
      </w:r>
      <w:r w:rsidRPr="004B466B">
        <w:rPr>
          <w:color w:val="000000" w:themeColor="text1"/>
          <w:sz w:val="22"/>
          <w:szCs w:val="22"/>
          <w:lang w:val="sr-Cyrl-CS"/>
        </w:rPr>
        <w:t xml:space="preserve"> </w:t>
      </w:r>
      <w:r w:rsidR="002D5ED0" w:rsidRPr="004B466B">
        <w:rPr>
          <w:color w:val="000000" w:themeColor="text1"/>
          <w:sz w:val="22"/>
          <w:szCs w:val="22"/>
          <w:lang w:val="sr-Cyrl-CS"/>
        </w:rPr>
        <w:t>датум подношења сваког</w:t>
      </w:r>
      <w:r w:rsidRPr="004B466B">
        <w:rPr>
          <w:color w:val="000000" w:themeColor="text1"/>
          <w:sz w:val="22"/>
          <w:szCs w:val="22"/>
          <w:lang w:val="sr-Cyrl-CS"/>
        </w:rPr>
        <w:t xml:space="preserve"> Захтева за коришћење средстава, првог дана сваког Каматног периода и сваког Датума от</w:t>
      </w:r>
      <w:r w:rsidR="00CB7EA5" w:rsidRPr="004B466B">
        <w:rPr>
          <w:color w:val="000000" w:themeColor="text1"/>
          <w:sz w:val="22"/>
          <w:szCs w:val="22"/>
          <w:lang w:val="sr-Cyrl-CS"/>
        </w:rPr>
        <w:t>п</w:t>
      </w:r>
      <w:r w:rsidRPr="004B466B">
        <w:rPr>
          <w:color w:val="000000" w:themeColor="text1"/>
          <w:sz w:val="22"/>
          <w:szCs w:val="22"/>
          <w:lang w:val="sr-Cyrl-CS"/>
        </w:rPr>
        <w:t>лате</w:t>
      </w:r>
      <w:r w:rsidR="004B6049" w:rsidRPr="004B466B">
        <w:rPr>
          <w:color w:val="000000" w:themeColor="text1"/>
          <w:sz w:val="22"/>
          <w:szCs w:val="22"/>
          <w:lang w:val="sr-Cyrl-CS"/>
        </w:rPr>
        <w:t>.</w:t>
      </w:r>
    </w:p>
    <w:p w14:paraId="0FA63DEA" w14:textId="1C828632" w:rsidR="00F9348D" w:rsidRPr="004B466B" w:rsidRDefault="007C6A87" w:rsidP="002B77A6">
      <w:pPr>
        <w:pStyle w:val="Heading2"/>
        <w:rPr>
          <w:rFonts w:ascii="Times New Roman" w:hAnsi="Times New Roman" w:cs="Times New Roman"/>
          <w:color w:val="000000" w:themeColor="text1"/>
          <w:szCs w:val="22"/>
          <w:lang w:val="sr-Cyrl-CS"/>
        </w:rPr>
      </w:pPr>
      <w:bookmarkStart w:id="227" w:name="_Ref63568471"/>
      <w:bookmarkStart w:id="228" w:name="_Toc262522097"/>
      <w:bookmarkStart w:id="229" w:name="_Toc262522457"/>
      <w:bookmarkStart w:id="230" w:name="_Toc267491128"/>
      <w:bookmarkStart w:id="231" w:name="_Toc268872578"/>
      <w:bookmarkStart w:id="232" w:name="_Toc417310894"/>
      <w:bookmarkStart w:id="233" w:name="_Toc486433305"/>
      <w:bookmarkStart w:id="234" w:name="_Toc488760156"/>
      <w:bookmarkStart w:id="235" w:name="_Toc488760376"/>
      <w:bookmarkStart w:id="236" w:name="_Toc530665545"/>
      <w:bookmarkStart w:id="237" w:name="_Toc536036441"/>
      <w:bookmarkStart w:id="238" w:name="_Toc144120139"/>
      <w:r w:rsidRPr="004B466B">
        <w:rPr>
          <w:rFonts w:ascii="Times New Roman" w:hAnsi="Times New Roman" w:cs="Times New Roman"/>
          <w:color w:val="000000" w:themeColor="text1"/>
          <w:szCs w:val="22"/>
          <w:lang w:val="sr-Cyrl-CS"/>
        </w:rPr>
        <w:t>ОБАВЕЗЕ ИНФОРМИСАЊА</w:t>
      </w:r>
      <w:bookmarkEnd w:id="227"/>
      <w:bookmarkEnd w:id="228"/>
      <w:bookmarkEnd w:id="229"/>
      <w:bookmarkEnd w:id="230"/>
      <w:bookmarkEnd w:id="231"/>
      <w:bookmarkEnd w:id="232"/>
      <w:bookmarkEnd w:id="233"/>
      <w:bookmarkEnd w:id="234"/>
      <w:bookmarkEnd w:id="235"/>
      <w:bookmarkEnd w:id="236"/>
      <w:bookmarkEnd w:id="237"/>
      <w:bookmarkEnd w:id="238"/>
    </w:p>
    <w:p w14:paraId="77A1FF77" w14:textId="338F046C" w:rsidR="00F9348D" w:rsidRPr="004B466B" w:rsidRDefault="007C6A87" w:rsidP="00F9348D">
      <w:pPr>
        <w:pStyle w:val="BodyText1"/>
        <w:rPr>
          <w:color w:val="000000" w:themeColor="text1"/>
          <w:sz w:val="22"/>
          <w:szCs w:val="22"/>
          <w:lang w:val="sr-Cyrl-CS"/>
        </w:rPr>
      </w:pPr>
      <w:r w:rsidRPr="004B466B">
        <w:rPr>
          <w:color w:val="000000" w:themeColor="text1"/>
          <w:sz w:val="22"/>
          <w:szCs w:val="22"/>
          <w:lang w:val="sr-Cyrl-CS"/>
        </w:rPr>
        <w:t xml:space="preserve">Обавезе из </w:t>
      </w:r>
      <w:r w:rsidR="007D7AA1" w:rsidRPr="004B466B">
        <w:rPr>
          <w:color w:val="000000" w:themeColor="text1"/>
          <w:sz w:val="22"/>
          <w:szCs w:val="22"/>
          <w:lang w:val="sr-Cyrl-CS"/>
        </w:rPr>
        <w:t>Клаузуле</w:t>
      </w:r>
      <w:r w:rsidRPr="004B466B">
        <w:rPr>
          <w:color w:val="000000" w:themeColor="text1"/>
          <w:sz w:val="22"/>
          <w:szCs w:val="22"/>
          <w:lang w:val="sr-Cyrl-CS"/>
        </w:rPr>
        <w:t xml:space="preserve"> </w:t>
      </w:r>
      <w:r w:rsidR="00F9348D" w:rsidRPr="004B466B">
        <w:rPr>
          <w:color w:val="000000" w:themeColor="text1"/>
          <w:sz w:val="22"/>
          <w:szCs w:val="22"/>
          <w:lang w:val="sr-Cyrl-CS"/>
        </w:rPr>
        <w:fldChar w:fldCharType="begin"/>
      </w:r>
      <w:r w:rsidR="00F9348D" w:rsidRPr="004B466B">
        <w:rPr>
          <w:color w:val="000000" w:themeColor="text1"/>
          <w:sz w:val="22"/>
          <w:szCs w:val="22"/>
          <w:lang w:val="sr-Cyrl-CS"/>
        </w:rPr>
        <w:instrText xml:space="preserve"> REF _Ref63568471 \r \h  \* MERGEFORMAT </w:instrText>
      </w:r>
      <w:r w:rsidR="00F9348D" w:rsidRPr="004B466B">
        <w:rPr>
          <w:color w:val="000000" w:themeColor="text1"/>
          <w:sz w:val="22"/>
          <w:szCs w:val="22"/>
          <w:lang w:val="sr-Cyrl-CS"/>
        </w:rPr>
      </w:r>
      <w:r w:rsidR="00F9348D" w:rsidRPr="004B466B">
        <w:rPr>
          <w:color w:val="000000" w:themeColor="text1"/>
          <w:sz w:val="22"/>
          <w:szCs w:val="22"/>
          <w:lang w:val="sr-Cyrl-CS"/>
        </w:rPr>
        <w:fldChar w:fldCharType="separate"/>
      </w:r>
      <w:r w:rsidR="005D5E92">
        <w:rPr>
          <w:color w:val="000000" w:themeColor="text1"/>
          <w:sz w:val="22"/>
          <w:szCs w:val="22"/>
          <w:lang w:val="sr-Cyrl-CS"/>
        </w:rPr>
        <w:t>18</w:t>
      </w:r>
      <w:r w:rsidR="00F9348D" w:rsidRPr="004B466B">
        <w:rPr>
          <w:color w:val="000000" w:themeColor="text1"/>
          <w:sz w:val="22"/>
          <w:szCs w:val="22"/>
          <w:lang w:val="sr-Cyrl-CS"/>
        </w:rPr>
        <w:fldChar w:fldCharType="end"/>
      </w:r>
      <w:r w:rsidR="00F9348D" w:rsidRPr="004B466B">
        <w:rPr>
          <w:color w:val="000000" w:themeColor="text1"/>
          <w:sz w:val="22"/>
          <w:szCs w:val="22"/>
          <w:lang w:val="sr-Cyrl-CS"/>
        </w:rPr>
        <w:t xml:space="preserve"> </w:t>
      </w:r>
      <w:r w:rsidRPr="004B466B">
        <w:rPr>
          <w:color w:val="000000" w:themeColor="text1"/>
          <w:sz w:val="22"/>
          <w:szCs w:val="22"/>
          <w:lang w:val="sr-Cyrl-CS"/>
        </w:rPr>
        <w:t xml:space="preserve">остају на снази од датума овог Уговора све докле год је било који износ </w:t>
      </w:r>
      <w:r w:rsidR="003057EA" w:rsidRPr="004B466B">
        <w:rPr>
          <w:color w:val="000000" w:themeColor="text1"/>
          <w:sz w:val="22"/>
          <w:szCs w:val="22"/>
          <w:lang w:val="sr-Cyrl-CS"/>
        </w:rPr>
        <w:t>неизмире</w:t>
      </w:r>
      <w:r w:rsidR="008704D8" w:rsidRPr="004B466B">
        <w:rPr>
          <w:color w:val="000000" w:themeColor="text1"/>
          <w:sz w:val="22"/>
          <w:szCs w:val="22"/>
          <w:lang w:val="sr-Cyrl-CS"/>
        </w:rPr>
        <w:t>н</w:t>
      </w:r>
      <w:r w:rsidR="003057EA" w:rsidRPr="004B466B">
        <w:rPr>
          <w:color w:val="000000" w:themeColor="text1"/>
          <w:sz w:val="22"/>
          <w:szCs w:val="22"/>
          <w:lang w:val="sr-Cyrl-CS"/>
        </w:rPr>
        <w:t xml:space="preserve"> по о</w:t>
      </w:r>
      <w:r w:rsidR="008704D8" w:rsidRPr="004B466B">
        <w:rPr>
          <w:color w:val="000000" w:themeColor="text1"/>
          <w:sz w:val="22"/>
          <w:szCs w:val="22"/>
          <w:lang w:val="sr-Cyrl-CS"/>
        </w:rPr>
        <w:t>с</w:t>
      </w:r>
      <w:r w:rsidR="003057EA" w:rsidRPr="004B466B">
        <w:rPr>
          <w:color w:val="000000" w:themeColor="text1"/>
          <w:sz w:val="22"/>
          <w:szCs w:val="22"/>
          <w:lang w:val="sr-Cyrl-CS"/>
        </w:rPr>
        <w:t xml:space="preserve">нову </w:t>
      </w:r>
      <w:r w:rsidR="00510354" w:rsidRPr="004B466B">
        <w:rPr>
          <w:color w:val="000000" w:themeColor="text1"/>
          <w:sz w:val="22"/>
          <w:szCs w:val="22"/>
          <w:lang w:val="sr-Cyrl-CS"/>
        </w:rPr>
        <w:t>Финансијских д</w:t>
      </w:r>
      <w:r w:rsidR="003057EA" w:rsidRPr="004B466B">
        <w:rPr>
          <w:color w:val="000000" w:themeColor="text1"/>
          <w:sz w:val="22"/>
          <w:szCs w:val="22"/>
          <w:lang w:val="sr-Cyrl-CS"/>
        </w:rPr>
        <w:t xml:space="preserve">окумената или </w:t>
      </w:r>
      <w:r w:rsidR="00510354" w:rsidRPr="004B466B">
        <w:rPr>
          <w:color w:val="000000" w:themeColor="text1"/>
          <w:sz w:val="22"/>
          <w:szCs w:val="22"/>
          <w:lang w:val="sr-Cyrl-CS"/>
        </w:rPr>
        <w:t>било којих Ангажованих средстава на снази</w:t>
      </w:r>
      <w:r w:rsidR="00F9348D" w:rsidRPr="004B466B">
        <w:rPr>
          <w:color w:val="000000" w:themeColor="text1"/>
          <w:sz w:val="22"/>
          <w:szCs w:val="22"/>
          <w:lang w:val="sr-Cyrl-CS"/>
        </w:rPr>
        <w:t>.</w:t>
      </w:r>
    </w:p>
    <w:p w14:paraId="1CD260AF" w14:textId="66EEC582" w:rsidR="00F9348D" w:rsidRPr="004B466B" w:rsidRDefault="003057EA"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Буџет</w:t>
      </w:r>
    </w:p>
    <w:p w14:paraId="4DD3D524" w14:textId="71C413E5" w:rsidR="001B7F80" w:rsidRPr="004B466B" w:rsidRDefault="003057EA" w:rsidP="00FB2817">
      <w:pPr>
        <w:pStyle w:val="BodyText1"/>
        <w:rPr>
          <w:color w:val="000000" w:themeColor="text1"/>
          <w:sz w:val="22"/>
          <w:szCs w:val="22"/>
          <w:lang w:val="sr-Cyrl-CS"/>
        </w:rPr>
      </w:pPr>
      <w:r w:rsidRPr="004B466B">
        <w:rPr>
          <w:color w:val="000000" w:themeColor="text1"/>
          <w:sz w:val="22"/>
          <w:szCs w:val="22"/>
          <w:lang w:val="sr-Cyrl-CS"/>
        </w:rPr>
        <w:t>Зајмопримац ће Агенту кредитног аранжмана доставити</w:t>
      </w:r>
      <w:r w:rsidR="00FB2817" w:rsidRPr="004B466B">
        <w:rPr>
          <w:color w:val="000000" w:themeColor="text1"/>
          <w:sz w:val="22"/>
          <w:szCs w:val="22"/>
          <w:lang w:val="sr-Cyrl-CS"/>
        </w:rPr>
        <w:t xml:space="preserve">, </w:t>
      </w:r>
      <w:r w:rsidR="009A4613" w:rsidRPr="004B466B">
        <w:rPr>
          <w:color w:val="000000" w:themeColor="text1"/>
          <w:sz w:val="22"/>
          <w:szCs w:val="22"/>
          <w:lang w:val="sr-Cyrl-CS"/>
        </w:rPr>
        <w:t>чим постан</w:t>
      </w:r>
      <w:r w:rsidR="00325C95" w:rsidRPr="004B466B">
        <w:rPr>
          <w:color w:val="000000" w:themeColor="text1"/>
          <w:sz w:val="22"/>
          <w:szCs w:val="22"/>
          <w:lang w:val="sr-Cyrl-CS"/>
        </w:rPr>
        <w:t>у</w:t>
      </w:r>
      <w:r w:rsidR="009A4613" w:rsidRPr="004B466B">
        <w:rPr>
          <w:color w:val="000000" w:themeColor="text1"/>
          <w:sz w:val="22"/>
          <w:szCs w:val="22"/>
          <w:lang w:val="sr-Cyrl-CS"/>
        </w:rPr>
        <w:t xml:space="preserve"> доступ</w:t>
      </w:r>
      <w:r w:rsidR="00325C95" w:rsidRPr="004B466B">
        <w:rPr>
          <w:color w:val="000000" w:themeColor="text1"/>
          <w:sz w:val="22"/>
          <w:szCs w:val="22"/>
          <w:lang w:val="sr-Cyrl-CS"/>
        </w:rPr>
        <w:t>ни</w:t>
      </w:r>
      <w:r w:rsidR="009A4613" w:rsidRPr="004B466B">
        <w:rPr>
          <w:color w:val="000000" w:themeColor="text1"/>
          <w:sz w:val="22"/>
          <w:szCs w:val="22"/>
          <w:lang w:val="sr-Cyrl-CS"/>
        </w:rPr>
        <w:t xml:space="preserve"> а у сваком случају најкасније до краја сваке Фискалне године, п</w:t>
      </w:r>
      <w:r w:rsidR="00325C95" w:rsidRPr="004B466B">
        <w:rPr>
          <w:color w:val="000000" w:themeColor="text1"/>
          <w:sz w:val="22"/>
          <w:szCs w:val="22"/>
          <w:lang w:val="sr-Cyrl-CS"/>
        </w:rPr>
        <w:t>р</w:t>
      </w:r>
      <w:r w:rsidR="009A4613" w:rsidRPr="004B466B">
        <w:rPr>
          <w:color w:val="000000" w:themeColor="text1"/>
          <w:sz w:val="22"/>
          <w:szCs w:val="22"/>
          <w:lang w:val="sr-Cyrl-CS"/>
        </w:rPr>
        <w:t>описе који се односе на буџет за ту Фискалну годину у форми прихватљивој за Агента кредитног аранжмана и у довољном броју примерака за све Зајмодавце</w:t>
      </w:r>
      <w:r w:rsidR="001B7F80" w:rsidRPr="004B466B">
        <w:rPr>
          <w:rFonts w:eastAsia="SimSun"/>
          <w:color w:val="000000" w:themeColor="text1"/>
          <w:sz w:val="22"/>
          <w:szCs w:val="22"/>
          <w:lang w:val="sr-Cyrl-CS" w:eastAsia="zh-CN"/>
        </w:rPr>
        <w:t>.</w:t>
      </w:r>
      <w:r w:rsidR="00510354" w:rsidRPr="004B466B">
        <w:rPr>
          <w:lang w:val="sr-Cyrl-CS"/>
        </w:rPr>
        <w:t xml:space="preserve"> </w:t>
      </w:r>
      <w:r w:rsidR="00510354" w:rsidRPr="004B466B">
        <w:rPr>
          <w:rFonts w:eastAsia="SimSun"/>
          <w:color w:val="000000" w:themeColor="text1"/>
          <w:sz w:val="22"/>
          <w:szCs w:val="22"/>
          <w:lang w:val="sr-Cyrl-CS" w:eastAsia="zh-CN"/>
        </w:rPr>
        <w:t xml:space="preserve">Зајмопримац ће доставити Агенту кредитног аранжмана, чим исти постане доступан, али у сваком случају у року од сто осамдесет (180) дана по истеку сваке његове финансијске године, закон којим се одобрава буџет Републике Србије (Закон о буџету Републике Србије), за ту календарску годину, у форми која је прихватљива за Агента кредитног аранжмана и у довољном броју примерака за Зајмодавце. </w:t>
      </w:r>
    </w:p>
    <w:p w14:paraId="556B3AC0" w14:textId="0E11C744" w:rsidR="00F9348D" w:rsidRPr="004B466B" w:rsidRDefault="009B34EA" w:rsidP="002B77A6">
      <w:pPr>
        <w:pStyle w:val="Heading3"/>
        <w:rPr>
          <w:rFonts w:ascii="Times New Roman" w:hAnsi="Times New Roman" w:cs="Times New Roman"/>
          <w:color w:val="000000" w:themeColor="text1"/>
          <w:szCs w:val="22"/>
          <w:lang w:val="sr-Cyrl-CS"/>
        </w:rPr>
      </w:pPr>
      <w:bookmarkStart w:id="239" w:name="_Toc488760379"/>
      <w:r w:rsidRPr="004B466B">
        <w:rPr>
          <w:rFonts w:ascii="Times New Roman" w:hAnsi="Times New Roman" w:cs="Times New Roman"/>
          <w:color w:val="000000" w:themeColor="text1"/>
          <w:szCs w:val="22"/>
          <w:lang w:val="sr-Cyrl-CS"/>
        </w:rPr>
        <w:t>Друге финансијске информације</w:t>
      </w:r>
      <w:bookmarkEnd w:id="239"/>
    </w:p>
    <w:p w14:paraId="0DB9CD2B" w14:textId="0CFFE073" w:rsidR="00F9348D" w:rsidRPr="004B466B" w:rsidRDefault="009B34EA" w:rsidP="00F9348D">
      <w:pPr>
        <w:pStyle w:val="BodyText1"/>
        <w:rPr>
          <w:color w:val="000000" w:themeColor="text1"/>
          <w:sz w:val="22"/>
          <w:szCs w:val="22"/>
          <w:lang w:val="sr-Cyrl-CS"/>
        </w:rPr>
      </w:pPr>
      <w:r w:rsidRPr="004B466B">
        <w:rPr>
          <w:color w:val="000000" w:themeColor="text1"/>
          <w:sz w:val="22"/>
          <w:szCs w:val="22"/>
          <w:lang w:val="sr-Cyrl-CS"/>
        </w:rPr>
        <w:t xml:space="preserve">У складу са захтевима </w:t>
      </w:r>
      <w:r w:rsidR="006F3965" w:rsidRPr="004B466B">
        <w:rPr>
          <w:color w:val="000000" w:themeColor="text1"/>
          <w:sz w:val="22"/>
          <w:szCs w:val="22"/>
          <w:lang w:val="sr-Cyrl-CS"/>
        </w:rPr>
        <w:t xml:space="preserve">који се односе на </w:t>
      </w:r>
      <w:r w:rsidRPr="004B466B">
        <w:rPr>
          <w:color w:val="000000" w:themeColor="text1"/>
          <w:sz w:val="22"/>
          <w:szCs w:val="22"/>
          <w:lang w:val="sr-Cyrl-CS"/>
        </w:rPr>
        <w:t xml:space="preserve">поверљивост које је Зајмопримац дужан да поштује у складу са применљивим политикама (како их Србија доследно примењује на све друге уговорне стране исте врсте као што су Стране кредитног аранжмана), важећим законима и прописима и уговорима који су склопљени у доброј вери, Зајмопримац ће повремено на захтев Агента </w:t>
      </w:r>
      <w:r w:rsidR="006F3965" w:rsidRPr="004B466B">
        <w:rPr>
          <w:color w:val="000000" w:themeColor="text1"/>
          <w:sz w:val="22"/>
          <w:szCs w:val="22"/>
          <w:lang w:val="sr-Cyrl-CS"/>
        </w:rPr>
        <w:t>кредитног</w:t>
      </w:r>
      <w:r w:rsidRPr="004B466B">
        <w:rPr>
          <w:color w:val="000000" w:themeColor="text1"/>
          <w:sz w:val="22"/>
          <w:szCs w:val="22"/>
          <w:lang w:val="sr-Cyrl-CS"/>
        </w:rPr>
        <w:t xml:space="preserve"> аранжмана, доставити Агенту кредитног аранжмана друге финансијске, статистичке и опште информације о Зајмопримцу и његовим агенцијама које Агент кредитног аранжмана може разумно захтевати, укључујући </w:t>
      </w:r>
      <w:r w:rsidR="00F9348D" w:rsidRPr="004B466B">
        <w:rPr>
          <w:color w:val="000000" w:themeColor="text1"/>
          <w:sz w:val="22"/>
          <w:szCs w:val="22"/>
          <w:lang w:val="sr-Cyrl-CS"/>
        </w:rPr>
        <w:t xml:space="preserve">, </w:t>
      </w:r>
      <w:r w:rsidRPr="004B466B">
        <w:rPr>
          <w:color w:val="000000" w:themeColor="text1"/>
          <w:sz w:val="22"/>
          <w:szCs w:val="22"/>
          <w:lang w:val="sr-Cyrl-CS"/>
        </w:rPr>
        <w:t xml:space="preserve">али не ограничавајући се на пројекције ставки наведених у </w:t>
      </w:r>
      <w:r w:rsidR="007D7AA1" w:rsidRPr="004B466B">
        <w:rPr>
          <w:color w:val="000000" w:themeColor="text1"/>
          <w:sz w:val="22"/>
          <w:szCs w:val="22"/>
          <w:lang w:val="sr-Cyrl-CS"/>
        </w:rPr>
        <w:t>Клаузули</w:t>
      </w:r>
      <w:r w:rsidR="001D6A7D" w:rsidRPr="004B466B">
        <w:rPr>
          <w:color w:val="000000" w:themeColor="text1"/>
          <w:sz w:val="22"/>
          <w:szCs w:val="22"/>
          <w:lang w:val="sr-Cyrl-CS"/>
        </w:rPr>
        <w:t xml:space="preserve"> 18.1</w:t>
      </w:r>
      <w:r w:rsidR="00F9348D" w:rsidRPr="004B466B">
        <w:rPr>
          <w:color w:val="000000" w:themeColor="text1"/>
          <w:sz w:val="22"/>
          <w:szCs w:val="22"/>
          <w:lang w:val="sr-Cyrl-CS" w:eastAsia="zh-CN"/>
        </w:rPr>
        <w:t xml:space="preserve"> </w:t>
      </w:r>
      <w:r w:rsidR="00F9348D" w:rsidRPr="004B466B">
        <w:rPr>
          <w:color w:val="000000" w:themeColor="text1"/>
          <w:sz w:val="22"/>
          <w:szCs w:val="22"/>
          <w:lang w:val="sr-Cyrl-CS"/>
        </w:rPr>
        <w:t>(</w:t>
      </w:r>
      <w:r w:rsidR="006F3965" w:rsidRPr="004B466B">
        <w:rPr>
          <w:i/>
          <w:color w:val="000000" w:themeColor="text1"/>
          <w:sz w:val="22"/>
          <w:szCs w:val="22"/>
          <w:lang w:val="sr-Cyrl-CS"/>
        </w:rPr>
        <w:t>Буџет</w:t>
      </w:r>
      <w:r w:rsidR="00F9348D" w:rsidRPr="004B466B">
        <w:rPr>
          <w:color w:val="000000" w:themeColor="text1"/>
          <w:sz w:val="22"/>
          <w:szCs w:val="22"/>
          <w:lang w:val="sr-Cyrl-CS"/>
        </w:rPr>
        <w:t>).</w:t>
      </w:r>
    </w:p>
    <w:p w14:paraId="2C008FF0" w14:textId="7C08F06D" w:rsidR="00F9348D" w:rsidRPr="004B466B" w:rsidRDefault="009B34EA"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Разне информације</w:t>
      </w:r>
    </w:p>
    <w:p w14:paraId="2C9EAF33" w14:textId="05E7B41C" w:rsidR="00F9348D" w:rsidRPr="004B466B" w:rsidRDefault="009B34EA" w:rsidP="00F9348D">
      <w:pPr>
        <w:pStyle w:val="BodyText1"/>
        <w:keepNext/>
        <w:rPr>
          <w:color w:val="000000" w:themeColor="text1"/>
          <w:sz w:val="22"/>
          <w:szCs w:val="22"/>
          <w:lang w:val="sr-Cyrl-CS"/>
        </w:rPr>
      </w:pPr>
      <w:r w:rsidRPr="004B466B">
        <w:rPr>
          <w:color w:val="000000" w:themeColor="text1"/>
          <w:sz w:val="22"/>
          <w:szCs w:val="22"/>
          <w:lang w:val="sr-Cyrl-CS"/>
        </w:rPr>
        <w:t xml:space="preserve">Зајмопримац ће </w:t>
      </w:r>
      <w:r w:rsidR="008C0150" w:rsidRPr="004B466B">
        <w:rPr>
          <w:color w:val="000000" w:themeColor="text1"/>
          <w:sz w:val="22"/>
          <w:szCs w:val="22"/>
          <w:lang w:val="sr-Cyrl-CS"/>
        </w:rPr>
        <w:t xml:space="preserve">доставити </w:t>
      </w:r>
      <w:r w:rsidR="00F9348D" w:rsidRPr="004B466B">
        <w:rPr>
          <w:rFonts w:eastAsia="SimSun"/>
          <w:color w:val="000000" w:themeColor="text1"/>
          <w:sz w:val="22"/>
          <w:szCs w:val="22"/>
          <w:lang w:val="sr-Cyrl-CS" w:eastAsia="zh-CN"/>
        </w:rPr>
        <w:t>(</w:t>
      </w:r>
      <w:r w:rsidRPr="004B466B">
        <w:rPr>
          <w:rFonts w:eastAsia="SimSun"/>
          <w:color w:val="000000" w:themeColor="text1"/>
          <w:sz w:val="22"/>
          <w:szCs w:val="22"/>
          <w:lang w:val="sr-Cyrl-CS" w:eastAsia="zh-CN"/>
        </w:rPr>
        <w:t xml:space="preserve">и обезбедиће да </w:t>
      </w:r>
      <w:r w:rsidR="008C0150" w:rsidRPr="004B466B">
        <w:rPr>
          <w:rFonts w:eastAsia="SimSun"/>
          <w:color w:val="000000" w:themeColor="text1"/>
          <w:sz w:val="22"/>
          <w:szCs w:val="22"/>
          <w:lang w:val="sr-Cyrl-CS" w:eastAsia="zh-CN"/>
        </w:rPr>
        <w:t>Корисник кредита достави</w:t>
      </w:r>
      <w:r w:rsidR="00F9348D" w:rsidRPr="004B466B">
        <w:rPr>
          <w:rFonts w:eastAsia="SimSun"/>
          <w:color w:val="000000" w:themeColor="text1"/>
          <w:sz w:val="22"/>
          <w:szCs w:val="22"/>
          <w:lang w:val="sr-Cyrl-CS" w:eastAsia="zh-CN"/>
        </w:rPr>
        <w:t xml:space="preserve">) </w:t>
      </w:r>
      <w:r w:rsidRPr="004B466B">
        <w:rPr>
          <w:rFonts w:eastAsia="SimSun"/>
          <w:color w:val="000000" w:themeColor="text1"/>
          <w:sz w:val="22"/>
          <w:szCs w:val="22"/>
          <w:lang w:val="sr-Cyrl-CS" w:eastAsia="zh-CN"/>
        </w:rPr>
        <w:t xml:space="preserve">Агенту кредитног аранжмана </w:t>
      </w:r>
      <w:r w:rsidR="00F9348D" w:rsidRPr="004B466B">
        <w:rPr>
          <w:color w:val="000000" w:themeColor="text1"/>
          <w:sz w:val="22"/>
          <w:szCs w:val="22"/>
          <w:lang w:val="sr-Cyrl-CS"/>
        </w:rPr>
        <w:t>(</w:t>
      </w:r>
      <w:r w:rsidRPr="004B466B">
        <w:rPr>
          <w:color w:val="000000" w:themeColor="text1"/>
          <w:sz w:val="22"/>
          <w:szCs w:val="22"/>
          <w:lang w:val="sr-Cyrl-CS"/>
        </w:rPr>
        <w:t xml:space="preserve">у довољном броју примерака за све Зајмодавце, уколико то Агент кредитног </w:t>
      </w:r>
      <w:r w:rsidR="006F3965" w:rsidRPr="004B466B">
        <w:rPr>
          <w:color w:val="000000" w:themeColor="text1"/>
          <w:sz w:val="22"/>
          <w:szCs w:val="22"/>
          <w:lang w:val="sr-Cyrl-CS"/>
        </w:rPr>
        <w:t>аранжмана</w:t>
      </w:r>
      <w:r w:rsidRPr="004B466B">
        <w:rPr>
          <w:color w:val="000000" w:themeColor="text1"/>
          <w:sz w:val="22"/>
          <w:szCs w:val="22"/>
          <w:lang w:val="sr-Cyrl-CS"/>
        </w:rPr>
        <w:t xml:space="preserve"> тражи</w:t>
      </w:r>
      <w:r w:rsidR="00F9348D" w:rsidRPr="004B466B">
        <w:rPr>
          <w:color w:val="000000" w:themeColor="text1"/>
          <w:sz w:val="22"/>
          <w:szCs w:val="22"/>
          <w:lang w:val="sr-Cyrl-CS"/>
        </w:rPr>
        <w:t>):</w:t>
      </w:r>
    </w:p>
    <w:p w14:paraId="5EB3F62A" w14:textId="23BA0562" w:rsidR="00F3425A" w:rsidRPr="004B466B" w:rsidRDefault="009E4C43"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све информације које се односе на Комерцијални уговор или </w:t>
      </w:r>
      <w:r w:rsidR="00576B79" w:rsidRPr="004B466B">
        <w:rPr>
          <w:rFonts w:ascii="Times New Roman" w:hAnsi="Times New Roman" w:cs="Times New Roman"/>
          <w:color w:val="000000" w:themeColor="text1"/>
          <w:szCs w:val="22"/>
          <w:lang w:val="sr-Cyrl-CS"/>
        </w:rPr>
        <w:t>Л</w:t>
      </w:r>
      <w:r w:rsidRPr="004B466B">
        <w:rPr>
          <w:rFonts w:ascii="Times New Roman" w:hAnsi="Times New Roman" w:cs="Times New Roman"/>
          <w:color w:val="000000" w:themeColor="text1"/>
          <w:szCs w:val="22"/>
          <w:lang w:val="sr-Cyrl-CS"/>
        </w:rPr>
        <w:t>иниј</w:t>
      </w:r>
      <w:r w:rsidR="00576B79"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w:t>
      </w:r>
      <w:r w:rsidR="0006536A" w:rsidRPr="004B466B">
        <w:rPr>
          <w:rFonts w:ascii="Times New Roman" w:hAnsi="Times New Roman" w:cs="Times New Roman"/>
          <w:color w:val="000000" w:themeColor="text1"/>
          <w:szCs w:val="22"/>
          <w:lang w:val="sr-Cyrl-CS"/>
        </w:rPr>
        <w:t>1 (</w:t>
      </w:r>
      <w:r w:rsidRPr="004B466B">
        <w:rPr>
          <w:rFonts w:ascii="Times New Roman" w:hAnsi="Times New Roman" w:cs="Times New Roman"/>
          <w:color w:val="000000" w:themeColor="text1"/>
          <w:szCs w:val="22"/>
          <w:lang w:val="sr-Cyrl-CS"/>
        </w:rPr>
        <w:t>Фаз</w:t>
      </w:r>
      <w:r w:rsidR="00DB4223" w:rsidRPr="004B466B">
        <w:rPr>
          <w:rFonts w:ascii="Times New Roman" w:hAnsi="Times New Roman" w:cs="Times New Roman"/>
          <w:color w:val="000000" w:themeColor="text1"/>
          <w:szCs w:val="22"/>
          <w:lang w:val="sr-Cyrl-CS"/>
        </w:rPr>
        <w:t>а</w:t>
      </w:r>
      <w:r w:rsidR="0006536A" w:rsidRPr="004B466B">
        <w:rPr>
          <w:rFonts w:ascii="Times New Roman" w:hAnsi="Times New Roman" w:cs="Times New Roman"/>
          <w:color w:val="000000" w:themeColor="text1"/>
          <w:szCs w:val="22"/>
          <w:lang w:val="sr-Cyrl-CS"/>
        </w:rPr>
        <w:t xml:space="preserve"> 1)</w:t>
      </w:r>
      <w:r w:rsidR="00576B79" w:rsidRPr="004B466B">
        <w:rPr>
          <w:rFonts w:ascii="Times New Roman" w:hAnsi="Times New Roman" w:cs="Times New Roman"/>
          <w:color w:val="000000" w:themeColor="text1"/>
          <w:szCs w:val="22"/>
          <w:lang w:val="sr-Cyrl-CS"/>
        </w:rPr>
        <w:t xml:space="preserve"> Пројекта</w:t>
      </w:r>
      <w:r w:rsidR="0006536A"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београдског метроа које Агент кредитног аранжмана, Зајмопримац или </w:t>
      </w:r>
      <w:r w:rsidR="00576B79" w:rsidRPr="004B466B">
        <w:rPr>
          <w:rFonts w:ascii="Times New Roman" w:hAnsi="Times New Roman" w:cs="Times New Roman"/>
          <w:color w:val="000000" w:themeColor="text1"/>
          <w:szCs w:val="22"/>
          <w:lang w:val="sr-Cyrl-CS"/>
        </w:rPr>
        <w:t>Sinosure</w:t>
      </w:r>
      <w:r w:rsidRPr="004B466B">
        <w:rPr>
          <w:rFonts w:ascii="Times New Roman" w:hAnsi="Times New Roman" w:cs="Times New Roman"/>
          <w:color w:val="000000" w:themeColor="text1"/>
          <w:szCs w:val="22"/>
          <w:lang w:val="sr-Cyrl-CS"/>
        </w:rPr>
        <w:t xml:space="preserve"> мо</w:t>
      </w:r>
      <w:r w:rsidR="00576B79" w:rsidRPr="004B466B">
        <w:rPr>
          <w:rFonts w:ascii="Times New Roman" w:hAnsi="Times New Roman" w:cs="Times New Roman"/>
          <w:color w:val="000000" w:themeColor="text1"/>
          <w:szCs w:val="22"/>
          <w:lang w:val="sr-Cyrl-CS"/>
        </w:rPr>
        <w:t>гу</w:t>
      </w:r>
      <w:r w:rsidRPr="004B466B">
        <w:rPr>
          <w:rFonts w:ascii="Times New Roman" w:hAnsi="Times New Roman" w:cs="Times New Roman"/>
          <w:color w:val="000000" w:themeColor="text1"/>
          <w:szCs w:val="22"/>
          <w:lang w:val="sr-Cyrl-CS"/>
        </w:rPr>
        <w:t xml:space="preserve"> разумно повремено захтевати</w:t>
      </w:r>
      <w:r w:rsidR="00F3425A" w:rsidRPr="004B466B">
        <w:rPr>
          <w:rFonts w:ascii="Times New Roman" w:hAnsi="Times New Roman" w:cs="Times New Roman"/>
          <w:color w:val="000000" w:themeColor="text1"/>
          <w:szCs w:val="22"/>
          <w:lang w:val="sr-Cyrl-CS"/>
        </w:rPr>
        <w:t>;</w:t>
      </w:r>
    </w:p>
    <w:p w14:paraId="38F7A3C4" w14:textId="7CDC5712" w:rsidR="00F9348D" w:rsidRPr="004B466B" w:rsidRDefault="006704AC" w:rsidP="006704A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(б)        </w:t>
      </w:r>
      <w:r w:rsidR="009E4C43" w:rsidRPr="004B466B">
        <w:rPr>
          <w:rFonts w:ascii="Times New Roman" w:hAnsi="Times New Roman" w:cs="Times New Roman"/>
          <w:color w:val="000000" w:themeColor="text1"/>
          <w:szCs w:val="22"/>
          <w:lang w:val="sr-Cyrl-CS"/>
        </w:rPr>
        <w:t xml:space="preserve">сва документа које је Зајмопримац проследио својим </w:t>
      </w:r>
      <w:r w:rsidR="00576B79" w:rsidRPr="004B466B">
        <w:rPr>
          <w:rFonts w:ascii="Times New Roman" w:hAnsi="Times New Roman" w:cs="Times New Roman"/>
          <w:color w:val="000000" w:themeColor="text1"/>
          <w:szCs w:val="22"/>
          <w:lang w:val="sr-Cyrl-CS"/>
        </w:rPr>
        <w:t>кредиторима</w:t>
      </w:r>
      <w:r w:rsidR="009E4C43" w:rsidRPr="004B466B">
        <w:rPr>
          <w:rFonts w:ascii="Times New Roman" w:hAnsi="Times New Roman" w:cs="Times New Roman"/>
          <w:color w:val="000000" w:themeColor="text1"/>
          <w:szCs w:val="22"/>
          <w:lang w:val="sr-Cyrl-CS"/>
        </w:rPr>
        <w:t xml:space="preserve"> </w:t>
      </w:r>
      <w:r w:rsidR="00F9348D" w:rsidRPr="004B466B">
        <w:rPr>
          <w:rFonts w:ascii="Times New Roman" w:hAnsi="Times New Roman" w:cs="Times New Roman"/>
          <w:color w:val="000000" w:themeColor="text1"/>
          <w:szCs w:val="22"/>
          <w:lang w:val="sr-Cyrl-CS"/>
        </w:rPr>
        <w:t>(</w:t>
      </w:r>
      <w:r w:rsidR="009E4C43" w:rsidRPr="004B466B">
        <w:rPr>
          <w:rFonts w:ascii="Times New Roman" w:hAnsi="Times New Roman" w:cs="Times New Roman"/>
          <w:color w:val="000000" w:themeColor="text1"/>
          <w:szCs w:val="22"/>
          <w:lang w:val="sr-Cyrl-CS"/>
        </w:rPr>
        <w:t>било које класе</w:t>
      </w:r>
      <w:r w:rsidR="00F9348D" w:rsidRPr="004B466B">
        <w:rPr>
          <w:rFonts w:ascii="Times New Roman" w:hAnsi="Times New Roman" w:cs="Times New Roman"/>
          <w:color w:val="000000" w:themeColor="text1"/>
          <w:szCs w:val="22"/>
          <w:lang w:val="sr-Cyrl-CS"/>
        </w:rPr>
        <w:t xml:space="preserve">) </w:t>
      </w:r>
      <w:r w:rsidR="009E4C43" w:rsidRPr="004B466B">
        <w:rPr>
          <w:rFonts w:ascii="Times New Roman" w:hAnsi="Times New Roman" w:cs="Times New Roman"/>
          <w:color w:val="000000" w:themeColor="text1"/>
          <w:szCs w:val="22"/>
          <w:lang w:val="sr-Cyrl-CS"/>
        </w:rPr>
        <w:t>или</w:t>
      </w:r>
      <w:r w:rsidR="00F9348D" w:rsidRPr="004B466B">
        <w:rPr>
          <w:rFonts w:ascii="Times New Roman" w:hAnsi="Times New Roman" w:cs="Times New Roman"/>
          <w:color w:val="000000" w:themeColor="text1"/>
          <w:szCs w:val="22"/>
          <w:lang w:val="sr-Cyrl-CS"/>
        </w:rPr>
        <w:t xml:space="preserve"> </w:t>
      </w:r>
      <w:r w:rsidR="009E4C43" w:rsidRPr="004B466B">
        <w:rPr>
          <w:rFonts w:ascii="Times New Roman" w:hAnsi="Times New Roman" w:cs="Times New Roman"/>
          <w:color w:val="000000" w:themeColor="text1"/>
          <w:szCs w:val="22"/>
          <w:lang w:val="sr-Cyrl-CS"/>
        </w:rPr>
        <w:t xml:space="preserve">повериоцима </w:t>
      </w:r>
      <w:r w:rsidR="00576B79" w:rsidRPr="004B466B">
        <w:rPr>
          <w:rFonts w:ascii="Times New Roman" w:hAnsi="Times New Roman" w:cs="Times New Roman"/>
          <w:color w:val="000000" w:themeColor="text1"/>
          <w:szCs w:val="22"/>
          <w:lang w:val="sr-Cyrl-CS"/>
        </w:rPr>
        <w:t xml:space="preserve">уопште </w:t>
      </w:r>
      <w:r w:rsidR="009E4C43" w:rsidRPr="004B466B">
        <w:rPr>
          <w:rFonts w:ascii="Times New Roman" w:hAnsi="Times New Roman" w:cs="Times New Roman"/>
          <w:color w:val="000000" w:themeColor="text1"/>
          <w:szCs w:val="22"/>
          <w:lang w:val="sr-Cyrl-CS"/>
        </w:rPr>
        <w:t>у исто време када је и њима послато</w:t>
      </w:r>
      <w:r w:rsidR="00F9348D" w:rsidRPr="004B466B">
        <w:rPr>
          <w:rFonts w:ascii="Times New Roman" w:hAnsi="Times New Roman" w:cs="Times New Roman"/>
          <w:color w:val="000000" w:themeColor="text1"/>
          <w:szCs w:val="22"/>
          <w:lang w:val="sr-Cyrl-CS"/>
        </w:rPr>
        <w:t>;</w:t>
      </w:r>
    </w:p>
    <w:p w14:paraId="0F526F5F" w14:textId="18B61DE6" w:rsidR="00F9348D" w:rsidRPr="004B466B" w:rsidRDefault="006704AC" w:rsidP="006704A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E4C43" w:rsidRPr="004B466B">
        <w:rPr>
          <w:rFonts w:ascii="Times New Roman" w:hAnsi="Times New Roman" w:cs="Times New Roman"/>
          <w:color w:val="000000" w:themeColor="text1"/>
          <w:szCs w:val="22"/>
          <w:lang w:val="sr-Cyrl-CS"/>
        </w:rPr>
        <w:t>одмах након што сазна, детаље свих спорова, арбитража или административних поступака који су у току, спремају се или су нерешени против Зајмопримца и који би, уколико се донесе негативна одлука, могли имати Материјално негативан ефекат</w:t>
      </w:r>
      <w:r w:rsidR="00F9348D" w:rsidRPr="004B466B">
        <w:rPr>
          <w:rFonts w:ascii="Times New Roman" w:hAnsi="Times New Roman" w:cs="Times New Roman"/>
          <w:color w:val="000000" w:themeColor="text1"/>
          <w:szCs w:val="22"/>
          <w:lang w:val="sr-Cyrl-CS"/>
        </w:rPr>
        <w:t xml:space="preserve">; </w:t>
      </w:r>
    </w:p>
    <w:p w14:paraId="688748D4" w14:textId="2E6A5217" w:rsidR="00F9348D" w:rsidRPr="004B466B" w:rsidRDefault="006704AC" w:rsidP="006704AC">
      <w:pPr>
        <w:pStyle w:val="Heading4"/>
        <w:numPr>
          <w:ilvl w:val="0"/>
          <w:numId w:val="0"/>
        </w:numPr>
        <w:ind w:left="1418" w:hanging="709"/>
        <w:rPr>
          <w:rFonts w:ascii="Times New Roman" w:eastAsia="SimSu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9E4C43" w:rsidRPr="004B466B">
        <w:rPr>
          <w:rFonts w:ascii="Times New Roman" w:hAnsi="Times New Roman" w:cs="Times New Roman"/>
          <w:color w:val="000000" w:themeColor="text1"/>
          <w:szCs w:val="22"/>
          <w:lang w:val="sr-Cyrl-CS"/>
        </w:rPr>
        <w:t xml:space="preserve">одмах након што сазна, детаље свих одлука или </w:t>
      </w:r>
      <w:r w:rsidR="00DB4223" w:rsidRPr="004B466B">
        <w:rPr>
          <w:rFonts w:ascii="Times New Roman" w:hAnsi="Times New Roman" w:cs="Times New Roman"/>
          <w:color w:val="000000" w:themeColor="text1"/>
          <w:szCs w:val="22"/>
          <w:lang w:val="sr-Cyrl-CS"/>
        </w:rPr>
        <w:t xml:space="preserve">пресуда </w:t>
      </w:r>
      <w:r w:rsidR="009E4C43" w:rsidRPr="004B466B">
        <w:rPr>
          <w:rFonts w:ascii="Times New Roman" w:hAnsi="Times New Roman" w:cs="Times New Roman"/>
          <w:color w:val="000000" w:themeColor="text1"/>
          <w:szCs w:val="22"/>
          <w:lang w:val="sr-Cyrl-CS"/>
        </w:rPr>
        <w:t>суда, арбитражног суда или другог трибунала или било ко</w:t>
      </w:r>
      <w:r w:rsidR="00DB4223" w:rsidRPr="004B466B">
        <w:rPr>
          <w:rFonts w:ascii="Times New Roman" w:hAnsi="Times New Roman" w:cs="Times New Roman"/>
          <w:color w:val="000000" w:themeColor="text1"/>
          <w:szCs w:val="22"/>
          <w:lang w:val="sr-Cyrl-CS"/>
        </w:rPr>
        <w:t>ј</w:t>
      </w:r>
      <w:r w:rsidR="008934ED" w:rsidRPr="004B466B">
        <w:rPr>
          <w:rFonts w:ascii="Times New Roman" w:hAnsi="Times New Roman" w:cs="Times New Roman"/>
          <w:color w:val="000000" w:themeColor="text1"/>
          <w:szCs w:val="22"/>
          <w:lang w:val="sr-Cyrl-CS"/>
        </w:rPr>
        <w:t>их</w:t>
      </w:r>
      <w:r w:rsidR="00DB4223" w:rsidRPr="004B466B">
        <w:rPr>
          <w:rFonts w:ascii="Times New Roman" w:hAnsi="Times New Roman" w:cs="Times New Roman"/>
          <w:color w:val="000000" w:themeColor="text1"/>
          <w:szCs w:val="22"/>
          <w:lang w:val="sr-Cyrl-CS"/>
        </w:rPr>
        <w:t xml:space="preserve"> пресуд</w:t>
      </w:r>
      <w:r w:rsidR="008934ED" w:rsidRPr="004B466B">
        <w:rPr>
          <w:rFonts w:ascii="Times New Roman" w:hAnsi="Times New Roman" w:cs="Times New Roman"/>
          <w:color w:val="000000" w:themeColor="text1"/>
          <w:szCs w:val="22"/>
          <w:lang w:val="sr-Cyrl-CS"/>
        </w:rPr>
        <w:t>а</w:t>
      </w:r>
      <w:r w:rsidR="00DB4223" w:rsidRPr="004B466B">
        <w:rPr>
          <w:rFonts w:ascii="Times New Roman" w:hAnsi="Times New Roman" w:cs="Times New Roman"/>
          <w:color w:val="000000" w:themeColor="text1"/>
          <w:szCs w:val="22"/>
          <w:lang w:val="sr-Cyrl-CS"/>
        </w:rPr>
        <w:t xml:space="preserve"> </w:t>
      </w:r>
      <w:r w:rsidR="009E4C43" w:rsidRPr="004B466B">
        <w:rPr>
          <w:rFonts w:ascii="Times New Roman" w:hAnsi="Times New Roman" w:cs="Times New Roman"/>
          <w:color w:val="000000" w:themeColor="text1"/>
          <w:szCs w:val="22"/>
          <w:lang w:val="sr-Cyrl-CS"/>
        </w:rPr>
        <w:t>или санкциј</w:t>
      </w:r>
      <w:r w:rsidR="008934ED" w:rsidRPr="004B466B">
        <w:rPr>
          <w:rFonts w:ascii="Times New Roman" w:hAnsi="Times New Roman" w:cs="Times New Roman"/>
          <w:color w:val="000000" w:themeColor="text1"/>
          <w:szCs w:val="22"/>
          <w:lang w:val="sr-Cyrl-CS"/>
        </w:rPr>
        <w:t>а</w:t>
      </w:r>
      <w:r w:rsidR="009E4C43" w:rsidRPr="004B466B">
        <w:rPr>
          <w:rFonts w:ascii="Times New Roman" w:hAnsi="Times New Roman" w:cs="Times New Roman"/>
          <w:color w:val="000000" w:themeColor="text1"/>
          <w:szCs w:val="22"/>
          <w:lang w:val="sr-Cyrl-CS"/>
        </w:rPr>
        <w:t xml:space="preserve"> било ког владиног или другог регулаторног тела </w:t>
      </w:r>
      <w:r w:rsidR="008934ED" w:rsidRPr="004B466B">
        <w:rPr>
          <w:rFonts w:ascii="Times New Roman" w:hAnsi="Times New Roman" w:cs="Times New Roman"/>
          <w:color w:val="000000" w:themeColor="text1"/>
          <w:szCs w:val="22"/>
          <w:lang w:val="sr-Cyrl-CS"/>
        </w:rPr>
        <w:t xml:space="preserve">донетих </w:t>
      </w:r>
      <w:r w:rsidR="009E4C43" w:rsidRPr="004B466B">
        <w:rPr>
          <w:rFonts w:ascii="Times New Roman" w:hAnsi="Times New Roman" w:cs="Times New Roman"/>
          <w:color w:val="000000" w:themeColor="text1"/>
          <w:szCs w:val="22"/>
          <w:lang w:val="sr-Cyrl-CS"/>
        </w:rPr>
        <w:t>против његове имовине, и за које постоји разумна вероватноћа да ће имати Материјалн</w:t>
      </w:r>
      <w:r w:rsidR="00576B79" w:rsidRPr="004B466B">
        <w:rPr>
          <w:rFonts w:ascii="Times New Roman" w:hAnsi="Times New Roman" w:cs="Times New Roman"/>
          <w:color w:val="000000" w:themeColor="text1"/>
          <w:szCs w:val="22"/>
          <w:lang w:val="sr-Cyrl-CS"/>
        </w:rPr>
        <w:t>о</w:t>
      </w:r>
      <w:r w:rsidR="009E4C43" w:rsidRPr="004B466B">
        <w:rPr>
          <w:rFonts w:ascii="Times New Roman" w:hAnsi="Times New Roman" w:cs="Times New Roman"/>
          <w:color w:val="000000" w:themeColor="text1"/>
          <w:szCs w:val="22"/>
          <w:lang w:val="sr-Cyrl-CS"/>
        </w:rPr>
        <w:t xml:space="preserve"> </w:t>
      </w:r>
      <w:r w:rsidR="00576B79" w:rsidRPr="004B466B">
        <w:rPr>
          <w:rFonts w:ascii="Times New Roman" w:hAnsi="Times New Roman" w:cs="Times New Roman"/>
          <w:color w:val="000000" w:themeColor="text1"/>
          <w:szCs w:val="22"/>
          <w:lang w:val="sr-Cyrl-CS"/>
        </w:rPr>
        <w:t>негативан ефекат</w:t>
      </w:r>
      <w:r w:rsidR="00F9348D" w:rsidRPr="004B466B">
        <w:rPr>
          <w:rFonts w:ascii="Times New Roman" w:eastAsia="SimSun" w:hAnsi="Times New Roman" w:cs="Times New Roman"/>
          <w:color w:val="000000" w:themeColor="text1"/>
          <w:szCs w:val="22"/>
          <w:lang w:val="sr-Cyrl-CS"/>
        </w:rPr>
        <w:t>;</w:t>
      </w:r>
    </w:p>
    <w:p w14:paraId="2901EB7F" w14:textId="61C2F86F" w:rsidR="00F9348D" w:rsidRPr="004B466B" w:rsidRDefault="006704AC" w:rsidP="006704AC">
      <w:pPr>
        <w:pStyle w:val="Heading4"/>
        <w:numPr>
          <w:ilvl w:val="0"/>
          <w:numId w:val="0"/>
        </w:numPr>
        <w:ind w:left="1418" w:hanging="709"/>
        <w:rPr>
          <w:rFonts w:ascii="Times New Roman" w:eastAsia="SimSu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 xml:space="preserve">(е)      </w:t>
      </w:r>
      <w:r w:rsidR="007A53D0" w:rsidRPr="004B466B">
        <w:rPr>
          <w:rFonts w:ascii="Times New Roman" w:eastAsia="SimSun" w:hAnsi="Times New Roman" w:cs="Times New Roman"/>
          <w:color w:val="000000" w:themeColor="text1"/>
          <w:szCs w:val="22"/>
          <w:lang w:val="sr-Cyrl-CS"/>
        </w:rPr>
        <w:t>све</w:t>
      </w:r>
      <w:r w:rsidR="00315CCF" w:rsidRPr="004B466B">
        <w:rPr>
          <w:rFonts w:ascii="Times New Roman" w:eastAsia="SimSun" w:hAnsi="Times New Roman" w:cs="Times New Roman"/>
          <w:color w:val="000000" w:themeColor="text1"/>
          <w:szCs w:val="22"/>
          <w:lang w:val="sr-Cyrl-CS"/>
        </w:rPr>
        <w:t xml:space="preserve"> измене и допуне или одрицањ</w:t>
      </w:r>
      <w:r w:rsidR="007A53D0" w:rsidRPr="004B466B">
        <w:rPr>
          <w:rFonts w:ascii="Times New Roman" w:eastAsia="SimSun" w:hAnsi="Times New Roman" w:cs="Times New Roman"/>
          <w:color w:val="000000" w:themeColor="text1"/>
          <w:szCs w:val="22"/>
          <w:lang w:val="sr-Cyrl-CS"/>
        </w:rPr>
        <w:t>а</w:t>
      </w:r>
      <w:r w:rsidR="00315CCF" w:rsidRPr="004B466B">
        <w:rPr>
          <w:rFonts w:ascii="Times New Roman" w:eastAsia="SimSun" w:hAnsi="Times New Roman" w:cs="Times New Roman"/>
          <w:color w:val="000000" w:themeColor="text1"/>
          <w:szCs w:val="22"/>
          <w:lang w:val="sr-Cyrl-CS"/>
        </w:rPr>
        <w:t xml:space="preserve"> кој</w:t>
      </w:r>
      <w:r w:rsidR="007A53D0" w:rsidRPr="004B466B">
        <w:rPr>
          <w:rFonts w:ascii="Times New Roman" w:eastAsia="SimSun" w:hAnsi="Times New Roman" w:cs="Times New Roman"/>
          <w:color w:val="000000" w:themeColor="text1"/>
          <w:szCs w:val="22"/>
          <w:lang w:val="sr-Cyrl-CS"/>
        </w:rPr>
        <w:t>а</w:t>
      </w:r>
      <w:r w:rsidR="00315CCF" w:rsidRPr="004B466B">
        <w:rPr>
          <w:rFonts w:ascii="Times New Roman" w:eastAsia="SimSun" w:hAnsi="Times New Roman" w:cs="Times New Roman"/>
          <w:color w:val="000000" w:themeColor="text1"/>
          <w:szCs w:val="22"/>
          <w:lang w:val="sr-Cyrl-CS"/>
        </w:rPr>
        <w:t xml:space="preserve"> се однос</w:t>
      </w:r>
      <w:r w:rsidR="007A53D0" w:rsidRPr="004B466B">
        <w:rPr>
          <w:rFonts w:ascii="Times New Roman" w:eastAsia="SimSun" w:hAnsi="Times New Roman" w:cs="Times New Roman"/>
          <w:color w:val="000000" w:themeColor="text1"/>
          <w:szCs w:val="22"/>
          <w:lang w:val="sr-Cyrl-CS"/>
        </w:rPr>
        <w:t>е</w:t>
      </w:r>
      <w:r w:rsidR="00315CCF" w:rsidRPr="004B466B">
        <w:rPr>
          <w:rFonts w:ascii="Times New Roman" w:eastAsia="SimSun" w:hAnsi="Times New Roman" w:cs="Times New Roman"/>
          <w:color w:val="000000" w:themeColor="text1"/>
          <w:szCs w:val="22"/>
          <w:lang w:val="sr-Cyrl-CS"/>
        </w:rPr>
        <w:t xml:space="preserve"> на Комерцијални уговор без одлагања након извршења та</w:t>
      </w:r>
      <w:r w:rsidR="00DB4223" w:rsidRPr="004B466B">
        <w:rPr>
          <w:rFonts w:ascii="Times New Roman" w:eastAsia="SimSun" w:hAnsi="Times New Roman" w:cs="Times New Roman"/>
          <w:color w:val="000000" w:themeColor="text1"/>
          <w:szCs w:val="22"/>
          <w:lang w:val="sr-Cyrl-CS"/>
        </w:rPr>
        <w:t>к</w:t>
      </w:r>
      <w:r w:rsidR="00315CCF" w:rsidRPr="004B466B">
        <w:rPr>
          <w:rFonts w:ascii="Times New Roman" w:eastAsia="SimSun" w:hAnsi="Times New Roman" w:cs="Times New Roman"/>
          <w:color w:val="000000" w:themeColor="text1"/>
          <w:szCs w:val="22"/>
          <w:lang w:val="sr-Cyrl-CS"/>
        </w:rPr>
        <w:t>вих измена и допуна или одрицања</w:t>
      </w:r>
      <w:r w:rsidR="00F9348D" w:rsidRPr="004B466B">
        <w:rPr>
          <w:rFonts w:ascii="Times New Roman" w:eastAsia="SimSun" w:hAnsi="Times New Roman" w:cs="Times New Roman"/>
          <w:color w:val="000000" w:themeColor="text1"/>
          <w:szCs w:val="22"/>
          <w:lang w:val="sr-Cyrl-CS"/>
        </w:rPr>
        <w:t>;</w:t>
      </w:r>
      <w:r w:rsidR="00AF733F" w:rsidRPr="004B466B">
        <w:rPr>
          <w:rFonts w:ascii="Times New Roman" w:eastAsia="SimSun" w:hAnsi="Times New Roman" w:cs="Times New Roman"/>
          <w:color w:val="000000" w:themeColor="text1"/>
          <w:szCs w:val="22"/>
          <w:lang w:val="sr-Cyrl-CS"/>
        </w:rPr>
        <w:t xml:space="preserve"> </w:t>
      </w:r>
      <w:r w:rsidR="00315CCF" w:rsidRPr="004B466B">
        <w:rPr>
          <w:rFonts w:ascii="Times New Roman" w:eastAsia="SimSun" w:hAnsi="Times New Roman" w:cs="Times New Roman"/>
          <w:color w:val="000000" w:themeColor="text1"/>
          <w:szCs w:val="22"/>
          <w:lang w:val="sr-Cyrl-CS"/>
        </w:rPr>
        <w:t>и</w:t>
      </w:r>
    </w:p>
    <w:p w14:paraId="49B431FD" w14:textId="4773484A" w:rsidR="00F9348D" w:rsidRPr="004B466B" w:rsidRDefault="006704AC" w:rsidP="006704AC">
      <w:pPr>
        <w:pStyle w:val="Heading4"/>
        <w:numPr>
          <w:ilvl w:val="0"/>
          <w:numId w:val="0"/>
        </w:numPr>
        <w:ind w:left="1418" w:hanging="709"/>
        <w:rPr>
          <w:rFonts w:ascii="Times New Roman" w:eastAsia="SimSu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 xml:space="preserve">(ф)      </w:t>
      </w:r>
      <w:r w:rsidR="00315CCF" w:rsidRPr="004B466B">
        <w:rPr>
          <w:rFonts w:ascii="Times New Roman" w:eastAsia="SimSun" w:hAnsi="Times New Roman" w:cs="Times New Roman"/>
          <w:color w:val="000000" w:themeColor="text1"/>
          <w:szCs w:val="22"/>
          <w:lang w:val="sr-Cyrl-CS"/>
        </w:rPr>
        <w:t>обавештење о свакој промени Овлашћених потписника</w:t>
      </w:r>
      <w:r w:rsidR="00F9348D" w:rsidRPr="004B466B">
        <w:rPr>
          <w:rFonts w:ascii="Times New Roman" w:eastAsia="SimSun" w:hAnsi="Times New Roman" w:cs="Times New Roman"/>
          <w:color w:val="000000" w:themeColor="text1"/>
          <w:szCs w:val="22"/>
          <w:lang w:val="sr-Cyrl-CS"/>
        </w:rPr>
        <w:t xml:space="preserve">, </w:t>
      </w:r>
      <w:r w:rsidR="00315CCF" w:rsidRPr="004B466B">
        <w:rPr>
          <w:rFonts w:ascii="Times New Roman" w:eastAsia="SimSun" w:hAnsi="Times New Roman" w:cs="Times New Roman"/>
          <w:color w:val="000000" w:themeColor="text1"/>
          <w:szCs w:val="22"/>
          <w:lang w:val="sr-Cyrl-CS"/>
        </w:rPr>
        <w:t>заједно са депонованим потписима у обрасцу потврде потписане од стране</w:t>
      </w:r>
      <w:r w:rsidR="002860AE" w:rsidRPr="004B466B">
        <w:rPr>
          <w:rFonts w:ascii="Times New Roman" w:eastAsia="SimSun" w:hAnsi="Times New Roman" w:cs="Times New Roman"/>
          <w:color w:val="000000" w:themeColor="text1"/>
          <w:szCs w:val="22"/>
          <w:lang w:val="sr-Cyrl-CS"/>
        </w:rPr>
        <w:t xml:space="preserve"> </w:t>
      </w:r>
      <w:r w:rsidR="00315CCF" w:rsidRPr="004B466B">
        <w:rPr>
          <w:rFonts w:ascii="Times New Roman" w:eastAsia="SimSun" w:hAnsi="Times New Roman" w:cs="Times New Roman"/>
          <w:color w:val="000000" w:themeColor="text1"/>
          <w:szCs w:val="22"/>
          <w:lang w:val="sr-Cyrl-CS"/>
        </w:rPr>
        <w:t>Министра финансија Републике Србије чиме се потврђује идентитет нових Овлашћених потписника</w:t>
      </w:r>
      <w:r w:rsidR="00AF733F" w:rsidRPr="004B466B">
        <w:rPr>
          <w:rFonts w:ascii="Times New Roman" w:eastAsia="SimSun" w:hAnsi="Times New Roman" w:cs="Times New Roman"/>
          <w:color w:val="000000" w:themeColor="text1"/>
          <w:szCs w:val="22"/>
          <w:lang w:val="sr-Cyrl-CS"/>
        </w:rPr>
        <w:t>.</w:t>
      </w:r>
    </w:p>
    <w:p w14:paraId="20EEA25C" w14:textId="764E9CBA" w:rsidR="00F9348D" w:rsidRPr="004B466B" w:rsidRDefault="00315CCF"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Обавештење о неиспуњењу обавеза</w:t>
      </w:r>
    </w:p>
    <w:p w14:paraId="7DD76907" w14:textId="10B99D06" w:rsidR="00F9348D" w:rsidRPr="004B466B" w:rsidRDefault="00315CCF"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ће обавестити Агента кредитног аранжмана о сваком Неиспуњењу обавеза (и корацима који се предузимају за отклањање, уколико их има) одмах након што сазна о </w:t>
      </w:r>
      <w:r w:rsidR="00576B79" w:rsidRPr="004B466B">
        <w:rPr>
          <w:rFonts w:ascii="Times New Roman" w:hAnsi="Times New Roman" w:cs="Times New Roman"/>
          <w:color w:val="000000" w:themeColor="text1"/>
          <w:szCs w:val="22"/>
          <w:lang w:val="sr-Cyrl-CS"/>
        </w:rPr>
        <w:t>његовом наступању</w:t>
      </w:r>
      <w:r w:rsidR="00F9348D" w:rsidRPr="004B466B">
        <w:rPr>
          <w:rFonts w:ascii="Times New Roman" w:hAnsi="Times New Roman" w:cs="Times New Roman"/>
          <w:color w:val="000000" w:themeColor="text1"/>
          <w:szCs w:val="22"/>
          <w:lang w:val="sr-Cyrl-CS"/>
        </w:rPr>
        <w:t>.</w:t>
      </w:r>
    </w:p>
    <w:p w14:paraId="4BE527EE" w14:textId="6FD18DE2" w:rsidR="00F9348D" w:rsidRPr="004B466B" w:rsidRDefault="006704AC" w:rsidP="006704A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15CCF" w:rsidRPr="004B466B">
        <w:rPr>
          <w:rFonts w:ascii="Times New Roman" w:hAnsi="Times New Roman" w:cs="Times New Roman"/>
          <w:color w:val="000000" w:themeColor="text1"/>
          <w:szCs w:val="22"/>
          <w:lang w:val="sr-Cyrl-CS"/>
        </w:rPr>
        <w:t xml:space="preserve">Одмах након захтева Агента кредитног аранжмана, Зајмопримац ће Агенту кредитног аранжмана доставити потврду потписану од стране </w:t>
      </w:r>
      <w:r w:rsidR="00E749D3" w:rsidRPr="004B466B">
        <w:rPr>
          <w:rFonts w:ascii="Times New Roman" w:hAnsi="Times New Roman" w:cs="Times New Roman"/>
          <w:color w:val="000000" w:themeColor="text1"/>
          <w:szCs w:val="22"/>
          <w:lang w:val="sr-Cyrl-CS"/>
        </w:rPr>
        <w:t>О</w:t>
      </w:r>
      <w:r w:rsidR="00315CCF" w:rsidRPr="004B466B">
        <w:rPr>
          <w:rFonts w:ascii="Times New Roman" w:hAnsi="Times New Roman" w:cs="Times New Roman"/>
          <w:color w:val="000000" w:themeColor="text1"/>
          <w:szCs w:val="22"/>
          <w:lang w:val="sr-Cyrl-CS"/>
        </w:rPr>
        <w:t xml:space="preserve">влашћеног потписника Зајмопримца којом се потврђује да Неиспуњење обавеза </w:t>
      </w:r>
      <w:r w:rsidR="00576B79" w:rsidRPr="004B466B">
        <w:rPr>
          <w:rFonts w:ascii="Times New Roman" w:hAnsi="Times New Roman" w:cs="Times New Roman"/>
          <w:color w:val="000000" w:themeColor="text1"/>
          <w:szCs w:val="22"/>
          <w:lang w:val="sr-Cyrl-CS"/>
        </w:rPr>
        <w:t xml:space="preserve">више </w:t>
      </w:r>
      <w:r w:rsidR="00315CCF" w:rsidRPr="004B466B">
        <w:rPr>
          <w:rFonts w:ascii="Times New Roman" w:hAnsi="Times New Roman" w:cs="Times New Roman"/>
          <w:color w:val="000000" w:themeColor="text1"/>
          <w:szCs w:val="22"/>
          <w:lang w:val="sr-Cyrl-CS"/>
        </w:rPr>
        <w:t xml:space="preserve">не </w:t>
      </w:r>
      <w:r w:rsidR="00576B79" w:rsidRPr="004B466B">
        <w:rPr>
          <w:rFonts w:ascii="Times New Roman" w:hAnsi="Times New Roman" w:cs="Times New Roman"/>
          <w:color w:val="000000" w:themeColor="text1"/>
          <w:szCs w:val="22"/>
          <w:lang w:val="sr-Cyrl-CS"/>
        </w:rPr>
        <w:t>траје</w:t>
      </w:r>
      <w:r w:rsidR="00315CCF" w:rsidRPr="004B466B">
        <w:rPr>
          <w:rFonts w:ascii="Times New Roman" w:hAnsi="Times New Roman" w:cs="Times New Roman"/>
          <w:color w:val="000000" w:themeColor="text1"/>
          <w:szCs w:val="22"/>
          <w:lang w:val="sr-Cyrl-CS"/>
        </w:rPr>
        <w:t xml:space="preserve"> (или уколико се Неиспуњење обавеза </w:t>
      </w:r>
      <w:r w:rsidR="00576B79" w:rsidRPr="004B466B">
        <w:rPr>
          <w:rFonts w:ascii="Times New Roman" w:hAnsi="Times New Roman" w:cs="Times New Roman"/>
          <w:color w:val="000000" w:themeColor="text1"/>
          <w:szCs w:val="22"/>
          <w:lang w:val="sr-Cyrl-CS"/>
        </w:rPr>
        <w:t>траје</w:t>
      </w:r>
      <w:r w:rsidR="00315CCF" w:rsidRPr="004B466B">
        <w:rPr>
          <w:rFonts w:ascii="Times New Roman" w:hAnsi="Times New Roman" w:cs="Times New Roman"/>
          <w:color w:val="000000" w:themeColor="text1"/>
          <w:szCs w:val="22"/>
          <w:lang w:val="sr-Cyrl-CS"/>
        </w:rPr>
        <w:t>, навешће случај Неиспуњења обавеза и кораке који се предузимају за отклањање истог, уколико их има</w:t>
      </w:r>
      <w:r w:rsidR="00F9348D" w:rsidRPr="004B466B">
        <w:rPr>
          <w:rFonts w:ascii="Times New Roman" w:hAnsi="Times New Roman" w:cs="Times New Roman"/>
          <w:color w:val="000000" w:themeColor="text1"/>
          <w:szCs w:val="22"/>
          <w:lang w:val="sr-Cyrl-CS"/>
        </w:rPr>
        <w:t>).</w:t>
      </w:r>
    </w:p>
    <w:p w14:paraId="3139AF00" w14:textId="286FEA08" w:rsidR="00F9348D" w:rsidRPr="004B466B" w:rsidRDefault="00315CCF"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Провере „Упознај свог Клијента</w:t>
      </w:r>
      <w:r w:rsidR="000520F1" w:rsidRPr="004B466B">
        <w:rPr>
          <w:rFonts w:ascii="Times New Roman" w:hAnsi="Times New Roman" w:cs="Times New Roman"/>
          <w:color w:val="000000" w:themeColor="text1"/>
          <w:szCs w:val="22"/>
          <w:lang w:val="sr-Cyrl-CS"/>
        </w:rPr>
        <w:t>”</w:t>
      </w:r>
    </w:p>
    <w:p w14:paraId="0CFB6F2A" w14:textId="7F3F008B" w:rsidR="00F9348D" w:rsidRPr="004B466B" w:rsidRDefault="00315CCF"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Ако</w:t>
      </w:r>
      <w:r w:rsidR="00F9348D" w:rsidRPr="004B466B">
        <w:rPr>
          <w:rFonts w:ascii="Times New Roman" w:hAnsi="Times New Roman" w:cs="Times New Roman"/>
          <w:color w:val="000000" w:themeColor="text1"/>
          <w:szCs w:val="22"/>
          <w:lang w:val="sr-Cyrl-CS"/>
        </w:rPr>
        <w:t>:</w:t>
      </w:r>
    </w:p>
    <w:p w14:paraId="24E461C5" w14:textId="67D1B21B" w:rsidR="00F9348D" w:rsidRPr="004B466B" w:rsidRDefault="00315CCF"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r w:rsidR="00F9348D" w:rsidRPr="004B466B">
        <w:rPr>
          <w:rFonts w:ascii="Times New Roman" w:hAnsi="Times New Roman" w:cs="Times New Roman"/>
          <w:color w:val="000000" w:themeColor="text1"/>
          <w:szCs w:val="22"/>
          <w:lang w:val="sr-Cyrl-CS"/>
        </w:rPr>
        <w:t>;</w:t>
      </w:r>
    </w:p>
    <w:p w14:paraId="68878F4A" w14:textId="4801E061" w:rsidR="00F9348D" w:rsidRPr="004B466B" w:rsidRDefault="00315CCF"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промене статуса Зајмопримца након датума овог Уговора; или</w:t>
      </w:r>
    </w:p>
    <w:p w14:paraId="33910A16" w14:textId="33DFA71A" w:rsidR="00F9348D" w:rsidRPr="004B466B" w:rsidRDefault="00315CCF" w:rsidP="00AB28AD">
      <w:pPr>
        <w:pStyle w:val="Heading5"/>
        <w:rPr>
          <w:rFonts w:ascii="Times New Roman" w:hAnsi="Times New Roman" w:cs="Times New Roman"/>
          <w:color w:val="000000" w:themeColor="text1"/>
          <w:szCs w:val="22"/>
          <w:lang w:val="sr-Cyrl-CS"/>
        </w:rPr>
      </w:pPr>
      <w:bookmarkStart w:id="240" w:name="_Ref385931858"/>
      <w:r w:rsidRPr="004B466B">
        <w:rPr>
          <w:rFonts w:ascii="Times New Roman" w:hAnsi="Times New Roman" w:cs="Times New Roman"/>
          <w:color w:val="000000" w:themeColor="text1"/>
          <w:szCs w:val="22"/>
          <w:lang w:val="sr-Cyrl-CS"/>
        </w:rPr>
        <w:t>предложено уступање или пренос које врши неки Зајмодавац у погледу својих права и обвеза према овом Уговору страни која није Зајмодавац пре таквог уступања или преноса</w:t>
      </w:r>
      <w:r w:rsidR="00F9348D" w:rsidRPr="004B466B">
        <w:rPr>
          <w:rFonts w:ascii="Times New Roman" w:hAnsi="Times New Roman" w:cs="Times New Roman"/>
          <w:color w:val="000000" w:themeColor="text1"/>
          <w:szCs w:val="22"/>
          <w:lang w:val="sr-Cyrl-CS"/>
        </w:rPr>
        <w:t>,</w:t>
      </w:r>
      <w:bookmarkEnd w:id="240"/>
    </w:p>
    <w:p w14:paraId="5E3CBFAA" w14:textId="54655BF3" w:rsidR="00F9348D" w:rsidRPr="004B466B" w:rsidRDefault="00315CCF" w:rsidP="00627F09">
      <w:pPr>
        <w:pStyle w:val="General2L4"/>
        <w:numPr>
          <w:ilvl w:val="0"/>
          <w:numId w:val="0"/>
        </w:numPr>
        <w:ind w:left="1418"/>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обавезуј</w:t>
      </w:r>
      <w:r w:rsidR="00CA5251"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w:t>
      </w:r>
      <w:r w:rsidR="00576B79" w:rsidRPr="004B466B">
        <w:rPr>
          <w:rFonts w:ascii="Times New Roman" w:hAnsi="Times New Roman" w:cs="Times New Roman"/>
          <w:color w:val="000000" w:themeColor="text1"/>
          <w:szCs w:val="22"/>
          <w:lang w:val="sr-Cyrl-CS"/>
        </w:rPr>
        <w:t>Sinosure a</w:t>
      </w:r>
      <w:r w:rsidRPr="004B466B">
        <w:rPr>
          <w:rFonts w:ascii="Times New Roman" w:hAnsi="Times New Roman" w:cs="Times New Roman"/>
          <w:color w:val="000000" w:themeColor="text1"/>
          <w:szCs w:val="22"/>
          <w:lang w:val="sr-Cyrl-CS"/>
        </w:rPr>
        <w:t xml:space="preserve">гента, Агента кредитног аранжмана или </w:t>
      </w:r>
      <w:r w:rsidR="009C48C2" w:rsidRPr="004B466B">
        <w:rPr>
          <w:rFonts w:ascii="Times New Roman" w:hAnsi="Times New Roman" w:cs="Times New Roman"/>
          <w:color w:val="000000" w:themeColor="text1"/>
          <w:szCs w:val="22"/>
          <w:lang w:val="sr-Cyrl-CS"/>
        </w:rPr>
        <w:t xml:space="preserve">било ког </w:t>
      </w:r>
      <w:r w:rsidRPr="004B466B">
        <w:rPr>
          <w:rFonts w:ascii="Times New Roman" w:hAnsi="Times New Roman" w:cs="Times New Roman"/>
          <w:color w:val="000000" w:themeColor="text1"/>
          <w:szCs w:val="22"/>
          <w:lang w:val="sr-Cyrl-CS"/>
        </w:rPr>
        <w:t xml:space="preserve">Зајмодавца </w:t>
      </w:r>
      <w:r w:rsidR="00F9348D" w:rsidRPr="004B466B">
        <w:rPr>
          <w:rFonts w:ascii="Times New Roman" w:hAnsi="Times New Roman" w:cs="Times New Roman"/>
          <w:color w:val="000000" w:themeColor="text1"/>
          <w:szCs w:val="22"/>
          <w:lang w:val="sr-Cyrl-CS"/>
        </w:rPr>
        <w:t>(</w:t>
      </w:r>
      <w:r w:rsidR="009C48C2" w:rsidRPr="004B466B">
        <w:rPr>
          <w:rFonts w:ascii="Times New Roman" w:hAnsi="Times New Roman" w:cs="Times New Roman"/>
          <w:color w:val="000000" w:themeColor="text1"/>
          <w:szCs w:val="22"/>
          <w:lang w:val="sr-Cyrl-CS"/>
        </w:rPr>
        <w:t xml:space="preserve">или, у случају става </w:t>
      </w:r>
      <w:r w:rsidR="00F9348D" w:rsidRPr="004B466B">
        <w:rPr>
          <w:rFonts w:ascii="Times New Roman" w:hAnsi="Times New Roman" w:cs="Times New Roman"/>
          <w:color w:val="000000" w:themeColor="text1"/>
          <w:szCs w:val="22"/>
          <w:lang w:val="sr-Cyrl-CS"/>
        </w:rPr>
        <w:fldChar w:fldCharType="begin"/>
      </w:r>
      <w:r w:rsidR="00F9348D" w:rsidRPr="004B466B">
        <w:rPr>
          <w:rFonts w:ascii="Times New Roman" w:hAnsi="Times New Roman" w:cs="Times New Roman"/>
          <w:color w:val="000000" w:themeColor="text1"/>
          <w:szCs w:val="22"/>
          <w:lang w:val="sr-Cyrl-CS"/>
        </w:rPr>
        <w:instrText xml:space="preserve"> REF _Ref385931858 \n \h  \* MERGEFORMAT </w:instrText>
      </w:r>
      <w:r w:rsidR="00F9348D" w:rsidRPr="004B466B">
        <w:rPr>
          <w:rFonts w:ascii="Times New Roman" w:hAnsi="Times New Roman" w:cs="Times New Roman"/>
          <w:color w:val="000000" w:themeColor="text1"/>
          <w:szCs w:val="22"/>
          <w:lang w:val="sr-Cyrl-CS"/>
        </w:rPr>
      </w:r>
      <w:r w:rsidR="00F9348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(iii)</w:t>
      </w:r>
      <w:r w:rsidR="00F9348D" w:rsidRPr="004B466B">
        <w:rPr>
          <w:rFonts w:ascii="Times New Roman" w:hAnsi="Times New Roman" w:cs="Times New Roman"/>
          <w:color w:val="000000" w:themeColor="text1"/>
          <w:szCs w:val="22"/>
          <w:lang w:val="sr-Cyrl-CS"/>
        </w:rPr>
        <w:fldChar w:fldCharType="end"/>
      </w:r>
      <w:r w:rsidR="00F9348D" w:rsidRPr="004B466B">
        <w:rPr>
          <w:rFonts w:ascii="Times New Roman" w:hAnsi="Times New Roman" w:cs="Times New Roman"/>
          <w:color w:val="000000" w:themeColor="text1"/>
          <w:szCs w:val="22"/>
          <w:lang w:val="sr-Cyrl-CS"/>
        </w:rPr>
        <w:t xml:space="preserve"> </w:t>
      </w:r>
      <w:r w:rsidR="00576B79" w:rsidRPr="004B466B">
        <w:rPr>
          <w:rFonts w:ascii="Times New Roman" w:hAnsi="Times New Roman" w:cs="Times New Roman"/>
          <w:color w:val="000000" w:themeColor="text1"/>
          <w:szCs w:val="22"/>
          <w:lang w:val="sr-Cyrl-CS"/>
        </w:rPr>
        <w:t>изнад</w:t>
      </w:r>
      <w:r w:rsidR="009C48C2" w:rsidRPr="004B466B">
        <w:rPr>
          <w:rFonts w:ascii="Times New Roman" w:hAnsi="Times New Roman" w:cs="Times New Roman"/>
          <w:color w:val="000000" w:themeColor="text1"/>
          <w:szCs w:val="22"/>
          <w:lang w:val="sr-Cyrl-CS"/>
        </w:rPr>
        <w:t xml:space="preserve">, било ког </w:t>
      </w:r>
      <w:r w:rsidR="009C48C2" w:rsidRPr="004B466B">
        <w:rPr>
          <w:szCs w:val="22"/>
          <w:lang w:val="sr-Cyrl-CS"/>
        </w:rPr>
        <w:t>потенцијалног новог Зајмодавца</w:t>
      </w:r>
      <w:r w:rsidR="00F9348D" w:rsidRPr="004B466B">
        <w:rPr>
          <w:rFonts w:ascii="Times New Roman" w:hAnsi="Times New Roman" w:cs="Times New Roman"/>
          <w:color w:val="000000" w:themeColor="text1"/>
          <w:szCs w:val="22"/>
          <w:lang w:val="sr-Cyrl-CS"/>
        </w:rPr>
        <w:t xml:space="preserve">) </w:t>
      </w:r>
      <w:r w:rsidR="009C48C2" w:rsidRPr="004B466B">
        <w:rPr>
          <w:rFonts w:ascii="Times New Roman" w:hAnsi="Times New Roman" w:cs="Times New Roman"/>
          <w:color w:val="000000" w:themeColor="text1"/>
          <w:szCs w:val="22"/>
          <w:lang w:val="sr-Cyrl-CS"/>
        </w:rPr>
        <w:t xml:space="preserve">на поступање у складу с идентификацијским поступком </w:t>
      </w:r>
      <w:r w:rsidR="00CA5251" w:rsidRPr="004B466B">
        <w:rPr>
          <w:rFonts w:ascii="Times New Roman" w:hAnsi="Times New Roman" w:cs="Times New Roman"/>
          <w:color w:val="000000" w:themeColor="text1"/>
          <w:szCs w:val="22"/>
          <w:lang w:val="sr-Cyrl-CS"/>
        </w:rPr>
        <w:t>„</w:t>
      </w:r>
      <w:r w:rsidR="00C1091C" w:rsidRPr="004B466B">
        <w:rPr>
          <w:rFonts w:ascii="Times New Roman" w:hAnsi="Times New Roman" w:cs="Times New Roman"/>
          <w:color w:val="000000" w:themeColor="text1"/>
          <w:szCs w:val="22"/>
          <w:lang w:val="sr-Cyrl-CS"/>
        </w:rPr>
        <w:t>У</w:t>
      </w:r>
      <w:r w:rsidR="009C48C2" w:rsidRPr="004B466B">
        <w:rPr>
          <w:rFonts w:ascii="Times New Roman" w:hAnsi="Times New Roman" w:cs="Times New Roman"/>
          <w:color w:val="000000" w:themeColor="text1"/>
          <w:szCs w:val="22"/>
          <w:lang w:val="sr-Cyrl-CS"/>
        </w:rPr>
        <w:t xml:space="preserve">познај свог </w:t>
      </w:r>
      <w:r w:rsidR="00C1091C" w:rsidRPr="004B466B">
        <w:rPr>
          <w:rFonts w:ascii="Times New Roman" w:hAnsi="Times New Roman" w:cs="Times New Roman"/>
          <w:color w:val="000000" w:themeColor="text1"/>
          <w:szCs w:val="22"/>
          <w:lang w:val="sr-Cyrl-CS"/>
        </w:rPr>
        <w:t>к</w:t>
      </w:r>
      <w:r w:rsidR="009C48C2" w:rsidRPr="004B466B">
        <w:rPr>
          <w:rFonts w:ascii="Times New Roman" w:hAnsi="Times New Roman" w:cs="Times New Roman"/>
          <w:color w:val="000000" w:themeColor="text1"/>
          <w:szCs w:val="22"/>
          <w:lang w:val="sr-Cyrl-CS"/>
        </w:rPr>
        <w:t>лијента” или сличним поступком у околностима у којима му потребне информације нису доступне</w:t>
      </w:r>
      <w:r w:rsidR="00576B79" w:rsidRPr="004B466B">
        <w:rPr>
          <w:rFonts w:ascii="Times New Roman" w:hAnsi="Times New Roman" w:cs="Times New Roman"/>
          <w:color w:val="000000" w:themeColor="text1"/>
          <w:szCs w:val="22"/>
          <w:lang w:val="sr-Cyrl-CS"/>
        </w:rPr>
        <w:t>,</w:t>
      </w:r>
      <w:r w:rsidR="009C48C2" w:rsidRPr="004B466B">
        <w:rPr>
          <w:rFonts w:ascii="Times New Roman" w:hAnsi="Times New Roman" w:cs="Times New Roman"/>
          <w:color w:val="000000" w:themeColor="text1"/>
          <w:szCs w:val="22"/>
          <w:lang w:val="sr-Cyrl-CS"/>
        </w:rPr>
        <w:t xml:space="preserve"> Зајмопримац ће одмах на захтев </w:t>
      </w:r>
      <w:r w:rsidR="00576B79" w:rsidRPr="004B466B">
        <w:rPr>
          <w:rFonts w:ascii="Times New Roman" w:hAnsi="Times New Roman" w:cs="Times New Roman"/>
          <w:color w:val="000000" w:themeColor="text1"/>
          <w:szCs w:val="22"/>
          <w:lang w:val="sr-Cyrl-CS"/>
        </w:rPr>
        <w:t>Sinosure aгента</w:t>
      </w:r>
      <w:r w:rsidR="009C48C2" w:rsidRPr="004B466B">
        <w:rPr>
          <w:rFonts w:ascii="Times New Roman" w:hAnsi="Times New Roman" w:cs="Times New Roman"/>
          <w:color w:val="000000" w:themeColor="text1"/>
          <w:szCs w:val="22"/>
          <w:lang w:val="sr-Cyrl-CS"/>
        </w:rPr>
        <w:t>, Агента кредитног аранжмана или било ког Зајмодавца</w:t>
      </w:r>
      <w:r w:rsidR="00F9348D" w:rsidRPr="004B466B">
        <w:rPr>
          <w:rFonts w:ascii="Times New Roman" w:hAnsi="Times New Roman" w:cs="Times New Roman"/>
          <w:color w:val="000000" w:themeColor="text1"/>
          <w:szCs w:val="22"/>
          <w:lang w:val="sr-Cyrl-CS"/>
        </w:rPr>
        <w:t xml:space="preserve"> </w:t>
      </w:r>
      <w:r w:rsidR="009C48C2" w:rsidRPr="004B466B">
        <w:rPr>
          <w:rFonts w:ascii="Times New Roman" w:hAnsi="Times New Roman" w:cs="Times New Roman"/>
          <w:color w:val="000000" w:themeColor="text1"/>
          <w:szCs w:val="22"/>
          <w:lang w:val="sr-Cyrl-CS"/>
        </w:rPr>
        <w:t xml:space="preserve">доставити или осигурати достављање </w:t>
      </w:r>
      <w:r w:rsidR="00576B79" w:rsidRPr="004B466B">
        <w:rPr>
          <w:rFonts w:ascii="Times New Roman" w:hAnsi="Times New Roman" w:cs="Times New Roman"/>
          <w:color w:val="000000" w:themeColor="text1"/>
          <w:szCs w:val="22"/>
          <w:lang w:val="sr-Cyrl-CS"/>
        </w:rPr>
        <w:t>такве</w:t>
      </w:r>
      <w:r w:rsidR="009C48C2" w:rsidRPr="004B466B">
        <w:rPr>
          <w:rFonts w:ascii="Times New Roman" w:hAnsi="Times New Roman" w:cs="Times New Roman"/>
          <w:color w:val="000000" w:themeColor="text1"/>
          <w:szCs w:val="22"/>
          <w:lang w:val="sr-Cyrl-CS"/>
        </w:rPr>
        <w:t xml:space="preserve"> документације и других доказа које </w:t>
      </w:r>
      <w:r w:rsidR="00576B79" w:rsidRPr="004B466B">
        <w:rPr>
          <w:rFonts w:ascii="Times New Roman" w:hAnsi="Times New Roman" w:cs="Times New Roman"/>
          <w:color w:val="000000" w:themeColor="text1"/>
          <w:szCs w:val="22"/>
          <w:lang w:val="sr-Cyrl-CS"/>
        </w:rPr>
        <w:t xml:space="preserve">затражи </w:t>
      </w:r>
      <w:r w:rsidR="009C48C2" w:rsidRPr="004B466B">
        <w:rPr>
          <w:rFonts w:ascii="Times New Roman" w:hAnsi="Times New Roman" w:cs="Times New Roman"/>
          <w:color w:val="000000" w:themeColor="text1"/>
          <w:szCs w:val="22"/>
          <w:lang w:val="sr-Cyrl-CS"/>
        </w:rPr>
        <w:t>Агент кредитног аранжмана</w:t>
      </w:r>
      <w:r w:rsidR="00576B79" w:rsidRPr="004B466B">
        <w:rPr>
          <w:rFonts w:ascii="Times New Roman" w:hAnsi="Times New Roman" w:cs="Times New Roman"/>
          <w:color w:val="000000" w:themeColor="text1"/>
          <w:szCs w:val="22"/>
          <w:lang w:val="sr-Cyrl-CS"/>
        </w:rPr>
        <w:t xml:space="preserve"> </w:t>
      </w:r>
      <w:r w:rsidR="00F9348D" w:rsidRPr="004B466B">
        <w:rPr>
          <w:rFonts w:ascii="Times New Roman" w:hAnsi="Times New Roman" w:cs="Times New Roman"/>
          <w:color w:val="000000" w:themeColor="text1"/>
          <w:szCs w:val="22"/>
          <w:lang w:val="sr-Cyrl-CS"/>
        </w:rPr>
        <w:t>(</w:t>
      </w:r>
      <w:r w:rsidR="009C48C2" w:rsidRPr="004B466B">
        <w:rPr>
          <w:rFonts w:ascii="Times New Roman" w:hAnsi="Times New Roman" w:cs="Times New Roman"/>
          <w:color w:val="000000" w:themeColor="text1"/>
          <w:szCs w:val="22"/>
          <w:lang w:val="sr-Cyrl-CS"/>
        </w:rPr>
        <w:t xml:space="preserve">за себе или </w:t>
      </w:r>
      <w:r w:rsidR="00576B79" w:rsidRPr="004B466B">
        <w:rPr>
          <w:rFonts w:ascii="Times New Roman" w:hAnsi="Times New Roman" w:cs="Times New Roman"/>
          <w:color w:val="000000" w:themeColor="text1"/>
          <w:szCs w:val="22"/>
          <w:lang w:val="sr-Cyrl-CS"/>
        </w:rPr>
        <w:t>у име Sinosure aгента</w:t>
      </w:r>
      <w:r w:rsidR="009C48C2" w:rsidRPr="004B466B">
        <w:rPr>
          <w:rFonts w:ascii="Times New Roman" w:hAnsi="Times New Roman" w:cs="Times New Roman"/>
          <w:color w:val="000000" w:themeColor="text1"/>
          <w:szCs w:val="22"/>
          <w:lang w:val="sr-Cyrl-CS"/>
        </w:rPr>
        <w:t xml:space="preserve"> или било ког Зајмодавца</w:t>
      </w:r>
      <w:r w:rsidR="00F9348D" w:rsidRPr="004B466B">
        <w:rPr>
          <w:rFonts w:ascii="Times New Roman" w:hAnsi="Times New Roman" w:cs="Times New Roman"/>
          <w:color w:val="000000" w:themeColor="text1"/>
          <w:szCs w:val="22"/>
          <w:lang w:val="sr-Cyrl-CS"/>
        </w:rPr>
        <w:t>)</w:t>
      </w:r>
      <w:r w:rsidR="00DB726F" w:rsidRPr="004B466B">
        <w:rPr>
          <w:rFonts w:ascii="Times New Roman" w:hAnsi="Times New Roman" w:cs="Times New Roman"/>
          <w:color w:val="000000" w:themeColor="text1"/>
          <w:szCs w:val="22"/>
          <w:lang w:val="sr-Cyrl-CS"/>
        </w:rPr>
        <w:t xml:space="preserve"> </w:t>
      </w:r>
      <w:r w:rsidR="009C48C2" w:rsidRPr="004B466B">
        <w:rPr>
          <w:rFonts w:ascii="Times New Roman" w:hAnsi="Times New Roman" w:cs="Times New Roman"/>
          <w:color w:val="000000" w:themeColor="text1"/>
          <w:szCs w:val="22"/>
          <w:lang w:val="sr-Cyrl-CS"/>
        </w:rPr>
        <w:t xml:space="preserve">или Зајмодавац </w:t>
      </w:r>
      <w:r w:rsidR="00F9348D" w:rsidRPr="004B466B">
        <w:rPr>
          <w:rFonts w:ascii="Times New Roman" w:hAnsi="Times New Roman" w:cs="Times New Roman"/>
          <w:color w:val="000000" w:themeColor="text1"/>
          <w:szCs w:val="22"/>
          <w:lang w:val="sr-Cyrl-CS"/>
        </w:rPr>
        <w:t>(</w:t>
      </w:r>
      <w:r w:rsidR="009C48C2" w:rsidRPr="004B466B">
        <w:rPr>
          <w:rFonts w:ascii="Times New Roman" w:hAnsi="Times New Roman" w:cs="Times New Roman"/>
          <w:color w:val="000000" w:themeColor="text1"/>
          <w:szCs w:val="22"/>
          <w:lang w:val="sr-Cyrl-CS"/>
        </w:rPr>
        <w:t xml:space="preserve">за себе, или у случају описаном у ставу </w:t>
      </w:r>
      <w:r w:rsidR="00F9348D" w:rsidRPr="004B466B">
        <w:rPr>
          <w:rFonts w:ascii="Times New Roman" w:hAnsi="Times New Roman" w:cs="Times New Roman"/>
          <w:color w:val="000000" w:themeColor="text1"/>
          <w:szCs w:val="22"/>
          <w:lang w:val="sr-Cyrl-CS"/>
        </w:rPr>
        <w:fldChar w:fldCharType="begin"/>
      </w:r>
      <w:r w:rsidR="00F9348D" w:rsidRPr="004B466B">
        <w:rPr>
          <w:rFonts w:ascii="Times New Roman" w:hAnsi="Times New Roman" w:cs="Times New Roman"/>
          <w:color w:val="000000" w:themeColor="text1"/>
          <w:szCs w:val="22"/>
          <w:lang w:val="sr-Cyrl-CS"/>
        </w:rPr>
        <w:instrText xml:space="preserve"> REF _Ref385931858 \n \h  \* MERGEFORMAT </w:instrText>
      </w:r>
      <w:r w:rsidR="00F9348D" w:rsidRPr="004B466B">
        <w:rPr>
          <w:rFonts w:ascii="Times New Roman" w:hAnsi="Times New Roman" w:cs="Times New Roman"/>
          <w:color w:val="000000" w:themeColor="text1"/>
          <w:szCs w:val="22"/>
          <w:lang w:val="sr-Cyrl-CS"/>
        </w:rPr>
      </w:r>
      <w:r w:rsidR="00F9348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(iii)</w:t>
      </w:r>
      <w:r w:rsidR="00F9348D" w:rsidRPr="004B466B">
        <w:rPr>
          <w:rFonts w:ascii="Times New Roman" w:hAnsi="Times New Roman" w:cs="Times New Roman"/>
          <w:color w:val="000000" w:themeColor="text1"/>
          <w:szCs w:val="22"/>
          <w:lang w:val="sr-Cyrl-CS"/>
        </w:rPr>
        <w:fldChar w:fldCharType="end"/>
      </w:r>
      <w:r w:rsidR="00F9348D" w:rsidRPr="004B466B">
        <w:rPr>
          <w:rFonts w:ascii="Times New Roman" w:hAnsi="Times New Roman" w:cs="Times New Roman"/>
          <w:color w:val="000000" w:themeColor="text1"/>
          <w:szCs w:val="22"/>
          <w:lang w:val="sr-Cyrl-CS"/>
        </w:rPr>
        <w:t xml:space="preserve"> </w:t>
      </w:r>
      <w:r w:rsidR="00576B79" w:rsidRPr="004B466B">
        <w:rPr>
          <w:rFonts w:ascii="Times New Roman" w:hAnsi="Times New Roman" w:cs="Times New Roman"/>
          <w:color w:val="000000" w:themeColor="text1"/>
          <w:szCs w:val="22"/>
          <w:lang w:val="sr-Cyrl-CS"/>
        </w:rPr>
        <w:t>изнад</w:t>
      </w:r>
      <w:r w:rsidR="00F9348D" w:rsidRPr="004B466B">
        <w:rPr>
          <w:rFonts w:ascii="Times New Roman" w:hAnsi="Times New Roman" w:cs="Times New Roman"/>
          <w:color w:val="000000" w:themeColor="text1"/>
          <w:szCs w:val="22"/>
          <w:lang w:val="sr-Cyrl-CS"/>
        </w:rPr>
        <w:t xml:space="preserve">, </w:t>
      </w:r>
      <w:r w:rsidR="00CA5251" w:rsidRPr="004B466B">
        <w:rPr>
          <w:rFonts w:ascii="Times New Roman" w:hAnsi="Times New Roman" w:cs="Times New Roman"/>
          <w:color w:val="000000" w:themeColor="text1"/>
          <w:szCs w:val="22"/>
          <w:lang w:val="sr-Cyrl-CS"/>
        </w:rPr>
        <w:t xml:space="preserve">за </w:t>
      </w:r>
      <w:r w:rsidR="009C48C2" w:rsidRPr="004B466B">
        <w:rPr>
          <w:rFonts w:ascii="Times New Roman" w:hAnsi="Times New Roman" w:cs="Times New Roman"/>
          <w:color w:val="000000" w:themeColor="text1"/>
          <w:szCs w:val="22"/>
          <w:lang w:val="sr-Cyrl-CS"/>
        </w:rPr>
        <w:t xml:space="preserve">било ког потенцијалног новог </w:t>
      </w:r>
      <w:r w:rsidR="009C48C2" w:rsidRPr="004B466B">
        <w:rPr>
          <w:rFonts w:ascii="Times New Roman" w:hAnsi="Times New Roman" w:cs="Times New Roman"/>
          <w:color w:val="000000" w:themeColor="text1"/>
          <w:szCs w:val="22"/>
          <w:lang w:val="sr-Cyrl-CS"/>
        </w:rPr>
        <w:lastRenderedPageBreak/>
        <w:t>Зајмодавца</w:t>
      </w:r>
      <w:r w:rsidR="00F9348D" w:rsidRPr="004B466B">
        <w:rPr>
          <w:rFonts w:ascii="Times New Roman" w:hAnsi="Times New Roman" w:cs="Times New Roman"/>
          <w:color w:val="000000" w:themeColor="text1"/>
          <w:szCs w:val="22"/>
          <w:lang w:val="sr-Cyrl-CS"/>
        </w:rPr>
        <w:t xml:space="preserve">) </w:t>
      </w:r>
      <w:r w:rsidR="003E655E" w:rsidRPr="004B466B">
        <w:rPr>
          <w:rFonts w:ascii="Times New Roman" w:hAnsi="Times New Roman" w:cs="Times New Roman"/>
          <w:color w:val="000000" w:themeColor="text1"/>
          <w:szCs w:val="22"/>
          <w:lang w:val="sr-Cyrl-CS"/>
        </w:rPr>
        <w:t>како би</w:t>
      </w:r>
      <w:r w:rsidR="00891540" w:rsidRPr="004B466B">
        <w:rPr>
          <w:rFonts w:ascii="Times New Roman" w:hAnsi="Times New Roman" w:cs="Times New Roman"/>
          <w:color w:val="000000" w:themeColor="text1"/>
          <w:szCs w:val="22"/>
          <w:lang w:val="sr-Cyrl-CS"/>
        </w:rPr>
        <w:t xml:space="preserve"> </w:t>
      </w:r>
      <w:r w:rsidR="005F5920" w:rsidRPr="004B466B">
        <w:rPr>
          <w:rFonts w:ascii="Times New Roman" w:hAnsi="Times New Roman" w:cs="Times New Roman"/>
          <w:color w:val="000000" w:themeColor="text1"/>
          <w:szCs w:val="22"/>
          <w:lang w:val="sr-Cyrl-CS"/>
        </w:rPr>
        <w:t>Sinosure aгент</w:t>
      </w:r>
      <w:r w:rsidR="00891540" w:rsidRPr="004B466B">
        <w:rPr>
          <w:rFonts w:ascii="Times New Roman" w:hAnsi="Times New Roman" w:cs="Times New Roman"/>
          <w:color w:val="000000" w:themeColor="text1"/>
          <w:szCs w:val="22"/>
          <w:lang w:val="sr-Cyrl-CS"/>
        </w:rPr>
        <w:t xml:space="preserve">, Агент кредитног аранжмана или било који Зајмодавац, или у случају описаном у ставу </w:t>
      </w:r>
      <w:r w:rsidR="00891540" w:rsidRPr="004B466B">
        <w:rPr>
          <w:rFonts w:ascii="Times New Roman" w:hAnsi="Times New Roman" w:cs="Times New Roman"/>
          <w:color w:val="000000" w:themeColor="text1"/>
          <w:szCs w:val="22"/>
          <w:lang w:val="sr-Cyrl-CS"/>
        </w:rPr>
        <w:fldChar w:fldCharType="begin"/>
      </w:r>
      <w:r w:rsidR="00891540" w:rsidRPr="004B466B">
        <w:rPr>
          <w:rFonts w:ascii="Times New Roman" w:hAnsi="Times New Roman" w:cs="Times New Roman"/>
          <w:color w:val="000000" w:themeColor="text1"/>
          <w:szCs w:val="22"/>
          <w:lang w:val="sr-Cyrl-CS"/>
        </w:rPr>
        <w:instrText xml:space="preserve"> REF _Ref385931858 \n \h  \* MERGEFORMAT </w:instrText>
      </w:r>
      <w:r w:rsidR="00891540" w:rsidRPr="004B466B">
        <w:rPr>
          <w:rFonts w:ascii="Times New Roman" w:hAnsi="Times New Roman" w:cs="Times New Roman"/>
          <w:color w:val="000000" w:themeColor="text1"/>
          <w:szCs w:val="22"/>
          <w:lang w:val="sr-Cyrl-CS"/>
        </w:rPr>
      </w:r>
      <w:r w:rsidR="00891540"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(iii)</w:t>
      </w:r>
      <w:r w:rsidR="00891540" w:rsidRPr="004B466B">
        <w:rPr>
          <w:rFonts w:ascii="Times New Roman" w:hAnsi="Times New Roman" w:cs="Times New Roman"/>
          <w:color w:val="000000" w:themeColor="text1"/>
          <w:szCs w:val="22"/>
          <w:lang w:val="sr-Cyrl-CS"/>
        </w:rPr>
        <w:fldChar w:fldCharType="end"/>
      </w:r>
      <w:r w:rsidR="00891540" w:rsidRPr="004B466B">
        <w:rPr>
          <w:rFonts w:ascii="Times New Roman" w:hAnsi="Times New Roman" w:cs="Times New Roman"/>
          <w:color w:val="000000" w:themeColor="text1"/>
          <w:szCs w:val="22"/>
          <w:lang w:val="sr-Cyrl-CS"/>
        </w:rPr>
        <w:t xml:space="preserve"> </w:t>
      </w:r>
      <w:r w:rsidR="005F5920" w:rsidRPr="004B466B">
        <w:rPr>
          <w:rFonts w:ascii="Times New Roman" w:hAnsi="Times New Roman" w:cs="Times New Roman"/>
          <w:color w:val="000000" w:themeColor="text1"/>
          <w:szCs w:val="22"/>
          <w:lang w:val="sr-Cyrl-CS"/>
        </w:rPr>
        <w:t>изнад</w:t>
      </w:r>
      <w:r w:rsidR="00891540" w:rsidRPr="004B466B">
        <w:rPr>
          <w:rFonts w:ascii="Times New Roman" w:hAnsi="Times New Roman" w:cs="Times New Roman"/>
          <w:color w:val="000000" w:themeColor="text1"/>
          <w:szCs w:val="22"/>
          <w:lang w:val="sr-Cyrl-CS"/>
        </w:rPr>
        <w:t>, било који потенцијално нови Зајмодавац спрове</w:t>
      </w:r>
      <w:r w:rsidR="003E655E" w:rsidRPr="004B466B">
        <w:rPr>
          <w:rFonts w:ascii="Times New Roman" w:hAnsi="Times New Roman" w:cs="Times New Roman"/>
          <w:color w:val="000000" w:themeColor="text1"/>
          <w:szCs w:val="22"/>
          <w:lang w:val="sr-Cyrl-CS"/>
        </w:rPr>
        <w:t>о</w:t>
      </w:r>
      <w:r w:rsidR="00891540" w:rsidRPr="004B466B">
        <w:rPr>
          <w:rFonts w:ascii="Times New Roman" w:hAnsi="Times New Roman" w:cs="Times New Roman"/>
          <w:color w:val="000000" w:themeColor="text1"/>
          <w:szCs w:val="22"/>
          <w:lang w:val="sr-Cyrl-CS"/>
        </w:rPr>
        <w:t xml:space="preserve"> и на задовољавајући начин поступи</w:t>
      </w:r>
      <w:r w:rsidR="003E655E" w:rsidRPr="004B466B">
        <w:rPr>
          <w:rFonts w:ascii="Times New Roman" w:hAnsi="Times New Roman" w:cs="Times New Roman"/>
          <w:color w:val="000000" w:themeColor="text1"/>
          <w:szCs w:val="22"/>
          <w:lang w:val="sr-Cyrl-CS"/>
        </w:rPr>
        <w:t>о</w:t>
      </w:r>
      <w:r w:rsidR="00891540" w:rsidRPr="004B466B">
        <w:rPr>
          <w:rFonts w:ascii="Times New Roman" w:hAnsi="Times New Roman" w:cs="Times New Roman"/>
          <w:color w:val="000000" w:themeColor="text1"/>
          <w:szCs w:val="22"/>
          <w:lang w:val="sr-Cyrl-CS"/>
        </w:rPr>
        <w:t xml:space="preserve"> у складу са неопходним проверама „</w:t>
      </w:r>
      <w:r w:rsidR="00C1091C" w:rsidRPr="004B466B">
        <w:rPr>
          <w:rFonts w:ascii="Times New Roman" w:hAnsi="Times New Roman" w:cs="Times New Roman"/>
          <w:color w:val="000000" w:themeColor="text1"/>
          <w:szCs w:val="22"/>
          <w:lang w:val="sr-Cyrl-CS"/>
        </w:rPr>
        <w:t>У</w:t>
      </w:r>
      <w:r w:rsidR="00891540" w:rsidRPr="004B466B">
        <w:rPr>
          <w:rFonts w:ascii="Times New Roman" w:hAnsi="Times New Roman" w:cs="Times New Roman"/>
          <w:color w:val="000000" w:themeColor="text1"/>
          <w:szCs w:val="22"/>
          <w:lang w:val="sr-Cyrl-CS"/>
        </w:rPr>
        <w:t>познај свог клијента</w:t>
      </w:r>
      <w:r w:rsidR="000520F1" w:rsidRPr="004B466B">
        <w:rPr>
          <w:rFonts w:ascii="Times New Roman" w:hAnsi="Times New Roman" w:cs="Times New Roman"/>
          <w:color w:val="000000" w:themeColor="text1"/>
          <w:szCs w:val="22"/>
          <w:lang w:val="sr-Cyrl-CS"/>
        </w:rPr>
        <w:t>”</w:t>
      </w:r>
      <w:r w:rsidR="00891540" w:rsidRPr="004B466B">
        <w:rPr>
          <w:rFonts w:ascii="Times New Roman" w:hAnsi="Times New Roman" w:cs="Times New Roman"/>
          <w:color w:val="000000" w:themeColor="text1"/>
          <w:szCs w:val="22"/>
          <w:lang w:val="sr-Cyrl-CS"/>
        </w:rPr>
        <w:t xml:space="preserve"> или другим сличним проверама у складу са свим важећим законима и прописима </w:t>
      </w:r>
      <w:r w:rsidR="003E655E" w:rsidRPr="004B466B">
        <w:rPr>
          <w:rFonts w:ascii="Times New Roman" w:hAnsi="Times New Roman" w:cs="Times New Roman"/>
          <w:color w:val="000000" w:themeColor="text1"/>
          <w:szCs w:val="22"/>
          <w:lang w:val="sr-Cyrl-CS"/>
        </w:rPr>
        <w:t xml:space="preserve">и </w:t>
      </w:r>
      <w:r w:rsidR="00891540" w:rsidRPr="004B466B">
        <w:rPr>
          <w:rFonts w:ascii="Times New Roman" w:hAnsi="Times New Roman" w:cs="Times New Roman"/>
          <w:color w:val="000000" w:themeColor="text1"/>
          <w:szCs w:val="22"/>
          <w:lang w:val="sr-Cyrl-CS"/>
        </w:rPr>
        <w:t xml:space="preserve">у складу са трансакцијама </w:t>
      </w:r>
      <w:r w:rsidR="003E655E" w:rsidRPr="004B466B">
        <w:rPr>
          <w:rFonts w:ascii="Times New Roman" w:hAnsi="Times New Roman" w:cs="Times New Roman"/>
          <w:color w:val="000000" w:themeColor="text1"/>
          <w:szCs w:val="22"/>
          <w:lang w:val="sr-Cyrl-CS"/>
        </w:rPr>
        <w:t>предвиђеним</w:t>
      </w:r>
      <w:r w:rsidR="00891540" w:rsidRPr="004B466B">
        <w:rPr>
          <w:rFonts w:ascii="Times New Roman" w:hAnsi="Times New Roman" w:cs="Times New Roman"/>
          <w:color w:val="000000" w:themeColor="text1"/>
          <w:szCs w:val="22"/>
          <w:lang w:val="sr-Cyrl-CS"/>
        </w:rPr>
        <w:t xml:space="preserve"> </w:t>
      </w:r>
      <w:r w:rsidR="005F5920" w:rsidRPr="004B466B">
        <w:rPr>
          <w:rFonts w:ascii="Times New Roman" w:hAnsi="Times New Roman" w:cs="Times New Roman"/>
          <w:color w:val="000000" w:themeColor="text1"/>
          <w:szCs w:val="22"/>
          <w:lang w:val="sr-Cyrl-CS"/>
        </w:rPr>
        <w:t>Финансијским д</w:t>
      </w:r>
      <w:r w:rsidR="00891540" w:rsidRPr="004B466B">
        <w:rPr>
          <w:rFonts w:ascii="Times New Roman" w:hAnsi="Times New Roman" w:cs="Times New Roman"/>
          <w:color w:val="000000" w:themeColor="text1"/>
          <w:szCs w:val="22"/>
          <w:lang w:val="sr-Cyrl-CS"/>
        </w:rPr>
        <w:t>окументима</w:t>
      </w:r>
      <w:r w:rsidR="00F9348D" w:rsidRPr="004B466B">
        <w:rPr>
          <w:rFonts w:ascii="Times New Roman" w:hAnsi="Times New Roman" w:cs="Times New Roman"/>
          <w:color w:val="000000" w:themeColor="text1"/>
          <w:szCs w:val="22"/>
          <w:lang w:val="sr-Cyrl-CS"/>
        </w:rPr>
        <w:t>.</w:t>
      </w:r>
    </w:p>
    <w:p w14:paraId="5B91B625" w14:textId="6E0219F4" w:rsidR="00F9348D" w:rsidRPr="004B466B" w:rsidRDefault="006704AC" w:rsidP="006704A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891540" w:rsidRPr="004B466B">
        <w:rPr>
          <w:rFonts w:ascii="Times New Roman" w:hAnsi="Times New Roman" w:cs="Times New Roman"/>
          <w:color w:val="000000" w:themeColor="text1"/>
          <w:szCs w:val="22"/>
          <w:lang w:val="sr-Cyrl-CS"/>
        </w:rPr>
        <w:t xml:space="preserve">Сваки Зајмодавац ће одмах по пријему захтева Агента </w:t>
      </w:r>
      <w:r w:rsidR="00406DF3" w:rsidRPr="004B466B">
        <w:rPr>
          <w:rFonts w:ascii="Times New Roman" w:hAnsi="Times New Roman" w:cs="Times New Roman"/>
          <w:color w:val="000000" w:themeColor="text1"/>
          <w:szCs w:val="22"/>
          <w:lang w:val="sr-Cyrl-CS"/>
        </w:rPr>
        <w:t>кредитног</w:t>
      </w:r>
      <w:r w:rsidR="00891540" w:rsidRPr="004B466B">
        <w:rPr>
          <w:rFonts w:ascii="Times New Roman" w:hAnsi="Times New Roman" w:cs="Times New Roman"/>
          <w:color w:val="000000" w:themeColor="text1"/>
          <w:szCs w:val="22"/>
          <w:lang w:val="sr-Cyrl-CS"/>
        </w:rPr>
        <w:t xml:space="preserve"> аранжмана доставити или осигурати достављање оне документације и других доказа које Агент кредитног аранжмана </w:t>
      </w:r>
      <w:r w:rsidR="00891540" w:rsidRPr="004B466B">
        <w:rPr>
          <w:szCs w:val="22"/>
          <w:lang w:val="sr-Cyrl-CS"/>
        </w:rPr>
        <w:t>може оправдано затражити</w:t>
      </w:r>
      <w:r w:rsidR="00891540" w:rsidRPr="004B466B">
        <w:rPr>
          <w:rFonts w:ascii="Times New Roman" w:hAnsi="Times New Roman" w:cs="Times New Roman"/>
          <w:color w:val="000000" w:themeColor="text1"/>
          <w:szCs w:val="22"/>
          <w:lang w:val="sr-Cyrl-CS"/>
        </w:rPr>
        <w:t xml:space="preserve"> </w:t>
      </w:r>
      <w:r w:rsidR="00F9348D" w:rsidRPr="004B466B">
        <w:rPr>
          <w:rFonts w:ascii="Times New Roman" w:hAnsi="Times New Roman" w:cs="Times New Roman"/>
          <w:color w:val="000000" w:themeColor="text1"/>
          <w:szCs w:val="22"/>
          <w:lang w:val="sr-Cyrl-CS"/>
        </w:rPr>
        <w:t>(</w:t>
      </w:r>
      <w:r w:rsidR="00891540" w:rsidRPr="004B466B">
        <w:rPr>
          <w:rFonts w:ascii="Times New Roman" w:hAnsi="Times New Roman" w:cs="Times New Roman"/>
          <w:color w:val="000000" w:themeColor="text1"/>
          <w:szCs w:val="22"/>
          <w:lang w:val="sr-Cyrl-CS"/>
        </w:rPr>
        <w:t xml:space="preserve">за себе или </w:t>
      </w:r>
      <w:r w:rsidR="005F5920" w:rsidRPr="004B466B">
        <w:rPr>
          <w:rFonts w:ascii="Times New Roman" w:hAnsi="Times New Roman" w:cs="Times New Roman"/>
          <w:color w:val="000000" w:themeColor="text1"/>
          <w:szCs w:val="22"/>
          <w:lang w:val="sr-Cyrl-CS"/>
        </w:rPr>
        <w:t>у име</w:t>
      </w:r>
      <w:r w:rsidR="00891540" w:rsidRPr="004B466B">
        <w:rPr>
          <w:rFonts w:ascii="Times New Roman" w:hAnsi="Times New Roman" w:cs="Times New Roman"/>
          <w:color w:val="000000" w:themeColor="text1"/>
          <w:szCs w:val="22"/>
          <w:lang w:val="sr-Cyrl-CS"/>
        </w:rPr>
        <w:t xml:space="preserve"> </w:t>
      </w:r>
      <w:r w:rsidR="005F5920" w:rsidRPr="004B466B">
        <w:rPr>
          <w:rFonts w:ascii="Times New Roman" w:hAnsi="Times New Roman" w:cs="Times New Roman"/>
          <w:color w:val="000000" w:themeColor="text1"/>
          <w:szCs w:val="22"/>
          <w:lang w:val="sr-Cyrl-CS"/>
        </w:rPr>
        <w:t>Sinosure aгента</w:t>
      </w:r>
      <w:r w:rsidR="00F9348D" w:rsidRPr="004B466B">
        <w:rPr>
          <w:rFonts w:ascii="Times New Roman" w:hAnsi="Times New Roman" w:cs="Times New Roman"/>
          <w:color w:val="000000" w:themeColor="text1"/>
          <w:szCs w:val="22"/>
          <w:lang w:val="sr-Cyrl-CS"/>
        </w:rPr>
        <w:t xml:space="preserve">) </w:t>
      </w:r>
      <w:r w:rsidR="00891540" w:rsidRPr="004B466B">
        <w:rPr>
          <w:rFonts w:ascii="Times New Roman" w:hAnsi="Times New Roman" w:cs="Times New Roman"/>
          <w:color w:val="000000" w:themeColor="text1"/>
          <w:szCs w:val="22"/>
          <w:lang w:val="sr-Cyrl-CS"/>
        </w:rPr>
        <w:t xml:space="preserve">како би Агент кредитног аранжмана или </w:t>
      </w:r>
      <w:r w:rsidR="005F5920" w:rsidRPr="004B466B">
        <w:rPr>
          <w:rFonts w:ascii="Times New Roman" w:hAnsi="Times New Roman" w:cs="Times New Roman"/>
          <w:color w:val="000000" w:themeColor="text1"/>
          <w:szCs w:val="22"/>
          <w:lang w:val="sr-Cyrl-CS"/>
        </w:rPr>
        <w:t>Sinosure aгент</w:t>
      </w:r>
      <w:r w:rsidR="003B276D" w:rsidRPr="004B466B">
        <w:rPr>
          <w:rFonts w:ascii="Times New Roman" w:hAnsi="Times New Roman" w:cs="Times New Roman"/>
          <w:color w:val="000000" w:themeColor="text1"/>
          <w:szCs w:val="22"/>
          <w:lang w:val="sr-Cyrl-CS"/>
        </w:rPr>
        <w:t xml:space="preserve"> </w:t>
      </w:r>
      <w:r w:rsidR="00891540" w:rsidRPr="004B466B">
        <w:rPr>
          <w:rFonts w:ascii="Times New Roman" w:hAnsi="Times New Roman" w:cs="Times New Roman"/>
          <w:color w:val="000000" w:themeColor="text1"/>
          <w:szCs w:val="22"/>
          <w:lang w:val="sr-Cyrl-CS"/>
        </w:rPr>
        <w:t xml:space="preserve">спровео </w:t>
      </w:r>
      <w:bookmarkStart w:id="241" w:name="_Hlk143772325"/>
      <w:r w:rsidR="00891540" w:rsidRPr="004B466B">
        <w:rPr>
          <w:rFonts w:ascii="Times New Roman" w:hAnsi="Times New Roman" w:cs="Times New Roman"/>
          <w:color w:val="000000" w:themeColor="text1"/>
          <w:szCs w:val="22"/>
          <w:lang w:val="sr-Cyrl-CS"/>
        </w:rPr>
        <w:t xml:space="preserve">и </w:t>
      </w:r>
      <w:bookmarkStart w:id="242" w:name="_Hlk143772365"/>
      <w:r w:rsidR="00891540" w:rsidRPr="004B466B">
        <w:rPr>
          <w:rFonts w:ascii="Times New Roman" w:hAnsi="Times New Roman" w:cs="Times New Roman"/>
          <w:color w:val="000000" w:themeColor="text1"/>
          <w:szCs w:val="22"/>
          <w:lang w:val="sr-Cyrl-CS"/>
        </w:rPr>
        <w:t xml:space="preserve">на задовољавајући начин поступио у складу са </w:t>
      </w:r>
      <w:bookmarkEnd w:id="242"/>
      <w:r w:rsidR="00891540" w:rsidRPr="004B466B">
        <w:rPr>
          <w:rFonts w:ascii="Times New Roman" w:hAnsi="Times New Roman" w:cs="Times New Roman"/>
          <w:color w:val="000000" w:themeColor="text1"/>
          <w:szCs w:val="22"/>
          <w:lang w:val="sr-Cyrl-CS"/>
        </w:rPr>
        <w:t xml:space="preserve">свим проверама </w:t>
      </w:r>
      <w:bookmarkEnd w:id="241"/>
      <w:r w:rsidR="000520F1" w:rsidRPr="004B466B">
        <w:rPr>
          <w:rFonts w:ascii="Times New Roman" w:hAnsi="Times New Roman" w:cs="Times New Roman"/>
          <w:color w:val="000000" w:themeColor="text1"/>
          <w:szCs w:val="22"/>
          <w:lang w:val="sr-Cyrl-CS"/>
        </w:rPr>
        <w:t>“</w:t>
      </w:r>
      <w:r w:rsidR="00C1091C" w:rsidRPr="004B466B">
        <w:rPr>
          <w:rFonts w:ascii="Times New Roman" w:hAnsi="Times New Roman" w:cs="Times New Roman"/>
          <w:color w:val="000000" w:themeColor="text1"/>
          <w:szCs w:val="22"/>
          <w:lang w:val="sr-Cyrl-CS"/>
        </w:rPr>
        <w:t>У</w:t>
      </w:r>
      <w:r w:rsidR="00891540" w:rsidRPr="004B466B">
        <w:rPr>
          <w:rFonts w:ascii="Times New Roman" w:hAnsi="Times New Roman" w:cs="Times New Roman"/>
          <w:color w:val="000000" w:themeColor="text1"/>
          <w:szCs w:val="22"/>
          <w:lang w:val="sr-Cyrl-CS"/>
        </w:rPr>
        <w:t xml:space="preserve">познај свог Клијента” или сличним проверама према свим важећим законима које произлазе из трансакција које су предвиђене </w:t>
      </w:r>
      <w:r w:rsidR="005F5920" w:rsidRPr="004B466B">
        <w:rPr>
          <w:rFonts w:ascii="Times New Roman" w:hAnsi="Times New Roman" w:cs="Times New Roman"/>
          <w:color w:val="000000" w:themeColor="text1"/>
          <w:szCs w:val="22"/>
          <w:lang w:val="sr-Cyrl-CS"/>
        </w:rPr>
        <w:t>Финансијским документима</w:t>
      </w:r>
      <w:r w:rsidR="00E8450B" w:rsidRPr="004B466B">
        <w:rPr>
          <w:rFonts w:ascii="Times New Roman" w:hAnsi="Times New Roman" w:cs="Times New Roman"/>
          <w:color w:val="000000" w:themeColor="text1"/>
          <w:szCs w:val="22"/>
          <w:lang w:val="sr-Cyrl-CS"/>
        </w:rPr>
        <w:t xml:space="preserve"> и</w:t>
      </w:r>
      <w:r w:rsidR="003B276D" w:rsidRPr="004B466B">
        <w:rPr>
          <w:rFonts w:ascii="Times New Roman" w:hAnsi="Times New Roman" w:cs="Times New Roman"/>
          <w:color w:val="000000" w:themeColor="text1"/>
          <w:szCs w:val="22"/>
          <w:lang w:val="sr-Cyrl-CS"/>
        </w:rPr>
        <w:t xml:space="preserve"> Sinosure полисом</w:t>
      </w:r>
      <w:r w:rsidR="00F9348D" w:rsidRPr="004B466B">
        <w:rPr>
          <w:rFonts w:ascii="Times New Roman" w:hAnsi="Times New Roman" w:cs="Times New Roman"/>
          <w:color w:val="000000" w:themeColor="text1"/>
          <w:szCs w:val="22"/>
          <w:lang w:val="sr-Cyrl-CS"/>
        </w:rPr>
        <w:t>.</w:t>
      </w:r>
    </w:p>
    <w:p w14:paraId="00059E09" w14:textId="10DC2A4D" w:rsidR="00F9348D" w:rsidRPr="004B466B" w:rsidRDefault="003652B5" w:rsidP="002B77A6">
      <w:pPr>
        <w:pStyle w:val="Heading2"/>
        <w:rPr>
          <w:rFonts w:ascii="Times New Roman" w:hAnsi="Times New Roman" w:cs="Times New Roman"/>
          <w:color w:val="000000" w:themeColor="text1"/>
          <w:szCs w:val="22"/>
          <w:lang w:val="sr-Cyrl-CS"/>
        </w:rPr>
      </w:pPr>
      <w:bookmarkStart w:id="243" w:name="_Toc445283006"/>
      <w:bookmarkStart w:id="244" w:name="_Toc445302830"/>
      <w:bookmarkStart w:id="245" w:name="_Toc445317373"/>
      <w:bookmarkStart w:id="246" w:name="_Toc445320150"/>
      <w:bookmarkStart w:id="247" w:name="_Toc445325562"/>
      <w:bookmarkStart w:id="248" w:name="_Toc445283007"/>
      <w:bookmarkStart w:id="249" w:name="_Toc445302831"/>
      <w:bookmarkStart w:id="250" w:name="_Toc445317374"/>
      <w:bookmarkStart w:id="251" w:name="_Toc445320151"/>
      <w:bookmarkStart w:id="252" w:name="_Toc445325563"/>
      <w:bookmarkStart w:id="253" w:name="_Toc445283008"/>
      <w:bookmarkStart w:id="254" w:name="_Toc445302832"/>
      <w:bookmarkStart w:id="255" w:name="_Toc445317375"/>
      <w:bookmarkStart w:id="256" w:name="_Toc445320152"/>
      <w:bookmarkStart w:id="257" w:name="_Toc445325564"/>
      <w:bookmarkStart w:id="258" w:name="_Toc445283009"/>
      <w:bookmarkStart w:id="259" w:name="_Toc445302833"/>
      <w:bookmarkStart w:id="260" w:name="_Toc445317376"/>
      <w:bookmarkStart w:id="261" w:name="_Toc445320153"/>
      <w:bookmarkStart w:id="262" w:name="_Toc445325565"/>
      <w:bookmarkStart w:id="263" w:name="_Toc445283010"/>
      <w:bookmarkStart w:id="264" w:name="_Toc445302834"/>
      <w:bookmarkStart w:id="265" w:name="_Toc445317377"/>
      <w:bookmarkStart w:id="266" w:name="_Toc445320154"/>
      <w:bookmarkStart w:id="267" w:name="_Toc445325566"/>
      <w:bookmarkStart w:id="268" w:name="_Toc445283011"/>
      <w:bookmarkStart w:id="269" w:name="_Toc445302835"/>
      <w:bookmarkStart w:id="270" w:name="_Toc445317378"/>
      <w:bookmarkStart w:id="271" w:name="_Toc445320155"/>
      <w:bookmarkStart w:id="272" w:name="_Toc445325567"/>
      <w:bookmarkStart w:id="273" w:name="_Toc445283012"/>
      <w:bookmarkStart w:id="274" w:name="_Toc445302836"/>
      <w:bookmarkStart w:id="275" w:name="_Toc445317379"/>
      <w:bookmarkStart w:id="276" w:name="_Toc445320156"/>
      <w:bookmarkStart w:id="277" w:name="_Toc445325568"/>
      <w:bookmarkStart w:id="278" w:name="_Toc445283013"/>
      <w:bookmarkStart w:id="279" w:name="_Toc445302837"/>
      <w:bookmarkStart w:id="280" w:name="_Toc445317380"/>
      <w:bookmarkStart w:id="281" w:name="_Toc445320157"/>
      <w:bookmarkStart w:id="282" w:name="_Toc445325569"/>
      <w:bookmarkStart w:id="283" w:name="_Toc445283014"/>
      <w:bookmarkStart w:id="284" w:name="_Toc445302838"/>
      <w:bookmarkStart w:id="285" w:name="_Toc445317381"/>
      <w:bookmarkStart w:id="286" w:name="_Toc445320158"/>
      <w:bookmarkStart w:id="287" w:name="_Toc445325570"/>
      <w:bookmarkStart w:id="288" w:name="_Toc445283015"/>
      <w:bookmarkStart w:id="289" w:name="_Toc445302839"/>
      <w:bookmarkStart w:id="290" w:name="_Toc445317382"/>
      <w:bookmarkStart w:id="291" w:name="_Toc445320159"/>
      <w:bookmarkStart w:id="292" w:name="_Toc445325571"/>
      <w:bookmarkStart w:id="293" w:name="_Toc88475209"/>
      <w:bookmarkStart w:id="294" w:name="_Toc144120140"/>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4B466B">
        <w:rPr>
          <w:rFonts w:ascii="Times New Roman" w:hAnsi="Times New Roman" w:cs="Times New Roman"/>
          <w:color w:val="000000" w:themeColor="text1"/>
          <w:szCs w:val="22"/>
          <w:lang w:val="sr-Cyrl-CS"/>
        </w:rPr>
        <w:t>ОПШТЕ ОБАВЕЗЕ</w:t>
      </w:r>
      <w:bookmarkEnd w:id="293"/>
      <w:bookmarkEnd w:id="294"/>
    </w:p>
    <w:p w14:paraId="728C64A8" w14:textId="272964A5" w:rsidR="00F9348D" w:rsidRPr="004B466B" w:rsidRDefault="003652B5" w:rsidP="00F9348D">
      <w:pPr>
        <w:pStyle w:val="BodyText1"/>
        <w:rPr>
          <w:color w:val="000000" w:themeColor="text1"/>
          <w:sz w:val="22"/>
          <w:szCs w:val="22"/>
          <w:lang w:val="sr-Cyrl-CS"/>
        </w:rPr>
      </w:pPr>
      <w:r w:rsidRPr="004B466B">
        <w:rPr>
          <w:color w:val="000000" w:themeColor="text1"/>
          <w:sz w:val="22"/>
          <w:szCs w:val="22"/>
          <w:lang w:val="sr-Cyrl-CS"/>
        </w:rPr>
        <w:t>Обавезе предвиђене ов</w:t>
      </w:r>
      <w:r w:rsidR="00C1091C" w:rsidRPr="004B466B">
        <w:rPr>
          <w:color w:val="000000" w:themeColor="text1"/>
          <w:sz w:val="22"/>
          <w:szCs w:val="22"/>
          <w:lang w:val="sr-Cyrl-CS"/>
        </w:rPr>
        <w:t>ом</w:t>
      </w:r>
      <w:r w:rsidRPr="004B466B">
        <w:rPr>
          <w:color w:val="000000" w:themeColor="text1"/>
          <w:sz w:val="22"/>
          <w:szCs w:val="22"/>
          <w:lang w:val="sr-Cyrl-CS"/>
        </w:rPr>
        <w:t xml:space="preserve"> </w:t>
      </w:r>
      <w:r w:rsidR="007D7AA1" w:rsidRPr="004B466B">
        <w:rPr>
          <w:color w:val="000000" w:themeColor="text1"/>
          <w:sz w:val="22"/>
          <w:szCs w:val="22"/>
          <w:lang w:val="sr-Cyrl-CS"/>
        </w:rPr>
        <w:t>Клаузулом</w:t>
      </w:r>
      <w:r w:rsidR="001D6A7D" w:rsidRPr="004B466B">
        <w:rPr>
          <w:color w:val="000000" w:themeColor="text1"/>
          <w:sz w:val="22"/>
          <w:szCs w:val="22"/>
          <w:lang w:val="sr-Cyrl-CS"/>
        </w:rPr>
        <w:t xml:space="preserve"> 19</w:t>
      </w:r>
      <w:r w:rsidR="00F9348D" w:rsidRPr="004B466B">
        <w:rPr>
          <w:color w:val="000000" w:themeColor="text1"/>
          <w:sz w:val="22"/>
          <w:szCs w:val="22"/>
          <w:lang w:val="sr-Cyrl-CS"/>
        </w:rPr>
        <w:t xml:space="preserve"> </w:t>
      </w:r>
      <w:r w:rsidRPr="004B466B">
        <w:rPr>
          <w:color w:val="000000" w:themeColor="text1"/>
          <w:sz w:val="22"/>
          <w:szCs w:val="22"/>
          <w:lang w:val="sr-Cyrl-CS"/>
        </w:rPr>
        <w:t xml:space="preserve">остају на снази од датума овог Уговора </w:t>
      </w:r>
      <w:r w:rsidR="000312D5" w:rsidRPr="004B466B">
        <w:rPr>
          <w:color w:val="000000" w:themeColor="text1"/>
          <w:sz w:val="22"/>
          <w:szCs w:val="22"/>
          <w:lang w:val="sr-Cyrl-CS"/>
        </w:rPr>
        <w:t>све докле год је било који износ неизмирен по основу Финансијских докумената или било којих Ангажованих средстава на снази</w:t>
      </w:r>
      <w:r w:rsidR="00F9348D" w:rsidRPr="004B466B">
        <w:rPr>
          <w:color w:val="000000" w:themeColor="text1"/>
          <w:sz w:val="22"/>
          <w:szCs w:val="22"/>
          <w:lang w:val="sr-Cyrl-CS"/>
        </w:rPr>
        <w:t>.</w:t>
      </w:r>
      <w:r w:rsidR="000312D5" w:rsidRPr="004B466B">
        <w:rPr>
          <w:color w:val="000000" w:themeColor="text1"/>
          <w:sz w:val="22"/>
          <w:szCs w:val="22"/>
          <w:lang w:val="sr-Cyrl-CS"/>
        </w:rPr>
        <w:t xml:space="preserve"> </w:t>
      </w:r>
    </w:p>
    <w:p w14:paraId="0EFE7360" w14:textId="1221CCE0" w:rsidR="00F9348D" w:rsidRPr="004B466B" w:rsidRDefault="003652B5"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Овлашћења</w:t>
      </w:r>
    </w:p>
    <w:p w14:paraId="529CF254" w14:textId="20302AEA" w:rsidR="00F9348D" w:rsidRPr="004B466B" w:rsidRDefault="003652B5" w:rsidP="00F9348D">
      <w:pPr>
        <w:pStyle w:val="BodyText1"/>
        <w:keepNext/>
        <w:rPr>
          <w:color w:val="000000" w:themeColor="text1"/>
          <w:sz w:val="22"/>
          <w:szCs w:val="22"/>
          <w:lang w:val="sr-Cyrl-CS"/>
        </w:rPr>
      </w:pPr>
      <w:r w:rsidRPr="004B466B">
        <w:rPr>
          <w:color w:val="000000" w:themeColor="text1"/>
          <w:sz w:val="22"/>
          <w:szCs w:val="22"/>
          <w:lang w:val="sr-Cyrl-CS"/>
        </w:rPr>
        <w:t>Зајмопримац ће без одлагања</w:t>
      </w:r>
      <w:r w:rsidR="00F9348D" w:rsidRPr="004B466B">
        <w:rPr>
          <w:color w:val="000000" w:themeColor="text1"/>
          <w:sz w:val="22"/>
          <w:szCs w:val="22"/>
          <w:lang w:val="sr-Cyrl-CS"/>
        </w:rPr>
        <w:t>:</w:t>
      </w:r>
    </w:p>
    <w:p w14:paraId="6A097327" w14:textId="6AA3A811" w:rsidR="00F9348D" w:rsidRPr="004B466B" w:rsidRDefault="003652B5"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прибавити, испоштовати и учинити све што је потребно за одржавање у потпуности на снази и важећ</w:t>
      </w:r>
      <w:r w:rsidR="00C1091C" w:rsidRPr="004B466B">
        <w:rPr>
          <w:rFonts w:ascii="Times New Roman" w:hAnsi="Times New Roman" w:cs="Times New Roman"/>
          <w:color w:val="000000" w:themeColor="text1"/>
          <w:szCs w:val="22"/>
          <w:lang w:val="sr-Cyrl-CS"/>
        </w:rPr>
        <w:t>их</w:t>
      </w:r>
      <w:r w:rsidR="00F9348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07939BED" w14:textId="219D105F" w:rsidR="00F9348D" w:rsidRPr="004B466B" w:rsidRDefault="006704AC" w:rsidP="006704AC">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F778B" w:rsidRPr="004B466B">
        <w:rPr>
          <w:rFonts w:ascii="Times New Roman" w:hAnsi="Times New Roman" w:cs="Times New Roman"/>
          <w:color w:val="000000" w:themeColor="text1"/>
          <w:szCs w:val="22"/>
          <w:lang w:val="sr-Cyrl-CS"/>
        </w:rPr>
        <w:t>доставити оверене примерке Агенту кредитног аранжмана</w:t>
      </w:r>
      <w:r w:rsidR="00F9348D" w:rsidRPr="004B466B">
        <w:rPr>
          <w:rFonts w:ascii="Times New Roman" w:hAnsi="Times New Roman" w:cs="Times New Roman"/>
          <w:color w:val="000000" w:themeColor="text1"/>
          <w:szCs w:val="22"/>
          <w:lang w:val="sr-Cyrl-CS"/>
        </w:rPr>
        <w:t>,</w:t>
      </w:r>
    </w:p>
    <w:p w14:paraId="44D19722" w14:textId="11234C2E" w:rsidR="00F9348D" w:rsidRPr="004B466B" w:rsidRDefault="005543DC" w:rsidP="00F9348D">
      <w:pPr>
        <w:pStyle w:val="BodyText1"/>
        <w:rPr>
          <w:color w:val="000000" w:themeColor="text1"/>
          <w:sz w:val="22"/>
          <w:szCs w:val="22"/>
          <w:lang w:val="sr-Cyrl-CS"/>
        </w:rPr>
      </w:pPr>
      <w:r w:rsidRPr="004B466B">
        <w:rPr>
          <w:color w:val="000000" w:themeColor="text1"/>
          <w:sz w:val="22"/>
          <w:szCs w:val="22"/>
          <w:lang w:val="sr-Cyrl-CS"/>
        </w:rPr>
        <w:t>св</w:t>
      </w:r>
      <w:r w:rsidR="00C1091C" w:rsidRPr="004B466B">
        <w:rPr>
          <w:color w:val="000000" w:themeColor="text1"/>
          <w:sz w:val="22"/>
          <w:szCs w:val="22"/>
          <w:lang w:val="sr-Cyrl-CS"/>
        </w:rPr>
        <w:t>их</w:t>
      </w:r>
      <w:r w:rsidRPr="004B466B">
        <w:rPr>
          <w:color w:val="000000" w:themeColor="text1"/>
          <w:sz w:val="22"/>
          <w:szCs w:val="22"/>
          <w:lang w:val="sr-Cyrl-CS"/>
        </w:rPr>
        <w:t xml:space="preserve"> </w:t>
      </w:r>
      <w:r w:rsidR="00C1091C" w:rsidRPr="004B466B">
        <w:rPr>
          <w:color w:val="000000" w:themeColor="text1"/>
          <w:sz w:val="22"/>
          <w:szCs w:val="22"/>
          <w:lang w:val="sr-Cyrl-CS"/>
        </w:rPr>
        <w:t>О</w:t>
      </w:r>
      <w:r w:rsidRPr="004B466B">
        <w:rPr>
          <w:color w:val="000000" w:themeColor="text1"/>
          <w:sz w:val="22"/>
          <w:szCs w:val="22"/>
          <w:lang w:val="sr-Cyrl-CS"/>
        </w:rPr>
        <w:t>влашћења потребн</w:t>
      </w:r>
      <w:r w:rsidR="000312D5" w:rsidRPr="004B466B">
        <w:rPr>
          <w:color w:val="000000" w:themeColor="text1"/>
          <w:sz w:val="22"/>
          <w:szCs w:val="22"/>
          <w:lang w:val="sr-Cyrl-CS"/>
        </w:rPr>
        <w:t>их</w:t>
      </w:r>
      <w:r w:rsidRPr="004B466B">
        <w:rPr>
          <w:color w:val="000000" w:themeColor="text1"/>
          <w:sz w:val="22"/>
          <w:szCs w:val="22"/>
          <w:lang w:val="sr-Cyrl-CS"/>
        </w:rPr>
        <w:t xml:space="preserve"> према било ком закону или пропису Републике Србије како би се испуниле обавезе </w:t>
      </w:r>
      <w:r w:rsidR="000312D5" w:rsidRPr="004B466B">
        <w:rPr>
          <w:color w:val="000000" w:themeColor="text1"/>
          <w:sz w:val="22"/>
          <w:szCs w:val="22"/>
          <w:lang w:val="sr-Cyrl-CS"/>
        </w:rPr>
        <w:t>према Финансијским</w:t>
      </w:r>
      <w:r w:rsidRPr="004B466B">
        <w:rPr>
          <w:color w:val="000000" w:themeColor="text1"/>
          <w:sz w:val="22"/>
          <w:szCs w:val="22"/>
          <w:lang w:val="sr-Cyrl-CS"/>
        </w:rPr>
        <w:t xml:space="preserve"> </w:t>
      </w:r>
      <w:r w:rsidR="000312D5" w:rsidRPr="004B466B">
        <w:rPr>
          <w:color w:val="000000" w:themeColor="text1"/>
          <w:sz w:val="22"/>
          <w:szCs w:val="22"/>
          <w:lang w:val="sr-Cyrl-CS"/>
        </w:rPr>
        <w:t>д</w:t>
      </w:r>
      <w:r w:rsidRPr="004B466B">
        <w:rPr>
          <w:color w:val="000000" w:themeColor="text1"/>
          <w:sz w:val="22"/>
          <w:szCs w:val="22"/>
          <w:lang w:val="sr-Cyrl-CS"/>
        </w:rPr>
        <w:t>окумен</w:t>
      </w:r>
      <w:r w:rsidR="000312D5" w:rsidRPr="004B466B">
        <w:rPr>
          <w:color w:val="000000" w:themeColor="text1"/>
          <w:sz w:val="22"/>
          <w:szCs w:val="22"/>
          <w:lang w:val="sr-Cyrl-CS"/>
        </w:rPr>
        <w:t>тима</w:t>
      </w:r>
      <w:r w:rsidRPr="004B466B">
        <w:rPr>
          <w:color w:val="000000" w:themeColor="text1"/>
          <w:sz w:val="22"/>
          <w:szCs w:val="22"/>
          <w:lang w:val="sr-Cyrl-CS"/>
        </w:rPr>
        <w:t xml:space="preserve"> и како би се обезбедила законитост, валидност, примењивост и прихватљивост </w:t>
      </w:r>
      <w:r w:rsidR="0089466F" w:rsidRPr="004B466B">
        <w:rPr>
          <w:color w:val="000000" w:themeColor="text1"/>
          <w:sz w:val="22"/>
          <w:szCs w:val="22"/>
          <w:lang w:val="sr-Cyrl-CS"/>
        </w:rPr>
        <w:t xml:space="preserve">било ког </w:t>
      </w:r>
      <w:r w:rsidR="000312D5" w:rsidRPr="004B466B">
        <w:rPr>
          <w:color w:val="000000" w:themeColor="text1"/>
          <w:sz w:val="22"/>
          <w:szCs w:val="22"/>
          <w:lang w:val="sr-Cyrl-CS"/>
        </w:rPr>
        <w:t>Финансијског д</w:t>
      </w:r>
      <w:r w:rsidR="0089466F" w:rsidRPr="004B466B">
        <w:rPr>
          <w:color w:val="000000" w:themeColor="text1"/>
          <w:sz w:val="22"/>
          <w:szCs w:val="22"/>
          <w:lang w:val="sr-Cyrl-CS"/>
        </w:rPr>
        <w:t xml:space="preserve">окумента </w:t>
      </w:r>
      <w:r w:rsidRPr="004B466B">
        <w:rPr>
          <w:color w:val="000000" w:themeColor="text1"/>
          <w:sz w:val="22"/>
          <w:szCs w:val="22"/>
          <w:lang w:val="sr-Cyrl-CS"/>
        </w:rPr>
        <w:t>као доказа у Србији</w:t>
      </w:r>
      <w:r w:rsidR="00B73487" w:rsidRPr="004B466B">
        <w:rPr>
          <w:color w:val="000000" w:themeColor="text1"/>
          <w:sz w:val="22"/>
          <w:szCs w:val="22"/>
          <w:lang w:val="sr-Cyrl-CS"/>
        </w:rPr>
        <w:t>.</w:t>
      </w:r>
      <w:r w:rsidR="002A089F" w:rsidRPr="004B466B">
        <w:rPr>
          <w:b/>
          <w:i/>
          <w:color w:val="000000" w:themeColor="text1"/>
          <w:sz w:val="22"/>
          <w:szCs w:val="22"/>
          <w:lang w:val="sr-Cyrl-CS"/>
        </w:rPr>
        <w:t xml:space="preserve"> </w:t>
      </w:r>
    </w:p>
    <w:p w14:paraId="379FCA7E" w14:textId="75612330" w:rsidR="00F9348D" w:rsidRPr="004B466B" w:rsidRDefault="0079272F"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Усклађеност са законима</w:t>
      </w:r>
    </w:p>
    <w:p w14:paraId="08282722" w14:textId="481BAC8E" w:rsidR="00F9348D" w:rsidRPr="004B466B" w:rsidRDefault="0079272F" w:rsidP="00F9348D">
      <w:pPr>
        <w:pStyle w:val="BodyText1"/>
        <w:rPr>
          <w:color w:val="000000" w:themeColor="text1"/>
          <w:sz w:val="22"/>
          <w:szCs w:val="22"/>
          <w:lang w:val="sr-Cyrl-CS"/>
        </w:rPr>
      </w:pPr>
      <w:r w:rsidRPr="004B466B">
        <w:rPr>
          <w:color w:val="000000" w:themeColor="text1"/>
          <w:sz w:val="22"/>
          <w:szCs w:val="22"/>
          <w:lang w:val="sr-Cyrl-CS"/>
        </w:rPr>
        <w:t>Зајмопримац ће поступати по свим аспектима у складу са свим законима којима подлеже</w:t>
      </w:r>
      <w:r w:rsidR="00F9348D" w:rsidRPr="004B466B">
        <w:rPr>
          <w:color w:val="000000" w:themeColor="text1"/>
          <w:sz w:val="22"/>
          <w:szCs w:val="22"/>
          <w:lang w:val="sr-Cyrl-CS"/>
        </w:rPr>
        <w:t xml:space="preserve">, </w:t>
      </w:r>
      <w:r w:rsidRPr="004B466B">
        <w:rPr>
          <w:color w:val="000000" w:themeColor="text1"/>
          <w:sz w:val="22"/>
          <w:szCs w:val="22"/>
          <w:lang w:val="sr-Cyrl-CS"/>
        </w:rPr>
        <w:t xml:space="preserve">уколико би непоступање материјално умањило његову способност да извршава своје обавезе </w:t>
      </w:r>
      <w:r w:rsidR="000312D5" w:rsidRPr="004B466B">
        <w:rPr>
          <w:color w:val="000000" w:themeColor="text1"/>
          <w:sz w:val="22"/>
          <w:szCs w:val="22"/>
          <w:lang w:val="sr-Cyrl-CS"/>
        </w:rPr>
        <w:t>према Финансијским</w:t>
      </w:r>
      <w:r w:rsidRPr="004B466B">
        <w:rPr>
          <w:color w:val="000000" w:themeColor="text1"/>
          <w:sz w:val="22"/>
          <w:szCs w:val="22"/>
          <w:lang w:val="sr-Cyrl-CS"/>
        </w:rPr>
        <w:t xml:space="preserve"> </w:t>
      </w:r>
      <w:r w:rsidR="000312D5" w:rsidRPr="004B466B">
        <w:rPr>
          <w:color w:val="000000" w:themeColor="text1"/>
          <w:sz w:val="22"/>
          <w:szCs w:val="22"/>
          <w:lang w:val="sr-Cyrl-CS"/>
        </w:rPr>
        <w:t>д</w:t>
      </w:r>
      <w:r w:rsidRPr="004B466B">
        <w:rPr>
          <w:color w:val="000000" w:themeColor="text1"/>
          <w:sz w:val="22"/>
          <w:szCs w:val="22"/>
          <w:lang w:val="sr-Cyrl-CS"/>
        </w:rPr>
        <w:t>окумен</w:t>
      </w:r>
      <w:r w:rsidR="000312D5" w:rsidRPr="004B466B">
        <w:rPr>
          <w:color w:val="000000" w:themeColor="text1"/>
          <w:sz w:val="22"/>
          <w:szCs w:val="22"/>
          <w:lang w:val="sr-Cyrl-CS"/>
        </w:rPr>
        <w:t>тима</w:t>
      </w:r>
      <w:r w:rsidR="00F9348D" w:rsidRPr="004B466B">
        <w:rPr>
          <w:color w:val="000000" w:themeColor="text1"/>
          <w:sz w:val="22"/>
          <w:szCs w:val="22"/>
          <w:lang w:val="sr-Cyrl-CS"/>
        </w:rPr>
        <w:t>.</w:t>
      </w:r>
    </w:p>
    <w:p w14:paraId="0771F149" w14:textId="68B7A9C9" w:rsidR="002B45F6" w:rsidRPr="004B466B" w:rsidRDefault="0079272F" w:rsidP="002B77A6">
      <w:pPr>
        <w:pStyle w:val="Heading3"/>
        <w:rPr>
          <w:rFonts w:ascii="Times New Roman" w:hAnsi="Times New Roman" w:cs="Times New Roman"/>
          <w:color w:val="000000" w:themeColor="text1"/>
          <w:szCs w:val="22"/>
          <w:lang w:val="sr-Cyrl-CS"/>
        </w:rPr>
      </w:pPr>
      <w:bookmarkStart w:id="295" w:name="_Ref468871225"/>
      <w:bookmarkStart w:id="296" w:name="_Ref470427742"/>
      <w:bookmarkStart w:id="297" w:name="_Ref3880161"/>
      <w:bookmarkStart w:id="298" w:name="_Ref3880396"/>
      <w:bookmarkStart w:id="299" w:name="_Ref6130744"/>
      <w:bookmarkStart w:id="300" w:name="_Ref224659700"/>
      <w:bookmarkStart w:id="301" w:name="_Toc488760386"/>
      <w:r w:rsidRPr="004B466B">
        <w:rPr>
          <w:rFonts w:ascii="Times New Roman" w:hAnsi="Times New Roman" w:cs="Times New Roman"/>
          <w:color w:val="000000" w:themeColor="text1"/>
          <w:szCs w:val="22"/>
          <w:lang w:val="sr-Cyrl-CS"/>
        </w:rPr>
        <w:t>Обавезе животне средине</w:t>
      </w:r>
    </w:p>
    <w:p w14:paraId="39423E42" w14:textId="39580130" w:rsidR="002B45F6" w:rsidRPr="004B466B" w:rsidRDefault="00573F7C" w:rsidP="00097FD4">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ће </w:t>
      </w:r>
      <w:r w:rsidR="002B45F6" w:rsidRPr="004B466B">
        <w:rPr>
          <w:rFonts w:ascii="Times New Roman" w:hAnsi="Times New Roman" w:cs="Times New Roman"/>
          <w:color w:val="000000" w:themeColor="text1"/>
          <w:szCs w:val="22"/>
          <w:lang w:val="sr-Cyrl-CS"/>
        </w:rPr>
        <w:t>(</w:t>
      </w:r>
      <w:r w:rsidR="00AC6ECE" w:rsidRPr="004B466B">
        <w:rPr>
          <w:rFonts w:ascii="Times New Roman" w:hAnsi="Times New Roman" w:cs="Times New Roman"/>
          <w:color w:val="000000" w:themeColor="text1"/>
          <w:szCs w:val="22"/>
          <w:lang w:val="sr-Cyrl-CS"/>
        </w:rPr>
        <w:t xml:space="preserve">и обезбедиће да сваки </w:t>
      </w:r>
      <w:r w:rsidR="008C0150" w:rsidRPr="004B466B">
        <w:rPr>
          <w:rFonts w:ascii="Times New Roman" w:hAnsi="Times New Roman" w:cs="Times New Roman"/>
          <w:color w:val="000000" w:themeColor="text1"/>
          <w:szCs w:val="22"/>
          <w:lang w:val="sr-Cyrl-CS"/>
        </w:rPr>
        <w:t>Корисник кредита</w:t>
      </w:r>
      <w:r w:rsidR="00AC6ECE" w:rsidRPr="004B466B">
        <w:rPr>
          <w:rFonts w:ascii="Times New Roman" w:hAnsi="Times New Roman" w:cs="Times New Roman"/>
          <w:color w:val="000000" w:themeColor="text1"/>
          <w:szCs w:val="22"/>
          <w:lang w:val="sr-Cyrl-CS"/>
        </w:rPr>
        <w:t xml:space="preserve">, као и </w:t>
      </w:r>
      <w:r w:rsidR="000905D0" w:rsidRPr="004B466B">
        <w:rPr>
          <w:rFonts w:ascii="Times New Roman" w:hAnsi="Times New Roman" w:cs="Times New Roman"/>
          <w:color w:val="000000" w:themeColor="text1"/>
          <w:szCs w:val="22"/>
          <w:lang w:val="sr-Cyrl-CS"/>
        </w:rPr>
        <w:t>Добављач</w:t>
      </w:r>
      <w:r w:rsidR="00AC6ECE" w:rsidRPr="004B466B">
        <w:rPr>
          <w:rFonts w:ascii="Times New Roman" w:hAnsi="Times New Roman" w:cs="Times New Roman"/>
          <w:color w:val="000000" w:themeColor="text1"/>
          <w:szCs w:val="22"/>
          <w:lang w:val="sr-Cyrl-CS"/>
        </w:rPr>
        <w:t xml:space="preserve"> на </w:t>
      </w:r>
      <w:r w:rsidR="000312D5" w:rsidRPr="004B466B">
        <w:rPr>
          <w:rFonts w:ascii="Times New Roman" w:hAnsi="Times New Roman" w:cs="Times New Roman"/>
          <w:color w:val="000000" w:themeColor="text1"/>
          <w:szCs w:val="22"/>
          <w:lang w:val="sr-Cyrl-CS"/>
        </w:rPr>
        <w:t>Л</w:t>
      </w:r>
      <w:r w:rsidR="00AC6ECE" w:rsidRPr="004B466B">
        <w:rPr>
          <w:rFonts w:ascii="Times New Roman" w:hAnsi="Times New Roman" w:cs="Times New Roman"/>
          <w:color w:val="000000" w:themeColor="text1"/>
          <w:szCs w:val="22"/>
          <w:lang w:val="sr-Cyrl-CS"/>
        </w:rPr>
        <w:t>иниј</w:t>
      </w:r>
      <w:r w:rsidR="000312D5" w:rsidRPr="004B466B">
        <w:rPr>
          <w:rFonts w:ascii="Times New Roman" w:hAnsi="Times New Roman" w:cs="Times New Roman"/>
          <w:color w:val="000000" w:themeColor="text1"/>
          <w:szCs w:val="22"/>
          <w:lang w:val="sr-Cyrl-CS"/>
        </w:rPr>
        <w:t>и</w:t>
      </w:r>
      <w:r w:rsidR="00AC6ECE" w:rsidRPr="004B466B">
        <w:rPr>
          <w:rFonts w:ascii="Times New Roman" w:hAnsi="Times New Roman" w:cs="Times New Roman"/>
          <w:color w:val="000000" w:themeColor="text1"/>
          <w:szCs w:val="22"/>
          <w:lang w:val="sr-Cyrl-CS"/>
        </w:rPr>
        <w:t xml:space="preserve"> </w:t>
      </w:r>
      <w:r w:rsidR="00097FD4" w:rsidRPr="004B466B">
        <w:rPr>
          <w:rFonts w:ascii="Times New Roman" w:hAnsi="Times New Roman" w:cs="Times New Roman"/>
          <w:color w:val="000000" w:themeColor="text1"/>
          <w:szCs w:val="22"/>
          <w:lang w:val="sr-Cyrl-CS"/>
        </w:rPr>
        <w:t>1 (</w:t>
      </w:r>
      <w:r w:rsidR="00AC6ECE" w:rsidRPr="004B466B">
        <w:rPr>
          <w:rFonts w:ascii="Times New Roman" w:hAnsi="Times New Roman" w:cs="Times New Roman"/>
          <w:color w:val="000000" w:themeColor="text1"/>
          <w:szCs w:val="22"/>
          <w:lang w:val="sr-Cyrl-CS"/>
        </w:rPr>
        <w:t>Фаз</w:t>
      </w:r>
      <w:r w:rsidR="00A41D1B" w:rsidRPr="004B466B">
        <w:rPr>
          <w:rFonts w:ascii="Times New Roman" w:hAnsi="Times New Roman" w:cs="Times New Roman"/>
          <w:color w:val="000000" w:themeColor="text1"/>
          <w:szCs w:val="22"/>
          <w:lang w:val="sr-Cyrl-CS"/>
        </w:rPr>
        <w:t>а</w:t>
      </w:r>
      <w:r w:rsidR="00097FD4" w:rsidRPr="004B466B">
        <w:rPr>
          <w:rFonts w:ascii="Times New Roman" w:hAnsi="Times New Roman" w:cs="Times New Roman"/>
          <w:color w:val="000000" w:themeColor="text1"/>
          <w:szCs w:val="22"/>
          <w:lang w:val="sr-Cyrl-CS"/>
        </w:rPr>
        <w:t xml:space="preserve"> 1) </w:t>
      </w:r>
      <w:r w:rsidR="000312D5" w:rsidRPr="004B466B">
        <w:rPr>
          <w:rFonts w:ascii="Times New Roman" w:hAnsi="Times New Roman" w:cs="Times New Roman"/>
          <w:color w:val="000000" w:themeColor="text1"/>
          <w:szCs w:val="22"/>
          <w:lang w:val="sr-Cyrl-CS"/>
        </w:rPr>
        <w:t xml:space="preserve">Пројекта </w:t>
      </w:r>
      <w:r w:rsidR="00AC6ECE" w:rsidRPr="004B466B">
        <w:rPr>
          <w:rFonts w:ascii="Times New Roman" w:hAnsi="Times New Roman" w:cs="Times New Roman"/>
          <w:color w:val="000000" w:themeColor="text1"/>
          <w:szCs w:val="22"/>
          <w:lang w:val="sr-Cyrl-CS"/>
        </w:rPr>
        <w:t>београдског метроа</w:t>
      </w:r>
      <w:r w:rsidR="00A41D1B" w:rsidRPr="004B466B">
        <w:rPr>
          <w:rFonts w:ascii="Times New Roman" w:hAnsi="Times New Roman" w:cs="Times New Roman"/>
          <w:color w:val="000000" w:themeColor="text1"/>
          <w:szCs w:val="22"/>
          <w:lang w:val="sr-Cyrl-CS"/>
        </w:rPr>
        <w:t xml:space="preserve"> учине исто</w:t>
      </w:r>
      <w:r w:rsidR="002B45F6" w:rsidRPr="004B466B">
        <w:rPr>
          <w:rFonts w:ascii="Times New Roman" w:hAnsi="Times New Roman" w:cs="Times New Roman"/>
          <w:color w:val="000000" w:themeColor="text1"/>
          <w:szCs w:val="22"/>
          <w:lang w:val="sr-Cyrl-CS"/>
        </w:rPr>
        <w:t>):</w:t>
      </w:r>
    </w:p>
    <w:p w14:paraId="3D5B416B" w14:textId="2B0AF86C" w:rsidR="002B45F6" w:rsidRPr="004B466B" w:rsidRDefault="00AC6ECE" w:rsidP="003174DA">
      <w:pPr>
        <w:pStyle w:val="Heading4"/>
        <w:tabs>
          <w:tab w:val="clear" w:pos="1418"/>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поштовати све </w:t>
      </w:r>
      <w:r w:rsidR="000312D5" w:rsidRPr="004B466B">
        <w:rPr>
          <w:rFonts w:ascii="Times New Roman" w:eastAsia="MS Mincho" w:hAnsi="Times New Roman" w:cs="Times New Roman"/>
          <w:color w:val="000000" w:themeColor="text1"/>
          <w:szCs w:val="22"/>
          <w:lang w:val="sr-Cyrl-CS"/>
        </w:rPr>
        <w:t>З</w:t>
      </w:r>
      <w:r w:rsidRPr="004B466B">
        <w:rPr>
          <w:rFonts w:ascii="Times New Roman" w:eastAsia="MS Mincho" w:hAnsi="Times New Roman" w:cs="Times New Roman"/>
          <w:color w:val="000000" w:themeColor="text1"/>
          <w:szCs w:val="22"/>
          <w:lang w:val="sr-Cyrl-CS"/>
        </w:rPr>
        <w:t xml:space="preserve">аконе о </w:t>
      </w:r>
      <w:r w:rsidR="000312D5" w:rsidRPr="004B466B">
        <w:rPr>
          <w:rFonts w:ascii="Times New Roman" w:eastAsia="MS Mincho" w:hAnsi="Times New Roman" w:cs="Times New Roman"/>
          <w:color w:val="000000" w:themeColor="text1"/>
          <w:szCs w:val="22"/>
          <w:lang w:val="sr-Cyrl-CS"/>
        </w:rPr>
        <w:t xml:space="preserve">заштити </w:t>
      </w:r>
      <w:r w:rsidRPr="004B466B">
        <w:rPr>
          <w:rFonts w:ascii="Times New Roman" w:eastAsia="MS Mincho" w:hAnsi="Times New Roman" w:cs="Times New Roman"/>
          <w:color w:val="000000" w:themeColor="text1"/>
          <w:szCs w:val="22"/>
          <w:lang w:val="sr-Cyrl-CS"/>
        </w:rPr>
        <w:t>животн</w:t>
      </w:r>
      <w:r w:rsidR="000312D5" w:rsidRPr="004B466B">
        <w:rPr>
          <w:rFonts w:ascii="Times New Roman" w:eastAsia="MS Mincho" w:hAnsi="Times New Roman" w:cs="Times New Roman"/>
          <w:color w:val="000000" w:themeColor="text1"/>
          <w:szCs w:val="22"/>
          <w:lang w:val="sr-Cyrl-CS"/>
        </w:rPr>
        <w:t>е и друштвене</w:t>
      </w:r>
      <w:r w:rsidRPr="004B466B">
        <w:rPr>
          <w:rFonts w:ascii="Times New Roman" w:eastAsia="MS Mincho" w:hAnsi="Times New Roman" w:cs="Times New Roman"/>
          <w:color w:val="000000" w:themeColor="text1"/>
          <w:szCs w:val="22"/>
          <w:lang w:val="sr-Cyrl-CS"/>
        </w:rPr>
        <w:t xml:space="preserve"> средин</w:t>
      </w:r>
      <w:r w:rsidR="000312D5" w:rsidRPr="004B466B">
        <w:rPr>
          <w:rFonts w:ascii="Times New Roman" w:eastAsia="MS Mincho" w:hAnsi="Times New Roman" w:cs="Times New Roman"/>
          <w:color w:val="000000" w:themeColor="text1"/>
          <w:szCs w:val="22"/>
          <w:lang w:val="sr-Cyrl-CS"/>
        </w:rPr>
        <w:t>е</w:t>
      </w:r>
      <w:r w:rsidR="002B45F6" w:rsidRPr="004B466B">
        <w:rPr>
          <w:rFonts w:ascii="Times New Roman" w:eastAsia="MS Mincho" w:hAnsi="Times New Roman" w:cs="Times New Roman"/>
          <w:color w:val="000000" w:themeColor="text1"/>
          <w:szCs w:val="22"/>
          <w:lang w:val="sr-Cyrl-CS"/>
        </w:rPr>
        <w:t xml:space="preserve">; </w:t>
      </w:r>
    </w:p>
    <w:p w14:paraId="70E97EBC" w14:textId="41ACD6BB" w:rsidR="00FD0877" w:rsidRPr="004B466B" w:rsidRDefault="006704AC" w:rsidP="006704AC">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(б)     </w:t>
      </w:r>
      <w:r w:rsidR="00433F75" w:rsidRPr="004B466B">
        <w:rPr>
          <w:rFonts w:ascii="Times New Roman" w:eastAsia="MS Mincho" w:hAnsi="Times New Roman" w:cs="Times New Roman"/>
          <w:color w:val="000000" w:themeColor="text1"/>
          <w:szCs w:val="22"/>
          <w:lang w:val="sr-Cyrl-CS"/>
        </w:rPr>
        <w:t>прибавити</w:t>
      </w:r>
      <w:r w:rsidR="00AC6ECE" w:rsidRPr="004B466B">
        <w:rPr>
          <w:rFonts w:ascii="Times New Roman" w:eastAsia="MS Mincho" w:hAnsi="Times New Roman" w:cs="Times New Roman"/>
          <w:color w:val="000000" w:themeColor="text1"/>
          <w:szCs w:val="22"/>
          <w:lang w:val="sr-Cyrl-CS"/>
        </w:rPr>
        <w:t>, одржавати и обезбедити усклађеност са свим Дозволама у области животне средине и социјалних питања</w:t>
      </w:r>
      <w:r w:rsidR="00FD0877" w:rsidRPr="004B466B">
        <w:rPr>
          <w:rFonts w:ascii="Times New Roman" w:eastAsia="MS Mincho" w:hAnsi="Times New Roman" w:cs="Times New Roman"/>
          <w:color w:val="000000" w:themeColor="text1"/>
          <w:szCs w:val="22"/>
          <w:lang w:val="sr-Cyrl-CS"/>
        </w:rPr>
        <w:t>;</w:t>
      </w:r>
    </w:p>
    <w:p w14:paraId="375EC36B" w14:textId="02643D20" w:rsidR="00AC6ECE" w:rsidRPr="004B466B" w:rsidRDefault="006704AC" w:rsidP="006704AC">
      <w:pPr>
        <w:pStyle w:val="Heading4"/>
        <w:numPr>
          <w:ilvl w:val="0"/>
          <w:numId w:val="0"/>
        </w:numPr>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olor w:val="000000" w:themeColor="text1"/>
          <w:szCs w:val="22"/>
          <w:lang w:val="sr-Cyrl-CS"/>
        </w:rPr>
        <w:t xml:space="preserve">(ц)     </w:t>
      </w:r>
      <w:r w:rsidR="00AC6ECE" w:rsidRPr="004B466B">
        <w:rPr>
          <w:rFonts w:ascii="Times New Roman" w:eastAsia="MS Mincho" w:hAnsi="Times New Roman"/>
          <w:color w:val="000000" w:themeColor="text1"/>
          <w:szCs w:val="22"/>
          <w:lang w:val="sr-Cyrl-CS"/>
        </w:rPr>
        <w:t xml:space="preserve">спровести процедуре у циљу праћења усклађености </w:t>
      </w:r>
      <w:r w:rsidR="00A41D1B" w:rsidRPr="004B466B">
        <w:rPr>
          <w:rFonts w:ascii="Times New Roman" w:eastAsia="MS Mincho" w:hAnsi="Times New Roman"/>
          <w:color w:val="000000" w:themeColor="text1"/>
          <w:szCs w:val="22"/>
          <w:lang w:val="sr-Cyrl-CS"/>
        </w:rPr>
        <w:t>с</w:t>
      </w:r>
      <w:r w:rsidR="00AC6ECE" w:rsidRPr="004B466B">
        <w:rPr>
          <w:rFonts w:ascii="Times New Roman" w:eastAsia="MS Mincho" w:hAnsi="Times New Roman"/>
          <w:color w:val="000000" w:themeColor="text1"/>
          <w:szCs w:val="22"/>
          <w:lang w:val="sr-Cyrl-CS"/>
        </w:rPr>
        <w:t>а Закон</w:t>
      </w:r>
      <w:r w:rsidR="00A41D1B" w:rsidRPr="004B466B">
        <w:rPr>
          <w:rFonts w:ascii="Times New Roman" w:eastAsia="MS Mincho" w:hAnsi="Times New Roman"/>
          <w:color w:val="000000" w:themeColor="text1"/>
          <w:szCs w:val="22"/>
          <w:lang w:val="sr-Cyrl-CS"/>
        </w:rPr>
        <w:t>има</w:t>
      </w:r>
      <w:r w:rsidR="00AC6ECE" w:rsidRPr="004B466B">
        <w:rPr>
          <w:rFonts w:ascii="Times New Roman" w:eastAsia="MS Mincho" w:hAnsi="Times New Roman"/>
          <w:color w:val="000000" w:themeColor="text1"/>
          <w:szCs w:val="22"/>
          <w:lang w:val="sr-Cyrl-CS"/>
        </w:rPr>
        <w:t xml:space="preserve"> о животној средини и социјалним </w:t>
      </w:r>
      <w:r w:rsidR="00A41D1B" w:rsidRPr="004B466B">
        <w:rPr>
          <w:rFonts w:ascii="Times New Roman" w:eastAsia="MS Mincho" w:hAnsi="Times New Roman"/>
          <w:color w:val="000000" w:themeColor="text1"/>
          <w:szCs w:val="22"/>
          <w:lang w:val="sr-Cyrl-CS"/>
        </w:rPr>
        <w:t>питањима</w:t>
      </w:r>
      <w:r w:rsidR="00AC6ECE" w:rsidRPr="004B466B">
        <w:rPr>
          <w:rFonts w:ascii="Times New Roman" w:eastAsia="MS Mincho" w:hAnsi="Times New Roman"/>
          <w:color w:val="000000" w:themeColor="text1"/>
          <w:szCs w:val="22"/>
          <w:lang w:val="sr-Cyrl-CS"/>
        </w:rPr>
        <w:t xml:space="preserve"> </w:t>
      </w:r>
      <w:r w:rsidR="00AC6ECE" w:rsidRPr="004B466B">
        <w:rPr>
          <w:rFonts w:ascii="Times New Roman" w:eastAsia="MS Mincho" w:hAnsi="Times New Roman" w:cs="Times New Roman"/>
          <w:color w:val="000000" w:themeColor="text1"/>
          <w:szCs w:val="22"/>
          <w:lang w:val="sr-Cyrl-CS"/>
        </w:rPr>
        <w:t>и спречити кршење њ</w:t>
      </w:r>
      <w:r w:rsidR="00433F75" w:rsidRPr="004B466B">
        <w:rPr>
          <w:rFonts w:ascii="Times New Roman" w:eastAsia="MS Mincho" w:hAnsi="Times New Roman" w:cs="Times New Roman"/>
          <w:color w:val="000000" w:themeColor="text1"/>
          <w:szCs w:val="22"/>
          <w:lang w:val="sr-Cyrl-CS"/>
        </w:rPr>
        <w:t xml:space="preserve">ихових </w:t>
      </w:r>
      <w:r w:rsidR="00AC6ECE" w:rsidRPr="004B466B">
        <w:rPr>
          <w:rFonts w:ascii="Times New Roman" w:eastAsia="MS Mincho" w:hAnsi="Times New Roman" w:cs="Times New Roman"/>
          <w:color w:val="000000" w:themeColor="text1"/>
          <w:szCs w:val="22"/>
          <w:lang w:val="sr-Cyrl-CS"/>
        </w:rPr>
        <w:t>одредби;</w:t>
      </w:r>
    </w:p>
    <w:p w14:paraId="1DA9D045" w14:textId="508D164A" w:rsidR="002B45F6" w:rsidRPr="004B466B" w:rsidRDefault="006704AC" w:rsidP="006704AC">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lastRenderedPageBreak/>
        <w:t xml:space="preserve">(д)       </w:t>
      </w:r>
      <w:r w:rsidR="00AC6ECE" w:rsidRPr="004B466B">
        <w:rPr>
          <w:rFonts w:ascii="Times New Roman" w:eastAsia="MS Mincho" w:hAnsi="Times New Roman" w:cs="Times New Roman"/>
          <w:color w:val="000000" w:themeColor="text1"/>
          <w:szCs w:val="22"/>
          <w:lang w:val="sr-Cyrl-CS"/>
        </w:rPr>
        <w:t xml:space="preserve">испоштовати све релевантне Захтеве </w:t>
      </w:r>
      <w:r w:rsidR="00A41D1B" w:rsidRPr="004B466B">
        <w:rPr>
          <w:rFonts w:ascii="Times New Roman" w:eastAsia="MS Mincho" w:hAnsi="Times New Roman" w:cs="Times New Roman"/>
          <w:color w:val="000000" w:themeColor="text1"/>
          <w:szCs w:val="22"/>
          <w:lang w:val="sr-Cyrl-CS"/>
        </w:rPr>
        <w:t>везане за</w:t>
      </w:r>
      <w:r w:rsidR="00AC6ECE" w:rsidRPr="004B466B">
        <w:rPr>
          <w:rFonts w:ascii="Times New Roman" w:eastAsia="MS Mincho" w:hAnsi="Times New Roman" w:cs="Times New Roman"/>
          <w:color w:val="000000" w:themeColor="text1"/>
          <w:szCs w:val="22"/>
          <w:lang w:val="sr-Cyrl-CS"/>
        </w:rPr>
        <w:t xml:space="preserve"> животн</w:t>
      </w:r>
      <w:r w:rsidR="00433F75" w:rsidRPr="004B466B">
        <w:rPr>
          <w:rFonts w:ascii="Times New Roman" w:eastAsia="MS Mincho" w:hAnsi="Times New Roman" w:cs="Times New Roman"/>
          <w:color w:val="000000" w:themeColor="text1"/>
          <w:szCs w:val="22"/>
          <w:lang w:val="sr-Cyrl-CS"/>
        </w:rPr>
        <w:t>у</w:t>
      </w:r>
      <w:r w:rsidR="00AC6ECE" w:rsidRPr="004B466B">
        <w:rPr>
          <w:rFonts w:ascii="Times New Roman" w:eastAsia="MS Mincho" w:hAnsi="Times New Roman" w:cs="Times New Roman"/>
          <w:color w:val="000000" w:themeColor="text1"/>
          <w:szCs w:val="22"/>
          <w:lang w:val="sr-Cyrl-CS"/>
        </w:rPr>
        <w:t xml:space="preserve"> средин</w:t>
      </w:r>
      <w:r w:rsidR="00433F75" w:rsidRPr="004B466B">
        <w:rPr>
          <w:rFonts w:ascii="Times New Roman" w:eastAsia="MS Mincho" w:hAnsi="Times New Roman" w:cs="Times New Roman"/>
          <w:color w:val="000000" w:themeColor="text1"/>
          <w:szCs w:val="22"/>
          <w:lang w:val="sr-Cyrl-CS"/>
        </w:rPr>
        <w:t>у</w:t>
      </w:r>
      <w:r w:rsidR="00AC6ECE" w:rsidRPr="004B466B">
        <w:rPr>
          <w:rFonts w:ascii="Times New Roman" w:eastAsia="MS Mincho" w:hAnsi="Times New Roman" w:cs="Times New Roman"/>
          <w:color w:val="000000" w:themeColor="text1"/>
          <w:szCs w:val="22"/>
          <w:lang w:val="sr-Cyrl-CS"/>
        </w:rPr>
        <w:t xml:space="preserve"> и социјалн</w:t>
      </w:r>
      <w:r w:rsidR="00433F75" w:rsidRPr="004B466B">
        <w:rPr>
          <w:rFonts w:ascii="Times New Roman" w:eastAsia="MS Mincho" w:hAnsi="Times New Roman" w:cs="Times New Roman"/>
          <w:color w:val="000000" w:themeColor="text1"/>
          <w:szCs w:val="22"/>
          <w:lang w:val="sr-Cyrl-CS"/>
        </w:rPr>
        <w:t>а</w:t>
      </w:r>
      <w:r w:rsidR="00AC6ECE" w:rsidRPr="004B466B">
        <w:rPr>
          <w:rFonts w:ascii="Times New Roman" w:eastAsia="MS Mincho" w:hAnsi="Times New Roman" w:cs="Times New Roman"/>
          <w:color w:val="000000" w:themeColor="text1"/>
          <w:szCs w:val="22"/>
          <w:lang w:val="sr-Cyrl-CS"/>
        </w:rPr>
        <w:t xml:space="preserve"> питања у свим материјалним аспектима</w:t>
      </w:r>
      <w:r w:rsidR="00C60298" w:rsidRPr="004B466B">
        <w:rPr>
          <w:rFonts w:ascii="Times New Roman" w:eastAsia="MS Mincho" w:hAnsi="Times New Roman" w:cs="Times New Roman"/>
          <w:color w:val="000000" w:themeColor="text1"/>
          <w:szCs w:val="22"/>
          <w:lang w:val="sr-Cyrl-CS"/>
        </w:rPr>
        <w:t>;</w:t>
      </w:r>
    </w:p>
    <w:p w14:paraId="1B5BAFA2" w14:textId="1FC34B53" w:rsidR="00C60298" w:rsidRPr="004B466B" w:rsidRDefault="006704AC" w:rsidP="006704AC">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(е)     </w:t>
      </w:r>
      <w:r w:rsidR="00AC6ECE" w:rsidRPr="004B466B">
        <w:rPr>
          <w:rFonts w:ascii="Times New Roman" w:eastAsia="MS Mincho" w:hAnsi="Times New Roman" w:cs="Times New Roman"/>
          <w:color w:val="000000" w:themeColor="text1"/>
          <w:szCs w:val="22"/>
          <w:lang w:val="sr-Cyrl-CS"/>
        </w:rPr>
        <w:t xml:space="preserve">испоштовати План управљања животном средином и социјалним питањима и Акциони план </w:t>
      </w:r>
      <w:r w:rsidR="002D4FAE" w:rsidRPr="004B466B">
        <w:rPr>
          <w:rFonts w:ascii="Times New Roman" w:eastAsia="MS Mincho" w:hAnsi="Times New Roman" w:cs="Times New Roman"/>
          <w:color w:val="000000" w:themeColor="text1"/>
          <w:szCs w:val="22"/>
          <w:lang w:val="sr-Cyrl-CS"/>
        </w:rPr>
        <w:t xml:space="preserve">у </w:t>
      </w:r>
      <w:r w:rsidR="00AC6ECE" w:rsidRPr="004B466B">
        <w:rPr>
          <w:rFonts w:ascii="Times New Roman" w:eastAsia="MS Mincho" w:hAnsi="Times New Roman" w:cs="Times New Roman"/>
          <w:color w:val="000000" w:themeColor="text1"/>
          <w:szCs w:val="22"/>
          <w:lang w:val="sr-Cyrl-CS"/>
        </w:rPr>
        <w:t xml:space="preserve">области животне </w:t>
      </w:r>
      <w:r w:rsidR="00282C12" w:rsidRPr="004B466B">
        <w:rPr>
          <w:rFonts w:ascii="Times New Roman" w:eastAsia="MS Mincho" w:hAnsi="Times New Roman" w:cs="Times New Roman"/>
          <w:color w:val="000000" w:themeColor="text1"/>
          <w:szCs w:val="22"/>
          <w:lang w:val="sr-Cyrl-CS"/>
        </w:rPr>
        <w:t xml:space="preserve">и друштвене </w:t>
      </w:r>
      <w:r w:rsidR="00AC6ECE" w:rsidRPr="004B466B">
        <w:rPr>
          <w:rFonts w:ascii="Times New Roman" w:eastAsia="MS Mincho" w:hAnsi="Times New Roman" w:cs="Times New Roman"/>
          <w:color w:val="000000" w:themeColor="text1"/>
          <w:szCs w:val="22"/>
          <w:lang w:val="sr-Cyrl-CS"/>
        </w:rPr>
        <w:t xml:space="preserve">средине </w:t>
      </w:r>
      <w:r w:rsidR="009B6700" w:rsidRPr="004B466B">
        <w:rPr>
          <w:rFonts w:ascii="Times New Roman" w:eastAsia="MS Mincho" w:hAnsi="Times New Roman" w:cs="Times New Roman"/>
          <w:color w:val="000000" w:themeColor="text1"/>
          <w:szCs w:val="22"/>
          <w:lang w:val="sr-Cyrl-CS"/>
        </w:rPr>
        <w:t>(</w:t>
      </w:r>
      <w:r w:rsidR="00AC6ECE" w:rsidRPr="004B466B">
        <w:rPr>
          <w:rFonts w:ascii="Times New Roman" w:eastAsia="MS Mincho" w:hAnsi="Times New Roman" w:cs="Times New Roman"/>
          <w:color w:val="000000" w:themeColor="text1"/>
          <w:szCs w:val="22"/>
          <w:lang w:val="sr-Cyrl-CS"/>
        </w:rPr>
        <w:t>ЕСАП</w:t>
      </w:r>
      <w:r w:rsidR="009B6700" w:rsidRPr="004B466B">
        <w:rPr>
          <w:rFonts w:ascii="Times New Roman" w:eastAsia="MS Mincho" w:hAnsi="Times New Roman" w:cs="Times New Roman"/>
          <w:color w:val="000000" w:themeColor="text1"/>
          <w:szCs w:val="22"/>
          <w:lang w:val="sr-Cyrl-CS"/>
        </w:rPr>
        <w:t>)</w:t>
      </w:r>
      <w:r w:rsidR="00AE6EB6" w:rsidRPr="004B466B">
        <w:rPr>
          <w:rFonts w:ascii="Times New Roman" w:eastAsia="MS Mincho" w:hAnsi="Times New Roman" w:cs="Times New Roman"/>
          <w:color w:val="000000" w:themeColor="text1"/>
          <w:szCs w:val="22"/>
          <w:lang w:val="sr-Cyrl-CS"/>
        </w:rPr>
        <w:t xml:space="preserve"> </w:t>
      </w:r>
      <w:r w:rsidR="00AC6ECE" w:rsidRPr="004B466B">
        <w:rPr>
          <w:rFonts w:ascii="Times New Roman" w:eastAsia="MS Mincho" w:hAnsi="Times New Roman" w:cs="Times New Roman"/>
          <w:color w:val="000000" w:themeColor="text1"/>
          <w:szCs w:val="22"/>
          <w:lang w:val="sr-Cyrl-CS"/>
        </w:rPr>
        <w:t xml:space="preserve">током изградње и рада </w:t>
      </w:r>
      <w:r w:rsidR="000312D5" w:rsidRPr="004B466B">
        <w:rPr>
          <w:rFonts w:ascii="Times New Roman" w:eastAsia="MS Mincho" w:hAnsi="Times New Roman" w:cs="Times New Roman"/>
          <w:color w:val="000000" w:themeColor="text1"/>
          <w:szCs w:val="22"/>
          <w:lang w:val="sr-Cyrl-CS"/>
        </w:rPr>
        <w:t>Л</w:t>
      </w:r>
      <w:r w:rsidR="00AC6ECE" w:rsidRPr="004B466B">
        <w:rPr>
          <w:rFonts w:ascii="Times New Roman" w:eastAsia="MS Mincho" w:hAnsi="Times New Roman" w:cs="Times New Roman"/>
          <w:color w:val="000000" w:themeColor="text1"/>
          <w:szCs w:val="22"/>
          <w:lang w:val="sr-Cyrl-CS"/>
        </w:rPr>
        <w:t>иније</w:t>
      </w:r>
      <w:r w:rsidR="00A41D1B" w:rsidRPr="004B466B">
        <w:rPr>
          <w:rFonts w:ascii="Times New Roman" w:eastAsia="MS Mincho" w:hAnsi="Times New Roman" w:cs="Times New Roman"/>
          <w:color w:val="000000" w:themeColor="text1"/>
          <w:szCs w:val="22"/>
          <w:lang w:val="sr-Cyrl-CS"/>
        </w:rPr>
        <w:t xml:space="preserve"> 1</w:t>
      </w:r>
      <w:r w:rsidR="00AC6ECE" w:rsidRPr="004B466B">
        <w:rPr>
          <w:rFonts w:ascii="Times New Roman" w:eastAsia="MS Mincho" w:hAnsi="Times New Roman" w:cs="Times New Roman"/>
          <w:color w:val="000000" w:themeColor="text1"/>
          <w:szCs w:val="22"/>
          <w:lang w:val="sr-Cyrl-CS"/>
        </w:rPr>
        <w:t xml:space="preserve"> </w:t>
      </w:r>
      <w:r w:rsidR="0006536A" w:rsidRPr="004B466B">
        <w:rPr>
          <w:rFonts w:ascii="Times New Roman" w:eastAsia="MS Mincho" w:hAnsi="Times New Roman" w:cs="Times New Roman"/>
          <w:color w:val="000000" w:themeColor="text1"/>
          <w:szCs w:val="22"/>
          <w:lang w:val="sr-Cyrl-CS"/>
        </w:rPr>
        <w:t>(</w:t>
      </w:r>
      <w:r w:rsidR="00AC6ECE" w:rsidRPr="004B466B">
        <w:rPr>
          <w:rFonts w:ascii="Times New Roman" w:eastAsia="MS Mincho" w:hAnsi="Times New Roman" w:cs="Times New Roman"/>
          <w:color w:val="000000" w:themeColor="text1"/>
          <w:szCs w:val="22"/>
          <w:lang w:val="sr-Cyrl-CS"/>
        </w:rPr>
        <w:t>Фаз</w:t>
      </w:r>
      <w:r w:rsidR="00A41D1B" w:rsidRPr="004B466B">
        <w:rPr>
          <w:rFonts w:ascii="Times New Roman" w:eastAsia="MS Mincho" w:hAnsi="Times New Roman" w:cs="Times New Roman"/>
          <w:color w:val="000000" w:themeColor="text1"/>
          <w:szCs w:val="22"/>
          <w:lang w:val="sr-Cyrl-CS"/>
        </w:rPr>
        <w:t>а</w:t>
      </w:r>
      <w:r w:rsidR="0006536A" w:rsidRPr="004B466B">
        <w:rPr>
          <w:rFonts w:ascii="Times New Roman" w:eastAsia="MS Mincho" w:hAnsi="Times New Roman" w:cs="Times New Roman"/>
          <w:color w:val="000000" w:themeColor="text1"/>
          <w:szCs w:val="22"/>
          <w:lang w:val="sr-Cyrl-CS"/>
        </w:rPr>
        <w:t xml:space="preserve"> 1) </w:t>
      </w:r>
      <w:r w:rsidR="000312D5" w:rsidRPr="004B466B">
        <w:rPr>
          <w:rFonts w:ascii="Times New Roman" w:eastAsia="MS Mincho" w:hAnsi="Times New Roman" w:cs="Times New Roman"/>
          <w:color w:val="000000" w:themeColor="text1"/>
          <w:szCs w:val="22"/>
          <w:lang w:val="sr-Cyrl-CS"/>
        </w:rPr>
        <w:t xml:space="preserve">Пројекта </w:t>
      </w:r>
      <w:r w:rsidR="00AC6ECE" w:rsidRPr="004B466B">
        <w:rPr>
          <w:rFonts w:ascii="Times New Roman" w:eastAsia="MS Mincho" w:hAnsi="Times New Roman" w:cs="Times New Roman"/>
          <w:color w:val="000000" w:themeColor="text1"/>
          <w:szCs w:val="22"/>
          <w:lang w:val="sr-Cyrl-CS"/>
        </w:rPr>
        <w:t xml:space="preserve">београдског метроа, </w:t>
      </w:r>
      <w:r w:rsidR="002D4FAE" w:rsidRPr="004B466B">
        <w:rPr>
          <w:rFonts w:ascii="Times New Roman" w:eastAsia="MS Mincho" w:hAnsi="Times New Roman" w:cs="Times New Roman"/>
          <w:color w:val="000000" w:themeColor="text1"/>
          <w:szCs w:val="22"/>
          <w:lang w:val="sr-Cyrl-CS"/>
        </w:rPr>
        <w:t xml:space="preserve">подлежући свим променама договореним са </w:t>
      </w:r>
      <w:r w:rsidR="000312D5" w:rsidRPr="004B466B">
        <w:rPr>
          <w:rFonts w:ascii="Times New Roman" w:eastAsia="MS Mincho" w:hAnsi="Times New Roman" w:cs="Times New Roman"/>
          <w:color w:val="000000" w:themeColor="text1"/>
          <w:szCs w:val="22"/>
          <w:lang w:val="sr-Cyrl-CS"/>
        </w:rPr>
        <w:t>Финансијерима главне линије</w:t>
      </w:r>
      <w:r w:rsidR="002D4FAE" w:rsidRPr="004B466B">
        <w:rPr>
          <w:rFonts w:ascii="Times New Roman" w:eastAsia="MS Mincho" w:hAnsi="Times New Roman" w:cs="Times New Roman"/>
          <w:color w:val="000000" w:themeColor="text1"/>
          <w:szCs w:val="22"/>
          <w:lang w:val="sr-Cyrl-CS"/>
        </w:rPr>
        <w:t xml:space="preserve"> или</w:t>
      </w:r>
      <w:r w:rsidR="00A41D1B" w:rsidRPr="004B466B">
        <w:rPr>
          <w:rFonts w:ascii="Times New Roman" w:eastAsia="MS Mincho" w:hAnsi="Times New Roman" w:cs="Times New Roman"/>
          <w:color w:val="000000" w:themeColor="text1"/>
          <w:szCs w:val="22"/>
          <w:lang w:val="sr-Cyrl-CS"/>
        </w:rPr>
        <w:t xml:space="preserve"> </w:t>
      </w:r>
      <w:r w:rsidR="002D4FAE" w:rsidRPr="004B466B">
        <w:rPr>
          <w:rFonts w:ascii="Times New Roman" w:eastAsia="MS Mincho" w:hAnsi="Times New Roman" w:cs="Times New Roman"/>
          <w:color w:val="000000" w:themeColor="text1"/>
          <w:szCs w:val="22"/>
          <w:lang w:val="sr-Cyrl-CS"/>
        </w:rPr>
        <w:t>Зајмодавцима</w:t>
      </w:r>
      <w:r w:rsidR="00AE6EB6" w:rsidRPr="004B466B">
        <w:rPr>
          <w:rFonts w:ascii="Times New Roman" w:eastAsia="MS Mincho" w:hAnsi="Times New Roman" w:cs="Times New Roman"/>
          <w:color w:val="000000" w:themeColor="text1"/>
          <w:szCs w:val="22"/>
          <w:lang w:val="sr-Cyrl-CS"/>
        </w:rPr>
        <w:t>;</w:t>
      </w:r>
    </w:p>
    <w:p w14:paraId="79EABC49" w14:textId="268D9948" w:rsidR="00AE6EB6" w:rsidRPr="004B466B" w:rsidRDefault="006704AC" w:rsidP="006704AC">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bookmarkStart w:id="302" w:name="_Ref128994112"/>
      <w:r w:rsidRPr="004B466B">
        <w:rPr>
          <w:rFonts w:ascii="Times New Roman" w:eastAsia="MS Mincho" w:hAnsi="Times New Roman" w:cs="Times New Roman"/>
          <w:color w:val="000000" w:themeColor="text1"/>
          <w:szCs w:val="22"/>
          <w:lang w:val="sr-Cyrl-CS"/>
        </w:rPr>
        <w:t xml:space="preserve">(ф)      </w:t>
      </w:r>
      <w:r w:rsidR="002D4FAE" w:rsidRPr="004B466B">
        <w:rPr>
          <w:rFonts w:ascii="Times New Roman" w:eastAsia="MS Mincho" w:hAnsi="Times New Roman" w:cs="Times New Roman"/>
          <w:color w:val="000000" w:themeColor="text1"/>
          <w:szCs w:val="22"/>
          <w:lang w:val="sr-Cyrl-CS"/>
        </w:rPr>
        <w:t>доставити примерак Извештаја о само</w:t>
      </w:r>
      <w:r w:rsidR="00556F7F" w:rsidRPr="004B466B">
        <w:rPr>
          <w:rFonts w:ascii="Times New Roman" w:eastAsia="MS Mincho" w:hAnsi="Times New Roman" w:cs="Times New Roman"/>
          <w:color w:val="000000" w:themeColor="text1"/>
          <w:szCs w:val="22"/>
          <w:lang w:val="sr-Cyrl-CS"/>
        </w:rPr>
        <w:t>-</w:t>
      </w:r>
      <w:r w:rsidR="002D4FAE" w:rsidRPr="004B466B">
        <w:rPr>
          <w:rFonts w:ascii="Times New Roman" w:eastAsia="MS Mincho" w:hAnsi="Times New Roman" w:cs="Times New Roman"/>
          <w:color w:val="000000" w:themeColor="text1"/>
          <w:szCs w:val="22"/>
          <w:lang w:val="sr-Cyrl-CS"/>
        </w:rPr>
        <w:t>праћењу у области животне</w:t>
      </w:r>
      <w:r w:rsidR="00282C12" w:rsidRPr="004B466B">
        <w:rPr>
          <w:rFonts w:ascii="Times New Roman" w:eastAsia="MS Mincho" w:hAnsi="Times New Roman" w:cs="Times New Roman"/>
          <w:color w:val="000000" w:themeColor="text1"/>
          <w:szCs w:val="22"/>
          <w:lang w:val="sr-Cyrl-CS"/>
        </w:rPr>
        <w:t xml:space="preserve"> и друштвене</w:t>
      </w:r>
      <w:r w:rsidR="002D4FAE" w:rsidRPr="004B466B">
        <w:rPr>
          <w:rFonts w:ascii="Times New Roman" w:eastAsia="MS Mincho" w:hAnsi="Times New Roman" w:cs="Times New Roman"/>
          <w:color w:val="000000" w:themeColor="text1"/>
          <w:szCs w:val="22"/>
          <w:lang w:val="sr-Cyrl-CS"/>
        </w:rPr>
        <w:t xml:space="preserve"> средине </w:t>
      </w:r>
      <w:r w:rsidR="0089609D" w:rsidRPr="004B466B">
        <w:rPr>
          <w:rFonts w:ascii="Times New Roman" w:eastAsia="MS Mincho" w:hAnsi="Times New Roman" w:cs="Times New Roman"/>
          <w:color w:val="000000" w:themeColor="text1"/>
          <w:szCs w:val="22"/>
          <w:lang w:val="sr-Cyrl-CS"/>
        </w:rPr>
        <w:t>најмање</w:t>
      </w:r>
      <w:r w:rsidR="002D4FAE" w:rsidRPr="004B466B">
        <w:rPr>
          <w:rFonts w:ascii="Times New Roman" w:eastAsia="MS Mincho" w:hAnsi="Times New Roman" w:cs="Times New Roman"/>
          <w:color w:val="000000" w:themeColor="text1"/>
          <w:szCs w:val="22"/>
          <w:lang w:val="sr-Cyrl-CS"/>
        </w:rPr>
        <w:t xml:space="preserve"> на сваких шест месеци о усклађености Пројекта са Захтевима у области животне сре</w:t>
      </w:r>
      <w:r w:rsidR="00556F7F" w:rsidRPr="004B466B">
        <w:rPr>
          <w:rFonts w:ascii="Times New Roman" w:eastAsia="MS Mincho" w:hAnsi="Times New Roman" w:cs="Times New Roman"/>
          <w:color w:val="000000" w:themeColor="text1"/>
          <w:szCs w:val="22"/>
          <w:lang w:val="sr-Cyrl-CS"/>
        </w:rPr>
        <w:t>д</w:t>
      </w:r>
      <w:r w:rsidR="002D4FAE" w:rsidRPr="004B466B">
        <w:rPr>
          <w:rFonts w:ascii="Times New Roman" w:eastAsia="MS Mincho" w:hAnsi="Times New Roman" w:cs="Times New Roman"/>
          <w:color w:val="000000" w:themeColor="text1"/>
          <w:szCs w:val="22"/>
          <w:lang w:val="sr-Cyrl-CS"/>
        </w:rPr>
        <w:t>ине и социјалних питања након почетка изградње предвиђене Пројектом све док се не заврши изградња предвиђ</w:t>
      </w:r>
      <w:r w:rsidR="00556F7F" w:rsidRPr="004B466B">
        <w:rPr>
          <w:rFonts w:ascii="Times New Roman" w:eastAsia="MS Mincho" w:hAnsi="Times New Roman" w:cs="Times New Roman"/>
          <w:color w:val="000000" w:themeColor="text1"/>
          <w:szCs w:val="22"/>
          <w:lang w:val="sr-Cyrl-CS"/>
        </w:rPr>
        <w:t>е</w:t>
      </w:r>
      <w:r w:rsidR="002D4FAE" w:rsidRPr="004B466B">
        <w:rPr>
          <w:rFonts w:ascii="Times New Roman" w:eastAsia="MS Mincho" w:hAnsi="Times New Roman" w:cs="Times New Roman"/>
          <w:color w:val="000000" w:themeColor="text1"/>
          <w:szCs w:val="22"/>
          <w:lang w:val="sr-Cyrl-CS"/>
        </w:rPr>
        <w:t>на Пројектом</w:t>
      </w:r>
      <w:r w:rsidR="00097FD4" w:rsidRPr="004B466B">
        <w:rPr>
          <w:rFonts w:ascii="Times New Roman" w:eastAsia="MS Mincho" w:hAnsi="Times New Roman" w:cs="Times New Roman"/>
          <w:color w:val="000000" w:themeColor="text1"/>
          <w:szCs w:val="22"/>
          <w:lang w:val="sr-Cyrl-CS"/>
        </w:rPr>
        <w:t>;</w:t>
      </w:r>
      <w:bookmarkEnd w:id="302"/>
    </w:p>
    <w:p w14:paraId="265C94B3" w14:textId="2A1767AB" w:rsidR="00097FD4" w:rsidRPr="004B466B" w:rsidRDefault="006704AC" w:rsidP="006704AC">
      <w:pPr>
        <w:pStyle w:val="Heading4"/>
        <w:numPr>
          <w:ilvl w:val="0"/>
          <w:numId w:val="0"/>
        </w:numPr>
        <w:tabs>
          <w:tab w:val="left" w:pos="1423"/>
        </w:tabs>
        <w:ind w:left="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(г)         </w:t>
      </w:r>
      <w:r w:rsidR="007A233E" w:rsidRPr="004B466B">
        <w:rPr>
          <w:rFonts w:ascii="Times New Roman" w:eastAsia="MS Mincho" w:hAnsi="Times New Roman" w:cs="Times New Roman"/>
          <w:color w:val="000000" w:themeColor="text1"/>
          <w:szCs w:val="22"/>
          <w:lang w:val="sr-Cyrl-CS"/>
        </w:rPr>
        <w:t>доставити Агенту кредитног аранжмана примерак</w:t>
      </w:r>
      <w:r w:rsidR="00097FD4" w:rsidRPr="004B466B">
        <w:rPr>
          <w:rFonts w:ascii="Times New Roman" w:eastAsia="MS Mincho" w:hAnsi="Times New Roman" w:cs="Times New Roman"/>
          <w:color w:val="000000" w:themeColor="text1"/>
          <w:szCs w:val="22"/>
          <w:lang w:val="sr-Cyrl-CS"/>
        </w:rPr>
        <w:t>:</w:t>
      </w:r>
    </w:p>
    <w:p w14:paraId="6CDA375C" w14:textId="3F8B1624" w:rsidR="00097FD4" w:rsidRPr="004B466B" w:rsidRDefault="007A233E" w:rsidP="00097FD4">
      <w:pPr>
        <w:pStyle w:val="Heading5"/>
        <w:tabs>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коначн</w:t>
      </w:r>
      <w:r w:rsidR="0089609D" w:rsidRPr="004B466B">
        <w:rPr>
          <w:rFonts w:ascii="Times New Roman" w:eastAsia="MS Mincho" w:hAnsi="Times New Roman" w:cs="Times New Roman"/>
          <w:color w:val="000000" w:themeColor="text1"/>
          <w:szCs w:val="22"/>
          <w:lang w:val="sr-Cyrl-CS"/>
        </w:rPr>
        <w:t>ог</w:t>
      </w:r>
      <w:r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i/>
          <w:iCs/>
          <w:color w:val="000000" w:themeColor="text1"/>
          <w:szCs w:val="22"/>
          <w:lang w:val="sr-Cyrl-CS"/>
        </w:rPr>
        <w:t>Due Diligence</w:t>
      </w:r>
      <w:r w:rsidRPr="004B466B">
        <w:rPr>
          <w:rFonts w:ascii="Times New Roman" w:eastAsia="MS Mincho" w:hAnsi="Times New Roman" w:cs="Times New Roman"/>
          <w:color w:val="000000" w:themeColor="text1"/>
          <w:szCs w:val="22"/>
          <w:lang w:val="sr-Cyrl-CS"/>
        </w:rPr>
        <w:t xml:space="preserve"> извештај</w:t>
      </w:r>
      <w:r w:rsidR="0089609D" w:rsidRPr="004B466B">
        <w:rPr>
          <w:rFonts w:ascii="Times New Roman" w:eastAsia="MS Mincho" w:hAnsi="Times New Roman" w:cs="Times New Roman"/>
          <w:color w:val="000000" w:themeColor="text1"/>
          <w:szCs w:val="22"/>
          <w:lang w:val="sr-Cyrl-CS"/>
        </w:rPr>
        <w:t>а</w:t>
      </w:r>
      <w:r w:rsidRPr="004B466B">
        <w:rPr>
          <w:rFonts w:ascii="Times New Roman" w:eastAsia="MS Mincho" w:hAnsi="Times New Roman" w:cs="Times New Roman"/>
          <w:color w:val="000000" w:themeColor="text1"/>
          <w:szCs w:val="22"/>
          <w:lang w:val="sr-Cyrl-CS"/>
        </w:rPr>
        <w:t xml:space="preserve"> о животној средини и социјалним питањима</w:t>
      </w:r>
      <w:r w:rsidR="00097FD4"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color w:val="000000" w:themeColor="text1"/>
          <w:szCs w:val="22"/>
          <w:lang w:val="sr-Cyrl-CS"/>
        </w:rPr>
        <w:t>ЕСДД</w:t>
      </w:r>
      <w:r w:rsidR="00097FD4" w:rsidRPr="004B466B">
        <w:rPr>
          <w:rFonts w:ascii="Times New Roman" w:eastAsia="MS Mincho" w:hAnsi="Times New Roman" w:cs="Times New Roman"/>
          <w:color w:val="000000" w:themeColor="text1"/>
          <w:szCs w:val="22"/>
          <w:lang w:val="sr-Cyrl-CS"/>
        </w:rPr>
        <w:t>);</w:t>
      </w:r>
    </w:p>
    <w:p w14:paraId="3DFD4721" w14:textId="014B15E9" w:rsidR="00097FD4" w:rsidRPr="004B466B" w:rsidRDefault="007A233E" w:rsidP="00097FD4">
      <w:pPr>
        <w:pStyle w:val="Heading5"/>
        <w:tabs>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коначн</w:t>
      </w:r>
      <w:r w:rsidR="0089609D" w:rsidRPr="004B466B">
        <w:rPr>
          <w:rFonts w:ascii="Times New Roman" w:eastAsia="MS Mincho" w:hAnsi="Times New Roman" w:cs="Times New Roman"/>
          <w:color w:val="000000" w:themeColor="text1"/>
          <w:szCs w:val="22"/>
          <w:lang w:val="sr-Cyrl-CS"/>
        </w:rPr>
        <w:t>ог</w:t>
      </w:r>
      <w:r w:rsidRPr="004B466B">
        <w:rPr>
          <w:rFonts w:ascii="Times New Roman" w:eastAsia="MS Mincho" w:hAnsi="Times New Roman" w:cs="Times New Roman"/>
          <w:color w:val="000000" w:themeColor="text1"/>
          <w:szCs w:val="22"/>
          <w:lang w:val="sr-Cyrl-CS"/>
        </w:rPr>
        <w:t xml:space="preserve"> Акцион</w:t>
      </w:r>
      <w:r w:rsidR="0089609D" w:rsidRPr="004B466B">
        <w:rPr>
          <w:rFonts w:ascii="Times New Roman" w:eastAsia="MS Mincho" w:hAnsi="Times New Roman" w:cs="Times New Roman"/>
          <w:color w:val="000000" w:themeColor="text1"/>
          <w:szCs w:val="22"/>
          <w:lang w:val="sr-Cyrl-CS"/>
        </w:rPr>
        <w:t>ог</w:t>
      </w:r>
      <w:r w:rsidRPr="004B466B">
        <w:rPr>
          <w:rFonts w:ascii="Times New Roman" w:eastAsia="MS Mincho" w:hAnsi="Times New Roman" w:cs="Times New Roman"/>
          <w:color w:val="000000" w:themeColor="text1"/>
          <w:szCs w:val="22"/>
          <w:lang w:val="sr-Cyrl-CS"/>
        </w:rPr>
        <w:t xml:space="preserve"> план</w:t>
      </w:r>
      <w:r w:rsidR="0089609D" w:rsidRPr="004B466B">
        <w:rPr>
          <w:rFonts w:ascii="Times New Roman" w:eastAsia="MS Mincho" w:hAnsi="Times New Roman" w:cs="Times New Roman"/>
          <w:color w:val="000000" w:themeColor="text1"/>
          <w:szCs w:val="22"/>
          <w:lang w:val="sr-Cyrl-CS"/>
        </w:rPr>
        <w:t>а</w:t>
      </w:r>
      <w:r w:rsidRPr="004B466B">
        <w:rPr>
          <w:rFonts w:ascii="Times New Roman" w:eastAsia="MS Mincho" w:hAnsi="Times New Roman" w:cs="Times New Roman"/>
          <w:color w:val="000000" w:themeColor="text1"/>
          <w:szCs w:val="22"/>
          <w:lang w:val="sr-Cyrl-CS"/>
        </w:rPr>
        <w:t xml:space="preserve"> у области животне средине и социјалних питања </w:t>
      </w:r>
      <w:r w:rsidR="009B6700" w:rsidRPr="004B466B">
        <w:rPr>
          <w:rFonts w:ascii="Times New Roman" w:eastAsia="MS Mincho" w:hAnsi="Times New Roman" w:cs="Times New Roman"/>
          <w:color w:val="000000" w:themeColor="text1"/>
          <w:szCs w:val="22"/>
          <w:lang w:val="sr-Cyrl-CS"/>
        </w:rPr>
        <w:t>(</w:t>
      </w:r>
      <w:r w:rsidRPr="004B466B">
        <w:rPr>
          <w:rFonts w:ascii="Times New Roman" w:eastAsia="MS Mincho" w:hAnsi="Times New Roman" w:cs="Times New Roman"/>
          <w:color w:val="000000" w:themeColor="text1"/>
          <w:szCs w:val="22"/>
          <w:lang w:val="sr-Cyrl-CS"/>
        </w:rPr>
        <w:t>ЕСАП</w:t>
      </w:r>
      <w:r w:rsidR="009B6700" w:rsidRPr="004B466B">
        <w:rPr>
          <w:rFonts w:ascii="Times New Roman" w:eastAsia="MS Mincho" w:hAnsi="Times New Roman" w:cs="Times New Roman"/>
          <w:color w:val="000000" w:themeColor="text1"/>
          <w:szCs w:val="22"/>
          <w:lang w:val="sr-Cyrl-CS"/>
        </w:rPr>
        <w:t>)</w:t>
      </w:r>
      <w:r w:rsidR="00097FD4"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color w:val="000000" w:themeColor="text1"/>
          <w:szCs w:val="22"/>
          <w:lang w:val="sr-Cyrl-CS"/>
        </w:rPr>
        <w:t>и</w:t>
      </w:r>
    </w:p>
    <w:p w14:paraId="03DBF73A" w14:textId="0633256F" w:rsidR="00097FD4" w:rsidRPr="004B466B" w:rsidRDefault="007A233E" w:rsidP="00097FD4">
      <w:pPr>
        <w:pStyle w:val="Heading5"/>
        <w:tabs>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свак</w:t>
      </w:r>
      <w:r w:rsidR="0089609D" w:rsidRPr="004B466B">
        <w:rPr>
          <w:rFonts w:ascii="Times New Roman" w:eastAsia="MS Mincho" w:hAnsi="Times New Roman" w:cs="Times New Roman"/>
          <w:color w:val="000000" w:themeColor="text1"/>
          <w:szCs w:val="22"/>
          <w:lang w:val="sr-Cyrl-CS"/>
        </w:rPr>
        <w:t>ог</w:t>
      </w:r>
      <w:r w:rsidRPr="004B466B">
        <w:rPr>
          <w:rFonts w:ascii="Times New Roman" w:eastAsia="MS Mincho" w:hAnsi="Times New Roman" w:cs="Times New Roman"/>
          <w:color w:val="000000" w:themeColor="text1"/>
          <w:szCs w:val="22"/>
          <w:lang w:val="sr-Cyrl-CS"/>
        </w:rPr>
        <w:t xml:space="preserve"> Извештај о праћењу животне средине и социјалних питања </w:t>
      </w:r>
      <w:r w:rsidR="00097FD4" w:rsidRPr="004B466B">
        <w:rPr>
          <w:rFonts w:ascii="Times New Roman" w:eastAsia="MS Mincho" w:hAnsi="Times New Roman" w:cs="Times New Roman"/>
          <w:color w:val="000000" w:themeColor="text1"/>
          <w:szCs w:val="22"/>
          <w:lang w:val="sr-Cyrl-CS"/>
        </w:rPr>
        <w:t>(</w:t>
      </w:r>
      <w:r w:rsidRPr="004B466B">
        <w:rPr>
          <w:rFonts w:ascii="Times New Roman" w:eastAsia="MS Mincho" w:hAnsi="Times New Roman" w:cs="Times New Roman"/>
          <w:color w:val="000000" w:themeColor="text1"/>
          <w:szCs w:val="22"/>
          <w:lang w:val="sr-Cyrl-CS"/>
        </w:rPr>
        <w:t>уколико их има</w:t>
      </w:r>
      <w:r w:rsidR="00097FD4" w:rsidRPr="004B466B">
        <w:rPr>
          <w:rFonts w:ascii="Times New Roman" w:eastAsia="MS Mincho" w:hAnsi="Times New Roman" w:cs="Times New Roman"/>
          <w:color w:val="000000" w:themeColor="text1"/>
          <w:szCs w:val="22"/>
          <w:lang w:val="sr-Cyrl-CS"/>
        </w:rPr>
        <w:t>),</w:t>
      </w:r>
    </w:p>
    <w:p w14:paraId="546AC825" w14:textId="0CE3BB00" w:rsidR="00097FD4" w:rsidRPr="004B466B" w:rsidRDefault="007A233E" w:rsidP="00097FD4">
      <w:pPr>
        <w:pStyle w:val="Heading5"/>
        <w:numPr>
          <w:ilvl w:val="0"/>
          <w:numId w:val="0"/>
        </w:numPr>
        <w:tabs>
          <w:tab w:val="left" w:pos="1423"/>
        </w:tabs>
        <w:ind w:left="1418"/>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које припрема </w:t>
      </w:r>
      <w:r w:rsidR="00B370EF" w:rsidRPr="004B466B">
        <w:rPr>
          <w:rFonts w:ascii="Times New Roman" w:eastAsia="MS Mincho" w:hAnsi="Times New Roman" w:cs="Times New Roman"/>
          <w:color w:val="000000" w:themeColor="text1"/>
          <w:szCs w:val="22"/>
          <w:lang w:val="sr-Cyrl-CS"/>
        </w:rPr>
        <w:t xml:space="preserve">Консултант за животну </w:t>
      </w:r>
      <w:r w:rsidR="000312D5" w:rsidRPr="004B466B">
        <w:rPr>
          <w:rFonts w:ascii="Times New Roman" w:eastAsia="MS Mincho" w:hAnsi="Times New Roman" w:cs="Times New Roman"/>
          <w:color w:val="000000" w:themeColor="text1"/>
          <w:szCs w:val="22"/>
          <w:lang w:val="sr-Cyrl-CS"/>
        </w:rPr>
        <w:t xml:space="preserve">и друштвену </w:t>
      </w:r>
      <w:r w:rsidR="00B370EF" w:rsidRPr="004B466B">
        <w:rPr>
          <w:rFonts w:ascii="Times New Roman" w:eastAsia="MS Mincho" w:hAnsi="Times New Roman" w:cs="Times New Roman"/>
          <w:color w:val="000000" w:themeColor="text1"/>
          <w:szCs w:val="22"/>
          <w:lang w:val="sr-Cyrl-CS"/>
        </w:rPr>
        <w:t xml:space="preserve">средину чим ти извештаји </w:t>
      </w:r>
      <w:r w:rsidR="00097FD4" w:rsidRPr="004B466B">
        <w:rPr>
          <w:rFonts w:ascii="Times New Roman" w:eastAsia="MS Mincho" w:hAnsi="Times New Roman" w:cs="Times New Roman"/>
          <w:color w:val="000000" w:themeColor="text1"/>
          <w:szCs w:val="22"/>
          <w:lang w:val="sr-Cyrl-CS"/>
        </w:rPr>
        <w:t>(</w:t>
      </w:r>
      <w:r w:rsidR="00B370EF" w:rsidRPr="004B466B">
        <w:rPr>
          <w:rFonts w:ascii="Times New Roman" w:eastAsia="MS Mincho" w:hAnsi="Times New Roman" w:cs="Times New Roman"/>
          <w:color w:val="000000" w:themeColor="text1"/>
          <w:szCs w:val="22"/>
          <w:lang w:val="sr-Cyrl-CS"/>
        </w:rPr>
        <w:t xml:space="preserve">као и накнадне измене и </w:t>
      </w:r>
      <w:r w:rsidR="007F5F01" w:rsidRPr="004B466B">
        <w:rPr>
          <w:rFonts w:ascii="Times New Roman" w:eastAsia="MS Mincho" w:hAnsi="Times New Roman" w:cs="Times New Roman"/>
          <w:color w:val="000000" w:themeColor="text1"/>
          <w:szCs w:val="22"/>
          <w:lang w:val="sr-Cyrl-CS"/>
        </w:rPr>
        <w:t>допуне</w:t>
      </w:r>
      <w:r w:rsidR="00B370EF" w:rsidRPr="004B466B">
        <w:rPr>
          <w:rFonts w:ascii="Times New Roman" w:eastAsia="MS Mincho" w:hAnsi="Times New Roman" w:cs="Times New Roman"/>
          <w:color w:val="000000" w:themeColor="text1"/>
          <w:szCs w:val="22"/>
          <w:lang w:val="sr-Cyrl-CS"/>
        </w:rPr>
        <w:t>, уколико их има</w:t>
      </w:r>
      <w:r w:rsidR="00097FD4" w:rsidRPr="004B466B">
        <w:rPr>
          <w:rFonts w:ascii="Times New Roman" w:eastAsia="MS Mincho" w:hAnsi="Times New Roman" w:cs="Times New Roman"/>
          <w:color w:val="000000" w:themeColor="text1"/>
          <w:szCs w:val="22"/>
          <w:lang w:val="sr-Cyrl-CS"/>
        </w:rPr>
        <w:t xml:space="preserve">) </w:t>
      </w:r>
      <w:r w:rsidR="007F5F01" w:rsidRPr="004B466B">
        <w:rPr>
          <w:rFonts w:ascii="Times New Roman" w:eastAsia="MS Mincho" w:hAnsi="Times New Roman" w:cs="Times New Roman"/>
          <w:color w:val="000000" w:themeColor="text1"/>
          <w:szCs w:val="22"/>
          <w:lang w:val="sr-Cyrl-CS"/>
        </w:rPr>
        <w:t>постану</w:t>
      </w:r>
      <w:r w:rsidR="00B370EF" w:rsidRPr="004B466B">
        <w:rPr>
          <w:rFonts w:ascii="Times New Roman" w:eastAsia="MS Mincho" w:hAnsi="Times New Roman" w:cs="Times New Roman"/>
          <w:color w:val="000000" w:themeColor="text1"/>
          <w:szCs w:val="22"/>
          <w:lang w:val="sr-Cyrl-CS"/>
        </w:rPr>
        <w:t xml:space="preserve"> доступни </w:t>
      </w:r>
      <w:r w:rsidR="000312D5" w:rsidRPr="004B466B">
        <w:rPr>
          <w:rFonts w:ascii="Times New Roman" w:eastAsia="MS Mincho" w:hAnsi="Times New Roman" w:cs="Times New Roman"/>
          <w:color w:val="000000" w:themeColor="text1"/>
          <w:szCs w:val="22"/>
          <w:lang w:val="sr-Cyrl-CS"/>
        </w:rPr>
        <w:t>Финансијерима</w:t>
      </w:r>
      <w:r w:rsidR="00B370EF" w:rsidRPr="004B466B">
        <w:rPr>
          <w:rFonts w:ascii="Times New Roman" w:eastAsia="MS Mincho" w:hAnsi="Times New Roman" w:cs="Times New Roman"/>
          <w:color w:val="000000" w:themeColor="text1"/>
          <w:szCs w:val="22"/>
          <w:lang w:val="sr-Cyrl-CS"/>
        </w:rPr>
        <w:t xml:space="preserve"> главн</w:t>
      </w:r>
      <w:r w:rsidR="000312D5" w:rsidRPr="004B466B">
        <w:rPr>
          <w:rFonts w:ascii="Times New Roman" w:eastAsia="MS Mincho" w:hAnsi="Times New Roman" w:cs="Times New Roman"/>
          <w:color w:val="000000" w:themeColor="text1"/>
          <w:szCs w:val="22"/>
          <w:lang w:val="sr-Cyrl-CS"/>
        </w:rPr>
        <w:t>е</w:t>
      </w:r>
      <w:r w:rsidR="00B370EF" w:rsidRPr="004B466B">
        <w:rPr>
          <w:rFonts w:ascii="Times New Roman" w:eastAsia="MS Mincho" w:hAnsi="Times New Roman" w:cs="Times New Roman"/>
          <w:color w:val="000000" w:themeColor="text1"/>
          <w:szCs w:val="22"/>
          <w:lang w:val="sr-Cyrl-CS"/>
        </w:rPr>
        <w:t xml:space="preserve"> линиј</w:t>
      </w:r>
      <w:r w:rsidR="000312D5" w:rsidRPr="004B466B">
        <w:rPr>
          <w:rFonts w:ascii="Times New Roman" w:eastAsia="MS Mincho" w:hAnsi="Times New Roman" w:cs="Times New Roman"/>
          <w:color w:val="000000" w:themeColor="text1"/>
          <w:szCs w:val="22"/>
          <w:lang w:val="sr-Cyrl-CS"/>
        </w:rPr>
        <w:t>е</w:t>
      </w:r>
      <w:r w:rsidR="00097FD4" w:rsidRPr="004B466B">
        <w:rPr>
          <w:rFonts w:ascii="Times New Roman" w:eastAsia="MS Mincho" w:hAnsi="Times New Roman" w:cs="Times New Roman"/>
          <w:color w:val="000000" w:themeColor="text1"/>
          <w:szCs w:val="22"/>
          <w:lang w:val="sr-Cyrl-CS"/>
        </w:rPr>
        <w:t>.</w:t>
      </w:r>
    </w:p>
    <w:p w14:paraId="4CF1BFFE" w14:textId="7A654910" w:rsidR="00A91F4A" w:rsidRPr="004B466B" w:rsidRDefault="006704AC" w:rsidP="006704AC">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(х)       </w:t>
      </w:r>
      <w:r w:rsidR="00B370EF" w:rsidRPr="004B466B">
        <w:rPr>
          <w:rFonts w:ascii="Times New Roman" w:eastAsia="MS Mincho" w:hAnsi="Times New Roman" w:cs="Times New Roman"/>
          <w:color w:val="000000" w:themeColor="text1"/>
          <w:szCs w:val="22"/>
          <w:lang w:val="sr-Cyrl-CS"/>
        </w:rPr>
        <w:t xml:space="preserve">Зајмопримац ће доставити или ће учинити да </w:t>
      </w:r>
      <w:r w:rsidR="008C0150" w:rsidRPr="004B466B">
        <w:rPr>
          <w:rFonts w:ascii="Times New Roman" w:eastAsia="MS Mincho" w:hAnsi="Times New Roman" w:cs="Times New Roman"/>
          <w:color w:val="000000" w:themeColor="text1"/>
          <w:szCs w:val="22"/>
          <w:lang w:val="sr-Cyrl-CS"/>
        </w:rPr>
        <w:t>Корисник кредита</w:t>
      </w:r>
      <w:r w:rsidR="00B370EF" w:rsidRPr="004B466B">
        <w:rPr>
          <w:rFonts w:ascii="Times New Roman" w:eastAsia="MS Mincho" w:hAnsi="Times New Roman" w:cs="Times New Roman"/>
          <w:color w:val="000000" w:themeColor="text1"/>
          <w:szCs w:val="22"/>
          <w:lang w:val="sr-Cyrl-CS"/>
        </w:rPr>
        <w:t xml:space="preserve"> достави Агенту кредитног аранжмана нацрт Плана управљања животном средином и социјалним питањима у оперативној фази који садржи процедуре управљања у области животне средине и социјалних питања најмање шест </w:t>
      </w:r>
      <w:r w:rsidR="00A91F4A" w:rsidRPr="004B466B">
        <w:rPr>
          <w:rFonts w:ascii="Times New Roman" w:eastAsia="MS Mincho" w:hAnsi="Times New Roman" w:cs="Times New Roman"/>
          <w:color w:val="000000" w:themeColor="text1"/>
          <w:szCs w:val="22"/>
          <w:lang w:val="sr-Cyrl-CS"/>
        </w:rPr>
        <w:t xml:space="preserve">(6) </w:t>
      </w:r>
      <w:r w:rsidR="00B370EF" w:rsidRPr="004B466B">
        <w:rPr>
          <w:rFonts w:ascii="Times New Roman" w:eastAsia="MS Mincho" w:hAnsi="Times New Roman" w:cs="Times New Roman"/>
          <w:color w:val="000000" w:themeColor="text1"/>
          <w:szCs w:val="22"/>
          <w:lang w:val="sr-Cyrl-CS"/>
        </w:rPr>
        <w:t xml:space="preserve">месеци пре почетка Оперативне фазе како би се обезбедило да Захтеви </w:t>
      </w:r>
      <w:r w:rsidR="007F5F01" w:rsidRPr="004B466B">
        <w:rPr>
          <w:rFonts w:ascii="Times New Roman" w:eastAsia="MS Mincho" w:hAnsi="Times New Roman" w:cs="Times New Roman"/>
          <w:color w:val="000000" w:themeColor="text1"/>
          <w:szCs w:val="22"/>
          <w:lang w:val="sr-Cyrl-CS"/>
        </w:rPr>
        <w:t>везани за</w:t>
      </w:r>
      <w:r w:rsidR="00B370EF" w:rsidRPr="004B466B">
        <w:rPr>
          <w:rFonts w:ascii="Times New Roman" w:eastAsia="MS Mincho" w:hAnsi="Times New Roman" w:cs="Times New Roman"/>
          <w:color w:val="000000" w:themeColor="text1"/>
          <w:szCs w:val="22"/>
          <w:lang w:val="sr-Cyrl-CS"/>
        </w:rPr>
        <w:t xml:space="preserve"> животн</w:t>
      </w:r>
      <w:r w:rsidR="007F5F01" w:rsidRPr="004B466B">
        <w:rPr>
          <w:rFonts w:ascii="Times New Roman" w:eastAsia="MS Mincho" w:hAnsi="Times New Roman" w:cs="Times New Roman"/>
          <w:color w:val="000000" w:themeColor="text1"/>
          <w:szCs w:val="22"/>
          <w:lang w:val="sr-Cyrl-CS"/>
        </w:rPr>
        <w:t>у</w:t>
      </w:r>
      <w:r w:rsidR="00B370EF" w:rsidRPr="004B466B">
        <w:rPr>
          <w:rFonts w:ascii="Times New Roman" w:eastAsia="MS Mincho" w:hAnsi="Times New Roman" w:cs="Times New Roman"/>
          <w:color w:val="000000" w:themeColor="text1"/>
          <w:szCs w:val="22"/>
          <w:lang w:val="sr-Cyrl-CS"/>
        </w:rPr>
        <w:t xml:space="preserve"> средин</w:t>
      </w:r>
      <w:r w:rsidR="007F5F01" w:rsidRPr="004B466B">
        <w:rPr>
          <w:rFonts w:ascii="Times New Roman" w:eastAsia="MS Mincho" w:hAnsi="Times New Roman" w:cs="Times New Roman"/>
          <w:color w:val="000000" w:themeColor="text1"/>
          <w:szCs w:val="22"/>
          <w:lang w:val="sr-Cyrl-CS"/>
        </w:rPr>
        <w:t>у</w:t>
      </w:r>
      <w:r w:rsidR="00B370EF" w:rsidRPr="004B466B">
        <w:rPr>
          <w:rFonts w:ascii="Times New Roman" w:eastAsia="MS Mincho" w:hAnsi="Times New Roman" w:cs="Times New Roman"/>
          <w:color w:val="000000" w:themeColor="text1"/>
          <w:szCs w:val="22"/>
          <w:lang w:val="sr-Cyrl-CS"/>
        </w:rPr>
        <w:t xml:space="preserve"> и социјалн</w:t>
      </w:r>
      <w:r w:rsidR="007F5F01" w:rsidRPr="004B466B">
        <w:rPr>
          <w:rFonts w:ascii="Times New Roman" w:eastAsia="MS Mincho" w:hAnsi="Times New Roman" w:cs="Times New Roman"/>
          <w:color w:val="000000" w:themeColor="text1"/>
          <w:szCs w:val="22"/>
          <w:lang w:val="sr-Cyrl-CS"/>
        </w:rPr>
        <w:t>а</w:t>
      </w:r>
      <w:r w:rsidR="00B370EF" w:rsidRPr="004B466B">
        <w:rPr>
          <w:rFonts w:ascii="Times New Roman" w:eastAsia="MS Mincho" w:hAnsi="Times New Roman" w:cs="Times New Roman"/>
          <w:color w:val="000000" w:themeColor="text1"/>
          <w:szCs w:val="22"/>
          <w:lang w:val="sr-Cyrl-CS"/>
        </w:rPr>
        <w:t xml:space="preserve"> питања буду испуњени и/или </w:t>
      </w:r>
      <w:r w:rsidR="00E6652B" w:rsidRPr="004B466B">
        <w:rPr>
          <w:rFonts w:ascii="Times New Roman" w:eastAsia="MS Mincho" w:hAnsi="Times New Roman" w:cs="Times New Roman"/>
          <w:color w:val="000000" w:themeColor="text1"/>
          <w:szCs w:val="22"/>
          <w:lang w:val="sr-Cyrl-CS"/>
        </w:rPr>
        <w:t>како би се обезбедила</w:t>
      </w:r>
      <w:r w:rsidR="00B370EF" w:rsidRPr="004B466B">
        <w:rPr>
          <w:rFonts w:ascii="Times New Roman" w:eastAsia="MS Mincho" w:hAnsi="Times New Roman" w:cs="Times New Roman"/>
          <w:color w:val="000000" w:themeColor="text1"/>
          <w:szCs w:val="22"/>
          <w:lang w:val="sr-Cyrl-CS"/>
        </w:rPr>
        <w:t xml:space="preserve"> усклађеност са њима </w:t>
      </w:r>
      <w:r w:rsidR="00A91F4A" w:rsidRPr="004B466B">
        <w:rPr>
          <w:rFonts w:ascii="Times New Roman" w:eastAsia="MS Mincho" w:hAnsi="Times New Roman" w:cs="Times New Roman"/>
          <w:color w:val="000000" w:themeColor="text1"/>
          <w:szCs w:val="22"/>
          <w:lang w:val="sr-Cyrl-CS"/>
        </w:rPr>
        <w:t>(</w:t>
      </w:r>
      <w:r w:rsidR="00B370EF" w:rsidRPr="004B466B">
        <w:rPr>
          <w:rFonts w:ascii="Times New Roman" w:eastAsia="MS Mincho" w:hAnsi="Times New Roman" w:cs="Times New Roman"/>
          <w:color w:val="000000" w:themeColor="text1"/>
          <w:szCs w:val="22"/>
          <w:lang w:val="sr-Cyrl-CS"/>
        </w:rPr>
        <w:t>ако је примењиво</w:t>
      </w:r>
      <w:r w:rsidR="00A91F4A" w:rsidRPr="004B466B">
        <w:rPr>
          <w:rFonts w:ascii="Times New Roman" w:eastAsia="MS Mincho" w:hAnsi="Times New Roman" w:cs="Times New Roman"/>
          <w:color w:val="000000" w:themeColor="text1"/>
          <w:szCs w:val="22"/>
          <w:lang w:val="sr-Cyrl-CS"/>
        </w:rPr>
        <w:t xml:space="preserve">) </w:t>
      </w:r>
      <w:r w:rsidR="00B370EF" w:rsidRPr="004B466B">
        <w:rPr>
          <w:rFonts w:ascii="Times New Roman" w:eastAsia="MS Mincho" w:hAnsi="Times New Roman" w:cs="Times New Roman"/>
          <w:color w:val="000000" w:themeColor="text1"/>
          <w:szCs w:val="22"/>
          <w:lang w:val="sr-Cyrl-CS"/>
        </w:rPr>
        <w:t xml:space="preserve">у вези са Оперативном фазом </w:t>
      </w:r>
      <w:r w:rsidR="000312D5" w:rsidRPr="004B466B">
        <w:rPr>
          <w:rFonts w:ascii="Times New Roman" w:eastAsia="MS Mincho" w:hAnsi="Times New Roman" w:cs="Times New Roman"/>
          <w:color w:val="000000" w:themeColor="text1"/>
          <w:szCs w:val="22"/>
          <w:lang w:val="sr-Cyrl-CS"/>
        </w:rPr>
        <w:t>Л</w:t>
      </w:r>
      <w:r w:rsidR="00B370EF" w:rsidRPr="004B466B">
        <w:rPr>
          <w:rFonts w:ascii="Times New Roman" w:eastAsia="MS Mincho" w:hAnsi="Times New Roman" w:cs="Times New Roman"/>
          <w:color w:val="000000" w:themeColor="text1"/>
          <w:szCs w:val="22"/>
          <w:lang w:val="sr-Cyrl-CS"/>
        </w:rPr>
        <w:t xml:space="preserve">иније </w:t>
      </w:r>
      <w:r w:rsidR="0006536A" w:rsidRPr="004B466B">
        <w:rPr>
          <w:rFonts w:ascii="Times New Roman" w:eastAsia="MS Mincho" w:hAnsi="Times New Roman" w:cs="Times New Roman"/>
          <w:color w:val="000000" w:themeColor="text1"/>
          <w:szCs w:val="22"/>
          <w:lang w:val="sr-Cyrl-CS"/>
        </w:rPr>
        <w:t>1 (</w:t>
      </w:r>
      <w:r w:rsidR="00B370EF" w:rsidRPr="004B466B">
        <w:rPr>
          <w:rFonts w:ascii="Times New Roman" w:eastAsia="MS Mincho" w:hAnsi="Times New Roman" w:cs="Times New Roman"/>
          <w:color w:val="000000" w:themeColor="text1"/>
          <w:szCs w:val="22"/>
          <w:lang w:val="sr-Cyrl-CS"/>
        </w:rPr>
        <w:t>Фаз</w:t>
      </w:r>
      <w:r w:rsidR="00E6652B" w:rsidRPr="004B466B">
        <w:rPr>
          <w:rFonts w:ascii="Times New Roman" w:eastAsia="MS Mincho" w:hAnsi="Times New Roman" w:cs="Times New Roman"/>
          <w:color w:val="000000" w:themeColor="text1"/>
          <w:szCs w:val="22"/>
          <w:lang w:val="sr-Cyrl-CS"/>
        </w:rPr>
        <w:t>а</w:t>
      </w:r>
      <w:r w:rsidR="0006536A" w:rsidRPr="004B466B">
        <w:rPr>
          <w:rFonts w:ascii="Times New Roman" w:eastAsia="MS Mincho" w:hAnsi="Times New Roman" w:cs="Times New Roman"/>
          <w:color w:val="000000" w:themeColor="text1"/>
          <w:szCs w:val="22"/>
          <w:lang w:val="sr-Cyrl-CS"/>
        </w:rPr>
        <w:t xml:space="preserve"> 1) </w:t>
      </w:r>
      <w:r w:rsidR="000312D5" w:rsidRPr="004B466B">
        <w:rPr>
          <w:rFonts w:ascii="Times New Roman" w:eastAsia="MS Mincho" w:hAnsi="Times New Roman" w:cs="Times New Roman"/>
          <w:color w:val="000000" w:themeColor="text1"/>
          <w:szCs w:val="22"/>
          <w:lang w:val="sr-Cyrl-CS"/>
        </w:rPr>
        <w:t xml:space="preserve">Пројекта </w:t>
      </w:r>
      <w:r w:rsidR="00B370EF" w:rsidRPr="004B466B">
        <w:rPr>
          <w:rFonts w:ascii="Times New Roman" w:eastAsia="MS Mincho" w:hAnsi="Times New Roman" w:cs="Times New Roman"/>
          <w:color w:val="000000" w:themeColor="text1"/>
          <w:szCs w:val="22"/>
          <w:lang w:val="sr-Cyrl-CS"/>
        </w:rPr>
        <w:t>београдског метроа</w:t>
      </w:r>
      <w:r w:rsidR="00A91F4A" w:rsidRPr="004B466B">
        <w:rPr>
          <w:rFonts w:ascii="Times New Roman" w:eastAsia="MS Mincho" w:hAnsi="Times New Roman" w:cs="Times New Roman"/>
          <w:color w:val="000000" w:themeColor="text1"/>
          <w:szCs w:val="22"/>
          <w:lang w:val="sr-Cyrl-CS"/>
        </w:rPr>
        <w:t>.</w:t>
      </w:r>
    </w:p>
    <w:p w14:paraId="36129E8B" w14:textId="5DDC609B" w:rsidR="00F57836" w:rsidRPr="004B466B" w:rsidRDefault="006704AC" w:rsidP="006704AC">
      <w:pPr>
        <w:pStyle w:val="Heading4"/>
        <w:numPr>
          <w:ilvl w:val="0"/>
          <w:numId w:val="0"/>
        </w:numPr>
        <w:tabs>
          <w:tab w:val="left" w:pos="1423"/>
        </w:tabs>
        <w:ind w:left="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(и)</w:t>
      </w:r>
    </w:p>
    <w:p w14:paraId="41E5C3F8" w14:textId="3ED2FF9C" w:rsidR="00F57836" w:rsidRPr="004B466B" w:rsidRDefault="009E4612" w:rsidP="00F95A16">
      <w:pPr>
        <w:pStyle w:val="Heading5"/>
        <w:numPr>
          <w:ilvl w:val="4"/>
          <w:numId w:val="90"/>
        </w:numPr>
        <w:tabs>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одговорити на све Инциденте у области животне средине </w:t>
      </w:r>
      <w:r w:rsidR="00D431EB" w:rsidRPr="004B466B">
        <w:rPr>
          <w:rFonts w:ascii="Times New Roman" w:eastAsia="MS Mincho" w:hAnsi="Times New Roman" w:cs="Times New Roman"/>
          <w:color w:val="000000" w:themeColor="text1"/>
          <w:szCs w:val="22"/>
          <w:lang w:val="sr-Cyrl-CS"/>
        </w:rPr>
        <w:t xml:space="preserve">и социјалних питања и друге неусаглашености са Законима у области животне средине и социјалних питања применом Корективног акционог плана </w:t>
      </w:r>
      <w:r w:rsidR="00F57836" w:rsidRPr="004B466B">
        <w:rPr>
          <w:rFonts w:ascii="Times New Roman" w:eastAsia="MS Mincho" w:hAnsi="Times New Roman" w:cs="Times New Roman"/>
          <w:color w:val="000000" w:themeColor="text1"/>
          <w:szCs w:val="22"/>
          <w:lang w:val="sr-Cyrl-CS"/>
        </w:rPr>
        <w:t>(</w:t>
      </w:r>
      <w:r w:rsidR="00D431EB" w:rsidRPr="004B466B">
        <w:rPr>
          <w:rFonts w:ascii="Times New Roman" w:eastAsia="MS Mincho" w:hAnsi="Times New Roman" w:cs="Times New Roman"/>
          <w:color w:val="000000" w:themeColor="text1"/>
          <w:szCs w:val="22"/>
          <w:lang w:val="sr-Cyrl-CS"/>
        </w:rPr>
        <w:t>ако је примењиво</w:t>
      </w:r>
      <w:r w:rsidR="00F57836" w:rsidRPr="004B466B">
        <w:rPr>
          <w:rFonts w:ascii="Times New Roman" w:eastAsia="MS Mincho" w:hAnsi="Times New Roman" w:cs="Times New Roman"/>
          <w:color w:val="000000" w:themeColor="text1"/>
          <w:szCs w:val="22"/>
          <w:lang w:val="sr-Cyrl-CS"/>
        </w:rPr>
        <w:t>);</w:t>
      </w:r>
    </w:p>
    <w:p w14:paraId="269BD0BF" w14:textId="0241ACF5" w:rsidR="00F57836" w:rsidRPr="004B466B" w:rsidRDefault="00D431EB" w:rsidP="00F57836">
      <w:pPr>
        <w:pStyle w:val="Heading5"/>
        <w:tabs>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одговорити на испуштање загађивача животне средине и других неусаглашености са Законом у области животне средине и социјалних питања како то налажу Захтеви </w:t>
      </w:r>
      <w:r w:rsidR="00EF2E48" w:rsidRPr="004B466B">
        <w:rPr>
          <w:rFonts w:ascii="Times New Roman" w:eastAsia="MS Mincho" w:hAnsi="Times New Roman" w:cs="Times New Roman"/>
          <w:color w:val="000000" w:themeColor="text1"/>
          <w:szCs w:val="22"/>
          <w:lang w:val="sr-Cyrl-CS"/>
        </w:rPr>
        <w:t>везани за</w:t>
      </w:r>
      <w:r w:rsidRPr="004B466B">
        <w:rPr>
          <w:rFonts w:ascii="Times New Roman" w:eastAsia="MS Mincho" w:hAnsi="Times New Roman" w:cs="Times New Roman"/>
          <w:color w:val="000000" w:themeColor="text1"/>
          <w:szCs w:val="22"/>
          <w:lang w:val="sr-Cyrl-CS"/>
        </w:rPr>
        <w:t xml:space="preserve"> животн</w:t>
      </w:r>
      <w:r w:rsidR="00EF2E48" w:rsidRPr="004B466B">
        <w:rPr>
          <w:rFonts w:ascii="Times New Roman" w:eastAsia="MS Mincho" w:hAnsi="Times New Roman" w:cs="Times New Roman"/>
          <w:color w:val="000000" w:themeColor="text1"/>
          <w:szCs w:val="22"/>
          <w:lang w:val="sr-Cyrl-CS"/>
        </w:rPr>
        <w:t>у</w:t>
      </w:r>
      <w:r w:rsidRPr="004B466B">
        <w:rPr>
          <w:rFonts w:ascii="Times New Roman" w:eastAsia="MS Mincho" w:hAnsi="Times New Roman" w:cs="Times New Roman"/>
          <w:color w:val="000000" w:themeColor="text1"/>
          <w:szCs w:val="22"/>
          <w:lang w:val="sr-Cyrl-CS"/>
        </w:rPr>
        <w:t xml:space="preserve"> средин</w:t>
      </w:r>
      <w:r w:rsidR="00EF2E48" w:rsidRPr="004B466B">
        <w:rPr>
          <w:rFonts w:ascii="Times New Roman" w:eastAsia="MS Mincho" w:hAnsi="Times New Roman" w:cs="Times New Roman"/>
          <w:color w:val="000000" w:themeColor="text1"/>
          <w:szCs w:val="22"/>
          <w:lang w:val="sr-Cyrl-CS"/>
        </w:rPr>
        <w:t>у</w:t>
      </w:r>
      <w:r w:rsidRPr="004B466B">
        <w:rPr>
          <w:rFonts w:ascii="Times New Roman" w:eastAsia="MS Mincho" w:hAnsi="Times New Roman" w:cs="Times New Roman"/>
          <w:color w:val="000000" w:themeColor="text1"/>
          <w:szCs w:val="22"/>
          <w:lang w:val="sr-Cyrl-CS"/>
        </w:rPr>
        <w:t xml:space="preserve"> и социјалн</w:t>
      </w:r>
      <w:r w:rsidR="00EF2E48" w:rsidRPr="004B466B">
        <w:rPr>
          <w:rFonts w:ascii="Times New Roman" w:eastAsia="MS Mincho" w:hAnsi="Times New Roman" w:cs="Times New Roman"/>
          <w:color w:val="000000" w:themeColor="text1"/>
          <w:szCs w:val="22"/>
          <w:lang w:val="sr-Cyrl-CS"/>
        </w:rPr>
        <w:t>а</w:t>
      </w:r>
      <w:r w:rsidRPr="004B466B">
        <w:rPr>
          <w:rFonts w:ascii="Times New Roman" w:eastAsia="MS Mincho" w:hAnsi="Times New Roman" w:cs="Times New Roman"/>
          <w:color w:val="000000" w:themeColor="text1"/>
          <w:szCs w:val="22"/>
          <w:lang w:val="sr-Cyrl-CS"/>
        </w:rPr>
        <w:t xml:space="preserve"> питања применом Корективног акционог плана </w:t>
      </w:r>
      <w:r w:rsidR="00F57836" w:rsidRPr="004B466B">
        <w:rPr>
          <w:rFonts w:ascii="Times New Roman" w:eastAsia="MS Mincho" w:hAnsi="Times New Roman" w:cs="Times New Roman"/>
          <w:color w:val="000000" w:themeColor="text1"/>
          <w:szCs w:val="22"/>
          <w:lang w:val="sr-Cyrl-CS"/>
        </w:rPr>
        <w:t>(</w:t>
      </w:r>
      <w:r w:rsidRPr="004B466B">
        <w:rPr>
          <w:rFonts w:ascii="Times New Roman" w:eastAsia="MS Mincho" w:hAnsi="Times New Roman" w:cs="Times New Roman"/>
          <w:color w:val="000000" w:themeColor="text1"/>
          <w:szCs w:val="22"/>
          <w:lang w:val="sr-Cyrl-CS"/>
        </w:rPr>
        <w:t>ако је примењиво</w:t>
      </w:r>
      <w:r w:rsidR="00F57836"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color w:val="000000" w:themeColor="text1"/>
          <w:szCs w:val="22"/>
          <w:lang w:val="sr-Cyrl-CS"/>
        </w:rPr>
        <w:t>и</w:t>
      </w:r>
    </w:p>
    <w:p w14:paraId="42A3E616" w14:textId="69BA6667" w:rsidR="00F57836" w:rsidRPr="004B466B" w:rsidRDefault="00D431EB" w:rsidP="00F57836">
      <w:pPr>
        <w:pStyle w:val="Heading5"/>
        <w:tabs>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одговорити на било које протесте или изазове </w:t>
      </w:r>
      <w:r w:rsidR="000312D5" w:rsidRPr="004B466B">
        <w:rPr>
          <w:rFonts w:ascii="Times New Roman" w:eastAsia="MS Mincho" w:hAnsi="Times New Roman" w:cs="Times New Roman"/>
          <w:color w:val="000000" w:themeColor="text1"/>
          <w:szCs w:val="22"/>
          <w:lang w:val="sr-Cyrl-CS"/>
        </w:rPr>
        <w:t>Л</w:t>
      </w:r>
      <w:r w:rsidRPr="004B466B">
        <w:rPr>
          <w:rFonts w:ascii="Times New Roman" w:eastAsia="MS Mincho" w:hAnsi="Times New Roman" w:cs="Times New Roman"/>
          <w:color w:val="000000" w:themeColor="text1"/>
          <w:szCs w:val="22"/>
          <w:lang w:val="sr-Cyrl-CS"/>
        </w:rPr>
        <w:t>иниј</w:t>
      </w:r>
      <w:r w:rsidR="000312D5" w:rsidRPr="004B466B">
        <w:rPr>
          <w:rFonts w:ascii="Times New Roman" w:eastAsia="MS Mincho" w:hAnsi="Times New Roman" w:cs="Times New Roman"/>
          <w:color w:val="000000" w:themeColor="text1"/>
          <w:szCs w:val="22"/>
          <w:lang w:val="sr-Cyrl-CS"/>
        </w:rPr>
        <w:t>и</w:t>
      </w:r>
      <w:r w:rsidRPr="004B466B">
        <w:rPr>
          <w:rFonts w:ascii="Times New Roman" w:eastAsia="MS Mincho" w:hAnsi="Times New Roman" w:cs="Times New Roman"/>
          <w:color w:val="000000" w:themeColor="text1"/>
          <w:szCs w:val="22"/>
          <w:lang w:val="sr-Cyrl-CS"/>
        </w:rPr>
        <w:t xml:space="preserve"> </w:t>
      </w:r>
      <w:r w:rsidR="0006536A" w:rsidRPr="004B466B">
        <w:rPr>
          <w:rFonts w:ascii="Times New Roman" w:eastAsia="MS Mincho" w:hAnsi="Times New Roman" w:cs="Times New Roman"/>
          <w:color w:val="000000" w:themeColor="text1"/>
          <w:szCs w:val="22"/>
          <w:lang w:val="sr-Cyrl-CS"/>
        </w:rPr>
        <w:t>1 (</w:t>
      </w:r>
      <w:r w:rsidRPr="004B466B">
        <w:rPr>
          <w:rFonts w:ascii="Times New Roman" w:eastAsia="MS Mincho" w:hAnsi="Times New Roman" w:cs="Times New Roman"/>
          <w:color w:val="000000" w:themeColor="text1"/>
          <w:szCs w:val="22"/>
          <w:lang w:val="sr-Cyrl-CS"/>
        </w:rPr>
        <w:t>Фа</w:t>
      </w:r>
      <w:r w:rsidR="00EF2E48" w:rsidRPr="004B466B">
        <w:rPr>
          <w:rFonts w:ascii="Times New Roman" w:eastAsia="MS Mincho" w:hAnsi="Times New Roman" w:cs="Times New Roman"/>
          <w:color w:val="000000" w:themeColor="text1"/>
          <w:szCs w:val="22"/>
          <w:lang w:val="sr-Cyrl-CS"/>
        </w:rPr>
        <w:t>за</w:t>
      </w:r>
      <w:r w:rsidR="0006536A" w:rsidRPr="004B466B">
        <w:rPr>
          <w:rFonts w:ascii="Times New Roman" w:eastAsia="MS Mincho" w:hAnsi="Times New Roman" w:cs="Times New Roman"/>
          <w:color w:val="000000" w:themeColor="text1"/>
          <w:szCs w:val="22"/>
          <w:lang w:val="sr-Cyrl-CS"/>
        </w:rPr>
        <w:t xml:space="preserve"> 1)</w:t>
      </w:r>
      <w:r w:rsidR="000312D5" w:rsidRPr="004B466B">
        <w:rPr>
          <w:rFonts w:ascii="Times New Roman" w:eastAsia="MS Mincho" w:hAnsi="Times New Roman" w:cs="Times New Roman"/>
          <w:color w:val="000000" w:themeColor="text1"/>
          <w:szCs w:val="22"/>
          <w:lang w:val="sr-Cyrl-CS"/>
        </w:rPr>
        <w:t xml:space="preserve"> Пројекта</w:t>
      </w:r>
      <w:r w:rsidR="0006536A"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color w:val="000000" w:themeColor="text1"/>
          <w:szCs w:val="22"/>
          <w:lang w:val="sr-Cyrl-CS"/>
        </w:rPr>
        <w:t xml:space="preserve">београдског метроа или његове градње, дозвола или рада у </w:t>
      </w:r>
      <w:r w:rsidR="00EF2E48" w:rsidRPr="004B466B">
        <w:rPr>
          <w:rFonts w:ascii="Times New Roman" w:eastAsia="MS Mincho" w:hAnsi="Times New Roman" w:cs="Times New Roman"/>
          <w:color w:val="000000" w:themeColor="text1"/>
          <w:szCs w:val="22"/>
          <w:lang w:val="sr-Cyrl-CS"/>
        </w:rPr>
        <w:t>складу</w:t>
      </w:r>
      <w:r w:rsidRPr="004B466B">
        <w:rPr>
          <w:rFonts w:ascii="Times New Roman" w:eastAsia="MS Mincho" w:hAnsi="Times New Roman" w:cs="Times New Roman"/>
          <w:color w:val="000000" w:themeColor="text1"/>
          <w:szCs w:val="22"/>
          <w:lang w:val="sr-Cyrl-CS"/>
        </w:rPr>
        <w:t xml:space="preserve"> са Планом управљања животном средином и социјалним питањима и Захтевима </w:t>
      </w:r>
      <w:r w:rsidR="00EF2E48" w:rsidRPr="004B466B">
        <w:rPr>
          <w:rFonts w:ascii="Times New Roman" w:eastAsia="MS Mincho" w:hAnsi="Times New Roman" w:cs="Times New Roman"/>
          <w:color w:val="000000" w:themeColor="text1"/>
          <w:szCs w:val="22"/>
          <w:lang w:val="sr-Cyrl-CS"/>
        </w:rPr>
        <w:t>везаним за</w:t>
      </w:r>
      <w:r w:rsidRPr="004B466B">
        <w:rPr>
          <w:rFonts w:ascii="Times New Roman" w:eastAsia="MS Mincho" w:hAnsi="Times New Roman" w:cs="Times New Roman"/>
          <w:color w:val="000000" w:themeColor="text1"/>
          <w:szCs w:val="22"/>
          <w:lang w:val="sr-Cyrl-CS"/>
        </w:rPr>
        <w:t xml:space="preserve"> животну средину и социјална питања</w:t>
      </w:r>
      <w:r w:rsidR="00F57836" w:rsidRPr="004B466B">
        <w:rPr>
          <w:rFonts w:ascii="Times New Roman" w:eastAsia="MS Mincho" w:hAnsi="Times New Roman" w:cs="Times New Roman"/>
          <w:color w:val="000000" w:themeColor="text1"/>
          <w:szCs w:val="22"/>
          <w:lang w:val="sr-Cyrl-CS"/>
        </w:rPr>
        <w:t>.</w:t>
      </w:r>
    </w:p>
    <w:bookmarkEnd w:id="295"/>
    <w:bookmarkEnd w:id="296"/>
    <w:bookmarkEnd w:id="297"/>
    <w:bookmarkEnd w:id="298"/>
    <w:bookmarkEnd w:id="299"/>
    <w:bookmarkEnd w:id="300"/>
    <w:bookmarkEnd w:id="301"/>
    <w:p w14:paraId="251B4C3E" w14:textId="23E3A785" w:rsidR="00F9348D" w:rsidRPr="004B466B" w:rsidRDefault="00D431EB"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Негативна залога</w:t>
      </w:r>
    </w:p>
    <w:p w14:paraId="2348BAAC" w14:textId="23B96E75" w:rsidR="00F9348D" w:rsidRPr="004B466B" w:rsidRDefault="00D332EF" w:rsidP="00F9348D">
      <w:pPr>
        <w:pStyle w:val="BodyText1"/>
        <w:rPr>
          <w:color w:val="000000" w:themeColor="text1"/>
          <w:sz w:val="22"/>
          <w:szCs w:val="22"/>
          <w:lang w:val="sr-Cyrl-CS"/>
        </w:rPr>
      </w:pPr>
      <w:r w:rsidRPr="004B466B">
        <w:rPr>
          <w:color w:val="000000" w:themeColor="text1"/>
          <w:sz w:val="22"/>
          <w:szCs w:val="22"/>
          <w:lang w:val="sr-Cyrl-CS"/>
        </w:rPr>
        <w:t>У овој клаузули 19.4, „</w:t>
      </w:r>
      <w:r w:rsidRPr="004B466B">
        <w:rPr>
          <w:b/>
          <w:bCs/>
          <w:color w:val="000000" w:themeColor="text1"/>
          <w:sz w:val="22"/>
          <w:szCs w:val="22"/>
          <w:lang w:val="sr-Cyrl-CS"/>
        </w:rPr>
        <w:t>квазиобезбеђење</w:t>
      </w:r>
      <w:r w:rsidR="000520F1" w:rsidRPr="004B466B">
        <w:rPr>
          <w:color w:val="000000" w:themeColor="text1"/>
          <w:sz w:val="22"/>
          <w:szCs w:val="22"/>
          <w:lang w:val="sr-Cyrl-CS"/>
        </w:rPr>
        <w:t>”</w:t>
      </w:r>
      <w:r w:rsidRPr="004B466B">
        <w:rPr>
          <w:color w:val="000000" w:themeColor="text1"/>
          <w:sz w:val="22"/>
          <w:szCs w:val="22"/>
          <w:lang w:val="sr-Cyrl-CS"/>
        </w:rPr>
        <w:t xml:space="preserve"> означава аранжман или трансакцију описану у ставу (</w:t>
      </w:r>
      <w:r w:rsidR="00CF2718" w:rsidRPr="004B466B">
        <w:rPr>
          <w:color w:val="000000" w:themeColor="text1"/>
          <w:sz w:val="22"/>
          <w:szCs w:val="22"/>
          <w:lang w:val="sr-Cyrl-CS"/>
        </w:rPr>
        <w:t>д</w:t>
      </w:r>
      <w:r w:rsidRPr="004B466B">
        <w:rPr>
          <w:color w:val="000000" w:themeColor="text1"/>
          <w:sz w:val="22"/>
          <w:szCs w:val="22"/>
          <w:lang w:val="sr-Cyrl-CS"/>
        </w:rPr>
        <w:t>) испод.</w:t>
      </w:r>
      <w:r w:rsidR="00AE5020" w:rsidRPr="004B466B">
        <w:rPr>
          <w:color w:val="000000" w:themeColor="text1"/>
          <w:sz w:val="22"/>
          <w:szCs w:val="22"/>
          <w:lang w:val="sr-Cyrl-CS"/>
        </w:rPr>
        <w:t xml:space="preserve"> </w:t>
      </w:r>
    </w:p>
    <w:p w14:paraId="7332F4E6" w14:textId="00009B0E" w:rsidR="00D332EF" w:rsidRPr="004B466B" w:rsidRDefault="00D332EF" w:rsidP="00D332EF">
      <w:pPr>
        <w:pStyle w:val="Heading4"/>
        <w:tabs>
          <w:tab w:val="clear" w:pos="1418"/>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Зајмопримац неће, и обезбедиће да свака од његових владиних агенција неће, створити или дозволити да постоји било какво Обезбеђење над Јавном имовином, у власништву или накнадно стеченом, које осигурава плаћање Спољне задужености Зајмопримца, осим ако истовремено или пре тога, он или његове агенције (ако је применљиво) обезбеђују Кредите једнако и по мери са таквим Обезбеђењем или обезбеђују такав други аранжман (без обзира да ли садржи Обезбеђење) који је задовољавајући за Агента кредитног аранжмана. </w:t>
      </w:r>
    </w:p>
    <w:p w14:paraId="2AA73767" w14:textId="74369FA0" w:rsidR="00D332EF" w:rsidRPr="004B466B" w:rsidRDefault="00CF2718" w:rsidP="00CF2718">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(б)     </w:t>
      </w:r>
      <w:r w:rsidR="00D332EF" w:rsidRPr="004B466B">
        <w:rPr>
          <w:rFonts w:ascii="Times New Roman" w:eastAsia="MS Mincho" w:hAnsi="Times New Roman" w:cs="Times New Roman"/>
          <w:color w:val="000000" w:themeColor="text1"/>
          <w:szCs w:val="22"/>
          <w:lang w:val="sr-Cyrl-CS"/>
        </w:rPr>
        <w:t xml:space="preserve">Зајмопримац ће обезбедити да сваки Корисник кредита неће формира или дозволити да постоји било какво Обезбеђење над целокупном или било којим делом своје садашње и будуће имовине, имовине или прихода, у сваком случају, који су повезани са Пројектом (укључујући робу, материјал и опрему испоручену по Комерцијалном уговору и другу имовину која чини део Пројекта) или било која права </w:t>
      </w:r>
      <w:r w:rsidR="00FF3C0A" w:rsidRPr="004B466B">
        <w:rPr>
          <w:rFonts w:ascii="Times New Roman" w:eastAsia="MS Mincho" w:hAnsi="Times New Roman" w:cs="Times New Roman"/>
          <w:color w:val="000000" w:themeColor="text1"/>
          <w:szCs w:val="22"/>
          <w:lang w:val="sr-Cyrl-CS"/>
        </w:rPr>
        <w:t>Корисника кредита</w:t>
      </w:r>
      <w:r w:rsidR="00D332EF" w:rsidRPr="004B466B">
        <w:rPr>
          <w:rFonts w:ascii="Times New Roman" w:eastAsia="MS Mincho" w:hAnsi="Times New Roman" w:cs="Times New Roman"/>
          <w:color w:val="000000" w:themeColor="text1"/>
          <w:szCs w:val="22"/>
          <w:lang w:val="sr-Cyrl-CS"/>
        </w:rPr>
        <w:t xml:space="preserve"> </w:t>
      </w:r>
      <w:r w:rsidR="00FF3C0A" w:rsidRPr="004B466B">
        <w:rPr>
          <w:rFonts w:ascii="Times New Roman" w:eastAsia="MS Mincho" w:hAnsi="Times New Roman" w:cs="Times New Roman"/>
          <w:color w:val="000000" w:themeColor="text1"/>
          <w:szCs w:val="22"/>
          <w:lang w:val="sr-Cyrl-CS"/>
        </w:rPr>
        <w:t>према</w:t>
      </w:r>
      <w:r w:rsidR="00D332EF" w:rsidRPr="004B466B">
        <w:rPr>
          <w:rFonts w:ascii="Times New Roman" w:eastAsia="MS Mincho" w:hAnsi="Times New Roman" w:cs="Times New Roman"/>
          <w:color w:val="000000" w:themeColor="text1"/>
          <w:szCs w:val="22"/>
          <w:lang w:val="sr-Cyrl-CS"/>
        </w:rPr>
        <w:t xml:space="preserve"> Комерцијалном уговору, да обезбеди било какво </w:t>
      </w:r>
      <w:r w:rsidR="00FF3C0A" w:rsidRPr="004B466B">
        <w:rPr>
          <w:rFonts w:ascii="Times New Roman" w:eastAsia="MS Mincho" w:hAnsi="Times New Roman" w:cs="Times New Roman"/>
          <w:color w:val="000000" w:themeColor="text1"/>
          <w:szCs w:val="22"/>
          <w:lang w:val="sr-Cyrl-CS"/>
        </w:rPr>
        <w:t>С</w:t>
      </w:r>
      <w:r w:rsidR="00D332EF" w:rsidRPr="004B466B">
        <w:rPr>
          <w:rFonts w:ascii="Times New Roman" w:eastAsia="MS Mincho" w:hAnsi="Times New Roman" w:cs="Times New Roman"/>
          <w:color w:val="000000" w:themeColor="text1"/>
          <w:szCs w:val="22"/>
          <w:lang w:val="sr-Cyrl-CS"/>
        </w:rPr>
        <w:t>пољно задужење Србије без претходне писмене сагласности Агента кредит</w:t>
      </w:r>
      <w:r w:rsidR="00FF3C0A" w:rsidRPr="004B466B">
        <w:rPr>
          <w:rFonts w:ascii="Times New Roman" w:eastAsia="MS Mincho" w:hAnsi="Times New Roman" w:cs="Times New Roman"/>
          <w:color w:val="000000" w:themeColor="text1"/>
          <w:szCs w:val="22"/>
          <w:lang w:val="sr-Cyrl-CS"/>
        </w:rPr>
        <w:t>ног аранжмана</w:t>
      </w:r>
      <w:r w:rsidR="00D332EF" w:rsidRPr="004B466B">
        <w:rPr>
          <w:rFonts w:ascii="Times New Roman" w:eastAsia="MS Mincho" w:hAnsi="Times New Roman" w:cs="Times New Roman"/>
          <w:color w:val="000000" w:themeColor="text1"/>
          <w:szCs w:val="22"/>
          <w:lang w:val="sr-Cyrl-CS"/>
        </w:rPr>
        <w:t xml:space="preserve"> (</w:t>
      </w:r>
      <w:r w:rsidR="00FF3C0A" w:rsidRPr="004B466B">
        <w:rPr>
          <w:rFonts w:ascii="Times New Roman" w:eastAsia="MS Mincho" w:hAnsi="Times New Roman" w:cs="Times New Roman"/>
          <w:color w:val="000000" w:themeColor="text1"/>
          <w:szCs w:val="22"/>
          <w:lang w:val="sr-Cyrl-CS"/>
        </w:rPr>
        <w:t xml:space="preserve">који </w:t>
      </w:r>
      <w:r w:rsidR="00D332EF" w:rsidRPr="004B466B">
        <w:rPr>
          <w:rFonts w:ascii="Times New Roman" w:eastAsia="MS Mincho" w:hAnsi="Times New Roman" w:cs="Times New Roman"/>
          <w:color w:val="000000" w:themeColor="text1"/>
          <w:szCs w:val="22"/>
          <w:lang w:val="sr-Cyrl-CS"/>
        </w:rPr>
        <w:t>поступа по упутствима Већинских зајмодаваца).</w:t>
      </w:r>
    </w:p>
    <w:p w14:paraId="52C871C9" w14:textId="7E252BE5" w:rsidR="00FF3C0A" w:rsidRPr="004B466B" w:rsidRDefault="00CF2718" w:rsidP="00CF2718">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(ц)          </w:t>
      </w:r>
      <w:r w:rsidR="00FF3C0A" w:rsidRPr="004B466B">
        <w:rPr>
          <w:rFonts w:ascii="Times New Roman" w:eastAsia="MS Mincho" w:hAnsi="Times New Roman" w:cs="Times New Roman"/>
          <w:color w:val="000000" w:themeColor="text1"/>
          <w:szCs w:val="22"/>
          <w:lang w:val="sr-Cyrl-CS"/>
        </w:rPr>
        <w:t>Зајмопримац ће осигурати да ни он, нити било која од његових владиних агенција нити било који Корисник кредита неће:</w:t>
      </w:r>
    </w:p>
    <w:p w14:paraId="03A64171" w14:textId="738FCF91" w:rsidR="00FF3C0A" w:rsidRPr="004B466B" w:rsidRDefault="00FF3C0A" w:rsidP="00FF3C0A">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w:t>
      </w:r>
      <w:r w:rsidRPr="004B466B">
        <w:rPr>
          <w:rFonts w:ascii="Times New Roman" w:eastAsia="MS Mincho" w:hAnsi="Times New Roman" w:cs="Times New Roman"/>
          <w:color w:val="000000" w:themeColor="text1"/>
          <w:szCs w:val="22"/>
          <w:lang w:val="sr-Cyrl-CS"/>
        </w:rPr>
        <w:tab/>
        <w:t>створити или дозволити постојање било каквог Обезбеђења или Квазиобезбеђења над било којом имовином која се налази у оквиру Пројекта или било којим правима Корисника кредита према Комерцијалном уговору; или</w:t>
      </w:r>
    </w:p>
    <w:p w14:paraId="768C4969" w14:textId="0408F6B6" w:rsidR="00FF3C0A" w:rsidRPr="004B466B" w:rsidRDefault="00FF3C0A" w:rsidP="00FF3C0A">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(ii)</w:t>
      </w:r>
      <w:r w:rsidRPr="004B466B">
        <w:rPr>
          <w:rFonts w:ascii="Times New Roman" w:eastAsia="MS Mincho" w:hAnsi="Times New Roman" w:cs="Times New Roman"/>
          <w:color w:val="000000" w:themeColor="text1"/>
          <w:szCs w:val="22"/>
          <w:lang w:val="sr-Cyrl-CS"/>
        </w:rPr>
        <w:tab/>
        <w:t>продати, пренети или на други начин располагати било којом имовином обухваћеном Пројектом или било којим правима Корисника кредита према Комерцијалном уговору.</w:t>
      </w:r>
    </w:p>
    <w:p w14:paraId="3C3201C3" w14:textId="653222E2" w:rsidR="00FF3C0A" w:rsidRPr="004B466B" w:rsidRDefault="00CF2718" w:rsidP="00CF2718">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(д)       </w:t>
      </w:r>
      <w:r w:rsidR="00FF3C0A" w:rsidRPr="004B466B">
        <w:rPr>
          <w:rFonts w:ascii="Times New Roman" w:eastAsia="MS Mincho" w:hAnsi="Times New Roman" w:cs="Times New Roman"/>
          <w:color w:val="000000" w:themeColor="text1"/>
          <w:szCs w:val="22"/>
          <w:lang w:val="sr-Cyrl-CS"/>
        </w:rPr>
        <w:t>Зајмопримац ће осигурати да ни он ни било која од његових владиних агенција неће:</w:t>
      </w:r>
    </w:p>
    <w:p w14:paraId="7A7C7416" w14:textId="09DC9357" w:rsidR="00FF3C0A" w:rsidRPr="004B466B" w:rsidRDefault="00FF3C0A" w:rsidP="00FF3C0A">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w:t>
      </w:r>
      <w:r w:rsidRPr="004B466B">
        <w:rPr>
          <w:rFonts w:ascii="Times New Roman" w:eastAsia="MS Mincho" w:hAnsi="Times New Roman" w:cs="Times New Roman"/>
          <w:color w:val="000000" w:themeColor="text1"/>
          <w:szCs w:val="22"/>
          <w:lang w:val="sr-Cyrl-CS"/>
        </w:rPr>
        <w:tab/>
        <w:t>продати, пренети или на други начин располагати било којом својом имовином под условима под којима их Зајмопримац или његове владине агенције дају у закуп или могу поново да их прибаве;</w:t>
      </w:r>
    </w:p>
    <w:p w14:paraId="09422A66" w14:textId="6F2FF723" w:rsidR="00FF3C0A" w:rsidRPr="004B466B" w:rsidRDefault="00FF3C0A" w:rsidP="00FF3C0A">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(ii)</w:t>
      </w:r>
      <w:r w:rsidRPr="004B466B">
        <w:rPr>
          <w:rFonts w:ascii="Times New Roman" w:eastAsia="MS Mincho" w:hAnsi="Times New Roman" w:cs="Times New Roman"/>
          <w:color w:val="000000" w:themeColor="text1"/>
          <w:szCs w:val="22"/>
          <w:lang w:val="sr-Cyrl-CS"/>
        </w:rPr>
        <w:tab/>
        <w:t>продати, пренети или на други начин отуђити било које од својих потраживања према регресном праву;</w:t>
      </w:r>
    </w:p>
    <w:p w14:paraId="22483DE1" w14:textId="5D657955" w:rsidR="00FF3C0A" w:rsidRPr="004B466B" w:rsidRDefault="00FF3C0A" w:rsidP="00FF3C0A">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(iii)</w:t>
      </w:r>
      <w:r w:rsidRPr="004B466B">
        <w:rPr>
          <w:rFonts w:ascii="Times New Roman" w:eastAsia="MS Mincho" w:hAnsi="Times New Roman" w:cs="Times New Roman"/>
          <w:color w:val="000000" w:themeColor="text1"/>
          <w:szCs w:val="22"/>
          <w:lang w:val="sr-Cyrl-CS"/>
        </w:rPr>
        <w:tab/>
        <w:t>ући у било какав аранжман према којем се новац или корист банковног или другог рачуна може применити, компензовати или подвргнути комбинацији рачуна; или</w:t>
      </w:r>
    </w:p>
    <w:p w14:paraId="452C09DA" w14:textId="68835CC8" w:rsidR="00FF3C0A" w:rsidRPr="004B466B" w:rsidRDefault="00FF3C0A" w:rsidP="00FF3C0A">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(iv)</w:t>
      </w:r>
      <w:r w:rsidRPr="004B466B">
        <w:rPr>
          <w:rFonts w:ascii="Times New Roman" w:eastAsia="MS Mincho" w:hAnsi="Times New Roman" w:cs="Times New Roman"/>
          <w:color w:val="000000" w:themeColor="text1"/>
          <w:szCs w:val="22"/>
          <w:lang w:val="sr-Cyrl-CS"/>
        </w:rPr>
        <w:tab/>
        <w:t>ући у било који други преференцијални аранжман са сличним ефектом,</w:t>
      </w:r>
    </w:p>
    <w:p w14:paraId="3D4A3783" w14:textId="4214BF6E" w:rsidR="00FF3C0A" w:rsidRPr="004B466B" w:rsidRDefault="00FF3C0A" w:rsidP="00FF3C0A">
      <w:pPr>
        <w:pStyle w:val="Heading4"/>
        <w:numPr>
          <w:ilvl w:val="0"/>
          <w:numId w:val="0"/>
        </w:numPr>
        <w:tabs>
          <w:tab w:val="left" w:pos="1423"/>
        </w:tabs>
        <w:ind w:left="1418"/>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у околностима у којима се аранжман или трансакција склапа</w:t>
      </w:r>
      <w:r w:rsidR="00E46D28" w:rsidRPr="004B466B">
        <w:rPr>
          <w:rFonts w:ascii="Times New Roman" w:eastAsia="MS Mincho" w:hAnsi="Times New Roman" w:cs="Times New Roman"/>
          <w:color w:val="000000" w:themeColor="text1"/>
          <w:szCs w:val="22"/>
          <w:lang w:val="sr-Cyrl-CS"/>
        </w:rPr>
        <w:t>ју</w:t>
      </w:r>
      <w:r w:rsidRPr="004B466B">
        <w:rPr>
          <w:rFonts w:ascii="Times New Roman" w:eastAsia="MS Mincho" w:hAnsi="Times New Roman" w:cs="Times New Roman"/>
          <w:color w:val="000000" w:themeColor="text1"/>
          <w:szCs w:val="22"/>
          <w:lang w:val="sr-Cyrl-CS"/>
        </w:rPr>
        <w:t xml:space="preserve"> првенствено као метод за повећање спољне финансијске задужености</w:t>
      </w:r>
      <w:r w:rsidR="00E46D28" w:rsidRPr="004B466B">
        <w:rPr>
          <w:rFonts w:ascii="Times New Roman" w:eastAsia="MS Mincho" w:hAnsi="Times New Roman" w:cs="Times New Roman"/>
          <w:color w:val="000000" w:themeColor="text1"/>
          <w:szCs w:val="22"/>
          <w:lang w:val="sr-Cyrl-CS"/>
        </w:rPr>
        <w:t>.</w:t>
      </w:r>
    </w:p>
    <w:p w14:paraId="305F5F27" w14:textId="49A5F884" w:rsidR="00FF3C0A" w:rsidRPr="004B466B" w:rsidRDefault="00CF2718" w:rsidP="00CF2718">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(е)     </w:t>
      </w:r>
      <w:r w:rsidR="00E46D28" w:rsidRPr="004B466B">
        <w:rPr>
          <w:rFonts w:ascii="Times New Roman" w:eastAsia="MS Mincho" w:hAnsi="Times New Roman" w:cs="Times New Roman"/>
          <w:color w:val="000000" w:themeColor="text1"/>
          <w:szCs w:val="22"/>
          <w:lang w:val="sr-Cyrl-CS"/>
        </w:rPr>
        <w:t>Ставови (а), (</w:t>
      </w:r>
      <w:r w:rsidRPr="004B466B">
        <w:rPr>
          <w:rFonts w:ascii="Times New Roman" w:eastAsia="MS Mincho" w:hAnsi="Times New Roman" w:cs="Times New Roman"/>
          <w:color w:val="000000" w:themeColor="text1"/>
          <w:szCs w:val="22"/>
          <w:lang w:val="sr-Cyrl-CS"/>
        </w:rPr>
        <w:t>б</w:t>
      </w:r>
      <w:r w:rsidR="00E46D28" w:rsidRPr="004B466B">
        <w:rPr>
          <w:rFonts w:ascii="Times New Roman" w:eastAsia="MS Mincho" w:hAnsi="Times New Roman" w:cs="Times New Roman"/>
          <w:color w:val="000000" w:themeColor="text1"/>
          <w:szCs w:val="22"/>
          <w:lang w:val="sr-Cyrl-CS"/>
        </w:rPr>
        <w:t>) и (</w:t>
      </w:r>
      <w:r w:rsidRPr="004B466B">
        <w:rPr>
          <w:rFonts w:ascii="Times New Roman" w:eastAsia="MS Mincho" w:hAnsi="Times New Roman" w:cs="Times New Roman"/>
          <w:color w:val="000000" w:themeColor="text1"/>
          <w:szCs w:val="22"/>
          <w:lang w:val="sr-Cyrl-CS"/>
        </w:rPr>
        <w:t>ц</w:t>
      </w:r>
      <w:r w:rsidR="00E46D28" w:rsidRPr="004B466B">
        <w:rPr>
          <w:rFonts w:ascii="Times New Roman" w:eastAsia="MS Mincho" w:hAnsi="Times New Roman" w:cs="Times New Roman"/>
          <w:color w:val="000000" w:themeColor="text1"/>
          <w:szCs w:val="22"/>
          <w:lang w:val="sr-Cyrl-CS"/>
        </w:rPr>
        <w:t>) изнад се не примењују на било које Обезбеђење или (у зависности од случаја) Квазиобезбеђење, наведено у наставку:</w:t>
      </w:r>
    </w:p>
    <w:p w14:paraId="40D2EEF4" w14:textId="023A74B3" w:rsidR="00E46D28" w:rsidRPr="004B466B" w:rsidRDefault="00E46D28" w:rsidP="00E46D28">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lastRenderedPageBreak/>
        <w:t>(i)</w:t>
      </w:r>
      <w:r w:rsidRPr="004B466B">
        <w:rPr>
          <w:rFonts w:ascii="Times New Roman" w:eastAsia="MS Mincho" w:hAnsi="Times New Roman" w:cs="Times New Roman"/>
          <w:color w:val="000000" w:themeColor="text1"/>
          <w:szCs w:val="22"/>
          <w:lang w:val="sr-Cyrl-CS"/>
        </w:rPr>
        <w:tab/>
        <w:t>сваки аранжман нетирања или пребијања који је склопио Зајмопримац или било која од његових владиних агенција у редовном току својих банкарских аранжмана у сврху нетирања дугова и кредита;</w:t>
      </w:r>
    </w:p>
    <w:p w14:paraId="416D23A6" w14:textId="057F68FA" w:rsidR="00E46D28" w:rsidRPr="004B466B" w:rsidRDefault="00E46D28" w:rsidP="00E46D28">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(ii)</w:t>
      </w:r>
      <w:r w:rsidRPr="004B466B">
        <w:rPr>
          <w:rFonts w:ascii="Times New Roman" w:eastAsia="MS Mincho" w:hAnsi="Times New Roman" w:cs="Times New Roman"/>
          <w:color w:val="000000" w:themeColor="text1"/>
          <w:szCs w:val="22"/>
          <w:lang w:val="sr-Cyrl-CS"/>
        </w:rPr>
        <w:tab/>
        <w:t>било које плаћање или договор о нетирању или компензацији у складу са било којом хеџинг трансакцијом коју су склопили Зајмопримац и његове владине агенције у сврху:</w:t>
      </w:r>
    </w:p>
    <w:p w14:paraId="65F0A3F8" w14:textId="13BFF625" w:rsidR="00E46D28" w:rsidRPr="004B466B" w:rsidRDefault="00E46D28" w:rsidP="00E46D28">
      <w:pPr>
        <w:pStyle w:val="Heading4"/>
        <w:numPr>
          <w:ilvl w:val="0"/>
          <w:numId w:val="0"/>
        </w:numPr>
        <w:tabs>
          <w:tab w:val="left" w:pos="1423"/>
        </w:tabs>
        <w:ind w:left="2841"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(А)</w:t>
      </w:r>
      <w:r w:rsidRPr="004B466B">
        <w:rPr>
          <w:rFonts w:ascii="Times New Roman" w:eastAsia="MS Mincho" w:hAnsi="Times New Roman" w:cs="Times New Roman"/>
          <w:color w:val="000000" w:themeColor="text1"/>
          <w:szCs w:val="22"/>
          <w:lang w:val="sr-Cyrl-CS"/>
        </w:rPr>
        <w:tab/>
        <w:t>заштите од било каквог ризика којем је било која државна агенција изложена у свом редовном току трговања; или</w:t>
      </w:r>
    </w:p>
    <w:p w14:paraId="6938621A" w14:textId="7EF2FB44" w:rsidR="00E46D28" w:rsidRPr="004B466B" w:rsidRDefault="00E46D28" w:rsidP="00E46D28">
      <w:pPr>
        <w:pStyle w:val="Heading4"/>
        <w:numPr>
          <w:ilvl w:val="0"/>
          <w:numId w:val="0"/>
        </w:numPr>
        <w:tabs>
          <w:tab w:val="left" w:pos="1423"/>
        </w:tabs>
        <w:ind w:left="2841"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w:t>
      </w:r>
      <w:r w:rsidR="00CF2718" w:rsidRPr="004B466B">
        <w:rPr>
          <w:rFonts w:ascii="Times New Roman" w:eastAsia="MS Mincho" w:hAnsi="Times New Roman" w:cs="Times New Roman"/>
          <w:color w:val="000000" w:themeColor="text1"/>
          <w:szCs w:val="22"/>
          <w:lang w:val="sr-Cyrl-CS"/>
        </w:rPr>
        <w:t xml:space="preserve">Б)       </w:t>
      </w:r>
      <w:r w:rsidRPr="004B466B">
        <w:rPr>
          <w:rFonts w:ascii="Times New Roman" w:eastAsia="MS Mincho" w:hAnsi="Times New Roman" w:cs="Times New Roman"/>
          <w:color w:val="000000" w:themeColor="text1"/>
          <w:szCs w:val="22"/>
          <w:lang w:val="sr-Cyrl-CS"/>
        </w:rPr>
        <w:t>својих операција управљања каматном стопом или валутом које се спроводе у редовном току пословања и само у неспекулативне сврхе,</w:t>
      </w:r>
    </w:p>
    <w:p w14:paraId="511160D1" w14:textId="42E06FE6" w:rsidR="00E46D28" w:rsidRPr="004B466B" w:rsidRDefault="00E46D28" w:rsidP="00E46D28">
      <w:pPr>
        <w:pStyle w:val="Heading4"/>
        <w:numPr>
          <w:ilvl w:val="0"/>
          <w:numId w:val="0"/>
        </w:numPr>
        <w:tabs>
          <w:tab w:val="left" w:pos="1423"/>
        </w:tabs>
        <w:ind w:left="2132"/>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искључујући, у сваком случају, било које Обезбеђење или Квазиобезбеђење у оквиру аранжмана кредитне подршке у вези са хеџинг трансакцијом; </w:t>
      </w:r>
    </w:p>
    <w:p w14:paraId="29F8AD72" w14:textId="75AD1886" w:rsidR="00E46D28" w:rsidRPr="004B466B" w:rsidRDefault="00E46D28" w:rsidP="00E46D28">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(iii)</w:t>
      </w:r>
      <w:r w:rsidRPr="004B466B">
        <w:rPr>
          <w:rFonts w:ascii="Times New Roman" w:eastAsia="MS Mincho" w:hAnsi="Times New Roman" w:cs="Times New Roman"/>
          <w:color w:val="000000" w:themeColor="text1"/>
          <w:szCs w:val="22"/>
          <w:lang w:val="sr-Cyrl-CS"/>
        </w:rPr>
        <w:tab/>
        <w:t>свако законско заложно право;</w:t>
      </w:r>
    </w:p>
    <w:p w14:paraId="768E6EA3" w14:textId="2FB26AAA" w:rsidR="00E46D28" w:rsidRPr="004B466B" w:rsidRDefault="00E46D28" w:rsidP="00E46D28">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(iv)</w:t>
      </w:r>
      <w:r w:rsidRPr="004B466B">
        <w:rPr>
          <w:rFonts w:ascii="Times New Roman" w:eastAsia="MS Mincho" w:hAnsi="Times New Roman" w:cs="Times New Roman"/>
          <w:color w:val="000000" w:themeColor="text1"/>
          <w:szCs w:val="22"/>
          <w:lang w:val="sr-Cyrl-CS"/>
        </w:rPr>
        <w:tab/>
      </w:r>
      <w:r w:rsidR="0005026E" w:rsidRPr="004B466B">
        <w:rPr>
          <w:rFonts w:ascii="Times New Roman" w:eastAsia="MS Mincho" w:hAnsi="Times New Roman" w:cs="Times New Roman"/>
          <w:color w:val="000000" w:themeColor="text1"/>
          <w:szCs w:val="22"/>
          <w:lang w:val="sr-Cyrl-CS"/>
        </w:rPr>
        <w:t xml:space="preserve">свако Обезбеђење или Квазиобезбеђење на имовини настало искључиво у сврху финансирања стицања или изградње такве имовине; </w:t>
      </w:r>
    </w:p>
    <w:p w14:paraId="6A5CF8E1" w14:textId="4315DDCF" w:rsidR="0005026E" w:rsidRPr="004B466B" w:rsidRDefault="0005026E" w:rsidP="00E46D28">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(v)</w:t>
      </w:r>
      <w:r w:rsidRPr="004B466B">
        <w:rPr>
          <w:rFonts w:ascii="Times New Roman" w:eastAsia="MS Mincho" w:hAnsi="Times New Roman" w:cs="Times New Roman"/>
          <w:color w:val="000000" w:themeColor="text1"/>
          <w:szCs w:val="22"/>
          <w:lang w:val="sr-Cyrl-CS"/>
        </w:rPr>
        <w:tab/>
        <w:t>било које Обезбеђење или Квазиобезбеђење које постоји на имовини у време њеног стицања;</w:t>
      </w:r>
    </w:p>
    <w:p w14:paraId="31CD6966" w14:textId="341FC56E" w:rsidR="0005026E" w:rsidRPr="004B466B" w:rsidRDefault="0005026E" w:rsidP="00E46D28">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(vi)</w:t>
      </w:r>
      <w:r w:rsidRPr="004B466B">
        <w:rPr>
          <w:rFonts w:ascii="Times New Roman" w:eastAsia="MS Mincho" w:hAnsi="Times New Roman" w:cs="Times New Roman"/>
          <w:color w:val="000000" w:themeColor="text1"/>
          <w:szCs w:val="22"/>
          <w:lang w:val="sr-Cyrl-CS"/>
        </w:rPr>
        <w:tab/>
        <w:t>свако обнављање или продужење било ког Обезбеђења или Квазиобезбеђења описаних у ставовима од (i) до (v) изнад, под условом да се главница обезбеђене Спољне задужености не повећава и да је такво обнављање или продужење ограничено на првобитну имовину обухваћену тим обезбеђењем; и</w:t>
      </w:r>
    </w:p>
    <w:p w14:paraId="36EB1289" w14:textId="4B550ED1" w:rsidR="00D332EF" w:rsidRPr="004B466B" w:rsidRDefault="0005026E" w:rsidP="000502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(vii)</w:t>
      </w:r>
      <w:r w:rsidRPr="004B466B">
        <w:rPr>
          <w:rFonts w:ascii="Times New Roman" w:eastAsia="MS Mincho" w:hAnsi="Times New Roman" w:cs="Times New Roman"/>
          <w:color w:val="000000" w:themeColor="text1"/>
          <w:szCs w:val="22"/>
          <w:lang w:val="sr-Cyrl-CS"/>
        </w:rPr>
        <w:tab/>
        <w:t>поред Обезбеђења или Квазиобезбеђења описаних у ставовима од (i) до (vi) изнад, Обезбеђење над Јавном имовином у било којој календарској години која има тржишну вредност од 1.000.000 евра или њену противвредност у другим валутама.</w:t>
      </w:r>
    </w:p>
    <w:p w14:paraId="382E0B49" w14:textId="798B1AC5" w:rsidR="001665D6" w:rsidRPr="004B466B" w:rsidRDefault="005F7D2D" w:rsidP="002B77A6">
      <w:pPr>
        <w:pStyle w:val="Heading3"/>
        <w:rPr>
          <w:rFonts w:ascii="Times New Roman" w:hAnsi="Times New Roman" w:cs="Times New Roman"/>
          <w:color w:val="000000" w:themeColor="text1"/>
          <w:szCs w:val="22"/>
          <w:lang w:val="sr-Cyrl-CS"/>
        </w:rPr>
      </w:pPr>
      <w:bookmarkStart w:id="303" w:name="_Toc488760387"/>
      <w:r w:rsidRPr="004B466B">
        <w:rPr>
          <w:rFonts w:ascii="Times New Roman" w:hAnsi="Times New Roman" w:cs="Times New Roman"/>
          <w:color w:val="000000" w:themeColor="text1"/>
          <w:szCs w:val="22"/>
          <w:lang w:val="sr-Cyrl-CS"/>
        </w:rPr>
        <w:t>Отуђење</w:t>
      </w:r>
    </w:p>
    <w:p w14:paraId="036181D8" w14:textId="6DE9B0FB" w:rsidR="00E3466E" w:rsidRPr="004B466B" w:rsidRDefault="00E3466E" w:rsidP="00E3466E">
      <w:pPr>
        <w:pStyle w:val="Heading4"/>
        <w:tabs>
          <w:tab w:val="clear" w:pos="1418"/>
          <w:tab w:val="left" w:pos="1423"/>
        </w:tabs>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Зајмопримац ће обезбедити да сваки Корисник кредита не прода, пренесе или располаже целим или било којим делом свог пословања или његовом имовином, у сваком случају, која је повезана са Пројектом (укључујући робу, материјал и опрему испоручену према Комерцијалном уговору и друга средства која чине део Пројекта) или било која права Корисника кредита по Комерцијалном уговору, било путем једне трансакције или више трансакција. </w:t>
      </w:r>
    </w:p>
    <w:p w14:paraId="1EA8D538" w14:textId="1ED0357F" w:rsidR="00E3466E" w:rsidRPr="004B466B" w:rsidRDefault="003F511A" w:rsidP="003F511A">
      <w:pPr>
        <w:pStyle w:val="Heading4"/>
        <w:numPr>
          <w:ilvl w:val="0"/>
          <w:numId w:val="0"/>
        </w:numPr>
        <w:tabs>
          <w:tab w:val="left" w:pos="1423"/>
        </w:tabs>
        <w:ind w:left="1418"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 xml:space="preserve">(б)        </w:t>
      </w:r>
      <w:r w:rsidR="00E3466E" w:rsidRPr="004B466B">
        <w:rPr>
          <w:rFonts w:ascii="Times New Roman" w:eastAsia="MS Mincho" w:hAnsi="Times New Roman" w:cs="Times New Roman"/>
          <w:color w:val="000000" w:themeColor="text1"/>
          <w:szCs w:val="22"/>
          <w:lang w:val="sr-Cyrl-CS"/>
        </w:rPr>
        <w:t>Зајмопримац неће пренети или дозволити пренос било које Јавне имовине на било коју посебну агенцију, владино тело или друго правно лице које Зајмопримац контролише директно или индиректно или било која од његових агенција (i) у циљу избегавања негативне залоге из Клаузуле 19.4 (</w:t>
      </w:r>
      <w:r w:rsidR="00E3466E" w:rsidRPr="004B466B">
        <w:rPr>
          <w:rFonts w:ascii="Times New Roman" w:eastAsia="MS Mincho" w:hAnsi="Times New Roman" w:cs="Times New Roman"/>
          <w:i/>
          <w:iCs/>
          <w:color w:val="000000" w:themeColor="text1"/>
          <w:szCs w:val="22"/>
          <w:lang w:val="sr-Cyrl-CS"/>
        </w:rPr>
        <w:t>Негативна залога</w:t>
      </w:r>
      <w:r w:rsidR="00E3466E" w:rsidRPr="004B466B">
        <w:rPr>
          <w:rFonts w:ascii="Times New Roman" w:eastAsia="MS Mincho" w:hAnsi="Times New Roman" w:cs="Times New Roman"/>
          <w:color w:val="000000" w:themeColor="text1"/>
          <w:szCs w:val="22"/>
          <w:lang w:val="sr-Cyrl-CS"/>
        </w:rPr>
        <w:t>) или (ii) ако би трансфер угрозио његову способност, или способност било којег Корисника кредита, да изврши своје обавезе према Комерцијалном уговору, осим:</w:t>
      </w:r>
    </w:p>
    <w:p w14:paraId="46F22B36" w14:textId="1C85B77F" w:rsidR="00E3466E" w:rsidRPr="004B466B" w:rsidRDefault="00E3466E" w:rsidP="00E346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w:t>
      </w:r>
      <w:r w:rsidRPr="004B466B">
        <w:rPr>
          <w:rFonts w:ascii="Times New Roman" w:eastAsia="MS Mincho" w:hAnsi="Times New Roman" w:cs="Times New Roman"/>
          <w:color w:val="000000" w:themeColor="text1"/>
          <w:szCs w:val="22"/>
          <w:lang w:val="sr-Cyrl-CS"/>
        </w:rPr>
        <w:tab/>
        <w:t>отуђења у редовном току трговања;</w:t>
      </w:r>
    </w:p>
    <w:p w14:paraId="52037104" w14:textId="62F35F34" w:rsidR="00E3466E" w:rsidRPr="004B466B" w:rsidRDefault="00E3466E" w:rsidP="00E346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lastRenderedPageBreak/>
        <w:t>(ii)</w:t>
      </w:r>
      <w:r w:rsidRPr="004B466B">
        <w:rPr>
          <w:rFonts w:ascii="Times New Roman" w:eastAsia="MS Mincho" w:hAnsi="Times New Roman" w:cs="Times New Roman"/>
          <w:color w:val="000000" w:themeColor="text1"/>
          <w:szCs w:val="22"/>
          <w:lang w:val="sr-Cyrl-CS"/>
        </w:rPr>
        <w:tab/>
        <w:t xml:space="preserve">отуђења имовине (које није у редовном току трговања) за укупна готовинска плаћања, под условом да се такво отуђење не односи или не утиче на било коју имовину садржану у оквиру Пројекта или било које од права Корисника кредита према Комерцијалном уговору; </w:t>
      </w:r>
    </w:p>
    <w:p w14:paraId="42BA3147" w14:textId="52113B43" w:rsidR="00E3466E" w:rsidRPr="004B466B" w:rsidRDefault="00E3466E" w:rsidP="00E346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(iii)</w:t>
      </w:r>
      <w:r w:rsidRPr="004B466B">
        <w:rPr>
          <w:rFonts w:ascii="Times New Roman" w:eastAsia="MS Mincho" w:hAnsi="Times New Roman" w:cs="Times New Roman"/>
          <w:color w:val="000000" w:themeColor="text1"/>
          <w:szCs w:val="22"/>
          <w:lang w:val="sr-Cyrl-CS"/>
        </w:rPr>
        <w:tab/>
        <w:t>отуђење имовине у замену за другу имовину упоредиву или супериорну по врсти, вредности или квалитету;</w:t>
      </w:r>
    </w:p>
    <w:p w14:paraId="06F68A81" w14:textId="56A710B7" w:rsidR="00E3466E" w:rsidRPr="004B466B" w:rsidRDefault="00E3466E" w:rsidP="00E346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(iv)</w:t>
      </w:r>
      <w:r w:rsidRPr="004B466B">
        <w:rPr>
          <w:rFonts w:ascii="Times New Roman" w:eastAsia="MS Mincho" w:hAnsi="Times New Roman" w:cs="Times New Roman"/>
          <w:color w:val="000000" w:themeColor="text1"/>
          <w:szCs w:val="22"/>
          <w:lang w:val="sr-Cyrl-CS"/>
        </w:rPr>
        <w:tab/>
        <w:t>отуђивање новца прикупљеног или позајмљеног у сврху за коју је прикупљен или позајмљен;</w:t>
      </w:r>
    </w:p>
    <w:p w14:paraId="43733574" w14:textId="1B50E60F" w:rsidR="00E3466E" w:rsidRPr="004B466B" w:rsidRDefault="00E3466E" w:rsidP="00E346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(v)</w:t>
      </w:r>
      <w:r w:rsidRPr="004B466B">
        <w:rPr>
          <w:rFonts w:ascii="Times New Roman" w:eastAsia="MS Mincho" w:hAnsi="Times New Roman" w:cs="Times New Roman"/>
          <w:color w:val="000000" w:themeColor="text1"/>
          <w:szCs w:val="22"/>
          <w:lang w:val="sr-Cyrl-CS"/>
        </w:rPr>
        <w:tab/>
        <w:t>отуђење уз претходну писмену сагласност Агента кредитног аранжмана; и</w:t>
      </w:r>
    </w:p>
    <w:p w14:paraId="5973CF34" w14:textId="71F5AD4E" w:rsidR="001665D6" w:rsidRPr="004B466B" w:rsidRDefault="00E3466E" w:rsidP="00E3466E">
      <w:pPr>
        <w:pStyle w:val="Heading4"/>
        <w:numPr>
          <w:ilvl w:val="0"/>
          <w:numId w:val="0"/>
        </w:numPr>
        <w:tabs>
          <w:tab w:val="left" w:pos="1423"/>
        </w:tabs>
        <w:ind w:left="2127" w:hanging="709"/>
        <w:rPr>
          <w:rFonts w:ascii="Times New Roman" w:eastAsia="MS Mincho" w:hAnsi="Times New Roman" w:cs="Times New Roman"/>
          <w:color w:val="000000" w:themeColor="text1"/>
          <w:szCs w:val="22"/>
          <w:lang w:val="sr-Cyrl-CS"/>
        </w:rPr>
      </w:pPr>
      <w:r w:rsidRPr="004B466B">
        <w:rPr>
          <w:rFonts w:ascii="Times New Roman" w:eastAsia="MS Mincho" w:hAnsi="Times New Roman" w:cs="Times New Roman"/>
          <w:color w:val="000000" w:themeColor="text1"/>
          <w:szCs w:val="22"/>
          <w:lang w:val="sr-Cyrl-CS"/>
        </w:rPr>
        <w:t>(vi)</w:t>
      </w:r>
      <w:r w:rsidRPr="004B466B">
        <w:rPr>
          <w:rFonts w:ascii="Times New Roman" w:eastAsia="MS Mincho" w:hAnsi="Times New Roman" w:cs="Times New Roman"/>
          <w:color w:val="000000" w:themeColor="text1"/>
          <w:szCs w:val="22"/>
          <w:lang w:val="sr-Cyrl-CS"/>
        </w:rPr>
        <w:tab/>
        <w:t>било које друго отуђење у пуној вредности имовине, осим када би то отуђење могло имати (по мишљењу Већине Зајмодаваца) Материјално негативан ефекат.</w:t>
      </w:r>
    </w:p>
    <w:p w14:paraId="4AE0D602" w14:textId="77777777" w:rsidR="00F9348D" w:rsidRPr="004B466B" w:rsidRDefault="00F9348D" w:rsidP="002B77A6">
      <w:pPr>
        <w:pStyle w:val="Heading3"/>
        <w:rPr>
          <w:rFonts w:ascii="Times New Roman" w:hAnsi="Times New Roman" w:cs="Times New Roman"/>
          <w:i/>
          <w:color w:val="000000" w:themeColor="text1"/>
          <w:szCs w:val="22"/>
          <w:lang w:val="sr-Cyrl-CS"/>
        </w:rPr>
      </w:pPr>
      <w:r w:rsidRPr="004B466B">
        <w:rPr>
          <w:rFonts w:ascii="Times New Roman" w:hAnsi="Times New Roman" w:cs="Times New Roman"/>
          <w:i/>
          <w:color w:val="000000" w:themeColor="text1"/>
          <w:szCs w:val="22"/>
          <w:lang w:val="sr-Cyrl-CS"/>
        </w:rPr>
        <w:t>Pari passu</w:t>
      </w:r>
      <w:bookmarkEnd w:id="303"/>
    </w:p>
    <w:p w14:paraId="2E7ED595" w14:textId="0FD5FE85" w:rsidR="00AF733F" w:rsidRPr="004B466B" w:rsidRDefault="00247CBA" w:rsidP="00F454FA">
      <w:pPr>
        <w:pStyle w:val="Heading4"/>
        <w:numPr>
          <w:ilvl w:val="0"/>
          <w:numId w:val="0"/>
        </w:numPr>
        <w:ind w:left="709"/>
        <w:rPr>
          <w:rFonts w:ascii="Times New Roman" w:hAnsi="Times New Roman" w:cs="Times New Roman"/>
          <w:color w:val="000000" w:themeColor="text1"/>
          <w:szCs w:val="22"/>
          <w:lang w:val="sr-Cyrl-CS"/>
        </w:rPr>
      </w:pPr>
      <w:bookmarkStart w:id="304" w:name="_Ref73737300"/>
      <w:r w:rsidRPr="004B466B">
        <w:rPr>
          <w:rFonts w:ascii="Times New Roman" w:hAnsi="Times New Roman" w:cs="Times New Roman"/>
          <w:color w:val="000000" w:themeColor="text1"/>
          <w:szCs w:val="22"/>
          <w:lang w:val="sr-Cyrl-CS"/>
        </w:rPr>
        <w:t xml:space="preserve">Зајмопримац ће обезбедити да у сваком тренутку све његове необезбеђене и неподређене обавезе према Финансијским странама (или било којој од њих) у складу са Финансијским документима буду рангиране барем </w:t>
      </w:r>
      <w:r w:rsidRPr="004B466B">
        <w:rPr>
          <w:rFonts w:ascii="Times New Roman" w:hAnsi="Times New Roman" w:cs="Times New Roman"/>
          <w:i/>
          <w:iCs/>
          <w:color w:val="000000" w:themeColor="text1"/>
          <w:szCs w:val="22"/>
          <w:lang w:val="sr-Cyrl-CS"/>
        </w:rPr>
        <w:t>pari passu</w:t>
      </w:r>
      <w:r w:rsidRPr="004B466B">
        <w:rPr>
          <w:rFonts w:ascii="Times New Roman" w:hAnsi="Times New Roman" w:cs="Times New Roman"/>
          <w:color w:val="000000" w:themeColor="text1"/>
          <w:szCs w:val="22"/>
          <w:lang w:val="sr-Cyrl-CS"/>
        </w:rPr>
        <w:t xml:space="preserve"> са његовим обавезама према свим другим необезбеђеним и неподређеним повериоцима, осим за такве обавезе које су мандаторне на дан овог Уговора и, у случају Зајмопримца, биће плативе из јавних прихода и друге имовине Зајмопримца</w:t>
      </w:r>
      <w:r w:rsidR="00F9348D" w:rsidRPr="004B466B">
        <w:rPr>
          <w:rFonts w:ascii="Times New Roman" w:hAnsi="Times New Roman" w:cs="Times New Roman"/>
          <w:color w:val="000000" w:themeColor="text1"/>
          <w:szCs w:val="22"/>
          <w:lang w:val="sr-Cyrl-CS"/>
        </w:rPr>
        <w:t>.</w:t>
      </w:r>
      <w:bookmarkEnd w:id="304"/>
    </w:p>
    <w:p w14:paraId="52D47A36" w14:textId="3B43D2C5" w:rsidR="003411DF" w:rsidRPr="004B466B" w:rsidRDefault="003425DC" w:rsidP="003411DF">
      <w:pPr>
        <w:pStyle w:val="Heading3"/>
        <w:keepNext w:val="0"/>
        <w:tabs>
          <w:tab w:val="left" w:pos="709"/>
        </w:tabs>
        <w:rPr>
          <w:rFonts w:ascii="Times New Roman" w:hAnsi="Times New Roman" w:cs="Times New Roman"/>
          <w:color w:val="000000" w:themeColor="text1"/>
          <w:kern w:val="24"/>
          <w:szCs w:val="22"/>
          <w:lang w:val="sr-Cyrl-CS"/>
        </w:rPr>
      </w:pPr>
      <w:bookmarkStart w:id="305" w:name="_Toc488760388"/>
      <w:r w:rsidRPr="004B466B">
        <w:rPr>
          <w:rFonts w:ascii="Times New Roman" w:eastAsia="MS Mincho" w:hAnsi="Times New Roman" w:cs="Times New Roman"/>
          <w:color w:val="000000" w:themeColor="text1"/>
          <w:szCs w:val="22"/>
          <w:lang w:val="sr-Cyrl-CS"/>
        </w:rPr>
        <w:t>Кредити и гаранције</w:t>
      </w:r>
    </w:p>
    <w:p w14:paraId="3C615597" w14:textId="3598D263" w:rsidR="003411DF" w:rsidRPr="004B466B" w:rsidRDefault="00247CBA" w:rsidP="003411DF">
      <w:pPr>
        <w:pStyle w:val="BodyText1"/>
        <w:rPr>
          <w:color w:val="000000" w:themeColor="text1"/>
          <w:sz w:val="22"/>
          <w:szCs w:val="22"/>
          <w:lang w:val="sr-Cyrl-CS" w:eastAsia="zh-CN"/>
        </w:rPr>
      </w:pPr>
      <w:r w:rsidRPr="004B466B">
        <w:rPr>
          <w:color w:val="000000" w:themeColor="text1"/>
          <w:sz w:val="22"/>
          <w:szCs w:val="22"/>
          <w:lang w:val="sr-Cyrl-CS" w:eastAsia="zh-CN"/>
        </w:rPr>
        <w:t>Зајмопримац неће давати било какве зајмове, одобравати било какав кредит или давати било какву гаранцију или обештећење (осим ако се тако захтева било којим од Финансијских докумената) или у корист било ког лица са пребивалиштем, које је резидент или има седиште или главно место пословања изван Србије или на други начин добровољно преузимати било какву одговорност, било стварну или условну, у вези са било којом обавезом везану за Спољну задуженост било којих лица, у мери у којој ће такав зајам, кредит, гаранција или обештећење имати Материјално негативан ефекат.</w:t>
      </w:r>
    </w:p>
    <w:p w14:paraId="7D1D51E0" w14:textId="42BDEA4F" w:rsidR="00F9348D" w:rsidRPr="004B466B" w:rsidRDefault="00247CBA"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 п</w:t>
      </w:r>
      <w:r w:rsidR="00D2377B" w:rsidRPr="004B466B">
        <w:rPr>
          <w:rFonts w:ascii="Times New Roman" w:hAnsi="Times New Roman" w:cs="Times New Roman"/>
          <w:color w:val="000000" w:themeColor="text1"/>
          <w:szCs w:val="22"/>
          <w:lang w:val="sr-Cyrl-CS"/>
        </w:rPr>
        <w:t xml:space="preserve">олиса </w:t>
      </w:r>
      <w:bookmarkEnd w:id="305"/>
    </w:p>
    <w:p w14:paraId="68DAFE47" w14:textId="57D05D57" w:rsidR="00F9348D" w:rsidRPr="004B466B" w:rsidRDefault="00D2377B"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Зајмопримац неће предузети било какву радњу или пропустити да предузме радњу која би</w:t>
      </w:r>
      <w:r w:rsidR="00F9348D" w:rsidRPr="004B466B">
        <w:rPr>
          <w:rFonts w:ascii="Times New Roman" w:hAnsi="Times New Roman" w:cs="Times New Roman"/>
          <w:color w:val="000000" w:themeColor="text1"/>
          <w:szCs w:val="22"/>
          <w:lang w:val="sr-Cyrl-CS"/>
        </w:rPr>
        <w:t>:</w:t>
      </w:r>
    </w:p>
    <w:p w14:paraId="3459C608" w14:textId="17FF4BE0" w:rsidR="00F9348D" w:rsidRPr="004B466B" w:rsidRDefault="00D2377B"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дозволи</w:t>
      </w:r>
      <w:r w:rsidR="00517186" w:rsidRPr="004B466B">
        <w:rPr>
          <w:rFonts w:ascii="Times New Roman" w:hAnsi="Times New Roman" w:cs="Times New Roman"/>
          <w:color w:val="000000" w:themeColor="text1"/>
          <w:szCs w:val="22"/>
          <w:lang w:val="sr-Cyrl-CS"/>
        </w:rPr>
        <w:t>ла</w:t>
      </w:r>
      <w:r w:rsidRPr="004B466B">
        <w:rPr>
          <w:rFonts w:ascii="Times New Roman" w:hAnsi="Times New Roman" w:cs="Times New Roman"/>
          <w:color w:val="000000" w:themeColor="text1"/>
          <w:szCs w:val="22"/>
          <w:lang w:val="sr-Cyrl-CS"/>
        </w:rPr>
        <w:t xml:space="preserve"> огранич</w:t>
      </w:r>
      <w:r w:rsidR="00517186" w:rsidRPr="004B466B">
        <w:rPr>
          <w:rFonts w:ascii="Times New Roman" w:hAnsi="Times New Roman" w:cs="Times New Roman"/>
          <w:color w:val="000000" w:themeColor="text1"/>
          <w:szCs w:val="22"/>
          <w:lang w:val="sr-Cyrl-CS"/>
        </w:rPr>
        <w:t>ила</w:t>
      </w:r>
      <w:r w:rsidRPr="004B466B">
        <w:rPr>
          <w:rFonts w:ascii="Times New Roman" w:hAnsi="Times New Roman" w:cs="Times New Roman"/>
          <w:color w:val="000000" w:themeColor="text1"/>
          <w:szCs w:val="22"/>
          <w:lang w:val="sr-Cyrl-CS"/>
        </w:rPr>
        <w:t>, опоз</w:t>
      </w:r>
      <w:r w:rsidR="00517186" w:rsidRPr="004B466B">
        <w:rPr>
          <w:rFonts w:ascii="Times New Roman" w:hAnsi="Times New Roman" w:cs="Times New Roman"/>
          <w:color w:val="000000" w:themeColor="text1"/>
          <w:szCs w:val="22"/>
          <w:lang w:val="sr-Cyrl-CS"/>
        </w:rPr>
        <w:t>вала</w:t>
      </w:r>
      <w:r w:rsidRPr="004B466B">
        <w:rPr>
          <w:rFonts w:ascii="Times New Roman" w:hAnsi="Times New Roman" w:cs="Times New Roman"/>
          <w:color w:val="000000" w:themeColor="text1"/>
          <w:szCs w:val="22"/>
          <w:lang w:val="sr-Cyrl-CS"/>
        </w:rPr>
        <w:t>, поништ</w:t>
      </w:r>
      <w:r w:rsidR="00517186" w:rsidRPr="004B466B">
        <w:rPr>
          <w:rFonts w:ascii="Times New Roman" w:hAnsi="Times New Roman" w:cs="Times New Roman"/>
          <w:color w:val="000000" w:themeColor="text1"/>
          <w:szCs w:val="22"/>
          <w:lang w:val="sr-Cyrl-CS"/>
        </w:rPr>
        <w:t>ила</w:t>
      </w:r>
      <w:r w:rsidRPr="004B466B">
        <w:rPr>
          <w:rFonts w:ascii="Times New Roman" w:hAnsi="Times New Roman" w:cs="Times New Roman"/>
          <w:color w:val="000000" w:themeColor="text1"/>
          <w:szCs w:val="22"/>
          <w:lang w:val="sr-Cyrl-CS"/>
        </w:rPr>
        <w:t xml:space="preserve"> или уки</w:t>
      </w:r>
      <w:r w:rsidR="00517186" w:rsidRPr="004B466B">
        <w:rPr>
          <w:rFonts w:ascii="Times New Roman" w:hAnsi="Times New Roman" w:cs="Times New Roman"/>
          <w:color w:val="000000" w:themeColor="text1"/>
          <w:szCs w:val="22"/>
          <w:lang w:val="sr-Cyrl-CS"/>
        </w:rPr>
        <w:t>нула</w:t>
      </w:r>
      <w:r w:rsidRPr="004B466B">
        <w:rPr>
          <w:rFonts w:ascii="Times New Roman" w:hAnsi="Times New Roman" w:cs="Times New Roman"/>
          <w:color w:val="000000" w:themeColor="text1"/>
          <w:szCs w:val="22"/>
          <w:lang w:val="sr-Cyrl-CS"/>
        </w:rPr>
        <w:t xml:space="preserve"> </w:t>
      </w:r>
      <w:r w:rsidR="00F81E3F"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w:t>
      </w:r>
      <w:r w:rsidR="00517186" w:rsidRPr="004B466B">
        <w:rPr>
          <w:rFonts w:ascii="Times New Roman" w:hAnsi="Times New Roman" w:cs="Times New Roman"/>
          <w:color w:val="000000" w:themeColor="text1"/>
          <w:szCs w:val="22"/>
          <w:lang w:val="sr-Cyrl-CS"/>
        </w:rPr>
        <w:t>у</w:t>
      </w:r>
      <w:r w:rsidR="00F9348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730EEB62" w14:textId="52D363C6" w:rsidR="00F9348D" w:rsidRPr="004B466B" w:rsidRDefault="00D2377B"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дове</w:t>
      </w:r>
      <w:r w:rsidR="00517186" w:rsidRPr="004B466B">
        <w:rPr>
          <w:rFonts w:ascii="Times New Roman" w:hAnsi="Times New Roman" w:cs="Times New Roman"/>
          <w:color w:val="000000" w:themeColor="text1"/>
          <w:szCs w:val="22"/>
          <w:lang w:val="sr-Cyrl-CS"/>
        </w:rPr>
        <w:t>ла</w:t>
      </w:r>
      <w:r w:rsidRPr="004B466B">
        <w:rPr>
          <w:rFonts w:ascii="Times New Roman" w:hAnsi="Times New Roman" w:cs="Times New Roman"/>
          <w:color w:val="000000" w:themeColor="text1"/>
          <w:szCs w:val="22"/>
          <w:lang w:val="sr-Cyrl-CS"/>
        </w:rPr>
        <w:t xml:space="preserve"> до </w:t>
      </w:r>
      <w:r w:rsidR="00231D33" w:rsidRPr="004B466B">
        <w:rPr>
          <w:rFonts w:ascii="Times New Roman" w:hAnsi="Times New Roman" w:cs="Times New Roman"/>
          <w:color w:val="000000" w:themeColor="text1"/>
          <w:szCs w:val="22"/>
          <w:lang w:val="sr-Cyrl-CS"/>
        </w:rPr>
        <w:t>искључења или</w:t>
      </w:r>
      <w:r w:rsidR="00F9348D" w:rsidRPr="004B466B">
        <w:rPr>
          <w:rFonts w:ascii="Times New Roman" w:hAnsi="Times New Roman" w:cs="Times New Roman"/>
          <w:color w:val="000000" w:themeColor="text1"/>
          <w:szCs w:val="22"/>
          <w:lang w:val="sr-Cyrl-CS"/>
        </w:rPr>
        <w:t xml:space="preserve"> </w:t>
      </w:r>
      <w:r w:rsidR="00517186" w:rsidRPr="004B466B">
        <w:rPr>
          <w:rFonts w:ascii="Times New Roman" w:hAnsi="Times New Roman" w:cs="Times New Roman"/>
          <w:color w:val="000000" w:themeColor="text1"/>
          <w:szCs w:val="22"/>
          <w:lang w:val="sr-Cyrl-CS"/>
        </w:rPr>
        <w:t xml:space="preserve">забране </w:t>
      </w:r>
      <w:r w:rsidR="0033338D" w:rsidRPr="004B466B">
        <w:rPr>
          <w:rFonts w:ascii="Times New Roman" w:hAnsi="Times New Roman" w:cs="Times New Roman"/>
          <w:color w:val="000000" w:themeColor="text1"/>
          <w:szCs w:val="22"/>
          <w:lang w:val="sr-Cyrl-CS"/>
        </w:rPr>
        <w:t xml:space="preserve">плаћања </w:t>
      </w:r>
      <w:r w:rsidR="00231D33" w:rsidRPr="004B466B">
        <w:rPr>
          <w:rFonts w:ascii="Times New Roman" w:hAnsi="Times New Roman" w:cs="Times New Roman"/>
          <w:color w:val="000000" w:themeColor="text1"/>
          <w:szCs w:val="22"/>
          <w:lang w:val="sr-Cyrl-CS"/>
        </w:rPr>
        <w:t>кој</w:t>
      </w:r>
      <w:r w:rsidR="0033338D" w:rsidRPr="004B466B">
        <w:rPr>
          <w:rFonts w:ascii="Times New Roman" w:hAnsi="Times New Roman" w:cs="Times New Roman"/>
          <w:color w:val="000000" w:themeColor="text1"/>
          <w:szCs w:val="22"/>
          <w:lang w:val="sr-Cyrl-CS"/>
        </w:rPr>
        <w:t>а</w:t>
      </w:r>
      <w:r w:rsidR="00231D33" w:rsidRPr="004B466B">
        <w:rPr>
          <w:rFonts w:ascii="Times New Roman" w:hAnsi="Times New Roman" w:cs="Times New Roman"/>
          <w:color w:val="000000" w:themeColor="text1"/>
          <w:szCs w:val="22"/>
          <w:lang w:val="sr-Cyrl-CS"/>
        </w:rPr>
        <w:t xml:space="preserve"> се примењују на осигуране губитке према </w:t>
      </w:r>
      <w:r w:rsidR="00F81E3F" w:rsidRPr="004B466B">
        <w:rPr>
          <w:rFonts w:ascii="Times New Roman" w:hAnsi="Times New Roman" w:cs="Times New Roman"/>
          <w:color w:val="000000" w:themeColor="text1"/>
          <w:szCs w:val="22"/>
          <w:lang w:val="sr-Cyrl-CS"/>
        </w:rPr>
        <w:t>Sinosure полиси</w:t>
      </w:r>
      <w:r w:rsidR="00F9348D" w:rsidRPr="004B466B">
        <w:rPr>
          <w:rFonts w:ascii="Times New Roman" w:hAnsi="Times New Roman" w:cs="Times New Roman"/>
          <w:color w:val="000000" w:themeColor="text1"/>
          <w:szCs w:val="22"/>
          <w:lang w:val="sr-Cyrl-CS"/>
        </w:rPr>
        <w:t>.</w:t>
      </w:r>
    </w:p>
    <w:p w14:paraId="1E68FD93" w14:textId="1C932C51" w:rsidR="00F9348D" w:rsidRPr="004B466B" w:rsidRDefault="003F511A" w:rsidP="003F511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231D33" w:rsidRPr="004B466B">
        <w:rPr>
          <w:rFonts w:ascii="Times New Roman" w:hAnsi="Times New Roman" w:cs="Times New Roman"/>
          <w:color w:val="000000" w:themeColor="text1"/>
          <w:szCs w:val="22"/>
          <w:lang w:val="sr-Cyrl-CS"/>
        </w:rPr>
        <w:t xml:space="preserve">Зајмопримац је сагласан да, у случају да Агент кредитног аранжмана обавести Зајмопримца да је поднео или намерава да поднесе захтев за плаћање у складу са </w:t>
      </w:r>
      <w:r w:rsidR="00F81E3F" w:rsidRPr="004B466B">
        <w:rPr>
          <w:rFonts w:ascii="Times New Roman" w:hAnsi="Times New Roman" w:cs="Times New Roman"/>
          <w:color w:val="000000" w:themeColor="text1"/>
          <w:szCs w:val="22"/>
          <w:lang w:val="sr-Cyrl-CS"/>
        </w:rPr>
        <w:t>Sinosure полисом</w:t>
      </w:r>
      <w:r w:rsidR="00F9348D" w:rsidRPr="004B466B">
        <w:rPr>
          <w:rFonts w:ascii="Times New Roman" w:hAnsi="Times New Roman" w:cs="Times New Roman"/>
          <w:color w:val="000000" w:themeColor="text1"/>
          <w:szCs w:val="22"/>
          <w:lang w:val="sr-Cyrl-CS"/>
        </w:rPr>
        <w:t xml:space="preserve">, </w:t>
      </w:r>
      <w:r w:rsidR="00231D33" w:rsidRPr="004B466B">
        <w:rPr>
          <w:rFonts w:ascii="Times New Roman" w:hAnsi="Times New Roman" w:cs="Times New Roman"/>
          <w:color w:val="000000" w:themeColor="text1"/>
          <w:szCs w:val="22"/>
          <w:lang w:val="sr-Cyrl-CS"/>
        </w:rPr>
        <w:t>Зајмопримац</w:t>
      </w:r>
      <w:r w:rsidR="005267A6" w:rsidRPr="004B466B">
        <w:rPr>
          <w:rFonts w:ascii="Times New Roman" w:hAnsi="Times New Roman" w:cs="Times New Roman"/>
          <w:color w:val="000000" w:themeColor="text1"/>
          <w:szCs w:val="22"/>
          <w:lang w:val="sr-Cyrl-CS"/>
        </w:rPr>
        <w:t xml:space="preserve"> ће</w:t>
      </w:r>
      <w:r w:rsidR="00F9348D" w:rsidRPr="004B466B">
        <w:rPr>
          <w:rFonts w:ascii="Times New Roman" w:hAnsi="Times New Roman" w:cs="Times New Roman"/>
          <w:color w:val="000000" w:themeColor="text1"/>
          <w:szCs w:val="22"/>
          <w:lang w:val="sr-Cyrl-CS"/>
        </w:rPr>
        <w:t>:</w:t>
      </w:r>
    </w:p>
    <w:p w14:paraId="3CD4A454" w14:textId="26F47617" w:rsidR="00F9348D" w:rsidRPr="004B466B" w:rsidRDefault="00231D33" w:rsidP="00F95A16">
      <w:pPr>
        <w:pStyle w:val="Heading5"/>
        <w:numPr>
          <w:ilvl w:val="4"/>
          <w:numId w:val="91"/>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помоћи </w:t>
      </w:r>
      <w:r w:rsidR="00F81E3F" w:rsidRPr="004B466B">
        <w:rPr>
          <w:rFonts w:ascii="Times New Roman" w:hAnsi="Times New Roman" w:cs="Times New Roman"/>
          <w:color w:val="000000" w:themeColor="text1"/>
          <w:szCs w:val="22"/>
          <w:lang w:val="sr-Cyrl-CS"/>
        </w:rPr>
        <w:t>Финансијским с</w:t>
      </w:r>
      <w:r w:rsidRPr="004B466B">
        <w:rPr>
          <w:rFonts w:ascii="Times New Roman" w:hAnsi="Times New Roman" w:cs="Times New Roman"/>
          <w:color w:val="000000" w:themeColor="text1"/>
          <w:szCs w:val="22"/>
          <w:lang w:val="sr-Cyrl-CS"/>
        </w:rPr>
        <w:t xml:space="preserve">транама у подношењу захтева за компензацију, обештећење или надокнаду </w:t>
      </w:r>
      <w:r w:rsidR="00F9348D"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укључујући, али не ограничавајући се на </w:t>
      </w:r>
      <w:r w:rsidRPr="004B466B">
        <w:rPr>
          <w:rFonts w:ascii="Times New Roman" w:hAnsi="Times New Roman" w:cs="Times New Roman"/>
          <w:color w:val="000000" w:themeColor="text1"/>
          <w:szCs w:val="22"/>
          <w:lang w:val="sr-Cyrl-CS"/>
        </w:rPr>
        <w:lastRenderedPageBreak/>
        <w:t>пружање доказа, документације, информација, уверења и других видова доказа кој</w:t>
      </w:r>
      <w:r w:rsidR="0033338D"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може тражити било која </w:t>
      </w:r>
      <w:r w:rsidR="00F81E3F"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w:t>
      </w:r>
      <w:r w:rsidR="00F9348D" w:rsidRPr="004B466B">
        <w:rPr>
          <w:rFonts w:ascii="Times New Roman" w:hAnsi="Times New Roman" w:cs="Times New Roman"/>
          <w:color w:val="000000" w:themeColor="text1"/>
          <w:szCs w:val="22"/>
          <w:lang w:val="sr-Cyrl-CS"/>
        </w:rPr>
        <w:t>);</w:t>
      </w:r>
    </w:p>
    <w:p w14:paraId="44B0FFA2" w14:textId="3E609881" w:rsidR="00F9348D" w:rsidRPr="004B466B" w:rsidRDefault="00231D33" w:rsidP="00AB28AD">
      <w:pPr>
        <w:pStyle w:val="Heading5"/>
        <w:rPr>
          <w:rFonts w:ascii="Times New Roman" w:hAnsi="Times New Roman" w:cs="Times New Roman"/>
          <w:color w:val="000000" w:themeColor="text1"/>
          <w:szCs w:val="22"/>
          <w:lang w:val="sr-Cyrl-CS" w:eastAsia="en-GB"/>
        </w:rPr>
      </w:pPr>
      <w:r w:rsidRPr="004B466B">
        <w:rPr>
          <w:rFonts w:ascii="Times New Roman" w:hAnsi="Times New Roman" w:cs="Times New Roman"/>
          <w:color w:val="000000" w:themeColor="text1"/>
          <w:szCs w:val="22"/>
          <w:lang w:val="sr-Cyrl-CS"/>
        </w:rPr>
        <w:t xml:space="preserve">се придржавати свих упутстава које разумно захтева било која </w:t>
      </w:r>
      <w:r w:rsidR="00F81E3F"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 xml:space="preserve">трана и/или </w:t>
      </w:r>
      <w:r w:rsidR="00F81E3F"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у вези са верификацијом било ког потраживања, подобности или износа од стране било ко</w:t>
      </w:r>
      <w:r w:rsidR="0033338D" w:rsidRPr="004B466B">
        <w:rPr>
          <w:rFonts w:ascii="Times New Roman" w:hAnsi="Times New Roman" w:cs="Times New Roman"/>
          <w:color w:val="000000" w:themeColor="text1"/>
          <w:szCs w:val="22"/>
          <w:lang w:val="sr-Cyrl-CS"/>
        </w:rPr>
        <w:t>г</w:t>
      </w:r>
      <w:r w:rsidRPr="004B466B">
        <w:rPr>
          <w:rFonts w:ascii="Times New Roman" w:hAnsi="Times New Roman" w:cs="Times New Roman"/>
          <w:color w:val="000000" w:themeColor="text1"/>
          <w:szCs w:val="22"/>
          <w:lang w:val="sr-Cyrl-CS"/>
        </w:rPr>
        <w:t xml:space="preserve"> такв</w:t>
      </w:r>
      <w:r w:rsidR="0033338D" w:rsidRPr="004B466B">
        <w:rPr>
          <w:rFonts w:ascii="Times New Roman" w:hAnsi="Times New Roman" w:cs="Times New Roman"/>
          <w:color w:val="000000" w:themeColor="text1"/>
          <w:szCs w:val="22"/>
          <w:lang w:val="sr-Cyrl-CS"/>
        </w:rPr>
        <w:t>ог лица</w:t>
      </w:r>
      <w:r w:rsidRPr="004B466B">
        <w:rPr>
          <w:rFonts w:ascii="Times New Roman" w:hAnsi="Times New Roman" w:cs="Times New Roman"/>
          <w:color w:val="000000" w:themeColor="text1"/>
          <w:szCs w:val="22"/>
          <w:lang w:val="sr-Cyrl-CS"/>
        </w:rPr>
        <w:t xml:space="preserve"> (укључујући, али не ограничавајући се на пружање доказа, документације, информација</w:t>
      </w:r>
      <w:r w:rsidR="00F9348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уверења и других видова доказа кој</w:t>
      </w:r>
      <w:r w:rsidR="005267A6"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може тражити било која </w:t>
      </w:r>
      <w:r w:rsidR="00F81E3F" w:rsidRPr="004B466B">
        <w:rPr>
          <w:rFonts w:ascii="Times New Roman" w:hAnsi="Times New Roman" w:cs="Times New Roman"/>
          <w:color w:val="000000" w:themeColor="text1"/>
          <w:szCs w:val="22"/>
          <w:lang w:val="sr-Cyrl-CS"/>
        </w:rPr>
        <w:t>Финансијска страна и/или Sinosure</w:t>
      </w:r>
      <w:r w:rsidR="00F9348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554BD0E1" w14:textId="78DEB10C" w:rsidR="00F9348D" w:rsidRPr="004B466B" w:rsidRDefault="00B65BAB"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без одлагања предузети све оне радње или спровести сва таква документа која </w:t>
      </w:r>
      <w:r w:rsidR="00F81E3F" w:rsidRPr="004B466B">
        <w:rPr>
          <w:rFonts w:ascii="Times New Roman" w:hAnsi="Times New Roman" w:cs="Times New Roman"/>
          <w:color w:val="000000" w:themeColor="text1"/>
          <w:szCs w:val="22"/>
          <w:lang w:val="sr-Cyrl-CS"/>
        </w:rPr>
        <w:t xml:space="preserve">Финансијска страна </w:t>
      </w:r>
      <w:r w:rsidRPr="004B466B">
        <w:rPr>
          <w:rFonts w:ascii="Times New Roman" w:hAnsi="Times New Roman" w:cs="Times New Roman"/>
          <w:color w:val="000000" w:themeColor="text1"/>
          <w:szCs w:val="22"/>
          <w:lang w:val="sr-Cyrl-CS"/>
        </w:rPr>
        <w:t xml:space="preserve">може захтевати како би се извршио пренос права и интереса те </w:t>
      </w:r>
      <w:r w:rsidR="00F81E3F" w:rsidRPr="004B466B">
        <w:rPr>
          <w:rFonts w:ascii="Times New Roman" w:hAnsi="Times New Roman" w:cs="Times New Roman"/>
          <w:color w:val="000000" w:themeColor="text1"/>
          <w:szCs w:val="22"/>
          <w:lang w:val="sr-Cyrl-CS"/>
        </w:rPr>
        <w:t xml:space="preserve">Финансијске стране </w:t>
      </w:r>
      <w:r w:rsidRPr="004B466B">
        <w:rPr>
          <w:rFonts w:ascii="Times New Roman" w:hAnsi="Times New Roman" w:cs="Times New Roman"/>
          <w:color w:val="000000" w:themeColor="text1"/>
          <w:szCs w:val="22"/>
          <w:lang w:val="sr-Cyrl-CS"/>
        </w:rPr>
        <w:t xml:space="preserve">на </w:t>
      </w:r>
      <w:r w:rsidR="00F81E3F"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према </w:t>
      </w:r>
      <w:r w:rsidR="00F81E3F" w:rsidRPr="004B466B">
        <w:rPr>
          <w:rFonts w:ascii="Times New Roman" w:hAnsi="Times New Roman" w:cs="Times New Roman"/>
          <w:color w:val="000000" w:themeColor="text1"/>
          <w:szCs w:val="22"/>
          <w:lang w:val="sr-Cyrl-CS"/>
        </w:rPr>
        <w:t>Финансијском д</w:t>
      </w:r>
      <w:r w:rsidRPr="004B466B">
        <w:rPr>
          <w:rFonts w:ascii="Times New Roman" w:hAnsi="Times New Roman" w:cs="Times New Roman"/>
          <w:color w:val="000000" w:themeColor="text1"/>
          <w:szCs w:val="22"/>
          <w:lang w:val="sr-Cyrl-CS"/>
        </w:rPr>
        <w:t>окументу</w:t>
      </w:r>
      <w:r w:rsidR="00F9348D" w:rsidRPr="004B466B">
        <w:rPr>
          <w:rFonts w:ascii="Times New Roman" w:hAnsi="Times New Roman" w:cs="Times New Roman"/>
          <w:color w:val="000000" w:themeColor="text1"/>
          <w:szCs w:val="22"/>
          <w:lang w:val="sr-Cyrl-CS"/>
        </w:rPr>
        <w:t>.</w:t>
      </w:r>
    </w:p>
    <w:p w14:paraId="58991836" w14:textId="7646914B" w:rsidR="00F9348D" w:rsidRPr="004B466B" w:rsidRDefault="003F511A" w:rsidP="003F511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520F4C" w:rsidRPr="004B466B">
        <w:rPr>
          <w:rFonts w:ascii="Times New Roman" w:hAnsi="Times New Roman" w:cs="Times New Roman"/>
          <w:color w:val="000000" w:themeColor="text1"/>
          <w:szCs w:val="22"/>
          <w:lang w:val="sr-Cyrl-CS"/>
        </w:rPr>
        <w:t xml:space="preserve">Зајмопримац се слаже и потврђује да на његове обавезе према </w:t>
      </w:r>
      <w:r w:rsidR="00F81E3F" w:rsidRPr="004B466B">
        <w:rPr>
          <w:rFonts w:ascii="Times New Roman" w:hAnsi="Times New Roman" w:cs="Times New Roman"/>
          <w:color w:val="000000" w:themeColor="text1"/>
          <w:szCs w:val="22"/>
          <w:lang w:val="sr-Cyrl-CS"/>
        </w:rPr>
        <w:t>Финансијским д</w:t>
      </w:r>
      <w:r w:rsidR="00520F4C" w:rsidRPr="004B466B">
        <w:rPr>
          <w:rFonts w:ascii="Times New Roman" w:hAnsi="Times New Roman" w:cs="Times New Roman"/>
          <w:color w:val="000000" w:themeColor="text1"/>
          <w:szCs w:val="22"/>
          <w:lang w:val="sr-Cyrl-CS"/>
        </w:rPr>
        <w:t xml:space="preserve">окументима ни на који начин неће утицати </w:t>
      </w:r>
      <w:r w:rsidR="00F81E3F" w:rsidRPr="004B466B">
        <w:rPr>
          <w:rFonts w:ascii="Times New Roman" w:hAnsi="Times New Roman" w:cs="Times New Roman"/>
          <w:color w:val="000000" w:themeColor="text1"/>
          <w:szCs w:val="22"/>
          <w:lang w:val="sr-Cyrl-CS"/>
        </w:rPr>
        <w:t>Sinosure полиса</w:t>
      </w:r>
      <w:r w:rsidR="00F9348D"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r w:rsidR="00520F4C" w:rsidRPr="004B466B">
        <w:rPr>
          <w:rFonts w:ascii="Times New Roman" w:hAnsi="Times New Roman" w:cs="Times New Roman"/>
          <w:color w:val="000000" w:themeColor="text1"/>
          <w:szCs w:val="22"/>
          <w:lang w:val="sr-Cyrl-CS"/>
        </w:rPr>
        <w:t>У случају било каквог плаћања било којој</w:t>
      </w:r>
      <w:r w:rsidR="00F81E3F" w:rsidRPr="004B466B">
        <w:rPr>
          <w:rFonts w:ascii="Times New Roman" w:hAnsi="Times New Roman" w:cs="Times New Roman"/>
          <w:color w:val="000000" w:themeColor="text1"/>
          <w:szCs w:val="22"/>
          <w:lang w:val="sr-Cyrl-CS"/>
        </w:rPr>
        <w:t xml:space="preserve"> Финансијској</w:t>
      </w:r>
      <w:r w:rsidR="00520F4C" w:rsidRPr="004B466B">
        <w:rPr>
          <w:rFonts w:ascii="Times New Roman" w:hAnsi="Times New Roman" w:cs="Times New Roman"/>
          <w:color w:val="000000" w:themeColor="text1"/>
          <w:szCs w:val="22"/>
          <w:lang w:val="sr-Cyrl-CS"/>
        </w:rPr>
        <w:t xml:space="preserve"> </w:t>
      </w:r>
      <w:r w:rsidR="00F81E3F" w:rsidRPr="004B466B">
        <w:rPr>
          <w:rFonts w:ascii="Times New Roman" w:hAnsi="Times New Roman" w:cs="Times New Roman"/>
          <w:color w:val="000000" w:themeColor="text1"/>
          <w:szCs w:val="22"/>
          <w:lang w:val="sr-Cyrl-CS"/>
        </w:rPr>
        <w:t>с</w:t>
      </w:r>
      <w:r w:rsidR="00520F4C" w:rsidRPr="004B466B">
        <w:rPr>
          <w:rFonts w:ascii="Times New Roman" w:hAnsi="Times New Roman" w:cs="Times New Roman"/>
          <w:color w:val="000000" w:themeColor="text1"/>
          <w:szCs w:val="22"/>
          <w:lang w:val="sr-Cyrl-CS"/>
        </w:rPr>
        <w:t xml:space="preserve">трани, у складу са </w:t>
      </w:r>
      <w:r w:rsidR="00F81E3F" w:rsidRPr="004B466B">
        <w:rPr>
          <w:rFonts w:ascii="Times New Roman" w:hAnsi="Times New Roman" w:cs="Times New Roman"/>
          <w:color w:val="000000" w:themeColor="text1"/>
          <w:szCs w:val="22"/>
          <w:lang w:val="sr-Cyrl-CS"/>
        </w:rPr>
        <w:t>Sinosure п</w:t>
      </w:r>
      <w:r w:rsidR="00520F4C" w:rsidRPr="004B466B">
        <w:rPr>
          <w:rFonts w:ascii="Times New Roman" w:hAnsi="Times New Roman" w:cs="Times New Roman"/>
          <w:color w:val="000000" w:themeColor="text1"/>
          <w:szCs w:val="22"/>
          <w:lang w:val="sr-Cyrl-CS"/>
        </w:rPr>
        <w:t>олисом</w:t>
      </w:r>
      <w:r w:rsidR="00F9348D" w:rsidRPr="004B466B">
        <w:rPr>
          <w:rFonts w:ascii="Times New Roman" w:hAnsi="Times New Roman" w:cs="Times New Roman"/>
          <w:color w:val="000000" w:themeColor="text1"/>
          <w:szCs w:val="22"/>
          <w:lang w:val="sr-Cyrl-CS"/>
        </w:rPr>
        <w:t xml:space="preserve">, </w:t>
      </w:r>
      <w:r w:rsidR="00F81E3F" w:rsidRPr="004B466B">
        <w:rPr>
          <w:rFonts w:ascii="Times New Roman" w:hAnsi="Times New Roman" w:cs="Times New Roman"/>
          <w:color w:val="000000" w:themeColor="text1"/>
          <w:szCs w:val="22"/>
          <w:lang w:val="sr-Cyrl-CS"/>
        </w:rPr>
        <w:t xml:space="preserve">Sinosure </w:t>
      </w:r>
      <w:r w:rsidR="00520F4C" w:rsidRPr="004B466B">
        <w:rPr>
          <w:rFonts w:ascii="Times New Roman" w:hAnsi="Times New Roman" w:cs="Times New Roman"/>
          <w:color w:val="000000" w:themeColor="text1"/>
          <w:szCs w:val="22"/>
          <w:lang w:val="sr-Cyrl-CS"/>
        </w:rPr>
        <w:t>ће</w:t>
      </w:r>
      <w:r w:rsidR="00F9348D" w:rsidRPr="004B466B">
        <w:rPr>
          <w:rFonts w:ascii="Times New Roman" w:hAnsi="Times New Roman" w:cs="Times New Roman"/>
          <w:color w:val="000000" w:themeColor="text1"/>
          <w:szCs w:val="22"/>
          <w:lang w:val="sr-Cyrl-CS"/>
        </w:rPr>
        <w:t xml:space="preserve">, </w:t>
      </w:r>
      <w:r w:rsidR="00520F4C" w:rsidRPr="004B466B">
        <w:rPr>
          <w:rFonts w:ascii="Times New Roman" w:hAnsi="Times New Roman" w:cs="Times New Roman"/>
          <w:color w:val="000000" w:themeColor="text1"/>
          <w:szCs w:val="22"/>
          <w:lang w:val="sr-Cyrl-CS"/>
        </w:rPr>
        <w:t xml:space="preserve">поред свих других права које има према </w:t>
      </w:r>
      <w:r w:rsidR="00F81E3F" w:rsidRPr="004B466B">
        <w:rPr>
          <w:rFonts w:ascii="Times New Roman" w:hAnsi="Times New Roman" w:cs="Times New Roman"/>
          <w:color w:val="000000" w:themeColor="text1"/>
          <w:szCs w:val="22"/>
          <w:lang w:val="sr-Cyrl-CS"/>
        </w:rPr>
        <w:t>Sinosure п</w:t>
      </w:r>
      <w:r w:rsidR="00520F4C" w:rsidRPr="004B466B">
        <w:rPr>
          <w:rFonts w:ascii="Times New Roman" w:hAnsi="Times New Roman" w:cs="Times New Roman"/>
          <w:color w:val="000000" w:themeColor="text1"/>
          <w:szCs w:val="22"/>
          <w:lang w:val="sr-Cyrl-CS"/>
        </w:rPr>
        <w:t>олиси или на други начин, имати пуно право регреса у односу на Зајмопримц</w:t>
      </w:r>
      <w:r w:rsidR="005267A6" w:rsidRPr="004B466B">
        <w:rPr>
          <w:rFonts w:ascii="Times New Roman" w:hAnsi="Times New Roman" w:cs="Times New Roman"/>
          <w:color w:val="000000" w:themeColor="text1"/>
          <w:szCs w:val="22"/>
          <w:lang w:val="sr-Cyrl-CS"/>
        </w:rPr>
        <w:t>а</w:t>
      </w:r>
      <w:r w:rsidR="00F9348D" w:rsidRPr="004B466B">
        <w:rPr>
          <w:rFonts w:ascii="Times New Roman" w:hAnsi="Times New Roman" w:cs="Times New Roman"/>
          <w:color w:val="000000" w:themeColor="text1"/>
          <w:szCs w:val="22"/>
          <w:lang w:val="sr-Cyrl-CS"/>
        </w:rPr>
        <w:t xml:space="preserve"> </w:t>
      </w:r>
      <w:r w:rsidR="00F81E3F" w:rsidRPr="004B466B">
        <w:rPr>
          <w:rFonts w:ascii="Times New Roman" w:hAnsi="Times New Roman" w:cs="Times New Roman"/>
          <w:color w:val="000000" w:themeColor="text1"/>
          <w:szCs w:val="22"/>
          <w:lang w:val="sr-Cyrl-CS"/>
        </w:rPr>
        <w:t>за</w:t>
      </w:r>
      <w:r w:rsidR="00520F4C" w:rsidRPr="004B466B">
        <w:rPr>
          <w:rFonts w:ascii="Times New Roman" w:hAnsi="Times New Roman" w:cs="Times New Roman"/>
          <w:color w:val="000000" w:themeColor="text1"/>
          <w:szCs w:val="22"/>
          <w:lang w:val="sr-Cyrl-CS"/>
        </w:rPr>
        <w:t xml:space="preserve"> било који такав износ. </w:t>
      </w:r>
      <w:r w:rsidR="00F81E3F" w:rsidRPr="004B466B">
        <w:rPr>
          <w:rFonts w:ascii="Times New Roman" w:hAnsi="Times New Roman" w:cs="Times New Roman"/>
          <w:color w:val="000000" w:themeColor="text1"/>
          <w:szCs w:val="22"/>
          <w:lang w:val="sr-Cyrl-CS"/>
        </w:rPr>
        <w:t>На п</w:t>
      </w:r>
      <w:r w:rsidR="00520F4C" w:rsidRPr="004B466B">
        <w:rPr>
          <w:rFonts w:ascii="Times New Roman" w:hAnsi="Times New Roman" w:cs="Times New Roman"/>
          <w:color w:val="000000" w:themeColor="text1"/>
          <w:szCs w:val="22"/>
          <w:lang w:val="sr-Cyrl-CS"/>
        </w:rPr>
        <w:t xml:space="preserve">раво регреса </w:t>
      </w:r>
      <w:r w:rsidR="00F81E3F" w:rsidRPr="004B466B">
        <w:rPr>
          <w:rFonts w:ascii="Times New Roman" w:hAnsi="Times New Roman" w:cs="Times New Roman"/>
          <w:color w:val="000000" w:themeColor="text1"/>
          <w:szCs w:val="22"/>
          <w:lang w:val="sr-Cyrl-CS"/>
        </w:rPr>
        <w:t xml:space="preserve">Sinosure </w:t>
      </w:r>
      <w:r w:rsidR="00520F4C" w:rsidRPr="004B466B">
        <w:rPr>
          <w:rFonts w:ascii="Times New Roman" w:hAnsi="Times New Roman" w:cs="Times New Roman"/>
          <w:color w:val="000000" w:themeColor="text1"/>
          <w:szCs w:val="22"/>
          <w:lang w:val="sr-Cyrl-CS"/>
        </w:rPr>
        <w:t xml:space="preserve">ни на који начин неће утицати било који спор, </w:t>
      </w:r>
      <w:r w:rsidR="005267A6" w:rsidRPr="004B466B">
        <w:rPr>
          <w:rFonts w:ascii="Times New Roman" w:hAnsi="Times New Roman" w:cs="Times New Roman"/>
          <w:color w:val="000000" w:themeColor="text1"/>
          <w:szCs w:val="22"/>
          <w:lang w:val="sr-Cyrl-CS"/>
        </w:rPr>
        <w:t>тужб</w:t>
      </w:r>
      <w:r w:rsidR="00F81E3F" w:rsidRPr="004B466B">
        <w:rPr>
          <w:rFonts w:ascii="Times New Roman" w:hAnsi="Times New Roman" w:cs="Times New Roman"/>
          <w:color w:val="000000" w:themeColor="text1"/>
          <w:szCs w:val="22"/>
          <w:lang w:val="sr-Cyrl-CS"/>
        </w:rPr>
        <w:t>а</w:t>
      </w:r>
      <w:r w:rsidR="00520F4C" w:rsidRPr="004B466B">
        <w:rPr>
          <w:rFonts w:ascii="Times New Roman" w:hAnsi="Times New Roman" w:cs="Times New Roman"/>
          <w:color w:val="000000" w:themeColor="text1"/>
          <w:szCs w:val="22"/>
          <w:lang w:val="sr-Cyrl-CS"/>
        </w:rPr>
        <w:t>, или проти</w:t>
      </w:r>
      <w:r w:rsidR="005267A6" w:rsidRPr="004B466B">
        <w:rPr>
          <w:rFonts w:ascii="Times New Roman" w:hAnsi="Times New Roman" w:cs="Times New Roman"/>
          <w:color w:val="000000" w:themeColor="text1"/>
          <w:szCs w:val="22"/>
          <w:lang w:val="sr-Cyrl-CS"/>
        </w:rPr>
        <w:t>втужб</w:t>
      </w:r>
      <w:r w:rsidR="00F81E3F" w:rsidRPr="004B466B">
        <w:rPr>
          <w:rFonts w:ascii="Times New Roman" w:hAnsi="Times New Roman" w:cs="Times New Roman"/>
          <w:color w:val="000000" w:themeColor="text1"/>
          <w:szCs w:val="22"/>
          <w:lang w:val="sr-Cyrl-CS"/>
        </w:rPr>
        <w:t>а</w:t>
      </w:r>
      <w:r w:rsidR="00520F4C" w:rsidRPr="004B466B">
        <w:rPr>
          <w:rFonts w:ascii="Times New Roman" w:hAnsi="Times New Roman" w:cs="Times New Roman"/>
          <w:color w:val="000000" w:themeColor="text1"/>
          <w:szCs w:val="22"/>
          <w:lang w:val="sr-Cyrl-CS"/>
        </w:rPr>
        <w:t xml:space="preserve"> између Зајмопримца и </w:t>
      </w:r>
      <w:r w:rsidR="00F81E3F" w:rsidRPr="004B466B">
        <w:rPr>
          <w:rFonts w:ascii="Times New Roman" w:hAnsi="Times New Roman" w:cs="Times New Roman"/>
          <w:color w:val="000000" w:themeColor="text1"/>
          <w:szCs w:val="22"/>
          <w:lang w:val="sr-Cyrl-CS"/>
        </w:rPr>
        <w:t>Финансијске с</w:t>
      </w:r>
      <w:r w:rsidR="00520F4C" w:rsidRPr="004B466B">
        <w:rPr>
          <w:rFonts w:ascii="Times New Roman" w:hAnsi="Times New Roman" w:cs="Times New Roman"/>
          <w:color w:val="000000" w:themeColor="text1"/>
          <w:szCs w:val="22"/>
          <w:lang w:val="sr-Cyrl-CS"/>
        </w:rPr>
        <w:t>тран</w:t>
      </w:r>
      <w:r w:rsidR="00F81E3F" w:rsidRPr="004B466B">
        <w:rPr>
          <w:rFonts w:ascii="Times New Roman" w:hAnsi="Times New Roman" w:cs="Times New Roman"/>
          <w:color w:val="000000" w:themeColor="text1"/>
          <w:szCs w:val="22"/>
          <w:lang w:val="sr-Cyrl-CS"/>
        </w:rPr>
        <w:t>е</w:t>
      </w:r>
      <w:r w:rsidR="00520F4C" w:rsidRPr="004B466B">
        <w:rPr>
          <w:rFonts w:ascii="Times New Roman" w:hAnsi="Times New Roman" w:cs="Times New Roman"/>
          <w:color w:val="000000" w:themeColor="text1"/>
          <w:szCs w:val="22"/>
          <w:lang w:val="sr-Cyrl-CS"/>
        </w:rPr>
        <w:t xml:space="preserve"> или између страна Комерцијалног уговора</w:t>
      </w:r>
      <w:r w:rsidR="00F9348D" w:rsidRPr="004B466B">
        <w:rPr>
          <w:rFonts w:ascii="Times New Roman" w:hAnsi="Times New Roman" w:cs="Times New Roman"/>
          <w:color w:val="000000" w:themeColor="text1"/>
          <w:szCs w:val="22"/>
          <w:lang w:val="sr-Cyrl-CS"/>
        </w:rPr>
        <w:t>.</w:t>
      </w:r>
      <w:r w:rsidR="00F81E3F" w:rsidRPr="004B466B">
        <w:rPr>
          <w:rFonts w:ascii="Times New Roman" w:hAnsi="Times New Roman" w:cs="Times New Roman"/>
          <w:color w:val="000000" w:themeColor="text1"/>
          <w:szCs w:val="22"/>
          <w:lang w:val="sr-Cyrl-CS"/>
        </w:rPr>
        <w:t xml:space="preserve"> </w:t>
      </w:r>
    </w:p>
    <w:p w14:paraId="0442AC9B" w14:textId="76DD9CD8" w:rsidR="00F9348D" w:rsidRPr="004B466B" w:rsidRDefault="00520F4C"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Комерцијални уговор</w:t>
      </w:r>
    </w:p>
    <w:p w14:paraId="0CE479BF" w14:textId="6ACB81FD" w:rsidR="00F9348D" w:rsidRPr="004B466B" w:rsidRDefault="00520F4C" w:rsidP="00F9348D">
      <w:pPr>
        <w:pStyle w:val="General2L3"/>
        <w:numPr>
          <w:ilvl w:val="0"/>
          <w:numId w:val="0"/>
        </w:numPr>
        <w:ind w:left="720"/>
        <w:rPr>
          <w:color w:val="000000" w:themeColor="text1"/>
          <w:szCs w:val="22"/>
          <w:lang w:val="sr-Cyrl-CS"/>
        </w:rPr>
      </w:pPr>
      <w:r w:rsidRPr="004B466B">
        <w:rPr>
          <w:color w:val="000000" w:themeColor="text1"/>
          <w:szCs w:val="22"/>
          <w:lang w:val="sr-Cyrl-CS"/>
        </w:rPr>
        <w:t>Зајмопримац</w:t>
      </w:r>
      <w:r w:rsidR="00F9348D" w:rsidRPr="004B466B">
        <w:rPr>
          <w:color w:val="000000" w:themeColor="text1"/>
          <w:szCs w:val="22"/>
          <w:lang w:val="sr-Cyrl-CS"/>
        </w:rPr>
        <w:t>:</w:t>
      </w:r>
    </w:p>
    <w:p w14:paraId="341F5A25" w14:textId="2397C0FF" w:rsidR="00F9348D" w:rsidRPr="004B466B" w:rsidRDefault="008E11E9"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ће обавестити Агента кредитног аранжмана када сазна о било ком спору, кршењу или настанку случаја више силе по Комерцијалном уговору, или ако има разумне основе да верује да ће </w:t>
      </w:r>
      <w:r w:rsidR="009B0929" w:rsidRPr="004B466B">
        <w:rPr>
          <w:rFonts w:ascii="Times New Roman" w:hAnsi="Times New Roman" w:cs="Times New Roman"/>
          <w:color w:val="000000" w:themeColor="text1"/>
          <w:szCs w:val="22"/>
          <w:lang w:val="sr-Cyrl-CS"/>
        </w:rPr>
        <w:t xml:space="preserve">доћи до </w:t>
      </w:r>
      <w:r w:rsidRPr="004B466B">
        <w:rPr>
          <w:rFonts w:ascii="Times New Roman" w:hAnsi="Times New Roman" w:cs="Times New Roman"/>
          <w:color w:val="000000" w:themeColor="text1"/>
          <w:szCs w:val="22"/>
          <w:lang w:val="sr-Cyrl-CS"/>
        </w:rPr>
        <w:t xml:space="preserve">било каквог кршења обавеза </w:t>
      </w:r>
      <w:r w:rsidR="008C0150" w:rsidRPr="004B466B">
        <w:rPr>
          <w:rFonts w:ascii="Times New Roman" w:hAnsi="Times New Roman" w:cs="Times New Roman"/>
          <w:color w:val="000000" w:themeColor="text1"/>
          <w:szCs w:val="22"/>
          <w:lang w:val="sr-Cyrl-CS"/>
        </w:rPr>
        <w:t>Корисника кредита</w:t>
      </w:r>
      <w:r w:rsidRPr="004B466B">
        <w:rPr>
          <w:rFonts w:ascii="Times New Roman" w:hAnsi="Times New Roman" w:cs="Times New Roman"/>
          <w:color w:val="000000" w:themeColor="text1"/>
          <w:szCs w:val="22"/>
          <w:lang w:val="sr-Cyrl-CS"/>
        </w:rPr>
        <w:t xml:space="preserve"> или </w:t>
      </w:r>
      <w:r w:rsidR="000905D0" w:rsidRPr="004B466B">
        <w:rPr>
          <w:rFonts w:ascii="Times New Roman" w:hAnsi="Times New Roman" w:cs="Times New Roman"/>
          <w:color w:val="000000" w:themeColor="text1"/>
          <w:szCs w:val="22"/>
          <w:lang w:val="sr-Cyrl-CS"/>
        </w:rPr>
        <w:t>Добављач</w:t>
      </w:r>
      <w:r w:rsidRPr="004B466B">
        <w:rPr>
          <w:rFonts w:ascii="Times New Roman" w:hAnsi="Times New Roman" w:cs="Times New Roman"/>
          <w:color w:val="000000" w:themeColor="text1"/>
          <w:szCs w:val="22"/>
          <w:lang w:val="sr-Cyrl-CS"/>
        </w:rPr>
        <w:t>а према Комерцијалном уговору</w:t>
      </w:r>
      <w:r w:rsidR="00F9348D" w:rsidRPr="004B466B">
        <w:rPr>
          <w:rFonts w:ascii="Times New Roman" w:hAnsi="Times New Roman" w:cs="Times New Roman"/>
          <w:color w:val="000000" w:themeColor="text1"/>
          <w:szCs w:val="22"/>
          <w:lang w:val="sr-Cyrl-CS"/>
        </w:rPr>
        <w:t xml:space="preserve">; </w:t>
      </w:r>
    </w:p>
    <w:p w14:paraId="31D21B67" w14:textId="669BF44A" w:rsidR="00F9348D" w:rsidRPr="004B466B" w:rsidRDefault="00A002FF" w:rsidP="00A002F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247A4" w:rsidRPr="004B466B">
        <w:rPr>
          <w:rFonts w:ascii="Times New Roman" w:hAnsi="Times New Roman" w:cs="Times New Roman"/>
          <w:color w:val="000000" w:themeColor="text1"/>
          <w:szCs w:val="22"/>
          <w:lang w:val="sr-Cyrl-CS"/>
        </w:rPr>
        <w:t xml:space="preserve">се </w:t>
      </w:r>
      <w:r w:rsidR="008E11E9" w:rsidRPr="004B466B">
        <w:rPr>
          <w:rFonts w:ascii="Times New Roman" w:hAnsi="Times New Roman" w:cs="Times New Roman"/>
          <w:color w:val="000000" w:themeColor="text1"/>
          <w:szCs w:val="22"/>
          <w:lang w:val="sr-Cyrl-CS"/>
        </w:rPr>
        <w:t xml:space="preserve">неће </w:t>
      </w:r>
      <w:r w:rsidR="009247A4" w:rsidRPr="004B466B">
        <w:rPr>
          <w:rFonts w:ascii="Times New Roman" w:hAnsi="Times New Roman" w:cs="Times New Roman"/>
          <w:color w:val="000000" w:themeColor="text1"/>
          <w:szCs w:val="22"/>
          <w:lang w:val="sr-Cyrl-CS"/>
        </w:rPr>
        <w:t>сагласити</w:t>
      </w:r>
      <w:r w:rsidR="008E11E9" w:rsidRPr="004B466B">
        <w:rPr>
          <w:rFonts w:ascii="Times New Roman" w:hAnsi="Times New Roman" w:cs="Times New Roman"/>
          <w:color w:val="000000" w:themeColor="text1"/>
          <w:szCs w:val="22"/>
          <w:lang w:val="sr-Cyrl-CS"/>
        </w:rPr>
        <w:t xml:space="preserve"> и обезбедиће да се </w:t>
      </w:r>
      <w:r w:rsidR="002C37D5" w:rsidRPr="004B466B">
        <w:rPr>
          <w:rFonts w:ascii="Times New Roman" w:hAnsi="Times New Roman" w:cs="Times New Roman"/>
          <w:color w:val="000000" w:themeColor="text1"/>
          <w:szCs w:val="22"/>
          <w:lang w:val="sr-Cyrl-CS"/>
        </w:rPr>
        <w:t>Корисник кредита</w:t>
      </w:r>
      <w:r w:rsidR="008E11E9" w:rsidRPr="004B466B">
        <w:rPr>
          <w:rFonts w:ascii="Times New Roman" w:hAnsi="Times New Roman" w:cs="Times New Roman"/>
          <w:color w:val="000000" w:themeColor="text1"/>
          <w:szCs w:val="22"/>
          <w:lang w:val="sr-Cyrl-CS"/>
        </w:rPr>
        <w:t xml:space="preserve"> не </w:t>
      </w:r>
      <w:r w:rsidR="009247A4" w:rsidRPr="004B466B">
        <w:rPr>
          <w:rFonts w:ascii="Times New Roman" w:hAnsi="Times New Roman" w:cs="Times New Roman"/>
          <w:color w:val="000000" w:themeColor="text1"/>
          <w:szCs w:val="22"/>
          <w:lang w:val="sr-Cyrl-CS"/>
        </w:rPr>
        <w:t>сагласи</w:t>
      </w:r>
      <w:r w:rsidR="008E11E9" w:rsidRPr="004B466B">
        <w:rPr>
          <w:rFonts w:ascii="Times New Roman" w:hAnsi="Times New Roman" w:cs="Times New Roman"/>
          <w:color w:val="000000" w:themeColor="text1"/>
          <w:szCs w:val="22"/>
          <w:lang w:val="sr-Cyrl-CS"/>
        </w:rPr>
        <w:t xml:space="preserve"> </w:t>
      </w:r>
      <w:r w:rsidR="00F9348D" w:rsidRPr="004B466B">
        <w:rPr>
          <w:rFonts w:ascii="Times New Roman" w:hAnsi="Times New Roman" w:cs="Times New Roman"/>
          <w:color w:val="000000" w:themeColor="text1"/>
          <w:szCs w:val="22"/>
          <w:lang w:val="sr-Cyrl-CS"/>
        </w:rPr>
        <w:t>(</w:t>
      </w:r>
      <w:r w:rsidR="008E11E9" w:rsidRPr="004B466B">
        <w:rPr>
          <w:rFonts w:ascii="Times New Roman" w:hAnsi="Times New Roman" w:cs="Times New Roman"/>
          <w:color w:val="000000" w:themeColor="text1"/>
          <w:szCs w:val="22"/>
          <w:lang w:val="sr-Cyrl-CS"/>
        </w:rPr>
        <w:t xml:space="preserve">без претходног писаног одобрења Агента кредитног аранжмана и </w:t>
      </w:r>
      <w:r w:rsidR="002C37D5" w:rsidRPr="004B466B">
        <w:rPr>
          <w:rFonts w:ascii="Times New Roman" w:hAnsi="Times New Roman" w:cs="Times New Roman"/>
          <w:color w:val="000000" w:themeColor="text1"/>
          <w:szCs w:val="22"/>
          <w:lang w:val="sr-Cyrl-CS"/>
        </w:rPr>
        <w:t>Sinosure а</w:t>
      </w:r>
      <w:r w:rsidR="008E11E9" w:rsidRPr="004B466B">
        <w:rPr>
          <w:rFonts w:ascii="Times New Roman" w:hAnsi="Times New Roman" w:cs="Times New Roman"/>
          <w:color w:val="000000" w:themeColor="text1"/>
          <w:szCs w:val="22"/>
          <w:lang w:val="sr-Cyrl-CS"/>
        </w:rPr>
        <w:t>гента</w:t>
      </w:r>
      <w:r w:rsidR="00F9348D" w:rsidRPr="004B466B">
        <w:rPr>
          <w:rFonts w:ascii="Times New Roman" w:hAnsi="Times New Roman" w:cs="Times New Roman"/>
          <w:color w:val="000000" w:themeColor="text1"/>
          <w:szCs w:val="22"/>
          <w:lang w:val="sr-Cyrl-CS"/>
        </w:rPr>
        <w:t xml:space="preserve">) </w:t>
      </w:r>
      <w:r w:rsidR="009247A4" w:rsidRPr="004B466B">
        <w:rPr>
          <w:rFonts w:ascii="Times New Roman" w:hAnsi="Times New Roman" w:cs="Times New Roman"/>
          <w:color w:val="000000" w:themeColor="text1"/>
          <w:szCs w:val="22"/>
          <w:lang w:val="sr-Cyrl-CS"/>
        </w:rPr>
        <w:t>с</w:t>
      </w:r>
      <w:r w:rsidR="008E11E9" w:rsidRPr="004B466B">
        <w:rPr>
          <w:rFonts w:ascii="Times New Roman" w:hAnsi="Times New Roman" w:cs="Times New Roman"/>
          <w:color w:val="000000" w:themeColor="text1"/>
          <w:szCs w:val="22"/>
          <w:lang w:val="sr-Cyrl-CS"/>
        </w:rPr>
        <w:t>а измен</w:t>
      </w:r>
      <w:r w:rsidR="009247A4" w:rsidRPr="004B466B">
        <w:rPr>
          <w:rFonts w:ascii="Times New Roman" w:hAnsi="Times New Roman" w:cs="Times New Roman"/>
          <w:color w:val="000000" w:themeColor="text1"/>
          <w:szCs w:val="22"/>
          <w:lang w:val="sr-Cyrl-CS"/>
        </w:rPr>
        <w:t>ама</w:t>
      </w:r>
      <w:r w:rsidR="008E11E9" w:rsidRPr="004B466B">
        <w:rPr>
          <w:rFonts w:ascii="Times New Roman" w:hAnsi="Times New Roman" w:cs="Times New Roman"/>
          <w:color w:val="000000" w:themeColor="text1"/>
          <w:szCs w:val="22"/>
          <w:lang w:val="sr-Cyrl-CS"/>
        </w:rPr>
        <w:t xml:space="preserve"> и допун</w:t>
      </w:r>
      <w:r w:rsidR="009247A4" w:rsidRPr="004B466B">
        <w:rPr>
          <w:rFonts w:ascii="Times New Roman" w:hAnsi="Times New Roman" w:cs="Times New Roman"/>
          <w:color w:val="000000" w:themeColor="text1"/>
          <w:szCs w:val="22"/>
          <w:lang w:val="sr-Cyrl-CS"/>
        </w:rPr>
        <w:t>ама</w:t>
      </w:r>
      <w:r w:rsidR="008E11E9" w:rsidRPr="004B466B">
        <w:rPr>
          <w:rFonts w:ascii="Times New Roman" w:hAnsi="Times New Roman" w:cs="Times New Roman"/>
          <w:color w:val="000000" w:themeColor="text1"/>
          <w:szCs w:val="22"/>
          <w:lang w:val="sr-Cyrl-CS"/>
        </w:rPr>
        <w:t>, варијациј</w:t>
      </w:r>
      <w:r w:rsidR="009247A4" w:rsidRPr="004B466B">
        <w:rPr>
          <w:rFonts w:ascii="Times New Roman" w:hAnsi="Times New Roman" w:cs="Times New Roman"/>
          <w:color w:val="000000" w:themeColor="text1"/>
          <w:szCs w:val="22"/>
          <w:lang w:val="sr-Cyrl-CS"/>
        </w:rPr>
        <w:t>ама</w:t>
      </w:r>
      <w:r w:rsidR="008E11E9" w:rsidRPr="004B466B">
        <w:rPr>
          <w:rFonts w:ascii="Times New Roman" w:hAnsi="Times New Roman" w:cs="Times New Roman"/>
          <w:color w:val="000000" w:themeColor="text1"/>
          <w:szCs w:val="22"/>
          <w:lang w:val="sr-Cyrl-CS"/>
        </w:rPr>
        <w:t xml:space="preserve"> или одрицањ</w:t>
      </w:r>
      <w:r w:rsidR="009247A4" w:rsidRPr="004B466B">
        <w:rPr>
          <w:rFonts w:ascii="Times New Roman" w:hAnsi="Times New Roman" w:cs="Times New Roman"/>
          <w:color w:val="000000" w:themeColor="text1"/>
          <w:szCs w:val="22"/>
          <w:lang w:val="sr-Cyrl-CS"/>
        </w:rPr>
        <w:t>ем</w:t>
      </w:r>
      <w:r w:rsidR="008E11E9" w:rsidRPr="004B466B">
        <w:rPr>
          <w:rFonts w:ascii="Times New Roman" w:hAnsi="Times New Roman" w:cs="Times New Roman"/>
          <w:color w:val="000000" w:themeColor="text1"/>
          <w:szCs w:val="22"/>
          <w:lang w:val="sr-Cyrl-CS"/>
        </w:rPr>
        <w:t xml:space="preserve"> од било којих материјалних услова </w:t>
      </w:r>
      <w:r w:rsidR="00F9348D" w:rsidRPr="004B466B">
        <w:rPr>
          <w:rFonts w:ascii="Times New Roman" w:hAnsi="Times New Roman" w:cs="Times New Roman"/>
          <w:color w:val="000000" w:themeColor="text1"/>
          <w:szCs w:val="22"/>
          <w:lang w:val="sr-Cyrl-CS"/>
        </w:rPr>
        <w:t>(</w:t>
      </w:r>
      <w:r w:rsidR="008E11E9" w:rsidRPr="004B466B">
        <w:rPr>
          <w:rFonts w:ascii="Times New Roman" w:hAnsi="Times New Roman" w:cs="Times New Roman"/>
          <w:color w:val="000000" w:themeColor="text1"/>
          <w:szCs w:val="22"/>
          <w:lang w:val="sr-Cyrl-CS"/>
        </w:rPr>
        <w:t>укључујући</w:t>
      </w:r>
      <w:r w:rsidR="002C37D5" w:rsidRPr="004B466B">
        <w:rPr>
          <w:rFonts w:ascii="Times New Roman" w:hAnsi="Times New Roman" w:cs="Times New Roman"/>
          <w:color w:val="000000" w:themeColor="text1"/>
          <w:szCs w:val="22"/>
          <w:lang w:val="sr-Cyrl-CS"/>
        </w:rPr>
        <w:t>,</w:t>
      </w:r>
      <w:r w:rsidR="008E11E9" w:rsidRPr="004B466B">
        <w:rPr>
          <w:rFonts w:ascii="Times New Roman" w:hAnsi="Times New Roman" w:cs="Times New Roman"/>
          <w:color w:val="000000" w:themeColor="text1"/>
          <w:szCs w:val="22"/>
          <w:lang w:val="sr-Cyrl-CS"/>
        </w:rPr>
        <w:t xml:space="preserve"> али не ограничавајући се на</w:t>
      </w:r>
      <w:r w:rsidR="002C37D5" w:rsidRPr="004B466B">
        <w:rPr>
          <w:rFonts w:ascii="Times New Roman" w:hAnsi="Times New Roman" w:cs="Times New Roman"/>
          <w:color w:val="000000" w:themeColor="text1"/>
          <w:szCs w:val="22"/>
          <w:lang w:val="sr-Cyrl-CS"/>
        </w:rPr>
        <w:t>,</w:t>
      </w:r>
      <w:r w:rsidR="008E11E9" w:rsidRPr="004B466B">
        <w:rPr>
          <w:rFonts w:ascii="Times New Roman" w:hAnsi="Times New Roman" w:cs="Times New Roman"/>
          <w:color w:val="000000" w:themeColor="text1"/>
          <w:szCs w:val="22"/>
          <w:lang w:val="sr-Cyrl-CS"/>
        </w:rPr>
        <w:t xml:space="preserve"> услове везане за Авансно плаћање</w:t>
      </w:r>
      <w:r w:rsidR="00F9348D" w:rsidRPr="004B466B">
        <w:rPr>
          <w:rFonts w:ascii="Times New Roman" w:hAnsi="Times New Roman" w:cs="Times New Roman"/>
          <w:color w:val="000000" w:themeColor="text1"/>
          <w:szCs w:val="22"/>
          <w:lang w:val="sr-Cyrl-CS"/>
        </w:rPr>
        <w:t xml:space="preserve">) </w:t>
      </w:r>
      <w:r w:rsidR="008E11E9" w:rsidRPr="004B466B">
        <w:rPr>
          <w:rFonts w:ascii="Times New Roman" w:hAnsi="Times New Roman" w:cs="Times New Roman"/>
          <w:color w:val="000000" w:themeColor="text1"/>
          <w:szCs w:val="22"/>
          <w:lang w:val="sr-Cyrl-CS"/>
        </w:rPr>
        <w:t>Комерцијалног уговора</w:t>
      </w:r>
      <w:r w:rsidR="002C37D5" w:rsidRPr="004B466B">
        <w:rPr>
          <w:rFonts w:ascii="Times New Roman" w:hAnsi="Times New Roman" w:cs="Times New Roman"/>
          <w:color w:val="000000" w:themeColor="text1"/>
          <w:szCs w:val="22"/>
          <w:lang w:val="sr-Cyrl-CS"/>
        </w:rPr>
        <w:t>,</w:t>
      </w:r>
      <w:r w:rsidR="008E11E9" w:rsidRPr="004B466B">
        <w:rPr>
          <w:rFonts w:ascii="Times New Roman" w:hAnsi="Times New Roman" w:cs="Times New Roman"/>
          <w:color w:val="000000" w:themeColor="text1"/>
          <w:szCs w:val="22"/>
          <w:lang w:val="sr-Cyrl-CS"/>
        </w:rPr>
        <w:t xml:space="preserve"> </w:t>
      </w:r>
      <w:r w:rsidR="00F349C7" w:rsidRPr="004B466B">
        <w:rPr>
          <w:rFonts w:ascii="Times New Roman" w:hAnsi="Times New Roman" w:cs="Times New Roman"/>
          <w:color w:val="000000" w:themeColor="text1"/>
          <w:szCs w:val="22"/>
          <w:lang w:val="sr-Cyrl-CS"/>
        </w:rPr>
        <w:t>нити</w:t>
      </w:r>
      <w:r w:rsidR="008E11E9" w:rsidRPr="004B466B">
        <w:rPr>
          <w:rFonts w:ascii="Times New Roman" w:hAnsi="Times New Roman" w:cs="Times New Roman"/>
          <w:color w:val="000000" w:themeColor="text1"/>
          <w:szCs w:val="22"/>
          <w:lang w:val="sr-Cyrl-CS"/>
        </w:rPr>
        <w:t xml:space="preserve"> </w:t>
      </w:r>
      <w:r w:rsidR="009247A4" w:rsidRPr="004B466B">
        <w:rPr>
          <w:rFonts w:ascii="Times New Roman" w:hAnsi="Times New Roman" w:cs="Times New Roman"/>
          <w:color w:val="000000" w:themeColor="text1"/>
          <w:szCs w:val="22"/>
          <w:lang w:val="sr-Cyrl-CS"/>
        </w:rPr>
        <w:t>са</w:t>
      </w:r>
      <w:r w:rsidR="008E11E9" w:rsidRPr="004B466B">
        <w:rPr>
          <w:rFonts w:ascii="Times New Roman" w:hAnsi="Times New Roman" w:cs="Times New Roman"/>
          <w:color w:val="000000" w:themeColor="text1"/>
          <w:szCs w:val="22"/>
          <w:lang w:val="sr-Cyrl-CS"/>
        </w:rPr>
        <w:t xml:space="preserve"> раски</w:t>
      </w:r>
      <w:r w:rsidR="009247A4" w:rsidRPr="004B466B">
        <w:rPr>
          <w:rFonts w:ascii="Times New Roman" w:hAnsi="Times New Roman" w:cs="Times New Roman"/>
          <w:color w:val="000000" w:themeColor="text1"/>
          <w:szCs w:val="22"/>
          <w:lang w:val="sr-Cyrl-CS"/>
        </w:rPr>
        <w:t>дом</w:t>
      </w:r>
      <w:r w:rsidR="008E11E9" w:rsidRPr="004B466B">
        <w:rPr>
          <w:rFonts w:ascii="Times New Roman" w:hAnsi="Times New Roman" w:cs="Times New Roman"/>
          <w:color w:val="000000" w:themeColor="text1"/>
          <w:szCs w:val="22"/>
          <w:lang w:val="sr-Cyrl-CS"/>
        </w:rPr>
        <w:t>, поништ</w:t>
      </w:r>
      <w:r w:rsidR="00F349C7" w:rsidRPr="004B466B">
        <w:rPr>
          <w:rFonts w:ascii="Times New Roman" w:hAnsi="Times New Roman" w:cs="Times New Roman"/>
          <w:color w:val="000000" w:themeColor="text1"/>
          <w:szCs w:val="22"/>
          <w:lang w:val="sr-Cyrl-CS"/>
        </w:rPr>
        <w:t>ењем</w:t>
      </w:r>
      <w:r w:rsidR="008E11E9" w:rsidRPr="004B466B">
        <w:rPr>
          <w:rFonts w:ascii="Times New Roman" w:hAnsi="Times New Roman" w:cs="Times New Roman"/>
          <w:color w:val="000000" w:themeColor="text1"/>
          <w:szCs w:val="22"/>
          <w:lang w:val="sr-Cyrl-CS"/>
        </w:rPr>
        <w:t>, напу</w:t>
      </w:r>
      <w:r w:rsidR="009247A4" w:rsidRPr="004B466B">
        <w:rPr>
          <w:rFonts w:ascii="Times New Roman" w:hAnsi="Times New Roman" w:cs="Times New Roman"/>
          <w:color w:val="000000" w:themeColor="text1"/>
          <w:szCs w:val="22"/>
          <w:lang w:val="sr-Cyrl-CS"/>
        </w:rPr>
        <w:t>штањем</w:t>
      </w:r>
      <w:r w:rsidR="008E11E9" w:rsidRPr="004B466B">
        <w:rPr>
          <w:rFonts w:ascii="Times New Roman" w:hAnsi="Times New Roman" w:cs="Times New Roman"/>
          <w:color w:val="000000" w:themeColor="text1"/>
          <w:szCs w:val="22"/>
          <w:lang w:val="sr-Cyrl-CS"/>
        </w:rPr>
        <w:t xml:space="preserve"> или </w:t>
      </w:r>
      <w:r w:rsidR="001C3964" w:rsidRPr="004B466B">
        <w:rPr>
          <w:rFonts w:ascii="Times New Roman" w:hAnsi="Times New Roman" w:cs="Times New Roman"/>
          <w:color w:val="000000" w:themeColor="text1"/>
          <w:szCs w:val="22"/>
          <w:lang w:val="sr-Cyrl-CS"/>
        </w:rPr>
        <w:t>одбаци</w:t>
      </w:r>
      <w:r w:rsidR="009247A4" w:rsidRPr="004B466B">
        <w:rPr>
          <w:rFonts w:ascii="Times New Roman" w:hAnsi="Times New Roman" w:cs="Times New Roman"/>
          <w:color w:val="000000" w:themeColor="text1"/>
          <w:szCs w:val="22"/>
          <w:lang w:val="sr-Cyrl-CS"/>
        </w:rPr>
        <w:t>вањем</w:t>
      </w:r>
      <w:r w:rsidR="001C3964" w:rsidRPr="004B466B">
        <w:rPr>
          <w:rFonts w:ascii="Times New Roman" w:hAnsi="Times New Roman" w:cs="Times New Roman"/>
          <w:color w:val="000000" w:themeColor="text1"/>
          <w:szCs w:val="22"/>
          <w:lang w:val="sr-Cyrl-CS"/>
        </w:rPr>
        <w:t xml:space="preserve"> Комерцијалн</w:t>
      </w:r>
      <w:r w:rsidR="009247A4" w:rsidRPr="004B466B">
        <w:rPr>
          <w:rFonts w:ascii="Times New Roman" w:hAnsi="Times New Roman" w:cs="Times New Roman"/>
          <w:color w:val="000000" w:themeColor="text1"/>
          <w:szCs w:val="22"/>
          <w:lang w:val="sr-Cyrl-CS"/>
        </w:rPr>
        <w:t>ог</w:t>
      </w:r>
      <w:r w:rsidR="001C3964" w:rsidRPr="004B466B">
        <w:rPr>
          <w:rFonts w:ascii="Times New Roman" w:hAnsi="Times New Roman" w:cs="Times New Roman"/>
          <w:color w:val="000000" w:themeColor="text1"/>
          <w:szCs w:val="22"/>
          <w:lang w:val="sr-Cyrl-CS"/>
        </w:rPr>
        <w:t xml:space="preserve"> уговор</w:t>
      </w:r>
      <w:r w:rsidR="009247A4" w:rsidRPr="004B466B">
        <w:rPr>
          <w:rFonts w:ascii="Times New Roman" w:hAnsi="Times New Roman" w:cs="Times New Roman"/>
          <w:color w:val="000000" w:themeColor="text1"/>
          <w:szCs w:val="22"/>
          <w:lang w:val="sr-Cyrl-CS"/>
        </w:rPr>
        <w:t>а</w:t>
      </w:r>
      <w:r w:rsidR="001C3964" w:rsidRPr="004B466B">
        <w:rPr>
          <w:rFonts w:ascii="Times New Roman" w:hAnsi="Times New Roman" w:cs="Times New Roman"/>
          <w:color w:val="000000" w:themeColor="text1"/>
          <w:szCs w:val="22"/>
          <w:lang w:val="sr-Cyrl-CS"/>
        </w:rPr>
        <w:t xml:space="preserve">; и </w:t>
      </w:r>
    </w:p>
    <w:p w14:paraId="64720FB7" w14:textId="067A26D0" w:rsidR="00F9348D" w:rsidRPr="004B466B" w:rsidRDefault="00A002FF" w:rsidP="00A002F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1C3964" w:rsidRPr="004B466B">
        <w:rPr>
          <w:rFonts w:ascii="Times New Roman" w:hAnsi="Times New Roman" w:cs="Times New Roman"/>
          <w:color w:val="000000" w:themeColor="text1"/>
          <w:szCs w:val="22"/>
          <w:lang w:val="sr-Cyrl-CS"/>
        </w:rPr>
        <w:t xml:space="preserve">ће обезбедити да </w:t>
      </w:r>
      <w:r w:rsidR="008C0150" w:rsidRPr="004B466B">
        <w:rPr>
          <w:rFonts w:ascii="Times New Roman" w:hAnsi="Times New Roman" w:cs="Times New Roman"/>
          <w:color w:val="000000" w:themeColor="text1"/>
          <w:szCs w:val="22"/>
          <w:lang w:val="sr-Cyrl-CS"/>
        </w:rPr>
        <w:t>Корисник кредита</w:t>
      </w:r>
      <w:r w:rsidR="001C3964" w:rsidRPr="004B466B">
        <w:rPr>
          <w:rFonts w:ascii="Times New Roman" w:hAnsi="Times New Roman" w:cs="Times New Roman"/>
          <w:color w:val="000000" w:themeColor="text1"/>
          <w:szCs w:val="22"/>
          <w:lang w:val="sr-Cyrl-CS"/>
        </w:rPr>
        <w:t xml:space="preserve"> буде усклађен у сваком тренутку са свим обавезама </w:t>
      </w:r>
      <w:r w:rsidR="002C37D5" w:rsidRPr="004B466B">
        <w:rPr>
          <w:rFonts w:ascii="Times New Roman" w:hAnsi="Times New Roman" w:cs="Times New Roman"/>
          <w:color w:val="000000" w:themeColor="text1"/>
          <w:szCs w:val="22"/>
          <w:lang w:val="sr-Cyrl-CS"/>
        </w:rPr>
        <w:t>из</w:t>
      </w:r>
      <w:r w:rsidR="001C3964" w:rsidRPr="004B466B">
        <w:rPr>
          <w:rFonts w:ascii="Times New Roman" w:hAnsi="Times New Roman" w:cs="Times New Roman"/>
          <w:color w:val="000000" w:themeColor="text1"/>
          <w:szCs w:val="22"/>
          <w:lang w:val="sr-Cyrl-CS"/>
        </w:rPr>
        <w:t xml:space="preserve"> Комерцијалн</w:t>
      </w:r>
      <w:r w:rsidR="00F349C7" w:rsidRPr="004B466B">
        <w:rPr>
          <w:rFonts w:ascii="Times New Roman" w:hAnsi="Times New Roman" w:cs="Times New Roman"/>
          <w:color w:val="000000" w:themeColor="text1"/>
          <w:szCs w:val="22"/>
          <w:lang w:val="sr-Cyrl-CS"/>
        </w:rPr>
        <w:t>о</w:t>
      </w:r>
      <w:r w:rsidR="002C37D5" w:rsidRPr="004B466B">
        <w:rPr>
          <w:rFonts w:ascii="Times New Roman" w:hAnsi="Times New Roman" w:cs="Times New Roman"/>
          <w:color w:val="000000" w:themeColor="text1"/>
          <w:szCs w:val="22"/>
          <w:lang w:val="sr-Cyrl-CS"/>
        </w:rPr>
        <w:t>г</w:t>
      </w:r>
      <w:r w:rsidR="001C3964" w:rsidRPr="004B466B">
        <w:rPr>
          <w:rFonts w:ascii="Times New Roman" w:hAnsi="Times New Roman" w:cs="Times New Roman"/>
          <w:color w:val="000000" w:themeColor="text1"/>
          <w:szCs w:val="22"/>
          <w:lang w:val="sr-Cyrl-CS"/>
        </w:rPr>
        <w:t xml:space="preserve"> уговор</w:t>
      </w:r>
      <w:r w:rsidR="002C37D5" w:rsidRPr="004B466B">
        <w:rPr>
          <w:rFonts w:ascii="Times New Roman" w:hAnsi="Times New Roman" w:cs="Times New Roman"/>
          <w:color w:val="000000" w:themeColor="text1"/>
          <w:szCs w:val="22"/>
          <w:lang w:val="sr-Cyrl-CS"/>
        </w:rPr>
        <w:t>а</w:t>
      </w:r>
      <w:r w:rsidR="00A03C93" w:rsidRPr="004B466B">
        <w:rPr>
          <w:rFonts w:ascii="Times New Roman" w:hAnsi="Times New Roman" w:cs="Times New Roman"/>
          <w:color w:val="000000" w:themeColor="text1"/>
          <w:szCs w:val="22"/>
          <w:lang w:val="sr-Cyrl-CS"/>
        </w:rPr>
        <w:t>.</w:t>
      </w:r>
    </w:p>
    <w:p w14:paraId="06D1BC65" w14:textId="6DFE4780" w:rsidR="00F9348D" w:rsidRPr="004B466B" w:rsidRDefault="001C3964" w:rsidP="002B77A6">
      <w:pPr>
        <w:pStyle w:val="Heading3"/>
        <w:rPr>
          <w:rFonts w:ascii="Times New Roman" w:hAnsi="Times New Roman" w:cs="Times New Roman"/>
          <w:color w:val="000000" w:themeColor="text1"/>
          <w:szCs w:val="22"/>
          <w:lang w:val="sr-Cyrl-CS"/>
        </w:rPr>
      </w:pPr>
      <w:bookmarkStart w:id="306" w:name="_Toc488760390"/>
      <w:r w:rsidRPr="004B466B">
        <w:rPr>
          <w:rFonts w:ascii="Times New Roman" w:hAnsi="Times New Roman" w:cs="Times New Roman"/>
          <w:color w:val="000000" w:themeColor="text1"/>
          <w:szCs w:val="22"/>
          <w:lang w:val="sr-Cyrl-CS"/>
        </w:rPr>
        <w:t>Примена ФАТЦА</w:t>
      </w:r>
      <w:bookmarkEnd w:id="306"/>
      <w:r w:rsidRPr="004B466B">
        <w:rPr>
          <w:rFonts w:ascii="Times New Roman" w:hAnsi="Times New Roman" w:cs="Times New Roman"/>
          <w:color w:val="000000" w:themeColor="text1"/>
          <w:szCs w:val="22"/>
          <w:lang w:val="sr-Cyrl-CS"/>
        </w:rPr>
        <w:t xml:space="preserve"> прописа</w:t>
      </w:r>
    </w:p>
    <w:p w14:paraId="37352B29" w14:textId="6922C990" w:rsidR="00F9348D" w:rsidRPr="004B466B" w:rsidRDefault="001C3964" w:rsidP="00F9348D">
      <w:pPr>
        <w:pStyle w:val="BodyText1"/>
        <w:rPr>
          <w:color w:val="000000" w:themeColor="text1"/>
          <w:sz w:val="22"/>
          <w:szCs w:val="22"/>
          <w:lang w:val="sr-Cyrl-CS" w:eastAsia="zh-CN"/>
        </w:rPr>
      </w:pPr>
      <w:r w:rsidRPr="004B466B">
        <w:rPr>
          <w:color w:val="000000" w:themeColor="text1"/>
          <w:sz w:val="22"/>
          <w:szCs w:val="22"/>
          <w:lang w:val="sr-Cyrl-CS" w:eastAsia="zh-CN"/>
        </w:rPr>
        <w:t xml:space="preserve">Зајмопримац ће осигурати да не подлеже </w:t>
      </w:r>
      <w:r w:rsidR="00F349C7" w:rsidRPr="004B466B">
        <w:rPr>
          <w:color w:val="000000" w:themeColor="text1"/>
          <w:sz w:val="22"/>
          <w:szCs w:val="22"/>
          <w:lang w:val="sr-Cyrl-CS" w:eastAsia="zh-CN"/>
        </w:rPr>
        <w:t>пропису</w:t>
      </w:r>
      <w:r w:rsidRPr="004B466B">
        <w:rPr>
          <w:color w:val="000000" w:themeColor="text1"/>
          <w:sz w:val="22"/>
          <w:szCs w:val="22"/>
          <w:lang w:val="sr-Cyrl-CS" w:eastAsia="zh-CN"/>
        </w:rPr>
        <w:t xml:space="preserve"> ФАТЦА ФФИ нити да постане Порески обвезник САД</w:t>
      </w:r>
      <w:r w:rsidR="00F9348D" w:rsidRPr="004B466B">
        <w:rPr>
          <w:color w:val="000000" w:themeColor="text1"/>
          <w:sz w:val="22"/>
          <w:szCs w:val="22"/>
          <w:lang w:val="sr-Cyrl-CS" w:eastAsia="zh-CN"/>
        </w:rPr>
        <w:t>.</w:t>
      </w:r>
    </w:p>
    <w:p w14:paraId="48E7ADA5" w14:textId="13205874" w:rsidR="002C37D5" w:rsidRPr="004B466B" w:rsidRDefault="001C3964" w:rsidP="002C37D5">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Буџет</w:t>
      </w:r>
    </w:p>
    <w:p w14:paraId="6EDCC283" w14:textId="371CB70D" w:rsidR="0035737E" w:rsidRPr="004B466B" w:rsidRDefault="00E55C3A" w:rsidP="002C37D5">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ће </w:t>
      </w:r>
      <w:r w:rsidR="00F349C7" w:rsidRPr="004B466B">
        <w:rPr>
          <w:rFonts w:ascii="Times New Roman" w:hAnsi="Times New Roman" w:cs="Times New Roman"/>
          <w:color w:val="000000" w:themeColor="text1"/>
          <w:szCs w:val="22"/>
          <w:lang w:val="sr-Cyrl-CS"/>
        </w:rPr>
        <w:t>унети</w:t>
      </w:r>
      <w:r w:rsidRPr="004B466B">
        <w:rPr>
          <w:rFonts w:ascii="Times New Roman" w:hAnsi="Times New Roman" w:cs="Times New Roman"/>
          <w:color w:val="000000" w:themeColor="text1"/>
          <w:szCs w:val="22"/>
          <w:lang w:val="sr-Cyrl-CS"/>
        </w:rPr>
        <w:t xml:space="preserve"> све доспеле и плативе износе или износе који доспевају и који се плаћају </w:t>
      </w:r>
      <w:r w:rsidR="002C37D5" w:rsidRPr="004B466B">
        <w:rPr>
          <w:rFonts w:ascii="Times New Roman" w:hAnsi="Times New Roman" w:cs="Times New Roman"/>
          <w:color w:val="000000" w:themeColor="text1"/>
          <w:szCs w:val="22"/>
          <w:lang w:val="sr-Cyrl-CS"/>
        </w:rPr>
        <w:t>Финансијским с</w:t>
      </w:r>
      <w:r w:rsidRPr="004B466B">
        <w:rPr>
          <w:rFonts w:ascii="Times New Roman" w:hAnsi="Times New Roman" w:cs="Times New Roman"/>
          <w:color w:val="000000" w:themeColor="text1"/>
          <w:szCs w:val="22"/>
          <w:lang w:val="sr-Cyrl-CS"/>
        </w:rPr>
        <w:t xml:space="preserve">транама према </w:t>
      </w:r>
      <w:r w:rsidR="002C37D5"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 током једне календарске године у свој годишњи закон о буџету, буџетск</w:t>
      </w:r>
      <w:r w:rsidR="00F349C7"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извештај</w:t>
      </w:r>
      <w:r w:rsidR="00F349C7"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или било кој</w:t>
      </w:r>
      <w:r w:rsidR="00F349C7"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друг</w:t>
      </w:r>
      <w:r w:rsidR="00F349C7"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финансијск</w:t>
      </w:r>
      <w:r w:rsidR="00F349C7"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планов</w:t>
      </w:r>
      <w:r w:rsidR="00F349C7" w:rsidRPr="004B466B">
        <w:rPr>
          <w:rFonts w:ascii="Times New Roman" w:hAnsi="Times New Roman" w:cs="Times New Roman"/>
          <w:color w:val="000000" w:themeColor="text1"/>
          <w:szCs w:val="22"/>
          <w:lang w:val="sr-Cyrl-CS"/>
        </w:rPr>
        <w:t xml:space="preserve">е </w:t>
      </w:r>
      <w:r w:rsidRPr="004B466B">
        <w:rPr>
          <w:rFonts w:ascii="Times New Roman" w:hAnsi="Times New Roman" w:cs="Times New Roman"/>
          <w:color w:val="000000" w:themeColor="text1"/>
          <w:szCs w:val="22"/>
          <w:lang w:val="sr-Cyrl-CS"/>
        </w:rPr>
        <w:t xml:space="preserve">за ту календарску годину и обезбедиће да </w:t>
      </w:r>
      <w:r w:rsidRPr="004B466B">
        <w:rPr>
          <w:rFonts w:ascii="Times New Roman" w:hAnsi="Times New Roman" w:cs="Times New Roman"/>
          <w:color w:val="000000" w:themeColor="text1"/>
          <w:szCs w:val="22"/>
          <w:lang w:val="sr-Cyrl-CS"/>
        </w:rPr>
        <w:lastRenderedPageBreak/>
        <w:t xml:space="preserve">ни у једном тренутку неће бити ограничења способности Зајмопримца да испуњава своје обавезе </w:t>
      </w:r>
      <w:r w:rsidR="002C37D5" w:rsidRPr="004B466B">
        <w:rPr>
          <w:rFonts w:ascii="Times New Roman" w:hAnsi="Times New Roman" w:cs="Times New Roman"/>
          <w:color w:val="000000" w:themeColor="text1"/>
          <w:szCs w:val="22"/>
          <w:lang w:val="sr-Cyrl-CS"/>
        </w:rPr>
        <w:t>према Финансијским документима</w:t>
      </w:r>
      <w:r w:rsidR="0035737E" w:rsidRPr="004B466B">
        <w:rPr>
          <w:rFonts w:ascii="Times New Roman" w:hAnsi="Times New Roman" w:cs="Times New Roman"/>
          <w:color w:val="000000" w:themeColor="text1"/>
          <w:szCs w:val="22"/>
          <w:lang w:val="sr-Cyrl-CS"/>
        </w:rPr>
        <w:t>.</w:t>
      </w:r>
    </w:p>
    <w:p w14:paraId="3BBF9920" w14:textId="0FEA92A9" w:rsidR="002C37D5" w:rsidRPr="004B466B" w:rsidRDefault="00A002FF" w:rsidP="00A002FF">
      <w:pPr>
        <w:pStyle w:val="Heading4"/>
        <w:numPr>
          <w:ilvl w:val="0"/>
          <w:numId w:val="0"/>
        </w:numPr>
        <w:ind w:left="1418" w:hanging="709"/>
        <w:rPr>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24504" w:rsidRPr="004B466B">
        <w:rPr>
          <w:rFonts w:ascii="Times New Roman" w:hAnsi="Times New Roman" w:cs="Times New Roman"/>
          <w:color w:val="000000" w:themeColor="text1"/>
          <w:szCs w:val="22"/>
          <w:lang w:val="sr-Cyrl-CS"/>
        </w:rPr>
        <w:t xml:space="preserve">Зајмопримац ће задржати средства потребна за отплату свих својих обавеза из </w:t>
      </w:r>
      <w:r w:rsidR="002C37D5" w:rsidRPr="004B466B">
        <w:rPr>
          <w:rFonts w:ascii="Times New Roman" w:hAnsi="Times New Roman" w:cs="Times New Roman"/>
          <w:color w:val="000000" w:themeColor="text1"/>
          <w:szCs w:val="22"/>
          <w:lang w:val="sr-Cyrl-CS"/>
        </w:rPr>
        <w:t xml:space="preserve">према Финансијских докумената </w:t>
      </w:r>
      <w:r w:rsidR="00624504" w:rsidRPr="004B466B">
        <w:rPr>
          <w:rFonts w:ascii="Times New Roman" w:hAnsi="Times New Roman" w:cs="Times New Roman"/>
          <w:color w:val="000000" w:themeColor="text1"/>
          <w:szCs w:val="22"/>
          <w:lang w:val="sr-Cyrl-CS"/>
        </w:rPr>
        <w:t xml:space="preserve">предвиђених </w:t>
      </w:r>
      <w:r w:rsidR="00617F7E" w:rsidRPr="004B466B">
        <w:rPr>
          <w:rFonts w:ascii="Times New Roman" w:hAnsi="Times New Roman" w:cs="Times New Roman"/>
          <w:color w:val="000000" w:themeColor="text1"/>
          <w:szCs w:val="22"/>
          <w:lang w:val="sr-Cyrl-CS"/>
        </w:rPr>
        <w:t>у одобреном буџету Зајмопримца за текућу Фискалну годину Зајмопримца</w:t>
      </w:r>
      <w:r w:rsidR="0035737E" w:rsidRPr="004B466B">
        <w:rPr>
          <w:rFonts w:ascii="Times New Roman" w:hAnsi="Times New Roman" w:cs="Times New Roman"/>
          <w:color w:val="000000" w:themeColor="text1"/>
          <w:szCs w:val="22"/>
          <w:lang w:val="sr-Cyrl-CS"/>
        </w:rPr>
        <w:t>.</w:t>
      </w:r>
      <w:r w:rsidR="002C37D5" w:rsidRPr="004B466B">
        <w:rPr>
          <w:color w:val="000000" w:themeColor="text1"/>
          <w:szCs w:val="22"/>
          <w:lang w:val="sr-Cyrl-CS"/>
        </w:rPr>
        <w:tab/>
      </w:r>
    </w:p>
    <w:p w14:paraId="0E65D88B" w14:textId="27131291" w:rsidR="002C37D5" w:rsidRPr="004B466B" w:rsidRDefault="002C37D5" w:rsidP="00BF4F08">
      <w:pPr>
        <w:pStyle w:val="Heading3"/>
        <w:rPr>
          <w:color w:val="000000" w:themeColor="text1"/>
          <w:szCs w:val="22"/>
          <w:lang w:val="sr-Cyrl-CS"/>
        </w:rPr>
      </w:pPr>
      <w:r w:rsidRPr="004B466B">
        <w:rPr>
          <w:color w:val="000000" w:themeColor="text1"/>
          <w:szCs w:val="22"/>
          <w:lang w:val="sr-Cyrl-CS"/>
        </w:rPr>
        <w:t xml:space="preserve">ММФ и </w:t>
      </w:r>
      <w:r w:rsidR="00BF4F08" w:rsidRPr="004B466B">
        <w:rPr>
          <w:color w:val="000000" w:themeColor="text1"/>
          <w:szCs w:val="22"/>
          <w:lang w:val="sr-Cyrl-CS"/>
        </w:rPr>
        <w:t>ИБРД</w:t>
      </w:r>
    </w:p>
    <w:p w14:paraId="122CECC4" w14:textId="7A2C2B60" w:rsidR="002C37D5" w:rsidRPr="004B466B" w:rsidRDefault="00BF4F08" w:rsidP="00BF4F08">
      <w:pPr>
        <w:pStyle w:val="BodyTextIndent"/>
        <w:jc w:val="both"/>
        <w:rPr>
          <w:lang w:val="sr-Cyrl-CS"/>
        </w:rPr>
      </w:pPr>
      <w:r w:rsidRPr="004B466B">
        <w:rPr>
          <w:lang w:val="sr-Cyrl-CS"/>
        </w:rPr>
        <w:t>Зајмопримац ће у сваком тренутку испуњавати своје обавезе као члан ММФ и ИБРД (или било којег правног следбеника ММФ или ИБРД).</w:t>
      </w:r>
    </w:p>
    <w:p w14:paraId="11B97516" w14:textId="03214784" w:rsidR="001F5482" w:rsidRPr="004B466B" w:rsidRDefault="002C37D5" w:rsidP="002C37D5">
      <w:pPr>
        <w:pStyle w:val="Heading3"/>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Закон о спречавању корупције, Закон о спречавању прања новца и Закон о спречавању тероризма</w:t>
      </w:r>
    </w:p>
    <w:p w14:paraId="12CD8797" w14:textId="6EDEEFF0" w:rsidR="001F5482" w:rsidRPr="004B466B" w:rsidRDefault="003446BC"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неће </w:t>
      </w:r>
      <w:r w:rsidR="00D80660" w:rsidRPr="004B466B">
        <w:rPr>
          <w:rFonts w:ascii="Times New Roman" w:hAnsi="Times New Roman" w:cs="Times New Roman"/>
          <w:color w:val="000000" w:themeColor="text1"/>
          <w:szCs w:val="22"/>
          <w:lang w:val="sr-Cyrl-CS"/>
        </w:rPr>
        <w:t>користити</w:t>
      </w:r>
      <w:r w:rsidRPr="004B466B">
        <w:rPr>
          <w:rFonts w:ascii="Times New Roman" w:hAnsi="Times New Roman" w:cs="Times New Roman"/>
          <w:color w:val="000000" w:themeColor="text1"/>
          <w:szCs w:val="22"/>
          <w:lang w:val="sr-Cyrl-CS"/>
        </w:rPr>
        <w:t xml:space="preserve"> и обезбедиће да </w:t>
      </w:r>
      <w:r w:rsidR="008C0150" w:rsidRPr="004B466B">
        <w:rPr>
          <w:rFonts w:ascii="Times New Roman" w:hAnsi="Times New Roman" w:cs="Times New Roman"/>
          <w:color w:val="000000" w:themeColor="text1"/>
          <w:szCs w:val="22"/>
          <w:lang w:val="sr-Cyrl-CS"/>
        </w:rPr>
        <w:t>Корисник кредита</w:t>
      </w:r>
      <w:r w:rsidRPr="004B466B">
        <w:rPr>
          <w:rFonts w:ascii="Times New Roman" w:hAnsi="Times New Roman" w:cs="Times New Roman"/>
          <w:color w:val="000000" w:themeColor="text1"/>
          <w:szCs w:val="22"/>
          <w:lang w:val="sr-Cyrl-CS"/>
        </w:rPr>
        <w:t xml:space="preserve"> не користи</w:t>
      </w:r>
      <w:r w:rsidR="000C436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директно или индиректно, средства </w:t>
      </w:r>
      <w:r w:rsidR="00233415" w:rsidRPr="004B466B">
        <w:rPr>
          <w:rFonts w:ascii="Times New Roman" w:hAnsi="Times New Roman" w:cs="Times New Roman"/>
          <w:color w:val="000000" w:themeColor="text1"/>
          <w:szCs w:val="22"/>
          <w:lang w:val="sr-Cyrl-CS"/>
        </w:rPr>
        <w:t>Кредитног аранжмана у било коју сврху којом би се кршио било који</w:t>
      </w:r>
      <w:r w:rsidR="00BF4F08" w:rsidRPr="004B466B">
        <w:rPr>
          <w:rFonts w:ascii="Times New Roman" w:hAnsi="Times New Roman" w:cs="Times New Roman"/>
          <w:color w:val="000000" w:themeColor="text1"/>
          <w:szCs w:val="22"/>
          <w:lang w:val="sr-Cyrl-CS"/>
        </w:rPr>
        <w:t xml:space="preserve"> од</w:t>
      </w:r>
      <w:r w:rsidR="00233415" w:rsidRPr="004B466B">
        <w:rPr>
          <w:rFonts w:ascii="Times New Roman" w:hAnsi="Times New Roman" w:cs="Times New Roman"/>
          <w:color w:val="000000" w:themeColor="text1"/>
          <w:szCs w:val="22"/>
          <w:lang w:val="sr-Cyrl-CS"/>
        </w:rPr>
        <w:t xml:space="preserve"> Закон</w:t>
      </w:r>
      <w:r w:rsidR="00BF4F08" w:rsidRPr="004B466B">
        <w:rPr>
          <w:rFonts w:ascii="Times New Roman" w:hAnsi="Times New Roman" w:cs="Times New Roman"/>
          <w:color w:val="000000" w:themeColor="text1"/>
          <w:szCs w:val="22"/>
          <w:lang w:val="sr-Cyrl-CS"/>
        </w:rPr>
        <w:t>а</w:t>
      </w:r>
      <w:r w:rsidR="00233415" w:rsidRPr="004B466B">
        <w:rPr>
          <w:rFonts w:ascii="Times New Roman" w:hAnsi="Times New Roman" w:cs="Times New Roman"/>
          <w:color w:val="000000" w:themeColor="text1"/>
          <w:szCs w:val="22"/>
          <w:lang w:val="sr-Cyrl-CS"/>
        </w:rPr>
        <w:t xml:space="preserve"> о спречавању </w:t>
      </w:r>
      <w:r w:rsidR="00D80660" w:rsidRPr="004B466B">
        <w:rPr>
          <w:rFonts w:ascii="Times New Roman" w:hAnsi="Times New Roman" w:cs="Times New Roman"/>
          <w:color w:val="000000" w:themeColor="text1"/>
          <w:szCs w:val="22"/>
          <w:lang w:val="sr-Cyrl-CS"/>
        </w:rPr>
        <w:t>корупције</w:t>
      </w:r>
      <w:r w:rsidR="00233415" w:rsidRPr="004B466B">
        <w:rPr>
          <w:rFonts w:ascii="Times New Roman" w:hAnsi="Times New Roman" w:cs="Times New Roman"/>
          <w:color w:val="000000" w:themeColor="text1"/>
          <w:szCs w:val="22"/>
          <w:lang w:val="sr-Cyrl-CS"/>
        </w:rPr>
        <w:t>, Закон</w:t>
      </w:r>
      <w:r w:rsidR="00BF4F08" w:rsidRPr="004B466B">
        <w:rPr>
          <w:rFonts w:ascii="Times New Roman" w:hAnsi="Times New Roman" w:cs="Times New Roman"/>
          <w:color w:val="000000" w:themeColor="text1"/>
          <w:szCs w:val="22"/>
          <w:lang w:val="sr-Cyrl-CS"/>
        </w:rPr>
        <w:t>а</w:t>
      </w:r>
      <w:r w:rsidR="00233415" w:rsidRPr="004B466B">
        <w:rPr>
          <w:rFonts w:ascii="Times New Roman" w:hAnsi="Times New Roman" w:cs="Times New Roman"/>
          <w:color w:val="000000" w:themeColor="text1"/>
          <w:szCs w:val="22"/>
          <w:lang w:val="sr-Cyrl-CS"/>
        </w:rPr>
        <w:t xml:space="preserve"> о спречавању прања новца и </w:t>
      </w:r>
      <w:r w:rsidR="00BF4F08" w:rsidRPr="004B466B">
        <w:rPr>
          <w:rFonts w:ascii="Times New Roman" w:hAnsi="Times New Roman" w:cs="Times New Roman"/>
          <w:color w:val="000000" w:themeColor="text1"/>
          <w:szCs w:val="22"/>
          <w:lang w:val="sr-Cyrl-CS"/>
        </w:rPr>
        <w:t>Закона</w:t>
      </w:r>
      <w:r w:rsidR="00233415" w:rsidRPr="004B466B">
        <w:rPr>
          <w:rFonts w:ascii="Times New Roman" w:hAnsi="Times New Roman" w:cs="Times New Roman"/>
          <w:color w:val="000000" w:themeColor="text1"/>
          <w:szCs w:val="22"/>
          <w:lang w:val="sr-Cyrl-CS"/>
        </w:rPr>
        <w:t xml:space="preserve"> о спречавању тероризма</w:t>
      </w:r>
      <w:r w:rsidR="000C436B" w:rsidRPr="004B466B">
        <w:rPr>
          <w:rFonts w:ascii="Times New Roman" w:hAnsi="Times New Roman" w:cs="Times New Roman"/>
          <w:color w:val="000000" w:themeColor="text1"/>
          <w:szCs w:val="22"/>
          <w:lang w:val="sr-Cyrl-CS"/>
        </w:rPr>
        <w:t>.</w:t>
      </w:r>
    </w:p>
    <w:p w14:paraId="71D760FA" w14:textId="02BBD59F" w:rsidR="001F5482" w:rsidRPr="004B466B" w:rsidRDefault="00A002FF" w:rsidP="00A002FF">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233415" w:rsidRPr="004B466B">
        <w:rPr>
          <w:rFonts w:ascii="Times New Roman" w:hAnsi="Times New Roman" w:cs="Times New Roman"/>
          <w:color w:val="000000" w:themeColor="text1"/>
          <w:szCs w:val="22"/>
          <w:lang w:val="sr-Cyrl-CS"/>
        </w:rPr>
        <w:t>Зајмопримац ће</w:t>
      </w:r>
      <w:r w:rsidR="001F5482" w:rsidRPr="004B466B">
        <w:rPr>
          <w:rFonts w:ascii="Times New Roman" w:hAnsi="Times New Roman" w:cs="Times New Roman"/>
          <w:color w:val="000000" w:themeColor="text1"/>
          <w:szCs w:val="22"/>
          <w:lang w:val="sr-Cyrl-CS"/>
        </w:rPr>
        <w:t>:</w:t>
      </w:r>
    </w:p>
    <w:p w14:paraId="6EB04EB4" w14:textId="56AFE30F" w:rsidR="001F5482" w:rsidRPr="004B466B" w:rsidRDefault="00233415"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водити своје пословање у складу са важећим Законима о спречавању корупције, Законима о спречавању прања новца и Законима </w:t>
      </w:r>
      <w:r w:rsidR="00071ABA" w:rsidRPr="004B466B">
        <w:rPr>
          <w:rFonts w:ascii="Times New Roman" w:hAnsi="Times New Roman" w:cs="Times New Roman"/>
          <w:color w:val="000000" w:themeColor="text1"/>
          <w:szCs w:val="22"/>
          <w:lang w:val="sr-Cyrl-CS"/>
        </w:rPr>
        <w:t>о спречавању</w:t>
      </w:r>
      <w:r w:rsidRPr="004B466B">
        <w:rPr>
          <w:rFonts w:ascii="Times New Roman" w:hAnsi="Times New Roman" w:cs="Times New Roman"/>
          <w:color w:val="000000" w:themeColor="text1"/>
          <w:szCs w:val="22"/>
          <w:lang w:val="sr-Cyrl-CS"/>
        </w:rPr>
        <w:t xml:space="preserve"> тероризма</w:t>
      </w:r>
      <w:r w:rsidR="000C436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7CC84134" w14:textId="4D12BB54" w:rsidR="001F5482" w:rsidRPr="004B466B" w:rsidRDefault="00233415"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одржава</w:t>
      </w:r>
      <w:r w:rsidR="00BF4F08" w:rsidRPr="004B466B">
        <w:rPr>
          <w:rFonts w:ascii="Times New Roman" w:hAnsi="Times New Roman" w:cs="Times New Roman"/>
          <w:color w:val="000000" w:themeColor="text1"/>
          <w:szCs w:val="22"/>
          <w:lang w:val="sr-Cyrl-CS"/>
        </w:rPr>
        <w:t>ти</w:t>
      </w:r>
      <w:r w:rsidRPr="004B466B">
        <w:rPr>
          <w:rFonts w:ascii="Times New Roman" w:hAnsi="Times New Roman" w:cs="Times New Roman"/>
          <w:color w:val="000000" w:themeColor="text1"/>
          <w:szCs w:val="22"/>
          <w:lang w:val="sr-Cyrl-CS"/>
        </w:rPr>
        <w:t xml:space="preserve"> политике и процедуре тако </w:t>
      </w:r>
      <w:r w:rsidR="00BF4F08" w:rsidRPr="004B466B">
        <w:rPr>
          <w:rFonts w:ascii="Times New Roman" w:hAnsi="Times New Roman" w:cs="Times New Roman"/>
          <w:color w:val="000000" w:themeColor="text1"/>
          <w:szCs w:val="22"/>
          <w:lang w:val="sr-Cyrl-CS"/>
        </w:rPr>
        <w:t xml:space="preserve">креиране </w:t>
      </w:r>
      <w:r w:rsidRPr="004B466B">
        <w:rPr>
          <w:rFonts w:ascii="Times New Roman" w:hAnsi="Times New Roman" w:cs="Times New Roman"/>
          <w:color w:val="000000" w:themeColor="text1"/>
          <w:szCs w:val="22"/>
          <w:lang w:val="sr-Cyrl-CS"/>
        </w:rPr>
        <w:t>да промовишу и постигну усклађеност са Законима о спречавању корупције</w:t>
      </w:r>
      <w:r w:rsidR="000C436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Законима о спречавању прања новца и Законима о </w:t>
      </w:r>
      <w:r w:rsidR="00D80660" w:rsidRPr="004B466B">
        <w:rPr>
          <w:rFonts w:ascii="Times New Roman" w:hAnsi="Times New Roman" w:cs="Times New Roman"/>
          <w:color w:val="000000" w:themeColor="text1"/>
          <w:szCs w:val="22"/>
          <w:lang w:val="sr-Cyrl-CS"/>
        </w:rPr>
        <w:t xml:space="preserve">спречавању </w:t>
      </w:r>
      <w:r w:rsidRPr="004B466B">
        <w:rPr>
          <w:rFonts w:ascii="Times New Roman" w:hAnsi="Times New Roman" w:cs="Times New Roman"/>
          <w:color w:val="000000" w:themeColor="text1"/>
          <w:szCs w:val="22"/>
          <w:lang w:val="sr-Cyrl-CS"/>
        </w:rPr>
        <w:t>тероризма</w:t>
      </w:r>
      <w:r w:rsidR="000C436B" w:rsidRPr="004B466B">
        <w:rPr>
          <w:rFonts w:ascii="Times New Roman" w:hAnsi="Times New Roman" w:cs="Times New Roman"/>
          <w:color w:val="000000" w:themeColor="text1"/>
          <w:szCs w:val="22"/>
          <w:lang w:val="sr-Cyrl-CS"/>
        </w:rPr>
        <w:t>.</w:t>
      </w:r>
    </w:p>
    <w:p w14:paraId="297A64CC" w14:textId="7B56D721" w:rsidR="001F5482" w:rsidRPr="004B466B" w:rsidRDefault="00A002FF" w:rsidP="00A002F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2046D0" w:rsidRPr="004B466B">
        <w:rPr>
          <w:rFonts w:ascii="Times New Roman" w:hAnsi="Times New Roman" w:cs="Times New Roman"/>
          <w:color w:val="000000" w:themeColor="text1"/>
          <w:szCs w:val="22"/>
          <w:lang w:val="sr-Cyrl-CS"/>
        </w:rPr>
        <w:t xml:space="preserve">Зајмопримац неће финансирати било коју отплату било ког </w:t>
      </w:r>
      <w:r w:rsidR="00D80660" w:rsidRPr="004B466B">
        <w:rPr>
          <w:rFonts w:ascii="Times New Roman" w:hAnsi="Times New Roman" w:cs="Times New Roman"/>
          <w:color w:val="000000" w:themeColor="text1"/>
          <w:szCs w:val="22"/>
          <w:lang w:val="sr-Cyrl-CS"/>
        </w:rPr>
        <w:t>Кредитног</w:t>
      </w:r>
      <w:r w:rsidR="002046D0" w:rsidRPr="004B466B">
        <w:rPr>
          <w:rFonts w:ascii="Times New Roman" w:hAnsi="Times New Roman" w:cs="Times New Roman"/>
          <w:color w:val="000000" w:themeColor="text1"/>
          <w:szCs w:val="22"/>
          <w:lang w:val="sr-Cyrl-CS"/>
        </w:rPr>
        <w:t xml:space="preserve"> аранжмана средствима која проистичу из трансакција забрањених Законима о спречавању корупције, Законима о спречавању прања новца и Законима о </w:t>
      </w:r>
      <w:r w:rsidR="00D80660" w:rsidRPr="004B466B">
        <w:rPr>
          <w:rFonts w:ascii="Times New Roman" w:hAnsi="Times New Roman" w:cs="Times New Roman"/>
          <w:color w:val="000000" w:themeColor="text1"/>
          <w:szCs w:val="22"/>
          <w:lang w:val="sr-Cyrl-CS"/>
        </w:rPr>
        <w:t xml:space="preserve">спречавању </w:t>
      </w:r>
      <w:r w:rsidR="002046D0" w:rsidRPr="004B466B">
        <w:rPr>
          <w:rFonts w:ascii="Times New Roman" w:hAnsi="Times New Roman" w:cs="Times New Roman"/>
          <w:color w:val="000000" w:themeColor="text1"/>
          <w:szCs w:val="22"/>
          <w:lang w:val="sr-Cyrl-CS"/>
        </w:rPr>
        <w:t>тероризма</w:t>
      </w:r>
      <w:r w:rsidR="00BF4F08" w:rsidRPr="004B466B">
        <w:rPr>
          <w:rFonts w:ascii="Times New Roman" w:hAnsi="Times New Roman" w:cs="Times New Roman"/>
          <w:color w:val="000000" w:themeColor="text1"/>
          <w:szCs w:val="22"/>
          <w:lang w:val="sr-Cyrl-CS"/>
        </w:rPr>
        <w:t>,</w:t>
      </w:r>
      <w:r w:rsidR="002046D0" w:rsidRPr="004B466B">
        <w:rPr>
          <w:rFonts w:ascii="Times New Roman" w:hAnsi="Times New Roman" w:cs="Times New Roman"/>
          <w:color w:val="000000" w:themeColor="text1"/>
          <w:szCs w:val="22"/>
          <w:lang w:val="sr-Cyrl-CS"/>
        </w:rPr>
        <w:t xml:space="preserve"> нити на било који </w:t>
      </w:r>
      <w:r w:rsidR="00D80660" w:rsidRPr="004B466B">
        <w:rPr>
          <w:rFonts w:ascii="Times New Roman" w:hAnsi="Times New Roman" w:cs="Times New Roman"/>
          <w:color w:val="000000" w:themeColor="text1"/>
          <w:szCs w:val="22"/>
          <w:lang w:val="sr-Cyrl-CS"/>
        </w:rPr>
        <w:t xml:space="preserve">други </w:t>
      </w:r>
      <w:r w:rsidR="002046D0" w:rsidRPr="004B466B">
        <w:rPr>
          <w:rFonts w:ascii="Times New Roman" w:hAnsi="Times New Roman" w:cs="Times New Roman"/>
          <w:color w:val="000000" w:themeColor="text1"/>
          <w:szCs w:val="22"/>
          <w:lang w:val="sr-Cyrl-CS"/>
        </w:rPr>
        <w:t xml:space="preserve">начин </w:t>
      </w:r>
      <w:r w:rsidR="00BF4F08" w:rsidRPr="004B466B">
        <w:rPr>
          <w:rFonts w:ascii="Times New Roman" w:hAnsi="Times New Roman" w:cs="Times New Roman"/>
          <w:color w:val="000000" w:themeColor="text1"/>
          <w:szCs w:val="22"/>
          <w:lang w:val="sr-Cyrl-CS"/>
        </w:rPr>
        <w:t>који би проузроковао</w:t>
      </w:r>
      <w:r w:rsidR="002046D0" w:rsidRPr="004B466B">
        <w:rPr>
          <w:rFonts w:ascii="Times New Roman" w:hAnsi="Times New Roman" w:cs="Times New Roman"/>
          <w:color w:val="000000" w:themeColor="text1"/>
          <w:szCs w:val="22"/>
          <w:lang w:val="sr-Cyrl-CS"/>
        </w:rPr>
        <w:t xml:space="preserve"> да Страна прекрши одредбе Закона о спречавању корупције, Закона о спречавању прања новца и Закон</w:t>
      </w:r>
      <w:r w:rsidR="00BF4F08" w:rsidRPr="004B466B">
        <w:rPr>
          <w:rFonts w:ascii="Times New Roman" w:hAnsi="Times New Roman" w:cs="Times New Roman"/>
          <w:color w:val="000000" w:themeColor="text1"/>
          <w:szCs w:val="22"/>
          <w:lang w:val="sr-Cyrl-CS"/>
        </w:rPr>
        <w:t>а</w:t>
      </w:r>
      <w:r w:rsidR="002046D0" w:rsidRPr="004B466B">
        <w:rPr>
          <w:rFonts w:ascii="Times New Roman" w:hAnsi="Times New Roman" w:cs="Times New Roman"/>
          <w:color w:val="000000" w:themeColor="text1"/>
          <w:szCs w:val="22"/>
          <w:lang w:val="sr-Cyrl-CS"/>
        </w:rPr>
        <w:t xml:space="preserve"> </w:t>
      </w:r>
      <w:r w:rsidR="00D80660" w:rsidRPr="004B466B">
        <w:rPr>
          <w:rFonts w:ascii="Times New Roman" w:hAnsi="Times New Roman" w:cs="Times New Roman"/>
          <w:color w:val="000000" w:themeColor="text1"/>
          <w:szCs w:val="22"/>
          <w:lang w:val="sr-Cyrl-CS"/>
        </w:rPr>
        <w:t xml:space="preserve">спречавању </w:t>
      </w:r>
      <w:r w:rsidR="002046D0" w:rsidRPr="004B466B">
        <w:rPr>
          <w:rFonts w:ascii="Times New Roman" w:hAnsi="Times New Roman" w:cs="Times New Roman"/>
          <w:color w:val="000000" w:themeColor="text1"/>
          <w:szCs w:val="22"/>
          <w:lang w:val="sr-Cyrl-CS"/>
        </w:rPr>
        <w:t>тероризма</w:t>
      </w:r>
      <w:r w:rsidR="000C436B" w:rsidRPr="004B466B">
        <w:rPr>
          <w:rFonts w:ascii="Times New Roman" w:hAnsi="Times New Roman" w:cs="Times New Roman"/>
          <w:color w:val="000000" w:themeColor="text1"/>
          <w:szCs w:val="22"/>
          <w:lang w:val="sr-Cyrl-CS"/>
        </w:rPr>
        <w:t>.</w:t>
      </w:r>
    </w:p>
    <w:p w14:paraId="5779B828" w14:textId="64761C76" w:rsidR="000F10C5" w:rsidRPr="004B466B" w:rsidRDefault="002046D0" w:rsidP="00F95A16">
      <w:pPr>
        <w:pStyle w:val="Heading3"/>
        <w:numPr>
          <w:ilvl w:val="2"/>
          <w:numId w:val="58"/>
        </w:numPr>
        <w:rPr>
          <w:rFonts w:ascii="Times New Roman" w:hAnsi="Times New Roman" w:cs="Times New Roman"/>
          <w:color w:val="000000" w:themeColor="text1"/>
          <w:szCs w:val="22"/>
          <w:lang w:val="sr-Cyrl-CS"/>
        </w:rPr>
      </w:pPr>
      <w:bookmarkStart w:id="307" w:name="_Ref128756168"/>
      <w:r w:rsidRPr="004B466B">
        <w:rPr>
          <w:rFonts w:ascii="Times New Roman" w:hAnsi="Times New Roman" w:cs="Times New Roman"/>
          <w:color w:val="000000" w:themeColor="text1"/>
          <w:szCs w:val="22"/>
          <w:lang w:val="sr-Cyrl-CS"/>
        </w:rPr>
        <w:t>Усклађено</w:t>
      </w:r>
      <w:r w:rsidR="003F4E3D"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т са Акционим планом за животну средину и социјална питања </w:t>
      </w:r>
      <w:r w:rsidR="00C8164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ЕСАП</w:t>
      </w:r>
      <w:r w:rsidR="00C81641" w:rsidRPr="004B466B">
        <w:rPr>
          <w:rFonts w:ascii="Times New Roman" w:hAnsi="Times New Roman" w:cs="Times New Roman"/>
          <w:color w:val="000000" w:themeColor="text1"/>
          <w:szCs w:val="22"/>
          <w:lang w:val="sr-Cyrl-CS"/>
        </w:rPr>
        <w:t>)</w:t>
      </w:r>
      <w:bookmarkEnd w:id="307"/>
    </w:p>
    <w:p w14:paraId="739AAC65" w14:textId="36578F64" w:rsidR="000F10C5" w:rsidRPr="004B466B" w:rsidRDefault="002046D0" w:rsidP="000F10C5">
      <w:pPr>
        <w:pStyle w:val="ListNumber2"/>
        <w:rPr>
          <w:rFonts w:ascii="Times New Roman" w:hAnsi="Times New Roman"/>
          <w:szCs w:val="22"/>
          <w:lang w:val="sr-Cyrl-CS"/>
        </w:rPr>
      </w:pPr>
      <w:r w:rsidRPr="004B466B">
        <w:rPr>
          <w:rFonts w:ascii="Times New Roman" w:hAnsi="Times New Roman"/>
          <w:szCs w:val="22"/>
          <w:lang w:val="sr-Cyrl-CS"/>
        </w:rPr>
        <w:t>Зајмопримац ће</w:t>
      </w:r>
      <w:r w:rsidR="00C81641" w:rsidRPr="004B466B">
        <w:rPr>
          <w:rFonts w:ascii="Times New Roman" w:hAnsi="Times New Roman"/>
          <w:szCs w:val="22"/>
          <w:lang w:val="sr-Cyrl-CS"/>
        </w:rPr>
        <w:t>:</w:t>
      </w:r>
      <w:r w:rsidR="000F10C5" w:rsidRPr="004B466B">
        <w:rPr>
          <w:rFonts w:ascii="Times New Roman" w:hAnsi="Times New Roman"/>
          <w:szCs w:val="22"/>
          <w:lang w:val="sr-Cyrl-CS"/>
        </w:rPr>
        <w:t xml:space="preserve"> </w:t>
      </w:r>
    </w:p>
    <w:p w14:paraId="0FD4A50B" w14:textId="4BAEA60A" w:rsidR="000F10C5" w:rsidRPr="004B466B" w:rsidRDefault="001915FF" w:rsidP="00BF4F08">
      <w:pPr>
        <w:pStyle w:val="ListNumber3"/>
        <w:rPr>
          <w:lang w:val="sr-Cyrl-CS"/>
        </w:rPr>
      </w:pPr>
      <w:r w:rsidRPr="004B466B">
        <w:rPr>
          <w:lang w:val="sr-Cyrl-CS"/>
        </w:rPr>
        <w:t>поштовати</w:t>
      </w:r>
      <w:r w:rsidR="00C81641" w:rsidRPr="004B466B">
        <w:rPr>
          <w:lang w:val="sr-Cyrl-CS"/>
        </w:rPr>
        <w:t xml:space="preserve"> (</w:t>
      </w:r>
      <w:r w:rsidRPr="004B466B">
        <w:rPr>
          <w:lang w:val="sr-Cyrl-CS"/>
        </w:rPr>
        <w:t xml:space="preserve">и осигураће да свака друга страна, укључујући и </w:t>
      </w:r>
      <w:r w:rsidR="008C0150" w:rsidRPr="004B466B">
        <w:rPr>
          <w:lang w:val="sr-Cyrl-CS"/>
        </w:rPr>
        <w:t>Корисника кредита</w:t>
      </w:r>
      <w:r w:rsidRPr="004B466B">
        <w:rPr>
          <w:lang w:val="sr-Cyrl-CS"/>
        </w:rPr>
        <w:t xml:space="preserve"> и </w:t>
      </w:r>
      <w:r w:rsidR="000905D0" w:rsidRPr="004B466B">
        <w:rPr>
          <w:lang w:val="sr-Cyrl-CS"/>
        </w:rPr>
        <w:t>Добављач</w:t>
      </w:r>
      <w:r w:rsidRPr="004B466B">
        <w:rPr>
          <w:lang w:val="sr-Cyrl-CS"/>
        </w:rPr>
        <w:t>а</w:t>
      </w:r>
      <w:r w:rsidR="000B430C" w:rsidRPr="004B466B">
        <w:rPr>
          <w:lang w:val="sr-Cyrl-CS"/>
        </w:rPr>
        <w:t xml:space="preserve"> поштују</w:t>
      </w:r>
      <w:r w:rsidR="00C81641" w:rsidRPr="004B466B">
        <w:rPr>
          <w:lang w:val="sr-Cyrl-CS"/>
        </w:rPr>
        <w:t xml:space="preserve">) </w:t>
      </w:r>
      <w:r w:rsidRPr="004B466B">
        <w:rPr>
          <w:lang w:val="sr-Cyrl-CS"/>
        </w:rPr>
        <w:t xml:space="preserve">све материјалне аспекте који се доносе на све услове, захтеве и одредбе дефинисане у Акционом плану за животну </w:t>
      </w:r>
      <w:r w:rsidR="00BF4F08" w:rsidRPr="004B466B">
        <w:rPr>
          <w:lang w:val="sr-Cyrl-CS"/>
        </w:rPr>
        <w:t xml:space="preserve">и друштвену </w:t>
      </w:r>
      <w:r w:rsidRPr="004B466B">
        <w:rPr>
          <w:lang w:val="sr-Cyrl-CS"/>
        </w:rPr>
        <w:t xml:space="preserve">средину </w:t>
      </w:r>
      <w:r w:rsidR="00C81641" w:rsidRPr="004B466B">
        <w:rPr>
          <w:lang w:val="sr-Cyrl-CS"/>
        </w:rPr>
        <w:t>(</w:t>
      </w:r>
      <w:r w:rsidRPr="004B466B">
        <w:rPr>
          <w:lang w:val="sr-Cyrl-CS"/>
        </w:rPr>
        <w:t>ЕСАП</w:t>
      </w:r>
      <w:r w:rsidR="00C81641" w:rsidRPr="004B466B">
        <w:rPr>
          <w:lang w:val="sr-Cyrl-CS"/>
        </w:rPr>
        <w:t xml:space="preserve">), </w:t>
      </w:r>
      <w:r w:rsidRPr="004B466B">
        <w:rPr>
          <w:lang w:val="sr-Cyrl-CS"/>
        </w:rPr>
        <w:t xml:space="preserve">у складу са роковима за постизање </w:t>
      </w:r>
      <w:r w:rsidR="000D3FA6" w:rsidRPr="004B466B">
        <w:rPr>
          <w:lang w:val="sr-Cyrl-CS"/>
        </w:rPr>
        <w:t>усклађености</w:t>
      </w:r>
      <w:r w:rsidRPr="004B466B">
        <w:rPr>
          <w:lang w:val="sr-Cyrl-CS"/>
        </w:rPr>
        <w:t xml:space="preserve"> и узимајући у обзир све </w:t>
      </w:r>
      <w:r w:rsidR="00EF04A3">
        <w:rPr>
          <w:lang w:val="sr-Cyrl-CS"/>
        </w:rPr>
        <w:t>важ</w:t>
      </w:r>
      <w:r w:rsidR="00BF4F08" w:rsidRPr="004B466B">
        <w:rPr>
          <w:lang w:val="sr-Cyrl-CS"/>
        </w:rPr>
        <w:t>е</w:t>
      </w:r>
      <w:r w:rsidR="00EF04A3">
        <w:rPr>
          <w:lang w:val="sr-Cyrl-CS"/>
        </w:rPr>
        <w:t>ћ</w:t>
      </w:r>
      <w:r w:rsidR="00BF4F08" w:rsidRPr="004B466B">
        <w:rPr>
          <w:lang w:val="sr-Cyrl-CS"/>
        </w:rPr>
        <w:t>е</w:t>
      </w:r>
      <w:r w:rsidRPr="004B466B">
        <w:rPr>
          <w:lang w:val="sr-Cyrl-CS"/>
        </w:rPr>
        <w:t xml:space="preserve"> законе </w:t>
      </w:r>
      <w:r w:rsidR="00C81641" w:rsidRPr="004B466B">
        <w:rPr>
          <w:lang w:val="sr-Cyrl-CS"/>
        </w:rPr>
        <w:t>(</w:t>
      </w:r>
      <w:r w:rsidRPr="004B466B">
        <w:rPr>
          <w:lang w:val="sr-Cyrl-CS"/>
        </w:rPr>
        <w:t xml:space="preserve">укључујући примењиве </w:t>
      </w:r>
      <w:r w:rsidR="00BF4F08" w:rsidRPr="004B466B">
        <w:rPr>
          <w:rFonts w:ascii="Times New Roman" w:hAnsi="Times New Roman"/>
          <w:szCs w:val="22"/>
          <w:lang w:val="sr-Cyrl-CS"/>
        </w:rPr>
        <w:t>Еколошке и друштвене захтеви</w:t>
      </w:r>
      <w:r w:rsidR="00C81641" w:rsidRPr="004B466B">
        <w:rPr>
          <w:lang w:val="sr-Cyrl-CS"/>
        </w:rPr>
        <w:t xml:space="preserve">); </w:t>
      </w:r>
      <w:r w:rsidRPr="004B466B">
        <w:rPr>
          <w:lang w:val="sr-Cyrl-CS"/>
        </w:rPr>
        <w:t>и</w:t>
      </w:r>
    </w:p>
    <w:p w14:paraId="39DD2A39" w14:textId="7025B863" w:rsidR="00C81641" w:rsidRPr="004B466B" w:rsidRDefault="001915FF" w:rsidP="00BF4F08">
      <w:pPr>
        <w:pStyle w:val="ListNumber3"/>
        <w:rPr>
          <w:lang w:val="sr-Cyrl-CS"/>
        </w:rPr>
      </w:pPr>
      <w:r w:rsidRPr="004B466B">
        <w:rPr>
          <w:lang w:val="sr-Cyrl-CS"/>
        </w:rPr>
        <w:t xml:space="preserve">сарађивати и обезбедити сву неопходну помоћ </w:t>
      </w:r>
      <w:r w:rsidR="000D3FA6" w:rsidRPr="004B466B">
        <w:rPr>
          <w:lang w:val="sr-Cyrl-CS"/>
        </w:rPr>
        <w:t>Консултанту</w:t>
      </w:r>
      <w:r w:rsidRPr="004B466B">
        <w:rPr>
          <w:lang w:val="sr-Cyrl-CS"/>
        </w:rPr>
        <w:t xml:space="preserve"> за животну </w:t>
      </w:r>
      <w:r w:rsidR="00BF4F08" w:rsidRPr="004B466B">
        <w:rPr>
          <w:lang w:val="sr-Cyrl-CS"/>
        </w:rPr>
        <w:t xml:space="preserve">и друштвену </w:t>
      </w:r>
      <w:r w:rsidRPr="004B466B">
        <w:rPr>
          <w:lang w:val="sr-Cyrl-CS"/>
        </w:rPr>
        <w:t xml:space="preserve">средину током спровођења и евалуације усклађености са Акционим планом за животну </w:t>
      </w:r>
      <w:r w:rsidR="00BF4F08" w:rsidRPr="004B466B">
        <w:rPr>
          <w:lang w:val="sr-Cyrl-CS"/>
        </w:rPr>
        <w:t xml:space="preserve">и друштвену </w:t>
      </w:r>
      <w:r w:rsidRPr="004B466B">
        <w:rPr>
          <w:lang w:val="sr-Cyrl-CS"/>
        </w:rPr>
        <w:t xml:space="preserve">средину </w:t>
      </w:r>
      <w:r w:rsidR="00C81641" w:rsidRPr="004B466B">
        <w:rPr>
          <w:lang w:val="sr-Cyrl-CS"/>
        </w:rPr>
        <w:t>(</w:t>
      </w:r>
      <w:r w:rsidRPr="004B466B">
        <w:rPr>
          <w:lang w:val="sr-Cyrl-CS"/>
        </w:rPr>
        <w:t>ЕСАП</w:t>
      </w:r>
      <w:r w:rsidR="00C81641" w:rsidRPr="004B466B">
        <w:rPr>
          <w:lang w:val="sr-Cyrl-CS"/>
        </w:rPr>
        <w:t xml:space="preserve">), </w:t>
      </w:r>
      <w:r w:rsidRPr="004B466B">
        <w:rPr>
          <w:lang w:val="sr-Cyrl-CS"/>
        </w:rPr>
        <w:t xml:space="preserve">а посебно тако што ће Консултанту за животну </w:t>
      </w:r>
      <w:r w:rsidR="00BF4F08" w:rsidRPr="004B466B">
        <w:rPr>
          <w:rFonts w:ascii="Times New Roman" w:hAnsi="Times New Roman"/>
          <w:szCs w:val="22"/>
          <w:lang w:val="sr-Cyrl-CS"/>
        </w:rPr>
        <w:t xml:space="preserve">и друштвену средину </w:t>
      </w:r>
      <w:r w:rsidR="00245042" w:rsidRPr="004B466B">
        <w:rPr>
          <w:lang w:val="sr-Cyrl-CS"/>
        </w:rPr>
        <w:t xml:space="preserve">омогућити током редовног радног времена у Републици Србији и након што достави претходно обавештење </w:t>
      </w:r>
      <w:r w:rsidR="00C336B4" w:rsidRPr="004B466B">
        <w:rPr>
          <w:lang w:val="sr-Cyrl-CS"/>
        </w:rPr>
        <w:t>у</w:t>
      </w:r>
      <w:r w:rsidR="00245042" w:rsidRPr="004B466B">
        <w:rPr>
          <w:lang w:val="sr-Cyrl-CS"/>
        </w:rPr>
        <w:t xml:space="preserve"> разумном року, приступ свој својој имовини и просторијама, свим представницима, запосленима, заступницима и </w:t>
      </w:r>
      <w:r w:rsidR="00245042" w:rsidRPr="004B466B">
        <w:rPr>
          <w:lang w:val="sr-Cyrl-CS"/>
        </w:rPr>
        <w:lastRenderedPageBreak/>
        <w:t>другим лицима</w:t>
      </w:r>
      <w:r w:rsidR="00F8269E" w:rsidRPr="004B466B">
        <w:rPr>
          <w:lang w:val="sr-Cyrl-CS"/>
        </w:rPr>
        <w:t>,</w:t>
      </w:r>
      <w:r w:rsidR="00245042" w:rsidRPr="004B466B">
        <w:rPr>
          <w:lang w:val="sr-Cyrl-CS"/>
        </w:rPr>
        <w:t xml:space="preserve"> рачуноводственим изводима, документима, компјутерским програмима и свим другим подацима или </w:t>
      </w:r>
      <w:r w:rsidR="00C336B4" w:rsidRPr="004B466B">
        <w:rPr>
          <w:lang w:val="sr-Cyrl-CS"/>
        </w:rPr>
        <w:t>информацијама</w:t>
      </w:r>
      <w:r w:rsidR="00245042" w:rsidRPr="004B466B">
        <w:rPr>
          <w:lang w:val="sr-Cyrl-CS"/>
        </w:rPr>
        <w:t xml:space="preserve"> које могу бити неопходне за контролу онога што је наведено у Акционом плану за животну </w:t>
      </w:r>
      <w:r w:rsidR="00BF4F08" w:rsidRPr="004B466B">
        <w:rPr>
          <w:lang w:val="sr-Cyrl-CS"/>
        </w:rPr>
        <w:t xml:space="preserve">и друштвену средину </w:t>
      </w:r>
      <w:r w:rsidR="00C81641" w:rsidRPr="004B466B">
        <w:rPr>
          <w:lang w:val="sr-Cyrl-CS"/>
        </w:rPr>
        <w:t>(</w:t>
      </w:r>
      <w:r w:rsidR="00245042" w:rsidRPr="004B466B">
        <w:rPr>
          <w:lang w:val="sr-Cyrl-CS"/>
        </w:rPr>
        <w:t>ЕСАП</w:t>
      </w:r>
      <w:r w:rsidR="00C81641" w:rsidRPr="004B466B">
        <w:rPr>
          <w:lang w:val="sr-Cyrl-CS"/>
        </w:rPr>
        <w:t>).</w:t>
      </w:r>
    </w:p>
    <w:p w14:paraId="6DBFB961" w14:textId="2A1F5CE9" w:rsidR="000F10C5" w:rsidRPr="004B466B" w:rsidRDefault="00A002FF" w:rsidP="00A002FF">
      <w:pPr>
        <w:pStyle w:val="ListNumber2"/>
        <w:numPr>
          <w:ilvl w:val="0"/>
          <w:numId w:val="0"/>
        </w:numPr>
        <w:ind w:left="1412" w:hanging="706"/>
        <w:rPr>
          <w:lang w:val="sr-Cyrl-CS"/>
        </w:rPr>
      </w:pPr>
      <w:r w:rsidRPr="004B466B">
        <w:rPr>
          <w:lang w:val="sr-Cyrl-CS"/>
        </w:rPr>
        <w:t xml:space="preserve">(б)    </w:t>
      </w:r>
      <w:r w:rsidR="00245042" w:rsidRPr="004B466B">
        <w:rPr>
          <w:lang w:val="sr-Cyrl-CS"/>
        </w:rPr>
        <w:t xml:space="preserve">Зајмопримац ће </w:t>
      </w:r>
      <w:r w:rsidR="00F8269E" w:rsidRPr="004B466B">
        <w:rPr>
          <w:lang w:val="sr-Cyrl-CS"/>
        </w:rPr>
        <w:t xml:space="preserve">без одлагања </w:t>
      </w:r>
      <w:r w:rsidR="00245042" w:rsidRPr="004B466B">
        <w:rPr>
          <w:lang w:val="sr-Cyrl-CS"/>
        </w:rPr>
        <w:t xml:space="preserve">спровести </w:t>
      </w:r>
      <w:r w:rsidR="00C81641" w:rsidRPr="004B466B">
        <w:rPr>
          <w:lang w:val="sr-Cyrl-CS"/>
        </w:rPr>
        <w:t>(</w:t>
      </w:r>
      <w:r w:rsidR="00245042" w:rsidRPr="004B466B">
        <w:rPr>
          <w:lang w:val="sr-Cyrl-CS"/>
        </w:rPr>
        <w:t xml:space="preserve">и учиниће да </w:t>
      </w:r>
      <w:r w:rsidR="008C0150" w:rsidRPr="004B466B">
        <w:rPr>
          <w:lang w:val="sr-Cyrl-CS"/>
        </w:rPr>
        <w:t>Корисник кредита</w:t>
      </w:r>
      <w:r w:rsidR="00245042" w:rsidRPr="004B466B">
        <w:rPr>
          <w:lang w:val="sr-Cyrl-CS"/>
        </w:rPr>
        <w:t xml:space="preserve"> и </w:t>
      </w:r>
      <w:r w:rsidR="000905D0" w:rsidRPr="004B466B">
        <w:rPr>
          <w:lang w:val="sr-Cyrl-CS"/>
        </w:rPr>
        <w:t>Добављач</w:t>
      </w:r>
      <w:r w:rsidR="00245042" w:rsidRPr="004B466B">
        <w:rPr>
          <w:lang w:val="sr-Cyrl-CS"/>
        </w:rPr>
        <w:t xml:space="preserve"> спроведу</w:t>
      </w:r>
      <w:r w:rsidR="00C81641" w:rsidRPr="004B466B">
        <w:rPr>
          <w:lang w:val="sr-Cyrl-CS"/>
        </w:rPr>
        <w:t>)</w:t>
      </w:r>
      <w:r w:rsidR="00F8269E" w:rsidRPr="004B466B">
        <w:rPr>
          <w:lang w:val="sr-Cyrl-CS"/>
        </w:rPr>
        <w:t xml:space="preserve"> </w:t>
      </w:r>
      <w:r w:rsidR="00245042" w:rsidRPr="004B466B">
        <w:rPr>
          <w:lang w:val="sr-Cyrl-CS"/>
        </w:rPr>
        <w:t xml:space="preserve">све радње које се траже Акционим планом за животну </w:t>
      </w:r>
      <w:r w:rsidR="00BF4F08" w:rsidRPr="004B466B">
        <w:rPr>
          <w:rFonts w:ascii="Times New Roman" w:hAnsi="Times New Roman"/>
          <w:szCs w:val="22"/>
          <w:lang w:val="sr-Cyrl-CS"/>
        </w:rPr>
        <w:t xml:space="preserve">и друштвену средину </w:t>
      </w:r>
      <w:r w:rsidR="00C81641" w:rsidRPr="004B466B">
        <w:rPr>
          <w:lang w:val="sr-Cyrl-CS"/>
        </w:rPr>
        <w:t>(</w:t>
      </w:r>
      <w:r w:rsidR="00245042" w:rsidRPr="004B466B">
        <w:rPr>
          <w:lang w:val="sr-Cyrl-CS"/>
        </w:rPr>
        <w:t>ЕСАП</w:t>
      </w:r>
      <w:r w:rsidR="00C81641" w:rsidRPr="004B466B">
        <w:rPr>
          <w:lang w:val="sr-Cyrl-CS"/>
        </w:rPr>
        <w:t xml:space="preserve">) </w:t>
      </w:r>
      <w:r w:rsidR="00245042" w:rsidRPr="004B466B">
        <w:rPr>
          <w:lang w:val="sr-Cyrl-CS"/>
        </w:rPr>
        <w:t xml:space="preserve">или које су у складу са </w:t>
      </w:r>
      <w:r w:rsidR="00F8269E" w:rsidRPr="004B466B">
        <w:rPr>
          <w:lang w:val="sr-Cyrl-CS"/>
        </w:rPr>
        <w:t>обавезујућим</w:t>
      </w:r>
      <w:r w:rsidR="00245042" w:rsidRPr="004B466B">
        <w:rPr>
          <w:lang w:val="sr-Cyrl-CS"/>
        </w:rPr>
        <w:t xml:space="preserve"> препорукама које је дао Консултант за животну </w:t>
      </w:r>
      <w:r w:rsidR="00BF4F08" w:rsidRPr="004B466B">
        <w:rPr>
          <w:lang w:val="sr-Cyrl-CS"/>
        </w:rPr>
        <w:t xml:space="preserve">и друштвену средину </w:t>
      </w:r>
      <w:r w:rsidR="00C81641" w:rsidRPr="004B466B">
        <w:rPr>
          <w:lang w:val="sr-Cyrl-CS"/>
        </w:rPr>
        <w:t>(</w:t>
      </w:r>
      <w:r w:rsidR="00245042" w:rsidRPr="004B466B">
        <w:rPr>
          <w:lang w:val="sr-Cyrl-CS"/>
        </w:rPr>
        <w:t xml:space="preserve">укључујући и све препоруке из Извештаја о праћењу животне </w:t>
      </w:r>
      <w:r w:rsidR="00BF4F08" w:rsidRPr="004B466B">
        <w:rPr>
          <w:lang w:val="sr-Cyrl-CS"/>
        </w:rPr>
        <w:t>и друштвене средине</w:t>
      </w:r>
      <w:r w:rsidR="00C81641" w:rsidRPr="004B466B">
        <w:rPr>
          <w:lang w:val="sr-Cyrl-CS"/>
        </w:rPr>
        <w:t>),</w:t>
      </w:r>
      <w:r w:rsidR="00921569" w:rsidRPr="004B466B">
        <w:rPr>
          <w:lang w:val="sr-Cyrl-CS"/>
        </w:rPr>
        <w:t xml:space="preserve"> </w:t>
      </w:r>
      <w:r w:rsidR="00352208" w:rsidRPr="004B466B">
        <w:rPr>
          <w:lang w:val="sr-Cyrl-CS"/>
        </w:rPr>
        <w:t xml:space="preserve">а у сваком случају у </w:t>
      </w:r>
      <w:r w:rsidR="00921569" w:rsidRPr="004B466B">
        <w:rPr>
          <w:lang w:val="sr-Cyrl-CS"/>
        </w:rPr>
        <w:t>р</w:t>
      </w:r>
      <w:r w:rsidR="00352208" w:rsidRPr="004B466B">
        <w:rPr>
          <w:lang w:val="sr-Cyrl-CS"/>
        </w:rPr>
        <w:t xml:space="preserve">оковима наведеним у </w:t>
      </w:r>
      <w:r w:rsidR="00BF4F08" w:rsidRPr="004B466B">
        <w:rPr>
          <w:lang w:val="sr-Cyrl-CS"/>
        </w:rPr>
        <w:t>том а</w:t>
      </w:r>
      <w:r w:rsidR="00352208" w:rsidRPr="004B466B">
        <w:rPr>
          <w:lang w:val="sr-Cyrl-CS"/>
        </w:rPr>
        <w:t xml:space="preserve">кционом плану или које је одредио </w:t>
      </w:r>
      <w:r w:rsidR="00921569" w:rsidRPr="004B466B">
        <w:rPr>
          <w:lang w:val="sr-Cyrl-CS"/>
        </w:rPr>
        <w:t>Консултант</w:t>
      </w:r>
      <w:r w:rsidR="00352208" w:rsidRPr="004B466B">
        <w:rPr>
          <w:lang w:val="sr-Cyrl-CS"/>
        </w:rPr>
        <w:t xml:space="preserve"> за животну </w:t>
      </w:r>
      <w:r w:rsidR="00BF4F08" w:rsidRPr="004B466B">
        <w:rPr>
          <w:lang w:val="sr-Cyrl-CS"/>
        </w:rPr>
        <w:t>и друштвену средину</w:t>
      </w:r>
      <w:r w:rsidR="00C81641" w:rsidRPr="004B466B">
        <w:rPr>
          <w:lang w:val="sr-Cyrl-CS"/>
        </w:rPr>
        <w:t>.</w:t>
      </w:r>
      <w:r w:rsidR="00BF4F08" w:rsidRPr="004B466B">
        <w:rPr>
          <w:lang w:val="sr-Cyrl-CS"/>
        </w:rPr>
        <w:t xml:space="preserve">  </w:t>
      </w:r>
    </w:p>
    <w:p w14:paraId="05A7E350" w14:textId="4BCF152B" w:rsidR="00C81641" w:rsidRPr="004B466B" w:rsidRDefault="00A002FF" w:rsidP="00A002FF">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(ц)     </w:t>
      </w:r>
      <w:r w:rsidR="00767C9A" w:rsidRPr="004B466B">
        <w:rPr>
          <w:rFonts w:ascii="Times New Roman" w:hAnsi="Times New Roman"/>
          <w:szCs w:val="22"/>
          <w:lang w:val="sr-Cyrl-CS"/>
        </w:rPr>
        <w:t>Уколико Зајмопримац не изврши или не испуни било коју од обавез</w:t>
      </w:r>
      <w:r w:rsidR="001D6A7D" w:rsidRPr="004B466B">
        <w:rPr>
          <w:rFonts w:ascii="Times New Roman" w:hAnsi="Times New Roman"/>
          <w:szCs w:val="22"/>
          <w:lang w:val="sr-Cyrl-CS"/>
        </w:rPr>
        <w:t>а које су предвиђене у Клаузули 19.3</w:t>
      </w:r>
      <w:r w:rsidR="00C81641" w:rsidRPr="004B466B">
        <w:rPr>
          <w:rFonts w:ascii="Times New Roman" w:hAnsi="Times New Roman"/>
          <w:szCs w:val="22"/>
          <w:lang w:val="sr-Cyrl-CS"/>
        </w:rPr>
        <w:t xml:space="preserve"> (</w:t>
      </w:r>
      <w:r w:rsidR="00767C9A" w:rsidRPr="004B466B">
        <w:rPr>
          <w:rFonts w:ascii="Times New Roman" w:hAnsi="Times New Roman"/>
          <w:i/>
          <w:iCs/>
          <w:szCs w:val="22"/>
          <w:lang w:val="sr-Cyrl-CS"/>
        </w:rPr>
        <w:t>Обавезе везане за животну средину</w:t>
      </w:r>
      <w:r w:rsidR="00C81641" w:rsidRPr="004B466B">
        <w:rPr>
          <w:rFonts w:ascii="Times New Roman" w:hAnsi="Times New Roman"/>
          <w:szCs w:val="22"/>
          <w:lang w:val="sr-Cyrl-CS"/>
        </w:rPr>
        <w:t xml:space="preserve">) </w:t>
      </w:r>
      <w:r w:rsidR="00767C9A" w:rsidRPr="004B466B">
        <w:rPr>
          <w:rFonts w:ascii="Times New Roman" w:hAnsi="Times New Roman"/>
          <w:szCs w:val="22"/>
          <w:lang w:val="sr-Cyrl-CS"/>
        </w:rPr>
        <w:t>и у овој Клаузули</w:t>
      </w:r>
      <w:r w:rsidR="00C81641" w:rsidRPr="004B466B">
        <w:rPr>
          <w:rFonts w:ascii="Times New Roman" w:hAnsi="Times New Roman"/>
          <w:szCs w:val="22"/>
          <w:lang w:val="sr-Cyrl-CS"/>
        </w:rPr>
        <w:t xml:space="preserve"> </w:t>
      </w:r>
      <w:r w:rsidR="00C81641" w:rsidRPr="004B466B">
        <w:rPr>
          <w:rFonts w:ascii="Times New Roman" w:hAnsi="Times New Roman"/>
          <w:szCs w:val="22"/>
          <w:lang w:val="sr-Cyrl-CS"/>
        </w:rPr>
        <w:fldChar w:fldCharType="begin"/>
      </w:r>
      <w:r w:rsidR="00C81641" w:rsidRPr="004B466B">
        <w:rPr>
          <w:rFonts w:ascii="Times New Roman" w:hAnsi="Times New Roman"/>
          <w:szCs w:val="22"/>
          <w:lang w:val="sr-Cyrl-CS"/>
        </w:rPr>
        <w:instrText xml:space="preserve"> REF _Ref128756168 \r \h </w:instrText>
      </w:r>
      <w:r w:rsidR="00314633" w:rsidRPr="004B466B">
        <w:rPr>
          <w:rFonts w:ascii="Times New Roman" w:hAnsi="Times New Roman"/>
          <w:szCs w:val="22"/>
          <w:lang w:val="sr-Cyrl-CS"/>
        </w:rPr>
        <w:instrText xml:space="preserve"> \* MERGEFORMAT </w:instrText>
      </w:r>
      <w:r w:rsidR="00C81641" w:rsidRPr="004B466B">
        <w:rPr>
          <w:rFonts w:ascii="Times New Roman" w:hAnsi="Times New Roman"/>
          <w:szCs w:val="22"/>
          <w:lang w:val="sr-Cyrl-CS"/>
        </w:rPr>
      </w:r>
      <w:r w:rsidR="00C81641" w:rsidRPr="004B466B">
        <w:rPr>
          <w:rFonts w:ascii="Times New Roman" w:hAnsi="Times New Roman"/>
          <w:szCs w:val="22"/>
          <w:lang w:val="sr-Cyrl-CS"/>
        </w:rPr>
        <w:fldChar w:fldCharType="separate"/>
      </w:r>
      <w:r w:rsidR="005D5E92">
        <w:rPr>
          <w:rFonts w:ascii="Times New Roman" w:hAnsi="Times New Roman"/>
          <w:szCs w:val="22"/>
          <w:lang w:val="sr-Cyrl-CS"/>
        </w:rPr>
        <w:t>19.14</w:t>
      </w:r>
      <w:r w:rsidR="00C81641" w:rsidRPr="004B466B">
        <w:rPr>
          <w:rFonts w:ascii="Times New Roman" w:hAnsi="Times New Roman"/>
          <w:szCs w:val="22"/>
          <w:lang w:val="sr-Cyrl-CS"/>
        </w:rPr>
        <w:fldChar w:fldCharType="end"/>
      </w:r>
      <w:r w:rsidR="00C81641" w:rsidRPr="004B466B">
        <w:rPr>
          <w:rFonts w:ascii="Times New Roman" w:hAnsi="Times New Roman"/>
          <w:szCs w:val="22"/>
          <w:lang w:val="sr-Cyrl-CS"/>
        </w:rPr>
        <w:t xml:space="preserve">, </w:t>
      </w:r>
      <w:r w:rsidR="00767C9A" w:rsidRPr="004B466B">
        <w:rPr>
          <w:rFonts w:ascii="Times New Roman" w:hAnsi="Times New Roman"/>
          <w:szCs w:val="22"/>
          <w:lang w:val="sr-Cyrl-CS"/>
        </w:rPr>
        <w:t xml:space="preserve">Зајмопримац ће (и учиниће да Корисник кредита или Добављач учине исто, </w:t>
      </w:r>
      <w:r w:rsidR="00EA1389" w:rsidRPr="004B466B">
        <w:rPr>
          <w:rFonts w:ascii="Times New Roman" w:hAnsi="Times New Roman"/>
          <w:szCs w:val="22"/>
          <w:lang w:val="sr-Cyrl-CS"/>
        </w:rPr>
        <w:t xml:space="preserve">ако </w:t>
      </w:r>
      <w:r w:rsidR="00767C9A" w:rsidRPr="004B466B">
        <w:rPr>
          <w:rFonts w:ascii="Times New Roman" w:hAnsi="Times New Roman"/>
          <w:szCs w:val="22"/>
          <w:lang w:val="sr-Cyrl-CS"/>
        </w:rPr>
        <w:t>је примењиво</w:t>
      </w:r>
      <w:r w:rsidR="00C81641" w:rsidRPr="004B466B">
        <w:rPr>
          <w:rFonts w:ascii="Times New Roman" w:hAnsi="Times New Roman"/>
          <w:szCs w:val="22"/>
          <w:lang w:val="sr-Cyrl-CS"/>
        </w:rPr>
        <w:t>):</w:t>
      </w:r>
    </w:p>
    <w:p w14:paraId="449554A2" w14:textId="4D1087CD" w:rsidR="000F10C5" w:rsidRPr="004B466B" w:rsidRDefault="002E04D3" w:rsidP="000F10C5">
      <w:pPr>
        <w:pStyle w:val="General2L4"/>
        <w:rPr>
          <w:rFonts w:ascii="Times New Roman" w:hAnsi="Times New Roman" w:cs="Times New Roman"/>
          <w:szCs w:val="22"/>
          <w:lang w:val="sr-Cyrl-CS"/>
        </w:rPr>
      </w:pPr>
      <w:r w:rsidRPr="004B466B">
        <w:rPr>
          <w:rFonts w:ascii="Times New Roman" w:hAnsi="Times New Roman" w:cs="Times New Roman"/>
          <w:szCs w:val="22"/>
          <w:lang w:val="sr-Cyrl-CS"/>
        </w:rPr>
        <w:t>одмах обавестити Агента кредитног аранжмана</w:t>
      </w:r>
      <w:r w:rsidR="00C81641"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и</w:t>
      </w:r>
      <w:r w:rsidR="000F10C5" w:rsidRPr="004B466B">
        <w:rPr>
          <w:rFonts w:ascii="Times New Roman" w:hAnsi="Times New Roman" w:cs="Times New Roman"/>
          <w:szCs w:val="22"/>
          <w:lang w:val="sr-Cyrl-CS"/>
        </w:rPr>
        <w:t xml:space="preserve"> </w:t>
      </w:r>
    </w:p>
    <w:p w14:paraId="7193C7FA" w14:textId="24C56CC5" w:rsidR="00C81641" w:rsidRPr="004B466B" w:rsidRDefault="002E04D3" w:rsidP="00C81641">
      <w:pPr>
        <w:pStyle w:val="General2L4"/>
        <w:rPr>
          <w:rFonts w:ascii="Times New Roman" w:hAnsi="Times New Roman" w:cs="Times New Roman"/>
          <w:szCs w:val="22"/>
          <w:lang w:val="sr-Cyrl-CS"/>
        </w:rPr>
      </w:pPr>
      <w:r w:rsidRPr="004B466B">
        <w:rPr>
          <w:rFonts w:ascii="Times New Roman" w:hAnsi="Times New Roman" w:cs="Times New Roman"/>
          <w:szCs w:val="22"/>
          <w:lang w:val="sr-Cyrl-CS"/>
        </w:rPr>
        <w:t>у року од десет Радних дана од дана када је обавештен или када је сазнао о таквом пропусту у извршавању или испуњењу, достави</w:t>
      </w:r>
      <w:r w:rsidR="005220B3" w:rsidRPr="004B466B">
        <w:rPr>
          <w:rFonts w:ascii="Times New Roman" w:hAnsi="Times New Roman" w:cs="Times New Roman"/>
          <w:szCs w:val="22"/>
          <w:lang w:val="sr-Cyrl-CS"/>
        </w:rPr>
        <w:t>ти</w:t>
      </w:r>
      <w:r w:rsidRPr="004B466B">
        <w:rPr>
          <w:rFonts w:ascii="Times New Roman" w:hAnsi="Times New Roman" w:cs="Times New Roman"/>
          <w:szCs w:val="22"/>
          <w:lang w:val="sr-Cyrl-CS"/>
        </w:rPr>
        <w:t xml:space="preserve"> Корективни акциони план, у коме се дефинишу мере у циљу отклањања, исправљања, ограничавања, третирања, побољшања или усклађивања на други начин релевантне околности или догађаја који је довео до пропуста у испуњавању или извршењу обавеза</w:t>
      </w:r>
      <w:r w:rsidR="00C81641"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Корективни акциони план ће назначити активности и рокове за њихово спровођење, као и циљеве и критеријуме учинка које треба постићи како би се исправио такав пропуст неиспуњења или неизвршења и Зајмопримац ће реализовати и обезбедиће да Добављач реализује сваки такав Корективни акциони план</w:t>
      </w:r>
      <w:r w:rsidR="00C81641" w:rsidRPr="004B466B">
        <w:rPr>
          <w:rFonts w:ascii="Times New Roman" w:hAnsi="Times New Roman" w:cs="Times New Roman"/>
          <w:szCs w:val="22"/>
          <w:lang w:val="sr-Cyrl-CS"/>
        </w:rPr>
        <w:t>.</w:t>
      </w:r>
    </w:p>
    <w:p w14:paraId="71761343" w14:textId="637EC33C" w:rsidR="003462C8" w:rsidRPr="004B466B" w:rsidRDefault="00615DC6" w:rsidP="00F95A16">
      <w:pPr>
        <w:pStyle w:val="Heading3"/>
        <w:numPr>
          <w:ilvl w:val="2"/>
          <w:numId w:val="58"/>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Тужбе </w:t>
      </w:r>
      <w:r w:rsidR="00767C9A" w:rsidRPr="004B466B">
        <w:rPr>
          <w:rFonts w:ascii="Times New Roman" w:hAnsi="Times New Roman" w:cs="Times New Roman"/>
          <w:color w:val="000000" w:themeColor="text1"/>
          <w:szCs w:val="22"/>
          <w:lang w:val="sr-Cyrl-CS"/>
        </w:rPr>
        <w:t>за</w:t>
      </w:r>
      <w:r w:rsidR="005B1CF2" w:rsidRPr="004B466B">
        <w:rPr>
          <w:rFonts w:ascii="Times New Roman" w:hAnsi="Times New Roman" w:cs="Times New Roman"/>
          <w:color w:val="000000" w:themeColor="text1"/>
          <w:szCs w:val="22"/>
          <w:lang w:val="sr-Cyrl-CS"/>
        </w:rPr>
        <w:t xml:space="preserve"> животн</w:t>
      </w:r>
      <w:r w:rsidR="00767C9A" w:rsidRPr="004B466B">
        <w:rPr>
          <w:rFonts w:ascii="Times New Roman" w:hAnsi="Times New Roman" w:cs="Times New Roman"/>
          <w:color w:val="000000" w:themeColor="text1"/>
          <w:szCs w:val="22"/>
          <w:lang w:val="sr-Cyrl-CS"/>
        </w:rPr>
        <w:t>у</w:t>
      </w:r>
      <w:r w:rsidR="005B1CF2" w:rsidRPr="004B466B">
        <w:rPr>
          <w:rFonts w:ascii="Times New Roman" w:hAnsi="Times New Roman" w:cs="Times New Roman"/>
          <w:color w:val="000000" w:themeColor="text1"/>
          <w:szCs w:val="22"/>
          <w:lang w:val="sr-Cyrl-CS"/>
        </w:rPr>
        <w:t xml:space="preserve"> </w:t>
      </w:r>
      <w:r w:rsidR="00EA1389" w:rsidRPr="004B466B">
        <w:rPr>
          <w:rFonts w:ascii="Times New Roman" w:hAnsi="Times New Roman" w:cs="Times New Roman"/>
          <w:color w:val="000000" w:themeColor="text1"/>
          <w:szCs w:val="22"/>
          <w:lang w:val="sr-Cyrl-CS"/>
        </w:rPr>
        <w:t xml:space="preserve">или друштвену </w:t>
      </w:r>
      <w:r w:rsidR="005B1CF2" w:rsidRPr="004B466B">
        <w:rPr>
          <w:rFonts w:ascii="Times New Roman" w:hAnsi="Times New Roman" w:cs="Times New Roman"/>
          <w:color w:val="000000" w:themeColor="text1"/>
          <w:szCs w:val="22"/>
          <w:lang w:val="sr-Cyrl-CS"/>
        </w:rPr>
        <w:t>средин</w:t>
      </w:r>
      <w:r w:rsidR="00767C9A" w:rsidRPr="004B466B">
        <w:rPr>
          <w:rFonts w:ascii="Times New Roman" w:hAnsi="Times New Roman" w:cs="Times New Roman"/>
          <w:color w:val="000000" w:themeColor="text1"/>
          <w:szCs w:val="22"/>
          <w:lang w:val="sr-Cyrl-CS"/>
        </w:rPr>
        <w:t>у</w:t>
      </w:r>
      <w:r w:rsidR="005B1CF2" w:rsidRPr="004B466B">
        <w:rPr>
          <w:rFonts w:ascii="Times New Roman" w:hAnsi="Times New Roman" w:cs="Times New Roman"/>
          <w:color w:val="000000" w:themeColor="text1"/>
          <w:szCs w:val="22"/>
          <w:lang w:val="sr-Cyrl-CS"/>
        </w:rPr>
        <w:t xml:space="preserve"> </w:t>
      </w:r>
    </w:p>
    <w:p w14:paraId="12447862" w14:textId="173D9491" w:rsidR="003462C8" w:rsidRPr="004B466B" w:rsidRDefault="00053A72" w:rsidP="00F95A16">
      <w:pPr>
        <w:pStyle w:val="ListNumber2"/>
        <w:numPr>
          <w:ilvl w:val="1"/>
          <w:numId w:val="64"/>
        </w:numPr>
        <w:rPr>
          <w:rFonts w:ascii="Times New Roman" w:hAnsi="Times New Roman"/>
          <w:szCs w:val="22"/>
          <w:lang w:val="sr-Cyrl-CS"/>
        </w:rPr>
      </w:pPr>
      <w:r w:rsidRPr="004B466B">
        <w:rPr>
          <w:rFonts w:ascii="Times New Roman" w:hAnsi="Times New Roman"/>
          <w:szCs w:val="22"/>
          <w:lang w:val="sr-Cyrl-CS"/>
        </w:rPr>
        <w:t>Зајмопримац ће</w:t>
      </w:r>
      <w:r w:rsidR="00615DC6" w:rsidRPr="004B466B">
        <w:rPr>
          <w:rFonts w:ascii="Times New Roman" w:hAnsi="Times New Roman"/>
          <w:szCs w:val="22"/>
          <w:lang w:val="sr-Cyrl-CS"/>
        </w:rPr>
        <w:t xml:space="preserve"> без одлагања</w:t>
      </w:r>
      <w:r w:rsidR="00EA1389" w:rsidRPr="004B466B">
        <w:rPr>
          <w:rFonts w:ascii="Times New Roman" w:hAnsi="Times New Roman"/>
          <w:szCs w:val="22"/>
          <w:lang w:val="sr-Cyrl-CS"/>
        </w:rPr>
        <w:t xml:space="preserve"> доставити (и учиниће да сваки од Корисника кредита и сваки од министара, званичника, представника, директора, запослених, службеника, државних службеника и заступника Зајмопримца достави)</w:t>
      </w:r>
      <w:r w:rsidR="00615DC6" w:rsidRPr="004B466B">
        <w:rPr>
          <w:rFonts w:ascii="Times New Roman" w:hAnsi="Times New Roman"/>
          <w:szCs w:val="22"/>
          <w:lang w:val="sr-Cyrl-CS"/>
        </w:rPr>
        <w:t>,</w:t>
      </w:r>
      <w:r w:rsidRPr="004B466B">
        <w:rPr>
          <w:rFonts w:ascii="Times New Roman" w:hAnsi="Times New Roman"/>
          <w:szCs w:val="22"/>
          <w:lang w:val="sr-Cyrl-CS"/>
        </w:rPr>
        <w:t xml:space="preserve"> </w:t>
      </w:r>
      <w:r w:rsidR="00615DC6" w:rsidRPr="004B466B">
        <w:rPr>
          <w:rFonts w:ascii="Times New Roman" w:hAnsi="Times New Roman"/>
          <w:szCs w:val="22"/>
          <w:lang w:val="sr-Cyrl-CS"/>
        </w:rPr>
        <w:t>а у сваком случају у року од три Радна дана од када сазна</w:t>
      </w:r>
      <w:r w:rsidR="000B44DB" w:rsidRPr="004B466B">
        <w:rPr>
          <w:rFonts w:ascii="Times New Roman" w:hAnsi="Times New Roman"/>
          <w:szCs w:val="22"/>
          <w:lang w:val="sr-Cyrl-CS"/>
        </w:rPr>
        <w:t>,</w:t>
      </w:r>
      <w:r w:rsidR="00615DC6" w:rsidRPr="004B466B">
        <w:rPr>
          <w:rFonts w:ascii="Times New Roman" w:hAnsi="Times New Roman"/>
          <w:szCs w:val="22"/>
          <w:lang w:val="sr-Cyrl-CS"/>
        </w:rPr>
        <w:t xml:space="preserve"> Агенту кредитног аранжмана у писаној форми </w:t>
      </w:r>
      <w:r w:rsidR="005035F6" w:rsidRPr="004B466B">
        <w:rPr>
          <w:rFonts w:ascii="Times New Roman" w:hAnsi="Times New Roman"/>
          <w:szCs w:val="22"/>
          <w:lang w:val="sr-Cyrl-CS"/>
        </w:rPr>
        <w:t xml:space="preserve">(i) </w:t>
      </w:r>
      <w:r w:rsidRPr="004B466B">
        <w:rPr>
          <w:rFonts w:ascii="Times New Roman" w:hAnsi="Times New Roman"/>
          <w:szCs w:val="22"/>
          <w:lang w:val="sr-Cyrl-CS"/>
        </w:rPr>
        <w:t xml:space="preserve">детаљне информације о било каквом материјалном еколошком </w:t>
      </w:r>
      <w:r w:rsidR="000B44DB" w:rsidRPr="004B466B">
        <w:rPr>
          <w:rFonts w:ascii="Times New Roman" w:hAnsi="Times New Roman"/>
          <w:szCs w:val="22"/>
          <w:lang w:val="sr-Cyrl-CS"/>
        </w:rPr>
        <w:t>процесу</w:t>
      </w:r>
      <w:r w:rsidRPr="004B466B">
        <w:rPr>
          <w:rFonts w:ascii="Times New Roman" w:hAnsi="Times New Roman"/>
          <w:szCs w:val="22"/>
          <w:lang w:val="sr-Cyrl-CS"/>
        </w:rPr>
        <w:t xml:space="preserve">, </w:t>
      </w:r>
      <w:r w:rsidR="000B44DB" w:rsidRPr="004B466B">
        <w:rPr>
          <w:rFonts w:ascii="Times New Roman" w:hAnsi="Times New Roman"/>
          <w:szCs w:val="22"/>
          <w:lang w:val="sr-Cyrl-CS"/>
        </w:rPr>
        <w:t>спору</w:t>
      </w:r>
      <w:r w:rsidRPr="004B466B">
        <w:rPr>
          <w:rFonts w:ascii="Times New Roman" w:hAnsi="Times New Roman"/>
          <w:szCs w:val="22"/>
          <w:lang w:val="sr-Cyrl-CS"/>
        </w:rPr>
        <w:t xml:space="preserve">, потраживању или </w:t>
      </w:r>
      <w:r w:rsidR="000B44DB" w:rsidRPr="004B466B">
        <w:rPr>
          <w:rFonts w:ascii="Times New Roman" w:hAnsi="Times New Roman"/>
          <w:szCs w:val="22"/>
          <w:lang w:val="sr-Cyrl-CS"/>
        </w:rPr>
        <w:t>регулаторно</w:t>
      </w:r>
      <w:r w:rsidR="00EA1389" w:rsidRPr="004B466B">
        <w:rPr>
          <w:rFonts w:ascii="Times New Roman" w:hAnsi="Times New Roman"/>
          <w:szCs w:val="22"/>
          <w:lang w:val="sr-Cyrl-CS"/>
        </w:rPr>
        <w:t>ј мери</w:t>
      </w:r>
      <w:r w:rsidRPr="004B466B">
        <w:rPr>
          <w:rFonts w:ascii="Times New Roman" w:hAnsi="Times New Roman"/>
          <w:szCs w:val="22"/>
          <w:lang w:val="sr-Cyrl-CS"/>
        </w:rPr>
        <w:t xml:space="preserve"> и</w:t>
      </w:r>
      <w:r w:rsidR="005035F6" w:rsidRPr="004B466B">
        <w:rPr>
          <w:rFonts w:ascii="Times New Roman" w:hAnsi="Times New Roman"/>
          <w:szCs w:val="22"/>
          <w:lang w:val="sr-Cyrl-CS"/>
        </w:rPr>
        <w:t xml:space="preserve"> (ii) </w:t>
      </w:r>
      <w:r w:rsidRPr="004B466B">
        <w:rPr>
          <w:rFonts w:ascii="Times New Roman" w:hAnsi="Times New Roman"/>
          <w:szCs w:val="22"/>
          <w:lang w:val="sr-Cyrl-CS"/>
        </w:rPr>
        <w:t>св</w:t>
      </w:r>
      <w:r w:rsidR="00F93578" w:rsidRPr="004B466B">
        <w:rPr>
          <w:rFonts w:ascii="Times New Roman" w:hAnsi="Times New Roman"/>
          <w:szCs w:val="22"/>
          <w:lang w:val="sr-Cyrl-CS"/>
        </w:rPr>
        <w:t>е</w:t>
      </w:r>
      <w:r w:rsidRPr="004B466B">
        <w:rPr>
          <w:rFonts w:ascii="Times New Roman" w:hAnsi="Times New Roman"/>
          <w:szCs w:val="22"/>
          <w:lang w:val="sr-Cyrl-CS"/>
        </w:rPr>
        <w:t xml:space="preserve"> чињениц</w:t>
      </w:r>
      <w:r w:rsidR="00F93578" w:rsidRPr="004B466B">
        <w:rPr>
          <w:rFonts w:ascii="Times New Roman" w:hAnsi="Times New Roman"/>
          <w:szCs w:val="22"/>
          <w:lang w:val="sr-Cyrl-CS"/>
        </w:rPr>
        <w:t>е</w:t>
      </w:r>
      <w:r w:rsidRPr="004B466B">
        <w:rPr>
          <w:rFonts w:ascii="Times New Roman" w:hAnsi="Times New Roman"/>
          <w:szCs w:val="22"/>
          <w:lang w:val="sr-Cyrl-CS"/>
        </w:rPr>
        <w:t xml:space="preserve"> или околности</w:t>
      </w:r>
      <w:r w:rsidR="00F93578" w:rsidRPr="004B466B">
        <w:rPr>
          <w:rFonts w:ascii="Times New Roman" w:hAnsi="Times New Roman"/>
          <w:szCs w:val="22"/>
          <w:lang w:val="sr-Cyrl-CS"/>
        </w:rPr>
        <w:t xml:space="preserve"> </w:t>
      </w:r>
      <w:r w:rsidRPr="004B466B">
        <w:rPr>
          <w:rFonts w:ascii="Times New Roman" w:hAnsi="Times New Roman"/>
          <w:szCs w:val="22"/>
          <w:lang w:val="sr-Cyrl-CS"/>
        </w:rPr>
        <w:t xml:space="preserve">за које постоји разумна вероватноћа да ће довести до </w:t>
      </w:r>
      <w:r w:rsidR="000B44DB" w:rsidRPr="004B466B">
        <w:rPr>
          <w:rFonts w:ascii="Times New Roman" w:hAnsi="Times New Roman"/>
          <w:szCs w:val="22"/>
          <w:lang w:val="sr-Cyrl-CS"/>
        </w:rPr>
        <w:t xml:space="preserve">Тужбе </w:t>
      </w:r>
      <w:r w:rsidR="00EA1389" w:rsidRPr="004B466B">
        <w:rPr>
          <w:rFonts w:ascii="Times New Roman" w:hAnsi="Times New Roman"/>
          <w:szCs w:val="22"/>
          <w:lang w:val="sr-Cyrl-CS"/>
        </w:rPr>
        <w:t xml:space="preserve">за животну или друштвену средину </w:t>
      </w:r>
      <w:r w:rsidRPr="004B466B">
        <w:rPr>
          <w:rFonts w:ascii="Times New Roman" w:hAnsi="Times New Roman"/>
          <w:szCs w:val="22"/>
          <w:lang w:val="sr-Cyrl-CS"/>
        </w:rPr>
        <w:t xml:space="preserve">која је покренута или ће бити покренута против њега </w:t>
      </w:r>
      <w:r w:rsidR="005035F6" w:rsidRPr="004B466B">
        <w:rPr>
          <w:rFonts w:ascii="Times New Roman" w:hAnsi="Times New Roman"/>
          <w:szCs w:val="22"/>
          <w:lang w:val="sr-Cyrl-CS"/>
        </w:rPr>
        <w:t>(</w:t>
      </w:r>
      <w:r w:rsidRPr="004B466B">
        <w:rPr>
          <w:rFonts w:ascii="Times New Roman" w:hAnsi="Times New Roman"/>
          <w:szCs w:val="22"/>
          <w:lang w:val="sr-Cyrl-CS"/>
        </w:rPr>
        <w:t>или њих</w:t>
      </w:r>
      <w:r w:rsidR="005035F6" w:rsidRPr="004B466B">
        <w:rPr>
          <w:rFonts w:ascii="Times New Roman" w:hAnsi="Times New Roman"/>
          <w:szCs w:val="22"/>
          <w:lang w:val="sr-Cyrl-CS"/>
        </w:rPr>
        <w:t xml:space="preserve">) </w:t>
      </w:r>
      <w:r w:rsidRPr="004B466B">
        <w:rPr>
          <w:rFonts w:ascii="Times New Roman" w:hAnsi="Times New Roman"/>
          <w:szCs w:val="22"/>
          <w:lang w:val="sr-Cyrl-CS"/>
        </w:rPr>
        <w:t>која ће вероватно резултирати</w:t>
      </w:r>
      <w:r w:rsidR="003462C8" w:rsidRPr="004B466B">
        <w:rPr>
          <w:rFonts w:ascii="Times New Roman" w:hAnsi="Times New Roman"/>
          <w:szCs w:val="22"/>
          <w:lang w:val="sr-Cyrl-CS"/>
        </w:rPr>
        <w:t>:</w:t>
      </w:r>
    </w:p>
    <w:p w14:paraId="70D9B081" w14:textId="7E756E47" w:rsidR="003462C8" w:rsidRPr="004B466B" w:rsidRDefault="00990B2B" w:rsidP="00F95A16">
      <w:pPr>
        <w:pStyle w:val="ListNumber3"/>
        <w:numPr>
          <w:ilvl w:val="2"/>
          <w:numId w:val="65"/>
        </w:numPr>
        <w:rPr>
          <w:rFonts w:ascii="Times New Roman" w:hAnsi="Times New Roman"/>
          <w:szCs w:val="22"/>
          <w:lang w:val="sr-Cyrl-CS"/>
        </w:rPr>
      </w:pPr>
      <w:r w:rsidRPr="004B466B">
        <w:rPr>
          <w:rFonts w:ascii="Times New Roman" w:hAnsi="Times New Roman"/>
          <w:szCs w:val="22"/>
          <w:lang w:val="sr-Cyrl-CS"/>
        </w:rPr>
        <w:t xml:space="preserve">обавезама које премашују </w:t>
      </w:r>
      <w:r w:rsidR="005035F6" w:rsidRPr="004B466B">
        <w:rPr>
          <w:rFonts w:ascii="Times New Roman" w:hAnsi="Times New Roman"/>
          <w:szCs w:val="22"/>
          <w:lang w:val="sr-Cyrl-CS"/>
        </w:rPr>
        <w:t>5</w:t>
      </w:r>
      <w:r w:rsidRPr="004B466B">
        <w:rPr>
          <w:rFonts w:ascii="Times New Roman" w:hAnsi="Times New Roman"/>
          <w:szCs w:val="22"/>
          <w:lang w:val="sr-Cyrl-CS"/>
        </w:rPr>
        <w:t>.</w:t>
      </w:r>
      <w:r w:rsidR="005035F6" w:rsidRPr="004B466B">
        <w:rPr>
          <w:rFonts w:ascii="Times New Roman" w:hAnsi="Times New Roman"/>
          <w:szCs w:val="22"/>
          <w:lang w:val="sr-Cyrl-CS"/>
        </w:rPr>
        <w:t>000.000</w:t>
      </w:r>
      <w:r w:rsidRPr="004B466B">
        <w:rPr>
          <w:rFonts w:ascii="Times New Roman" w:hAnsi="Times New Roman"/>
          <w:szCs w:val="22"/>
          <w:lang w:val="sr-Cyrl-CS"/>
        </w:rPr>
        <w:t xml:space="preserve"> УСД</w:t>
      </w:r>
      <w:r w:rsidR="003462C8" w:rsidRPr="004B466B">
        <w:rPr>
          <w:rFonts w:ascii="Times New Roman" w:hAnsi="Times New Roman"/>
          <w:szCs w:val="22"/>
          <w:lang w:val="sr-Cyrl-CS"/>
        </w:rPr>
        <w:t xml:space="preserve"> (</w:t>
      </w:r>
      <w:r w:rsidRPr="004B466B">
        <w:rPr>
          <w:rFonts w:ascii="Times New Roman" w:hAnsi="Times New Roman"/>
          <w:szCs w:val="22"/>
          <w:lang w:val="sr-Cyrl-CS"/>
        </w:rPr>
        <w:t>поред захтева за компензацију радницима</w:t>
      </w:r>
      <w:r w:rsidR="003462C8" w:rsidRPr="004B466B">
        <w:rPr>
          <w:rFonts w:ascii="Times New Roman" w:hAnsi="Times New Roman"/>
          <w:szCs w:val="22"/>
          <w:lang w:val="sr-Cyrl-CS"/>
        </w:rPr>
        <w:t>);</w:t>
      </w:r>
    </w:p>
    <w:p w14:paraId="32FD78CD" w14:textId="01D27200" w:rsidR="003462C8" w:rsidRPr="004B466B" w:rsidRDefault="00990B2B" w:rsidP="00F95A16">
      <w:pPr>
        <w:pStyle w:val="ListNumber3"/>
        <w:numPr>
          <w:ilvl w:val="2"/>
          <w:numId w:val="65"/>
        </w:numPr>
        <w:rPr>
          <w:rFonts w:ascii="Times New Roman" w:hAnsi="Times New Roman"/>
          <w:szCs w:val="22"/>
          <w:lang w:val="sr-Cyrl-CS"/>
        </w:rPr>
      </w:pPr>
      <w:r w:rsidRPr="004B466B">
        <w:rPr>
          <w:rFonts w:ascii="Times New Roman" w:hAnsi="Times New Roman"/>
          <w:szCs w:val="22"/>
          <w:lang w:val="sr-Cyrl-CS"/>
        </w:rPr>
        <w:t xml:space="preserve">значајним кашњењем у односу на предвиђени датум завршетка Пројекта, или значајним нарушавањем рада на </w:t>
      </w:r>
      <w:r w:rsidR="00EA1389" w:rsidRPr="004B466B">
        <w:rPr>
          <w:rFonts w:ascii="Times New Roman" w:hAnsi="Times New Roman"/>
          <w:szCs w:val="22"/>
          <w:lang w:val="sr-Cyrl-CS"/>
        </w:rPr>
        <w:t>Л</w:t>
      </w:r>
      <w:r w:rsidRPr="004B466B">
        <w:rPr>
          <w:rFonts w:ascii="Times New Roman" w:hAnsi="Times New Roman"/>
          <w:szCs w:val="22"/>
          <w:lang w:val="sr-Cyrl-CS"/>
        </w:rPr>
        <w:t>иниј</w:t>
      </w:r>
      <w:r w:rsidR="00EA1389" w:rsidRPr="004B466B">
        <w:rPr>
          <w:rFonts w:ascii="Times New Roman" w:hAnsi="Times New Roman"/>
          <w:szCs w:val="22"/>
          <w:lang w:val="sr-Cyrl-CS"/>
        </w:rPr>
        <w:t>и</w:t>
      </w:r>
      <w:r w:rsidRPr="004B466B">
        <w:rPr>
          <w:rFonts w:ascii="Times New Roman" w:hAnsi="Times New Roman"/>
          <w:szCs w:val="22"/>
          <w:lang w:val="sr-Cyrl-CS"/>
        </w:rPr>
        <w:t xml:space="preserve"> 1 </w:t>
      </w:r>
      <w:r w:rsidR="0006536A" w:rsidRPr="004B466B">
        <w:rPr>
          <w:rFonts w:ascii="Times New Roman" w:hAnsi="Times New Roman"/>
          <w:szCs w:val="22"/>
          <w:lang w:val="sr-Cyrl-CS"/>
        </w:rPr>
        <w:t>(</w:t>
      </w:r>
      <w:r w:rsidRPr="004B466B">
        <w:rPr>
          <w:rFonts w:ascii="Times New Roman" w:hAnsi="Times New Roman"/>
          <w:szCs w:val="22"/>
          <w:lang w:val="sr-Cyrl-CS"/>
        </w:rPr>
        <w:t>Фаз</w:t>
      </w:r>
      <w:r w:rsidR="00F93578" w:rsidRPr="004B466B">
        <w:rPr>
          <w:rFonts w:ascii="Times New Roman" w:hAnsi="Times New Roman"/>
          <w:szCs w:val="22"/>
          <w:lang w:val="sr-Cyrl-CS"/>
        </w:rPr>
        <w:t>а</w:t>
      </w:r>
      <w:r w:rsidR="0006536A" w:rsidRPr="004B466B">
        <w:rPr>
          <w:rFonts w:ascii="Times New Roman" w:hAnsi="Times New Roman"/>
          <w:szCs w:val="22"/>
          <w:lang w:val="sr-Cyrl-CS"/>
        </w:rPr>
        <w:t xml:space="preserve"> 1) </w:t>
      </w:r>
      <w:r w:rsidR="00EA1389" w:rsidRPr="004B466B">
        <w:rPr>
          <w:rFonts w:ascii="Times New Roman" w:hAnsi="Times New Roman"/>
          <w:szCs w:val="22"/>
          <w:lang w:val="sr-Cyrl-CS"/>
        </w:rPr>
        <w:t xml:space="preserve">Пројекта </w:t>
      </w:r>
      <w:r w:rsidRPr="004B466B">
        <w:rPr>
          <w:rFonts w:ascii="Times New Roman" w:hAnsi="Times New Roman"/>
          <w:szCs w:val="22"/>
          <w:lang w:val="sr-Cyrl-CS"/>
        </w:rPr>
        <w:t>београдског метроа</w:t>
      </w:r>
      <w:r w:rsidR="003462C8" w:rsidRPr="004B466B">
        <w:rPr>
          <w:rFonts w:ascii="Times New Roman" w:hAnsi="Times New Roman"/>
          <w:szCs w:val="22"/>
          <w:lang w:val="sr-Cyrl-CS"/>
        </w:rPr>
        <w:t>;</w:t>
      </w:r>
    </w:p>
    <w:p w14:paraId="16FC6AE5" w14:textId="54EC8737" w:rsidR="003462C8" w:rsidRPr="004B466B" w:rsidRDefault="00990B2B" w:rsidP="00F95A16">
      <w:pPr>
        <w:pStyle w:val="ListNumber3"/>
        <w:numPr>
          <w:ilvl w:val="2"/>
          <w:numId w:val="65"/>
        </w:numPr>
        <w:rPr>
          <w:rFonts w:ascii="Times New Roman" w:hAnsi="Times New Roman"/>
          <w:szCs w:val="22"/>
          <w:lang w:val="sr-Cyrl-CS"/>
        </w:rPr>
      </w:pPr>
      <w:r w:rsidRPr="004B466B">
        <w:rPr>
          <w:rFonts w:ascii="Times New Roman" w:hAnsi="Times New Roman"/>
          <w:szCs w:val="22"/>
          <w:lang w:val="sr-Cyrl-CS"/>
        </w:rPr>
        <w:t>Материјално негатив</w:t>
      </w:r>
      <w:r w:rsidR="00F93578" w:rsidRPr="004B466B">
        <w:rPr>
          <w:rFonts w:ascii="Times New Roman" w:hAnsi="Times New Roman"/>
          <w:szCs w:val="22"/>
          <w:lang w:val="sr-Cyrl-CS"/>
        </w:rPr>
        <w:t>ним</w:t>
      </w:r>
      <w:r w:rsidRPr="004B466B">
        <w:rPr>
          <w:rFonts w:ascii="Times New Roman" w:hAnsi="Times New Roman"/>
          <w:szCs w:val="22"/>
          <w:lang w:val="sr-Cyrl-CS"/>
        </w:rPr>
        <w:t xml:space="preserve"> ефект</w:t>
      </w:r>
      <w:r w:rsidR="00F93578" w:rsidRPr="004B466B">
        <w:rPr>
          <w:rFonts w:ascii="Times New Roman" w:hAnsi="Times New Roman"/>
          <w:szCs w:val="22"/>
          <w:lang w:val="sr-Cyrl-CS"/>
        </w:rPr>
        <w:t>ом</w:t>
      </w:r>
      <w:r w:rsidRPr="004B466B">
        <w:rPr>
          <w:rFonts w:ascii="Times New Roman" w:hAnsi="Times New Roman"/>
          <w:szCs w:val="22"/>
          <w:lang w:val="sr-Cyrl-CS"/>
        </w:rPr>
        <w:t xml:space="preserve"> или, у случају негативног исхода, </w:t>
      </w:r>
      <w:r w:rsidR="00B73843" w:rsidRPr="004B466B">
        <w:rPr>
          <w:rFonts w:ascii="Times New Roman" w:hAnsi="Times New Roman"/>
          <w:szCs w:val="22"/>
          <w:lang w:val="sr-Cyrl-CS"/>
        </w:rPr>
        <w:t>Материјално негативни</w:t>
      </w:r>
      <w:r w:rsidR="00F93578" w:rsidRPr="004B466B">
        <w:rPr>
          <w:rFonts w:ascii="Times New Roman" w:hAnsi="Times New Roman"/>
          <w:szCs w:val="22"/>
          <w:lang w:val="sr-Cyrl-CS"/>
        </w:rPr>
        <w:t>м</w:t>
      </w:r>
      <w:r w:rsidR="00B73843" w:rsidRPr="004B466B">
        <w:rPr>
          <w:rFonts w:ascii="Times New Roman" w:hAnsi="Times New Roman"/>
          <w:szCs w:val="22"/>
          <w:lang w:val="sr-Cyrl-CS"/>
        </w:rPr>
        <w:t xml:space="preserve"> ефек</w:t>
      </w:r>
      <w:r w:rsidR="00F93578" w:rsidRPr="004B466B">
        <w:rPr>
          <w:rFonts w:ascii="Times New Roman" w:hAnsi="Times New Roman"/>
          <w:szCs w:val="22"/>
          <w:lang w:val="sr-Cyrl-CS"/>
        </w:rPr>
        <w:t>том</w:t>
      </w:r>
      <w:r w:rsidR="00B73843" w:rsidRPr="004B466B">
        <w:rPr>
          <w:rFonts w:ascii="Times New Roman" w:hAnsi="Times New Roman"/>
          <w:szCs w:val="22"/>
          <w:lang w:val="sr-Cyrl-CS"/>
        </w:rPr>
        <w:t xml:space="preserve"> на имплементацију или функционисање </w:t>
      </w:r>
      <w:r w:rsidR="00EA1389" w:rsidRPr="004B466B">
        <w:rPr>
          <w:rFonts w:ascii="Times New Roman" w:hAnsi="Times New Roman"/>
          <w:szCs w:val="22"/>
          <w:lang w:val="sr-Cyrl-CS"/>
        </w:rPr>
        <w:t>Л</w:t>
      </w:r>
      <w:r w:rsidR="00B73843" w:rsidRPr="004B466B">
        <w:rPr>
          <w:rFonts w:ascii="Times New Roman" w:hAnsi="Times New Roman"/>
          <w:szCs w:val="22"/>
          <w:lang w:val="sr-Cyrl-CS"/>
        </w:rPr>
        <w:t xml:space="preserve">иније </w:t>
      </w:r>
      <w:r w:rsidR="0006536A" w:rsidRPr="004B466B">
        <w:rPr>
          <w:rFonts w:ascii="Times New Roman" w:hAnsi="Times New Roman"/>
          <w:szCs w:val="22"/>
          <w:lang w:val="sr-Cyrl-CS"/>
        </w:rPr>
        <w:t>1 (</w:t>
      </w:r>
      <w:r w:rsidR="00B73843" w:rsidRPr="004B466B">
        <w:rPr>
          <w:rFonts w:ascii="Times New Roman" w:hAnsi="Times New Roman"/>
          <w:szCs w:val="22"/>
          <w:lang w:val="sr-Cyrl-CS"/>
        </w:rPr>
        <w:t>Фаза</w:t>
      </w:r>
      <w:r w:rsidR="0006536A" w:rsidRPr="004B466B">
        <w:rPr>
          <w:rFonts w:ascii="Times New Roman" w:hAnsi="Times New Roman"/>
          <w:szCs w:val="22"/>
          <w:lang w:val="sr-Cyrl-CS"/>
        </w:rPr>
        <w:t xml:space="preserve"> 1) </w:t>
      </w:r>
      <w:r w:rsidR="00EA1389" w:rsidRPr="004B466B">
        <w:rPr>
          <w:rFonts w:ascii="Times New Roman" w:hAnsi="Times New Roman"/>
          <w:szCs w:val="22"/>
          <w:lang w:val="sr-Cyrl-CS"/>
        </w:rPr>
        <w:t xml:space="preserve">Пројекта </w:t>
      </w:r>
      <w:r w:rsidR="00B73843" w:rsidRPr="004B466B">
        <w:rPr>
          <w:rFonts w:ascii="Times New Roman" w:hAnsi="Times New Roman"/>
          <w:szCs w:val="22"/>
          <w:lang w:val="sr-Cyrl-CS"/>
        </w:rPr>
        <w:t xml:space="preserve">београдског метроа у складу са </w:t>
      </w:r>
      <w:r w:rsidR="00EA1389" w:rsidRPr="004B466B">
        <w:rPr>
          <w:rFonts w:ascii="Times New Roman" w:hAnsi="Times New Roman"/>
          <w:szCs w:val="22"/>
          <w:lang w:val="sr-Cyrl-CS"/>
        </w:rPr>
        <w:t>Еколошким и друштвеним захтевима</w:t>
      </w:r>
      <w:r w:rsidR="003462C8" w:rsidRPr="004B466B">
        <w:rPr>
          <w:rFonts w:ascii="Times New Roman" w:hAnsi="Times New Roman"/>
          <w:szCs w:val="22"/>
          <w:lang w:val="sr-Cyrl-CS"/>
        </w:rPr>
        <w:t xml:space="preserve">; </w:t>
      </w:r>
      <w:r w:rsidR="00B73843" w:rsidRPr="004B466B">
        <w:rPr>
          <w:rFonts w:ascii="Times New Roman" w:hAnsi="Times New Roman"/>
          <w:szCs w:val="22"/>
          <w:lang w:val="sr-Cyrl-CS"/>
        </w:rPr>
        <w:t>или</w:t>
      </w:r>
    </w:p>
    <w:p w14:paraId="6A7992C3" w14:textId="03F20A66" w:rsidR="003462C8" w:rsidRPr="004B466B" w:rsidRDefault="0070423C" w:rsidP="00F95A16">
      <w:pPr>
        <w:pStyle w:val="ListNumber3"/>
        <w:numPr>
          <w:ilvl w:val="2"/>
          <w:numId w:val="65"/>
        </w:numPr>
        <w:rPr>
          <w:rFonts w:ascii="Times New Roman" w:hAnsi="Times New Roman"/>
          <w:szCs w:val="22"/>
          <w:lang w:val="sr-Cyrl-CS"/>
        </w:rPr>
      </w:pPr>
      <w:r w:rsidRPr="004B466B">
        <w:rPr>
          <w:rFonts w:ascii="Times New Roman" w:hAnsi="Times New Roman"/>
          <w:szCs w:val="22"/>
          <w:lang w:val="sr-Cyrl-CS"/>
        </w:rPr>
        <w:lastRenderedPageBreak/>
        <w:t xml:space="preserve">законским захтевом који налаже да </w:t>
      </w:r>
      <w:r w:rsidR="00B73843" w:rsidRPr="004B466B">
        <w:rPr>
          <w:rFonts w:ascii="Times New Roman" w:hAnsi="Times New Roman"/>
          <w:szCs w:val="22"/>
          <w:lang w:val="sr-Cyrl-CS"/>
        </w:rPr>
        <w:t>Зајмоприм</w:t>
      </w:r>
      <w:r w:rsidR="00050708" w:rsidRPr="004B466B">
        <w:rPr>
          <w:rFonts w:ascii="Times New Roman" w:hAnsi="Times New Roman"/>
          <w:szCs w:val="22"/>
          <w:lang w:val="sr-Cyrl-CS"/>
        </w:rPr>
        <w:t>а</w:t>
      </w:r>
      <w:r w:rsidR="00B73843" w:rsidRPr="004B466B">
        <w:rPr>
          <w:rFonts w:ascii="Times New Roman" w:hAnsi="Times New Roman"/>
          <w:szCs w:val="22"/>
          <w:lang w:val="sr-Cyrl-CS"/>
        </w:rPr>
        <w:t xml:space="preserve">ц јавно извести о </w:t>
      </w:r>
      <w:r w:rsidR="00F93578" w:rsidRPr="004B466B">
        <w:rPr>
          <w:rFonts w:ascii="Times New Roman" w:hAnsi="Times New Roman"/>
          <w:szCs w:val="22"/>
          <w:lang w:val="sr-Cyrl-CS"/>
        </w:rPr>
        <w:t xml:space="preserve">Тужбама </w:t>
      </w:r>
      <w:r w:rsidR="006F4FE4" w:rsidRPr="004B466B">
        <w:rPr>
          <w:rFonts w:ascii="Times New Roman" w:hAnsi="Times New Roman"/>
          <w:szCs w:val="22"/>
          <w:lang w:val="sr-Cyrl-CS"/>
        </w:rPr>
        <w:t xml:space="preserve">за </w:t>
      </w:r>
      <w:r w:rsidR="00EA1389" w:rsidRPr="004B466B">
        <w:rPr>
          <w:rFonts w:ascii="Times New Roman" w:hAnsi="Times New Roman"/>
          <w:szCs w:val="22"/>
          <w:lang w:val="sr-Cyrl-CS"/>
        </w:rPr>
        <w:t>животну или друштвену средину</w:t>
      </w:r>
      <w:r w:rsidR="003462C8" w:rsidRPr="004B466B">
        <w:rPr>
          <w:rFonts w:ascii="Times New Roman" w:hAnsi="Times New Roman"/>
          <w:szCs w:val="22"/>
          <w:lang w:val="sr-Cyrl-CS"/>
        </w:rPr>
        <w:t>;</w:t>
      </w:r>
    </w:p>
    <w:p w14:paraId="38C2AB38" w14:textId="31203C75" w:rsidR="003462C8" w:rsidRPr="004B466B" w:rsidRDefault="00A002FF" w:rsidP="00A002FF">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(б)    </w:t>
      </w:r>
      <w:r w:rsidR="00B73843" w:rsidRPr="004B466B">
        <w:rPr>
          <w:rFonts w:ascii="Times New Roman" w:hAnsi="Times New Roman"/>
          <w:szCs w:val="22"/>
          <w:lang w:val="sr-Cyrl-CS"/>
        </w:rPr>
        <w:t>Зајмоприм</w:t>
      </w:r>
      <w:r w:rsidR="00EA1389" w:rsidRPr="004B466B">
        <w:rPr>
          <w:rFonts w:ascii="Times New Roman" w:hAnsi="Times New Roman"/>
          <w:szCs w:val="22"/>
          <w:lang w:val="sr-Cyrl-CS"/>
        </w:rPr>
        <w:t>ац</w:t>
      </w:r>
      <w:r w:rsidR="00B73843" w:rsidRPr="004B466B">
        <w:rPr>
          <w:rFonts w:ascii="Times New Roman" w:hAnsi="Times New Roman"/>
          <w:szCs w:val="22"/>
          <w:lang w:val="sr-Cyrl-CS"/>
        </w:rPr>
        <w:t xml:space="preserve"> ће накнадно представити извештај задовољавајући за Агента кредитног аранжмана у коме се наводе сазнања истраге Зајмопримца о предметном догађају, као и Корективни акциони план уколико то захтева Агент кредитног аранжмана</w:t>
      </w:r>
      <w:r w:rsidR="003462C8" w:rsidRPr="004B466B">
        <w:rPr>
          <w:rFonts w:ascii="Times New Roman" w:hAnsi="Times New Roman"/>
          <w:szCs w:val="22"/>
          <w:lang w:val="sr-Cyrl-CS"/>
        </w:rPr>
        <w:t>.</w:t>
      </w:r>
    </w:p>
    <w:p w14:paraId="71705177" w14:textId="34A5C93E" w:rsidR="003462C8" w:rsidRPr="004B466B" w:rsidRDefault="007C64A6" w:rsidP="00F95A16">
      <w:pPr>
        <w:pStyle w:val="Heading3"/>
        <w:numPr>
          <w:ilvl w:val="2"/>
          <w:numId w:val="58"/>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Инциденти у области животне средине и социјалних питања </w:t>
      </w:r>
    </w:p>
    <w:p w14:paraId="0167257D" w14:textId="3DD7E264" w:rsidR="00751E1A" w:rsidRPr="004B466B" w:rsidRDefault="007C64A6" w:rsidP="00F95A16">
      <w:pPr>
        <w:pStyle w:val="ListNumber2"/>
        <w:numPr>
          <w:ilvl w:val="1"/>
          <w:numId w:val="66"/>
        </w:numPr>
        <w:rPr>
          <w:rFonts w:ascii="Times New Roman" w:hAnsi="Times New Roman"/>
          <w:szCs w:val="22"/>
          <w:lang w:val="sr-Cyrl-CS"/>
        </w:rPr>
      </w:pPr>
      <w:r w:rsidRPr="004B466B">
        <w:rPr>
          <w:rFonts w:ascii="Times New Roman" w:hAnsi="Times New Roman"/>
          <w:szCs w:val="22"/>
          <w:lang w:val="sr-Cyrl-CS"/>
        </w:rPr>
        <w:t xml:space="preserve">Након што добије сазнања о инциденту, без одлагања ће </w:t>
      </w:r>
      <w:r w:rsidR="00B73843" w:rsidRPr="004B466B">
        <w:rPr>
          <w:rFonts w:ascii="Times New Roman" w:hAnsi="Times New Roman"/>
          <w:szCs w:val="22"/>
          <w:lang w:val="sr-Cyrl-CS"/>
        </w:rPr>
        <w:t>Агент</w:t>
      </w:r>
      <w:r w:rsidRPr="004B466B">
        <w:rPr>
          <w:rFonts w:ascii="Times New Roman" w:hAnsi="Times New Roman"/>
          <w:szCs w:val="22"/>
          <w:lang w:val="sr-Cyrl-CS"/>
        </w:rPr>
        <w:t>у</w:t>
      </w:r>
      <w:r w:rsidR="00B73843" w:rsidRPr="004B466B">
        <w:rPr>
          <w:rFonts w:ascii="Times New Roman" w:hAnsi="Times New Roman"/>
          <w:szCs w:val="22"/>
          <w:lang w:val="sr-Cyrl-CS"/>
        </w:rPr>
        <w:t xml:space="preserve"> кредитног аранжмана</w:t>
      </w:r>
      <w:r w:rsidR="003462C8" w:rsidRPr="004B466B">
        <w:rPr>
          <w:rFonts w:ascii="Times New Roman" w:hAnsi="Times New Roman"/>
          <w:szCs w:val="22"/>
          <w:lang w:val="sr-Cyrl-CS"/>
        </w:rPr>
        <w:t xml:space="preserve"> </w:t>
      </w:r>
      <w:r w:rsidRPr="004B466B">
        <w:rPr>
          <w:rFonts w:ascii="Times New Roman" w:hAnsi="Times New Roman"/>
          <w:szCs w:val="22"/>
          <w:lang w:val="sr-Cyrl-CS"/>
        </w:rPr>
        <w:t xml:space="preserve">доставити детаљне податке о инциденту у области животне средине и </w:t>
      </w:r>
      <w:r w:rsidR="00050708" w:rsidRPr="004B466B">
        <w:rPr>
          <w:rFonts w:ascii="Times New Roman" w:hAnsi="Times New Roman"/>
          <w:szCs w:val="22"/>
          <w:lang w:val="sr-Cyrl-CS"/>
        </w:rPr>
        <w:t>социјалних</w:t>
      </w:r>
      <w:r w:rsidRPr="004B466B">
        <w:rPr>
          <w:rFonts w:ascii="Times New Roman" w:hAnsi="Times New Roman"/>
          <w:szCs w:val="22"/>
          <w:lang w:val="sr-Cyrl-CS"/>
        </w:rPr>
        <w:t xml:space="preserve"> питања</w:t>
      </w:r>
      <w:r w:rsidR="00751E1A" w:rsidRPr="004B466B">
        <w:rPr>
          <w:rFonts w:ascii="Times New Roman" w:hAnsi="Times New Roman"/>
          <w:szCs w:val="22"/>
          <w:lang w:val="sr-Cyrl-CS"/>
        </w:rPr>
        <w:t>.</w:t>
      </w:r>
    </w:p>
    <w:p w14:paraId="28840669" w14:textId="538FCD71" w:rsidR="00751E1A"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(б)          </w:t>
      </w:r>
      <w:r w:rsidR="007C64A6" w:rsidRPr="004B466B">
        <w:rPr>
          <w:rFonts w:ascii="Times New Roman" w:hAnsi="Times New Roman"/>
          <w:szCs w:val="22"/>
          <w:lang w:val="sr-Cyrl-CS"/>
        </w:rPr>
        <w:t>Зајмоприм</w:t>
      </w:r>
      <w:r w:rsidR="00050708" w:rsidRPr="004B466B">
        <w:rPr>
          <w:rFonts w:ascii="Times New Roman" w:hAnsi="Times New Roman"/>
          <w:szCs w:val="22"/>
          <w:lang w:val="sr-Cyrl-CS"/>
        </w:rPr>
        <w:t>а</w:t>
      </w:r>
      <w:r w:rsidR="007C64A6" w:rsidRPr="004B466B">
        <w:rPr>
          <w:rFonts w:ascii="Times New Roman" w:hAnsi="Times New Roman"/>
          <w:szCs w:val="22"/>
          <w:lang w:val="sr-Cyrl-CS"/>
        </w:rPr>
        <w:t>ц ће накнадно</w:t>
      </w:r>
      <w:r w:rsidR="00C4293F" w:rsidRPr="004B466B">
        <w:rPr>
          <w:rFonts w:ascii="Times New Roman" w:hAnsi="Times New Roman"/>
          <w:szCs w:val="22"/>
          <w:lang w:val="sr-Cyrl-CS"/>
        </w:rPr>
        <w:t>,</w:t>
      </w:r>
      <w:r w:rsidR="007C64A6" w:rsidRPr="004B466B">
        <w:rPr>
          <w:rFonts w:ascii="Times New Roman" w:hAnsi="Times New Roman"/>
          <w:szCs w:val="22"/>
          <w:lang w:val="sr-Cyrl-CS"/>
        </w:rPr>
        <w:t xml:space="preserve"> </w:t>
      </w:r>
      <w:r w:rsidR="00C4293F" w:rsidRPr="004B466B">
        <w:rPr>
          <w:rFonts w:ascii="Times New Roman" w:hAnsi="Times New Roman"/>
          <w:szCs w:val="22"/>
          <w:lang w:val="sr-Cyrl-CS"/>
        </w:rPr>
        <w:t xml:space="preserve">у року од 14 </w:t>
      </w:r>
      <w:r w:rsidR="00173A91" w:rsidRPr="004B466B">
        <w:rPr>
          <w:rFonts w:ascii="Times New Roman" w:hAnsi="Times New Roman"/>
          <w:szCs w:val="22"/>
          <w:lang w:val="sr-Cyrl-CS"/>
        </w:rPr>
        <w:t xml:space="preserve">дана </w:t>
      </w:r>
      <w:r w:rsidR="00C4293F" w:rsidRPr="004B466B">
        <w:rPr>
          <w:rFonts w:ascii="Times New Roman" w:hAnsi="Times New Roman"/>
          <w:szCs w:val="22"/>
          <w:lang w:val="sr-Cyrl-CS"/>
        </w:rPr>
        <w:t xml:space="preserve">након што обавести Агента кредитног аранжмана о догађају, </w:t>
      </w:r>
      <w:r w:rsidR="007C64A6" w:rsidRPr="004B466B">
        <w:rPr>
          <w:rFonts w:ascii="Times New Roman" w:hAnsi="Times New Roman"/>
          <w:szCs w:val="22"/>
          <w:lang w:val="sr-Cyrl-CS"/>
        </w:rPr>
        <w:t xml:space="preserve">представити извештај који је задовољавајући за </w:t>
      </w:r>
      <w:r w:rsidR="00B73843" w:rsidRPr="004B466B">
        <w:rPr>
          <w:rFonts w:ascii="Times New Roman" w:hAnsi="Times New Roman"/>
          <w:szCs w:val="22"/>
          <w:lang w:val="sr-Cyrl-CS"/>
        </w:rPr>
        <w:t>Агент</w:t>
      </w:r>
      <w:r w:rsidR="007C64A6" w:rsidRPr="004B466B">
        <w:rPr>
          <w:rFonts w:ascii="Times New Roman" w:hAnsi="Times New Roman"/>
          <w:szCs w:val="22"/>
          <w:lang w:val="sr-Cyrl-CS"/>
        </w:rPr>
        <w:t>а</w:t>
      </w:r>
      <w:r w:rsidR="00B73843" w:rsidRPr="004B466B">
        <w:rPr>
          <w:rFonts w:ascii="Times New Roman" w:hAnsi="Times New Roman"/>
          <w:szCs w:val="22"/>
          <w:lang w:val="sr-Cyrl-CS"/>
        </w:rPr>
        <w:t xml:space="preserve"> кредитног аранжмана</w:t>
      </w:r>
      <w:r w:rsidR="00751E1A" w:rsidRPr="004B466B">
        <w:rPr>
          <w:rFonts w:ascii="Times New Roman" w:hAnsi="Times New Roman"/>
          <w:szCs w:val="22"/>
          <w:lang w:val="sr-Cyrl-CS"/>
        </w:rPr>
        <w:t>,</w:t>
      </w:r>
      <w:r w:rsidR="007C64A6" w:rsidRPr="004B466B">
        <w:rPr>
          <w:rFonts w:ascii="Times New Roman" w:hAnsi="Times New Roman"/>
          <w:szCs w:val="22"/>
          <w:lang w:val="sr-Cyrl-CS"/>
        </w:rPr>
        <w:t xml:space="preserve"> наводећи резултате истраге таквог случаја коју је Зајмоприм</w:t>
      </w:r>
      <w:r w:rsidR="00173A91" w:rsidRPr="004B466B">
        <w:rPr>
          <w:rFonts w:ascii="Times New Roman" w:hAnsi="Times New Roman"/>
          <w:szCs w:val="22"/>
          <w:lang w:val="sr-Cyrl-CS"/>
        </w:rPr>
        <w:t>а</w:t>
      </w:r>
      <w:r w:rsidR="007C64A6" w:rsidRPr="004B466B">
        <w:rPr>
          <w:rFonts w:ascii="Times New Roman" w:hAnsi="Times New Roman"/>
          <w:szCs w:val="22"/>
          <w:lang w:val="sr-Cyrl-CS"/>
        </w:rPr>
        <w:t xml:space="preserve">ц спровео </w:t>
      </w:r>
      <w:r w:rsidR="00717FED" w:rsidRPr="004B466B">
        <w:rPr>
          <w:rFonts w:ascii="Times New Roman" w:hAnsi="Times New Roman"/>
          <w:szCs w:val="22"/>
          <w:lang w:val="sr-Cyrl-CS"/>
        </w:rPr>
        <w:t xml:space="preserve">као </w:t>
      </w:r>
      <w:r w:rsidR="007C64A6" w:rsidRPr="004B466B">
        <w:rPr>
          <w:rFonts w:ascii="Times New Roman" w:hAnsi="Times New Roman"/>
          <w:szCs w:val="22"/>
          <w:lang w:val="sr-Cyrl-CS"/>
        </w:rPr>
        <w:t xml:space="preserve">и </w:t>
      </w:r>
      <w:r w:rsidR="00717FED" w:rsidRPr="004B466B">
        <w:rPr>
          <w:rFonts w:ascii="Times New Roman" w:hAnsi="Times New Roman"/>
          <w:szCs w:val="22"/>
          <w:lang w:val="sr-Cyrl-CS"/>
        </w:rPr>
        <w:t xml:space="preserve">Корективни акциони план </w:t>
      </w:r>
      <w:r w:rsidR="007C64A6" w:rsidRPr="004B466B">
        <w:rPr>
          <w:rFonts w:ascii="Times New Roman" w:hAnsi="Times New Roman"/>
          <w:szCs w:val="22"/>
          <w:lang w:val="sr-Cyrl-CS"/>
        </w:rPr>
        <w:t xml:space="preserve">уколико </w:t>
      </w:r>
      <w:r w:rsidR="00B73843" w:rsidRPr="004B466B">
        <w:rPr>
          <w:rFonts w:ascii="Times New Roman" w:hAnsi="Times New Roman"/>
          <w:szCs w:val="22"/>
          <w:lang w:val="sr-Cyrl-CS"/>
        </w:rPr>
        <w:t>Агент кредитног аранжмана</w:t>
      </w:r>
      <w:r w:rsidR="00717FED" w:rsidRPr="004B466B">
        <w:rPr>
          <w:rFonts w:ascii="Times New Roman" w:hAnsi="Times New Roman"/>
          <w:szCs w:val="22"/>
          <w:lang w:val="sr-Cyrl-CS"/>
        </w:rPr>
        <w:t xml:space="preserve"> то захтева</w:t>
      </w:r>
      <w:r w:rsidR="00751E1A" w:rsidRPr="004B466B">
        <w:rPr>
          <w:rFonts w:ascii="Times New Roman" w:hAnsi="Times New Roman"/>
          <w:szCs w:val="22"/>
          <w:lang w:val="sr-Cyrl-CS"/>
        </w:rPr>
        <w:t>.</w:t>
      </w:r>
    </w:p>
    <w:p w14:paraId="2922A209" w14:textId="1A09F9C9" w:rsidR="00751E1A"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color w:val="000000"/>
          <w:szCs w:val="22"/>
          <w:lang w:val="sr-Cyrl-CS"/>
        </w:rPr>
        <w:t xml:space="preserve">(ц)    </w:t>
      </w:r>
      <w:r w:rsidR="00717FED" w:rsidRPr="004B466B">
        <w:rPr>
          <w:rFonts w:ascii="Times New Roman" w:hAnsi="Times New Roman"/>
          <w:color w:val="000000"/>
          <w:szCs w:val="22"/>
          <w:lang w:val="sr-Cyrl-CS"/>
        </w:rPr>
        <w:t>Након што добије сазнања о инциденту</w:t>
      </w:r>
      <w:r w:rsidR="00751E1A" w:rsidRPr="004B466B">
        <w:rPr>
          <w:rFonts w:ascii="Times New Roman" w:hAnsi="Times New Roman"/>
          <w:color w:val="000000"/>
          <w:szCs w:val="22"/>
          <w:lang w:val="sr-Cyrl-CS"/>
        </w:rPr>
        <w:t xml:space="preserve">, </w:t>
      </w:r>
      <w:r w:rsidR="00717FED" w:rsidRPr="004B466B">
        <w:rPr>
          <w:rFonts w:ascii="Times New Roman" w:hAnsi="Times New Roman"/>
          <w:color w:val="000000"/>
          <w:szCs w:val="22"/>
          <w:lang w:val="sr-Cyrl-CS"/>
        </w:rPr>
        <w:t>без одлагања ће обавестити</w:t>
      </w:r>
      <w:r w:rsidR="00751E1A" w:rsidRPr="004B466B">
        <w:rPr>
          <w:rFonts w:ascii="Times New Roman" w:hAnsi="Times New Roman"/>
          <w:color w:val="000000"/>
          <w:szCs w:val="22"/>
          <w:lang w:val="sr-Cyrl-CS"/>
        </w:rPr>
        <w:t xml:space="preserve"> </w:t>
      </w:r>
      <w:r w:rsidR="00B73843" w:rsidRPr="004B466B">
        <w:rPr>
          <w:rFonts w:ascii="Times New Roman" w:hAnsi="Times New Roman"/>
          <w:color w:val="000000"/>
          <w:szCs w:val="22"/>
          <w:lang w:val="sr-Cyrl-CS"/>
        </w:rPr>
        <w:t>Агент</w:t>
      </w:r>
      <w:r w:rsidR="00717FED" w:rsidRPr="004B466B">
        <w:rPr>
          <w:rFonts w:ascii="Times New Roman" w:hAnsi="Times New Roman"/>
          <w:color w:val="000000"/>
          <w:szCs w:val="22"/>
          <w:lang w:val="sr-Cyrl-CS"/>
        </w:rPr>
        <w:t>а</w:t>
      </w:r>
      <w:r w:rsidR="00B73843" w:rsidRPr="004B466B">
        <w:rPr>
          <w:rFonts w:ascii="Times New Roman" w:hAnsi="Times New Roman"/>
          <w:color w:val="000000"/>
          <w:szCs w:val="22"/>
          <w:lang w:val="sr-Cyrl-CS"/>
        </w:rPr>
        <w:t xml:space="preserve"> кредитног аранжмана</w:t>
      </w:r>
      <w:r w:rsidR="00751E1A" w:rsidRPr="004B466B">
        <w:rPr>
          <w:rFonts w:ascii="Times New Roman" w:hAnsi="Times New Roman"/>
          <w:color w:val="000000"/>
          <w:szCs w:val="22"/>
          <w:lang w:val="sr-Cyrl-CS"/>
        </w:rPr>
        <w:t xml:space="preserve"> </w:t>
      </w:r>
      <w:r w:rsidR="00717FED" w:rsidRPr="004B466B">
        <w:rPr>
          <w:rFonts w:ascii="Times New Roman" w:hAnsi="Times New Roman"/>
          <w:color w:val="000000"/>
          <w:szCs w:val="22"/>
          <w:lang w:val="sr-Cyrl-CS"/>
        </w:rPr>
        <w:t xml:space="preserve">о </w:t>
      </w:r>
      <w:r w:rsidR="00F30A35" w:rsidRPr="004B466B">
        <w:rPr>
          <w:rFonts w:ascii="Times New Roman" w:hAnsi="Times New Roman"/>
          <w:color w:val="000000"/>
          <w:szCs w:val="22"/>
          <w:lang w:val="sr-Cyrl-CS"/>
        </w:rPr>
        <w:t>свим</w:t>
      </w:r>
      <w:r w:rsidR="00717FED" w:rsidRPr="004B466B">
        <w:rPr>
          <w:rFonts w:ascii="Times New Roman" w:hAnsi="Times New Roman"/>
          <w:color w:val="000000"/>
          <w:szCs w:val="22"/>
          <w:lang w:val="sr-Cyrl-CS"/>
        </w:rPr>
        <w:t xml:space="preserve"> значајн</w:t>
      </w:r>
      <w:r w:rsidR="00F30A35" w:rsidRPr="004B466B">
        <w:rPr>
          <w:rFonts w:ascii="Times New Roman" w:hAnsi="Times New Roman"/>
          <w:color w:val="000000"/>
          <w:szCs w:val="22"/>
          <w:lang w:val="sr-Cyrl-CS"/>
        </w:rPr>
        <w:t>им</w:t>
      </w:r>
      <w:r w:rsidR="00717FED" w:rsidRPr="004B466B">
        <w:rPr>
          <w:rFonts w:ascii="Times New Roman" w:hAnsi="Times New Roman"/>
          <w:color w:val="000000"/>
          <w:szCs w:val="22"/>
          <w:lang w:val="sr-Cyrl-CS"/>
        </w:rPr>
        <w:t xml:space="preserve"> догађај</w:t>
      </w:r>
      <w:r w:rsidR="00F30A35" w:rsidRPr="004B466B">
        <w:rPr>
          <w:rFonts w:ascii="Times New Roman" w:hAnsi="Times New Roman"/>
          <w:color w:val="000000"/>
          <w:szCs w:val="22"/>
          <w:lang w:val="sr-Cyrl-CS"/>
        </w:rPr>
        <w:t>има</w:t>
      </w:r>
      <w:r w:rsidR="00717FED" w:rsidRPr="004B466B">
        <w:rPr>
          <w:rFonts w:ascii="Times New Roman" w:hAnsi="Times New Roman"/>
          <w:color w:val="000000"/>
          <w:szCs w:val="22"/>
          <w:lang w:val="sr-Cyrl-CS"/>
        </w:rPr>
        <w:t xml:space="preserve"> који </w:t>
      </w:r>
      <w:r w:rsidR="00F30A35" w:rsidRPr="004B466B">
        <w:rPr>
          <w:rFonts w:ascii="Times New Roman" w:hAnsi="Times New Roman"/>
          <w:color w:val="000000"/>
          <w:szCs w:val="22"/>
          <w:lang w:val="sr-Cyrl-CS"/>
        </w:rPr>
        <w:t>су</w:t>
      </w:r>
      <w:r w:rsidR="00717FED" w:rsidRPr="004B466B">
        <w:rPr>
          <w:rFonts w:ascii="Times New Roman" w:hAnsi="Times New Roman"/>
          <w:color w:val="000000"/>
          <w:szCs w:val="22"/>
          <w:lang w:val="sr-Cyrl-CS"/>
        </w:rPr>
        <w:t xml:space="preserve"> дове</w:t>
      </w:r>
      <w:r w:rsidR="00F30A35" w:rsidRPr="004B466B">
        <w:rPr>
          <w:rFonts w:ascii="Times New Roman" w:hAnsi="Times New Roman"/>
          <w:color w:val="000000"/>
          <w:szCs w:val="22"/>
          <w:lang w:val="sr-Cyrl-CS"/>
        </w:rPr>
        <w:t>ли</w:t>
      </w:r>
      <w:r w:rsidR="00717FED" w:rsidRPr="004B466B">
        <w:rPr>
          <w:rFonts w:ascii="Times New Roman" w:hAnsi="Times New Roman"/>
          <w:color w:val="000000"/>
          <w:szCs w:val="22"/>
          <w:lang w:val="sr-Cyrl-CS"/>
        </w:rPr>
        <w:t xml:space="preserve"> до Загађења животне средине</w:t>
      </w:r>
      <w:r w:rsidR="00751E1A" w:rsidRPr="004B466B">
        <w:rPr>
          <w:rFonts w:ascii="Times New Roman" w:hAnsi="Times New Roman"/>
          <w:color w:val="000000"/>
          <w:szCs w:val="22"/>
          <w:lang w:val="sr-Cyrl-CS"/>
        </w:rPr>
        <w:t>.</w:t>
      </w:r>
    </w:p>
    <w:p w14:paraId="365F2063" w14:textId="76E739FE" w:rsidR="00751E1A"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(д)          </w:t>
      </w:r>
      <w:r w:rsidR="00F30A35" w:rsidRPr="004B466B">
        <w:rPr>
          <w:rFonts w:ascii="Times New Roman" w:hAnsi="Times New Roman"/>
          <w:szCs w:val="22"/>
          <w:lang w:val="sr-Cyrl-CS"/>
        </w:rPr>
        <w:t>Зајмопримац ће накнадно</w:t>
      </w:r>
      <w:r w:rsidR="00C4293F" w:rsidRPr="004B466B">
        <w:rPr>
          <w:rFonts w:ascii="Times New Roman" w:hAnsi="Times New Roman"/>
          <w:szCs w:val="22"/>
          <w:lang w:val="sr-Cyrl-CS"/>
        </w:rPr>
        <w:t xml:space="preserve">, у року од 14 дана </w:t>
      </w:r>
      <w:r w:rsidR="00173A91" w:rsidRPr="004B466B">
        <w:rPr>
          <w:rFonts w:ascii="Times New Roman" w:hAnsi="Times New Roman"/>
          <w:szCs w:val="22"/>
          <w:lang w:val="sr-Cyrl-CS"/>
        </w:rPr>
        <w:t xml:space="preserve">након што обавести </w:t>
      </w:r>
      <w:r w:rsidR="00C4293F" w:rsidRPr="004B466B">
        <w:rPr>
          <w:rFonts w:ascii="Times New Roman" w:hAnsi="Times New Roman"/>
          <w:szCs w:val="22"/>
          <w:lang w:val="sr-Cyrl-CS"/>
        </w:rPr>
        <w:t>Агента кредитног аранжмана о догађају</w:t>
      </w:r>
      <w:r w:rsidR="00437F19" w:rsidRPr="004B466B">
        <w:rPr>
          <w:rFonts w:ascii="Times New Roman" w:hAnsi="Times New Roman"/>
          <w:szCs w:val="22"/>
          <w:lang w:val="sr-Cyrl-CS"/>
        </w:rPr>
        <w:t>,</w:t>
      </w:r>
      <w:r w:rsidR="00F30A35" w:rsidRPr="004B466B">
        <w:rPr>
          <w:rFonts w:ascii="Times New Roman" w:hAnsi="Times New Roman"/>
          <w:szCs w:val="22"/>
          <w:lang w:val="sr-Cyrl-CS"/>
        </w:rPr>
        <w:t xml:space="preserve"> представити </w:t>
      </w:r>
      <w:r w:rsidR="00437F19" w:rsidRPr="004B466B">
        <w:rPr>
          <w:rFonts w:ascii="Times New Roman" w:hAnsi="Times New Roman"/>
          <w:szCs w:val="22"/>
          <w:lang w:val="sr-Cyrl-CS"/>
        </w:rPr>
        <w:t>извештај који је задовољавајући за Агента кредитног аранжмана</w:t>
      </w:r>
      <w:r w:rsidR="00F30A35" w:rsidRPr="004B466B">
        <w:rPr>
          <w:rFonts w:ascii="Times New Roman" w:hAnsi="Times New Roman"/>
          <w:szCs w:val="22"/>
          <w:lang w:val="sr-Cyrl-CS"/>
        </w:rPr>
        <w:t xml:space="preserve">, наводећи </w:t>
      </w:r>
      <w:r w:rsidR="00437F19" w:rsidRPr="004B466B">
        <w:rPr>
          <w:rFonts w:ascii="Times New Roman" w:hAnsi="Times New Roman"/>
          <w:szCs w:val="22"/>
          <w:lang w:val="sr-Cyrl-CS"/>
        </w:rPr>
        <w:t>резултате</w:t>
      </w:r>
      <w:r w:rsidR="00F30A35" w:rsidRPr="004B466B">
        <w:rPr>
          <w:rFonts w:ascii="Times New Roman" w:hAnsi="Times New Roman"/>
          <w:szCs w:val="22"/>
          <w:lang w:val="sr-Cyrl-CS"/>
        </w:rPr>
        <w:t xml:space="preserve"> истраге </w:t>
      </w:r>
      <w:r w:rsidR="00437F19" w:rsidRPr="004B466B">
        <w:rPr>
          <w:rFonts w:ascii="Times New Roman" w:hAnsi="Times New Roman"/>
          <w:szCs w:val="22"/>
          <w:lang w:val="sr-Cyrl-CS"/>
        </w:rPr>
        <w:t>таквог случаја коју је Зајмопримац спровео</w:t>
      </w:r>
      <w:r w:rsidR="00751E1A" w:rsidRPr="004B466B">
        <w:rPr>
          <w:rFonts w:ascii="Times New Roman" w:hAnsi="Times New Roman"/>
          <w:szCs w:val="22"/>
          <w:lang w:val="sr-Cyrl-CS"/>
        </w:rPr>
        <w:t xml:space="preserve">, </w:t>
      </w:r>
      <w:r w:rsidR="00F30A35" w:rsidRPr="004B466B">
        <w:rPr>
          <w:rFonts w:ascii="Times New Roman" w:hAnsi="Times New Roman"/>
          <w:szCs w:val="22"/>
          <w:lang w:val="sr-Cyrl-CS"/>
        </w:rPr>
        <w:t>као и Корективни акциони план уколико Агент</w:t>
      </w:r>
      <w:r w:rsidR="00243B73" w:rsidRPr="004B466B">
        <w:rPr>
          <w:rFonts w:ascii="Times New Roman" w:hAnsi="Times New Roman"/>
          <w:szCs w:val="22"/>
          <w:lang w:val="sr-Cyrl-CS"/>
        </w:rPr>
        <w:t xml:space="preserve"> кредитног аранжмана</w:t>
      </w:r>
      <w:r w:rsidR="00F30A35" w:rsidRPr="004B466B">
        <w:rPr>
          <w:rFonts w:ascii="Times New Roman" w:hAnsi="Times New Roman"/>
          <w:szCs w:val="22"/>
          <w:lang w:val="sr-Cyrl-CS"/>
        </w:rPr>
        <w:t xml:space="preserve"> то захтев</w:t>
      </w:r>
      <w:r w:rsidR="00243B73" w:rsidRPr="004B466B">
        <w:rPr>
          <w:rFonts w:ascii="Times New Roman" w:hAnsi="Times New Roman"/>
          <w:szCs w:val="22"/>
          <w:lang w:val="sr-Cyrl-CS"/>
        </w:rPr>
        <w:t>а</w:t>
      </w:r>
      <w:r w:rsidR="00751E1A" w:rsidRPr="004B466B">
        <w:rPr>
          <w:rFonts w:ascii="Times New Roman" w:hAnsi="Times New Roman"/>
          <w:szCs w:val="22"/>
          <w:lang w:val="sr-Cyrl-CS"/>
        </w:rPr>
        <w:t>.</w:t>
      </w:r>
    </w:p>
    <w:p w14:paraId="003D2F07" w14:textId="6FB1AFF3" w:rsidR="00751E1A"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(е)    </w:t>
      </w:r>
      <w:r w:rsidR="00F30A35" w:rsidRPr="004B466B">
        <w:rPr>
          <w:rFonts w:ascii="Times New Roman" w:hAnsi="Times New Roman"/>
          <w:szCs w:val="22"/>
          <w:lang w:val="sr-Cyrl-CS"/>
        </w:rPr>
        <w:t>Након што добије сазнања о инциденту</w:t>
      </w:r>
      <w:r w:rsidR="00751E1A" w:rsidRPr="004B466B">
        <w:rPr>
          <w:rFonts w:ascii="Times New Roman" w:hAnsi="Times New Roman"/>
          <w:szCs w:val="22"/>
          <w:lang w:val="sr-Cyrl-CS"/>
        </w:rPr>
        <w:t xml:space="preserve">, </w:t>
      </w:r>
      <w:r w:rsidR="00F30A35" w:rsidRPr="004B466B">
        <w:rPr>
          <w:rFonts w:ascii="Times New Roman" w:hAnsi="Times New Roman"/>
          <w:szCs w:val="22"/>
          <w:lang w:val="sr-Cyrl-CS"/>
        </w:rPr>
        <w:t xml:space="preserve">без одлагања ће обавестити Агента кредитног аранжмана о свим значајним догађајима који су довели </w:t>
      </w:r>
      <w:r w:rsidR="0099169D" w:rsidRPr="004B466B">
        <w:rPr>
          <w:rFonts w:ascii="Times New Roman" w:hAnsi="Times New Roman"/>
          <w:szCs w:val="22"/>
          <w:lang w:val="sr-Cyrl-CS"/>
        </w:rPr>
        <w:t xml:space="preserve">до </w:t>
      </w:r>
      <w:r w:rsidR="00F30A35" w:rsidRPr="004B466B">
        <w:rPr>
          <w:rFonts w:ascii="Times New Roman" w:hAnsi="Times New Roman"/>
          <w:szCs w:val="22"/>
          <w:lang w:val="sr-Cyrl-CS"/>
        </w:rPr>
        <w:t>смртног исхода или вишеструких повреда</w:t>
      </w:r>
      <w:r w:rsidR="00751E1A" w:rsidRPr="004B466B">
        <w:rPr>
          <w:rFonts w:ascii="Times New Roman" w:hAnsi="Times New Roman"/>
          <w:szCs w:val="22"/>
          <w:lang w:val="sr-Cyrl-CS"/>
        </w:rPr>
        <w:t>.</w:t>
      </w:r>
    </w:p>
    <w:p w14:paraId="13993CFA" w14:textId="3D60C66F" w:rsidR="00751E1A"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(ф)         </w:t>
      </w:r>
      <w:r w:rsidR="0099169D" w:rsidRPr="004B466B">
        <w:rPr>
          <w:rFonts w:ascii="Times New Roman" w:hAnsi="Times New Roman"/>
          <w:szCs w:val="22"/>
          <w:lang w:val="sr-Cyrl-CS"/>
        </w:rPr>
        <w:t>Зајмопримац ће накнадно, у року од 14 дана након што обавести Агента кредитног аранжмана о догађају, представити извештај који је задовољавајући за Агента кредитног аранжмана, наводећи резултате истраге таквог случаја коју је Зајмопримац спровео, као и Корективни акциони план уколико Агент</w:t>
      </w:r>
      <w:r w:rsidR="00243B73" w:rsidRPr="004B466B">
        <w:rPr>
          <w:rFonts w:ascii="Times New Roman" w:hAnsi="Times New Roman"/>
          <w:szCs w:val="22"/>
          <w:lang w:val="sr-Cyrl-CS"/>
        </w:rPr>
        <w:t xml:space="preserve"> кредитног аранжмана</w:t>
      </w:r>
      <w:r w:rsidR="0099169D" w:rsidRPr="004B466B">
        <w:rPr>
          <w:rFonts w:ascii="Times New Roman" w:hAnsi="Times New Roman"/>
          <w:szCs w:val="22"/>
          <w:lang w:val="sr-Cyrl-CS"/>
        </w:rPr>
        <w:t xml:space="preserve"> то захтев</w:t>
      </w:r>
      <w:r w:rsidR="00243B73" w:rsidRPr="004B466B">
        <w:rPr>
          <w:rFonts w:ascii="Times New Roman" w:hAnsi="Times New Roman"/>
          <w:szCs w:val="22"/>
          <w:lang w:val="sr-Cyrl-CS"/>
        </w:rPr>
        <w:t>а</w:t>
      </w:r>
      <w:r w:rsidR="00751E1A" w:rsidRPr="004B466B">
        <w:rPr>
          <w:rFonts w:ascii="Times New Roman" w:hAnsi="Times New Roman"/>
          <w:szCs w:val="22"/>
          <w:lang w:val="sr-Cyrl-CS"/>
        </w:rPr>
        <w:t>.</w:t>
      </w:r>
    </w:p>
    <w:p w14:paraId="7DCB448F" w14:textId="0DA90B29" w:rsidR="000B366E"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(г)    </w:t>
      </w:r>
      <w:r w:rsidR="00277696" w:rsidRPr="004B466B">
        <w:rPr>
          <w:rFonts w:ascii="Times New Roman" w:hAnsi="Times New Roman"/>
          <w:szCs w:val="22"/>
          <w:lang w:val="sr-Cyrl-CS"/>
        </w:rPr>
        <w:t xml:space="preserve">Након што добије сазнања о инциденту, без одлагања ће обавестити </w:t>
      </w:r>
      <w:r w:rsidR="00B73843" w:rsidRPr="004B466B">
        <w:rPr>
          <w:rFonts w:ascii="Times New Roman" w:hAnsi="Times New Roman"/>
          <w:szCs w:val="22"/>
          <w:lang w:val="sr-Cyrl-CS"/>
        </w:rPr>
        <w:t>Агент</w:t>
      </w:r>
      <w:r w:rsidR="00277696" w:rsidRPr="004B466B">
        <w:rPr>
          <w:rFonts w:ascii="Times New Roman" w:hAnsi="Times New Roman"/>
          <w:szCs w:val="22"/>
          <w:lang w:val="sr-Cyrl-CS"/>
        </w:rPr>
        <w:t>а</w:t>
      </w:r>
      <w:r w:rsidR="00B73843" w:rsidRPr="004B466B">
        <w:rPr>
          <w:rFonts w:ascii="Times New Roman" w:hAnsi="Times New Roman"/>
          <w:szCs w:val="22"/>
          <w:lang w:val="sr-Cyrl-CS"/>
        </w:rPr>
        <w:t xml:space="preserve"> кредитног аранжмана</w:t>
      </w:r>
      <w:r w:rsidR="000B366E" w:rsidRPr="004B466B">
        <w:rPr>
          <w:rFonts w:ascii="Times New Roman" w:hAnsi="Times New Roman"/>
          <w:szCs w:val="22"/>
          <w:lang w:val="sr-Cyrl-CS"/>
        </w:rPr>
        <w:t xml:space="preserve"> </w:t>
      </w:r>
      <w:r w:rsidR="00277696" w:rsidRPr="004B466B">
        <w:rPr>
          <w:rFonts w:ascii="Times New Roman" w:hAnsi="Times New Roman"/>
          <w:szCs w:val="22"/>
          <w:lang w:val="sr-Cyrl-CS"/>
        </w:rPr>
        <w:t xml:space="preserve">у року од </w:t>
      </w:r>
      <w:r w:rsidR="00BA1EA7" w:rsidRPr="004B466B">
        <w:rPr>
          <w:rFonts w:ascii="Times New Roman" w:hAnsi="Times New Roman"/>
          <w:szCs w:val="22"/>
          <w:lang w:val="sr-Cyrl-CS"/>
        </w:rPr>
        <w:t>пет</w:t>
      </w:r>
      <w:r w:rsidR="00277696" w:rsidRPr="004B466B">
        <w:rPr>
          <w:rFonts w:ascii="Times New Roman" w:hAnsi="Times New Roman"/>
          <w:szCs w:val="22"/>
          <w:lang w:val="sr-Cyrl-CS"/>
        </w:rPr>
        <w:t xml:space="preserve"> Радн</w:t>
      </w:r>
      <w:r w:rsidR="00BA1EA7" w:rsidRPr="004B466B">
        <w:rPr>
          <w:rFonts w:ascii="Times New Roman" w:hAnsi="Times New Roman"/>
          <w:szCs w:val="22"/>
          <w:lang w:val="sr-Cyrl-CS"/>
        </w:rPr>
        <w:t>их</w:t>
      </w:r>
      <w:r w:rsidR="00277696" w:rsidRPr="004B466B">
        <w:rPr>
          <w:rFonts w:ascii="Times New Roman" w:hAnsi="Times New Roman"/>
          <w:szCs w:val="22"/>
          <w:lang w:val="sr-Cyrl-CS"/>
        </w:rPr>
        <w:t xml:space="preserve"> дана о свим значајним протестима заједнице или радника усмереним против </w:t>
      </w:r>
      <w:r w:rsidR="00BA1EA7" w:rsidRPr="004B466B">
        <w:rPr>
          <w:rFonts w:ascii="Times New Roman" w:hAnsi="Times New Roman"/>
          <w:szCs w:val="22"/>
          <w:lang w:val="sr-Cyrl-CS"/>
        </w:rPr>
        <w:t>Л</w:t>
      </w:r>
      <w:r w:rsidR="00277696" w:rsidRPr="004B466B">
        <w:rPr>
          <w:rFonts w:ascii="Times New Roman" w:hAnsi="Times New Roman"/>
          <w:szCs w:val="22"/>
          <w:lang w:val="sr-Cyrl-CS"/>
        </w:rPr>
        <w:t xml:space="preserve">иније </w:t>
      </w:r>
      <w:r w:rsidR="008E70EA" w:rsidRPr="004B466B">
        <w:rPr>
          <w:rFonts w:ascii="Times New Roman" w:hAnsi="Times New Roman"/>
          <w:szCs w:val="22"/>
          <w:lang w:val="sr-Cyrl-CS"/>
        </w:rPr>
        <w:t>1 (</w:t>
      </w:r>
      <w:r w:rsidR="00277696" w:rsidRPr="004B466B">
        <w:rPr>
          <w:rFonts w:ascii="Times New Roman" w:hAnsi="Times New Roman"/>
          <w:szCs w:val="22"/>
          <w:lang w:val="sr-Cyrl-CS"/>
        </w:rPr>
        <w:t>Фаз</w:t>
      </w:r>
      <w:r w:rsidR="0099169D" w:rsidRPr="004B466B">
        <w:rPr>
          <w:rFonts w:ascii="Times New Roman" w:hAnsi="Times New Roman"/>
          <w:szCs w:val="22"/>
          <w:lang w:val="sr-Cyrl-CS"/>
        </w:rPr>
        <w:t>а</w:t>
      </w:r>
      <w:r w:rsidR="008E70EA" w:rsidRPr="004B466B">
        <w:rPr>
          <w:rFonts w:ascii="Times New Roman" w:hAnsi="Times New Roman"/>
          <w:szCs w:val="22"/>
          <w:lang w:val="sr-Cyrl-CS"/>
        </w:rPr>
        <w:t xml:space="preserve"> 1) </w:t>
      </w:r>
      <w:r w:rsidR="00BA1EA7" w:rsidRPr="004B466B">
        <w:rPr>
          <w:rFonts w:ascii="Times New Roman" w:hAnsi="Times New Roman"/>
          <w:szCs w:val="22"/>
          <w:lang w:val="sr-Cyrl-CS"/>
        </w:rPr>
        <w:t xml:space="preserve">Пројекта </w:t>
      </w:r>
      <w:r w:rsidR="00277696" w:rsidRPr="004B466B">
        <w:rPr>
          <w:rFonts w:ascii="Times New Roman" w:hAnsi="Times New Roman"/>
          <w:szCs w:val="22"/>
          <w:lang w:val="sr-Cyrl-CS"/>
        </w:rPr>
        <w:t xml:space="preserve">београдског метроа који би могли имати Материјално негативан ефекат на </w:t>
      </w:r>
      <w:r w:rsidR="00BA1EA7" w:rsidRPr="004B466B">
        <w:rPr>
          <w:rFonts w:ascii="Times New Roman" w:hAnsi="Times New Roman"/>
          <w:szCs w:val="22"/>
          <w:lang w:val="sr-Cyrl-CS"/>
        </w:rPr>
        <w:t>Л</w:t>
      </w:r>
      <w:r w:rsidR="00277696" w:rsidRPr="004B466B">
        <w:rPr>
          <w:rFonts w:ascii="Times New Roman" w:hAnsi="Times New Roman"/>
          <w:szCs w:val="22"/>
          <w:lang w:val="sr-Cyrl-CS"/>
        </w:rPr>
        <w:t>иниј</w:t>
      </w:r>
      <w:r w:rsidR="00BA1EA7" w:rsidRPr="004B466B">
        <w:rPr>
          <w:rFonts w:ascii="Times New Roman" w:hAnsi="Times New Roman"/>
          <w:szCs w:val="22"/>
          <w:lang w:val="sr-Cyrl-CS"/>
        </w:rPr>
        <w:t>у</w:t>
      </w:r>
      <w:r w:rsidR="00277696" w:rsidRPr="004B466B">
        <w:rPr>
          <w:rFonts w:ascii="Times New Roman" w:hAnsi="Times New Roman"/>
          <w:szCs w:val="22"/>
          <w:lang w:val="sr-Cyrl-CS"/>
        </w:rPr>
        <w:t xml:space="preserve"> 1 (Фаз</w:t>
      </w:r>
      <w:r w:rsidR="0099169D" w:rsidRPr="004B466B">
        <w:rPr>
          <w:rFonts w:ascii="Times New Roman" w:hAnsi="Times New Roman"/>
          <w:szCs w:val="22"/>
          <w:lang w:val="sr-Cyrl-CS"/>
        </w:rPr>
        <w:t>а</w:t>
      </w:r>
      <w:r w:rsidR="00277696" w:rsidRPr="004B466B">
        <w:rPr>
          <w:rFonts w:ascii="Times New Roman" w:hAnsi="Times New Roman"/>
          <w:szCs w:val="22"/>
          <w:lang w:val="sr-Cyrl-CS"/>
        </w:rPr>
        <w:t xml:space="preserve"> 1) </w:t>
      </w:r>
      <w:r w:rsidR="00BA1EA7" w:rsidRPr="004B466B">
        <w:rPr>
          <w:rFonts w:ascii="Times New Roman" w:hAnsi="Times New Roman"/>
          <w:szCs w:val="22"/>
          <w:lang w:val="sr-Cyrl-CS"/>
        </w:rPr>
        <w:t xml:space="preserve">Пројекта </w:t>
      </w:r>
      <w:r w:rsidR="00277696" w:rsidRPr="004B466B">
        <w:rPr>
          <w:rFonts w:ascii="Times New Roman" w:hAnsi="Times New Roman"/>
          <w:szCs w:val="22"/>
          <w:lang w:val="sr-Cyrl-CS"/>
        </w:rPr>
        <w:t xml:space="preserve">београдског метроа или </w:t>
      </w:r>
      <w:r w:rsidR="00390420" w:rsidRPr="004B466B">
        <w:rPr>
          <w:rFonts w:ascii="Times New Roman" w:hAnsi="Times New Roman"/>
          <w:szCs w:val="22"/>
          <w:lang w:val="sr-Cyrl-CS"/>
        </w:rPr>
        <w:t>потенцијално привући пажњу локалних и међународних медија</w:t>
      </w:r>
      <w:r w:rsidR="000B366E" w:rsidRPr="004B466B">
        <w:rPr>
          <w:rFonts w:ascii="Times New Roman" w:hAnsi="Times New Roman"/>
          <w:szCs w:val="22"/>
          <w:lang w:val="sr-Cyrl-CS"/>
        </w:rPr>
        <w:t>.</w:t>
      </w:r>
    </w:p>
    <w:p w14:paraId="7741AE97" w14:textId="1D972A1D" w:rsidR="000B366E"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(х)          </w:t>
      </w:r>
      <w:r w:rsidR="0099169D" w:rsidRPr="004B466B">
        <w:rPr>
          <w:rFonts w:ascii="Times New Roman" w:hAnsi="Times New Roman"/>
          <w:szCs w:val="22"/>
          <w:lang w:val="sr-Cyrl-CS"/>
        </w:rPr>
        <w:t>Зајмопримац ће накнадно, у року од 14 дана након што обавести Агента кредитног аранжмана о догађају, представити извештај који је задовољавајући за Агента кредитног аранжмана, наводећи резултате истраге таквог случаја коју је Зајмопримац спровео, као и Корективни акциони план</w:t>
      </w:r>
      <w:r w:rsidR="00BA1EA7" w:rsidRPr="004B466B">
        <w:rPr>
          <w:rFonts w:ascii="Times New Roman" w:hAnsi="Times New Roman"/>
          <w:szCs w:val="22"/>
          <w:lang w:val="sr-Cyrl-CS"/>
        </w:rPr>
        <w:t>,</w:t>
      </w:r>
      <w:r w:rsidR="0099169D" w:rsidRPr="004B466B">
        <w:rPr>
          <w:rFonts w:ascii="Times New Roman" w:hAnsi="Times New Roman"/>
          <w:szCs w:val="22"/>
          <w:lang w:val="sr-Cyrl-CS"/>
        </w:rPr>
        <w:t xml:space="preserve"> уколико Агент</w:t>
      </w:r>
      <w:r w:rsidR="00BA1EA7" w:rsidRPr="004B466B">
        <w:rPr>
          <w:rFonts w:ascii="Times New Roman" w:hAnsi="Times New Roman"/>
          <w:szCs w:val="22"/>
          <w:lang w:val="sr-Cyrl-CS"/>
        </w:rPr>
        <w:t xml:space="preserve"> кредитног аранжмана</w:t>
      </w:r>
      <w:r w:rsidR="0099169D" w:rsidRPr="004B466B">
        <w:rPr>
          <w:rFonts w:ascii="Times New Roman" w:hAnsi="Times New Roman"/>
          <w:szCs w:val="22"/>
          <w:lang w:val="sr-Cyrl-CS"/>
        </w:rPr>
        <w:t xml:space="preserve"> то захтев</w:t>
      </w:r>
      <w:r w:rsidR="00BA1EA7" w:rsidRPr="004B466B">
        <w:rPr>
          <w:rFonts w:ascii="Times New Roman" w:hAnsi="Times New Roman"/>
          <w:szCs w:val="22"/>
          <w:lang w:val="sr-Cyrl-CS"/>
        </w:rPr>
        <w:t>а</w:t>
      </w:r>
      <w:r w:rsidR="000B366E" w:rsidRPr="004B466B">
        <w:rPr>
          <w:rFonts w:ascii="Times New Roman" w:hAnsi="Times New Roman"/>
          <w:szCs w:val="22"/>
          <w:lang w:val="sr-Cyrl-CS"/>
        </w:rPr>
        <w:t>.</w:t>
      </w:r>
    </w:p>
    <w:p w14:paraId="55756D63" w14:textId="7FF202C0" w:rsidR="00C81641" w:rsidRPr="004B466B" w:rsidRDefault="00390420" w:rsidP="00F95A16">
      <w:pPr>
        <w:pStyle w:val="Heading3"/>
        <w:numPr>
          <w:ilvl w:val="2"/>
          <w:numId w:val="58"/>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Обиласци терена</w:t>
      </w:r>
    </w:p>
    <w:p w14:paraId="31D3AAFC" w14:textId="4FAFFDAB" w:rsidR="00C81641" w:rsidRPr="004B466B" w:rsidRDefault="00390420" w:rsidP="00F95A16">
      <w:pPr>
        <w:pStyle w:val="ListNumber2"/>
        <w:numPr>
          <w:ilvl w:val="1"/>
          <w:numId w:val="61"/>
        </w:numPr>
        <w:rPr>
          <w:rFonts w:ascii="Times New Roman" w:hAnsi="Times New Roman"/>
          <w:szCs w:val="22"/>
          <w:lang w:val="sr-Cyrl-CS"/>
        </w:rPr>
      </w:pPr>
      <w:r w:rsidRPr="004B466B">
        <w:rPr>
          <w:szCs w:val="22"/>
          <w:lang w:val="sr-Cyrl-CS"/>
        </w:rPr>
        <w:t xml:space="preserve">На захтев </w:t>
      </w:r>
      <w:r w:rsidR="00BA1EA7" w:rsidRPr="004B466B">
        <w:rPr>
          <w:szCs w:val="22"/>
          <w:lang w:val="sr-Cyrl-CS"/>
        </w:rPr>
        <w:t>Sinosure</w:t>
      </w:r>
      <w:r w:rsidRPr="004B466B">
        <w:rPr>
          <w:rFonts w:ascii="Times New Roman" w:hAnsi="Times New Roman"/>
          <w:szCs w:val="22"/>
          <w:lang w:val="sr-Cyrl-CS"/>
        </w:rPr>
        <w:t xml:space="preserve"> или Зајмодавца, Зајмопримац ће обезбедити или учинити да </w:t>
      </w:r>
      <w:r w:rsidR="00BA1EA7" w:rsidRPr="004B466B">
        <w:rPr>
          <w:rFonts w:ascii="Times New Roman" w:hAnsi="Times New Roman"/>
          <w:szCs w:val="22"/>
          <w:lang w:val="sr-Cyrl-CS"/>
        </w:rPr>
        <w:t xml:space="preserve">сваки </w:t>
      </w:r>
      <w:r w:rsidR="008C0150" w:rsidRPr="004B466B">
        <w:rPr>
          <w:rFonts w:ascii="Times New Roman" w:hAnsi="Times New Roman"/>
          <w:szCs w:val="22"/>
          <w:lang w:val="sr-Cyrl-CS"/>
        </w:rPr>
        <w:t>Корисник кредита</w:t>
      </w:r>
      <w:r w:rsidRPr="004B466B">
        <w:rPr>
          <w:rFonts w:ascii="Times New Roman" w:hAnsi="Times New Roman"/>
          <w:szCs w:val="22"/>
          <w:lang w:val="sr-Cyrl-CS"/>
        </w:rPr>
        <w:t xml:space="preserve"> обезбеди приступ </w:t>
      </w:r>
      <w:r w:rsidR="00BA1EA7" w:rsidRPr="004B466B">
        <w:rPr>
          <w:rFonts w:ascii="Times New Roman" w:hAnsi="Times New Roman"/>
          <w:szCs w:val="22"/>
          <w:lang w:val="sr-Cyrl-CS"/>
        </w:rPr>
        <w:t>Л</w:t>
      </w:r>
      <w:r w:rsidR="00277696" w:rsidRPr="004B466B">
        <w:rPr>
          <w:rFonts w:ascii="Times New Roman" w:hAnsi="Times New Roman"/>
          <w:szCs w:val="22"/>
          <w:lang w:val="sr-Cyrl-CS"/>
        </w:rPr>
        <w:t>иниј</w:t>
      </w:r>
      <w:r w:rsidR="00BA1EA7" w:rsidRPr="004B466B">
        <w:rPr>
          <w:rFonts w:ascii="Times New Roman" w:hAnsi="Times New Roman"/>
          <w:szCs w:val="22"/>
          <w:lang w:val="sr-Cyrl-CS"/>
        </w:rPr>
        <w:t>и</w:t>
      </w:r>
      <w:r w:rsidR="00277696" w:rsidRPr="004B466B">
        <w:rPr>
          <w:rFonts w:ascii="Times New Roman" w:hAnsi="Times New Roman"/>
          <w:szCs w:val="22"/>
          <w:lang w:val="sr-Cyrl-CS"/>
        </w:rPr>
        <w:t xml:space="preserve"> 1 (Фаза 1) </w:t>
      </w:r>
      <w:r w:rsidR="00BA1EA7" w:rsidRPr="004B466B">
        <w:rPr>
          <w:rFonts w:ascii="Times New Roman" w:hAnsi="Times New Roman"/>
          <w:szCs w:val="22"/>
          <w:lang w:val="sr-Cyrl-CS"/>
        </w:rPr>
        <w:t xml:space="preserve">Пројекта </w:t>
      </w:r>
      <w:r w:rsidR="00277696" w:rsidRPr="004B466B">
        <w:rPr>
          <w:rFonts w:ascii="Times New Roman" w:hAnsi="Times New Roman"/>
          <w:szCs w:val="22"/>
          <w:lang w:val="sr-Cyrl-CS"/>
        </w:rPr>
        <w:t>београдског метроа</w:t>
      </w:r>
      <w:r w:rsidR="00C81641" w:rsidRPr="004B466B">
        <w:rPr>
          <w:rFonts w:ascii="Times New Roman" w:hAnsi="Times New Roman"/>
          <w:szCs w:val="22"/>
          <w:lang w:val="sr-Cyrl-CS"/>
        </w:rPr>
        <w:t xml:space="preserve"> </w:t>
      </w:r>
      <w:r w:rsidRPr="004B466B">
        <w:rPr>
          <w:rFonts w:ascii="Times New Roman" w:hAnsi="Times New Roman"/>
          <w:szCs w:val="22"/>
          <w:lang w:val="sr-Cyrl-CS"/>
        </w:rPr>
        <w:t>и организ</w:t>
      </w:r>
      <w:r w:rsidR="00B931E6" w:rsidRPr="004B466B">
        <w:rPr>
          <w:rFonts w:ascii="Times New Roman" w:hAnsi="Times New Roman"/>
          <w:szCs w:val="22"/>
          <w:lang w:val="sr-Cyrl-CS"/>
        </w:rPr>
        <w:t>овати</w:t>
      </w:r>
      <w:r w:rsidRPr="004B466B">
        <w:rPr>
          <w:rFonts w:ascii="Times New Roman" w:hAnsi="Times New Roman"/>
          <w:szCs w:val="22"/>
          <w:lang w:val="sr-Cyrl-CS"/>
        </w:rPr>
        <w:t xml:space="preserve"> обилазак терена </w:t>
      </w:r>
      <w:r w:rsidR="00BA1EA7" w:rsidRPr="004B466B">
        <w:rPr>
          <w:rFonts w:ascii="Times New Roman" w:hAnsi="Times New Roman"/>
          <w:szCs w:val="22"/>
          <w:lang w:val="sr-Cyrl-CS"/>
        </w:rPr>
        <w:t>Sinosure</w:t>
      </w:r>
      <w:r w:rsidR="00C81641" w:rsidRPr="004B466B">
        <w:rPr>
          <w:rFonts w:ascii="Times New Roman" w:hAnsi="Times New Roman"/>
          <w:szCs w:val="22"/>
          <w:lang w:val="sr-Cyrl-CS"/>
        </w:rPr>
        <w:t xml:space="preserve">, </w:t>
      </w:r>
      <w:r w:rsidRPr="004B466B">
        <w:rPr>
          <w:rFonts w:ascii="Times New Roman" w:hAnsi="Times New Roman"/>
          <w:szCs w:val="22"/>
          <w:lang w:val="sr-Cyrl-CS"/>
        </w:rPr>
        <w:t xml:space="preserve">Зајмодавцу или </w:t>
      </w:r>
      <w:r w:rsidR="00BA1EA7" w:rsidRPr="004B466B">
        <w:rPr>
          <w:rFonts w:ascii="Times New Roman" w:hAnsi="Times New Roman"/>
          <w:szCs w:val="22"/>
          <w:lang w:val="sr-Cyrl-CS"/>
        </w:rPr>
        <w:t>њиховим</w:t>
      </w:r>
      <w:r w:rsidRPr="004B466B">
        <w:rPr>
          <w:rFonts w:ascii="Times New Roman" w:hAnsi="Times New Roman"/>
          <w:szCs w:val="22"/>
          <w:lang w:val="sr-Cyrl-CS"/>
        </w:rPr>
        <w:t xml:space="preserve"> </w:t>
      </w:r>
      <w:r w:rsidR="0015739E" w:rsidRPr="004B466B">
        <w:rPr>
          <w:rFonts w:ascii="Times New Roman" w:hAnsi="Times New Roman"/>
          <w:szCs w:val="22"/>
          <w:lang w:val="sr-Cyrl-CS"/>
        </w:rPr>
        <w:t xml:space="preserve">именованим </w:t>
      </w:r>
      <w:r w:rsidRPr="004B466B">
        <w:rPr>
          <w:rFonts w:ascii="Times New Roman" w:hAnsi="Times New Roman"/>
          <w:szCs w:val="22"/>
          <w:lang w:val="sr-Cyrl-CS"/>
        </w:rPr>
        <w:t>представни</w:t>
      </w:r>
      <w:r w:rsidR="007F7884" w:rsidRPr="004B466B">
        <w:rPr>
          <w:rFonts w:ascii="Times New Roman" w:hAnsi="Times New Roman"/>
          <w:szCs w:val="22"/>
          <w:lang w:val="sr-Cyrl-CS"/>
        </w:rPr>
        <w:t>цима</w:t>
      </w:r>
      <w:r w:rsidR="00C81641" w:rsidRPr="004B466B">
        <w:rPr>
          <w:rFonts w:ascii="Times New Roman" w:hAnsi="Times New Roman"/>
          <w:szCs w:val="22"/>
          <w:lang w:val="sr-Cyrl-CS"/>
        </w:rPr>
        <w:t>:</w:t>
      </w:r>
    </w:p>
    <w:p w14:paraId="65842172" w14:textId="7870613E" w:rsidR="00952485" w:rsidRPr="004B466B" w:rsidRDefault="00390420" w:rsidP="00F95A16">
      <w:pPr>
        <w:pStyle w:val="ListNumber3"/>
        <w:numPr>
          <w:ilvl w:val="2"/>
          <w:numId w:val="62"/>
        </w:numPr>
        <w:rPr>
          <w:rFonts w:ascii="Times New Roman" w:hAnsi="Times New Roman"/>
          <w:szCs w:val="22"/>
          <w:lang w:val="sr-Cyrl-CS"/>
        </w:rPr>
      </w:pPr>
      <w:bookmarkStart w:id="308" w:name="_Ref525844718"/>
      <w:r w:rsidRPr="004B466B">
        <w:rPr>
          <w:rFonts w:ascii="Times New Roman" w:hAnsi="Times New Roman"/>
          <w:szCs w:val="22"/>
          <w:lang w:val="sr-Cyrl-CS"/>
        </w:rPr>
        <w:t xml:space="preserve">у било ком тренутку током примене Корективног акционог плана или када се догоди и траје случај Неиспуњења обавеза; </w:t>
      </w:r>
      <w:bookmarkEnd w:id="308"/>
      <w:r w:rsidRPr="004B466B">
        <w:rPr>
          <w:rFonts w:ascii="Times New Roman" w:hAnsi="Times New Roman"/>
          <w:szCs w:val="22"/>
          <w:lang w:val="sr-Cyrl-CS"/>
        </w:rPr>
        <w:t>и</w:t>
      </w:r>
    </w:p>
    <w:p w14:paraId="0A29857F" w14:textId="55093008" w:rsidR="00952485" w:rsidRPr="004B466B" w:rsidRDefault="00390420" w:rsidP="00F95A16">
      <w:pPr>
        <w:pStyle w:val="ListNumber3"/>
        <w:numPr>
          <w:ilvl w:val="2"/>
          <w:numId w:val="62"/>
        </w:numPr>
        <w:rPr>
          <w:rFonts w:ascii="Times New Roman" w:hAnsi="Times New Roman"/>
          <w:szCs w:val="22"/>
          <w:lang w:val="sr-Cyrl-CS"/>
        </w:rPr>
      </w:pPr>
      <w:r w:rsidRPr="004B466B">
        <w:rPr>
          <w:rFonts w:ascii="Times New Roman" w:hAnsi="Times New Roman"/>
          <w:szCs w:val="22"/>
          <w:lang w:val="sr-Cyrl-CS"/>
        </w:rPr>
        <w:t xml:space="preserve">за потребе праћења испуњења </w:t>
      </w:r>
      <w:r w:rsidR="00BA1EA7" w:rsidRPr="004B466B">
        <w:rPr>
          <w:rFonts w:ascii="Times New Roman" w:hAnsi="Times New Roman"/>
          <w:szCs w:val="22"/>
          <w:lang w:val="sr-Cyrl-CS"/>
        </w:rPr>
        <w:t>Еколошких и друштвених захтева</w:t>
      </w:r>
      <w:r w:rsidRPr="004B466B">
        <w:rPr>
          <w:rFonts w:ascii="Times New Roman" w:hAnsi="Times New Roman"/>
          <w:szCs w:val="22"/>
          <w:lang w:val="sr-Cyrl-CS"/>
        </w:rPr>
        <w:t xml:space="preserve"> (осим примене Корективног акционог плана</w:t>
      </w:r>
      <w:r w:rsidR="00952485" w:rsidRPr="004B466B">
        <w:rPr>
          <w:rFonts w:ascii="Times New Roman" w:hAnsi="Times New Roman"/>
          <w:szCs w:val="22"/>
          <w:lang w:val="sr-Cyrl-CS"/>
        </w:rPr>
        <w:t xml:space="preserve">), </w:t>
      </w:r>
      <w:r w:rsidR="0015739E" w:rsidRPr="004B466B">
        <w:rPr>
          <w:rFonts w:ascii="Times New Roman" w:hAnsi="Times New Roman"/>
          <w:szCs w:val="22"/>
          <w:lang w:val="sr-Cyrl-CS"/>
        </w:rPr>
        <w:t>не више од</w:t>
      </w:r>
      <w:r w:rsidRPr="004B466B">
        <w:rPr>
          <w:rFonts w:ascii="Times New Roman" w:hAnsi="Times New Roman"/>
          <w:szCs w:val="22"/>
          <w:lang w:val="sr-Cyrl-CS"/>
        </w:rPr>
        <w:t xml:space="preserve"> једном у </w:t>
      </w:r>
      <w:r w:rsidR="00343AF0" w:rsidRPr="004B466B">
        <w:rPr>
          <w:rFonts w:ascii="Times New Roman" w:hAnsi="Times New Roman"/>
          <w:szCs w:val="22"/>
          <w:lang w:val="sr-Cyrl-CS"/>
        </w:rPr>
        <w:t xml:space="preserve">периоду од </w:t>
      </w:r>
      <w:r w:rsidRPr="004B466B">
        <w:rPr>
          <w:rFonts w:ascii="Times New Roman" w:hAnsi="Times New Roman"/>
          <w:szCs w:val="22"/>
          <w:lang w:val="sr-Cyrl-CS"/>
        </w:rPr>
        <w:t xml:space="preserve">дванаест </w:t>
      </w:r>
      <w:r w:rsidR="00952485" w:rsidRPr="004B466B">
        <w:rPr>
          <w:rFonts w:ascii="Times New Roman" w:hAnsi="Times New Roman"/>
          <w:szCs w:val="22"/>
          <w:lang w:val="sr-Cyrl-CS"/>
        </w:rPr>
        <w:t>(12)</w:t>
      </w:r>
      <w:r w:rsidR="00343AF0" w:rsidRPr="004B466B">
        <w:rPr>
          <w:rFonts w:ascii="Times New Roman" w:hAnsi="Times New Roman"/>
          <w:szCs w:val="22"/>
          <w:lang w:val="sr-Cyrl-CS"/>
        </w:rPr>
        <w:t xml:space="preserve"> месеци</w:t>
      </w:r>
      <w:r w:rsidR="00952485" w:rsidRPr="004B466B">
        <w:rPr>
          <w:rFonts w:ascii="Times New Roman" w:hAnsi="Times New Roman"/>
          <w:szCs w:val="22"/>
          <w:lang w:val="sr-Cyrl-CS"/>
        </w:rPr>
        <w:t>.</w:t>
      </w:r>
    </w:p>
    <w:p w14:paraId="417E6E11" w14:textId="517A8077" w:rsidR="00952485"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(б)    </w:t>
      </w:r>
      <w:r w:rsidR="00390420" w:rsidRPr="004B466B">
        <w:rPr>
          <w:rFonts w:ascii="Times New Roman" w:hAnsi="Times New Roman"/>
          <w:szCs w:val="22"/>
          <w:lang w:val="sr-Cyrl-CS"/>
        </w:rPr>
        <w:t>Зајмопримац ће обезбедити да Зајмо</w:t>
      </w:r>
      <w:r w:rsidR="0014469F" w:rsidRPr="004B466B">
        <w:rPr>
          <w:rFonts w:ascii="Times New Roman" w:hAnsi="Times New Roman"/>
          <w:szCs w:val="22"/>
          <w:lang w:val="sr-Cyrl-CS"/>
        </w:rPr>
        <w:t>дав</w:t>
      </w:r>
      <w:r w:rsidR="009E2B5F" w:rsidRPr="004B466B">
        <w:rPr>
          <w:rFonts w:ascii="Times New Roman" w:hAnsi="Times New Roman"/>
          <w:szCs w:val="22"/>
          <w:lang w:val="sr-Cyrl-CS"/>
        </w:rPr>
        <w:t>ци</w:t>
      </w:r>
      <w:r w:rsidR="00390420" w:rsidRPr="004B466B">
        <w:rPr>
          <w:rFonts w:ascii="Times New Roman" w:hAnsi="Times New Roman"/>
          <w:szCs w:val="22"/>
          <w:lang w:val="sr-Cyrl-CS"/>
        </w:rPr>
        <w:t xml:space="preserve">, </w:t>
      </w:r>
      <w:r w:rsidR="0015739E" w:rsidRPr="004B466B">
        <w:rPr>
          <w:rFonts w:ascii="Times New Roman" w:hAnsi="Times New Roman"/>
          <w:szCs w:val="22"/>
          <w:lang w:val="sr-Cyrl-CS"/>
        </w:rPr>
        <w:t xml:space="preserve">Sinosure </w:t>
      </w:r>
      <w:r w:rsidR="00390420" w:rsidRPr="004B466B">
        <w:rPr>
          <w:rFonts w:ascii="Times New Roman" w:hAnsi="Times New Roman"/>
          <w:szCs w:val="22"/>
          <w:lang w:val="sr-Cyrl-CS"/>
        </w:rPr>
        <w:t xml:space="preserve">или </w:t>
      </w:r>
      <w:r w:rsidR="0015739E" w:rsidRPr="004B466B">
        <w:rPr>
          <w:rFonts w:ascii="Times New Roman" w:hAnsi="Times New Roman"/>
          <w:szCs w:val="22"/>
          <w:lang w:val="sr-Cyrl-CS"/>
        </w:rPr>
        <w:t>њихови именовани</w:t>
      </w:r>
      <w:r w:rsidR="00390420" w:rsidRPr="004B466B">
        <w:rPr>
          <w:rFonts w:ascii="Times New Roman" w:hAnsi="Times New Roman"/>
          <w:szCs w:val="22"/>
          <w:lang w:val="sr-Cyrl-CS"/>
        </w:rPr>
        <w:t xml:space="preserve"> представни</w:t>
      </w:r>
      <w:r w:rsidR="007F7884" w:rsidRPr="004B466B">
        <w:rPr>
          <w:rFonts w:ascii="Times New Roman" w:hAnsi="Times New Roman"/>
          <w:szCs w:val="22"/>
          <w:lang w:val="sr-Cyrl-CS"/>
        </w:rPr>
        <w:t>ци</w:t>
      </w:r>
      <w:r w:rsidR="00390420" w:rsidRPr="004B466B">
        <w:rPr>
          <w:rFonts w:ascii="Times New Roman" w:hAnsi="Times New Roman"/>
          <w:szCs w:val="22"/>
          <w:lang w:val="sr-Cyrl-CS"/>
        </w:rPr>
        <w:t xml:space="preserve"> буду </w:t>
      </w:r>
      <w:r w:rsidR="0015739E" w:rsidRPr="004B466B">
        <w:rPr>
          <w:rFonts w:ascii="Times New Roman" w:hAnsi="Times New Roman"/>
          <w:szCs w:val="22"/>
          <w:lang w:val="sr-Cyrl-CS"/>
        </w:rPr>
        <w:t>благовремено</w:t>
      </w:r>
      <w:r w:rsidR="00390420" w:rsidRPr="004B466B">
        <w:rPr>
          <w:rFonts w:ascii="Times New Roman" w:hAnsi="Times New Roman"/>
          <w:szCs w:val="22"/>
          <w:lang w:val="sr-Cyrl-CS"/>
        </w:rPr>
        <w:t xml:space="preserve"> и </w:t>
      </w:r>
      <w:r w:rsidR="0015739E" w:rsidRPr="004B466B">
        <w:rPr>
          <w:rFonts w:ascii="Times New Roman" w:hAnsi="Times New Roman"/>
          <w:szCs w:val="22"/>
          <w:lang w:val="sr-Cyrl-CS"/>
        </w:rPr>
        <w:t>прописно</w:t>
      </w:r>
      <w:r w:rsidR="00390420" w:rsidRPr="004B466B">
        <w:rPr>
          <w:rFonts w:ascii="Times New Roman" w:hAnsi="Times New Roman"/>
          <w:szCs w:val="22"/>
          <w:lang w:val="sr-Cyrl-CS"/>
        </w:rPr>
        <w:t xml:space="preserve"> </w:t>
      </w:r>
      <w:r w:rsidR="0015739E" w:rsidRPr="004B466B">
        <w:rPr>
          <w:rFonts w:ascii="Times New Roman" w:hAnsi="Times New Roman"/>
          <w:szCs w:val="22"/>
          <w:lang w:val="sr-Cyrl-CS"/>
        </w:rPr>
        <w:t>обавештени</w:t>
      </w:r>
      <w:r w:rsidR="00390420" w:rsidRPr="004B466B">
        <w:rPr>
          <w:rFonts w:ascii="Times New Roman" w:hAnsi="Times New Roman"/>
          <w:szCs w:val="22"/>
          <w:lang w:val="sr-Cyrl-CS"/>
        </w:rPr>
        <w:t xml:space="preserve"> о сваком састанку носилаца интереса или фокус групе или другим састанцима који су део процеса јавних консултација Зајмопримца и/или </w:t>
      </w:r>
      <w:r w:rsidR="008C0150" w:rsidRPr="004B466B">
        <w:rPr>
          <w:rFonts w:ascii="Times New Roman" w:hAnsi="Times New Roman"/>
          <w:szCs w:val="22"/>
          <w:lang w:val="sr-Cyrl-CS"/>
        </w:rPr>
        <w:t>Корисника кредита</w:t>
      </w:r>
      <w:r w:rsidR="0050561A" w:rsidRPr="004B466B">
        <w:rPr>
          <w:rFonts w:ascii="Times New Roman" w:hAnsi="Times New Roman"/>
          <w:szCs w:val="22"/>
          <w:lang w:val="sr-Cyrl-CS"/>
        </w:rPr>
        <w:t xml:space="preserve"> по питању </w:t>
      </w:r>
      <w:r w:rsidR="0015739E" w:rsidRPr="004B466B">
        <w:rPr>
          <w:rFonts w:ascii="Times New Roman" w:hAnsi="Times New Roman"/>
          <w:szCs w:val="22"/>
          <w:lang w:val="sr-Cyrl-CS"/>
        </w:rPr>
        <w:t>Л</w:t>
      </w:r>
      <w:r w:rsidR="00277696" w:rsidRPr="004B466B">
        <w:rPr>
          <w:rFonts w:ascii="Times New Roman" w:hAnsi="Times New Roman"/>
          <w:szCs w:val="22"/>
          <w:lang w:val="sr-Cyrl-CS"/>
        </w:rPr>
        <w:t xml:space="preserve">иније 1 (Фаза 1) </w:t>
      </w:r>
      <w:r w:rsidR="0015739E" w:rsidRPr="004B466B">
        <w:rPr>
          <w:rFonts w:ascii="Times New Roman" w:hAnsi="Times New Roman"/>
          <w:szCs w:val="22"/>
          <w:lang w:val="sr-Cyrl-CS"/>
        </w:rPr>
        <w:t xml:space="preserve">Пројекта </w:t>
      </w:r>
      <w:r w:rsidR="00277696" w:rsidRPr="004B466B">
        <w:rPr>
          <w:rFonts w:ascii="Times New Roman" w:hAnsi="Times New Roman"/>
          <w:szCs w:val="22"/>
          <w:lang w:val="sr-Cyrl-CS"/>
        </w:rPr>
        <w:t>београдског метроа</w:t>
      </w:r>
      <w:r w:rsidR="0050561A" w:rsidRPr="004B466B">
        <w:rPr>
          <w:szCs w:val="22"/>
          <w:lang w:val="sr-Cyrl-CS"/>
        </w:rPr>
        <w:t xml:space="preserve"> и да имају право да им присуствују</w:t>
      </w:r>
      <w:r w:rsidR="00952485" w:rsidRPr="004B466B">
        <w:rPr>
          <w:rFonts w:ascii="Times New Roman" w:hAnsi="Times New Roman"/>
          <w:szCs w:val="22"/>
          <w:lang w:val="sr-Cyrl-CS"/>
        </w:rPr>
        <w:t>.</w:t>
      </w:r>
    </w:p>
    <w:p w14:paraId="30852621" w14:textId="76A01EDD" w:rsidR="00952485"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(ц)     </w:t>
      </w:r>
      <w:r w:rsidR="00BA447E" w:rsidRPr="004B466B">
        <w:rPr>
          <w:rFonts w:ascii="Times New Roman" w:hAnsi="Times New Roman"/>
          <w:szCs w:val="22"/>
          <w:lang w:val="sr-Cyrl-CS"/>
        </w:rPr>
        <w:t xml:space="preserve">Дневни ред, </w:t>
      </w:r>
      <w:r w:rsidR="0015739E" w:rsidRPr="004B466B">
        <w:rPr>
          <w:rFonts w:ascii="Times New Roman" w:hAnsi="Times New Roman"/>
          <w:szCs w:val="22"/>
          <w:lang w:val="sr-Cyrl-CS"/>
        </w:rPr>
        <w:t>обим</w:t>
      </w:r>
      <w:r w:rsidR="00BA447E" w:rsidRPr="004B466B">
        <w:rPr>
          <w:rFonts w:ascii="Times New Roman" w:hAnsi="Times New Roman"/>
          <w:szCs w:val="22"/>
          <w:lang w:val="sr-Cyrl-CS"/>
        </w:rPr>
        <w:t xml:space="preserve"> (у складу са ставом</w:t>
      </w:r>
      <w:bookmarkStart w:id="309" w:name="DocXTextRef278"/>
      <w:bookmarkEnd w:id="309"/>
      <w:r w:rsidR="00BA447E" w:rsidRPr="004B466B">
        <w:rPr>
          <w:rFonts w:ascii="Times New Roman" w:hAnsi="Times New Roman"/>
          <w:szCs w:val="22"/>
          <w:lang w:val="sr-Cyrl-CS"/>
        </w:rPr>
        <w:t xml:space="preserve"> (а)</w:t>
      </w:r>
      <w:r w:rsidR="0015739E" w:rsidRPr="004B466B">
        <w:rPr>
          <w:rFonts w:ascii="Times New Roman" w:hAnsi="Times New Roman"/>
          <w:szCs w:val="22"/>
          <w:lang w:val="sr-Cyrl-CS"/>
        </w:rPr>
        <w:t xml:space="preserve"> изнад</w:t>
      </w:r>
      <w:r w:rsidR="00BA447E" w:rsidRPr="004B466B">
        <w:rPr>
          <w:rFonts w:ascii="Times New Roman" w:hAnsi="Times New Roman"/>
          <w:szCs w:val="22"/>
          <w:lang w:val="sr-Cyrl-CS"/>
        </w:rPr>
        <w:t xml:space="preserve">) и време обилазака утврдиће Зајмодавци, </w:t>
      </w:r>
      <w:r w:rsidR="0015739E" w:rsidRPr="004B466B">
        <w:rPr>
          <w:rFonts w:ascii="Times New Roman" w:hAnsi="Times New Roman"/>
          <w:szCs w:val="22"/>
          <w:lang w:val="sr-Cyrl-CS"/>
        </w:rPr>
        <w:t xml:space="preserve">Sinosure </w:t>
      </w:r>
      <w:r w:rsidR="00BA447E" w:rsidRPr="004B466B">
        <w:rPr>
          <w:rFonts w:ascii="Times New Roman" w:hAnsi="Times New Roman"/>
          <w:szCs w:val="22"/>
          <w:lang w:val="sr-Cyrl-CS"/>
        </w:rPr>
        <w:t xml:space="preserve">или </w:t>
      </w:r>
      <w:r w:rsidR="0015739E" w:rsidRPr="004B466B">
        <w:rPr>
          <w:rFonts w:ascii="Times New Roman" w:hAnsi="Times New Roman"/>
          <w:szCs w:val="22"/>
          <w:lang w:val="sr-Cyrl-CS"/>
        </w:rPr>
        <w:t>њихови именовани</w:t>
      </w:r>
      <w:r w:rsidR="00BA447E" w:rsidRPr="004B466B">
        <w:rPr>
          <w:rFonts w:ascii="Times New Roman" w:hAnsi="Times New Roman"/>
          <w:szCs w:val="22"/>
          <w:lang w:val="sr-Cyrl-CS"/>
        </w:rPr>
        <w:t xml:space="preserve"> представни</w:t>
      </w:r>
      <w:r w:rsidR="007F7884" w:rsidRPr="004B466B">
        <w:rPr>
          <w:rFonts w:ascii="Times New Roman" w:hAnsi="Times New Roman"/>
          <w:szCs w:val="22"/>
          <w:lang w:val="sr-Cyrl-CS"/>
        </w:rPr>
        <w:t>ци</w:t>
      </w:r>
      <w:r w:rsidR="00BA447E" w:rsidRPr="004B466B">
        <w:rPr>
          <w:rFonts w:ascii="Times New Roman" w:hAnsi="Times New Roman"/>
          <w:szCs w:val="22"/>
          <w:lang w:val="sr-Cyrl-CS"/>
        </w:rPr>
        <w:t xml:space="preserve"> након консултација са Зајмопримцем</w:t>
      </w:r>
      <w:r w:rsidR="00952485" w:rsidRPr="004B466B">
        <w:rPr>
          <w:rFonts w:ascii="Times New Roman" w:hAnsi="Times New Roman"/>
          <w:szCs w:val="22"/>
          <w:lang w:val="sr-Cyrl-CS"/>
        </w:rPr>
        <w:t>.</w:t>
      </w:r>
    </w:p>
    <w:p w14:paraId="0484FD0A" w14:textId="3104E24E" w:rsidR="00952485"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(д)      </w:t>
      </w:r>
      <w:r w:rsidR="003011FD" w:rsidRPr="004B466B">
        <w:rPr>
          <w:rFonts w:ascii="Times New Roman" w:hAnsi="Times New Roman"/>
          <w:szCs w:val="22"/>
          <w:lang w:val="sr-Cyrl-CS"/>
        </w:rPr>
        <w:t>Зајмопримац ће платити све разумне трошкове и издатке Зајмо</w:t>
      </w:r>
      <w:r w:rsidR="009E2B5F" w:rsidRPr="004B466B">
        <w:rPr>
          <w:rFonts w:ascii="Times New Roman" w:hAnsi="Times New Roman"/>
          <w:szCs w:val="22"/>
          <w:lang w:val="sr-Cyrl-CS"/>
        </w:rPr>
        <w:t>даваца</w:t>
      </w:r>
      <w:r w:rsidR="003011FD" w:rsidRPr="004B466B">
        <w:rPr>
          <w:rFonts w:ascii="Times New Roman" w:hAnsi="Times New Roman"/>
          <w:szCs w:val="22"/>
          <w:lang w:val="sr-Cyrl-CS"/>
        </w:rPr>
        <w:t xml:space="preserve">, </w:t>
      </w:r>
      <w:r w:rsidR="0015739E" w:rsidRPr="004B466B">
        <w:rPr>
          <w:rFonts w:ascii="Times New Roman" w:hAnsi="Times New Roman"/>
          <w:szCs w:val="22"/>
          <w:lang w:val="sr-Cyrl-CS"/>
        </w:rPr>
        <w:t xml:space="preserve">Sinosure </w:t>
      </w:r>
      <w:r w:rsidR="003011FD" w:rsidRPr="004B466B">
        <w:rPr>
          <w:rFonts w:ascii="Times New Roman" w:hAnsi="Times New Roman"/>
          <w:szCs w:val="22"/>
          <w:lang w:val="sr-Cyrl-CS"/>
        </w:rPr>
        <w:t xml:space="preserve">и/или </w:t>
      </w:r>
      <w:r w:rsidR="0015739E" w:rsidRPr="004B466B">
        <w:rPr>
          <w:rFonts w:ascii="Times New Roman" w:hAnsi="Times New Roman"/>
          <w:szCs w:val="22"/>
          <w:lang w:val="sr-Cyrl-CS"/>
        </w:rPr>
        <w:t>њихових именованих</w:t>
      </w:r>
      <w:r w:rsidR="003011FD" w:rsidRPr="004B466B">
        <w:rPr>
          <w:rFonts w:ascii="Times New Roman" w:hAnsi="Times New Roman"/>
          <w:szCs w:val="22"/>
          <w:lang w:val="sr-Cyrl-CS"/>
        </w:rPr>
        <w:t xml:space="preserve"> представника за сваки обилазак. У мери у којој су Зајмо</w:t>
      </w:r>
      <w:r w:rsidR="009E2B5F" w:rsidRPr="004B466B">
        <w:rPr>
          <w:rFonts w:ascii="Times New Roman" w:hAnsi="Times New Roman"/>
          <w:szCs w:val="22"/>
          <w:lang w:val="sr-Cyrl-CS"/>
        </w:rPr>
        <w:t>давци</w:t>
      </w:r>
      <w:r w:rsidR="003011FD" w:rsidRPr="004B466B">
        <w:rPr>
          <w:rFonts w:ascii="Times New Roman" w:hAnsi="Times New Roman"/>
          <w:szCs w:val="22"/>
          <w:lang w:val="sr-Cyrl-CS"/>
        </w:rPr>
        <w:t xml:space="preserve">, </w:t>
      </w:r>
      <w:r w:rsidR="0015739E" w:rsidRPr="004B466B">
        <w:rPr>
          <w:rFonts w:ascii="Times New Roman" w:hAnsi="Times New Roman"/>
          <w:szCs w:val="22"/>
          <w:lang w:val="sr-Cyrl-CS"/>
        </w:rPr>
        <w:t xml:space="preserve">Sinosure </w:t>
      </w:r>
      <w:r w:rsidR="003011FD" w:rsidRPr="004B466B">
        <w:rPr>
          <w:rFonts w:ascii="Times New Roman" w:hAnsi="Times New Roman"/>
          <w:szCs w:val="22"/>
          <w:lang w:val="sr-Cyrl-CS"/>
        </w:rPr>
        <w:t xml:space="preserve">или </w:t>
      </w:r>
      <w:r w:rsidR="0015739E" w:rsidRPr="004B466B">
        <w:rPr>
          <w:rFonts w:ascii="Times New Roman" w:hAnsi="Times New Roman"/>
          <w:szCs w:val="22"/>
          <w:lang w:val="sr-Cyrl-CS"/>
        </w:rPr>
        <w:t>њихови именовани</w:t>
      </w:r>
      <w:r w:rsidR="003011FD" w:rsidRPr="004B466B">
        <w:rPr>
          <w:rFonts w:ascii="Times New Roman" w:hAnsi="Times New Roman"/>
          <w:szCs w:val="22"/>
          <w:lang w:val="sr-Cyrl-CS"/>
        </w:rPr>
        <w:t xml:space="preserve"> представници </w:t>
      </w:r>
      <w:r w:rsidR="00E710F1" w:rsidRPr="004B466B">
        <w:rPr>
          <w:rFonts w:ascii="Times New Roman" w:hAnsi="Times New Roman"/>
          <w:szCs w:val="22"/>
          <w:lang w:val="sr-Cyrl-CS"/>
        </w:rPr>
        <w:t xml:space="preserve">принуђени директно да плате трошкове или издатке, Зајмопримац ће у року од седам Радних дана од </w:t>
      </w:r>
      <w:r w:rsidR="0015739E" w:rsidRPr="004B466B">
        <w:rPr>
          <w:rFonts w:ascii="Times New Roman" w:hAnsi="Times New Roman"/>
          <w:szCs w:val="22"/>
          <w:lang w:val="sr-Cyrl-CS"/>
        </w:rPr>
        <w:t>писаног захтева</w:t>
      </w:r>
      <w:r w:rsidR="00E710F1" w:rsidRPr="004B466B">
        <w:rPr>
          <w:rFonts w:ascii="Times New Roman" w:hAnsi="Times New Roman"/>
          <w:szCs w:val="22"/>
          <w:lang w:val="sr-Cyrl-CS"/>
        </w:rPr>
        <w:t xml:space="preserve"> рефундирати сваки такав износ Зајмо</w:t>
      </w:r>
      <w:r w:rsidR="009E2B5F" w:rsidRPr="004B466B">
        <w:rPr>
          <w:rFonts w:ascii="Times New Roman" w:hAnsi="Times New Roman"/>
          <w:szCs w:val="22"/>
          <w:lang w:val="sr-Cyrl-CS"/>
        </w:rPr>
        <w:t>давцима</w:t>
      </w:r>
      <w:r w:rsidR="00E710F1" w:rsidRPr="004B466B">
        <w:rPr>
          <w:rFonts w:ascii="Times New Roman" w:hAnsi="Times New Roman"/>
          <w:szCs w:val="22"/>
          <w:lang w:val="sr-Cyrl-CS"/>
        </w:rPr>
        <w:t xml:space="preserve">, </w:t>
      </w:r>
      <w:r w:rsidR="0015739E" w:rsidRPr="004B466B">
        <w:rPr>
          <w:rFonts w:ascii="Times New Roman" w:hAnsi="Times New Roman"/>
          <w:szCs w:val="22"/>
          <w:lang w:val="sr-Cyrl-CS"/>
        </w:rPr>
        <w:t xml:space="preserve">Sinosure </w:t>
      </w:r>
      <w:r w:rsidR="00E710F1" w:rsidRPr="004B466B">
        <w:rPr>
          <w:rFonts w:ascii="Times New Roman" w:hAnsi="Times New Roman"/>
          <w:szCs w:val="22"/>
          <w:lang w:val="sr-Cyrl-CS"/>
        </w:rPr>
        <w:t xml:space="preserve">и/или </w:t>
      </w:r>
      <w:r w:rsidR="0015739E" w:rsidRPr="004B466B">
        <w:rPr>
          <w:rFonts w:ascii="Times New Roman" w:hAnsi="Times New Roman"/>
          <w:szCs w:val="22"/>
          <w:lang w:val="sr-Cyrl-CS"/>
        </w:rPr>
        <w:t>њиховим именованим</w:t>
      </w:r>
      <w:r w:rsidR="00E710F1" w:rsidRPr="004B466B">
        <w:rPr>
          <w:rFonts w:ascii="Times New Roman" w:hAnsi="Times New Roman"/>
          <w:szCs w:val="22"/>
          <w:lang w:val="sr-Cyrl-CS"/>
        </w:rPr>
        <w:t xml:space="preserve"> представницима</w:t>
      </w:r>
      <w:r w:rsidR="00952485" w:rsidRPr="004B466B">
        <w:rPr>
          <w:rFonts w:ascii="Times New Roman" w:hAnsi="Times New Roman"/>
          <w:szCs w:val="22"/>
          <w:lang w:val="sr-Cyrl-CS"/>
        </w:rPr>
        <w:t>.</w:t>
      </w:r>
    </w:p>
    <w:p w14:paraId="2C2C4DA4" w14:textId="02293F1F" w:rsidR="00952485"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(е)       </w:t>
      </w:r>
      <w:r w:rsidR="00C874FD" w:rsidRPr="004B466B">
        <w:rPr>
          <w:rFonts w:ascii="Times New Roman" w:hAnsi="Times New Roman"/>
          <w:szCs w:val="22"/>
          <w:lang w:val="sr-Cyrl-CS"/>
        </w:rPr>
        <w:t xml:space="preserve">У мери у којој је то изводљиво, пре сваког обиласка </w:t>
      </w:r>
      <w:r w:rsidR="00EA4953" w:rsidRPr="004B466B">
        <w:rPr>
          <w:rFonts w:ascii="Times New Roman" w:hAnsi="Times New Roman"/>
          <w:szCs w:val="22"/>
          <w:lang w:val="sr-Cyrl-CS"/>
        </w:rPr>
        <w:t xml:space="preserve">од стране </w:t>
      </w:r>
      <w:r w:rsidR="00C874FD" w:rsidRPr="004B466B">
        <w:rPr>
          <w:rFonts w:ascii="Times New Roman" w:hAnsi="Times New Roman"/>
          <w:szCs w:val="22"/>
          <w:lang w:val="sr-Cyrl-CS"/>
        </w:rPr>
        <w:t>Зајмо</w:t>
      </w:r>
      <w:r w:rsidR="009E2B5F" w:rsidRPr="004B466B">
        <w:rPr>
          <w:rFonts w:ascii="Times New Roman" w:hAnsi="Times New Roman"/>
          <w:szCs w:val="22"/>
          <w:lang w:val="sr-Cyrl-CS"/>
        </w:rPr>
        <w:t>давац</w:t>
      </w:r>
      <w:r w:rsidR="00C874FD" w:rsidRPr="004B466B">
        <w:rPr>
          <w:rFonts w:ascii="Times New Roman" w:hAnsi="Times New Roman"/>
          <w:szCs w:val="22"/>
          <w:lang w:val="sr-Cyrl-CS"/>
        </w:rPr>
        <w:t xml:space="preserve">а, </w:t>
      </w:r>
      <w:r w:rsidR="00EA4953" w:rsidRPr="004B466B">
        <w:rPr>
          <w:rFonts w:ascii="Times New Roman" w:hAnsi="Times New Roman"/>
          <w:szCs w:val="22"/>
          <w:lang w:val="sr-Cyrl-CS"/>
        </w:rPr>
        <w:t xml:space="preserve">Sinosure </w:t>
      </w:r>
      <w:r w:rsidR="00C874FD" w:rsidRPr="004B466B">
        <w:rPr>
          <w:rFonts w:ascii="Times New Roman" w:hAnsi="Times New Roman"/>
          <w:szCs w:val="22"/>
          <w:lang w:val="sr-Cyrl-CS"/>
        </w:rPr>
        <w:t xml:space="preserve">и/или </w:t>
      </w:r>
      <w:r w:rsidR="00EA4953" w:rsidRPr="004B466B">
        <w:rPr>
          <w:rFonts w:ascii="Times New Roman" w:hAnsi="Times New Roman"/>
          <w:szCs w:val="22"/>
          <w:lang w:val="sr-Cyrl-CS"/>
        </w:rPr>
        <w:t>њихових именованих</w:t>
      </w:r>
      <w:r w:rsidR="00C874FD" w:rsidRPr="004B466B">
        <w:rPr>
          <w:rFonts w:ascii="Times New Roman" w:hAnsi="Times New Roman"/>
          <w:szCs w:val="22"/>
          <w:lang w:val="sr-Cyrl-CS"/>
        </w:rPr>
        <w:t xml:space="preserve"> представника</w:t>
      </w:r>
      <w:r w:rsidR="00952485" w:rsidRPr="004B466B">
        <w:rPr>
          <w:rFonts w:ascii="Times New Roman" w:hAnsi="Times New Roman"/>
          <w:szCs w:val="22"/>
          <w:lang w:val="sr-Cyrl-CS"/>
        </w:rPr>
        <w:t>:</w:t>
      </w:r>
    </w:p>
    <w:p w14:paraId="6104D4D1" w14:textId="77858112" w:rsidR="00952485" w:rsidRPr="004B466B" w:rsidRDefault="00C874FD" w:rsidP="00F95A16">
      <w:pPr>
        <w:pStyle w:val="ListNumber3"/>
        <w:numPr>
          <w:ilvl w:val="2"/>
          <w:numId w:val="63"/>
        </w:numPr>
        <w:rPr>
          <w:rFonts w:ascii="Times New Roman" w:hAnsi="Times New Roman"/>
          <w:szCs w:val="22"/>
          <w:lang w:val="sr-Cyrl-CS"/>
        </w:rPr>
      </w:pPr>
      <w:r w:rsidRPr="004B466B">
        <w:rPr>
          <w:rFonts w:ascii="Times New Roman" w:hAnsi="Times New Roman"/>
          <w:szCs w:val="22"/>
          <w:lang w:val="sr-Cyrl-CS"/>
        </w:rPr>
        <w:t>Зајмо</w:t>
      </w:r>
      <w:r w:rsidR="0014469F" w:rsidRPr="004B466B">
        <w:rPr>
          <w:rFonts w:ascii="Times New Roman" w:hAnsi="Times New Roman"/>
          <w:szCs w:val="22"/>
          <w:lang w:val="sr-Cyrl-CS"/>
        </w:rPr>
        <w:t>давци</w:t>
      </w:r>
      <w:r w:rsidRPr="004B466B">
        <w:rPr>
          <w:rFonts w:ascii="Times New Roman" w:hAnsi="Times New Roman"/>
          <w:szCs w:val="22"/>
          <w:lang w:val="sr-Cyrl-CS"/>
        </w:rPr>
        <w:t xml:space="preserve">, </w:t>
      </w:r>
      <w:r w:rsidR="00EA4953" w:rsidRPr="004B466B">
        <w:rPr>
          <w:rFonts w:ascii="Times New Roman" w:hAnsi="Times New Roman"/>
          <w:szCs w:val="22"/>
          <w:lang w:val="sr-Cyrl-CS"/>
        </w:rPr>
        <w:t xml:space="preserve">Sinosure </w:t>
      </w:r>
      <w:r w:rsidRPr="004B466B">
        <w:rPr>
          <w:rFonts w:ascii="Times New Roman" w:hAnsi="Times New Roman"/>
          <w:szCs w:val="22"/>
          <w:lang w:val="sr-Cyrl-CS"/>
        </w:rPr>
        <w:t xml:space="preserve">или </w:t>
      </w:r>
      <w:r w:rsidR="00EA4953" w:rsidRPr="004B466B">
        <w:rPr>
          <w:rFonts w:ascii="Times New Roman" w:hAnsi="Times New Roman"/>
          <w:szCs w:val="22"/>
          <w:lang w:val="sr-Cyrl-CS"/>
        </w:rPr>
        <w:t>њихови именовани</w:t>
      </w:r>
      <w:r w:rsidRPr="004B466B">
        <w:rPr>
          <w:rFonts w:ascii="Times New Roman" w:hAnsi="Times New Roman"/>
          <w:szCs w:val="22"/>
          <w:lang w:val="sr-Cyrl-CS"/>
        </w:rPr>
        <w:t xml:space="preserve"> представници</w:t>
      </w:r>
      <w:r w:rsidR="00952485" w:rsidRPr="004B466B">
        <w:rPr>
          <w:rFonts w:ascii="Times New Roman" w:hAnsi="Times New Roman"/>
          <w:szCs w:val="22"/>
          <w:lang w:val="sr-Cyrl-CS"/>
        </w:rPr>
        <w:t xml:space="preserve"> </w:t>
      </w:r>
      <w:r w:rsidRPr="004B466B">
        <w:rPr>
          <w:rFonts w:ascii="Times New Roman" w:hAnsi="Times New Roman"/>
          <w:szCs w:val="22"/>
          <w:lang w:val="sr-Cyrl-CS"/>
        </w:rPr>
        <w:t>ће Зајмопримцу доставити детаљне информације у писаној форми о питањима која су предмет интересовања</w:t>
      </w:r>
      <w:r w:rsidR="00952485" w:rsidRPr="004B466B">
        <w:rPr>
          <w:rFonts w:ascii="Times New Roman" w:hAnsi="Times New Roman"/>
          <w:szCs w:val="22"/>
          <w:lang w:val="sr-Cyrl-CS"/>
        </w:rPr>
        <w:t xml:space="preserve"> </w:t>
      </w:r>
      <w:r w:rsidRPr="004B466B">
        <w:rPr>
          <w:rFonts w:ascii="Times New Roman" w:hAnsi="Times New Roman"/>
          <w:szCs w:val="22"/>
          <w:lang w:val="sr-Cyrl-CS"/>
        </w:rPr>
        <w:t>Зајмо</w:t>
      </w:r>
      <w:r w:rsidR="009E2B5F" w:rsidRPr="004B466B">
        <w:rPr>
          <w:rFonts w:ascii="Times New Roman" w:hAnsi="Times New Roman"/>
          <w:szCs w:val="22"/>
          <w:lang w:val="sr-Cyrl-CS"/>
        </w:rPr>
        <w:t>даваца</w:t>
      </w:r>
      <w:r w:rsidRPr="004B466B">
        <w:rPr>
          <w:rFonts w:ascii="Times New Roman" w:hAnsi="Times New Roman"/>
          <w:szCs w:val="22"/>
          <w:lang w:val="sr-Cyrl-CS"/>
        </w:rPr>
        <w:t xml:space="preserve">, </w:t>
      </w:r>
      <w:r w:rsidR="00EA4953" w:rsidRPr="004B466B">
        <w:rPr>
          <w:rFonts w:ascii="Times New Roman" w:hAnsi="Times New Roman"/>
          <w:szCs w:val="22"/>
          <w:lang w:val="sr-Cyrl-CS"/>
        </w:rPr>
        <w:t xml:space="preserve">Sinosure </w:t>
      </w:r>
      <w:r w:rsidRPr="004B466B">
        <w:rPr>
          <w:rFonts w:ascii="Times New Roman" w:hAnsi="Times New Roman"/>
          <w:szCs w:val="22"/>
          <w:lang w:val="sr-Cyrl-CS"/>
        </w:rPr>
        <w:t xml:space="preserve">и/или </w:t>
      </w:r>
      <w:r w:rsidR="00EA4953" w:rsidRPr="004B466B">
        <w:rPr>
          <w:rFonts w:ascii="Times New Roman" w:hAnsi="Times New Roman"/>
          <w:szCs w:val="22"/>
          <w:lang w:val="sr-Cyrl-CS"/>
        </w:rPr>
        <w:t>њихових именованих</w:t>
      </w:r>
      <w:r w:rsidRPr="004B466B">
        <w:rPr>
          <w:rFonts w:ascii="Times New Roman" w:hAnsi="Times New Roman"/>
          <w:szCs w:val="22"/>
          <w:lang w:val="sr-Cyrl-CS"/>
        </w:rPr>
        <w:t xml:space="preserve"> представника током предложеног обиласка како би помогли Зајмопримцу да организује обилазак; и</w:t>
      </w:r>
    </w:p>
    <w:p w14:paraId="34E00865" w14:textId="405BD53A" w:rsidR="00952485" w:rsidRPr="004B466B" w:rsidRDefault="0014469F" w:rsidP="00F95A16">
      <w:pPr>
        <w:pStyle w:val="ListNumber3"/>
        <w:numPr>
          <w:ilvl w:val="2"/>
          <w:numId w:val="63"/>
        </w:numPr>
        <w:rPr>
          <w:rFonts w:ascii="Times New Roman" w:hAnsi="Times New Roman"/>
          <w:szCs w:val="22"/>
          <w:lang w:val="sr-Cyrl-CS"/>
        </w:rPr>
      </w:pPr>
      <w:r w:rsidRPr="004B466B">
        <w:rPr>
          <w:rFonts w:ascii="Times New Roman" w:hAnsi="Times New Roman"/>
          <w:szCs w:val="22"/>
          <w:lang w:val="sr-Cyrl-CS"/>
        </w:rPr>
        <w:t xml:space="preserve">Зајмопримац ће Зајмодавцима, </w:t>
      </w:r>
      <w:r w:rsidR="00EA4953" w:rsidRPr="004B466B">
        <w:rPr>
          <w:rFonts w:ascii="Times New Roman" w:hAnsi="Times New Roman"/>
          <w:szCs w:val="22"/>
          <w:lang w:val="sr-Cyrl-CS"/>
        </w:rPr>
        <w:t xml:space="preserve">Sinosure </w:t>
      </w:r>
      <w:r w:rsidRPr="004B466B">
        <w:rPr>
          <w:rFonts w:ascii="Times New Roman" w:hAnsi="Times New Roman"/>
          <w:szCs w:val="22"/>
          <w:lang w:val="sr-Cyrl-CS"/>
        </w:rPr>
        <w:t xml:space="preserve">и/или </w:t>
      </w:r>
      <w:r w:rsidR="00EA4953" w:rsidRPr="004B466B">
        <w:rPr>
          <w:rFonts w:ascii="Times New Roman" w:hAnsi="Times New Roman"/>
          <w:szCs w:val="22"/>
          <w:lang w:val="sr-Cyrl-CS"/>
        </w:rPr>
        <w:t>њиховим именованим</w:t>
      </w:r>
      <w:r w:rsidRPr="004B466B">
        <w:rPr>
          <w:rFonts w:ascii="Times New Roman" w:hAnsi="Times New Roman"/>
          <w:szCs w:val="22"/>
          <w:lang w:val="sr-Cyrl-CS"/>
        </w:rPr>
        <w:t xml:space="preserve"> представници</w:t>
      </w:r>
      <w:r w:rsidR="007F7884" w:rsidRPr="004B466B">
        <w:rPr>
          <w:rFonts w:ascii="Times New Roman" w:hAnsi="Times New Roman"/>
          <w:szCs w:val="22"/>
          <w:lang w:val="sr-Cyrl-CS"/>
        </w:rPr>
        <w:t>ма</w:t>
      </w:r>
      <w:r w:rsidRPr="004B466B">
        <w:rPr>
          <w:rFonts w:ascii="Times New Roman" w:hAnsi="Times New Roman"/>
          <w:szCs w:val="22"/>
          <w:lang w:val="sr-Cyrl-CS"/>
        </w:rPr>
        <w:t xml:space="preserve"> обезбедити ажурне информације о питањима која </w:t>
      </w:r>
      <w:r w:rsidR="009E2B5F" w:rsidRPr="004B466B">
        <w:rPr>
          <w:rFonts w:ascii="Times New Roman" w:hAnsi="Times New Roman"/>
          <w:szCs w:val="22"/>
          <w:lang w:val="sr-Cyrl-CS"/>
        </w:rPr>
        <w:t xml:space="preserve">Зајмодавци, </w:t>
      </w:r>
      <w:r w:rsidR="00EA4953" w:rsidRPr="004B466B">
        <w:rPr>
          <w:rFonts w:ascii="Times New Roman" w:hAnsi="Times New Roman"/>
          <w:szCs w:val="22"/>
          <w:lang w:val="sr-Cyrl-CS"/>
        </w:rPr>
        <w:t xml:space="preserve">Sinosure </w:t>
      </w:r>
      <w:r w:rsidR="009E2B5F" w:rsidRPr="004B466B">
        <w:rPr>
          <w:rFonts w:ascii="Times New Roman" w:hAnsi="Times New Roman"/>
          <w:szCs w:val="22"/>
          <w:lang w:val="sr-Cyrl-CS"/>
        </w:rPr>
        <w:t xml:space="preserve">или </w:t>
      </w:r>
      <w:r w:rsidR="00EA4953" w:rsidRPr="004B466B">
        <w:rPr>
          <w:rFonts w:ascii="Times New Roman" w:hAnsi="Times New Roman"/>
          <w:szCs w:val="22"/>
          <w:lang w:val="sr-Cyrl-CS"/>
        </w:rPr>
        <w:t>њихови именовани</w:t>
      </w:r>
      <w:r w:rsidR="009E2B5F" w:rsidRPr="004B466B">
        <w:rPr>
          <w:rFonts w:ascii="Times New Roman" w:hAnsi="Times New Roman"/>
          <w:szCs w:val="22"/>
          <w:lang w:val="sr-Cyrl-CS"/>
        </w:rPr>
        <w:t xml:space="preserve"> представници могу тражити</w:t>
      </w:r>
      <w:r w:rsidR="00952485" w:rsidRPr="004B466B">
        <w:rPr>
          <w:rFonts w:ascii="Times New Roman" w:hAnsi="Times New Roman"/>
          <w:szCs w:val="22"/>
          <w:lang w:val="sr-Cyrl-CS"/>
        </w:rPr>
        <w:t>.</w:t>
      </w:r>
    </w:p>
    <w:p w14:paraId="7ADB2C93" w14:textId="6E88FCE3" w:rsidR="00952485" w:rsidRPr="004B466B" w:rsidRDefault="00DD10C9" w:rsidP="00DD10C9">
      <w:pPr>
        <w:pStyle w:val="ListNumber2"/>
        <w:numPr>
          <w:ilvl w:val="0"/>
          <w:numId w:val="0"/>
        </w:numPr>
        <w:ind w:left="1412" w:hanging="706"/>
        <w:rPr>
          <w:rFonts w:ascii="Times New Roman" w:hAnsi="Times New Roman"/>
          <w:szCs w:val="22"/>
          <w:lang w:val="sr-Cyrl-CS"/>
        </w:rPr>
      </w:pPr>
      <w:r w:rsidRPr="004B466B">
        <w:rPr>
          <w:rFonts w:ascii="Times New Roman" w:hAnsi="Times New Roman"/>
          <w:szCs w:val="22"/>
          <w:lang w:val="sr-Cyrl-CS"/>
        </w:rPr>
        <w:t xml:space="preserve">(ф)  </w:t>
      </w:r>
      <w:r w:rsidR="009E2B5F" w:rsidRPr="004B466B">
        <w:rPr>
          <w:rFonts w:ascii="Times New Roman" w:hAnsi="Times New Roman"/>
          <w:szCs w:val="22"/>
          <w:lang w:val="sr-Cyrl-CS"/>
        </w:rPr>
        <w:t xml:space="preserve">Након сваког обиласка Зајмодаваца, </w:t>
      </w:r>
      <w:r w:rsidR="00EA4953" w:rsidRPr="004B466B">
        <w:rPr>
          <w:rFonts w:ascii="Times New Roman" w:hAnsi="Times New Roman"/>
          <w:szCs w:val="22"/>
          <w:lang w:val="sr-Cyrl-CS"/>
        </w:rPr>
        <w:t xml:space="preserve">Sinosure </w:t>
      </w:r>
      <w:r w:rsidR="009E2B5F" w:rsidRPr="004B466B">
        <w:rPr>
          <w:rFonts w:ascii="Times New Roman" w:hAnsi="Times New Roman"/>
          <w:szCs w:val="22"/>
          <w:lang w:val="sr-Cyrl-CS"/>
        </w:rPr>
        <w:t xml:space="preserve">и/или </w:t>
      </w:r>
      <w:r w:rsidR="00EA4953" w:rsidRPr="004B466B">
        <w:rPr>
          <w:rFonts w:ascii="Times New Roman" w:hAnsi="Times New Roman"/>
          <w:szCs w:val="22"/>
          <w:lang w:val="sr-Cyrl-CS"/>
        </w:rPr>
        <w:t>њихових именованих</w:t>
      </w:r>
      <w:r w:rsidR="009E2B5F" w:rsidRPr="004B466B">
        <w:rPr>
          <w:rFonts w:ascii="Times New Roman" w:hAnsi="Times New Roman"/>
          <w:szCs w:val="22"/>
          <w:lang w:val="sr-Cyrl-CS"/>
        </w:rPr>
        <w:t xml:space="preserve"> представника</w:t>
      </w:r>
      <w:r w:rsidR="00952485" w:rsidRPr="004B466B">
        <w:rPr>
          <w:rFonts w:ascii="Times New Roman" w:hAnsi="Times New Roman"/>
          <w:szCs w:val="22"/>
          <w:lang w:val="sr-Cyrl-CS"/>
        </w:rPr>
        <w:t xml:space="preserve">, </w:t>
      </w:r>
      <w:r w:rsidR="009E2B5F" w:rsidRPr="004B466B">
        <w:rPr>
          <w:rFonts w:ascii="Times New Roman" w:hAnsi="Times New Roman"/>
          <w:szCs w:val="22"/>
          <w:lang w:val="sr-Cyrl-CS"/>
        </w:rPr>
        <w:t xml:space="preserve">Зајмопримац ће накнадно доставити извештаје или информације које Зајмодавци, </w:t>
      </w:r>
      <w:r w:rsidR="00EA4953" w:rsidRPr="004B466B">
        <w:rPr>
          <w:rFonts w:ascii="Times New Roman" w:hAnsi="Times New Roman"/>
          <w:szCs w:val="22"/>
          <w:lang w:val="sr-Cyrl-CS"/>
        </w:rPr>
        <w:t xml:space="preserve">Sinosure </w:t>
      </w:r>
      <w:r w:rsidR="009E2B5F" w:rsidRPr="004B466B">
        <w:rPr>
          <w:rFonts w:ascii="Times New Roman" w:hAnsi="Times New Roman"/>
          <w:szCs w:val="22"/>
          <w:lang w:val="sr-Cyrl-CS"/>
        </w:rPr>
        <w:t xml:space="preserve">или </w:t>
      </w:r>
      <w:r w:rsidR="00EA4953" w:rsidRPr="004B466B">
        <w:rPr>
          <w:rFonts w:ascii="Times New Roman" w:hAnsi="Times New Roman"/>
          <w:szCs w:val="22"/>
          <w:lang w:val="sr-Cyrl-CS"/>
        </w:rPr>
        <w:t>њихови именовани</w:t>
      </w:r>
      <w:r w:rsidR="009E2B5F" w:rsidRPr="004B466B">
        <w:rPr>
          <w:rFonts w:ascii="Times New Roman" w:hAnsi="Times New Roman"/>
          <w:szCs w:val="22"/>
          <w:lang w:val="sr-Cyrl-CS"/>
        </w:rPr>
        <w:t xml:space="preserve"> представници могу тражити</w:t>
      </w:r>
      <w:r w:rsidR="00952485" w:rsidRPr="004B466B">
        <w:rPr>
          <w:rFonts w:ascii="Times New Roman" w:hAnsi="Times New Roman"/>
          <w:szCs w:val="22"/>
          <w:lang w:val="sr-Cyrl-CS"/>
        </w:rPr>
        <w:t>.</w:t>
      </w:r>
    </w:p>
    <w:p w14:paraId="6F85EE39" w14:textId="20347FFD" w:rsidR="003E46C5" w:rsidRPr="004B466B" w:rsidRDefault="00EA4953" w:rsidP="001F54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Пројектне о</w:t>
      </w:r>
      <w:r w:rsidR="00EF2FC4" w:rsidRPr="004B466B">
        <w:rPr>
          <w:rFonts w:ascii="Times New Roman" w:hAnsi="Times New Roman" w:cs="Times New Roman"/>
          <w:color w:val="000000" w:themeColor="text1"/>
          <w:szCs w:val="22"/>
          <w:lang w:val="sr-Cyrl-CS"/>
        </w:rPr>
        <w:t xml:space="preserve">бавезе </w:t>
      </w:r>
    </w:p>
    <w:p w14:paraId="0010E2A4" w14:textId="760DBF5E" w:rsidR="003E46C5" w:rsidRPr="004B466B" w:rsidRDefault="00EF2FC4" w:rsidP="003E46C5">
      <w:pPr>
        <w:pStyle w:val="Heading4"/>
        <w:tabs>
          <w:tab w:val="left" w:pos="1418"/>
        </w:tabs>
        <w:rPr>
          <w:rFonts w:ascii="Times New Roman" w:hAnsi="Times New Roman" w:cs="Times New Roman"/>
          <w:color w:val="000000" w:themeColor="text1"/>
          <w:szCs w:val="22"/>
          <w:lang w:val="sr-Cyrl-CS" w:eastAsia="en-US"/>
        </w:rPr>
      </w:pPr>
      <w:r w:rsidRPr="004B466B">
        <w:rPr>
          <w:rFonts w:ascii="Times New Roman" w:eastAsia="MS Mincho" w:hAnsi="Times New Roman" w:cs="Times New Roman"/>
          <w:color w:val="000000" w:themeColor="text1"/>
          <w:szCs w:val="22"/>
          <w:lang w:val="sr-Cyrl-CS"/>
        </w:rPr>
        <w:t xml:space="preserve">Зајмопримац ће обезбедити да ниједна радња која </w:t>
      </w:r>
      <w:r w:rsidR="00EA4953" w:rsidRPr="004B466B">
        <w:rPr>
          <w:rFonts w:ascii="Times New Roman" w:eastAsia="MS Mincho" w:hAnsi="Times New Roman" w:cs="Times New Roman"/>
          <w:color w:val="000000" w:themeColor="text1"/>
          <w:szCs w:val="22"/>
          <w:lang w:val="sr-Cyrl-CS"/>
        </w:rPr>
        <w:t>спречава</w:t>
      </w:r>
      <w:r w:rsidRPr="004B466B">
        <w:rPr>
          <w:rFonts w:ascii="Times New Roman" w:eastAsia="MS Mincho" w:hAnsi="Times New Roman" w:cs="Times New Roman"/>
          <w:color w:val="000000" w:themeColor="text1"/>
          <w:szCs w:val="22"/>
          <w:lang w:val="sr-Cyrl-CS"/>
        </w:rPr>
        <w:t xml:space="preserve"> или омета имплементацију или извршење Пројекта или извршавање обавеза Зајмопримца или </w:t>
      </w:r>
      <w:r w:rsidR="00EA4953" w:rsidRPr="004B466B">
        <w:rPr>
          <w:rFonts w:ascii="Times New Roman" w:eastAsia="MS Mincho" w:hAnsi="Times New Roman" w:cs="Times New Roman"/>
          <w:color w:val="000000" w:themeColor="text1"/>
          <w:szCs w:val="22"/>
          <w:lang w:val="sr-Cyrl-CS"/>
        </w:rPr>
        <w:t xml:space="preserve">сваког </w:t>
      </w:r>
      <w:r w:rsidR="008C0150" w:rsidRPr="004B466B">
        <w:rPr>
          <w:rFonts w:ascii="Times New Roman" w:eastAsia="MS Mincho" w:hAnsi="Times New Roman" w:cs="Times New Roman"/>
          <w:color w:val="000000" w:themeColor="text1"/>
          <w:szCs w:val="22"/>
          <w:lang w:val="sr-Cyrl-CS"/>
        </w:rPr>
        <w:t>Корисника кредита</w:t>
      </w:r>
      <w:r w:rsidRPr="004B466B">
        <w:rPr>
          <w:rFonts w:ascii="Times New Roman" w:eastAsia="MS Mincho" w:hAnsi="Times New Roman" w:cs="Times New Roman"/>
          <w:color w:val="000000" w:themeColor="text1"/>
          <w:szCs w:val="22"/>
          <w:lang w:val="sr-Cyrl-CS"/>
        </w:rPr>
        <w:t xml:space="preserve"> према </w:t>
      </w:r>
      <w:r w:rsidR="00EA4953" w:rsidRPr="004B466B">
        <w:rPr>
          <w:rFonts w:ascii="Times New Roman" w:eastAsia="MS Mincho" w:hAnsi="Times New Roman" w:cs="Times New Roman"/>
          <w:color w:val="000000" w:themeColor="text1"/>
          <w:szCs w:val="22"/>
          <w:lang w:val="sr-Cyrl-CS"/>
        </w:rPr>
        <w:t>Финансијским д</w:t>
      </w:r>
      <w:r w:rsidRPr="004B466B">
        <w:rPr>
          <w:rFonts w:ascii="Times New Roman" w:eastAsia="MS Mincho" w:hAnsi="Times New Roman" w:cs="Times New Roman"/>
          <w:color w:val="000000" w:themeColor="text1"/>
          <w:szCs w:val="22"/>
          <w:lang w:val="sr-Cyrl-CS"/>
        </w:rPr>
        <w:t xml:space="preserve">окументима и Комерцијалном уговору </w:t>
      </w:r>
      <w:r w:rsidRPr="004B466B">
        <w:rPr>
          <w:rFonts w:ascii="Times New Roman" w:hAnsi="Times New Roman" w:cs="Times New Roman"/>
          <w:color w:val="000000" w:themeColor="text1"/>
          <w:szCs w:val="22"/>
          <w:lang w:val="sr-Cyrl-CS"/>
        </w:rPr>
        <w:t xml:space="preserve">не буде предузета или дозвољена од стране Зајмопримца или </w:t>
      </w:r>
      <w:r w:rsidR="008C0150" w:rsidRPr="004B466B">
        <w:rPr>
          <w:rFonts w:ascii="Times New Roman" w:hAnsi="Times New Roman" w:cs="Times New Roman"/>
          <w:color w:val="000000" w:themeColor="text1"/>
          <w:szCs w:val="22"/>
          <w:lang w:val="sr-Cyrl-CS"/>
        </w:rPr>
        <w:t>Корисника кредита</w:t>
      </w:r>
      <w:r w:rsidR="003E46C5" w:rsidRPr="004B466B">
        <w:rPr>
          <w:rFonts w:ascii="Times New Roman" w:eastAsia="MS Mincho" w:hAnsi="Times New Roman" w:cs="Times New Roman"/>
          <w:color w:val="000000" w:themeColor="text1"/>
          <w:szCs w:val="22"/>
          <w:lang w:val="sr-Cyrl-CS"/>
        </w:rPr>
        <w:t>.</w:t>
      </w:r>
    </w:p>
    <w:p w14:paraId="22D370A4" w14:textId="376FE5EC" w:rsidR="003E46C5" w:rsidRPr="004B466B" w:rsidRDefault="004D0695" w:rsidP="004D0695">
      <w:pPr>
        <w:pStyle w:val="Heading4"/>
        <w:numPr>
          <w:ilvl w:val="0"/>
          <w:numId w:val="0"/>
        </w:numPr>
        <w:tabs>
          <w:tab w:val="left" w:pos="1418"/>
        </w:tabs>
        <w:ind w:left="1418" w:hanging="709"/>
        <w:rPr>
          <w:rFonts w:ascii="Times New Roman" w:hAnsi="Times New Roman" w:cs="Times New Roman"/>
          <w:color w:val="000000" w:themeColor="text1"/>
          <w:szCs w:val="22"/>
          <w:lang w:val="sr-Cyrl-CS" w:eastAsia="en-US"/>
        </w:rPr>
      </w:pPr>
      <w:r w:rsidRPr="004B466B">
        <w:rPr>
          <w:rFonts w:ascii="Times New Roman" w:eastAsia="MS Mincho" w:hAnsi="Times New Roman" w:cs="Times New Roman"/>
          <w:color w:val="000000" w:themeColor="text1"/>
          <w:szCs w:val="22"/>
          <w:lang w:val="sr-Cyrl-CS"/>
        </w:rPr>
        <w:lastRenderedPageBreak/>
        <w:t xml:space="preserve">(б)         </w:t>
      </w:r>
      <w:r w:rsidR="00593EE6" w:rsidRPr="004B466B">
        <w:rPr>
          <w:rFonts w:ascii="Times New Roman" w:eastAsia="MS Mincho" w:hAnsi="Times New Roman" w:cs="Times New Roman"/>
          <w:color w:val="000000" w:themeColor="text1"/>
          <w:szCs w:val="22"/>
          <w:lang w:val="sr-Cyrl-CS"/>
        </w:rPr>
        <w:t>Зајмоприм</w:t>
      </w:r>
      <w:r w:rsidR="007A5B26" w:rsidRPr="004B466B">
        <w:rPr>
          <w:rFonts w:ascii="Times New Roman" w:eastAsia="MS Mincho" w:hAnsi="Times New Roman" w:cs="Times New Roman"/>
          <w:color w:val="000000" w:themeColor="text1"/>
          <w:szCs w:val="22"/>
          <w:lang w:val="sr-Cyrl-CS"/>
        </w:rPr>
        <w:t>а</w:t>
      </w:r>
      <w:r w:rsidR="00593EE6" w:rsidRPr="004B466B">
        <w:rPr>
          <w:rFonts w:ascii="Times New Roman" w:eastAsia="MS Mincho" w:hAnsi="Times New Roman" w:cs="Times New Roman"/>
          <w:color w:val="000000" w:themeColor="text1"/>
          <w:szCs w:val="22"/>
          <w:lang w:val="sr-Cyrl-CS"/>
        </w:rPr>
        <w:t xml:space="preserve">ц ће дозволити и учиниће да </w:t>
      </w:r>
      <w:r w:rsidR="008C0150" w:rsidRPr="004B466B">
        <w:rPr>
          <w:rFonts w:ascii="Times New Roman" w:eastAsia="MS Mincho" w:hAnsi="Times New Roman" w:cs="Times New Roman"/>
          <w:color w:val="000000" w:themeColor="text1"/>
          <w:szCs w:val="22"/>
          <w:lang w:val="sr-Cyrl-CS"/>
        </w:rPr>
        <w:t>Корисник кредита</w:t>
      </w:r>
      <w:r w:rsidR="00593EE6" w:rsidRPr="004B466B">
        <w:rPr>
          <w:rFonts w:ascii="Times New Roman" w:eastAsia="MS Mincho" w:hAnsi="Times New Roman" w:cs="Times New Roman"/>
          <w:color w:val="000000" w:themeColor="text1"/>
          <w:szCs w:val="22"/>
          <w:lang w:val="sr-Cyrl-CS"/>
        </w:rPr>
        <w:t xml:space="preserve"> дозволи Зајмо</w:t>
      </w:r>
      <w:r w:rsidR="007A5B26" w:rsidRPr="004B466B">
        <w:rPr>
          <w:rFonts w:ascii="Times New Roman" w:eastAsia="MS Mincho" w:hAnsi="Times New Roman" w:cs="Times New Roman"/>
          <w:color w:val="000000" w:themeColor="text1"/>
          <w:szCs w:val="22"/>
          <w:lang w:val="sr-Cyrl-CS"/>
        </w:rPr>
        <w:t>давцима</w:t>
      </w:r>
      <w:r w:rsidR="00593EE6" w:rsidRPr="004B466B">
        <w:rPr>
          <w:rFonts w:ascii="Times New Roman" w:eastAsia="MS Mincho" w:hAnsi="Times New Roman" w:cs="Times New Roman"/>
          <w:color w:val="000000" w:themeColor="text1"/>
          <w:szCs w:val="22"/>
          <w:lang w:val="sr-Cyrl-CS"/>
        </w:rPr>
        <w:t xml:space="preserve"> и/или рачуновођама или другим стручним саветницима и </w:t>
      </w:r>
      <w:r w:rsidR="007A5B26" w:rsidRPr="004B466B">
        <w:rPr>
          <w:rFonts w:ascii="Times New Roman" w:eastAsia="MS Mincho" w:hAnsi="Times New Roman" w:cs="Times New Roman"/>
          <w:color w:val="000000" w:themeColor="text1"/>
          <w:szCs w:val="22"/>
          <w:lang w:val="sr-Cyrl-CS"/>
        </w:rPr>
        <w:t>извођачима</w:t>
      </w:r>
      <w:r w:rsidR="00593EE6" w:rsidRPr="004B466B">
        <w:rPr>
          <w:rFonts w:ascii="Times New Roman" w:eastAsia="MS Mincho" w:hAnsi="Times New Roman" w:cs="Times New Roman"/>
          <w:color w:val="000000" w:themeColor="text1"/>
          <w:szCs w:val="22"/>
          <w:lang w:val="sr-Cyrl-CS"/>
        </w:rPr>
        <w:t xml:space="preserve"> Зајмодаваца у разумн</w:t>
      </w:r>
      <w:r w:rsidR="007A5B26" w:rsidRPr="004B466B">
        <w:rPr>
          <w:rFonts w:ascii="Times New Roman" w:eastAsia="MS Mincho" w:hAnsi="Times New Roman" w:cs="Times New Roman"/>
          <w:color w:val="000000" w:themeColor="text1"/>
          <w:szCs w:val="22"/>
          <w:lang w:val="sr-Cyrl-CS"/>
        </w:rPr>
        <w:t>о</w:t>
      </w:r>
      <w:r w:rsidR="00593EE6" w:rsidRPr="004B466B">
        <w:rPr>
          <w:rFonts w:ascii="Times New Roman" w:eastAsia="MS Mincho" w:hAnsi="Times New Roman" w:cs="Times New Roman"/>
          <w:color w:val="000000" w:themeColor="text1"/>
          <w:szCs w:val="22"/>
          <w:lang w:val="sr-Cyrl-CS"/>
        </w:rPr>
        <w:t xml:space="preserve"> време и уз разумно обавештење приступ књигама и евиденцијама Зајмопримца и </w:t>
      </w:r>
      <w:r w:rsidR="008C0150" w:rsidRPr="004B466B">
        <w:rPr>
          <w:rFonts w:ascii="Times New Roman" w:eastAsia="MS Mincho" w:hAnsi="Times New Roman" w:cs="Times New Roman"/>
          <w:color w:val="000000" w:themeColor="text1"/>
          <w:szCs w:val="22"/>
          <w:lang w:val="sr-Cyrl-CS"/>
        </w:rPr>
        <w:t>Корисника кредита</w:t>
      </w:r>
      <w:r w:rsidR="00593EE6" w:rsidRPr="004B466B">
        <w:rPr>
          <w:rFonts w:ascii="Times New Roman" w:eastAsia="MS Mincho" w:hAnsi="Times New Roman" w:cs="Times New Roman"/>
          <w:color w:val="000000" w:themeColor="text1"/>
          <w:szCs w:val="22"/>
          <w:lang w:val="sr-Cyrl-CS"/>
        </w:rPr>
        <w:t xml:space="preserve"> </w:t>
      </w:r>
      <w:r w:rsidR="00593EE6" w:rsidRPr="004B466B">
        <w:rPr>
          <w:rFonts w:ascii="Times New Roman" w:hAnsi="Times New Roman" w:cs="Times New Roman"/>
          <w:color w:val="000000" w:themeColor="text1"/>
          <w:szCs w:val="22"/>
          <w:lang w:val="sr-Cyrl-CS"/>
        </w:rPr>
        <w:t>о финансијским документима који се односе на Пројекат</w:t>
      </w:r>
      <w:r w:rsidR="003E46C5" w:rsidRPr="004B466B">
        <w:rPr>
          <w:rFonts w:ascii="Times New Roman" w:eastAsia="MS Mincho" w:hAnsi="Times New Roman" w:cs="Times New Roman"/>
          <w:color w:val="000000" w:themeColor="text1"/>
          <w:szCs w:val="22"/>
          <w:lang w:val="sr-Cyrl-CS"/>
        </w:rPr>
        <w:t>.</w:t>
      </w:r>
    </w:p>
    <w:p w14:paraId="24950CDD" w14:textId="3F3FB303" w:rsidR="003E46C5" w:rsidRPr="004B466B" w:rsidRDefault="004D0695" w:rsidP="004D0695">
      <w:pPr>
        <w:pStyle w:val="Heading4"/>
        <w:numPr>
          <w:ilvl w:val="0"/>
          <w:numId w:val="0"/>
        </w:numPr>
        <w:tabs>
          <w:tab w:val="left" w:pos="1418"/>
        </w:tabs>
        <w:ind w:left="1418" w:hanging="709"/>
        <w:rPr>
          <w:rFonts w:ascii="Times New Roman" w:hAnsi="Times New Roman" w:cs="Times New Roman"/>
          <w:color w:val="000000" w:themeColor="text1"/>
          <w:szCs w:val="22"/>
          <w:lang w:val="sr-Cyrl-CS" w:eastAsia="en-US"/>
        </w:rPr>
      </w:pPr>
      <w:r w:rsidRPr="004B466B">
        <w:rPr>
          <w:rFonts w:ascii="Times New Roman" w:eastAsia="MS Mincho" w:hAnsi="Times New Roman" w:cs="Times New Roman"/>
          <w:color w:val="000000" w:themeColor="text1"/>
          <w:szCs w:val="22"/>
          <w:lang w:val="sr-Cyrl-CS"/>
        </w:rPr>
        <w:t xml:space="preserve">(ц)        </w:t>
      </w:r>
      <w:r w:rsidR="00593EE6" w:rsidRPr="004B466B">
        <w:rPr>
          <w:rFonts w:ascii="Times New Roman" w:eastAsia="MS Mincho" w:hAnsi="Times New Roman" w:cs="Times New Roman"/>
          <w:color w:val="000000" w:themeColor="text1"/>
          <w:szCs w:val="22"/>
          <w:lang w:val="sr-Cyrl-CS"/>
        </w:rPr>
        <w:t>Зајмоприм</w:t>
      </w:r>
      <w:r w:rsidR="007A5B26" w:rsidRPr="004B466B">
        <w:rPr>
          <w:rFonts w:ascii="Times New Roman" w:eastAsia="MS Mincho" w:hAnsi="Times New Roman" w:cs="Times New Roman"/>
          <w:color w:val="000000" w:themeColor="text1"/>
          <w:szCs w:val="22"/>
          <w:lang w:val="sr-Cyrl-CS"/>
        </w:rPr>
        <w:t>а</w:t>
      </w:r>
      <w:r w:rsidR="00593EE6" w:rsidRPr="004B466B">
        <w:rPr>
          <w:rFonts w:ascii="Times New Roman" w:eastAsia="MS Mincho" w:hAnsi="Times New Roman" w:cs="Times New Roman"/>
          <w:color w:val="000000" w:themeColor="text1"/>
          <w:szCs w:val="22"/>
          <w:lang w:val="sr-Cyrl-CS"/>
        </w:rPr>
        <w:t xml:space="preserve">ц ће </w:t>
      </w:r>
      <w:r w:rsidR="007F749F" w:rsidRPr="004B466B">
        <w:rPr>
          <w:rFonts w:ascii="Times New Roman" w:eastAsia="MS Mincho" w:hAnsi="Times New Roman" w:cs="Times New Roman"/>
          <w:color w:val="000000" w:themeColor="text1"/>
          <w:szCs w:val="22"/>
          <w:lang w:val="sr-Cyrl-CS"/>
        </w:rPr>
        <w:t>одмах</w:t>
      </w:r>
      <w:r w:rsidR="005D2F4E" w:rsidRPr="004B466B">
        <w:rPr>
          <w:rFonts w:ascii="Times New Roman" w:eastAsia="MS Mincho" w:hAnsi="Times New Roman" w:cs="Times New Roman"/>
          <w:color w:val="000000" w:themeColor="text1"/>
          <w:szCs w:val="22"/>
          <w:lang w:val="sr-Cyrl-CS"/>
        </w:rPr>
        <w:t>,</w:t>
      </w:r>
      <w:r w:rsidR="007F749F" w:rsidRPr="004B466B">
        <w:rPr>
          <w:rFonts w:ascii="Times New Roman" w:eastAsia="MS Mincho" w:hAnsi="Times New Roman" w:cs="Times New Roman"/>
          <w:color w:val="000000" w:themeColor="text1"/>
          <w:szCs w:val="22"/>
          <w:lang w:val="sr-Cyrl-CS"/>
        </w:rPr>
        <w:t xml:space="preserve"> након што буду припремљени</w:t>
      </w:r>
      <w:r w:rsidR="005D2F4E" w:rsidRPr="004B466B">
        <w:rPr>
          <w:rFonts w:ascii="Times New Roman" w:eastAsia="MS Mincho" w:hAnsi="Times New Roman" w:cs="Times New Roman"/>
          <w:color w:val="000000" w:themeColor="text1"/>
          <w:szCs w:val="22"/>
          <w:lang w:val="sr-Cyrl-CS"/>
        </w:rPr>
        <w:t>,</w:t>
      </w:r>
      <w:r w:rsidR="007F749F" w:rsidRPr="004B466B">
        <w:rPr>
          <w:rFonts w:ascii="Times New Roman" w:eastAsia="MS Mincho" w:hAnsi="Times New Roman" w:cs="Times New Roman"/>
          <w:color w:val="000000" w:themeColor="text1"/>
          <w:szCs w:val="22"/>
          <w:lang w:val="sr-Cyrl-CS"/>
        </w:rPr>
        <w:t xml:space="preserve"> </w:t>
      </w:r>
      <w:r w:rsidR="00593EE6" w:rsidRPr="004B466B">
        <w:rPr>
          <w:rFonts w:ascii="Times New Roman" w:eastAsia="MS Mincho" w:hAnsi="Times New Roman" w:cs="Times New Roman"/>
          <w:color w:val="000000" w:themeColor="text1"/>
          <w:szCs w:val="22"/>
          <w:lang w:val="sr-Cyrl-CS"/>
        </w:rPr>
        <w:t>достави</w:t>
      </w:r>
      <w:r w:rsidR="00EA4953" w:rsidRPr="004B466B">
        <w:rPr>
          <w:rFonts w:ascii="Times New Roman" w:eastAsia="MS Mincho" w:hAnsi="Times New Roman" w:cs="Times New Roman"/>
          <w:color w:val="000000" w:themeColor="text1"/>
          <w:szCs w:val="22"/>
          <w:lang w:val="sr-Cyrl-CS"/>
        </w:rPr>
        <w:t>ти</w:t>
      </w:r>
      <w:r w:rsidR="00593EE6" w:rsidRPr="004B466B">
        <w:rPr>
          <w:rFonts w:ascii="Times New Roman" w:eastAsia="MS Mincho" w:hAnsi="Times New Roman" w:cs="Times New Roman"/>
          <w:color w:val="000000" w:themeColor="text1"/>
          <w:szCs w:val="22"/>
          <w:lang w:val="sr-Cyrl-CS"/>
        </w:rPr>
        <w:t xml:space="preserve"> и </w:t>
      </w:r>
      <w:r w:rsidR="00EA4953" w:rsidRPr="004B466B">
        <w:rPr>
          <w:rFonts w:ascii="Times New Roman" w:eastAsia="MS Mincho" w:hAnsi="Times New Roman" w:cs="Times New Roman"/>
          <w:color w:val="000000" w:themeColor="text1"/>
          <w:szCs w:val="22"/>
          <w:lang w:val="sr-Cyrl-CS"/>
        </w:rPr>
        <w:t>омогућиће</w:t>
      </w:r>
      <w:r w:rsidR="00593EE6" w:rsidRPr="004B466B">
        <w:rPr>
          <w:rFonts w:ascii="Times New Roman" w:eastAsia="MS Mincho" w:hAnsi="Times New Roman" w:cs="Times New Roman"/>
          <w:color w:val="000000" w:themeColor="text1"/>
          <w:szCs w:val="22"/>
          <w:lang w:val="sr-Cyrl-CS"/>
        </w:rPr>
        <w:t xml:space="preserve"> да </w:t>
      </w:r>
      <w:r w:rsidR="00EA4953" w:rsidRPr="004B466B">
        <w:rPr>
          <w:rFonts w:ascii="Times New Roman" w:eastAsia="MS Mincho" w:hAnsi="Times New Roman" w:cs="Times New Roman"/>
          <w:color w:val="000000" w:themeColor="text1"/>
          <w:szCs w:val="22"/>
          <w:lang w:val="sr-Cyrl-CS"/>
        </w:rPr>
        <w:t xml:space="preserve">сваки </w:t>
      </w:r>
      <w:r w:rsidR="008C0150" w:rsidRPr="004B466B">
        <w:rPr>
          <w:rFonts w:ascii="Times New Roman" w:eastAsia="MS Mincho" w:hAnsi="Times New Roman" w:cs="Times New Roman"/>
          <w:color w:val="000000" w:themeColor="text1"/>
          <w:szCs w:val="22"/>
          <w:lang w:val="sr-Cyrl-CS"/>
        </w:rPr>
        <w:t>Корисник кредита</w:t>
      </w:r>
      <w:r w:rsidR="00593EE6" w:rsidRPr="004B466B">
        <w:rPr>
          <w:rFonts w:ascii="Times New Roman" w:eastAsia="MS Mincho" w:hAnsi="Times New Roman" w:cs="Times New Roman"/>
          <w:color w:val="000000" w:themeColor="text1"/>
          <w:szCs w:val="22"/>
          <w:lang w:val="sr-Cyrl-CS"/>
        </w:rPr>
        <w:t xml:space="preserve"> достави</w:t>
      </w:r>
      <w:r w:rsidR="00EA4953" w:rsidRPr="004B466B">
        <w:rPr>
          <w:rFonts w:ascii="Times New Roman" w:eastAsia="MS Mincho" w:hAnsi="Times New Roman" w:cs="Times New Roman"/>
          <w:color w:val="000000" w:themeColor="text1"/>
          <w:szCs w:val="22"/>
          <w:lang w:val="sr-Cyrl-CS"/>
        </w:rPr>
        <w:t xml:space="preserve"> или обезбеди</w:t>
      </w:r>
      <w:r w:rsidR="007F749F" w:rsidRPr="004B466B">
        <w:rPr>
          <w:rFonts w:ascii="Times New Roman" w:eastAsia="MS Mincho" w:hAnsi="Times New Roman" w:cs="Times New Roman"/>
          <w:color w:val="000000" w:themeColor="text1"/>
          <w:szCs w:val="22"/>
          <w:lang w:val="sr-Cyrl-CS"/>
        </w:rPr>
        <w:t xml:space="preserve"> </w:t>
      </w:r>
      <w:r w:rsidR="00B73843" w:rsidRPr="004B466B">
        <w:rPr>
          <w:rFonts w:ascii="Times New Roman" w:eastAsia="MS Mincho" w:hAnsi="Times New Roman" w:cs="Times New Roman"/>
          <w:color w:val="000000" w:themeColor="text1"/>
          <w:szCs w:val="22"/>
          <w:lang w:val="sr-Cyrl-CS"/>
        </w:rPr>
        <w:t>Агент</w:t>
      </w:r>
      <w:r w:rsidR="007F749F" w:rsidRPr="004B466B">
        <w:rPr>
          <w:rFonts w:ascii="Times New Roman" w:eastAsia="MS Mincho" w:hAnsi="Times New Roman" w:cs="Times New Roman"/>
          <w:color w:val="000000" w:themeColor="text1"/>
          <w:szCs w:val="22"/>
          <w:lang w:val="sr-Cyrl-CS"/>
        </w:rPr>
        <w:t>у</w:t>
      </w:r>
      <w:r w:rsidR="00B73843" w:rsidRPr="004B466B">
        <w:rPr>
          <w:rFonts w:ascii="Times New Roman" w:eastAsia="MS Mincho" w:hAnsi="Times New Roman" w:cs="Times New Roman"/>
          <w:color w:val="000000" w:themeColor="text1"/>
          <w:szCs w:val="22"/>
          <w:lang w:val="sr-Cyrl-CS"/>
        </w:rPr>
        <w:t xml:space="preserve"> кредитног аранжмана</w:t>
      </w:r>
      <w:r w:rsidR="00BE03CD" w:rsidRPr="004B466B">
        <w:rPr>
          <w:rFonts w:ascii="Times New Roman" w:eastAsia="MS Mincho" w:hAnsi="Times New Roman" w:cs="Times New Roman"/>
          <w:color w:val="000000" w:themeColor="text1"/>
          <w:szCs w:val="22"/>
          <w:lang w:val="sr-Cyrl-CS"/>
        </w:rPr>
        <w:t xml:space="preserve"> (</w:t>
      </w:r>
      <w:r w:rsidR="007F749F" w:rsidRPr="004B466B">
        <w:rPr>
          <w:rFonts w:ascii="Times New Roman" w:eastAsia="MS Mincho" w:hAnsi="Times New Roman" w:cs="Times New Roman"/>
          <w:color w:val="000000" w:themeColor="text1"/>
          <w:szCs w:val="22"/>
          <w:lang w:val="sr-Cyrl-CS"/>
        </w:rPr>
        <w:t>који делује у име Већинских зајмодаваца</w:t>
      </w:r>
      <w:r w:rsidR="00BE03CD" w:rsidRPr="004B466B">
        <w:rPr>
          <w:rFonts w:ascii="Times New Roman" w:eastAsia="MS Mincho" w:hAnsi="Times New Roman" w:cs="Times New Roman"/>
          <w:color w:val="000000" w:themeColor="text1"/>
          <w:szCs w:val="22"/>
          <w:lang w:val="sr-Cyrl-CS"/>
        </w:rPr>
        <w:t>)</w:t>
      </w:r>
      <w:r w:rsidR="003E46C5" w:rsidRPr="004B466B">
        <w:rPr>
          <w:rFonts w:ascii="Times New Roman" w:eastAsia="MS Mincho" w:hAnsi="Times New Roman" w:cs="Times New Roman"/>
          <w:color w:val="000000" w:themeColor="text1"/>
          <w:szCs w:val="22"/>
          <w:lang w:val="sr-Cyrl-CS"/>
        </w:rPr>
        <w:t xml:space="preserve"> </w:t>
      </w:r>
      <w:r w:rsidR="007F749F" w:rsidRPr="004B466B">
        <w:rPr>
          <w:rFonts w:ascii="Times New Roman" w:eastAsia="MS Mincho" w:hAnsi="Times New Roman" w:cs="Times New Roman"/>
          <w:color w:val="000000" w:themeColor="text1"/>
          <w:szCs w:val="22"/>
          <w:lang w:val="sr-Cyrl-CS"/>
        </w:rPr>
        <w:t>све планове, спецификације, извештаје, уговорна документа и планове грађевинских радова и набавке који се односе на Пројекат, као и све њихове значајне измене или допуне онолико детаљно колико Агент кредитног аранжмана (који делује у име Већинских зајмодаваца) може разумно тражити</w:t>
      </w:r>
      <w:r w:rsidR="003E46C5" w:rsidRPr="004B466B">
        <w:rPr>
          <w:rFonts w:ascii="Times New Roman" w:eastAsia="MS Mincho" w:hAnsi="Times New Roman" w:cs="Times New Roman"/>
          <w:color w:val="000000" w:themeColor="text1"/>
          <w:szCs w:val="22"/>
          <w:lang w:val="sr-Cyrl-CS"/>
        </w:rPr>
        <w:t>.</w:t>
      </w:r>
    </w:p>
    <w:p w14:paraId="051B2DC4" w14:textId="6708F8C8" w:rsidR="003E46C5" w:rsidRPr="004B466B" w:rsidRDefault="004D0695" w:rsidP="004D0695">
      <w:pPr>
        <w:pStyle w:val="Heading4"/>
        <w:numPr>
          <w:ilvl w:val="0"/>
          <w:numId w:val="0"/>
        </w:numPr>
        <w:tabs>
          <w:tab w:val="left" w:pos="1418"/>
        </w:tabs>
        <w:ind w:left="1418" w:hanging="709"/>
        <w:rPr>
          <w:rFonts w:ascii="Times New Roman" w:hAnsi="Times New Roman" w:cs="Times New Roman"/>
          <w:color w:val="000000" w:themeColor="text1"/>
          <w:szCs w:val="22"/>
          <w:lang w:val="sr-Cyrl-CS" w:eastAsia="en-US"/>
        </w:rPr>
      </w:pPr>
      <w:r w:rsidRPr="004B466B">
        <w:rPr>
          <w:rFonts w:ascii="Times New Roman" w:eastAsia="MS Mincho" w:hAnsi="Times New Roman" w:cs="Times New Roman"/>
          <w:color w:val="000000" w:themeColor="text1"/>
          <w:szCs w:val="22"/>
          <w:lang w:val="sr-Cyrl-CS"/>
        </w:rPr>
        <w:t xml:space="preserve">(д)        </w:t>
      </w:r>
      <w:r w:rsidR="005C40F6" w:rsidRPr="004B466B">
        <w:rPr>
          <w:rFonts w:ascii="Times New Roman" w:eastAsia="MS Mincho" w:hAnsi="Times New Roman" w:cs="Times New Roman"/>
          <w:color w:val="000000" w:themeColor="text1"/>
          <w:szCs w:val="22"/>
          <w:lang w:val="sr-Cyrl-CS"/>
        </w:rPr>
        <w:t>Зајмопримац ће</w:t>
      </w:r>
      <w:r w:rsidR="003E46C5" w:rsidRPr="004B466B">
        <w:rPr>
          <w:rFonts w:ascii="Times New Roman" w:hAnsi="Times New Roman" w:cs="Times New Roman"/>
          <w:color w:val="000000" w:themeColor="text1"/>
          <w:szCs w:val="22"/>
          <w:lang w:val="sr-Cyrl-CS"/>
        </w:rPr>
        <w:t xml:space="preserve"> (</w:t>
      </w:r>
      <w:r w:rsidR="005C40F6" w:rsidRPr="004B466B">
        <w:rPr>
          <w:rFonts w:ascii="Times New Roman" w:hAnsi="Times New Roman" w:cs="Times New Roman"/>
          <w:color w:val="000000" w:themeColor="text1"/>
          <w:szCs w:val="22"/>
          <w:lang w:val="sr-Cyrl-CS"/>
        </w:rPr>
        <w:t xml:space="preserve">и учиниће да </w:t>
      </w:r>
      <w:r w:rsidR="008C0150" w:rsidRPr="004B466B">
        <w:rPr>
          <w:rFonts w:ascii="Times New Roman" w:hAnsi="Times New Roman" w:cs="Times New Roman"/>
          <w:color w:val="000000" w:themeColor="text1"/>
          <w:szCs w:val="22"/>
          <w:lang w:val="sr-Cyrl-CS"/>
        </w:rPr>
        <w:t>Корисник кредита</w:t>
      </w:r>
      <w:r w:rsidR="007A5B26" w:rsidRPr="004B466B">
        <w:rPr>
          <w:rFonts w:ascii="Times New Roman" w:hAnsi="Times New Roman" w:cs="Times New Roman"/>
          <w:color w:val="000000" w:themeColor="text1"/>
          <w:szCs w:val="22"/>
          <w:lang w:val="sr-Cyrl-CS"/>
        </w:rPr>
        <w:t xml:space="preserve"> тако поступи</w:t>
      </w:r>
      <w:r w:rsidR="003E46C5" w:rsidRPr="004B466B">
        <w:rPr>
          <w:rFonts w:ascii="Times New Roman" w:hAnsi="Times New Roman" w:cs="Times New Roman"/>
          <w:color w:val="000000" w:themeColor="text1"/>
          <w:szCs w:val="22"/>
          <w:lang w:val="sr-Cyrl-CS"/>
        </w:rPr>
        <w:t>)</w:t>
      </w:r>
      <w:r w:rsidR="003E46C5" w:rsidRPr="004B466B">
        <w:rPr>
          <w:rFonts w:ascii="Times New Roman" w:eastAsia="MS Mincho" w:hAnsi="Times New Roman" w:cs="Times New Roman"/>
          <w:color w:val="000000" w:themeColor="text1"/>
          <w:szCs w:val="22"/>
          <w:lang w:val="sr-Cyrl-CS"/>
        </w:rPr>
        <w:t>:</w:t>
      </w:r>
    </w:p>
    <w:p w14:paraId="7EB76382" w14:textId="52F6CBB2" w:rsidR="003E46C5" w:rsidRPr="004B466B" w:rsidRDefault="00692379" w:rsidP="003E46C5">
      <w:pPr>
        <w:pStyle w:val="Heading5"/>
        <w:tabs>
          <w:tab w:val="clear" w:pos="2126"/>
          <w:tab w:val="left" w:pos="1423"/>
        </w:tabs>
        <w:ind w:left="2127" w:hanging="709"/>
        <w:rPr>
          <w:rFonts w:ascii="Times New Roman" w:hAnsi="Times New Roman" w:cs="Times New Roman"/>
          <w:color w:val="000000" w:themeColor="text1"/>
          <w:szCs w:val="22"/>
          <w:lang w:val="sr-Cyrl-CS" w:eastAsia="en-US"/>
        </w:rPr>
      </w:pPr>
      <w:r w:rsidRPr="004B466B">
        <w:rPr>
          <w:rFonts w:ascii="Times New Roman" w:hAnsi="Times New Roman" w:cs="Times New Roman"/>
          <w:color w:val="000000" w:themeColor="text1"/>
          <w:szCs w:val="22"/>
          <w:lang w:val="sr-Cyrl-CS" w:eastAsia="en-US"/>
        </w:rPr>
        <w:t>одржава</w:t>
      </w:r>
      <w:r w:rsidR="00C61D16" w:rsidRPr="004B466B">
        <w:rPr>
          <w:rFonts w:ascii="Times New Roman" w:hAnsi="Times New Roman" w:cs="Times New Roman"/>
          <w:color w:val="000000" w:themeColor="text1"/>
          <w:szCs w:val="22"/>
          <w:lang w:val="sr-Cyrl-CS" w:eastAsia="en-US"/>
        </w:rPr>
        <w:t>ти</w:t>
      </w:r>
      <w:r w:rsidRPr="004B466B">
        <w:rPr>
          <w:rFonts w:ascii="Times New Roman" w:hAnsi="Times New Roman" w:cs="Times New Roman"/>
          <w:color w:val="000000" w:themeColor="text1"/>
          <w:szCs w:val="22"/>
          <w:lang w:val="sr-Cyrl-CS" w:eastAsia="en-US"/>
        </w:rPr>
        <w:t xml:space="preserve"> евиденцију и процедуре адекватне за евидентирање и праћење напретка Пројекта (укључујући трошкове и користи које из њега проистичу)</w:t>
      </w:r>
      <w:r w:rsidR="005D2F4E" w:rsidRPr="004B466B">
        <w:rPr>
          <w:rFonts w:ascii="Times New Roman" w:hAnsi="Times New Roman" w:cs="Times New Roman"/>
          <w:color w:val="000000" w:themeColor="text1"/>
          <w:szCs w:val="22"/>
          <w:lang w:val="sr-Cyrl-CS" w:eastAsia="en-US"/>
        </w:rPr>
        <w:t>,</w:t>
      </w:r>
      <w:r w:rsidR="003E46C5" w:rsidRPr="004B466B">
        <w:rPr>
          <w:rFonts w:ascii="Times New Roman" w:hAnsi="Times New Roman" w:cs="Times New Roman"/>
          <w:color w:val="000000" w:themeColor="text1"/>
          <w:szCs w:val="22"/>
          <w:lang w:val="sr-Cyrl-CS" w:eastAsia="en-US"/>
        </w:rPr>
        <w:t xml:space="preserve"> </w:t>
      </w:r>
      <w:r w:rsidR="005D2F4E" w:rsidRPr="004B466B">
        <w:rPr>
          <w:rFonts w:ascii="Times New Roman" w:hAnsi="Times New Roman" w:cs="Times New Roman"/>
          <w:color w:val="000000" w:themeColor="text1"/>
          <w:szCs w:val="22"/>
          <w:lang w:val="sr-Cyrl-CS" w:eastAsia="en-US"/>
        </w:rPr>
        <w:t>да</w:t>
      </w:r>
      <w:r w:rsidR="00C61D16" w:rsidRPr="004B466B">
        <w:rPr>
          <w:rFonts w:ascii="Times New Roman" w:hAnsi="Times New Roman" w:cs="Times New Roman"/>
          <w:color w:val="000000" w:themeColor="text1"/>
          <w:szCs w:val="22"/>
          <w:lang w:val="sr-Cyrl-CS" w:eastAsia="en-US"/>
        </w:rPr>
        <w:t xml:space="preserve"> би се идентификовали роба и услуге који се финансирају из средстава Кредита и об</w:t>
      </w:r>
      <w:r w:rsidR="005D2F4E" w:rsidRPr="004B466B">
        <w:rPr>
          <w:rFonts w:ascii="Times New Roman" w:hAnsi="Times New Roman" w:cs="Times New Roman"/>
          <w:color w:val="000000" w:themeColor="text1"/>
          <w:szCs w:val="22"/>
          <w:lang w:val="sr-Cyrl-CS" w:eastAsia="en-US"/>
        </w:rPr>
        <w:t>јав</w:t>
      </w:r>
      <w:r w:rsidR="00C61D16" w:rsidRPr="004B466B">
        <w:rPr>
          <w:rFonts w:ascii="Times New Roman" w:hAnsi="Times New Roman" w:cs="Times New Roman"/>
          <w:color w:val="000000" w:themeColor="text1"/>
          <w:szCs w:val="22"/>
          <w:lang w:val="sr-Cyrl-CS" w:eastAsia="en-US"/>
        </w:rPr>
        <w:t xml:space="preserve">иле информације о </w:t>
      </w:r>
      <w:r w:rsidR="005D2F4E" w:rsidRPr="004B466B">
        <w:rPr>
          <w:rFonts w:ascii="Times New Roman" w:hAnsi="Times New Roman" w:cs="Times New Roman"/>
          <w:color w:val="000000" w:themeColor="text1"/>
          <w:szCs w:val="22"/>
          <w:lang w:val="sr-Cyrl-CS" w:eastAsia="en-US"/>
        </w:rPr>
        <w:t xml:space="preserve">њиховом </w:t>
      </w:r>
      <w:r w:rsidR="00C61D16" w:rsidRPr="004B466B">
        <w:rPr>
          <w:rFonts w:ascii="Times New Roman" w:hAnsi="Times New Roman" w:cs="Times New Roman"/>
          <w:color w:val="000000" w:themeColor="text1"/>
          <w:szCs w:val="22"/>
          <w:lang w:val="sr-Cyrl-CS" w:eastAsia="en-US"/>
        </w:rPr>
        <w:t>коришћењу за потребе Пројекта</w:t>
      </w:r>
      <w:r w:rsidR="003E46C5" w:rsidRPr="004B466B">
        <w:rPr>
          <w:rFonts w:ascii="Times New Roman" w:hAnsi="Times New Roman" w:cs="Times New Roman"/>
          <w:color w:val="000000" w:themeColor="text1"/>
          <w:szCs w:val="22"/>
          <w:lang w:val="sr-Cyrl-CS" w:eastAsia="en-US"/>
        </w:rPr>
        <w:t xml:space="preserve">; </w:t>
      </w:r>
    </w:p>
    <w:p w14:paraId="5C7171FA" w14:textId="76F893BC" w:rsidR="003E46C5" w:rsidRPr="004B466B" w:rsidRDefault="00C61D16" w:rsidP="005D2F4E">
      <w:pPr>
        <w:pStyle w:val="Heading5"/>
        <w:tabs>
          <w:tab w:val="clear" w:pos="2126"/>
          <w:tab w:val="left" w:pos="1423"/>
        </w:tabs>
        <w:rPr>
          <w:rFonts w:ascii="Times New Roman" w:hAnsi="Times New Roman" w:cs="Times New Roman"/>
          <w:color w:val="000000" w:themeColor="text1"/>
          <w:szCs w:val="22"/>
          <w:lang w:val="sr-Cyrl-CS" w:eastAsia="en-US"/>
        </w:rPr>
      </w:pPr>
      <w:r w:rsidRPr="004B466B">
        <w:rPr>
          <w:rFonts w:ascii="Times New Roman" w:hAnsi="Times New Roman" w:cs="Times New Roman"/>
          <w:color w:val="000000" w:themeColor="text1"/>
          <w:szCs w:val="22"/>
          <w:lang w:val="sr-Cyrl-CS" w:eastAsia="en-US"/>
        </w:rPr>
        <w:t>омогући</w:t>
      </w:r>
      <w:r w:rsidR="0019168E" w:rsidRPr="004B466B">
        <w:rPr>
          <w:rFonts w:ascii="Times New Roman" w:hAnsi="Times New Roman" w:cs="Times New Roman"/>
          <w:color w:val="000000" w:themeColor="text1"/>
          <w:szCs w:val="22"/>
          <w:lang w:val="sr-Cyrl-CS" w:eastAsia="en-US"/>
        </w:rPr>
        <w:t>ти</w:t>
      </w:r>
      <w:r w:rsidRPr="004B466B">
        <w:rPr>
          <w:rFonts w:ascii="Times New Roman" w:hAnsi="Times New Roman" w:cs="Times New Roman"/>
          <w:color w:val="000000" w:themeColor="text1"/>
          <w:szCs w:val="22"/>
          <w:lang w:val="sr-Cyrl-CS" w:eastAsia="en-US"/>
        </w:rPr>
        <w:t xml:space="preserve"> представницима Зајмодав</w:t>
      </w:r>
      <w:r w:rsidR="0019168E" w:rsidRPr="004B466B">
        <w:rPr>
          <w:rFonts w:ascii="Times New Roman" w:hAnsi="Times New Roman" w:cs="Times New Roman"/>
          <w:color w:val="000000" w:themeColor="text1"/>
          <w:szCs w:val="22"/>
          <w:lang w:val="sr-Cyrl-CS" w:eastAsia="en-US"/>
        </w:rPr>
        <w:t>а</w:t>
      </w:r>
      <w:r w:rsidRPr="004B466B">
        <w:rPr>
          <w:rFonts w:ascii="Times New Roman" w:hAnsi="Times New Roman" w:cs="Times New Roman"/>
          <w:color w:val="000000" w:themeColor="text1"/>
          <w:szCs w:val="22"/>
          <w:lang w:val="sr-Cyrl-CS" w:eastAsia="en-US"/>
        </w:rPr>
        <w:t>ца да посете св</w:t>
      </w:r>
      <w:r w:rsidR="005D2F4E" w:rsidRPr="004B466B">
        <w:rPr>
          <w:rFonts w:ascii="Times New Roman" w:hAnsi="Times New Roman" w:cs="Times New Roman"/>
          <w:color w:val="000000" w:themeColor="text1"/>
          <w:szCs w:val="22"/>
          <w:lang w:val="sr-Cyrl-CS" w:eastAsia="en-US"/>
        </w:rPr>
        <w:t>е</w:t>
      </w:r>
      <w:r w:rsidRPr="004B466B">
        <w:rPr>
          <w:rFonts w:ascii="Times New Roman" w:hAnsi="Times New Roman" w:cs="Times New Roman"/>
          <w:color w:val="000000" w:themeColor="text1"/>
          <w:szCs w:val="22"/>
          <w:lang w:val="sr-Cyrl-CS" w:eastAsia="en-US"/>
        </w:rPr>
        <w:t xml:space="preserve"> </w:t>
      </w:r>
      <w:r w:rsidR="005D2F4E" w:rsidRPr="004B466B">
        <w:rPr>
          <w:rFonts w:ascii="Times New Roman" w:hAnsi="Times New Roman" w:cs="Times New Roman"/>
          <w:color w:val="000000" w:themeColor="text1"/>
          <w:szCs w:val="22"/>
          <w:lang w:val="sr-Cyrl-CS" w:eastAsia="en-US"/>
        </w:rPr>
        <w:t>објекте</w:t>
      </w:r>
      <w:r w:rsidRPr="004B466B">
        <w:rPr>
          <w:rFonts w:ascii="Times New Roman" w:hAnsi="Times New Roman" w:cs="Times New Roman"/>
          <w:color w:val="000000" w:themeColor="text1"/>
          <w:szCs w:val="22"/>
          <w:lang w:val="sr-Cyrl-CS" w:eastAsia="en-US"/>
        </w:rPr>
        <w:t xml:space="preserve"> и градилишта </w:t>
      </w:r>
      <w:r w:rsidR="005D2F4E" w:rsidRPr="004B466B">
        <w:rPr>
          <w:rFonts w:ascii="Times New Roman" w:hAnsi="Times New Roman" w:cs="Times New Roman"/>
          <w:color w:val="000000" w:themeColor="text1"/>
          <w:szCs w:val="22"/>
          <w:lang w:val="sr-Cyrl-CS" w:eastAsia="en-US"/>
        </w:rPr>
        <w:t>укључене у Пројекат и да прегледају робу која се финансира из средстава Кредита и сва постројења, инсталације, локације, радове, зграде, имовину, опрему, евиденцију и документ</w:t>
      </w:r>
      <w:r w:rsidR="00EA24DA" w:rsidRPr="004B466B">
        <w:rPr>
          <w:rFonts w:ascii="Times New Roman" w:hAnsi="Times New Roman" w:cs="Times New Roman"/>
          <w:color w:val="000000" w:themeColor="text1"/>
          <w:szCs w:val="22"/>
          <w:lang w:val="sr-Cyrl-CS" w:eastAsia="en-US"/>
        </w:rPr>
        <w:t>а</w:t>
      </w:r>
      <w:r w:rsidR="005D2F4E" w:rsidRPr="004B466B">
        <w:rPr>
          <w:rFonts w:ascii="Times New Roman" w:hAnsi="Times New Roman" w:cs="Times New Roman"/>
          <w:color w:val="000000" w:themeColor="text1"/>
          <w:szCs w:val="22"/>
          <w:lang w:val="sr-Cyrl-CS" w:eastAsia="en-US"/>
        </w:rPr>
        <w:t xml:space="preserve"> релевантн</w:t>
      </w:r>
      <w:r w:rsidR="00EA24DA" w:rsidRPr="004B466B">
        <w:rPr>
          <w:rFonts w:ascii="Times New Roman" w:hAnsi="Times New Roman" w:cs="Times New Roman"/>
          <w:color w:val="000000" w:themeColor="text1"/>
          <w:szCs w:val="22"/>
          <w:lang w:val="sr-Cyrl-CS" w:eastAsia="en-US"/>
        </w:rPr>
        <w:t>а</w:t>
      </w:r>
      <w:r w:rsidR="005D2F4E" w:rsidRPr="004B466B">
        <w:rPr>
          <w:rFonts w:ascii="Times New Roman" w:hAnsi="Times New Roman" w:cs="Times New Roman"/>
          <w:color w:val="000000" w:themeColor="text1"/>
          <w:szCs w:val="22"/>
          <w:lang w:val="sr-Cyrl-CS" w:eastAsia="en-US"/>
        </w:rPr>
        <w:t xml:space="preserve"> за извршавање обавеза Зајмопримца и Корисника кредита из Финансијских докумената и Комерцијалног уговора;</w:t>
      </w:r>
      <w:r w:rsidR="003E46C5" w:rsidRPr="004B466B">
        <w:rPr>
          <w:rFonts w:ascii="Times New Roman" w:hAnsi="Times New Roman" w:cs="Times New Roman"/>
          <w:color w:val="000000" w:themeColor="text1"/>
          <w:szCs w:val="22"/>
          <w:lang w:val="sr-Cyrl-CS" w:eastAsia="en-US"/>
        </w:rPr>
        <w:t xml:space="preserve"> </w:t>
      </w:r>
      <w:r w:rsidRPr="004B466B">
        <w:rPr>
          <w:rFonts w:ascii="Times New Roman" w:hAnsi="Times New Roman" w:cs="Times New Roman"/>
          <w:color w:val="000000" w:themeColor="text1"/>
          <w:szCs w:val="22"/>
          <w:lang w:val="sr-Cyrl-CS" w:eastAsia="en-US"/>
        </w:rPr>
        <w:t>и</w:t>
      </w:r>
    </w:p>
    <w:p w14:paraId="072E787D" w14:textId="37411B58" w:rsidR="003E46C5" w:rsidRPr="004B466B" w:rsidRDefault="00C61D16" w:rsidP="003E46C5">
      <w:pPr>
        <w:pStyle w:val="Heading5"/>
        <w:tabs>
          <w:tab w:val="clear" w:pos="2126"/>
          <w:tab w:val="left" w:pos="1423"/>
        </w:tabs>
        <w:ind w:left="2127" w:hanging="709"/>
        <w:rPr>
          <w:rFonts w:ascii="Times New Roman" w:hAnsi="Times New Roman" w:cs="Times New Roman"/>
          <w:color w:val="000000" w:themeColor="text1"/>
          <w:szCs w:val="22"/>
          <w:lang w:val="sr-Cyrl-CS" w:eastAsia="en-US"/>
        </w:rPr>
      </w:pPr>
      <w:r w:rsidRPr="004B466B">
        <w:rPr>
          <w:rFonts w:ascii="Times New Roman" w:hAnsi="Times New Roman" w:cs="Times New Roman"/>
          <w:color w:val="000000" w:themeColor="text1"/>
          <w:szCs w:val="22"/>
          <w:lang w:val="sr-Cyrl-CS" w:eastAsia="en-US"/>
        </w:rPr>
        <w:t>дост</w:t>
      </w:r>
      <w:r w:rsidR="0019168E" w:rsidRPr="004B466B">
        <w:rPr>
          <w:rFonts w:ascii="Times New Roman" w:hAnsi="Times New Roman" w:cs="Times New Roman"/>
          <w:color w:val="000000" w:themeColor="text1"/>
          <w:szCs w:val="22"/>
          <w:lang w:val="sr-Cyrl-CS" w:eastAsia="en-US"/>
        </w:rPr>
        <w:t>а</w:t>
      </w:r>
      <w:r w:rsidRPr="004B466B">
        <w:rPr>
          <w:rFonts w:ascii="Times New Roman" w:hAnsi="Times New Roman" w:cs="Times New Roman"/>
          <w:color w:val="000000" w:themeColor="text1"/>
          <w:szCs w:val="22"/>
          <w:lang w:val="sr-Cyrl-CS" w:eastAsia="en-US"/>
        </w:rPr>
        <w:t>вити</w:t>
      </w:r>
      <w:r w:rsidR="0014433F" w:rsidRPr="004B466B">
        <w:rPr>
          <w:rFonts w:ascii="Times New Roman" w:hAnsi="Times New Roman" w:cs="Times New Roman"/>
          <w:color w:val="000000" w:themeColor="text1"/>
          <w:szCs w:val="22"/>
          <w:lang w:val="sr-Cyrl-CS" w:eastAsia="en-US"/>
        </w:rPr>
        <w:t xml:space="preserve"> </w:t>
      </w:r>
      <w:r w:rsidR="00B73843" w:rsidRPr="004B466B">
        <w:rPr>
          <w:rFonts w:ascii="Times New Roman" w:hAnsi="Times New Roman" w:cs="Times New Roman"/>
          <w:color w:val="000000" w:themeColor="text1"/>
          <w:szCs w:val="22"/>
          <w:lang w:val="sr-Cyrl-CS" w:eastAsia="en-US"/>
        </w:rPr>
        <w:t>Агент</w:t>
      </w:r>
      <w:r w:rsidRPr="004B466B">
        <w:rPr>
          <w:rFonts w:ascii="Times New Roman" w:hAnsi="Times New Roman" w:cs="Times New Roman"/>
          <w:color w:val="000000" w:themeColor="text1"/>
          <w:szCs w:val="22"/>
          <w:lang w:val="sr-Cyrl-CS" w:eastAsia="en-US"/>
        </w:rPr>
        <w:t>у</w:t>
      </w:r>
      <w:r w:rsidR="00B73843" w:rsidRPr="004B466B">
        <w:rPr>
          <w:rFonts w:ascii="Times New Roman" w:hAnsi="Times New Roman" w:cs="Times New Roman"/>
          <w:color w:val="000000" w:themeColor="text1"/>
          <w:szCs w:val="22"/>
          <w:lang w:val="sr-Cyrl-CS" w:eastAsia="en-US"/>
        </w:rPr>
        <w:t xml:space="preserve"> кредитног аранжмана</w:t>
      </w:r>
      <w:r w:rsidR="00BE03CD"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color w:val="000000" w:themeColor="text1"/>
          <w:szCs w:val="22"/>
          <w:lang w:val="sr-Cyrl-CS"/>
        </w:rPr>
        <w:t>који делује у име Већинских зајмопримаца</w:t>
      </w:r>
      <w:r w:rsidR="00BE03CD" w:rsidRPr="004B466B">
        <w:rPr>
          <w:rFonts w:ascii="Times New Roman" w:eastAsia="MS Mincho" w:hAnsi="Times New Roman" w:cs="Times New Roman"/>
          <w:color w:val="000000" w:themeColor="text1"/>
          <w:szCs w:val="22"/>
          <w:lang w:val="sr-Cyrl-CS"/>
        </w:rPr>
        <w:t>)</w:t>
      </w:r>
      <w:r w:rsidR="003E46C5" w:rsidRPr="004B466B">
        <w:rPr>
          <w:rFonts w:ascii="Times New Roman" w:hAnsi="Times New Roman" w:cs="Times New Roman"/>
          <w:color w:val="000000" w:themeColor="text1"/>
          <w:szCs w:val="22"/>
          <w:lang w:val="sr-Cyrl-CS" w:eastAsia="en-US"/>
        </w:rPr>
        <w:t xml:space="preserve"> </w:t>
      </w:r>
      <w:r w:rsidRPr="004B466B">
        <w:rPr>
          <w:rFonts w:ascii="Times New Roman" w:hAnsi="Times New Roman" w:cs="Times New Roman"/>
          <w:color w:val="000000" w:themeColor="text1"/>
          <w:szCs w:val="22"/>
          <w:lang w:val="sr-Cyrl-CS" w:eastAsia="en-US"/>
        </w:rPr>
        <w:t xml:space="preserve">у редовним интервалима све информације које ће </w:t>
      </w:r>
      <w:r w:rsidR="00B73843" w:rsidRPr="004B466B">
        <w:rPr>
          <w:rFonts w:ascii="Times New Roman" w:hAnsi="Times New Roman" w:cs="Times New Roman"/>
          <w:color w:val="000000" w:themeColor="text1"/>
          <w:szCs w:val="22"/>
          <w:lang w:val="sr-Cyrl-CS" w:eastAsia="en-US"/>
        </w:rPr>
        <w:t>Агент кредитног аранжмана</w:t>
      </w:r>
      <w:r w:rsidR="00BE03CD" w:rsidRPr="004B466B">
        <w:rPr>
          <w:rFonts w:ascii="Times New Roman" w:eastAsia="MS Mincho" w:hAnsi="Times New Roman" w:cs="Times New Roman"/>
          <w:color w:val="000000" w:themeColor="text1"/>
          <w:szCs w:val="22"/>
          <w:lang w:val="sr-Cyrl-CS"/>
        </w:rPr>
        <w:t xml:space="preserve"> (</w:t>
      </w:r>
      <w:r w:rsidRPr="004B466B">
        <w:rPr>
          <w:rFonts w:ascii="Times New Roman" w:eastAsia="MS Mincho" w:hAnsi="Times New Roman" w:cs="Times New Roman"/>
          <w:color w:val="000000" w:themeColor="text1"/>
          <w:szCs w:val="22"/>
          <w:lang w:val="sr-Cyrl-CS"/>
        </w:rPr>
        <w:t>који делује у име Већинских зајмопримаца</w:t>
      </w:r>
      <w:r w:rsidR="00BE03CD" w:rsidRPr="004B466B">
        <w:rPr>
          <w:rFonts w:ascii="Times New Roman" w:eastAsia="MS Mincho" w:hAnsi="Times New Roman" w:cs="Times New Roman"/>
          <w:color w:val="000000" w:themeColor="text1"/>
          <w:szCs w:val="22"/>
          <w:lang w:val="sr-Cyrl-CS"/>
        </w:rPr>
        <w:t>)</w:t>
      </w:r>
      <w:r w:rsidR="003E46C5" w:rsidRPr="004B466B">
        <w:rPr>
          <w:rFonts w:ascii="Times New Roman" w:hAnsi="Times New Roman" w:cs="Times New Roman"/>
          <w:color w:val="000000" w:themeColor="text1"/>
          <w:szCs w:val="22"/>
          <w:lang w:val="sr-Cyrl-CS" w:eastAsia="en-US"/>
        </w:rPr>
        <w:t xml:space="preserve"> </w:t>
      </w:r>
      <w:r w:rsidRPr="004B466B">
        <w:rPr>
          <w:rFonts w:ascii="Times New Roman" w:hAnsi="Times New Roman" w:cs="Times New Roman"/>
          <w:color w:val="000000" w:themeColor="text1"/>
          <w:szCs w:val="22"/>
          <w:lang w:val="sr-Cyrl-CS" w:eastAsia="en-US"/>
        </w:rPr>
        <w:t>разумно тражити у вези са Пројектом, његовим трошковима и</w:t>
      </w:r>
      <w:r w:rsidR="003E46C5" w:rsidRPr="004B466B">
        <w:rPr>
          <w:rFonts w:ascii="Times New Roman" w:hAnsi="Times New Roman" w:cs="Times New Roman"/>
          <w:color w:val="000000" w:themeColor="text1"/>
          <w:szCs w:val="22"/>
          <w:lang w:val="sr-Cyrl-CS" w:eastAsia="en-US"/>
        </w:rPr>
        <w:t xml:space="preserve">, </w:t>
      </w:r>
      <w:r w:rsidRPr="004B466B">
        <w:rPr>
          <w:rFonts w:ascii="Times New Roman" w:hAnsi="Times New Roman" w:cs="Times New Roman"/>
          <w:color w:val="000000" w:themeColor="text1"/>
          <w:szCs w:val="22"/>
          <w:lang w:val="sr-Cyrl-CS" w:eastAsia="en-US"/>
        </w:rPr>
        <w:t>тамо где је могуће, користима које је Пројекат генерисао, ра</w:t>
      </w:r>
      <w:r w:rsidR="002A3C1F" w:rsidRPr="004B466B">
        <w:rPr>
          <w:rFonts w:ascii="Times New Roman" w:hAnsi="Times New Roman" w:cs="Times New Roman"/>
          <w:color w:val="000000" w:themeColor="text1"/>
          <w:szCs w:val="22"/>
          <w:lang w:val="sr-Cyrl-CS" w:eastAsia="en-US"/>
        </w:rPr>
        <w:t>с</w:t>
      </w:r>
      <w:r w:rsidRPr="004B466B">
        <w:rPr>
          <w:rFonts w:ascii="Times New Roman" w:hAnsi="Times New Roman" w:cs="Times New Roman"/>
          <w:color w:val="000000" w:themeColor="text1"/>
          <w:szCs w:val="22"/>
          <w:lang w:val="sr-Cyrl-CS" w:eastAsia="en-US"/>
        </w:rPr>
        <w:t xml:space="preserve">ходима који се финансирају из средстава Кредита, као и </w:t>
      </w:r>
      <w:r w:rsidR="00EA24DA" w:rsidRPr="004B466B">
        <w:rPr>
          <w:rFonts w:ascii="Times New Roman" w:hAnsi="Times New Roman" w:cs="Times New Roman"/>
          <w:color w:val="000000" w:themeColor="text1"/>
          <w:szCs w:val="22"/>
          <w:lang w:val="sr-Cyrl-CS" w:eastAsia="en-US"/>
        </w:rPr>
        <w:t xml:space="preserve">о </w:t>
      </w:r>
      <w:r w:rsidRPr="004B466B">
        <w:rPr>
          <w:rFonts w:ascii="Times New Roman" w:hAnsi="Times New Roman" w:cs="Times New Roman"/>
          <w:color w:val="000000" w:themeColor="text1"/>
          <w:szCs w:val="22"/>
          <w:lang w:val="sr-Cyrl-CS" w:eastAsia="en-US"/>
        </w:rPr>
        <w:t>роби и услугама које се финансирају из тих средстава</w:t>
      </w:r>
      <w:r w:rsidR="003E46C5" w:rsidRPr="004B466B">
        <w:rPr>
          <w:rFonts w:ascii="Times New Roman" w:hAnsi="Times New Roman" w:cs="Times New Roman"/>
          <w:color w:val="000000" w:themeColor="text1"/>
          <w:szCs w:val="22"/>
          <w:lang w:val="sr-Cyrl-CS"/>
        </w:rPr>
        <w:t>.</w:t>
      </w:r>
    </w:p>
    <w:p w14:paraId="1CD0FFC5" w14:textId="6B2B5498" w:rsidR="003E46C5" w:rsidRPr="004B466B" w:rsidRDefault="004D0695" w:rsidP="004D0695">
      <w:pPr>
        <w:pStyle w:val="Heading4"/>
        <w:numPr>
          <w:ilvl w:val="0"/>
          <w:numId w:val="0"/>
        </w:numPr>
        <w:tabs>
          <w:tab w:val="left" w:pos="1418"/>
        </w:tabs>
        <w:ind w:left="1418" w:hanging="709"/>
        <w:rPr>
          <w:rFonts w:ascii="Times New Roman" w:hAnsi="Times New Roman" w:cs="Times New Roman"/>
          <w:color w:val="000000" w:themeColor="text1"/>
          <w:szCs w:val="22"/>
          <w:lang w:val="sr-Cyrl-CS" w:eastAsia="en-US"/>
        </w:rPr>
      </w:pPr>
      <w:r w:rsidRPr="004B466B">
        <w:rPr>
          <w:rFonts w:ascii="Times New Roman" w:hAnsi="Times New Roman" w:cs="Times New Roman"/>
          <w:color w:val="000000" w:themeColor="text1"/>
          <w:szCs w:val="22"/>
          <w:lang w:val="sr-Cyrl-CS" w:eastAsia="en-US"/>
        </w:rPr>
        <w:t xml:space="preserve">(е)      </w:t>
      </w:r>
      <w:r w:rsidR="00A332E3" w:rsidRPr="004B466B">
        <w:rPr>
          <w:rFonts w:ascii="Times New Roman" w:hAnsi="Times New Roman" w:cs="Times New Roman"/>
          <w:color w:val="000000" w:themeColor="text1"/>
          <w:szCs w:val="22"/>
          <w:lang w:val="sr-Cyrl-CS" w:eastAsia="en-US"/>
        </w:rPr>
        <w:t xml:space="preserve">Зајмопримац ће у сваком тренутку управљати и одржавати, или учинити да се управља и </w:t>
      </w:r>
      <w:r w:rsidR="00F55087" w:rsidRPr="004B466B">
        <w:rPr>
          <w:rFonts w:ascii="Times New Roman" w:hAnsi="Times New Roman" w:cs="Times New Roman"/>
          <w:color w:val="000000" w:themeColor="text1"/>
          <w:szCs w:val="22"/>
          <w:lang w:val="sr-Cyrl-CS" w:eastAsia="en-US"/>
        </w:rPr>
        <w:t>да се одржавај</w:t>
      </w:r>
      <w:r w:rsidR="00EA24DA" w:rsidRPr="004B466B">
        <w:rPr>
          <w:rFonts w:ascii="Times New Roman" w:hAnsi="Times New Roman" w:cs="Times New Roman"/>
          <w:color w:val="000000" w:themeColor="text1"/>
          <w:szCs w:val="22"/>
          <w:lang w:val="sr-Cyrl-CS" w:eastAsia="en-US"/>
        </w:rPr>
        <w:t>у постројења везана за Пројекат</w:t>
      </w:r>
      <w:r w:rsidR="00F55087" w:rsidRPr="004B466B">
        <w:rPr>
          <w:rFonts w:ascii="Times New Roman" w:hAnsi="Times New Roman" w:cs="Times New Roman"/>
          <w:color w:val="000000" w:themeColor="text1"/>
          <w:szCs w:val="22"/>
          <w:lang w:val="sr-Cyrl-CS" w:eastAsia="en-US"/>
        </w:rPr>
        <w:t xml:space="preserve"> и</w:t>
      </w:r>
      <w:r w:rsidR="00EA24DA" w:rsidRPr="004B466B">
        <w:rPr>
          <w:rFonts w:ascii="Times New Roman" w:hAnsi="Times New Roman" w:cs="Times New Roman"/>
          <w:color w:val="000000" w:themeColor="text1"/>
          <w:szCs w:val="22"/>
          <w:lang w:val="sr-Cyrl-CS" w:eastAsia="en-US"/>
        </w:rPr>
        <w:t>,</w:t>
      </w:r>
      <w:r w:rsidR="00F55087" w:rsidRPr="004B466B">
        <w:rPr>
          <w:rFonts w:ascii="Times New Roman" w:hAnsi="Times New Roman" w:cs="Times New Roman"/>
          <w:color w:val="000000" w:themeColor="text1"/>
          <w:szCs w:val="22"/>
          <w:lang w:val="sr-Cyrl-CS" w:eastAsia="en-US"/>
        </w:rPr>
        <w:t xml:space="preserve"> без одлагања ће по потреби</w:t>
      </w:r>
      <w:r w:rsidR="00EA24DA" w:rsidRPr="004B466B">
        <w:rPr>
          <w:rFonts w:ascii="Times New Roman" w:hAnsi="Times New Roman" w:cs="Times New Roman"/>
          <w:color w:val="000000" w:themeColor="text1"/>
          <w:szCs w:val="22"/>
          <w:lang w:val="sr-Cyrl-CS" w:eastAsia="en-US"/>
        </w:rPr>
        <w:t>,</w:t>
      </w:r>
      <w:r w:rsidR="00F55087" w:rsidRPr="004B466B">
        <w:rPr>
          <w:rFonts w:ascii="Times New Roman" w:hAnsi="Times New Roman" w:cs="Times New Roman"/>
          <w:color w:val="000000" w:themeColor="text1"/>
          <w:szCs w:val="22"/>
          <w:lang w:val="sr-Cyrl-CS" w:eastAsia="en-US"/>
        </w:rPr>
        <w:t xml:space="preserve"> извршити или учинити да буду извршене све неопходне поправке и уклањање </w:t>
      </w:r>
      <w:r w:rsidR="00D1444D" w:rsidRPr="004B466B">
        <w:rPr>
          <w:rFonts w:ascii="Times New Roman" w:hAnsi="Times New Roman" w:cs="Times New Roman"/>
          <w:color w:val="000000" w:themeColor="text1"/>
          <w:szCs w:val="22"/>
          <w:lang w:val="sr-Cyrl-CS" w:eastAsia="en-US"/>
        </w:rPr>
        <w:t>недостатака</w:t>
      </w:r>
      <w:r w:rsidR="003E46C5" w:rsidRPr="004B466B">
        <w:rPr>
          <w:rFonts w:ascii="Times New Roman" w:hAnsi="Times New Roman" w:cs="Times New Roman"/>
          <w:color w:val="000000" w:themeColor="text1"/>
          <w:szCs w:val="22"/>
          <w:lang w:val="sr-Cyrl-CS" w:eastAsia="en-US"/>
        </w:rPr>
        <w:t>.</w:t>
      </w:r>
    </w:p>
    <w:p w14:paraId="18F0F06D" w14:textId="6944ECDA" w:rsidR="003E46C5" w:rsidRPr="004B466B" w:rsidRDefault="004D0695" w:rsidP="004D0695">
      <w:pPr>
        <w:pStyle w:val="Heading4"/>
        <w:numPr>
          <w:ilvl w:val="0"/>
          <w:numId w:val="0"/>
        </w:numPr>
        <w:tabs>
          <w:tab w:val="left" w:pos="1418"/>
        </w:tabs>
        <w:ind w:left="1418" w:hanging="709"/>
        <w:rPr>
          <w:rFonts w:ascii="Times New Roman" w:hAnsi="Times New Roman" w:cs="Times New Roman"/>
          <w:color w:val="000000" w:themeColor="text1"/>
          <w:szCs w:val="22"/>
          <w:lang w:val="sr-Cyrl-CS" w:eastAsia="en-US"/>
        </w:rPr>
      </w:pPr>
      <w:r w:rsidRPr="004B466B">
        <w:rPr>
          <w:rFonts w:ascii="Times New Roman" w:hAnsi="Times New Roman" w:cs="Times New Roman"/>
          <w:color w:val="000000" w:themeColor="text1"/>
          <w:szCs w:val="22"/>
          <w:lang w:val="sr-Cyrl-CS" w:eastAsia="en-US"/>
        </w:rPr>
        <w:t xml:space="preserve">(ф)    </w:t>
      </w:r>
      <w:r w:rsidR="00FD4A11" w:rsidRPr="004B466B">
        <w:rPr>
          <w:rFonts w:ascii="Times New Roman" w:hAnsi="Times New Roman" w:cs="Times New Roman"/>
          <w:color w:val="000000" w:themeColor="text1"/>
          <w:szCs w:val="22"/>
          <w:lang w:val="sr-Cyrl-CS" w:eastAsia="en-US"/>
        </w:rPr>
        <w:t xml:space="preserve">Зајмопримац ће обезбедити да </w:t>
      </w:r>
      <w:r w:rsidR="00EA24DA" w:rsidRPr="004B466B">
        <w:rPr>
          <w:rFonts w:ascii="Times New Roman" w:hAnsi="Times New Roman" w:cs="Times New Roman"/>
          <w:color w:val="000000" w:themeColor="text1"/>
          <w:szCs w:val="22"/>
          <w:lang w:val="sr-Cyrl-CS" w:eastAsia="en-US"/>
        </w:rPr>
        <w:t xml:space="preserve">сваки </w:t>
      </w:r>
      <w:r w:rsidR="008C0150" w:rsidRPr="004B466B">
        <w:rPr>
          <w:rFonts w:ascii="Times New Roman" w:hAnsi="Times New Roman" w:cs="Times New Roman"/>
          <w:color w:val="000000" w:themeColor="text1"/>
          <w:szCs w:val="22"/>
          <w:lang w:val="sr-Cyrl-CS" w:eastAsia="en-US"/>
        </w:rPr>
        <w:t>Корисник кредита</w:t>
      </w:r>
      <w:r w:rsidR="00FD4A11" w:rsidRPr="004B466B">
        <w:rPr>
          <w:rFonts w:ascii="Times New Roman" w:hAnsi="Times New Roman" w:cs="Times New Roman"/>
          <w:color w:val="000000" w:themeColor="text1"/>
          <w:szCs w:val="22"/>
          <w:lang w:val="sr-Cyrl-CS" w:eastAsia="en-US"/>
        </w:rPr>
        <w:t xml:space="preserve"> склопи све уговоре и реализује све што је неопходно како би се Пројекат </w:t>
      </w:r>
      <w:r w:rsidR="00C45441" w:rsidRPr="004B466B">
        <w:rPr>
          <w:rFonts w:ascii="Times New Roman" w:hAnsi="Times New Roman" w:cs="Times New Roman"/>
          <w:color w:val="000000" w:themeColor="text1"/>
          <w:szCs w:val="22"/>
          <w:lang w:val="sr-Cyrl-CS" w:eastAsia="en-US"/>
        </w:rPr>
        <w:t>пажљиво</w:t>
      </w:r>
      <w:r w:rsidR="00FD4A11" w:rsidRPr="004B466B">
        <w:rPr>
          <w:rFonts w:ascii="Times New Roman" w:hAnsi="Times New Roman" w:cs="Times New Roman"/>
          <w:color w:val="000000" w:themeColor="text1"/>
          <w:szCs w:val="22"/>
          <w:lang w:val="sr-Cyrl-CS" w:eastAsia="en-US"/>
        </w:rPr>
        <w:t xml:space="preserve"> реализовао у складу са Комерцијалним уговором и било којим другим документ</w:t>
      </w:r>
      <w:r w:rsidR="00C45441" w:rsidRPr="004B466B">
        <w:rPr>
          <w:rFonts w:ascii="Times New Roman" w:hAnsi="Times New Roman" w:cs="Times New Roman"/>
          <w:color w:val="000000" w:themeColor="text1"/>
          <w:szCs w:val="22"/>
          <w:lang w:val="sr-Cyrl-CS" w:eastAsia="en-US"/>
        </w:rPr>
        <w:t>има</w:t>
      </w:r>
      <w:r w:rsidR="00FD4A11" w:rsidRPr="004B466B">
        <w:rPr>
          <w:rFonts w:ascii="Times New Roman" w:hAnsi="Times New Roman" w:cs="Times New Roman"/>
          <w:color w:val="000000" w:themeColor="text1"/>
          <w:szCs w:val="22"/>
          <w:lang w:val="sr-Cyrl-CS" w:eastAsia="en-US"/>
        </w:rPr>
        <w:t xml:space="preserve"> везаним за Пројекат</w:t>
      </w:r>
      <w:r w:rsidR="003E46C5" w:rsidRPr="004B466B">
        <w:rPr>
          <w:rFonts w:ascii="Times New Roman" w:hAnsi="Times New Roman" w:cs="Times New Roman"/>
          <w:color w:val="000000" w:themeColor="text1"/>
          <w:szCs w:val="22"/>
          <w:lang w:val="sr-Cyrl-CS" w:eastAsia="en-US"/>
        </w:rPr>
        <w:t>.</w:t>
      </w:r>
    </w:p>
    <w:p w14:paraId="6E44407D" w14:textId="47ECAFDC" w:rsidR="001F5482" w:rsidRPr="004B466B" w:rsidRDefault="001B5679" w:rsidP="001F54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Санкције</w:t>
      </w:r>
    </w:p>
    <w:p w14:paraId="4B6AF2C5" w14:textId="0DF33BAD" w:rsidR="005D084E" w:rsidRPr="004B466B" w:rsidRDefault="00F63E1B" w:rsidP="007D78A0">
      <w:pPr>
        <w:pStyle w:val="Heading4"/>
        <w:ind w:left="142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w:t>
      </w:r>
      <w:r w:rsidR="001B5679" w:rsidRPr="004B466B">
        <w:rPr>
          <w:rFonts w:ascii="Times New Roman" w:hAnsi="Times New Roman" w:cs="Times New Roman"/>
          <w:color w:val="000000" w:themeColor="text1"/>
          <w:szCs w:val="22"/>
          <w:lang w:val="sr-Cyrl-CS"/>
        </w:rPr>
        <w:t>ајмопримац неће користит</w:t>
      </w:r>
      <w:r w:rsidRPr="004B466B">
        <w:rPr>
          <w:rFonts w:ascii="Times New Roman" w:hAnsi="Times New Roman" w:cs="Times New Roman"/>
          <w:color w:val="000000" w:themeColor="text1"/>
          <w:szCs w:val="22"/>
          <w:lang w:val="sr-Cyrl-CS"/>
        </w:rPr>
        <w:t>и</w:t>
      </w:r>
      <w:r w:rsidR="001B5679" w:rsidRPr="004B466B">
        <w:rPr>
          <w:rFonts w:ascii="Times New Roman" w:hAnsi="Times New Roman" w:cs="Times New Roman"/>
          <w:color w:val="000000" w:themeColor="text1"/>
          <w:szCs w:val="22"/>
          <w:lang w:val="sr-Cyrl-CS"/>
        </w:rPr>
        <w:t xml:space="preserve"> и обезбедиће да </w:t>
      </w:r>
      <w:r w:rsidR="008C0150" w:rsidRPr="004B466B">
        <w:rPr>
          <w:rFonts w:ascii="Times New Roman" w:hAnsi="Times New Roman" w:cs="Times New Roman"/>
          <w:color w:val="000000" w:themeColor="text1"/>
          <w:szCs w:val="22"/>
          <w:lang w:val="sr-Cyrl-CS"/>
        </w:rPr>
        <w:t>Корисник кредита</w:t>
      </w:r>
      <w:r w:rsidR="001B5679" w:rsidRPr="004B466B">
        <w:rPr>
          <w:rFonts w:ascii="Times New Roman" w:hAnsi="Times New Roman" w:cs="Times New Roman"/>
          <w:color w:val="000000" w:themeColor="text1"/>
          <w:szCs w:val="22"/>
          <w:lang w:val="sr-Cyrl-CS"/>
        </w:rPr>
        <w:t xml:space="preserve"> не користи, директно или индиректно, средства Кредитног аранжмана</w:t>
      </w:r>
      <w:r w:rsidR="00C45441" w:rsidRPr="004B466B">
        <w:rPr>
          <w:rFonts w:ascii="Times New Roman" w:hAnsi="Times New Roman" w:cs="Times New Roman"/>
          <w:color w:val="000000" w:themeColor="text1"/>
          <w:szCs w:val="22"/>
          <w:lang w:val="sr-Cyrl-CS"/>
        </w:rPr>
        <w:t>,</w:t>
      </w:r>
      <w:r w:rsidR="001B5679"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нити ће </w:t>
      </w:r>
      <w:r w:rsidR="00C45441" w:rsidRPr="004B466B">
        <w:rPr>
          <w:rFonts w:ascii="Times New Roman" w:hAnsi="Times New Roman" w:cs="Times New Roman"/>
          <w:color w:val="000000" w:themeColor="text1"/>
          <w:szCs w:val="22"/>
          <w:lang w:val="sr-Cyrl-CS"/>
        </w:rPr>
        <w:t>позајмити</w:t>
      </w:r>
      <w:r w:rsidR="00C34DDD" w:rsidRPr="004B466B">
        <w:rPr>
          <w:rFonts w:ascii="Times New Roman" w:hAnsi="Times New Roman" w:cs="Times New Roman"/>
          <w:color w:val="000000" w:themeColor="text1"/>
          <w:szCs w:val="22"/>
          <w:lang w:val="sr-Cyrl-CS"/>
        </w:rPr>
        <w:t xml:space="preserve">, дати допринос или на други начин ставити на располагање таква средства </w:t>
      </w:r>
      <w:r w:rsidR="001B5679" w:rsidRPr="004B466B">
        <w:rPr>
          <w:rFonts w:ascii="Times New Roman" w:hAnsi="Times New Roman" w:cs="Times New Roman"/>
          <w:color w:val="000000" w:themeColor="text1"/>
          <w:szCs w:val="22"/>
          <w:lang w:val="sr-Cyrl-CS"/>
        </w:rPr>
        <w:t xml:space="preserve">у било коју сврху </w:t>
      </w:r>
      <w:r w:rsidR="00C34DDD" w:rsidRPr="004B466B">
        <w:rPr>
          <w:rFonts w:ascii="Times New Roman" w:hAnsi="Times New Roman" w:cs="Times New Roman"/>
          <w:color w:val="000000" w:themeColor="text1"/>
          <w:szCs w:val="22"/>
          <w:lang w:val="sr-Cyrl-CS"/>
        </w:rPr>
        <w:t>другом лицу или субјекту у циљу</w:t>
      </w:r>
      <w:r w:rsidR="005D084E" w:rsidRPr="004B466B">
        <w:rPr>
          <w:rFonts w:ascii="Times New Roman" w:hAnsi="Times New Roman" w:cs="Times New Roman"/>
          <w:color w:val="000000" w:themeColor="text1"/>
          <w:szCs w:val="22"/>
          <w:lang w:val="sr-Cyrl-CS"/>
        </w:rPr>
        <w:t>:</w:t>
      </w:r>
    </w:p>
    <w:p w14:paraId="60F0570A" w14:textId="326E34C6" w:rsidR="005D084E" w:rsidRPr="004B466B" w:rsidRDefault="00C34DDD" w:rsidP="007D78A0">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финансирања или омогућавања било којих активности или пословања са било којим Санкционисаним лицем</w:t>
      </w:r>
      <w:r w:rsidR="005D084E" w:rsidRPr="004B466B">
        <w:rPr>
          <w:rFonts w:ascii="Times New Roman" w:hAnsi="Times New Roman" w:cs="Times New Roman"/>
          <w:color w:val="000000" w:themeColor="text1"/>
          <w:szCs w:val="22"/>
          <w:lang w:val="sr-Cyrl-CS"/>
        </w:rPr>
        <w:t xml:space="preserve">: </w:t>
      </w:r>
    </w:p>
    <w:p w14:paraId="7F4814EA" w14:textId="2EE984E4" w:rsidR="005D084E" w:rsidRPr="004B466B" w:rsidRDefault="00C34DDD" w:rsidP="00FC561F">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које је предмет било каквих санкција или трговинских ембарга које спроводи или примењује Орган за санкције, или</w:t>
      </w:r>
      <w:r w:rsidR="005D084E" w:rsidRPr="004B466B">
        <w:rPr>
          <w:rFonts w:ascii="Times New Roman" w:hAnsi="Times New Roman" w:cs="Times New Roman"/>
          <w:color w:val="000000" w:themeColor="text1"/>
          <w:szCs w:val="22"/>
          <w:lang w:val="sr-Cyrl-CS"/>
        </w:rPr>
        <w:t xml:space="preserve"> </w:t>
      </w:r>
    </w:p>
    <w:p w14:paraId="0B573FA2" w14:textId="64D8DBFF" w:rsidR="005D084E" w:rsidRPr="004B466B" w:rsidRDefault="00BD0A0C" w:rsidP="00BD0A0C">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333CE" w:rsidRPr="004B466B">
        <w:rPr>
          <w:rFonts w:ascii="Times New Roman" w:hAnsi="Times New Roman" w:cs="Times New Roman"/>
          <w:color w:val="000000" w:themeColor="text1"/>
          <w:szCs w:val="22"/>
          <w:lang w:val="sr-Cyrl-CS"/>
        </w:rPr>
        <w:t>које је у власништву педесет посто (50%) или више или којим на други начин управља или које делује у име једног или више Санкционисаних лица; или</w:t>
      </w:r>
      <w:r w:rsidR="005D084E" w:rsidRPr="004B466B">
        <w:rPr>
          <w:rFonts w:ascii="Times New Roman" w:hAnsi="Times New Roman" w:cs="Times New Roman"/>
          <w:color w:val="000000" w:themeColor="text1"/>
          <w:szCs w:val="22"/>
          <w:lang w:val="sr-Cyrl-CS"/>
        </w:rPr>
        <w:t xml:space="preserve"> </w:t>
      </w:r>
    </w:p>
    <w:p w14:paraId="2D30EF9C" w14:textId="250502EB" w:rsidR="005D084E" w:rsidRPr="004B466B" w:rsidRDefault="00BD0A0C" w:rsidP="00BD0A0C">
      <w:pPr>
        <w:pStyle w:val="Heading6"/>
        <w:numPr>
          <w:ilvl w:val="0"/>
          <w:numId w:val="0"/>
        </w:numPr>
        <w:ind w:left="2835" w:hanging="709"/>
        <w:rPr>
          <w:rFonts w:ascii="Times New Roman" w:hAnsi="Times New Roman" w:cs="Times New Roman"/>
          <w:color w:val="000000" w:themeColor="text1"/>
          <w:szCs w:val="22"/>
          <w:lang w:val="sr-Cyrl-CS"/>
        </w:rPr>
      </w:pPr>
      <w:bookmarkStart w:id="310" w:name="_Ref489403782"/>
      <w:bookmarkStart w:id="311" w:name="_Ref_ContractCompanion_9kb9Ur013"/>
      <w:r w:rsidRPr="004B466B">
        <w:rPr>
          <w:rFonts w:ascii="Times New Roman" w:hAnsi="Times New Roman" w:cs="Times New Roman"/>
          <w:color w:val="000000" w:themeColor="text1"/>
          <w:szCs w:val="22"/>
          <w:lang w:val="sr-Cyrl-CS"/>
        </w:rPr>
        <w:t xml:space="preserve">(Ц)       </w:t>
      </w:r>
      <w:r w:rsidR="00D333CE" w:rsidRPr="004B466B">
        <w:rPr>
          <w:rFonts w:ascii="Times New Roman" w:hAnsi="Times New Roman" w:cs="Times New Roman"/>
          <w:color w:val="000000" w:themeColor="text1"/>
          <w:szCs w:val="22"/>
          <w:lang w:val="sr-Cyrl-CS"/>
        </w:rPr>
        <w:t xml:space="preserve">које се налази, послује или </w:t>
      </w:r>
      <w:r w:rsidR="00C45441" w:rsidRPr="004B466B">
        <w:rPr>
          <w:rFonts w:ascii="Times New Roman" w:hAnsi="Times New Roman" w:cs="Times New Roman"/>
          <w:color w:val="000000" w:themeColor="text1"/>
          <w:szCs w:val="22"/>
          <w:lang w:val="sr-Cyrl-CS"/>
        </w:rPr>
        <w:t>је резидент</w:t>
      </w:r>
      <w:r w:rsidR="00D333CE" w:rsidRPr="004B466B">
        <w:rPr>
          <w:rFonts w:ascii="Times New Roman" w:hAnsi="Times New Roman" w:cs="Times New Roman"/>
          <w:color w:val="000000" w:themeColor="text1"/>
          <w:szCs w:val="22"/>
          <w:lang w:val="sr-Cyrl-CS"/>
        </w:rPr>
        <w:t xml:space="preserve"> у земљи или </w:t>
      </w:r>
      <w:r w:rsidR="00C45441" w:rsidRPr="004B466B">
        <w:rPr>
          <w:rFonts w:ascii="Times New Roman" w:hAnsi="Times New Roman" w:cs="Times New Roman"/>
          <w:color w:val="000000" w:themeColor="text1"/>
          <w:szCs w:val="22"/>
          <w:lang w:val="sr-Cyrl-CS"/>
        </w:rPr>
        <w:t xml:space="preserve">на </w:t>
      </w:r>
      <w:r w:rsidR="00D333CE" w:rsidRPr="004B466B">
        <w:rPr>
          <w:rFonts w:ascii="Times New Roman" w:hAnsi="Times New Roman" w:cs="Times New Roman"/>
          <w:color w:val="000000" w:themeColor="text1"/>
          <w:szCs w:val="22"/>
          <w:lang w:val="sr-Cyrl-CS"/>
        </w:rPr>
        <w:t>територији која је предмет или циљ Санкција;</w:t>
      </w:r>
      <w:bookmarkEnd w:id="310"/>
      <w:r w:rsidR="005D084E" w:rsidRPr="004B466B">
        <w:rPr>
          <w:rFonts w:ascii="Times New Roman" w:hAnsi="Times New Roman" w:cs="Times New Roman"/>
          <w:color w:val="000000" w:themeColor="text1"/>
          <w:szCs w:val="22"/>
          <w:lang w:val="sr-Cyrl-CS"/>
        </w:rPr>
        <w:t xml:space="preserve"> </w:t>
      </w:r>
      <w:bookmarkEnd w:id="311"/>
    </w:p>
    <w:p w14:paraId="496511A2" w14:textId="355E88A7" w:rsidR="005D084E" w:rsidRPr="004B466B" w:rsidRDefault="00830C21" w:rsidP="00FC561F">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финансирања или омогућавања</w:t>
      </w:r>
      <w:r w:rsidR="00D333CE" w:rsidRPr="004B466B">
        <w:rPr>
          <w:rFonts w:ascii="Times New Roman" w:hAnsi="Times New Roman" w:cs="Times New Roman"/>
          <w:color w:val="000000" w:themeColor="text1"/>
          <w:szCs w:val="22"/>
          <w:lang w:val="sr-Cyrl-CS"/>
        </w:rPr>
        <w:t xml:space="preserve"> било које активности или пословањ</w:t>
      </w:r>
      <w:r w:rsidR="00C45441" w:rsidRPr="004B466B">
        <w:rPr>
          <w:rFonts w:ascii="Times New Roman" w:hAnsi="Times New Roman" w:cs="Times New Roman"/>
          <w:color w:val="000000" w:themeColor="text1"/>
          <w:szCs w:val="22"/>
          <w:lang w:val="sr-Cyrl-CS"/>
        </w:rPr>
        <w:t>а</w:t>
      </w:r>
      <w:r w:rsidR="00D333CE" w:rsidRPr="004B466B">
        <w:rPr>
          <w:rFonts w:ascii="Times New Roman" w:hAnsi="Times New Roman" w:cs="Times New Roman"/>
          <w:color w:val="000000" w:themeColor="text1"/>
          <w:szCs w:val="22"/>
          <w:lang w:val="sr-Cyrl-CS"/>
        </w:rPr>
        <w:t xml:space="preserve"> на било којој Територији под санкцијама, или</w:t>
      </w:r>
    </w:p>
    <w:p w14:paraId="45624526" w14:textId="14B825AC" w:rsidR="005D084E" w:rsidRPr="004B466B" w:rsidRDefault="00D333CE" w:rsidP="00FC561F">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на било који други начин доведе до кршења Санкција од стране било ког Санкционисаног лица (укључујући било које Санкционисано лице које би учествовало у трансакцији, било као </w:t>
      </w:r>
      <w:r w:rsidR="00C45441" w:rsidRPr="004B466B">
        <w:rPr>
          <w:rFonts w:ascii="Times New Roman" w:hAnsi="Times New Roman" w:cs="Times New Roman"/>
          <w:color w:val="000000" w:themeColor="text1"/>
          <w:szCs w:val="22"/>
          <w:lang w:val="sr-Cyrl-CS"/>
        </w:rPr>
        <w:t>основни</w:t>
      </w:r>
      <w:r w:rsidRPr="004B466B">
        <w:rPr>
          <w:rFonts w:ascii="Times New Roman" w:hAnsi="Times New Roman" w:cs="Times New Roman"/>
          <w:color w:val="000000" w:themeColor="text1"/>
          <w:szCs w:val="22"/>
          <w:lang w:val="sr-Cyrl-CS"/>
        </w:rPr>
        <w:t xml:space="preserve"> купац, саветник, инвеститор или друго);</w:t>
      </w:r>
    </w:p>
    <w:p w14:paraId="66039FB7" w14:textId="43292181" w:rsidR="009E7DC9" w:rsidRPr="004B466B" w:rsidRDefault="00BD0A0C" w:rsidP="00BD0A0C">
      <w:pPr>
        <w:pStyle w:val="Heading4"/>
        <w:numPr>
          <w:ilvl w:val="0"/>
          <w:numId w:val="0"/>
        </w:numPr>
        <w:ind w:left="1418" w:hanging="709"/>
        <w:rPr>
          <w:rFonts w:ascii="Times New Roman" w:hAnsi="Times New Roman" w:cs="Times New Roman"/>
          <w:color w:val="000000" w:themeColor="text1"/>
          <w:szCs w:val="22"/>
          <w:lang w:val="sr-Cyrl-CS"/>
        </w:rPr>
      </w:pPr>
      <w:bookmarkStart w:id="312" w:name="_Hlk133397721"/>
      <w:r w:rsidRPr="004B466B">
        <w:rPr>
          <w:rFonts w:ascii="Times New Roman" w:hAnsi="Times New Roman" w:cs="Times New Roman"/>
          <w:color w:val="000000" w:themeColor="text1"/>
          <w:szCs w:val="22"/>
          <w:lang w:val="sr-Cyrl-CS"/>
        </w:rPr>
        <w:t xml:space="preserve">(б)       </w:t>
      </w:r>
      <w:r w:rsidR="00D333CE" w:rsidRPr="004B466B">
        <w:rPr>
          <w:rFonts w:ascii="Times New Roman" w:hAnsi="Times New Roman" w:cs="Times New Roman"/>
          <w:color w:val="000000" w:themeColor="text1"/>
          <w:szCs w:val="22"/>
          <w:lang w:val="sr-Cyrl-CS"/>
        </w:rPr>
        <w:t>Зајмопримац је успоставио и одржава политике и процедуре конципиране тако да спрече кршење Санкција</w:t>
      </w:r>
      <w:r w:rsidR="00C45441" w:rsidRPr="004B466B">
        <w:rPr>
          <w:rFonts w:ascii="Times New Roman" w:hAnsi="Times New Roman" w:cs="Times New Roman"/>
          <w:color w:val="000000" w:themeColor="text1"/>
          <w:szCs w:val="22"/>
          <w:lang w:val="sr-Cyrl-CS"/>
        </w:rPr>
        <w:t xml:space="preserve"> у вези са кредитном линијом утврђеном овим Уговором</w:t>
      </w:r>
      <w:r w:rsidR="007D78A0" w:rsidRPr="004B466B">
        <w:rPr>
          <w:rFonts w:ascii="Times New Roman" w:hAnsi="Times New Roman" w:cs="Times New Roman"/>
          <w:color w:val="000000" w:themeColor="text1"/>
          <w:szCs w:val="22"/>
          <w:lang w:val="sr-Cyrl-CS"/>
        </w:rPr>
        <w:t>.</w:t>
      </w:r>
    </w:p>
    <w:p w14:paraId="6D2814A4" w14:textId="5001275F" w:rsidR="00C45441" w:rsidRPr="004B466B" w:rsidRDefault="00BD0A0C" w:rsidP="00BD0A0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C45441" w:rsidRPr="004B466B">
        <w:rPr>
          <w:rFonts w:ascii="Times New Roman" w:hAnsi="Times New Roman" w:cs="Times New Roman"/>
          <w:color w:val="000000" w:themeColor="text1"/>
          <w:szCs w:val="22"/>
          <w:lang w:val="sr-Cyrl-CS"/>
        </w:rPr>
        <w:t>На разуман захтев Агента кредитног аранжмана, Зајмопримац ће обезбедити брзу сарадњу у верификацији тачности и истинитости изјава и гаранција према Клаузули 17.24 (</w:t>
      </w:r>
      <w:r w:rsidR="00C45441" w:rsidRPr="004B466B">
        <w:rPr>
          <w:rFonts w:ascii="Times New Roman" w:hAnsi="Times New Roman" w:cs="Times New Roman"/>
          <w:i/>
          <w:color w:val="000000" w:themeColor="text1"/>
          <w:szCs w:val="22"/>
          <w:lang w:val="sr-Cyrl-CS"/>
        </w:rPr>
        <w:t>Санкције</w:t>
      </w:r>
      <w:r w:rsidR="00C45441" w:rsidRPr="004B466B">
        <w:rPr>
          <w:rFonts w:ascii="Times New Roman" w:hAnsi="Times New Roman" w:cs="Times New Roman"/>
          <w:color w:val="000000" w:themeColor="text1"/>
          <w:szCs w:val="22"/>
          <w:lang w:val="sr-Cyrl-CS"/>
        </w:rPr>
        <w:t>), или било којих информација достављених Агенту кредитног аранжмана на други начин у вези са Санкцијама.</w:t>
      </w:r>
    </w:p>
    <w:p w14:paraId="68CFDB00" w14:textId="7026A9F8" w:rsidR="00C45441" w:rsidRPr="004B466B" w:rsidRDefault="00BD0A0C" w:rsidP="00BD0A0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C45441" w:rsidRPr="004B466B">
        <w:rPr>
          <w:rFonts w:ascii="Times New Roman" w:hAnsi="Times New Roman" w:cs="Times New Roman"/>
          <w:color w:val="000000" w:themeColor="text1"/>
          <w:szCs w:val="22"/>
          <w:lang w:val="sr-Cyrl-CS"/>
        </w:rPr>
        <w:t>Зајмопримац ће применити и одржавати одговарајуће мере заштите дизајниране да спрече било какву радњу која би била у супротности са ставом (а) или (б) изнад.</w:t>
      </w:r>
    </w:p>
    <w:p w14:paraId="562B5488" w14:textId="4A3365CE" w:rsidR="00C45441" w:rsidRPr="004B466B" w:rsidRDefault="00BD0A0C" w:rsidP="00BD0A0C">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C45441" w:rsidRPr="004B466B">
        <w:rPr>
          <w:rFonts w:ascii="Times New Roman" w:hAnsi="Times New Roman" w:cs="Times New Roman"/>
          <w:color w:val="000000" w:themeColor="text1"/>
          <w:szCs w:val="22"/>
          <w:lang w:val="sr-Cyrl-CS"/>
        </w:rPr>
        <w:t xml:space="preserve">Зајмопримац ће одмах, након што сазна за исто, доставити Агенту кредитног аранжмана детаље о сваком потраживању, радњи, тужби, поступку или истрази против њега у вези са Санкцијама. </w:t>
      </w:r>
    </w:p>
    <w:p w14:paraId="34131250" w14:textId="23D6E0AB" w:rsidR="0035737E" w:rsidRPr="004B466B" w:rsidRDefault="007C0528" w:rsidP="0035737E">
      <w:pPr>
        <w:pStyle w:val="Heading3"/>
        <w:rPr>
          <w:rFonts w:ascii="Times New Roman" w:hAnsi="Times New Roman" w:cs="Times New Roman"/>
          <w:color w:val="000000" w:themeColor="text1"/>
          <w:szCs w:val="22"/>
          <w:lang w:val="sr-Cyrl-CS"/>
        </w:rPr>
      </w:pPr>
      <w:bookmarkStart w:id="313" w:name="_Toc42060750"/>
      <w:bookmarkStart w:id="314" w:name="_Toc42060973"/>
      <w:bookmarkEnd w:id="312"/>
      <w:r w:rsidRPr="004B466B">
        <w:rPr>
          <w:rFonts w:ascii="Times New Roman" w:hAnsi="Times New Roman" w:cs="Times New Roman"/>
          <w:color w:val="000000" w:themeColor="text1"/>
          <w:szCs w:val="22"/>
          <w:lang w:val="sr-Cyrl-CS"/>
        </w:rPr>
        <w:t xml:space="preserve">Додатно </w:t>
      </w:r>
      <w:bookmarkEnd w:id="313"/>
      <w:bookmarkEnd w:id="314"/>
      <w:r w:rsidRPr="004B466B">
        <w:rPr>
          <w:rFonts w:ascii="Times New Roman" w:hAnsi="Times New Roman" w:cs="Times New Roman"/>
          <w:color w:val="000000" w:themeColor="text1"/>
          <w:szCs w:val="22"/>
          <w:lang w:val="sr-Cyrl-CS"/>
        </w:rPr>
        <w:t>уверењ</w:t>
      </w:r>
      <w:r w:rsidR="00C45441" w:rsidRPr="004B466B">
        <w:rPr>
          <w:rFonts w:ascii="Times New Roman" w:hAnsi="Times New Roman" w:cs="Times New Roman"/>
          <w:color w:val="000000" w:themeColor="text1"/>
          <w:szCs w:val="22"/>
          <w:lang w:val="sr-Cyrl-CS"/>
        </w:rPr>
        <w:t>е</w:t>
      </w:r>
    </w:p>
    <w:p w14:paraId="5AB250F1" w14:textId="1D327063" w:rsidR="0035737E" w:rsidRPr="004B466B" w:rsidRDefault="00F70DD4" w:rsidP="0035737E">
      <w:pPr>
        <w:pStyle w:val="BodyText1"/>
        <w:rPr>
          <w:rFonts w:ascii="Arial" w:hAnsi="Arial"/>
          <w:color w:val="000000" w:themeColor="text1"/>
          <w:sz w:val="22"/>
          <w:szCs w:val="22"/>
          <w:lang w:val="sr-Cyrl-CS"/>
        </w:rPr>
      </w:pPr>
      <w:r w:rsidRPr="004B466B">
        <w:rPr>
          <w:color w:val="000000" w:themeColor="text1"/>
          <w:sz w:val="22"/>
          <w:szCs w:val="22"/>
          <w:lang w:val="sr-Cyrl-CS"/>
        </w:rPr>
        <w:t>Зајмопримац ће (о свом трошку</w:t>
      </w:r>
      <w:r w:rsidR="0035737E" w:rsidRPr="004B466B">
        <w:rPr>
          <w:color w:val="000000" w:themeColor="text1"/>
          <w:sz w:val="22"/>
          <w:szCs w:val="22"/>
          <w:lang w:val="sr-Cyrl-CS"/>
        </w:rPr>
        <w:t xml:space="preserve">) </w:t>
      </w:r>
      <w:r w:rsidRPr="004B466B">
        <w:rPr>
          <w:color w:val="000000" w:themeColor="text1"/>
          <w:sz w:val="22"/>
          <w:szCs w:val="22"/>
          <w:lang w:val="sr-Cyrl-CS"/>
        </w:rPr>
        <w:t xml:space="preserve">без одлагања предузети све радње или </w:t>
      </w:r>
      <w:r w:rsidR="00C45441" w:rsidRPr="004B466B">
        <w:rPr>
          <w:color w:val="000000" w:themeColor="text1"/>
          <w:sz w:val="22"/>
          <w:szCs w:val="22"/>
          <w:lang w:val="sr-Cyrl-CS"/>
        </w:rPr>
        <w:t>потписати</w:t>
      </w:r>
      <w:r w:rsidRPr="004B466B">
        <w:rPr>
          <w:color w:val="000000" w:themeColor="text1"/>
          <w:sz w:val="22"/>
          <w:szCs w:val="22"/>
          <w:lang w:val="sr-Cyrl-CS"/>
        </w:rPr>
        <w:t xml:space="preserve"> сва документа која </w:t>
      </w:r>
      <w:r w:rsidR="00B73843" w:rsidRPr="004B466B">
        <w:rPr>
          <w:color w:val="000000" w:themeColor="text1"/>
          <w:sz w:val="22"/>
          <w:szCs w:val="22"/>
          <w:lang w:val="sr-Cyrl-CS"/>
        </w:rPr>
        <w:t>Агент кредитног аранжмана</w:t>
      </w:r>
      <w:r w:rsidR="0035737E" w:rsidRPr="004B466B">
        <w:rPr>
          <w:color w:val="000000" w:themeColor="text1"/>
          <w:sz w:val="22"/>
          <w:szCs w:val="22"/>
          <w:lang w:val="sr-Cyrl-CS"/>
        </w:rPr>
        <w:t xml:space="preserve"> </w:t>
      </w:r>
      <w:r w:rsidRPr="004B466B">
        <w:rPr>
          <w:color w:val="000000" w:themeColor="text1"/>
          <w:sz w:val="22"/>
          <w:szCs w:val="22"/>
          <w:lang w:val="sr-Cyrl-CS"/>
        </w:rPr>
        <w:t xml:space="preserve">сматра </w:t>
      </w:r>
      <w:r w:rsidR="00B61F4E" w:rsidRPr="004B466B">
        <w:rPr>
          <w:color w:val="000000" w:themeColor="text1"/>
          <w:sz w:val="22"/>
          <w:szCs w:val="22"/>
          <w:lang w:val="sr-Cyrl-CS"/>
        </w:rPr>
        <w:t xml:space="preserve">оправданим </w:t>
      </w:r>
      <w:r w:rsidRPr="004B466B">
        <w:rPr>
          <w:color w:val="000000" w:themeColor="text1"/>
          <w:sz w:val="22"/>
          <w:szCs w:val="22"/>
          <w:lang w:val="sr-Cyrl-CS"/>
        </w:rPr>
        <w:t xml:space="preserve">или која су комерцијално неопходна или пожељна </w:t>
      </w:r>
      <w:r w:rsidR="00B61F4E" w:rsidRPr="004B466B">
        <w:rPr>
          <w:color w:val="000000" w:themeColor="text1"/>
          <w:sz w:val="22"/>
          <w:szCs w:val="22"/>
          <w:lang w:val="sr-Cyrl-CS"/>
        </w:rPr>
        <w:t>да</w:t>
      </w:r>
      <w:r w:rsidRPr="004B466B">
        <w:rPr>
          <w:color w:val="000000" w:themeColor="text1"/>
          <w:sz w:val="22"/>
          <w:szCs w:val="22"/>
          <w:lang w:val="sr-Cyrl-CS"/>
        </w:rPr>
        <w:t xml:space="preserve"> осигура</w:t>
      </w:r>
      <w:r w:rsidR="00B61F4E" w:rsidRPr="004B466B">
        <w:rPr>
          <w:color w:val="000000" w:themeColor="text1"/>
          <w:sz w:val="22"/>
          <w:szCs w:val="22"/>
          <w:lang w:val="sr-Cyrl-CS"/>
        </w:rPr>
        <w:t>ју</w:t>
      </w:r>
      <w:r w:rsidRPr="004B466B">
        <w:rPr>
          <w:color w:val="000000" w:themeColor="text1"/>
          <w:sz w:val="22"/>
          <w:szCs w:val="22"/>
          <w:lang w:val="sr-Cyrl-CS"/>
        </w:rPr>
        <w:t xml:space="preserve"> да </w:t>
      </w:r>
      <w:r w:rsidR="00B61F4E" w:rsidRPr="004B466B">
        <w:rPr>
          <w:color w:val="000000" w:themeColor="text1"/>
          <w:sz w:val="22"/>
          <w:szCs w:val="22"/>
          <w:lang w:val="sr-Cyrl-CS"/>
        </w:rPr>
        <w:t>Финансијске с</w:t>
      </w:r>
      <w:r w:rsidRPr="004B466B">
        <w:rPr>
          <w:color w:val="000000" w:themeColor="text1"/>
          <w:sz w:val="22"/>
          <w:szCs w:val="22"/>
          <w:lang w:val="sr-Cyrl-CS"/>
        </w:rPr>
        <w:t xml:space="preserve">тране добију сва права и бенефиције које им припадају </w:t>
      </w:r>
      <w:r w:rsidR="00B61F4E" w:rsidRPr="004B466B">
        <w:rPr>
          <w:color w:val="000000" w:themeColor="text1"/>
          <w:sz w:val="22"/>
          <w:szCs w:val="22"/>
          <w:lang w:val="sr-Cyrl-CS"/>
        </w:rPr>
        <w:t>према Финансијским</w:t>
      </w:r>
      <w:r w:rsidRPr="004B466B">
        <w:rPr>
          <w:color w:val="000000" w:themeColor="text1"/>
          <w:sz w:val="22"/>
          <w:szCs w:val="22"/>
          <w:lang w:val="sr-Cyrl-CS"/>
        </w:rPr>
        <w:t xml:space="preserve"> </w:t>
      </w:r>
      <w:r w:rsidR="00B61F4E" w:rsidRPr="004B466B">
        <w:rPr>
          <w:color w:val="000000" w:themeColor="text1"/>
          <w:sz w:val="22"/>
          <w:szCs w:val="22"/>
          <w:lang w:val="sr-Cyrl-CS"/>
        </w:rPr>
        <w:t>д</w:t>
      </w:r>
      <w:r w:rsidRPr="004B466B">
        <w:rPr>
          <w:color w:val="000000" w:themeColor="text1"/>
          <w:sz w:val="22"/>
          <w:szCs w:val="22"/>
          <w:lang w:val="sr-Cyrl-CS"/>
        </w:rPr>
        <w:t>окументима</w:t>
      </w:r>
      <w:r w:rsidR="0035737E" w:rsidRPr="004B466B">
        <w:rPr>
          <w:color w:val="000000" w:themeColor="text1"/>
          <w:sz w:val="22"/>
          <w:szCs w:val="22"/>
          <w:lang w:val="sr-Cyrl-CS"/>
        </w:rPr>
        <w:t>.</w:t>
      </w:r>
    </w:p>
    <w:p w14:paraId="05D80B24" w14:textId="6DD324BD" w:rsidR="00F9348D" w:rsidRPr="004B466B" w:rsidRDefault="00422C48" w:rsidP="002B77A6">
      <w:pPr>
        <w:pStyle w:val="Heading2"/>
        <w:rPr>
          <w:rFonts w:ascii="Times New Roman" w:hAnsi="Times New Roman" w:cs="Times New Roman"/>
          <w:color w:val="000000" w:themeColor="text1"/>
          <w:szCs w:val="22"/>
          <w:lang w:val="sr-Cyrl-CS"/>
        </w:rPr>
      </w:pPr>
      <w:bookmarkStart w:id="315" w:name="_Toc445283017"/>
      <w:bookmarkStart w:id="316" w:name="_Toc445302841"/>
      <w:bookmarkStart w:id="317" w:name="_Toc445317384"/>
      <w:bookmarkStart w:id="318" w:name="_Toc445320161"/>
      <w:bookmarkStart w:id="319" w:name="_Toc445325573"/>
      <w:bookmarkStart w:id="320" w:name="_Toc445283018"/>
      <w:bookmarkStart w:id="321" w:name="_Toc445302842"/>
      <w:bookmarkStart w:id="322" w:name="_Toc445317385"/>
      <w:bookmarkStart w:id="323" w:name="_Toc445320162"/>
      <w:bookmarkStart w:id="324" w:name="_Toc445325574"/>
      <w:bookmarkStart w:id="325" w:name="_Toc445283019"/>
      <w:bookmarkStart w:id="326" w:name="_Toc445302843"/>
      <w:bookmarkStart w:id="327" w:name="_Toc445317386"/>
      <w:bookmarkStart w:id="328" w:name="_Toc445320163"/>
      <w:bookmarkStart w:id="329" w:name="_Toc445325575"/>
      <w:bookmarkStart w:id="330" w:name="_Toc445283020"/>
      <w:bookmarkStart w:id="331" w:name="_Toc445302844"/>
      <w:bookmarkStart w:id="332" w:name="_Toc445317387"/>
      <w:bookmarkStart w:id="333" w:name="_Toc445320164"/>
      <w:bookmarkStart w:id="334" w:name="_Toc445325576"/>
      <w:bookmarkStart w:id="335" w:name="_Toc445283021"/>
      <w:bookmarkStart w:id="336" w:name="_Toc445302845"/>
      <w:bookmarkStart w:id="337" w:name="_Toc445317388"/>
      <w:bookmarkStart w:id="338" w:name="_Toc445320165"/>
      <w:bookmarkStart w:id="339" w:name="_Toc445325577"/>
      <w:bookmarkStart w:id="340" w:name="_Toc445283022"/>
      <w:bookmarkStart w:id="341" w:name="_Toc445302846"/>
      <w:bookmarkStart w:id="342" w:name="_Toc445317389"/>
      <w:bookmarkStart w:id="343" w:name="_Toc445320166"/>
      <w:bookmarkStart w:id="344" w:name="_Toc445325578"/>
      <w:bookmarkStart w:id="345" w:name="_Toc445283023"/>
      <w:bookmarkStart w:id="346" w:name="_Toc445302847"/>
      <w:bookmarkStart w:id="347" w:name="_Toc445317390"/>
      <w:bookmarkStart w:id="348" w:name="_Toc445320167"/>
      <w:bookmarkStart w:id="349" w:name="_Toc445325579"/>
      <w:bookmarkStart w:id="350" w:name="_Toc445283024"/>
      <w:bookmarkStart w:id="351" w:name="_Toc445302848"/>
      <w:bookmarkStart w:id="352" w:name="_Toc445317391"/>
      <w:bookmarkStart w:id="353" w:name="_Toc445320168"/>
      <w:bookmarkStart w:id="354" w:name="_Toc445325580"/>
      <w:bookmarkStart w:id="355" w:name="_Toc445283025"/>
      <w:bookmarkStart w:id="356" w:name="_Toc445302849"/>
      <w:bookmarkStart w:id="357" w:name="_Toc445317392"/>
      <w:bookmarkStart w:id="358" w:name="_Toc445320169"/>
      <w:bookmarkStart w:id="359" w:name="_Toc445325581"/>
      <w:bookmarkStart w:id="360" w:name="_Toc445283026"/>
      <w:bookmarkStart w:id="361" w:name="_Toc445302850"/>
      <w:bookmarkStart w:id="362" w:name="_Toc445317393"/>
      <w:bookmarkStart w:id="363" w:name="_Toc445320170"/>
      <w:bookmarkStart w:id="364" w:name="_Toc445325582"/>
      <w:bookmarkStart w:id="365" w:name="_Toc445283027"/>
      <w:bookmarkStart w:id="366" w:name="_Toc445302851"/>
      <w:bookmarkStart w:id="367" w:name="_Toc445317394"/>
      <w:bookmarkStart w:id="368" w:name="_Toc445320171"/>
      <w:bookmarkStart w:id="369" w:name="_Toc445325583"/>
      <w:bookmarkStart w:id="370" w:name="_Toc445283028"/>
      <w:bookmarkStart w:id="371" w:name="_Toc445302852"/>
      <w:bookmarkStart w:id="372" w:name="_Toc445317395"/>
      <w:bookmarkStart w:id="373" w:name="_Toc445320172"/>
      <w:bookmarkStart w:id="374" w:name="_Toc445325584"/>
      <w:bookmarkStart w:id="375" w:name="_Toc445283029"/>
      <w:bookmarkStart w:id="376" w:name="_Toc445302853"/>
      <w:bookmarkStart w:id="377" w:name="_Toc445317396"/>
      <w:bookmarkStart w:id="378" w:name="_Toc445320173"/>
      <w:bookmarkStart w:id="379" w:name="_Toc445325585"/>
      <w:bookmarkStart w:id="380" w:name="_Toc445283030"/>
      <w:bookmarkStart w:id="381" w:name="_Toc445302854"/>
      <w:bookmarkStart w:id="382" w:name="_Toc445317397"/>
      <w:bookmarkStart w:id="383" w:name="_Toc445320174"/>
      <w:bookmarkStart w:id="384" w:name="_Toc445325586"/>
      <w:bookmarkStart w:id="385" w:name="_Toc445283031"/>
      <w:bookmarkStart w:id="386" w:name="_Toc445302855"/>
      <w:bookmarkStart w:id="387" w:name="_Toc445317398"/>
      <w:bookmarkStart w:id="388" w:name="_Toc445320175"/>
      <w:bookmarkStart w:id="389" w:name="_Toc445325587"/>
      <w:bookmarkStart w:id="390" w:name="_Toc445283032"/>
      <w:bookmarkStart w:id="391" w:name="_Toc445302856"/>
      <w:bookmarkStart w:id="392" w:name="_Toc445317399"/>
      <w:bookmarkStart w:id="393" w:name="_Toc445320176"/>
      <w:bookmarkStart w:id="394" w:name="_Toc445325588"/>
      <w:bookmarkStart w:id="395" w:name="_Toc445283033"/>
      <w:bookmarkStart w:id="396" w:name="_Toc445302857"/>
      <w:bookmarkStart w:id="397" w:name="_Toc445317400"/>
      <w:bookmarkStart w:id="398" w:name="_Toc445320177"/>
      <w:bookmarkStart w:id="399" w:name="_Toc445325589"/>
      <w:bookmarkStart w:id="400" w:name="_Toc445283034"/>
      <w:bookmarkStart w:id="401" w:name="_Toc445302858"/>
      <w:bookmarkStart w:id="402" w:name="_Toc445317401"/>
      <w:bookmarkStart w:id="403" w:name="_Toc445320178"/>
      <w:bookmarkStart w:id="404" w:name="_Toc445325590"/>
      <w:bookmarkStart w:id="405" w:name="_Toc445283035"/>
      <w:bookmarkStart w:id="406" w:name="_Toc445302859"/>
      <w:bookmarkStart w:id="407" w:name="_Toc445317402"/>
      <w:bookmarkStart w:id="408" w:name="_Toc445320179"/>
      <w:bookmarkStart w:id="409" w:name="_Toc445325591"/>
      <w:bookmarkStart w:id="410" w:name="_Toc445283036"/>
      <w:bookmarkStart w:id="411" w:name="_Toc445302860"/>
      <w:bookmarkStart w:id="412" w:name="_Toc445317403"/>
      <w:bookmarkStart w:id="413" w:name="_Toc445320180"/>
      <w:bookmarkStart w:id="414" w:name="_Toc445325592"/>
      <w:bookmarkStart w:id="415" w:name="_Toc445283037"/>
      <w:bookmarkStart w:id="416" w:name="_Toc445302861"/>
      <w:bookmarkStart w:id="417" w:name="_Toc445317404"/>
      <w:bookmarkStart w:id="418" w:name="_Toc445320181"/>
      <w:bookmarkStart w:id="419" w:name="_Toc445325593"/>
      <w:bookmarkStart w:id="420" w:name="_Toc445283038"/>
      <w:bookmarkStart w:id="421" w:name="_Toc445302862"/>
      <w:bookmarkStart w:id="422" w:name="_Toc445317405"/>
      <w:bookmarkStart w:id="423" w:name="_Toc445320182"/>
      <w:bookmarkStart w:id="424" w:name="_Toc445325594"/>
      <w:bookmarkStart w:id="425" w:name="_Toc445283039"/>
      <w:bookmarkStart w:id="426" w:name="_Toc445302863"/>
      <w:bookmarkStart w:id="427" w:name="_Toc445317406"/>
      <w:bookmarkStart w:id="428" w:name="_Toc445320183"/>
      <w:bookmarkStart w:id="429" w:name="_Toc445325595"/>
      <w:bookmarkStart w:id="430" w:name="_Toc445283040"/>
      <w:bookmarkStart w:id="431" w:name="_Toc445302864"/>
      <w:bookmarkStart w:id="432" w:name="_Toc445317407"/>
      <w:bookmarkStart w:id="433" w:name="_Toc445320184"/>
      <w:bookmarkStart w:id="434" w:name="_Toc445325596"/>
      <w:bookmarkStart w:id="435" w:name="_Toc445283041"/>
      <w:bookmarkStart w:id="436" w:name="_Toc445302865"/>
      <w:bookmarkStart w:id="437" w:name="_Toc445317408"/>
      <w:bookmarkStart w:id="438" w:name="_Toc445320185"/>
      <w:bookmarkStart w:id="439" w:name="_Toc445325597"/>
      <w:bookmarkStart w:id="440" w:name="_Toc445283042"/>
      <w:bookmarkStart w:id="441" w:name="_Toc445302866"/>
      <w:bookmarkStart w:id="442" w:name="_Toc445317409"/>
      <w:bookmarkStart w:id="443" w:name="_Toc445320186"/>
      <w:bookmarkStart w:id="444" w:name="_Toc445325598"/>
      <w:bookmarkStart w:id="445" w:name="_Toc445283043"/>
      <w:bookmarkStart w:id="446" w:name="_Toc445302867"/>
      <w:bookmarkStart w:id="447" w:name="_Toc445317410"/>
      <w:bookmarkStart w:id="448" w:name="_Toc445320187"/>
      <w:bookmarkStart w:id="449" w:name="_Toc445325599"/>
      <w:bookmarkStart w:id="450" w:name="_Toc445283044"/>
      <w:bookmarkStart w:id="451" w:name="_Toc445302868"/>
      <w:bookmarkStart w:id="452" w:name="_Toc445317411"/>
      <w:bookmarkStart w:id="453" w:name="_Toc445320188"/>
      <w:bookmarkStart w:id="454" w:name="_Toc445325600"/>
      <w:bookmarkStart w:id="455" w:name="_Toc445283045"/>
      <w:bookmarkStart w:id="456" w:name="_Toc445302869"/>
      <w:bookmarkStart w:id="457" w:name="_Toc445317412"/>
      <w:bookmarkStart w:id="458" w:name="_Toc445320189"/>
      <w:bookmarkStart w:id="459" w:name="_Toc445325601"/>
      <w:bookmarkStart w:id="460" w:name="_Toc445283046"/>
      <w:bookmarkStart w:id="461" w:name="_Toc445302870"/>
      <w:bookmarkStart w:id="462" w:name="_Toc445317413"/>
      <w:bookmarkStart w:id="463" w:name="_Toc445320190"/>
      <w:bookmarkStart w:id="464" w:name="_Toc445325602"/>
      <w:bookmarkStart w:id="465" w:name="_Toc445283047"/>
      <w:bookmarkStart w:id="466" w:name="_Toc445302871"/>
      <w:bookmarkStart w:id="467" w:name="_Toc445317414"/>
      <w:bookmarkStart w:id="468" w:name="_Toc445320191"/>
      <w:bookmarkStart w:id="469" w:name="_Toc445325603"/>
      <w:bookmarkStart w:id="470" w:name="_Toc445283048"/>
      <w:bookmarkStart w:id="471" w:name="_Toc445302872"/>
      <w:bookmarkStart w:id="472" w:name="_Toc445317415"/>
      <w:bookmarkStart w:id="473" w:name="_Toc445320192"/>
      <w:bookmarkStart w:id="474" w:name="_Toc445325604"/>
      <w:bookmarkStart w:id="475" w:name="_Toc445283049"/>
      <w:bookmarkStart w:id="476" w:name="_Toc445302873"/>
      <w:bookmarkStart w:id="477" w:name="_Toc445317416"/>
      <w:bookmarkStart w:id="478" w:name="_Toc445320193"/>
      <w:bookmarkStart w:id="479" w:name="_Toc445325605"/>
      <w:bookmarkStart w:id="480" w:name="_Toc445283050"/>
      <w:bookmarkStart w:id="481" w:name="_Toc445302874"/>
      <w:bookmarkStart w:id="482" w:name="_Toc445317417"/>
      <w:bookmarkStart w:id="483" w:name="_Toc445320194"/>
      <w:bookmarkStart w:id="484" w:name="_Toc445325606"/>
      <w:bookmarkStart w:id="485" w:name="_Toc445283051"/>
      <w:bookmarkStart w:id="486" w:name="_Toc445302875"/>
      <w:bookmarkStart w:id="487" w:name="_Toc445317418"/>
      <w:bookmarkStart w:id="488" w:name="_Toc445320195"/>
      <w:bookmarkStart w:id="489" w:name="_Toc445325607"/>
      <w:bookmarkStart w:id="490" w:name="_Toc445283052"/>
      <w:bookmarkStart w:id="491" w:name="_Toc445302876"/>
      <w:bookmarkStart w:id="492" w:name="_Toc445317419"/>
      <w:bookmarkStart w:id="493" w:name="_Toc445320196"/>
      <w:bookmarkStart w:id="494" w:name="_Toc445325608"/>
      <w:bookmarkStart w:id="495" w:name="_Toc445283053"/>
      <w:bookmarkStart w:id="496" w:name="_Toc445302877"/>
      <w:bookmarkStart w:id="497" w:name="_Toc445317420"/>
      <w:bookmarkStart w:id="498" w:name="_Toc445320197"/>
      <w:bookmarkStart w:id="499" w:name="_Toc445325609"/>
      <w:bookmarkStart w:id="500" w:name="_Toc445283054"/>
      <w:bookmarkStart w:id="501" w:name="_Toc445302878"/>
      <w:bookmarkStart w:id="502" w:name="_Toc445317421"/>
      <w:bookmarkStart w:id="503" w:name="_Toc445320198"/>
      <w:bookmarkStart w:id="504" w:name="_Toc445325610"/>
      <w:bookmarkStart w:id="505" w:name="_Toc445283055"/>
      <w:bookmarkStart w:id="506" w:name="_Toc445302879"/>
      <w:bookmarkStart w:id="507" w:name="_Toc445317422"/>
      <w:bookmarkStart w:id="508" w:name="_Toc445320199"/>
      <w:bookmarkStart w:id="509" w:name="_Toc445325611"/>
      <w:bookmarkStart w:id="510" w:name="_Toc445283056"/>
      <w:bookmarkStart w:id="511" w:name="_Toc445302880"/>
      <w:bookmarkStart w:id="512" w:name="_Toc445317423"/>
      <w:bookmarkStart w:id="513" w:name="_Toc445320200"/>
      <w:bookmarkStart w:id="514" w:name="_Toc445325612"/>
      <w:bookmarkStart w:id="515" w:name="_Toc445283057"/>
      <w:bookmarkStart w:id="516" w:name="_Toc445302881"/>
      <w:bookmarkStart w:id="517" w:name="_Toc445317424"/>
      <w:bookmarkStart w:id="518" w:name="_Toc445320201"/>
      <w:bookmarkStart w:id="519" w:name="_Toc445325613"/>
      <w:bookmarkStart w:id="520" w:name="_Toc445283058"/>
      <w:bookmarkStart w:id="521" w:name="_Toc445302882"/>
      <w:bookmarkStart w:id="522" w:name="_Toc445317425"/>
      <w:bookmarkStart w:id="523" w:name="_Toc445320202"/>
      <w:bookmarkStart w:id="524" w:name="_Toc445325614"/>
      <w:bookmarkStart w:id="525" w:name="_Toc445283059"/>
      <w:bookmarkStart w:id="526" w:name="_Toc445302883"/>
      <w:bookmarkStart w:id="527" w:name="_Toc445317426"/>
      <w:bookmarkStart w:id="528" w:name="_Toc445320203"/>
      <w:bookmarkStart w:id="529" w:name="_Toc445325615"/>
      <w:bookmarkStart w:id="530" w:name="_Toc445283060"/>
      <w:bookmarkStart w:id="531" w:name="_Toc445302884"/>
      <w:bookmarkStart w:id="532" w:name="_Toc445317427"/>
      <w:bookmarkStart w:id="533" w:name="_Toc445320204"/>
      <w:bookmarkStart w:id="534" w:name="_Toc445325616"/>
      <w:bookmarkStart w:id="535" w:name="_Toc445283061"/>
      <w:bookmarkStart w:id="536" w:name="_Toc445302885"/>
      <w:bookmarkStart w:id="537" w:name="_Toc445317428"/>
      <w:bookmarkStart w:id="538" w:name="_Toc445320205"/>
      <w:bookmarkStart w:id="539" w:name="_Toc445325617"/>
      <w:bookmarkStart w:id="540" w:name="_Toc445283062"/>
      <w:bookmarkStart w:id="541" w:name="_Toc445302886"/>
      <w:bookmarkStart w:id="542" w:name="_Toc445317429"/>
      <w:bookmarkStart w:id="543" w:name="_Toc445320206"/>
      <w:bookmarkStart w:id="544" w:name="_Toc445325618"/>
      <w:bookmarkStart w:id="545" w:name="_Toc445283063"/>
      <w:bookmarkStart w:id="546" w:name="_Toc445302887"/>
      <w:bookmarkStart w:id="547" w:name="_Toc445317430"/>
      <w:bookmarkStart w:id="548" w:name="_Toc445320207"/>
      <w:bookmarkStart w:id="549" w:name="_Toc445325619"/>
      <w:bookmarkStart w:id="550" w:name="_Toc445283064"/>
      <w:bookmarkStart w:id="551" w:name="_Toc445302888"/>
      <w:bookmarkStart w:id="552" w:name="_Toc445317431"/>
      <w:bookmarkStart w:id="553" w:name="_Toc445320208"/>
      <w:bookmarkStart w:id="554" w:name="_Toc445325620"/>
      <w:bookmarkStart w:id="555" w:name="_Toc445283065"/>
      <w:bookmarkStart w:id="556" w:name="_Toc445302889"/>
      <w:bookmarkStart w:id="557" w:name="_Toc445317432"/>
      <w:bookmarkStart w:id="558" w:name="_Toc445320209"/>
      <w:bookmarkStart w:id="559" w:name="_Toc445325621"/>
      <w:bookmarkStart w:id="560" w:name="_Toc445283066"/>
      <w:bookmarkStart w:id="561" w:name="_Toc445302890"/>
      <w:bookmarkStart w:id="562" w:name="_Toc445317433"/>
      <w:bookmarkStart w:id="563" w:name="_Toc445320210"/>
      <w:bookmarkStart w:id="564" w:name="_Toc445325622"/>
      <w:bookmarkStart w:id="565" w:name="_Toc445283067"/>
      <w:bookmarkStart w:id="566" w:name="_Toc445302891"/>
      <w:bookmarkStart w:id="567" w:name="_Toc445317434"/>
      <w:bookmarkStart w:id="568" w:name="_Toc445320211"/>
      <w:bookmarkStart w:id="569" w:name="_Toc445325623"/>
      <w:bookmarkStart w:id="570" w:name="_Toc445283068"/>
      <w:bookmarkStart w:id="571" w:name="_Toc445302892"/>
      <w:bookmarkStart w:id="572" w:name="_Toc445317435"/>
      <w:bookmarkStart w:id="573" w:name="_Toc445320212"/>
      <w:bookmarkStart w:id="574" w:name="_Toc445325624"/>
      <w:bookmarkStart w:id="575" w:name="_Toc445283069"/>
      <w:bookmarkStart w:id="576" w:name="_Toc445302893"/>
      <w:bookmarkStart w:id="577" w:name="_Toc445317436"/>
      <w:bookmarkStart w:id="578" w:name="_Toc445320213"/>
      <w:bookmarkStart w:id="579" w:name="_Toc445325625"/>
      <w:bookmarkStart w:id="580" w:name="_Toc445283070"/>
      <w:bookmarkStart w:id="581" w:name="_Toc445302894"/>
      <w:bookmarkStart w:id="582" w:name="_Toc445317437"/>
      <w:bookmarkStart w:id="583" w:name="_Toc445320214"/>
      <w:bookmarkStart w:id="584" w:name="_Toc445325626"/>
      <w:bookmarkStart w:id="585" w:name="_Toc445283071"/>
      <w:bookmarkStart w:id="586" w:name="_Toc445302895"/>
      <w:bookmarkStart w:id="587" w:name="_Toc445317438"/>
      <w:bookmarkStart w:id="588" w:name="_Toc445320215"/>
      <w:bookmarkStart w:id="589" w:name="_Toc445325627"/>
      <w:bookmarkStart w:id="590" w:name="_Toc445283072"/>
      <w:bookmarkStart w:id="591" w:name="_Toc445302896"/>
      <w:bookmarkStart w:id="592" w:name="_Toc445317439"/>
      <w:bookmarkStart w:id="593" w:name="_Toc445320216"/>
      <w:bookmarkStart w:id="594" w:name="_Toc445325628"/>
      <w:bookmarkStart w:id="595" w:name="_Toc445283073"/>
      <w:bookmarkStart w:id="596" w:name="_Toc445302897"/>
      <w:bookmarkStart w:id="597" w:name="_Toc445317440"/>
      <w:bookmarkStart w:id="598" w:name="_Toc445320217"/>
      <w:bookmarkStart w:id="599" w:name="_Toc445325629"/>
      <w:bookmarkStart w:id="600" w:name="_Toc445283074"/>
      <w:bookmarkStart w:id="601" w:name="_Toc445302898"/>
      <w:bookmarkStart w:id="602" w:name="_Toc445317441"/>
      <w:bookmarkStart w:id="603" w:name="_Toc445320218"/>
      <w:bookmarkStart w:id="604" w:name="_Toc445325630"/>
      <w:bookmarkStart w:id="605" w:name="_Toc445283075"/>
      <w:bookmarkStart w:id="606" w:name="_Toc445302899"/>
      <w:bookmarkStart w:id="607" w:name="_Toc445317442"/>
      <w:bookmarkStart w:id="608" w:name="_Toc445320219"/>
      <w:bookmarkStart w:id="609" w:name="_Toc445325631"/>
      <w:bookmarkStart w:id="610" w:name="_Toc445283076"/>
      <w:bookmarkStart w:id="611" w:name="_Toc445302900"/>
      <w:bookmarkStart w:id="612" w:name="_Toc445317443"/>
      <w:bookmarkStart w:id="613" w:name="_Toc445320220"/>
      <w:bookmarkStart w:id="614" w:name="_Toc445325632"/>
      <w:bookmarkStart w:id="615" w:name="_Toc445283077"/>
      <w:bookmarkStart w:id="616" w:name="_Toc445302901"/>
      <w:bookmarkStart w:id="617" w:name="_Toc445317444"/>
      <w:bookmarkStart w:id="618" w:name="_Toc445320221"/>
      <w:bookmarkStart w:id="619" w:name="_Toc445325633"/>
      <w:bookmarkStart w:id="620" w:name="_Toc88475210"/>
      <w:bookmarkStart w:id="621" w:name="_Toc14412014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4B466B">
        <w:rPr>
          <w:rFonts w:ascii="Times New Roman" w:hAnsi="Times New Roman" w:cs="Times New Roman"/>
          <w:color w:val="000000" w:themeColor="text1"/>
          <w:szCs w:val="22"/>
          <w:lang w:val="sr-Cyrl-CS"/>
        </w:rPr>
        <w:t>СЛУЧАЈ НЕИСПУЊЕЊА ОБАВЕЗА</w:t>
      </w:r>
      <w:bookmarkEnd w:id="620"/>
      <w:bookmarkEnd w:id="621"/>
    </w:p>
    <w:p w14:paraId="4C301289" w14:textId="38647048" w:rsidR="00F9348D" w:rsidRPr="004B466B" w:rsidRDefault="00422C48" w:rsidP="00F9348D">
      <w:pPr>
        <w:pStyle w:val="BodyText1"/>
        <w:rPr>
          <w:color w:val="000000" w:themeColor="text1"/>
          <w:sz w:val="22"/>
          <w:szCs w:val="22"/>
          <w:lang w:val="sr-Cyrl-CS"/>
        </w:rPr>
      </w:pPr>
      <w:r w:rsidRPr="004B466B">
        <w:rPr>
          <w:color w:val="000000" w:themeColor="text1"/>
          <w:sz w:val="22"/>
          <w:szCs w:val="22"/>
          <w:lang w:val="sr-Cyrl-CS"/>
        </w:rPr>
        <w:t>Сваки од догађаја или околности који су дати у ово</w:t>
      </w:r>
      <w:r w:rsidR="00DE0B80" w:rsidRPr="004B466B">
        <w:rPr>
          <w:color w:val="000000" w:themeColor="text1"/>
          <w:sz w:val="22"/>
          <w:szCs w:val="22"/>
          <w:lang w:val="sr-Cyrl-CS"/>
        </w:rPr>
        <w:t>ј</w:t>
      </w:r>
      <w:r w:rsidRPr="004B466B">
        <w:rPr>
          <w:color w:val="000000" w:themeColor="text1"/>
          <w:sz w:val="22"/>
          <w:szCs w:val="22"/>
          <w:lang w:val="sr-Cyrl-CS"/>
        </w:rPr>
        <w:t xml:space="preserve"> </w:t>
      </w:r>
      <w:r w:rsidR="007D7AA1" w:rsidRPr="004B466B">
        <w:rPr>
          <w:color w:val="000000" w:themeColor="text1"/>
          <w:sz w:val="22"/>
          <w:szCs w:val="22"/>
          <w:lang w:val="sr-Cyrl-CS"/>
        </w:rPr>
        <w:t>Клаузули</w:t>
      </w:r>
      <w:r w:rsidR="00012D7A" w:rsidRPr="004B466B">
        <w:rPr>
          <w:color w:val="000000" w:themeColor="text1"/>
          <w:sz w:val="22"/>
          <w:szCs w:val="22"/>
          <w:lang w:val="sr-Cyrl-CS"/>
        </w:rPr>
        <w:t xml:space="preserve"> 20</w:t>
      </w:r>
      <w:r w:rsidR="00F9348D" w:rsidRPr="004B466B">
        <w:rPr>
          <w:color w:val="000000" w:themeColor="text1"/>
          <w:sz w:val="22"/>
          <w:szCs w:val="22"/>
          <w:lang w:val="sr-Cyrl-CS"/>
        </w:rPr>
        <w:t xml:space="preserve"> </w:t>
      </w:r>
      <w:r w:rsidRPr="004B466B">
        <w:rPr>
          <w:color w:val="000000" w:themeColor="text1"/>
          <w:sz w:val="22"/>
          <w:szCs w:val="22"/>
          <w:lang w:val="sr-Cyrl-CS"/>
        </w:rPr>
        <w:t xml:space="preserve">представљају Случај неиспуњења обавеза </w:t>
      </w:r>
      <w:r w:rsidR="00F9348D" w:rsidRPr="004B466B">
        <w:rPr>
          <w:color w:val="000000" w:themeColor="text1"/>
          <w:sz w:val="22"/>
          <w:szCs w:val="22"/>
          <w:lang w:val="sr-Cyrl-CS"/>
        </w:rPr>
        <w:t>(</w:t>
      </w:r>
      <w:r w:rsidRPr="004B466B">
        <w:rPr>
          <w:color w:val="000000" w:themeColor="text1"/>
          <w:sz w:val="22"/>
          <w:szCs w:val="22"/>
          <w:lang w:val="sr-Cyrl-CS"/>
        </w:rPr>
        <w:t xml:space="preserve">осим </w:t>
      </w:r>
      <w:r w:rsidR="007D7AA1" w:rsidRPr="004B466B">
        <w:rPr>
          <w:color w:val="000000" w:themeColor="text1"/>
          <w:sz w:val="22"/>
          <w:szCs w:val="22"/>
          <w:lang w:val="sr-Cyrl-CS"/>
        </w:rPr>
        <w:t>Клаузуле</w:t>
      </w:r>
      <w:r w:rsidR="00012D7A" w:rsidRPr="004B466B">
        <w:rPr>
          <w:color w:val="000000" w:themeColor="text1"/>
          <w:sz w:val="22"/>
          <w:szCs w:val="22"/>
          <w:lang w:val="sr-Cyrl-CS"/>
        </w:rPr>
        <w:t xml:space="preserve"> 20.17</w:t>
      </w:r>
      <w:r w:rsidR="00F9348D" w:rsidRPr="004B466B">
        <w:rPr>
          <w:color w:val="000000" w:themeColor="text1"/>
          <w:sz w:val="22"/>
          <w:szCs w:val="22"/>
          <w:lang w:val="sr-Cyrl-CS"/>
        </w:rPr>
        <w:t xml:space="preserve"> (</w:t>
      </w:r>
      <w:r w:rsidRPr="004B466B">
        <w:rPr>
          <w:i/>
          <w:color w:val="000000" w:themeColor="text1"/>
          <w:sz w:val="22"/>
          <w:szCs w:val="22"/>
          <w:lang w:val="sr-Cyrl-CS"/>
        </w:rPr>
        <w:t>Убрзање</w:t>
      </w:r>
      <w:r w:rsidR="00F9348D" w:rsidRPr="004B466B">
        <w:rPr>
          <w:color w:val="000000" w:themeColor="text1"/>
          <w:sz w:val="22"/>
          <w:szCs w:val="22"/>
          <w:lang w:val="sr-Cyrl-CS"/>
        </w:rPr>
        <w:t>)</w:t>
      </w:r>
      <w:r w:rsidR="00F9348D" w:rsidRPr="004B466B">
        <w:rPr>
          <w:color w:val="000000" w:themeColor="text1"/>
          <w:sz w:val="22"/>
          <w:szCs w:val="22"/>
          <w:lang w:val="sr-Cyrl-CS" w:eastAsia="zh-CN"/>
        </w:rPr>
        <w:t>)</w:t>
      </w:r>
      <w:r w:rsidR="00F9348D" w:rsidRPr="004B466B">
        <w:rPr>
          <w:color w:val="000000" w:themeColor="text1"/>
          <w:sz w:val="22"/>
          <w:szCs w:val="22"/>
          <w:lang w:val="sr-Cyrl-CS"/>
        </w:rPr>
        <w:t>.</w:t>
      </w:r>
    </w:p>
    <w:p w14:paraId="6B43DCEC" w14:textId="6F2418A2" w:rsidR="00F9348D" w:rsidRPr="004B466B" w:rsidRDefault="00422C48" w:rsidP="002B77A6">
      <w:pPr>
        <w:pStyle w:val="Heading3"/>
        <w:rPr>
          <w:rFonts w:ascii="Times New Roman" w:hAnsi="Times New Roman" w:cs="Times New Roman"/>
          <w:color w:val="000000" w:themeColor="text1"/>
          <w:szCs w:val="22"/>
          <w:lang w:val="sr-Cyrl-CS"/>
        </w:rPr>
      </w:pPr>
      <w:bookmarkStart w:id="622" w:name="_Ref525844760"/>
      <w:r w:rsidRPr="004B466B">
        <w:rPr>
          <w:rFonts w:ascii="Times New Roman" w:hAnsi="Times New Roman" w:cs="Times New Roman"/>
          <w:color w:val="000000" w:themeColor="text1"/>
          <w:szCs w:val="22"/>
          <w:lang w:val="sr-Cyrl-CS"/>
        </w:rPr>
        <w:t>Неплаћање</w:t>
      </w:r>
      <w:bookmarkEnd w:id="622"/>
    </w:p>
    <w:p w14:paraId="257F2AB2" w14:textId="35F0D81C" w:rsidR="00F9348D" w:rsidRPr="004B466B" w:rsidRDefault="00422C48" w:rsidP="00F9348D">
      <w:pPr>
        <w:pStyle w:val="BodyText1"/>
        <w:rPr>
          <w:color w:val="000000" w:themeColor="text1"/>
          <w:sz w:val="22"/>
          <w:szCs w:val="22"/>
          <w:lang w:val="sr-Cyrl-CS"/>
        </w:rPr>
      </w:pPr>
      <w:r w:rsidRPr="004B466B">
        <w:rPr>
          <w:color w:val="000000" w:themeColor="text1"/>
          <w:sz w:val="22"/>
          <w:szCs w:val="22"/>
          <w:lang w:val="sr-Cyrl-CS"/>
        </w:rPr>
        <w:t>Зајмопримац не пла</w:t>
      </w:r>
      <w:r w:rsidR="00DB3D12" w:rsidRPr="004B466B">
        <w:rPr>
          <w:color w:val="000000" w:themeColor="text1"/>
          <w:sz w:val="22"/>
          <w:szCs w:val="22"/>
          <w:lang w:val="sr-Cyrl-CS"/>
        </w:rPr>
        <w:t>ти износ</w:t>
      </w:r>
      <w:r w:rsidRPr="004B466B">
        <w:rPr>
          <w:color w:val="000000" w:themeColor="text1"/>
          <w:sz w:val="22"/>
          <w:szCs w:val="22"/>
          <w:lang w:val="sr-Cyrl-CS"/>
        </w:rPr>
        <w:t xml:space="preserve"> на датум доспећа који је платив у складу са </w:t>
      </w:r>
      <w:r w:rsidR="00DB3D12" w:rsidRPr="004B466B">
        <w:rPr>
          <w:color w:val="000000" w:themeColor="text1"/>
          <w:sz w:val="22"/>
          <w:szCs w:val="22"/>
          <w:lang w:val="sr-Cyrl-CS"/>
        </w:rPr>
        <w:t>Финансијским д</w:t>
      </w:r>
      <w:r w:rsidRPr="004B466B">
        <w:rPr>
          <w:color w:val="000000" w:themeColor="text1"/>
          <w:sz w:val="22"/>
          <w:szCs w:val="22"/>
          <w:lang w:val="sr-Cyrl-CS"/>
        </w:rPr>
        <w:t>окументом у месту и у валути у којој треба да буде платив, осим уколико</w:t>
      </w:r>
      <w:r w:rsidR="00F9348D" w:rsidRPr="004B466B">
        <w:rPr>
          <w:color w:val="000000" w:themeColor="text1"/>
          <w:sz w:val="22"/>
          <w:szCs w:val="22"/>
          <w:lang w:val="sr-Cyrl-CS"/>
        </w:rPr>
        <w:t>:</w:t>
      </w:r>
    </w:p>
    <w:p w14:paraId="1A95A3F1" w14:textId="151916DA" w:rsidR="00F9348D" w:rsidRPr="004B466B" w:rsidRDefault="00422C48" w:rsidP="00AB28AD">
      <w:pPr>
        <w:pStyle w:val="Heading4"/>
        <w:rPr>
          <w:rFonts w:ascii="Times New Roman" w:hAnsi="Times New Roman" w:cs="Times New Roman"/>
          <w:color w:val="000000" w:themeColor="text1"/>
          <w:szCs w:val="22"/>
          <w:lang w:val="sr-Cyrl-CS"/>
        </w:rPr>
      </w:pPr>
      <w:bookmarkStart w:id="623" w:name="_Ref385932977"/>
      <w:r w:rsidRPr="004B466B">
        <w:rPr>
          <w:rFonts w:ascii="Times New Roman" w:hAnsi="Times New Roman" w:cs="Times New Roman"/>
          <w:color w:val="000000" w:themeColor="text1"/>
          <w:szCs w:val="22"/>
          <w:lang w:val="sr-Cyrl-CS"/>
        </w:rPr>
        <w:t>је његово неплаћање узроковано</w:t>
      </w:r>
      <w:r w:rsidR="00F9348D" w:rsidRPr="004B466B">
        <w:rPr>
          <w:rFonts w:ascii="Times New Roman" w:hAnsi="Times New Roman" w:cs="Times New Roman"/>
          <w:color w:val="000000" w:themeColor="text1"/>
          <w:szCs w:val="22"/>
          <w:lang w:val="sr-Cyrl-CS"/>
        </w:rPr>
        <w:t>:</w:t>
      </w:r>
      <w:bookmarkEnd w:id="623"/>
    </w:p>
    <w:p w14:paraId="79BF0DA5" w14:textId="1D649B98" w:rsidR="00F9348D" w:rsidRPr="004B466B" w:rsidRDefault="00422C48" w:rsidP="00AB28A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административном или техничком грешком; или</w:t>
      </w:r>
    </w:p>
    <w:p w14:paraId="317B5C84" w14:textId="4A44FCF5" w:rsidR="00F9348D" w:rsidRPr="004B466B" w:rsidRDefault="00DB3D12" w:rsidP="00DB3D12">
      <w:pPr>
        <w:pStyle w:val="Heading5"/>
        <w:rPr>
          <w:rFonts w:ascii="Times New Roman" w:hAnsi="Times New Roman" w:cs="Times New Roman"/>
          <w:color w:val="000000" w:themeColor="text1"/>
          <w:szCs w:val="22"/>
          <w:lang w:val="sr-Cyrl-CS"/>
        </w:rPr>
      </w:pPr>
      <w:bookmarkStart w:id="624" w:name="_Ref525844763"/>
      <w:r w:rsidRPr="004B466B">
        <w:rPr>
          <w:rFonts w:ascii="Times New Roman" w:hAnsi="Times New Roman" w:cs="Times New Roman"/>
          <w:color w:val="000000" w:themeColor="text1"/>
          <w:szCs w:val="22"/>
          <w:lang w:val="sr-Cyrl-CS"/>
        </w:rPr>
        <w:lastRenderedPageBreak/>
        <w:t>Случајем поремећаја</w:t>
      </w:r>
      <w:r w:rsidR="00422C48" w:rsidRPr="004B466B">
        <w:rPr>
          <w:rFonts w:ascii="Times New Roman" w:hAnsi="Times New Roman" w:cs="Times New Roman"/>
          <w:color w:val="000000" w:themeColor="text1"/>
          <w:szCs w:val="22"/>
          <w:lang w:val="sr-Cyrl-CS"/>
        </w:rPr>
        <w:t xml:space="preserve">; </w:t>
      </w:r>
      <w:bookmarkEnd w:id="624"/>
      <w:r w:rsidR="00422C48" w:rsidRPr="004B466B">
        <w:rPr>
          <w:rFonts w:ascii="Times New Roman" w:hAnsi="Times New Roman" w:cs="Times New Roman"/>
          <w:color w:val="000000" w:themeColor="text1"/>
          <w:szCs w:val="22"/>
          <w:lang w:val="sr-Cyrl-CS"/>
        </w:rPr>
        <w:t>и</w:t>
      </w:r>
    </w:p>
    <w:p w14:paraId="64990B3E" w14:textId="16DD8F05" w:rsidR="00F9348D" w:rsidRPr="004B466B" w:rsidRDefault="00352E88" w:rsidP="00352E8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422C48" w:rsidRPr="004B466B">
        <w:rPr>
          <w:rFonts w:ascii="Times New Roman" w:hAnsi="Times New Roman" w:cs="Times New Roman"/>
          <w:color w:val="000000" w:themeColor="text1"/>
          <w:szCs w:val="22"/>
          <w:lang w:val="sr-Cyrl-CS"/>
        </w:rPr>
        <w:t>плаћање се изврши у року од три (3) Радна дана од датума доспећа</w:t>
      </w:r>
      <w:r w:rsidR="00F9348D" w:rsidRPr="004B466B">
        <w:rPr>
          <w:rFonts w:ascii="Times New Roman" w:hAnsi="Times New Roman" w:cs="Times New Roman"/>
          <w:color w:val="000000" w:themeColor="text1"/>
          <w:szCs w:val="22"/>
          <w:lang w:val="sr-Cyrl-CS"/>
        </w:rPr>
        <w:t>.</w:t>
      </w:r>
      <w:r w:rsidR="003411DF" w:rsidRPr="004B466B">
        <w:rPr>
          <w:rFonts w:ascii="Times New Roman" w:hAnsi="Times New Roman" w:cs="Times New Roman"/>
          <w:color w:val="000000" w:themeColor="text1"/>
          <w:szCs w:val="22"/>
          <w:lang w:val="sr-Cyrl-CS"/>
        </w:rPr>
        <w:t xml:space="preserve"> </w:t>
      </w:r>
    </w:p>
    <w:p w14:paraId="5E513AD0" w14:textId="5C786357" w:rsidR="00F9348D" w:rsidRPr="004B466B" w:rsidRDefault="00422C48" w:rsidP="002B77A6">
      <w:pPr>
        <w:pStyle w:val="Heading3"/>
        <w:rPr>
          <w:rFonts w:ascii="Times New Roman" w:hAnsi="Times New Roman" w:cs="Times New Roman"/>
          <w:color w:val="000000" w:themeColor="text1"/>
          <w:szCs w:val="22"/>
          <w:lang w:val="sr-Cyrl-CS"/>
        </w:rPr>
      </w:pPr>
      <w:bookmarkStart w:id="625" w:name="_Ref525844766"/>
      <w:r w:rsidRPr="004B466B">
        <w:rPr>
          <w:rFonts w:ascii="Times New Roman" w:hAnsi="Times New Roman" w:cs="Times New Roman"/>
          <w:color w:val="000000" w:themeColor="text1"/>
          <w:szCs w:val="22"/>
          <w:lang w:val="sr-Cyrl-CS"/>
        </w:rPr>
        <w:t>Друге обавезе</w:t>
      </w:r>
      <w:bookmarkEnd w:id="625"/>
    </w:p>
    <w:p w14:paraId="6D4A2FFA" w14:textId="2186E3A2" w:rsidR="00F9348D" w:rsidRPr="004B466B" w:rsidRDefault="00422C48" w:rsidP="00AB28AD">
      <w:pPr>
        <w:pStyle w:val="Heading4"/>
        <w:rPr>
          <w:rFonts w:ascii="Times New Roman" w:hAnsi="Times New Roman" w:cs="Times New Roman"/>
          <w:color w:val="000000" w:themeColor="text1"/>
          <w:szCs w:val="22"/>
          <w:lang w:val="sr-Cyrl-CS"/>
        </w:rPr>
      </w:pPr>
      <w:bookmarkStart w:id="626" w:name="_Ref385933105"/>
      <w:r w:rsidRPr="004B466B">
        <w:rPr>
          <w:rFonts w:ascii="Times New Roman" w:hAnsi="Times New Roman" w:cs="Times New Roman"/>
          <w:color w:val="000000" w:themeColor="text1"/>
          <w:szCs w:val="22"/>
          <w:lang w:val="sr-Cyrl-CS"/>
        </w:rPr>
        <w:t xml:space="preserve">Зајмопримац не поступа у складу са одредбама </w:t>
      </w:r>
      <w:r w:rsidR="00DB3D12" w:rsidRPr="004B466B">
        <w:rPr>
          <w:rFonts w:ascii="Times New Roman" w:hAnsi="Times New Roman" w:cs="Times New Roman"/>
          <w:color w:val="000000" w:themeColor="text1"/>
          <w:szCs w:val="22"/>
          <w:lang w:val="sr-Cyrl-CS"/>
        </w:rPr>
        <w:t>Финансијских д</w:t>
      </w:r>
      <w:r w:rsidRPr="004B466B">
        <w:rPr>
          <w:rFonts w:ascii="Times New Roman" w:hAnsi="Times New Roman" w:cs="Times New Roman"/>
          <w:color w:val="000000" w:themeColor="text1"/>
          <w:szCs w:val="22"/>
          <w:lang w:val="sr-Cyrl-CS"/>
        </w:rPr>
        <w:t xml:space="preserve">окумената (осим оних из </w:t>
      </w:r>
      <w:r w:rsidR="007D7AA1" w:rsidRPr="004B466B">
        <w:rPr>
          <w:rFonts w:ascii="Times New Roman" w:hAnsi="Times New Roman" w:cs="Times New Roman"/>
          <w:color w:val="000000" w:themeColor="text1"/>
          <w:szCs w:val="22"/>
          <w:lang w:val="sr-Cyrl-CS"/>
        </w:rPr>
        <w:t>Клаузуле</w:t>
      </w:r>
      <w:r w:rsidR="00012D7A" w:rsidRPr="004B466B">
        <w:rPr>
          <w:rFonts w:ascii="Times New Roman" w:hAnsi="Times New Roman" w:cs="Times New Roman"/>
          <w:color w:val="000000" w:themeColor="text1"/>
          <w:szCs w:val="22"/>
          <w:lang w:val="sr-Cyrl-CS"/>
        </w:rPr>
        <w:t xml:space="preserve"> 20.1</w:t>
      </w:r>
      <w:r w:rsidR="00F9348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Неплаћање</w:t>
      </w:r>
      <w:r w:rsidR="00F9348D" w:rsidRPr="004B466B">
        <w:rPr>
          <w:rFonts w:ascii="Times New Roman" w:hAnsi="Times New Roman" w:cs="Times New Roman"/>
          <w:color w:val="000000" w:themeColor="text1"/>
          <w:szCs w:val="22"/>
          <w:lang w:val="sr-Cyrl-CS"/>
        </w:rPr>
        <w:t>)</w:t>
      </w:r>
      <w:bookmarkEnd w:id="626"/>
      <w:r w:rsidR="00F9348D" w:rsidRPr="004B466B">
        <w:rPr>
          <w:rFonts w:ascii="Times New Roman" w:hAnsi="Times New Roman" w:cs="Times New Roman"/>
          <w:color w:val="000000" w:themeColor="text1"/>
          <w:szCs w:val="22"/>
          <w:lang w:val="sr-Cyrl-CS"/>
        </w:rPr>
        <w:t>).</w:t>
      </w:r>
    </w:p>
    <w:p w14:paraId="521F71AC" w14:textId="4BB08C24" w:rsidR="00F9348D" w:rsidRPr="004B466B" w:rsidRDefault="00352E88" w:rsidP="00352E8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422C48" w:rsidRPr="004B466B">
        <w:rPr>
          <w:rFonts w:ascii="Times New Roman" w:hAnsi="Times New Roman" w:cs="Times New Roman"/>
          <w:color w:val="000000" w:themeColor="text1"/>
          <w:szCs w:val="22"/>
          <w:lang w:val="sr-Cyrl-CS"/>
        </w:rPr>
        <w:t>Ни ј</w:t>
      </w:r>
      <w:r w:rsidR="00DB3D12" w:rsidRPr="004B466B">
        <w:rPr>
          <w:rFonts w:ascii="Times New Roman" w:hAnsi="Times New Roman" w:cs="Times New Roman"/>
          <w:color w:val="000000" w:themeColor="text1"/>
          <w:szCs w:val="22"/>
          <w:lang w:val="sr-Cyrl-CS"/>
        </w:rPr>
        <w:t>едан Случај</w:t>
      </w:r>
      <w:r w:rsidR="00422C48" w:rsidRPr="004B466B">
        <w:rPr>
          <w:rFonts w:ascii="Times New Roman" w:hAnsi="Times New Roman" w:cs="Times New Roman"/>
          <w:color w:val="000000" w:themeColor="text1"/>
          <w:szCs w:val="22"/>
          <w:lang w:val="sr-Cyrl-CS"/>
        </w:rPr>
        <w:t xml:space="preserve"> </w:t>
      </w:r>
      <w:r w:rsidR="00DB3D12" w:rsidRPr="004B466B">
        <w:rPr>
          <w:rFonts w:ascii="Times New Roman" w:hAnsi="Times New Roman" w:cs="Times New Roman"/>
          <w:color w:val="000000" w:themeColor="text1"/>
          <w:szCs w:val="22"/>
          <w:lang w:val="sr-Cyrl-CS"/>
        </w:rPr>
        <w:t>н</w:t>
      </w:r>
      <w:r w:rsidR="00422C48" w:rsidRPr="004B466B">
        <w:rPr>
          <w:rFonts w:ascii="Times New Roman" w:hAnsi="Times New Roman" w:cs="Times New Roman"/>
          <w:color w:val="000000" w:themeColor="text1"/>
          <w:szCs w:val="22"/>
          <w:lang w:val="sr-Cyrl-CS"/>
        </w:rPr>
        <w:t>еиспуњењ</w:t>
      </w:r>
      <w:r w:rsidR="00DB3D12" w:rsidRPr="004B466B">
        <w:rPr>
          <w:rFonts w:ascii="Times New Roman" w:hAnsi="Times New Roman" w:cs="Times New Roman"/>
          <w:color w:val="000000" w:themeColor="text1"/>
          <w:szCs w:val="22"/>
          <w:lang w:val="sr-Cyrl-CS"/>
        </w:rPr>
        <w:t>а</w:t>
      </w:r>
      <w:r w:rsidR="00422C48" w:rsidRPr="004B466B">
        <w:rPr>
          <w:rFonts w:ascii="Times New Roman" w:hAnsi="Times New Roman" w:cs="Times New Roman"/>
          <w:color w:val="000000" w:themeColor="text1"/>
          <w:szCs w:val="22"/>
          <w:lang w:val="sr-Cyrl-CS"/>
        </w:rPr>
        <w:t xml:space="preserve"> обавеза </w:t>
      </w:r>
      <w:r w:rsidR="00DB3D12" w:rsidRPr="004B466B">
        <w:rPr>
          <w:rFonts w:ascii="Times New Roman" w:hAnsi="Times New Roman" w:cs="Times New Roman"/>
          <w:color w:val="000000" w:themeColor="text1"/>
          <w:szCs w:val="22"/>
          <w:lang w:val="sr-Cyrl-CS"/>
        </w:rPr>
        <w:t xml:space="preserve">према </w:t>
      </w:r>
      <w:r w:rsidR="00422C48" w:rsidRPr="004B466B">
        <w:rPr>
          <w:rFonts w:ascii="Times New Roman" w:hAnsi="Times New Roman" w:cs="Times New Roman"/>
          <w:color w:val="000000" w:themeColor="text1"/>
          <w:szCs w:val="22"/>
          <w:lang w:val="sr-Cyrl-CS"/>
        </w:rPr>
        <w:t>ово</w:t>
      </w:r>
      <w:r w:rsidR="00EC2559" w:rsidRPr="004B466B">
        <w:rPr>
          <w:rFonts w:ascii="Times New Roman" w:hAnsi="Times New Roman" w:cs="Times New Roman"/>
          <w:color w:val="000000" w:themeColor="text1"/>
          <w:szCs w:val="22"/>
          <w:lang w:val="sr-Cyrl-CS"/>
        </w:rPr>
        <w:t>ј</w:t>
      </w:r>
      <w:r w:rsidR="00422C48"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00012D7A" w:rsidRPr="004B466B">
        <w:rPr>
          <w:rFonts w:ascii="Times New Roman" w:hAnsi="Times New Roman" w:cs="Times New Roman"/>
          <w:color w:val="000000" w:themeColor="text1"/>
          <w:szCs w:val="22"/>
          <w:lang w:val="sr-Cyrl-CS"/>
        </w:rPr>
        <w:t xml:space="preserve"> 20.2</w:t>
      </w:r>
      <w:r w:rsidR="00F9348D" w:rsidRPr="004B466B">
        <w:rPr>
          <w:rFonts w:ascii="Times New Roman" w:hAnsi="Times New Roman" w:cs="Times New Roman"/>
          <w:color w:val="000000" w:themeColor="text1"/>
          <w:szCs w:val="22"/>
          <w:lang w:val="sr-Cyrl-CS"/>
        </w:rPr>
        <w:t xml:space="preserve"> (</w:t>
      </w:r>
      <w:r w:rsidR="00422C48" w:rsidRPr="004B466B">
        <w:rPr>
          <w:rFonts w:ascii="Times New Roman" w:hAnsi="Times New Roman" w:cs="Times New Roman"/>
          <w:i/>
          <w:color w:val="000000" w:themeColor="text1"/>
          <w:szCs w:val="22"/>
          <w:lang w:val="sr-Cyrl-CS"/>
        </w:rPr>
        <w:t>Друге обавезе</w:t>
      </w:r>
      <w:r w:rsidR="00F9348D" w:rsidRPr="004B466B">
        <w:rPr>
          <w:rFonts w:ascii="Times New Roman" w:hAnsi="Times New Roman" w:cs="Times New Roman"/>
          <w:color w:val="000000" w:themeColor="text1"/>
          <w:szCs w:val="22"/>
          <w:lang w:val="sr-Cyrl-CS"/>
        </w:rPr>
        <w:t xml:space="preserve">) </w:t>
      </w:r>
      <w:r w:rsidR="00422C48" w:rsidRPr="004B466B">
        <w:rPr>
          <w:rFonts w:ascii="Times New Roman" w:hAnsi="Times New Roman" w:cs="Times New Roman"/>
          <w:color w:val="000000" w:themeColor="text1"/>
          <w:szCs w:val="22"/>
          <w:lang w:val="sr-Cyrl-CS"/>
        </w:rPr>
        <w:t xml:space="preserve">неће се десити ако је пропуст у испуњењу решив и буде решен у року од десет </w:t>
      </w:r>
      <w:r w:rsidR="00C86E6F" w:rsidRPr="004B466B">
        <w:rPr>
          <w:rFonts w:ascii="Times New Roman" w:hAnsi="Times New Roman" w:cs="Times New Roman"/>
          <w:color w:val="000000" w:themeColor="text1"/>
          <w:szCs w:val="22"/>
          <w:lang w:val="sr-Cyrl-CS"/>
        </w:rPr>
        <w:t xml:space="preserve">(10) </w:t>
      </w:r>
      <w:r w:rsidR="00422C48" w:rsidRPr="004B466B">
        <w:rPr>
          <w:rFonts w:ascii="Times New Roman" w:hAnsi="Times New Roman" w:cs="Times New Roman"/>
          <w:color w:val="000000" w:themeColor="text1"/>
          <w:szCs w:val="22"/>
          <w:lang w:val="sr-Cyrl-CS"/>
        </w:rPr>
        <w:t xml:space="preserve">Радних дана након што је Зајмопримац сазнао за пропуст и </w:t>
      </w:r>
      <w:r w:rsidR="00B73843" w:rsidRPr="004B466B">
        <w:rPr>
          <w:rFonts w:ascii="Times New Roman" w:hAnsi="Times New Roman" w:cs="Times New Roman"/>
          <w:color w:val="000000" w:themeColor="text1"/>
          <w:szCs w:val="22"/>
          <w:lang w:val="sr-Cyrl-CS"/>
        </w:rPr>
        <w:t>Агент кредитног аранжмана</w:t>
      </w:r>
      <w:r w:rsidR="00F9348D" w:rsidRPr="004B466B">
        <w:rPr>
          <w:rFonts w:ascii="Times New Roman" w:hAnsi="Times New Roman" w:cs="Times New Roman"/>
          <w:color w:val="000000" w:themeColor="text1"/>
          <w:szCs w:val="22"/>
          <w:lang w:val="sr-Cyrl-CS"/>
        </w:rPr>
        <w:t xml:space="preserve"> </w:t>
      </w:r>
      <w:r w:rsidR="00422C48" w:rsidRPr="004B466B">
        <w:rPr>
          <w:rFonts w:ascii="Times New Roman" w:hAnsi="Times New Roman" w:cs="Times New Roman"/>
          <w:color w:val="000000" w:themeColor="text1"/>
          <w:szCs w:val="22"/>
          <w:lang w:val="sr-Cyrl-CS"/>
        </w:rPr>
        <w:t xml:space="preserve">обавести Зајмопримца о пропусту, </w:t>
      </w:r>
      <w:r w:rsidR="00DB3D12" w:rsidRPr="004B466B">
        <w:rPr>
          <w:rFonts w:ascii="Times New Roman" w:hAnsi="Times New Roman" w:cs="Times New Roman"/>
          <w:color w:val="000000" w:themeColor="text1"/>
          <w:szCs w:val="22"/>
          <w:lang w:val="sr-Cyrl-CS"/>
        </w:rPr>
        <w:t>шта</w:t>
      </w:r>
      <w:r w:rsidR="00422C48" w:rsidRPr="004B466B">
        <w:rPr>
          <w:rFonts w:ascii="Times New Roman" w:hAnsi="Times New Roman" w:cs="Times New Roman"/>
          <w:color w:val="000000" w:themeColor="text1"/>
          <w:szCs w:val="22"/>
          <w:lang w:val="sr-Cyrl-CS"/>
        </w:rPr>
        <w:t xml:space="preserve"> год </w:t>
      </w:r>
      <w:r w:rsidR="00DB3D12" w:rsidRPr="004B466B">
        <w:rPr>
          <w:rFonts w:ascii="Times New Roman" w:hAnsi="Times New Roman" w:cs="Times New Roman"/>
          <w:color w:val="000000" w:themeColor="text1"/>
          <w:szCs w:val="22"/>
          <w:lang w:val="sr-Cyrl-CS"/>
        </w:rPr>
        <w:t>да је</w:t>
      </w:r>
      <w:r w:rsidR="00422C48" w:rsidRPr="004B466B">
        <w:rPr>
          <w:rFonts w:ascii="Times New Roman" w:hAnsi="Times New Roman" w:cs="Times New Roman"/>
          <w:color w:val="000000" w:themeColor="text1"/>
          <w:szCs w:val="22"/>
          <w:lang w:val="sr-Cyrl-CS"/>
        </w:rPr>
        <w:t xml:space="preserve"> раније</w:t>
      </w:r>
      <w:r w:rsidR="00F9348D" w:rsidRPr="004B466B">
        <w:rPr>
          <w:rFonts w:ascii="Times New Roman" w:hAnsi="Times New Roman" w:cs="Times New Roman"/>
          <w:color w:val="000000" w:themeColor="text1"/>
          <w:szCs w:val="22"/>
          <w:lang w:val="sr-Cyrl-CS"/>
        </w:rPr>
        <w:t>.</w:t>
      </w:r>
      <w:r w:rsidR="006D0D38" w:rsidRPr="004B466B">
        <w:rPr>
          <w:rFonts w:ascii="Times New Roman" w:eastAsia="SimSun" w:hAnsi="Times New Roman" w:cs="Times New Roman"/>
          <w:color w:val="000000" w:themeColor="text1"/>
          <w:szCs w:val="22"/>
          <w:lang w:val="sr-Cyrl-CS"/>
        </w:rPr>
        <w:t xml:space="preserve"> </w:t>
      </w:r>
    </w:p>
    <w:p w14:paraId="1B58A409" w14:textId="12F8C91E" w:rsidR="00F9348D" w:rsidRPr="004B466B" w:rsidRDefault="0085339D" w:rsidP="002B77A6">
      <w:pPr>
        <w:pStyle w:val="Heading3"/>
        <w:rPr>
          <w:rFonts w:ascii="Times New Roman" w:hAnsi="Times New Roman" w:cs="Times New Roman"/>
          <w:color w:val="000000" w:themeColor="text1"/>
          <w:szCs w:val="22"/>
          <w:lang w:val="sr-Cyrl-CS"/>
        </w:rPr>
      </w:pPr>
      <w:bookmarkStart w:id="627" w:name="_Toc488760394"/>
      <w:r w:rsidRPr="004B466B">
        <w:rPr>
          <w:rFonts w:ascii="Times New Roman" w:hAnsi="Times New Roman" w:cs="Times New Roman"/>
          <w:color w:val="000000" w:themeColor="text1"/>
          <w:szCs w:val="22"/>
          <w:lang w:val="sr-Cyrl-CS"/>
        </w:rPr>
        <w:t>Нетачне изјаве</w:t>
      </w:r>
      <w:bookmarkEnd w:id="627"/>
    </w:p>
    <w:p w14:paraId="3299AADD" w14:textId="1F2F9F3E" w:rsidR="00F9348D" w:rsidRPr="004B466B" w:rsidRDefault="00121AA2" w:rsidP="00F9348D">
      <w:pPr>
        <w:pStyle w:val="BodyText1"/>
        <w:rPr>
          <w:color w:val="000000" w:themeColor="text1"/>
          <w:sz w:val="22"/>
          <w:szCs w:val="22"/>
          <w:lang w:val="sr-Cyrl-CS"/>
        </w:rPr>
      </w:pPr>
      <w:r w:rsidRPr="004B466B">
        <w:rPr>
          <w:color w:val="000000" w:themeColor="text1"/>
          <w:sz w:val="22"/>
          <w:szCs w:val="22"/>
          <w:lang w:val="sr-Cyrl-CS"/>
        </w:rPr>
        <w:t xml:space="preserve">Ако било која </w:t>
      </w:r>
      <w:r w:rsidR="00DB3D12" w:rsidRPr="004B466B">
        <w:rPr>
          <w:color w:val="000000" w:themeColor="text1"/>
          <w:sz w:val="22"/>
          <w:szCs w:val="22"/>
          <w:lang w:val="sr-Cyrl-CS"/>
        </w:rPr>
        <w:t xml:space="preserve">изјава </w:t>
      </w:r>
      <w:r w:rsidRPr="004B466B">
        <w:rPr>
          <w:color w:val="000000" w:themeColor="text1"/>
          <w:sz w:val="22"/>
          <w:szCs w:val="22"/>
          <w:lang w:val="sr-Cyrl-CS"/>
        </w:rPr>
        <w:t xml:space="preserve">или </w:t>
      </w:r>
      <w:r w:rsidR="00DB3D12" w:rsidRPr="004B466B">
        <w:rPr>
          <w:color w:val="000000" w:themeColor="text1"/>
          <w:sz w:val="22"/>
          <w:szCs w:val="22"/>
          <w:lang w:val="sr-Cyrl-CS"/>
        </w:rPr>
        <w:t xml:space="preserve">тврдња </w:t>
      </w:r>
      <w:r w:rsidRPr="004B466B">
        <w:rPr>
          <w:color w:val="000000" w:themeColor="text1"/>
          <w:sz w:val="22"/>
          <w:szCs w:val="22"/>
          <w:lang w:val="sr-Cyrl-CS"/>
        </w:rPr>
        <w:t xml:space="preserve">дата или за коју се сматра да је дата од стране Зајмопримца </w:t>
      </w:r>
      <w:r w:rsidR="00DB3D12" w:rsidRPr="004B466B">
        <w:rPr>
          <w:color w:val="000000" w:themeColor="text1"/>
          <w:sz w:val="22"/>
          <w:szCs w:val="22"/>
          <w:lang w:val="sr-Cyrl-CS"/>
        </w:rPr>
        <w:t>према Финансијским документима</w:t>
      </w:r>
      <w:r w:rsidRPr="004B466B">
        <w:rPr>
          <w:color w:val="000000" w:themeColor="text1"/>
          <w:sz w:val="22"/>
          <w:szCs w:val="22"/>
          <w:lang w:val="sr-Cyrl-CS"/>
        </w:rPr>
        <w:t xml:space="preserve"> или другом документу који достави Зајмопримац или</w:t>
      </w:r>
      <w:r w:rsidR="00DB3D12" w:rsidRPr="004B466B">
        <w:rPr>
          <w:color w:val="000000" w:themeColor="text1"/>
          <w:sz w:val="22"/>
          <w:szCs w:val="22"/>
          <w:lang w:val="sr-Cyrl-CS"/>
        </w:rPr>
        <w:t xml:space="preserve"> неко</w:t>
      </w:r>
      <w:r w:rsidRPr="004B466B">
        <w:rPr>
          <w:color w:val="000000" w:themeColor="text1"/>
          <w:sz w:val="22"/>
          <w:szCs w:val="22"/>
          <w:lang w:val="sr-Cyrl-CS"/>
        </w:rPr>
        <w:t xml:space="preserve"> у његово име по основу или у вези са било којим </w:t>
      </w:r>
      <w:r w:rsidR="00DB3D12" w:rsidRPr="004B466B">
        <w:rPr>
          <w:color w:val="000000" w:themeColor="text1"/>
          <w:sz w:val="22"/>
          <w:szCs w:val="22"/>
          <w:lang w:val="sr-Cyrl-CS"/>
        </w:rPr>
        <w:t>Финансијским д</w:t>
      </w:r>
      <w:r w:rsidRPr="004B466B">
        <w:rPr>
          <w:color w:val="000000" w:themeColor="text1"/>
          <w:sz w:val="22"/>
          <w:szCs w:val="22"/>
          <w:lang w:val="sr-Cyrl-CS"/>
        </w:rPr>
        <w:t>окументом јесте или се докаже да је била нетачна или обмањујућа по било ком материјалном аспекту када је дата или се сматра да је дата</w:t>
      </w:r>
      <w:r w:rsidR="00F9348D" w:rsidRPr="004B466B">
        <w:rPr>
          <w:color w:val="000000" w:themeColor="text1"/>
          <w:sz w:val="22"/>
          <w:szCs w:val="22"/>
          <w:lang w:val="sr-Cyrl-CS"/>
        </w:rPr>
        <w:t>.</w:t>
      </w:r>
      <w:r w:rsidR="00DB3D12" w:rsidRPr="004B466B">
        <w:rPr>
          <w:color w:val="000000" w:themeColor="text1"/>
          <w:sz w:val="22"/>
          <w:szCs w:val="22"/>
          <w:lang w:val="sr-Cyrl-CS"/>
        </w:rPr>
        <w:t xml:space="preserve"> </w:t>
      </w:r>
    </w:p>
    <w:p w14:paraId="4C3C9F99" w14:textId="75834121" w:rsidR="006A5E57" w:rsidRPr="004B466B" w:rsidRDefault="00121AA2" w:rsidP="002B77A6">
      <w:pPr>
        <w:pStyle w:val="Heading3"/>
        <w:rPr>
          <w:rFonts w:ascii="Times New Roman" w:hAnsi="Times New Roman" w:cs="Times New Roman"/>
          <w:color w:val="000000" w:themeColor="text1"/>
          <w:szCs w:val="22"/>
          <w:lang w:val="sr-Cyrl-CS"/>
        </w:rPr>
      </w:pPr>
      <w:bookmarkStart w:id="628" w:name="_Ref470428681"/>
      <w:bookmarkStart w:id="629" w:name="_Toc488760395"/>
      <w:r w:rsidRPr="004B466B">
        <w:rPr>
          <w:rFonts w:ascii="Times New Roman" w:hAnsi="Times New Roman" w:cs="Times New Roman"/>
          <w:color w:val="000000" w:themeColor="text1"/>
          <w:szCs w:val="22"/>
          <w:lang w:val="sr-Cyrl-CS"/>
        </w:rPr>
        <w:t>Пореско ослобођење</w:t>
      </w:r>
    </w:p>
    <w:p w14:paraId="4CC39D14" w14:textId="7392C4CE" w:rsidR="006A5E57" w:rsidRPr="004B466B" w:rsidRDefault="00121AA2" w:rsidP="00121AA2">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Свако пореско ослобођење одобрено на дан потписивања овог Уговора или након потписивања од стране надлежних органа у Србији у вези</w:t>
      </w:r>
      <w:r w:rsidR="00DB3D12" w:rsidRPr="004B466B">
        <w:rPr>
          <w:rFonts w:ascii="Times New Roman" w:hAnsi="Times New Roman"/>
          <w:color w:val="000000" w:themeColor="text1"/>
          <w:szCs w:val="22"/>
          <w:lang w:val="sr-Cyrl-CS"/>
        </w:rPr>
        <w:t xml:space="preserve"> са Пројектом је постало ништав</w:t>
      </w:r>
      <w:r w:rsidRPr="004B466B">
        <w:rPr>
          <w:rFonts w:ascii="Times New Roman" w:hAnsi="Times New Roman"/>
          <w:color w:val="000000" w:themeColor="text1"/>
          <w:szCs w:val="22"/>
          <w:lang w:val="sr-Cyrl-CS"/>
        </w:rPr>
        <w:t>о или неважеће или није спроведено од стране надлежних органа</w:t>
      </w:r>
      <w:r w:rsidR="006A5E57" w:rsidRPr="004B466B">
        <w:rPr>
          <w:rFonts w:ascii="Times New Roman" w:hAnsi="Times New Roman"/>
          <w:color w:val="000000" w:themeColor="text1"/>
          <w:szCs w:val="22"/>
          <w:lang w:val="sr-Cyrl-CS"/>
        </w:rPr>
        <w:t>.</w:t>
      </w:r>
      <w:r w:rsidR="009156B9" w:rsidRPr="004B466B">
        <w:rPr>
          <w:rFonts w:ascii="Times New Roman" w:hAnsi="Times New Roman"/>
          <w:color w:val="000000" w:themeColor="text1"/>
          <w:szCs w:val="22"/>
          <w:lang w:val="sr-Cyrl-CS"/>
        </w:rPr>
        <w:t xml:space="preserve"> </w:t>
      </w:r>
    </w:p>
    <w:bookmarkEnd w:id="628"/>
    <w:bookmarkEnd w:id="629"/>
    <w:p w14:paraId="076DE2B5" w14:textId="67009187" w:rsidR="00F9348D" w:rsidRPr="004B466B" w:rsidRDefault="00DB3D12" w:rsidP="002B77A6">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Унакрсно</w:t>
      </w:r>
      <w:r w:rsidR="00121AA2"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н</w:t>
      </w:r>
      <w:r w:rsidR="00121AA2" w:rsidRPr="004B466B">
        <w:rPr>
          <w:rFonts w:ascii="Times New Roman" w:hAnsi="Times New Roman" w:cs="Times New Roman"/>
          <w:color w:val="000000" w:themeColor="text1"/>
          <w:szCs w:val="22"/>
          <w:lang w:val="sr-Cyrl-CS"/>
        </w:rPr>
        <w:t>еиспуњења обавеза</w:t>
      </w:r>
    </w:p>
    <w:p w14:paraId="1D9EF673" w14:textId="7D66A916" w:rsidR="00F9348D" w:rsidRPr="004B466B" w:rsidRDefault="0062648F" w:rsidP="00AB28AD">
      <w:pPr>
        <w:pStyle w:val="Heading4"/>
        <w:rPr>
          <w:rFonts w:ascii="Times New Roman" w:hAnsi="Times New Roman" w:cs="Times New Roman"/>
          <w:color w:val="000000" w:themeColor="text1"/>
          <w:szCs w:val="22"/>
          <w:lang w:val="sr-Cyrl-CS"/>
        </w:rPr>
      </w:pPr>
      <w:bookmarkStart w:id="630" w:name="_Ref385933132"/>
      <w:r w:rsidRPr="004B466B">
        <w:rPr>
          <w:rFonts w:ascii="Times New Roman" w:hAnsi="Times New Roman" w:cs="Times New Roman"/>
          <w:color w:val="000000" w:themeColor="text1"/>
          <w:szCs w:val="22"/>
          <w:lang w:val="sr-Cyrl-CS"/>
        </w:rPr>
        <w:t xml:space="preserve">Свака </w:t>
      </w:r>
      <w:r w:rsidR="00DB3D12" w:rsidRPr="004B466B">
        <w:rPr>
          <w:rFonts w:ascii="Times New Roman" w:hAnsi="Times New Roman" w:cs="Times New Roman"/>
          <w:color w:val="000000" w:themeColor="text1"/>
          <w:szCs w:val="22"/>
          <w:lang w:val="sr-Cyrl-CS"/>
        </w:rPr>
        <w:t>Спољна</w:t>
      </w:r>
      <w:r w:rsidRPr="004B466B">
        <w:rPr>
          <w:rFonts w:ascii="Times New Roman" w:hAnsi="Times New Roman" w:cs="Times New Roman"/>
          <w:color w:val="000000" w:themeColor="text1"/>
          <w:szCs w:val="22"/>
          <w:lang w:val="sr-Cyrl-CS"/>
        </w:rPr>
        <w:t xml:space="preserve"> задуженост Зајмопримца није плаћена када је доспела или током првобитно</w:t>
      </w:r>
      <w:r w:rsidR="00DB3D12" w:rsidRPr="004B466B">
        <w:rPr>
          <w:rFonts w:ascii="Times New Roman" w:hAnsi="Times New Roman" w:cs="Times New Roman"/>
          <w:color w:val="000000" w:themeColor="text1"/>
          <w:szCs w:val="22"/>
          <w:lang w:val="sr-Cyrl-CS"/>
        </w:rPr>
        <w:t>г</w:t>
      </w:r>
      <w:r w:rsidRPr="004B466B">
        <w:rPr>
          <w:rFonts w:ascii="Times New Roman" w:hAnsi="Times New Roman" w:cs="Times New Roman"/>
          <w:color w:val="000000" w:themeColor="text1"/>
          <w:szCs w:val="22"/>
          <w:lang w:val="sr-Cyrl-CS"/>
        </w:rPr>
        <w:t xml:space="preserve"> грејс периода</w:t>
      </w:r>
      <w:r w:rsidR="00F9348D" w:rsidRPr="004B466B">
        <w:rPr>
          <w:rFonts w:ascii="Times New Roman" w:hAnsi="Times New Roman" w:cs="Times New Roman"/>
          <w:color w:val="000000" w:themeColor="text1"/>
          <w:szCs w:val="22"/>
          <w:lang w:val="sr-Cyrl-CS"/>
        </w:rPr>
        <w:t>.</w:t>
      </w:r>
      <w:bookmarkEnd w:id="630"/>
    </w:p>
    <w:p w14:paraId="76615232" w14:textId="4940DEFF" w:rsidR="00F9348D" w:rsidRPr="004B466B" w:rsidRDefault="00352E88" w:rsidP="00352E8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2648F" w:rsidRPr="004B466B">
        <w:rPr>
          <w:rFonts w:ascii="Times New Roman" w:hAnsi="Times New Roman" w:cs="Times New Roman"/>
          <w:color w:val="000000" w:themeColor="text1"/>
          <w:szCs w:val="22"/>
          <w:lang w:val="sr-Cyrl-CS"/>
        </w:rPr>
        <w:t>Као резултат неиспуњења обавеза (како год да је описано)</w:t>
      </w:r>
      <w:r w:rsidR="005E175E" w:rsidRPr="004B466B">
        <w:rPr>
          <w:rFonts w:ascii="Times New Roman" w:hAnsi="Times New Roman" w:cs="Times New Roman"/>
          <w:color w:val="000000" w:themeColor="text1"/>
          <w:szCs w:val="22"/>
          <w:lang w:val="sr-Cyrl-CS"/>
        </w:rPr>
        <w:t>,</w:t>
      </w:r>
      <w:r w:rsidR="0062648F" w:rsidRPr="004B466B">
        <w:rPr>
          <w:rFonts w:ascii="Times New Roman" w:hAnsi="Times New Roman" w:cs="Times New Roman"/>
          <w:color w:val="000000" w:themeColor="text1"/>
          <w:szCs w:val="22"/>
          <w:lang w:val="sr-Cyrl-CS"/>
        </w:rPr>
        <w:t xml:space="preserve"> било које </w:t>
      </w:r>
      <w:r w:rsidR="00DB3D12" w:rsidRPr="004B466B">
        <w:rPr>
          <w:rFonts w:ascii="Times New Roman" w:hAnsi="Times New Roman" w:cs="Times New Roman"/>
          <w:color w:val="000000" w:themeColor="text1"/>
          <w:szCs w:val="22"/>
          <w:lang w:val="sr-Cyrl-CS"/>
        </w:rPr>
        <w:t>Спољну</w:t>
      </w:r>
      <w:r w:rsidR="0062648F" w:rsidRPr="004B466B">
        <w:rPr>
          <w:rFonts w:ascii="Times New Roman" w:hAnsi="Times New Roman" w:cs="Times New Roman"/>
          <w:color w:val="000000" w:themeColor="text1"/>
          <w:szCs w:val="22"/>
          <w:lang w:val="sr-Cyrl-CS"/>
        </w:rPr>
        <w:t xml:space="preserve"> </w:t>
      </w:r>
      <w:r w:rsidR="00DB3D12" w:rsidRPr="004B466B">
        <w:rPr>
          <w:rFonts w:ascii="Times New Roman" w:hAnsi="Times New Roman" w:cs="Times New Roman"/>
          <w:color w:val="000000" w:themeColor="text1"/>
          <w:szCs w:val="22"/>
          <w:lang w:val="sr-Cyrl-CS"/>
        </w:rPr>
        <w:t xml:space="preserve">задуженост </w:t>
      </w:r>
      <w:r w:rsidR="0062648F" w:rsidRPr="004B466B">
        <w:rPr>
          <w:rFonts w:ascii="Times New Roman" w:hAnsi="Times New Roman" w:cs="Times New Roman"/>
          <w:color w:val="000000" w:themeColor="text1"/>
          <w:szCs w:val="22"/>
          <w:lang w:val="sr-Cyrl-CS"/>
        </w:rPr>
        <w:t>Зајмопримца је проглашено доспелим или на други начин постаје доспело пре наведеног доспећа</w:t>
      </w:r>
      <w:r w:rsidR="00F9348D" w:rsidRPr="004B466B">
        <w:rPr>
          <w:rFonts w:ascii="Times New Roman" w:hAnsi="Times New Roman" w:cs="Times New Roman"/>
          <w:color w:val="000000" w:themeColor="text1"/>
          <w:szCs w:val="22"/>
          <w:lang w:val="sr-Cyrl-CS"/>
        </w:rPr>
        <w:t>.</w:t>
      </w:r>
    </w:p>
    <w:p w14:paraId="0E9B3FC1" w14:textId="572BD6CE" w:rsidR="00F9348D" w:rsidRPr="004B466B" w:rsidRDefault="00352E88" w:rsidP="00352E8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CC5B30" w:rsidRPr="004B466B">
        <w:rPr>
          <w:rFonts w:ascii="Times New Roman" w:hAnsi="Times New Roman" w:cs="Times New Roman"/>
          <w:color w:val="000000" w:themeColor="text1"/>
          <w:szCs w:val="22"/>
          <w:lang w:val="sr-Cyrl-CS"/>
        </w:rPr>
        <w:t xml:space="preserve">Било која ангажована средства за </w:t>
      </w:r>
      <w:r w:rsidR="00DB3D12" w:rsidRPr="004B466B">
        <w:rPr>
          <w:rFonts w:ascii="Times New Roman" w:hAnsi="Times New Roman" w:cs="Times New Roman"/>
          <w:color w:val="000000" w:themeColor="text1"/>
          <w:szCs w:val="22"/>
          <w:lang w:val="sr-Cyrl-CS"/>
        </w:rPr>
        <w:t>Спољну</w:t>
      </w:r>
      <w:r w:rsidR="00CC5B30" w:rsidRPr="004B466B">
        <w:rPr>
          <w:rFonts w:ascii="Times New Roman" w:hAnsi="Times New Roman" w:cs="Times New Roman"/>
          <w:color w:val="000000" w:themeColor="text1"/>
          <w:szCs w:val="22"/>
          <w:lang w:val="sr-Cyrl-CS"/>
        </w:rPr>
        <w:t xml:space="preserve"> задуженост Зајмопримца </w:t>
      </w:r>
      <w:r w:rsidR="005E175E" w:rsidRPr="004B466B">
        <w:rPr>
          <w:rFonts w:ascii="Times New Roman" w:hAnsi="Times New Roman" w:cs="Times New Roman"/>
          <w:color w:val="000000" w:themeColor="text1"/>
          <w:szCs w:val="22"/>
          <w:lang w:val="sr-Cyrl-CS"/>
        </w:rPr>
        <w:t>су</w:t>
      </w:r>
      <w:r w:rsidR="00CC5B30" w:rsidRPr="004B466B">
        <w:rPr>
          <w:rFonts w:ascii="Times New Roman" w:hAnsi="Times New Roman" w:cs="Times New Roman"/>
          <w:color w:val="000000" w:themeColor="text1"/>
          <w:szCs w:val="22"/>
          <w:lang w:val="sr-Cyrl-CS"/>
        </w:rPr>
        <w:t xml:space="preserve"> отказана или суспендована од стране повериоца Зајмопримца као резултат неиспуњења обавеза (како год да је описано</w:t>
      </w:r>
      <w:r w:rsidR="00F9348D" w:rsidRPr="004B466B">
        <w:rPr>
          <w:rFonts w:ascii="Times New Roman" w:hAnsi="Times New Roman" w:cs="Times New Roman"/>
          <w:color w:val="000000" w:themeColor="text1"/>
          <w:szCs w:val="22"/>
          <w:lang w:val="sr-Cyrl-CS"/>
        </w:rPr>
        <w:t>).</w:t>
      </w:r>
    </w:p>
    <w:p w14:paraId="74E97EB1" w14:textId="20AB1907" w:rsidR="00F9348D" w:rsidRPr="004B466B" w:rsidRDefault="00352E88" w:rsidP="00352E88">
      <w:pPr>
        <w:pStyle w:val="Heading4"/>
        <w:numPr>
          <w:ilvl w:val="0"/>
          <w:numId w:val="0"/>
        </w:numPr>
        <w:ind w:left="1418" w:hanging="709"/>
        <w:rPr>
          <w:rFonts w:ascii="Times New Roman" w:hAnsi="Times New Roman" w:cs="Times New Roman"/>
          <w:color w:val="000000" w:themeColor="text1"/>
          <w:szCs w:val="22"/>
          <w:lang w:val="sr-Cyrl-CS"/>
        </w:rPr>
      </w:pPr>
      <w:bookmarkStart w:id="631" w:name="_Ref385933135"/>
      <w:r w:rsidRPr="004B466B">
        <w:rPr>
          <w:rFonts w:ascii="Times New Roman" w:hAnsi="Times New Roman" w:cs="Times New Roman"/>
          <w:color w:val="000000" w:themeColor="text1"/>
          <w:szCs w:val="22"/>
          <w:lang w:val="sr-Cyrl-CS"/>
        </w:rPr>
        <w:t xml:space="preserve">(д)     </w:t>
      </w:r>
      <w:r w:rsidR="00CC5B30" w:rsidRPr="004B466B">
        <w:rPr>
          <w:rFonts w:ascii="Times New Roman" w:hAnsi="Times New Roman" w:cs="Times New Roman"/>
          <w:color w:val="000000" w:themeColor="text1"/>
          <w:szCs w:val="22"/>
          <w:lang w:val="sr-Cyrl-CS"/>
        </w:rPr>
        <w:t xml:space="preserve">Било који поверилац Зајмопримца има право да прогласи било које </w:t>
      </w:r>
      <w:r w:rsidR="00DB3D12" w:rsidRPr="004B466B">
        <w:rPr>
          <w:rFonts w:ascii="Times New Roman" w:hAnsi="Times New Roman" w:cs="Times New Roman"/>
          <w:color w:val="000000" w:themeColor="text1"/>
          <w:szCs w:val="22"/>
          <w:lang w:val="sr-Cyrl-CS"/>
        </w:rPr>
        <w:t xml:space="preserve">Спољну задуженост </w:t>
      </w:r>
      <w:r w:rsidR="00CC5B30" w:rsidRPr="004B466B">
        <w:rPr>
          <w:rFonts w:ascii="Times New Roman" w:hAnsi="Times New Roman" w:cs="Times New Roman"/>
          <w:color w:val="000000" w:themeColor="text1"/>
          <w:szCs w:val="22"/>
          <w:lang w:val="sr-Cyrl-CS"/>
        </w:rPr>
        <w:t>Зајмопримца отказан</w:t>
      </w:r>
      <w:r w:rsidR="005E175E" w:rsidRPr="004B466B">
        <w:rPr>
          <w:rFonts w:ascii="Times New Roman" w:hAnsi="Times New Roman" w:cs="Times New Roman"/>
          <w:color w:val="000000" w:themeColor="text1"/>
          <w:szCs w:val="22"/>
          <w:lang w:val="sr-Cyrl-CS"/>
        </w:rPr>
        <w:t>им</w:t>
      </w:r>
      <w:r w:rsidR="00CC5B30" w:rsidRPr="004B466B">
        <w:rPr>
          <w:rFonts w:ascii="Times New Roman" w:hAnsi="Times New Roman" w:cs="Times New Roman"/>
          <w:color w:val="000000" w:themeColor="text1"/>
          <w:szCs w:val="22"/>
          <w:lang w:val="sr-Cyrl-CS"/>
        </w:rPr>
        <w:t xml:space="preserve"> или суспендован</w:t>
      </w:r>
      <w:r w:rsidR="005E175E" w:rsidRPr="004B466B">
        <w:rPr>
          <w:rFonts w:ascii="Times New Roman" w:hAnsi="Times New Roman" w:cs="Times New Roman"/>
          <w:color w:val="000000" w:themeColor="text1"/>
          <w:szCs w:val="22"/>
          <w:lang w:val="sr-Cyrl-CS"/>
        </w:rPr>
        <w:t>им</w:t>
      </w:r>
      <w:r w:rsidR="00CC5B30" w:rsidRPr="004B466B">
        <w:rPr>
          <w:rFonts w:ascii="Times New Roman" w:hAnsi="Times New Roman" w:cs="Times New Roman"/>
          <w:color w:val="000000" w:themeColor="text1"/>
          <w:szCs w:val="22"/>
          <w:lang w:val="sr-Cyrl-CS"/>
        </w:rPr>
        <w:t xml:space="preserve"> пре одређеног рока доспећа као резултат неиспуњења обавеза (како год да је описано)</w:t>
      </w:r>
      <w:r w:rsidR="00F9348D" w:rsidRPr="004B466B">
        <w:rPr>
          <w:rFonts w:ascii="Times New Roman" w:hAnsi="Times New Roman" w:cs="Times New Roman"/>
          <w:color w:val="000000" w:themeColor="text1"/>
          <w:szCs w:val="22"/>
          <w:lang w:val="sr-Cyrl-CS"/>
        </w:rPr>
        <w:t>.</w:t>
      </w:r>
      <w:bookmarkEnd w:id="631"/>
    </w:p>
    <w:p w14:paraId="3CAE3341" w14:textId="3B7974E4" w:rsidR="00F9348D" w:rsidRPr="004B466B" w:rsidRDefault="00352E88" w:rsidP="00352E88">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DB3D12" w:rsidRPr="004B466B">
        <w:rPr>
          <w:rFonts w:ascii="Times New Roman" w:hAnsi="Times New Roman" w:cs="Times New Roman"/>
          <w:color w:val="000000" w:themeColor="text1"/>
          <w:szCs w:val="22"/>
          <w:lang w:val="sr-Cyrl-CS"/>
        </w:rPr>
        <w:t>Случај н</w:t>
      </w:r>
      <w:r w:rsidR="00CC5B30" w:rsidRPr="004B466B">
        <w:rPr>
          <w:rFonts w:ascii="Times New Roman" w:hAnsi="Times New Roman" w:cs="Times New Roman"/>
          <w:color w:val="000000" w:themeColor="text1"/>
          <w:szCs w:val="22"/>
          <w:lang w:val="sr-Cyrl-CS"/>
        </w:rPr>
        <w:t>еиспуњење обавеза неће наступити у складу са ов</w:t>
      </w:r>
      <w:r w:rsidR="00B25958" w:rsidRPr="004B466B">
        <w:rPr>
          <w:rFonts w:ascii="Times New Roman" w:hAnsi="Times New Roman" w:cs="Times New Roman"/>
          <w:color w:val="000000" w:themeColor="text1"/>
          <w:szCs w:val="22"/>
          <w:lang w:val="sr-Cyrl-CS"/>
        </w:rPr>
        <w:t>ом</w:t>
      </w:r>
      <w:r w:rsidR="00CC5B30"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Клаузулом</w:t>
      </w:r>
      <w:r w:rsidR="00F9348D" w:rsidRPr="004B466B">
        <w:rPr>
          <w:rFonts w:ascii="Times New Roman" w:hAnsi="Times New Roman" w:cs="Times New Roman"/>
          <w:color w:val="000000" w:themeColor="text1"/>
          <w:szCs w:val="22"/>
          <w:lang w:val="sr-Cyrl-CS"/>
        </w:rPr>
        <w:t xml:space="preserve"> </w:t>
      </w:r>
      <w:r w:rsidR="00F9348D" w:rsidRPr="004B466B">
        <w:rPr>
          <w:rFonts w:ascii="Times New Roman" w:hAnsi="Times New Roman" w:cs="Times New Roman"/>
          <w:color w:val="000000" w:themeColor="text1"/>
          <w:szCs w:val="22"/>
          <w:lang w:val="sr-Cyrl-CS"/>
        </w:rPr>
        <w:fldChar w:fldCharType="begin"/>
      </w:r>
      <w:r w:rsidR="00F9348D" w:rsidRPr="004B466B">
        <w:rPr>
          <w:rFonts w:ascii="Times New Roman" w:hAnsi="Times New Roman" w:cs="Times New Roman"/>
          <w:color w:val="000000" w:themeColor="text1"/>
          <w:szCs w:val="22"/>
          <w:lang w:val="sr-Cyrl-CS"/>
        </w:rPr>
        <w:instrText xml:space="preserve"> REF _Ref470428681 \n \h  \* MERGEFORMAT </w:instrText>
      </w:r>
      <w:r w:rsidR="00F9348D" w:rsidRPr="004B466B">
        <w:rPr>
          <w:rFonts w:ascii="Times New Roman" w:hAnsi="Times New Roman" w:cs="Times New Roman"/>
          <w:color w:val="000000" w:themeColor="text1"/>
          <w:szCs w:val="22"/>
          <w:lang w:val="sr-Cyrl-CS"/>
        </w:rPr>
      </w:r>
      <w:r w:rsidR="00F9348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20.4</w:t>
      </w:r>
      <w:r w:rsidR="00F9348D" w:rsidRPr="004B466B">
        <w:rPr>
          <w:rFonts w:ascii="Times New Roman" w:hAnsi="Times New Roman" w:cs="Times New Roman"/>
          <w:color w:val="000000" w:themeColor="text1"/>
          <w:szCs w:val="22"/>
          <w:lang w:val="sr-Cyrl-CS"/>
        </w:rPr>
        <w:fldChar w:fldCharType="end"/>
      </w:r>
      <w:r w:rsidR="00F9348D" w:rsidRPr="004B466B">
        <w:rPr>
          <w:rFonts w:ascii="Times New Roman" w:hAnsi="Times New Roman" w:cs="Times New Roman"/>
          <w:color w:val="000000" w:themeColor="text1"/>
          <w:szCs w:val="22"/>
          <w:lang w:val="sr-Cyrl-CS"/>
        </w:rPr>
        <w:t xml:space="preserve"> </w:t>
      </w:r>
      <w:r w:rsidR="00CC5B30" w:rsidRPr="004B466B">
        <w:rPr>
          <w:rFonts w:ascii="Times New Roman" w:hAnsi="Times New Roman" w:cs="Times New Roman"/>
          <w:color w:val="000000" w:themeColor="text1"/>
          <w:szCs w:val="22"/>
          <w:lang w:val="sr-Cyrl-CS"/>
        </w:rPr>
        <w:t xml:space="preserve">уколико укупан износ </w:t>
      </w:r>
      <w:r w:rsidR="00DB3D12" w:rsidRPr="004B466B">
        <w:rPr>
          <w:rFonts w:ascii="Times New Roman" w:hAnsi="Times New Roman" w:cs="Times New Roman"/>
          <w:color w:val="000000" w:themeColor="text1"/>
          <w:szCs w:val="22"/>
          <w:lang w:val="sr-Cyrl-CS"/>
        </w:rPr>
        <w:t>Спољне</w:t>
      </w:r>
      <w:r w:rsidR="00CC5B30" w:rsidRPr="004B466B">
        <w:rPr>
          <w:rFonts w:ascii="Times New Roman" w:hAnsi="Times New Roman" w:cs="Times New Roman"/>
          <w:color w:val="000000" w:themeColor="text1"/>
          <w:szCs w:val="22"/>
          <w:lang w:val="sr-Cyrl-CS"/>
        </w:rPr>
        <w:t xml:space="preserve"> задужености или ангажованих средстава за </w:t>
      </w:r>
      <w:r w:rsidR="00DB3D12" w:rsidRPr="004B466B">
        <w:rPr>
          <w:rFonts w:ascii="Times New Roman" w:hAnsi="Times New Roman" w:cs="Times New Roman"/>
          <w:color w:val="000000" w:themeColor="text1"/>
          <w:szCs w:val="22"/>
          <w:lang w:val="sr-Cyrl-CS"/>
        </w:rPr>
        <w:t>Спољну</w:t>
      </w:r>
      <w:r w:rsidR="00CC5B30" w:rsidRPr="004B466B">
        <w:rPr>
          <w:rFonts w:ascii="Times New Roman" w:hAnsi="Times New Roman" w:cs="Times New Roman"/>
          <w:color w:val="000000" w:themeColor="text1"/>
          <w:szCs w:val="22"/>
          <w:lang w:val="sr-Cyrl-CS"/>
        </w:rPr>
        <w:t xml:space="preserve"> </w:t>
      </w:r>
      <w:r w:rsidR="003930BF" w:rsidRPr="004B466B">
        <w:rPr>
          <w:rFonts w:ascii="Times New Roman" w:hAnsi="Times New Roman" w:cs="Times New Roman"/>
          <w:color w:val="000000" w:themeColor="text1"/>
          <w:szCs w:val="22"/>
          <w:lang w:val="sr-Cyrl-CS"/>
        </w:rPr>
        <w:t>задуженост наведен у ставовима од</w:t>
      </w:r>
      <w:r w:rsidR="00CC5B30" w:rsidRPr="004B466B">
        <w:rPr>
          <w:rFonts w:ascii="Times New Roman" w:hAnsi="Times New Roman" w:cs="Times New Roman"/>
          <w:color w:val="000000" w:themeColor="text1"/>
          <w:szCs w:val="22"/>
          <w:lang w:val="sr-Cyrl-CS"/>
        </w:rPr>
        <w:t xml:space="preserve"> </w:t>
      </w:r>
      <w:r w:rsidR="00F9348D" w:rsidRPr="004B466B">
        <w:rPr>
          <w:rFonts w:ascii="Times New Roman" w:hAnsi="Times New Roman" w:cs="Times New Roman"/>
          <w:color w:val="000000" w:themeColor="text1"/>
          <w:szCs w:val="22"/>
          <w:lang w:val="sr-Cyrl-CS"/>
        </w:rPr>
        <w:fldChar w:fldCharType="begin"/>
      </w:r>
      <w:r w:rsidR="00F9348D" w:rsidRPr="004B466B">
        <w:rPr>
          <w:rFonts w:ascii="Times New Roman" w:hAnsi="Times New Roman" w:cs="Times New Roman"/>
          <w:color w:val="000000" w:themeColor="text1"/>
          <w:szCs w:val="22"/>
          <w:lang w:val="sr-Cyrl-CS"/>
        </w:rPr>
        <w:instrText xml:space="preserve"> REF _Ref385933132 \n \h  \* MERGEFORMAT </w:instrText>
      </w:r>
      <w:r w:rsidR="00F9348D" w:rsidRPr="004B466B">
        <w:rPr>
          <w:rFonts w:ascii="Times New Roman" w:hAnsi="Times New Roman" w:cs="Times New Roman"/>
          <w:color w:val="000000" w:themeColor="text1"/>
          <w:szCs w:val="22"/>
          <w:lang w:val="sr-Cyrl-CS"/>
        </w:rPr>
      </w:r>
      <w:r w:rsidR="00F9348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F9348D" w:rsidRPr="004B466B">
        <w:rPr>
          <w:rFonts w:ascii="Times New Roman" w:hAnsi="Times New Roman" w:cs="Times New Roman"/>
          <w:color w:val="000000" w:themeColor="text1"/>
          <w:szCs w:val="22"/>
          <w:lang w:val="sr-Cyrl-CS"/>
        </w:rPr>
        <w:fldChar w:fldCharType="end"/>
      </w:r>
      <w:r w:rsidR="00F9348D" w:rsidRPr="004B466B">
        <w:rPr>
          <w:rFonts w:ascii="Times New Roman" w:hAnsi="Times New Roman" w:cs="Times New Roman"/>
          <w:color w:val="000000" w:themeColor="text1"/>
          <w:szCs w:val="22"/>
          <w:lang w:val="sr-Cyrl-CS"/>
        </w:rPr>
        <w:t xml:space="preserve"> </w:t>
      </w:r>
      <w:r w:rsidR="003930BF" w:rsidRPr="004B466B">
        <w:rPr>
          <w:rFonts w:ascii="Times New Roman" w:hAnsi="Times New Roman" w:cs="Times New Roman"/>
          <w:color w:val="000000" w:themeColor="text1"/>
          <w:szCs w:val="22"/>
          <w:lang w:val="sr-Cyrl-CS"/>
        </w:rPr>
        <w:t>до</w:t>
      </w:r>
      <w:r w:rsidRPr="004B466B">
        <w:rPr>
          <w:rFonts w:ascii="Times New Roman" w:hAnsi="Times New Roman" w:cs="Times New Roman"/>
          <w:color w:val="000000" w:themeColor="text1"/>
          <w:szCs w:val="22"/>
          <w:lang w:val="sr-Cyrl-CS"/>
        </w:rPr>
        <w:t xml:space="preserve"> (д)</w:t>
      </w:r>
      <w:r w:rsidR="00F9348D" w:rsidRPr="004B466B">
        <w:rPr>
          <w:rFonts w:ascii="Times New Roman" w:hAnsi="Times New Roman" w:cs="Times New Roman"/>
          <w:color w:val="000000" w:themeColor="text1"/>
          <w:szCs w:val="22"/>
          <w:lang w:val="sr-Cyrl-CS"/>
        </w:rPr>
        <w:t xml:space="preserve"> </w:t>
      </w:r>
      <w:r w:rsidR="003930BF" w:rsidRPr="004B466B">
        <w:rPr>
          <w:rFonts w:ascii="Times New Roman" w:hAnsi="Times New Roman" w:cs="Times New Roman"/>
          <w:color w:val="000000" w:themeColor="text1"/>
          <w:szCs w:val="22"/>
          <w:lang w:val="sr-Cyrl-CS"/>
        </w:rPr>
        <w:t>изнад</w:t>
      </w:r>
      <w:r w:rsidR="00CC5B30" w:rsidRPr="004B466B">
        <w:rPr>
          <w:rFonts w:ascii="Times New Roman" w:hAnsi="Times New Roman" w:cs="Times New Roman"/>
          <w:color w:val="000000" w:themeColor="text1"/>
          <w:szCs w:val="22"/>
          <w:lang w:val="sr-Cyrl-CS"/>
        </w:rPr>
        <w:t xml:space="preserve"> не премашује износ од </w:t>
      </w:r>
      <w:r w:rsidR="00C86E6F" w:rsidRPr="004B466B">
        <w:rPr>
          <w:rFonts w:ascii="Times New Roman" w:hAnsi="Times New Roman" w:cs="Times New Roman"/>
          <w:color w:val="000000" w:themeColor="text1"/>
          <w:szCs w:val="22"/>
          <w:lang w:val="sr-Cyrl-CS"/>
        </w:rPr>
        <w:t>15</w:t>
      </w:r>
      <w:r w:rsidR="00CC5B30" w:rsidRPr="004B466B">
        <w:rPr>
          <w:rFonts w:ascii="Times New Roman" w:hAnsi="Times New Roman" w:cs="Times New Roman"/>
          <w:color w:val="000000" w:themeColor="text1"/>
          <w:szCs w:val="22"/>
          <w:lang w:val="sr-Cyrl-CS"/>
        </w:rPr>
        <w:t>.</w:t>
      </w:r>
      <w:r w:rsidR="00C86E6F" w:rsidRPr="004B466B">
        <w:rPr>
          <w:rFonts w:ascii="Times New Roman" w:hAnsi="Times New Roman" w:cs="Times New Roman"/>
          <w:color w:val="000000" w:themeColor="text1"/>
          <w:szCs w:val="22"/>
          <w:lang w:val="sr-Cyrl-CS"/>
        </w:rPr>
        <w:t>000</w:t>
      </w:r>
      <w:r w:rsidR="00CC5B30" w:rsidRPr="004B466B">
        <w:rPr>
          <w:rFonts w:ascii="Times New Roman" w:hAnsi="Times New Roman" w:cs="Times New Roman"/>
          <w:color w:val="000000" w:themeColor="text1"/>
          <w:szCs w:val="22"/>
          <w:lang w:val="sr-Cyrl-CS"/>
        </w:rPr>
        <w:t>.</w:t>
      </w:r>
      <w:r w:rsidR="00C86E6F" w:rsidRPr="004B466B">
        <w:rPr>
          <w:rFonts w:ascii="Times New Roman" w:hAnsi="Times New Roman" w:cs="Times New Roman"/>
          <w:color w:val="000000" w:themeColor="text1"/>
          <w:szCs w:val="22"/>
          <w:lang w:val="sr-Cyrl-CS"/>
        </w:rPr>
        <w:t>000</w:t>
      </w:r>
      <w:r w:rsidR="00CC5B30" w:rsidRPr="004B466B">
        <w:rPr>
          <w:rFonts w:ascii="Times New Roman" w:hAnsi="Times New Roman" w:cs="Times New Roman"/>
          <w:color w:val="000000" w:themeColor="text1"/>
          <w:szCs w:val="22"/>
          <w:lang w:val="sr-Cyrl-CS"/>
        </w:rPr>
        <w:t xml:space="preserve"> ЕУР</w:t>
      </w:r>
      <w:r w:rsidR="005C4477" w:rsidRPr="004B466B">
        <w:rPr>
          <w:rFonts w:ascii="Times New Roman" w:hAnsi="Times New Roman" w:cs="Times New Roman"/>
          <w:color w:val="000000" w:themeColor="text1"/>
          <w:szCs w:val="22"/>
          <w:lang w:val="sr-Cyrl-CS"/>
        </w:rPr>
        <w:t>.</w:t>
      </w:r>
      <w:r w:rsidR="00E57199" w:rsidRPr="004B466B">
        <w:rPr>
          <w:rFonts w:ascii="Times New Roman" w:hAnsi="Times New Roman" w:cs="Times New Roman"/>
          <w:color w:val="000000" w:themeColor="text1"/>
          <w:szCs w:val="22"/>
          <w:lang w:val="sr-Cyrl-CS"/>
        </w:rPr>
        <w:t xml:space="preserve"> </w:t>
      </w:r>
      <w:r w:rsidR="003930BF" w:rsidRPr="004B466B">
        <w:rPr>
          <w:rFonts w:ascii="Times New Roman" w:hAnsi="Times New Roman" w:cs="Times New Roman"/>
          <w:color w:val="000000" w:themeColor="text1"/>
          <w:szCs w:val="22"/>
          <w:lang w:val="sr-Cyrl-CS"/>
        </w:rPr>
        <w:t xml:space="preserve"> </w:t>
      </w:r>
    </w:p>
    <w:p w14:paraId="01F10E46" w14:textId="1493E5D2" w:rsidR="003669B2" w:rsidRPr="004B466B" w:rsidRDefault="00D55992" w:rsidP="007D5515">
      <w:pPr>
        <w:pStyle w:val="Heading3"/>
        <w:rPr>
          <w:rFonts w:ascii="Times New Roman" w:hAnsi="Times New Roman" w:cs="Times New Roman"/>
          <w:color w:val="000000" w:themeColor="text1"/>
          <w:szCs w:val="22"/>
          <w:lang w:val="sr-Cyrl-CS"/>
        </w:rPr>
      </w:pPr>
      <w:bookmarkStart w:id="632" w:name="_Ref525844795"/>
      <w:bookmarkStart w:id="633" w:name="_Toc488760396"/>
      <w:r w:rsidRPr="004B466B">
        <w:rPr>
          <w:rFonts w:ascii="Times New Roman" w:hAnsi="Times New Roman" w:cs="Times New Roman"/>
          <w:color w:val="000000" w:themeColor="text1"/>
          <w:szCs w:val="22"/>
          <w:lang w:val="sr-Cyrl-CS"/>
        </w:rPr>
        <w:t xml:space="preserve">Поступак </w:t>
      </w:r>
      <w:bookmarkEnd w:id="632"/>
      <w:r w:rsidRPr="004B466B">
        <w:rPr>
          <w:rFonts w:ascii="Times New Roman" w:hAnsi="Times New Roman" w:cs="Times New Roman"/>
          <w:color w:val="000000" w:themeColor="text1"/>
          <w:szCs w:val="22"/>
          <w:lang w:val="sr-Cyrl-CS"/>
        </w:rPr>
        <w:t>поверилаца</w:t>
      </w:r>
    </w:p>
    <w:p w14:paraId="17BD35C0" w14:textId="1F9F2313" w:rsidR="003669B2" w:rsidRPr="004B466B" w:rsidRDefault="009A7D20" w:rsidP="007C003A">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Свака експропријација, обустава, секвестрација, заплена или извршење (или сличан поступак у било којој јурисдикцији</w:t>
      </w:r>
      <w:r w:rsidR="003669B2"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утиче на имовину или имовине Зајмопримца чија укупна вредност</w:t>
      </w:r>
      <w:r w:rsidR="003930BF" w:rsidRPr="004B466B">
        <w:rPr>
          <w:rFonts w:ascii="Times New Roman" w:hAnsi="Times New Roman"/>
          <w:color w:val="000000" w:themeColor="text1"/>
          <w:szCs w:val="22"/>
          <w:lang w:val="sr-Cyrl-CS"/>
        </w:rPr>
        <w:t xml:space="preserve"> прелази</w:t>
      </w:r>
      <w:r w:rsidRPr="004B466B">
        <w:rPr>
          <w:rFonts w:ascii="Times New Roman" w:hAnsi="Times New Roman"/>
          <w:color w:val="000000" w:themeColor="text1"/>
          <w:szCs w:val="22"/>
          <w:lang w:val="sr-Cyrl-CS"/>
        </w:rPr>
        <w:t xml:space="preserve"> 15.000.000 ЕУР </w:t>
      </w:r>
      <w:r w:rsidR="00AF733F"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или противвредност изражена у било кој</w:t>
      </w:r>
      <w:r w:rsidR="00B25958" w:rsidRPr="004B466B">
        <w:rPr>
          <w:rFonts w:ascii="Times New Roman" w:hAnsi="Times New Roman"/>
          <w:color w:val="000000" w:themeColor="text1"/>
          <w:szCs w:val="22"/>
          <w:lang w:val="sr-Cyrl-CS"/>
        </w:rPr>
        <w:t>о</w:t>
      </w:r>
      <w:r w:rsidRPr="004B466B">
        <w:rPr>
          <w:rFonts w:ascii="Times New Roman" w:hAnsi="Times New Roman"/>
          <w:color w:val="000000" w:themeColor="text1"/>
          <w:szCs w:val="22"/>
          <w:lang w:val="sr-Cyrl-CS"/>
        </w:rPr>
        <w:t>ј другој валути или валутама</w:t>
      </w:r>
      <w:r w:rsidR="00AF733F" w:rsidRPr="004B466B">
        <w:rPr>
          <w:rFonts w:ascii="Times New Roman" w:hAnsi="Times New Roman"/>
          <w:color w:val="000000" w:themeColor="text1"/>
          <w:szCs w:val="22"/>
          <w:lang w:val="sr-Cyrl-CS"/>
        </w:rPr>
        <w:t>)</w:t>
      </w:r>
      <w:r w:rsidR="009B0209"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и која није </w:t>
      </w:r>
      <w:r w:rsidR="003930BF" w:rsidRPr="004B466B">
        <w:rPr>
          <w:rFonts w:ascii="Times New Roman" w:hAnsi="Times New Roman"/>
          <w:color w:val="000000" w:themeColor="text1"/>
          <w:szCs w:val="22"/>
          <w:lang w:val="sr-Cyrl-CS"/>
        </w:rPr>
        <w:t>реализована</w:t>
      </w:r>
      <w:r w:rsidRPr="004B466B">
        <w:rPr>
          <w:rFonts w:ascii="Times New Roman" w:hAnsi="Times New Roman"/>
          <w:color w:val="000000" w:themeColor="text1"/>
          <w:szCs w:val="22"/>
          <w:lang w:val="sr-Cyrl-CS"/>
        </w:rPr>
        <w:t xml:space="preserve"> у року од десет </w:t>
      </w:r>
      <w:r w:rsidR="00C86E6F" w:rsidRPr="004B466B">
        <w:rPr>
          <w:rFonts w:ascii="Times New Roman" w:hAnsi="Times New Roman"/>
          <w:color w:val="000000" w:themeColor="text1"/>
          <w:szCs w:val="22"/>
          <w:lang w:val="sr-Cyrl-CS"/>
        </w:rPr>
        <w:t xml:space="preserve">(10) </w:t>
      </w:r>
      <w:r w:rsidRPr="004B466B">
        <w:rPr>
          <w:rFonts w:ascii="Times New Roman" w:hAnsi="Times New Roman"/>
          <w:color w:val="000000" w:themeColor="text1"/>
          <w:szCs w:val="22"/>
          <w:lang w:val="sr-Cyrl-CS"/>
        </w:rPr>
        <w:t>дана</w:t>
      </w:r>
      <w:r w:rsidR="003669B2" w:rsidRPr="004B466B">
        <w:rPr>
          <w:rFonts w:ascii="Times New Roman" w:hAnsi="Times New Roman"/>
          <w:color w:val="000000" w:themeColor="text1"/>
          <w:szCs w:val="22"/>
          <w:lang w:val="sr-Cyrl-CS"/>
        </w:rPr>
        <w:t>.</w:t>
      </w:r>
      <w:r w:rsidR="00E54535" w:rsidRPr="004B466B">
        <w:rPr>
          <w:rFonts w:ascii="Times New Roman" w:hAnsi="Times New Roman"/>
          <w:color w:val="000000" w:themeColor="text1"/>
          <w:szCs w:val="22"/>
          <w:lang w:val="sr-Cyrl-CS"/>
        </w:rPr>
        <w:t xml:space="preserve"> </w:t>
      </w:r>
    </w:p>
    <w:p w14:paraId="50C3C192" w14:textId="038C0651" w:rsidR="001D7B68" w:rsidRPr="004B466B" w:rsidRDefault="009A7D20" w:rsidP="001D7B68">
      <w:pPr>
        <w:pStyle w:val="Heading3"/>
        <w:rPr>
          <w:rFonts w:ascii="Times New Roman" w:hAnsi="Times New Roman" w:cs="Times New Roman"/>
          <w:color w:val="000000" w:themeColor="text1"/>
          <w:szCs w:val="22"/>
          <w:lang w:val="sr-Cyrl-CS"/>
        </w:rPr>
      </w:pPr>
      <w:r w:rsidRPr="004B466B">
        <w:rPr>
          <w:rFonts w:ascii="Times New Roman" w:hAnsi="Times New Roman" w:cs="Times New Roman"/>
          <w:bCs/>
          <w:color w:val="000000" w:themeColor="text1"/>
          <w:szCs w:val="22"/>
          <w:lang w:val="sr-Cyrl-CS"/>
        </w:rPr>
        <w:lastRenderedPageBreak/>
        <w:t>Непоступање у складу са судском пресудом или арбитражном одлуком</w:t>
      </w:r>
    </w:p>
    <w:p w14:paraId="00E5DF13" w14:textId="646B6280" w:rsidR="001D7B68" w:rsidRPr="004B466B" w:rsidRDefault="009A7D20" w:rsidP="00A6747A">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Зајмопримац </w:t>
      </w:r>
      <w:r w:rsidR="00CC48BC" w:rsidRPr="004B466B">
        <w:rPr>
          <w:rFonts w:ascii="Times New Roman" w:hAnsi="Times New Roman"/>
          <w:color w:val="000000" w:themeColor="text1"/>
          <w:szCs w:val="22"/>
          <w:lang w:val="sr-Cyrl-CS"/>
        </w:rPr>
        <w:t xml:space="preserve">је </w:t>
      </w:r>
      <w:r w:rsidRPr="004B466B">
        <w:rPr>
          <w:rFonts w:ascii="Times New Roman" w:hAnsi="Times New Roman"/>
          <w:color w:val="000000" w:themeColor="text1"/>
          <w:szCs w:val="22"/>
          <w:lang w:val="sr-Cyrl-CS"/>
        </w:rPr>
        <w:t>про</w:t>
      </w:r>
      <w:r w:rsidR="00B25958" w:rsidRPr="004B466B">
        <w:rPr>
          <w:rFonts w:ascii="Times New Roman" w:hAnsi="Times New Roman"/>
          <w:color w:val="000000" w:themeColor="text1"/>
          <w:szCs w:val="22"/>
          <w:lang w:val="sr-Cyrl-CS"/>
        </w:rPr>
        <w:t>пу</w:t>
      </w:r>
      <w:r w:rsidRPr="004B466B">
        <w:rPr>
          <w:rFonts w:ascii="Times New Roman" w:hAnsi="Times New Roman"/>
          <w:color w:val="000000" w:themeColor="text1"/>
          <w:szCs w:val="22"/>
          <w:lang w:val="sr-Cyrl-CS"/>
        </w:rPr>
        <w:t>сти</w:t>
      </w:r>
      <w:r w:rsidR="00CC48BC" w:rsidRPr="004B466B">
        <w:rPr>
          <w:rFonts w:ascii="Times New Roman" w:hAnsi="Times New Roman"/>
          <w:color w:val="000000" w:themeColor="text1"/>
          <w:szCs w:val="22"/>
          <w:lang w:val="sr-Cyrl-CS"/>
        </w:rPr>
        <w:t>о</w:t>
      </w:r>
      <w:r w:rsidRPr="004B466B">
        <w:rPr>
          <w:rFonts w:ascii="Times New Roman" w:hAnsi="Times New Roman"/>
          <w:color w:val="000000" w:themeColor="text1"/>
          <w:szCs w:val="22"/>
          <w:lang w:val="sr-Cyrl-CS"/>
        </w:rPr>
        <w:t xml:space="preserve"> да </w:t>
      </w:r>
      <w:r w:rsidR="003930BF" w:rsidRPr="004B466B">
        <w:rPr>
          <w:rFonts w:ascii="Times New Roman" w:hAnsi="Times New Roman"/>
          <w:color w:val="000000" w:themeColor="text1"/>
          <w:szCs w:val="22"/>
          <w:lang w:val="sr-Cyrl-CS"/>
        </w:rPr>
        <w:t>поступи</w:t>
      </w:r>
      <w:r w:rsidRPr="004B466B">
        <w:rPr>
          <w:rFonts w:ascii="Times New Roman" w:hAnsi="Times New Roman"/>
          <w:color w:val="000000" w:themeColor="text1"/>
          <w:szCs w:val="22"/>
          <w:lang w:val="sr-Cyrl-CS"/>
        </w:rPr>
        <w:t xml:space="preserve"> или да плати до одређеног рока било који износ који доспе за плаћање по било којој </w:t>
      </w:r>
      <w:r w:rsidR="00B25958" w:rsidRPr="004B466B">
        <w:rPr>
          <w:rFonts w:ascii="Times New Roman" w:hAnsi="Times New Roman"/>
          <w:color w:val="000000" w:themeColor="text1"/>
          <w:szCs w:val="22"/>
          <w:lang w:val="sr-Cyrl-CS"/>
        </w:rPr>
        <w:t>правоснажној</w:t>
      </w:r>
      <w:r w:rsidRPr="004B466B">
        <w:rPr>
          <w:rFonts w:ascii="Times New Roman" w:hAnsi="Times New Roman"/>
          <w:color w:val="000000" w:themeColor="text1"/>
          <w:szCs w:val="22"/>
          <w:lang w:val="sr-Cyrl-CS"/>
        </w:rPr>
        <w:t xml:space="preserve"> пресуди или правоснажној одлуци донетој или издатој од стране суда или арбитражног суда или било ког другог арб</w:t>
      </w:r>
      <w:r w:rsidR="00B25958" w:rsidRPr="004B466B">
        <w:rPr>
          <w:rFonts w:ascii="Times New Roman" w:hAnsi="Times New Roman"/>
          <w:color w:val="000000" w:themeColor="text1"/>
          <w:szCs w:val="22"/>
          <w:lang w:val="sr-Cyrl-CS"/>
        </w:rPr>
        <w:t>и</w:t>
      </w:r>
      <w:r w:rsidRPr="004B466B">
        <w:rPr>
          <w:rFonts w:ascii="Times New Roman" w:hAnsi="Times New Roman"/>
          <w:color w:val="000000" w:themeColor="text1"/>
          <w:szCs w:val="22"/>
          <w:lang w:val="sr-Cyrl-CS"/>
        </w:rPr>
        <w:t xml:space="preserve">тражног тела </w:t>
      </w:r>
      <w:r w:rsidR="003930BF" w:rsidRPr="004B466B">
        <w:rPr>
          <w:rFonts w:ascii="Times New Roman" w:hAnsi="Times New Roman"/>
          <w:color w:val="000000" w:themeColor="text1"/>
          <w:szCs w:val="22"/>
          <w:lang w:val="sr-Cyrl-CS"/>
        </w:rPr>
        <w:t>компетентне</w:t>
      </w:r>
      <w:r w:rsidRPr="004B466B">
        <w:rPr>
          <w:rFonts w:ascii="Times New Roman" w:hAnsi="Times New Roman"/>
          <w:color w:val="000000" w:themeColor="text1"/>
          <w:szCs w:val="22"/>
          <w:lang w:val="sr-Cyrl-CS"/>
        </w:rPr>
        <w:t xml:space="preserve"> надлежности, при чему се пресуда или одлука односе на </w:t>
      </w:r>
      <w:r w:rsidR="003930BF" w:rsidRPr="004B466B">
        <w:rPr>
          <w:rFonts w:ascii="Times New Roman" w:hAnsi="Times New Roman"/>
          <w:color w:val="000000" w:themeColor="text1"/>
          <w:szCs w:val="22"/>
          <w:lang w:val="sr-Cyrl-CS"/>
        </w:rPr>
        <w:t>новчани</w:t>
      </w:r>
      <w:r w:rsidRPr="004B466B">
        <w:rPr>
          <w:rFonts w:ascii="Times New Roman" w:hAnsi="Times New Roman"/>
          <w:color w:val="000000" w:themeColor="text1"/>
          <w:szCs w:val="22"/>
          <w:lang w:val="sr-Cyrl-CS"/>
        </w:rPr>
        <w:t xml:space="preserve"> износ који је Зајмопримац дужан да плати</w:t>
      </w:r>
      <w:r w:rsidR="003930BF"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чија вредност премашује</w:t>
      </w:r>
      <w:r w:rsidR="00C86E6F" w:rsidRPr="004B466B">
        <w:rPr>
          <w:rFonts w:ascii="Times New Roman" w:hAnsi="Times New Roman"/>
          <w:color w:val="000000" w:themeColor="text1"/>
          <w:szCs w:val="22"/>
          <w:lang w:val="sr-Cyrl-CS"/>
        </w:rPr>
        <w:t xml:space="preserve"> 100</w:t>
      </w:r>
      <w:r w:rsidRPr="004B466B">
        <w:rPr>
          <w:rFonts w:ascii="Times New Roman" w:hAnsi="Times New Roman"/>
          <w:color w:val="000000" w:themeColor="text1"/>
          <w:szCs w:val="22"/>
          <w:lang w:val="sr-Cyrl-CS"/>
        </w:rPr>
        <w:t>.</w:t>
      </w:r>
      <w:r w:rsidR="00C86E6F" w:rsidRPr="004B466B">
        <w:rPr>
          <w:rFonts w:ascii="Times New Roman" w:hAnsi="Times New Roman"/>
          <w:color w:val="000000" w:themeColor="text1"/>
          <w:szCs w:val="22"/>
          <w:lang w:val="sr-Cyrl-CS"/>
        </w:rPr>
        <w:t>000</w:t>
      </w:r>
      <w:r w:rsidRPr="004B466B">
        <w:rPr>
          <w:rFonts w:ascii="Times New Roman" w:hAnsi="Times New Roman"/>
          <w:color w:val="000000" w:themeColor="text1"/>
          <w:szCs w:val="22"/>
          <w:lang w:val="sr-Cyrl-CS"/>
        </w:rPr>
        <w:t>.</w:t>
      </w:r>
      <w:r w:rsidR="00C86E6F" w:rsidRPr="004B466B">
        <w:rPr>
          <w:rFonts w:ascii="Times New Roman" w:hAnsi="Times New Roman"/>
          <w:color w:val="000000" w:themeColor="text1"/>
          <w:szCs w:val="22"/>
          <w:lang w:val="sr-Cyrl-CS"/>
        </w:rPr>
        <w:t>000</w:t>
      </w:r>
      <w:r w:rsidR="00C86E6F" w:rsidRPr="004B466B" w:rsidDel="00C86E6F">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ЕУР </w:t>
      </w:r>
      <w:r w:rsidR="009B0209"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или противвредност изражену у било кој</w:t>
      </w:r>
      <w:r w:rsidR="00B25958" w:rsidRPr="004B466B">
        <w:rPr>
          <w:rFonts w:ascii="Times New Roman" w:hAnsi="Times New Roman"/>
          <w:color w:val="000000" w:themeColor="text1"/>
          <w:szCs w:val="22"/>
          <w:lang w:val="sr-Cyrl-CS"/>
        </w:rPr>
        <w:t>о</w:t>
      </w:r>
      <w:r w:rsidRPr="004B466B">
        <w:rPr>
          <w:rFonts w:ascii="Times New Roman" w:hAnsi="Times New Roman"/>
          <w:color w:val="000000" w:themeColor="text1"/>
          <w:szCs w:val="22"/>
          <w:lang w:val="sr-Cyrl-CS"/>
        </w:rPr>
        <w:t>ј другој валути или валутам</w:t>
      </w:r>
      <w:r w:rsidR="00B25958" w:rsidRPr="004B466B">
        <w:rPr>
          <w:rFonts w:ascii="Times New Roman" w:hAnsi="Times New Roman"/>
          <w:color w:val="000000" w:themeColor="text1"/>
          <w:szCs w:val="22"/>
          <w:lang w:val="sr-Cyrl-CS"/>
        </w:rPr>
        <w:t>а</w:t>
      </w:r>
      <w:r w:rsidR="009B0209" w:rsidRPr="004B466B">
        <w:rPr>
          <w:rFonts w:ascii="Times New Roman" w:hAnsi="Times New Roman"/>
          <w:color w:val="000000" w:themeColor="text1"/>
          <w:szCs w:val="22"/>
          <w:lang w:val="sr-Cyrl-CS"/>
        </w:rPr>
        <w:t>)</w:t>
      </w:r>
      <w:r w:rsidR="001D7B68" w:rsidRPr="004B466B">
        <w:rPr>
          <w:rFonts w:ascii="Times New Roman" w:hAnsi="Times New Roman"/>
          <w:color w:val="000000" w:themeColor="text1"/>
          <w:szCs w:val="22"/>
          <w:lang w:val="sr-Cyrl-CS"/>
        </w:rPr>
        <w:t>.</w:t>
      </w:r>
    </w:p>
    <w:bookmarkEnd w:id="633"/>
    <w:p w14:paraId="0DAB9800" w14:textId="2B1A1FE2" w:rsidR="00F9348D" w:rsidRPr="004B466B" w:rsidRDefault="009A7D20" w:rsidP="00720A58">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Незаконитост и неважење</w:t>
      </w:r>
    </w:p>
    <w:p w14:paraId="0AF2DF0B" w14:textId="306BDF03" w:rsidR="00F9348D" w:rsidRPr="004B466B" w:rsidRDefault="00154171"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Ако јесте или постане незаконито да Зајмопримац изврши било коју од својих обавеза п</w:t>
      </w:r>
      <w:r w:rsidR="003930BF" w:rsidRPr="004B466B">
        <w:rPr>
          <w:rFonts w:ascii="Times New Roman" w:hAnsi="Times New Roman" w:cs="Times New Roman"/>
          <w:color w:val="000000" w:themeColor="text1"/>
          <w:szCs w:val="22"/>
          <w:lang w:val="sr-Cyrl-CS"/>
        </w:rPr>
        <w:t>рема Финансијским</w:t>
      </w:r>
      <w:r w:rsidRPr="004B466B">
        <w:rPr>
          <w:rFonts w:ascii="Times New Roman" w:hAnsi="Times New Roman" w:cs="Times New Roman"/>
          <w:color w:val="000000" w:themeColor="text1"/>
          <w:szCs w:val="22"/>
          <w:lang w:val="sr-Cyrl-CS"/>
        </w:rPr>
        <w:t xml:space="preserve"> </w:t>
      </w:r>
      <w:r w:rsidR="003930BF"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окументима</w:t>
      </w:r>
      <w:r w:rsidR="00F9348D" w:rsidRPr="004B466B">
        <w:rPr>
          <w:rFonts w:ascii="Times New Roman" w:hAnsi="Times New Roman" w:cs="Times New Roman"/>
          <w:color w:val="000000" w:themeColor="text1"/>
          <w:szCs w:val="22"/>
          <w:lang w:val="sr-Cyrl-CS"/>
        </w:rPr>
        <w:t>.</w:t>
      </w:r>
    </w:p>
    <w:p w14:paraId="226359F7" w14:textId="74B29B7B" w:rsidR="00260830"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752970" w:rsidRPr="004B466B">
        <w:rPr>
          <w:rFonts w:ascii="Times New Roman" w:hAnsi="Times New Roman" w:cs="Times New Roman"/>
          <w:color w:val="000000" w:themeColor="text1"/>
          <w:szCs w:val="22"/>
          <w:lang w:val="sr-Cyrl-CS"/>
        </w:rPr>
        <w:t xml:space="preserve">Ако било која обавеза или обавезе Зајмопримца </w:t>
      </w:r>
      <w:r w:rsidR="003930BF" w:rsidRPr="004B466B">
        <w:rPr>
          <w:rFonts w:ascii="Times New Roman" w:hAnsi="Times New Roman" w:cs="Times New Roman"/>
          <w:color w:val="000000" w:themeColor="text1"/>
          <w:szCs w:val="22"/>
          <w:lang w:val="sr-Cyrl-CS"/>
        </w:rPr>
        <w:t>према Финансијским документима</w:t>
      </w:r>
      <w:r w:rsidR="00752970" w:rsidRPr="004B466B">
        <w:rPr>
          <w:rFonts w:ascii="Times New Roman" w:hAnsi="Times New Roman" w:cs="Times New Roman"/>
          <w:color w:val="000000" w:themeColor="text1"/>
          <w:szCs w:val="22"/>
          <w:lang w:val="sr-Cyrl-CS"/>
        </w:rPr>
        <w:t xml:space="preserve"> нису или престају да буду законите, валидне, обавезујуће или извршне и </w:t>
      </w:r>
      <w:r w:rsidR="003930BF" w:rsidRPr="004B466B">
        <w:rPr>
          <w:rFonts w:ascii="Times New Roman" w:hAnsi="Times New Roman" w:cs="Times New Roman"/>
          <w:color w:val="000000" w:themeColor="text1"/>
          <w:szCs w:val="22"/>
          <w:lang w:val="sr-Cyrl-CS"/>
        </w:rPr>
        <w:t xml:space="preserve">тај </w:t>
      </w:r>
      <w:r w:rsidR="00752970" w:rsidRPr="004B466B">
        <w:rPr>
          <w:rFonts w:ascii="Times New Roman" w:hAnsi="Times New Roman" w:cs="Times New Roman"/>
          <w:color w:val="000000" w:themeColor="text1"/>
          <w:szCs w:val="22"/>
          <w:lang w:val="sr-Cyrl-CS"/>
        </w:rPr>
        <w:t xml:space="preserve">престанак појединачно или кумулативно материјално и негативно утиче на интересе Зајмодаваца према </w:t>
      </w:r>
      <w:r w:rsidR="003930BF" w:rsidRPr="004B466B">
        <w:rPr>
          <w:rFonts w:ascii="Times New Roman" w:hAnsi="Times New Roman" w:cs="Times New Roman"/>
          <w:color w:val="000000" w:themeColor="text1"/>
          <w:szCs w:val="22"/>
          <w:lang w:val="sr-Cyrl-CS"/>
        </w:rPr>
        <w:t>Финансијским документима</w:t>
      </w:r>
      <w:r w:rsidR="00260830" w:rsidRPr="004B466B">
        <w:rPr>
          <w:rFonts w:ascii="Times New Roman" w:hAnsi="Times New Roman" w:cs="Times New Roman"/>
          <w:color w:val="000000" w:themeColor="text1"/>
          <w:szCs w:val="22"/>
          <w:lang w:val="sr-Cyrl-CS"/>
        </w:rPr>
        <w:t>.</w:t>
      </w:r>
    </w:p>
    <w:p w14:paraId="587F13F6" w14:textId="74DD11D8" w:rsidR="00260830"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752970" w:rsidRPr="004B466B">
        <w:rPr>
          <w:rFonts w:ascii="Times New Roman" w:hAnsi="Times New Roman" w:cs="Times New Roman"/>
          <w:color w:val="000000" w:themeColor="text1"/>
          <w:szCs w:val="22"/>
          <w:lang w:val="sr-Cyrl-CS"/>
        </w:rPr>
        <w:t xml:space="preserve">Ако било који </w:t>
      </w:r>
      <w:r w:rsidR="003930BF" w:rsidRPr="004B466B">
        <w:rPr>
          <w:rFonts w:ascii="Times New Roman" w:hAnsi="Times New Roman" w:cs="Times New Roman"/>
          <w:color w:val="000000" w:themeColor="text1"/>
          <w:szCs w:val="22"/>
          <w:lang w:val="sr-Cyrl-CS"/>
        </w:rPr>
        <w:t xml:space="preserve">Финансијски документ </w:t>
      </w:r>
      <w:r w:rsidR="00752970" w:rsidRPr="004B466B">
        <w:rPr>
          <w:rFonts w:ascii="Times New Roman" w:hAnsi="Times New Roman" w:cs="Times New Roman"/>
          <w:color w:val="000000" w:themeColor="text1"/>
          <w:szCs w:val="22"/>
          <w:lang w:val="sr-Cyrl-CS"/>
        </w:rPr>
        <w:t xml:space="preserve">престане да буде </w:t>
      </w:r>
      <w:r w:rsidR="003930BF" w:rsidRPr="004B466B">
        <w:rPr>
          <w:rFonts w:ascii="Times New Roman" w:hAnsi="Times New Roman" w:cs="Times New Roman"/>
          <w:color w:val="000000" w:themeColor="text1"/>
          <w:szCs w:val="22"/>
          <w:lang w:val="sr-Cyrl-CS"/>
        </w:rPr>
        <w:t>на правној снази</w:t>
      </w:r>
      <w:r w:rsidR="00752970" w:rsidRPr="004B466B">
        <w:rPr>
          <w:rFonts w:ascii="Times New Roman" w:hAnsi="Times New Roman" w:cs="Times New Roman"/>
          <w:color w:val="000000" w:themeColor="text1"/>
          <w:szCs w:val="22"/>
          <w:lang w:val="sr-Cyrl-CS"/>
        </w:rPr>
        <w:t xml:space="preserve"> и важећи </w:t>
      </w:r>
      <w:r w:rsidR="003930BF" w:rsidRPr="004B466B">
        <w:rPr>
          <w:rFonts w:ascii="Times New Roman" w:hAnsi="Times New Roman" w:cs="Times New Roman"/>
          <w:color w:val="000000" w:themeColor="text1"/>
          <w:szCs w:val="22"/>
          <w:lang w:val="sr-Cyrl-CS"/>
        </w:rPr>
        <w:t>или страна у њему (осим Финансијске стране) тврди да је неефикасан.</w:t>
      </w:r>
    </w:p>
    <w:p w14:paraId="1E2DA18B" w14:textId="5D87884F" w:rsidR="00F9348D" w:rsidRPr="004B466B" w:rsidRDefault="00BF75E2" w:rsidP="00720A58">
      <w:pPr>
        <w:pStyle w:val="Heading3"/>
        <w:rPr>
          <w:rFonts w:ascii="Times New Roman" w:hAnsi="Times New Roman" w:cs="Times New Roman"/>
          <w:color w:val="000000" w:themeColor="text1"/>
          <w:szCs w:val="22"/>
          <w:lang w:val="sr-Cyrl-CS"/>
        </w:rPr>
      </w:pPr>
      <w:bookmarkStart w:id="634" w:name="_Toc488760397"/>
      <w:bookmarkStart w:id="635" w:name="_Ref534643111"/>
      <w:r w:rsidRPr="004B466B">
        <w:rPr>
          <w:rFonts w:ascii="Times New Roman" w:hAnsi="Times New Roman" w:cs="Times New Roman"/>
          <w:color w:val="000000" w:themeColor="text1"/>
          <w:szCs w:val="22"/>
          <w:lang w:val="sr-Cyrl-CS"/>
        </w:rPr>
        <w:t>Опозив</w:t>
      </w:r>
      <w:bookmarkEnd w:id="634"/>
      <w:bookmarkEnd w:id="635"/>
    </w:p>
    <w:p w14:paraId="579B1322" w14:textId="0744FE58" w:rsidR="00F9348D" w:rsidRPr="004B466B" w:rsidRDefault="00DF1F0D" w:rsidP="00F9348D">
      <w:pPr>
        <w:pStyle w:val="BodyText1"/>
        <w:rPr>
          <w:color w:val="000000" w:themeColor="text1"/>
          <w:sz w:val="22"/>
          <w:szCs w:val="22"/>
          <w:lang w:val="sr-Cyrl-CS"/>
        </w:rPr>
      </w:pPr>
      <w:bookmarkStart w:id="636" w:name="_Hlk74162795"/>
      <w:r w:rsidRPr="004B466B">
        <w:rPr>
          <w:color w:val="000000" w:themeColor="text1"/>
          <w:sz w:val="22"/>
          <w:szCs w:val="22"/>
          <w:lang w:val="sr-Cyrl-CS"/>
        </w:rPr>
        <w:t xml:space="preserve">Зајмопримац опозива </w:t>
      </w:r>
      <w:r w:rsidR="003930BF" w:rsidRPr="004B466B">
        <w:rPr>
          <w:color w:val="000000" w:themeColor="text1"/>
          <w:sz w:val="22"/>
          <w:szCs w:val="22"/>
          <w:lang w:val="sr-Cyrl-CS"/>
        </w:rPr>
        <w:t>Финансијски д</w:t>
      </w:r>
      <w:r w:rsidRPr="004B466B">
        <w:rPr>
          <w:color w:val="000000" w:themeColor="text1"/>
          <w:sz w:val="22"/>
          <w:szCs w:val="22"/>
          <w:lang w:val="sr-Cyrl-CS"/>
        </w:rPr>
        <w:t xml:space="preserve">окумент или доказе </w:t>
      </w:r>
      <w:r w:rsidR="00A03C93" w:rsidRPr="004B466B">
        <w:rPr>
          <w:color w:val="000000" w:themeColor="text1"/>
          <w:sz w:val="22"/>
          <w:szCs w:val="22"/>
          <w:lang w:val="sr-Cyrl-CS"/>
        </w:rPr>
        <w:t>(</w:t>
      </w:r>
      <w:r w:rsidRPr="004B466B">
        <w:rPr>
          <w:color w:val="000000" w:themeColor="text1"/>
          <w:sz w:val="22"/>
          <w:szCs w:val="22"/>
          <w:lang w:val="sr-Cyrl-CS"/>
        </w:rPr>
        <w:t>путем писане декларације/изјаве Председника Републике Србије, Председника Владе или Министра задуженог за привреду или финансије или било ког другог лица које је овлашћено да заступа Зајмопримца</w:t>
      </w:r>
      <w:r w:rsidR="00A03C93" w:rsidRPr="004B466B">
        <w:rPr>
          <w:color w:val="000000" w:themeColor="text1"/>
          <w:sz w:val="22"/>
          <w:szCs w:val="22"/>
          <w:lang w:val="sr-Cyrl-CS"/>
        </w:rPr>
        <w:t xml:space="preserve">) </w:t>
      </w:r>
      <w:r w:rsidRPr="004B466B">
        <w:rPr>
          <w:color w:val="000000" w:themeColor="text1"/>
          <w:sz w:val="22"/>
          <w:szCs w:val="22"/>
          <w:lang w:val="sr-Cyrl-CS"/>
        </w:rPr>
        <w:t>или пока</w:t>
      </w:r>
      <w:r w:rsidR="00BF75E2" w:rsidRPr="004B466B">
        <w:rPr>
          <w:color w:val="000000" w:themeColor="text1"/>
          <w:sz w:val="22"/>
          <w:szCs w:val="22"/>
          <w:lang w:val="sr-Cyrl-CS"/>
        </w:rPr>
        <w:t>з</w:t>
      </w:r>
      <w:r w:rsidRPr="004B466B">
        <w:rPr>
          <w:color w:val="000000" w:themeColor="text1"/>
          <w:sz w:val="22"/>
          <w:szCs w:val="22"/>
          <w:lang w:val="sr-Cyrl-CS"/>
        </w:rPr>
        <w:t xml:space="preserve">ује намеру да опозове </w:t>
      </w:r>
      <w:bookmarkEnd w:id="636"/>
      <w:r w:rsidR="003930BF" w:rsidRPr="004B466B">
        <w:rPr>
          <w:color w:val="000000" w:themeColor="text1"/>
          <w:sz w:val="22"/>
          <w:szCs w:val="22"/>
          <w:lang w:val="sr-Cyrl-CS"/>
        </w:rPr>
        <w:t>Финансијски документ</w:t>
      </w:r>
      <w:r w:rsidR="00A03C93" w:rsidRPr="004B466B">
        <w:rPr>
          <w:color w:val="000000" w:themeColor="text1"/>
          <w:sz w:val="22"/>
          <w:szCs w:val="22"/>
          <w:lang w:val="sr-Cyrl-CS"/>
        </w:rPr>
        <w:t>.</w:t>
      </w:r>
      <w:r w:rsidR="00A03C93" w:rsidRPr="004B466B" w:rsidDel="00A03C93">
        <w:rPr>
          <w:color w:val="000000" w:themeColor="text1"/>
          <w:sz w:val="22"/>
          <w:szCs w:val="22"/>
          <w:lang w:val="sr-Cyrl-CS"/>
        </w:rPr>
        <w:t xml:space="preserve"> </w:t>
      </w:r>
    </w:p>
    <w:p w14:paraId="7339DDAF" w14:textId="385D76B2" w:rsidR="00D83DDE" w:rsidRPr="004B466B" w:rsidRDefault="00DF1F0D" w:rsidP="00720A58">
      <w:pPr>
        <w:pStyle w:val="Heading3"/>
        <w:rPr>
          <w:rFonts w:ascii="Times New Roman" w:hAnsi="Times New Roman" w:cs="Times New Roman"/>
          <w:color w:val="000000" w:themeColor="text1"/>
          <w:szCs w:val="22"/>
          <w:lang w:val="sr-Cyrl-CS"/>
        </w:rPr>
      </w:pPr>
      <w:bookmarkStart w:id="637" w:name="_Ref468871005"/>
      <w:bookmarkStart w:id="638" w:name="_Toc488760398"/>
      <w:r w:rsidRPr="004B466B">
        <w:rPr>
          <w:rFonts w:ascii="Times New Roman" w:hAnsi="Times New Roman" w:cs="Times New Roman"/>
          <w:color w:val="000000" w:themeColor="text1"/>
          <w:szCs w:val="22"/>
          <w:lang w:val="sr-Cyrl-CS"/>
        </w:rPr>
        <w:t>Спор</w:t>
      </w:r>
    </w:p>
    <w:p w14:paraId="0DFA76B7" w14:textId="1EB9EEB0" w:rsidR="00D83DDE" w:rsidRPr="004B466B" w:rsidRDefault="00AE230E" w:rsidP="00A25C53">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Ако је започета б</w:t>
      </w:r>
      <w:r w:rsidR="003930BF" w:rsidRPr="004B466B">
        <w:rPr>
          <w:rFonts w:ascii="Times New Roman" w:hAnsi="Times New Roman"/>
          <w:color w:val="000000" w:themeColor="text1"/>
          <w:szCs w:val="22"/>
          <w:lang w:val="sr-Cyrl-CS"/>
        </w:rPr>
        <w:t>ило која парница, арбитража, административна, владина, регулаторна или друга истрага, поступци или спорови, или је било која пресуда или налог суда, арбитражног тела или агенције доне</w:t>
      </w:r>
      <w:r w:rsidRPr="004B466B">
        <w:rPr>
          <w:rFonts w:ascii="Times New Roman" w:hAnsi="Times New Roman"/>
          <w:color w:val="000000" w:themeColor="text1"/>
          <w:szCs w:val="22"/>
          <w:lang w:val="sr-Cyrl-CS"/>
        </w:rPr>
        <w:t>т</w:t>
      </w:r>
      <w:r w:rsidR="003930BF" w:rsidRPr="004B466B">
        <w:rPr>
          <w:rFonts w:ascii="Times New Roman" w:hAnsi="Times New Roman"/>
          <w:color w:val="000000" w:themeColor="text1"/>
          <w:szCs w:val="22"/>
          <w:lang w:val="sr-Cyrl-CS"/>
        </w:rPr>
        <w:t xml:space="preserve">а против Зајмопримца или било ког </w:t>
      </w:r>
      <w:r w:rsidRPr="004B466B">
        <w:rPr>
          <w:rFonts w:ascii="Times New Roman" w:hAnsi="Times New Roman"/>
          <w:color w:val="000000" w:themeColor="text1"/>
          <w:szCs w:val="22"/>
          <w:lang w:val="sr-Cyrl-CS"/>
        </w:rPr>
        <w:t>Корисника кредита</w:t>
      </w:r>
      <w:r w:rsidR="003930BF" w:rsidRPr="004B466B">
        <w:rPr>
          <w:rFonts w:ascii="Times New Roman" w:hAnsi="Times New Roman"/>
          <w:color w:val="000000" w:themeColor="text1"/>
          <w:szCs w:val="22"/>
          <w:lang w:val="sr-Cyrl-CS"/>
        </w:rPr>
        <w:t xml:space="preserve"> или његове имовине, која има или је разумно вероватно да ће имати </w:t>
      </w:r>
      <w:r w:rsidR="00D55F10" w:rsidRPr="004B466B">
        <w:rPr>
          <w:rFonts w:ascii="Times New Roman" w:hAnsi="Times New Roman"/>
          <w:color w:val="000000" w:themeColor="text1"/>
          <w:szCs w:val="22"/>
          <w:lang w:val="sr-Cyrl-CS"/>
        </w:rPr>
        <w:t>Материјалн</w:t>
      </w:r>
      <w:r w:rsidRPr="004B466B">
        <w:rPr>
          <w:rFonts w:ascii="Times New Roman" w:hAnsi="Times New Roman"/>
          <w:color w:val="000000" w:themeColor="text1"/>
          <w:szCs w:val="22"/>
          <w:lang w:val="sr-Cyrl-CS"/>
        </w:rPr>
        <w:t>о негативан ефекат</w:t>
      </w:r>
      <w:r w:rsidR="00D83DDE" w:rsidRPr="004B466B">
        <w:rPr>
          <w:rFonts w:ascii="Times New Roman" w:hAnsi="Times New Roman"/>
          <w:color w:val="000000" w:themeColor="text1"/>
          <w:szCs w:val="22"/>
          <w:lang w:val="sr-Cyrl-CS"/>
        </w:rPr>
        <w:t>.</w:t>
      </w:r>
    </w:p>
    <w:p w14:paraId="5CA912EF" w14:textId="0D05C0C1" w:rsidR="00782579" w:rsidRPr="004B466B" w:rsidRDefault="00DF1F0D" w:rsidP="00720A58">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Конвертибилност/преносивост</w:t>
      </w:r>
    </w:p>
    <w:p w14:paraId="5D484D77" w14:textId="1379C814" w:rsidR="00AF733F" w:rsidRPr="004B466B" w:rsidRDefault="0099082B" w:rsidP="00AF733F">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Сваки закон о девизном пословању који се мења, доноси или усваја</w:t>
      </w:r>
      <w:r w:rsidR="00AF733F"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или је вероватно да ће се мењати, доносити или усвајати у Републици Србији</w:t>
      </w:r>
      <w:r w:rsidR="005844CC"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а који се односи на</w:t>
      </w:r>
      <w:r w:rsidR="00AF733F" w:rsidRPr="004B466B">
        <w:rPr>
          <w:rFonts w:ascii="Times New Roman" w:hAnsi="Times New Roman"/>
          <w:color w:val="000000" w:themeColor="text1"/>
          <w:szCs w:val="22"/>
          <w:lang w:val="sr-Cyrl-CS"/>
        </w:rPr>
        <w:t>:</w:t>
      </w:r>
    </w:p>
    <w:p w14:paraId="39D0A4A0" w14:textId="1DBF3BE8" w:rsidR="00AF733F" w:rsidRPr="004B466B" w:rsidRDefault="0099082B"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способност Зајмопримца и/или </w:t>
      </w:r>
      <w:r w:rsidR="008C0150" w:rsidRPr="004B466B">
        <w:rPr>
          <w:rFonts w:ascii="Times New Roman" w:hAnsi="Times New Roman" w:cs="Times New Roman"/>
          <w:color w:val="000000" w:themeColor="text1"/>
          <w:szCs w:val="22"/>
          <w:lang w:val="sr-Cyrl-CS"/>
        </w:rPr>
        <w:t>Корисника кредита</w:t>
      </w:r>
      <w:r w:rsidRPr="004B466B">
        <w:rPr>
          <w:rFonts w:ascii="Times New Roman" w:hAnsi="Times New Roman" w:cs="Times New Roman"/>
          <w:color w:val="000000" w:themeColor="text1"/>
          <w:szCs w:val="22"/>
          <w:lang w:val="sr-Cyrl-CS"/>
        </w:rPr>
        <w:t xml:space="preserve"> да замени или конвертује домаћу валуту у Страну валуту</w:t>
      </w:r>
      <w:r w:rsidR="00AF733F" w:rsidRPr="004B466B">
        <w:rPr>
          <w:rFonts w:ascii="Times New Roman" w:hAnsi="Times New Roman" w:cs="Times New Roman"/>
          <w:color w:val="000000" w:themeColor="text1"/>
          <w:szCs w:val="22"/>
          <w:lang w:val="sr-Cyrl-CS"/>
        </w:rPr>
        <w:t>;</w:t>
      </w:r>
    </w:p>
    <w:p w14:paraId="1448522A" w14:textId="5E75F8CB" w:rsidR="00AF733F"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5844CC" w:rsidRPr="004B466B">
        <w:rPr>
          <w:rFonts w:ascii="Times New Roman" w:hAnsi="Times New Roman" w:cs="Times New Roman"/>
          <w:color w:val="000000" w:themeColor="text1"/>
          <w:szCs w:val="22"/>
          <w:lang w:val="sr-Cyrl-CS"/>
        </w:rPr>
        <w:t>пренос</w:t>
      </w:r>
      <w:r w:rsidR="0099082B" w:rsidRPr="004B466B">
        <w:rPr>
          <w:rFonts w:ascii="Times New Roman" w:hAnsi="Times New Roman" w:cs="Times New Roman"/>
          <w:color w:val="000000" w:themeColor="text1"/>
          <w:szCs w:val="22"/>
          <w:lang w:val="sr-Cyrl-CS"/>
        </w:rPr>
        <w:t xml:space="preserve"> </w:t>
      </w:r>
      <w:r w:rsidR="005844CC" w:rsidRPr="004B466B">
        <w:rPr>
          <w:rFonts w:ascii="Times New Roman" w:hAnsi="Times New Roman" w:cs="Times New Roman"/>
          <w:color w:val="000000" w:themeColor="text1"/>
          <w:szCs w:val="22"/>
          <w:lang w:val="sr-Cyrl-CS"/>
        </w:rPr>
        <w:t xml:space="preserve">Страних валута </w:t>
      </w:r>
      <w:r w:rsidR="0099082B" w:rsidRPr="004B466B">
        <w:rPr>
          <w:rFonts w:ascii="Times New Roman" w:hAnsi="Times New Roman" w:cs="Times New Roman"/>
          <w:color w:val="000000" w:themeColor="text1"/>
          <w:szCs w:val="22"/>
          <w:lang w:val="sr-Cyrl-CS"/>
        </w:rPr>
        <w:t xml:space="preserve">од стране или за рачун Зајмопримца или </w:t>
      </w:r>
      <w:r w:rsidR="006576A7" w:rsidRPr="004B466B">
        <w:rPr>
          <w:rFonts w:ascii="Times New Roman" w:hAnsi="Times New Roman" w:cs="Times New Roman"/>
          <w:color w:val="000000" w:themeColor="text1"/>
          <w:szCs w:val="22"/>
          <w:lang w:val="sr-Cyrl-CS"/>
        </w:rPr>
        <w:t>Корисника кредита</w:t>
      </w:r>
      <w:r w:rsidR="0099082B" w:rsidRPr="004B466B">
        <w:rPr>
          <w:rFonts w:ascii="Times New Roman" w:hAnsi="Times New Roman" w:cs="Times New Roman"/>
          <w:color w:val="000000" w:themeColor="text1"/>
          <w:szCs w:val="22"/>
          <w:lang w:val="sr-Cyrl-CS"/>
        </w:rPr>
        <w:t xml:space="preserve"> </w:t>
      </w:r>
      <w:r w:rsidR="005844CC" w:rsidRPr="004B466B">
        <w:rPr>
          <w:rFonts w:ascii="Times New Roman" w:hAnsi="Times New Roman" w:cs="Times New Roman"/>
          <w:color w:val="000000" w:themeColor="text1"/>
          <w:szCs w:val="22"/>
          <w:lang w:val="sr-Cyrl-CS"/>
        </w:rPr>
        <w:t>Финансијским с</w:t>
      </w:r>
      <w:r w:rsidR="0099082B" w:rsidRPr="004B466B">
        <w:rPr>
          <w:rFonts w:ascii="Times New Roman" w:hAnsi="Times New Roman" w:cs="Times New Roman"/>
          <w:color w:val="000000" w:themeColor="text1"/>
          <w:szCs w:val="22"/>
          <w:lang w:val="sr-Cyrl-CS"/>
        </w:rPr>
        <w:t xml:space="preserve">транама у циљу намирења обавеза Зајмопримца и/или </w:t>
      </w:r>
      <w:r w:rsidR="008C0150" w:rsidRPr="004B466B">
        <w:rPr>
          <w:rFonts w:ascii="Times New Roman" w:hAnsi="Times New Roman" w:cs="Times New Roman"/>
          <w:color w:val="000000" w:themeColor="text1"/>
          <w:szCs w:val="22"/>
          <w:lang w:val="sr-Cyrl-CS"/>
        </w:rPr>
        <w:t>Корисника кредита</w:t>
      </w:r>
      <w:r w:rsidR="0099082B" w:rsidRPr="004B466B">
        <w:rPr>
          <w:rFonts w:ascii="Times New Roman" w:hAnsi="Times New Roman" w:cs="Times New Roman"/>
          <w:color w:val="000000" w:themeColor="text1"/>
          <w:szCs w:val="22"/>
          <w:lang w:val="sr-Cyrl-CS"/>
        </w:rPr>
        <w:t xml:space="preserve"> п</w:t>
      </w:r>
      <w:r w:rsidR="005844CC" w:rsidRPr="004B466B">
        <w:rPr>
          <w:rFonts w:ascii="Times New Roman" w:hAnsi="Times New Roman" w:cs="Times New Roman"/>
          <w:color w:val="000000" w:themeColor="text1"/>
          <w:szCs w:val="22"/>
          <w:lang w:val="sr-Cyrl-CS"/>
        </w:rPr>
        <w:t>рема Финан</w:t>
      </w:r>
      <w:r w:rsidR="00FF2F33">
        <w:rPr>
          <w:rFonts w:ascii="Times New Roman" w:hAnsi="Times New Roman" w:cs="Times New Roman"/>
          <w:color w:val="000000" w:themeColor="text1"/>
          <w:szCs w:val="22"/>
          <w:lang w:val="sr-Cyrl-CS"/>
        </w:rPr>
        <w:t>с</w:t>
      </w:r>
      <w:r w:rsidR="005844CC" w:rsidRPr="004B466B">
        <w:rPr>
          <w:rFonts w:ascii="Times New Roman" w:hAnsi="Times New Roman" w:cs="Times New Roman"/>
          <w:color w:val="000000" w:themeColor="text1"/>
          <w:szCs w:val="22"/>
          <w:lang w:val="sr-Cyrl-CS"/>
        </w:rPr>
        <w:t>ијском</w:t>
      </w:r>
      <w:r w:rsidR="0099082B" w:rsidRPr="004B466B">
        <w:rPr>
          <w:rFonts w:ascii="Times New Roman" w:hAnsi="Times New Roman" w:cs="Times New Roman"/>
          <w:color w:val="000000" w:themeColor="text1"/>
          <w:szCs w:val="22"/>
          <w:lang w:val="sr-Cyrl-CS"/>
        </w:rPr>
        <w:t xml:space="preserve"> </w:t>
      </w:r>
      <w:r w:rsidR="005844CC" w:rsidRPr="004B466B">
        <w:rPr>
          <w:rFonts w:ascii="Times New Roman" w:hAnsi="Times New Roman" w:cs="Times New Roman"/>
          <w:color w:val="000000" w:themeColor="text1"/>
          <w:szCs w:val="22"/>
          <w:lang w:val="sr-Cyrl-CS"/>
        </w:rPr>
        <w:t>д</w:t>
      </w:r>
      <w:r w:rsidR="0099082B" w:rsidRPr="004B466B">
        <w:rPr>
          <w:rFonts w:ascii="Times New Roman" w:hAnsi="Times New Roman" w:cs="Times New Roman"/>
          <w:color w:val="000000" w:themeColor="text1"/>
          <w:szCs w:val="22"/>
          <w:lang w:val="sr-Cyrl-CS"/>
        </w:rPr>
        <w:t xml:space="preserve">окументу </w:t>
      </w:r>
      <w:r w:rsidR="00AF733F" w:rsidRPr="004B466B">
        <w:rPr>
          <w:rFonts w:ascii="Times New Roman" w:hAnsi="Times New Roman" w:cs="Times New Roman"/>
          <w:color w:val="000000" w:themeColor="text1"/>
          <w:szCs w:val="22"/>
          <w:lang w:val="sr-Cyrl-CS"/>
        </w:rPr>
        <w:t>(</w:t>
      </w:r>
      <w:r w:rsidR="0099082B" w:rsidRPr="004B466B">
        <w:rPr>
          <w:rFonts w:ascii="Times New Roman" w:hAnsi="Times New Roman" w:cs="Times New Roman"/>
          <w:color w:val="000000" w:themeColor="text1"/>
          <w:szCs w:val="22"/>
          <w:lang w:val="sr-Cyrl-CS"/>
        </w:rPr>
        <w:t>или било којој повезаној пресуди</w:t>
      </w:r>
      <w:r w:rsidR="00AF733F" w:rsidRPr="004B466B">
        <w:rPr>
          <w:rFonts w:ascii="Times New Roman" w:hAnsi="Times New Roman" w:cs="Times New Roman"/>
          <w:color w:val="000000" w:themeColor="text1"/>
          <w:szCs w:val="22"/>
          <w:lang w:val="sr-Cyrl-CS"/>
        </w:rPr>
        <w:t xml:space="preserve">); </w:t>
      </w:r>
      <w:r w:rsidR="0099082B" w:rsidRPr="004B466B">
        <w:rPr>
          <w:rFonts w:ascii="Times New Roman" w:hAnsi="Times New Roman" w:cs="Times New Roman"/>
          <w:color w:val="000000" w:themeColor="text1"/>
          <w:szCs w:val="22"/>
          <w:lang w:val="sr-Cyrl-CS"/>
        </w:rPr>
        <w:t>или</w:t>
      </w:r>
    </w:p>
    <w:p w14:paraId="3584C609" w14:textId="7E05003A" w:rsidR="00AF733F"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9082B" w:rsidRPr="004B466B">
        <w:rPr>
          <w:rFonts w:ascii="Times New Roman" w:hAnsi="Times New Roman" w:cs="Times New Roman"/>
          <w:color w:val="000000" w:themeColor="text1"/>
          <w:szCs w:val="22"/>
          <w:lang w:val="sr-Cyrl-CS"/>
        </w:rPr>
        <w:t xml:space="preserve">способност Зајмопримца и/или </w:t>
      </w:r>
      <w:r w:rsidR="008C0150" w:rsidRPr="004B466B">
        <w:rPr>
          <w:rFonts w:ascii="Times New Roman" w:hAnsi="Times New Roman" w:cs="Times New Roman"/>
          <w:color w:val="000000" w:themeColor="text1"/>
          <w:szCs w:val="22"/>
          <w:lang w:val="sr-Cyrl-CS"/>
        </w:rPr>
        <w:t>Корисника кредита</w:t>
      </w:r>
      <w:r w:rsidR="0099082B" w:rsidRPr="004B466B">
        <w:rPr>
          <w:rFonts w:ascii="Times New Roman" w:hAnsi="Times New Roman" w:cs="Times New Roman"/>
          <w:color w:val="000000" w:themeColor="text1"/>
          <w:szCs w:val="22"/>
          <w:lang w:val="sr-Cyrl-CS"/>
        </w:rPr>
        <w:t xml:space="preserve"> да плаћа евр</w:t>
      </w:r>
      <w:r w:rsidR="00186049" w:rsidRPr="004B466B">
        <w:rPr>
          <w:rFonts w:ascii="Times New Roman" w:hAnsi="Times New Roman" w:cs="Times New Roman"/>
          <w:color w:val="000000" w:themeColor="text1"/>
          <w:szCs w:val="22"/>
          <w:lang w:val="sr-Cyrl-CS"/>
        </w:rPr>
        <w:t>има</w:t>
      </w:r>
      <w:r w:rsidR="0099082B" w:rsidRPr="004B466B">
        <w:rPr>
          <w:rFonts w:ascii="Times New Roman" w:hAnsi="Times New Roman" w:cs="Times New Roman"/>
          <w:color w:val="000000" w:themeColor="text1"/>
          <w:szCs w:val="22"/>
          <w:lang w:val="sr-Cyrl-CS"/>
        </w:rPr>
        <w:t xml:space="preserve"> у иностранству без икакве обавезне резерве или девизне контроле</w:t>
      </w:r>
      <w:r w:rsidR="00AF733F" w:rsidRPr="004B466B">
        <w:rPr>
          <w:rFonts w:ascii="Times New Roman" w:hAnsi="Times New Roman" w:cs="Times New Roman"/>
          <w:color w:val="000000" w:themeColor="text1"/>
          <w:szCs w:val="22"/>
          <w:lang w:val="sr-Cyrl-CS"/>
        </w:rPr>
        <w:t>.</w:t>
      </w:r>
    </w:p>
    <w:bookmarkEnd w:id="637"/>
    <w:bookmarkEnd w:id="638"/>
    <w:p w14:paraId="41AE2AA0" w14:textId="0C365D25" w:rsidR="00F9348D" w:rsidRPr="004B466B" w:rsidRDefault="00B3598C" w:rsidP="00720A58">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Материјалн</w:t>
      </w:r>
      <w:r w:rsidR="005844CC" w:rsidRPr="004B466B">
        <w:rPr>
          <w:rFonts w:ascii="Times New Roman" w:hAnsi="Times New Roman" w:cs="Times New Roman"/>
          <w:color w:val="000000" w:themeColor="text1"/>
          <w:szCs w:val="22"/>
          <w:lang w:val="sr-Cyrl-CS"/>
        </w:rPr>
        <w:t>о</w:t>
      </w:r>
      <w:r w:rsidRPr="004B466B">
        <w:rPr>
          <w:rFonts w:ascii="Times New Roman" w:hAnsi="Times New Roman" w:cs="Times New Roman"/>
          <w:color w:val="000000" w:themeColor="text1"/>
          <w:szCs w:val="22"/>
          <w:lang w:val="sr-Cyrl-CS"/>
        </w:rPr>
        <w:t xml:space="preserve"> негативн</w:t>
      </w:r>
      <w:r w:rsidR="005844CC"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промене</w:t>
      </w:r>
    </w:p>
    <w:p w14:paraId="51A6106B" w14:textId="712F99F5" w:rsidR="00F9348D" w:rsidRPr="004B466B" w:rsidRDefault="005844CC" w:rsidP="00F9348D">
      <w:pPr>
        <w:pStyle w:val="BodyText1"/>
        <w:rPr>
          <w:color w:val="000000" w:themeColor="text1"/>
          <w:sz w:val="22"/>
          <w:szCs w:val="22"/>
          <w:lang w:val="sr-Cyrl-CS" w:eastAsia="zh-CN"/>
        </w:rPr>
      </w:pPr>
      <w:r w:rsidRPr="004B466B">
        <w:rPr>
          <w:color w:val="000000" w:themeColor="text1"/>
          <w:sz w:val="22"/>
          <w:szCs w:val="22"/>
          <w:lang w:val="sr-Cyrl-CS"/>
        </w:rPr>
        <w:t>Наступање б</w:t>
      </w:r>
      <w:r w:rsidR="00B3598C" w:rsidRPr="004B466B">
        <w:rPr>
          <w:color w:val="000000" w:themeColor="text1"/>
          <w:sz w:val="22"/>
          <w:szCs w:val="22"/>
          <w:lang w:val="sr-Cyrl-CS"/>
        </w:rPr>
        <w:t>ило ко</w:t>
      </w:r>
      <w:r w:rsidRPr="004B466B">
        <w:rPr>
          <w:color w:val="000000" w:themeColor="text1"/>
          <w:sz w:val="22"/>
          <w:szCs w:val="22"/>
          <w:lang w:val="sr-Cyrl-CS"/>
        </w:rPr>
        <w:t>г</w:t>
      </w:r>
      <w:r w:rsidR="00B3598C" w:rsidRPr="004B466B">
        <w:rPr>
          <w:color w:val="000000" w:themeColor="text1"/>
          <w:sz w:val="22"/>
          <w:szCs w:val="22"/>
          <w:lang w:val="sr-Cyrl-CS"/>
        </w:rPr>
        <w:t xml:space="preserve"> догађај</w:t>
      </w:r>
      <w:r w:rsidRPr="004B466B">
        <w:rPr>
          <w:color w:val="000000" w:themeColor="text1"/>
          <w:sz w:val="22"/>
          <w:szCs w:val="22"/>
          <w:lang w:val="sr-Cyrl-CS"/>
        </w:rPr>
        <w:t>а</w:t>
      </w:r>
      <w:r w:rsidR="00B3598C" w:rsidRPr="004B466B">
        <w:rPr>
          <w:color w:val="000000" w:themeColor="text1"/>
          <w:sz w:val="22"/>
          <w:szCs w:val="22"/>
          <w:lang w:val="sr-Cyrl-CS"/>
        </w:rPr>
        <w:t xml:space="preserve"> или околност</w:t>
      </w:r>
      <w:r w:rsidRPr="004B466B">
        <w:rPr>
          <w:color w:val="000000" w:themeColor="text1"/>
          <w:sz w:val="22"/>
          <w:szCs w:val="22"/>
          <w:lang w:val="sr-Cyrl-CS"/>
        </w:rPr>
        <w:t>и</w:t>
      </w:r>
      <w:r w:rsidR="00B3598C" w:rsidRPr="004B466B">
        <w:rPr>
          <w:color w:val="000000" w:themeColor="text1"/>
          <w:sz w:val="22"/>
          <w:szCs w:val="22"/>
          <w:lang w:val="sr-Cyrl-CS"/>
        </w:rPr>
        <w:t xml:space="preserve"> </w:t>
      </w:r>
      <w:bookmarkStart w:id="639" w:name="_Ref475261972"/>
      <w:bookmarkStart w:id="640" w:name="_Ref85341741"/>
      <w:bookmarkStart w:id="641" w:name="_Ref85360438"/>
      <w:r w:rsidR="00B3598C" w:rsidRPr="004B466B">
        <w:rPr>
          <w:color w:val="000000" w:themeColor="text1"/>
          <w:sz w:val="22"/>
          <w:szCs w:val="22"/>
          <w:lang w:val="sr-Cyrl-CS"/>
        </w:rPr>
        <w:t>кој</w:t>
      </w:r>
      <w:r w:rsidRPr="004B466B">
        <w:rPr>
          <w:color w:val="000000" w:themeColor="text1"/>
          <w:sz w:val="22"/>
          <w:szCs w:val="22"/>
          <w:lang w:val="sr-Cyrl-CS"/>
        </w:rPr>
        <w:t>е</w:t>
      </w:r>
      <w:r w:rsidR="00B3598C" w:rsidRPr="004B466B">
        <w:rPr>
          <w:color w:val="000000" w:themeColor="text1"/>
          <w:sz w:val="22"/>
          <w:szCs w:val="22"/>
          <w:lang w:val="sr-Cyrl-CS"/>
        </w:rPr>
        <w:t xml:space="preserve"> по мишљењу </w:t>
      </w:r>
      <w:r w:rsidRPr="004B466B">
        <w:rPr>
          <w:color w:val="000000" w:themeColor="text1"/>
          <w:sz w:val="22"/>
          <w:szCs w:val="22"/>
          <w:lang w:val="sr-Cyrl-CS"/>
        </w:rPr>
        <w:t>Већинских з</w:t>
      </w:r>
      <w:r w:rsidR="00B3598C" w:rsidRPr="004B466B">
        <w:rPr>
          <w:color w:val="000000" w:themeColor="text1"/>
          <w:sz w:val="22"/>
          <w:szCs w:val="22"/>
          <w:lang w:val="sr-Cyrl-CS"/>
        </w:rPr>
        <w:t>ајмодавца даје разуман основ за веровање да је дошло до Материјално негативн</w:t>
      </w:r>
      <w:r w:rsidRPr="004B466B">
        <w:rPr>
          <w:color w:val="000000" w:themeColor="text1"/>
          <w:sz w:val="22"/>
          <w:szCs w:val="22"/>
          <w:lang w:val="sr-Cyrl-CS"/>
        </w:rPr>
        <w:t>ог</w:t>
      </w:r>
      <w:r w:rsidR="00B3598C" w:rsidRPr="004B466B">
        <w:rPr>
          <w:color w:val="000000" w:themeColor="text1"/>
          <w:sz w:val="22"/>
          <w:szCs w:val="22"/>
          <w:lang w:val="sr-Cyrl-CS"/>
        </w:rPr>
        <w:t xml:space="preserve"> </w:t>
      </w:r>
      <w:r w:rsidRPr="004B466B">
        <w:rPr>
          <w:color w:val="000000" w:themeColor="text1"/>
          <w:sz w:val="22"/>
          <w:szCs w:val="22"/>
          <w:lang w:val="sr-Cyrl-CS"/>
        </w:rPr>
        <w:t>ефекта</w:t>
      </w:r>
      <w:r w:rsidR="00F9348D" w:rsidRPr="004B466B">
        <w:rPr>
          <w:color w:val="000000" w:themeColor="text1"/>
          <w:sz w:val="22"/>
          <w:szCs w:val="22"/>
          <w:lang w:val="sr-Cyrl-CS" w:eastAsia="zh-CN"/>
        </w:rPr>
        <w:t>.</w:t>
      </w:r>
    </w:p>
    <w:p w14:paraId="6AD0BFF8" w14:textId="0E27EA2C" w:rsidR="007D5515" w:rsidRPr="004B466B" w:rsidRDefault="00186049" w:rsidP="007D5515">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Мораторијум</w:t>
      </w:r>
      <w:r w:rsidR="007D5515" w:rsidRPr="004B466B">
        <w:rPr>
          <w:rFonts w:ascii="Times New Roman" w:hAnsi="Times New Roman" w:cs="Times New Roman"/>
          <w:b w:val="0"/>
          <w:bCs/>
          <w:color w:val="000000" w:themeColor="text1"/>
          <w:szCs w:val="22"/>
          <w:lang w:val="sr-Cyrl-CS"/>
        </w:rPr>
        <w:t xml:space="preserve"> </w:t>
      </w:r>
    </w:p>
    <w:p w14:paraId="65618AE5" w14:textId="5F40B61C" w:rsidR="005C4477" w:rsidRPr="004B466B" w:rsidRDefault="000233AC" w:rsidP="005C4477">
      <w:pPr>
        <w:pStyle w:val="Heading3"/>
        <w:numPr>
          <w:ilvl w:val="0"/>
          <w:numId w:val="0"/>
        </w:numPr>
        <w:ind w:left="709"/>
        <w:jc w:val="both"/>
        <w:rPr>
          <w:rFonts w:ascii="Times New Roman" w:eastAsiaTheme="minorEastAsia" w:hAnsi="Times New Roman" w:cs="Times New Roman"/>
          <w:b w:val="0"/>
          <w:color w:val="000000" w:themeColor="text1"/>
          <w:szCs w:val="22"/>
          <w:lang w:val="sr-Cyrl-CS" w:eastAsia="en-GB" w:bidi="ar-AE"/>
        </w:rPr>
      </w:pPr>
      <w:r w:rsidRPr="004B466B">
        <w:rPr>
          <w:rFonts w:ascii="Times New Roman" w:eastAsiaTheme="minorEastAsia" w:hAnsi="Times New Roman" w:cs="Times New Roman"/>
          <w:b w:val="0"/>
          <w:color w:val="000000" w:themeColor="text1"/>
          <w:szCs w:val="22"/>
          <w:lang w:val="sr-Cyrl-CS" w:eastAsia="en-GB" w:bidi="ar-AE"/>
        </w:rPr>
        <w:t xml:space="preserve">Мораторијум се проглашава или </w:t>
      </w:r>
      <w:r w:rsidRPr="004B466B">
        <w:rPr>
          <w:rFonts w:ascii="Times New Roman" w:eastAsiaTheme="minorEastAsia" w:hAnsi="Times New Roman" w:cs="Times New Roman"/>
          <w:b w:val="0"/>
          <w:iCs/>
          <w:color w:val="000000" w:themeColor="text1"/>
          <w:szCs w:val="22"/>
          <w:lang w:val="sr-Cyrl-CS" w:eastAsia="en-GB" w:bidi="ar-AE"/>
        </w:rPr>
        <w:t>de facto</w:t>
      </w:r>
      <w:r w:rsidRPr="004B466B">
        <w:rPr>
          <w:rFonts w:ascii="Times New Roman" w:eastAsiaTheme="minorEastAsia" w:hAnsi="Times New Roman" w:cs="Times New Roman"/>
          <w:b w:val="0"/>
          <w:color w:val="000000" w:themeColor="text1"/>
          <w:szCs w:val="22"/>
          <w:lang w:val="sr-Cyrl-CS" w:eastAsia="en-GB" w:bidi="ar-AE"/>
        </w:rPr>
        <w:t xml:space="preserve"> ступа на снагу на плаћање </w:t>
      </w:r>
      <w:r w:rsidR="005844CC" w:rsidRPr="004B466B">
        <w:rPr>
          <w:rFonts w:ascii="Times New Roman" w:eastAsiaTheme="minorEastAsia" w:hAnsi="Times New Roman" w:cs="Times New Roman"/>
          <w:b w:val="0"/>
          <w:color w:val="000000" w:themeColor="text1"/>
          <w:szCs w:val="22"/>
          <w:lang w:val="sr-Cyrl-CS" w:eastAsia="en-GB" w:bidi="ar-AE"/>
        </w:rPr>
        <w:t>Спољне</w:t>
      </w:r>
      <w:r w:rsidRPr="004B466B">
        <w:rPr>
          <w:rFonts w:ascii="Times New Roman" w:eastAsiaTheme="minorEastAsia" w:hAnsi="Times New Roman" w:cs="Times New Roman"/>
          <w:b w:val="0"/>
          <w:color w:val="000000" w:themeColor="text1"/>
          <w:szCs w:val="22"/>
          <w:lang w:val="sr-Cyrl-CS" w:eastAsia="en-GB" w:bidi="ar-AE"/>
        </w:rPr>
        <w:t xml:space="preserve"> задужености Зајмопримца или </w:t>
      </w:r>
      <w:r w:rsidR="003A74B9" w:rsidRPr="004B466B">
        <w:rPr>
          <w:rFonts w:ascii="Times New Roman" w:eastAsiaTheme="minorEastAsia" w:hAnsi="Times New Roman" w:cs="Times New Roman"/>
          <w:b w:val="0"/>
          <w:color w:val="000000" w:themeColor="text1"/>
          <w:szCs w:val="22"/>
          <w:lang w:val="sr-Cyrl-CS" w:eastAsia="en-GB" w:bidi="ar-AE"/>
        </w:rPr>
        <w:t xml:space="preserve">када </w:t>
      </w:r>
      <w:r w:rsidRPr="004B466B">
        <w:rPr>
          <w:rFonts w:ascii="Times New Roman" w:eastAsiaTheme="minorEastAsia" w:hAnsi="Times New Roman" w:cs="Times New Roman"/>
          <w:b w:val="0"/>
          <w:color w:val="000000" w:themeColor="text1"/>
          <w:szCs w:val="22"/>
          <w:lang w:val="sr-Cyrl-CS" w:eastAsia="en-GB" w:bidi="ar-AE"/>
        </w:rPr>
        <w:t>Зајмопримац започне преговоре са једним или више поверилаца у циљу општег усклађивања или реструктурирања сво</w:t>
      </w:r>
      <w:r w:rsidR="005844CC" w:rsidRPr="004B466B">
        <w:rPr>
          <w:rFonts w:ascii="Times New Roman" w:eastAsiaTheme="minorEastAsia" w:hAnsi="Times New Roman" w:cs="Times New Roman"/>
          <w:b w:val="0"/>
          <w:color w:val="000000" w:themeColor="text1"/>
          <w:szCs w:val="22"/>
          <w:lang w:val="sr-Cyrl-CS" w:eastAsia="en-GB" w:bidi="ar-AE"/>
        </w:rPr>
        <w:t>је</w:t>
      </w:r>
      <w:r w:rsidRPr="004B466B">
        <w:rPr>
          <w:rFonts w:ascii="Times New Roman" w:eastAsiaTheme="minorEastAsia" w:hAnsi="Times New Roman" w:cs="Times New Roman"/>
          <w:b w:val="0"/>
          <w:color w:val="000000" w:themeColor="text1"/>
          <w:szCs w:val="22"/>
          <w:lang w:val="sr-Cyrl-CS" w:eastAsia="en-GB" w:bidi="ar-AE"/>
        </w:rPr>
        <w:t xml:space="preserve"> </w:t>
      </w:r>
      <w:r w:rsidR="005844CC" w:rsidRPr="004B466B">
        <w:rPr>
          <w:rFonts w:ascii="Times New Roman" w:eastAsiaTheme="minorEastAsia" w:hAnsi="Times New Roman" w:cs="Times New Roman"/>
          <w:b w:val="0"/>
          <w:color w:val="000000" w:themeColor="text1"/>
          <w:szCs w:val="22"/>
          <w:lang w:val="sr-Cyrl-CS" w:eastAsia="en-GB" w:bidi="ar-AE"/>
        </w:rPr>
        <w:t>С</w:t>
      </w:r>
      <w:r w:rsidRPr="004B466B">
        <w:rPr>
          <w:rFonts w:ascii="Times New Roman" w:eastAsiaTheme="minorEastAsia" w:hAnsi="Times New Roman" w:cs="Times New Roman"/>
          <w:b w:val="0"/>
          <w:color w:val="000000" w:themeColor="text1"/>
          <w:szCs w:val="22"/>
          <w:lang w:val="sr-Cyrl-CS" w:eastAsia="en-GB" w:bidi="ar-AE"/>
        </w:rPr>
        <w:t>пољн</w:t>
      </w:r>
      <w:r w:rsidR="005844CC" w:rsidRPr="004B466B">
        <w:rPr>
          <w:rFonts w:ascii="Times New Roman" w:eastAsiaTheme="minorEastAsia" w:hAnsi="Times New Roman" w:cs="Times New Roman"/>
          <w:b w:val="0"/>
          <w:color w:val="000000" w:themeColor="text1"/>
          <w:szCs w:val="22"/>
          <w:lang w:val="sr-Cyrl-CS" w:eastAsia="en-GB" w:bidi="ar-AE"/>
        </w:rPr>
        <w:t>е</w:t>
      </w:r>
      <w:r w:rsidRPr="004B466B">
        <w:rPr>
          <w:rFonts w:ascii="Times New Roman" w:eastAsiaTheme="minorEastAsia" w:hAnsi="Times New Roman" w:cs="Times New Roman"/>
          <w:b w:val="0"/>
          <w:color w:val="000000" w:themeColor="text1"/>
          <w:szCs w:val="22"/>
          <w:lang w:val="sr-Cyrl-CS" w:eastAsia="en-GB" w:bidi="ar-AE"/>
        </w:rPr>
        <w:t xml:space="preserve"> задуже</w:t>
      </w:r>
      <w:r w:rsidR="005844CC" w:rsidRPr="004B466B">
        <w:rPr>
          <w:rFonts w:ascii="Times New Roman" w:eastAsiaTheme="minorEastAsia" w:hAnsi="Times New Roman" w:cs="Times New Roman"/>
          <w:b w:val="0"/>
          <w:color w:val="000000" w:themeColor="text1"/>
          <w:szCs w:val="22"/>
          <w:lang w:val="sr-Cyrl-CS" w:eastAsia="en-GB" w:bidi="ar-AE"/>
        </w:rPr>
        <w:t>ности</w:t>
      </w:r>
      <w:r w:rsidRPr="004B466B">
        <w:rPr>
          <w:rFonts w:ascii="Times New Roman" w:eastAsiaTheme="minorEastAsia" w:hAnsi="Times New Roman" w:cs="Times New Roman"/>
          <w:b w:val="0"/>
          <w:color w:val="000000" w:themeColor="text1"/>
          <w:szCs w:val="22"/>
          <w:lang w:val="sr-Cyrl-CS" w:eastAsia="en-GB" w:bidi="ar-AE"/>
        </w:rPr>
        <w:t xml:space="preserve"> или обустави или прети да ће обуст</w:t>
      </w:r>
      <w:r w:rsidR="005844CC" w:rsidRPr="004B466B">
        <w:rPr>
          <w:rFonts w:ascii="Times New Roman" w:eastAsiaTheme="minorEastAsia" w:hAnsi="Times New Roman" w:cs="Times New Roman"/>
          <w:b w:val="0"/>
          <w:color w:val="000000" w:themeColor="text1"/>
          <w:szCs w:val="22"/>
          <w:lang w:val="sr-Cyrl-CS" w:eastAsia="en-GB" w:bidi="ar-AE"/>
        </w:rPr>
        <w:t>авити плаћања по основу било које</w:t>
      </w:r>
      <w:r w:rsidRPr="004B466B">
        <w:rPr>
          <w:rFonts w:ascii="Times New Roman" w:eastAsiaTheme="minorEastAsia" w:hAnsi="Times New Roman" w:cs="Times New Roman"/>
          <w:b w:val="0"/>
          <w:color w:val="000000" w:themeColor="text1"/>
          <w:szCs w:val="22"/>
          <w:lang w:val="sr-Cyrl-CS" w:eastAsia="en-GB" w:bidi="ar-AE"/>
        </w:rPr>
        <w:t xml:space="preserve"> </w:t>
      </w:r>
      <w:r w:rsidR="005844CC" w:rsidRPr="004B466B">
        <w:rPr>
          <w:rFonts w:ascii="Times New Roman" w:eastAsiaTheme="minorEastAsia" w:hAnsi="Times New Roman" w:cs="Times New Roman"/>
          <w:b w:val="0"/>
          <w:color w:val="000000" w:themeColor="text1"/>
          <w:szCs w:val="22"/>
          <w:lang w:val="sr-Cyrl-CS" w:eastAsia="en-GB" w:bidi="ar-AE"/>
        </w:rPr>
        <w:t>Спољне задужености</w:t>
      </w:r>
      <w:r w:rsidR="005C4477" w:rsidRPr="004B466B">
        <w:rPr>
          <w:rFonts w:ascii="Times New Roman" w:eastAsiaTheme="minorEastAsia" w:hAnsi="Times New Roman" w:cs="Times New Roman"/>
          <w:b w:val="0"/>
          <w:color w:val="000000" w:themeColor="text1"/>
          <w:szCs w:val="22"/>
          <w:lang w:val="sr-Cyrl-CS" w:eastAsia="en-GB" w:bidi="ar-AE"/>
        </w:rPr>
        <w:t xml:space="preserve">. </w:t>
      </w:r>
    </w:p>
    <w:p w14:paraId="6A1A727E" w14:textId="4122BB53" w:rsidR="005C4477" w:rsidRPr="004B466B" w:rsidRDefault="00994C3F" w:rsidP="005C4477">
      <w:pPr>
        <w:pStyle w:val="Heading3"/>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ММФ</w:t>
      </w:r>
    </w:p>
    <w:p w14:paraId="13A73CEB" w14:textId="19642E0C" w:rsidR="007D5515" w:rsidRPr="004B466B" w:rsidRDefault="00994C3F" w:rsidP="005C4477">
      <w:pPr>
        <w:pStyle w:val="Heading3"/>
        <w:numPr>
          <w:ilvl w:val="0"/>
          <w:numId w:val="0"/>
        </w:numPr>
        <w:ind w:left="709"/>
        <w:jc w:val="both"/>
        <w:rPr>
          <w:rFonts w:ascii="Times New Roman" w:hAnsi="Times New Roman" w:cs="Times New Roman"/>
          <w:color w:val="000000" w:themeColor="text1"/>
          <w:szCs w:val="22"/>
          <w:lang w:val="sr-Cyrl-CS"/>
        </w:rPr>
      </w:pPr>
      <w:r w:rsidRPr="004B466B">
        <w:rPr>
          <w:rFonts w:ascii="Times New Roman" w:eastAsiaTheme="minorEastAsia" w:hAnsi="Times New Roman" w:cs="Times New Roman"/>
          <w:b w:val="0"/>
          <w:color w:val="000000" w:themeColor="text1"/>
          <w:szCs w:val="22"/>
          <w:lang w:val="sr-Cyrl-CS" w:eastAsia="en-GB" w:bidi="ar-AE"/>
        </w:rPr>
        <w:t>Зајмопримац престане да буде члан са добром репутацијом или постаје неподобан да користи средства ММФ или није у могућности из било ког разлога да повуче или искористи средства која су му доступна у оквиру било ког програма финансирања ММФ или је било који такав програм отказан или суспендован</w:t>
      </w:r>
      <w:r w:rsidR="005C4477" w:rsidRPr="004B466B">
        <w:rPr>
          <w:rFonts w:ascii="Times New Roman" w:eastAsiaTheme="minorEastAsia" w:hAnsi="Times New Roman" w:cs="Times New Roman"/>
          <w:b w:val="0"/>
          <w:color w:val="000000" w:themeColor="text1"/>
          <w:szCs w:val="22"/>
          <w:lang w:val="sr-Cyrl-CS" w:eastAsia="en-GB" w:bidi="ar-AE"/>
        </w:rPr>
        <w:t>.</w:t>
      </w:r>
    </w:p>
    <w:p w14:paraId="11D8C17D" w14:textId="068C4BD1" w:rsidR="00AF733F" w:rsidRPr="004B466B" w:rsidRDefault="000905D0" w:rsidP="00720A58">
      <w:pPr>
        <w:pStyle w:val="Heading3"/>
        <w:rPr>
          <w:rFonts w:ascii="Times New Roman" w:hAnsi="Times New Roman" w:cs="Times New Roman"/>
          <w:color w:val="000000" w:themeColor="text1"/>
          <w:szCs w:val="22"/>
          <w:lang w:val="sr-Cyrl-CS"/>
        </w:rPr>
      </w:pPr>
      <w:bookmarkStart w:id="642" w:name="_Ref129576001"/>
      <w:bookmarkStart w:id="643" w:name="_Toc488760399"/>
      <w:r w:rsidRPr="004B466B">
        <w:rPr>
          <w:rFonts w:ascii="Times New Roman" w:hAnsi="Times New Roman" w:cs="Times New Roman"/>
          <w:color w:val="000000" w:themeColor="text1"/>
          <w:szCs w:val="22"/>
          <w:lang w:val="sr-Cyrl-CS"/>
        </w:rPr>
        <w:t>Добављач</w:t>
      </w:r>
    </w:p>
    <w:p w14:paraId="4383A224" w14:textId="0542F1A6" w:rsidR="00AF733F" w:rsidRPr="004B466B" w:rsidRDefault="00BE2A53"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Директно или индиректно, </w:t>
      </w:r>
      <w:r w:rsidR="000905D0" w:rsidRPr="004B466B">
        <w:rPr>
          <w:rFonts w:ascii="Times New Roman" w:hAnsi="Times New Roman" w:cs="Times New Roman"/>
          <w:color w:val="000000" w:themeColor="text1"/>
          <w:szCs w:val="22"/>
          <w:lang w:val="sr-Cyrl-CS"/>
        </w:rPr>
        <w:t>Добављач</w:t>
      </w:r>
      <w:r w:rsidR="0091708E" w:rsidRPr="004B466B">
        <w:rPr>
          <w:rFonts w:ascii="Times New Roman" w:hAnsi="Times New Roman" w:cs="Times New Roman"/>
          <w:color w:val="000000" w:themeColor="text1"/>
          <w:szCs w:val="22"/>
          <w:lang w:val="sr-Cyrl-CS"/>
        </w:rPr>
        <w:t xml:space="preserve"> користи с</w:t>
      </w:r>
      <w:r w:rsidRPr="004B466B">
        <w:rPr>
          <w:rFonts w:ascii="Times New Roman" w:hAnsi="Times New Roman" w:cs="Times New Roman"/>
          <w:color w:val="000000" w:themeColor="text1"/>
          <w:szCs w:val="22"/>
          <w:lang w:val="sr-Cyrl-CS"/>
        </w:rPr>
        <w:t xml:space="preserve">редства </w:t>
      </w:r>
      <w:r w:rsidR="0091708E" w:rsidRPr="004B466B">
        <w:rPr>
          <w:rFonts w:ascii="Times New Roman" w:hAnsi="Times New Roman" w:cs="Times New Roman"/>
          <w:color w:val="000000" w:themeColor="text1"/>
          <w:szCs w:val="22"/>
          <w:lang w:val="sr-Cyrl-CS"/>
        </w:rPr>
        <w:t>К</w:t>
      </w:r>
      <w:r w:rsidRPr="004B466B">
        <w:rPr>
          <w:rFonts w:ascii="Times New Roman" w:hAnsi="Times New Roman" w:cs="Times New Roman"/>
          <w:color w:val="000000" w:themeColor="text1"/>
          <w:szCs w:val="22"/>
          <w:lang w:val="sr-Cyrl-CS"/>
        </w:rPr>
        <w:t xml:space="preserve">редитног аранжмана у </w:t>
      </w:r>
      <w:r w:rsidR="0096155F" w:rsidRPr="004B466B">
        <w:rPr>
          <w:rFonts w:ascii="Times New Roman" w:hAnsi="Times New Roman" w:cs="Times New Roman"/>
          <w:color w:val="000000" w:themeColor="text1"/>
          <w:szCs w:val="22"/>
          <w:lang w:val="sr-Cyrl-CS"/>
        </w:rPr>
        <w:t xml:space="preserve">било које </w:t>
      </w:r>
      <w:r w:rsidRPr="004B466B">
        <w:rPr>
          <w:rFonts w:ascii="Times New Roman" w:hAnsi="Times New Roman" w:cs="Times New Roman"/>
          <w:color w:val="000000" w:themeColor="text1"/>
          <w:szCs w:val="22"/>
          <w:lang w:val="sr-Cyrl-CS"/>
        </w:rPr>
        <w:t xml:space="preserve">сврхе </w:t>
      </w:r>
      <w:r w:rsidR="0091708E" w:rsidRPr="004B466B">
        <w:rPr>
          <w:rFonts w:ascii="Times New Roman" w:hAnsi="Times New Roman" w:cs="Times New Roman"/>
          <w:color w:val="000000" w:themeColor="text1"/>
          <w:szCs w:val="22"/>
          <w:lang w:val="sr-Cyrl-CS"/>
        </w:rPr>
        <w:t>што</w:t>
      </w:r>
      <w:r w:rsidR="0096155F" w:rsidRPr="004B466B">
        <w:rPr>
          <w:rFonts w:ascii="Times New Roman" w:hAnsi="Times New Roman" w:cs="Times New Roman"/>
          <w:color w:val="000000" w:themeColor="text1"/>
          <w:szCs w:val="22"/>
          <w:lang w:val="sr-Cyrl-CS"/>
        </w:rPr>
        <w:t xml:space="preserve"> представља кршење Закона о спречавању корупције или Закона о спречавању прања новца</w:t>
      </w:r>
      <w:r w:rsidR="000C436B" w:rsidRPr="004B466B">
        <w:rPr>
          <w:rFonts w:ascii="Times New Roman" w:hAnsi="Times New Roman" w:cs="Times New Roman"/>
          <w:color w:val="000000" w:themeColor="text1"/>
          <w:szCs w:val="22"/>
          <w:lang w:val="sr-Cyrl-CS"/>
        </w:rPr>
        <w:t>.</w:t>
      </w:r>
    </w:p>
    <w:p w14:paraId="2BF00EBA" w14:textId="630CEA35" w:rsidR="00AF733F"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31C02" w:rsidRPr="004B466B">
        <w:rPr>
          <w:rFonts w:ascii="Times New Roman" w:hAnsi="Times New Roman" w:cs="Times New Roman"/>
          <w:color w:val="000000" w:themeColor="text1"/>
          <w:szCs w:val="22"/>
          <w:lang w:val="sr-Cyrl-CS"/>
        </w:rPr>
        <w:t xml:space="preserve">Директно или индиректно, </w:t>
      </w:r>
      <w:r w:rsidR="000905D0" w:rsidRPr="004B466B">
        <w:rPr>
          <w:rFonts w:ascii="Times New Roman" w:hAnsi="Times New Roman" w:cs="Times New Roman"/>
          <w:color w:val="000000" w:themeColor="text1"/>
          <w:szCs w:val="22"/>
          <w:lang w:val="sr-Cyrl-CS"/>
        </w:rPr>
        <w:t>Добављач</w:t>
      </w:r>
      <w:r w:rsidR="0091708E" w:rsidRPr="004B466B">
        <w:rPr>
          <w:rFonts w:ascii="Times New Roman" w:hAnsi="Times New Roman" w:cs="Times New Roman"/>
          <w:color w:val="000000" w:themeColor="text1"/>
          <w:szCs w:val="22"/>
          <w:lang w:val="sr-Cyrl-CS"/>
        </w:rPr>
        <w:t xml:space="preserve"> користи средства К</w:t>
      </w:r>
      <w:r w:rsidR="00F31C02" w:rsidRPr="004B466B">
        <w:rPr>
          <w:rFonts w:ascii="Times New Roman" w:hAnsi="Times New Roman" w:cs="Times New Roman"/>
          <w:color w:val="000000" w:themeColor="text1"/>
          <w:szCs w:val="22"/>
          <w:lang w:val="sr-Cyrl-CS"/>
        </w:rPr>
        <w:t>редитног аранжмана</w:t>
      </w:r>
      <w:r w:rsidR="002678A4" w:rsidRPr="004B466B">
        <w:rPr>
          <w:rFonts w:ascii="Times New Roman" w:hAnsi="Times New Roman" w:cs="Times New Roman"/>
          <w:color w:val="000000" w:themeColor="text1"/>
          <w:szCs w:val="22"/>
          <w:lang w:val="sr-Cyrl-CS"/>
        </w:rPr>
        <w:t>, позајмљује, д</w:t>
      </w:r>
      <w:r w:rsidR="00F31C02" w:rsidRPr="004B466B">
        <w:rPr>
          <w:rFonts w:ascii="Times New Roman" w:hAnsi="Times New Roman" w:cs="Times New Roman"/>
          <w:color w:val="000000" w:themeColor="text1"/>
          <w:szCs w:val="22"/>
          <w:lang w:val="sr-Cyrl-CS"/>
        </w:rPr>
        <w:t>а</w:t>
      </w:r>
      <w:r w:rsidR="002678A4" w:rsidRPr="004B466B">
        <w:rPr>
          <w:rFonts w:ascii="Times New Roman" w:hAnsi="Times New Roman" w:cs="Times New Roman"/>
          <w:color w:val="000000" w:themeColor="text1"/>
          <w:szCs w:val="22"/>
          <w:lang w:val="sr-Cyrl-CS"/>
        </w:rPr>
        <w:t>је</w:t>
      </w:r>
      <w:r w:rsidR="00F31C02" w:rsidRPr="004B466B">
        <w:rPr>
          <w:rFonts w:ascii="Times New Roman" w:hAnsi="Times New Roman" w:cs="Times New Roman"/>
          <w:color w:val="000000" w:themeColor="text1"/>
          <w:szCs w:val="22"/>
          <w:lang w:val="sr-Cyrl-CS"/>
        </w:rPr>
        <w:t xml:space="preserve"> или на други начин став</w:t>
      </w:r>
      <w:r w:rsidR="002678A4" w:rsidRPr="004B466B">
        <w:rPr>
          <w:rFonts w:ascii="Times New Roman" w:hAnsi="Times New Roman" w:cs="Times New Roman"/>
          <w:color w:val="000000" w:themeColor="text1"/>
          <w:szCs w:val="22"/>
          <w:lang w:val="sr-Cyrl-CS"/>
        </w:rPr>
        <w:t xml:space="preserve">ља </w:t>
      </w:r>
      <w:r w:rsidR="00F31C02" w:rsidRPr="004B466B">
        <w:rPr>
          <w:rFonts w:ascii="Times New Roman" w:hAnsi="Times New Roman" w:cs="Times New Roman"/>
          <w:color w:val="000000" w:themeColor="text1"/>
          <w:szCs w:val="22"/>
          <w:lang w:val="sr-Cyrl-CS"/>
        </w:rPr>
        <w:t>на располагање таква средства неком другом лицу или субјекту у циљу</w:t>
      </w:r>
      <w:r w:rsidR="00AF733F" w:rsidRPr="004B466B">
        <w:rPr>
          <w:rFonts w:ascii="Times New Roman" w:hAnsi="Times New Roman" w:cs="Times New Roman"/>
          <w:color w:val="000000" w:themeColor="text1"/>
          <w:szCs w:val="22"/>
          <w:lang w:val="sr-Cyrl-CS"/>
        </w:rPr>
        <w:t>:</w:t>
      </w:r>
    </w:p>
    <w:p w14:paraId="3371D2A2" w14:textId="0D136905" w:rsidR="00AF733F" w:rsidRPr="004B466B" w:rsidRDefault="00F31C02" w:rsidP="00AF733F">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финансирања или омогућавања било којих активности или пословања са било којим Санкционисаним лицем</w:t>
      </w:r>
      <w:r w:rsidR="00AF733F" w:rsidRPr="004B466B">
        <w:rPr>
          <w:rFonts w:ascii="Times New Roman" w:hAnsi="Times New Roman" w:cs="Times New Roman"/>
          <w:color w:val="000000" w:themeColor="text1"/>
          <w:szCs w:val="22"/>
          <w:lang w:val="sr-Cyrl-CS"/>
        </w:rPr>
        <w:t xml:space="preserve">: </w:t>
      </w:r>
    </w:p>
    <w:p w14:paraId="30AA5B42" w14:textId="374DF6FE" w:rsidR="00AF733F" w:rsidRPr="004B466B" w:rsidRDefault="00F31C02" w:rsidP="00AF733F">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које је предмет било каквих санкција или трговинских ембарга које спроводи или примењује Орган за санкције</w:t>
      </w:r>
      <w:r w:rsidR="00B674E4"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или</w:t>
      </w:r>
      <w:r w:rsidR="00AF733F" w:rsidRPr="004B466B">
        <w:rPr>
          <w:rFonts w:ascii="Times New Roman" w:hAnsi="Times New Roman" w:cs="Times New Roman"/>
          <w:color w:val="000000" w:themeColor="text1"/>
          <w:szCs w:val="22"/>
          <w:lang w:val="sr-Cyrl-CS"/>
        </w:rPr>
        <w:t xml:space="preserve"> </w:t>
      </w:r>
    </w:p>
    <w:p w14:paraId="127BB49E" w14:textId="40971963" w:rsidR="00AF733F" w:rsidRPr="004B466B" w:rsidRDefault="003C2510" w:rsidP="003C2510">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31C02" w:rsidRPr="004B466B">
        <w:rPr>
          <w:rFonts w:ascii="Times New Roman" w:hAnsi="Times New Roman" w:cs="Times New Roman"/>
          <w:color w:val="000000" w:themeColor="text1"/>
          <w:szCs w:val="22"/>
          <w:lang w:val="sr-Cyrl-CS"/>
        </w:rPr>
        <w:t>које је у власништву педесет посто (50%) или више или којим на други начин у</w:t>
      </w:r>
      <w:r w:rsidR="002678A4" w:rsidRPr="004B466B">
        <w:rPr>
          <w:rFonts w:ascii="Times New Roman" w:hAnsi="Times New Roman" w:cs="Times New Roman"/>
          <w:color w:val="000000" w:themeColor="text1"/>
          <w:szCs w:val="22"/>
          <w:lang w:val="sr-Cyrl-CS"/>
        </w:rPr>
        <w:t>п</w:t>
      </w:r>
      <w:r w:rsidR="00F31C02" w:rsidRPr="004B466B">
        <w:rPr>
          <w:rFonts w:ascii="Times New Roman" w:hAnsi="Times New Roman" w:cs="Times New Roman"/>
          <w:color w:val="000000" w:themeColor="text1"/>
          <w:szCs w:val="22"/>
          <w:lang w:val="sr-Cyrl-CS"/>
        </w:rPr>
        <w:t>равља, или делује у име једног или више Санкционисаних лица</w:t>
      </w:r>
      <w:r w:rsidR="00B674E4" w:rsidRPr="004B466B">
        <w:rPr>
          <w:rFonts w:ascii="Times New Roman" w:hAnsi="Times New Roman" w:cs="Times New Roman"/>
          <w:color w:val="000000" w:themeColor="text1"/>
          <w:szCs w:val="22"/>
          <w:lang w:val="sr-Cyrl-CS"/>
        </w:rPr>
        <w:t>;</w:t>
      </w:r>
      <w:r w:rsidR="00F31C02" w:rsidRPr="004B466B">
        <w:rPr>
          <w:rFonts w:ascii="Times New Roman" w:hAnsi="Times New Roman" w:cs="Times New Roman"/>
          <w:color w:val="000000" w:themeColor="text1"/>
          <w:szCs w:val="22"/>
          <w:lang w:val="sr-Cyrl-CS"/>
        </w:rPr>
        <w:t xml:space="preserve"> или</w:t>
      </w:r>
    </w:p>
    <w:p w14:paraId="2ECCC95F" w14:textId="1FAB5475" w:rsidR="00AF733F" w:rsidRPr="004B466B" w:rsidRDefault="003C2510" w:rsidP="003C2510">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F31C02" w:rsidRPr="004B466B">
        <w:rPr>
          <w:rFonts w:ascii="Times New Roman" w:hAnsi="Times New Roman" w:cs="Times New Roman"/>
          <w:color w:val="000000" w:themeColor="text1"/>
          <w:szCs w:val="22"/>
          <w:lang w:val="sr-Cyrl-CS"/>
        </w:rPr>
        <w:t xml:space="preserve">које се налази, послује или </w:t>
      </w:r>
      <w:r w:rsidR="0091708E" w:rsidRPr="004B466B">
        <w:rPr>
          <w:rFonts w:ascii="Times New Roman" w:hAnsi="Times New Roman" w:cs="Times New Roman"/>
          <w:color w:val="000000" w:themeColor="text1"/>
          <w:szCs w:val="22"/>
          <w:lang w:val="sr-Cyrl-CS"/>
        </w:rPr>
        <w:t>је резидент</w:t>
      </w:r>
      <w:r w:rsidR="00F31C02" w:rsidRPr="004B466B">
        <w:rPr>
          <w:rFonts w:ascii="Times New Roman" w:hAnsi="Times New Roman" w:cs="Times New Roman"/>
          <w:color w:val="000000" w:themeColor="text1"/>
          <w:szCs w:val="22"/>
          <w:lang w:val="sr-Cyrl-CS"/>
        </w:rPr>
        <w:t xml:space="preserve"> на Територији под санкцијама;</w:t>
      </w:r>
      <w:r w:rsidR="00AF733F" w:rsidRPr="004B466B">
        <w:rPr>
          <w:rFonts w:ascii="Times New Roman" w:hAnsi="Times New Roman" w:cs="Times New Roman"/>
          <w:color w:val="000000" w:themeColor="text1"/>
          <w:szCs w:val="22"/>
          <w:lang w:val="sr-Cyrl-CS"/>
        </w:rPr>
        <w:t xml:space="preserve"> </w:t>
      </w:r>
    </w:p>
    <w:p w14:paraId="01560F4B" w14:textId="6B1EF799" w:rsidR="00AF733F" w:rsidRPr="004B466B" w:rsidRDefault="002678A4" w:rsidP="00AF733F">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финансирања или омогућавања било које активности или пословањ</w:t>
      </w:r>
      <w:r w:rsidR="0091708E"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на било којој Територији под санкцијама, или</w:t>
      </w:r>
    </w:p>
    <w:p w14:paraId="5D955230" w14:textId="305587AD" w:rsidR="00AF733F" w:rsidRPr="004B466B" w:rsidRDefault="00B674E4" w:rsidP="00AF733F">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на било који други начин доведе до кршења Санкција од стране било ког Санкционисаног лица (укључујући било које Санкционисано лице које би учествовало у трансакцији, било као </w:t>
      </w:r>
      <w:r w:rsidR="002678A4" w:rsidRPr="004B466B">
        <w:rPr>
          <w:rFonts w:ascii="Times New Roman" w:hAnsi="Times New Roman" w:cs="Times New Roman"/>
          <w:color w:val="000000" w:themeColor="text1"/>
          <w:szCs w:val="22"/>
          <w:lang w:val="sr-Cyrl-CS"/>
        </w:rPr>
        <w:t>иницијални</w:t>
      </w:r>
      <w:r w:rsidRPr="004B466B">
        <w:rPr>
          <w:rFonts w:ascii="Times New Roman" w:hAnsi="Times New Roman" w:cs="Times New Roman"/>
          <w:color w:val="000000" w:themeColor="text1"/>
          <w:szCs w:val="22"/>
          <w:lang w:val="sr-Cyrl-CS"/>
        </w:rPr>
        <w:t xml:space="preserve"> купац, саветник, инвеститор или друго</w:t>
      </w:r>
      <w:r w:rsidR="0091708E" w:rsidRPr="004B466B">
        <w:rPr>
          <w:rFonts w:ascii="Times New Roman" w:hAnsi="Times New Roman" w:cs="Times New Roman"/>
          <w:color w:val="000000" w:themeColor="text1"/>
          <w:szCs w:val="22"/>
          <w:lang w:val="sr-Cyrl-CS"/>
        </w:rPr>
        <w:t>)</w:t>
      </w:r>
      <w:r w:rsidR="00AF733F" w:rsidRPr="004B466B">
        <w:rPr>
          <w:rFonts w:ascii="Times New Roman" w:hAnsi="Times New Roman" w:cs="Times New Roman"/>
          <w:color w:val="000000" w:themeColor="text1"/>
          <w:szCs w:val="22"/>
          <w:lang w:val="sr-Cyrl-CS"/>
        </w:rPr>
        <w:t>.</w:t>
      </w:r>
    </w:p>
    <w:p w14:paraId="4B42FAB5" w14:textId="06EBFC30" w:rsidR="00223A6B" w:rsidRPr="004B466B" w:rsidRDefault="006F4FE4" w:rsidP="006F4FE4">
      <w:pPr>
        <w:pStyle w:val="Heading3"/>
        <w:rPr>
          <w:rFonts w:ascii="Times New Roman" w:eastAsia="SimSun" w:hAnsi="Times New Roman" w:cs="Times New Roman"/>
          <w:color w:val="000000" w:themeColor="text1"/>
          <w:szCs w:val="22"/>
          <w:lang w:val="sr-Cyrl-CS"/>
        </w:rPr>
      </w:pPr>
      <w:bookmarkStart w:id="644" w:name="_Ref534643029"/>
      <w:r w:rsidRPr="004B466B">
        <w:rPr>
          <w:rFonts w:ascii="Times New Roman" w:eastAsia="SimSun" w:hAnsi="Times New Roman" w:cs="Times New Roman"/>
          <w:color w:val="000000" w:themeColor="text1"/>
          <w:szCs w:val="22"/>
          <w:lang w:val="sr-Cyrl-CS"/>
        </w:rPr>
        <w:t>Закон о животној и друштвеној средини</w:t>
      </w:r>
    </w:p>
    <w:p w14:paraId="14DE1082" w14:textId="056179C3" w:rsidR="00223A6B" w:rsidRPr="004B466B" w:rsidRDefault="002678A4" w:rsidP="006F4FE4">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Било која Тужба </w:t>
      </w:r>
      <w:r w:rsidR="006F4FE4" w:rsidRPr="004B466B">
        <w:rPr>
          <w:rFonts w:ascii="Times New Roman" w:hAnsi="Times New Roman" w:cs="Times New Roman"/>
          <w:color w:val="000000" w:themeColor="text1"/>
          <w:szCs w:val="22"/>
          <w:lang w:val="sr-Cyrl-CS"/>
        </w:rPr>
        <w:t>за</w:t>
      </w:r>
      <w:r w:rsidR="00F87AA6" w:rsidRPr="004B466B">
        <w:rPr>
          <w:rFonts w:ascii="Times New Roman" w:hAnsi="Times New Roman" w:cs="Times New Roman"/>
          <w:color w:val="000000" w:themeColor="text1"/>
          <w:szCs w:val="22"/>
          <w:lang w:val="sr-Cyrl-CS"/>
        </w:rPr>
        <w:t xml:space="preserve"> животн</w:t>
      </w:r>
      <w:r w:rsidR="006F4FE4" w:rsidRPr="004B466B">
        <w:rPr>
          <w:rFonts w:ascii="Times New Roman" w:hAnsi="Times New Roman" w:cs="Times New Roman"/>
          <w:color w:val="000000" w:themeColor="text1"/>
          <w:szCs w:val="22"/>
          <w:lang w:val="sr-Cyrl-CS"/>
        </w:rPr>
        <w:t>у и друштвену</w:t>
      </w:r>
      <w:r w:rsidR="00F87AA6" w:rsidRPr="004B466B">
        <w:rPr>
          <w:rFonts w:ascii="Times New Roman" w:hAnsi="Times New Roman" w:cs="Times New Roman"/>
          <w:color w:val="000000" w:themeColor="text1"/>
          <w:szCs w:val="22"/>
          <w:lang w:val="sr-Cyrl-CS"/>
        </w:rPr>
        <w:t xml:space="preserve"> средин</w:t>
      </w:r>
      <w:r w:rsidR="006F4FE4" w:rsidRPr="004B466B">
        <w:rPr>
          <w:rFonts w:ascii="Times New Roman" w:hAnsi="Times New Roman" w:cs="Times New Roman"/>
          <w:color w:val="000000" w:themeColor="text1"/>
          <w:szCs w:val="22"/>
          <w:lang w:val="sr-Cyrl-CS"/>
        </w:rPr>
        <w:t>е</w:t>
      </w:r>
      <w:r w:rsidR="00F87AA6" w:rsidRPr="004B466B">
        <w:rPr>
          <w:rFonts w:ascii="Times New Roman" w:hAnsi="Times New Roman" w:cs="Times New Roman"/>
          <w:color w:val="000000" w:themeColor="text1"/>
          <w:szCs w:val="22"/>
          <w:lang w:val="sr-Cyrl-CS"/>
        </w:rPr>
        <w:t xml:space="preserve"> је </w:t>
      </w:r>
      <w:r w:rsidRPr="004B466B">
        <w:rPr>
          <w:rFonts w:ascii="Times New Roman" w:hAnsi="Times New Roman" w:cs="Times New Roman"/>
          <w:color w:val="000000" w:themeColor="text1"/>
          <w:szCs w:val="22"/>
          <w:lang w:val="sr-Cyrl-CS"/>
        </w:rPr>
        <w:t>покренута</w:t>
      </w:r>
      <w:r w:rsidR="00F87AA6" w:rsidRPr="004B466B">
        <w:rPr>
          <w:rFonts w:ascii="Times New Roman" w:hAnsi="Times New Roman" w:cs="Times New Roman"/>
          <w:color w:val="000000" w:themeColor="text1"/>
          <w:szCs w:val="22"/>
          <w:lang w:val="sr-Cyrl-CS"/>
        </w:rPr>
        <w:t xml:space="preserve"> или се води против Зајмопримца, </w:t>
      </w:r>
      <w:r w:rsidR="000905D0" w:rsidRPr="004B466B">
        <w:rPr>
          <w:rFonts w:ascii="Times New Roman" w:hAnsi="Times New Roman" w:cs="Times New Roman"/>
          <w:color w:val="000000" w:themeColor="text1"/>
          <w:szCs w:val="22"/>
          <w:lang w:val="sr-Cyrl-CS"/>
        </w:rPr>
        <w:t>Добављач</w:t>
      </w:r>
      <w:r w:rsidR="00F87AA6" w:rsidRPr="004B466B">
        <w:rPr>
          <w:rFonts w:ascii="Times New Roman" w:hAnsi="Times New Roman" w:cs="Times New Roman"/>
          <w:color w:val="000000" w:themeColor="text1"/>
          <w:szCs w:val="22"/>
          <w:lang w:val="sr-Cyrl-CS"/>
        </w:rPr>
        <w:t xml:space="preserve">а или </w:t>
      </w:r>
      <w:r w:rsidR="008C0150" w:rsidRPr="004B466B">
        <w:rPr>
          <w:rFonts w:ascii="Times New Roman" w:hAnsi="Times New Roman" w:cs="Times New Roman"/>
          <w:color w:val="000000" w:themeColor="text1"/>
          <w:szCs w:val="22"/>
          <w:lang w:val="sr-Cyrl-CS"/>
        </w:rPr>
        <w:t>Корисника кредита</w:t>
      </w:r>
      <w:r w:rsidR="00F87AA6" w:rsidRPr="004B466B">
        <w:rPr>
          <w:rFonts w:ascii="Times New Roman" w:hAnsi="Times New Roman" w:cs="Times New Roman"/>
          <w:color w:val="000000" w:themeColor="text1"/>
          <w:szCs w:val="22"/>
          <w:lang w:val="sr-Cyrl-CS"/>
        </w:rPr>
        <w:t xml:space="preserve"> у вези са </w:t>
      </w:r>
      <w:r w:rsidR="006F4FE4" w:rsidRPr="004B466B">
        <w:rPr>
          <w:rFonts w:ascii="Times New Roman" w:hAnsi="Times New Roman" w:cs="Times New Roman"/>
          <w:color w:val="000000" w:themeColor="text1"/>
          <w:szCs w:val="22"/>
          <w:lang w:val="sr-Cyrl-CS"/>
        </w:rPr>
        <w:t>Линијом</w:t>
      </w:r>
      <w:r w:rsidR="00277696" w:rsidRPr="004B466B">
        <w:rPr>
          <w:rFonts w:ascii="Times New Roman" w:hAnsi="Times New Roman" w:cs="Times New Roman"/>
          <w:color w:val="000000" w:themeColor="text1"/>
          <w:szCs w:val="22"/>
          <w:lang w:val="sr-Cyrl-CS"/>
        </w:rPr>
        <w:t xml:space="preserve"> 1 (Фаза 1) </w:t>
      </w:r>
      <w:r w:rsidR="006F4FE4" w:rsidRPr="004B466B">
        <w:rPr>
          <w:rFonts w:ascii="Times New Roman" w:hAnsi="Times New Roman" w:cs="Times New Roman"/>
          <w:color w:val="000000" w:themeColor="text1"/>
          <w:szCs w:val="22"/>
          <w:lang w:val="sr-Cyrl-CS"/>
        </w:rPr>
        <w:t xml:space="preserve">Пројекта </w:t>
      </w:r>
      <w:r w:rsidR="00277696" w:rsidRPr="004B466B">
        <w:rPr>
          <w:rFonts w:ascii="Times New Roman" w:hAnsi="Times New Roman" w:cs="Times New Roman"/>
          <w:color w:val="000000" w:themeColor="text1"/>
          <w:szCs w:val="22"/>
          <w:lang w:val="sr-Cyrl-CS"/>
        </w:rPr>
        <w:t>београдског метроа</w:t>
      </w:r>
      <w:r w:rsidR="00223A6B" w:rsidRPr="004B466B">
        <w:rPr>
          <w:rFonts w:ascii="Times New Roman" w:hAnsi="Times New Roman" w:cs="Times New Roman"/>
          <w:color w:val="000000" w:themeColor="text1"/>
          <w:szCs w:val="22"/>
          <w:lang w:val="sr-Cyrl-CS"/>
        </w:rPr>
        <w:t xml:space="preserve"> </w:t>
      </w:r>
      <w:r w:rsidR="00F87AA6" w:rsidRPr="004B466B">
        <w:rPr>
          <w:rFonts w:ascii="Times New Roman" w:hAnsi="Times New Roman" w:cs="Times New Roman"/>
          <w:color w:val="000000" w:themeColor="text1"/>
          <w:szCs w:val="22"/>
          <w:lang w:val="sr-Cyrl-CS"/>
        </w:rPr>
        <w:t>за кој</w:t>
      </w:r>
      <w:r w:rsidRPr="004B466B">
        <w:rPr>
          <w:rFonts w:ascii="Times New Roman" w:hAnsi="Times New Roman" w:cs="Times New Roman"/>
          <w:color w:val="000000" w:themeColor="text1"/>
          <w:szCs w:val="22"/>
          <w:lang w:val="sr-Cyrl-CS"/>
        </w:rPr>
        <w:t>у</w:t>
      </w:r>
      <w:r w:rsidR="00F87AA6" w:rsidRPr="004B466B">
        <w:rPr>
          <w:rFonts w:ascii="Times New Roman" w:hAnsi="Times New Roman" w:cs="Times New Roman"/>
          <w:color w:val="000000" w:themeColor="text1"/>
          <w:szCs w:val="22"/>
          <w:lang w:val="sr-Cyrl-CS"/>
        </w:rPr>
        <w:t xml:space="preserve"> се разумно може очекивати да појединачно или укупно има Материјалн</w:t>
      </w:r>
      <w:r w:rsidR="006F4FE4" w:rsidRPr="004B466B">
        <w:rPr>
          <w:rFonts w:ascii="Times New Roman" w:hAnsi="Times New Roman" w:cs="Times New Roman"/>
          <w:color w:val="000000" w:themeColor="text1"/>
          <w:szCs w:val="22"/>
          <w:lang w:val="sr-Cyrl-CS"/>
        </w:rPr>
        <w:t>о</w:t>
      </w:r>
      <w:r w:rsidR="00F87AA6" w:rsidRPr="004B466B">
        <w:rPr>
          <w:rFonts w:ascii="Times New Roman" w:hAnsi="Times New Roman" w:cs="Times New Roman"/>
          <w:color w:val="000000" w:themeColor="text1"/>
          <w:szCs w:val="22"/>
          <w:lang w:val="sr-Cyrl-CS"/>
        </w:rPr>
        <w:t xml:space="preserve"> негатив</w:t>
      </w:r>
      <w:r w:rsidR="006F4FE4" w:rsidRPr="004B466B">
        <w:rPr>
          <w:rFonts w:ascii="Times New Roman" w:hAnsi="Times New Roman" w:cs="Times New Roman"/>
          <w:color w:val="000000" w:themeColor="text1"/>
          <w:szCs w:val="22"/>
          <w:lang w:val="sr-Cyrl-CS"/>
        </w:rPr>
        <w:t>ан</w:t>
      </w:r>
      <w:r w:rsidR="00F87AA6" w:rsidRPr="004B466B">
        <w:rPr>
          <w:rFonts w:ascii="Times New Roman" w:hAnsi="Times New Roman" w:cs="Times New Roman"/>
          <w:color w:val="000000" w:themeColor="text1"/>
          <w:szCs w:val="22"/>
          <w:lang w:val="sr-Cyrl-CS"/>
        </w:rPr>
        <w:t xml:space="preserve"> ефек</w:t>
      </w:r>
      <w:r w:rsidR="006F4FE4" w:rsidRPr="004B466B">
        <w:rPr>
          <w:rFonts w:ascii="Times New Roman" w:hAnsi="Times New Roman" w:cs="Times New Roman"/>
          <w:color w:val="000000" w:themeColor="text1"/>
          <w:szCs w:val="22"/>
          <w:lang w:val="sr-Cyrl-CS"/>
        </w:rPr>
        <w:t>ат</w:t>
      </w:r>
      <w:r w:rsidR="00F87AA6" w:rsidRPr="004B466B">
        <w:rPr>
          <w:rFonts w:ascii="Times New Roman" w:hAnsi="Times New Roman" w:cs="Times New Roman"/>
          <w:color w:val="000000" w:themeColor="text1"/>
          <w:szCs w:val="22"/>
          <w:lang w:val="sr-Cyrl-CS"/>
        </w:rPr>
        <w:t xml:space="preserve"> на реализацију или функционисање </w:t>
      </w:r>
      <w:r w:rsidR="006F4FE4" w:rsidRPr="004B466B">
        <w:rPr>
          <w:rFonts w:ascii="Times New Roman" w:hAnsi="Times New Roman" w:cs="Times New Roman"/>
          <w:color w:val="000000" w:themeColor="text1"/>
          <w:szCs w:val="22"/>
          <w:lang w:val="sr-Cyrl-CS"/>
        </w:rPr>
        <w:t>Л</w:t>
      </w:r>
      <w:r w:rsidR="00277696" w:rsidRPr="004B466B">
        <w:rPr>
          <w:rFonts w:ascii="Times New Roman" w:hAnsi="Times New Roman" w:cs="Times New Roman"/>
          <w:color w:val="000000" w:themeColor="text1"/>
          <w:szCs w:val="22"/>
          <w:lang w:val="sr-Cyrl-CS"/>
        </w:rPr>
        <w:t xml:space="preserve">иније 1 (Фаза 1) </w:t>
      </w:r>
      <w:r w:rsidR="006F4FE4" w:rsidRPr="004B466B">
        <w:rPr>
          <w:rFonts w:ascii="Times New Roman" w:hAnsi="Times New Roman" w:cs="Times New Roman"/>
          <w:color w:val="000000" w:themeColor="text1"/>
          <w:szCs w:val="22"/>
          <w:lang w:val="sr-Cyrl-CS"/>
        </w:rPr>
        <w:t xml:space="preserve">Пројекта </w:t>
      </w:r>
      <w:r w:rsidR="00277696" w:rsidRPr="004B466B">
        <w:rPr>
          <w:rFonts w:ascii="Times New Roman" w:hAnsi="Times New Roman" w:cs="Times New Roman"/>
          <w:color w:val="000000" w:themeColor="text1"/>
          <w:szCs w:val="22"/>
          <w:lang w:val="sr-Cyrl-CS"/>
        </w:rPr>
        <w:t>београдског метроа</w:t>
      </w:r>
      <w:r w:rsidR="00223A6B" w:rsidRPr="004B466B">
        <w:rPr>
          <w:rFonts w:ascii="Times New Roman" w:hAnsi="Times New Roman" w:cs="Times New Roman"/>
          <w:color w:val="000000" w:themeColor="text1"/>
          <w:szCs w:val="22"/>
          <w:lang w:val="sr-Cyrl-CS"/>
        </w:rPr>
        <w:t xml:space="preserve"> </w:t>
      </w:r>
      <w:r w:rsidR="00F87AA6" w:rsidRPr="004B466B">
        <w:rPr>
          <w:rFonts w:ascii="Times New Roman" w:hAnsi="Times New Roman" w:cs="Times New Roman"/>
          <w:color w:val="000000" w:themeColor="text1"/>
          <w:szCs w:val="22"/>
          <w:lang w:val="sr-Cyrl-CS"/>
        </w:rPr>
        <w:t xml:space="preserve">у складу са </w:t>
      </w:r>
      <w:r w:rsidR="006F4FE4" w:rsidRPr="004B466B">
        <w:rPr>
          <w:rFonts w:ascii="Times New Roman" w:hAnsi="Times New Roman" w:cs="Times New Roman"/>
          <w:color w:val="000000" w:themeColor="text1"/>
          <w:szCs w:val="22"/>
          <w:lang w:val="sr-Cyrl-CS"/>
        </w:rPr>
        <w:t>Еколошких и друштвених захтевима</w:t>
      </w:r>
      <w:r w:rsidR="00223A6B" w:rsidRPr="004B466B">
        <w:rPr>
          <w:rFonts w:ascii="Times New Roman" w:hAnsi="Times New Roman" w:cs="Times New Roman"/>
          <w:color w:val="000000" w:themeColor="text1"/>
          <w:szCs w:val="22"/>
          <w:lang w:val="sr-Cyrl-CS"/>
        </w:rPr>
        <w:t>.</w:t>
      </w:r>
    </w:p>
    <w:p w14:paraId="0BFC7453" w14:textId="1EDEC6E8" w:rsidR="00223A6B"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F4FE4" w:rsidRPr="004B466B">
        <w:rPr>
          <w:rFonts w:ascii="Times New Roman" w:hAnsi="Times New Roman" w:cs="Times New Roman"/>
          <w:color w:val="000000" w:themeColor="text1"/>
          <w:szCs w:val="22"/>
          <w:lang w:val="sr-Cyrl-CS"/>
        </w:rPr>
        <w:t>Наступи б</w:t>
      </w:r>
      <w:r w:rsidR="002678A4" w:rsidRPr="004B466B">
        <w:rPr>
          <w:rFonts w:ascii="Times New Roman" w:hAnsi="Times New Roman" w:cs="Times New Roman"/>
          <w:color w:val="000000" w:themeColor="text1"/>
          <w:szCs w:val="22"/>
          <w:lang w:val="sr-Cyrl-CS"/>
        </w:rPr>
        <w:t xml:space="preserve">ило који </w:t>
      </w:r>
      <w:r w:rsidR="006F4FE4" w:rsidRPr="004B466B">
        <w:rPr>
          <w:rFonts w:ascii="Times New Roman" w:hAnsi="Times New Roman" w:cs="Times New Roman"/>
          <w:color w:val="000000" w:themeColor="text1"/>
          <w:szCs w:val="22"/>
          <w:lang w:val="sr-Cyrl-CS"/>
        </w:rPr>
        <w:t>д</w:t>
      </w:r>
      <w:r w:rsidR="00F87AA6" w:rsidRPr="004B466B">
        <w:rPr>
          <w:rFonts w:ascii="Times New Roman" w:hAnsi="Times New Roman" w:cs="Times New Roman"/>
          <w:color w:val="000000" w:themeColor="text1"/>
          <w:szCs w:val="22"/>
          <w:lang w:val="sr-Cyrl-CS"/>
        </w:rPr>
        <w:t xml:space="preserve">огађај који представља </w:t>
      </w:r>
      <w:r w:rsidR="00FB0F21" w:rsidRPr="004B466B">
        <w:rPr>
          <w:rFonts w:ascii="Times New Roman" w:hAnsi="Times New Roman" w:cs="Times New Roman"/>
          <w:color w:val="000000" w:themeColor="text1"/>
          <w:szCs w:val="22"/>
          <w:lang w:val="sr-Cyrl-CS"/>
        </w:rPr>
        <w:t>О</w:t>
      </w:r>
      <w:r w:rsidR="00F87AA6" w:rsidRPr="004B466B">
        <w:rPr>
          <w:rFonts w:ascii="Times New Roman" w:hAnsi="Times New Roman" w:cs="Times New Roman"/>
          <w:color w:val="000000" w:themeColor="text1"/>
          <w:szCs w:val="22"/>
          <w:lang w:val="sr-Cyrl-CS"/>
        </w:rPr>
        <w:t xml:space="preserve">кидач у области животне </w:t>
      </w:r>
      <w:r w:rsidR="006F4FE4" w:rsidRPr="004B466B">
        <w:rPr>
          <w:rFonts w:ascii="Times New Roman" w:hAnsi="Times New Roman" w:cs="Times New Roman"/>
          <w:color w:val="000000" w:themeColor="text1"/>
          <w:szCs w:val="22"/>
          <w:lang w:val="sr-Cyrl-CS"/>
        </w:rPr>
        <w:t xml:space="preserve">и друштвене </w:t>
      </w:r>
      <w:r w:rsidR="00F87AA6" w:rsidRPr="004B466B">
        <w:rPr>
          <w:rFonts w:ascii="Times New Roman" w:hAnsi="Times New Roman" w:cs="Times New Roman"/>
          <w:color w:val="000000" w:themeColor="text1"/>
          <w:szCs w:val="22"/>
          <w:lang w:val="sr-Cyrl-CS"/>
        </w:rPr>
        <w:t>средине и Зајмодавци</w:t>
      </w:r>
      <w:r w:rsidR="00223A6B" w:rsidRPr="004B466B">
        <w:rPr>
          <w:rFonts w:ascii="Times New Roman" w:hAnsi="Times New Roman" w:cs="Times New Roman"/>
          <w:color w:val="000000" w:themeColor="text1"/>
          <w:szCs w:val="22"/>
          <w:lang w:val="sr-Cyrl-CS"/>
        </w:rPr>
        <w:t xml:space="preserve"> (</w:t>
      </w:r>
      <w:r w:rsidR="00F87AA6" w:rsidRPr="004B466B">
        <w:rPr>
          <w:rFonts w:ascii="Times New Roman" w:hAnsi="Times New Roman" w:cs="Times New Roman"/>
          <w:color w:val="000000" w:themeColor="text1"/>
          <w:szCs w:val="22"/>
          <w:lang w:val="sr-Cyrl-CS"/>
        </w:rPr>
        <w:t xml:space="preserve">након обављених консултација са </w:t>
      </w:r>
      <w:r w:rsidR="006F4FE4" w:rsidRPr="004B466B">
        <w:rPr>
          <w:rFonts w:ascii="Times New Roman" w:hAnsi="Times New Roman" w:cs="Times New Roman"/>
          <w:color w:val="000000" w:themeColor="text1"/>
          <w:szCs w:val="22"/>
          <w:lang w:val="sr-Cyrl-CS"/>
        </w:rPr>
        <w:t>К</w:t>
      </w:r>
      <w:r w:rsidR="00F87AA6" w:rsidRPr="004B466B">
        <w:rPr>
          <w:rFonts w:ascii="Times New Roman" w:hAnsi="Times New Roman" w:cs="Times New Roman"/>
          <w:color w:val="000000" w:themeColor="text1"/>
          <w:szCs w:val="22"/>
          <w:lang w:val="sr-Cyrl-CS"/>
        </w:rPr>
        <w:t xml:space="preserve">онсултантом за </w:t>
      </w:r>
      <w:r w:rsidR="00F87AA6" w:rsidRPr="004B466B">
        <w:rPr>
          <w:rFonts w:ascii="Times New Roman" w:hAnsi="Times New Roman" w:cs="Times New Roman"/>
          <w:color w:val="000000" w:themeColor="text1"/>
          <w:szCs w:val="22"/>
          <w:lang w:val="sr-Cyrl-CS"/>
        </w:rPr>
        <w:lastRenderedPageBreak/>
        <w:t xml:space="preserve">животну </w:t>
      </w:r>
      <w:r w:rsidR="006F4FE4" w:rsidRPr="004B466B">
        <w:rPr>
          <w:rFonts w:ascii="Times New Roman" w:hAnsi="Times New Roman" w:cs="Times New Roman"/>
          <w:color w:val="000000" w:themeColor="text1"/>
          <w:szCs w:val="22"/>
          <w:lang w:val="sr-Cyrl-CS"/>
        </w:rPr>
        <w:t xml:space="preserve">и друштвену </w:t>
      </w:r>
      <w:r w:rsidR="00F87AA6" w:rsidRPr="004B466B">
        <w:rPr>
          <w:rFonts w:ascii="Times New Roman" w:hAnsi="Times New Roman" w:cs="Times New Roman"/>
          <w:color w:val="000000" w:themeColor="text1"/>
          <w:szCs w:val="22"/>
          <w:lang w:val="sr-Cyrl-CS"/>
        </w:rPr>
        <w:t>средину</w:t>
      </w:r>
      <w:r w:rsidR="00223A6B" w:rsidRPr="004B466B">
        <w:rPr>
          <w:rFonts w:ascii="Times New Roman" w:hAnsi="Times New Roman" w:cs="Times New Roman"/>
          <w:color w:val="000000" w:themeColor="text1"/>
          <w:szCs w:val="22"/>
          <w:lang w:val="sr-Cyrl-CS"/>
        </w:rPr>
        <w:t xml:space="preserve">) </w:t>
      </w:r>
      <w:r w:rsidR="00F87AA6" w:rsidRPr="004B466B">
        <w:rPr>
          <w:rFonts w:ascii="Times New Roman" w:hAnsi="Times New Roman" w:cs="Times New Roman"/>
          <w:color w:val="000000" w:themeColor="text1"/>
          <w:szCs w:val="22"/>
          <w:lang w:val="sr-Cyrl-CS"/>
        </w:rPr>
        <w:t>сматра</w:t>
      </w:r>
      <w:r w:rsidR="00612639" w:rsidRPr="004B466B">
        <w:rPr>
          <w:rFonts w:ascii="Times New Roman" w:hAnsi="Times New Roman" w:cs="Times New Roman"/>
          <w:color w:val="000000" w:themeColor="text1"/>
          <w:szCs w:val="22"/>
          <w:lang w:val="sr-Cyrl-CS"/>
        </w:rPr>
        <w:t>ју</w:t>
      </w:r>
      <w:r w:rsidR="00F87AA6" w:rsidRPr="004B466B">
        <w:rPr>
          <w:rFonts w:ascii="Times New Roman" w:hAnsi="Times New Roman" w:cs="Times New Roman"/>
          <w:color w:val="000000" w:themeColor="text1"/>
          <w:szCs w:val="22"/>
          <w:lang w:val="sr-Cyrl-CS"/>
        </w:rPr>
        <w:t xml:space="preserve"> да </w:t>
      </w:r>
      <w:r w:rsidR="006F4FE4" w:rsidRPr="004B466B">
        <w:rPr>
          <w:rFonts w:ascii="Times New Roman" w:hAnsi="Times New Roman" w:cs="Times New Roman"/>
          <w:color w:val="000000" w:themeColor="text1"/>
          <w:szCs w:val="22"/>
          <w:lang w:val="sr-Cyrl-CS"/>
        </w:rPr>
        <w:t xml:space="preserve">Окидач у области животне и друштвене средине </w:t>
      </w:r>
      <w:r w:rsidR="00652E8D" w:rsidRPr="004B466B">
        <w:rPr>
          <w:rFonts w:ascii="Times New Roman" w:hAnsi="Times New Roman" w:cs="Times New Roman"/>
          <w:color w:val="000000" w:themeColor="text1"/>
          <w:szCs w:val="22"/>
          <w:lang w:val="sr-Cyrl-CS"/>
        </w:rPr>
        <w:t>није могуће решити</w:t>
      </w:r>
      <w:r w:rsidR="00223A6B" w:rsidRPr="004B466B">
        <w:rPr>
          <w:rFonts w:ascii="Times New Roman" w:hAnsi="Times New Roman" w:cs="Times New Roman"/>
          <w:color w:val="000000" w:themeColor="text1"/>
          <w:szCs w:val="22"/>
          <w:lang w:val="sr-Cyrl-CS"/>
        </w:rPr>
        <w:t>.</w:t>
      </w:r>
    </w:p>
    <w:p w14:paraId="3B728489" w14:textId="3B2ED514" w:rsidR="00C24074"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652E8D" w:rsidRPr="004B466B">
        <w:rPr>
          <w:rFonts w:ascii="Times New Roman" w:hAnsi="Times New Roman" w:cs="Times New Roman"/>
          <w:color w:val="000000" w:themeColor="text1"/>
          <w:szCs w:val="22"/>
          <w:lang w:val="sr-Cyrl-CS"/>
        </w:rPr>
        <w:t>До</w:t>
      </w:r>
      <w:r w:rsidR="00612639" w:rsidRPr="004B466B">
        <w:rPr>
          <w:rFonts w:ascii="Times New Roman" w:hAnsi="Times New Roman" w:cs="Times New Roman"/>
          <w:color w:val="000000" w:themeColor="text1"/>
          <w:szCs w:val="22"/>
          <w:lang w:val="sr-Cyrl-CS"/>
        </w:rPr>
        <w:t>шло је д</w:t>
      </w:r>
      <w:r w:rsidR="00652E8D" w:rsidRPr="004B466B">
        <w:rPr>
          <w:rFonts w:ascii="Times New Roman" w:hAnsi="Times New Roman" w:cs="Times New Roman"/>
          <w:color w:val="000000" w:themeColor="text1"/>
          <w:szCs w:val="22"/>
          <w:lang w:val="sr-Cyrl-CS"/>
        </w:rPr>
        <w:t>о Инцидент</w:t>
      </w:r>
      <w:r w:rsidR="006F4FE4" w:rsidRPr="004B466B">
        <w:rPr>
          <w:rFonts w:ascii="Times New Roman" w:hAnsi="Times New Roman" w:cs="Times New Roman"/>
          <w:color w:val="000000" w:themeColor="text1"/>
          <w:szCs w:val="22"/>
          <w:lang w:val="sr-Cyrl-CS"/>
        </w:rPr>
        <w:t>а</w:t>
      </w:r>
      <w:r w:rsidR="00652E8D" w:rsidRPr="004B466B">
        <w:rPr>
          <w:rFonts w:ascii="Times New Roman" w:hAnsi="Times New Roman" w:cs="Times New Roman"/>
          <w:color w:val="000000" w:themeColor="text1"/>
          <w:szCs w:val="22"/>
          <w:lang w:val="sr-Cyrl-CS"/>
        </w:rPr>
        <w:t xml:space="preserve"> у области животне </w:t>
      </w:r>
      <w:r w:rsidR="006F4FE4" w:rsidRPr="004B466B">
        <w:rPr>
          <w:rFonts w:ascii="Times New Roman" w:hAnsi="Times New Roman" w:cs="Times New Roman"/>
          <w:color w:val="000000" w:themeColor="text1"/>
          <w:szCs w:val="22"/>
          <w:lang w:val="sr-Cyrl-CS"/>
        </w:rPr>
        <w:t xml:space="preserve">и друштвене </w:t>
      </w:r>
      <w:r w:rsidR="00652E8D" w:rsidRPr="004B466B">
        <w:rPr>
          <w:rFonts w:ascii="Times New Roman" w:hAnsi="Times New Roman" w:cs="Times New Roman"/>
          <w:color w:val="000000" w:themeColor="text1"/>
          <w:szCs w:val="22"/>
          <w:lang w:val="sr-Cyrl-CS"/>
        </w:rPr>
        <w:t>средине за који је Зајмопримац доставио Корективни акциони план и или</w:t>
      </w:r>
      <w:r w:rsidR="00C24074" w:rsidRPr="004B466B">
        <w:rPr>
          <w:rFonts w:ascii="Times New Roman" w:hAnsi="Times New Roman" w:cs="Times New Roman"/>
          <w:color w:val="000000" w:themeColor="text1"/>
          <w:szCs w:val="22"/>
          <w:lang w:val="sr-Cyrl-CS"/>
        </w:rPr>
        <w:t xml:space="preserve">: (i) </w:t>
      </w:r>
      <w:r w:rsidR="00652E8D" w:rsidRPr="004B466B">
        <w:rPr>
          <w:rFonts w:ascii="Times New Roman" w:hAnsi="Times New Roman" w:cs="Times New Roman"/>
          <w:color w:val="000000" w:themeColor="text1"/>
          <w:szCs w:val="22"/>
          <w:lang w:val="sr-Cyrl-CS"/>
        </w:rPr>
        <w:t xml:space="preserve">Зајмодавци (после консултација са </w:t>
      </w:r>
      <w:r w:rsidR="006F4FE4" w:rsidRPr="004B466B">
        <w:rPr>
          <w:rFonts w:ascii="Times New Roman" w:hAnsi="Times New Roman" w:cs="Times New Roman"/>
          <w:color w:val="000000" w:themeColor="text1"/>
          <w:szCs w:val="22"/>
          <w:lang w:val="sr-Cyrl-CS"/>
        </w:rPr>
        <w:t>К</w:t>
      </w:r>
      <w:r w:rsidR="00652E8D" w:rsidRPr="004B466B">
        <w:rPr>
          <w:rFonts w:ascii="Times New Roman" w:hAnsi="Times New Roman" w:cs="Times New Roman"/>
          <w:color w:val="000000" w:themeColor="text1"/>
          <w:szCs w:val="22"/>
          <w:lang w:val="sr-Cyrl-CS"/>
        </w:rPr>
        <w:t xml:space="preserve">онсултантом за животну </w:t>
      </w:r>
      <w:r w:rsidR="006F4FE4" w:rsidRPr="004B466B">
        <w:rPr>
          <w:rFonts w:ascii="Times New Roman" w:hAnsi="Times New Roman" w:cs="Times New Roman"/>
          <w:color w:val="000000" w:themeColor="text1"/>
          <w:szCs w:val="22"/>
          <w:lang w:val="sr-Cyrl-CS"/>
        </w:rPr>
        <w:t xml:space="preserve">и друштвену </w:t>
      </w:r>
      <w:r w:rsidR="00652E8D" w:rsidRPr="004B466B">
        <w:rPr>
          <w:rFonts w:ascii="Times New Roman" w:hAnsi="Times New Roman" w:cs="Times New Roman"/>
          <w:color w:val="000000" w:themeColor="text1"/>
          <w:szCs w:val="22"/>
          <w:lang w:val="sr-Cyrl-CS"/>
        </w:rPr>
        <w:t>средину) одбију такав Корективни акциони план; или</w:t>
      </w:r>
      <w:r w:rsidR="00C24074" w:rsidRPr="004B466B">
        <w:rPr>
          <w:rFonts w:ascii="Times New Roman" w:hAnsi="Times New Roman" w:cs="Times New Roman"/>
          <w:color w:val="000000" w:themeColor="text1"/>
          <w:szCs w:val="22"/>
          <w:lang w:val="sr-Cyrl-CS"/>
        </w:rPr>
        <w:t xml:space="preserve"> (ii) </w:t>
      </w:r>
      <w:r w:rsidR="00652E8D" w:rsidRPr="004B466B">
        <w:rPr>
          <w:rFonts w:ascii="Times New Roman" w:hAnsi="Times New Roman" w:cs="Times New Roman"/>
          <w:color w:val="000000" w:themeColor="text1"/>
          <w:szCs w:val="22"/>
          <w:lang w:val="sr-Cyrl-CS"/>
        </w:rPr>
        <w:t>Зајмопримац не поступа у складу са радњама наведеним у таквом Корективном акционом плану у роковима наведеним у њему</w:t>
      </w:r>
      <w:r w:rsidR="00C24074" w:rsidRPr="004B466B">
        <w:rPr>
          <w:rFonts w:ascii="Times New Roman" w:hAnsi="Times New Roman" w:cs="Times New Roman"/>
          <w:color w:val="000000" w:themeColor="text1"/>
          <w:szCs w:val="22"/>
          <w:lang w:val="sr-Cyrl-CS"/>
        </w:rPr>
        <w:t>.</w:t>
      </w:r>
    </w:p>
    <w:p w14:paraId="3B7232FB" w14:textId="3F5FE3B8" w:rsidR="00F9348D" w:rsidRPr="004B466B" w:rsidRDefault="00974922" w:rsidP="00720A58">
      <w:pPr>
        <w:pStyle w:val="Heading3"/>
        <w:rPr>
          <w:rFonts w:ascii="Times New Roman" w:hAnsi="Times New Roman" w:cs="Times New Roman"/>
          <w:color w:val="000000" w:themeColor="text1"/>
          <w:szCs w:val="22"/>
          <w:lang w:val="sr-Cyrl-CS"/>
        </w:rPr>
      </w:pPr>
      <w:bookmarkStart w:id="645" w:name="_Ref525844804"/>
      <w:bookmarkEnd w:id="639"/>
      <w:bookmarkEnd w:id="640"/>
      <w:bookmarkEnd w:id="641"/>
      <w:bookmarkEnd w:id="642"/>
      <w:bookmarkEnd w:id="643"/>
      <w:bookmarkEnd w:id="644"/>
      <w:r w:rsidRPr="004B466B">
        <w:rPr>
          <w:rFonts w:ascii="Times New Roman" w:hAnsi="Times New Roman" w:cs="Times New Roman"/>
          <w:color w:val="000000" w:themeColor="text1"/>
          <w:szCs w:val="22"/>
          <w:lang w:val="sr-Cyrl-CS"/>
        </w:rPr>
        <w:t>Убрзавање</w:t>
      </w:r>
      <w:bookmarkEnd w:id="645"/>
    </w:p>
    <w:p w14:paraId="271A94A9" w14:textId="7F700FE5" w:rsidR="00F9348D" w:rsidRPr="004B466B" w:rsidRDefault="00974922" w:rsidP="00F9348D">
      <w:pPr>
        <w:pStyle w:val="BodyText1"/>
        <w:rPr>
          <w:color w:val="000000" w:themeColor="text1"/>
          <w:sz w:val="22"/>
          <w:szCs w:val="22"/>
          <w:lang w:val="sr-Cyrl-CS"/>
        </w:rPr>
      </w:pPr>
      <w:r w:rsidRPr="004B466B">
        <w:rPr>
          <w:color w:val="000000" w:themeColor="text1"/>
          <w:sz w:val="22"/>
          <w:szCs w:val="22"/>
          <w:lang w:val="sr-Cyrl-CS"/>
        </w:rPr>
        <w:t>У било ком тренутку након настанка Случаја неиспуњења обавезе који траје</w:t>
      </w:r>
      <w:r w:rsidR="006D4C51" w:rsidRPr="004B466B">
        <w:rPr>
          <w:color w:val="000000" w:themeColor="text1"/>
          <w:sz w:val="22"/>
          <w:szCs w:val="22"/>
          <w:lang w:val="sr-Cyrl-CS"/>
        </w:rPr>
        <w:t>,</w:t>
      </w:r>
      <w:r w:rsidRPr="004B466B">
        <w:rPr>
          <w:color w:val="000000" w:themeColor="text1"/>
          <w:sz w:val="22"/>
          <w:szCs w:val="22"/>
          <w:lang w:val="sr-Cyrl-CS"/>
        </w:rPr>
        <w:t xml:space="preserve"> </w:t>
      </w:r>
      <w:r w:rsidR="00B73843" w:rsidRPr="004B466B">
        <w:rPr>
          <w:color w:val="000000" w:themeColor="text1"/>
          <w:sz w:val="22"/>
          <w:szCs w:val="22"/>
          <w:lang w:val="sr-Cyrl-CS"/>
        </w:rPr>
        <w:t>Агент кредитног аранжмана</w:t>
      </w:r>
      <w:r w:rsidR="00F9348D" w:rsidRPr="004B466B">
        <w:rPr>
          <w:color w:val="000000" w:themeColor="text1"/>
          <w:sz w:val="22"/>
          <w:szCs w:val="22"/>
          <w:lang w:val="sr-Cyrl-CS"/>
        </w:rPr>
        <w:t xml:space="preserve"> </w:t>
      </w:r>
      <w:r w:rsidRPr="004B466B">
        <w:rPr>
          <w:color w:val="000000" w:themeColor="text1"/>
          <w:sz w:val="22"/>
          <w:szCs w:val="22"/>
          <w:lang w:val="sr-Cyrl-CS"/>
        </w:rPr>
        <w:t>може и хоће</w:t>
      </w:r>
      <w:r w:rsidR="006D4C51" w:rsidRPr="004B466B">
        <w:rPr>
          <w:color w:val="000000" w:themeColor="text1"/>
          <w:sz w:val="22"/>
          <w:szCs w:val="22"/>
          <w:lang w:val="sr-Cyrl-CS"/>
        </w:rPr>
        <w:t>,</w:t>
      </w:r>
      <w:r w:rsidRPr="004B466B">
        <w:rPr>
          <w:color w:val="000000" w:themeColor="text1"/>
          <w:sz w:val="22"/>
          <w:szCs w:val="22"/>
          <w:lang w:val="sr-Cyrl-CS"/>
        </w:rPr>
        <w:t xml:space="preserve"> уколико му тако наложе Већински зајмодавци, достављањем обавештења Зајмопримцу</w:t>
      </w:r>
      <w:r w:rsidR="00F9348D" w:rsidRPr="004B466B">
        <w:rPr>
          <w:color w:val="000000" w:themeColor="text1"/>
          <w:sz w:val="22"/>
          <w:szCs w:val="22"/>
          <w:lang w:val="sr-Cyrl-CS"/>
        </w:rPr>
        <w:t>:</w:t>
      </w:r>
    </w:p>
    <w:p w14:paraId="41C5EA31" w14:textId="7599E4FD" w:rsidR="00F9348D" w:rsidRPr="004B466B" w:rsidRDefault="00974922" w:rsidP="00AB28A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отказати Укупна ангажована средства или њихов део након чега ће иста бити одмах отказана</w:t>
      </w:r>
      <w:r w:rsidR="00F9348D" w:rsidRPr="004B466B">
        <w:rPr>
          <w:rFonts w:ascii="Times New Roman" w:hAnsi="Times New Roman" w:cs="Times New Roman"/>
          <w:color w:val="000000" w:themeColor="text1"/>
          <w:szCs w:val="22"/>
          <w:lang w:val="sr-Cyrl-CS"/>
        </w:rPr>
        <w:t>;</w:t>
      </w:r>
    </w:p>
    <w:p w14:paraId="60B628A0" w14:textId="17A55FFA" w:rsidR="00F9348D"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74922" w:rsidRPr="004B466B">
        <w:rPr>
          <w:rFonts w:ascii="Times New Roman" w:hAnsi="Times New Roman" w:cs="Times New Roman"/>
          <w:color w:val="000000" w:themeColor="text1"/>
          <w:szCs w:val="22"/>
          <w:lang w:val="sr-Cyrl-CS"/>
        </w:rPr>
        <w:t xml:space="preserve">прогласити да ће целокупни или део Кредита, заједно са обрачунатом каматом и свим другим износима обрачунатим или неизмиреним по основу </w:t>
      </w:r>
      <w:r w:rsidR="006F4FE4" w:rsidRPr="004B466B">
        <w:rPr>
          <w:rFonts w:ascii="Times New Roman" w:hAnsi="Times New Roman" w:cs="Times New Roman"/>
          <w:color w:val="000000" w:themeColor="text1"/>
          <w:szCs w:val="22"/>
          <w:lang w:val="sr-Cyrl-CS"/>
        </w:rPr>
        <w:t>Финансијских д</w:t>
      </w:r>
      <w:r w:rsidR="00974922" w:rsidRPr="004B466B">
        <w:rPr>
          <w:rFonts w:ascii="Times New Roman" w:hAnsi="Times New Roman" w:cs="Times New Roman"/>
          <w:color w:val="000000" w:themeColor="text1"/>
          <w:szCs w:val="22"/>
          <w:lang w:val="sr-Cyrl-CS"/>
        </w:rPr>
        <w:t>окумената бити без одлагања доспели и плативи, након чега ће исти одмах доспети на плаћање; и /или</w:t>
      </w:r>
    </w:p>
    <w:p w14:paraId="47415F43" w14:textId="6E4E07F9" w:rsidR="00F9348D" w:rsidRPr="004B466B" w:rsidRDefault="003C2510" w:rsidP="003C2510">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74922" w:rsidRPr="004B466B">
        <w:rPr>
          <w:rFonts w:ascii="Times New Roman" w:hAnsi="Times New Roman" w:cs="Times New Roman"/>
          <w:color w:val="000000" w:themeColor="text1"/>
          <w:szCs w:val="22"/>
          <w:lang w:val="sr-Cyrl-CS"/>
        </w:rPr>
        <w:t xml:space="preserve">прогласити да ће целокупни или део Кредита бити платив на захтев, након чега ће исти доспети одмах за плаћање на захтев </w:t>
      </w:r>
      <w:r w:rsidR="00B73843" w:rsidRPr="004B466B">
        <w:rPr>
          <w:rFonts w:ascii="Times New Roman" w:hAnsi="Times New Roman" w:cs="Times New Roman"/>
          <w:color w:val="000000" w:themeColor="text1"/>
          <w:szCs w:val="22"/>
          <w:lang w:val="sr-Cyrl-CS"/>
        </w:rPr>
        <w:t>Агент</w:t>
      </w:r>
      <w:r w:rsidR="006F4FE4"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974922" w:rsidRPr="004B466B">
        <w:rPr>
          <w:rFonts w:ascii="Times New Roman" w:hAnsi="Times New Roman" w:cs="Times New Roman"/>
          <w:color w:val="000000" w:themeColor="text1"/>
          <w:szCs w:val="22"/>
          <w:lang w:val="sr-Cyrl-CS"/>
        </w:rPr>
        <w:t>,</w:t>
      </w:r>
      <w:r w:rsidR="00F9348D" w:rsidRPr="004B466B">
        <w:rPr>
          <w:rFonts w:ascii="Times New Roman" w:hAnsi="Times New Roman" w:cs="Times New Roman"/>
          <w:color w:val="000000" w:themeColor="text1"/>
          <w:szCs w:val="22"/>
          <w:lang w:val="sr-Cyrl-CS"/>
        </w:rPr>
        <w:t xml:space="preserve"> </w:t>
      </w:r>
      <w:r w:rsidR="00974922" w:rsidRPr="004B466B">
        <w:rPr>
          <w:rFonts w:ascii="Times New Roman" w:hAnsi="Times New Roman" w:cs="Times New Roman"/>
          <w:color w:val="000000" w:themeColor="text1"/>
          <w:szCs w:val="22"/>
          <w:lang w:val="sr-Cyrl-CS"/>
        </w:rPr>
        <w:t>по инструкцијама Већинских зајмодаваца.</w:t>
      </w:r>
    </w:p>
    <w:p w14:paraId="31F05EB7" w14:textId="24E48896" w:rsidR="005C4477" w:rsidRPr="004B466B" w:rsidRDefault="00885A1A" w:rsidP="005C4477">
      <w:pPr>
        <w:pStyle w:val="Heading2"/>
        <w:ind w:left="695"/>
        <w:jc w:val="both"/>
        <w:rPr>
          <w:rFonts w:ascii="Times New Roman" w:hAnsi="Times New Roman" w:cs="Times New Roman"/>
          <w:color w:val="000000" w:themeColor="text1"/>
          <w:szCs w:val="22"/>
          <w:lang w:val="sr-Cyrl-CS"/>
        </w:rPr>
      </w:pPr>
      <w:bookmarkStart w:id="646" w:name="_Ref528863016"/>
      <w:bookmarkStart w:id="647" w:name="_Ref528863022"/>
      <w:bookmarkStart w:id="648" w:name="_Ref528867498"/>
      <w:bookmarkStart w:id="649" w:name="_Ref528867502"/>
      <w:bookmarkStart w:id="650" w:name="_Toc88475211"/>
      <w:bookmarkStart w:id="651" w:name="_Toc144120142"/>
      <w:r w:rsidRPr="004B466B">
        <w:rPr>
          <w:rFonts w:ascii="Times New Roman" w:hAnsi="Times New Roman" w:cs="Times New Roman"/>
          <w:color w:val="000000" w:themeColor="text1"/>
          <w:szCs w:val="22"/>
          <w:lang w:val="sr-Cyrl-CS"/>
        </w:rPr>
        <w:t>СУБРОГАЦИЈА</w:t>
      </w:r>
      <w:bookmarkEnd w:id="646"/>
      <w:bookmarkEnd w:id="647"/>
      <w:bookmarkEnd w:id="648"/>
      <w:bookmarkEnd w:id="649"/>
      <w:bookmarkEnd w:id="650"/>
      <w:bookmarkEnd w:id="651"/>
    </w:p>
    <w:p w14:paraId="6D6E4FFF" w14:textId="2D1631AC" w:rsidR="005C4477" w:rsidRPr="004B466B" w:rsidRDefault="00023A8E" w:rsidP="00023A8E">
      <w:pPr>
        <w:pStyle w:val="Heading4"/>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Свака Страна потврђује да ће Sionsure бити суброгиран у права Агента кредитног аранжмана и Зајмодаваца у обиму било каквог плаћања које је извршено од стране или у име Sinosure према Sinosure полиси</w:t>
      </w:r>
      <w:r w:rsidR="005C4477" w:rsidRPr="004B466B">
        <w:rPr>
          <w:rFonts w:ascii="Times New Roman" w:hAnsi="Times New Roman" w:cs="Times New Roman"/>
          <w:color w:val="000000" w:themeColor="text1"/>
          <w:szCs w:val="22"/>
          <w:lang w:val="sr-Cyrl-CS"/>
        </w:rPr>
        <w:t>.</w:t>
      </w:r>
    </w:p>
    <w:p w14:paraId="3BFFC859" w14:textId="79647B94" w:rsidR="005C4477" w:rsidRPr="004B466B" w:rsidRDefault="00FE3A90" w:rsidP="00FE3A9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D2844" w:rsidRPr="004B466B">
        <w:rPr>
          <w:rFonts w:ascii="Times New Roman" w:hAnsi="Times New Roman" w:cs="Times New Roman"/>
          <w:color w:val="000000" w:themeColor="text1"/>
          <w:szCs w:val="22"/>
          <w:lang w:val="sr-Cyrl-CS"/>
        </w:rPr>
        <w:t>Ништа у</w:t>
      </w:r>
      <w:r w:rsidR="000C70D4" w:rsidRPr="004B466B">
        <w:rPr>
          <w:rFonts w:ascii="Times New Roman" w:hAnsi="Times New Roman" w:cs="Times New Roman"/>
          <w:color w:val="000000" w:themeColor="text1"/>
          <w:szCs w:val="22"/>
          <w:lang w:val="sr-Cyrl-CS"/>
        </w:rPr>
        <w:t xml:space="preserve"> сваком</w:t>
      </w:r>
      <w:r w:rsidR="00DD2844" w:rsidRPr="004B466B">
        <w:rPr>
          <w:rFonts w:ascii="Times New Roman" w:hAnsi="Times New Roman" w:cs="Times New Roman"/>
          <w:color w:val="000000" w:themeColor="text1"/>
          <w:szCs w:val="22"/>
          <w:lang w:val="sr-Cyrl-CS"/>
        </w:rPr>
        <w:t xml:space="preserve"> </w:t>
      </w:r>
      <w:r w:rsidR="000C70D4" w:rsidRPr="004B466B">
        <w:rPr>
          <w:rFonts w:ascii="Times New Roman" w:hAnsi="Times New Roman" w:cs="Times New Roman"/>
          <w:color w:val="000000" w:themeColor="text1"/>
          <w:szCs w:val="22"/>
          <w:lang w:val="sr-Cyrl-CS"/>
        </w:rPr>
        <w:t>Финансијском д</w:t>
      </w:r>
      <w:r w:rsidR="00DD2844" w:rsidRPr="004B466B">
        <w:rPr>
          <w:rFonts w:ascii="Times New Roman" w:hAnsi="Times New Roman" w:cs="Times New Roman"/>
          <w:color w:val="000000" w:themeColor="text1"/>
          <w:szCs w:val="22"/>
          <w:lang w:val="sr-Cyrl-CS"/>
        </w:rPr>
        <w:t>окументу не прејудицира право</w:t>
      </w:r>
      <w:r w:rsidR="005C4477" w:rsidRPr="004B466B">
        <w:rPr>
          <w:rFonts w:ascii="Times New Roman" w:hAnsi="Times New Roman" w:cs="Times New Roman"/>
          <w:color w:val="000000" w:themeColor="text1"/>
          <w:szCs w:val="22"/>
          <w:lang w:val="sr-Cyrl-CS"/>
        </w:rPr>
        <w:t xml:space="preserve"> </w:t>
      </w:r>
      <w:r w:rsidR="000C70D4" w:rsidRPr="004B466B">
        <w:rPr>
          <w:rFonts w:ascii="Times New Roman" w:hAnsi="Times New Roman" w:cs="Times New Roman"/>
          <w:color w:val="000000" w:themeColor="text1"/>
          <w:szCs w:val="22"/>
          <w:lang w:val="sr-Cyrl-CS"/>
        </w:rPr>
        <w:t>Sionsure</w:t>
      </w:r>
      <w:r w:rsidR="00023A8E" w:rsidRPr="004B466B">
        <w:rPr>
          <w:rFonts w:ascii="Times New Roman" w:hAnsi="Times New Roman" w:cs="Times New Roman"/>
          <w:color w:val="000000" w:themeColor="text1"/>
          <w:szCs w:val="22"/>
          <w:lang w:val="sr-Cyrl-CS"/>
        </w:rPr>
        <w:t xml:space="preserve"> </w:t>
      </w:r>
      <w:r w:rsidR="000C70D4" w:rsidRPr="004B466B">
        <w:rPr>
          <w:rFonts w:ascii="Times New Roman" w:hAnsi="Times New Roman" w:cs="Times New Roman"/>
          <w:color w:val="000000" w:themeColor="text1"/>
          <w:szCs w:val="22"/>
          <w:lang w:val="sr-Cyrl-CS"/>
        </w:rPr>
        <w:t xml:space="preserve">да </w:t>
      </w:r>
      <w:r w:rsidR="005C4477" w:rsidRPr="004B466B">
        <w:rPr>
          <w:rFonts w:ascii="Times New Roman" w:hAnsi="Times New Roman" w:cs="Times New Roman"/>
          <w:color w:val="000000" w:themeColor="text1"/>
          <w:szCs w:val="22"/>
          <w:lang w:val="sr-Cyrl-CS"/>
        </w:rPr>
        <w:t xml:space="preserve"> </w:t>
      </w:r>
      <w:r w:rsidR="00DD2844" w:rsidRPr="004B466B">
        <w:rPr>
          <w:rFonts w:ascii="Times New Roman" w:hAnsi="Times New Roman" w:cs="Times New Roman"/>
          <w:color w:val="000000" w:themeColor="text1"/>
          <w:szCs w:val="22"/>
          <w:lang w:val="sr-Cyrl-CS"/>
        </w:rPr>
        <w:t xml:space="preserve">буде суброгиран, у складу са </w:t>
      </w:r>
      <w:r w:rsidR="000C70D4" w:rsidRPr="004B466B">
        <w:rPr>
          <w:rFonts w:ascii="Times New Roman" w:hAnsi="Times New Roman" w:cs="Times New Roman"/>
          <w:color w:val="000000" w:themeColor="text1"/>
          <w:szCs w:val="22"/>
          <w:lang w:val="sr-Cyrl-CS"/>
        </w:rPr>
        <w:t>Sionsure п</w:t>
      </w:r>
      <w:r w:rsidR="00DD2844" w:rsidRPr="004B466B">
        <w:rPr>
          <w:rFonts w:ascii="Times New Roman" w:hAnsi="Times New Roman" w:cs="Times New Roman"/>
          <w:color w:val="000000" w:themeColor="text1"/>
          <w:szCs w:val="22"/>
          <w:lang w:val="sr-Cyrl-CS"/>
        </w:rPr>
        <w:t>олисом или важећим законом</w:t>
      </w:r>
      <w:r w:rsidR="009E7C71" w:rsidRPr="004B466B">
        <w:rPr>
          <w:rFonts w:ascii="Times New Roman" w:hAnsi="Times New Roman" w:cs="Times New Roman"/>
          <w:color w:val="000000" w:themeColor="text1"/>
          <w:szCs w:val="22"/>
          <w:lang w:val="sr-Cyrl-CS"/>
        </w:rPr>
        <w:t>,</w:t>
      </w:r>
      <w:r w:rsidR="00DD2844" w:rsidRPr="004B466B">
        <w:rPr>
          <w:rFonts w:ascii="Times New Roman" w:hAnsi="Times New Roman" w:cs="Times New Roman"/>
          <w:color w:val="000000" w:themeColor="text1"/>
          <w:szCs w:val="22"/>
          <w:lang w:val="sr-Cyrl-CS"/>
        </w:rPr>
        <w:t xml:space="preserve"> </w:t>
      </w:r>
      <w:r w:rsidR="000C70D4" w:rsidRPr="004B466B">
        <w:rPr>
          <w:rFonts w:ascii="Times New Roman" w:hAnsi="Times New Roman" w:cs="Times New Roman"/>
          <w:color w:val="000000" w:themeColor="text1"/>
          <w:szCs w:val="22"/>
          <w:lang w:val="sr-Cyrl-CS"/>
        </w:rPr>
        <w:t>у прав</w:t>
      </w:r>
      <w:r w:rsidR="00DD2844" w:rsidRPr="004B466B">
        <w:rPr>
          <w:rFonts w:ascii="Times New Roman" w:hAnsi="Times New Roman" w:cs="Times New Roman"/>
          <w:color w:val="000000" w:themeColor="text1"/>
          <w:szCs w:val="22"/>
          <w:lang w:val="sr-Cyrl-CS"/>
        </w:rPr>
        <w:t>а</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9E7C71"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9E7C71" w:rsidRPr="004B466B">
        <w:rPr>
          <w:rFonts w:ascii="Times New Roman" w:hAnsi="Times New Roman" w:cs="Times New Roman"/>
          <w:color w:val="000000" w:themeColor="text1"/>
          <w:szCs w:val="22"/>
          <w:lang w:val="sr-Cyrl-CS"/>
        </w:rPr>
        <w:t xml:space="preserve"> или</w:t>
      </w:r>
      <w:r w:rsidR="005C4477" w:rsidRPr="004B466B">
        <w:rPr>
          <w:rFonts w:ascii="Times New Roman" w:hAnsi="Times New Roman" w:cs="Times New Roman"/>
          <w:color w:val="000000" w:themeColor="text1"/>
          <w:szCs w:val="22"/>
          <w:lang w:val="sr-Cyrl-CS"/>
        </w:rPr>
        <w:t xml:space="preserve"> </w:t>
      </w:r>
      <w:r w:rsidR="00DD2844" w:rsidRPr="004B466B">
        <w:rPr>
          <w:rFonts w:ascii="Times New Roman" w:hAnsi="Times New Roman" w:cs="Times New Roman"/>
          <w:color w:val="000000" w:themeColor="text1"/>
          <w:szCs w:val="22"/>
          <w:lang w:val="sr-Cyrl-CS"/>
        </w:rPr>
        <w:t>било ког Зајмо</w:t>
      </w:r>
      <w:r w:rsidR="009E7C71" w:rsidRPr="004B466B">
        <w:rPr>
          <w:rFonts w:ascii="Times New Roman" w:hAnsi="Times New Roman" w:cs="Times New Roman"/>
          <w:color w:val="000000" w:themeColor="text1"/>
          <w:szCs w:val="22"/>
          <w:lang w:val="sr-Cyrl-CS"/>
        </w:rPr>
        <w:t>давца</w:t>
      </w:r>
      <w:r w:rsidR="00DD2844" w:rsidRPr="004B466B">
        <w:rPr>
          <w:rFonts w:ascii="Times New Roman" w:hAnsi="Times New Roman" w:cs="Times New Roman"/>
          <w:color w:val="000000" w:themeColor="text1"/>
          <w:szCs w:val="22"/>
          <w:lang w:val="sr-Cyrl-CS"/>
        </w:rPr>
        <w:t xml:space="preserve"> у складу са овим Уговором и сваким </w:t>
      </w:r>
      <w:r w:rsidR="000C70D4" w:rsidRPr="004B466B">
        <w:rPr>
          <w:rFonts w:ascii="Times New Roman" w:hAnsi="Times New Roman" w:cs="Times New Roman"/>
          <w:color w:val="000000" w:themeColor="text1"/>
          <w:szCs w:val="22"/>
          <w:lang w:val="sr-Cyrl-CS"/>
        </w:rPr>
        <w:t>Финансијским д</w:t>
      </w:r>
      <w:r w:rsidR="00DD2844" w:rsidRPr="004B466B">
        <w:rPr>
          <w:rFonts w:ascii="Times New Roman" w:hAnsi="Times New Roman" w:cs="Times New Roman"/>
          <w:color w:val="000000" w:themeColor="text1"/>
          <w:szCs w:val="22"/>
          <w:lang w:val="sr-Cyrl-CS"/>
        </w:rPr>
        <w:t>окументом</w:t>
      </w:r>
      <w:r w:rsidR="005C4477" w:rsidRPr="004B466B">
        <w:rPr>
          <w:rFonts w:ascii="Times New Roman" w:hAnsi="Times New Roman" w:cs="Times New Roman"/>
          <w:color w:val="000000" w:themeColor="text1"/>
          <w:szCs w:val="22"/>
          <w:lang w:val="sr-Cyrl-CS"/>
        </w:rPr>
        <w:t>.</w:t>
      </w:r>
    </w:p>
    <w:p w14:paraId="5EB5C896" w14:textId="16295A7B" w:rsidR="00720A58" w:rsidRPr="004B466B" w:rsidRDefault="00DD2844" w:rsidP="00720A58">
      <w:pPr>
        <w:pStyle w:val="Heading2"/>
        <w:rPr>
          <w:rFonts w:ascii="Times New Roman" w:hAnsi="Times New Roman" w:cs="Times New Roman"/>
          <w:color w:val="000000" w:themeColor="text1"/>
          <w:szCs w:val="22"/>
          <w:lang w:val="sr-Cyrl-CS"/>
        </w:rPr>
      </w:pPr>
      <w:bookmarkStart w:id="652" w:name="_Toc88475212"/>
      <w:bookmarkStart w:id="653" w:name="_Toc144120143"/>
      <w:r w:rsidRPr="004B466B">
        <w:rPr>
          <w:rFonts w:ascii="Times New Roman" w:hAnsi="Times New Roman" w:cs="Times New Roman"/>
          <w:color w:val="000000" w:themeColor="text1"/>
          <w:szCs w:val="22"/>
          <w:lang w:val="sr-Cyrl-CS"/>
        </w:rPr>
        <w:t>ПРОМЕНЕ ЗАЈМОДАВАЦА</w:t>
      </w:r>
      <w:bookmarkEnd w:id="652"/>
      <w:bookmarkEnd w:id="653"/>
    </w:p>
    <w:p w14:paraId="7EDCFC8D" w14:textId="05CEC76F" w:rsidR="005C4477" w:rsidRPr="004B466B" w:rsidRDefault="00DD2844"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bookmarkStart w:id="654" w:name="_Toc488760401"/>
      <w:bookmarkStart w:id="655" w:name="_Ref73737715"/>
      <w:bookmarkStart w:id="656" w:name="_Ref73737721"/>
      <w:r w:rsidRPr="004B466B">
        <w:rPr>
          <w:rFonts w:ascii="Times New Roman" w:hAnsi="Times New Roman" w:cs="Times New Roman"/>
          <w:color w:val="000000" w:themeColor="text1"/>
          <w:szCs w:val="22"/>
          <w:lang w:val="sr-Cyrl-CS"/>
        </w:rPr>
        <w:t>Уступања и преноси од стране Зајмодаваца</w:t>
      </w:r>
    </w:p>
    <w:p w14:paraId="7ED1BA29" w14:textId="79975B01" w:rsidR="005C4477" w:rsidRPr="004B466B" w:rsidRDefault="00DD2844" w:rsidP="00F95A16">
      <w:pPr>
        <w:pStyle w:val="Heading4"/>
        <w:numPr>
          <w:ilvl w:val="3"/>
          <w:numId w:val="43"/>
        </w:numPr>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складу са </w:t>
      </w:r>
      <w:r w:rsidR="009E7C71" w:rsidRPr="004B466B">
        <w:rPr>
          <w:rFonts w:ascii="Times New Roman" w:hAnsi="Times New Roman" w:cs="Times New Roman"/>
          <w:color w:val="000000" w:themeColor="text1"/>
          <w:szCs w:val="22"/>
          <w:lang w:val="sr-Cyrl-CS"/>
        </w:rPr>
        <w:t>овом</w:t>
      </w:r>
      <w:r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22</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Зајмо</w:t>
      </w:r>
      <w:r w:rsidR="009E7C71" w:rsidRPr="004B466B">
        <w:rPr>
          <w:rFonts w:ascii="Times New Roman" w:hAnsi="Times New Roman" w:cs="Times New Roman"/>
          <w:color w:val="000000" w:themeColor="text1"/>
          <w:szCs w:val="22"/>
          <w:lang w:val="sr-Cyrl-CS"/>
        </w:rPr>
        <w:t>давац</w:t>
      </w:r>
      <w:r w:rsidRPr="004B466B">
        <w:rPr>
          <w:rFonts w:ascii="Times New Roman" w:hAnsi="Times New Roman" w:cs="Times New Roman"/>
          <w:color w:val="000000" w:themeColor="text1"/>
          <w:szCs w:val="22"/>
          <w:lang w:val="sr-Cyrl-CS"/>
        </w:rPr>
        <w:t xml:space="preserve"> </w:t>
      </w:r>
      <w:r w:rsidR="005C447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w:t>
      </w:r>
      <w:r w:rsidRPr="004B466B">
        <w:rPr>
          <w:rFonts w:ascii="Times New Roman" w:hAnsi="Times New Roman" w:cs="Times New Roman"/>
          <w:b/>
          <w:bCs/>
          <w:color w:val="000000" w:themeColor="text1"/>
          <w:szCs w:val="22"/>
          <w:lang w:val="sr-Cyrl-CS"/>
        </w:rPr>
        <w:t>Постојећи зајмо</w:t>
      </w:r>
      <w:r w:rsidR="009E7C71" w:rsidRPr="004B466B">
        <w:rPr>
          <w:rFonts w:ascii="Times New Roman" w:hAnsi="Times New Roman" w:cs="Times New Roman"/>
          <w:b/>
          <w:bCs/>
          <w:color w:val="000000" w:themeColor="text1"/>
          <w:szCs w:val="22"/>
          <w:lang w:val="sr-Cyrl-CS"/>
        </w:rPr>
        <w:t>дав</w:t>
      </w:r>
      <w:r w:rsidRPr="004B466B">
        <w:rPr>
          <w:rFonts w:ascii="Times New Roman" w:hAnsi="Times New Roman" w:cs="Times New Roman"/>
          <w:b/>
          <w:bCs/>
          <w:color w:val="000000" w:themeColor="text1"/>
          <w:szCs w:val="22"/>
          <w:lang w:val="sr-Cyrl-CS"/>
        </w:rPr>
        <w:t>ац</w:t>
      </w:r>
      <w:r w:rsidR="000520F1"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може</w:t>
      </w:r>
      <w:r w:rsidR="005C4477" w:rsidRPr="004B466B">
        <w:rPr>
          <w:rFonts w:ascii="Times New Roman" w:hAnsi="Times New Roman" w:cs="Times New Roman"/>
          <w:color w:val="000000" w:themeColor="text1"/>
          <w:szCs w:val="22"/>
          <w:lang w:val="sr-Cyrl-CS"/>
        </w:rPr>
        <w:t>:</w:t>
      </w:r>
    </w:p>
    <w:p w14:paraId="4EDFAA5C" w14:textId="4978F0B0" w:rsidR="005C4477" w:rsidRPr="004B466B" w:rsidRDefault="00DD2844"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уступити своја права; или</w:t>
      </w:r>
    </w:p>
    <w:p w14:paraId="759761D0" w14:textId="7E5D4FB3" w:rsidR="005C4477" w:rsidRPr="004B466B" w:rsidRDefault="00DD2844"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пренети новацијом било кој</w:t>
      </w:r>
      <w:r w:rsidR="00C82422"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свој</w:t>
      </w:r>
      <w:r w:rsidR="00C82422" w:rsidRPr="004B466B">
        <w:rPr>
          <w:rFonts w:ascii="Times New Roman" w:hAnsi="Times New Roman" w:cs="Times New Roman"/>
          <w:color w:val="000000" w:themeColor="text1"/>
          <w:szCs w:val="22"/>
          <w:lang w:val="sr-Cyrl-CS"/>
        </w:rPr>
        <w:t>их</w:t>
      </w:r>
      <w:r w:rsidRPr="004B466B">
        <w:rPr>
          <w:rFonts w:ascii="Times New Roman" w:hAnsi="Times New Roman" w:cs="Times New Roman"/>
          <w:color w:val="000000" w:themeColor="text1"/>
          <w:szCs w:val="22"/>
          <w:lang w:val="sr-Cyrl-CS"/>
        </w:rPr>
        <w:t xml:space="preserve"> прав</w:t>
      </w:r>
      <w:r w:rsidR="00C82422"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или обавез</w:t>
      </w:r>
      <w:r w:rsidR="00C82422" w:rsidRPr="004B466B">
        <w:rPr>
          <w:rFonts w:ascii="Times New Roman" w:hAnsi="Times New Roman" w:cs="Times New Roman"/>
          <w:color w:val="000000" w:themeColor="text1"/>
          <w:szCs w:val="22"/>
          <w:lang w:val="sr-Cyrl-CS"/>
        </w:rPr>
        <w:t>а,</w:t>
      </w:r>
    </w:p>
    <w:p w14:paraId="4B9052F6" w14:textId="65447E04" w:rsidR="005C4477" w:rsidRPr="004B466B" w:rsidRDefault="00DD2844" w:rsidP="005C4477">
      <w:pPr>
        <w:pStyle w:val="BodyTextIndent4"/>
        <w:ind w:left="1404"/>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на</w:t>
      </w:r>
      <w:r w:rsidR="005C4477" w:rsidRPr="004B466B">
        <w:rPr>
          <w:rFonts w:ascii="Times New Roman" w:hAnsi="Times New Roman"/>
          <w:color w:val="000000" w:themeColor="text1"/>
          <w:szCs w:val="22"/>
          <w:lang w:val="sr-Cyrl-CS"/>
        </w:rPr>
        <w:t>:</w:t>
      </w:r>
    </w:p>
    <w:p w14:paraId="7ACB7E81" w14:textId="7DF78174" w:rsidR="005C4477" w:rsidRPr="004B466B" w:rsidRDefault="00C82422" w:rsidP="00F95A16">
      <w:pPr>
        <w:pStyle w:val="Heading6"/>
        <w:numPr>
          <w:ilvl w:val="5"/>
          <w:numId w:val="43"/>
        </w:numPr>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w:t>
      </w:r>
      <w:r w:rsidR="005C4477" w:rsidRPr="004B466B">
        <w:rPr>
          <w:rFonts w:ascii="Times New Roman" w:hAnsi="Times New Roman" w:cs="Times New Roman"/>
          <w:color w:val="000000" w:themeColor="text1"/>
          <w:szCs w:val="22"/>
          <w:lang w:val="sr-Cyrl-CS"/>
        </w:rPr>
        <w:t>;</w:t>
      </w:r>
    </w:p>
    <w:p w14:paraId="6BC12494" w14:textId="7EB085BD" w:rsidR="005C4477" w:rsidRPr="004B466B" w:rsidRDefault="00FE3A90" w:rsidP="00FE3A90">
      <w:pPr>
        <w:pStyle w:val="Heading6"/>
        <w:numPr>
          <w:ilvl w:val="0"/>
          <w:numId w:val="0"/>
        </w:numPr>
        <w:ind w:left="2835" w:hanging="709"/>
        <w:rPr>
          <w:lang w:val="sr-Cyrl-CS"/>
        </w:rPr>
      </w:pPr>
      <w:r w:rsidRPr="004B466B">
        <w:rPr>
          <w:lang w:val="sr-Cyrl-CS"/>
        </w:rPr>
        <w:t xml:space="preserve">(Б)        </w:t>
      </w:r>
      <w:r w:rsidR="00DD2844" w:rsidRPr="004B466B">
        <w:rPr>
          <w:lang w:val="sr-Cyrl-CS"/>
        </w:rPr>
        <w:t xml:space="preserve">друго лице које наведе </w:t>
      </w:r>
      <w:r w:rsidR="00C82422" w:rsidRPr="004B466B">
        <w:rPr>
          <w:rFonts w:ascii="Times New Roman" w:hAnsi="Times New Roman" w:cs="Times New Roman"/>
          <w:color w:val="000000" w:themeColor="text1"/>
          <w:szCs w:val="22"/>
          <w:lang w:val="sr-Cyrl-CS"/>
        </w:rPr>
        <w:t>Sinosure</w:t>
      </w:r>
      <w:r w:rsidR="00DD2844" w:rsidRPr="004B466B">
        <w:rPr>
          <w:lang w:val="sr-Cyrl-CS"/>
        </w:rPr>
        <w:t xml:space="preserve">, као део </w:t>
      </w:r>
      <w:r w:rsidR="00C82422" w:rsidRPr="004B466B">
        <w:rPr>
          <w:lang w:val="sr-Cyrl-CS"/>
        </w:rPr>
        <w:t>Sinosure преноса</w:t>
      </w:r>
      <w:r w:rsidR="005C4477" w:rsidRPr="004B466B">
        <w:rPr>
          <w:lang w:val="sr-Cyrl-CS"/>
        </w:rPr>
        <w:t xml:space="preserve">; </w:t>
      </w:r>
      <w:r w:rsidR="00DD2844" w:rsidRPr="004B466B">
        <w:rPr>
          <w:lang w:val="sr-Cyrl-CS"/>
        </w:rPr>
        <w:t>или</w:t>
      </w:r>
    </w:p>
    <w:p w14:paraId="6BA53C92" w14:textId="26898366" w:rsidR="005C4477" w:rsidRPr="004B466B" w:rsidRDefault="00FE3A90" w:rsidP="00FE3A90">
      <w:pPr>
        <w:pStyle w:val="Heading6"/>
        <w:numPr>
          <w:ilvl w:val="0"/>
          <w:numId w:val="0"/>
        </w:numPr>
        <w:ind w:left="2835" w:hanging="709"/>
        <w:rPr>
          <w:lang w:val="sr-Cyrl-CS"/>
        </w:rPr>
      </w:pPr>
      <w:r w:rsidRPr="004B466B">
        <w:rPr>
          <w:lang w:val="sr-Cyrl-CS"/>
        </w:rPr>
        <w:t xml:space="preserve">(Ц)     </w:t>
      </w:r>
      <w:r w:rsidR="00DA1A75" w:rsidRPr="004B466B">
        <w:rPr>
          <w:lang w:val="sr-Cyrl-CS"/>
        </w:rPr>
        <w:t xml:space="preserve">другу банку или финансијску институцију или труст, фонд или другу институцију која се редовно бави или је основана за давање, куповину и инвестирање у зајмове, обвезнице или другу финансијску имовину, </w:t>
      </w:r>
      <w:r w:rsidR="00050827" w:rsidRPr="004B466B">
        <w:rPr>
          <w:lang w:val="sr-Cyrl-CS"/>
        </w:rPr>
        <w:t xml:space="preserve">уз претходну писану сагласност </w:t>
      </w:r>
      <w:r w:rsidR="00C82422" w:rsidRPr="004B466B">
        <w:rPr>
          <w:rFonts w:ascii="Times New Roman" w:hAnsi="Times New Roman" w:cs="Times New Roman"/>
          <w:color w:val="000000" w:themeColor="text1"/>
          <w:szCs w:val="22"/>
          <w:lang w:val="sr-Cyrl-CS"/>
        </w:rPr>
        <w:t xml:space="preserve">Sinosure </w:t>
      </w:r>
      <w:r w:rsidR="003E184D" w:rsidRPr="004B466B">
        <w:rPr>
          <w:lang w:val="sr-Cyrl-CS"/>
        </w:rPr>
        <w:lastRenderedPageBreak/>
        <w:t>(</w:t>
      </w:r>
      <w:r w:rsidR="009E7C71" w:rsidRPr="004B466B">
        <w:rPr>
          <w:lang w:val="sr-Cyrl-CS"/>
        </w:rPr>
        <w:t xml:space="preserve">чије одобрење је потребно да </w:t>
      </w:r>
      <w:r w:rsidR="00C82422" w:rsidRPr="004B466B">
        <w:rPr>
          <w:lang w:val="sr-Cyrl-CS"/>
        </w:rPr>
        <w:t>добије конкретни</w:t>
      </w:r>
      <w:r w:rsidR="009E7C71" w:rsidRPr="004B466B">
        <w:rPr>
          <w:lang w:val="sr-Cyrl-CS"/>
        </w:rPr>
        <w:t xml:space="preserve"> Постојећи зајмодавац</w:t>
      </w:r>
      <w:r w:rsidR="003E184D" w:rsidRPr="004B466B">
        <w:rPr>
          <w:lang w:val="sr-Cyrl-CS"/>
        </w:rPr>
        <w:t>)</w:t>
      </w:r>
      <w:r w:rsidR="00DA1A75" w:rsidRPr="004B466B">
        <w:rPr>
          <w:lang w:val="sr-Cyrl-CS"/>
        </w:rPr>
        <w:t>;</w:t>
      </w:r>
      <w:r w:rsidR="00050827" w:rsidRPr="004B466B">
        <w:rPr>
          <w:lang w:val="sr-Cyrl-CS"/>
        </w:rPr>
        <w:t xml:space="preserve"> </w:t>
      </w:r>
    </w:p>
    <w:p w14:paraId="3D11A227" w14:textId="7BDDE114" w:rsidR="005C4477" w:rsidRPr="004B466B" w:rsidRDefault="005C4477" w:rsidP="005C4477">
      <w:pPr>
        <w:pStyle w:val="BodyTextIndent5"/>
        <w:ind w:left="2112"/>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003B7FC3" w:rsidRPr="004B466B">
        <w:rPr>
          <w:rFonts w:ascii="Times New Roman" w:hAnsi="Times New Roman"/>
          <w:color w:val="000000" w:themeColor="text1"/>
          <w:szCs w:val="22"/>
          <w:lang w:val="sr-Cyrl-CS"/>
        </w:rPr>
        <w:t>„</w:t>
      </w:r>
      <w:r w:rsidR="00C82422" w:rsidRPr="004B466B">
        <w:rPr>
          <w:rFonts w:ascii="Times New Roman" w:hAnsi="Times New Roman"/>
          <w:b/>
          <w:bCs/>
          <w:color w:val="000000" w:themeColor="text1"/>
          <w:szCs w:val="22"/>
          <w:lang w:val="sr-Cyrl-CS"/>
        </w:rPr>
        <w:t>Нови з</w:t>
      </w:r>
      <w:r w:rsidR="003B7FC3" w:rsidRPr="004B466B">
        <w:rPr>
          <w:rFonts w:ascii="Times New Roman" w:hAnsi="Times New Roman"/>
          <w:b/>
          <w:bCs/>
          <w:color w:val="000000" w:themeColor="text1"/>
          <w:szCs w:val="22"/>
          <w:lang w:val="sr-Cyrl-CS"/>
        </w:rPr>
        <w:t>ајмодавац</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w:t>
      </w:r>
    </w:p>
    <w:p w14:paraId="68868869" w14:textId="43137E7D" w:rsidR="005C4477" w:rsidRPr="004B466B" w:rsidRDefault="00FE3A90" w:rsidP="00FE3A90">
      <w:pPr>
        <w:pStyle w:val="Heading4"/>
        <w:numPr>
          <w:ilvl w:val="0"/>
          <w:numId w:val="0"/>
        </w:numPr>
        <w:ind w:left="1418" w:hanging="709"/>
        <w:rPr>
          <w:lang w:val="sr-Cyrl-CS"/>
        </w:rPr>
      </w:pPr>
      <w:r w:rsidRPr="004B466B">
        <w:rPr>
          <w:lang w:val="sr-Cyrl-CS"/>
        </w:rPr>
        <w:t xml:space="preserve">(б)     </w:t>
      </w:r>
      <w:r w:rsidR="000114C8" w:rsidRPr="004B466B">
        <w:rPr>
          <w:lang w:val="sr-Cyrl-CS"/>
        </w:rPr>
        <w:t xml:space="preserve">Зајмопримац ће у року од три </w:t>
      </w:r>
      <w:r w:rsidR="00860AEA" w:rsidRPr="004B466B">
        <w:rPr>
          <w:lang w:val="sr-Cyrl-CS"/>
        </w:rPr>
        <w:t>(3)</w:t>
      </w:r>
      <w:r w:rsidR="005C4477" w:rsidRPr="004B466B">
        <w:rPr>
          <w:lang w:val="sr-Cyrl-CS"/>
        </w:rPr>
        <w:t xml:space="preserve"> </w:t>
      </w:r>
      <w:bookmarkStart w:id="657" w:name="_9kML4H6ZWu4BC7FOTNB0wtzEaD5"/>
      <w:bookmarkStart w:id="658" w:name="_9kML4H6ZWu4BC7GHLNB0wtzEaD5"/>
      <w:r w:rsidR="000114C8" w:rsidRPr="004B466B">
        <w:rPr>
          <w:lang w:val="sr-Cyrl-CS"/>
        </w:rPr>
        <w:t xml:space="preserve">Радна дана од захтева, рефундирати </w:t>
      </w:r>
      <w:bookmarkEnd w:id="657"/>
      <w:bookmarkEnd w:id="658"/>
      <w:r w:rsidR="00B73843" w:rsidRPr="004B466B">
        <w:rPr>
          <w:lang w:val="sr-Cyrl-CS"/>
        </w:rPr>
        <w:t>Агент</w:t>
      </w:r>
      <w:r w:rsidR="000114C8" w:rsidRPr="004B466B">
        <w:rPr>
          <w:lang w:val="sr-Cyrl-CS"/>
        </w:rPr>
        <w:t>у</w:t>
      </w:r>
      <w:r w:rsidR="00B73843" w:rsidRPr="004B466B">
        <w:rPr>
          <w:lang w:val="sr-Cyrl-CS"/>
        </w:rPr>
        <w:t xml:space="preserve"> кредитног аранжмана</w:t>
      </w:r>
      <w:r w:rsidR="005C4477" w:rsidRPr="004B466B">
        <w:rPr>
          <w:lang w:val="sr-Cyrl-CS"/>
        </w:rPr>
        <w:t xml:space="preserve"> </w:t>
      </w:r>
      <w:r w:rsidR="000114C8" w:rsidRPr="004B466B">
        <w:rPr>
          <w:lang w:val="sr-Cyrl-CS"/>
        </w:rPr>
        <w:t xml:space="preserve">и </w:t>
      </w:r>
      <w:r w:rsidR="00C82422" w:rsidRPr="004B466B">
        <w:rPr>
          <w:rFonts w:ascii="Times New Roman" w:hAnsi="Times New Roman" w:cs="Times New Roman"/>
          <w:color w:val="000000" w:themeColor="text1"/>
          <w:szCs w:val="22"/>
          <w:lang w:val="sr-Cyrl-CS"/>
        </w:rPr>
        <w:t xml:space="preserve">Sinosure </w:t>
      </w:r>
      <w:r w:rsidR="000114C8" w:rsidRPr="004B466B">
        <w:rPr>
          <w:lang w:val="sr-Cyrl-CS"/>
        </w:rPr>
        <w:t xml:space="preserve">износ трошкова и издатака </w:t>
      </w:r>
      <w:r w:rsidR="005C4477" w:rsidRPr="004B466B">
        <w:rPr>
          <w:lang w:val="sr-Cyrl-CS"/>
        </w:rPr>
        <w:t>(</w:t>
      </w:r>
      <w:r w:rsidR="009A3E66" w:rsidRPr="004B466B">
        <w:rPr>
          <w:lang w:val="sr-Cyrl-CS"/>
        </w:rPr>
        <w:t>укључујући правне трошкове</w:t>
      </w:r>
      <w:r w:rsidR="005C4477" w:rsidRPr="004B466B">
        <w:rPr>
          <w:lang w:val="sr-Cyrl-CS"/>
        </w:rPr>
        <w:t xml:space="preserve">) </w:t>
      </w:r>
      <w:r w:rsidR="009A3E66" w:rsidRPr="004B466B">
        <w:rPr>
          <w:lang w:val="sr-Cyrl-CS"/>
        </w:rPr>
        <w:t>које је</w:t>
      </w:r>
      <w:r w:rsidR="0014433F" w:rsidRPr="004B466B">
        <w:rPr>
          <w:lang w:val="sr-Cyrl-CS"/>
        </w:rPr>
        <w:t xml:space="preserve"> </w:t>
      </w:r>
      <w:r w:rsidR="00B73843" w:rsidRPr="004B466B">
        <w:rPr>
          <w:lang w:val="sr-Cyrl-CS"/>
        </w:rPr>
        <w:t>Агент кредитног аранжмана</w:t>
      </w:r>
      <w:r w:rsidR="005C4477" w:rsidRPr="004B466B">
        <w:rPr>
          <w:lang w:val="sr-Cyrl-CS"/>
        </w:rPr>
        <w:t xml:space="preserve"> </w:t>
      </w:r>
      <w:r w:rsidR="009A3E66" w:rsidRPr="004B466B">
        <w:rPr>
          <w:lang w:val="sr-Cyrl-CS"/>
        </w:rPr>
        <w:t xml:space="preserve">или </w:t>
      </w:r>
      <w:bookmarkStart w:id="659" w:name="_9kMIH5YVt3AB7FFNhewesp81o1"/>
      <w:r w:rsidR="00C82422" w:rsidRPr="004B466B">
        <w:rPr>
          <w:lang w:val="sr-Cyrl-CS"/>
        </w:rPr>
        <w:t xml:space="preserve">Sinosure </w:t>
      </w:r>
      <w:r w:rsidR="009A3E66" w:rsidRPr="004B466B">
        <w:rPr>
          <w:lang w:val="sr-Cyrl-CS"/>
        </w:rPr>
        <w:t xml:space="preserve">разумно направио у вези са било којим </w:t>
      </w:r>
      <w:r w:rsidR="00C82422" w:rsidRPr="004B466B">
        <w:rPr>
          <w:lang w:val="sr-Cyrl-CS"/>
        </w:rPr>
        <w:t>Sinosure п</w:t>
      </w:r>
      <w:r w:rsidR="009A3E66" w:rsidRPr="004B466B">
        <w:rPr>
          <w:lang w:val="sr-Cyrl-CS"/>
        </w:rPr>
        <w:t>реносом</w:t>
      </w:r>
      <w:bookmarkEnd w:id="659"/>
      <w:r w:rsidR="00D91C85" w:rsidRPr="004B466B">
        <w:rPr>
          <w:lang w:val="sr-Cyrl-CS"/>
        </w:rPr>
        <w:t>.</w:t>
      </w:r>
    </w:p>
    <w:p w14:paraId="0C2C009C" w14:textId="031B4BED" w:rsidR="005C4477" w:rsidRPr="004B466B" w:rsidRDefault="00243C3F"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Услови уступања или преноса</w:t>
      </w:r>
    </w:p>
    <w:p w14:paraId="0F2019B2" w14:textId="6CC19BCC" w:rsidR="005C4477" w:rsidRPr="004B466B" w:rsidRDefault="00243C3F" w:rsidP="00C82422">
      <w:pPr>
        <w:pStyle w:val="Heading4"/>
        <w:rPr>
          <w:lang w:val="sr-Cyrl-CS"/>
        </w:rPr>
      </w:pPr>
      <w:r w:rsidRPr="004B466B">
        <w:rPr>
          <w:lang w:val="sr-Cyrl-CS"/>
        </w:rPr>
        <w:t xml:space="preserve">Уступање или пренос дела учешћа Зајмодавца у Ангажованим средствима или Кредитима </w:t>
      </w:r>
      <w:r w:rsidR="005C4477" w:rsidRPr="004B466B">
        <w:rPr>
          <w:lang w:val="sr-Cyrl-CS"/>
        </w:rPr>
        <w:t>(</w:t>
      </w:r>
      <w:r w:rsidRPr="004B466B">
        <w:rPr>
          <w:lang w:val="sr-Cyrl-CS"/>
        </w:rPr>
        <w:t xml:space="preserve">који нису </w:t>
      </w:r>
      <w:r w:rsidR="00C82422" w:rsidRPr="004B466B">
        <w:rPr>
          <w:rFonts w:ascii="Times New Roman" w:hAnsi="Times New Roman" w:cs="Times New Roman"/>
          <w:color w:val="000000" w:themeColor="text1"/>
          <w:szCs w:val="22"/>
          <w:lang w:val="sr-Cyrl-CS"/>
        </w:rPr>
        <w:t xml:space="preserve">Sinosure </w:t>
      </w:r>
      <w:r w:rsidR="00C82422" w:rsidRPr="004B466B">
        <w:rPr>
          <w:lang w:val="sr-Cyrl-CS"/>
        </w:rPr>
        <w:t>п</w:t>
      </w:r>
      <w:r w:rsidRPr="004B466B">
        <w:rPr>
          <w:lang w:val="sr-Cyrl-CS"/>
        </w:rPr>
        <w:t>ренос</w:t>
      </w:r>
      <w:r w:rsidR="005C4477" w:rsidRPr="004B466B">
        <w:rPr>
          <w:lang w:val="sr-Cyrl-CS"/>
        </w:rPr>
        <w:t xml:space="preserve">) </w:t>
      </w:r>
      <w:r w:rsidRPr="004B466B">
        <w:rPr>
          <w:lang w:val="sr-Cyrl-CS"/>
        </w:rPr>
        <w:t xml:space="preserve">мора бити у минималном износу од </w:t>
      </w:r>
      <w:r w:rsidR="00C86E6F" w:rsidRPr="004B466B">
        <w:rPr>
          <w:lang w:val="sr-Cyrl-CS"/>
        </w:rPr>
        <w:t>5</w:t>
      </w:r>
      <w:r w:rsidRPr="004B466B">
        <w:rPr>
          <w:lang w:val="sr-Cyrl-CS"/>
        </w:rPr>
        <w:t>.</w:t>
      </w:r>
      <w:r w:rsidR="00C86E6F" w:rsidRPr="004B466B">
        <w:rPr>
          <w:lang w:val="sr-Cyrl-CS"/>
        </w:rPr>
        <w:t>000</w:t>
      </w:r>
      <w:r w:rsidRPr="004B466B">
        <w:rPr>
          <w:lang w:val="sr-Cyrl-CS"/>
        </w:rPr>
        <w:t>.</w:t>
      </w:r>
      <w:r w:rsidR="00C86E6F" w:rsidRPr="004B466B">
        <w:rPr>
          <w:lang w:val="sr-Cyrl-CS"/>
        </w:rPr>
        <w:t>000</w:t>
      </w:r>
      <w:r w:rsidRPr="004B466B">
        <w:rPr>
          <w:lang w:val="sr-Cyrl-CS"/>
        </w:rPr>
        <w:t xml:space="preserve"> ЕУР</w:t>
      </w:r>
      <w:r w:rsidR="005C4477" w:rsidRPr="004B466B">
        <w:rPr>
          <w:lang w:val="sr-Cyrl-CS"/>
        </w:rPr>
        <w:t>.</w:t>
      </w:r>
    </w:p>
    <w:p w14:paraId="5D867DE8" w14:textId="0FAAB5FF" w:rsidR="005C4477" w:rsidRPr="004B466B" w:rsidRDefault="00FE3A90" w:rsidP="00FE3A9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F3E6F" w:rsidRPr="004B466B">
        <w:rPr>
          <w:rFonts w:ascii="Times New Roman" w:hAnsi="Times New Roman" w:cs="Times New Roman"/>
          <w:color w:val="000000" w:themeColor="text1"/>
          <w:szCs w:val="22"/>
          <w:lang w:val="sr-Cyrl-CS"/>
        </w:rPr>
        <w:t xml:space="preserve">Уступање ће </w:t>
      </w:r>
      <w:r w:rsidR="00C82422" w:rsidRPr="004B466B">
        <w:rPr>
          <w:rFonts w:ascii="Times New Roman" w:hAnsi="Times New Roman" w:cs="Times New Roman"/>
          <w:color w:val="000000" w:themeColor="text1"/>
          <w:szCs w:val="22"/>
          <w:lang w:val="sr-Cyrl-CS"/>
        </w:rPr>
        <w:t>важити</w:t>
      </w:r>
      <w:r w:rsidR="00DF3E6F" w:rsidRPr="004B466B">
        <w:rPr>
          <w:rFonts w:ascii="Times New Roman" w:hAnsi="Times New Roman" w:cs="Times New Roman"/>
          <w:color w:val="000000" w:themeColor="text1"/>
          <w:szCs w:val="22"/>
          <w:lang w:val="sr-Cyrl-CS"/>
        </w:rPr>
        <w:t xml:space="preserve"> само </w:t>
      </w:r>
      <w:r w:rsidR="00C82422" w:rsidRPr="004B466B">
        <w:rPr>
          <w:rFonts w:ascii="Times New Roman" w:hAnsi="Times New Roman" w:cs="Times New Roman"/>
          <w:color w:val="000000" w:themeColor="text1"/>
          <w:szCs w:val="22"/>
          <w:lang w:val="sr-Cyrl-CS"/>
        </w:rPr>
        <w:t>ако</w:t>
      </w:r>
      <w:r w:rsidR="005C4477" w:rsidRPr="004B466B">
        <w:rPr>
          <w:rFonts w:ascii="Times New Roman" w:hAnsi="Times New Roman" w:cs="Times New Roman"/>
          <w:color w:val="000000" w:themeColor="text1"/>
          <w:szCs w:val="22"/>
          <w:lang w:val="sr-Cyrl-CS"/>
        </w:rPr>
        <w:t>:</w:t>
      </w:r>
    </w:p>
    <w:p w14:paraId="0B99089F" w14:textId="73BBA18E" w:rsidR="005C4477" w:rsidRPr="004B466B" w:rsidRDefault="00B73843" w:rsidP="00C82422">
      <w:pPr>
        <w:pStyle w:val="Heading5"/>
        <w:rPr>
          <w:lang w:val="sr-Cyrl-CS"/>
        </w:rPr>
      </w:pPr>
      <w:r w:rsidRPr="004B466B">
        <w:rPr>
          <w:lang w:val="sr-Cyrl-CS"/>
        </w:rPr>
        <w:t>Агент кредитног аранжмана</w:t>
      </w:r>
      <w:r w:rsidR="005C4477" w:rsidRPr="004B466B">
        <w:rPr>
          <w:lang w:val="sr-Cyrl-CS"/>
        </w:rPr>
        <w:t xml:space="preserve"> (</w:t>
      </w:r>
      <w:r w:rsidR="00DF3E6F" w:rsidRPr="004B466B">
        <w:rPr>
          <w:lang w:val="sr-Cyrl-CS"/>
        </w:rPr>
        <w:t>у Уговору о уступању или другачије</w:t>
      </w:r>
      <w:r w:rsidR="005C4477" w:rsidRPr="004B466B">
        <w:rPr>
          <w:lang w:val="sr-Cyrl-CS"/>
        </w:rPr>
        <w:t xml:space="preserve">) </w:t>
      </w:r>
      <w:r w:rsidR="00DF3E6F" w:rsidRPr="004B466B">
        <w:rPr>
          <w:lang w:val="sr-Cyrl-CS"/>
        </w:rPr>
        <w:t>прими потврду од Новог зајмодавца (у форми и садрж</w:t>
      </w:r>
      <w:r w:rsidR="00C82422" w:rsidRPr="004B466B">
        <w:rPr>
          <w:lang w:val="sr-Cyrl-CS"/>
        </w:rPr>
        <w:t>ини</w:t>
      </w:r>
      <w:r w:rsidR="00DF3E6F" w:rsidRPr="004B466B">
        <w:rPr>
          <w:lang w:val="sr-Cyrl-CS"/>
        </w:rPr>
        <w:t xml:space="preserve"> које </w:t>
      </w:r>
      <w:r w:rsidRPr="004B466B">
        <w:rPr>
          <w:lang w:val="sr-Cyrl-CS"/>
        </w:rPr>
        <w:t>Агент кредитног аранжмана</w:t>
      </w:r>
      <w:r w:rsidR="00DF3E6F" w:rsidRPr="004B466B">
        <w:rPr>
          <w:lang w:val="sr-Cyrl-CS"/>
        </w:rPr>
        <w:t xml:space="preserve"> сматра задовољавајућим</w:t>
      </w:r>
      <w:r w:rsidR="005C4477" w:rsidRPr="004B466B">
        <w:rPr>
          <w:lang w:val="sr-Cyrl-CS"/>
        </w:rPr>
        <w:t xml:space="preserve">) </w:t>
      </w:r>
      <w:r w:rsidR="00F40616" w:rsidRPr="004B466B">
        <w:rPr>
          <w:lang w:val="sr-Cyrl-CS"/>
        </w:rPr>
        <w:t xml:space="preserve">да ће Нови зајмодавац преузети исте обавезе према другим </w:t>
      </w:r>
      <w:r w:rsidR="00C82422" w:rsidRPr="004B466B">
        <w:rPr>
          <w:lang w:val="sr-Cyrl-CS"/>
        </w:rPr>
        <w:t>Финансијским с</w:t>
      </w:r>
      <w:r w:rsidR="00F40616" w:rsidRPr="004B466B">
        <w:rPr>
          <w:lang w:val="sr-Cyrl-CS"/>
        </w:rPr>
        <w:t>транама које би имао да је Првобитни зајмодавац</w:t>
      </w:r>
      <w:r w:rsidR="005C4477" w:rsidRPr="004B466B">
        <w:rPr>
          <w:lang w:val="sr-Cyrl-CS"/>
        </w:rPr>
        <w:t xml:space="preserve"> (</w:t>
      </w:r>
      <w:r w:rsidR="00F40616" w:rsidRPr="004B466B">
        <w:rPr>
          <w:lang w:val="sr-Cyrl-CS"/>
        </w:rPr>
        <w:t xml:space="preserve">осим када такво уступање представља </w:t>
      </w:r>
      <w:r w:rsidR="00C82422" w:rsidRPr="004B466B">
        <w:rPr>
          <w:rFonts w:ascii="Times New Roman" w:hAnsi="Times New Roman" w:cs="Times New Roman"/>
          <w:color w:val="000000" w:themeColor="text1"/>
          <w:szCs w:val="22"/>
          <w:lang w:val="sr-Cyrl-CS"/>
        </w:rPr>
        <w:t>Sinosure пренос</w:t>
      </w:r>
      <w:r w:rsidR="005C4477" w:rsidRPr="004B466B">
        <w:rPr>
          <w:lang w:val="sr-Cyrl-CS"/>
        </w:rPr>
        <w:t xml:space="preserve">); </w:t>
      </w:r>
      <w:r w:rsidR="00F40616" w:rsidRPr="004B466B">
        <w:rPr>
          <w:lang w:val="sr-Cyrl-CS"/>
        </w:rPr>
        <w:t>и</w:t>
      </w:r>
    </w:p>
    <w:p w14:paraId="08EC7F5A" w14:textId="3C385AA7" w:rsidR="005C4477" w:rsidRPr="004B466B" w:rsidRDefault="00B73843" w:rsidP="00C82422">
      <w:pPr>
        <w:pStyle w:val="Heading5"/>
        <w:rPr>
          <w:lang w:val="sr-Cyrl-CS"/>
        </w:rPr>
      </w:pPr>
      <w:r w:rsidRPr="004B466B">
        <w:rPr>
          <w:lang w:val="sr-Cyrl-CS"/>
        </w:rPr>
        <w:t>Агент кредитног аранжмана</w:t>
      </w:r>
      <w:r w:rsidR="005C4477" w:rsidRPr="004B466B">
        <w:rPr>
          <w:lang w:val="sr-Cyrl-CS"/>
        </w:rPr>
        <w:t xml:space="preserve"> </w:t>
      </w:r>
      <w:r w:rsidR="00F40616" w:rsidRPr="004B466B">
        <w:rPr>
          <w:lang w:val="sr-Cyrl-CS"/>
        </w:rPr>
        <w:t>изврши провере укључујући и проверу „</w:t>
      </w:r>
      <w:r w:rsidR="00215C4A" w:rsidRPr="004B466B">
        <w:rPr>
          <w:lang w:val="sr-Cyrl-CS"/>
        </w:rPr>
        <w:t>У</w:t>
      </w:r>
      <w:r w:rsidR="00F40616" w:rsidRPr="004B466B">
        <w:rPr>
          <w:lang w:val="sr-Cyrl-CS"/>
        </w:rPr>
        <w:t xml:space="preserve">познај свог </w:t>
      </w:r>
      <w:r w:rsidR="00215C4A" w:rsidRPr="004B466B">
        <w:rPr>
          <w:lang w:val="sr-Cyrl-CS"/>
        </w:rPr>
        <w:t>к</w:t>
      </w:r>
      <w:r w:rsidR="00F40616" w:rsidRPr="004B466B">
        <w:rPr>
          <w:lang w:val="sr-Cyrl-CS"/>
        </w:rPr>
        <w:t>лијента</w:t>
      </w:r>
      <w:r w:rsidR="000520F1" w:rsidRPr="004B466B">
        <w:rPr>
          <w:lang w:val="sr-Cyrl-CS"/>
        </w:rPr>
        <w:t>”</w:t>
      </w:r>
      <w:r w:rsidR="00F40616" w:rsidRPr="004B466B">
        <w:rPr>
          <w:lang w:val="sr-Cyrl-CS"/>
        </w:rPr>
        <w:t xml:space="preserve"> или друге сличне провере у складу са свим важећим законима и прописима везаним за дато уступање Новом зајмодавцу </w:t>
      </w:r>
      <w:r w:rsidR="005C4477" w:rsidRPr="004B466B">
        <w:rPr>
          <w:lang w:val="sr-Cyrl-CS"/>
        </w:rPr>
        <w:t>(</w:t>
      </w:r>
      <w:r w:rsidR="00F40616" w:rsidRPr="004B466B">
        <w:rPr>
          <w:lang w:val="sr-Cyrl-CS"/>
        </w:rPr>
        <w:t xml:space="preserve">осим ако је тај Нови зајмодавац </w:t>
      </w:r>
      <w:r w:rsidR="00C82422" w:rsidRPr="004B466B">
        <w:rPr>
          <w:lang w:val="sr-Cyrl-CS"/>
        </w:rPr>
        <w:t xml:space="preserve">није </w:t>
      </w:r>
      <w:r w:rsidR="00C82422" w:rsidRPr="004B466B">
        <w:rPr>
          <w:rFonts w:ascii="Times New Roman" w:hAnsi="Times New Roman" w:cs="Times New Roman"/>
          <w:color w:val="000000" w:themeColor="text1"/>
          <w:szCs w:val="22"/>
          <w:lang w:val="sr-Cyrl-CS"/>
        </w:rPr>
        <w:t>Sinosure</w:t>
      </w:r>
      <w:r w:rsidR="005C4477" w:rsidRPr="004B466B">
        <w:rPr>
          <w:rFonts w:ascii="Times New Roman" w:hAnsi="Times New Roman" w:cs="Times New Roman"/>
          <w:color w:val="000000" w:themeColor="text1"/>
          <w:szCs w:val="22"/>
          <w:lang w:val="sr-Cyrl-CS"/>
        </w:rPr>
        <w:t>)</w:t>
      </w:r>
      <w:r w:rsidR="005C4477" w:rsidRPr="004B466B">
        <w:rPr>
          <w:lang w:val="sr-Cyrl-CS"/>
        </w:rPr>
        <w:t xml:space="preserve">, </w:t>
      </w:r>
      <w:r w:rsidR="00F40616" w:rsidRPr="004B466B">
        <w:rPr>
          <w:lang w:val="sr-Cyrl-CS"/>
        </w:rPr>
        <w:t xml:space="preserve">о чијем извршењу ће </w:t>
      </w:r>
      <w:r w:rsidRPr="004B466B">
        <w:rPr>
          <w:lang w:val="sr-Cyrl-CS"/>
        </w:rPr>
        <w:t>Агент кредитног аранжмана</w:t>
      </w:r>
      <w:r w:rsidR="005C4477" w:rsidRPr="004B466B">
        <w:rPr>
          <w:lang w:val="sr-Cyrl-CS"/>
        </w:rPr>
        <w:t xml:space="preserve"> </w:t>
      </w:r>
      <w:r w:rsidR="00F40616" w:rsidRPr="004B466B">
        <w:rPr>
          <w:lang w:val="sr-Cyrl-CS"/>
        </w:rPr>
        <w:t>одмах обавестити Постојећег зајмодавца и Новог зајмодавца</w:t>
      </w:r>
      <w:r w:rsidR="005C4477" w:rsidRPr="004B466B">
        <w:rPr>
          <w:lang w:val="sr-Cyrl-CS"/>
        </w:rPr>
        <w:t xml:space="preserve">; </w:t>
      </w:r>
      <w:r w:rsidR="00F40616" w:rsidRPr="004B466B">
        <w:rPr>
          <w:lang w:val="sr-Cyrl-CS"/>
        </w:rPr>
        <w:t>и</w:t>
      </w:r>
      <w:r w:rsidR="00C82422" w:rsidRPr="004B466B">
        <w:rPr>
          <w:lang w:val="sr-Cyrl-CS"/>
        </w:rPr>
        <w:t xml:space="preserve"> </w:t>
      </w:r>
    </w:p>
    <w:p w14:paraId="73DE4D06" w14:textId="3B53E377" w:rsidR="005C4477" w:rsidRPr="004B466B" w:rsidRDefault="00B73843" w:rsidP="00C82422">
      <w:pPr>
        <w:pStyle w:val="Heading5"/>
        <w:rPr>
          <w:lang w:val="sr-Cyrl-CS"/>
        </w:rPr>
      </w:pPr>
      <w:r w:rsidRPr="004B466B">
        <w:rPr>
          <w:lang w:val="sr-Cyrl-CS"/>
        </w:rPr>
        <w:t>Агент кредитног аранжмана</w:t>
      </w:r>
      <w:r w:rsidR="005C4477" w:rsidRPr="004B466B">
        <w:rPr>
          <w:lang w:val="sr-Cyrl-CS"/>
        </w:rPr>
        <w:t xml:space="preserve"> </w:t>
      </w:r>
      <w:r w:rsidR="00B27B8F" w:rsidRPr="004B466B">
        <w:rPr>
          <w:lang w:val="sr-Cyrl-CS"/>
        </w:rPr>
        <w:t>прими</w:t>
      </w:r>
      <w:r w:rsidR="003F6BBD" w:rsidRPr="004B466B">
        <w:rPr>
          <w:lang w:val="sr-Cyrl-CS"/>
        </w:rPr>
        <w:t xml:space="preserve"> одобрење </w:t>
      </w:r>
      <w:r w:rsidR="00B27B8F" w:rsidRPr="004B466B">
        <w:rPr>
          <w:lang w:val="sr-Cyrl-CS"/>
        </w:rPr>
        <w:t>тог уступања</w:t>
      </w:r>
      <w:r w:rsidR="003F6BBD" w:rsidRPr="004B466B">
        <w:rPr>
          <w:lang w:val="sr-Cyrl-CS"/>
        </w:rPr>
        <w:t xml:space="preserve"> од </w:t>
      </w:r>
      <w:r w:rsidR="00C82422" w:rsidRPr="004B466B">
        <w:rPr>
          <w:rFonts w:ascii="Times New Roman" w:hAnsi="Times New Roman" w:cs="Times New Roman"/>
          <w:color w:val="000000" w:themeColor="text1"/>
          <w:szCs w:val="22"/>
          <w:lang w:val="sr-Cyrl-CS"/>
        </w:rPr>
        <w:t>Sinosure</w:t>
      </w:r>
      <w:r w:rsidR="005C4477" w:rsidRPr="004B466B">
        <w:rPr>
          <w:lang w:val="sr-Cyrl-CS"/>
        </w:rPr>
        <w:t>.</w:t>
      </w:r>
    </w:p>
    <w:p w14:paraId="323DDB43" w14:textId="00E77626" w:rsidR="005C4477" w:rsidRPr="004B466B" w:rsidRDefault="00FE3A90" w:rsidP="00FE3A9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B27B8F" w:rsidRPr="004B466B">
        <w:rPr>
          <w:rFonts w:ascii="Times New Roman" w:hAnsi="Times New Roman" w:cs="Times New Roman"/>
          <w:color w:val="000000" w:themeColor="text1"/>
          <w:szCs w:val="22"/>
          <w:lang w:val="sr-Cyrl-CS"/>
        </w:rPr>
        <w:t>П</w:t>
      </w:r>
      <w:r w:rsidR="00575F4B" w:rsidRPr="004B466B">
        <w:rPr>
          <w:rFonts w:ascii="Times New Roman" w:hAnsi="Times New Roman" w:cs="Times New Roman"/>
          <w:color w:val="000000" w:themeColor="text1"/>
          <w:szCs w:val="22"/>
          <w:lang w:val="sr-Cyrl-CS"/>
        </w:rPr>
        <w:t xml:space="preserve">ренос ће </w:t>
      </w:r>
      <w:r w:rsidR="00C82422" w:rsidRPr="004B466B">
        <w:rPr>
          <w:rFonts w:ascii="Times New Roman" w:hAnsi="Times New Roman" w:cs="Times New Roman"/>
          <w:color w:val="000000" w:themeColor="text1"/>
          <w:szCs w:val="22"/>
          <w:lang w:val="sr-Cyrl-CS"/>
        </w:rPr>
        <w:t>важити</w:t>
      </w:r>
      <w:r w:rsidR="00575F4B" w:rsidRPr="004B466B">
        <w:rPr>
          <w:rFonts w:ascii="Times New Roman" w:hAnsi="Times New Roman" w:cs="Times New Roman"/>
          <w:color w:val="000000" w:themeColor="text1"/>
          <w:szCs w:val="22"/>
          <w:lang w:val="sr-Cyrl-CS"/>
        </w:rPr>
        <w:t xml:space="preserve"> само ако су испоштоване процедуре дефинисане </w:t>
      </w:r>
      <w:r w:rsidR="007D7AA1" w:rsidRPr="004B466B">
        <w:rPr>
          <w:rFonts w:ascii="Times New Roman" w:hAnsi="Times New Roman" w:cs="Times New Roman"/>
          <w:color w:val="000000" w:themeColor="text1"/>
          <w:szCs w:val="22"/>
          <w:lang w:val="sr-Cyrl-CS"/>
        </w:rPr>
        <w:t>Клаузулом</w:t>
      </w:r>
      <w:r w:rsidR="00575F4B"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22.5</w:t>
      </w:r>
      <w:r w:rsidR="005C4477" w:rsidRPr="004B466B">
        <w:rPr>
          <w:rFonts w:ascii="Times New Roman" w:hAnsi="Times New Roman" w:cs="Times New Roman"/>
          <w:color w:val="000000" w:themeColor="text1"/>
          <w:szCs w:val="22"/>
          <w:lang w:val="sr-Cyrl-CS"/>
        </w:rPr>
        <w:t xml:space="preserve"> (</w:t>
      </w:r>
      <w:r w:rsidR="00C34CA9" w:rsidRPr="004B466B">
        <w:rPr>
          <w:rFonts w:ascii="Times New Roman" w:hAnsi="Times New Roman" w:cs="Times New Roman"/>
          <w:i/>
          <w:color w:val="000000" w:themeColor="text1"/>
          <w:szCs w:val="22"/>
          <w:lang w:val="sr-Cyrl-CS"/>
        </w:rPr>
        <w:t>Поступак</w:t>
      </w:r>
      <w:r w:rsidR="00575F4B" w:rsidRPr="004B466B">
        <w:rPr>
          <w:rFonts w:ascii="Times New Roman" w:hAnsi="Times New Roman" w:cs="Times New Roman"/>
          <w:i/>
          <w:color w:val="000000" w:themeColor="text1"/>
          <w:szCs w:val="22"/>
          <w:lang w:val="sr-Cyrl-CS"/>
        </w:rPr>
        <w:t xml:space="preserve"> преноса</w:t>
      </w:r>
      <w:r w:rsidR="005C4477" w:rsidRPr="004B466B">
        <w:rPr>
          <w:rFonts w:ascii="Times New Roman" w:hAnsi="Times New Roman" w:cs="Times New Roman"/>
          <w:color w:val="000000" w:themeColor="text1"/>
          <w:szCs w:val="22"/>
          <w:lang w:val="sr-Cyrl-CS"/>
        </w:rPr>
        <w:t>).</w:t>
      </w:r>
    </w:p>
    <w:p w14:paraId="0A116B64" w14:textId="0DF7AC78" w:rsidR="005C4477" w:rsidRPr="004B466B" w:rsidRDefault="00FE3A90" w:rsidP="00FE3A90">
      <w:pPr>
        <w:pStyle w:val="Heading4"/>
        <w:numPr>
          <w:ilvl w:val="0"/>
          <w:numId w:val="0"/>
        </w:numPr>
        <w:spacing w:after="180" w:line="260" w:lineRule="atLeast"/>
        <w:ind w:left="695"/>
        <w:rPr>
          <w:rFonts w:ascii="Times New Roman" w:hAnsi="Times New Roman" w:cs="Times New Roman"/>
          <w:color w:val="000000" w:themeColor="text1"/>
          <w:szCs w:val="22"/>
          <w:lang w:val="sr-Cyrl-CS"/>
        </w:rPr>
      </w:pPr>
      <w:bookmarkStart w:id="660" w:name="_Ref513017604"/>
      <w:r w:rsidRPr="004B466B">
        <w:rPr>
          <w:rFonts w:ascii="Times New Roman" w:hAnsi="Times New Roman" w:cs="Times New Roman"/>
          <w:color w:val="000000" w:themeColor="text1"/>
          <w:szCs w:val="22"/>
          <w:lang w:val="sr-Cyrl-CS"/>
        </w:rPr>
        <w:t xml:space="preserve">(д)       </w:t>
      </w:r>
      <w:r w:rsidR="00575F4B" w:rsidRPr="004B466B">
        <w:rPr>
          <w:rFonts w:ascii="Times New Roman" w:hAnsi="Times New Roman" w:cs="Times New Roman"/>
          <w:color w:val="000000" w:themeColor="text1"/>
          <w:szCs w:val="22"/>
          <w:lang w:val="sr-Cyrl-CS"/>
        </w:rPr>
        <w:t>Ако</w:t>
      </w:r>
      <w:r w:rsidR="005C4477" w:rsidRPr="004B466B">
        <w:rPr>
          <w:rFonts w:ascii="Times New Roman" w:hAnsi="Times New Roman" w:cs="Times New Roman"/>
          <w:color w:val="000000" w:themeColor="text1"/>
          <w:szCs w:val="22"/>
          <w:lang w:val="sr-Cyrl-CS"/>
        </w:rPr>
        <w:t>:</w:t>
      </w:r>
      <w:bookmarkEnd w:id="660"/>
    </w:p>
    <w:p w14:paraId="59518AD5" w14:textId="17E66670" w:rsidR="005C4477" w:rsidRPr="004B466B" w:rsidRDefault="00575F4B" w:rsidP="00F95A16">
      <w:pPr>
        <w:pStyle w:val="Heading5"/>
        <w:numPr>
          <w:ilvl w:val="4"/>
          <w:numId w:val="92"/>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Зајмодавац уступи или пренесе неко од својих права или обавеза </w:t>
      </w:r>
      <w:r w:rsidR="00C34CA9" w:rsidRPr="004B466B">
        <w:rPr>
          <w:rFonts w:ascii="Times New Roman" w:hAnsi="Times New Roman" w:cs="Times New Roman"/>
          <w:color w:val="000000" w:themeColor="text1"/>
          <w:szCs w:val="22"/>
          <w:lang w:val="sr-Cyrl-CS"/>
        </w:rPr>
        <w:t>према</w:t>
      </w:r>
      <w:r w:rsidRPr="004B466B">
        <w:rPr>
          <w:rFonts w:ascii="Times New Roman" w:hAnsi="Times New Roman" w:cs="Times New Roman"/>
          <w:color w:val="000000" w:themeColor="text1"/>
          <w:szCs w:val="22"/>
          <w:lang w:val="sr-Cyrl-CS"/>
        </w:rPr>
        <w:t xml:space="preserve"> Финансијским документима или </w:t>
      </w:r>
      <w:r w:rsidR="00B27B8F" w:rsidRPr="004B466B">
        <w:rPr>
          <w:rFonts w:ascii="Times New Roman" w:hAnsi="Times New Roman" w:cs="Times New Roman"/>
          <w:color w:val="000000" w:themeColor="text1"/>
          <w:szCs w:val="22"/>
          <w:lang w:val="sr-Cyrl-CS"/>
        </w:rPr>
        <w:t>промени</w:t>
      </w:r>
      <w:r w:rsidRPr="004B466B">
        <w:rPr>
          <w:rFonts w:ascii="Times New Roman" w:hAnsi="Times New Roman" w:cs="Times New Roman"/>
          <w:color w:val="000000" w:themeColor="text1"/>
          <w:szCs w:val="22"/>
          <w:lang w:val="sr-Cyrl-CS"/>
        </w:rPr>
        <w:t xml:space="preserve"> Канцелариј</w:t>
      </w:r>
      <w:r w:rsidR="00B27B8F"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кредитног аранжмана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2847ED5D" w14:textId="009B9EC0" w:rsidR="005C4477" w:rsidRPr="004B466B" w:rsidRDefault="0035608F"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као резултат постојећих околности на датум уступања, преноса или настанка измена, Зајмопримац буде у обавези да изврши плаћање Новом Зајмодавцу или Зајмодавцу који делује преко нове Канцеларије </w:t>
      </w:r>
      <w:r w:rsidR="00B27B8F" w:rsidRPr="004B466B">
        <w:rPr>
          <w:rFonts w:ascii="Times New Roman" w:hAnsi="Times New Roman" w:cs="Times New Roman"/>
          <w:color w:val="000000" w:themeColor="text1"/>
          <w:szCs w:val="22"/>
          <w:lang w:val="sr-Cyrl-CS"/>
        </w:rPr>
        <w:t>кредитног</w:t>
      </w:r>
      <w:r w:rsidRPr="004B466B">
        <w:rPr>
          <w:rFonts w:ascii="Times New Roman" w:hAnsi="Times New Roman" w:cs="Times New Roman"/>
          <w:color w:val="000000" w:themeColor="text1"/>
          <w:szCs w:val="22"/>
          <w:lang w:val="sr-Cyrl-CS"/>
        </w:rPr>
        <w:t xml:space="preserve"> аранжмана у складу са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12</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iCs/>
          <w:color w:val="000000" w:themeColor="text1"/>
          <w:szCs w:val="22"/>
          <w:lang w:val="sr-Cyrl-CS"/>
        </w:rPr>
        <w:t>Бруто порез и рефундација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или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13</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iCs/>
          <w:color w:val="000000" w:themeColor="text1"/>
          <w:szCs w:val="22"/>
          <w:lang w:val="sr-Cyrl-CS"/>
        </w:rPr>
        <w:t>Повећани трошкови</w:t>
      </w:r>
      <w:r w:rsidR="005C4477" w:rsidRPr="004B466B">
        <w:rPr>
          <w:rFonts w:ascii="Times New Roman" w:hAnsi="Times New Roman" w:cs="Times New Roman"/>
          <w:color w:val="000000" w:themeColor="text1"/>
          <w:szCs w:val="22"/>
          <w:lang w:val="sr-Cyrl-CS"/>
        </w:rPr>
        <w:t>),</w:t>
      </w:r>
    </w:p>
    <w:p w14:paraId="6A69D669" w14:textId="1BB579B7" w:rsidR="005C4477" w:rsidRPr="004B466B" w:rsidRDefault="0035608F" w:rsidP="0035608F">
      <w:pPr>
        <w:pStyle w:val="BodyTextIndent4"/>
        <w:ind w:left="1404"/>
        <w:jc w:val="both"/>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 xml:space="preserve">тада ће Нови Зајмодавац или Зајмодавац који делује преко нове Канцеларије кредитног аранжмана бити овлашћен да прими плаћање у складу са тим </w:t>
      </w:r>
      <w:r w:rsidR="00B27B8F" w:rsidRPr="004B466B">
        <w:rPr>
          <w:rFonts w:ascii="Times New Roman" w:hAnsi="Times New Roman"/>
          <w:color w:val="000000" w:themeColor="text1"/>
          <w:szCs w:val="22"/>
          <w:lang w:val="sr-Cyrl-CS" w:eastAsia="en-US"/>
        </w:rPr>
        <w:t>Клаузулама</w:t>
      </w:r>
      <w:r w:rsidRPr="004B466B">
        <w:rPr>
          <w:rFonts w:ascii="Times New Roman" w:hAnsi="Times New Roman"/>
          <w:color w:val="000000" w:themeColor="text1"/>
          <w:szCs w:val="22"/>
          <w:lang w:val="sr-Cyrl-CS" w:eastAsia="en-US"/>
        </w:rPr>
        <w:t xml:space="preserve"> у истом износу као што би и Постојећи Зајмодавац или Зајмодавац који делује преко претходне Канцеларије кредитног аранжмана били, да није дошло до уступања, преноса или измене</w:t>
      </w:r>
      <w:r w:rsidR="005C4477" w:rsidRPr="004B466B">
        <w:rPr>
          <w:rFonts w:ascii="Times New Roman" w:hAnsi="Times New Roman"/>
          <w:color w:val="000000" w:themeColor="text1"/>
          <w:szCs w:val="22"/>
          <w:lang w:val="sr-Cyrl-CS" w:eastAsia="en-US"/>
        </w:rPr>
        <w:t xml:space="preserve">. </w:t>
      </w:r>
      <w:r w:rsidR="00D41FDF" w:rsidRPr="004B466B">
        <w:rPr>
          <w:rFonts w:ascii="Times New Roman" w:hAnsi="Times New Roman"/>
          <w:color w:val="000000" w:themeColor="text1"/>
          <w:szCs w:val="22"/>
          <w:lang w:val="sr-Cyrl-CS" w:eastAsia="en-US"/>
        </w:rPr>
        <w:t xml:space="preserve">Овај став </w:t>
      </w:r>
      <w:bookmarkStart w:id="661" w:name="_9kMLK5YVt3AB7FFNhewesp81o1"/>
      <w:r w:rsidR="00FE3A90" w:rsidRPr="004B466B">
        <w:rPr>
          <w:rFonts w:ascii="Times New Roman" w:hAnsi="Times New Roman"/>
          <w:color w:val="000000" w:themeColor="text1"/>
          <w:szCs w:val="22"/>
          <w:lang w:val="sr-Cyrl-CS" w:eastAsia="en-US"/>
        </w:rPr>
        <w:t xml:space="preserve">(д) </w:t>
      </w:r>
      <w:r w:rsidR="003F6BBD" w:rsidRPr="004B466B">
        <w:rPr>
          <w:rFonts w:ascii="Times New Roman" w:hAnsi="Times New Roman"/>
          <w:color w:val="000000" w:themeColor="text1"/>
          <w:szCs w:val="22"/>
          <w:lang w:val="sr-Cyrl-CS" w:eastAsia="en-US"/>
        </w:rPr>
        <w:t xml:space="preserve">се неће примењивати на уступање или пренос до кога је дошло у редовном току примарног </w:t>
      </w:r>
      <w:r w:rsidR="003C7E34" w:rsidRPr="004B466B">
        <w:rPr>
          <w:rFonts w:ascii="Times New Roman" w:hAnsi="Times New Roman"/>
          <w:color w:val="000000" w:themeColor="text1"/>
          <w:szCs w:val="22"/>
          <w:lang w:val="sr-Cyrl-CS" w:eastAsia="en-US"/>
        </w:rPr>
        <w:t>удруживања</w:t>
      </w:r>
      <w:r w:rsidR="003F6BBD" w:rsidRPr="004B466B">
        <w:rPr>
          <w:rFonts w:ascii="Times New Roman" w:hAnsi="Times New Roman"/>
          <w:color w:val="000000" w:themeColor="text1"/>
          <w:szCs w:val="22"/>
          <w:lang w:val="sr-Cyrl-CS" w:eastAsia="en-US"/>
        </w:rPr>
        <w:t xml:space="preserve"> Кредита или </w:t>
      </w:r>
      <w:r w:rsidR="003C7E34" w:rsidRPr="004B466B">
        <w:rPr>
          <w:rFonts w:ascii="Times New Roman" w:hAnsi="Times New Roman"/>
          <w:color w:val="000000" w:themeColor="text1"/>
          <w:szCs w:val="22"/>
          <w:lang w:val="sr-Cyrl-CS" w:eastAsia="en-US"/>
        </w:rPr>
        <w:t>у вези са</w:t>
      </w:r>
      <w:r w:rsidR="003F6BBD" w:rsidRPr="004B466B">
        <w:rPr>
          <w:rFonts w:ascii="Times New Roman" w:hAnsi="Times New Roman"/>
          <w:color w:val="000000" w:themeColor="text1"/>
          <w:szCs w:val="22"/>
          <w:lang w:val="sr-Cyrl-CS" w:eastAsia="en-US"/>
        </w:rPr>
        <w:t xml:space="preserve"> </w:t>
      </w:r>
      <w:bookmarkEnd w:id="661"/>
      <w:r w:rsidR="003C7E34" w:rsidRPr="004B466B">
        <w:rPr>
          <w:rFonts w:ascii="Times New Roman" w:hAnsi="Times New Roman"/>
          <w:color w:val="000000" w:themeColor="text1"/>
          <w:szCs w:val="22"/>
          <w:lang w:val="sr-Cyrl-CS" w:eastAsia="en-US"/>
        </w:rPr>
        <w:t>Sinosure преносом</w:t>
      </w:r>
      <w:r w:rsidR="005C4477" w:rsidRPr="004B466B">
        <w:rPr>
          <w:rFonts w:ascii="Times New Roman" w:hAnsi="Times New Roman"/>
          <w:color w:val="000000" w:themeColor="text1"/>
          <w:szCs w:val="22"/>
          <w:lang w:val="sr-Cyrl-CS" w:eastAsia="en-US"/>
        </w:rPr>
        <w:t>.</w:t>
      </w:r>
    </w:p>
    <w:p w14:paraId="79535AE0" w14:textId="5FC9BBAF" w:rsidR="005C4477" w:rsidRPr="004B466B" w:rsidRDefault="00FE3A90" w:rsidP="00FE3A9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(е)        </w:t>
      </w:r>
      <w:r w:rsidR="00B2759A" w:rsidRPr="004B466B">
        <w:rPr>
          <w:rFonts w:ascii="Times New Roman" w:hAnsi="Times New Roman" w:cs="Times New Roman"/>
          <w:color w:val="000000" w:themeColor="text1"/>
          <w:szCs w:val="22"/>
          <w:lang w:val="sr-Cyrl-CS"/>
        </w:rPr>
        <w:t xml:space="preserve">Сваки Нови зајмодавац, потписивањем релевантне Потврде о преносу или Уговора о уступању, потврђује, у циљу избегавања сумње, да </w:t>
      </w:r>
      <w:r w:rsidR="00B73843" w:rsidRPr="004B466B">
        <w:rPr>
          <w:rFonts w:ascii="Times New Roman" w:hAnsi="Times New Roman" w:cs="Times New Roman"/>
          <w:color w:val="000000" w:themeColor="text1"/>
          <w:szCs w:val="22"/>
          <w:lang w:val="sr-Cyrl-CS"/>
        </w:rPr>
        <w:t>Агент кредитног аранжмана</w:t>
      </w:r>
      <w:r w:rsidR="005C4477" w:rsidRPr="004B466B">
        <w:rPr>
          <w:rFonts w:ascii="Times New Roman" w:hAnsi="Times New Roman" w:cs="Times New Roman"/>
          <w:color w:val="000000" w:themeColor="text1"/>
          <w:szCs w:val="22"/>
          <w:lang w:val="sr-Cyrl-CS"/>
        </w:rPr>
        <w:t xml:space="preserve"> </w:t>
      </w:r>
      <w:r w:rsidR="00B2759A" w:rsidRPr="004B466B">
        <w:rPr>
          <w:rFonts w:ascii="Times New Roman" w:hAnsi="Times New Roman" w:cs="Times New Roman"/>
          <w:color w:val="000000" w:themeColor="text1"/>
          <w:szCs w:val="22"/>
          <w:lang w:val="sr-Cyrl-CS"/>
        </w:rPr>
        <w:t xml:space="preserve">има овлашћење да потпише у његово име било коју измену или одрицање које је одобрено од стране или у име Зајмодавца или Зајмодаваца у складу са овим Уговором на или пре датума када пренос или уступање постане </w:t>
      </w:r>
      <w:r w:rsidR="003C7E34" w:rsidRPr="004B466B">
        <w:rPr>
          <w:rFonts w:ascii="Times New Roman" w:hAnsi="Times New Roman" w:cs="Times New Roman"/>
          <w:color w:val="000000" w:themeColor="text1"/>
          <w:szCs w:val="22"/>
          <w:lang w:val="sr-Cyrl-CS"/>
        </w:rPr>
        <w:t>важеће</w:t>
      </w:r>
      <w:r w:rsidR="00B2759A" w:rsidRPr="004B466B">
        <w:rPr>
          <w:rFonts w:ascii="Times New Roman" w:hAnsi="Times New Roman" w:cs="Times New Roman"/>
          <w:color w:val="000000" w:themeColor="text1"/>
          <w:szCs w:val="22"/>
          <w:lang w:val="sr-Cyrl-CS"/>
        </w:rPr>
        <w:t xml:space="preserve"> у складу са овим Уговором и да је та одлука обавезујућа у истој мери као што би била за Постојећег зајмодавца да је остао Зајмодавац</w:t>
      </w:r>
      <w:r w:rsidR="005C4477" w:rsidRPr="004B466B">
        <w:rPr>
          <w:rFonts w:ascii="Times New Roman" w:hAnsi="Times New Roman" w:cs="Times New Roman"/>
          <w:color w:val="000000" w:themeColor="text1"/>
          <w:szCs w:val="22"/>
          <w:lang w:val="sr-Cyrl-CS"/>
        </w:rPr>
        <w:t>.</w:t>
      </w:r>
    </w:p>
    <w:p w14:paraId="0DD23053" w14:textId="153D7828" w:rsidR="005C4477" w:rsidRPr="004B466B" w:rsidRDefault="00FE3A90" w:rsidP="00FE3A90">
      <w:pPr>
        <w:pStyle w:val="Heading4"/>
        <w:numPr>
          <w:ilvl w:val="0"/>
          <w:numId w:val="0"/>
        </w:numPr>
        <w:ind w:left="1418" w:hanging="709"/>
        <w:rPr>
          <w:lang w:val="sr-Cyrl-CS"/>
        </w:rPr>
      </w:pPr>
      <w:r w:rsidRPr="004B466B">
        <w:rPr>
          <w:lang w:val="sr-Cyrl-CS"/>
        </w:rPr>
        <w:t xml:space="preserve">(ф)      </w:t>
      </w:r>
      <w:r w:rsidR="00015440" w:rsidRPr="004B466B">
        <w:rPr>
          <w:lang w:val="sr-Cyrl-CS"/>
        </w:rPr>
        <w:t>Поред других права додељених</w:t>
      </w:r>
      <w:r w:rsidR="00B27B8F" w:rsidRPr="004B466B">
        <w:rPr>
          <w:lang w:val="sr-Cyrl-CS"/>
        </w:rPr>
        <w:t xml:space="preserve"> </w:t>
      </w:r>
      <w:r w:rsidR="00015440" w:rsidRPr="004B466B">
        <w:rPr>
          <w:lang w:val="sr-Cyrl-CS"/>
        </w:rPr>
        <w:t>Зајмодавцима у складу са ов</w:t>
      </w:r>
      <w:r w:rsidR="00B27B8F" w:rsidRPr="004B466B">
        <w:rPr>
          <w:lang w:val="sr-Cyrl-CS"/>
        </w:rPr>
        <w:t>о</w:t>
      </w:r>
      <w:r w:rsidR="00015440" w:rsidRPr="004B466B">
        <w:rPr>
          <w:lang w:val="sr-Cyrl-CS"/>
        </w:rPr>
        <w:t xml:space="preserve">м </w:t>
      </w:r>
      <w:r w:rsidR="007D7AA1" w:rsidRPr="004B466B">
        <w:rPr>
          <w:lang w:val="sr-Cyrl-CS"/>
        </w:rPr>
        <w:t>Клаузулом</w:t>
      </w:r>
      <w:r w:rsidR="00012D7A" w:rsidRPr="004B466B">
        <w:rPr>
          <w:lang w:val="sr-Cyrl-CS"/>
        </w:rPr>
        <w:t xml:space="preserve"> 22</w:t>
      </w:r>
      <w:r w:rsidR="005C4477" w:rsidRPr="004B466B">
        <w:rPr>
          <w:lang w:val="sr-Cyrl-CS"/>
        </w:rPr>
        <w:t xml:space="preserve">, </w:t>
      </w:r>
      <w:r w:rsidR="00015440" w:rsidRPr="004B466B">
        <w:rPr>
          <w:lang w:val="sr-Cyrl-CS"/>
        </w:rPr>
        <w:t xml:space="preserve">сваки Зајмодавац може, без консултација или добијања дозволе од Зајмопримца у било ком тренутку уступити или пренети своја права у </w:t>
      </w:r>
      <w:r w:rsidR="00975C98" w:rsidRPr="004B466B">
        <w:rPr>
          <w:lang w:val="sr-Cyrl-CS"/>
        </w:rPr>
        <w:t>складу</w:t>
      </w:r>
      <w:r w:rsidR="00015440" w:rsidRPr="004B466B">
        <w:rPr>
          <w:lang w:val="sr-Cyrl-CS"/>
        </w:rPr>
        <w:t xml:space="preserve"> са овим Уговором и св</w:t>
      </w:r>
      <w:r w:rsidR="003C7E34" w:rsidRPr="004B466B">
        <w:rPr>
          <w:lang w:val="sr-Cyrl-CS"/>
        </w:rPr>
        <w:t>аки</w:t>
      </w:r>
      <w:r w:rsidR="00015440" w:rsidRPr="004B466B">
        <w:rPr>
          <w:lang w:val="sr-Cyrl-CS"/>
        </w:rPr>
        <w:t xml:space="preserve">м </w:t>
      </w:r>
      <w:r w:rsidR="003C7E34" w:rsidRPr="004B466B">
        <w:rPr>
          <w:lang w:val="sr-Cyrl-CS"/>
        </w:rPr>
        <w:t>Финансијским д</w:t>
      </w:r>
      <w:r w:rsidR="00015440" w:rsidRPr="004B466B">
        <w:rPr>
          <w:lang w:val="sr-Cyrl-CS"/>
        </w:rPr>
        <w:t>окумент</w:t>
      </w:r>
      <w:r w:rsidR="003C7E34" w:rsidRPr="004B466B">
        <w:rPr>
          <w:lang w:val="sr-Cyrl-CS"/>
        </w:rPr>
        <w:t>ом</w:t>
      </w:r>
      <w:r w:rsidR="00015440" w:rsidRPr="004B466B">
        <w:rPr>
          <w:lang w:val="sr-Cyrl-CS"/>
        </w:rPr>
        <w:t xml:space="preserve">, уколико то уступање или пренос представљају </w:t>
      </w:r>
      <w:r w:rsidR="003C7E34" w:rsidRPr="004B466B">
        <w:rPr>
          <w:rFonts w:ascii="Times New Roman" w:hAnsi="Times New Roman" w:cs="Times New Roman"/>
          <w:color w:val="000000" w:themeColor="text1"/>
          <w:szCs w:val="22"/>
          <w:lang w:val="sr-Cyrl-CS"/>
        </w:rPr>
        <w:t>Sinosure пренос</w:t>
      </w:r>
      <w:r w:rsidR="005C4477" w:rsidRPr="004B466B">
        <w:rPr>
          <w:lang w:val="sr-Cyrl-CS"/>
        </w:rPr>
        <w:t>.</w:t>
      </w:r>
    </w:p>
    <w:p w14:paraId="539497D3" w14:textId="1862BDBA" w:rsidR="005C4477" w:rsidRPr="004B466B" w:rsidRDefault="00015440"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Накнада за уступање или пренос</w:t>
      </w:r>
    </w:p>
    <w:p w14:paraId="069151EC" w14:textId="52E2489E" w:rsidR="005C4477" w:rsidRPr="004B466B" w:rsidRDefault="00015440" w:rsidP="00015440">
      <w:pPr>
        <w:pStyle w:val="BodyTextIndent"/>
        <w:ind w:left="695"/>
        <w:jc w:val="both"/>
        <w:rPr>
          <w:rFonts w:ascii="Times New Roman" w:hAnsi="Times New Roman"/>
          <w:b/>
          <w:color w:val="000000" w:themeColor="text1"/>
          <w:szCs w:val="22"/>
          <w:lang w:val="sr-Cyrl-CS"/>
        </w:rPr>
      </w:pPr>
      <w:bookmarkStart w:id="662" w:name="_9kMNM5YVt3AB7FFNhewesp81o1"/>
      <w:r w:rsidRPr="004B466B">
        <w:rPr>
          <w:rFonts w:ascii="Times New Roman" w:hAnsi="Times New Roman"/>
          <w:color w:val="000000" w:themeColor="text1"/>
          <w:szCs w:val="22"/>
          <w:lang w:val="sr-Cyrl-CS"/>
        </w:rPr>
        <w:t xml:space="preserve">Осим у случају </w:t>
      </w:r>
      <w:r w:rsidR="003C7E34" w:rsidRPr="004B466B">
        <w:rPr>
          <w:rFonts w:ascii="Times New Roman" w:hAnsi="Times New Roman"/>
          <w:color w:val="000000" w:themeColor="text1"/>
          <w:szCs w:val="22"/>
          <w:lang w:val="sr-Cyrl-CS"/>
        </w:rPr>
        <w:t xml:space="preserve">Sinosure </w:t>
      </w:r>
      <w:r w:rsidRPr="004B466B">
        <w:rPr>
          <w:rFonts w:ascii="Times New Roman" w:hAnsi="Times New Roman"/>
          <w:color w:val="000000" w:themeColor="text1"/>
          <w:szCs w:val="22"/>
          <w:lang w:val="sr-Cyrl-CS"/>
        </w:rPr>
        <w:t>преноса</w:t>
      </w:r>
      <w:bookmarkEnd w:id="662"/>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Нови Зајмодавац ће, на датум </w:t>
      </w:r>
      <w:r w:rsidR="00975C98" w:rsidRPr="004B466B">
        <w:rPr>
          <w:rFonts w:ascii="Times New Roman" w:hAnsi="Times New Roman"/>
          <w:color w:val="000000" w:themeColor="text1"/>
          <w:szCs w:val="22"/>
          <w:lang w:val="sr-Cyrl-CS"/>
        </w:rPr>
        <w:t xml:space="preserve">ступања на снагу </w:t>
      </w:r>
      <w:r w:rsidRPr="004B466B">
        <w:rPr>
          <w:rFonts w:ascii="Times New Roman" w:hAnsi="Times New Roman"/>
          <w:color w:val="000000" w:themeColor="text1"/>
          <w:szCs w:val="22"/>
          <w:lang w:val="sr-Cyrl-CS"/>
        </w:rPr>
        <w:t>уступањ</w:t>
      </w:r>
      <w:r w:rsidR="00975C98" w:rsidRPr="004B466B">
        <w:rPr>
          <w:rFonts w:ascii="Times New Roman" w:hAnsi="Times New Roman"/>
          <w:color w:val="000000" w:themeColor="text1"/>
          <w:szCs w:val="22"/>
          <w:lang w:val="sr-Cyrl-CS"/>
        </w:rPr>
        <w:t>а</w:t>
      </w:r>
      <w:r w:rsidRPr="004B466B">
        <w:rPr>
          <w:rFonts w:ascii="Times New Roman" w:hAnsi="Times New Roman"/>
          <w:color w:val="000000" w:themeColor="text1"/>
          <w:szCs w:val="22"/>
          <w:lang w:val="sr-Cyrl-CS"/>
        </w:rPr>
        <w:t xml:space="preserve"> или пренос</w:t>
      </w:r>
      <w:r w:rsidR="00975C98" w:rsidRPr="004B466B">
        <w:rPr>
          <w:rFonts w:ascii="Times New Roman" w:hAnsi="Times New Roman"/>
          <w:color w:val="000000" w:themeColor="text1"/>
          <w:szCs w:val="22"/>
          <w:lang w:val="sr-Cyrl-CS"/>
        </w:rPr>
        <w:t xml:space="preserve">а </w:t>
      </w:r>
      <w:r w:rsidRPr="004B466B">
        <w:rPr>
          <w:rFonts w:ascii="Times New Roman" w:hAnsi="Times New Roman"/>
          <w:color w:val="000000" w:themeColor="text1"/>
          <w:szCs w:val="22"/>
          <w:lang w:val="sr-Cyrl-CS"/>
        </w:rPr>
        <w:t>платити</w:t>
      </w:r>
      <w:r w:rsidR="005C4477" w:rsidRPr="004B466B">
        <w:rPr>
          <w:rFonts w:ascii="Times New Roman" w:hAnsi="Times New Roman"/>
          <w:color w:val="000000" w:themeColor="text1"/>
          <w:szCs w:val="22"/>
          <w:lang w:val="sr-Cyrl-CS"/>
        </w:rPr>
        <w:t xml:space="preserve"> (a) </w:t>
      </w:r>
      <w:r w:rsidR="00B73843" w:rsidRPr="004B466B">
        <w:rPr>
          <w:rFonts w:ascii="Times New Roman" w:hAnsi="Times New Roman"/>
          <w:color w:val="000000" w:themeColor="text1"/>
          <w:szCs w:val="22"/>
          <w:lang w:val="sr-Cyrl-CS"/>
        </w:rPr>
        <w:t>Агент</w:t>
      </w:r>
      <w:r w:rsidRPr="004B466B">
        <w:rPr>
          <w:rFonts w:ascii="Times New Roman" w:hAnsi="Times New Roman"/>
          <w:color w:val="000000" w:themeColor="text1"/>
          <w:szCs w:val="22"/>
          <w:lang w:val="sr-Cyrl-CS"/>
        </w:rPr>
        <w:t>у</w:t>
      </w:r>
      <w:r w:rsidR="00B73843" w:rsidRPr="004B466B">
        <w:rPr>
          <w:rFonts w:ascii="Times New Roman" w:hAnsi="Times New Roman"/>
          <w:color w:val="000000" w:themeColor="text1"/>
          <w:szCs w:val="22"/>
          <w:lang w:val="sr-Cyrl-CS"/>
        </w:rPr>
        <w:t xml:space="preserve"> кредитног аранжмана</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за </w:t>
      </w:r>
      <w:r w:rsidR="003C7E34" w:rsidRPr="004B466B">
        <w:rPr>
          <w:rFonts w:ascii="Times New Roman" w:hAnsi="Times New Roman"/>
          <w:color w:val="000000" w:themeColor="text1"/>
          <w:szCs w:val="22"/>
          <w:lang w:val="sr-Cyrl-CS"/>
        </w:rPr>
        <w:t>његов</w:t>
      </w:r>
      <w:r w:rsidRPr="004B466B">
        <w:rPr>
          <w:rFonts w:ascii="Times New Roman" w:hAnsi="Times New Roman"/>
          <w:color w:val="000000" w:themeColor="text1"/>
          <w:szCs w:val="22"/>
          <w:lang w:val="sr-Cyrl-CS"/>
        </w:rPr>
        <w:t xml:space="preserve"> рачун</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накнаду у износу од </w:t>
      </w:r>
      <w:r w:rsidR="00C86E6F" w:rsidRPr="004B466B">
        <w:rPr>
          <w:rFonts w:ascii="Times New Roman" w:hAnsi="Times New Roman"/>
          <w:color w:val="000000" w:themeColor="text1"/>
          <w:szCs w:val="22"/>
          <w:lang w:val="sr-Cyrl-CS"/>
        </w:rPr>
        <w:t>2</w:t>
      </w:r>
      <w:r w:rsidRPr="004B466B">
        <w:rPr>
          <w:rFonts w:ascii="Times New Roman" w:hAnsi="Times New Roman"/>
          <w:color w:val="000000" w:themeColor="text1"/>
          <w:szCs w:val="22"/>
          <w:lang w:val="sr-Cyrl-CS"/>
        </w:rPr>
        <w:t>.</w:t>
      </w:r>
      <w:r w:rsidR="00C86E6F" w:rsidRPr="004B466B">
        <w:rPr>
          <w:rFonts w:ascii="Times New Roman" w:hAnsi="Times New Roman"/>
          <w:color w:val="000000" w:themeColor="text1"/>
          <w:szCs w:val="22"/>
          <w:lang w:val="sr-Cyrl-CS"/>
        </w:rPr>
        <w:t xml:space="preserve">000 </w:t>
      </w:r>
      <w:r w:rsidRPr="004B466B">
        <w:rPr>
          <w:rFonts w:ascii="Times New Roman" w:hAnsi="Times New Roman"/>
          <w:color w:val="000000" w:themeColor="text1"/>
          <w:szCs w:val="22"/>
          <w:lang w:val="sr-Cyrl-CS"/>
        </w:rPr>
        <w:t>ЕУР</w:t>
      </w:r>
      <w:r w:rsidR="00E0743B"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и</w:t>
      </w:r>
      <w:r w:rsidR="00FE3A90" w:rsidRPr="004B466B">
        <w:rPr>
          <w:rFonts w:ascii="Times New Roman" w:hAnsi="Times New Roman"/>
          <w:color w:val="000000" w:themeColor="text1"/>
          <w:szCs w:val="22"/>
          <w:lang w:val="sr-Cyrl-CS"/>
        </w:rPr>
        <w:t xml:space="preserve"> (б</w:t>
      </w:r>
      <w:r w:rsidR="005C4477" w:rsidRPr="004B466B">
        <w:rPr>
          <w:rFonts w:ascii="Times New Roman" w:hAnsi="Times New Roman"/>
          <w:color w:val="000000" w:themeColor="text1"/>
          <w:szCs w:val="22"/>
          <w:lang w:val="sr-Cyrl-CS"/>
        </w:rPr>
        <w:t xml:space="preserve">) </w:t>
      </w:r>
      <w:r w:rsidR="003C7E34"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 xml:space="preserve">генту </w:t>
      </w:r>
      <w:r w:rsidR="005C4477"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за </w:t>
      </w:r>
      <w:r w:rsidR="003C7E34" w:rsidRPr="004B466B">
        <w:rPr>
          <w:rFonts w:ascii="Times New Roman" w:hAnsi="Times New Roman"/>
          <w:color w:val="000000" w:themeColor="text1"/>
          <w:szCs w:val="22"/>
          <w:lang w:val="sr-Cyrl-CS"/>
        </w:rPr>
        <w:t xml:space="preserve">његов </w:t>
      </w:r>
      <w:r w:rsidRPr="004B466B">
        <w:rPr>
          <w:rFonts w:ascii="Times New Roman" w:hAnsi="Times New Roman"/>
          <w:color w:val="000000" w:themeColor="text1"/>
          <w:szCs w:val="22"/>
          <w:lang w:val="sr-Cyrl-CS"/>
        </w:rPr>
        <w:t>рачун) накнаду у износу од 2.000 ЕУР</w:t>
      </w:r>
      <w:r w:rsidR="005C4477" w:rsidRPr="004B466B">
        <w:rPr>
          <w:rFonts w:ascii="Times New Roman" w:hAnsi="Times New Roman"/>
          <w:color w:val="000000" w:themeColor="text1"/>
          <w:szCs w:val="22"/>
          <w:lang w:val="sr-Cyrl-CS"/>
        </w:rPr>
        <w:t xml:space="preserve">. </w:t>
      </w:r>
      <w:r w:rsidR="003C7E34" w:rsidRPr="004B466B">
        <w:rPr>
          <w:rFonts w:ascii="Times New Roman" w:hAnsi="Times New Roman"/>
          <w:color w:val="000000" w:themeColor="text1"/>
          <w:szCs w:val="22"/>
          <w:lang w:val="sr-Cyrl-CS"/>
        </w:rPr>
        <w:t xml:space="preserve">  </w:t>
      </w:r>
    </w:p>
    <w:p w14:paraId="10007D2A" w14:textId="01E91A70" w:rsidR="005C4477" w:rsidRPr="004B466B" w:rsidRDefault="000670F6"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Ограничење одговорности Постојећих зајмодаваца</w:t>
      </w:r>
    </w:p>
    <w:p w14:paraId="7DCE7119" w14:textId="345958DF" w:rsidR="005C4477" w:rsidRPr="004B466B" w:rsidRDefault="000670F6" w:rsidP="00F95A16">
      <w:pPr>
        <w:pStyle w:val="Heading4"/>
        <w:numPr>
          <w:ilvl w:val="3"/>
          <w:numId w:val="43"/>
        </w:numPr>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Осим ако је изричито договорено супротно, Постојећи зајмодавац не тврди и</w:t>
      </w:r>
      <w:r w:rsidR="0010713D" w:rsidRPr="004B466B">
        <w:rPr>
          <w:rFonts w:ascii="Times New Roman" w:hAnsi="Times New Roman" w:cs="Times New Roman"/>
          <w:color w:val="000000" w:themeColor="text1"/>
          <w:szCs w:val="22"/>
          <w:lang w:val="sr-Cyrl-CS"/>
        </w:rPr>
        <w:t xml:space="preserve"> не</w:t>
      </w:r>
      <w:r w:rsidRPr="004B466B">
        <w:rPr>
          <w:rFonts w:ascii="Times New Roman" w:hAnsi="Times New Roman" w:cs="Times New Roman"/>
          <w:color w:val="000000" w:themeColor="text1"/>
          <w:szCs w:val="22"/>
          <w:lang w:val="sr-Cyrl-CS"/>
        </w:rPr>
        <w:t xml:space="preserve"> гарантује нити преузима одговорност за Новог зајмодавца за</w:t>
      </w:r>
      <w:r w:rsidR="005C4477" w:rsidRPr="004B466B">
        <w:rPr>
          <w:rFonts w:ascii="Times New Roman" w:hAnsi="Times New Roman" w:cs="Times New Roman"/>
          <w:color w:val="000000" w:themeColor="text1"/>
          <w:szCs w:val="22"/>
          <w:lang w:val="sr-Cyrl-CS"/>
        </w:rPr>
        <w:t>:</w:t>
      </w:r>
    </w:p>
    <w:p w14:paraId="73D5B8CD" w14:textId="34A84251" w:rsidR="005C4477" w:rsidRPr="004B466B" w:rsidRDefault="000670F6" w:rsidP="0010713D">
      <w:pPr>
        <w:pStyle w:val="Heading5"/>
        <w:rPr>
          <w:lang w:val="sr-Cyrl-CS"/>
        </w:rPr>
      </w:pPr>
      <w:r w:rsidRPr="004B466B">
        <w:rPr>
          <w:lang w:val="sr-Cyrl-CS"/>
        </w:rPr>
        <w:t>законитост, валидност, ефективност, адекватност и изврш</w:t>
      </w:r>
      <w:r w:rsidR="0010713D" w:rsidRPr="004B466B">
        <w:rPr>
          <w:lang w:val="sr-Cyrl-CS"/>
        </w:rPr>
        <w:t>ив</w:t>
      </w:r>
      <w:r w:rsidRPr="004B466B">
        <w:rPr>
          <w:lang w:val="sr-Cyrl-CS"/>
        </w:rPr>
        <w:t>ост Докумената о трансакцији</w:t>
      </w:r>
      <w:r w:rsidR="005C4477" w:rsidRPr="004B466B">
        <w:rPr>
          <w:lang w:val="sr-Cyrl-CS"/>
        </w:rPr>
        <w:t xml:space="preserve">, </w:t>
      </w:r>
      <w:r w:rsidR="0010713D" w:rsidRPr="004B466B">
        <w:rPr>
          <w:rFonts w:ascii="Times New Roman" w:hAnsi="Times New Roman" w:cs="Times New Roman"/>
          <w:color w:val="000000" w:themeColor="text1"/>
          <w:szCs w:val="22"/>
          <w:lang w:val="sr-Cyrl-CS"/>
        </w:rPr>
        <w:t xml:space="preserve">Sinosure </w:t>
      </w:r>
      <w:r w:rsidR="0010713D" w:rsidRPr="004B466B">
        <w:rPr>
          <w:lang w:val="sr-Cyrl-CS"/>
        </w:rPr>
        <w:t>п</w:t>
      </w:r>
      <w:r w:rsidRPr="004B466B">
        <w:rPr>
          <w:lang w:val="sr-Cyrl-CS"/>
        </w:rPr>
        <w:t>олисе или било којих других докумената</w:t>
      </w:r>
      <w:r w:rsidR="005C4477" w:rsidRPr="004B466B">
        <w:rPr>
          <w:lang w:val="sr-Cyrl-CS"/>
        </w:rPr>
        <w:t>;</w:t>
      </w:r>
    </w:p>
    <w:p w14:paraId="691F7FE4" w14:textId="43C1DDED" w:rsidR="005C4477" w:rsidRPr="004B466B" w:rsidRDefault="000670F6" w:rsidP="0010713D">
      <w:pPr>
        <w:pStyle w:val="Heading5"/>
        <w:rPr>
          <w:lang w:val="sr-Cyrl-CS"/>
        </w:rPr>
      </w:pPr>
      <w:r w:rsidRPr="004B466B">
        <w:rPr>
          <w:lang w:val="sr-Cyrl-CS"/>
        </w:rPr>
        <w:t xml:space="preserve">финансијско стање Зајмопримца или </w:t>
      </w:r>
      <w:r w:rsidR="0010713D" w:rsidRPr="004B466B">
        <w:rPr>
          <w:rFonts w:ascii="Times New Roman" w:hAnsi="Times New Roman" w:cs="Times New Roman"/>
          <w:color w:val="000000" w:themeColor="text1"/>
          <w:szCs w:val="22"/>
          <w:lang w:val="sr-Cyrl-CS"/>
        </w:rPr>
        <w:t>Sinosure</w:t>
      </w:r>
      <w:r w:rsidR="005C4477" w:rsidRPr="004B466B">
        <w:rPr>
          <w:rFonts w:ascii="Times New Roman" w:hAnsi="Times New Roman" w:cs="Times New Roman"/>
          <w:color w:val="000000" w:themeColor="text1"/>
          <w:szCs w:val="22"/>
          <w:lang w:val="sr-Cyrl-CS"/>
        </w:rPr>
        <w:t>;</w:t>
      </w:r>
    </w:p>
    <w:p w14:paraId="787A2B8F" w14:textId="5F93FFF2" w:rsidR="005C4477" w:rsidRPr="004B466B" w:rsidRDefault="000670F6" w:rsidP="0010713D">
      <w:pPr>
        <w:pStyle w:val="Heading5"/>
        <w:rPr>
          <w:lang w:val="sr-Cyrl-CS"/>
        </w:rPr>
      </w:pPr>
      <w:bookmarkStart w:id="663" w:name="_9kMJ6L6ZWu4BCCDAecqn6ufz628YU07I35L"/>
      <w:bookmarkStart w:id="664" w:name="_9kMJ6L6ZWu4BCCDDhcqn6ufz628YU07I35LR"/>
      <w:r w:rsidRPr="004B466B">
        <w:rPr>
          <w:lang w:val="sr-Cyrl-CS"/>
        </w:rPr>
        <w:t xml:space="preserve">извршавања и поштовање обавеза Зајмопримца </w:t>
      </w:r>
      <w:r w:rsidR="0010713D" w:rsidRPr="004B466B">
        <w:rPr>
          <w:lang w:val="sr-Cyrl-CS"/>
        </w:rPr>
        <w:t>или Sinosure према</w:t>
      </w:r>
      <w:r w:rsidRPr="004B466B">
        <w:rPr>
          <w:lang w:val="sr-Cyrl-CS"/>
        </w:rPr>
        <w:t xml:space="preserve"> Докумен</w:t>
      </w:r>
      <w:r w:rsidR="0010713D" w:rsidRPr="004B466B">
        <w:rPr>
          <w:lang w:val="sr-Cyrl-CS"/>
        </w:rPr>
        <w:t>тима</w:t>
      </w:r>
      <w:r w:rsidRPr="004B466B">
        <w:rPr>
          <w:lang w:val="sr-Cyrl-CS"/>
        </w:rPr>
        <w:t xml:space="preserve"> о трансакцији, </w:t>
      </w:r>
      <w:r w:rsidR="0010713D" w:rsidRPr="004B466B">
        <w:rPr>
          <w:rFonts w:ascii="Times New Roman" w:hAnsi="Times New Roman" w:cs="Times New Roman"/>
          <w:color w:val="000000" w:themeColor="text1"/>
          <w:szCs w:val="22"/>
          <w:lang w:val="sr-Cyrl-CS"/>
        </w:rPr>
        <w:t xml:space="preserve">Sinosure </w:t>
      </w:r>
      <w:r w:rsidR="0010713D" w:rsidRPr="004B466B">
        <w:rPr>
          <w:lang w:val="sr-Cyrl-CS"/>
        </w:rPr>
        <w:t>п</w:t>
      </w:r>
      <w:r w:rsidRPr="004B466B">
        <w:rPr>
          <w:lang w:val="sr-Cyrl-CS"/>
        </w:rPr>
        <w:t>олис</w:t>
      </w:r>
      <w:bookmarkEnd w:id="663"/>
      <w:bookmarkEnd w:id="664"/>
      <w:r w:rsidR="0010713D" w:rsidRPr="004B466B">
        <w:rPr>
          <w:lang w:val="sr-Cyrl-CS"/>
        </w:rPr>
        <w:t>и</w:t>
      </w:r>
      <w:r w:rsidR="005C4477" w:rsidRPr="004B466B">
        <w:rPr>
          <w:lang w:val="sr-Cyrl-CS"/>
        </w:rPr>
        <w:t xml:space="preserve"> </w:t>
      </w:r>
      <w:r w:rsidRPr="004B466B">
        <w:rPr>
          <w:lang w:val="sr-Cyrl-CS"/>
        </w:rPr>
        <w:t>или било којих других докумената</w:t>
      </w:r>
      <w:r w:rsidR="005C4477" w:rsidRPr="004B466B">
        <w:rPr>
          <w:lang w:val="sr-Cyrl-CS"/>
        </w:rPr>
        <w:t xml:space="preserve">; </w:t>
      </w:r>
      <w:r w:rsidRPr="004B466B">
        <w:rPr>
          <w:lang w:val="sr-Cyrl-CS"/>
        </w:rPr>
        <w:t>или</w:t>
      </w:r>
    </w:p>
    <w:p w14:paraId="01E61612" w14:textId="78B8F7BA" w:rsidR="005C4477" w:rsidRPr="004B466B" w:rsidRDefault="000670F6" w:rsidP="0010713D">
      <w:pPr>
        <w:pStyle w:val="Heading5"/>
        <w:rPr>
          <w:lang w:val="sr-Cyrl-CS"/>
        </w:rPr>
      </w:pPr>
      <w:r w:rsidRPr="004B466B">
        <w:rPr>
          <w:lang w:val="sr-Cyrl-CS"/>
        </w:rPr>
        <w:t xml:space="preserve">тачност тврдњи (било писмених или усмених) датих </w:t>
      </w:r>
      <w:r w:rsidR="0010713D" w:rsidRPr="004B466B">
        <w:rPr>
          <w:lang w:val="sr-Cyrl-CS"/>
        </w:rPr>
        <w:t>према</w:t>
      </w:r>
      <w:r w:rsidRPr="004B466B">
        <w:rPr>
          <w:lang w:val="sr-Cyrl-CS"/>
        </w:rPr>
        <w:t xml:space="preserve"> или у вези </w:t>
      </w:r>
      <w:r w:rsidR="0010713D" w:rsidRPr="004B466B">
        <w:rPr>
          <w:lang w:val="sr-Cyrl-CS"/>
        </w:rPr>
        <w:t xml:space="preserve">са </w:t>
      </w:r>
      <w:r w:rsidRPr="004B466B">
        <w:rPr>
          <w:lang w:val="sr-Cyrl-CS"/>
        </w:rPr>
        <w:t>Документ</w:t>
      </w:r>
      <w:r w:rsidR="0010713D" w:rsidRPr="004B466B">
        <w:rPr>
          <w:lang w:val="sr-Cyrl-CS"/>
        </w:rPr>
        <w:t>им</w:t>
      </w:r>
      <w:r w:rsidRPr="004B466B">
        <w:rPr>
          <w:lang w:val="sr-Cyrl-CS"/>
        </w:rPr>
        <w:t xml:space="preserve">а о трансакцији, </w:t>
      </w:r>
      <w:r w:rsidR="0010713D" w:rsidRPr="004B466B">
        <w:rPr>
          <w:rFonts w:ascii="Times New Roman" w:hAnsi="Times New Roman" w:cs="Times New Roman"/>
          <w:color w:val="000000" w:themeColor="text1"/>
          <w:szCs w:val="22"/>
          <w:lang w:val="sr-Cyrl-CS"/>
        </w:rPr>
        <w:t xml:space="preserve">Sinosure полиси </w:t>
      </w:r>
      <w:r w:rsidRPr="004B466B">
        <w:rPr>
          <w:lang w:val="sr-Cyrl-CS"/>
        </w:rPr>
        <w:t>или било којих других докумената</w:t>
      </w:r>
      <w:r w:rsidR="005C4477" w:rsidRPr="004B466B">
        <w:rPr>
          <w:lang w:val="sr-Cyrl-CS"/>
        </w:rPr>
        <w:t>,</w:t>
      </w:r>
    </w:p>
    <w:p w14:paraId="72E97399" w14:textId="49A538B8" w:rsidR="005C4477" w:rsidRPr="004B466B" w:rsidRDefault="0010713D" w:rsidP="005C4477">
      <w:pPr>
        <w:pStyle w:val="BodyTextIndent4"/>
        <w:ind w:left="1404"/>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док се све</w:t>
      </w:r>
      <w:r w:rsidR="000210AB" w:rsidRPr="004B466B">
        <w:rPr>
          <w:rFonts w:ascii="Times New Roman" w:hAnsi="Times New Roman"/>
          <w:color w:val="000000" w:themeColor="text1"/>
          <w:szCs w:val="22"/>
          <w:lang w:val="sr-Cyrl-CS" w:eastAsia="en-US"/>
        </w:rPr>
        <w:t xml:space="preserve"> </w:t>
      </w:r>
      <w:r w:rsidRPr="004B466B">
        <w:rPr>
          <w:rFonts w:ascii="Times New Roman" w:hAnsi="Times New Roman"/>
          <w:color w:val="000000" w:themeColor="text1"/>
          <w:szCs w:val="22"/>
          <w:lang w:val="sr-Cyrl-CS" w:eastAsia="en-US"/>
        </w:rPr>
        <w:t>изјаве</w:t>
      </w:r>
      <w:r w:rsidR="000210AB" w:rsidRPr="004B466B">
        <w:rPr>
          <w:rFonts w:ascii="Times New Roman" w:hAnsi="Times New Roman"/>
          <w:color w:val="000000" w:themeColor="text1"/>
          <w:szCs w:val="22"/>
          <w:lang w:val="sr-Cyrl-CS" w:eastAsia="en-US"/>
        </w:rPr>
        <w:t xml:space="preserve"> и гаранције имплициране законом искључују</w:t>
      </w:r>
      <w:r w:rsidR="005C4477" w:rsidRPr="004B466B">
        <w:rPr>
          <w:rFonts w:ascii="Times New Roman" w:hAnsi="Times New Roman"/>
          <w:color w:val="000000" w:themeColor="text1"/>
          <w:szCs w:val="22"/>
          <w:lang w:val="sr-Cyrl-CS" w:eastAsia="en-US"/>
        </w:rPr>
        <w:t>.</w:t>
      </w:r>
      <w:r w:rsidRPr="004B466B">
        <w:rPr>
          <w:rFonts w:ascii="Times New Roman" w:hAnsi="Times New Roman"/>
          <w:color w:val="000000" w:themeColor="text1"/>
          <w:szCs w:val="22"/>
          <w:lang w:val="sr-Cyrl-CS" w:eastAsia="en-US"/>
        </w:rPr>
        <w:t xml:space="preserve"> </w:t>
      </w:r>
    </w:p>
    <w:p w14:paraId="0104A43B" w14:textId="4BBB350F" w:rsidR="005C4477" w:rsidRPr="004B466B" w:rsidRDefault="00FE3A90" w:rsidP="00FE3A90">
      <w:pPr>
        <w:pStyle w:val="Heading4"/>
        <w:numPr>
          <w:ilvl w:val="0"/>
          <w:numId w:val="0"/>
        </w:numPr>
        <w:ind w:left="1418" w:hanging="709"/>
        <w:rPr>
          <w:lang w:val="sr-Cyrl-CS"/>
        </w:rPr>
      </w:pPr>
      <w:r w:rsidRPr="004B466B">
        <w:rPr>
          <w:lang w:val="sr-Cyrl-CS"/>
        </w:rPr>
        <w:t xml:space="preserve">(б)      </w:t>
      </w:r>
      <w:r w:rsidR="000210AB" w:rsidRPr="004B466B">
        <w:rPr>
          <w:lang w:val="sr-Cyrl-CS"/>
        </w:rPr>
        <w:t xml:space="preserve">Осим по питању </w:t>
      </w:r>
      <w:r w:rsidR="0010713D" w:rsidRPr="004B466B">
        <w:rPr>
          <w:rFonts w:ascii="Times New Roman" w:hAnsi="Times New Roman" w:cs="Times New Roman"/>
          <w:color w:val="000000" w:themeColor="text1"/>
          <w:szCs w:val="22"/>
          <w:lang w:val="sr-Cyrl-CS"/>
        </w:rPr>
        <w:t xml:space="preserve">Sinosure </w:t>
      </w:r>
      <w:r w:rsidR="0010713D" w:rsidRPr="004B466B">
        <w:rPr>
          <w:lang w:val="sr-Cyrl-CS"/>
        </w:rPr>
        <w:t>п</w:t>
      </w:r>
      <w:r w:rsidR="000210AB" w:rsidRPr="004B466B">
        <w:rPr>
          <w:lang w:val="sr-Cyrl-CS"/>
        </w:rPr>
        <w:t>реноса</w:t>
      </w:r>
      <w:r w:rsidR="005C4477" w:rsidRPr="004B466B">
        <w:rPr>
          <w:lang w:val="sr-Cyrl-CS"/>
        </w:rPr>
        <w:t xml:space="preserve">, </w:t>
      </w:r>
      <w:r w:rsidR="0010713D" w:rsidRPr="004B466B">
        <w:rPr>
          <w:lang w:val="sr-Cyrl-CS"/>
        </w:rPr>
        <w:t>с</w:t>
      </w:r>
      <w:r w:rsidR="000210AB" w:rsidRPr="004B466B">
        <w:rPr>
          <w:lang w:val="sr-Cyrl-CS"/>
        </w:rPr>
        <w:t xml:space="preserve">ваки Нови зајмодавац потврђује Постојећем зајмодавцу и другим </w:t>
      </w:r>
      <w:r w:rsidR="0010713D" w:rsidRPr="004B466B">
        <w:rPr>
          <w:lang w:val="sr-Cyrl-CS"/>
        </w:rPr>
        <w:t>Финансијским с</w:t>
      </w:r>
      <w:r w:rsidR="000210AB" w:rsidRPr="004B466B">
        <w:rPr>
          <w:lang w:val="sr-Cyrl-CS"/>
        </w:rPr>
        <w:t>транама</w:t>
      </w:r>
      <w:r w:rsidR="005C4477" w:rsidRPr="004B466B">
        <w:rPr>
          <w:lang w:val="sr-Cyrl-CS"/>
        </w:rPr>
        <w:t>:</w:t>
      </w:r>
    </w:p>
    <w:p w14:paraId="2A1D285A" w14:textId="54BECD95" w:rsidR="005C4477" w:rsidRPr="004B466B" w:rsidRDefault="000210AB" w:rsidP="00F95A16">
      <w:pPr>
        <w:pStyle w:val="Heading5"/>
        <w:numPr>
          <w:ilvl w:val="4"/>
          <w:numId w:val="94"/>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је </w:t>
      </w:r>
      <w:r w:rsidR="0006618E" w:rsidRPr="004B466B">
        <w:rPr>
          <w:rFonts w:ascii="Times New Roman" w:hAnsi="Times New Roman" w:cs="Times New Roman"/>
          <w:color w:val="000000" w:themeColor="text1"/>
          <w:szCs w:val="22"/>
          <w:lang w:val="sr-Cyrl-CS"/>
        </w:rPr>
        <w:t>спровео</w:t>
      </w:r>
      <w:r w:rsidRPr="004B466B">
        <w:rPr>
          <w:rFonts w:ascii="Times New Roman" w:hAnsi="Times New Roman" w:cs="Times New Roman"/>
          <w:color w:val="000000" w:themeColor="text1"/>
          <w:szCs w:val="22"/>
          <w:lang w:val="sr-Cyrl-CS"/>
        </w:rPr>
        <w:t xml:space="preserve"> (и да ће наставити да </w:t>
      </w:r>
      <w:r w:rsidR="0006618E" w:rsidRPr="004B466B">
        <w:rPr>
          <w:rFonts w:ascii="Times New Roman" w:hAnsi="Times New Roman" w:cs="Times New Roman"/>
          <w:color w:val="000000" w:themeColor="text1"/>
          <w:szCs w:val="22"/>
          <w:lang w:val="sr-Cyrl-CS"/>
        </w:rPr>
        <w:t>спроводи</w:t>
      </w:r>
      <w:r w:rsidRPr="004B466B">
        <w:rPr>
          <w:rFonts w:ascii="Times New Roman" w:hAnsi="Times New Roman" w:cs="Times New Roman"/>
          <w:color w:val="000000" w:themeColor="text1"/>
          <w:szCs w:val="22"/>
          <w:lang w:val="sr-Cyrl-CS"/>
        </w:rPr>
        <w:t xml:space="preserve">) своје независне </w:t>
      </w:r>
      <w:r w:rsidR="0010713D" w:rsidRPr="004B466B">
        <w:rPr>
          <w:rFonts w:ascii="Times New Roman" w:hAnsi="Times New Roman" w:cs="Times New Roman"/>
          <w:color w:val="000000" w:themeColor="text1"/>
          <w:szCs w:val="22"/>
          <w:lang w:val="sr-Cyrl-CS"/>
        </w:rPr>
        <w:t>истраге</w:t>
      </w:r>
      <w:r w:rsidRPr="004B466B">
        <w:rPr>
          <w:rFonts w:ascii="Times New Roman" w:hAnsi="Times New Roman" w:cs="Times New Roman"/>
          <w:color w:val="000000" w:themeColor="text1"/>
          <w:szCs w:val="22"/>
          <w:lang w:val="sr-Cyrl-CS"/>
        </w:rPr>
        <w:t xml:space="preserve"> и процене финансијског стања и пословања Зајмопримца и његових повезаних субјеката у вези са његовим учешћем у овом Уговору и да се није ослањао искључиво на информације које је добио од Постојећег зајмодавца у вези са било којим Документом о трансакцији</w:t>
      </w:r>
      <w:r w:rsidR="0010713D" w:rsidRPr="004B466B">
        <w:rPr>
          <w:rFonts w:ascii="Times New Roman" w:hAnsi="Times New Roman" w:cs="Times New Roman"/>
          <w:color w:val="000000" w:themeColor="text1"/>
          <w:szCs w:val="22"/>
          <w:lang w:val="sr-Cyrl-CS"/>
        </w:rPr>
        <w:t xml:space="preserve"> или Sinosure полисом</w:t>
      </w:r>
      <w:r w:rsidRPr="004B466B">
        <w:rPr>
          <w:rFonts w:ascii="Times New Roman" w:hAnsi="Times New Roman" w:cs="Times New Roman"/>
          <w:color w:val="000000" w:themeColor="text1"/>
          <w:szCs w:val="22"/>
          <w:lang w:val="sr-Cyrl-CS"/>
        </w:rPr>
        <w:t>; и</w:t>
      </w:r>
      <w:r w:rsidR="005C4477" w:rsidRPr="004B466B">
        <w:rPr>
          <w:rFonts w:ascii="Times New Roman" w:hAnsi="Times New Roman" w:cs="Times New Roman"/>
          <w:color w:val="000000" w:themeColor="text1"/>
          <w:szCs w:val="22"/>
          <w:lang w:val="sr-Cyrl-CS"/>
        </w:rPr>
        <w:t>;</w:t>
      </w:r>
    </w:p>
    <w:p w14:paraId="3BA1D206" w14:textId="308C3975" w:rsidR="005C4477" w:rsidRPr="004B466B" w:rsidRDefault="009B66F7"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ће наставити да </w:t>
      </w:r>
      <w:r w:rsidR="0006618E" w:rsidRPr="004B466B">
        <w:rPr>
          <w:rFonts w:ascii="Times New Roman" w:hAnsi="Times New Roman" w:cs="Times New Roman"/>
          <w:color w:val="000000" w:themeColor="text1"/>
          <w:szCs w:val="22"/>
          <w:lang w:val="sr-Cyrl-CS"/>
        </w:rPr>
        <w:t>спроводи</w:t>
      </w:r>
      <w:r w:rsidRPr="004B466B">
        <w:rPr>
          <w:rFonts w:ascii="Times New Roman" w:hAnsi="Times New Roman" w:cs="Times New Roman"/>
          <w:color w:val="000000" w:themeColor="text1"/>
          <w:szCs w:val="22"/>
          <w:lang w:val="sr-Cyrl-CS"/>
        </w:rPr>
        <w:t xml:space="preserve"> независне </w:t>
      </w:r>
      <w:r w:rsidR="0010713D" w:rsidRPr="004B466B">
        <w:rPr>
          <w:rFonts w:ascii="Times New Roman" w:hAnsi="Times New Roman" w:cs="Times New Roman"/>
          <w:color w:val="000000" w:themeColor="text1"/>
          <w:szCs w:val="22"/>
          <w:lang w:val="sr-Cyrl-CS"/>
        </w:rPr>
        <w:t>процене</w:t>
      </w:r>
      <w:r w:rsidRPr="004B466B">
        <w:rPr>
          <w:rFonts w:ascii="Times New Roman" w:hAnsi="Times New Roman" w:cs="Times New Roman"/>
          <w:color w:val="000000" w:themeColor="text1"/>
          <w:szCs w:val="22"/>
          <w:lang w:val="sr-Cyrl-CS"/>
        </w:rPr>
        <w:t xml:space="preserve"> </w:t>
      </w:r>
      <w:r w:rsidR="0010713D" w:rsidRPr="004B466B">
        <w:rPr>
          <w:rFonts w:ascii="Times New Roman" w:hAnsi="Times New Roman" w:cs="Times New Roman"/>
          <w:color w:val="000000" w:themeColor="text1"/>
          <w:szCs w:val="22"/>
          <w:lang w:val="sr-Cyrl-CS"/>
        </w:rPr>
        <w:t>кредитне способности</w:t>
      </w:r>
      <w:r w:rsidRPr="004B466B">
        <w:rPr>
          <w:rFonts w:ascii="Times New Roman" w:hAnsi="Times New Roman" w:cs="Times New Roman"/>
          <w:color w:val="000000" w:themeColor="text1"/>
          <w:szCs w:val="22"/>
          <w:lang w:val="sr-Cyrl-CS"/>
        </w:rPr>
        <w:t xml:space="preserve"> Зајмопримца </w:t>
      </w:r>
      <w:r w:rsidR="00624E3E" w:rsidRPr="004B466B">
        <w:rPr>
          <w:rFonts w:ascii="Times New Roman" w:hAnsi="Times New Roman" w:cs="Times New Roman"/>
          <w:color w:val="000000" w:themeColor="text1"/>
          <w:szCs w:val="22"/>
          <w:lang w:val="sr-Cyrl-CS"/>
        </w:rPr>
        <w:t>и његових повезаних субјеката све док неки износ јесте или може бити неизмирен п</w:t>
      </w:r>
      <w:r w:rsidR="0010713D" w:rsidRPr="004B466B">
        <w:rPr>
          <w:rFonts w:ascii="Times New Roman" w:hAnsi="Times New Roman" w:cs="Times New Roman"/>
          <w:color w:val="000000" w:themeColor="text1"/>
          <w:szCs w:val="22"/>
          <w:lang w:val="sr-Cyrl-CS"/>
        </w:rPr>
        <w:t>рема Финансијским д</w:t>
      </w:r>
      <w:r w:rsidR="00624E3E" w:rsidRPr="004B466B">
        <w:rPr>
          <w:rFonts w:ascii="Times New Roman" w:hAnsi="Times New Roman" w:cs="Times New Roman"/>
          <w:color w:val="000000" w:themeColor="text1"/>
          <w:szCs w:val="22"/>
          <w:lang w:val="sr-Cyrl-CS"/>
        </w:rPr>
        <w:t>окумент</w:t>
      </w:r>
      <w:r w:rsidR="0010713D" w:rsidRPr="004B466B">
        <w:rPr>
          <w:rFonts w:ascii="Times New Roman" w:hAnsi="Times New Roman" w:cs="Times New Roman"/>
          <w:color w:val="000000" w:themeColor="text1"/>
          <w:szCs w:val="22"/>
          <w:lang w:val="sr-Cyrl-CS"/>
        </w:rPr>
        <w:t>им</w:t>
      </w:r>
      <w:r w:rsidR="00624E3E" w:rsidRPr="004B466B">
        <w:rPr>
          <w:rFonts w:ascii="Times New Roman" w:hAnsi="Times New Roman" w:cs="Times New Roman"/>
          <w:color w:val="000000" w:themeColor="text1"/>
          <w:szCs w:val="22"/>
          <w:lang w:val="sr-Cyrl-CS"/>
        </w:rPr>
        <w:t xml:space="preserve">а или </w:t>
      </w:r>
      <w:r w:rsidR="0010713D" w:rsidRPr="004B466B">
        <w:rPr>
          <w:rFonts w:ascii="Times New Roman" w:hAnsi="Times New Roman" w:cs="Times New Roman"/>
          <w:color w:val="000000" w:themeColor="text1"/>
          <w:szCs w:val="22"/>
          <w:lang w:val="sr-Cyrl-CS"/>
        </w:rPr>
        <w:t xml:space="preserve">су </w:t>
      </w:r>
      <w:r w:rsidR="00624E3E" w:rsidRPr="004B466B">
        <w:rPr>
          <w:rFonts w:ascii="Times New Roman" w:hAnsi="Times New Roman" w:cs="Times New Roman"/>
          <w:color w:val="000000" w:themeColor="text1"/>
          <w:szCs w:val="22"/>
          <w:lang w:val="sr-Cyrl-CS"/>
        </w:rPr>
        <w:t>било која Ангажована средства на снази</w:t>
      </w:r>
      <w:r w:rsidR="005C4477" w:rsidRPr="004B466B">
        <w:rPr>
          <w:rFonts w:ascii="Times New Roman" w:hAnsi="Times New Roman" w:cs="Times New Roman"/>
          <w:color w:val="000000" w:themeColor="text1"/>
          <w:szCs w:val="22"/>
          <w:lang w:val="sr-Cyrl-CS"/>
        </w:rPr>
        <w:t xml:space="preserve">; </w:t>
      </w:r>
      <w:r w:rsidR="00624E3E" w:rsidRPr="004B466B">
        <w:rPr>
          <w:rFonts w:ascii="Times New Roman" w:hAnsi="Times New Roman" w:cs="Times New Roman"/>
          <w:color w:val="000000" w:themeColor="text1"/>
          <w:szCs w:val="22"/>
          <w:lang w:val="sr-Cyrl-CS"/>
        </w:rPr>
        <w:t>и</w:t>
      </w:r>
    </w:p>
    <w:p w14:paraId="4A03008A" w14:textId="71C3310C" w:rsidR="005C4477" w:rsidRPr="004B466B" w:rsidRDefault="00B57D02" w:rsidP="0010713D">
      <w:pPr>
        <w:pStyle w:val="Heading5"/>
        <w:rPr>
          <w:lang w:val="sr-Cyrl-CS"/>
        </w:rPr>
      </w:pPr>
      <w:r w:rsidRPr="004B466B">
        <w:rPr>
          <w:lang w:val="sr-Cyrl-CS"/>
        </w:rPr>
        <w:lastRenderedPageBreak/>
        <w:t>да је наставио</w:t>
      </w:r>
      <w:r w:rsidR="005C4477" w:rsidRPr="004B466B">
        <w:rPr>
          <w:lang w:val="sr-Cyrl-CS"/>
        </w:rPr>
        <w:t xml:space="preserve"> (</w:t>
      </w:r>
      <w:r w:rsidRPr="004B466B">
        <w:rPr>
          <w:lang w:val="sr-Cyrl-CS"/>
        </w:rPr>
        <w:t>и да ће наставити</w:t>
      </w:r>
      <w:r w:rsidR="005C4477" w:rsidRPr="004B466B">
        <w:rPr>
          <w:lang w:val="sr-Cyrl-CS"/>
        </w:rPr>
        <w:t xml:space="preserve">) </w:t>
      </w:r>
      <w:r w:rsidRPr="004B466B">
        <w:rPr>
          <w:lang w:val="sr-Cyrl-CS"/>
        </w:rPr>
        <w:t xml:space="preserve">своје независне истраге и </w:t>
      </w:r>
      <w:r w:rsidR="0010713D" w:rsidRPr="004B466B">
        <w:rPr>
          <w:lang w:val="sr-Cyrl-CS"/>
        </w:rPr>
        <w:t>процене</w:t>
      </w:r>
      <w:r w:rsidR="0006618E" w:rsidRPr="004B466B">
        <w:rPr>
          <w:lang w:val="sr-Cyrl-CS"/>
        </w:rPr>
        <w:t xml:space="preserve"> </w:t>
      </w:r>
      <w:r w:rsidR="0010713D" w:rsidRPr="004B466B">
        <w:rPr>
          <w:rFonts w:ascii="Times New Roman" w:hAnsi="Times New Roman" w:cs="Times New Roman"/>
          <w:color w:val="000000" w:themeColor="text1"/>
          <w:szCs w:val="22"/>
          <w:lang w:val="sr-Cyrl-CS"/>
        </w:rPr>
        <w:t xml:space="preserve">Sinosure </w:t>
      </w:r>
      <w:r w:rsidR="0010713D" w:rsidRPr="004B466B">
        <w:rPr>
          <w:lang w:val="sr-Cyrl-CS"/>
        </w:rPr>
        <w:t>п</w:t>
      </w:r>
      <w:r w:rsidRPr="004B466B">
        <w:rPr>
          <w:lang w:val="sr-Cyrl-CS"/>
        </w:rPr>
        <w:t xml:space="preserve">олисе и да се није ослањао искључиво на информације које је добио од Постојећег зајмодавца у вези са </w:t>
      </w:r>
      <w:r w:rsidR="0010713D" w:rsidRPr="004B466B">
        <w:rPr>
          <w:lang w:val="sr-Cyrl-CS"/>
        </w:rPr>
        <w:t>Sinosure п</w:t>
      </w:r>
      <w:r w:rsidRPr="004B466B">
        <w:rPr>
          <w:lang w:val="sr-Cyrl-CS"/>
        </w:rPr>
        <w:t>олисом</w:t>
      </w:r>
      <w:r w:rsidR="005C4477" w:rsidRPr="004B466B">
        <w:rPr>
          <w:lang w:val="sr-Cyrl-CS"/>
        </w:rPr>
        <w:t>.</w:t>
      </w:r>
    </w:p>
    <w:p w14:paraId="703893E2" w14:textId="05834F71" w:rsidR="005C4477" w:rsidRPr="004B466B" w:rsidRDefault="00FE3A90" w:rsidP="00FE3A90">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665" w:name="_Ref513020817"/>
      <w:r w:rsidRPr="004B466B">
        <w:rPr>
          <w:rFonts w:ascii="Times New Roman" w:hAnsi="Times New Roman" w:cs="Times New Roman"/>
          <w:color w:val="000000" w:themeColor="text1"/>
          <w:szCs w:val="22"/>
          <w:lang w:val="sr-Cyrl-CS"/>
        </w:rPr>
        <w:t xml:space="preserve">(ц)       </w:t>
      </w:r>
      <w:r w:rsidR="00B57D02" w:rsidRPr="004B466B">
        <w:rPr>
          <w:rFonts w:ascii="Times New Roman" w:hAnsi="Times New Roman" w:cs="Times New Roman"/>
          <w:color w:val="000000" w:themeColor="text1"/>
          <w:szCs w:val="22"/>
          <w:lang w:val="sr-Cyrl-CS"/>
        </w:rPr>
        <w:t xml:space="preserve">Ништа из било ког </w:t>
      </w:r>
      <w:r w:rsidR="0010713D" w:rsidRPr="004B466B">
        <w:rPr>
          <w:rFonts w:ascii="Times New Roman" w:hAnsi="Times New Roman" w:cs="Times New Roman"/>
          <w:color w:val="000000" w:themeColor="text1"/>
          <w:szCs w:val="22"/>
          <w:lang w:val="sr-Cyrl-CS"/>
        </w:rPr>
        <w:t>Финансијског д</w:t>
      </w:r>
      <w:r w:rsidR="00B57D02" w:rsidRPr="004B466B">
        <w:rPr>
          <w:rFonts w:ascii="Times New Roman" w:hAnsi="Times New Roman" w:cs="Times New Roman"/>
          <w:color w:val="000000" w:themeColor="text1"/>
          <w:szCs w:val="22"/>
          <w:lang w:val="sr-Cyrl-CS"/>
        </w:rPr>
        <w:t>окумента не обавезује Постојећег зајмодавца да</w:t>
      </w:r>
      <w:r w:rsidR="005C4477" w:rsidRPr="004B466B">
        <w:rPr>
          <w:rFonts w:ascii="Times New Roman" w:hAnsi="Times New Roman" w:cs="Times New Roman"/>
          <w:color w:val="000000" w:themeColor="text1"/>
          <w:szCs w:val="22"/>
          <w:lang w:val="sr-Cyrl-CS"/>
        </w:rPr>
        <w:t>:</w:t>
      </w:r>
      <w:bookmarkEnd w:id="665"/>
    </w:p>
    <w:p w14:paraId="458E3891" w14:textId="16E37E2D" w:rsidR="005C4477" w:rsidRPr="004B466B" w:rsidRDefault="00533A87" w:rsidP="00F95A16">
      <w:pPr>
        <w:pStyle w:val="Heading5"/>
        <w:numPr>
          <w:ilvl w:val="4"/>
          <w:numId w:val="93"/>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прихвати поновни пренос или поновно уступање са Новог зајмодавца било којих права и обавеза уступљених или пренетих у складу са ов</w:t>
      </w:r>
      <w:r w:rsidR="006D0696" w:rsidRPr="004B466B">
        <w:rPr>
          <w:rFonts w:ascii="Times New Roman" w:hAnsi="Times New Roman" w:cs="Times New Roman"/>
          <w:color w:val="000000" w:themeColor="text1"/>
          <w:szCs w:val="22"/>
          <w:lang w:val="sr-Cyrl-CS"/>
        </w:rPr>
        <w:t>o</w:t>
      </w:r>
      <w:r w:rsidRPr="004B466B">
        <w:rPr>
          <w:rFonts w:ascii="Times New Roman" w:hAnsi="Times New Roman" w:cs="Times New Roman"/>
          <w:color w:val="000000" w:themeColor="text1"/>
          <w:szCs w:val="22"/>
          <w:lang w:val="sr-Cyrl-CS"/>
        </w:rPr>
        <w:t xml:space="preserve">м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22</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7C1CE911" w14:textId="0261786B" w:rsidR="005C4477" w:rsidRPr="004B466B" w:rsidRDefault="006D0696"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покрије</w:t>
      </w:r>
      <w:r w:rsidR="007E1DC4" w:rsidRPr="004B466B">
        <w:rPr>
          <w:rFonts w:ascii="Times New Roman" w:hAnsi="Times New Roman" w:cs="Times New Roman"/>
          <w:color w:val="000000" w:themeColor="text1"/>
          <w:szCs w:val="22"/>
          <w:lang w:val="sr-Cyrl-CS"/>
        </w:rPr>
        <w:t xml:space="preserve"> губитке који директно или индиректно настану за Новог зајмодавца због</w:t>
      </w:r>
      <w:r w:rsidR="005C4477" w:rsidRPr="004B466B">
        <w:rPr>
          <w:rFonts w:ascii="Times New Roman" w:hAnsi="Times New Roman" w:cs="Times New Roman"/>
          <w:color w:val="000000" w:themeColor="text1"/>
          <w:szCs w:val="22"/>
          <w:lang w:val="sr-Cyrl-CS"/>
        </w:rPr>
        <w:t>:</w:t>
      </w:r>
    </w:p>
    <w:p w14:paraId="0D86FFB2" w14:textId="77777777" w:rsidR="00FE3A90" w:rsidRPr="004B466B" w:rsidRDefault="00E65AB7" w:rsidP="00F95A16">
      <w:pPr>
        <w:pStyle w:val="Heading6"/>
        <w:numPr>
          <w:ilvl w:val="5"/>
          <w:numId w:val="43"/>
        </w:numPr>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неизвршења обавеза </w:t>
      </w:r>
      <w:r w:rsidR="0010713D" w:rsidRPr="004B466B">
        <w:rPr>
          <w:rFonts w:ascii="Times New Roman" w:hAnsi="Times New Roman" w:cs="Times New Roman"/>
          <w:color w:val="000000" w:themeColor="text1"/>
          <w:szCs w:val="22"/>
          <w:lang w:val="sr-Cyrl-CS"/>
        </w:rPr>
        <w:t xml:space="preserve">Зајмопримца </w:t>
      </w:r>
      <w:r w:rsidRPr="004B466B">
        <w:rPr>
          <w:rFonts w:ascii="Times New Roman" w:hAnsi="Times New Roman" w:cs="Times New Roman"/>
          <w:color w:val="000000" w:themeColor="text1"/>
          <w:szCs w:val="22"/>
          <w:lang w:val="sr-Cyrl-CS"/>
        </w:rPr>
        <w:t>према Документима о трансакцији</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5CFCAD8B" w14:textId="2B479463" w:rsidR="005C4477" w:rsidRPr="004B466B" w:rsidRDefault="00FE3A90" w:rsidP="00FE3A90">
      <w:pPr>
        <w:pStyle w:val="Heading6"/>
        <w:numPr>
          <w:ilvl w:val="0"/>
          <w:numId w:val="0"/>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65AB7" w:rsidRPr="004B466B">
        <w:rPr>
          <w:lang w:val="sr-Cyrl-CS"/>
        </w:rPr>
        <w:t>било каквог неиспуње</w:t>
      </w:r>
      <w:r w:rsidR="006D0696" w:rsidRPr="004B466B">
        <w:rPr>
          <w:lang w:val="sr-Cyrl-CS"/>
        </w:rPr>
        <w:t>њ</w:t>
      </w:r>
      <w:r w:rsidR="00E65AB7" w:rsidRPr="004B466B">
        <w:rPr>
          <w:lang w:val="sr-Cyrl-CS"/>
        </w:rPr>
        <w:t xml:space="preserve">а обавеза </w:t>
      </w:r>
      <w:r w:rsidR="0010713D" w:rsidRPr="004B466B">
        <w:rPr>
          <w:rFonts w:ascii="Times New Roman" w:hAnsi="Times New Roman" w:cs="Times New Roman"/>
          <w:color w:val="000000" w:themeColor="text1"/>
          <w:szCs w:val="22"/>
          <w:lang w:val="sr-Cyrl-CS"/>
        </w:rPr>
        <w:t xml:space="preserve">Sinosure </w:t>
      </w:r>
      <w:r w:rsidR="00E65AB7" w:rsidRPr="004B466B">
        <w:rPr>
          <w:lang w:val="sr-Cyrl-CS"/>
        </w:rPr>
        <w:t xml:space="preserve">према </w:t>
      </w:r>
      <w:r w:rsidR="0010713D" w:rsidRPr="004B466B">
        <w:rPr>
          <w:lang w:val="sr-Cyrl-CS"/>
        </w:rPr>
        <w:t>Sinosure п</w:t>
      </w:r>
      <w:r w:rsidR="00E65AB7" w:rsidRPr="004B466B">
        <w:rPr>
          <w:lang w:val="sr-Cyrl-CS"/>
        </w:rPr>
        <w:t>олиси,</w:t>
      </w:r>
    </w:p>
    <w:p w14:paraId="649A90ED" w14:textId="1F22E5B7" w:rsidR="005C4477" w:rsidRPr="004B466B" w:rsidRDefault="00E65AB7" w:rsidP="005C4477">
      <w:pPr>
        <w:pStyle w:val="BodyTextIndent5"/>
        <w:ind w:left="2112"/>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или на други начин.</w:t>
      </w:r>
    </w:p>
    <w:p w14:paraId="18B6AF5D" w14:textId="071D747C" w:rsidR="005C4477" w:rsidRPr="004B466B" w:rsidRDefault="00BB5B72"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bookmarkStart w:id="666" w:name="_Hlk143884170"/>
      <w:r w:rsidRPr="004B466B">
        <w:rPr>
          <w:szCs w:val="22"/>
          <w:lang w:val="sr-Cyrl-CS"/>
        </w:rPr>
        <w:t>Поступак преноса</w:t>
      </w:r>
    </w:p>
    <w:p w14:paraId="33723F67" w14:textId="4929A9A0" w:rsidR="005C4477" w:rsidRPr="004B466B" w:rsidRDefault="00E15006" w:rsidP="00F95A16">
      <w:pPr>
        <w:pStyle w:val="Heading4"/>
        <w:numPr>
          <w:ilvl w:val="3"/>
          <w:numId w:val="43"/>
        </w:numPr>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Сходно условима датим у </w:t>
      </w:r>
      <w:r w:rsidR="007D7AA1" w:rsidRPr="004B466B">
        <w:rPr>
          <w:rFonts w:ascii="Times New Roman" w:hAnsi="Times New Roman" w:cs="Times New Roman"/>
          <w:color w:val="000000" w:themeColor="text1"/>
          <w:szCs w:val="22"/>
          <w:lang w:val="sr-Cyrl-CS"/>
        </w:rPr>
        <w:t>Клаузули</w:t>
      </w:r>
      <w:r w:rsidR="00012D7A" w:rsidRPr="004B466B">
        <w:rPr>
          <w:rFonts w:ascii="Times New Roman" w:hAnsi="Times New Roman" w:cs="Times New Roman"/>
          <w:color w:val="000000" w:themeColor="text1"/>
          <w:szCs w:val="22"/>
          <w:lang w:val="sr-Cyrl-CS"/>
        </w:rPr>
        <w:t xml:space="preserve"> 22.2</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Услови уступања или преноса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пренос се врши у складу са ставом</w:t>
      </w:r>
      <w:r w:rsidR="00636779" w:rsidRPr="004B466B">
        <w:rPr>
          <w:rFonts w:ascii="Times New Roman" w:hAnsi="Times New Roman" w:cs="Times New Roman"/>
          <w:color w:val="000000" w:themeColor="text1"/>
          <w:szCs w:val="22"/>
          <w:lang w:val="sr-Cyrl-CS"/>
        </w:rPr>
        <w:t xml:space="preserve"> (ц)</w:t>
      </w:r>
      <w:r w:rsidR="005C4477" w:rsidRPr="004B466B">
        <w:rPr>
          <w:rFonts w:ascii="Times New Roman" w:hAnsi="Times New Roman" w:cs="Times New Roman"/>
          <w:color w:val="000000" w:themeColor="text1"/>
          <w:szCs w:val="22"/>
          <w:lang w:val="sr-Cyrl-CS"/>
        </w:rPr>
        <w:t xml:space="preserve"> </w:t>
      </w:r>
      <w:r w:rsidR="009064D0" w:rsidRPr="004B466B">
        <w:rPr>
          <w:rFonts w:ascii="Times New Roman" w:hAnsi="Times New Roman" w:cs="Times New Roman"/>
          <w:color w:val="000000" w:themeColor="text1"/>
          <w:szCs w:val="22"/>
          <w:lang w:val="sr-Cyrl-CS"/>
        </w:rPr>
        <w:t>испод</w:t>
      </w:r>
      <w:r w:rsidRPr="004B466B">
        <w:rPr>
          <w:rFonts w:ascii="Times New Roman" w:hAnsi="Times New Roman" w:cs="Times New Roman"/>
          <w:color w:val="000000" w:themeColor="text1"/>
          <w:szCs w:val="22"/>
          <w:lang w:val="sr-Cyrl-CS"/>
        </w:rPr>
        <w:t xml:space="preserve"> када</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потпише прописно попуњену Потврду о преносу коју му доставе Постојећи зајмодавац и Нови зајмодавац</w:t>
      </w:r>
      <w:r w:rsidR="005C4477"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ће у складу са ставом </w:t>
      </w:r>
      <w:r w:rsidR="00636779" w:rsidRPr="004B466B">
        <w:rPr>
          <w:rFonts w:ascii="Times New Roman" w:hAnsi="Times New Roman" w:cs="Times New Roman"/>
          <w:color w:val="000000" w:themeColor="text1"/>
          <w:szCs w:val="22"/>
          <w:lang w:val="sr-Cyrl-CS"/>
        </w:rPr>
        <w:t>(б)</w:t>
      </w:r>
      <w:r w:rsidR="005C4477" w:rsidRPr="004B466B">
        <w:rPr>
          <w:rFonts w:ascii="Times New Roman" w:hAnsi="Times New Roman" w:cs="Times New Roman"/>
          <w:color w:val="000000" w:themeColor="text1"/>
          <w:szCs w:val="22"/>
          <w:lang w:val="sr-Cyrl-CS"/>
        </w:rPr>
        <w:t xml:space="preserve"> </w:t>
      </w:r>
      <w:r w:rsidR="009064D0" w:rsidRPr="004B466B">
        <w:rPr>
          <w:rFonts w:ascii="Times New Roman" w:hAnsi="Times New Roman" w:cs="Times New Roman"/>
          <w:color w:val="000000" w:themeColor="text1"/>
          <w:szCs w:val="22"/>
          <w:lang w:val="sr-Cyrl-CS"/>
        </w:rPr>
        <w:t>испод</w:t>
      </w:r>
      <w:r w:rsidRPr="004B466B">
        <w:rPr>
          <w:rFonts w:ascii="Times New Roman" w:hAnsi="Times New Roman" w:cs="Times New Roman"/>
          <w:color w:val="000000" w:themeColor="text1"/>
          <w:szCs w:val="22"/>
          <w:lang w:val="sr-Cyrl-CS"/>
        </w:rPr>
        <w:t xml:space="preserve">, </w:t>
      </w:r>
      <w:bookmarkStart w:id="667" w:name="_9kMML5YVt3ABBCDhbpm5ylyXF1H9wxvo6B"/>
      <w:r w:rsidRPr="004B466B">
        <w:rPr>
          <w:rFonts w:ascii="Times New Roman" w:hAnsi="Times New Roman" w:cs="Times New Roman"/>
          <w:color w:val="000000" w:themeColor="text1"/>
          <w:szCs w:val="22"/>
          <w:lang w:val="sr-Cyrl-CS"/>
        </w:rPr>
        <w:t xml:space="preserve">чим то буде било могуће, а након пријема прописно попуњене Потврде о преносу </w:t>
      </w:r>
      <w:bookmarkEnd w:id="667"/>
      <w:r w:rsidRPr="004B466B">
        <w:rPr>
          <w:rFonts w:ascii="Times New Roman" w:hAnsi="Times New Roman" w:cs="Times New Roman"/>
          <w:color w:val="000000" w:themeColor="text1"/>
          <w:szCs w:val="22"/>
          <w:lang w:val="sr-Cyrl-CS"/>
        </w:rPr>
        <w:t>којом се потврђује да су очигледно испоштоване одредбе овог Уговора и да је достављен</w:t>
      </w:r>
      <w:r w:rsidR="006D0696"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у складу са одредбама овог Уговора, потписати Потврду о преносу</w:t>
      </w:r>
      <w:r w:rsidR="005C4477" w:rsidRPr="004B466B">
        <w:rPr>
          <w:rFonts w:ascii="Times New Roman" w:hAnsi="Times New Roman" w:cs="Times New Roman"/>
          <w:color w:val="000000" w:themeColor="text1"/>
          <w:szCs w:val="22"/>
          <w:lang w:val="sr-Cyrl-CS"/>
        </w:rPr>
        <w:t>.</w:t>
      </w:r>
    </w:p>
    <w:p w14:paraId="40F72A3C" w14:textId="5BFDCDF9" w:rsidR="005C4477" w:rsidRPr="004B466B" w:rsidRDefault="00636779" w:rsidP="0063677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668" w:name="_Ref513017804"/>
      <w:r w:rsidRPr="004B466B">
        <w:rPr>
          <w:rFonts w:ascii="Times New Roman" w:hAnsi="Times New Roman" w:cs="Times New Roman"/>
          <w:color w:val="000000" w:themeColor="text1"/>
          <w:szCs w:val="22"/>
          <w:lang w:val="sr-Cyrl-CS"/>
        </w:rPr>
        <w:t xml:space="preserve">(б)       </w:t>
      </w:r>
      <w:r w:rsidR="004B0B26" w:rsidRPr="004B466B">
        <w:rPr>
          <w:rFonts w:ascii="Times New Roman" w:hAnsi="Times New Roman" w:cs="Times New Roman"/>
          <w:color w:val="000000" w:themeColor="text1"/>
          <w:szCs w:val="22"/>
          <w:lang w:val="sr-Cyrl-CS"/>
        </w:rPr>
        <w:t xml:space="preserve">Агент кредитног аранжмана </w:t>
      </w:r>
      <w:r w:rsidR="00450BC5" w:rsidRPr="004B466B">
        <w:rPr>
          <w:rFonts w:ascii="Times New Roman" w:hAnsi="Times New Roman" w:cs="Times New Roman"/>
          <w:color w:val="000000" w:themeColor="text1"/>
          <w:szCs w:val="22"/>
          <w:lang w:val="sr-Cyrl-CS"/>
        </w:rPr>
        <w:t>ће бити у обавези да потпише Потврду о преносу коју му доставе Постојећи зајмодавац и Нови зајмодавац само када</w:t>
      </w:r>
      <w:r w:rsidR="00450BC5" w:rsidRPr="004B466B">
        <w:rPr>
          <w:szCs w:val="22"/>
          <w:lang w:val="sr-Cyrl-CS"/>
        </w:rPr>
        <w:t xml:space="preserve"> буде сматрао</w:t>
      </w:r>
      <w:r w:rsidR="005C4477" w:rsidRPr="004B466B">
        <w:rPr>
          <w:rFonts w:ascii="Times New Roman" w:hAnsi="Times New Roman" w:cs="Times New Roman"/>
          <w:color w:val="000000" w:themeColor="text1"/>
          <w:szCs w:val="22"/>
          <w:lang w:val="sr-Cyrl-CS"/>
        </w:rPr>
        <w:t>:</w:t>
      </w:r>
      <w:bookmarkEnd w:id="668"/>
    </w:p>
    <w:p w14:paraId="651C1523" w14:textId="1F96F99E" w:rsidR="005C4477" w:rsidRPr="004B466B" w:rsidRDefault="00450BC5"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су све неопходне провере „</w:t>
      </w:r>
      <w:r w:rsidR="00E66486"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познај свог </w:t>
      </w:r>
      <w:r w:rsidR="00E66486" w:rsidRPr="004B466B">
        <w:rPr>
          <w:rFonts w:ascii="Times New Roman" w:hAnsi="Times New Roman" w:cs="Times New Roman"/>
          <w:color w:val="000000" w:themeColor="text1"/>
          <w:szCs w:val="22"/>
          <w:lang w:val="sr-Cyrl-CS"/>
        </w:rPr>
        <w:t>к</w:t>
      </w:r>
      <w:r w:rsidRPr="004B466B">
        <w:rPr>
          <w:rFonts w:ascii="Times New Roman" w:hAnsi="Times New Roman" w:cs="Times New Roman"/>
          <w:color w:val="000000" w:themeColor="text1"/>
          <w:szCs w:val="22"/>
          <w:lang w:val="sr-Cyrl-CS"/>
        </w:rPr>
        <w:t>лијента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или друге сличне провере у складу са свим </w:t>
      </w:r>
      <w:r w:rsidR="009064D0" w:rsidRPr="004B466B">
        <w:rPr>
          <w:rFonts w:ascii="Times New Roman" w:hAnsi="Times New Roman" w:cs="Times New Roman"/>
          <w:color w:val="000000" w:themeColor="text1"/>
          <w:szCs w:val="22"/>
          <w:lang w:val="sr-Cyrl-CS"/>
        </w:rPr>
        <w:t>важећим</w:t>
      </w:r>
      <w:r w:rsidRPr="004B466B">
        <w:rPr>
          <w:rFonts w:ascii="Times New Roman" w:hAnsi="Times New Roman" w:cs="Times New Roman"/>
          <w:color w:val="000000" w:themeColor="text1"/>
          <w:szCs w:val="22"/>
          <w:lang w:val="sr-Cyrl-CS"/>
        </w:rPr>
        <w:t xml:space="preserve"> законима и прописима у вези са преносом на тог Новог зајмодавца прописно спроведене</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0163DBA6" w14:textId="56009FAB" w:rsidR="005C4477" w:rsidRPr="004B466B" w:rsidRDefault="002332B7"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је </w:t>
      </w:r>
      <w:r w:rsidR="009064D0" w:rsidRPr="004B466B">
        <w:rPr>
          <w:rFonts w:ascii="Times New Roman" w:hAnsi="Times New Roman" w:cs="Times New Roman"/>
          <w:color w:val="000000" w:themeColor="text1"/>
          <w:szCs w:val="22"/>
          <w:lang w:val="sr-Cyrl-CS"/>
        </w:rPr>
        <w:t>Sinosure</w:t>
      </w:r>
      <w:r w:rsidR="005C4477" w:rsidRPr="004B466B">
        <w:rPr>
          <w:rFonts w:ascii="Times New Roman" w:hAnsi="Times New Roman" w:cs="Times New Roman"/>
          <w:color w:val="000000" w:themeColor="text1"/>
          <w:szCs w:val="22"/>
          <w:lang w:val="sr-Cyrl-CS"/>
        </w:rPr>
        <w:t xml:space="preserve"> </w:t>
      </w:r>
      <w:r w:rsidR="009064D0" w:rsidRPr="004B466B">
        <w:rPr>
          <w:rFonts w:ascii="Times New Roman" w:hAnsi="Times New Roman" w:cs="Times New Roman"/>
          <w:color w:val="000000" w:themeColor="text1"/>
          <w:szCs w:val="22"/>
          <w:lang w:val="sr-Cyrl-CS"/>
        </w:rPr>
        <w:t>дао пристанак з</w:t>
      </w:r>
      <w:r w:rsidRPr="004B466B">
        <w:rPr>
          <w:rFonts w:ascii="Times New Roman" w:hAnsi="Times New Roman" w:cs="Times New Roman"/>
          <w:color w:val="000000" w:themeColor="text1"/>
          <w:szCs w:val="22"/>
          <w:lang w:val="sr-Cyrl-CS"/>
        </w:rPr>
        <w:t>а пренос на тог Новог зајмодавца</w:t>
      </w:r>
      <w:r w:rsidR="005C4477" w:rsidRPr="004B466B">
        <w:rPr>
          <w:rFonts w:ascii="Times New Roman" w:hAnsi="Times New Roman" w:cs="Times New Roman"/>
          <w:color w:val="000000" w:themeColor="text1"/>
          <w:szCs w:val="22"/>
          <w:lang w:val="sr-Cyrl-CS"/>
        </w:rPr>
        <w:t>.</w:t>
      </w:r>
    </w:p>
    <w:p w14:paraId="6EEE3369" w14:textId="3741498A" w:rsidR="005C4477" w:rsidRPr="004B466B" w:rsidRDefault="00636779" w:rsidP="0063677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669" w:name="_Ref513017798"/>
      <w:r w:rsidRPr="004B466B">
        <w:rPr>
          <w:rFonts w:ascii="Times New Roman" w:hAnsi="Times New Roman" w:cs="Times New Roman"/>
          <w:color w:val="000000" w:themeColor="text1"/>
          <w:szCs w:val="22"/>
          <w:lang w:val="sr-Cyrl-CS"/>
        </w:rPr>
        <w:t xml:space="preserve">(б)       </w:t>
      </w:r>
      <w:r w:rsidR="002332B7"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22.10</w:t>
      </w:r>
      <w:r w:rsidR="00F50C46" w:rsidRPr="004B466B">
        <w:rPr>
          <w:rFonts w:ascii="Times New Roman" w:hAnsi="Times New Roman" w:cs="Times New Roman"/>
          <w:color w:val="000000" w:themeColor="text1"/>
          <w:szCs w:val="22"/>
          <w:lang w:val="sr-Cyrl-CS"/>
        </w:rPr>
        <w:t xml:space="preserve"> (</w:t>
      </w:r>
      <w:r w:rsidR="002332B7" w:rsidRPr="004B466B">
        <w:rPr>
          <w:rFonts w:ascii="Times New Roman" w:hAnsi="Times New Roman" w:cs="Times New Roman"/>
          <w:i/>
          <w:iCs/>
          <w:color w:val="000000" w:themeColor="text1"/>
          <w:szCs w:val="22"/>
          <w:lang w:val="sr-Cyrl-CS"/>
        </w:rPr>
        <w:t>Пропорционално плаћање камате</w:t>
      </w:r>
      <w:r w:rsidR="00F50C46" w:rsidRPr="004B466B">
        <w:rPr>
          <w:rFonts w:ascii="Times New Roman" w:hAnsi="Times New Roman" w:cs="Times New Roman"/>
          <w:color w:val="000000" w:themeColor="text1"/>
          <w:szCs w:val="22"/>
          <w:lang w:val="sr-Cyrl-CS"/>
        </w:rPr>
        <w:t xml:space="preserve">), </w:t>
      </w:r>
      <w:r w:rsidR="002332B7" w:rsidRPr="004B466B">
        <w:rPr>
          <w:rFonts w:ascii="Times New Roman" w:hAnsi="Times New Roman" w:cs="Times New Roman"/>
          <w:color w:val="000000" w:themeColor="text1"/>
          <w:szCs w:val="22"/>
          <w:lang w:val="sr-Cyrl-CS"/>
        </w:rPr>
        <w:t>на Датум преноса</w:t>
      </w:r>
      <w:r w:rsidR="005C4477" w:rsidRPr="004B466B">
        <w:rPr>
          <w:rFonts w:ascii="Times New Roman" w:hAnsi="Times New Roman" w:cs="Times New Roman"/>
          <w:color w:val="000000" w:themeColor="text1"/>
          <w:szCs w:val="22"/>
          <w:lang w:val="sr-Cyrl-CS"/>
        </w:rPr>
        <w:t>:</w:t>
      </w:r>
      <w:bookmarkEnd w:id="669"/>
    </w:p>
    <w:p w14:paraId="4337479E" w14:textId="696B13E1" w:rsidR="005C4477" w:rsidRPr="004B466B" w:rsidRDefault="002332B7" w:rsidP="00F95A16">
      <w:pPr>
        <w:pStyle w:val="Heading5"/>
        <w:numPr>
          <w:ilvl w:val="4"/>
          <w:numId w:val="95"/>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мери у којој Потврдом о преносу Постојећи зајмодавац новацијом преноси своја права и обавезе </w:t>
      </w:r>
      <w:r w:rsidR="009064D0"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9064D0"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w:t>
      </w:r>
      <w:r w:rsidR="009064D0" w:rsidRPr="004B466B">
        <w:rPr>
          <w:rFonts w:ascii="Times New Roman" w:hAnsi="Times New Roman" w:cs="Times New Roman"/>
          <w:color w:val="000000" w:themeColor="text1"/>
          <w:szCs w:val="22"/>
          <w:lang w:val="sr-Cyrl-CS"/>
        </w:rPr>
        <w:t>тима</w:t>
      </w:r>
      <w:r w:rsidRPr="004B466B">
        <w:rPr>
          <w:rFonts w:ascii="Times New Roman" w:hAnsi="Times New Roman" w:cs="Times New Roman"/>
          <w:color w:val="000000" w:themeColor="text1"/>
          <w:szCs w:val="22"/>
          <w:lang w:val="sr-Cyrl-CS"/>
        </w:rPr>
        <w:t xml:space="preserve">, Зајмопримац и Постојећи зајмодавац бивају ослобођени даљих </w:t>
      </w:r>
      <w:r w:rsidR="00E66486" w:rsidRPr="004B466B">
        <w:rPr>
          <w:rFonts w:ascii="Times New Roman" w:hAnsi="Times New Roman" w:cs="Times New Roman"/>
          <w:color w:val="000000" w:themeColor="text1"/>
          <w:szCs w:val="22"/>
          <w:lang w:val="sr-Cyrl-CS"/>
        </w:rPr>
        <w:t xml:space="preserve">међусобних </w:t>
      </w:r>
      <w:r w:rsidRPr="004B466B">
        <w:rPr>
          <w:rFonts w:ascii="Times New Roman" w:hAnsi="Times New Roman" w:cs="Times New Roman"/>
          <w:color w:val="000000" w:themeColor="text1"/>
          <w:szCs w:val="22"/>
          <w:lang w:val="sr-Cyrl-CS"/>
        </w:rPr>
        <w:t>обавеза п</w:t>
      </w:r>
      <w:r w:rsidR="009064D0" w:rsidRPr="004B466B">
        <w:rPr>
          <w:rFonts w:ascii="Times New Roman" w:hAnsi="Times New Roman" w:cs="Times New Roman"/>
          <w:color w:val="000000" w:themeColor="text1"/>
          <w:szCs w:val="22"/>
          <w:lang w:val="sr-Cyrl-CS"/>
        </w:rPr>
        <w:t>рема Финансијским</w:t>
      </w:r>
      <w:r w:rsidRPr="004B466B">
        <w:rPr>
          <w:rFonts w:ascii="Times New Roman" w:hAnsi="Times New Roman" w:cs="Times New Roman"/>
          <w:color w:val="000000" w:themeColor="text1"/>
          <w:szCs w:val="22"/>
          <w:lang w:val="sr-Cyrl-CS"/>
        </w:rPr>
        <w:t xml:space="preserve"> </w:t>
      </w:r>
      <w:r w:rsidR="009064D0"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 xml:space="preserve">окументима, а </w:t>
      </w:r>
      <w:r w:rsidR="009064D0" w:rsidRPr="004B466B">
        <w:rPr>
          <w:rFonts w:ascii="Times New Roman" w:hAnsi="Times New Roman" w:cs="Times New Roman"/>
          <w:color w:val="000000" w:themeColor="text1"/>
          <w:szCs w:val="22"/>
          <w:lang w:val="sr-Cyrl-CS"/>
        </w:rPr>
        <w:t>њихова међусобна</w:t>
      </w:r>
      <w:r w:rsidRPr="004B466B">
        <w:rPr>
          <w:rFonts w:ascii="Times New Roman" w:hAnsi="Times New Roman" w:cs="Times New Roman"/>
          <w:color w:val="000000" w:themeColor="text1"/>
          <w:szCs w:val="22"/>
          <w:lang w:val="sr-Cyrl-CS"/>
        </w:rPr>
        <w:t xml:space="preserve"> права </w:t>
      </w:r>
      <w:r w:rsidR="009064D0" w:rsidRPr="004B466B">
        <w:rPr>
          <w:rFonts w:ascii="Times New Roman" w:hAnsi="Times New Roman" w:cs="Times New Roman"/>
          <w:color w:val="000000" w:themeColor="text1"/>
          <w:szCs w:val="22"/>
          <w:lang w:val="sr-Cyrl-CS"/>
        </w:rPr>
        <w:t>рема</w:t>
      </w:r>
      <w:r w:rsidRPr="004B466B">
        <w:rPr>
          <w:rFonts w:ascii="Times New Roman" w:hAnsi="Times New Roman" w:cs="Times New Roman"/>
          <w:color w:val="000000" w:themeColor="text1"/>
          <w:szCs w:val="22"/>
          <w:lang w:val="sr-Cyrl-CS"/>
        </w:rPr>
        <w:t xml:space="preserve"> </w:t>
      </w:r>
      <w:r w:rsidR="009064D0"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окументима се укидају </w:t>
      </w:r>
      <w:r w:rsidR="005C447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w:t>
      </w:r>
      <w:r w:rsidRPr="004B466B">
        <w:rPr>
          <w:rFonts w:ascii="Times New Roman" w:hAnsi="Times New Roman" w:cs="Times New Roman"/>
          <w:b/>
          <w:color w:val="000000" w:themeColor="text1"/>
          <w:szCs w:val="22"/>
          <w:lang w:val="sr-Cyrl-CS"/>
        </w:rPr>
        <w:t>Ослобађање од права и обавеза</w:t>
      </w:r>
      <w:r w:rsidR="000520F1" w:rsidRPr="004B466B">
        <w:rPr>
          <w:rFonts w:ascii="Times New Roman" w:hAnsi="Times New Roman" w:cs="Times New Roman"/>
          <w:color w:val="000000" w:themeColor="text1"/>
          <w:szCs w:val="22"/>
          <w:lang w:val="sr-Cyrl-CS"/>
        </w:rPr>
        <w:t>”</w:t>
      </w:r>
      <w:r w:rsidR="005C4477" w:rsidRPr="004B466B">
        <w:rPr>
          <w:rFonts w:ascii="Times New Roman" w:hAnsi="Times New Roman" w:cs="Times New Roman"/>
          <w:color w:val="000000" w:themeColor="text1"/>
          <w:szCs w:val="22"/>
          <w:lang w:val="sr-Cyrl-CS"/>
        </w:rPr>
        <w:t>);</w:t>
      </w:r>
    </w:p>
    <w:p w14:paraId="3AC3632C" w14:textId="45F6B812" w:rsidR="005C4477" w:rsidRPr="004B466B" w:rsidRDefault="00EA56E2"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Зајмопримац и Нови зајмодавац ће преузети </w:t>
      </w:r>
      <w:r w:rsidR="0004060F" w:rsidRPr="004B466B">
        <w:rPr>
          <w:rFonts w:ascii="Times New Roman" w:hAnsi="Times New Roman" w:cs="Times New Roman"/>
          <w:color w:val="000000" w:themeColor="text1"/>
          <w:szCs w:val="22"/>
          <w:lang w:val="sr-Cyrl-CS"/>
        </w:rPr>
        <w:t>међусобне</w:t>
      </w:r>
      <w:r w:rsidRPr="004B466B">
        <w:rPr>
          <w:rFonts w:ascii="Times New Roman" w:hAnsi="Times New Roman" w:cs="Times New Roman"/>
          <w:color w:val="000000" w:themeColor="text1"/>
          <w:szCs w:val="22"/>
          <w:lang w:val="sr-Cyrl-CS"/>
        </w:rPr>
        <w:t xml:space="preserve"> обавезе и/или </w:t>
      </w:r>
      <w:r w:rsidR="0004060F" w:rsidRPr="004B466B">
        <w:rPr>
          <w:rFonts w:ascii="Times New Roman" w:hAnsi="Times New Roman" w:cs="Times New Roman"/>
          <w:color w:val="000000" w:themeColor="text1"/>
          <w:szCs w:val="22"/>
          <w:lang w:val="sr-Cyrl-CS"/>
        </w:rPr>
        <w:t xml:space="preserve">стећи </w:t>
      </w:r>
      <w:r w:rsidRPr="004B466B">
        <w:rPr>
          <w:rFonts w:ascii="Times New Roman" w:hAnsi="Times New Roman" w:cs="Times New Roman"/>
          <w:color w:val="000000" w:themeColor="text1"/>
          <w:szCs w:val="22"/>
          <w:lang w:val="sr-Cyrl-CS"/>
        </w:rPr>
        <w:t>узајамна права која се разлику</w:t>
      </w:r>
      <w:r w:rsidR="00E66486" w:rsidRPr="004B466B">
        <w:rPr>
          <w:rFonts w:ascii="Times New Roman" w:hAnsi="Times New Roman" w:cs="Times New Roman"/>
          <w:color w:val="000000" w:themeColor="text1"/>
          <w:szCs w:val="22"/>
          <w:lang w:val="sr-Cyrl-CS"/>
        </w:rPr>
        <w:t>ју</w:t>
      </w:r>
      <w:r w:rsidRPr="004B466B">
        <w:rPr>
          <w:rFonts w:ascii="Times New Roman" w:hAnsi="Times New Roman" w:cs="Times New Roman"/>
          <w:color w:val="000000" w:themeColor="text1"/>
          <w:szCs w:val="22"/>
          <w:lang w:val="sr-Cyrl-CS"/>
        </w:rPr>
        <w:t xml:space="preserve"> од Ослобађања од права и обавеза само онолико колико су Зајмопримац и Нови зајмодавац преузели и/или стекли исте уместо Зајмопримца и Постојећег зајмодавца</w:t>
      </w:r>
      <w:r w:rsidR="005C4477" w:rsidRPr="004B466B">
        <w:rPr>
          <w:rFonts w:ascii="Times New Roman" w:hAnsi="Times New Roman" w:cs="Times New Roman"/>
          <w:color w:val="000000" w:themeColor="text1"/>
          <w:szCs w:val="22"/>
          <w:lang w:val="sr-Cyrl-CS"/>
        </w:rPr>
        <w:t>;</w:t>
      </w:r>
    </w:p>
    <w:p w14:paraId="74C0629A" w14:textId="401A8AE3" w:rsidR="005C4477" w:rsidRPr="004B466B" w:rsidRDefault="00B73843" w:rsidP="0004060F">
      <w:pPr>
        <w:pStyle w:val="Heading5"/>
        <w:rPr>
          <w:lang w:val="sr-Cyrl-CS"/>
        </w:rPr>
      </w:pPr>
      <w:r w:rsidRPr="004B466B">
        <w:rPr>
          <w:lang w:val="sr-Cyrl-CS"/>
        </w:rPr>
        <w:t>Агент кредитног аранжмана</w:t>
      </w:r>
      <w:r w:rsidR="005C4477" w:rsidRPr="004B466B">
        <w:rPr>
          <w:lang w:val="sr-Cyrl-CS"/>
        </w:rPr>
        <w:t xml:space="preserve">, </w:t>
      </w:r>
      <w:r w:rsidR="0004060F" w:rsidRPr="004B466B">
        <w:rPr>
          <w:lang w:val="sr-Cyrl-CS"/>
        </w:rPr>
        <w:t>Sinosure агент</w:t>
      </w:r>
      <w:r w:rsidR="005C4477" w:rsidRPr="004B466B">
        <w:rPr>
          <w:lang w:val="sr-Cyrl-CS"/>
        </w:rPr>
        <w:t xml:space="preserve">, </w:t>
      </w:r>
      <w:r w:rsidR="005A400C" w:rsidRPr="004B466B">
        <w:rPr>
          <w:lang w:val="sr-Cyrl-CS"/>
        </w:rPr>
        <w:t xml:space="preserve">Овлашћени главни аранжер, Нови зајмодавац и други Зајмодавци ће стећи иста </w:t>
      </w:r>
      <w:r w:rsidR="0004060F" w:rsidRPr="004B466B">
        <w:rPr>
          <w:lang w:val="sr-Cyrl-CS"/>
        </w:rPr>
        <w:t>међусобна</w:t>
      </w:r>
      <w:r w:rsidR="005A400C" w:rsidRPr="004B466B">
        <w:rPr>
          <w:lang w:val="sr-Cyrl-CS"/>
        </w:rPr>
        <w:t xml:space="preserve"> права и преузети исте обавезе</w:t>
      </w:r>
      <w:r w:rsidR="005C4477" w:rsidRPr="004B466B">
        <w:rPr>
          <w:lang w:val="sr-Cyrl-CS"/>
        </w:rPr>
        <w:t xml:space="preserve"> </w:t>
      </w:r>
      <w:r w:rsidR="005A400C" w:rsidRPr="004B466B">
        <w:rPr>
          <w:lang w:val="sr-Cyrl-CS"/>
        </w:rPr>
        <w:t xml:space="preserve">које би имали да је Нови зајмодавац </w:t>
      </w:r>
      <w:r w:rsidR="0004060F" w:rsidRPr="004B466B">
        <w:rPr>
          <w:lang w:val="sr-Cyrl-CS"/>
        </w:rPr>
        <w:t xml:space="preserve">био </w:t>
      </w:r>
      <w:r w:rsidR="005A400C" w:rsidRPr="004B466B">
        <w:rPr>
          <w:lang w:val="sr-Cyrl-CS"/>
        </w:rPr>
        <w:t xml:space="preserve">Првобитни зајмодавац са преузетим или стеченим правима и/или обавезама као </w:t>
      </w:r>
      <w:r w:rsidR="005A400C" w:rsidRPr="004B466B">
        <w:rPr>
          <w:lang w:val="sr-Cyrl-CS"/>
        </w:rPr>
        <w:lastRenderedPageBreak/>
        <w:t>резултат преноса и у мери у којој</w:t>
      </w:r>
      <w:r w:rsidR="0014433F" w:rsidRPr="004B466B">
        <w:rPr>
          <w:lang w:val="sr-Cyrl-CS"/>
        </w:rPr>
        <w:t xml:space="preserve"> </w:t>
      </w:r>
      <w:r w:rsidRPr="004B466B">
        <w:rPr>
          <w:lang w:val="sr-Cyrl-CS"/>
        </w:rPr>
        <w:t>Агент кредитног аранжмана</w:t>
      </w:r>
      <w:r w:rsidR="005C4477" w:rsidRPr="004B466B">
        <w:rPr>
          <w:lang w:val="sr-Cyrl-CS"/>
        </w:rPr>
        <w:t xml:space="preserve">, </w:t>
      </w:r>
      <w:r w:rsidR="0004060F" w:rsidRPr="004B466B">
        <w:rPr>
          <w:rFonts w:ascii="Times New Roman" w:hAnsi="Times New Roman" w:cs="Times New Roman"/>
          <w:color w:val="000000" w:themeColor="text1"/>
          <w:szCs w:val="22"/>
          <w:lang w:val="sr-Cyrl-CS"/>
        </w:rPr>
        <w:t>Sinosure агент</w:t>
      </w:r>
      <w:r w:rsidR="005C4477" w:rsidRPr="004B466B">
        <w:rPr>
          <w:lang w:val="sr-Cyrl-CS"/>
        </w:rPr>
        <w:t xml:space="preserve">, </w:t>
      </w:r>
      <w:r w:rsidR="005A400C" w:rsidRPr="004B466B">
        <w:rPr>
          <w:lang w:val="sr-Cyrl-CS"/>
        </w:rPr>
        <w:t xml:space="preserve">Овлашћени главни аранжер и Постојећи зајмодавац буду међусобно ослобођени даљих </w:t>
      </w:r>
      <w:r w:rsidR="0004060F" w:rsidRPr="004B466B">
        <w:rPr>
          <w:lang w:val="sr-Cyrl-CS"/>
        </w:rPr>
        <w:t xml:space="preserve">међусобних </w:t>
      </w:r>
      <w:r w:rsidR="005A400C" w:rsidRPr="004B466B">
        <w:rPr>
          <w:lang w:val="sr-Cyrl-CS"/>
        </w:rPr>
        <w:t>обавеза према</w:t>
      </w:r>
      <w:r w:rsidR="0004060F" w:rsidRPr="004B466B">
        <w:rPr>
          <w:lang w:val="sr-Cyrl-CS"/>
        </w:rPr>
        <w:t xml:space="preserve"> Финансијским</w:t>
      </w:r>
      <w:r w:rsidR="005A400C" w:rsidRPr="004B466B">
        <w:rPr>
          <w:lang w:val="sr-Cyrl-CS"/>
        </w:rPr>
        <w:t xml:space="preserve"> </w:t>
      </w:r>
      <w:r w:rsidR="0004060F" w:rsidRPr="004B466B">
        <w:rPr>
          <w:lang w:val="sr-Cyrl-CS"/>
        </w:rPr>
        <w:t>д</w:t>
      </w:r>
      <w:r w:rsidR="005A400C" w:rsidRPr="004B466B">
        <w:rPr>
          <w:lang w:val="sr-Cyrl-CS"/>
        </w:rPr>
        <w:t>окументима; и</w:t>
      </w:r>
      <w:r w:rsidR="0004060F" w:rsidRPr="004B466B">
        <w:rPr>
          <w:lang w:val="sr-Cyrl-CS"/>
        </w:rPr>
        <w:t xml:space="preserve"> </w:t>
      </w:r>
    </w:p>
    <w:p w14:paraId="1393A310" w14:textId="66E87231" w:rsidR="005C4477" w:rsidRPr="004B466B" w:rsidRDefault="00075E19" w:rsidP="00F95A16">
      <w:pPr>
        <w:pStyle w:val="Heading5"/>
        <w:numPr>
          <w:ilvl w:val="4"/>
          <w:numId w:val="43"/>
        </w:numPr>
        <w:spacing w:after="180" w:line="260" w:lineRule="atLeast"/>
        <w:ind w:left="2112"/>
        <w:rPr>
          <w:rFonts w:ascii="Times New Roman" w:hAnsi="Times New Roman" w:cs="Times New Roman"/>
          <w:bCs/>
          <w:color w:val="000000" w:themeColor="text1"/>
          <w:szCs w:val="22"/>
          <w:lang w:val="sr-Cyrl-CS"/>
        </w:rPr>
      </w:pPr>
      <w:r w:rsidRPr="004B466B">
        <w:rPr>
          <w:rFonts w:ascii="Times New Roman" w:hAnsi="Times New Roman" w:cs="Times New Roman"/>
          <w:color w:val="000000" w:themeColor="text1"/>
          <w:szCs w:val="22"/>
          <w:lang w:val="sr-Cyrl-CS"/>
        </w:rPr>
        <w:t xml:space="preserve">Нови зајмодавац постаје Страна као </w:t>
      </w:r>
      <w:r w:rsidRPr="004B466B">
        <w:rPr>
          <w:rFonts w:ascii="Times New Roman" w:hAnsi="Times New Roman" w:cs="Times New Roman"/>
          <w:bCs/>
          <w:color w:val="000000" w:themeColor="text1"/>
          <w:szCs w:val="22"/>
          <w:lang w:val="sr-Cyrl-CS"/>
        </w:rPr>
        <w:t>„Зајмодавац</w:t>
      </w:r>
      <w:r w:rsidR="000520F1" w:rsidRPr="004B466B">
        <w:rPr>
          <w:rFonts w:ascii="Times New Roman" w:hAnsi="Times New Roman" w:cs="Times New Roman"/>
          <w:bCs/>
          <w:color w:val="000000" w:themeColor="text1"/>
          <w:szCs w:val="22"/>
          <w:lang w:val="sr-Cyrl-CS"/>
        </w:rPr>
        <w:t>”</w:t>
      </w:r>
      <w:r w:rsidR="005C4477" w:rsidRPr="004B466B">
        <w:rPr>
          <w:rFonts w:ascii="Times New Roman" w:hAnsi="Times New Roman" w:cs="Times New Roman"/>
          <w:bCs/>
          <w:color w:val="000000" w:themeColor="text1"/>
          <w:szCs w:val="22"/>
          <w:lang w:val="sr-Cyrl-CS"/>
        </w:rPr>
        <w:t>.</w:t>
      </w:r>
    </w:p>
    <w:p w14:paraId="21E34CB2" w14:textId="6F866BEF" w:rsidR="005C4477" w:rsidRPr="004B466B" w:rsidRDefault="002C0BBA"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Поступак уступања</w:t>
      </w:r>
    </w:p>
    <w:p w14:paraId="2801FEC4" w14:textId="34B688FA" w:rsidR="005C4477" w:rsidRPr="004B466B" w:rsidRDefault="002D02E3" w:rsidP="00F95A16">
      <w:pPr>
        <w:pStyle w:val="Heading4"/>
        <w:numPr>
          <w:ilvl w:val="3"/>
          <w:numId w:val="43"/>
        </w:numPr>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Сходно условима датим у </w:t>
      </w:r>
      <w:r w:rsidR="007D7AA1" w:rsidRPr="004B466B">
        <w:rPr>
          <w:rFonts w:ascii="Times New Roman" w:hAnsi="Times New Roman" w:cs="Times New Roman"/>
          <w:color w:val="000000" w:themeColor="text1"/>
          <w:szCs w:val="22"/>
          <w:lang w:val="sr-Cyrl-CS"/>
        </w:rPr>
        <w:t>Клаузули</w:t>
      </w:r>
      <w:r w:rsidR="00012D7A" w:rsidRPr="004B466B">
        <w:rPr>
          <w:rFonts w:ascii="Times New Roman" w:hAnsi="Times New Roman" w:cs="Times New Roman"/>
          <w:color w:val="000000" w:themeColor="text1"/>
          <w:szCs w:val="22"/>
          <w:lang w:val="sr-Cyrl-CS"/>
        </w:rPr>
        <w:t xml:space="preserve"> 22.2</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iCs/>
          <w:color w:val="000000" w:themeColor="text1"/>
          <w:szCs w:val="22"/>
          <w:lang w:val="sr-Cyrl-CS"/>
        </w:rPr>
        <w:t>Услови уступања или преноса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уступање </w:t>
      </w:r>
      <w:r w:rsidR="00636779" w:rsidRPr="004B466B">
        <w:rPr>
          <w:rFonts w:ascii="Times New Roman" w:hAnsi="Times New Roman" w:cs="Times New Roman"/>
          <w:color w:val="000000" w:themeColor="text1"/>
          <w:szCs w:val="22"/>
          <w:lang w:val="sr-Cyrl-CS"/>
        </w:rPr>
        <w:t>се реализује у складу са ставом (ц)</w:t>
      </w:r>
      <w:r w:rsidR="005C4477" w:rsidRPr="004B466B">
        <w:rPr>
          <w:rFonts w:ascii="Times New Roman" w:hAnsi="Times New Roman" w:cs="Times New Roman"/>
          <w:color w:val="000000" w:themeColor="text1"/>
          <w:szCs w:val="22"/>
          <w:lang w:val="sr-Cyrl-CS"/>
        </w:rPr>
        <w:t xml:space="preserve"> </w:t>
      </w:r>
      <w:r w:rsidR="00F35C20" w:rsidRPr="004B466B">
        <w:rPr>
          <w:rFonts w:ascii="Times New Roman" w:hAnsi="Times New Roman" w:cs="Times New Roman"/>
          <w:color w:val="000000" w:themeColor="text1"/>
          <w:szCs w:val="22"/>
          <w:lang w:val="sr-Cyrl-CS"/>
        </w:rPr>
        <w:t>испод</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када</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потпише или на други начин прописно </w:t>
      </w:r>
      <w:r w:rsidR="00F35C20" w:rsidRPr="004B466B">
        <w:rPr>
          <w:rFonts w:ascii="Times New Roman" w:hAnsi="Times New Roman" w:cs="Times New Roman"/>
          <w:color w:val="000000" w:themeColor="text1"/>
          <w:szCs w:val="22"/>
          <w:lang w:val="sr-Cyrl-CS"/>
        </w:rPr>
        <w:t>испуни</w:t>
      </w:r>
      <w:r w:rsidRPr="004B466B">
        <w:rPr>
          <w:rFonts w:ascii="Times New Roman" w:hAnsi="Times New Roman" w:cs="Times New Roman"/>
          <w:color w:val="000000" w:themeColor="text1"/>
          <w:szCs w:val="22"/>
          <w:lang w:val="sr-Cyrl-CS"/>
        </w:rPr>
        <w:t xml:space="preserve"> Уговор о уступању кој</w:t>
      </w:r>
      <w:r w:rsidR="00F35C20"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му доставе Постојећи зајмодавац и Нови зајмодавац</w:t>
      </w:r>
      <w:r w:rsidR="005C4477"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ће</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 складу са</w:t>
      </w:r>
      <w:r w:rsidR="00F35C20" w:rsidRPr="004B466B">
        <w:rPr>
          <w:rFonts w:ascii="Times New Roman" w:hAnsi="Times New Roman" w:cs="Times New Roman"/>
          <w:color w:val="000000" w:themeColor="text1"/>
          <w:szCs w:val="22"/>
          <w:lang w:val="sr-Cyrl-CS"/>
        </w:rPr>
        <w:t xml:space="preserve"> ставом</w:t>
      </w:r>
      <w:r w:rsidRPr="004B466B">
        <w:rPr>
          <w:rFonts w:ascii="Times New Roman" w:hAnsi="Times New Roman" w:cs="Times New Roman"/>
          <w:color w:val="000000" w:themeColor="text1"/>
          <w:szCs w:val="22"/>
          <w:lang w:val="sr-Cyrl-CS"/>
        </w:rPr>
        <w:t xml:space="preserve"> </w:t>
      </w:r>
      <w:r w:rsidR="00636779" w:rsidRPr="004B466B">
        <w:rPr>
          <w:rFonts w:ascii="Times New Roman" w:hAnsi="Times New Roman" w:cs="Times New Roman"/>
          <w:color w:val="000000" w:themeColor="text1"/>
          <w:szCs w:val="22"/>
          <w:lang w:val="sr-Cyrl-CS"/>
        </w:rPr>
        <w:t>(б)</w:t>
      </w:r>
      <w:r w:rsidR="005C4477" w:rsidRPr="004B466B">
        <w:rPr>
          <w:rFonts w:ascii="Times New Roman" w:hAnsi="Times New Roman" w:cs="Times New Roman"/>
          <w:color w:val="000000" w:themeColor="text1"/>
          <w:szCs w:val="22"/>
          <w:lang w:val="sr-Cyrl-CS"/>
        </w:rPr>
        <w:t xml:space="preserve"> </w:t>
      </w:r>
      <w:r w:rsidR="00F35C20" w:rsidRPr="004B466B">
        <w:rPr>
          <w:rFonts w:ascii="Times New Roman" w:hAnsi="Times New Roman" w:cs="Times New Roman"/>
          <w:color w:val="000000" w:themeColor="text1"/>
          <w:szCs w:val="22"/>
          <w:lang w:val="sr-Cyrl-CS"/>
        </w:rPr>
        <w:t>испод</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чим буде разумно изводљиво пошто прими прописно попуњен Уговор о уступању који је очигледно усклађен са условима овог Уговора и достављен у складу са условима овог Уговора, потписати тај Уговор о уступању</w:t>
      </w:r>
      <w:r w:rsidR="005C4477" w:rsidRPr="004B466B">
        <w:rPr>
          <w:rFonts w:ascii="Times New Roman" w:hAnsi="Times New Roman" w:cs="Times New Roman"/>
          <w:color w:val="000000" w:themeColor="text1"/>
          <w:szCs w:val="22"/>
          <w:lang w:val="sr-Cyrl-CS"/>
        </w:rPr>
        <w:t>.</w:t>
      </w:r>
    </w:p>
    <w:p w14:paraId="6F975E39" w14:textId="7B84433E" w:rsidR="005C4477" w:rsidRPr="004B466B" w:rsidRDefault="00636779" w:rsidP="0063677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670" w:name="_Ref513017880"/>
      <w:r w:rsidRPr="004B466B">
        <w:rPr>
          <w:rFonts w:ascii="Times New Roman" w:hAnsi="Times New Roman" w:cs="Times New Roman"/>
          <w:color w:val="000000" w:themeColor="text1"/>
          <w:szCs w:val="22"/>
          <w:lang w:val="sr-Cyrl-CS"/>
        </w:rPr>
        <w:t xml:space="preserve">(б)       </w:t>
      </w:r>
      <w:r w:rsidR="00B73843" w:rsidRPr="004B466B">
        <w:rPr>
          <w:rFonts w:ascii="Times New Roman" w:hAnsi="Times New Roman" w:cs="Times New Roman"/>
          <w:color w:val="000000" w:themeColor="text1"/>
          <w:szCs w:val="22"/>
          <w:lang w:val="sr-Cyrl-CS"/>
        </w:rPr>
        <w:t>Агент кредитног аранжмана</w:t>
      </w:r>
      <w:r w:rsidR="005C4477" w:rsidRPr="004B466B">
        <w:rPr>
          <w:rFonts w:ascii="Times New Roman" w:hAnsi="Times New Roman" w:cs="Times New Roman"/>
          <w:color w:val="000000" w:themeColor="text1"/>
          <w:szCs w:val="22"/>
          <w:lang w:val="sr-Cyrl-CS"/>
        </w:rPr>
        <w:t xml:space="preserve"> </w:t>
      </w:r>
      <w:r w:rsidR="002A154A" w:rsidRPr="004B466B">
        <w:rPr>
          <w:rFonts w:ascii="Times New Roman" w:hAnsi="Times New Roman" w:cs="Times New Roman"/>
          <w:color w:val="000000" w:themeColor="text1"/>
          <w:szCs w:val="22"/>
          <w:lang w:val="sr-Cyrl-CS"/>
        </w:rPr>
        <w:t>ће бити у обавези да потпише Уговор о уступању који му доставе Постојећи зајмодавац и Нови зајмодавац само када буде сматрао</w:t>
      </w:r>
      <w:r w:rsidR="005C4477" w:rsidRPr="004B466B">
        <w:rPr>
          <w:rFonts w:ascii="Times New Roman" w:hAnsi="Times New Roman" w:cs="Times New Roman"/>
          <w:color w:val="000000" w:themeColor="text1"/>
          <w:szCs w:val="22"/>
          <w:lang w:val="sr-Cyrl-CS"/>
        </w:rPr>
        <w:t>:</w:t>
      </w:r>
      <w:bookmarkEnd w:id="670"/>
    </w:p>
    <w:p w14:paraId="1D069351" w14:textId="67B770E3" w:rsidR="005C4477" w:rsidRPr="004B466B" w:rsidRDefault="00A24BEF"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су све неопходне провере „</w:t>
      </w:r>
      <w:r w:rsidR="00566B85"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познај свог </w:t>
      </w:r>
      <w:r w:rsidR="00566B85" w:rsidRPr="004B466B">
        <w:rPr>
          <w:rFonts w:ascii="Times New Roman" w:hAnsi="Times New Roman" w:cs="Times New Roman"/>
          <w:color w:val="000000" w:themeColor="text1"/>
          <w:szCs w:val="22"/>
          <w:lang w:val="sr-Cyrl-CS"/>
        </w:rPr>
        <w:t>к</w:t>
      </w:r>
      <w:r w:rsidRPr="004B466B">
        <w:rPr>
          <w:rFonts w:ascii="Times New Roman" w:hAnsi="Times New Roman" w:cs="Times New Roman"/>
          <w:color w:val="000000" w:themeColor="text1"/>
          <w:szCs w:val="22"/>
          <w:lang w:val="sr-Cyrl-CS"/>
        </w:rPr>
        <w:t>лијента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или друге сличне провере у складу са свим </w:t>
      </w:r>
      <w:r w:rsidR="00F35C20" w:rsidRPr="004B466B">
        <w:rPr>
          <w:rFonts w:ascii="Times New Roman" w:hAnsi="Times New Roman" w:cs="Times New Roman"/>
          <w:color w:val="000000" w:themeColor="text1"/>
          <w:szCs w:val="22"/>
          <w:lang w:val="sr-Cyrl-CS"/>
        </w:rPr>
        <w:t>важећим</w:t>
      </w:r>
      <w:r w:rsidRPr="004B466B">
        <w:rPr>
          <w:rFonts w:ascii="Times New Roman" w:hAnsi="Times New Roman" w:cs="Times New Roman"/>
          <w:color w:val="000000" w:themeColor="text1"/>
          <w:szCs w:val="22"/>
          <w:lang w:val="sr-Cyrl-CS"/>
        </w:rPr>
        <w:t xml:space="preserve"> законима и прописима у вези са </w:t>
      </w:r>
      <w:r w:rsidR="00F35C20" w:rsidRPr="004B466B">
        <w:rPr>
          <w:rFonts w:ascii="Times New Roman" w:hAnsi="Times New Roman" w:cs="Times New Roman"/>
          <w:color w:val="000000" w:themeColor="text1"/>
          <w:szCs w:val="22"/>
          <w:lang w:val="sr-Cyrl-CS"/>
        </w:rPr>
        <w:t>уступањем</w:t>
      </w:r>
      <w:r w:rsidRPr="004B466B">
        <w:rPr>
          <w:rFonts w:ascii="Times New Roman" w:hAnsi="Times New Roman" w:cs="Times New Roman"/>
          <w:color w:val="000000" w:themeColor="text1"/>
          <w:szCs w:val="22"/>
          <w:lang w:val="sr-Cyrl-CS"/>
        </w:rPr>
        <w:t xml:space="preserve"> на тог Новог зајмодавца прописно спроведене</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204E3F67" w14:textId="6BA83538" w:rsidR="005C4477" w:rsidRPr="004B466B" w:rsidRDefault="00A24BEF" w:rsidP="00F35C20">
      <w:pPr>
        <w:pStyle w:val="Heading5"/>
        <w:rPr>
          <w:lang w:val="sr-Cyrl-CS"/>
        </w:rPr>
      </w:pPr>
      <w:r w:rsidRPr="004B466B">
        <w:rPr>
          <w:lang w:val="sr-Cyrl-CS"/>
        </w:rPr>
        <w:t xml:space="preserve">да је </w:t>
      </w:r>
      <w:r w:rsidR="00F35C20" w:rsidRPr="004B466B">
        <w:rPr>
          <w:rFonts w:ascii="Times New Roman" w:hAnsi="Times New Roman" w:cs="Times New Roman"/>
          <w:color w:val="000000" w:themeColor="text1"/>
          <w:szCs w:val="22"/>
          <w:lang w:val="sr-Cyrl-CS"/>
        </w:rPr>
        <w:t xml:space="preserve">Sinosure </w:t>
      </w:r>
      <w:r w:rsidRPr="004B466B">
        <w:rPr>
          <w:lang w:val="sr-Cyrl-CS"/>
        </w:rPr>
        <w:t>да</w:t>
      </w:r>
      <w:r w:rsidR="00566B85" w:rsidRPr="004B466B">
        <w:rPr>
          <w:lang w:val="sr-Cyrl-CS"/>
        </w:rPr>
        <w:t>о</w:t>
      </w:r>
      <w:r w:rsidRPr="004B466B">
        <w:rPr>
          <w:lang w:val="sr-Cyrl-CS"/>
        </w:rPr>
        <w:t xml:space="preserve"> </w:t>
      </w:r>
      <w:r w:rsidR="00F35C20" w:rsidRPr="004B466B">
        <w:rPr>
          <w:lang w:val="sr-Cyrl-CS"/>
        </w:rPr>
        <w:t>пристанак</w:t>
      </w:r>
      <w:r w:rsidRPr="004B466B">
        <w:rPr>
          <w:lang w:val="sr-Cyrl-CS"/>
        </w:rPr>
        <w:t xml:space="preserve"> </w:t>
      </w:r>
      <w:r w:rsidR="00F35C20" w:rsidRPr="004B466B">
        <w:rPr>
          <w:lang w:val="sr-Cyrl-CS"/>
        </w:rPr>
        <w:t>за</w:t>
      </w:r>
      <w:r w:rsidRPr="004B466B">
        <w:rPr>
          <w:lang w:val="sr-Cyrl-CS"/>
        </w:rPr>
        <w:t xml:space="preserve"> </w:t>
      </w:r>
      <w:r w:rsidR="00F35C20" w:rsidRPr="004B466B">
        <w:rPr>
          <w:lang w:val="sr-Cyrl-CS"/>
        </w:rPr>
        <w:t>уступање</w:t>
      </w:r>
      <w:r w:rsidRPr="004B466B">
        <w:rPr>
          <w:lang w:val="sr-Cyrl-CS"/>
        </w:rPr>
        <w:t xml:space="preserve"> на тог Новог зајмодавца</w:t>
      </w:r>
      <w:r w:rsidR="005C4477" w:rsidRPr="004B466B">
        <w:rPr>
          <w:lang w:val="sr-Cyrl-CS"/>
        </w:rPr>
        <w:t>.</w:t>
      </w:r>
    </w:p>
    <w:p w14:paraId="74E31600" w14:textId="166252E2" w:rsidR="005C4477" w:rsidRPr="004B466B" w:rsidRDefault="00636779" w:rsidP="00636779">
      <w:pPr>
        <w:pStyle w:val="Heading4"/>
        <w:numPr>
          <w:ilvl w:val="0"/>
          <w:numId w:val="0"/>
        </w:numPr>
        <w:spacing w:after="180" w:line="260" w:lineRule="atLeast"/>
        <w:ind w:left="1418" w:hanging="709"/>
        <w:rPr>
          <w:rFonts w:ascii="Times New Roman" w:hAnsi="Times New Roman" w:cs="Times New Roman"/>
          <w:iCs/>
          <w:color w:val="000000" w:themeColor="text1"/>
          <w:szCs w:val="22"/>
          <w:lang w:val="sr-Cyrl-CS"/>
        </w:rPr>
      </w:pPr>
      <w:bookmarkStart w:id="671" w:name="_Ref513017873"/>
      <w:r w:rsidRPr="004B466B">
        <w:rPr>
          <w:rFonts w:ascii="Times New Roman" w:hAnsi="Times New Roman" w:cs="Times New Roman"/>
          <w:color w:val="000000" w:themeColor="text1"/>
          <w:szCs w:val="22"/>
          <w:lang w:val="sr-Cyrl-CS"/>
        </w:rPr>
        <w:t xml:space="preserve">(ц)       </w:t>
      </w:r>
      <w:r w:rsidR="00A24BEF"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22.10</w:t>
      </w:r>
      <w:r w:rsidR="00F50C46" w:rsidRPr="004B466B">
        <w:rPr>
          <w:rFonts w:ascii="Times New Roman" w:hAnsi="Times New Roman" w:cs="Times New Roman"/>
          <w:color w:val="000000" w:themeColor="text1"/>
          <w:szCs w:val="22"/>
          <w:lang w:val="sr-Cyrl-CS"/>
        </w:rPr>
        <w:t xml:space="preserve"> (</w:t>
      </w:r>
      <w:r w:rsidR="00A24BEF" w:rsidRPr="004B466B">
        <w:rPr>
          <w:rFonts w:ascii="Times New Roman" w:hAnsi="Times New Roman" w:cs="Times New Roman"/>
          <w:i/>
          <w:iCs/>
          <w:color w:val="000000" w:themeColor="text1"/>
          <w:szCs w:val="22"/>
          <w:lang w:val="sr-Cyrl-CS"/>
        </w:rPr>
        <w:t>Пропорционално плаћање камате</w:t>
      </w:r>
      <w:r w:rsidR="00A24BEF" w:rsidRPr="004B466B">
        <w:rPr>
          <w:rFonts w:ascii="Times New Roman" w:hAnsi="Times New Roman" w:cs="Times New Roman"/>
          <w:i/>
          <w:color w:val="000000" w:themeColor="text1"/>
          <w:szCs w:val="22"/>
          <w:lang w:val="sr-Cyrl-CS"/>
        </w:rPr>
        <w:t xml:space="preserve">), </w:t>
      </w:r>
      <w:r w:rsidR="00A24BEF" w:rsidRPr="004B466B">
        <w:rPr>
          <w:rFonts w:ascii="Times New Roman" w:hAnsi="Times New Roman" w:cs="Times New Roman"/>
          <w:iCs/>
          <w:color w:val="000000" w:themeColor="text1"/>
          <w:szCs w:val="22"/>
          <w:lang w:val="sr-Cyrl-CS"/>
        </w:rPr>
        <w:t>на Датум преноса</w:t>
      </w:r>
      <w:r w:rsidR="005C4477" w:rsidRPr="004B466B">
        <w:rPr>
          <w:rFonts w:ascii="Times New Roman" w:hAnsi="Times New Roman" w:cs="Times New Roman"/>
          <w:iCs/>
          <w:color w:val="000000" w:themeColor="text1"/>
          <w:szCs w:val="22"/>
          <w:lang w:val="sr-Cyrl-CS"/>
        </w:rPr>
        <w:t>:</w:t>
      </w:r>
      <w:bookmarkEnd w:id="671"/>
    </w:p>
    <w:p w14:paraId="46CFF80F" w14:textId="62DAAD5B" w:rsidR="005C4477" w:rsidRPr="004B466B" w:rsidRDefault="00A24BEF" w:rsidP="00F95A16">
      <w:pPr>
        <w:pStyle w:val="Heading5"/>
        <w:numPr>
          <w:ilvl w:val="4"/>
          <w:numId w:val="96"/>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Постојећи зајмодавац </w:t>
      </w:r>
      <w:r w:rsidR="00B25F71" w:rsidRPr="004B466B">
        <w:rPr>
          <w:rFonts w:ascii="Times New Roman" w:hAnsi="Times New Roman" w:cs="Times New Roman"/>
          <w:color w:val="000000" w:themeColor="text1"/>
          <w:szCs w:val="22"/>
          <w:lang w:val="sr-Cyrl-CS"/>
        </w:rPr>
        <w:t>потпуно</w:t>
      </w:r>
      <w:r w:rsidRPr="004B466B">
        <w:rPr>
          <w:rFonts w:ascii="Times New Roman" w:hAnsi="Times New Roman" w:cs="Times New Roman"/>
          <w:color w:val="000000" w:themeColor="text1"/>
          <w:szCs w:val="22"/>
          <w:lang w:val="sr-Cyrl-CS"/>
        </w:rPr>
        <w:t xml:space="preserve"> уступа Новом зајмодавцу права </w:t>
      </w:r>
      <w:r w:rsidR="00B25F71"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B25F71"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w:t>
      </w:r>
      <w:r w:rsidR="00B25F71" w:rsidRPr="004B466B">
        <w:rPr>
          <w:rFonts w:ascii="Times New Roman" w:hAnsi="Times New Roman" w:cs="Times New Roman"/>
          <w:color w:val="000000" w:themeColor="text1"/>
          <w:szCs w:val="22"/>
          <w:lang w:val="sr-Cyrl-CS"/>
        </w:rPr>
        <w:t>тима</w:t>
      </w:r>
      <w:r w:rsidRPr="004B466B">
        <w:rPr>
          <w:rFonts w:ascii="Times New Roman" w:hAnsi="Times New Roman" w:cs="Times New Roman"/>
          <w:color w:val="000000" w:themeColor="text1"/>
          <w:szCs w:val="22"/>
          <w:lang w:val="sr-Cyrl-CS"/>
        </w:rPr>
        <w:t xml:space="preserve"> која су наведена као предмет уступања у Уговору о уступању</w:t>
      </w:r>
      <w:r w:rsidR="005C4477" w:rsidRPr="004B466B">
        <w:rPr>
          <w:rFonts w:ascii="Times New Roman" w:hAnsi="Times New Roman" w:cs="Times New Roman"/>
          <w:color w:val="000000" w:themeColor="text1"/>
          <w:szCs w:val="22"/>
          <w:lang w:val="sr-Cyrl-CS"/>
        </w:rPr>
        <w:t>;</w:t>
      </w:r>
    </w:p>
    <w:p w14:paraId="336C2D3E" w14:textId="5DE98B13" w:rsidR="005C4477" w:rsidRPr="004B466B" w:rsidRDefault="00A24BEF"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Постојећи зајмодавац ослобађа се обавеза (</w:t>
      </w:r>
      <w:r w:rsidRPr="004B466B">
        <w:rPr>
          <w:rFonts w:ascii="Times New Roman" w:hAnsi="Times New Roman" w:cs="Times New Roman"/>
          <w:bCs/>
          <w:color w:val="000000" w:themeColor="text1"/>
          <w:szCs w:val="22"/>
          <w:lang w:val="sr-Cyrl-CS"/>
        </w:rPr>
        <w:t>„</w:t>
      </w:r>
      <w:r w:rsidRPr="004B466B">
        <w:rPr>
          <w:rFonts w:ascii="Times New Roman" w:hAnsi="Times New Roman" w:cs="Times New Roman"/>
          <w:b/>
          <w:color w:val="000000" w:themeColor="text1"/>
          <w:szCs w:val="22"/>
          <w:lang w:val="sr-Cyrl-CS"/>
        </w:rPr>
        <w:t>Релевантне обавезе</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наведених као предмет ослобађања у Уговору о уступању</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58107C89" w14:textId="22B04767" w:rsidR="005C4477" w:rsidRPr="004B466B" w:rsidRDefault="00AE231A"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bookmarkStart w:id="672" w:name="_Ref513025676"/>
      <w:r w:rsidRPr="004B466B">
        <w:rPr>
          <w:rFonts w:ascii="Times New Roman" w:hAnsi="Times New Roman" w:cs="Times New Roman"/>
          <w:color w:val="000000" w:themeColor="text1"/>
          <w:szCs w:val="22"/>
          <w:lang w:val="sr-Cyrl-CS"/>
        </w:rPr>
        <w:t xml:space="preserve">Нови зајмодавац постаје Страна као </w:t>
      </w:r>
      <w:r w:rsidR="00566B85" w:rsidRPr="004B466B">
        <w:rPr>
          <w:rFonts w:ascii="Times New Roman" w:hAnsi="Times New Roman" w:cs="Times New Roman"/>
          <w:bCs/>
          <w:color w:val="000000" w:themeColor="text1"/>
          <w:szCs w:val="22"/>
          <w:lang w:val="sr-Cyrl-CS"/>
        </w:rPr>
        <w:t>„</w:t>
      </w:r>
      <w:r w:rsidRPr="004B466B">
        <w:rPr>
          <w:rFonts w:ascii="Times New Roman" w:hAnsi="Times New Roman" w:cs="Times New Roman"/>
          <w:bCs/>
          <w:color w:val="000000" w:themeColor="text1"/>
          <w:szCs w:val="22"/>
          <w:lang w:val="sr-Cyrl-CS"/>
        </w:rPr>
        <w:t>Зајмодавац</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xml:space="preserve"> и биће везан обавезама које су </w:t>
      </w:r>
      <w:r w:rsidR="00B25F71" w:rsidRPr="004B466B">
        <w:rPr>
          <w:rFonts w:ascii="Times New Roman" w:hAnsi="Times New Roman" w:cs="Times New Roman"/>
          <w:color w:val="000000" w:themeColor="text1"/>
          <w:szCs w:val="22"/>
          <w:lang w:val="sr-Cyrl-CS"/>
        </w:rPr>
        <w:t>истоветне</w:t>
      </w:r>
      <w:r w:rsidRPr="004B466B">
        <w:rPr>
          <w:rFonts w:ascii="Times New Roman" w:hAnsi="Times New Roman" w:cs="Times New Roman"/>
          <w:color w:val="000000" w:themeColor="text1"/>
          <w:szCs w:val="22"/>
          <w:lang w:val="sr-Cyrl-CS"/>
        </w:rPr>
        <w:t xml:space="preserve"> Релевантним обавезама</w:t>
      </w:r>
      <w:r w:rsidR="005C4477" w:rsidRPr="004B466B">
        <w:rPr>
          <w:rFonts w:ascii="Times New Roman" w:hAnsi="Times New Roman" w:cs="Times New Roman"/>
          <w:color w:val="000000" w:themeColor="text1"/>
          <w:szCs w:val="22"/>
          <w:lang w:val="sr-Cyrl-CS"/>
        </w:rPr>
        <w:t>.</w:t>
      </w:r>
      <w:bookmarkEnd w:id="672"/>
    </w:p>
    <w:p w14:paraId="0B868BE2" w14:textId="2394B153" w:rsidR="005C4477" w:rsidRPr="004B466B" w:rsidRDefault="00636779" w:rsidP="0063677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B375FB" w:rsidRPr="004B466B">
        <w:rPr>
          <w:rFonts w:ascii="Times New Roman" w:hAnsi="Times New Roman" w:cs="Times New Roman"/>
          <w:color w:val="000000" w:themeColor="text1"/>
          <w:szCs w:val="22"/>
          <w:lang w:val="sr-Cyrl-CS"/>
        </w:rPr>
        <w:t xml:space="preserve">Зајмодавци могу користити друге процедуре осим оних </w:t>
      </w:r>
      <w:r w:rsidR="00B25F71" w:rsidRPr="004B466B">
        <w:rPr>
          <w:rFonts w:ascii="Times New Roman" w:hAnsi="Times New Roman" w:cs="Times New Roman"/>
          <w:color w:val="000000" w:themeColor="text1"/>
          <w:szCs w:val="22"/>
          <w:lang w:val="sr-Cyrl-CS"/>
        </w:rPr>
        <w:t>из</w:t>
      </w:r>
      <w:r w:rsidR="00B375FB" w:rsidRPr="004B466B">
        <w:rPr>
          <w:rFonts w:ascii="Times New Roman" w:hAnsi="Times New Roman" w:cs="Times New Roman"/>
          <w:color w:val="000000" w:themeColor="text1"/>
          <w:szCs w:val="22"/>
          <w:lang w:val="sr-Cyrl-CS"/>
        </w:rPr>
        <w:t xml:space="preserve"> ов</w:t>
      </w:r>
      <w:r w:rsidR="00B25F71" w:rsidRPr="004B466B">
        <w:rPr>
          <w:rFonts w:ascii="Times New Roman" w:hAnsi="Times New Roman" w:cs="Times New Roman"/>
          <w:color w:val="000000" w:themeColor="text1"/>
          <w:szCs w:val="22"/>
          <w:lang w:val="sr-Cyrl-CS"/>
        </w:rPr>
        <w:t>е</w:t>
      </w:r>
      <w:r w:rsidR="00B375FB"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w:t>
      </w:r>
      <w:r w:rsidR="00B25F71" w:rsidRPr="004B466B">
        <w:rPr>
          <w:rFonts w:ascii="Times New Roman" w:hAnsi="Times New Roman" w:cs="Times New Roman"/>
          <w:color w:val="000000" w:themeColor="text1"/>
          <w:szCs w:val="22"/>
          <w:lang w:val="sr-Cyrl-CS"/>
        </w:rPr>
        <w:t>е</w:t>
      </w:r>
      <w:r w:rsidR="00012D7A" w:rsidRPr="004B466B">
        <w:rPr>
          <w:rFonts w:ascii="Times New Roman" w:hAnsi="Times New Roman" w:cs="Times New Roman"/>
          <w:color w:val="000000" w:themeColor="text1"/>
          <w:szCs w:val="22"/>
          <w:lang w:val="sr-Cyrl-CS"/>
        </w:rPr>
        <w:t xml:space="preserve"> 22.6</w:t>
      </w:r>
      <w:r w:rsidR="005C4477" w:rsidRPr="004B466B">
        <w:rPr>
          <w:rFonts w:ascii="Times New Roman" w:hAnsi="Times New Roman" w:cs="Times New Roman"/>
          <w:color w:val="000000" w:themeColor="text1"/>
          <w:szCs w:val="22"/>
          <w:lang w:val="sr-Cyrl-CS"/>
        </w:rPr>
        <w:t xml:space="preserve"> </w:t>
      </w:r>
      <w:r w:rsidR="00B375FB" w:rsidRPr="004B466B">
        <w:rPr>
          <w:rFonts w:ascii="Times New Roman" w:hAnsi="Times New Roman" w:cs="Times New Roman"/>
          <w:color w:val="000000" w:themeColor="text1"/>
          <w:szCs w:val="22"/>
          <w:lang w:val="sr-Cyrl-CS"/>
        </w:rPr>
        <w:t xml:space="preserve">за уступање својих права </w:t>
      </w:r>
      <w:r w:rsidR="00B25F71" w:rsidRPr="004B466B">
        <w:rPr>
          <w:rFonts w:ascii="Times New Roman" w:hAnsi="Times New Roman" w:cs="Times New Roman"/>
          <w:color w:val="000000" w:themeColor="text1"/>
          <w:szCs w:val="22"/>
          <w:lang w:val="sr-Cyrl-CS"/>
        </w:rPr>
        <w:t>према Финансијском</w:t>
      </w:r>
      <w:r w:rsidR="00B375FB" w:rsidRPr="004B466B">
        <w:rPr>
          <w:rFonts w:ascii="Times New Roman" w:hAnsi="Times New Roman" w:cs="Times New Roman"/>
          <w:color w:val="000000" w:themeColor="text1"/>
          <w:szCs w:val="22"/>
          <w:lang w:val="sr-Cyrl-CS"/>
        </w:rPr>
        <w:t xml:space="preserve"> </w:t>
      </w:r>
      <w:r w:rsidR="00B25F71" w:rsidRPr="004B466B">
        <w:rPr>
          <w:rFonts w:ascii="Times New Roman" w:hAnsi="Times New Roman" w:cs="Times New Roman"/>
          <w:color w:val="000000" w:themeColor="text1"/>
          <w:szCs w:val="22"/>
          <w:lang w:val="sr-Cyrl-CS"/>
        </w:rPr>
        <w:t>д</w:t>
      </w:r>
      <w:r w:rsidR="00B375FB" w:rsidRPr="004B466B">
        <w:rPr>
          <w:rFonts w:ascii="Times New Roman" w:hAnsi="Times New Roman" w:cs="Times New Roman"/>
          <w:color w:val="000000" w:themeColor="text1"/>
          <w:szCs w:val="22"/>
          <w:lang w:val="sr-Cyrl-CS"/>
        </w:rPr>
        <w:t>окумен</w:t>
      </w:r>
      <w:r w:rsidR="00B25F71" w:rsidRPr="004B466B">
        <w:rPr>
          <w:rFonts w:ascii="Times New Roman" w:hAnsi="Times New Roman" w:cs="Times New Roman"/>
          <w:color w:val="000000" w:themeColor="text1"/>
          <w:szCs w:val="22"/>
          <w:lang w:val="sr-Cyrl-CS"/>
        </w:rPr>
        <w:t>ту</w:t>
      </w:r>
      <w:r w:rsidR="00B375FB" w:rsidRPr="004B466B">
        <w:rPr>
          <w:rFonts w:ascii="Times New Roman" w:hAnsi="Times New Roman" w:cs="Times New Roman"/>
          <w:color w:val="000000" w:themeColor="text1"/>
          <w:szCs w:val="22"/>
          <w:lang w:val="sr-Cyrl-CS"/>
        </w:rPr>
        <w:t xml:space="preserve"> (али не без одобрења Зајмопримца или под условом да су у складу са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22.5</w:t>
      </w:r>
      <w:r w:rsidR="005C4477" w:rsidRPr="004B466B">
        <w:rPr>
          <w:rFonts w:ascii="Times New Roman" w:hAnsi="Times New Roman" w:cs="Times New Roman"/>
          <w:color w:val="000000" w:themeColor="text1"/>
          <w:szCs w:val="22"/>
          <w:lang w:val="sr-Cyrl-CS"/>
        </w:rPr>
        <w:t xml:space="preserve"> (</w:t>
      </w:r>
      <w:r w:rsidR="00B25F71" w:rsidRPr="004B466B">
        <w:rPr>
          <w:rFonts w:ascii="Times New Roman" w:hAnsi="Times New Roman" w:cs="Times New Roman"/>
          <w:i/>
          <w:iCs/>
          <w:color w:val="000000" w:themeColor="text1"/>
          <w:szCs w:val="22"/>
          <w:lang w:val="sr-Cyrl-CS"/>
        </w:rPr>
        <w:t>Поступак преноса</w:t>
      </w:r>
      <w:r w:rsidR="005C4477" w:rsidRPr="004B466B">
        <w:rPr>
          <w:rFonts w:ascii="Times New Roman" w:hAnsi="Times New Roman" w:cs="Times New Roman"/>
          <w:color w:val="000000" w:themeColor="text1"/>
          <w:szCs w:val="22"/>
          <w:lang w:val="sr-Cyrl-CS"/>
        </w:rPr>
        <w:t xml:space="preserve">), </w:t>
      </w:r>
      <w:r w:rsidR="00B375FB" w:rsidRPr="004B466B">
        <w:rPr>
          <w:rFonts w:ascii="Times New Roman" w:hAnsi="Times New Roman" w:cs="Times New Roman"/>
          <w:color w:val="000000" w:themeColor="text1"/>
          <w:szCs w:val="22"/>
          <w:lang w:val="sr-Cyrl-CS"/>
        </w:rPr>
        <w:t xml:space="preserve">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w:t>
      </w:r>
      <w:r w:rsidR="00B375FB" w:rsidRPr="004B466B">
        <w:rPr>
          <w:rFonts w:ascii="Times New Roman" w:hAnsi="Times New Roman" w:cs="Times New Roman"/>
          <w:b/>
          <w:bCs/>
          <w:color w:val="000000" w:themeColor="text1"/>
          <w:szCs w:val="22"/>
          <w:lang w:val="sr-Cyrl-CS"/>
        </w:rPr>
        <w:t>под условом</w:t>
      </w:r>
      <w:r w:rsidR="00B375FB" w:rsidRPr="004B466B">
        <w:rPr>
          <w:rFonts w:ascii="Times New Roman" w:hAnsi="Times New Roman" w:cs="Times New Roman"/>
          <w:color w:val="000000" w:themeColor="text1"/>
          <w:szCs w:val="22"/>
          <w:lang w:val="sr-Cyrl-CS"/>
        </w:rPr>
        <w:t xml:space="preserve"> да су у складу са условима дефинисаним у </w:t>
      </w:r>
      <w:r w:rsidR="007D7AA1" w:rsidRPr="004B466B">
        <w:rPr>
          <w:rFonts w:ascii="Times New Roman" w:hAnsi="Times New Roman" w:cs="Times New Roman"/>
          <w:color w:val="000000" w:themeColor="text1"/>
          <w:szCs w:val="22"/>
          <w:lang w:val="sr-Cyrl-CS"/>
        </w:rPr>
        <w:t>Клаузули</w:t>
      </w:r>
      <w:r w:rsidR="00B375FB"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22.2</w:t>
      </w:r>
      <w:r w:rsidR="005C4477" w:rsidRPr="004B466B">
        <w:rPr>
          <w:rFonts w:ascii="Times New Roman" w:hAnsi="Times New Roman" w:cs="Times New Roman"/>
          <w:color w:val="000000" w:themeColor="text1"/>
          <w:szCs w:val="22"/>
          <w:lang w:val="sr-Cyrl-CS"/>
        </w:rPr>
        <w:t xml:space="preserve"> (</w:t>
      </w:r>
      <w:r w:rsidR="00B375FB" w:rsidRPr="004B466B">
        <w:rPr>
          <w:rFonts w:ascii="Times New Roman" w:hAnsi="Times New Roman" w:cs="Times New Roman"/>
          <w:i/>
          <w:iCs/>
          <w:color w:val="000000" w:themeColor="text1"/>
          <w:szCs w:val="22"/>
          <w:lang w:val="sr-Cyrl-CS"/>
        </w:rPr>
        <w:t>Услови уступања или преноса</w:t>
      </w:r>
      <w:r w:rsidR="005C4477" w:rsidRPr="004B466B">
        <w:rPr>
          <w:rFonts w:ascii="Times New Roman" w:hAnsi="Times New Roman" w:cs="Times New Roman"/>
          <w:color w:val="000000" w:themeColor="text1"/>
          <w:szCs w:val="22"/>
          <w:lang w:val="sr-Cyrl-CS"/>
        </w:rPr>
        <w:t>).</w:t>
      </w:r>
    </w:p>
    <w:p w14:paraId="43B11719" w14:textId="3A6066C8" w:rsidR="005C4477" w:rsidRPr="004B466B" w:rsidRDefault="00150B6F"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Примерак Потврде о преносу или Уговора о уступању за Зајмопримца</w:t>
      </w:r>
    </w:p>
    <w:p w14:paraId="105B37D1" w14:textId="77777777" w:rsidR="00BE53E8" w:rsidRPr="004B466B" w:rsidRDefault="00BE53E8" w:rsidP="00BE53E8">
      <w:pPr>
        <w:pStyle w:val="Heading4"/>
        <w:rPr>
          <w:rFonts w:ascii="Times New Roman" w:hAnsi="Times New Roman"/>
          <w:color w:val="000000" w:themeColor="text1"/>
          <w:szCs w:val="22"/>
          <w:lang w:val="sr-Cyrl-CS"/>
        </w:rPr>
      </w:pPr>
      <w:bookmarkStart w:id="673" w:name="_Ref173933179"/>
      <w:r w:rsidRPr="004B466B">
        <w:rPr>
          <w:rFonts w:ascii="Times New Roman" w:hAnsi="Times New Roman" w:cs="Times New Roman"/>
          <w:color w:val="000000" w:themeColor="text1"/>
          <w:szCs w:val="22"/>
          <w:lang w:val="sr-Cyrl-CS"/>
        </w:rPr>
        <w:t>Агент кредитног аранжмана ће, чим то буде практично изводљиво, након што потпише Потврду о преносу или Уговор о уступању, послати Зајмопримцу примерак те Потврде о преносу или Уговора о преносу</w:t>
      </w:r>
      <w:r w:rsidRPr="004B466B">
        <w:rPr>
          <w:lang w:val="sr-Cyrl-CS"/>
        </w:rPr>
        <w:t>.</w:t>
      </w:r>
      <w:bookmarkEnd w:id="673"/>
    </w:p>
    <w:p w14:paraId="00701D2F" w14:textId="689303E6" w:rsidR="00BE53E8" w:rsidRPr="004B466B" w:rsidRDefault="00636779" w:rsidP="00636779">
      <w:pPr>
        <w:pStyle w:val="Heading4"/>
        <w:numPr>
          <w:ilvl w:val="0"/>
          <w:numId w:val="0"/>
        </w:numPr>
        <w:ind w:left="1418" w:hanging="709"/>
        <w:rPr>
          <w:rFonts w:ascii="Times New Roman" w:hAnsi="Times New Roman"/>
          <w:color w:val="000000" w:themeColor="text1"/>
          <w:szCs w:val="22"/>
          <w:lang w:val="sr-Cyrl-CS"/>
        </w:rPr>
      </w:pPr>
      <w:r w:rsidRPr="004B466B">
        <w:rPr>
          <w:lang w:val="sr-Cyrl-CS"/>
        </w:rPr>
        <w:t xml:space="preserve">(б)      </w:t>
      </w:r>
      <w:r w:rsidR="00BE53E8" w:rsidRPr="004B466B">
        <w:rPr>
          <w:lang w:val="sr-Cyrl-CS"/>
        </w:rPr>
        <w:t xml:space="preserve">Зајмопримац ће, чим то буде практично изводљиво, након што прими примерак Потврде о преносу или Уговора о уступању, доставити НБС (а копију Агенту кредитног аранжмана) писмену изјаву: (i) о потврђивању преноса права релевантног Зајмодавца према Финансијским документима, и (ii) (ако је </w:t>
      </w:r>
      <w:r w:rsidR="00BE53E8" w:rsidRPr="004B466B">
        <w:rPr>
          <w:lang w:val="sr-Cyrl-CS"/>
        </w:rPr>
        <w:lastRenderedPageBreak/>
        <w:t>применљиво) о пристанку на пренос обавеза релевантног Зајмодавца према Финансијским документима у сврху извештавања промене том Зајмодавцу.</w:t>
      </w:r>
    </w:p>
    <w:p w14:paraId="7171D190" w14:textId="2E95C7D2" w:rsidR="005C4477" w:rsidRPr="004B466B" w:rsidRDefault="00BB6973"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bookmarkStart w:id="674" w:name="_Ref74222545"/>
      <w:bookmarkEnd w:id="666"/>
      <w:r w:rsidRPr="004B466B">
        <w:rPr>
          <w:rFonts w:ascii="Times New Roman" w:hAnsi="Times New Roman" w:cs="Times New Roman"/>
          <w:color w:val="000000" w:themeColor="text1"/>
          <w:szCs w:val="22"/>
          <w:lang w:val="sr-Cyrl-CS"/>
        </w:rPr>
        <w:t xml:space="preserve">Пренос на </w:t>
      </w:r>
      <w:bookmarkEnd w:id="674"/>
      <w:r w:rsidR="00BE53E8" w:rsidRPr="004B466B">
        <w:rPr>
          <w:rFonts w:ascii="Times New Roman" w:hAnsi="Times New Roman" w:cs="Times New Roman"/>
          <w:color w:val="000000" w:themeColor="text1"/>
          <w:szCs w:val="22"/>
          <w:lang w:val="sr-Cyrl-CS"/>
        </w:rPr>
        <w:t>Sinosure</w:t>
      </w:r>
    </w:p>
    <w:p w14:paraId="36817022" w14:textId="3C0F01A0" w:rsidR="005C4477" w:rsidRPr="004B466B" w:rsidRDefault="001B7B9D" w:rsidP="00F95A16">
      <w:pPr>
        <w:pStyle w:val="Heading4"/>
        <w:numPr>
          <w:ilvl w:val="3"/>
          <w:numId w:val="56"/>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Не доводећи у питање друге одредбе овог Уговора или било ког другог </w:t>
      </w:r>
      <w:r w:rsidR="00BE53E8" w:rsidRPr="004B466B">
        <w:rPr>
          <w:rFonts w:ascii="Times New Roman" w:hAnsi="Times New Roman"/>
          <w:color w:val="000000" w:themeColor="text1"/>
          <w:szCs w:val="22"/>
          <w:lang w:val="sr-Cyrl-CS"/>
        </w:rPr>
        <w:t>Финансијског д</w:t>
      </w:r>
      <w:r w:rsidRPr="004B466B">
        <w:rPr>
          <w:rFonts w:ascii="Times New Roman" w:hAnsi="Times New Roman"/>
          <w:color w:val="000000" w:themeColor="text1"/>
          <w:szCs w:val="22"/>
          <w:lang w:val="sr-Cyrl-CS"/>
        </w:rPr>
        <w:t xml:space="preserve">окумента, </w:t>
      </w:r>
      <w:bookmarkStart w:id="675" w:name="_9kMH36K7aXv5BCAEJWGvopskMRx4F02I"/>
      <w:bookmarkStart w:id="676" w:name="_9kMH36K7aXv5CDAELYGvopskMRx4F02I"/>
      <w:bookmarkStart w:id="677" w:name="_9kMH36K7aXv5CDAEMZGvopskMRx4F02I"/>
      <w:r w:rsidRPr="004B466B">
        <w:rPr>
          <w:rFonts w:ascii="Times New Roman" w:hAnsi="Times New Roman"/>
          <w:color w:val="000000" w:themeColor="text1"/>
          <w:szCs w:val="22"/>
          <w:lang w:val="sr-Cyrl-CS"/>
        </w:rPr>
        <w:t xml:space="preserve">Зајмодавац </w:t>
      </w:r>
      <w:bookmarkEnd w:id="675"/>
      <w:bookmarkEnd w:id="676"/>
      <w:bookmarkEnd w:id="677"/>
      <w:r w:rsidRPr="004B466B">
        <w:rPr>
          <w:rFonts w:ascii="Times New Roman" w:hAnsi="Times New Roman"/>
          <w:color w:val="000000" w:themeColor="text1"/>
          <w:szCs w:val="22"/>
          <w:lang w:val="sr-Cyrl-CS"/>
        </w:rPr>
        <w:t>може у било ком тренутку</w:t>
      </w:r>
      <w:r w:rsidR="005C4477" w:rsidRPr="004B466B">
        <w:rPr>
          <w:rFonts w:ascii="Times New Roman" w:hAnsi="Times New Roman"/>
          <w:color w:val="000000" w:themeColor="text1"/>
          <w:szCs w:val="22"/>
          <w:lang w:val="sr-Cyrl-CS"/>
        </w:rPr>
        <w:t xml:space="preserve">: (i) </w:t>
      </w:r>
      <w:r w:rsidRPr="004B466B">
        <w:rPr>
          <w:rFonts w:ascii="Times New Roman" w:hAnsi="Times New Roman"/>
          <w:color w:val="000000" w:themeColor="text1"/>
          <w:szCs w:val="22"/>
          <w:lang w:val="sr-Cyrl-CS"/>
        </w:rPr>
        <w:t>да уступи било које од својих права</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или</w:t>
      </w:r>
      <w:r w:rsidR="005C4477" w:rsidRPr="004B466B">
        <w:rPr>
          <w:rFonts w:ascii="Times New Roman" w:hAnsi="Times New Roman"/>
          <w:color w:val="000000" w:themeColor="text1"/>
          <w:szCs w:val="22"/>
          <w:lang w:val="sr-Cyrl-CS"/>
        </w:rPr>
        <w:t xml:space="preserve"> (ii) </w:t>
      </w:r>
      <w:r w:rsidRPr="004B466B">
        <w:rPr>
          <w:rFonts w:ascii="Times New Roman" w:hAnsi="Times New Roman"/>
          <w:color w:val="000000" w:themeColor="text1"/>
          <w:szCs w:val="22"/>
          <w:lang w:val="sr-Cyrl-CS"/>
        </w:rPr>
        <w:t>новацијом пренесе</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било које од својих права и обавеза према </w:t>
      </w:r>
      <w:r w:rsidR="00BE53E8" w:rsidRPr="004B466B">
        <w:rPr>
          <w:rFonts w:ascii="Times New Roman" w:hAnsi="Times New Roman"/>
          <w:color w:val="000000" w:themeColor="text1"/>
          <w:szCs w:val="22"/>
          <w:lang w:val="sr-Cyrl-CS"/>
        </w:rPr>
        <w:t>Финансијском д</w:t>
      </w:r>
      <w:r w:rsidRPr="004B466B">
        <w:rPr>
          <w:rFonts w:ascii="Times New Roman" w:hAnsi="Times New Roman"/>
          <w:color w:val="000000" w:themeColor="text1"/>
          <w:szCs w:val="22"/>
          <w:lang w:val="sr-Cyrl-CS"/>
        </w:rPr>
        <w:t xml:space="preserve">окументу </w:t>
      </w:r>
      <w:bookmarkStart w:id="678" w:name="_9kMH37L7aXv5BCAEJWGvopskMRx4F02I"/>
      <w:bookmarkStart w:id="679" w:name="_9kMH37L7aXv5CDAELYGvopskMRx4F02I"/>
      <w:bookmarkStart w:id="680" w:name="_9kMH37L7aXv5CDAEMZGvopskMRx4F02I"/>
      <w:r w:rsidRPr="004B466B">
        <w:rPr>
          <w:rFonts w:ascii="Times New Roman" w:hAnsi="Times New Roman"/>
          <w:color w:val="000000" w:themeColor="text1"/>
          <w:szCs w:val="22"/>
          <w:lang w:val="sr-Cyrl-CS"/>
        </w:rPr>
        <w:t xml:space="preserve">на </w:t>
      </w:r>
      <w:bookmarkEnd w:id="678"/>
      <w:bookmarkEnd w:id="679"/>
      <w:bookmarkEnd w:id="680"/>
      <w:r w:rsidR="00BE53E8" w:rsidRPr="004B466B">
        <w:rPr>
          <w:rFonts w:ascii="Times New Roman" w:hAnsi="Times New Roman"/>
          <w:color w:val="000000" w:themeColor="text1"/>
          <w:szCs w:val="22"/>
          <w:lang w:val="sr-Cyrl-CS"/>
        </w:rPr>
        <w:t>Sinosure</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без обавезе да се усклади са процедурама и захтевима дефинисаним у </w:t>
      </w:r>
      <w:r w:rsidR="007D7AA1" w:rsidRPr="004B466B">
        <w:rPr>
          <w:rFonts w:ascii="Times New Roman" w:hAnsi="Times New Roman"/>
          <w:color w:val="000000" w:themeColor="text1"/>
          <w:szCs w:val="22"/>
          <w:lang w:val="sr-Cyrl-CS"/>
        </w:rPr>
        <w:t>Клаузули</w:t>
      </w:r>
      <w:r w:rsidRPr="004B466B">
        <w:rPr>
          <w:rFonts w:ascii="Times New Roman" w:hAnsi="Times New Roman"/>
          <w:color w:val="000000" w:themeColor="text1"/>
          <w:szCs w:val="22"/>
          <w:lang w:val="sr-Cyrl-CS"/>
        </w:rPr>
        <w:t xml:space="preserve"> </w:t>
      </w:r>
      <w:r w:rsidR="000F4676" w:rsidRPr="004B466B">
        <w:rPr>
          <w:rFonts w:ascii="Times New Roman" w:hAnsi="Times New Roman"/>
          <w:color w:val="000000" w:themeColor="text1"/>
          <w:szCs w:val="22"/>
          <w:lang w:val="sr-Cyrl-CS"/>
        </w:rPr>
        <w:t>22</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и, како би се избегла свака сумња, без одобрења Зајмопримца</w:t>
      </w:r>
      <w:r w:rsidR="005C4477" w:rsidRPr="004B466B">
        <w:rPr>
          <w:rFonts w:ascii="Times New Roman" w:hAnsi="Times New Roman"/>
          <w:color w:val="000000" w:themeColor="text1"/>
          <w:szCs w:val="22"/>
          <w:lang w:val="sr-Cyrl-CS"/>
        </w:rPr>
        <w:t>).</w:t>
      </w:r>
    </w:p>
    <w:p w14:paraId="1EB794B5" w14:textId="41A5E7F3" w:rsidR="005C4477" w:rsidRPr="004B466B" w:rsidRDefault="00636779" w:rsidP="00636779">
      <w:pPr>
        <w:pStyle w:val="Heading4"/>
        <w:numPr>
          <w:ilvl w:val="0"/>
          <w:numId w:val="0"/>
        </w:numPr>
        <w:ind w:left="1418" w:hanging="709"/>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          </w:t>
      </w:r>
      <w:r w:rsidR="00F9162C" w:rsidRPr="004B466B">
        <w:rPr>
          <w:rFonts w:ascii="Times New Roman" w:hAnsi="Times New Roman"/>
          <w:color w:val="000000" w:themeColor="text1"/>
          <w:szCs w:val="22"/>
          <w:lang w:val="sr-Cyrl-CS"/>
        </w:rPr>
        <w:t>Не доводећи у питање одредбе овог Уговора или друг</w:t>
      </w:r>
      <w:r w:rsidR="00BE53E8" w:rsidRPr="004B466B">
        <w:rPr>
          <w:rFonts w:ascii="Times New Roman" w:hAnsi="Times New Roman"/>
          <w:color w:val="000000" w:themeColor="text1"/>
          <w:szCs w:val="22"/>
          <w:lang w:val="sr-Cyrl-CS"/>
        </w:rPr>
        <w:t>ог Финансијског</w:t>
      </w:r>
      <w:r w:rsidR="00F9162C" w:rsidRPr="004B466B">
        <w:rPr>
          <w:rFonts w:ascii="Times New Roman" w:hAnsi="Times New Roman"/>
          <w:color w:val="000000" w:themeColor="text1"/>
          <w:szCs w:val="22"/>
          <w:lang w:val="sr-Cyrl-CS"/>
        </w:rPr>
        <w:t xml:space="preserve"> </w:t>
      </w:r>
      <w:r w:rsidR="00BE53E8" w:rsidRPr="004B466B">
        <w:rPr>
          <w:rFonts w:ascii="Times New Roman" w:hAnsi="Times New Roman"/>
          <w:color w:val="000000" w:themeColor="text1"/>
          <w:szCs w:val="22"/>
          <w:lang w:val="sr-Cyrl-CS"/>
        </w:rPr>
        <w:t>д</w:t>
      </w:r>
      <w:r w:rsidR="00F9162C" w:rsidRPr="004B466B">
        <w:rPr>
          <w:rFonts w:ascii="Times New Roman" w:hAnsi="Times New Roman"/>
          <w:color w:val="000000" w:themeColor="text1"/>
          <w:szCs w:val="22"/>
          <w:lang w:val="sr-Cyrl-CS"/>
        </w:rPr>
        <w:t>окумен</w:t>
      </w:r>
      <w:r w:rsidR="00BE176B" w:rsidRPr="004B466B">
        <w:rPr>
          <w:rFonts w:ascii="Times New Roman" w:hAnsi="Times New Roman"/>
          <w:color w:val="000000" w:themeColor="text1"/>
          <w:szCs w:val="22"/>
          <w:lang w:val="sr-Cyrl-CS"/>
        </w:rPr>
        <w:t>а</w:t>
      </w:r>
      <w:r w:rsidR="00F9162C" w:rsidRPr="004B466B">
        <w:rPr>
          <w:rFonts w:ascii="Times New Roman" w:hAnsi="Times New Roman"/>
          <w:color w:val="000000" w:themeColor="text1"/>
          <w:szCs w:val="22"/>
          <w:lang w:val="sr-Cyrl-CS"/>
        </w:rPr>
        <w:t xml:space="preserve">та, ако </w:t>
      </w:r>
      <w:r w:rsidR="00BE53E8" w:rsidRPr="004B466B">
        <w:rPr>
          <w:rFonts w:ascii="Times New Roman" w:hAnsi="Times New Roman"/>
          <w:color w:val="000000" w:themeColor="text1"/>
          <w:szCs w:val="22"/>
          <w:lang w:val="sr-Cyrl-CS"/>
        </w:rPr>
        <w:t>Финансијска с</w:t>
      </w:r>
      <w:r w:rsidR="00F9162C" w:rsidRPr="004B466B">
        <w:rPr>
          <w:rFonts w:ascii="Times New Roman" w:hAnsi="Times New Roman"/>
          <w:color w:val="000000" w:themeColor="text1"/>
          <w:szCs w:val="22"/>
          <w:lang w:val="sr-Cyrl-CS"/>
        </w:rPr>
        <w:t xml:space="preserve">трана </w:t>
      </w:r>
      <w:r w:rsidR="00B81BB3" w:rsidRPr="004B466B">
        <w:rPr>
          <w:rFonts w:ascii="Times New Roman" w:hAnsi="Times New Roman"/>
          <w:color w:val="000000" w:themeColor="text1"/>
          <w:szCs w:val="22"/>
          <w:lang w:val="sr-Cyrl-CS"/>
        </w:rPr>
        <w:t>прими било кој</w:t>
      </w:r>
      <w:r w:rsidR="00BE53E8" w:rsidRPr="004B466B">
        <w:rPr>
          <w:rFonts w:ascii="Times New Roman" w:hAnsi="Times New Roman"/>
          <w:color w:val="000000" w:themeColor="text1"/>
          <w:szCs w:val="22"/>
          <w:lang w:val="sr-Cyrl-CS"/>
        </w:rPr>
        <w:t>а</w:t>
      </w:r>
      <w:r w:rsidR="00B81BB3" w:rsidRPr="004B466B">
        <w:rPr>
          <w:rFonts w:ascii="Times New Roman" w:hAnsi="Times New Roman"/>
          <w:color w:val="000000" w:themeColor="text1"/>
          <w:szCs w:val="22"/>
          <w:lang w:val="sr-Cyrl-CS"/>
        </w:rPr>
        <w:t xml:space="preserve"> </w:t>
      </w:r>
      <w:bookmarkStart w:id="681" w:name="_9kMHG5YVt3AB7EHQhefKA1yYQw3Ez1HunJ5wzzE"/>
      <w:r w:rsidR="00BE53E8" w:rsidRPr="004B466B">
        <w:rPr>
          <w:rFonts w:ascii="Times New Roman" w:hAnsi="Times New Roman" w:cs="Times New Roman"/>
          <w:color w:val="000000" w:themeColor="text1"/>
          <w:szCs w:val="22"/>
          <w:lang w:val="sr-Cyrl-CS"/>
        </w:rPr>
        <w:t>Средства Sinosure полисе</w:t>
      </w:r>
      <w:r w:rsidR="005C4477" w:rsidRPr="004B466B">
        <w:rPr>
          <w:rFonts w:ascii="Times New Roman" w:hAnsi="Times New Roman"/>
          <w:color w:val="000000" w:themeColor="text1"/>
          <w:szCs w:val="22"/>
          <w:lang w:val="sr-Cyrl-CS"/>
        </w:rPr>
        <w:t xml:space="preserve"> </w:t>
      </w:r>
      <w:r w:rsidR="00B81BB3" w:rsidRPr="004B466B">
        <w:rPr>
          <w:rFonts w:ascii="Times New Roman" w:hAnsi="Times New Roman"/>
          <w:color w:val="000000" w:themeColor="text1"/>
          <w:szCs w:val="22"/>
          <w:lang w:val="sr-Cyrl-CS"/>
        </w:rPr>
        <w:t xml:space="preserve">у складу са </w:t>
      </w:r>
      <w:r w:rsidR="00BE53E8" w:rsidRPr="004B466B">
        <w:rPr>
          <w:rFonts w:ascii="Times New Roman" w:hAnsi="Times New Roman"/>
          <w:color w:val="000000" w:themeColor="text1"/>
          <w:szCs w:val="22"/>
          <w:lang w:val="sr-Cyrl-CS"/>
        </w:rPr>
        <w:t>Sinosure п</w:t>
      </w:r>
      <w:r w:rsidR="00B81BB3" w:rsidRPr="004B466B">
        <w:rPr>
          <w:rFonts w:ascii="Times New Roman" w:hAnsi="Times New Roman"/>
          <w:color w:val="000000" w:themeColor="text1"/>
          <w:szCs w:val="22"/>
          <w:lang w:val="sr-Cyrl-CS"/>
        </w:rPr>
        <w:t>олисом</w:t>
      </w:r>
      <w:bookmarkEnd w:id="681"/>
      <w:r w:rsidR="00B81BB3" w:rsidRPr="004B466B">
        <w:rPr>
          <w:rFonts w:ascii="Times New Roman" w:hAnsi="Times New Roman"/>
          <w:color w:val="000000" w:themeColor="text1"/>
          <w:szCs w:val="22"/>
          <w:lang w:val="sr-Cyrl-CS"/>
        </w:rPr>
        <w:t>, Зајмопримац је сагласан да</w:t>
      </w:r>
      <w:r w:rsidR="005C4477" w:rsidRPr="004B466B">
        <w:rPr>
          <w:rFonts w:ascii="Times New Roman" w:hAnsi="Times New Roman"/>
          <w:color w:val="000000" w:themeColor="text1"/>
          <w:szCs w:val="22"/>
          <w:lang w:val="sr-Cyrl-CS"/>
        </w:rPr>
        <w:t>:</w:t>
      </w:r>
    </w:p>
    <w:p w14:paraId="03D09AC1" w14:textId="24F13A0B" w:rsidR="005C4477" w:rsidRPr="004B466B" w:rsidRDefault="00B81BB3" w:rsidP="00F95A16">
      <w:pPr>
        <w:pStyle w:val="BodyTextIndent"/>
        <w:numPr>
          <w:ilvl w:val="4"/>
          <w:numId w:val="44"/>
        </w:numPr>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обавезе Зајмопримца према овом Уговору и сваком другом</w:t>
      </w:r>
      <w:r w:rsidR="00BE53E8" w:rsidRPr="004B466B">
        <w:rPr>
          <w:rFonts w:ascii="Times New Roman" w:hAnsi="Times New Roman"/>
          <w:color w:val="000000" w:themeColor="text1"/>
          <w:szCs w:val="22"/>
          <w:lang w:val="sr-Cyrl-CS"/>
        </w:rPr>
        <w:t xml:space="preserve"> Финансијском</w:t>
      </w:r>
      <w:r w:rsidRPr="004B466B">
        <w:rPr>
          <w:rFonts w:ascii="Times New Roman" w:hAnsi="Times New Roman"/>
          <w:color w:val="000000" w:themeColor="text1"/>
          <w:szCs w:val="22"/>
          <w:lang w:val="sr-Cyrl-CS"/>
        </w:rPr>
        <w:t xml:space="preserve"> </w:t>
      </w:r>
      <w:r w:rsidR="00BE53E8" w:rsidRPr="004B466B">
        <w:rPr>
          <w:rFonts w:ascii="Times New Roman" w:hAnsi="Times New Roman"/>
          <w:color w:val="000000" w:themeColor="text1"/>
          <w:szCs w:val="22"/>
          <w:lang w:val="sr-Cyrl-CS"/>
        </w:rPr>
        <w:t>д</w:t>
      </w:r>
      <w:r w:rsidRPr="004B466B">
        <w:rPr>
          <w:rFonts w:ascii="Times New Roman" w:hAnsi="Times New Roman"/>
          <w:color w:val="000000" w:themeColor="text1"/>
          <w:szCs w:val="22"/>
          <w:lang w:val="sr-Cyrl-CS"/>
        </w:rPr>
        <w:t xml:space="preserve">окументу неће бити </w:t>
      </w:r>
      <w:r w:rsidR="00BE53E8" w:rsidRPr="004B466B">
        <w:rPr>
          <w:rFonts w:ascii="Times New Roman" w:hAnsi="Times New Roman"/>
          <w:color w:val="000000" w:themeColor="text1"/>
          <w:szCs w:val="22"/>
          <w:lang w:val="sr-Cyrl-CS"/>
        </w:rPr>
        <w:t>испуњене</w:t>
      </w:r>
      <w:r w:rsidR="00A52A84" w:rsidRPr="004B466B">
        <w:rPr>
          <w:rFonts w:ascii="Times New Roman" w:hAnsi="Times New Roman"/>
          <w:color w:val="000000" w:themeColor="text1"/>
          <w:szCs w:val="22"/>
          <w:lang w:val="sr-Cyrl-CS"/>
        </w:rPr>
        <w:t xml:space="preserve"> нити ће то на њих утицати</w:t>
      </w:r>
      <w:r w:rsidR="005C4477" w:rsidRPr="004B466B">
        <w:rPr>
          <w:rFonts w:ascii="Times New Roman" w:hAnsi="Times New Roman"/>
          <w:color w:val="000000" w:themeColor="text1"/>
          <w:szCs w:val="22"/>
          <w:lang w:val="sr-Cyrl-CS"/>
        </w:rPr>
        <w:t>;</w:t>
      </w:r>
    </w:p>
    <w:p w14:paraId="74CD9E06" w14:textId="6F88722F" w:rsidR="005C4477" w:rsidRPr="004B466B" w:rsidRDefault="00BE53E8" w:rsidP="00F95A16">
      <w:pPr>
        <w:pStyle w:val="Heading5"/>
        <w:numPr>
          <w:ilvl w:val="4"/>
          <w:numId w:val="44"/>
        </w:numPr>
        <w:rPr>
          <w:rFonts w:ascii="Times New Roman" w:hAnsi="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Sinosure </w:t>
      </w:r>
      <w:r w:rsidR="00B81BB3" w:rsidRPr="004B466B">
        <w:rPr>
          <w:rFonts w:ascii="Times New Roman" w:hAnsi="Times New Roman"/>
          <w:color w:val="000000" w:themeColor="text1"/>
          <w:szCs w:val="22"/>
          <w:lang w:val="sr-Cyrl-CS"/>
        </w:rPr>
        <w:t xml:space="preserve">ће имати права у мери </w:t>
      </w:r>
      <w:r w:rsidR="00A52A84" w:rsidRPr="004B466B">
        <w:rPr>
          <w:rFonts w:ascii="Times New Roman" w:hAnsi="Times New Roman"/>
          <w:color w:val="000000" w:themeColor="text1"/>
          <w:szCs w:val="22"/>
          <w:lang w:val="sr-Cyrl-CS"/>
        </w:rPr>
        <w:t>тог плаћања да остварује сва права Зајмодава</w:t>
      </w:r>
      <w:r w:rsidR="005D48C1" w:rsidRPr="004B466B">
        <w:rPr>
          <w:rFonts w:ascii="Times New Roman" w:hAnsi="Times New Roman"/>
          <w:color w:val="000000" w:themeColor="text1"/>
          <w:szCs w:val="22"/>
          <w:lang w:val="sr-Cyrl-CS"/>
        </w:rPr>
        <w:t>ц</w:t>
      </w:r>
      <w:r w:rsidR="00A52A84" w:rsidRPr="004B466B">
        <w:rPr>
          <w:rFonts w:ascii="Times New Roman" w:hAnsi="Times New Roman"/>
          <w:color w:val="000000" w:themeColor="text1"/>
          <w:szCs w:val="22"/>
          <w:lang w:val="sr-Cyrl-CS"/>
        </w:rPr>
        <w:t xml:space="preserve">а </w:t>
      </w:r>
      <w:r w:rsidR="005C4477" w:rsidRPr="004B466B">
        <w:rPr>
          <w:rFonts w:ascii="Times New Roman" w:hAnsi="Times New Roman"/>
          <w:color w:val="000000" w:themeColor="text1"/>
          <w:szCs w:val="22"/>
          <w:lang w:val="sr-Cyrl-CS"/>
        </w:rPr>
        <w:t>(</w:t>
      </w:r>
      <w:r w:rsidR="00AC41F6" w:rsidRPr="004B466B">
        <w:rPr>
          <w:rFonts w:ascii="Times New Roman" w:hAnsi="Times New Roman"/>
          <w:color w:val="000000" w:themeColor="text1"/>
          <w:szCs w:val="22"/>
          <w:lang w:val="sr-Cyrl-CS"/>
        </w:rPr>
        <w:t>садашњ</w:t>
      </w:r>
      <w:r w:rsidR="00A52A84" w:rsidRPr="004B466B">
        <w:rPr>
          <w:rFonts w:ascii="Times New Roman" w:hAnsi="Times New Roman"/>
          <w:color w:val="000000" w:themeColor="text1"/>
          <w:szCs w:val="22"/>
          <w:lang w:val="sr-Cyrl-CS"/>
        </w:rPr>
        <w:t>а</w:t>
      </w:r>
      <w:r w:rsidR="00AC41F6" w:rsidRPr="004B466B">
        <w:rPr>
          <w:rFonts w:ascii="Times New Roman" w:hAnsi="Times New Roman"/>
          <w:color w:val="000000" w:themeColor="text1"/>
          <w:szCs w:val="22"/>
          <w:lang w:val="sr-Cyrl-CS"/>
        </w:rPr>
        <w:t xml:space="preserve"> или будућ</w:t>
      </w:r>
      <w:r w:rsidR="00A52A84" w:rsidRPr="004B466B">
        <w:rPr>
          <w:rFonts w:ascii="Times New Roman" w:hAnsi="Times New Roman"/>
          <w:color w:val="000000" w:themeColor="text1"/>
          <w:szCs w:val="22"/>
          <w:lang w:val="sr-Cyrl-CS"/>
        </w:rPr>
        <w:t>а</w:t>
      </w:r>
      <w:r w:rsidR="005C4477" w:rsidRPr="004B466B">
        <w:rPr>
          <w:rFonts w:ascii="Times New Roman" w:hAnsi="Times New Roman"/>
          <w:color w:val="000000" w:themeColor="text1"/>
          <w:szCs w:val="22"/>
          <w:lang w:val="sr-Cyrl-CS"/>
        </w:rPr>
        <w:t xml:space="preserve">) </w:t>
      </w:r>
      <w:r w:rsidR="00A52A84" w:rsidRPr="004B466B">
        <w:rPr>
          <w:rFonts w:ascii="Times New Roman" w:hAnsi="Times New Roman"/>
          <w:color w:val="000000" w:themeColor="text1"/>
          <w:szCs w:val="22"/>
          <w:lang w:val="sr-Cyrl-CS"/>
        </w:rPr>
        <w:t xml:space="preserve">у односу на Зајмопримца, </w:t>
      </w:r>
      <w:r w:rsidR="00AC41F6" w:rsidRPr="004B466B">
        <w:rPr>
          <w:rFonts w:ascii="Times New Roman" w:hAnsi="Times New Roman"/>
          <w:color w:val="000000" w:themeColor="text1"/>
          <w:szCs w:val="22"/>
          <w:lang w:val="sr-Cyrl-CS"/>
        </w:rPr>
        <w:t xml:space="preserve">у складу са овим Уговором и </w:t>
      </w:r>
      <w:r w:rsidRPr="004B466B">
        <w:rPr>
          <w:rFonts w:ascii="Times New Roman" w:hAnsi="Times New Roman"/>
          <w:color w:val="000000" w:themeColor="text1"/>
          <w:szCs w:val="22"/>
          <w:lang w:val="sr-Cyrl-CS"/>
        </w:rPr>
        <w:t>Финансијским д</w:t>
      </w:r>
      <w:r w:rsidR="00AC41F6" w:rsidRPr="004B466B">
        <w:rPr>
          <w:rFonts w:ascii="Times New Roman" w:hAnsi="Times New Roman"/>
          <w:color w:val="000000" w:themeColor="text1"/>
          <w:szCs w:val="22"/>
          <w:lang w:val="sr-Cyrl-CS"/>
        </w:rPr>
        <w:t xml:space="preserve">окументима или било којим </w:t>
      </w:r>
      <w:r w:rsidRPr="004B466B">
        <w:rPr>
          <w:rFonts w:ascii="Times New Roman" w:hAnsi="Times New Roman"/>
          <w:color w:val="000000" w:themeColor="text1"/>
          <w:szCs w:val="22"/>
          <w:lang w:val="sr-Cyrl-CS"/>
        </w:rPr>
        <w:t>важећим</w:t>
      </w:r>
      <w:r w:rsidR="00AC41F6" w:rsidRPr="004B466B">
        <w:rPr>
          <w:rFonts w:ascii="Times New Roman" w:hAnsi="Times New Roman"/>
          <w:color w:val="000000" w:themeColor="text1"/>
          <w:szCs w:val="22"/>
          <w:lang w:val="sr-Cyrl-CS"/>
        </w:rPr>
        <w:t xml:space="preserve"> законима и/или прописима </w:t>
      </w:r>
      <w:r w:rsidR="005C4477" w:rsidRPr="004B466B">
        <w:rPr>
          <w:rFonts w:ascii="Times New Roman" w:hAnsi="Times New Roman"/>
          <w:color w:val="000000" w:themeColor="text1"/>
          <w:szCs w:val="22"/>
          <w:lang w:val="sr-Cyrl-CS"/>
        </w:rPr>
        <w:t>(</w:t>
      </w:r>
      <w:r w:rsidR="00AC41F6" w:rsidRPr="004B466B">
        <w:rPr>
          <w:rFonts w:ascii="Times New Roman" w:hAnsi="Times New Roman"/>
          <w:color w:val="000000" w:themeColor="text1"/>
          <w:szCs w:val="22"/>
          <w:lang w:val="sr-Cyrl-CS"/>
        </w:rPr>
        <w:t xml:space="preserve">али не доводећи у питање </w:t>
      </w:r>
      <w:r w:rsidR="005D48C1" w:rsidRPr="004B466B">
        <w:rPr>
          <w:rFonts w:ascii="Times New Roman" w:hAnsi="Times New Roman"/>
          <w:color w:val="000000" w:themeColor="text1"/>
          <w:szCs w:val="22"/>
          <w:lang w:val="sr-Cyrl-CS"/>
        </w:rPr>
        <w:t>остваривање тих права</w:t>
      </w:r>
      <w:r w:rsidR="005C4477" w:rsidRPr="004B466B">
        <w:rPr>
          <w:rFonts w:ascii="Times New Roman" w:hAnsi="Times New Roman"/>
          <w:color w:val="000000" w:themeColor="text1"/>
          <w:szCs w:val="22"/>
          <w:lang w:val="sr-Cyrl-CS"/>
        </w:rPr>
        <w:t xml:space="preserve"> </w:t>
      </w:r>
      <w:r w:rsidR="00AC41F6" w:rsidRPr="004B466B">
        <w:rPr>
          <w:rFonts w:ascii="Times New Roman" w:hAnsi="Times New Roman"/>
          <w:color w:val="000000" w:themeColor="text1"/>
          <w:szCs w:val="22"/>
          <w:lang w:val="sr-Cyrl-CS"/>
        </w:rPr>
        <w:t xml:space="preserve">сваке </w:t>
      </w:r>
      <w:r w:rsidR="00BE7D7D" w:rsidRPr="004B466B">
        <w:rPr>
          <w:rFonts w:ascii="Times New Roman" w:hAnsi="Times New Roman"/>
          <w:color w:val="000000" w:themeColor="text1"/>
          <w:szCs w:val="22"/>
          <w:lang w:val="sr-Cyrl-CS"/>
        </w:rPr>
        <w:t>Финансијске с</w:t>
      </w:r>
      <w:r w:rsidR="00AC41F6" w:rsidRPr="004B466B">
        <w:rPr>
          <w:rFonts w:ascii="Times New Roman" w:hAnsi="Times New Roman"/>
          <w:color w:val="000000" w:themeColor="text1"/>
          <w:szCs w:val="22"/>
          <w:lang w:val="sr-Cyrl-CS"/>
        </w:rPr>
        <w:t>тране</w:t>
      </w:r>
      <w:r w:rsidR="005C4477" w:rsidRPr="004B466B">
        <w:rPr>
          <w:rFonts w:ascii="Times New Roman" w:hAnsi="Times New Roman"/>
          <w:color w:val="000000" w:themeColor="text1"/>
          <w:szCs w:val="22"/>
          <w:lang w:val="sr-Cyrl-CS"/>
        </w:rPr>
        <w:t xml:space="preserve">) </w:t>
      </w:r>
      <w:r w:rsidR="005D48C1" w:rsidRPr="004B466B">
        <w:rPr>
          <w:rFonts w:ascii="Times New Roman" w:hAnsi="Times New Roman"/>
          <w:color w:val="000000" w:themeColor="text1"/>
          <w:szCs w:val="22"/>
          <w:lang w:val="sr-Cyrl-CS"/>
        </w:rPr>
        <w:t xml:space="preserve">осим и све докле год та средстава и доспела камата не буди у потпуности исплаћени </w:t>
      </w:r>
      <w:r w:rsidR="00BE7D7D" w:rsidRPr="004B466B">
        <w:rPr>
          <w:rFonts w:ascii="Times New Roman" w:hAnsi="Times New Roman"/>
          <w:color w:val="000000" w:themeColor="text1"/>
          <w:szCs w:val="22"/>
          <w:lang w:val="sr-Cyrl-CS"/>
        </w:rPr>
        <w:t>Sinosure</w:t>
      </w:r>
      <w:r w:rsidR="005C4477" w:rsidRPr="004B466B">
        <w:rPr>
          <w:rFonts w:ascii="Times New Roman" w:hAnsi="Times New Roman"/>
          <w:color w:val="000000" w:themeColor="text1"/>
          <w:szCs w:val="22"/>
          <w:lang w:val="sr-Cyrl-CS"/>
        </w:rPr>
        <w:t xml:space="preserve">; </w:t>
      </w:r>
      <w:r w:rsidR="005D48C1" w:rsidRPr="004B466B">
        <w:rPr>
          <w:rFonts w:ascii="Times New Roman" w:hAnsi="Times New Roman"/>
          <w:color w:val="000000" w:themeColor="text1"/>
          <w:szCs w:val="22"/>
          <w:lang w:val="sr-Cyrl-CS"/>
        </w:rPr>
        <w:t>и</w:t>
      </w:r>
      <w:r w:rsidRPr="004B466B">
        <w:rPr>
          <w:rFonts w:ascii="Times New Roman" w:hAnsi="Times New Roman"/>
          <w:color w:val="000000" w:themeColor="text1"/>
          <w:szCs w:val="22"/>
          <w:lang w:val="sr-Cyrl-CS"/>
        </w:rPr>
        <w:t xml:space="preserve"> </w:t>
      </w:r>
    </w:p>
    <w:p w14:paraId="0F344A10" w14:textId="3AB8A214" w:rsidR="005C4477" w:rsidRPr="004B466B" w:rsidRDefault="00826999" w:rsidP="00F95A16">
      <w:pPr>
        <w:pStyle w:val="Heading5"/>
        <w:numPr>
          <w:ilvl w:val="4"/>
          <w:numId w:val="44"/>
        </w:numPr>
        <w:rPr>
          <w:rFonts w:ascii="Times New Roman" w:hAnsi="Times New Roman"/>
          <w:b/>
          <w:i/>
          <w:color w:val="000000" w:themeColor="text1"/>
          <w:szCs w:val="22"/>
          <w:lang w:val="sr-Cyrl-CS"/>
        </w:rPr>
      </w:pPr>
      <w:r w:rsidRPr="004B466B">
        <w:rPr>
          <w:rFonts w:ascii="Times New Roman" w:hAnsi="Times New Roman"/>
          <w:color w:val="000000" w:themeColor="text1"/>
          <w:szCs w:val="22"/>
          <w:lang w:val="sr-Cyrl-CS"/>
        </w:rPr>
        <w:t xml:space="preserve">у смислу обавеза Зајмопримца према </w:t>
      </w:r>
      <w:r w:rsidR="00B73843" w:rsidRPr="004B466B">
        <w:rPr>
          <w:rFonts w:ascii="Times New Roman" w:hAnsi="Times New Roman"/>
          <w:color w:val="000000" w:themeColor="text1"/>
          <w:szCs w:val="22"/>
          <w:lang w:val="sr-Cyrl-CS"/>
        </w:rPr>
        <w:t>Агент</w:t>
      </w:r>
      <w:r w:rsidRPr="004B466B">
        <w:rPr>
          <w:rFonts w:ascii="Times New Roman" w:hAnsi="Times New Roman"/>
          <w:color w:val="000000" w:themeColor="text1"/>
          <w:szCs w:val="22"/>
          <w:lang w:val="sr-Cyrl-CS"/>
        </w:rPr>
        <w:t>у</w:t>
      </w:r>
      <w:r w:rsidR="00B73843" w:rsidRPr="004B466B">
        <w:rPr>
          <w:rFonts w:ascii="Times New Roman" w:hAnsi="Times New Roman"/>
          <w:color w:val="000000" w:themeColor="text1"/>
          <w:szCs w:val="22"/>
          <w:lang w:val="sr-Cyrl-CS"/>
        </w:rPr>
        <w:t xml:space="preserve"> кредитног аранжмана</w:t>
      </w:r>
      <w:r w:rsidR="005C4477"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и</w:t>
      </w:r>
      <w:r w:rsidR="005C4477"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или Зајмодавцима у складу са </w:t>
      </w:r>
      <w:r w:rsidR="00BE7D7D" w:rsidRPr="004B466B">
        <w:rPr>
          <w:rFonts w:ascii="Times New Roman" w:hAnsi="Times New Roman"/>
          <w:color w:val="000000" w:themeColor="text1"/>
          <w:szCs w:val="22"/>
          <w:lang w:val="sr-Cyrl-CS"/>
        </w:rPr>
        <w:t>Финансијским д</w:t>
      </w:r>
      <w:r w:rsidRPr="004B466B">
        <w:rPr>
          <w:rFonts w:ascii="Times New Roman" w:hAnsi="Times New Roman"/>
          <w:color w:val="000000" w:themeColor="text1"/>
          <w:szCs w:val="22"/>
          <w:lang w:val="sr-Cyrl-CS"/>
        </w:rPr>
        <w:t xml:space="preserve">окументима </w:t>
      </w:r>
      <w:r w:rsidR="005C4477"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или било ко</w:t>
      </w:r>
      <w:r w:rsidR="00BE7D7D" w:rsidRPr="004B466B">
        <w:rPr>
          <w:rFonts w:ascii="Times New Roman" w:hAnsi="Times New Roman"/>
          <w:color w:val="000000" w:themeColor="text1"/>
          <w:szCs w:val="22"/>
          <w:lang w:val="sr-Cyrl-CS"/>
        </w:rPr>
        <w:t>ме</w:t>
      </w:r>
      <w:r w:rsidRPr="004B466B">
        <w:rPr>
          <w:rFonts w:ascii="Times New Roman" w:hAnsi="Times New Roman"/>
          <w:color w:val="000000" w:themeColor="text1"/>
          <w:szCs w:val="22"/>
          <w:lang w:val="sr-Cyrl-CS"/>
        </w:rPr>
        <w:t xml:space="preserve"> од њих</w:t>
      </w:r>
      <w:r w:rsidR="005C4477"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те обавезе ће </w:t>
      </w:r>
      <w:r w:rsidR="00BE7D7D" w:rsidRPr="004B466B">
        <w:rPr>
          <w:rFonts w:ascii="Times New Roman" w:hAnsi="Times New Roman"/>
          <w:color w:val="000000" w:themeColor="text1"/>
          <w:szCs w:val="22"/>
          <w:lang w:val="sr-Cyrl-CS"/>
        </w:rPr>
        <w:t xml:space="preserve">се додатно дуговати </w:t>
      </w:r>
      <w:r w:rsidR="00BE7D7D" w:rsidRPr="004B466B">
        <w:rPr>
          <w:rFonts w:ascii="Times New Roman" w:hAnsi="Times New Roman" w:cs="Times New Roman"/>
          <w:color w:val="000000" w:themeColor="text1"/>
          <w:szCs w:val="22"/>
          <w:lang w:val="sr-Cyrl-CS"/>
        </w:rPr>
        <w:t xml:space="preserve">Sinosure </w:t>
      </w:r>
      <w:r w:rsidR="00BE7D7D" w:rsidRPr="004B466B">
        <w:rPr>
          <w:rFonts w:ascii="Times New Roman" w:hAnsi="Times New Roman"/>
          <w:color w:val="000000" w:themeColor="text1"/>
          <w:szCs w:val="22"/>
          <w:lang w:val="sr-Cyrl-CS"/>
        </w:rPr>
        <w:t>путем суброгације права Зајмодаваца</w:t>
      </w:r>
      <w:r w:rsidR="005C4477" w:rsidRPr="004B466B">
        <w:rPr>
          <w:rFonts w:ascii="Times New Roman" w:hAnsi="Times New Roman"/>
          <w:color w:val="000000" w:themeColor="text1"/>
          <w:szCs w:val="22"/>
          <w:lang w:val="sr-Cyrl-CS"/>
        </w:rPr>
        <w:t>.</w:t>
      </w:r>
      <w:r w:rsidR="00BE7D7D" w:rsidRPr="004B466B">
        <w:rPr>
          <w:rFonts w:ascii="Times New Roman" w:hAnsi="Times New Roman"/>
          <w:color w:val="000000" w:themeColor="text1"/>
          <w:szCs w:val="22"/>
          <w:lang w:val="sr-Cyrl-CS"/>
        </w:rPr>
        <w:t xml:space="preserve"> </w:t>
      </w:r>
    </w:p>
    <w:p w14:paraId="640A0148" w14:textId="438779D0" w:rsidR="005C4477" w:rsidRPr="004B466B" w:rsidRDefault="00AC41F6" w:rsidP="00F95A16">
      <w:pPr>
        <w:pStyle w:val="Heading3"/>
        <w:numPr>
          <w:ilvl w:val="2"/>
          <w:numId w:val="43"/>
        </w:numPr>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Обезбеђење на правима Зајмодаваца</w:t>
      </w:r>
    </w:p>
    <w:p w14:paraId="6EE00D35" w14:textId="2CB14B86" w:rsidR="005C4477" w:rsidRPr="004B466B" w:rsidRDefault="00C47127" w:rsidP="00AC41F6">
      <w:pPr>
        <w:pStyle w:val="BodyTextIndent"/>
        <w:ind w:left="695"/>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w:t>
      </w:r>
      <w:r w:rsidR="00AC41F6" w:rsidRPr="004B466B">
        <w:rPr>
          <w:rFonts w:ascii="Times New Roman" w:hAnsi="Times New Roman"/>
          <w:color w:val="000000" w:themeColor="text1"/>
          <w:szCs w:val="22"/>
          <w:lang w:val="sr-Cyrl-CS"/>
        </w:rPr>
        <w:t xml:space="preserve">оред других права датих Зајмодавцима у складу са овом </w:t>
      </w:r>
      <w:r w:rsidR="007D7AA1" w:rsidRPr="004B466B">
        <w:rPr>
          <w:rFonts w:ascii="Times New Roman" w:hAnsi="Times New Roman"/>
          <w:color w:val="000000" w:themeColor="text1"/>
          <w:szCs w:val="22"/>
          <w:lang w:val="sr-Cyrl-CS"/>
        </w:rPr>
        <w:t>Клаузулом</w:t>
      </w:r>
      <w:r w:rsidR="00012D7A" w:rsidRPr="004B466B">
        <w:rPr>
          <w:rFonts w:ascii="Times New Roman" w:hAnsi="Times New Roman"/>
          <w:color w:val="000000" w:themeColor="text1"/>
          <w:szCs w:val="22"/>
          <w:lang w:val="sr-Cyrl-CS"/>
        </w:rPr>
        <w:t xml:space="preserve"> 22</w:t>
      </w:r>
      <w:r w:rsidR="005C4477" w:rsidRPr="004B466B">
        <w:rPr>
          <w:rFonts w:ascii="Times New Roman" w:hAnsi="Times New Roman"/>
          <w:color w:val="000000" w:themeColor="text1"/>
          <w:szCs w:val="22"/>
          <w:lang w:val="sr-Cyrl-CS"/>
        </w:rPr>
        <w:t xml:space="preserve">, </w:t>
      </w:r>
      <w:r w:rsidR="00AC41F6" w:rsidRPr="004B466B">
        <w:rPr>
          <w:rFonts w:ascii="Times New Roman" w:hAnsi="Times New Roman"/>
          <w:color w:val="000000" w:themeColor="text1"/>
          <w:szCs w:val="22"/>
          <w:lang w:val="sr-Cyrl-CS"/>
        </w:rPr>
        <w:t xml:space="preserve">сваки Зајмодавац може без </w:t>
      </w:r>
      <w:r w:rsidR="003C0CD7" w:rsidRPr="004B466B">
        <w:rPr>
          <w:rFonts w:ascii="Times New Roman" w:hAnsi="Times New Roman"/>
          <w:color w:val="000000" w:themeColor="text1"/>
          <w:szCs w:val="22"/>
          <w:lang w:val="sr-Cyrl-CS"/>
        </w:rPr>
        <w:t>консултовања</w:t>
      </w:r>
      <w:r w:rsidR="00AC41F6" w:rsidRPr="004B466B">
        <w:rPr>
          <w:rFonts w:ascii="Times New Roman" w:hAnsi="Times New Roman"/>
          <w:color w:val="000000" w:themeColor="text1"/>
          <w:szCs w:val="22"/>
          <w:lang w:val="sr-Cyrl-CS"/>
        </w:rPr>
        <w:t xml:space="preserve"> са Зајмопримцем или без његове сагласности, у сваком тренутку заложити, уступити или на други начин успоставити Обезбеђење </w:t>
      </w:r>
      <w:r w:rsidR="005C4477" w:rsidRPr="004B466B">
        <w:rPr>
          <w:rFonts w:ascii="Times New Roman" w:hAnsi="Times New Roman"/>
          <w:color w:val="000000" w:themeColor="text1"/>
          <w:szCs w:val="22"/>
          <w:lang w:val="sr-Cyrl-CS"/>
        </w:rPr>
        <w:t>(</w:t>
      </w:r>
      <w:r w:rsidR="00AC41F6" w:rsidRPr="004B466B">
        <w:rPr>
          <w:rFonts w:ascii="Times New Roman" w:hAnsi="Times New Roman"/>
          <w:color w:val="000000" w:themeColor="text1"/>
          <w:szCs w:val="22"/>
          <w:lang w:val="sr-Cyrl-CS"/>
        </w:rPr>
        <w:t xml:space="preserve">као колатерал или на други начин) на свим или неким од својих права </w:t>
      </w:r>
      <w:r w:rsidR="003C0CD7" w:rsidRPr="004B466B">
        <w:rPr>
          <w:rFonts w:ascii="Times New Roman" w:hAnsi="Times New Roman"/>
          <w:color w:val="000000" w:themeColor="text1"/>
          <w:szCs w:val="22"/>
          <w:lang w:val="sr-Cyrl-CS"/>
        </w:rPr>
        <w:t>према сваком Финансијском</w:t>
      </w:r>
      <w:r w:rsidR="00AC41F6" w:rsidRPr="004B466B">
        <w:rPr>
          <w:rFonts w:ascii="Times New Roman" w:hAnsi="Times New Roman"/>
          <w:color w:val="000000" w:themeColor="text1"/>
          <w:szCs w:val="22"/>
          <w:lang w:val="sr-Cyrl-CS"/>
        </w:rPr>
        <w:t xml:space="preserve"> </w:t>
      </w:r>
      <w:r w:rsidR="003C0CD7" w:rsidRPr="004B466B">
        <w:rPr>
          <w:rFonts w:ascii="Times New Roman" w:hAnsi="Times New Roman"/>
          <w:color w:val="000000" w:themeColor="text1"/>
          <w:szCs w:val="22"/>
          <w:lang w:val="sr-Cyrl-CS"/>
        </w:rPr>
        <w:t>д</w:t>
      </w:r>
      <w:r w:rsidR="00AC41F6" w:rsidRPr="004B466B">
        <w:rPr>
          <w:rFonts w:ascii="Times New Roman" w:hAnsi="Times New Roman"/>
          <w:color w:val="000000" w:themeColor="text1"/>
          <w:szCs w:val="22"/>
          <w:lang w:val="sr-Cyrl-CS"/>
        </w:rPr>
        <w:t>окументу како би обезбедио обавезе тог Зајмодавца укључујући, али не ограничавајући се на</w:t>
      </w:r>
      <w:r w:rsidR="005C4477" w:rsidRPr="004B466B">
        <w:rPr>
          <w:rFonts w:ascii="Times New Roman" w:hAnsi="Times New Roman"/>
          <w:color w:val="000000" w:themeColor="text1"/>
          <w:szCs w:val="22"/>
          <w:lang w:val="sr-Cyrl-CS"/>
        </w:rPr>
        <w:t>:</w:t>
      </w:r>
    </w:p>
    <w:p w14:paraId="2467933B" w14:textId="6ED070B6" w:rsidR="005C4477" w:rsidRPr="004B466B" w:rsidRDefault="00304DC1" w:rsidP="00F95A16">
      <w:pPr>
        <w:pStyle w:val="Heading4"/>
        <w:numPr>
          <w:ilvl w:val="3"/>
          <w:numId w:val="43"/>
        </w:numPr>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сваку залогу, уступање или друго Обезбеђење ради обезбеђења об</w:t>
      </w:r>
      <w:r w:rsidR="003C0CD7"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веза према федералним резервама или централној банци</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34880458" w14:textId="27C3B676" w:rsidR="005C4477" w:rsidRPr="004B466B" w:rsidRDefault="004955A6" w:rsidP="004955A6">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304DC1" w:rsidRPr="004B466B">
        <w:rPr>
          <w:rFonts w:ascii="Times New Roman" w:hAnsi="Times New Roman" w:cs="Times New Roman"/>
          <w:color w:val="000000" w:themeColor="text1"/>
          <w:szCs w:val="22"/>
          <w:lang w:val="sr-Cyrl-CS"/>
        </w:rPr>
        <w:t xml:space="preserve">сваку залогу, уступање или друго Обезбеђење </w:t>
      </w:r>
      <w:bookmarkStart w:id="682" w:name="_9kMI0G6ZWu577BHHfOfwC14L"/>
      <w:r w:rsidR="00304DC1" w:rsidRPr="004B466B">
        <w:rPr>
          <w:rFonts w:ascii="Times New Roman" w:hAnsi="Times New Roman" w:cs="Times New Roman"/>
          <w:color w:val="000000" w:themeColor="text1"/>
          <w:szCs w:val="22"/>
          <w:lang w:val="sr-Cyrl-CS"/>
        </w:rPr>
        <w:t>одобрено имаоцима (или поверени</w:t>
      </w:r>
      <w:r w:rsidR="003C0CD7" w:rsidRPr="004B466B">
        <w:rPr>
          <w:rFonts w:ascii="Times New Roman" w:hAnsi="Times New Roman" w:cs="Times New Roman"/>
          <w:color w:val="000000" w:themeColor="text1"/>
          <w:szCs w:val="22"/>
          <w:lang w:val="sr-Cyrl-CS"/>
        </w:rPr>
        <w:t>цима</w:t>
      </w:r>
      <w:r w:rsidR="00304DC1" w:rsidRPr="004B466B">
        <w:rPr>
          <w:rFonts w:ascii="Times New Roman" w:hAnsi="Times New Roman" w:cs="Times New Roman"/>
          <w:color w:val="000000" w:themeColor="text1"/>
          <w:szCs w:val="22"/>
          <w:lang w:val="sr-Cyrl-CS"/>
        </w:rPr>
        <w:t xml:space="preserve"> или представни</w:t>
      </w:r>
      <w:r w:rsidR="003C0CD7" w:rsidRPr="004B466B">
        <w:rPr>
          <w:rFonts w:ascii="Times New Roman" w:hAnsi="Times New Roman" w:cs="Times New Roman"/>
          <w:color w:val="000000" w:themeColor="text1"/>
          <w:szCs w:val="22"/>
          <w:lang w:val="sr-Cyrl-CS"/>
        </w:rPr>
        <w:t>цима</w:t>
      </w:r>
      <w:r w:rsidR="00304DC1" w:rsidRPr="004B466B">
        <w:rPr>
          <w:rFonts w:ascii="Times New Roman" w:hAnsi="Times New Roman" w:cs="Times New Roman"/>
          <w:color w:val="000000" w:themeColor="text1"/>
          <w:szCs w:val="22"/>
          <w:lang w:val="sr-Cyrl-CS"/>
        </w:rPr>
        <w:t xml:space="preserve"> ималаца) обавеза </w:t>
      </w:r>
      <w:r w:rsidR="008C2D1D" w:rsidRPr="004B466B">
        <w:rPr>
          <w:rFonts w:ascii="Times New Roman" w:hAnsi="Times New Roman" w:cs="Times New Roman"/>
          <w:color w:val="000000" w:themeColor="text1"/>
          <w:szCs w:val="22"/>
          <w:lang w:val="sr-Cyrl-CS"/>
        </w:rPr>
        <w:t>које се дугују или хартија од вредности издатим</w:t>
      </w:r>
      <w:bookmarkEnd w:id="682"/>
      <w:r w:rsidR="005C4477" w:rsidRPr="004B466B">
        <w:rPr>
          <w:rFonts w:ascii="Times New Roman" w:hAnsi="Times New Roman" w:cs="Times New Roman"/>
          <w:color w:val="000000" w:themeColor="text1"/>
          <w:szCs w:val="22"/>
          <w:lang w:val="sr-Cyrl-CS"/>
        </w:rPr>
        <w:t xml:space="preserve"> </w:t>
      </w:r>
      <w:bookmarkStart w:id="683" w:name="_9kMI2I6ZWu577BHHfOfwC14L"/>
      <w:r w:rsidR="00304DC1" w:rsidRPr="004B466B">
        <w:rPr>
          <w:rFonts w:ascii="Times New Roman" w:hAnsi="Times New Roman" w:cs="Times New Roman"/>
          <w:color w:val="000000" w:themeColor="text1"/>
          <w:szCs w:val="22"/>
          <w:lang w:val="sr-Cyrl-CS"/>
        </w:rPr>
        <w:t xml:space="preserve">од стране тог Зајмодавца као обезбеђење за те обавезе или </w:t>
      </w:r>
      <w:bookmarkEnd w:id="683"/>
      <w:r w:rsidR="008C2D1D" w:rsidRPr="004B466B">
        <w:rPr>
          <w:rFonts w:ascii="Times New Roman" w:hAnsi="Times New Roman" w:cs="Times New Roman"/>
          <w:color w:val="000000" w:themeColor="text1"/>
          <w:szCs w:val="22"/>
          <w:lang w:val="sr-Cyrl-CS"/>
        </w:rPr>
        <w:t>хартије од вредности</w:t>
      </w:r>
      <w:r w:rsidR="005C4477" w:rsidRPr="004B466B">
        <w:rPr>
          <w:rFonts w:ascii="Times New Roman" w:hAnsi="Times New Roman" w:cs="Times New Roman"/>
          <w:color w:val="000000" w:themeColor="text1"/>
          <w:szCs w:val="22"/>
          <w:lang w:val="sr-Cyrl-CS"/>
        </w:rPr>
        <w:t>,</w:t>
      </w:r>
    </w:p>
    <w:p w14:paraId="611B6980" w14:textId="3C874DBD" w:rsidR="005C4477" w:rsidRPr="004B466B" w:rsidRDefault="00304DC1" w:rsidP="005C4477">
      <w:pPr>
        <w:pStyle w:val="BodyTextIndent"/>
        <w:ind w:left="695"/>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осим што таква залога, уступање или Обезбеђење неће</w:t>
      </w:r>
      <w:r w:rsidR="005C4477" w:rsidRPr="004B466B">
        <w:rPr>
          <w:rFonts w:ascii="Times New Roman" w:hAnsi="Times New Roman"/>
          <w:color w:val="000000" w:themeColor="text1"/>
          <w:szCs w:val="22"/>
          <w:lang w:val="sr-Cyrl-CS"/>
        </w:rPr>
        <w:t>:</w:t>
      </w:r>
    </w:p>
    <w:p w14:paraId="73AB42EA" w14:textId="74C7FE88" w:rsidR="005C4477" w:rsidRPr="004B466B" w:rsidRDefault="00212129" w:rsidP="00F95A16">
      <w:pPr>
        <w:pStyle w:val="Heading5"/>
        <w:numPr>
          <w:ilvl w:val="4"/>
          <w:numId w:val="43"/>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ослободити Зајмодавца од било које његове обавезе </w:t>
      </w:r>
      <w:r w:rsidR="003C0CD7"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3C0CD7"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окументима</w:t>
      </w:r>
      <w:r w:rsidR="003C0CD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нити </w:t>
      </w:r>
      <w:bookmarkStart w:id="684" w:name="_9kMI6M6ZWu4BCBHIgOfwC14L"/>
      <w:r w:rsidRPr="004B466B">
        <w:rPr>
          <w:rFonts w:ascii="Times New Roman" w:hAnsi="Times New Roman" w:cs="Times New Roman"/>
          <w:color w:val="000000" w:themeColor="text1"/>
          <w:szCs w:val="22"/>
          <w:lang w:val="sr-Cyrl-CS"/>
        </w:rPr>
        <w:t>заменити корисника релевантн</w:t>
      </w:r>
      <w:r w:rsidR="008C2D1D" w:rsidRPr="004B466B">
        <w:rPr>
          <w:rFonts w:ascii="Times New Roman" w:hAnsi="Times New Roman" w:cs="Times New Roman"/>
          <w:color w:val="000000" w:themeColor="text1"/>
          <w:szCs w:val="22"/>
          <w:lang w:val="sr-Cyrl-CS"/>
        </w:rPr>
        <w:t>е залоге</w:t>
      </w:r>
      <w:r w:rsidRPr="004B466B">
        <w:rPr>
          <w:rFonts w:ascii="Times New Roman" w:hAnsi="Times New Roman" w:cs="Times New Roman"/>
          <w:color w:val="000000" w:themeColor="text1"/>
          <w:szCs w:val="22"/>
          <w:lang w:val="sr-Cyrl-CS"/>
        </w:rPr>
        <w:t xml:space="preserve">, уступања или Обезбеђења </w:t>
      </w:r>
      <w:bookmarkEnd w:id="684"/>
      <w:r w:rsidRPr="004B466B">
        <w:rPr>
          <w:rFonts w:ascii="Times New Roman" w:hAnsi="Times New Roman" w:cs="Times New Roman"/>
          <w:color w:val="000000" w:themeColor="text1"/>
          <w:szCs w:val="22"/>
          <w:lang w:val="sr-Cyrl-CS"/>
        </w:rPr>
        <w:t>за</w:t>
      </w:r>
      <w:r w:rsidR="003C0CD7" w:rsidRPr="004B466B">
        <w:rPr>
          <w:rFonts w:ascii="Times New Roman" w:hAnsi="Times New Roman" w:cs="Times New Roman"/>
          <w:color w:val="000000" w:themeColor="text1"/>
          <w:szCs w:val="22"/>
          <w:lang w:val="sr-Cyrl-CS"/>
        </w:rPr>
        <w:t xml:space="preserve"> Зајмодавца као страну било којих Финансијских д</w:t>
      </w:r>
      <w:r w:rsidRPr="004B466B">
        <w:rPr>
          <w:rFonts w:ascii="Times New Roman" w:hAnsi="Times New Roman" w:cs="Times New Roman"/>
          <w:color w:val="000000" w:themeColor="text1"/>
          <w:szCs w:val="22"/>
          <w:lang w:val="sr-Cyrl-CS"/>
        </w:rPr>
        <w:t>окумента</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0C330F09" w14:textId="31E44A88" w:rsidR="005C4477" w:rsidRPr="004B466B" w:rsidRDefault="003C0CD7" w:rsidP="003C0CD7">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захтевати да Зајмопримац изврши било које исплате осим </w:t>
      </w:r>
      <w:r w:rsidR="007E00A2" w:rsidRPr="004B466B">
        <w:rPr>
          <w:rFonts w:ascii="Times New Roman" w:hAnsi="Times New Roman" w:cs="Times New Roman"/>
          <w:color w:val="000000" w:themeColor="text1"/>
          <w:szCs w:val="22"/>
          <w:lang w:val="sr-Cyrl-CS"/>
        </w:rPr>
        <w:t xml:space="preserve">оних </w:t>
      </w:r>
      <w:r w:rsidRPr="004B466B">
        <w:rPr>
          <w:rFonts w:ascii="Times New Roman" w:hAnsi="Times New Roman" w:cs="Times New Roman"/>
          <w:color w:val="000000" w:themeColor="text1"/>
          <w:szCs w:val="22"/>
          <w:lang w:val="sr-Cyrl-CS"/>
        </w:rPr>
        <w:t xml:space="preserve">или </w:t>
      </w:r>
      <w:r w:rsidR="007E00A2" w:rsidRPr="004B466B">
        <w:rPr>
          <w:rFonts w:ascii="Times New Roman" w:hAnsi="Times New Roman" w:cs="Times New Roman"/>
          <w:color w:val="000000" w:themeColor="text1"/>
          <w:szCs w:val="22"/>
          <w:lang w:val="sr-Cyrl-CS"/>
        </w:rPr>
        <w:t>већих од</w:t>
      </w:r>
      <w:r w:rsidRPr="004B466B">
        <w:rPr>
          <w:rFonts w:ascii="Times New Roman" w:hAnsi="Times New Roman" w:cs="Times New Roman"/>
          <w:color w:val="000000" w:themeColor="text1"/>
          <w:szCs w:val="22"/>
          <w:lang w:val="sr-Cyrl-CS"/>
        </w:rPr>
        <w:t>, или одобри било којој особи било која већа права</w:t>
      </w:r>
      <w:r w:rsidR="007E00A2"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која се морају </w:t>
      </w:r>
      <w:r w:rsidRPr="004B466B">
        <w:rPr>
          <w:rFonts w:ascii="Times New Roman" w:hAnsi="Times New Roman" w:cs="Times New Roman"/>
          <w:color w:val="000000" w:themeColor="text1"/>
          <w:szCs w:val="22"/>
          <w:lang w:val="sr-Cyrl-CS"/>
        </w:rPr>
        <w:lastRenderedPageBreak/>
        <w:t xml:space="preserve">извршити или доделити </w:t>
      </w:r>
      <w:r w:rsidR="007E00A2" w:rsidRPr="004B466B">
        <w:rPr>
          <w:rFonts w:ascii="Times New Roman" w:hAnsi="Times New Roman" w:cs="Times New Roman"/>
          <w:color w:val="000000" w:themeColor="text1"/>
          <w:szCs w:val="22"/>
          <w:lang w:val="sr-Cyrl-CS"/>
        </w:rPr>
        <w:t>конкретном</w:t>
      </w:r>
      <w:r w:rsidRPr="004B466B">
        <w:rPr>
          <w:rFonts w:ascii="Times New Roman" w:hAnsi="Times New Roman" w:cs="Times New Roman"/>
          <w:color w:val="000000" w:themeColor="text1"/>
          <w:szCs w:val="22"/>
          <w:lang w:val="sr-Cyrl-CS"/>
        </w:rPr>
        <w:t xml:space="preserve"> Зајмодавцу у складу са Финансијским документима</w:t>
      </w:r>
      <w:r w:rsidR="007E00A2" w:rsidRPr="004B466B">
        <w:rPr>
          <w:rFonts w:ascii="Times New Roman" w:hAnsi="Times New Roman" w:cs="Times New Roman"/>
          <w:color w:val="000000" w:themeColor="text1"/>
          <w:szCs w:val="22"/>
          <w:lang w:val="sr-Cyrl-CS"/>
        </w:rPr>
        <w:t>.</w:t>
      </w:r>
    </w:p>
    <w:p w14:paraId="1DD481D8" w14:textId="12E0E087" w:rsidR="00F50C46" w:rsidRPr="004B466B" w:rsidRDefault="008D1EEA" w:rsidP="00F95A16">
      <w:pPr>
        <w:pStyle w:val="Heading3"/>
        <w:numPr>
          <w:ilvl w:val="2"/>
          <w:numId w:val="43"/>
        </w:numPr>
        <w:spacing w:after="180" w:line="260" w:lineRule="atLeast"/>
        <w:ind w:left="692" w:hanging="706"/>
        <w:jc w:val="both"/>
        <w:rPr>
          <w:rFonts w:ascii="Times New Roman" w:hAnsi="Times New Roman" w:cs="Times New Roman"/>
          <w:szCs w:val="22"/>
          <w:lang w:val="sr-Cyrl-CS"/>
        </w:rPr>
      </w:pPr>
      <w:r w:rsidRPr="004B466B">
        <w:rPr>
          <w:rFonts w:ascii="Times New Roman" w:hAnsi="Times New Roman" w:cs="Times New Roman"/>
          <w:color w:val="000000" w:themeColor="text1"/>
          <w:szCs w:val="22"/>
          <w:lang w:val="sr-Cyrl-CS"/>
        </w:rPr>
        <w:t>Пропорционално плаћање камате</w:t>
      </w:r>
    </w:p>
    <w:p w14:paraId="7C86106F" w14:textId="7DE11DDB" w:rsidR="00F50C46" w:rsidRPr="004B466B" w:rsidRDefault="008D1EEA" w:rsidP="00F95A16">
      <w:pPr>
        <w:pStyle w:val="Heading4"/>
        <w:numPr>
          <w:ilvl w:val="3"/>
          <w:numId w:val="43"/>
        </w:numPr>
        <w:spacing w:after="180" w:line="260" w:lineRule="atLeast"/>
        <w:ind w:left="1404"/>
        <w:rPr>
          <w:rFonts w:ascii="Times New Roman" w:hAnsi="Times New Roman" w:cs="Times New Roman"/>
          <w:szCs w:val="22"/>
          <w:lang w:val="sr-Cyrl-CS"/>
        </w:rPr>
      </w:pPr>
      <w:r w:rsidRPr="004B466B">
        <w:rPr>
          <w:rFonts w:ascii="Times New Roman" w:hAnsi="Times New Roman" w:cs="Times New Roman"/>
          <w:szCs w:val="22"/>
          <w:lang w:val="sr-Cyrl-CS"/>
        </w:rPr>
        <w:t>Ако је</w:t>
      </w:r>
      <w:r w:rsidR="0014433F" w:rsidRPr="004B466B">
        <w:rPr>
          <w:rFonts w:ascii="Times New Roman" w:hAnsi="Times New Roman" w:cs="Times New Roman"/>
          <w:szCs w:val="22"/>
          <w:lang w:val="sr-Cyrl-CS"/>
        </w:rPr>
        <w:t xml:space="preserve"> </w:t>
      </w:r>
      <w:r w:rsidR="00B73843" w:rsidRPr="004B466B">
        <w:rPr>
          <w:rFonts w:ascii="Times New Roman" w:hAnsi="Times New Roman" w:cs="Times New Roman"/>
          <w:szCs w:val="22"/>
          <w:lang w:val="sr-Cyrl-CS"/>
        </w:rPr>
        <w:t>Агент кредитног аранжмана</w:t>
      </w:r>
      <w:r w:rsidR="00F50C46"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 xml:space="preserve">обавестио Зајмодавце да може </w:t>
      </w:r>
      <w:r w:rsidR="00426234" w:rsidRPr="004B466B">
        <w:rPr>
          <w:rFonts w:ascii="Times New Roman" w:hAnsi="Times New Roman" w:cs="Times New Roman"/>
          <w:szCs w:val="22"/>
          <w:lang w:val="sr-Cyrl-CS"/>
        </w:rPr>
        <w:t>„</w:t>
      </w:r>
      <w:r w:rsidRPr="004B466B">
        <w:rPr>
          <w:rFonts w:ascii="Times New Roman" w:hAnsi="Times New Roman" w:cs="Times New Roman"/>
          <w:szCs w:val="22"/>
          <w:lang w:val="sr-Cyrl-CS"/>
        </w:rPr>
        <w:t>пропорционално</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да расподели </w:t>
      </w:r>
      <w:r w:rsidR="0037540A" w:rsidRPr="004B466B">
        <w:rPr>
          <w:rFonts w:ascii="Times New Roman" w:hAnsi="Times New Roman" w:cs="Times New Roman"/>
          <w:szCs w:val="22"/>
          <w:lang w:val="sr-Cyrl-CS"/>
        </w:rPr>
        <w:t>плаћање</w:t>
      </w:r>
      <w:r w:rsidRPr="004B466B">
        <w:rPr>
          <w:rFonts w:ascii="Times New Roman" w:hAnsi="Times New Roman" w:cs="Times New Roman"/>
          <w:szCs w:val="22"/>
          <w:lang w:val="sr-Cyrl-CS"/>
        </w:rPr>
        <w:t xml:space="preserve"> камата </w:t>
      </w:r>
      <w:r w:rsidR="0037540A" w:rsidRPr="004B466B">
        <w:rPr>
          <w:rFonts w:ascii="Times New Roman" w:hAnsi="Times New Roman" w:cs="Times New Roman"/>
          <w:szCs w:val="22"/>
          <w:lang w:val="sr-Cyrl-CS"/>
        </w:rPr>
        <w:t xml:space="preserve">на </w:t>
      </w:r>
      <w:r w:rsidRPr="004B466B">
        <w:rPr>
          <w:rFonts w:ascii="Times New Roman" w:hAnsi="Times New Roman" w:cs="Times New Roman"/>
          <w:szCs w:val="22"/>
          <w:lang w:val="sr-Cyrl-CS"/>
        </w:rPr>
        <w:t>постојећ</w:t>
      </w:r>
      <w:r w:rsidR="0037540A"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Зајмодавц</w:t>
      </w:r>
      <w:r w:rsidR="0037540A"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и Нов</w:t>
      </w:r>
      <w:r w:rsidR="0037540A"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зајмодавц</w:t>
      </w:r>
      <w:r w:rsidR="0037540A"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(у вези са било </w:t>
      </w:r>
      <w:r w:rsidR="0037540A" w:rsidRPr="004B466B">
        <w:rPr>
          <w:rFonts w:ascii="Times New Roman" w:hAnsi="Times New Roman" w:cs="Times New Roman"/>
          <w:szCs w:val="22"/>
          <w:lang w:val="sr-Cyrl-CS"/>
        </w:rPr>
        <w:t>којим</w:t>
      </w:r>
      <w:r w:rsidRPr="004B466B">
        <w:rPr>
          <w:rFonts w:ascii="Times New Roman" w:hAnsi="Times New Roman" w:cs="Times New Roman"/>
          <w:szCs w:val="22"/>
          <w:lang w:val="sr-Cyrl-CS"/>
        </w:rPr>
        <w:t xml:space="preserve"> преносом у складу са </w:t>
      </w:r>
      <w:r w:rsidR="007D7AA1" w:rsidRPr="004B466B">
        <w:rPr>
          <w:rFonts w:ascii="Times New Roman" w:hAnsi="Times New Roman" w:cs="Times New Roman"/>
          <w:szCs w:val="22"/>
          <w:lang w:val="sr-Cyrl-CS"/>
        </w:rPr>
        <w:t>Клаузулом</w:t>
      </w:r>
      <w:r w:rsidR="00012D7A" w:rsidRPr="004B466B">
        <w:rPr>
          <w:rFonts w:ascii="Times New Roman" w:hAnsi="Times New Roman" w:cs="Times New Roman"/>
          <w:szCs w:val="22"/>
          <w:lang w:val="sr-Cyrl-CS"/>
        </w:rPr>
        <w:t xml:space="preserve"> 22.5</w:t>
      </w:r>
      <w:r w:rsidR="00F50C46" w:rsidRPr="004B466B">
        <w:rPr>
          <w:rFonts w:ascii="Times New Roman" w:hAnsi="Times New Roman" w:cs="Times New Roman"/>
          <w:szCs w:val="22"/>
          <w:lang w:val="sr-Cyrl-CS"/>
        </w:rPr>
        <w:t xml:space="preserve"> (</w:t>
      </w:r>
      <w:r w:rsidR="009E0C19" w:rsidRPr="004B466B">
        <w:rPr>
          <w:rFonts w:ascii="Times New Roman" w:hAnsi="Times New Roman" w:cs="Times New Roman"/>
          <w:i/>
          <w:iCs/>
          <w:szCs w:val="22"/>
          <w:lang w:val="sr-Cyrl-CS"/>
        </w:rPr>
        <w:t xml:space="preserve">Поступак </w:t>
      </w:r>
      <w:r w:rsidR="0037540A" w:rsidRPr="004B466B">
        <w:rPr>
          <w:rFonts w:ascii="Times New Roman" w:hAnsi="Times New Roman" w:cs="Times New Roman"/>
          <w:i/>
          <w:iCs/>
          <w:szCs w:val="22"/>
          <w:lang w:val="sr-Cyrl-CS"/>
        </w:rPr>
        <w:t>преноса</w:t>
      </w:r>
      <w:r w:rsidR="00F50C46" w:rsidRPr="004B466B">
        <w:rPr>
          <w:rFonts w:ascii="Times New Roman" w:hAnsi="Times New Roman" w:cs="Times New Roman"/>
          <w:szCs w:val="22"/>
          <w:lang w:val="sr-Cyrl-CS"/>
        </w:rPr>
        <w:t xml:space="preserve">) </w:t>
      </w:r>
      <w:r w:rsidR="00B85DD8" w:rsidRPr="004B466B">
        <w:rPr>
          <w:rFonts w:ascii="Times New Roman" w:hAnsi="Times New Roman" w:cs="Times New Roman"/>
          <w:szCs w:val="22"/>
          <w:lang w:val="sr-Cyrl-CS"/>
        </w:rPr>
        <w:t xml:space="preserve">или било </w:t>
      </w:r>
      <w:r w:rsidR="0037540A" w:rsidRPr="004B466B">
        <w:rPr>
          <w:rFonts w:ascii="Times New Roman" w:hAnsi="Times New Roman" w:cs="Times New Roman"/>
          <w:szCs w:val="22"/>
          <w:lang w:val="sr-Cyrl-CS"/>
        </w:rPr>
        <w:t>којим</w:t>
      </w:r>
      <w:r w:rsidR="00B85DD8" w:rsidRPr="004B466B">
        <w:rPr>
          <w:rFonts w:ascii="Times New Roman" w:hAnsi="Times New Roman" w:cs="Times New Roman"/>
          <w:szCs w:val="22"/>
          <w:lang w:val="sr-Cyrl-CS"/>
        </w:rPr>
        <w:t xml:space="preserve"> уступањем у складу са </w:t>
      </w:r>
      <w:r w:rsidR="007D7AA1" w:rsidRPr="004B466B">
        <w:rPr>
          <w:rFonts w:ascii="Times New Roman" w:hAnsi="Times New Roman" w:cs="Times New Roman"/>
          <w:szCs w:val="22"/>
          <w:lang w:val="sr-Cyrl-CS"/>
        </w:rPr>
        <w:t>Клаузулом</w:t>
      </w:r>
      <w:r w:rsidR="00BA3A01" w:rsidRPr="004B466B">
        <w:rPr>
          <w:rFonts w:ascii="Times New Roman" w:hAnsi="Times New Roman" w:cs="Times New Roman"/>
          <w:szCs w:val="22"/>
          <w:lang w:val="sr-Cyrl-CS"/>
        </w:rPr>
        <w:t xml:space="preserve"> </w:t>
      </w:r>
      <w:r w:rsidR="00012D7A" w:rsidRPr="004B466B">
        <w:rPr>
          <w:rFonts w:ascii="Times New Roman" w:hAnsi="Times New Roman" w:cs="Times New Roman"/>
          <w:szCs w:val="22"/>
          <w:lang w:val="sr-Cyrl-CS"/>
        </w:rPr>
        <w:t>22.6</w:t>
      </w:r>
      <w:r w:rsidR="00F50C46" w:rsidRPr="004B466B">
        <w:rPr>
          <w:rFonts w:ascii="Times New Roman" w:hAnsi="Times New Roman" w:cs="Times New Roman"/>
          <w:szCs w:val="22"/>
          <w:lang w:val="sr-Cyrl-CS"/>
        </w:rPr>
        <w:t xml:space="preserve"> (</w:t>
      </w:r>
      <w:bookmarkStart w:id="685" w:name="_Hlk143886881"/>
      <w:r w:rsidR="009E0C19" w:rsidRPr="004B466B">
        <w:rPr>
          <w:rFonts w:ascii="Times New Roman" w:hAnsi="Times New Roman" w:cs="Times New Roman"/>
          <w:i/>
          <w:iCs/>
          <w:szCs w:val="22"/>
          <w:lang w:val="sr-Cyrl-CS"/>
        </w:rPr>
        <w:t xml:space="preserve">Поступак </w:t>
      </w:r>
      <w:bookmarkEnd w:id="685"/>
      <w:r w:rsidR="0037540A" w:rsidRPr="004B466B">
        <w:rPr>
          <w:rFonts w:ascii="Times New Roman" w:hAnsi="Times New Roman" w:cs="Times New Roman"/>
          <w:i/>
          <w:iCs/>
          <w:szCs w:val="22"/>
          <w:lang w:val="sr-Cyrl-CS"/>
        </w:rPr>
        <w:t>уступања</w:t>
      </w:r>
      <w:r w:rsidR="00F50C46" w:rsidRPr="004B466B">
        <w:rPr>
          <w:rFonts w:ascii="Times New Roman" w:hAnsi="Times New Roman" w:cs="Times New Roman"/>
          <w:szCs w:val="22"/>
          <w:lang w:val="sr-Cyrl-CS"/>
        </w:rPr>
        <w:t>)</w:t>
      </w:r>
      <w:r w:rsidR="009E0C19" w:rsidRPr="004B466B">
        <w:rPr>
          <w:rFonts w:ascii="Times New Roman" w:hAnsi="Times New Roman" w:cs="Times New Roman"/>
          <w:szCs w:val="22"/>
          <w:lang w:val="sr-Cyrl-CS"/>
        </w:rPr>
        <w:t xml:space="preserve">, </w:t>
      </w:r>
      <w:r w:rsidR="0037540A" w:rsidRPr="004B466B">
        <w:rPr>
          <w:rFonts w:ascii="Times New Roman" w:hAnsi="Times New Roman" w:cs="Times New Roman"/>
          <w:szCs w:val="22"/>
          <w:lang w:val="sr-Cyrl-CS"/>
        </w:rPr>
        <w:t xml:space="preserve">чији </w:t>
      </w:r>
      <w:r w:rsidR="009E0C19" w:rsidRPr="004B466B">
        <w:rPr>
          <w:rFonts w:ascii="Times New Roman" w:hAnsi="Times New Roman" w:cs="Times New Roman"/>
          <w:szCs w:val="22"/>
          <w:lang w:val="sr-Cyrl-CS"/>
        </w:rPr>
        <w:t xml:space="preserve">Датум преноса </w:t>
      </w:r>
      <w:r w:rsidR="0037540A" w:rsidRPr="004B466B">
        <w:rPr>
          <w:rFonts w:ascii="Times New Roman" w:hAnsi="Times New Roman" w:cs="Times New Roman"/>
          <w:szCs w:val="22"/>
          <w:lang w:val="sr-Cyrl-CS"/>
        </w:rPr>
        <w:t>наступа</w:t>
      </w:r>
      <w:r w:rsidR="009E0C19" w:rsidRPr="004B466B">
        <w:rPr>
          <w:rFonts w:ascii="Times New Roman" w:hAnsi="Times New Roman" w:cs="Times New Roman"/>
          <w:szCs w:val="22"/>
          <w:lang w:val="sr-Cyrl-CS"/>
        </w:rPr>
        <w:t>, у сваком случају, након датума таквог обавештења и није Датум плаћања камате</w:t>
      </w:r>
      <w:r w:rsidR="00F50C46" w:rsidRPr="004B466B">
        <w:rPr>
          <w:rFonts w:ascii="Times New Roman" w:hAnsi="Times New Roman" w:cs="Times New Roman"/>
          <w:szCs w:val="22"/>
          <w:lang w:val="sr-Cyrl-CS"/>
        </w:rPr>
        <w:t>):</w:t>
      </w:r>
    </w:p>
    <w:p w14:paraId="3E3171C7" w14:textId="735F7830" w:rsidR="00F50C46" w:rsidRPr="004B466B" w:rsidRDefault="009E0C19" w:rsidP="00F95A16">
      <w:pPr>
        <w:pStyle w:val="Heading5"/>
        <w:numPr>
          <w:ilvl w:val="4"/>
          <w:numId w:val="43"/>
        </w:numPr>
        <w:spacing w:after="180" w:line="260" w:lineRule="atLeast"/>
        <w:ind w:left="2112"/>
        <w:rPr>
          <w:rFonts w:ascii="Times New Roman" w:hAnsi="Times New Roman" w:cs="Times New Roman"/>
          <w:szCs w:val="22"/>
          <w:lang w:val="sr-Cyrl-CS"/>
        </w:rPr>
      </w:pPr>
      <w:r w:rsidRPr="004B466B">
        <w:rPr>
          <w:rFonts w:ascii="Times New Roman" w:hAnsi="Times New Roman" w:cs="Times New Roman"/>
          <w:szCs w:val="22"/>
          <w:lang w:val="sr-Cyrl-CS"/>
        </w:rPr>
        <w:t>свака камата или накнад</w:t>
      </w:r>
      <w:r w:rsidR="00426234" w:rsidRPr="004B466B">
        <w:rPr>
          <w:rFonts w:ascii="Times New Roman" w:hAnsi="Times New Roman" w:cs="Times New Roman"/>
          <w:szCs w:val="22"/>
          <w:lang w:val="sr-Cyrl-CS"/>
        </w:rPr>
        <w:t>е</w:t>
      </w:r>
      <w:r w:rsidRPr="004B466B">
        <w:rPr>
          <w:rFonts w:ascii="Times New Roman" w:hAnsi="Times New Roman" w:cs="Times New Roman"/>
          <w:szCs w:val="22"/>
          <w:lang w:val="sr-Cyrl-CS"/>
        </w:rPr>
        <w:t xml:space="preserve"> у вези са релевантним учешћем за коју је наведено да се обрачунава у односу на проток времена и даље ће се обрачунавати у корист</w:t>
      </w:r>
      <w:r w:rsidR="00F50C46"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Постојећег зајмодавца све до, али не укључујући</w:t>
      </w:r>
      <w:r w:rsidR="00421B06" w:rsidRPr="004B466B">
        <w:rPr>
          <w:rFonts w:ascii="Times New Roman" w:hAnsi="Times New Roman" w:cs="Times New Roman"/>
          <w:szCs w:val="22"/>
          <w:lang w:val="sr-Cyrl-CS"/>
        </w:rPr>
        <w:t>,</w:t>
      </w:r>
      <w:r w:rsidRPr="004B466B">
        <w:rPr>
          <w:rFonts w:ascii="Times New Roman" w:hAnsi="Times New Roman" w:cs="Times New Roman"/>
          <w:szCs w:val="22"/>
          <w:lang w:val="sr-Cyrl-CS"/>
        </w:rPr>
        <w:t xml:space="preserve"> Датум</w:t>
      </w:r>
      <w:r w:rsidR="00421B06" w:rsidRPr="004B466B">
        <w:rPr>
          <w:rFonts w:ascii="Times New Roman" w:hAnsi="Times New Roman" w:cs="Times New Roman"/>
          <w:szCs w:val="22"/>
          <w:lang w:val="sr-Cyrl-CS"/>
        </w:rPr>
        <w:t>а</w:t>
      </w:r>
      <w:r w:rsidRPr="004B466B">
        <w:rPr>
          <w:rFonts w:ascii="Times New Roman" w:hAnsi="Times New Roman" w:cs="Times New Roman"/>
          <w:szCs w:val="22"/>
          <w:lang w:val="sr-Cyrl-CS"/>
        </w:rPr>
        <w:t xml:space="preserve"> преноса („</w:t>
      </w:r>
      <w:r w:rsidRPr="004B466B">
        <w:rPr>
          <w:rFonts w:ascii="Times New Roman" w:hAnsi="Times New Roman" w:cs="Times New Roman"/>
          <w:b/>
          <w:bCs/>
          <w:szCs w:val="22"/>
          <w:lang w:val="sr-Cyrl-CS"/>
        </w:rPr>
        <w:t>Обрачунати износ</w:t>
      </w:r>
      <w:r w:rsidR="00426234" w:rsidRPr="004B466B">
        <w:rPr>
          <w:rFonts w:ascii="Times New Roman" w:hAnsi="Times New Roman" w:cs="Times New Roman"/>
          <w:b/>
          <w:bCs/>
          <w:szCs w:val="22"/>
          <w:lang w:val="sr-Cyrl-CS"/>
        </w:rPr>
        <w:t>и</w:t>
      </w:r>
      <w:r w:rsidR="000520F1" w:rsidRPr="004B466B">
        <w:rPr>
          <w:rFonts w:ascii="Times New Roman" w:hAnsi="Times New Roman" w:cs="Times New Roman"/>
          <w:szCs w:val="22"/>
          <w:lang w:val="sr-Cyrl-CS"/>
        </w:rPr>
        <w:t>”</w:t>
      </w:r>
      <w:r w:rsidRPr="004B466B">
        <w:rPr>
          <w:rFonts w:ascii="Times New Roman" w:hAnsi="Times New Roman" w:cs="Times New Roman"/>
          <w:szCs w:val="22"/>
          <w:lang w:val="sr-Cyrl-CS"/>
        </w:rPr>
        <w:t>) и доспе</w:t>
      </w:r>
      <w:r w:rsidR="00426234" w:rsidRPr="004B466B">
        <w:rPr>
          <w:rFonts w:ascii="Times New Roman" w:hAnsi="Times New Roman" w:cs="Times New Roman"/>
          <w:szCs w:val="22"/>
          <w:lang w:val="sr-Cyrl-CS"/>
        </w:rPr>
        <w:t>ће</w:t>
      </w:r>
      <w:r w:rsidRPr="004B466B">
        <w:rPr>
          <w:rFonts w:ascii="Times New Roman" w:hAnsi="Times New Roman" w:cs="Times New Roman"/>
          <w:szCs w:val="22"/>
          <w:lang w:val="sr-Cyrl-CS"/>
        </w:rPr>
        <w:t xml:space="preserve"> и поста</w:t>
      </w:r>
      <w:r w:rsidR="00426234" w:rsidRPr="004B466B">
        <w:rPr>
          <w:rFonts w:ascii="Times New Roman" w:hAnsi="Times New Roman" w:cs="Times New Roman"/>
          <w:szCs w:val="22"/>
          <w:lang w:val="sr-Cyrl-CS"/>
        </w:rPr>
        <w:t>ти платив</w:t>
      </w:r>
      <w:r w:rsidRPr="004B466B">
        <w:rPr>
          <w:rFonts w:ascii="Times New Roman" w:hAnsi="Times New Roman" w:cs="Times New Roman"/>
          <w:szCs w:val="22"/>
          <w:lang w:val="sr-Cyrl-CS"/>
        </w:rPr>
        <w:t xml:space="preserve"> Постојећем зајмодавцу (без додатних камата на њих) </w:t>
      </w:r>
      <w:r w:rsidR="003937B9" w:rsidRPr="004B466B">
        <w:rPr>
          <w:rFonts w:ascii="Times New Roman" w:hAnsi="Times New Roman" w:cs="Times New Roman"/>
          <w:szCs w:val="22"/>
          <w:lang w:val="sr-Cyrl-CS"/>
        </w:rPr>
        <w:t>следећег Датума плаћања камате</w:t>
      </w:r>
      <w:r w:rsidR="00F50C46"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и</w:t>
      </w:r>
    </w:p>
    <w:p w14:paraId="09E6B816" w14:textId="253558C1" w:rsidR="00F50C46" w:rsidRPr="004B466B" w:rsidRDefault="00CF0B30" w:rsidP="00F95A16">
      <w:pPr>
        <w:pStyle w:val="Heading5"/>
        <w:numPr>
          <w:ilvl w:val="4"/>
          <w:numId w:val="43"/>
        </w:numPr>
        <w:spacing w:after="180" w:line="260" w:lineRule="atLeast"/>
        <w:ind w:left="2112"/>
        <w:rPr>
          <w:rFonts w:ascii="Times New Roman" w:hAnsi="Times New Roman" w:cs="Times New Roman"/>
          <w:szCs w:val="22"/>
          <w:lang w:val="sr-Cyrl-CS"/>
        </w:rPr>
      </w:pPr>
      <w:r w:rsidRPr="004B466B">
        <w:rPr>
          <w:rFonts w:ascii="Times New Roman" w:hAnsi="Times New Roman" w:cs="Times New Roman"/>
          <w:szCs w:val="22"/>
          <w:lang w:val="sr-Cyrl-CS"/>
        </w:rPr>
        <w:t>како би се отклонила свака сумња, права која је уступио или пренео Постојећи зајмодавац не обухватају право на Обрачунате износе тако да</w:t>
      </w:r>
      <w:r w:rsidR="00F50C46" w:rsidRPr="004B466B">
        <w:rPr>
          <w:rFonts w:ascii="Times New Roman" w:hAnsi="Times New Roman" w:cs="Times New Roman"/>
          <w:szCs w:val="22"/>
          <w:lang w:val="sr-Cyrl-CS"/>
        </w:rPr>
        <w:t>:</w:t>
      </w:r>
    </w:p>
    <w:p w14:paraId="7330E0D5" w14:textId="0970A71B" w:rsidR="00F50C46" w:rsidRPr="004B466B" w:rsidRDefault="00CF0B30" w:rsidP="00F95A16">
      <w:pPr>
        <w:pStyle w:val="Heading6"/>
        <w:numPr>
          <w:ilvl w:val="5"/>
          <w:numId w:val="43"/>
        </w:numPr>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када Обрачунати износи постану плативи, т</w:t>
      </w:r>
      <w:r w:rsidR="00426234" w:rsidRPr="004B466B">
        <w:rPr>
          <w:rFonts w:ascii="Times New Roman" w:hAnsi="Times New Roman" w:cs="Times New Roman"/>
          <w:color w:val="000000" w:themeColor="text1"/>
          <w:szCs w:val="22"/>
          <w:lang w:val="sr-Cyrl-CS"/>
        </w:rPr>
        <w:t>акви</w:t>
      </w:r>
      <w:r w:rsidRPr="004B466B">
        <w:rPr>
          <w:rFonts w:ascii="Times New Roman" w:hAnsi="Times New Roman" w:cs="Times New Roman"/>
          <w:color w:val="000000" w:themeColor="text1"/>
          <w:szCs w:val="22"/>
          <w:lang w:val="sr-Cyrl-CS"/>
        </w:rPr>
        <w:t xml:space="preserve"> Обрачунати износи се плаћају Постојећем зајмодавцу; и</w:t>
      </w:r>
    </w:p>
    <w:p w14:paraId="352E381A" w14:textId="30479AAE" w:rsidR="00F50C46" w:rsidRPr="004B466B" w:rsidRDefault="004955A6" w:rsidP="004955A6">
      <w:pPr>
        <w:pStyle w:val="Heading6"/>
        <w:numPr>
          <w:ilvl w:val="0"/>
          <w:numId w:val="0"/>
        </w:numPr>
        <w:ind w:left="2835" w:hanging="709"/>
        <w:rPr>
          <w:rFonts w:ascii="Times New Roman" w:hAnsi="Times New Roman" w:cs="Times New Roman"/>
          <w:szCs w:val="22"/>
          <w:lang w:val="sr-Cyrl-CS"/>
        </w:rPr>
      </w:pPr>
      <w:r w:rsidRPr="004B466B">
        <w:rPr>
          <w:rFonts w:ascii="Times New Roman" w:hAnsi="Times New Roman" w:cs="Times New Roman"/>
          <w:color w:val="000000" w:themeColor="text1"/>
          <w:szCs w:val="22"/>
          <w:lang w:val="sr-Cyrl-CS"/>
        </w:rPr>
        <w:t xml:space="preserve">(Б)        </w:t>
      </w:r>
      <w:r w:rsidR="00426234" w:rsidRPr="004B466B">
        <w:rPr>
          <w:rFonts w:ascii="Times New Roman" w:hAnsi="Times New Roman" w:cs="Times New Roman"/>
          <w:color w:val="000000" w:themeColor="text1"/>
          <w:szCs w:val="22"/>
          <w:lang w:val="sr-Cyrl-CS"/>
        </w:rPr>
        <w:t xml:space="preserve">износ који треба платити Новом зајмодавцу на тај датум буде износ који би му, осим за примену ове клаузуле 22.10, био платив тог датума, али након одбитка Обрачунатих </w:t>
      </w:r>
      <w:r w:rsidR="00CF0B30" w:rsidRPr="004B466B">
        <w:rPr>
          <w:rFonts w:ascii="Times New Roman" w:hAnsi="Times New Roman" w:cs="Times New Roman"/>
          <w:color w:val="000000" w:themeColor="text1"/>
          <w:szCs w:val="22"/>
          <w:lang w:val="sr-Cyrl-CS"/>
        </w:rPr>
        <w:t>износа</w:t>
      </w:r>
      <w:r w:rsidR="00F50C46" w:rsidRPr="004B466B">
        <w:rPr>
          <w:rFonts w:ascii="Times New Roman" w:hAnsi="Times New Roman" w:cs="Times New Roman"/>
          <w:color w:val="000000" w:themeColor="text1"/>
          <w:szCs w:val="22"/>
          <w:lang w:val="sr-Cyrl-CS"/>
        </w:rPr>
        <w:t>.</w:t>
      </w:r>
    </w:p>
    <w:p w14:paraId="492B0680" w14:textId="07886A32" w:rsidR="00F50C46" w:rsidRPr="004B466B" w:rsidRDefault="004955A6" w:rsidP="004955A6">
      <w:pPr>
        <w:pStyle w:val="Heading4"/>
        <w:numPr>
          <w:ilvl w:val="0"/>
          <w:numId w:val="0"/>
        </w:numPr>
        <w:spacing w:after="180" w:line="260" w:lineRule="atLeast"/>
        <w:ind w:left="1418" w:hanging="709"/>
        <w:rPr>
          <w:rFonts w:ascii="Times New Roman" w:hAnsi="Times New Roman" w:cs="Times New Roman"/>
          <w:szCs w:val="22"/>
          <w:lang w:val="sr-Cyrl-CS"/>
        </w:rPr>
      </w:pPr>
      <w:r w:rsidRPr="004B466B">
        <w:rPr>
          <w:rFonts w:ascii="Times New Roman" w:hAnsi="Times New Roman" w:cs="Times New Roman"/>
          <w:szCs w:val="22"/>
          <w:lang w:val="sr-Cyrl-CS"/>
        </w:rPr>
        <w:t xml:space="preserve">(б)         </w:t>
      </w:r>
      <w:r w:rsidR="00CF0B30" w:rsidRPr="004B466B">
        <w:rPr>
          <w:rFonts w:ascii="Times New Roman" w:hAnsi="Times New Roman" w:cs="Times New Roman"/>
          <w:szCs w:val="22"/>
          <w:lang w:val="sr-Cyrl-CS"/>
        </w:rPr>
        <w:t>У ово</w:t>
      </w:r>
      <w:r w:rsidR="003D62D5" w:rsidRPr="004B466B">
        <w:rPr>
          <w:rFonts w:ascii="Times New Roman" w:hAnsi="Times New Roman" w:cs="Times New Roman"/>
          <w:szCs w:val="22"/>
          <w:lang w:val="sr-Cyrl-CS"/>
        </w:rPr>
        <w:t>ј</w:t>
      </w:r>
      <w:r w:rsidR="00CF0B30" w:rsidRPr="004B466B">
        <w:rPr>
          <w:rFonts w:ascii="Times New Roman" w:hAnsi="Times New Roman" w:cs="Times New Roman"/>
          <w:szCs w:val="22"/>
          <w:lang w:val="sr-Cyrl-CS"/>
        </w:rPr>
        <w:t xml:space="preserve"> </w:t>
      </w:r>
      <w:r w:rsidR="007D7AA1" w:rsidRPr="004B466B">
        <w:rPr>
          <w:rFonts w:ascii="Times New Roman" w:hAnsi="Times New Roman" w:cs="Times New Roman"/>
          <w:szCs w:val="22"/>
          <w:lang w:val="sr-Cyrl-CS"/>
        </w:rPr>
        <w:t>Клаузули</w:t>
      </w:r>
      <w:r w:rsidR="00012D7A" w:rsidRPr="004B466B">
        <w:rPr>
          <w:rFonts w:ascii="Times New Roman" w:hAnsi="Times New Roman" w:cs="Times New Roman"/>
          <w:szCs w:val="22"/>
          <w:lang w:val="sr-Cyrl-CS"/>
        </w:rPr>
        <w:t xml:space="preserve"> 22.10</w:t>
      </w:r>
      <w:r w:rsidR="00F50C46" w:rsidRPr="004B466B">
        <w:rPr>
          <w:rFonts w:ascii="Times New Roman" w:hAnsi="Times New Roman" w:cs="Times New Roman"/>
          <w:szCs w:val="22"/>
          <w:lang w:val="sr-Cyrl-CS"/>
        </w:rPr>
        <w:t xml:space="preserve"> </w:t>
      </w:r>
      <w:r w:rsidR="00CF0B30" w:rsidRPr="004B466B">
        <w:rPr>
          <w:rFonts w:ascii="Times New Roman" w:hAnsi="Times New Roman" w:cs="Times New Roman"/>
          <w:szCs w:val="22"/>
          <w:lang w:val="sr-Cyrl-CS"/>
        </w:rPr>
        <w:t>упућивања на „Каматни период</w:t>
      </w:r>
      <w:r w:rsidR="000520F1" w:rsidRPr="004B466B">
        <w:rPr>
          <w:rFonts w:ascii="Times New Roman" w:hAnsi="Times New Roman" w:cs="Times New Roman"/>
          <w:szCs w:val="22"/>
          <w:lang w:val="sr-Cyrl-CS"/>
        </w:rPr>
        <w:t>”</w:t>
      </w:r>
      <w:r w:rsidR="00CF0B30" w:rsidRPr="004B466B">
        <w:rPr>
          <w:rFonts w:ascii="Times New Roman" w:hAnsi="Times New Roman" w:cs="Times New Roman"/>
          <w:szCs w:val="22"/>
          <w:lang w:val="sr-Cyrl-CS"/>
        </w:rPr>
        <w:t xml:space="preserve"> тумач</w:t>
      </w:r>
      <w:r w:rsidR="003D62D5" w:rsidRPr="004B466B">
        <w:rPr>
          <w:rFonts w:ascii="Times New Roman" w:hAnsi="Times New Roman" w:cs="Times New Roman"/>
          <w:szCs w:val="22"/>
          <w:lang w:val="sr-Cyrl-CS"/>
        </w:rPr>
        <w:t>и</w:t>
      </w:r>
      <w:r w:rsidR="00CF0B30" w:rsidRPr="004B466B">
        <w:rPr>
          <w:rFonts w:ascii="Times New Roman" w:hAnsi="Times New Roman" w:cs="Times New Roman"/>
          <w:szCs w:val="22"/>
          <w:lang w:val="sr-Cyrl-CS"/>
        </w:rPr>
        <w:t xml:space="preserve"> се тако да обухвата упућивање на било који други период за обрачун накнада</w:t>
      </w:r>
      <w:r w:rsidR="00F50C46" w:rsidRPr="004B466B">
        <w:rPr>
          <w:rFonts w:ascii="Times New Roman" w:hAnsi="Times New Roman" w:cs="Times New Roman"/>
          <w:szCs w:val="22"/>
          <w:lang w:val="sr-Cyrl-CS"/>
        </w:rPr>
        <w:t>.</w:t>
      </w:r>
    </w:p>
    <w:p w14:paraId="12A53A2A" w14:textId="6623DF4B" w:rsidR="00F50C46" w:rsidRPr="004B466B" w:rsidRDefault="004955A6" w:rsidP="004955A6">
      <w:pPr>
        <w:pStyle w:val="Heading4"/>
        <w:numPr>
          <w:ilvl w:val="0"/>
          <w:numId w:val="0"/>
        </w:numPr>
        <w:ind w:left="1418" w:hanging="709"/>
        <w:rPr>
          <w:lang w:val="sr-Cyrl-CS"/>
        </w:rPr>
      </w:pPr>
      <w:r w:rsidRPr="004B466B">
        <w:rPr>
          <w:rFonts w:ascii="Times New Roman" w:hAnsi="Times New Roman" w:cs="Times New Roman"/>
          <w:szCs w:val="22"/>
          <w:lang w:val="sr-Cyrl-CS"/>
        </w:rPr>
        <w:t xml:space="preserve">(ц)         </w:t>
      </w:r>
      <w:r w:rsidR="00426234" w:rsidRPr="004B466B">
        <w:rPr>
          <w:rFonts w:ascii="Times New Roman" w:hAnsi="Times New Roman" w:cs="Times New Roman"/>
          <w:szCs w:val="22"/>
          <w:lang w:val="sr-Cyrl-CS"/>
        </w:rPr>
        <w:t>Постојећи зајмодавац који задржава право на Обрачунате износе у складу са овом клаузулом 22.10, али који нема Ангажована средства, сматраће се да није зајмодавац у сврху утврђивања да ли је прибављена сагласност било које одређене групе Зајмодаваца да одобри сваки захтев за сагласност, одрицање, измену или друго гласање зајмодаваца у складу са Финансијским документима.</w:t>
      </w:r>
    </w:p>
    <w:p w14:paraId="67B512AE" w14:textId="50DE3888" w:rsidR="00720A58" w:rsidRPr="004B466B" w:rsidRDefault="00E324A1" w:rsidP="000720EB">
      <w:pPr>
        <w:pStyle w:val="Heading2"/>
        <w:rPr>
          <w:rFonts w:ascii="Times New Roman" w:hAnsi="Times New Roman" w:cs="Times New Roman"/>
          <w:color w:val="000000" w:themeColor="text1"/>
          <w:szCs w:val="22"/>
          <w:lang w:val="sr-Cyrl-CS"/>
        </w:rPr>
      </w:pPr>
      <w:bookmarkStart w:id="686" w:name="_Toc458777207"/>
      <w:bookmarkStart w:id="687" w:name="_Toc445317447"/>
      <w:bookmarkStart w:id="688" w:name="_Toc445320224"/>
      <w:bookmarkStart w:id="689" w:name="_Toc445325636"/>
      <w:bookmarkStart w:id="690" w:name="_Toc445317448"/>
      <w:bookmarkStart w:id="691" w:name="_Toc445320225"/>
      <w:bookmarkStart w:id="692" w:name="_Toc445325637"/>
      <w:bookmarkStart w:id="693" w:name="_Toc445317449"/>
      <w:bookmarkStart w:id="694" w:name="_Toc445320226"/>
      <w:bookmarkStart w:id="695" w:name="_Toc445325638"/>
      <w:bookmarkStart w:id="696" w:name="_Toc445317450"/>
      <w:bookmarkStart w:id="697" w:name="_Toc445320227"/>
      <w:bookmarkStart w:id="698" w:name="_Toc445325639"/>
      <w:bookmarkStart w:id="699" w:name="_Toc445317451"/>
      <w:bookmarkStart w:id="700" w:name="_Toc445320228"/>
      <w:bookmarkStart w:id="701" w:name="_Toc445325640"/>
      <w:bookmarkStart w:id="702" w:name="_Toc445317452"/>
      <w:bookmarkStart w:id="703" w:name="_Toc445320229"/>
      <w:bookmarkStart w:id="704" w:name="_Toc445325641"/>
      <w:bookmarkStart w:id="705" w:name="_Toc445317453"/>
      <w:bookmarkStart w:id="706" w:name="_Toc445320230"/>
      <w:bookmarkStart w:id="707" w:name="_Toc445325642"/>
      <w:bookmarkStart w:id="708" w:name="_Toc445317454"/>
      <w:bookmarkStart w:id="709" w:name="_Toc445320231"/>
      <w:bookmarkStart w:id="710" w:name="_Toc445325643"/>
      <w:bookmarkStart w:id="711" w:name="_Toc445317455"/>
      <w:bookmarkStart w:id="712" w:name="_Toc445320232"/>
      <w:bookmarkStart w:id="713" w:name="_Toc445325644"/>
      <w:bookmarkStart w:id="714" w:name="_Toc445317456"/>
      <w:bookmarkStart w:id="715" w:name="_Toc445320233"/>
      <w:bookmarkStart w:id="716" w:name="_Toc445325645"/>
      <w:bookmarkStart w:id="717" w:name="_Toc445317457"/>
      <w:bookmarkStart w:id="718" w:name="_Toc445320234"/>
      <w:bookmarkStart w:id="719" w:name="_Toc445325646"/>
      <w:bookmarkStart w:id="720" w:name="_Toc445317458"/>
      <w:bookmarkStart w:id="721" w:name="_Toc445320235"/>
      <w:bookmarkStart w:id="722" w:name="_Toc445325647"/>
      <w:bookmarkStart w:id="723" w:name="_Toc445317459"/>
      <w:bookmarkStart w:id="724" w:name="_Toc445320236"/>
      <w:bookmarkStart w:id="725" w:name="_Toc445325648"/>
      <w:bookmarkStart w:id="726" w:name="_Toc445317460"/>
      <w:bookmarkStart w:id="727" w:name="_Toc445320237"/>
      <w:bookmarkStart w:id="728" w:name="_Toc445325649"/>
      <w:bookmarkStart w:id="729" w:name="_Toc88475213"/>
      <w:bookmarkStart w:id="730" w:name="_Toc144120144"/>
      <w:bookmarkEnd w:id="654"/>
      <w:bookmarkEnd w:id="655"/>
      <w:bookmarkEnd w:id="656"/>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Pr="004B466B">
        <w:rPr>
          <w:rFonts w:ascii="Times New Roman" w:hAnsi="Times New Roman" w:cs="Times New Roman"/>
          <w:color w:val="000000" w:themeColor="text1"/>
          <w:szCs w:val="22"/>
          <w:lang w:val="sr-Cyrl-CS"/>
        </w:rPr>
        <w:t>ПРОМЕНА ЗАЈМОПРИМЦА</w:t>
      </w:r>
      <w:bookmarkEnd w:id="729"/>
      <w:bookmarkEnd w:id="730"/>
    </w:p>
    <w:p w14:paraId="289A8A9C" w14:textId="4F10BF67" w:rsidR="00720A58" w:rsidRPr="004B466B" w:rsidRDefault="007D4C8F" w:rsidP="00720A58">
      <w:pPr>
        <w:pStyle w:val="BodyText1"/>
        <w:rPr>
          <w:color w:val="000000" w:themeColor="text1"/>
          <w:sz w:val="22"/>
          <w:szCs w:val="22"/>
          <w:lang w:val="sr-Cyrl-CS"/>
        </w:rPr>
      </w:pPr>
      <w:r w:rsidRPr="004B466B">
        <w:rPr>
          <w:color w:val="000000" w:themeColor="text1"/>
          <w:sz w:val="22"/>
          <w:szCs w:val="22"/>
          <w:lang w:val="sr-Cyrl-CS"/>
        </w:rPr>
        <w:t xml:space="preserve">Зајмопримац не може уступити своја права нити пренети своја права или обавезе </w:t>
      </w:r>
      <w:r w:rsidR="00216103" w:rsidRPr="004B466B">
        <w:rPr>
          <w:color w:val="000000" w:themeColor="text1"/>
          <w:sz w:val="22"/>
          <w:szCs w:val="22"/>
          <w:lang w:val="sr-Cyrl-CS"/>
        </w:rPr>
        <w:t>према Финансијским</w:t>
      </w:r>
      <w:r w:rsidRPr="004B466B">
        <w:rPr>
          <w:color w:val="000000" w:themeColor="text1"/>
          <w:sz w:val="22"/>
          <w:szCs w:val="22"/>
          <w:lang w:val="sr-Cyrl-CS"/>
        </w:rPr>
        <w:t xml:space="preserve"> </w:t>
      </w:r>
      <w:r w:rsidR="00216103" w:rsidRPr="004B466B">
        <w:rPr>
          <w:color w:val="000000" w:themeColor="text1"/>
          <w:sz w:val="22"/>
          <w:szCs w:val="22"/>
          <w:lang w:val="sr-Cyrl-CS"/>
        </w:rPr>
        <w:t>д</w:t>
      </w:r>
      <w:r w:rsidRPr="004B466B">
        <w:rPr>
          <w:color w:val="000000" w:themeColor="text1"/>
          <w:sz w:val="22"/>
          <w:szCs w:val="22"/>
          <w:lang w:val="sr-Cyrl-CS"/>
        </w:rPr>
        <w:t>окумен</w:t>
      </w:r>
      <w:r w:rsidR="00216103" w:rsidRPr="004B466B">
        <w:rPr>
          <w:color w:val="000000" w:themeColor="text1"/>
          <w:sz w:val="22"/>
          <w:szCs w:val="22"/>
          <w:lang w:val="sr-Cyrl-CS"/>
        </w:rPr>
        <w:t>тима</w:t>
      </w:r>
      <w:r w:rsidR="00720A58" w:rsidRPr="004B466B">
        <w:rPr>
          <w:color w:val="000000" w:themeColor="text1"/>
          <w:sz w:val="22"/>
          <w:szCs w:val="22"/>
          <w:lang w:val="sr-Cyrl-CS"/>
        </w:rPr>
        <w:t>.</w:t>
      </w:r>
    </w:p>
    <w:p w14:paraId="4BC43DA4" w14:textId="0B05F752" w:rsidR="000720EB" w:rsidRPr="004B466B" w:rsidRDefault="007D4C8F" w:rsidP="000720EB">
      <w:pPr>
        <w:pStyle w:val="Heading2"/>
        <w:rPr>
          <w:rFonts w:ascii="Times New Roman" w:hAnsi="Times New Roman" w:cs="Times New Roman"/>
          <w:color w:val="000000" w:themeColor="text1"/>
          <w:szCs w:val="22"/>
          <w:lang w:val="sr-Cyrl-CS"/>
        </w:rPr>
      </w:pPr>
      <w:bookmarkStart w:id="731" w:name="_Ref470428729"/>
      <w:bookmarkStart w:id="732" w:name="_Ref17529270"/>
      <w:bookmarkStart w:id="733" w:name="_Ref141755544"/>
      <w:bookmarkStart w:id="734" w:name="_Toc262522103"/>
      <w:bookmarkStart w:id="735" w:name="_Toc262522463"/>
      <w:bookmarkStart w:id="736" w:name="_Toc267491134"/>
      <w:bookmarkStart w:id="737" w:name="_Toc268872584"/>
      <w:bookmarkStart w:id="738" w:name="_Ref445323871"/>
      <w:bookmarkStart w:id="739" w:name="_Toc417310900"/>
      <w:bookmarkStart w:id="740" w:name="_Toc486433310"/>
      <w:bookmarkStart w:id="741" w:name="_Toc488760161"/>
      <w:bookmarkStart w:id="742" w:name="_Toc488760410"/>
      <w:bookmarkStart w:id="743" w:name="_Toc530665550"/>
      <w:bookmarkStart w:id="744" w:name="_Toc536036446"/>
      <w:bookmarkStart w:id="745" w:name="_Toc144120145"/>
      <w:r w:rsidRPr="004B466B">
        <w:rPr>
          <w:rFonts w:ascii="Times New Roman" w:hAnsi="Times New Roman" w:cs="Times New Roman"/>
          <w:color w:val="000000" w:themeColor="text1"/>
          <w:szCs w:val="22"/>
          <w:lang w:val="sr-Cyrl-CS"/>
        </w:rPr>
        <w:t>УЛОГА</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E24910" w:rsidRPr="004B466B">
        <w:rPr>
          <w:rFonts w:ascii="Times New Roman" w:hAnsi="Times New Roman" w:cs="Times New Roman"/>
          <w:color w:val="000000" w:themeColor="text1"/>
          <w:szCs w:val="22"/>
          <w:lang w:val="sr-Cyrl-CS"/>
        </w:rPr>
        <w:t>ОВЛАШЋЕНОГ ГЛ</w:t>
      </w:r>
      <w:r w:rsidRPr="004B466B">
        <w:rPr>
          <w:rFonts w:ascii="Times New Roman" w:hAnsi="Times New Roman" w:cs="Times New Roman"/>
          <w:color w:val="000000" w:themeColor="text1"/>
          <w:szCs w:val="22"/>
          <w:lang w:val="sr-Cyrl-CS"/>
        </w:rPr>
        <w:t>А</w:t>
      </w:r>
      <w:r w:rsidR="00E24910" w:rsidRPr="004B466B">
        <w:rPr>
          <w:rFonts w:ascii="Times New Roman" w:hAnsi="Times New Roman" w:cs="Times New Roman"/>
          <w:color w:val="000000" w:themeColor="text1"/>
          <w:szCs w:val="22"/>
          <w:lang w:val="sr-Cyrl-CS"/>
        </w:rPr>
        <w:t xml:space="preserve">ВНОГ АРАНЖЕРА И </w:t>
      </w:r>
      <w:bookmarkEnd w:id="731"/>
      <w:bookmarkEnd w:id="732"/>
      <w:bookmarkEnd w:id="733"/>
      <w:bookmarkEnd w:id="734"/>
      <w:bookmarkEnd w:id="735"/>
      <w:bookmarkEnd w:id="736"/>
      <w:bookmarkEnd w:id="737"/>
      <w:r w:rsidR="00E24910" w:rsidRPr="004B466B">
        <w:rPr>
          <w:rFonts w:ascii="Times New Roman" w:hAnsi="Times New Roman" w:cs="Times New Roman"/>
          <w:color w:val="000000" w:themeColor="text1"/>
          <w:szCs w:val="22"/>
          <w:lang w:val="sr-Cyrl-CS"/>
        </w:rPr>
        <w:t>РЕФЕРЕНТНИХ БАНАКА</w:t>
      </w:r>
      <w:bookmarkEnd w:id="738"/>
      <w:bookmarkEnd w:id="739"/>
      <w:bookmarkEnd w:id="740"/>
      <w:bookmarkEnd w:id="741"/>
      <w:bookmarkEnd w:id="742"/>
      <w:bookmarkEnd w:id="743"/>
      <w:bookmarkEnd w:id="744"/>
      <w:bookmarkEnd w:id="745"/>
    </w:p>
    <w:p w14:paraId="427D948B" w14:textId="4F5D9F65" w:rsidR="000720EB" w:rsidRPr="004B466B" w:rsidRDefault="007D4C8F"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Именовање </w:t>
      </w:r>
      <w:r w:rsidR="00B73843" w:rsidRPr="004B466B">
        <w:rPr>
          <w:rFonts w:ascii="Times New Roman" w:hAnsi="Times New Roman" w:cs="Times New Roman"/>
          <w:color w:val="000000" w:themeColor="text1"/>
          <w:szCs w:val="22"/>
          <w:lang w:val="sr-Cyrl-CS"/>
        </w:rPr>
        <w:t>Агент</w:t>
      </w:r>
      <w:r w:rsidR="00F079E1"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p>
    <w:p w14:paraId="66B87BC6" w14:textId="35303B30" w:rsidR="000720EB" w:rsidRPr="004B466B" w:rsidRDefault="007D4C8F"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Сваки Овлашћени главни аранжер и</w:t>
      </w:r>
      <w:r w:rsidR="00F079E1" w:rsidRPr="004B466B">
        <w:rPr>
          <w:rFonts w:ascii="Times New Roman" w:hAnsi="Times New Roman" w:cs="Times New Roman"/>
          <w:color w:val="000000" w:themeColor="text1"/>
          <w:szCs w:val="22"/>
          <w:lang w:val="sr-Cyrl-CS"/>
        </w:rPr>
        <w:t xml:space="preserve"> сви</w:t>
      </w:r>
      <w:r w:rsidRPr="004B466B">
        <w:rPr>
          <w:rFonts w:ascii="Times New Roman" w:hAnsi="Times New Roman" w:cs="Times New Roman"/>
          <w:color w:val="000000" w:themeColor="text1"/>
          <w:szCs w:val="22"/>
          <w:lang w:val="sr-Cyrl-CS"/>
        </w:rPr>
        <w:t xml:space="preserve"> Зајмодав</w:t>
      </w:r>
      <w:r w:rsidR="00F079E1" w:rsidRPr="004B466B">
        <w:rPr>
          <w:rFonts w:ascii="Times New Roman" w:hAnsi="Times New Roman" w:cs="Times New Roman"/>
          <w:color w:val="000000" w:themeColor="text1"/>
          <w:szCs w:val="22"/>
          <w:lang w:val="sr-Cyrl-CS"/>
        </w:rPr>
        <w:t>ци</w:t>
      </w:r>
      <w:r w:rsidRPr="004B466B">
        <w:rPr>
          <w:rFonts w:ascii="Times New Roman" w:hAnsi="Times New Roman" w:cs="Times New Roman"/>
          <w:color w:val="000000" w:themeColor="text1"/>
          <w:szCs w:val="22"/>
          <w:lang w:val="sr-Cyrl-CS"/>
        </w:rPr>
        <w:t xml:space="preserve"> имен</w:t>
      </w:r>
      <w:r w:rsidR="00F079E1" w:rsidRPr="004B466B">
        <w:rPr>
          <w:rFonts w:ascii="Times New Roman" w:hAnsi="Times New Roman" w:cs="Times New Roman"/>
          <w:color w:val="000000" w:themeColor="text1"/>
          <w:szCs w:val="22"/>
          <w:lang w:val="sr-Cyrl-CS"/>
        </w:rPr>
        <w:t>ују</w:t>
      </w:r>
      <w:r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F079E1" w:rsidRPr="004B466B">
        <w:rPr>
          <w:rFonts w:ascii="Times New Roman" w:hAnsi="Times New Roman" w:cs="Times New Roman"/>
          <w:color w:val="000000" w:themeColor="text1"/>
          <w:szCs w:val="22"/>
          <w:lang w:val="sr-Cyrl-CS"/>
        </w:rPr>
        <w:t>за свог</w:t>
      </w:r>
      <w:r w:rsidRPr="004B466B">
        <w:rPr>
          <w:rFonts w:ascii="Times New Roman" w:hAnsi="Times New Roman" w:cs="Times New Roman"/>
          <w:color w:val="000000" w:themeColor="text1"/>
          <w:szCs w:val="22"/>
          <w:lang w:val="sr-Cyrl-CS"/>
        </w:rPr>
        <w:t xml:space="preserve"> заступник</w:t>
      </w:r>
      <w:r w:rsidR="00F079E1"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w:t>
      </w:r>
      <w:r w:rsidR="00F079E1" w:rsidRPr="004B466B">
        <w:rPr>
          <w:rFonts w:ascii="Times New Roman" w:hAnsi="Times New Roman" w:cs="Times New Roman"/>
          <w:color w:val="000000" w:themeColor="text1"/>
          <w:szCs w:val="22"/>
          <w:lang w:val="sr-Cyrl-CS"/>
        </w:rPr>
        <w:t xml:space="preserve">према </w:t>
      </w:r>
      <w:r w:rsidRPr="004B466B">
        <w:rPr>
          <w:rFonts w:ascii="Times New Roman" w:hAnsi="Times New Roman" w:cs="Times New Roman"/>
          <w:color w:val="000000" w:themeColor="text1"/>
          <w:szCs w:val="22"/>
          <w:lang w:val="sr-Cyrl-CS"/>
        </w:rPr>
        <w:t>и у вези са</w:t>
      </w:r>
      <w:r w:rsidR="00F079E1" w:rsidRPr="004B466B">
        <w:rPr>
          <w:rFonts w:ascii="Times New Roman" w:hAnsi="Times New Roman" w:cs="Times New Roman"/>
          <w:color w:val="000000" w:themeColor="text1"/>
          <w:szCs w:val="22"/>
          <w:lang w:val="sr-Cyrl-CS"/>
        </w:rPr>
        <w:t xml:space="preserve"> Финансијским документима</w:t>
      </w:r>
      <w:r w:rsidR="000720EB" w:rsidRPr="004B466B">
        <w:rPr>
          <w:rFonts w:ascii="Times New Roman" w:hAnsi="Times New Roman" w:cs="Times New Roman"/>
          <w:color w:val="000000" w:themeColor="text1"/>
          <w:szCs w:val="22"/>
          <w:lang w:val="sr-Cyrl-CS"/>
        </w:rPr>
        <w:t>.</w:t>
      </w:r>
    </w:p>
    <w:p w14:paraId="4E714E9E" w14:textId="469BF164" w:rsidR="000720EB" w:rsidRPr="004B466B" w:rsidRDefault="004955A6" w:rsidP="004955A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079E1" w:rsidRPr="004B466B">
        <w:rPr>
          <w:rFonts w:ascii="Times New Roman" w:hAnsi="Times New Roman" w:cs="Times New Roman"/>
          <w:color w:val="000000" w:themeColor="text1"/>
          <w:szCs w:val="22"/>
          <w:lang w:val="sr-Cyrl-CS"/>
        </w:rPr>
        <w:t xml:space="preserve">Сваки Овлашћени главни аранжер и сви Зајмодавци </w:t>
      </w:r>
      <w:r w:rsidR="007D4C8F" w:rsidRPr="004B466B">
        <w:rPr>
          <w:rFonts w:ascii="Times New Roman" w:hAnsi="Times New Roman" w:cs="Times New Roman"/>
          <w:color w:val="000000" w:themeColor="text1"/>
          <w:szCs w:val="22"/>
          <w:lang w:val="sr-Cyrl-CS"/>
        </w:rPr>
        <w:t>овла</w:t>
      </w:r>
      <w:r w:rsidR="00F079E1" w:rsidRPr="004B466B">
        <w:rPr>
          <w:rFonts w:ascii="Times New Roman" w:hAnsi="Times New Roman" w:cs="Times New Roman"/>
          <w:color w:val="000000" w:themeColor="text1"/>
          <w:szCs w:val="22"/>
          <w:lang w:val="sr-Cyrl-CS"/>
        </w:rPr>
        <w:t>шћују</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7D4C8F"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7D4C8F" w:rsidRPr="004B466B">
        <w:rPr>
          <w:rFonts w:ascii="Times New Roman" w:hAnsi="Times New Roman" w:cs="Times New Roman"/>
          <w:color w:val="000000" w:themeColor="text1"/>
          <w:szCs w:val="22"/>
          <w:lang w:val="sr-Cyrl-CS"/>
        </w:rPr>
        <w:t>да испуњава дужности, обавезе и одговорности и да користи права, овлашћења</w:t>
      </w:r>
      <w:r w:rsidR="00F079E1" w:rsidRPr="004B466B">
        <w:rPr>
          <w:rFonts w:ascii="Times New Roman" w:hAnsi="Times New Roman" w:cs="Times New Roman"/>
          <w:color w:val="000000" w:themeColor="text1"/>
          <w:szCs w:val="22"/>
          <w:lang w:val="sr-Cyrl-CS"/>
        </w:rPr>
        <w:t>, ауторитет</w:t>
      </w:r>
      <w:r w:rsidR="007D4C8F" w:rsidRPr="004B466B">
        <w:rPr>
          <w:rFonts w:ascii="Times New Roman" w:hAnsi="Times New Roman" w:cs="Times New Roman"/>
          <w:color w:val="000000" w:themeColor="text1"/>
          <w:szCs w:val="22"/>
          <w:lang w:val="sr-Cyrl-CS"/>
        </w:rPr>
        <w:t xml:space="preserve"> и дискрециона права која су</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7D4C8F"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7D4C8F" w:rsidRPr="004B466B">
        <w:rPr>
          <w:rFonts w:ascii="Times New Roman" w:hAnsi="Times New Roman" w:cs="Times New Roman"/>
          <w:color w:val="000000" w:themeColor="text1"/>
          <w:szCs w:val="22"/>
          <w:lang w:val="sr-Cyrl-CS"/>
        </w:rPr>
        <w:t xml:space="preserve">дата специјално </w:t>
      </w:r>
      <w:r w:rsidR="00F079E1" w:rsidRPr="004B466B">
        <w:rPr>
          <w:rFonts w:ascii="Times New Roman" w:hAnsi="Times New Roman" w:cs="Times New Roman"/>
          <w:color w:val="000000" w:themeColor="text1"/>
          <w:szCs w:val="22"/>
          <w:lang w:val="sr-Cyrl-CS"/>
        </w:rPr>
        <w:t>према и у вези са Финансијским документима</w:t>
      </w:r>
      <w:r w:rsidR="007D4C8F" w:rsidRPr="004B466B">
        <w:rPr>
          <w:rFonts w:ascii="Times New Roman" w:hAnsi="Times New Roman" w:cs="Times New Roman"/>
          <w:color w:val="000000" w:themeColor="text1"/>
          <w:szCs w:val="22"/>
          <w:lang w:val="sr-Cyrl-CS"/>
        </w:rPr>
        <w:t>, као и било која друга повезана права, овлашћења</w:t>
      </w:r>
      <w:r w:rsidR="00F079E1" w:rsidRPr="004B466B">
        <w:rPr>
          <w:rFonts w:ascii="Times New Roman" w:hAnsi="Times New Roman" w:cs="Times New Roman"/>
          <w:color w:val="000000" w:themeColor="text1"/>
          <w:szCs w:val="22"/>
          <w:lang w:val="sr-Cyrl-CS"/>
        </w:rPr>
        <w:t>, ауторитет</w:t>
      </w:r>
      <w:r w:rsidR="007D4C8F" w:rsidRPr="004B466B">
        <w:rPr>
          <w:rFonts w:ascii="Times New Roman" w:hAnsi="Times New Roman" w:cs="Times New Roman"/>
          <w:color w:val="000000" w:themeColor="text1"/>
          <w:szCs w:val="22"/>
          <w:lang w:val="sr-Cyrl-CS"/>
        </w:rPr>
        <w:t xml:space="preserve"> и дискрециона права</w:t>
      </w:r>
      <w:r w:rsidR="000720EB" w:rsidRPr="004B466B">
        <w:rPr>
          <w:rFonts w:ascii="Times New Roman" w:hAnsi="Times New Roman" w:cs="Times New Roman"/>
          <w:color w:val="000000" w:themeColor="text1"/>
          <w:szCs w:val="22"/>
          <w:lang w:val="sr-Cyrl-CS"/>
        </w:rPr>
        <w:t>.</w:t>
      </w:r>
    </w:p>
    <w:p w14:paraId="6BE1EE9E" w14:textId="00E8D3AE" w:rsidR="000720EB" w:rsidRPr="004B466B" w:rsidRDefault="007D4C8F"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Инструкције</w:t>
      </w:r>
    </w:p>
    <w:p w14:paraId="558C20D4" w14:textId="77C6098A" w:rsidR="000720EB" w:rsidRPr="004B466B" w:rsidRDefault="00B73843"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D4C8F" w:rsidRPr="004B466B">
        <w:rPr>
          <w:rFonts w:ascii="Times New Roman" w:hAnsi="Times New Roman" w:cs="Times New Roman"/>
          <w:color w:val="000000" w:themeColor="text1"/>
          <w:szCs w:val="22"/>
          <w:lang w:val="sr-Cyrl-CS"/>
        </w:rPr>
        <w:t>ће</w:t>
      </w:r>
      <w:r w:rsidR="000720EB" w:rsidRPr="004B466B">
        <w:rPr>
          <w:rFonts w:ascii="Times New Roman" w:hAnsi="Times New Roman" w:cs="Times New Roman"/>
          <w:color w:val="000000" w:themeColor="text1"/>
          <w:szCs w:val="22"/>
          <w:lang w:val="sr-Cyrl-CS"/>
        </w:rPr>
        <w:t>:</w:t>
      </w:r>
    </w:p>
    <w:p w14:paraId="7BD4418C" w14:textId="2E59A94C" w:rsidR="000720EB" w:rsidRPr="004B466B" w:rsidRDefault="00F079E1" w:rsidP="004402F3">
      <w:pPr>
        <w:pStyle w:val="Heading5"/>
        <w:rPr>
          <w:rFonts w:ascii="Times New Roman" w:hAnsi="Times New Roman" w:cs="Times New Roman"/>
          <w:color w:val="000000" w:themeColor="text1"/>
          <w:szCs w:val="22"/>
          <w:lang w:val="sr-Cyrl-CS"/>
        </w:rPr>
      </w:pPr>
      <w:bookmarkStart w:id="746" w:name="_Ref385934255"/>
      <w:r w:rsidRPr="004B466B">
        <w:rPr>
          <w:rFonts w:ascii="Times New Roman" w:hAnsi="Times New Roman" w:cs="Times New Roman"/>
          <w:color w:val="000000" w:themeColor="text1"/>
          <w:szCs w:val="22"/>
          <w:lang w:val="sr-Cyrl-CS"/>
        </w:rPr>
        <w:t>осим ако се у Финансијском документу не појави супротна индикација, вршити или уздржавати се од вршења било каквог права, овлашћења, ауторитета или дискреционог права која су му дата као Агенту кредитног аранжмана у складу са било којим инструкцијама која су му дали</w:t>
      </w:r>
      <w:r w:rsidR="000720EB" w:rsidRPr="004B466B">
        <w:rPr>
          <w:rFonts w:ascii="Times New Roman" w:hAnsi="Times New Roman" w:cs="Times New Roman"/>
          <w:color w:val="000000" w:themeColor="text1"/>
          <w:szCs w:val="22"/>
          <w:lang w:val="sr-Cyrl-CS"/>
        </w:rPr>
        <w:t>:</w:t>
      </w:r>
      <w:bookmarkEnd w:id="746"/>
    </w:p>
    <w:p w14:paraId="18E3A494" w14:textId="20D47BBC" w:rsidR="000720EB" w:rsidRPr="004B466B" w:rsidRDefault="007D4C8F" w:rsidP="004402F3">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сви Зајмодавци, ако </w:t>
      </w:r>
      <w:r w:rsidR="00F079E1" w:rsidRPr="004B466B">
        <w:rPr>
          <w:rFonts w:ascii="Times New Roman" w:hAnsi="Times New Roman" w:cs="Times New Roman"/>
          <w:color w:val="000000" w:themeColor="text1"/>
          <w:szCs w:val="22"/>
          <w:lang w:val="sr-Cyrl-CS"/>
        </w:rPr>
        <w:t>конкретан Финансијски</w:t>
      </w:r>
      <w:r w:rsidRPr="004B466B">
        <w:rPr>
          <w:rFonts w:ascii="Times New Roman" w:hAnsi="Times New Roman" w:cs="Times New Roman"/>
          <w:color w:val="000000" w:themeColor="text1"/>
          <w:szCs w:val="22"/>
          <w:lang w:val="sr-Cyrl-CS"/>
        </w:rPr>
        <w:t xml:space="preserve"> </w:t>
      </w:r>
      <w:r w:rsidR="00F079E1"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 прописује да је предмет подложан одлуци свих Зајмодаваца; и</w:t>
      </w:r>
      <w:r w:rsidR="000720EB" w:rsidRPr="004B466B">
        <w:rPr>
          <w:rFonts w:ascii="Times New Roman" w:hAnsi="Times New Roman" w:cs="Times New Roman"/>
          <w:color w:val="000000" w:themeColor="text1"/>
          <w:szCs w:val="22"/>
          <w:lang w:val="sr-Cyrl-CS"/>
        </w:rPr>
        <w:t>;</w:t>
      </w:r>
    </w:p>
    <w:p w14:paraId="702D7A09" w14:textId="584C71F4" w:rsidR="00AD5777" w:rsidRPr="004B466B" w:rsidRDefault="008816A3" w:rsidP="008816A3">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7D4C8F" w:rsidRPr="004B466B">
        <w:rPr>
          <w:rFonts w:ascii="Times New Roman" w:hAnsi="Times New Roman" w:cs="Times New Roman"/>
          <w:color w:val="000000" w:themeColor="text1"/>
          <w:szCs w:val="22"/>
          <w:lang w:val="sr-Cyrl-CS"/>
        </w:rPr>
        <w:t xml:space="preserve">сви Зајмодавци и </w:t>
      </w:r>
      <w:r w:rsidR="00F079E1" w:rsidRPr="004B466B">
        <w:rPr>
          <w:rFonts w:ascii="Times New Roman" w:hAnsi="Times New Roman" w:cs="Times New Roman"/>
          <w:color w:val="000000" w:themeColor="text1"/>
          <w:szCs w:val="22"/>
          <w:lang w:val="sr-Cyrl-CS"/>
        </w:rPr>
        <w:t>Sinosure,</w:t>
      </w:r>
      <w:r w:rsidR="00AD5777" w:rsidRPr="004B466B">
        <w:rPr>
          <w:rFonts w:ascii="Times New Roman" w:hAnsi="Times New Roman" w:cs="Times New Roman"/>
          <w:color w:val="000000" w:themeColor="text1"/>
          <w:szCs w:val="22"/>
          <w:lang w:val="sr-Cyrl-CS"/>
        </w:rPr>
        <w:t xml:space="preserve"> </w:t>
      </w:r>
      <w:r w:rsidR="0020352D" w:rsidRPr="004B466B">
        <w:rPr>
          <w:rFonts w:ascii="Times New Roman" w:hAnsi="Times New Roman" w:cs="Times New Roman"/>
          <w:color w:val="000000" w:themeColor="text1"/>
          <w:szCs w:val="22"/>
          <w:lang w:val="sr-Cyrl-CS"/>
        </w:rPr>
        <w:t xml:space="preserve">ако </w:t>
      </w:r>
      <w:r w:rsidR="00F079E1" w:rsidRPr="004B466B">
        <w:rPr>
          <w:rFonts w:ascii="Times New Roman" w:hAnsi="Times New Roman" w:cs="Times New Roman"/>
          <w:color w:val="000000" w:themeColor="text1"/>
          <w:szCs w:val="22"/>
          <w:lang w:val="sr-Cyrl-CS"/>
        </w:rPr>
        <w:t>конкретна</w:t>
      </w:r>
      <w:r w:rsidR="0020352D" w:rsidRPr="004B466B">
        <w:rPr>
          <w:rFonts w:ascii="Times New Roman" w:hAnsi="Times New Roman" w:cs="Times New Roman"/>
          <w:color w:val="000000" w:themeColor="text1"/>
          <w:szCs w:val="22"/>
          <w:lang w:val="sr-Cyrl-CS"/>
        </w:rPr>
        <w:t xml:space="preserve"> </w:t>
      </w:r>
      <w:r w:rsidR="00F079E1" w:rsidRPr="004B466B">
        <w:rPr>
          <w:rFonts w:ascii="Times New Roman" w:hAnsi="Times New Roman" w:cs="Times New Roman"/>
          <w:color w:val="000000" w:themeColor="text1"/>
          <w:szCs w:val="22"/>
          <w:lang w:val="sr-Cyrl-CS"/>
        </w:rPr>
        <w:t>Финансијска документа</w:t>
      </w:r>
      <w:r w:rsidR="0020352D" w:rsidRPr="004B466B">
        <w:rPr>
          <w:rFonts w:ascii="Times New Roman" w:hAnsi="Times New Roman" w:cs="Times New Roman"/>
          <w:color w:val="000000" w:themeColor="text1"/>
          <w:szCs w:val="22"/>
          <w:lang w:val="sr-Cyrl-CS"/>
        </w:rPr>
        <w:t xml:space="preserve"> прописују да је то ствар одлуке свих Зајмопримаца и </w:t>
      </w:r>
      <w:r w:rsidR="00F079E1" w:rsidRPr="004B466B">
        <w:rPr>
          <w:rFonts w:ascii="Times New Roman" w:hAnsi="Times New Roman" w:cs="Times New Roman"/>
          <w:color w:val="000000" w:themeColor="text1"/>
          <w:szCs w:val="22"/>
          <w:lang w:val="sr-Cyrl-CS"/>
        </w:rPr>
        <w:t>Sinosure</w:t>
      </w:r>
      <w:r w:rsidR="008E576C" w:rsidRPr="004B466B">
        <w:rPr>
          <w:rFonts w:ascii="Times New Roman" w:hAnsi="Times New Roman" w:cs="Times New Roman"/>
          <w:color w:val="000000" w:themeColor="text1"/>
          <w:szCs w:val="22"/>
          <w:lang w:val="sr-Cyrl-CS"/>
        </w:rPr>
        <w:t>;</w:t>
      </w:r>
    </w:p>
    <w:p w14:paraId="1BAF94EC" w14:textId="2F1DEF53" w:rsidR="00AD5777" w:rsidRPr="004B466B" w:rsidRDefault="008816A3" w:rsidP="008816A3">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F079E1" w:rsidRPr="004B466B">
        <w:rPr>
          <w:rFonts w:ascii="Times New Roman" w:hAnsi="Times New Roman" w:cs="Times New Roman"/>
          <w:color w:val="000000" w:themeColor="text1"/>
          <w:szCs w:val="22"/>
          <w:lang w:val="sr-Cyrl-CS"/>
        </w:rPr>
        <w:t xml:space="preserve">Sinosure </w:t>
      </w:r>
      <w:r w:rsidR="006C2E78" w:rsidRPr="004B466B">
        <w:rPr>
          <w:rFonts w:ascii="Times New Roman" w:hAnsi="Times New Roman" w:cs="Times New Roman"/>
          <w:color w:val="000000" w:themeColor="text1"/>
          <w:szCs w:val="22"/>
          <w:lang w:val="sr-Cyrl-CS"/>
        </w:rPr>
        <w:t>а</w:t>
      </w:r>
      <w:r w:rsidR="0020352D" w:rsidRPr="004B466B">
        <w:rPr>
          <w:rFonts w:ascii="Times New Roman" w:hAnsi="Times New Roman" w:cs="Times New Roman"/>
          <w:color w:val="000000" w:themeColor="text1"/>
          <w:szCs w:val="22"/>
          <w:lang w:val="sr-Cyrl-CS"/>
        </w:rPr>
        <w:t>гент</w:t>
      </w:r>
      <w:r w:rsidR="00CA02AB" w:rsidRPr="004B466B">
        <w:rPr>
          <w:rFonts w:ascii="Times New Roman" w:hAnsi="Times New Roman" w:cs="Times New Roman"/>
          <w:color w:val="000000" w:themeColor="text1"/>
          <w:szCs w:val="22"/>
          <w:lang w:val="sr-Cyrl-CS"/>
        </w:rPr>
        <w:t>,</w:t>
      </w:r>
      <w:r w:rsidR="00D56319" w:rsidRPr="004B466B">
        <w:rPr>
          <w:rFonts w:ascii="Times New Roman" w:hAnsi="Times New Roman" w:cs="Times New Roman"/>
          <w:color w:val="000000" w:themeColor="text1"/>
          <w:szCs w:val="22"/>
          <w:lang w:val="sr-Cyrl-CS"/>
        </w:rPr>
        <w:t xml:space="preserve"> </w:t>
      </w:r>
      <w:r w:rsidR="00F079E1" w:rsidRPr="004B466B">
        <w:rPr>
          <w:rFonts w:ascii="Times New Roman" w:hAnsi="Times New Roman" w:cs="Times New Roman"/>
          <w:color w:val="000000" w:themeColor="text1"/>
          <w:szCs w:val="22"/>
          <w:lang w:val="sr-Cyrl-CS"/>
        </w:rPr>
        <w:t xml:space="preserve">конкретан Финансијски документ прописује да је </w:t>
      </w:r>
      <w:r w:rsidR="0020352D" w:rsidRPr="004B466B">
        <w:rPr>
          <w:rFonts w:ascii="Times New Roman" w:hAnsi="Times New Roman" w:cs="Times New Roman"/>
          <w:color w:val="000000" w:themeColor="text1"/>
          <w:szCs w:val="22"/>
          <w:lang w:val="sr-Cyrl-CS"/>
        </w:rPr>
        <w:t xml:space="preserve">то ствар одлуке </w:t>
      </w:r>
      <w:r w:rsidR="00F079E1" w:rsidRPr="004B466B">
        <w:rPr>
          <w:rFonts w:ascii="Times New Roman" w:hAnsi="Times New Roman" w:cs="Times New Roman"/>
          <w:color w:val="000000" w:themeColor="text1"/>
          <w:szCs w:val="22"/>
          <w:lang w:val="sr-Cyrl-CS"/>
        </w:rPr>
        <w:t>Sinosure</w:t>
      </w:r>
      <w:r w:rsidR="00AD5777" w:rsidRPr="004B466B">
        <w:rPr>
          <w:rFonts w:ascii="Times New Roman" w:hAnsi="Times New Roman" w:cs="Times New Roman"/>
          <w:color w:val="000000" w:themeColor="text1"/>
          <w:szCs w:val="22"/>
          <w:lang w:val="sr-Cyrl-CS"/>
        </w:rPr>
        <w:t xml:space="preserve">; </w:t>
      </w:r>
      <w:r w:rsidR="0020352D" w:rsidRPr="004B466B">
        <w:rPr>
          <w:rFonts w:ascii="Times New Roman" w:hAnsi="Times New Roman" w:cs="Times New Roman"/>
          <w:color w:val="000000" w:themeColor="text1"/>
          <w:szCs w:val="22"/>
          <w:lang w:val="sr-Cyrl-CS"/>
        </w:rPr>
        <w:t>и</w:t>
      </w:r>
    </w:p>
    <w:p w14:paraId="39F0D9B5" w14:textId="1CDB31C0" w:rsidR="000720EB" w:rsidRPr="004B466B" w:rsidRDefault="008816A3" w:rsidP="008816A3">
      <w:pPr>
        <w:pStyle w:val="Heading6"/>
        <w:numPr>
          <w:ilvl w:val="0"/>
          <w:numId w:val="0"/>
        </w:numPr>
        <w:ind w:left="212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20352D" w:rsidRPr="004B466B">
        <w:rPr>
          <w:rFonts w:ascii="Times New Roman" w:hAnsi="Times New Roman" w:cs="Times New Roman"/>
          <w:color w:val="000000" w:themeColor="text1"/>
          <w:szCs w:val="22"/>
          <w:lang w:val="sr-Cyrl-CS"/>
        </w:rPr>
        <w:t>у свим другим случајевима, Већински зајмодавци; и</w:t>
      </w:r>
    </w:p>
    <w:p w14:paraId="67DCC287" w14:textId="5FCFEE69" w:rsidR="000720EB" w:rsidRPr="004B466B" w:rsidRDefault="0020352D"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неће бити одговоран за било коју радњу (или пропуст) ако поступа (или се суздржи од поступања) у складу са ставом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_Ref385934255 \n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F079E1" w:rsidRPr="004B466B">
        <w:rPr>
          <w:rFonts w:ascii="Times New Roman" w:hAnsi="Times New Roman" w:cs="Times New Roman"/>
          <w:color w:val="000000" w:themeColor="text1"/>
          <w:szCs w:val="22"/>
          <w:lang w:val="sr-Cyrl-CS"/>
        </w:rPr>
        <w:t>изнад</w:t>
      </w:r>
      <w:r w:rsidR="000720EB" w:rsidRPr="004B466B">
        <w:rPr>
          <w:rFonts w:ascii="Times New Roman" w:hAnsi="Times New Roman" w:cs="Times New Roman"/>
          <w:color w:val="000000" w:themeColor="text1"/>
          <w:szCs w:val="22"/>
          <w:lang w:val="sr-Cyrl-CS"/>
        </w:rPr>
        <w:t>.</w:t>
      </w:r>
    </w:p>
    <w:p w14:paraId="1B1FA3B7" w14:textId="4A967BF3" w:rsidR="000720EB" w:rsidRPr="004B466B" w:rsidRDefault="008816A3" w:rsidP="008816A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20352D" w:rsidRPr="004B466B">
        <w:rPr>
          <w:rFonts w:ascii="Times New Roman" w:hAnsi="Times New Roman" w:cs="Times New Roman"/>
          <w:color w:val="000000" w:themeColor="text1"/>
          <w:szCs w:val="22"/>
          <w:lang w:val="sr-Cyrl-CS"/>
        </w:rPr>
        <w:t xml:space="preserve">ће бити овлашћен </w:t>
      </w:r>
      <w:r w:rsidR="0039278C" w:rsidRPr="004B466B">
        <w:rPr>
          <w:rFonts w:ascii="Times New Roman" w:hAnsi="Times New Roman" w:cs="Times New Roman"/>
          <w:color w:val="000000" w:themeColor="text1"/>
          <w:szCs w:val="22"/>
          <w:lang w:val="sr-Cyrl-CS"/>
        </w:rPr>
        <w:t xml:space="preserve">да </w:t>
      </w:r>
      <w:r w:rsidR="0020352D" w:rsidRPr="004B466B">
        <w:rPr>
          <w:rFonts w:ascii="Times New Roman" w:hAnsi="Times New Roman" w:cs="Times New Roman"/>
          <w:color w:val="000000" w:themeColor="text1"/>
          <w:szCs w:val="22"/>
          <w:lang w:val="sr-Cyrl-CS"/>
        </w:rPr>
        <w:t xml:space="preserve">од </w:t>
      </w:r>
      <w:r w:rsidR="00F079E1" w:rsidRPr="004B466B">
        <w:rPr>
          <w:rFonts w:ascii="Times New Roman" w:hAnsi="Times New Roman" w:cs="Times New Roman"/>
          <w:color w:val="000000" w:themeColor="text1"/>
          <w:szCs w:val="22"/>
          <w:lang w:val="sr-Cyrl-CS"/>
        </w:rPr>
        <w:t>Sinosure а</w:t>
      </w:r>
      <w:r w:rsidR="0020352D" w:rsidRPr="004B466B">
        <w:rPr>
          <w:rFonts w:ascii="Times New Roman" w:hAnsi="Times New Roman" w:cs="Times New Roman"/>
          <w:color w:val="000000" w:themeColor="text1"/>
          <w:szCs w:val="22"/>
          <w:lang w:val="sr-Cyrl-CS"/>
        </w:rPr>
        <w:t xml:space="preserve">гента или Већинских зајмодаваца </w:t>
      </w:r>
      <w:r w:rsidR="0039278C" w:rsidRPr="004B466B">
        <w:rPr>
          <w:rFonts w:ascii="Times New Roman" w:hAnsi="Times New Roman" w:cs="Times New Roman"/>
          <w:color w:val="000000" w:themeColor="text1"/>
          <w:szCs w:val="22"/>
          <w:lang w:val="sr-Cyrl-CS"/>
        </w:rPr>
        <w:t xml:space="preserve">(или, ако </w:t>
      </w:r>
      <w:r w:rsidR="00F079E1" w:rsidRPr="004B466B">
        <w:rPr>
          <w:rFonts w:ascii="Times New Roman" w:hAnsi="Times New Roman" w:cs="Times New Roman"/>
          <w:color w:val="000000" w:themeColor="text1"/>
          <w:szCs w:val="22"/>
          <w:lang w:val="sr-Cyrl-CS"/>
        </w:rPr>
        <w:t xml:space="preserve">конкретан Финансијски документ </w:t>
      </w:r>
      <w:r w:rsidR="0039278C" w:rsidRPr="004B466B">
        <w:rPr>
          <w:rFonts w:ascii="Times New Roman" w:hAnsi="Times New Roman" w:cs="Times New Roman"/>
          <w:color w:val="000000" w:themeColor="text1"/>
          <w:szCs w:val="22"/>
          <w:lang w:val="sr-Cyrl-CS"/>
        </w:rPr>
        <w:t xml:space="preserve">прописује да је предмет подложан одлуци било ког другог Зајмодавца или групе Зајмодавца или </w:t>
      </w:r>
      <w:r w:rsidR="006C2E78" w:rsidRPr="004B466B">
        <w:rPr>
          <w:rFonts w:ascii="Times New Roman" w:hAnsi="Times New Roman" w:cs="Times New Roman"/>
          <w:color w:val="000000" w:themeColor="text1"/>
          <w:szCs w:val="22"/>
          <w:lang w:val="sr-Cyrl-CS"/>
        </w:rPr>
        <w:t>Sinosure</w:t>
      </w:r>
      <w:r w:rsidR="0039278C" w:rsidRPr="004B466B">
        <w:rPr>
          <w:rFonts w:ascii="Times New Roman" w:hAnsi="Times New Roman" w:cs="Times New Roman"/>
          <w:color w:val="000000" w:themeColor="text1"/>
          <w:szCs w:val="22"/>
          <w:lang w:val="sr-Cyrl-CS"/>
        </w:rPr>
        <w:t>, од тог Зајмодавца или групе Зајмодаваца</w:t>
      </w:r>
      <w:r w:rsidR="00742776" w:rsidRPr="004B466B">
        <w:rPr>
          <w:rFonts w:ascii="Times New Roman" w:hAnsi="Times New Roman" w:cs="Times New Roman"/>
          <w:color w:val="000000" w:themeColor="text1"/>
          <w:szCs w:val="22"/>
          <w:lang w:val="sr-Cyrl-CS"/>
        </w:rPr>
        <w:t xml:space="preserve"> или </w:t>
      </w:r>
      <w:r w:rsidR="006C2E78" w:rsidRPr="004B466B">
        <w:rPr>
          <w:rFonts w:ascii="Times New Roman" w:hAnsi="Times New Roman" w:cs="Times New Roman"/>
          <w:color w:val="000000" w:themeColor="text1"/>
          <w:szCs w:val="22"/>
          <w:lang w:val="sr-Cyrl-CS"/>
        </w:rPr>
        <w:t>Sinosure</w:t>
      </w:r>
      <w:r w:rsidR="0039278C" w:rsidRPr="004B466B">
        <w:rPr>
          <w:rFonts w:ascii="Times New Roman" w:hAnsi="Times New Roman" w:cs="Times New Roman"/>
          <w:color w:val="000000" w:themeColor="text1"/>
          <w:szCs w:val="22"/>
          <w:lang w:val="sr-Cyrl-CS"/>
        </w:rPr>
        <w:t>) тражи инструкције или појашњења сваке инструкције о томе да ли би, и на који начин, требало остваривати или се суздржати од остваривања сваког права, овлашћења или дискреционог права</w:t>
      </w:r>
      <w:r w:rsidR="000720EB"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39278C" w:rsidRPr="004B466B">
        <w:rPr>
          <w:rFonts w:ascii="Times New Roman" w:hAnsi="Times New Roman" w:cs="Times New Roman"/>
          <w:color w:val="000000" w:themeColor="text1"/>
          <w:szCs w:val="22"/>
          <w:lang w:val="sr-Cyrl-CS"/>
        </w:rPr>
        <w:t>се може суздржати од поступања, осим ако и док не прими такве инструкције или појашњења која је затражио</w:t>
      </w:r>
      <w:r w:rsidR="000720EB" w:rsidRPr="004B466B">
        <w:rPr>
          <w:rFonts w:ascii="Times New Roman" w:hAnsi="Times New Roman" w:cs="Times New Roman"/>
          <w:color w:val="000000" w:themeColor="text1"/>
          <w:szCs w:val="22"/>
          <w:lang w:val="sr-Cyrl-CS"/>
        </w:rPr>
        <w:t>.</w:t>
      </w:r>
      <w:r w:rsidR="006C2E78" w:rsidRPr="004B466B">
        <w:rPr>
          <w:rFonts w:ascii="Times New Roman" w:hAnsi="Times New Roman" w:cs="Times New Roman"/>
          <w:color w:val="000000" w:themeColor="text1"/>
          <w:szCs w:val="22"/>
          <w:lang w:val="sr-Cyrl-CS"/>
        </w:rPr>
        <w:t xml:space="preserve">  </w:t>
      </w:r>
    </w:p>
    <w:p w14:paraId="27D861D3" w14:textId="06485ECE" w:rsidR="00794613" w:rsidRPr="004B466B" w:rsidRDefault="008816A3" w:rsidP="008816A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 xml:space="preserve">(ц)      </w:t>
      </w:r>
      <w:r w:rsidR="00952123" w:rsidRPr="004B466B">
        <w:rPr>
          <w:rFonts w:ascii="Times New Roman" w:eastAsia="SimSun" w:hAnsi="Times New Roman" w:cs="Times New Roman"/>
          <w:color w:val="000000" w:themeColor="text1"/>
          <w:szCs w:val="22"/>
          <w:lang w:val="sr-Cyrl-CS"/>
        </w:rPr>
        <w:t xml:space="preserve">Осим ако није другачије дефинисано у </w:t>
      </w:r>
      <w:r w:rsidR="006C2E78" w:rsidRPr="004B466B">
        <w:rPr>
          <w:rFonts w:ascii="Times New Roman" w:eastAsia="SimSun" w:hAnsi="Times New Roman" w:cs="Times New Roman"/>
          <w:color w:val="000000" w:themeColor="text1"/>
          <w:szCs w:val="22"/>
          <w:lang w:val="sr-Cyrl-CS"/>
        </w:rPr>
        <w:t>Sinosure п</w:t>
      </w:r>
      <w:r w:rsidR="00952123" w:rsidRPr="004B466B">
        <w:rPr>
          <w:rFonts w:ascii="Times New Roman" w:eastAsia="SimSun" w:hAnsi="Times New Roman" w:cs="Times New Roman"/>
          <w:color w:val="000000" w:themeColor="text1"/>
          <w:szCs w:val="22"/>
          <w:lang w:val="sr-Cyrl-CS"/>
        </w:rPr>
        <w:t>олиси</w:t>
      </w:r>
      <w:r w:rsidR="00794613" w:rsidRPr="004B466B">
        <w:rPr>
          <w:rFonts w:ascii="Times New Roman" w:eastAsia="SimSun" w:hAnsi="Times New Roman" w:cs="Times New Roman"/>
          <w:color w:val="000000" w:themeColor="text1"/>
          <w:szCs w:val="22"/>
          <w:lang w:val="sr-Cyrl-CS"/>
        </w:rPr>
        <w:t xml:space="preserve">, </w:t>
      </w:r>
      <w:r w:rsidR="00952123" w:rsidRPr="004B466B">
        <w:rPr>
          <w:rFonts w:ascii="Times New Roman" w:eastAsia="SimSun" w:hAnsi="Times New Roman" w:cs="Times New Roman"/>
          <w:color w:val="000000" w:themeColor="text1"/>
          <w:szCs w:val="22"/>
          <w:lang w:val="sr-Cyrl-CS"/>
        </w:rPr>
        <w:t xml:space="preserve">свака инструкција дата </w:t>
      </w:r>
      <w:r w:rsidR="00B73843" w:rsidRPr="004B466B">
        <w:rPr>
          <w:rFonts w:ascii="Times New Roman" w:eastAsia="SimSun" w:hAnsi="Times New Roman" w:cs="Times New Roman"/>
          <w:color w:val="000000" w:themeColor="text1"/>
          <w:szCs w:val="22"/>
          <w:lang w:val="sr-Cyrl-CS"/>
        </w:rPr>
        <w:t>Агент</w:t>
      </w:r>
      <w:r w:rsidR="00952123" w:rsidRPr="004B466B">
        <w:rPr>
          <w:rFonts w:ascii="Times New Roman" w:eastAsia="SimSun" w:hAnsi="Times New Roman" w:cs="Times New Roman"/>
          <w:color w:val="000000" w:themeColor="text1"/>
          <w:szCs w:val="22"/>
          <w:lang w:val="sr-Cyrl-CS"/>
        </w:rPr>
        <w:t>у</w:t>
      </w:r>
      <w:r w:rsidR="00B73843" w:rsidRPr="004B466B">
        <w:rPr>
          <w:rFonts w:ascii="Times New Roman" w:eastAsia="SimSun" w:hAnsi="Times New Roman" w:cs="Times New Roman"/>
          <w:color w:val="000000" w:themeColor="text1"/>
          <w:szCs w:val="22"/>
          <w:lang w:val="sr-Cyrl-CS"/>
        </w:rPr>
        <w:t xml:space="preserve"> кредитног аранжмана</w:t>
      </w:r>
      <w:r w:rsidR="00794613" w:rsidRPr="004B466B">
        <w:rPr>
          <w:rFonts w:ascii="Times New Roman" w:eastAsia="SimSun" w:hAnsi="Times New Roman" w:cs="Times New Roman"/>
          <w:color w:val="000000" w:themeColor="text1"/>
          <w:szCs w:val="22"/>
          <w:lang w:val="sr-Cyrl-CS"/>
        </w:rPr>
        <w:t xml:space="preserve"> </w:t>
      </w:r>
      <w:r w:rsidR="00952123" w:rsidRPr="004B466B">
        <w:rPr>
          <w:rFonts w:ascii="Times New Roman" w:eastAsia="SimSun" w:hAnsi="Times New Roman" w:cs="Times New Roman"/>
          <w:color w:val="000000" w:themeColor="text1"/>
          <w:szCs w:val="22"/>
          <w:lang w:val="sr-Cyrl-CS"/>
        </w:rPr>
        <w:t xml:space="preserve">од </w:t>
      </w:r>
      <w:r w:rsidR="006C2E78" w:rsidRPr="004B466B">
        <w:rPr>
          <w:rFonts w:ascii="Times New Roman" w:eastAsia="SimSun" w:hAnsi="Times New Roman" w:cs="Times New Roman"/>
          <w:color w:val="000000" w:themeColor="text1"/>
          <w:szCs w:val="22"/>
          <w:lang w:val="sr-Cyrl-CS"/>
        </w:rPr>
        <w:t xml:space="preserve">Sinosure </w:t>
      </w:r>
      <w:r w:rsidR="00794613" w:rsidRPr="004B466B">
        <w:rPr>
          <w:rFonts w:ascii="Times New Roman" w:eastAsia="SimSun" w:hAnsi="Times New Roman" w:cs="Times New Roman"/>
          <w:color w:val="000000" w:themeColor="text1"/>
          <w:szCs w:val="22"/>
          <w:lang w:val="sr-Cyrl-CS"/>
        </w:rPr>
        <w:t>(</w:t>
      </w:r>
      <w:r w:rsidR="005B2C26" w:rsidRPr="004B466B">
        <w:rPr>
          <w:rFonts w:ascii="Times New Roman" w:eastAsia="SimSun" w:hAnsi="Times New Roman" w:cs="Times New Roman"/>
          <w:color w:val="000000" w:themeColor="text1"/>
          <w:szCs w:val="22"/>
          <w:lang w:val="sr-Cyrl-CS"/>
        </w:rPr>
        <w:t xml:space="preserve">преко </w:t>
      </w:r>
      <w:r w:rsidR="006C2E78" w:rsidRPr="004B466B">
        <w:rPr>
          <w:rFonts w:ascii="Times New Roman" w:eastAsia="SimSun" w:hAnsi="Times New Roman" w:cs="Times New Roman"/>
          <w:color w:val="000000" w:themeColor="text1"/>
          <w:szCs w:val="22"/>
          <w:lang w:val="sr-Cyrl-CS"/>
        </w:rPr>
        <w:t>Sinosure а</w:t>
      </w:r>
      <w:r w:rsidR="005B2C26" w:rsidRPr="004B466B">
        <w:rPr>
          <w:rFonts w:ascii="Times New Roman" w:eastAsia="SimSun" w:hAnsi="Times New Roman" w:cs="Times New Roman"/>
          <w:color w:val="000000" w:themeColor="text1"/>
          <w:szCs w:val="22"/>
          <w:lang w:val="sr-Cyrl-CS"/>
        </w:rPr>
        <w:t>гента</w:t>
      </w:r>
      <w:r w:rsidR="00794613" w:rsidRPr="004B466B">
        <w:rPr>
          <w:rFonts w:ascii="Times New Roman" w:eastAsia="SimSun" w:hAnsi="Times New Roman" w:cs="Times New Roman"/>
          <w:color w:val="000000" w:themeColor="text1"/>
          <w:szCs w:val="22"/>
          <w:lang w:val="sr-Cyrl-CS"/>
        </w:rPr>
        <w:t xml:space="preserve">) </w:t>
      </w:r>
      <w:r w:rsidR="005B2C26" w:rsidRPr="004B466B">
        <w:rPr>
          <w:rFonts w:ascii="Times New Roman" w:eastAsia="SimSun" w:hAnsi="Times New Roman" w:cs="Times New Roman"/>
          <w:color w:val="000000" w:themeColor="text1"/>
          <w:szCs w:val="22"/>
          <w:lang w:val="sr-Cyrl-CS"/>
        </w:rPr>
        <w:t xml:space="preserve">имаће предност над свим </w:t>
      </w:r>
      <w:r w:rsidR="006C2E78" w:rsidRPr="004B466B">
        <w:rPr>
          <w:rFonts w:ascii="Times New Roman" w:eastAsia="SimSun" w:hAnsi="Times New Roman" w:cs="Times New Roman"/>
          <w:color w:val="000000" w:themeColor="text1"/>
          <w:szCs w:val="22"/>
          <w:lang w:val="sr-Cyrl-CS"/>
        </w:rPr>
        <w:t>супротним</w:t>
      </w:r>
      <w:r w:rsidR="005B2C26" w:rsidRPr="004B466B">
        <w:rPr>
          <w:rFonts w:ascii="Times New Roman" w:eastAsia="SimSun" w:hAnsi="Times New Roman" w:cs="Times New Roman"/>
          <w:color w:val="000000" w:themeColor="text1"/>
          <w:szCs w:val="22"/>
          <w:lang w:val="sr-Cyrl-CS"/>
        </w:rPr>
        <w:t xml:space="preserve"> инструкцијама које дају друге </w:t>
      </w:r>
      <w:r w:rsidR="001D2307" w:rsidRPr="004B466B">
        <w:rPr>
          <w:rFonts w:ascii="Times New Roman" w:eastAsia="SimSun" w:hAnsi="Times New Roman" w:cs="Times New Roman"/>
          <w:color w:val="000000" w:themeColor="text1"/>
          <w:szCs w:val="22"/>
          <w:lang w:val="sr-Cyrl-CS"/>
        </w:rPr>
        <w:t>Стран</w:t>
      </w:r>
      <w:r w:rsidR="006C2E78" w:rsidRPr="004B466B">
        <w:rPr>
          <w:rFonts w:ascii="Times New Roman" w:eastAsia="SimSun" w:hAnsi="Times New Roman" w:cs="Times New Roman"/>
          <w:color w:val="000000" w:themeColor="text1"/>
          <w:szCs w:val="22"/>
          <w:lang w:val="sr-Cyrl-CS"/>
        </w:rPr>
        <w:t>е</w:t>
      </w:r>
      <w:r w:rsidR="005B2C26" w:rsidRPr="004B466B">
        <w:rPr>
          <w:rFonts w:ascii="Times New Roman" w:eastAsia="SimSun" w:hAnsi="Times New Roman" w:cs="Times New Roman"/>
          <w:color w:val="000000" w:themeColor="text1"/>
          <w:szCs w:val="22"/>
          <w:lang w:val="sr-Cyrl-CS"/>
        </w:rPr>
        <w:t xml:space="preserve"> и биће обавезујућа за све </w:t>
      </w:r>
      <w:r w:rsidR="006C2E78" w:rsidRPr="004B466B">
        <w:rPr>
          <w:rFonts w:ascii="Times New Roman" w:eastAsia="SimSun" w:hAnsi="Times New Roman" w:cs="Times New Roman"/>
          <w:color w:val="000000" w:themeColor="text1"/>
          <w:szCs w:val="22"/>
          <w:lang w:val="sr-Cyrl-CS"/>
        </w:rPr>
        <w:t>Финансијске с</w:t>
      </w:r>
      <w:r w:rsidR="005B2C26" w:rsidRPr="004B466B">
        <w:rPr>
          <w:rFonts w:ascii="Times New Roman" w:eastAsia="SimSun" w:hAnsi="Times New Roman" w:cs="Times New Roman"/>
          <w:color w:val="000000" w:themeColor="text1"/>
          <w:szCs w:val="22"/>
          <w:lang w:val="sr-Cyrl-CS"/>
        </w:rPr>
        <w:t>тране</w:t>
      </w:r>
      <w:r w:rsidR="00794613" w:rsidRPr="004B466B">
        <w:rPr>
          <w:rFonts w:ascii="Times New Roman" w:eastAsia="SimSun" w:hAnsi="Times New Roman" w:cs="Times New Roman"/>
          <w:color w:val="000000" w:themeColor="text1"/>
          <w:szCs w:val="22"/>
          <w:lang w:val="sr-Cyrl-CS"/>
        </w:rPr>
        <w:t xml:space="preserve">. </w:t>
      </w:r>
    </w:p>
    <w:p w14:paraId="332D93ED" w14:textId="07E53CDB" w:rsidR="000720EB" w:rsidRPr="004B466B" w:rsidRDefault="008816A3" w:rsidP="008816A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5B2C26" w:rsidRPr="004B466B">
        <w:rPr>
          <w:rFonts w:ascii="Times New Roman" w:hAnsi="Times New Roman" w:cs="Times New Roman"/>
          <w:color w:val="000000" w:themeColor="text1"/>
          <w:szCs w:val="22"/>
          <w:lang w:val="sr-Cyrl-CS"/>
        </w:rPr>
        <w:t xml:space="preserve">Осим у случају одлука за које је прописано да </w:t>
      </w:r>
      <w:r w:rsidR="00CE579D" w:rsidRPr="004B466B">
        <w:rPr>
          <w:rFonts w:ascii="Times New Roman" w:hAnsi="Times New Roman" w:cs="Times New Roman"/>
          <w:color w:val="000000" w:themeColor="text1"/>
          <w:szCs w:val="22"/>
          <w:lang w:val="sr-Cyrl-CS"/>
        </w:rPr>
        <w:t>их</w:t>
      </w:r>
      <w:r w:rsidR="005B2C26" w:rsidRPr="004B466B">
        <w:rPr>
          <w:rFonts w:ascii="Times New Roman" w:hAnsi="Times New Roman" w:cs="Times New Roman"/>
          <w:color w:val="000000" w:themeColor="text1"/>
          <w:szCs w:val="22"/>
          <w:lang w:val="sr-Cyrl-CS"/>
        </w:rPr>
        <w:t xml:space="preserve"> </w:t>
      </w:r>
      <w:r w:rsidR="008458D5" w:rsidRPr="004B466B">
        <w:rPr>
          <w:rFonts w:ascii="Times New Roman" w:hAnsi="Times New Roman" w:cs="Times New Roman"/>
          <w:color w:val="000000" w:themeColor="text1"/>
          <w:szCs w:val="22"/>
          <w:lang w:val="sr-Cyrl-CS"/>
        </w:rPr>
        <w:t xml:space="preserve">доноси </w:t>
      </w:r>
      <w:r w:rsidR="005B2C26" w:rsidRPr="004B466B">
        <w:rPr>
          <w:rFonts w:ascii="Times New Roman" w:hAnsi="Times New Roman" w:cs="Times New Roman"/>
          <w:color w:val="000000" w:themeColor="text1"/>
          <w:szCs w:val="22"/>
          <w:lang w:val="sr-Cyrl-CS"/>
        </w:rPr>
        <w:t>било ко</w:t>
      </w:r>
      <w:r w:rsidR="008458D5" w:rsidRPr="004B466B">
        <w:rPr>
          <w:rFonts w:ascii="Times New Roman" w:hAnsi="Times New Roman" w:cs="Times New Roman"/>
          <w:color w:val="000000" w:themeColor="text1"/>
          <w:szCs w:val="22"/>
          <w:lang w:val="sr-Cyrl-CS"/>
        </w:rPr>
        <w:t>ји</w:t>
      </w:r>
      <w:r w:rsidR="005B2C26" w:rsidRPr="004B466B">
        <w:rPr>
          <w:rFonts w:ascii="Times New Roman" w:hAnsi="Times New Roman" w:cs="Times New Roman"/>
          <w:color w:val="000000" w:themeColor="text1"/>
          <w:szCs w:val="22"/>
          <w:lang w:val="sr-Cyrl-CS"/>
        </w:rPr>
        <w:t xml:space="preserve"> друг</w:t>
      </w:r>
      <w:r w:rsidR="008458D5" w:rsidRPr="004B466B">
        <w:rPr>
          <w:rFonts w:ascii="Times New Roman" w:hAnsi="Times New Roman" w:cs="Times New Roman"/>
          <w:color w:val="000000" w:themeColor="text1"/>
          <w:szCs w:val="22"/>
          <w:lang w:val="sr-Cyrl-CS"/>
        </w:rPr>
        <w:t>и</w:t>
      </w:r>
      <w:r w:rsidR="005B2C26" w:rsidRPr="004B466B">
        <w:rPr>
          <w:rFonts w:ascii="Times New Roman" w:hAnsi="Times New Roman" w:cs="Times New Roman"/>
          <w:color w:val="000000" w:themeColor="text1"/>
          <w:szCs w:val="22"/>
          <w:lang w:val="sr-Cyrl-CS"/>
        </w:rPr>
        <w:t xml:space="preserve"> Зајмодав</w:t>
      </w:r>
      <w:r w:rsidR="008458D5" w:rsidRPr="004B466B">
        <w:rPr>
          <w:rFonts w:ascii="Times New Roman" w:hAnsi="Times New Roman" w:cs="Times New Roman"/>
          <w:color w:val="000000" w:themeColor="text1"/>
          <w:szCs w:val="22"/>
          <w:lang w:val="sr-Cyrl-CS"/>
        </w:rPr>
        <w:t>а</w:t>
      </w:r>
      <w:r w:rsidR="005B2C26" w:rsidRPr="004B466B">
        <w:rPr>
          <w:rFonts w:ascii="Times New Roman" w:hAnsi="Times New Roman" w:cs="Times New Roman"/>
          <w:color w:val="000000" w:themeColor="text1"/>
          <w:szCs w:val="22"/>
          <w:lang w:val="sr-Cyrl-CS"/>
        </w:rPr>
        <w:t>ц или груп</w:t>
      </w:r>
      <w:r w:rsidR="008458D5" w:rsidRPr="004B466B">
        <w:rPr>
          <w:rFonts w:ascii="Times New Roman" w:hAnsi="Times New Roman" w:cs="Times New Roman"/>
          <w:color w:val="000000" w:themeColor="text1"/>
          <w:szCs w:val="22"/>
          <w:lang w:val="sr-Cyrl-CS"/>
        </w:rPr>
        <w:t>а</w:t>
      </w:r>
      <w:r w:rsidR="005B2C26" w:rsidRPr="004B466B">
        <w:rPr>
          <w:rFonts w:ascii="Times New Roman" w:hAnsi="Times New Roman" w:cs="Times New Roman"/>
          <w:color w:val="000000" w:themeColor="text1"/>
          <w:szCs w:val="22"/>
          <w:lang w:val="sr-Cyrl-CS"/>
        </w:rPr>
        <w:t xml:space="preserve"> Зајмодаваца</w:t>
      </w:r>
      <w:r w:rsidR="006C2E78" w:rsidRPr="004B466B">
        <w:rPr>
          <w:rFonts w:ascii="Times New Roman" w:hAnsi="Times New Roman" w:cs="Times New Roman"/>
          <w:color w:val="000000" w:themeColor="text1"/>
          <w:szCs w:val="22"/>
          <w:lang w:val="sr-Cyrl-CS"/>
        </w:rPr>
        <w:t>, Sinosure агента или Sinosure према конкретном Финансијском документу и осим ако се у Финансијском документу не појави супротно,</w:t>
      </w:r>
      <w:r w:rsidR="000720EB" w:rsidRPr="004B466B">
        <w:rPr>
          <w:rFonts w:ascii="Times New Roman" w:hAnsi="Times New Roman" w:cs="Times New Roman"/>
          <w:color w:val="000000" w:themeColor="text1"/>
          <w:szCs w:val="22"/>
          <w:lang w:val="sr-Cyrl-CS"/>
        </w:rPr>
        <w:t xml:space="preserve"> </w:t>
      </w:r>
      <w:r w:rsidR="001D2307" w:rsidRPr="004B466B">
        <w:rPr>
          <w:rFonts w:ascii="Times New Roman" w:hAnsi="Times New Roman" w:cs="Times New Roman"/>
          <w:color w:val="000000" w:themeColor="text1"/>
          <w:szCs w:val="22"/>
          <w:lang w:val="sr-Cyrl-CS"/>
        </w:rPr>
        <w:t>све инструкције да</w:t>
      </w:r>
      <w:r w:rsidR="006C2E78" w:rsidRPr="004B466B">
        <w:rPr>
          <w:rFonts w:ascii="Times New Roman" w:hAnsi="Times New Roman" w:cs="Times New Roman"/>
          <w:color w:val="000000" w:themeColor="text1"/>
          <w:szCs w:val="22"/>
          <w:lang w:val="sr-Cyrl-CS"/>
        </w:rPr>
        <w:t>те</w:t>
      </w:r>
      <w:r w:rsidR="001D2307"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1D2307"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5F229D" w:rsidRPr="004B466B">
        <w:rPr>
          <w:rFonts w:ascii="Times New Roman" w:hAnsi="Times New Roman" w:cs="Times New Roman"/>
          <w:color w:val="000000" w:themeColor="text1"/>
          <w:szCs w:val="22"/>
          <w:lang w:val="sr-Cyrl-CS"/>
        </w:rPr>
        <w:t xml:space="preserve"> </w:t>
      </w:r>
      <w:r w:rsidR="001D2307" w:rsidRPr="004B466B">
        <w:rPr>
          <w:rFonts w:ascii="Times New Roman" w:hAnsi="Times New Roman" w:cs="Times New Roman"/>
          <w:color w:val="000000" w:themeColor="text1"/>
          <w:szCs w:val="22"/>
          <w:lang w:val="sr-Cyrl-CS"/>
        </w:rPr>
        <w:t xml:space="preserve">од стране Већинских зајмопримаца или </w:t>
      </w:r>
      <w:r w:rsidR="006C2E78" w:rsidRPr="004B466B">
        <w:rPr>
          <w:rFonts w:ascii="Times New Roman" w:hAnsi="Times New Roman" w:cs="Times New Roman"/>
          <w:color w:val="000000" w:themeColor="text1"/>
          <w:szCs w:val="22"/>
          <w:lang w:val="sr-Cyrl-CS"/>
        </w:rPr>
        <w:t xml:space="preserve">Sinosure агента </w:t>
      </w:r>
      <w:r w:rsidR="001D2307" w:rsidRPr="004B466B">
        <w:rPr>
          <w:color w:val="000000" w:themeColor="text1"/>
          <w:szCs w:val="22"/>
          <w:lang w:val="sr-Cyrl-CS"/>
        </w:rPr>
        <w:t xml:space="preserve">имаће предност над </w:t>
      </w:r>
      <w:r w:rsidR="001D2307" w:rsidRPr="004B466B">
        <w:rPr>
          <w:rFonts w:ascii="Times New Roman" w:hAnsi="Times New Roman" w:cs="Times New Roman"/>
          <w:color w:val="000000" w:themeColor="text1"/>
          <w:szCs w:val="22"/>
          <w:lang w:val="sr-Cyrl-CS"/>
        </w:rPr>
        <w:t xml:space="preserve">свим </w:t>
      </w:r>
      <w:r w:rsidR="006C2E78" w:rsidRPr="004B466B">
        <w:rPr>
          <w:rFonts w:ascii="Times New Roman" w:hAnsi="Times New Roman" w:cs="Times New Roman"/>
          <w:color w:val="000000" w:themeColor="text1"/>
          <w:szCs w:val="22"/>
          <w:lang w:val="sr-Cyrl-CS"/>
        </w:rPr>
        <w:t>супротним</w:t>
      </w:r>
      <w:r w:rsidR="001D2307" w:rsidRPr="004B466B">
        <w:rPr>
          <w:rFonts w:ascii="Times New Roman" w:hAnsi="Times New Roman" w:cs="Times New Roman"/>
          <w:color w:val="000000" w:themeColor="text1"/>
          <w:szCs w:val="22"/>
          <w:lang w:val="sr-Cyrl-CS"/>
        </w:rPr>
        <w:t xml:space="preserve"> инструкцијама које дају дру</w:t>
      </w:r>
      <w:r w:rsidR="00F41110" w:rsidRPr="004B466B">
        <w:rPr>
          <w:rFonts w:ascii="Times New Roman" w:hAnsi="Times New Roman" w:cs="Times New Roman"/>
          <w:color w:val="000000" w:themeColor="text1"/>
          <w:szCs w:val="22"/>
          <w:lang w:val="sr-Cyrl-CS"/>
        </w:rPr>
        <w:t>г</w:t>
      </w:r>
      <w:r w:rsidR="001D2307" w:rsidRPr="004B466B">
        <w:rPr>
          <w:rFonts w:ascii="Times New Roman" w:hAnsi="Times New Roman" w:cs="Times New Roman"/>
          <w:color w:val="000000" w:themeColor="text1"/>
          <w:szCs w:val="22"/>
          <w:lang w:val="sr-Cyrl-CS"/>
        </w:rPr>
        <w:t xml:space="preserve">е Стране и биће обавезујуће за све </w:t>
      </w:r>
      <w:r w:rsidR="006C2E78" w:rsidRPr="004B466B">
        <w:rPr>
          <w:rFonts w:ascii="Times New Roman" w:hAnsi="Times New Roman" w:cs="Times New Roman"/>
          <w:color w:val="000000" w:themeColor="text1"/>
          <w:szCs w:val="22"/>
          <w:lang w:val="sr-Cyrl-CS"/>
        </w:rPr>
        <w:t>Финансијске с</w:t>
      </w:r>
      <w:r w:rsidR="001D2307" w:rsidRPr="004B466B">
        <w:rPr>
          <w:rFonts w:ascii="Times New Roman" w:hAnsi="Times New Roman" w:cs="Times New Roman"/>
          <w:color w:val="000000" w:themeColor="text1"/>
          <w:szCs w:val="22"/>
          <w:lang w:val="sr-Cyrl-CS"/>
        </w:rPr>
        <w:t>тране</w:t>
      </w:r>
      <w:r w:rsidR="000720EB" w:rsidRPr="004B466B">
        <w:rPr>
          <w:rFonts w:ascii="Times New Roman" w:hAnsi="Times New Roman" w:cs="Times New Roman"/>
          <w:color w:val="000000" w:themeColor="text1"/>
          <w:szCs w:val="22"/>
          <w:lang w:val="sr-Cyrl-CS"/>
        </w:rPr>
        <w:t>.</w:t>
      </w:r>
      <w:r w:rsidR="006C2E78" w:rsidRPr="004B466B">
        <w:rPr>
          <w:rFonts w:ascii="Times New Roman" w:hAnsi="Times New Roman" w:cs="Times New Roman"/>
          <w:color w:val="000000" w:themeColor="text1"/>
          <w:szCs w:val="22"/>
          <w:lang w:val="sr-Cyrl-CS"/>
        </w:rPr>
        <w:t xml:space="preserve"> </w:t>
      </w:r>
    </w:p>
    <w:p w14:paraId="7690AE61" w14:textId="0717E665" w:rsidR="000720EB" w:rsidRPr="004B466B" w:rsidRDefault="008816A3" w:rsidP="008816A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5B2C26" w:rsidRPr="004B466B">
        <w:rPr>
          <w:rFonts w:ascii="Times New Roman" w:hAnsi="Times New Roman" w:cs="Times New Roman"/>
          <w:color w:val="000000" w:themeColor="text1"/>
          <w:szCs w:val="22"/>
          <w:lang w:val="sr-Cyrl-CS"/>
        </w:rPr>
        <w:t xml:space="preserve">се може суздржати од поступања у складу са било којом инструкцијом било код Зајмодавца или групе Зајмодаваца, </w:t>
      </w:r>
      <w:r w:rsidR="006C2E78" w:rsidRPr="004B466B">
        <w:rPr>
          <w:rFonts w:ascii="Times New Roman" w:hAnsi="Times New Roman" w:cs="Times New Roman"/>
          <w:color w:val="000000" w:themeColor="text1"/>
          <w:szCs w:val="22"/>
          <w:lang w:val="sr-Cyrl-CS"/>
        </w:rPr>
        <w:t>Sinosure агента или Sinosure</w:t>
      </w:r>
      <w:r w:rsidR="00AD5777" w:rsidRPr="004B466B">
        <w:rPr>
          <w:rFonts w:ascii="Times New Roman" w:hAnsi="Times New Roman" w:cs="Times New Roman"/>
          <w:color w:val="000000" w:themeColor="text1"/>
          <w:szCs w:val="22"/>
          <w:lang w:val="sr-Cyrl-CS"/>
        </w:rPr>
        <w:t xml:space="preserve"> </w:t>
      </w:r>
      <w:r w:rsidR="005B2C26" w:rsidRPr="004B466B">
        <w:rPr>
          <w:rFonts w:ascii="Times New Roman" w:hAnsi="Times New Roman" w:cs="Times New Roman"/>
          <w:color w:val="000000" w:themeColor="text1"/>
          <w:szCs w:val="22"/>
          <w:lang w:val="sr-Cyrl-CS"/>
        </w:rPr>
        <w:t xml:space="preserve">до пријема одштете и/или обезбеђења </w:t>
      </w:r>
      <w:r w:rsidR="006C2E78" w:rsidRPr="004B466B">
        <w:rPr>
          <w:rFonts w:ascii="Times New Roman" w:hAnsi="Times New Roman" w:cs="Times New Roman"/>
          <w:color w:val="000000" w:themeColor="text1"/>
          <w:szCs w:val="22"/>
          <w:lang w:val="sr-Cyrl-CS"/>
        </w:rPr>
        <w:t>које</w:t>
      </w:r>
      <w:r w:rsidR="005B2C26" w:rsidRPr="004B466B">
        <w:rPr>
          <w:rFonts w:ascii="Times New Roman" w:hAnsi="Times New Roman" w:cs="Times New Roman"/>
          <w:color w:val="000000" w:themeColor="text1"/>
          <w:szCs w:val="22"/>
          <w:lang w:val="sr-Cyrl-CS"/>
        </w:rPr>
        <w:t xml:space="preserve"> може тражи</w:t>
      </w:r>
      <w:r w:rsidR="006C2E78" w:rsidRPr="004B466B">
        <w:rPr>
          <w:rFonts w:ascii="Times New Roman" w:hAnsi="Times New Roman" w:cs="Times New Roman"/>
          <w:color w:val="000000" w:themeColor="text1"/>
          <w:szCs w:val="22"/>
          <w:lang w:val="sr-Cyrl-CS"/>
        </w:rPr>
        <w:t>ти</w:t>
      </w:r>
      <w:r w:rsidR="005B2C26" w:rsidRPr="004B466B">
        <w:rPr>
          <w:rFonts w:ascii="Times New Roman" w:hAnsi="Times New Roman" w:cs="Times New Roman"/>
          <w:color w:val="000000" w:themeColor="text1"/>
          <w:szCs w:val="22"/>
          <w:lang w:val="sr-Cyrl-CS"/>
        </w:rPr>
        <w:t xml:space="preserve"> по свом дискреционом праву (које може бити већег опсега од оног садржаног у </w:t>
      </w:r>
      <w:r w:rsidR="006C2E78" w:rsidRPr="004B466B">
        <w:rPr>
          <w:rFonts w:ascii="Times New Roman" w:hAnsi="Times New Roman" w:cs="Times New Roman"/>
          <w:color w:val="000000" w:themeColor="text1"/>
          <w:szCs w:val="22"/>
          <w:lang w:val="sr-Cyrl-CS"/>
        </w:rPr>
        <w:t>Финансијским д</w:t>
      </w:r>
      <w:r w:rsidR="005B2C26" w:rsidRPr="004B466B">
        <w:rPr>
          <w:rFonts w:ascii="Times New Roman" w:hAnsi="Times New Roman" w:cs="Times New Roman"/>
          <w:color w:val="000000" w:themeColor="text1"/>
          <w:szCs w:val="22"/>
          <w:lang w:val="sr-Cyrl-CS"/>
        </w:rPr>
        <w:t xml:space="preserve">окументима и може укључивати </w:t>
      </w:r>
      <w:r w:rsidR="006C2E78" w:rsidRPr="004B466B">
        <w:rPr>
          <w:rFonts w:ascii="Times New Roman" w:hAnsi="Times New Roman" w:cs="Times New Roman"/>
          <w:color w:val="000000" w:themeColor="text1"/>
          <w:szCs w:val="22"/>
          <w:lang w:val="sr-Cyrl-CS"/>
        </w:rPr>
        <w:t>плаћање унапред</w:t>
      </w:r>
      <w:r w:rsidR="005B2C26" w:rsidRPr="004B466B">
        <w:rPr>
          <w:rFonts w:ascii="Times New Roman" w:hAnsi="Times New Roman" w:cs="Times New Roman"/>
          <w:color w:val="000000" w:themeColor="text1"/>
          <w:szCs w:val="22"/>
          <w:lang w:val="sr-Cyrl-CS"/>
        </w:rPr>
        <w:t xml:space="preserve">) за све трошкове, губитке или </w:t>
      </w:r>
      <w:r w:rsidR="006C2E78" w:rsidRPr="004B466B">
        <w:rPr>
          <w:rFonts w:ascii="Times New Roman" w:hAnsi="Times New Roman" w:cs="Times New Roman"/>
          <w:color w:val="000000" w:themeColor="text1"/>
          <w:szCs w:val="22"/>
          <w:lang w:val="sr-Cyrl-CS"/>
        </w:rPr>
        <w:t>обавезе</w:t>
      </w:r>
      <w:r w:rsidR="005B2C26" w:rsidRPr="004B466B">
        <w:rPr>
          <w:rFonts w:ascii="Times New Roman" w:hAnsi="Times New Roman" w:cs="Times New Roman"/>
          <w:color w:val="000000" w:themeColor="text1"/>
          <w:szCs w:val="22"/>
          <w:lang w:val="sr-Cyrl-CS"/>
        </w:rPr>
        <w:t xml:space="preserve"> које може изазвати у поступању сагласно тим инструкцијама</w:t>
      </w:r>
      <w:r w:rsidR="000720EB" w:rsidRPr="004B466B">
        <w:rPr>
          <w:rFonts w:ascii="Times New Roman" w:hAnsi="Times New Roman" w:cs="Times New Roman"/>
          <w:color w:val="000000" w:themeColor="text1"/>
          <w:szCs w:val="22"/>
          <w:lang w:val="sr-Cyrl-CS"/>
        </w:rPr>
        <w:t>.</w:t>
      </w:r>
      <w:r w:rsidR="006C2E78" w:rsidRPr="004B466B">
        <w:rPr>
          <w:rFonts w:ascii="Times New Roman" w:hAnsi="Times New Roman" w:cs="Times New Roman"/>
          <w:color w:val="000000" w:themeColor="text1"/>
          <w:szCs w:val="22"/>
          <w:lang w:val="sr-Cyrl-CS"/>
        </w:rPr>
        <w:t xml:space="preserve"> </w:t>
      </w:r>
    </w:p>
    <w:p w14:paraId="277EC3CA" w14:textId="7F57CF1A" w:rsidR="000720EB" w:rsidRPr="004B466B" w:rsidRDefault="008816A3" w:rsidP="008816A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(ф)      </w:t>
      </w:r>
      <w:r w:rsidR="001D2307" w:rsidRPr="004B466B">
        <w:rPr>
          <w:rFonts w:ascii="Times New Roman" w:hAnsi="Times New Roman" w:cs="Times New Roman"/>
          <w:color w:val="000000" w:themeColor="text1"/>
          <w:szCs w:val="22"/>
          <w:lang w:val="sr-Cyrl-CS"/>
        </w:rPr>
        <w:t>У недостатку инструкција</w:t>
      </w:r>
      <w:r w:rsidR="000720EB"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1D2307" w:rsidRPr="004B466B">
        <w:rPr>
          <w:rFonts w:ascii="Times New Roman" w:hAnsi="Times New Roman" w:cs="Times New Roman"/>
          <w:color w:val="000000" w:themeColor="text1"/>
          <w:szCs w:val="22"/>
          <w:lang w:val="sr-Cyrl-CS"/>
        </w:rPr>
        <w:t>може поступати</w:t>
      </w:r>
      <w:r w:rsidR="000720EB" w:rsidRPr="004B466B">
        <w:rPr>
          <w:rFonts w:ascii="Times New Roman" w:hAnsi="Times New Roman" w:cs="Times New Roman"/>
          <w:color w:val="000000" w:themeColor="text1"/>
          <w:szCs w:val="22"/>
          <w:lang w:val="sr-Cyrl-CS"/>
        </w:rPr>
        <w:t xml:space="preserve"> (</w:t>
      </w:r>
      <w:r w:rsidR="001D2307" w:rsidRPr="004B466B">
        <w:rPr>
          <w:rFonts w:ascii="Times New Roman" w:hAnsi="Times New Roman" w:cs="Times New Roman"/>
          <w:color w:val="000000" w:themeColor="text1"/>
          <w:szCs w:val="22"/>
          <w:lang w:val="sr-Cyrl-CS"/>
        </w:rPr>
        <w:t>или се суздржати од поступања</w:t>
      </w:r>
      <w:r w:rsidR="000720EB" w:rsidRPr="004B466B">
        <w:rPr>
          <w:rFonts w:ascii="Times New Roman" w:hAnsi="Times New Roman" w:cs="Times New Roman"/>
          <w:color w:val="000000" w:themeColor="text1"/>
          <w:szCs w:val="22"/>
          <w:lang w:val="sr-Cyrl-CS"/>
        </w:rPr>
        <w:t xml:space="preserve">) </w:t>
      </w:r>
      <w:r w:rsidR="001D2307" w:rsidRPr="004B466B">
        <w:rPr>
          <w:rFonts w:ascii="Times New Roman" w:hAnsi="Times New Roman" w:cs="Times New Roman"/>
          <w:color w:val="000000" w:themeColor="text1"/>
          <w:szCs w:val="22"/>
          <w:lang w:val="sr-Cyrl-CS"/>
        </w:rPr>
        <w:t xml:space="preserve">онако како сматра да је у најбољем интересу Зајмодаваца и </w:t>
      </w:r>
      <w:r w:rsidR="007A230A" w:rsidRPr="004B466B">
        <w:rPr>
          <w:rFonts w:ascii="Times New Roman" w:hAnsi="Times New Roman" w:cs="Times New Roman"/>
          <w:color w:val="000000" w:themeColor="text1"/>
          <w:szCs w:val="22"/>
          <w:lang w:val="sr-Cyrl-CS"/>
        </w:rPr>
        <w:t>Sinosure</w:t>
      </w:r>
      <w:r w:rsidR="000720EB" w:rsidRPr="004B466B">
        <w:rPr>
          <w:rFonts w:ascii="Times New Roman" w:hAnsi="Times New Roman" w:cs="Times New Roman"/>
          <w:color w:val="000000" w:themeColor="text1"/>
          <w:szCs w:val="22"/>
          <w:lang w:val="sr-Cyrl-CS"/>
        </w:rPr>
        <w:t>.</w:t>
      </w:r>
    </w:p>
    <w:p w14:paraId="4529DC4C" w14:textId="193D9330" w:rsidR="000720EB" w:rsidRPr="004B466B" w:rsidRDefault="008816A3" w:rsidP="008816A3">
      <w:pPr>
        <w:pStyle w:val="Heading4"/>
        <w:numPr>
          <w:ilvl w:val="0"/>
          <w:numId w:val="0"/>
        </w:numPr>
        <w:ind w:left="1418" w:hanging="709"/>
        <w:rPr>
          <w:rFonts w:ascii="Times New Roman" w:hAnsi="Times New Roman" w:cs="Times New Roman"/>
          <w:color w:val="000000" w:themeColor="text1"/>
          <w:szCs w:val="22"/>
          <w:lang w:val="sr-Cyrl-CS"/>
        </w:rPr>
      </w:pPr>
      <w:bookmarkStart w:id="747" w:name="_Ref342485324"/>
      <w:r w:rsidRPr="004B466B">
        <w:rPr>
          <w:rFonts w:ascii="Times New Roman" w:hAnsi="Times New Roman" w:cs="Times New Roman"/>
          <w:color w:val="000000" w:themeColor="text1"/>
          <w:szCs w:val="22"/>
          <w:lang w:val="sr-Cyrl-CS"/>
        </w:rPr>
        <w:t xml:space="preserve">(г)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501C8D" w:rsidRPr="004B466B">
        <w:rPr>
          <w:rFonts w:ascii="Times New Roman" w:hAnsi="Times New Roman" w:cs="Times New Roman"/>
          <w:color w:val="000000" w:themeColor="text1"/>
          <w:szCs w:val="22"/>
          <w:lang w:val="sr-Cyrl-CS"/>
        </w:rPr>
        <w:t xml:space="preserve">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w:t>
      </w:r>
      <w:r w:rsidR="007A230A" w:rsidRPr="004B466B">
        <w:rPr>
          <w:rFonts w:ascii="Times New Roman" w:hAnsi="Times New Roman" w:cs="Times New Roman"/>
          <w:color w:val="000000" w:themeColor="text1"/>
          <w:szCs w:val="22"/>
          <w:lang w:val="sr-Cyrl-CS"/>
        </w:rPr>
        <w:t>Финансијски документ или Sinosure полису</w:t>
      </w:r>
      <w:r w:rsidR="000720EB"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bookmarkEnd w:id="747"/>
    </w:p>
    <w:p w14:paraId="71F5271F" w14:textId="2CBE57A4" w:rsidR="000720EB" w:rsidRPr="004B466B" w:rsidRDefault="00F02BEC" w:rsidP="000720EB">
      <w:pPr>
        <w:pStyle w:val="Heading3"/>
        <w:rPr>
          <w:rFonts w:ascii="Times New Roman" w:hAnsi="Times New Roman" w:cs="Times New Roman"/>
          <w:color w:val="000000" w:themeColor="text1"/>
          <w:szCs w:val="22"/>
          <w:lang w:val="sr-Cyrl-CS"/>
        </w:rPr>
      </w:pPr>
      <w:bookmarkStart w:id="748" w:name="_Ref75358310"/>
      <w:r w:rsidRPr="004B466B">
        <w:rPr>
          <w:rFonts w:ascii="Times New Roman" w:hAnsi="Times New Roman" w:cs="Times New Roman"/>
          <w:color w:val="000000" w:themeColor="text1"/>
          <w:szCs w:val="22"/>
          <w:lang w:val="sr-Cyrl-CS"/>
        </w:rPr>
        <w:t xml:space="preserve">Обавезе </w:t>
      </w:r>
      <w:r w:rsidR="00B73843" w:rsidRPr="004B466B">
        <w:rPr>
          <w:rFonts w:ascii="Times New Roman" w:hAnsi="Times New Roman" w:cs="Times New Roman"/>
          <w:color w:val="000000" w:themeColor="text1"/>
          <w:szCs w:val="22"/>
          <w:lang w:val="sr-Cyrl-CS"/>
        </w:rPr>
        <w:t>Агент</w:t>
      </w:r>
      <w:r w:rsidR="0080418B"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bookmarkEnd w:id="748"/>
    </w:p>
    <w:p w14:paraId="64EAD675" w14:textId="1030CE6C" w:rsidR="000720EB" w:rsidRPr="004B466B" w:rsidRDefault="00CA1207"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Обавезе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xml:space="preserve"> према </w:t>
      </w:r>
      <w:r w:rsidR="0080418B"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 су искључиво техничке и административне природе</w:t>
      </w:r>
      <w:r w:rsidR="000720EB"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p>
    <w:p w14:paraId="20322CA2" w14:textId="1000DB38" w:rsidR="000720EB"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bookmarkStart w:id="749" w:name="_Ref385934633"/>
      <w:r w:rsidRPr="004B466B">
        <w:rPr>
          <w:rFonts w:ascii="Times New Roman" w:hAnsi="Times New Roman" w:cs="Times New Roman"/>
          <w:color w:val="000000" w:themeColor="text1"/>
          <w:szCs w:val="22"/>
          <w:lang w:val="sr-Cyrl-CS"/>
        </w:rPr>
        <w:t>(б)    У складу са ставом (ц)</w:t>
      </w:r>
      <w:r w:rsidR="000720EB" w:rsidRPr="004B466B">
        <w:rPr>
          <w:rFonts w:ascii="Times New Roman" w:hAnsi="Times New Roman" w:cs="Times New Roman"/>
          <w:color w:val="000000" w:themeColor="text1"/>
          <w:szCs w:val="22"/>
          <w:lang w:val="sr-Cyrl-CS"/>
        </w:rPr>
        <w:t xml:space="preserve"> </w:t>
      </w:r>
      <w:r w:rsidR="0080418B" w:rsidRPr="004B466B">
        <w:rPr>
          <w:rFonts w:ascii="Times New Roman" w:hAnsi="Times New Roman" w:cs="Times New Roman"/>
          <w:color w:val="000000" w:themeColor="text1"/>
          <w:szCs w:val="22"/>
          <w:lang w:val="sr-Cyrl-CS"/>
        </w:rPr>
        <w:t>испод</w:t>
      </w:r>
      <w:r w:rsidR="00CA1207"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CA1207" w:rsidRPr="004B466B">
        <w:rPr>
          <w:rFonts w:ascii="Times New Roman" w:hAnsi="Times New Roman" w:cs="Times New Roman"/>
          <w:color w:val="000000" w:themeColor="text1"/>
          <w:szCs w:val="22"/>
          <w:lang w:val="sr-Cyrl-CS"/>
        </w:rPr>
        <w:t xml:space="preserve">ће </w:t>
      </w:r>
      <w:r w:rsidR="00FE240B" w:rsidRPr="004B466B">
        <w:rPr>
          <w:rFonts w:ascii="Times New Roman" w:hAnsi="Times New Roman" w:cs="Times New Roman"/>
          <w:color w:val="000000" w:themeColor="text1"/>
          <w:szCs w:val="22"/>
          <w:lang w:val="sr-Cyrl-CS"/>
        </w:rPr>
        <w:t xml:space="preserve">без одлагања </w:t>
      </w:r>
      <w:r w:rsidR="00CA1207" w:rsidRPr="004B466B">
        <w:rPr>
          <w:rFonts w:ascii="Times New Roman" w:hAnsi="Times New Roman" w:cs="Times New Roman"/>
          <w:color w:val="000000" w:themeColor="text1"/>
          <w:szCs w:val="22"/>
          <w:lang w:val="sr-Cyrl-CS"/>
        </w:rPr>
        <w:t xml:space="preserve">проследити Страни оригинал или копију било ког документа који је </w:t>
      </w:r>
      <w:r w:rsidR="00B73843" w:rsidRPr="004B466B">
        <w:rPr>
          <w:rFonts w:ascii="Times New Roman" w:hAnsi="Times New Roman" w:cs="Times New Roman"/>
          <w:color w:val="000000" w:themeColor="text1"/>
          <w:szCs w:val="22"/>
          <w:lang w:val="sr-Cyrl-CS"/>
        </w:rPr>
        <w:t>Агент</w:t>
      </w:r>
      <w:r w:rsidR="00CA1207"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103E8" w:rsidRPr="004B466B">
        <w:rPr>
          <w:rFonts w:ascii="Times New Roman" w:hAnsi="Times New Roman" w:cs="Times New Roman"/>
          <w:color w:val="000000" w:themeColor="text1"/>
          <w:szCs w:val="22"/>
          <w:lang w:val="sr-Cyrl-CS"/>
        </w:rPr>
        <w:t xml:space="preserve"> </w:t>
      </w:r>
      <w:r w:rsidR="00CA1207" w:rsidRPr="004B466B">
        <w:rPr>
          <w:rFonts w:ascii="Times New Roman" w:hAnsi="Times New Roman" w:cs="Times New Roman"/>
          <w:color w:val="000000" w:themeColor="text1"/>
          <w:szCs w:val="22"/>
          <w:lang w:val="sr-Cyrl-CS"/>
        </w:rPr>
        <w:t>достављен за ту Страну од било које друге Стране</w:t>
      </w:r>
      <w:r w:rsidR="000720EB" w:rsidRPr="004B466B">
        <w:rPr>
          <w:rFonts w:ascii="Times New Roman" w:hAnsi="Times New Roman" w:cs="Times New Roman"/>
          <w:color w:val="000000" w:themeColor="text1"/>
          <w:szCs w:val="22"/>
          <w:lang w:val="sr-Cyrl-CS"/>
        </w:rPr>
        <w:t>.</w:t>
      </w:r>
      <w:bookmarkEnd w:id="749"/>
    </w:p>
    <w:p w14:paraId="3FE70C6E" w14:textId="649083A5" w:rsidR="000720EB"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bookmarkStart w:id="750" w:name="_Ref385934399"/>
      <w:r w:rsidRPr="004B466B">
        <w:rPr>
          <w:rFonts w:ascii="Times New Roman" w:hAnsi="Times New Roman" w:cs="Times New Roman"/>
          <w:color w:val="000000" w:themeColor="text1"/>
          <w:szCs w:val="22"/>
          <w:lang w:val="sr-Cyrl-CS"/>
        </w:rPr>
        <w:t xml:space="preserve">(ц)      </w:t>
      </w:r>
      <w:r w:rsidR="00CA1207" w:rsidRPr="004B466B">
        <w:rPr>
          <w:rFonts w:ascii="Times New Roman" w:hAnsi="Times New Roman" w:cs="Times New Roman"/>
          <w:color w:val="000000" w:themeColor="text1"/>
          <w:szCs w:val="22"/>
          <w:lang w:val="sr-Cyrl-CS"/>
        </w:rPr>
        <w:t xml:space="preserve">Не доводећи у питање одредбе </w:t>
      </w:r>
      <w:r w:rsidR="007D7AA1" w:rsidRPr="004B466B">
        <w:rPr>
          <w:rFonts w:ascii="Times New Roman" w:hAnsi="Times New Roman" w:cs="Times New Roman"/>
          <w:color w:val="000000" w:themeColor="text1"/>
          <w:szCs w:val="22"/>
          <w:lang w:val="sr-Cyrl-CS"/>
        </w:rPr>
        <w:t>Клаузуле</w:t>
      </w:r>
      <w:r w:rsidR="00012D7A" w:rsidRPr="004B466B">
        <w:rPr>
          <w:rFonts w:ascii="Times New Roman" w:hAnsi="Times New Roman" w:cs="Times New Roman"/>
          <w:color w:val="000000" w:themeColor="text1"/>
          <w:szCs w:val="22"/>
          <w:lang w:val="sr-Cyrl-CS"/>
        </w:rPr>
        <w:t xml:space="preserve"> 22.7</w:t>
      </w:r>
      <w:r w:rsidR="000720EB" w:rsidRPr="004B466B">
        <w:rPr>
          <w:rFonts w:ascii="Times New Roman" w:hAnsi="Times New Roman" w:cs="Times New Roman"/>
          <w:color w:val="000000" w:themeColor="text1"/>
          <w:szCs w:val="22"/>
          <w:lang w:val="sr-Cyrl-CS"/>
        </w:rPr>
        <w:t xml:space="preserve"> (</w:t>
      </w:r>
      <w:r w:rsidR="00CA1207" w:rsidRPr="004B466B">
        <w:rPr>
          <w:rFonts w:ascii="Times New Roman" w:hAnsi="Times New Roman" w:cs="Times New Roman"/>
          <w:i/>
          <w:iCs/>
          <w:color w:val="000000" w:themeColor="text1"/>
          <w:szCs w:val="22"/>
          <w:lang w:val="sr-Cyrl-CS"/>
        </w:rPr>
        <w:t>Обавеза достављања примерка Потврде о преносу или Уговора о уступању Зајмопримцу</w:t>
      </w:r>
      <w:r w:rsidR="000720EB" w:rsidRPr="004B466B">
        <w:rPr>
          <w:rFonts w:ascii="Times New Roman" w:hAnsi="Times New Roman" w:cs="Times New Roman"/>
          <w:color w:val="000000" w:themeColor="text1"/>
          <w:szCs w:val="22"/>
          <w:lang w:val="sr-Cyrl-CS"/>
        </w:rPr>
        <w:t xml:space="preserve">), </w:t>
      </w:r>
      <w:r w:rsidR="00CA1207" w:rsidRPr="004B466B">
        <w:rPr>
          <w:rFonts w:ascii="Times New Roman" w:hAnsi="Times New Roman" w:cs="Times New Roman"/>
          <w:color w:val="000000" w:themeColor="text1"/>
          <w:szCs w:val="22"/>
          <w:lang w:val="sr-Cyrl-CS"/>
        </w:rPr>
        <w:t>став</w:t>
      </w:r>
      <w:r w:rsidRPr="004B466B">
        <w:rPr>
          <w:rFonts w:ascii="Times New Roman" w:hAnsi="Times New Roman" w:cs="Times New Roman"/>
          <w:color w:val="000000" w:themeColor="text1"/>
          <w:szCs w:val="22"/>
          <w:lang w:val="sr-Cyrl-CS"/>
        </w:rPr>
        <w:t xml:space="preserve"> (б)</w:t>
      </w:r>
      <w:r w:rsidR="000720EB" w:rsidRPr="004B466B">
        <w:rPr>
          <w:rFonts w:ascii="Times New Roman" w:hAnsi="Times New Roman" w:cs="Times New Roman"/>
          <w:color w:val="000000" w:themeColor="text1"/>
          <w:szCs w:val="22"/>
          <w:lang w:val="sr-Cyrl-CS"/>
        </w:rPr>
        <w:t xml:space="preserve"> </w:t>
      </w:r>
      <w:r w:rsidR="0080418B" w:rsidRPr="004B466B">
        <w:rPr>
          <w:rFonts w:ascii="Times New Roman" w:hAnsi="Times New Roman" w:cs="Times New Roman"/>
          <w:color w:val="000000" w:themeColor="text1"/>
          <w:szCs w:val="22"/>
          <w:lang w:val="sr-Cyrl-CS"/>
        </w:rPr>
        <w:t>изнад</w:t>
      </w:r>
      <w:r w:rsidR="00CA1207" w:rsidRPr="004B466B">
        <w:rPr>
          <w:rFonts w:ascii="Times New Roman" w:hAnsi="Times New Roman" w:cs="Times New Roman"/>
          <w:color w:val="000000" w:themeColor="text1"/>
          <w:szCs w:val="22"/>
          <w:lang w:val="sr-Cyrl-CS"/>
        </w:rPr>
        <w:t xml:space="preserve"> неће се прим</w:t>
      </w:r>
      <w:r w:rsidR="00FE240B" w:rsidRPr="004B466B">
        <w:rPr>
          <w:rFonts w:ascii="Times New Roman" w:hAnsi="Times New Roman" w:cs="Times New Roman"/>
          <w:color w:val="000000" w:themeColor="text1"/>
          <w:szCs w:val="22"/>
          <w:lang w:val="sr-Cyrl-CS"/>
        </w:rPr>
        <w:t>е</w:t>
      </w:r>
      <w:r w:rsidR="00CA1207" w:rsidRPr="004B466B">
        <w:rPr>
          <w:rFonts w:ascii="Times New Roman" w:hAnsi="Times New Roman" w:cs="Times New Roman"/>
          <w:color w:val="000000" w:themeColor="text1"/>
          <w:szCs w:val="22"/>
          <w:lang w:val="sr-Cyrl-CS"/>
        </w:rPr>
        <w:t>њивати на било коју Потврду о преносу нити било који Уговор о уступању</w:t>
      </w:r>
      <w:r w:rsidR="000720EB" w:rsidRPr="004B466B">
        <w:rPr>
          <w:rFonts w:ascii="Times New Roman" w:hAnsi="Times New Roman" w:cs="Times New Roman"/>
          <w:color w:val="000000" w:themeColor="text1"/>
          <w:szCs w:val="22"/>
          <w:lang w:val="sr-Cyrl-CS"/>
        </w:rPr>
        <w:t>.</w:t>
      </w:r>
      <w:bookmarkEnd w:id="750"/>
    </w:p>
    <w:p w14:paraId="1DD4C00A" w14:textId="33AEC611" w:rsidR="000720EB"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CA1207" w:rsidRPr="004B466B">
        <w:rPr>
          <w:rFonts w:ascii="Times New Roman" w:hAnsi="Times New Roman" w:cs="Times New Roman"/>
          <w:color w:val="000000" w:themeColor="text1"/>
          <w:szCs w:val="22"/>
          <w:lang w:val="sr-Cyrl-CS"/>
        </w:rPr>
        <w:t xml:space="preserve">Осим у случајевима када је </w:t>
      </w:r>
      <w:r w:rsidR="0080418B" w:rsidRPr="004B466B">
        <w:rPr>
          <w:rFonts w:ascii="Times New Roman" w:hAnsi="Times New Roman" w:cs="Times New Roman"/>
          <w:color w:val="000000" w:themeColor="text1"/>
          <w:szCs w:val="22"/>
          <w:lang w:val="sr-Cyrl-CS"/>
        </w:rPr>
        <w:t>Финансијским д</w:t>
      </w:r>
      <w:r w:rsidR="00CA1207" w:rsidRPr="004B466B">
        <w:rPr>
          <w:rFonts w:ascii="Times New Roman" w:hAnsi="Times New Roman" w:cs="Times New Roman"/>
          <w:color w:val="000000" w:themeColor="text1"/>
          <w:szCs w:val="22"/>
          <w:lang w:val="sr-Cyrl-CS"/>
        </w:rPr>
        <w:t xml:space="preserve">окументом изричито утврђено супротно,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CA1207" w:rsidRPr="004B466B">
        <w:rPr>
          <w:rFonts w:ascii="Times New Roman" w:hAnsi="Times New Roman" w:cs="Times New Roman"/>
          <w:color w:val="000000" w:themeColor="text1"/>
          <w:szCs w:val="22"/>
          <w:lang w:val="sr-Cyrl-CS"/>
        </w:rPr>
        <w:t>није обавезан да прегледа или провери примереност, тачност или потпуност било ког документа који проследи другој Страни</w:t>
      </w:r>
      <w:r w:rsidR="000720EB" w:rsidRPr="004B466B">
        <w:rPr>
          <w:rFonts w:ascii="Times New Roman" w:hAnsi="Times New Roman" w:cs="Times New Roman"/>
          <w:color w:val="000000" w:themeColor="text1"/>
          <w:szCs w:val="22"/>
          <w:lang w:val="sr-Cyrl-CS"/>
        </w:rPr>
        <w:t>.</w:t>
      </w:r>
    </w:p>
    <w:p w14:paraId="05D7FE94" w14:textId="1AA3D3C7" w:rsidR="000720EB"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CA1207" w:rsidRPr="004B466B">
        <w:rPr>
          <w:rFonts w:ascii="Times New Roman" w:hAnsi="Times New Roman" w:cs="Times New Roman"/>
          <w:color w:val="000000" w:themeColor="text1"/>
          <w:szCs w:val="22"/>
          <w:lang w:val="sr-Cyrl-CS"/>
        </w:rPr>
        <w:t xml:space="preserve">Ако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CA1207" w:rsidRPr="004B466B">
        <w:rPr>
          <w:rFonts w:ascii="Times New Roman" w:hAnsi="Times New Roman" w:cs="Times New Roman"/>
          <w:color w:val="000000" w:themeColor="text1"/>
          <w:szCs w:val="22"/>
          <w:lang w:val="sr-Cyrl-CS"/>
        </w:rPr>
        <w:t>од Стране прими обавештење које се односи на овај Уговор</w:t>
      </w:r>
      <w:r w:rsidR="0080418B" w:rsidRPr="004B466B">
        <w:rPr>
          <w:rFonts w:ascii="Times New Roman" w:hAnsi="Times New Roman" w:cs="Times New Roman"/>
          <w:color w:val="000000" w:themeColor="text1"/>
          <w:szCs w:val="22"/>
          <w:lang w:val="sr-Cyrl-CS"/>
        </w:rPr>
        <w:t>,</w:t>
      </w:r>
      <w:r w:rsidR="00CA1207" w:rsidRPr="004B466B">
        <w:rPr>
          <w:rFonts w:ascii="Times New Roman" w:hAnsi="Times New Roman" w:cs="Times New Roman"/>
          <w:color w:val="000000" w:themeColor="text1"/>
          <w:szCs w:val="22"/>
          <w:lang w:val="sr-Cyrl-CS"/>
        </w:rPr>
        <w:t xml:space="preserve"> којим се описује случај Неиспуњења обавеза и наводи да описана околност представља Неиспуњење обавеза, обавезан је да без одлагања обавести</w:t>
      </w:r>
      <w:r w:rsidR="0080418B" w:rsidRPr="004B466B">
        <w:rPr>
          <w:rFonts w:ascii="Times New Roman" w:hAnsi="Times New Roman" w:cs="Times New Roman"/>
          <w:color w:val="000000" w:themeColor="text1"/>
          <w:szCs w:val="22"/>
          <w:lang w:val="sr-Cyrl-CS"/>
        </w:rPr>
        <w:t xml:space="preserve"> друге Финансијске с</w:t>
      </w:r>
      <w:r w:rsidR="00CA1207" w:rsidRPr="004B466B">
        <w:rPr>
          <w:rFonts w:ascii="Times New Roman" w:hAnsi="Times New Roman" w:cs="Times New Roman"/>
          <w:color w:val="000000" w:themeColor="text1"/>
          <w:szCs w:val="22"/>
          <w:lang w:val="sr-Cyrl-CS"/>
        </w:rPr>
        <w:t>тране</w:t>
      </w:r>
      <w:r w:rsidR="000720EB" w:rsidRPr="004B466B">
        <w:rPr>
          <w:rFonts w:ascii="Times New Roman" w:hAnsi="Times New Roman" w:cs="Times New Roman"/>
          <w:color w:val="000000" w:themeColor="text1"/>
          <w:szCs w:val="22"/>
          <w:lang w:val="sr-Cyrl-CS"/>
        </w:rPr>
        <w:t>.</w:t>
      </w:r>
    </w:p>
    <w:p w14:paraId="4A4E170E" w14:textId="5597D654" w:rsidR="00F12008"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002279DA" w:rsidRPr="004B466B">
        <w:rPr>
          <w:rFonts w:ascii="Times New Roman" w:hAnsi="Times New Roman" w:cs="Times New Roman"/>
          <w:color w:val="000000" w:themeColor="text1"/>
          <w:szCs w:val="22"/>
          <w:lang w:val="sr-Cyrl-CS"/>
        </w:rPr>
        <w:t>ће без одлагања доставити Зајмо</w:t>
      </w:r>
      <w:r w:rsidR="00FE240B" w:rsidRPr="004B466B">
        <w:rPr>
          <w:rFonts w:ascii="Times New Roman" w:hAnsi="Times New Roman" w:cs="Times New Roman"/>
          <w:color w:val="000000" w:themeColor="text1"/>
          <w:szCs w:val="22"/>
          <w:lang w:val="sr-Cyrl-CS"/>
        </w:rPr>
        <w:t>давцима</w:t>
      </w:r>
      <w:r w:rsidR="002279DA" w:rsidRPr="004B466B">
        <w:rPr>
          <w:rFonts w:ascii="Times New Roman" w:hAnsi="Times New Roman" w:cs="Times New Roman"/>
          <w:color w:val="000000" w:themeColor="text1"/>
          <w:szCs w:val="22"/>
          <w:lang w:val="sr-Cyrl-CS"/>
        </w:rPr>
        <w:t xml:space="preserve"> примерак свих инструкција добијених од стране </w:t>
      </w:r>
      <w:r w:rsidR="0080418B" w:rsidRPr="004B466B">
        <w:rPr>
          <w:rFonts w:ascii="Times New Roman" w:hAnsi="Times New Roman" w:cs="Times New Roman"/>
          <w:color w:val="000000" w:themeColor="text1"/>
          <w:szCs w:val="22"/>
          <w:lang w:val="sr-Cyrl-CS"/>
        </w:rPr>
        <w:t>Sinosure а</w:t>
      </w:r>
      <w:r w:rsidR="002279DA" w:rsidRPr="004B466B">
        <w:rPr>
          <w:rFonts w:ascii="Times New Roman" w:hAnsi="Times New Roman" w:cs="Times New Roman"/>
          <w:color w:val="000000" w:themeColor="text1"/>
          <w:szCs w:val="22"/>
          <w:lang w:val="sr-Cyrl-CS"/>
        </w:rPr>
        <w:t xml:space="preserve">гента и детаљне податке свих радњи које је предузео или чије предузимање је предложио у </w:t>
      </w:r>
      <w:r w:rsidR="00FE240B" w:rsidRPr="004B466B">
        <w:rPr>
          <w:rFonts w:ascii="Times New Roman" w:hAnsi="Times New Roman" w:cs="Times New Roman"/>
          <w:color w:val="000000" w:themeColor="text1"/>
          <w:szCs w:val="22"/>
          <w:lang w:val="sr-Cyrl-CS"/>
        </w:rPr>
        <w:t>складу</w:t>
      </w:r>
      <w:r w:rsidR="002279DA" w:rsidRPr="004B466B">
        <w:rPr>
          <w:rFonts w:ascii="Times New Roman" w:hAnsi="Times New Roman" w:cs="Times New Roman"/>
          <w:color w:val="000000" w:themeColor="text1"/>
          <w:szCs w:val="22"/>
          <w:lang w:val="sr-Cyrl-CS"/>
        </w:rPr>
        <w:t xml:space="preserve"> са таквим инструкцијама</w:t>
      </w:r>
      <w:r w:rsidR="00F12008" w:rsidRPr="004B466B">
        <w:rPr>
          <w:rFonts w:ascii="Times New Roman" w:hAnsi="Times New Roman" w:cs="Times New Roman"/>
          <w:color w:val="000000" w:themeColor="text1"/>
          <w:szCs w:val="22"/>
          <w:lang w:val="sr-Cyrl-CS"/>
        </w:rPr>
        <w:t>.</w:t>
      </w:r>
    </w:p>
    <w:p w14:paraId="30D76322" w14:textId="7AAEFE56" w:rsidR="000720EB"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B73843" w:rsidRPr="004B466B">
        <w:rPr>
          <w:rFonts w:ascii="Times New Roman" w:hAnsi="Times New Roman" w:cs="Times New Roman"/>
          <w:color w:val="000000" w:themeColor="text1"/>
          <w:szCs w:val="22"/>
          <w:lang w:val="sr-Cyrl-CS"/>
        </w:rPr>
        <w:t>Агент кредитног аранжмана</w:t>
      </w:r>
      <w:r w:rsidR="005F229D" w:rsidRPr="004B466B">
        <w:rPr>
          <w:rFonts w:ascii="Times New Roman" w:hAnsi="Times New Roman" w:cs="Times New Roman"/>
          <w:color w:val="000000" w:themeColor="text1"/>
          <w:szCs w:val="22"/>
          <w:lang w:val="sr-Cyrl-CS"/>
        </w:rPr>
        <w:t xml:space="preserve"> </w:t>
      </w:r>
      <w:r w:rsidR="0096226B" w:rsidRPr="004B466B">
        <w:rPr>
          <w:rFonts w:ascii="Times New Roman" w:hAnsi="Times New Roman" w:cs="Times New Roman"/>
          <w:color w:val="000000" w:themeColor="text1"/>
          <w:szCs w:val="22"/>
          <w:lang w:val="sr-Cyrl-CS"/>
        </w:rPr>
        <w:t xml:space="preserve">ће имати само оне дужности, обавезе и одговорности које су јасно наведене у </w:t>
      </w:r>
      <w:r w:rsidR="0080418B" w:rsidRPr="004B466B">
        <w:rPr>
          <w:rFonts w:ascii="Times New Roman" w:hAnsi="Times New Roman" w:cs="Times New Roman"/>
          <w:color w:val="000000" w:themeColor="text1"/>
          <w:szCs w:val="22"/>
          <w:lang w:val="sr-Cyrl-CS"/>
        </w:rPr>
        <w:t>Финансијским д</w:t>
      </w:r>
      <w:r w:rsidR="0096226B" w:rsidRPr="004B466B">
        <w:rPr>
          <w:rFonts w:ascii="Times New Roman" w:hAnsi="Times New Roman" w:cs="Times New Roman"/>
          <w:color w:val="000000" w:themeColor="text1"/>
          <w:szCs w:val="22"/>
          <w:lang w:val="sr-Cyrl-CS"/>
        </w:rPr>
        <w:t xml:space="preserve">окументима у којима се наводи да је </w:t>
      </w:r>
      <w:r w:rsidR="0080418B" w:rsidRPr="004B466B">
        <w:rPr>
          <w:rFonts w:ascii="Times New Roman" w:hAnsi="Times New Roman" w:cs="Times New Roman"/>
          <w:color w:val="000000" w:themeColor="text1"/>
          <w:szCs w:val="22"/>
          <w:lang w:val="sr-Cyrl-CS"/>
        </w:rPr>
        <w:t xml:space="preserve">он </w:t>
      </w:r>
      <w:r w:rsidR="0096226B" w:rsidRPr="004B466B">
        <w:rPr>
          <w:rFonts w:ascii="Times New Roman" w:hAnsi="Times New Roman" w:cs="Times New Roman"/>
          <w:color w:val="000000" w:themeColor="text1"/>
          <w:szCs w:val="22"/>
          <w:lang w:val="sr-Cyrl-CS"/>
        </w:rPr>
        <w:t>страна (и никакве друге се неће подразумевати</w:t>
      </w:r>
      <w:r w:rsidR="000720EB"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p>
    <w:p w14:paraId="5202CA2B" w14:textId="211C4615" w:rsidR="003809D8" w:rsidRPr="004B466B" w:rsidRDefault="00FA7D4F" w:rsidP="00FA7D4F">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96226B" w:rsidRPr="004B466B">
        <w:rPr>
          <w:rFonts w:ascii="Times New Roman" w:hAnsi="Times New Roman" w:cs="Times New Roman"/>
          <w:color w:val="000000" w:themeColor="text1"/>
          <w:szCs w:val="22"/>
          <w:lang w:val="sr-Cyrl-CS"/>
        </w:rPr>
        <w:t>Ако</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3809D8" w:rsidRPr="004B466B">
        <w:rPr>
          <w:rFonts w:ascii="Times New Roman" w:hAnsi="Times New Roman" w:cs="Times New Roman"/>
          <w:color w:val="000000" w:themeColor="text1"/>
          <w:szCs w:val="22"/>
          <w:lang w:val="sr-Cyrl-CS"/>
        </w:rPr>
        <w:t xml:space="preserve"> </w:t>
      </w:r>
      <w:r w:rsidR="0096226B" w:rsidRPr="004B466B">
        <w:rPr>
          <w:rFonts w:ascii="Times New Roman" w:hAnsi="Times New Roman" w:cs="Times New Roman"/>
          <w:color w:val="000000" w:themeColor="text1"/>
          <w:szCs w:val="22"/>
          <w:lang w:val="sr-Cyrl-CS"/>
        </w:rPr>
        <w:t>има сазнања о неплаћању било које главнице, камате</w:t>
      </w:r>
      <w:r w:rsidR="00553B8F" w:rsidRPr="004B466B">
        <w:rPr>
          <w:rFonts w:ascii="Times New Roman" w:hAnsi="Times New Roman" w:cs="Times New Roman"/>
          <w:color w:val="000000" w:themeColor="text1"/>
          <w:szCs w:val="22"/>
          <w:lang w:val="sr-Cyrl-CS"/>
        </w:rPr>
        <w:t>,</w:t>
      </w:r>
      <w:r w:rsidR="0096226B" w:rsidRPr="004B466B">
        <w:rPr>
          <w:rFonts w:ascii="Times New Roman" w:hAnsi="Times New Roman" w:cs="Times New Roman"/>
          <w:color w:val="000000" w:themeColor="text1"/>
          <w:szCs w:val="22"/>
          <w:lang w:val="sr-Cyrl-CS"/>
        </w:rPr>
        <w:t xml:space="preserve"> на</w:t>
      </w:r>
      <w:r w:rsidR="00222FAD" w:rsidRPr="004B466B">
        <w:rPr>
          <w:rFonts w:ascii="Times New Roman" w:hAnsi="Times New Roman" w:cs="Times New Roman"/>
          <w:color w:val="000000" w:themeColor="text1"/>
          <w:szCs w:val="22"/>
          <w:lang w:val="sr-Cyrl-CS"/>
        </w:rPr>
        <w:t>к</w:t>
      </w:r>
      <w:r w:rsidR="0096226B" w:rsidRPr="004B466B">
        <w:rPr>
          <w:rFonts w:ascii="Times New Roman" w:hAnsi="Times New Roman" w:cs="Times New Roman"/>
          <w:color w:val="000000" w:themeColor="text1"/>
          <w:szCs w:val="22"/>
          <w:lang w:val="sr-Cyrl-CS"/>
        </w:rPr>
        <w:t>наде за ангажована средства</w:t>
      </w:r>
      <w:r w:rsidR="00553B8F" w:rsidRPr="004B466B">
        <w:rPr>
          <w:rFonts w:ascii="Times New Roman" w:hAnsi="Times New Roman" w:cs="Times New Roman"/>
          <w:color w:val="000000" w:themeColor="text1"/>
          <w:szCs w:val="22"/>
          <w:lang w:val="sr-Cyrl-CS"/>
        </w:rPr>
        <w:t xml:space="preserve"> или других накн</w:t>
      </w:r>
      <w:r w:rsidR="004316D8" w:rsidRPr="004B466B">
        <w:rPr>
          <w:rFonts w:ascii="Times New Roman" w:hAnsi="Times New Roman" w:cs="Times New Roman"/>
          <w:color w:val="000000" w:themeColor="text1"/>
          <w:szCs w:val="22"/>
          <w:lang w:val="sr-Cyrl-CS"/>
        </w:rPr>
        <w:t>а</w:t>
      </w:r>
      <w:r w:rsidR="00553B8F" w:rsidRPr="004B466B">
        <w:rPr>
          <w:rFonts w:ascii="Times New Roman" w:hAnsi="Times New Roman" w:cs="Times New Roman"/>
          <w:color w:val="000000" w:themeColor="text1"/>
          <w:szCs w:val="22"/>
          <w:lang w:val="sr-Cyrl-CS"/>
        </w:rPr>
        <w:t xml:space="preserve">да </w:t>
      </w:r>
      <w:r w:rsidR="0080418B" w:rsidRPr="004B466B">
        <w:rPr>
          <w:rFonts w:ascii="Times New Roman" w:hAnsi="Times New Roman" w:cs="Times New Roman"/>
          <w:color w:val="000000" w:themeColor="text1"/>
          <w:szCs w:val="22"/>
          <w:lang w:val="sr-Cyrl-CS"/>
        </w:rPr>
        <w:t>Финансијској с</w:t>
      </w:r>
      <w:r w:rsidR="00553B8F" w:rsidRPr="004B466B">
        <w:rPr>
          <w:rFonts w:ascii="Times New Roman" w:hAnsi="Times New Roman" w:cs="Times New Roman"/>
          <w:color w:val="000000" w:themeColor="text1"/>
          <w:szCs w:val="22"/>
          <w:lang w:val="sr-Cyrl-CS"/>
        </w:rPr>
        <w:t xml:space="preserve">трани </w:t>
      </w:r>
      <w:r w:rsidR="003809D8" w:rsidRPr="004B466B">
        <w:rPr>
          <w:rFonts w:ascii="Times New Roman" w:hAnsi="Times New Roman" w:cs="Times New Roman"/>
          <w:color w:val="000000" w:themeColor="text1"/>
          <w:szCs w:val="22"/>
          <w:lang w:val="sr-Cyrl-CS"/>
        </w:rPr>
        <w:t>(</w:t>
      </w:r>
      <w:r w:rsidR="00553B8F" w:rsidRPr="004B466B">
        <w:rPr>
          <w:rFonts w:ascii="Times New Roman" w:hAnsi="Times New Roman" w:cs="Times New Roman"/>
          <w:color w:val="000000" w:themeColor="text1"/>
          <w:szCs w:val="22"/>
          <w:lang w:val="sr-Cyrl-CS"/>
        </w:rPr>
        <w:t xml:space="preserve">која није </w:t>
      </w:r>
      <w:r w:rsidR="00B73843" w:rsidRPr="004B466B">
        <w:rPr>
          <w:rFonts w:ascii="Times New Roman" w:hAnsi="Times New Roman" w:cs="Times New Roman"/>
          <w:color w:val="000000" w:themeColor="text1"/>
          <w:szCs w:val="22"/>
          <w:lang w:val="sr-Cyrl-CS"/>
        </w:rPr>
        <w:t>Агент кредитног аранжмана</w:t>
      </w:r>
      <w:r w:rsidR="003A79AF" w:rsidRPr="004B466B">
        <w:rPr>
          <w:rFonts w:ascii="Times New Roman" w:hAnsi="Times New Roman" w:cs="Times New Roman"/>
          <w:color w:val="000000" w:themeColor="text1"/>
          <w:szCs w:val="22"/>
          <w:lang w:val="sr-Cyrl-CS"/>
        </w:rPr>
        <w:t xml:space="preserve">, </w:t>
      </w:r>
      <w:r w:rsidR="0080418B" w:rsidRPr="004B466B">
        <w:rPr>
          <w:rFonts w:ascii="Times New Roman" w:hAnsi="Times New Roman" w:cs="Times New Roman"/>
          <w:color w:val="000000" w:themeColor="text1"/>
          <w:szCs w:val="22"/>
          <w:lang w:val="sr-Cyrl-CS"/>
        </w:rPr>
        <w:t>Sinosure a</w:t>
      </w:r>
      <w:r w:rsidR="00553B8F" w:rsidRPr="004B466B">
        <w:rPr>
          <w:rFonts w:ascii="Times New Roman" w:hAnsi="Times New Roman" w:cs="Times New Roman"/>
          <w:color w:val="000000" w:themeColor="text1"/>
          <w:szCs w:val="22"/>
          <w:lang w:val="sr-Cyrl-CS"/>
        </w:rPr>
        <w:t>гент</w:t>
      </w:r>
      <w:r w:rsidR="003A79AF" w:rsidRPr="004B466B">
        <w:rPr>
          <w:rFonts w:ascii="Times New Roman" w:hAnsi="Times New Roman" w:cs="Times New Roman"/>
          <w:color w:val="000000" w:themeColor="text1"/>
          <w:szCs w:val="22"/>
          <w:lang w:val="sr-Cyrl-CS"/>
        </w:rPr>
        <w:t xml:space="preserve"> </w:t>
      </w:r>
      <w:r w:rsidR="00553B8F" w:rsidRPr="004B466B">
        <w:rPr>
          <w:color w:val="000000" w:themeColor="text1"/>
          <w:szCs w:val="22"/>
          <w:lang w:val="sr-Cyrl-CS"/>
        </w:rPr>
        <w:t>или Овлашћени главни аранжер</w:t>
      </w:r>
      <w:r w:rsidR="003809D8" w:rsidRPr="004B466B">
        <w:rPr>
          <w:rFonts w:ascii="Times New Roman" w:hAnsi="Times New Roman" w:cs="Times New Roman"/>
          <w:color w:val="000000" w:themeColor="text1"/>
          <w:szCs w:val="22"/>
          <w:lang w:val="sr-Cyrl-CS"/>
        </w:rPr>
        <w:t xml:space="preserve">) </w:t>
      </w:r>
      <w:r w:rsidR="00553B8F" w:rsidRPr="004B466B">
        <w:rPr>
          <w:rFonts w:ascii="Times New Roman" w:hAnsi="Times New Roman" w:cs="Times New Roman"/>
          <w:color w:val="000000" w:themeColor="text1"/>
          <w:szCs w:val="22"/>
          <w:lang w:val="sr-Cyrl-CS"/>
        </w:rPr>
        <w:t xml:space="preserve">према овом Уговору, без одлагања ће обавестити </w:t>
      </w:r>
      <w:r w:rsidR="0080418B" w:rsidRPr="004B466B">
        <w:rPr>
          <w:rFonts w:ascii="Times New Roman" w:hAnsi="Times New Roman" w:cs="Times New Roman"/>
          <w:color w:val="000000" w:themeColor="text1"/>
          <w:szCs w:val="22"/>
          <w:lang w:val="sr-Cyrl-CS"/>
        </w:rPr>
        <w:t>друге Финансијске с</w:t>
      </w:r>
      <w:r w:rsidR="00553B8F" w:rsidRPr="004B466B">
        <w:rPr>
          <w:rFonts w:ascii="Times New Roman" w:hAnsi="Times New Roman" w:cs="Times New Roman"/>
          <w:color w:val="000000" w:themeColor="text1"/>
          <w:szCs w:val="22"/>
          <w:lang w:val="sr-Cyrl-CS"/>
        </w:rPr>
        <w:t>тране</w:t>
      </w:r>
      <w:r w:rsidR="003809D8" w:rsidRPr="004B466B">
        <w:rPr>
          <w:rFonts w:ascii="Times New Roman" w:hAnsi="Times New Roman" w:cs="Times New Roman"/>
          <w:color w:val="000000" w:themeColor="text1"/>
          <w:szCs w:val="22"/>
          <w:lang w:val="sr-Cyrl-CS"/>
        </w:rPr>
        <w:t>.</w:t>
      </w:r>
    </w:p>
    <w:p w14:paraId="5012C403" w14:textId="5417B25D" w:rsidR="000720EB" w:rsidRPr="004B466B" w:rsidRDefault="005D24DB" w:rsidP="000720EB">
      <w:pPr>
        <w:pStyle w:val="Heading3"/>
        <w:rPr>
          <w:rFonts w:ascii="Times New Roman" w:hAnsi="Times New Roman" w:cs="Times New Roman"/>
          <w:color w:val="000000" w:themeColor="text1"/>
          <w:szCs w:val="22"/>
          <w:lang w:val="sr-Cyrl-CS"/>
        </w:rPr>
      </w:pPr>
      <w:bookmarkStart w:id="751" w:name="_Toc488760414"/>
      <w:r w:rsidRPr="004B466B">
        <w:rPr>
          <w:rFonts w:ascii="Times New Roman" w:hAnsi="Times New Roman" w:cs="Times New Roman"/>
          <w:color w:val="000000" w:themeColor="text1"/>
          <w:szCs w:val="22"/>
          <w:lang w:val="sr-Cyrl-CS"/>
        </w:rPr>
        <w:t>Улога Овлашћеног главног аранжера</w:t>
      </w:r>
      <w:bookmarkEnd w:id="751"/>
    </w:p>
    <w:p w14:paraId="7AF6929C" w14:textId="739D53CF" w:rsidR="000720EB" w:rsidRPr="004B466B" w:rsidRDefault="00D46869" w:rsidP="000720EB">
      <w:pPr>
        <w:pStyle w:val="BodyText1"/>
        <w:rPr>
          <w:color w:val="000000" w:themeColor="text1"/>
          <w:sz w:val="22"/>
          <w:szCs w:val="22"/>
          <w:lang w:val="sr-Cyrl-CS"/>
        </w:rPr>
      </w:pPr>
      <w:r w:rsidRPr="004B466B">
        <w:rPr>
          <w:color w:val="000000" w:themeColor="text1"/>
          <w:sz w:val="22"/>
          <w:szCs w:val="22"/>
          <w:lang w:val="sr-Cyrl-CS"/>
        </w:rPr>
        <w:t xml:space="preserve">Изузев ако другачије није изричито предвиђено у </w:t>
      </w:r>
      <w:r w:rsidR="000B1C3B" w:rsidRPr="004B466B">
        <w:rPr>
          <w:color w:val="000000" w:themeColor="text1"/>
          <w:sz w:val="22"/>
          <w:szCs w:val="22"/>
          <w:lang w:val="sr-Cyrl-CS"/>
        </w:rPr>
        <w:t>Финансијским д</w:t>
      </w:r>
      <w:r w:rsidRPr="004B466B">
        <w:rPr>
          <w:color w:val="000000" w:themeColor="text1"/>
          <w:sz w:val="22"/>
          <w:szCs w:val="22"/>
          <w:lang w:val="sr-Cyrl-CS"/>
        </w:rPr>
        <w:t xml:space="preserve">окументима, Овлашћени главни аранжер нема обавеза било које врсте према било којој Страни </w:t>
      </w:r>
      <w:r w:rsidR="000B1C3B" w:rsidRPr="004B466B">
        <w:rPr>
          <w:color w:val="000000" w:themeColor="text1"/>
          <w:sz w:val="22"/>
          <w:szCs w:val="22"/>
          <w:lang w:val="sr-Cyrl-CS"/>
        </w:rPr>
        <w:t>према</w:t>
      </w:r>
      <w:r w:rsidRPr="004B466B">
        <w:rPr>
          <w:color w:val="000000" w:themeColor="text1"/>
          <w:sz w:val="22"/>
          <w:szCs w:val="22"/>
          <w:lang w:val="sr-Cyrl-CS"/>
        </w:rPr>
        <w:t xml:space="preserve"> или у вези са било којим </w:t>
      </w:r>
      <w:r w:rsidR="000B1C3B" w:rsidRPr="004B466B">
        <w:rPr>
          <w:color w:val="000000" w:themeColor="text1"/>
          <w:sz w:val="22"/>
          <w:szCs w:val="22"/>
          <w:lang w:val="sr-Cyrl-CS"/>
        </w:rPr>
        <w:t>Финансијским д</w:t>
      </w:r>
      <w:r w:rsidRPr="004B466B">
        <w:rPr>
          <w:color w:val="000000" w:themeColor="text1"/>
          <w:sz w:val="22"/>
          <w:szCs w:val="22"/>
          <w:lang w:val="sr-Cyrl-CS"/>
        </w:rPr>
        <w:t>окументом</w:t>
      </w:r>
      <w:r w:rsidR="000720EB" w:rsidRPr="004B466B">
        <w:rPr>
          <w:color w:val="000000" w:themeColor="text1"/>
          <w:sz w:val="22"/>
          <w:szCs w:val="22"/>
          <w:lang w:val="sr-Cyrl-CS"/>
        </w:rPr>
        <w:t>.</w:t>
      </w:r>
    </w:p>
    <w:p w14:paraId="60635D9C" w14:textId="39146673" w:rsidR="000720EB" w:rsidRPr="004B466B" w:rsidRDefault="00D46869"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Без фидуцијарних обавеза</w:t>
      </w:r>
    </w:p>
    <w:p w14:paraId="5F0B1C16" w14:textId="7C35302E" w:rsidR="000720EB" w:rsidRPr="004B466B" w:rsidRDefault="000B1C3B"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Ништа у било ком Финансијском документу не представља Агента кредитног аранжмана или Овлашћеног главног аранжера као повереника или фидуцијара било ког другог лица</w:t>
      </w:r>
      <w:r w:rsidR="000720EB" w:rsidRPr="004B466B">
        <w:rPr>
          <w:rFonts w:ascii="Times New Roman" w:hAnsi="Times New Roman" w:cs="Times New Roman"/>
          <w:color w:val="000000" w:themeColor="text1"/>
          <w:szCs w:val="22"/>
          <w:lang w:val="sr-Cyrl-CS"/>
        </w:rPr>
        <w:t>.</w:t>
      </w:r>
    </w:p>
    <w:p w14:paraId="48415FD8" w14:textId="32A39985"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46869" w:rsidRPr="004B466B">
        <w:rPr>
          <w:rFonts w:ascii="Times New Roman" w:hAnsi="Times New Roman" w:cs="Times New Roman"/>
          <w:color w:val="000000" w:themeColor="text1"/>
          <w:szCs w:val="22"/>
          <w:lang w:val="sr-Cyrl-CS"/>
        </w:rPr>
        <w:t xml:space="preserve">Ни </w:t>
      </w:r>
      <w:r w:rsidR="00B73843" w:rsidRPr="004B466B">
        <w:rPr>
          <w:rFonts w:ascii="Times New Roman" w:hAnsi="Times New Roman" w:cs="Times New Roman"/>
          <w:color w:val="000000" w:themeColor="text1"/>
          <w:szCs w:val="22"/>
          <w:lang w:val="sr-Cyrl-CS"/>
        </w:rPr>
        <w:t>Агент кредитног аранжмана</w:t>
      </w:r>
      <w:r w:rsidR="000B1C3B" w:rsidRPr="004B466B">
        <w:rPr>
          <w:rFonts w:ascii="Times New Roman" w:hAnsi="Times New Roman" w:cs="Times New Roman"/>
          <w:color w:val="000000" w:themeColor="text1"/>
          <w:szCs w:val="22"/>
          <w:lang w:val="sr-Cyrl-CS"/>
        </w:rPr>
        <w:t>,</w:t>
      </w:r>
      <w:r w:rsidR="000720EB" w:rsidRPr="004B466B">
        <w:rPr>
          <w:rFonts w:ascii="Times New Roman" w:hAnsi="Times New Roman" w:cs="Times New Roman"/>
          <w:color w:val="000000" w:themeColor="text1"/>
          <w:szCs w:val="22"/>
          <w:lang w:val="sr-Cyrl-CS"/>
        </w:rPr>
        <w:t xml:space="preserve"> </w:t>
      </w:r>
      <w:r w:rsidR="00D46869" w:rsidRPr="004B466B">
        <w:rPr>
          <w:rFonts w:ascii="Times New Roman" w:hAnsi="Times New Roman" w:cs="Times New Roman"/>
          <w:color w:val="000000" w:themeColor="text1"/>
          <w:szCs w:val="22"/>
          <w:lang w:val="sr-Cyrl-CS"/>
        </w:rPr>
        <w:t>ни</w:t>
      </w:r>
      <w:r w:rsidR="000B1C3B" w:rsidRPr="004B466B">
        <w:rPr>
          <w:rFonts w:ascii="Times New Roman" w:hAnsi="Times New Roman" w:cs="Times New Roman"/>
          <w:color w:val="000000" w:themeColor="text1"/>
          <w:szCs w:val="22"/>
          <w:lang w:val="sr-Cyrl-CS"/>
        </w:rPr>
        <w:t>ти</w:t>
      </w:r>
      <w:r w:rsidR="000720EB" w:rsidRPr="004B466B">
        <w:rPr>
          <w:rFonts w:ascii="Times New Roman" w:hAnsi="Times New Roman" w:cs="Times New Roman"/>
          <w:color w:val="000000" w:themeColor="text1"/>
          <w:szCs w:val="22"/>
          <w:lang w:val="sr-Cyrl-CS"/>
        </w:rPr>
        <w:t xml:space="preserve"> </w:t>
      </w:r>
      <w:r w:rsidR="00D46869" w:rsidRPr="004B466B">
        <w:rPr>
          <w:rFonts w:ascii="Times New Roman" w:hAnsi="Times New Roman" w:cs="Times New Roman"/>
          <w:color w:val="000000" w:themeColor="text1"/>
          <w:szCs w:val="22"/>
          <w:lang w:val="sr-Cyrl-CS"/>
        </w:rPr>
        <w:t xml:space="preserve">Овлашћени главни аранжер неће одговарати ниједном Зајмодавцу за било који износ или профитни елемент било ког износа који </w:t>
      </w:r>
      <w:r w:rsidR="000B1C3B" w:rsidRPr="004B466B">
        <w:rPr>
          <w:rFonts w:ascii="Times New Roman" w:hAnsi="Times New Roman" w:cs="Times New Roman"/>
          <w:color w:val="000000" w:themeColor="text1"/>
          <w:szCs w:val="22"/>
          <w:lang w:val="sr-Cyrl-CS"/>
        </w:rPr>
        <w:t>су</w:t>
      </w:r>
      <w:r w:rsidR="00D46869" w:rsidRPr="004B466B">
        <w:rPr>
          <w:rFonts w:ascii="Times New Roman" w:hAnsi="Times New Roman" w:cs="Times New Roman"/>
          <w:color w:val="000000" w:themeColor="text1"/>
          <w:szCs w:val="22"/>
          <w:lang w:val="sr-Cyrl-CS"/>
        </w:rPr>
        <w:t xml:space="preserve"> прими</w:t>
      </w:r>
      <w:r w:rsidR="000B1C3B" w:rsidRPr="004B466B">
        <w:rPr>
          <w:rFonts w:ascii="Times New Roman" w:hAnsi="Times New Roman" w:cs="Times New Roman"/>
          <w:color w:val="000000" w:themeColor="text1"/>
          <w:szCs w:val="22"/>
          <w:lang w:val="sr-Cyrl-CS"/>
        </w:rPr>
        <w:t>ли</w:t>
      </w:r>
      <w:r w:rsidR="00D46869" w:rsidRPr="004B466B">
        <w:rPr>
          <w:rFonts w:ascii="Times New Roman" w:hAnsi="Times New Roman" w:cs="Times New Roman"/>
          <w:color w:val="000000" w:themeColor="text1"/>
          <w:szCs w:val="22"/>
          <w:lang w:val="sr-Cyrl-CS"/>
        </w:rPr>
        <w:t xml:space="preserve"> за свој рачун</w:t>
      </w:r>
      <w:r w:rsidR="000720EB" w:rsidRPr="004B466B">
        <w:rPr>
          <w:rFonts w:ascii="Times New Roman" w:hAnsi="Times New Roman" w:cs="Times New Roman"/>
          <w:color w:val="000000" w:themeColor="text1"/>
          <w:szCs w:val="22"/>
          <w:lang w:val="sr-Cyrl-CS"/>
        </w:rPr>
        <w:t>.</w:t>
      </w:r>
    </w:p>
    <w:p w14:paraId="0F06B1DF" w14:textId="6365A5CA" w:rsidR="000720EB" w:rsidRPr="004B466B" w:rsidRDefault="000170C0"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Пословање са Зајмопримцем</w:t>
      </w:r>
    </w:p>
    <w:p w14:paraId="0EE267AB" w14:textId="7C584AEF" w:rsidR="000720EB" w:rsidRPr="004B466B" w:rsidRDefault="00B73843" w:rsidP="000720EB">
      <w:pPr>
        <w:pStyle w:val="BodyText1"/>
        <w:rPr>
          <w:color w:val="000000" w:themeColor="text1"/>
          <w:sz w:val="22"/>
          <w:szCs w:val="22"/>
          <w:lang w:val="sr-Cyrl-CS"/>
        </w:rPr>
      </w:pPr>
      <w:r w:rsidRPr="004B466B">
        <w:rPr>
          <w:color w:val="000000" w:themeColor="text1"/>
          <w:sz w:val="22"/>
          <w:szCs w:val="22"/>
          <w:lang w:val="sr-Cyrl-CS"/>
        </w:rPr>
        <w:t>Агент кредитног аранжмана</w:t>
      </w:r>
      <w:r w:rsidR="000720EB" w:rsidRPr="004B466B">
        <w:rPr>
          <w:color w:val="000000" w:themeColor="text1"/>
          <w:sz w:val="22"/>
          <w:szCs w:val="22"/>
          <w:lang w:val="sr-Cyrl-CS"/>
        </w:rPr>
        <w:t xml:space="preserve"> </w:t>
      </w:r>
      <w:r w:rsidR="000170C0" w:rsidRPr="004B466B">
        <w:rPr>
          <w:color w:val="000000" w:themeColor="text1"/>
          <w:sz w:val="22"/>
          <w:szCs w:val="22"/>
          <w:lang w:val="sr-Cyrl-CS"/>
        </w:rPr>
        <w:t>и</w:t>
      </w:r>
      <w:r w:rsidR="000720EB" w:rsidRPr="004B466B">
        <w:rPr>
          <w:color w:val="000000" w:themeColor="text1"/>
          <w:sz w:val="22"/>
          <w:szCs w:val="22"/>
          <w:lang w:val="sr-Cyrl-CS"/>
        </w:rPr>
        <w:t xml:space="preserve"> </w:t>
      </w:r>
      <w:r w:rsidR="000170C0" w:rsidRPr="004B466B">
        <w:rPr>
          <w:color w:val="000000" w:themeColor="text1"/>
          <w:sz w:val="22"/>
          <w:szCs w:val="22"/>
          <w:lang w:val="sr-Cyrl-CS"/>
        </w:rPr>
        <w:t>Овлашћени главни аранжер могу примати депозите, давати позајмице у новцу и уопштено обављати било коју врсту банкарског или другог посла са Зајмопримцем</w:t>
      </w:r>
      <w:r w:rsidR="000720EB" w:rsidRPr="004B466B">
        <w:rPr>
          <w:color w:val="000000" w:themeColor="text1"/>
          <w:sz w:val="22"/>
          <w:szCs w:val="22"/>
          <w:lang w:val="sr-Cyrl-CS"/>
        </w:rPr>
        <w:t>.</w:t>
      </w:r>
    </w:p>
    <w:p w14:paraId="1EAFD2AE" w14:textId="39174632" w:rsidR="000720EB" w:rsidRPr="004B466B" w:rsidRDefault="000170C0"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Права и дискрециона овлашћења</w:t>
      </w:r>
    </w:p>
    <w:p w14:paraId="5A322298" w14:textId="797EAC0A" w:rsidR="000720EB" w:rsidRPr="004B466B" w:rsidRDefault="00B73843"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0170C0" w:rsidRPr="004B466B">
        <w:rPr>
          <w:rFonts w:ascii="Times New Roman" w:hAnsi="Times New Roman" w:cs="Times New Roman"/>
          <w:color w:val="000000" w:themeColor="text1"/>
          <w:szCs w:val="22"/>
          <w:lang w:val="sr-Cyrl-CS"/>
        </w:rPr>
        <w:t>може</w:t>
      </w:r>
    </w:p>
    <w:p w14:paraId="506602B3" w14:textId="7F705525" w:rsidR="000720EB" w:rsidRPr="004B466B" w:rsidRDefault="006F4C9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се ослања на било коју тврдњу, обавештење или документ за који верује да је аутентичан, тачан и одобрен на примерен начин</w:t>
      </w:r>
      <w:r w:rsidR="000720EB" w:rsidRPr="004B466B">
        <w:rPr>
          <w:rFonts w:ascii="Times New Roman" w:hAnsi="Times New Roman" w:cs="Times New Roman"/>
          <w:color w:val="000000" w:themeColor="text1"/>
          <w:szCs w:val="22"/>
          <w:lang w:val="sr-Cyrl-CS"/>
        </w:rPr>
        <w:t xml:space="preserve">; </w:t>
      </w:r>
    </w:p>
    <w:p w14:paraId="748272ED" w14:textId="2569E169" w:rsidR="000720EB" w:rsidRPr="004B466B" w:rsidRDefault="006F4C9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претпостави</w:t>
      </w:r>
      <w:r w:rsidR="000720EB" w:rsidRPr="004B466B">
        <w:rPr>
          <w:rFonts w:ascii="Times New Roman" w:hAnsi="Times New Roman" w:cs="Times New Roman"/>
          <w:color w:val="000000" w:themeColor="text1"/>
          <w:szCs w:val="22"/>
          <w:lang w:val="sr-Cyrl-CS"/>
        </w:rPr>
        <w:t>:</w:t>
      </w:r>
    </w:p>
    <w:p w14:paraId="4B7FEF80" w14:textId="413EC78C" w:rsidR="000720EB" w:rsidRPr="004B466B" w:rsidRDefault="006F4C93" w:rsidP="004402F3">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је свако упутство које прими од Већинских зајмодаваца</w:t>
      </w:r>
      <w:r w:rsidR="000720EB" w:rsidRPr="004B466B">
        <w:rPr>
          <w:rFonts w:ascii="Times New Roman" w:hAnsi="Times New Roman" w:cs="Times New Roman"/>
          <w:color w:val="000000" w:themeColor="text1"/>
          <w:szCs w:val="22"/>
          <w:lang w:val="sr-Cyrl-CS"/>
        </w:rPr>
        <w:t xml:space="preserve">, </w:t>
      </w:r>
      <w:r w:rsidR="000B1C3B"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сваког Зајмодавца или сваке групе Зајмодаваца </w:t>
      </w:r>
      <w:r w:rsidR="000B1C3B" w:rsidRPr="004B466B">
        <w:rPr>
          <w:rFonts w:ascii="Times New Roman" w:hAnsi="Times New Roman" w:cs="Times New Roman"/>
          <w:color w:val="000000" w:themeColor="text1"/>
          <w:szCs w:val="22"/>
          <w:lang w:val="sr-Cyrl-CS"/>
        </w:rPr>
        <w:t>прописно</w:t>
      </w:r>
      <w:r w:rsidRPr="004B466B">
        <w:rPr>
          <w:rFonts w:ascii="Times New Roman" w:hAnsi="Times New Roman" w:cs="Times New Roman"/>
          <w:color w:val="000000" w:themeColor="text1"/>
          <w:szCs w:val="22"/>
          <w:lang w:val="sr-Cyrl-CS"/>
        </w:rPr>
        <w:t xml:space="preserve"> дато у складу са </w:t>
      </w:r>
      <w:r w:rsidR="000B1C3B"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w:t>
      </w:r>
      <w:r w:rsidR="000B1C3B" w:rsidRPr="004B466B">
        <w:rPr>
          <w:rFonts w:ascii="Times New Roman" w:hAnsi="Times New Roman" w:cs="Times New Roman"/>
          <w:color w:val="000000" w:themeColor="text1"/>
          <w:szCs w:val="22"/>
          <w:lang w:val="sr-Cyrl-CS"/>
        </w:rPr>
        <w:t>тима и Sinosure полисом</w:t>
      </w:r>
      <w:r w:rsidRPr="004B466B">
        <w:rPr>
          <w:rFonts w:ascii="Times New Roman" w:hAnsi="Times New Roman" w:cs="Times New Roman"/>
          <w:color w:val="000000" w:themeColor="text1"/>
          <w:szCs w:val="22"/>
          <w:lang w:val="sr-Cyrl-CS"/>
        </w:rPr>
        <w:t>; и</w:t>
      </w:r>
    </w:p>
    <w:p w14:paraId="0613CFA7" w14:textId="2D6B0E82" w:rsidR="000720EB" w:rsidRPr="004B466B" w:rsidRDefault="005C2B45" w:rsidP="005C2B45">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F4C93" w:rsidRPr="004B466B">
        <w:rPr>
          <w:rFonts w:ascii="Times New Roman" w:hAnsi="Times New Roman" w:cs="Times New Roman"/>
          <w:color w:val="000000" w:themeColor="text1"/>
          <w:szCs w:val="22"/>
          <w:lang w:val="sr-Cyrl-CS"/>
        </w:rPr>
        <w:t>да уколико није примио обавештење о опозиву, таква упутства нису опозвана; и</w:t>
      </w:r>
    </w:p>
    <w:p w14:paraId="4111FE74" w14:textId="6CFE3988" w:rsidR="000720EB" w:rsidRPr="004B466B" w:rsidRDefault="006F4C9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се ослони на потврду сваког лица</w:t>
      </w:r>
      <w:r w:rsidR="000720EB" w:rsidRPr="004B466B">
        <w:rPr>
          <w:rFonts w:ascii="Times New Roman" w:hAnsi="Times New Roman" w:cs="Times New Roman"/>
          <w:color w:val="000000" w:themeColor="text1"/>
          <w:szCs w:val="22"/>
          <w:lang w:val="sr-Cyrl-CS"/>
        </w:rPr>
        <w:t>:</w:t>
      </w:r>
    </w:p>
    <w:p w14:paraId="6A5B783D" w14:textId="3F44970A" w:rsidR="000720EB" w:rsidRPr="004B466B" w:rsidRDefault="006F4C93" w:rsidP="000720EB">
      <w:pPr>
        <w:pStyle w:val="General2L5"/>
        <w:rPr>
          <w:color w:val="000000" w:themeColor="text1"/>
          <w:sz w:val="22"/>
          <w:szCs w:val="22"/>
          <w:lang w:val="sr-Cyrl-CS"/>
        </w:rPr>
      </w:pPr>
      <w:bookmarkStart w:id="752" w:name="_Ref525844908"/>
      <w:r w:rsidRPr="004B466B">
        <w:rPr>
          <w:color w:val="000000" w:themeColor="text1"/>
          <w:sz w:val="22"/>
          <w:szCs w:val="22"/>
          <w:lang w:val="sr-Cyrl-CS"/>
        </w:rPr>
        <w:t xml:space="preserve">о свакој чињеници или околности за коју би се оправдано могло очекивати да је позната том лицу; </w:t>
      </w:r>
      <w:bookmarkEnd w:id="752"/>
      <w:r w:rsidRPr="004B466B">
        <w:rPr>
          <w:color w:val="000000" w:themeColor="text1"/>
          <w:sz w:val="22"/>
          <w:szCs w:val="22"/>
          <w:lang w:val="sr-Cyrl-CS"/>
        </w:rPr>
        <w:t>или</w:t>
      </w:r>
    </w:p>
    <w:p w14:paraId="52209CAB" w14:textId="4F18A28B" w:rsidR="000720EB" w:rsidRPr="004B466B" w:rsidRDefault="005C2B45" w:rsidP="005C2B45">
      <w:pPr>
        <w:pStyle w:val="General2L5"/>
        <w:numPr>
          <w:ilvl w:val="0"/>
          <w:numId w:val="0"/>
        </w:numPr>
        <w:ind w:left="2880" w:hanging="720"/>
        <w:rPr>
          <w:color w:val="000000" w:themeColor="text1"/>
          <w:sz w:val="22"/>
          <w:szCs w:val="22"/>
          <w:lang w:val="sr-Cyrl-CS"/>
        </w:rPr>
      </w:pPr>
      <w:r w:rsidRPr="004B466B">
        <w:rPr>
          <w:color w:val="000000" w:themeColor="text1"/>
          <w:sz w:val="22"/>
          <w:szCs w:val="22"/>
          <w:lang w:val="sr-Cyrl-CS"/>
        </w:rPr>
        <w:t xml:space="preserve">(Б)      </w:t>
      </w:r>
      <w:r w:rsidR="00EF347C" w:rsidRPr="004B466B">
        <w:rPr>
          <w:color w:val="000000" w:themeColor="text1"/>
          <w:sz w:val="22"/>
          <w:szCs w:val="22"/>
          <w:lang w:val="sr-Cyrl-CS"/>
        </w:rPr>
        <w:t xml:space="preserve">у смислу </w:t>
      </w:r>
      <w:r w:rsidR="006F4C93" w:rsidRPr="004B466B">
        <w:rPr>
          <w:color w:val="000000" w:themeColor="text1"/>
          <w:sz w:val="22"/>
          <w:szCs w:val="22"/>
          <w:lang w:val="sr-Cyrl-CS"/>
        </w:rPr>
        <w:t>да то лице одобрава сваки посао, трансакцију, корак, радњу или ствар</w:t>
      </w:r>
      <w:r w:rsidR="000720EB" w:rsidRPr="004B466B">
        <w:rPr>
          <w:color w:val="000000" w:themeColor="text1"/>
          <w:sz w:val="22"/>
          <w:szCs w:val="22"/>
          <w:lang w:val="sr-Cyrl-CS"/>
        </w:rPr>
        <w:t>,</w:t>
      </w:r>
    </w:p>
    <w:p w14:paraId="48272429" w14:textId="746A70A3" w:rsidR="000720EB" w:rsidRPr="004B466B" w:rsidRDefault="006C61B3" w:rsidP="007C003A">
      <w:pPr>
        <w:pStyle w:val="BodyText3"/>
        <w:spacing w:after="240"/>
        <w:ind w:left="2127"/>
        <w:jc w:val="both"/>
        <w:rPr>
          <w:rFonts w:ascii="Times New Roman" w:hAnsi="Times New Roman"/>
          <w:color w:val="000000" w:themeColor="text1"/>
          <w:sz w:val="22"/>
          <w:szCs w:val="22"/>
          <w:lang w:val="sr-Cyrl-CS"/>
        </w:rPr>
      </w:pPr>
      <w:r w:rsidRPr="004B466B">
        <w:rPr>
          <w:rFonts w:ascii="Times New Roman" w:hAnsi="Times New Roman"/>
          <w:color w:val="000000" w:themeColor="text1"/>
          <w:sz w:val="22"/>
          <w:szCs w:val="22"/>
          <w:lang w:val="sr-Cyrl-CS"/>
        </w:rPr>
        <w:t xml:space="preserve">као довољни доказ </w:t>
      </w:r>
      <w:r w:rsidR="00744DD3" w:rsidRPr="004B466B">
        <w:rPr>
          <w:rFonts w:ascii="Times New Roman" w:hAnsi="Times New Roman"/>
          <w:color w:val="000000" w:themeColor="text1"/>
          <w:sz w:val="22"/>
          <w:szCs w:val="22"/>
          <w:lang w:val="sr-Cyrl-CS"/>
        </w:rPr>
        <w:t>да је то случај, а у случају става</w:t>
      </w:r>
      <w:r w:rsidR="00012D7A" w:rsidRPr="004B466B">
        <w:rPr>
          <w:rFonts w:ascii="Times New Roman" w:hAnsi="Times New Roman"/>
          <w:color w:val="000000" w:themeColor="text1"/>
          <w:sz w:val="22"/>
          <w:szCs w:val="22"/>
          <w:lang w:val="sr-Cyrl-CS"/>
        </w:rPr>
        <w:t xml:space="preserve"> (А)</w:t>
      </w:r>
      <w:r w:rsidR="00C846A9" w:rsidRPr="004B466B">
        <w:rPr>
          <w:rFonts w:ascii="Times New Roman" w:hAnsi="Times New Roman"/>
          <w:color w:val="000000" w:themeColor="text1"/>
          <w:sz w:val="22"/>
          <w:szCs w:val="22"/>
          <w:lang w:val="sr-Cyrl-CS"/>
        </w:rPr>
        <w:t xml:space="preserve"> </w:t>
      </w:r>
      <w:r w:rsidR="00EF347C" w:rsidRPr="004B466B">
        <w:rPr>
          <w:rFonts w:ascii="Times New Roman" w:hAnsi="Times New Roman"/>
          <w:color w:val="000000" w:themeColor="text1"/>
          <w:sz w:val="22"/>
          <w:szCs w:val="22"/>
          <w:lang w:val="sr-Cyrl-CS"/>
        </w:rPr>
        <w:t>изнад</w:t>
      </w:r>
      <w:r w:rsidR="000720EB" w:rsidRPr="004B466B">
        <w:rPr>
          <w:rFonts w:ascii="Times New Roman" w:hAnsi="Times New Roman"/>
          <w:color w:val="000000" w:themeColor="text1"/>
          <w:sz w:val="22"/>
          <w:szCs w:val="22"/>
          <w:lang w:val="sr-Cyrl-CS"/>
        </w:rPr>
        <w:t xml:space="preserve">, </w:t>
      </w:r>
      <w:r w:rsidR="00744DD3" w:rsidRPr="004B466B">
        <w:rPr>
          <w:rFonts w:ascii="Times New Roman" w:hAnsi="Times New Roman"/>
          <w:color w:val="000000" w:themeColor="text1"/>
          <w:sz w:val="22"/>
          <w:szCs w:val="22"/>
          <w:lang w:val="sr-Cyrl-CS"/>
        </w:rPr>
        <w:t>може претпоставити да је та потврда истинита и тачна</w:t>
      </w:r>
      <w:r w:rsidR="000720EB" w:rsidRPr="004B466B">
        <w:rPr>
          <w:rFonts w:ascii="Times New Roman" w:hAnsi="Times New Roman"/>
          <w:color w:val="000000" w:themeColor="text1"/>
          <w:sz w:val="22"/>
          <w:szCs w:val="22"/>
          <w:lang w:val="sr-Cyrl-CS"/>
        </w:rPr>
        <w:t>.</w:t>
      </w:r>
    </w:p>
    <w:p w14:paraId="20A32325" w14:textId="0B318A9A"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6C61B3" w:rsidRPr="004B466B">
        <w:rPr>
          <w:rFonts w:ascii="Times New Roman" w:hAnsi="Times New Roman" w:cs="Times New Roman"/>
          <w:color w:val="000000" w:themeColor="text1"/>
          <w:szCs w:val="22"/>
          <w:lang w:val="sr-Cyrl-CS"/>
        </w:rPr>
        <w:t>може претпоставити (осим ако је примио обавештење у супротном смислу у својству заступника Зајмодаваца) да</w:t>
      </w:r>
      <w:r w:rsidR="000720EB" w:rsidRPr="004B466B">
        <w:rPr>
          <w:rFonts w:ascii="Times New Roman" w:hAnsi="Times New Roman" w:cs="Times New Roman"/>
          <w:color w:val="000000" w:themeColor="text1"/>
          <w:szCs w:val="22"/>
          <w:lang w:val="sr-Cyrl-CS"/>
        </w:rPr>
        <w:t>:</w:t>
      </w:r>
    </w:p>
    <w:p w14:paraId="2D880BA6" w14:textId="49283CC2" w:rsidR="000720EB" w:rsidRPr="004B466B" w:rsidRDefault="00744DD3" w:rsidP="00F95A16">
      <w:pPr>
        <w:pStyle w:val="Heading5"/>
        <w:numPr>
          <w:ilvl w:val="4"/>
          <w:numId w:val="98"/>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није дошло до </w:t>
      </w:r>
      <w:r w:rsidR="003171CA" w:rsidRPr="004B466B">
        <w:rPr>
          <w:rFonts w:ascii="Times New Roman" w:hAnsi="Times New Roman" w:cs="Times New Roman"/>
          <w:color w:val="000000" w:themeColor="text1"/>
          <w:szCs w:val="22"/>
          <w:lang w:val="sr-Cyrl-CS"/>
        </w:rPr>
        <w:t>Н</w:t>
      </w:r>
      <w:r w:rsidRPr="004B466B">
        <w:rPr>
          <w:rFonts w:ascii="Times New Roman" w:hAnsi="Times New Roman" w:cs="Times New Roman"/>
          <w:color w:val="000000" w:themeColor="text1"/>
          <w:szCs w:val="22"/>
          <w:lang w:val="sr-Cyrl-CS"/>
        </w:rPr>
        <w:t xml:space="preserve">еиспуњења обавеза (осим уколико има стварно сазнање да је наступио случај </w:t>
      </w:r>
      <w:r w:rsidR="003171CA" w:rsidRPr="004B466B">
        <w:rPr>
          <w:rFonts w:ascii="Times New Roman" w:hAnsi="Times New Roman" w:cs="Times New Roman"/>
          <w:color w:val="000000" w:themeColor="text1"/>
          <w:szCs w:val="22"/>
          <w:lang w:val="sr-Cyrl-CS"/>
        </w:rPr>
        <w:t>Н</w:t>
      </w:r>
      <w:r w:rsidRPr="004B466B">
        <w:rPr>
          <w:rFonts w:ascii="Times New Roman" w:hAnsi="Times New Roman" w:cs="Times New Roman"/>
          <w:color w:val="000000" w:themeColor="text1"/>
          <w:szCs w:val="22"/>
          <w:lang w:val="sr-Cyrl-CS"/>
        </w:rPr>
        <w:t>еиспуњења обавез</w:t>
      </w:r>
      <w:r w:rsidR="003171CA"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по </w:t>
      </w:r>
      <w:r w:rsidR="007D7AA1" w:rsidRPr="004B466B">
        <w:rPr>
          <w:rFonts w:ascii="Times New Roman" w:hAnsi="Times New Roman" w:cs="Times New Roman"/>
          <w:color w:val="000000" w:themeColor="text1"/>
          <w:szCs w:val="22"/>
          <w:lang w:val="sr-Cyrl-CS"/>
        </w:rPr>
        <w:t>Клаузули</w:t>
      </w:r>
      <w:r w:rsidR="000720EB"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 xml:space="preserve"> 20.1 </w:t>
      </w:r>
      <w:r w:rsidR="000720EB" w:rsidRPr="004B466B">
        <w:rPr>
          <w:rFonts w:ascii="Times New Roman" w:hAnsi="Times New Roman" w:cs="Times New Roman"/>
          <w:color w:val="000000" w:themeColor="text1"/>
          <w:szCs w:val="22"/>
          <w:lang w:val="sr-Cyrl-CS"/>
        </w:rPr>
        <w:t>(</w:t>
      </w:r>
      <w:r w:rsidRPr="004B466B">
        <w:rPr>
          <w:rFonts w:ascii="Times New Roman" w:hAnsi="Times New Roman" w:cs="Times New Roman"/>
          <w:i/>
          <w:color w:val="000000" w:themeColor="text1"/>
          <w:szCs w:val="22"/>
          <w:lang w:val="sr-Cyrl-CS"/>
        </w:rPr>
        <w:t>Неплаћање</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5733A48A" w14:textId="3CD12FF1" w:rsidR="000720EB" w:rsidRPr="004B466B" w:rsidRDefault="00744DD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ниједно право, овлашћење</w:t>
      </w:r>
      <w:r w:rsidR="00EF347C" w:rsidRPr="004B466B">
        <w:rPr>
          <w:rFonts w:ascii="Times New Roman" w:hAnsi="Times New Roman" w:cs="Times New Roman"/>
          <w:color w:val="000000" w:themeColor="text1"/>
          <w:szCs w:val="22"/>
          <w:lang w:val="sr-Cyrl-CS"/>
        </w:rPr>
        <w:t>, ауторитет</w:t>
      </w:r>
      <w:r w:rsidRPr="004B466B">
        <w:rPr>
          <w:rFonts w:ascii="Times New Roman" w:hAnsi="Times New Roman" w:cs="Times New Roman"/>
          <w:color w:val="000000" w:themeColor="text1"/>
          <w:szCs w:val="22"/>
          <w:lang w:val="sr-Cyrl-CS"/>
        </w:rPr>
        <w:t xml:space="preserve"> или дискреционо право које има било која Страна или група Зајмодаваца није </w:t>
      </w:r>
      <w:r w:rsidR="003171CA" w:rsidRPr="004B466B">
        <w:rPr>
          <w:rFonts w:ascii="Times New Roman" w:hAnsi="Times New Roman" w:cs="Times New Roman"/>
          <w:color w:val="000000" w:themeColor="text1"/>
          <w:szCs w:val="22"/>
          <w:lang w:val="sr-Cyrl-CS"/>
        </w:rPr>
        <w:t>остварено</w:t>
      </w:r>
      <w:r w:rsidR="000720EB" w:rsidRPr="004B466B">
        <w:rPr>
          <w:rFonts w:ascii="Times New Roman" w:hAnsi="Times New Roman" w:cs="Times New Roman"/>
          <w:color w:val="000000" w:themeColor="text1"/>
          <w:szCs w:val="22"/>
          <w:lang w:val="sr-Cyrl-CS"/>
        </w:rPr>
        <w:t>.</w:t>
      </w:r>
    </w:p>
    <w:p w14:paraId="733C15AD" w14:textId="7CCD5A2F"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bookmarkStart w:id="753" w:name="_Ref385935092"/>
      <w:r w:rsidRPr="004B466B">
        <w:rPr>
          <w:rFonts w:ascii="Times New Roman" w:hAnsi="Times New Roman" w:cs="Times New Roman"/>
          <w:color w:val="000000" w:themeColor="text1"/>
          <w:szCs w:val="22"/>
          <w:lang w:val="sr-Cyrl-CS"/>
        </w:rPr>
        <w:lastRenderedPageBreak/>
        <w:t xml:space="preserve">(ц)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44DD3" w:rsidRPr="004B466B">
        <w:rPr>
          <w:rFonts w:ascii="Times New Roman" w:hAnsi="Times New Roman" w:cs="Times New Roman"/>
          <w:color w:val="000000" w:themeColor="text1"/>
          <w:szCs w:val="22"/>
          <w:lang w:val="sr-Cyrl-CS"/>
        </w:rPr>
        <w:t xml:space="preserve">може ангажовати и платити савет или услуге било ког адвоката, рачуновође, пореског саветника, </w:t>
      </w:r>
      <w:r w:rsidR="00EF347C" w:rsidRPr="004B466B">
        <w:rPr>
          <w:rFonts w:ascii="Times New Roman" w:hAnsi="Times New Roman" w:cs="Times New Roman"/>
          <w:color w:val="000000" w:themeColor="text1"/>
          <w:szCs w:val="22"/>
          <w:lang w:val="sr-Cyrl-CS"/>
        </w:rPr>
        <w:t>вештака</w:t>
      </w:r>
      <w:r w:rsidR="00744DD3" w:rsidRPr="004B466B">
        <w:rPr>
          <w:rFonts w:ascii="Times New Roman" w:hAnsi="Times New Roman" w:cs="Times New Roman"/>
          <w:color w:val="000000" w:themeColor="text1"/>
          <w:szCs w:val="22"/>
          <w:lang w:val="sr-Cyrl-CS"/>
        </w:rPr>
        <w:t xml:space="preserve"> или другог стручног саветника</w:t>
      </w:r>
      <w:r w:rsidR="000720EB" w:rsidRPr="004B466B">
        <w:rPr>
          <w:rFonts w:ascii="Times New Roman" w:hAnsi="Times New Roman" w:cs="Times New Roman"/>
          <w:color w:val="000000" w:themeColor="text1"/>
          <w:szCs w:val="22"/>
          <w:lang w:val="sr-Cyrl-CS"/>
        </w:rPr>
        <w:t>.</w:t>
      </w:r>
      <w:bookmarkEnd w:id="753"/>
    </w:p>
    <w:p w14:paraId="63187BFE" w14:textId="6FBA3B9B"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744DD3" w:rsidRPr="004B466B">
        <w:rPr>
          <w:rFonts w:ascii="Times New Roman" w:hAnsi="Times New Roman" w:cs="Times New Roman"/>
          <w:color w:val="000000" w:themeColor="text1"/>
          <w:szCs w:val="22"/>
          <w:lang w:val="sr-Cyrl-CS"/>
        </w:rPr>
        <w:t>Не доводећи у питање одредбе става</w:t>
      </w:r>
      <w:r w:rsidRPr="004B466B">
        <w:rPr>
          <w:rFonts w:ascii="Times New Roman" w:hAnsi="Times New Roman" w:cs="Times New Roman"/>
          <w:color w:val="000000" w:themeColor="text1"/>
          <w:szCs w:val="22"/>
          <w:lang w:val="sr-Cyrl-CS"/>
        </w:rPr>
        <w:t xml:space="preserve"> (ц)</w:t>
      </w:r>
      <w:r w:rsidR="000720EB" w:rsidRPr="004B466B">
        <w:rPr>
          <w:rFonts w:ascii="Times New Roman" w:hAnsi="Times New Roman" w:cs="Times New Roman"/>
          <w:color w:val="000000" w:themeColor="text1"/>
          <w:szCs w:val="22"/>
          <w:lang w:val="sr-Cyrl-CS"/>
        </w:rPr>
        <w:t xml:space="preserve"> </w:t>
      </w:r>
      <w:r w:rsidR="00EF347C" w:rsidRPr="004B466B">
        <w:rPr>
          <w:rFonts w:ascii="Times New Roman" w:hAnsi="Times New Roman" w:cs="Times New Roman"/>
          <w:color w:val="000000" w:themeColor="text1"/>
          <w:szCs w:val="22"/>
          <w:lang w:val="sr-Cyrl-CS"/>
        </w:rPr>
        <w:t>изнад</w:t>
      </w:r>
      <w:r w:rsidR="00744DD3" w:rsidRPr="004B466B">
        <w:rPr>
          <w:rFonts w:ascii="Times New Roman" w:hAnsi="Times New Roman" w:cs="Times New Roman"/>
          <w:color w:val="000000" w:themeColor="text1"/>
          <w:szCs w:val="22"/>
          <w:lang w:val="sr-Cyrl-CS"/>
        </w:rPr>
        <w:t xml:space="preserve"> и става </w:t>
      </w:r>
      <w:r w:rsidRPr="004B466B">
        <w:rPr>
          <w:rFonts w:ascii="Times New Roman" w:hAnsi="Times New Roman" w:cs="Times New Roman"/>
          <w:color w:val="000000" w:themeColor="text1"/>
          <w:szCs w:val="22"/>
          <w:lang w:val="sr-Cyrl-CS"/>
        </w:rPr>
        <w:t xml:space="preserve">(е) </w:t>
      </w:r>
      <w:r w:rsidR="00EF347C" w:rsidRPr="004B466B">
        <w:rPr>
          <w:rFonts w:ascii="Times New Roman" w:hAnsi="Times New Roman" w:cs="Times New Roman"/>
          <w:color w:val="000000" w:themeColor="text1"/>
          <w:szCs w:val="22"/>
          <w:lang w:val="sr-Cyrl-CS"/>
        </w:rPr>
        <w:t>испод</w:t>
      </w:r>
      <w:r w:rsidR="00744DD3"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44DD3" w:rsidRPr="004B466B">
        <w:rPr>
          <w:rFonts w:ascii="Times New Roman" w:hAnsi="Times New Roman" w:cs="Times New Roman"/>
          <w:color w:val="000000" w:themeColor="text1"/>
          <w:szCs w:val="22"/>
          <w:lang w:val="sr-Cyrl-CS"/>
        </w:rPr>
        <w:t xml:space="preserve">може у било ком тренутку о свом трошку ангажовати услуге било ког адвоката који ће деловати као независни саветник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44DD3" w:rsidRPr="004B466B">
        <w:rPr>
          <w:rFonts w:ascii="Times New Roman" w:hAnsi="Times New Roman" w:cs="Times New Roman"/>
          <w:color w:val="000000" w:themeColor="text1"/>
          <w:szCs w:val="22"/>
          <w:lang w:val="sr-Cyrl-CS"/>
        </w:rPr>
        <w:t>(и тиме одвојено од свих адвоката Зајмодаваца</w:t>
      </w:r>
      <w:r w:rsidR="000720EB" w:rsidRPr="004B466B">
        <w:rPr>
          <w:rFonts w:ascii="Times New Roman" w:hAnsi="Times New Roman" w:cs="Times New Roman"/>
          <w:color w:val="000000" w:themeColor="text1"/>
          <w:szCs w:val="22"/>
          <w:lang w:val="sr-Cyrl-CS"/>
        </w:rPr>
        <w:t>)</w:t>
      </w:r>
      <w:r w:rsidR="00744DD3" w:rsidRPr="004B466B">
        <w:rPr>
          <w:rFonts w:ascii="Times New Roman" w:hAnsi="Times New Roman" w:cs="Times New Roman"/>
          <w:color w:val="000000" w:themeColor="text1"/>
          <w:szCs w:val="22"/>
          <w:lang w:val="sr-Cyrl-CS"/>
        </w:rPr>
        <w:t>, ако</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44DD3" w:rsidRPr="004B466B">
        <w:rPr>
          <w:rFonts w:ascii="Times New Roman" w:hAnsi="Times New Roman" w:cs="Times New Roman"/>
          <w:color w:val="000000" w:themeColor="text1"/>
          <w:szCs w:val="22"/>
          <w:lang w:val="sr-Cyrl-CS"/>
        </w:rPr>
        <w:t>по свом мишљењу то сматра потребним</w:t>
      </w:r>
      <w:r w:rsidR="000720EB" w:rsidRPr="004B466B">
        <w:rPr>
          <w:rFonts w:ascii="Times New Roman" w:hAnsi="Times New Roman" w:cs="Times New Roman"/>
          <w:color w:val="000000" w:themeColor="text1"/>
          <w:szCs w:val="22"/>
          <w:lang w:val="sr-Cyrl-CS"/>
        </w:rPr>
        <w:t>.</w:t>
      </w:r>
    </w:p>
    <w:p w14:paraId="3D5999B6" w14:textId="1A33AF78"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bookmarkStart w:id="754" w:name="_Ref385935097"/>
      <w:r w:rsidRPr="004B466B">
        <w:rPr>
          <w:rFonts w:ascii="Times New Roman" w:hAnsi="Times New Roman" w:cs="Times New Roman"/>
          <w:color w:val="000000" w:themeColor="text1"/>
          <w:szCs w:val="22"/>
          <w:lang w:val="sr-Cyrl-CS"/>
        </w:rPr>
        <w:t xml:space="preserve">(е)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21397" w:rsidRPr="004B466B">
        <w:rPr>
          <w:rFonts w:ascii="Times New Roman" w:hAnsi="Times New Roman" w:cs="Times New Roman"/>
          <w:color w:val="000000" w:themeColor="text1"/>
          <w:szCs w:val="22"/>
          <w:lang w:val="sr-Cyrl-CS"/>
        </w:rPr>
        <w:t xml:space="preserve">се може поуздати у савете или услуге свих адвоката, рачуновођа, пореских саветника, </w:t>
      </w:r>
      <w:r w:rsidR="00EF347C" w:rsidRPr="004B466B">
        <w:rPr>
          <w:rFonts w:ascii="Times New Roman" w:hAnsi="Times New Roman" w:cs="Times New Roman"/>
          <w:color w:val="000000" w:themeColor="text1"/>
          <w:szCs w:val="22"/>
          <w:lang w:val="sr-Cyrl-CS"/>
        </w:rPr>
        <w:t>вештака</w:t>
      </w:r>
      <w:r w:rsidR="00721397" w:rsidRPr="004B466B">
        <w:rPr>
          <w:rFonts w:ascii="Times New Roman" w:hAnsi="Times New Roman" w:cs="Times New Roman"/>
          <w:color w:val="000000" w:themeColor="text1"/>
          <w:szCs w:val="22"/>
          <w:lang w:val="sr-Cyrl-CS"/>
        </w:rPr>
        <w:t xml:space="preserve"> или других стручних саветника или стручњака (без обзира да ли су добијени од </w:t>
      </w:r>
      <w:r w:rsidR="00997656" w:rsidRPr="004B466B">
        <w:rPr>
          <w:rFonts w:ascii="Times New Roman" w:hAnsi="Times New Roman" w:cs="Times New Roman"/>
          <w:color w:val="000000" w:themeColor="text1"/>
          <w:szCs w:val="22"/>
          <w:lang w:val="sr-Cyrl-CS"/>
        </w:rPr>
        <w:t xml:space="preserve">тог </w:t>
      </w:r>
      <w:r w:rsidR="00721397" w:rsidRPr="004B466B">
        <w:rPr>
          <w:rFonts w:ascii="Times New Roman" w:hAnsi="Times New Roman" w:cs="Times New Roman"/>
          <w:color w:val="000000" w:themeColor="text1"/>
          <w:szCs w:val="22"/>
          <w:lang w:val="sr-Cyrl-CS"/>
        </w:rPr>
        <w:t>Агента или било које друге Стране) и неће бити одговоран за било какву штету, трошкове или губитке било ко</w:t>
      </w:r>
      <w:r w:rsidR="007D5B18" w:rsidRPr="004B466B">
        <w:rPr>
          <w:rFonts w:ascii="Times New Roman" w:hAnsi="Times New Roman" w:cs="Times New Roman"/>
          <w:color w:val="000000" w:themeColor="text1"/>
          <w:szCs w:val="22"/>
          <w:lang w:val="sr-Cyrl-CS"/>
        </w:rPr>
        <w:t>г лица</w:t>
      </w:r>
      <w:r w:rsidR="00721397" w:rsidRPr="004B466B">
        <w:rPr>
          <w:rFonts w:ascii="Times New Roman" w:hAnsi="Times New Roman" w:cs="Times New Roman"/>
          <w:color w:val="000000" w:themeColor="text1"/>
          <w:szCs w:val="22"/>
          <w:lang w:val="sr-Cyrl-CS"/>
        </w:rPr>
        <w:t xml:space="preserve">, било које умањење вредности или одговорности уопште која би произашла из таквог његовог </w:t>
      </w:r>
      <w:r w:rsidR="00EF347C" w:rsidRPr="004B466B">
        <w:rPr>
          <w:rFonts w:ascii="Times New Roman" w:hAnsi="Times New Roman" w:cs="Times New Roman"/>
          <w:color w:val="000000" w:themeColor="text1"/>
          <w:szCs w:val="22"/>
          <w:lang w:val="sr-Cyrl-CS"/>
        </w:rPr>
        <w:t>поступања</w:t>
      </w:r>
      <w:r w:rsidR="000720EB" w:rsidRPr="004B466B">
        <w:rPr>
          <w:rFonts w:ascii="Times New Roman" w:hAnsi="Times New Roman" w:cs="Times New Roman"/>
          <w:color w:val="000000" w:themeColor="text1"/>
          <w:szCs w:val="22"/>
          <w:lang w:val="sr-Cyrl-CS"/>
        </w:rPr>
        <w:t>.</w:t>
      </w:r>
      <w:bookmarkEnd w:id="754"/>
    </w:p>
    <w:p w14:paraId="316ABE2C" w14:textId="0441921C"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21397" w:rsidRPr="004B466B">
        <w:rPr>
          <w:rFonts w:ascii="Times New Roman" w:hAnsi="Times New Roman" w:cs="Times New Roman"/>
          <w:color w:val="000000" w:themeColor="text1"/>
          <w:szCs w:val="22"/>
          <w:lang w:val="sr-Cyrl-CS"/>
        </w:rPr>
        <w:t xml:space="preserve">може поступати </w:t>
      </w:r>
      <w:r w:rsidR="00EF347C" w:rsidRPr="004B466B">
        <w:rPr>
          <w:rFonts w:ascii="Times New Roman" w:hAnsi="Times New Roman" w:cs="Times New Roman"/>
          <w:color w:val="000000" w:themeColor="text1"/>
          <w:szCs w:val="22"/>
          <w:lang w:val="sr-Cyrl-CS"/>
        </w:rPr>
        <w:t>поводом Финансијских</w:t>
      </w:r>
      <w:r w:rsidR="00721397" w:rsidRPr="004B466B">
        <w:rPr>
          <w:rFonts w:ascii="Times New Roman" w:hAnsi="Times New Roman" w:cs="Times New Roman"/>
          <w:color w:val="000000" w:themeColor="text1"/>
          <w:szCs w:val="22"/>
          <w:lang w:val="sr-Cyrl-CS"/>
        </w:rPr>
        <w:t xml:space="preserve"> </w:t>
      </w:r>
      <w:r w:rsidR="00EF347C" w:rsidRPr="004B466B">
        <w:rPr>
          <w:rFonts w:ascii="Times New Roman" w:hAnsi="Times New Roman" w:cs="Times New Roman"/>
          <w:color w:val="000000" w:themeColor="text1"/>
          <w:szCs w:val="22"/>
          <w:lang w:val="sr-Cyrl-CS"/>
        </w:rPr>
        <w:t>д</w:t>
      </w:r>
      <w:r w:rsidR="00721397" w:rsidRPr="004B466B">
        <w:rPr>
          <w:rFonts w:ascii="Times New Roman" w:hAnsi="Times New Roman" w:cs="Times New Roman"/>
          <w:color w:val="000000" w:themeColor="text1"/>
          <w:szCs w:val="22"/>
          <w:lang w:val="sr-Cyrl-CS"/>
        </w:rPr>
        <w:t>окумен</w:t>
      </w:r>
      <w:r w:rsidR="00EF347C" w:rsidRPr="004B466B">
        <w:rPr>
          <w:rFonts w:ascii="Times New Roman" w:hAnsi="Times New Roman" w:cs="Times New Roman"/>
          <w:color w:val="000000" w:themeColor="text1"/>
          <w:szCs w:val="22"/>
          <w:lang w:val="sr-Cyrl-CS"/>
        </w:rPr>
        <w:t>ата</w:t>
      </w:r>
      <w:r w:rsidR="00721397" w:rsidRPr="004B466B">
        <w:rPr>
          <w:rFonts w:ascii="Times New Roman" w:hAnsi="Times New Roman" w:cs="Times New Roman"/>
          <w:color w:val="000000" w:themeColor="text1"/>
          <w:szCs w:val="22"/>
          <w:lang w:val="sr-Cyrl-CS"/>
        </w:rPr>
        <w:t xml:space="preserve"> преко свог званичника, запослених и агената и</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21397" w:rsidRPr="004B466B">
        <w:rPr>
          <w:rFonts w:ascii="Times New Roman" w:hAnsi="Times New Roman" w:cs="Times New Roman"/>
          <w:color w:val="000000" w:themeColor="text1"/>
          <w:szCs w:val="22"/>
          <w:lang w:val="sr-Cyrl-CS"/>
        </w:rPr>
        <w:t>неће</w:t>
      </w:r>
      <w:r w:rsidR="000720EB" w:rsidRPr="004B466B">
        <w:rPr>
          <w:rFonts w:ascii="Times New Roman" w:hAnsi="Times New Roman" w:cs="Times New Roman"/>
          <w:color w:val="000000" w:themeColor="text1"/>
          <w:szCs w:val="22"/>
          <w:lang w:val="sr-Cyrl-CS"/>
        </w:rPr>
        <w:t>:</w:t>
      </w:r>
    </w:p>
    <w:p w14:paraId="670E7CC4" w14:textId="5E71D300" w:rsidR="000720EB" w:rsidRPr="004B466B" w:rsidRDefault="000711B3" w:rsidP="00F95A16">
      <w:pPr>
        <w:pStyle w:val="Heading5"/>
        <w:numPr>
          <w:ilvl w:val="4"/>
          <w:numId w:val="97"/>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бити одговоран за било коју грешку у процени коју направи било које од наведених лица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p>
    <w:p w14:paraId="31D562CA" w14:textId="54D62ABB" w:rsidR="000720EB" w:rsidRPr="004B466B" w:rsidRDefault="000711B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бити обавезан да надзире или да на било који начин буде одговоран за било какав губитак настао услед непрофесионалног понашања,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пропуста или неизвршења обавеза од стране било ког од наведених лица</w:t>
      </w:r>
      <w:r w:rsidR="000720EB" w:rsidRPr="004B466B">
        <w:rPr>
          <w:rFonts w:ascii="Times New Roman" w:hAnsi="Times New Roman" w:cs="Times New Roman"/>
          <w:color w:val="000000" w:themeColor="text1"/>
          <w:szCs w:val="22"/>
          <w:lang w:val="sr-Cyrl-CS"/>
        </w:rPr>
        <w:t>,</w:t>
      </w:r>
    </w:p>
    <w:p w14:paraId="623BB553" w14:textId="21AEEF66" w:rsidR="000720EB" w:rsidRPr="004B466B" w:rsidRDefault="000711B3" w:rsidP="00627F09">
      <w:pPr>
        <w:pStyle w:val="General2L4"/>
        <w:numPr>
          <w:ilvl w:val="0"/>
          <w:numId w:val="0"/>
        </w:numPr>
        <w:ind w:left="1440"/>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осим ако је та грешка или губитак директно узрокована грубим немаром или </w:t>
      </w:r>
      <w:r w:rsidR="00EF347C" w:rsidRPr="004B466B">
        <w:rPr>
          <w:rFonts w:ascii="Times New Roman" w:hAnsi="Times New Roman" w:cs="Times New Roman"/>
          <w:color w:val="000000" w:themeColor="text1"/>
          <w:szCs w:val="22"/>
          <w:lang w:val="sr-Cyrl-CS"/>
        </w:rPr>
        <w:t>крајњом непажњом</w:t>
      </w:r>
      <w:r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EF347C"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w:t>
      </w:r>
    </w:p>
    <w:p w14:paraId="27A8181B" w14:textId="45DCC3FA"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bookmarkStart w:id="755" w:name="_Ref368049794"/>
      <w:r w:rsidRPr="004B466B">
        <w:rPr>
          <w:rFonts w:ascii="Times New Roman" w:hAnsi="Times New Roman" w:cs="Times New Roman"/>
          <w:color w:val="000000" w:themeColor="text1"/>
          <w:szCs w:val="22"/>
          <w:lang w:val="sr-Cyrl-CS"/>
        </w:rPr>
        <w:t xml:space="preserve">(г)       </w:t>
      </w:r>
      <w:r w:rsidR="00EF347C" w:rsidRPr="004B466B">
        <w:rPr>
          <w:rFonts w:ascii="Times New Roman" w:hAnsi="Times New Roman" w:cs="Times New Roman"/>
          <w:color w:val="000000" w:themeColor="text1"/>
          <w:szCs w:val="22"/>
          <w:lang w:val="sr-Cyrl-CS"/>
        </w:rPr>
        <w:t>Осим а</w:t>
      </w:r>
      <w:r w:rsidR="000711B3" w:rsidRPr="004B466B">
        <w:rPr>
          <w:rFonts w:ascii="Times New Roman" w:hAnsi="Times New Roman" w:cs="Times New Roman"/>
          <w:color w:val="000000" w:themeColor="text1"/>
          <w:szCs w:val="22"/>
          <w:lang w:val="sr-Cyrl-CS"/>
        </w:rPr>
        <w:t xml:space="preserve">ко </w:t>
      </w:r>
      <w:r w:rsidR="00EF347C" w:rsidRPr="004B466B">
        <w:rPr>
          <w:rFonts w:ascii="Times New Roman" w:hAnsi="Times New Roman" w:cs="Times New Roman"/>
          <w:color w:val="000000" w:themeColor="text1"/>
          <w:szCs w:val="22"/>
          <w:lang w:val="sr-Cyrl-CS"/>
        </w:rPr>
        <w:t>Финансијски д</w:t>
      </w:r>
      <w:r w:rsidR="000711B3" w:rsidRPr="004B466B">
        <w:rPr>
          <w:rFonts w:ascii="Times New Roman" w:hAnsi="Times New Roman" w:cs="Times New Roman"/>
          <w:color w:val="000000" w:themeColor="text1"/>
          <w:szCs w:val="22"/>
          <w:lang w:val="sr-Cyrl-CS"/>
        </w:rPr>
        <w:t>окумент изричито не прописује другачије</w:t>
      </w:r>
      <w:r w:rsidR="000720EB" w:rsidRPr="004B466B">
        <w:rPr>
          <w:rFonts w:ascii="Times New Roman" w:hAnsi="Times New Roman" w:cs="Times New Roman"/>
          <w:color w:val="000000" w:themeColor="text1"/>
          <w:szCs w:val="22"/>
          <w:lang w:val="sr-Cyrl-CS"/>
        </w:rPr>
        <w:t>,</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0711B3" w:rsidRPr="004B466B">
        <w:rPr>
          <w:rFonts w:ascii="Times New Roman" w:hAnsi="Times New Roman" w:cs="Times New Roman"/>
          <w:color w:val="000000" w:themeColor="text1"/>
          <w:szCs w:val="22"/>
          <w:lang w:val="sr-Cyrl-CS"/>
        </w:rPr>
        <w:t>може открити свакој другој Страни сваку информацију за коју разумно сматра да је примио као</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0711B3" w:rsidRPr="004B466B">
        <w:rPr>
          <w:rFonts w:ascii="Times New Roman" w:hAnsi="Times New Roman" w:cs="Times New Roman"/>
          <w:color w:val="000000" w:themeColor="text1"/>
          <w:szCs w:val="22"/>
          <w:lang w:val="sr-Cyrl-CS"/>
        </w:rPr>
        <w:t>у складу са овим Уговором</w:t>
      </w:r>
      <w:r w:rsidR="000720EB" w:rsidRPr="004B466B">
        <w:rPr>
          <w:rFonts w:ascii="Times New Roman" w:hAnsi="Times New Roman" w:cs="Times New Roman"/>
          <w:color w:val="000000" w:themeColor="text1"/>
          <w:szCs w:val="22"/>
          <w:lang w:val="sr-Cyrl-CS"/>
        </w:rPr>
        <w:t>.</w:t>
      </w:r>
      <w:bookmarkEnd w:id="755"/>
    </w:p>
    <w:p w14:paraId="76B18D4F" w14:textId="6C18DF87"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bookmarkStart w:id="756" w:name="_Ref387659497"/>
      <w:r w:rsidRPr="004B466B">
        <w:rPr>
          <w:rFonts w:ascii="Times New Roman" w:hAnsi="Times New Roman" w:cs="Times New Roman"/>
          <w:color w:val="000000" w:themeColor="text1"/>
          <w:szCs w:val="22"/>
          <w:lang w:val="sr-Cyrl-CS"/>
        </w:rPr>
        <w:t xml:space="preserve">(х)        </w:t>
      </w:r>
      <w:r w:rsidR="000711B3" w:rsidRPr="004B466B">
        <w:rPr>
          <w:rFonts w:ascii="Times New Roman" w:hAnsi="Times New Roman" w:cs="Times New Roman"/>
          <w:color w:val="000000" w:themeColor="text1"/>
          <w:szCs w:val="22"/>
          <w:lang w:val="sr-Cyrl-CS"/>
        </w:rPr>
        <w:t xml:space="preserve">Не доводећи у питање било коју другу супротну одредбу било ког </w:t>
      </w:r>
      <w:r w:rsidR="00EF347C" w:rsidRPr="004B466B">
        <w:rPr>
          <w:rFonts w:ascii="Times New Roman" w:hAnsi="Times New Roman" w:cs="Times New Roman"/>
          <w:color w:val="000000" w:themeColor="text1"/>
          <w:szCs w:val="22"/>
          <w:lang w:val="sr-Cyrl-CS"/>
        </w:rPr>
        <w:t>Финансијског д</w:t>
      </w:r>
      <w:r w:rsidR="000711B3" w:rsidRPr="004B466B">
        <w:rPr>
          <w:rFonts w:ascii="Times New Roman" w:hAnsi="Times New Roman" w:cs="Times New Roman"/>
          <w:color w:val="000000" w:themeColor="text1"/>
          <w:szCs w:val="22"/>
          <w:lang w:val="sr-Cyrl-CS"/>
        </w:rPr>
        <w:t>окумента</w:t>
      </w:r>
      <w:r w:rsidR="000720EB" w:rsidRPr="004B466B">
        <w:rPr>
          <w:rFonts w:ascii="Times New Roman" w:hAnsi="Times New Roman" w:cs="Times New Roman"/>
          <w:color w:val="000000" w:themeColor="text1"/>
          <w:szCs w:val="22"/>
          <w:lang w:val="sr-Cyrl-CS"/>
        </w:rPr>
        <w:t xml:space="preserve">, </w:t>
      </w:r>
      <w:r w:rsidR="000711B3" w:rsidRPr="004B466B">
        <w:rPr>
          <w:rFonts w:ascii="Times New Roman" w:hAnsi="Times New Roman" w:cs="Times New Roman"/>
          <w:color w:val="000000" w:themeColor="text1"/>
          <w:szCs w:val="22"/>
          <w:lang w:val="sr-Cyrl-CS"/>
        </w:rPr>
        <w:t>ни</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0711B3" w:rsidRPr="004B466B">
        <w:rPr>
          <w:rFonts w:ascii="Times New Roman" w:hAnsi="Times New Roman" w:cs="Times New Roman"/>
          <w:color w:val="000000" w:themeColor="text1"/>
          <w:szCs w:val="22"/>
          <w:lang w:val="sr-Cyrl-CS"/>
        </w:rPr>
        <w:t xml:space="preserve">нити Овлашћени главни аранжер нису у обавези да учине или пропусте да учине оно за шта би оправдано могли сматрати да представља кршење закона или прописа или кршење фидуцијарне обавезе или </w:t>
      </w:r>
      <w:r w:rsidR="00EF347C" w:rsidRPr="004B466B">
        <w:rPr>
          <w:rFonts w:ascii="Times New Roman" w:hAnsi="Times New Roman" w:cs="Times New Roman"/>
          <w:color w:val="000000" w:themeColor="text1"/>
          <w:szCs w:val="22"/>
          <w:lang w:val="sr-Cyrl-CS"/>
        </w:rPr>
        <w:t>обавезе</w:t>
      </w:r>
      <w:r w:rsidR="000711B3" w:rsidRPr="004B466B">
        <w:rPr>
          <w:rFonts w:ascii="Times New Roman" w:hAnsi="Times New Roman" w:cs="Times New Roman"/>
          <w:color w:val="000000" w:themeColor="text1"/>
          <w:szCs w:val="22"/>
          <w:lang w:val="sr-Cyrl-CS"/>
        </w:rPr>
        <w:t xml:space="preserve"> поверљивости</w:t>
      </w:r>
      <w:r w:rsidR="000720EB" w:rsidRPr="004B466B">
        <w:rPr>
          <w:rFonts w:ascii="Times New Roman" w:hAnsi="Times New Roman" w:cs="Times New Roman"/>
          <w:color w:val="000000" w:themeColor="text1"/>
          <w:szCs w:val="22"/>
          <w:lang w:val="sr-Cyrl-CS"/>
        </w:rPr>
        <w:t>.</w:t>
      </w:r>
      <w:bookmarkEnd w:id="756"/>
    </w:p>
    <w:p w14:paraId="1487172C" w14:textId="4868B4C9" w:rsidR="000720EB" w:rsidRPr="004B466B" w:rsidRDefault="005C2B45" w:rsidP="005C2B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       </w:t>
      </w:r>
      <w:r w:rsidR="00A4490D" w:rsidRPr="004B466B">
        <w:rPr>
          <w:rFonts w:ascii="Times New Roman" w:hAnsi="Times New Roman" w:cs="Times New Roman"/>
          <w:color w:val="000000" w:themeColor="text1"/>
          <w:szCs w:val="22"/>
          <w:lang w:val="sr-Cyrl-CS"/>
        </w:rPr>
        <w:t xml:space="preserve">Не доводећи у питање било коју другу супротну одредбу било ког </w:t>
      </w:r>
      <w:r w:rsidR="00EF347C" w:rsidRPr="004B466B">
        <w:rPr>
          <w:rFonts w:ascii="Times New Roman" w:hAnsi="Times New Roman" w:cs="Times New Roman"/>
          <w:color w:val="000000" w:themeColor="text1"/>
          <w:szCs w:val="22"/>
          <w:lang w:val="sr-Cyrl-CS"/>
        </w:rPr>
        <w:t>Финансијског д</w:t>
      </w:r>
      <w:r w:rsidR="00A4490D" w:rsidRPr="004B466B">
        <w:rPr>
          <w:rFonts w:ascii="Times New Roman" w:hAnsi="Times New Roman" w:cs="Times New Roman"/>
          <w:color w:val="000000" w:themeColor="text1"/>
          <w:szCs w:val="22"/>
          <w:lang w:val="sr-Cyrl-CS"/>
        </w:rPr>
        <w:t>окумента</w:t>
      </w:r>
      <w:r w:rsidR="000720EB"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447953" w:rsidRPr="004B466B">
        <w:rPr>
          <w:rFonts w:ascii="Times New Roman" w:hAnsi="Times New Roman" w:cs="Times New Roman"/>
          <w:color w:val="000000" w:themeColor="text1"/>
          <w:szCs w:val="22"/>
          <w:lang w:val="sr-Cyrl-CS"/>
        </w:rPr>
        <w:t>није дужан да троши или ризикује властита средства или на други начин сноси било какве финансијске обавезе у извршењу својих дужности, обавеза или одговорности или у остваривању било ког права,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r w:rsidR="000720EB" w:rsidRPr="004B466B">
        <w:rPr>
          <w:rFonts w:ascii="Times New Roman" w:hAnsi="Times New Roman" w:cs="Times New Roman"/>
          <w:color w:val="000000" w:themeColor="text1"/>
          <w:szCs w:val="22"/>
          <w:lang w:val="sr-Cyrl-CS"/>
        </w:rPr>
        <w:t>.</w:t>
      </w:r>
    </w:p>
    <w:p w14:paraId="1D90B60C" w14:textId="6BE64422" w:rsidR="000720EB" w:rsidRPr="004B466B" w:rsidRDefault="00EC10BA"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Одговорност за документацију</w:t>
      </w:r>
    </w:p>
    <w:p w14:paraId="53A4B3A3" w14:textId="10823BE7" w:rsidR="000720EB" w:rsidRPr="004B466B" w:rsidRDefault="00EC10BA" w:rsidP="000720EB">
      <w:pPr>
        <w:pStyle w:val="BodyText1"/>
        <w:keepNext/>
        <w:rPr>
          <w:color w:val="000000" w:themeColor="text1"/>
          <w:sz w:val="22"/>
          <w:szCs w:val="22"/>
          <w:lang w:val="sr-Cyrl-CS"/>
        </w:rPr>
      </w:pPr>
      <w:r w:rsidRPr="004B466B">
        <w:rPr>
          <w:color w:val="000000" w:themeColor="text1"/>
          <w:sz w:val="22"/>
          <w:szCs w:val="22"/>
          <w:lang w:val="sr-Cyrl-CS"/>
        </w:rPr>
        <w:t>Ни</w:t>
      </w:r>
      <w:r w:rsidR="0014433F" w:rsidRPr="004B466B">
        <w:rPr>
          <w:color w:val="000000" w:themeColor="text1"/>
          <w:sz w:val="22"/>
          <w:szCs w:val="22"/>
          <w:lang w:val="sr-Cyrl-CS"/>
        </w:rPr>
        <w:t xml:space="preserve"> </w:t>
      </w:r>
      <w:r w:rsidR="00B73843" w:rsidRPr="004B466B">
        <w:rPr>
          <w:color w:val="000000" w:themeColor="text1"/>
          <w:sz w:val="22"/>
          <w:szCs w:val="22"/>
          <w:lang w:val="sr-Cyrl-CS"/>
        </w:rPr>
        <w:t>Агент кредитног аранжмана</w:t>
      </w:r>
      <w:r w:rsidR="000720EB" w:rsidRPr="004B466B">
        <w:rPr>
          <w:color w:val="000000" w:themeColor="text1"/>
          <w:sz w:val="22"/>
          <w:szCs w:val="22"/>
          <w:lang w:val="sr-Cyrl-CS"/>
        </w:rPr>
        <w:t xml:space="preserve"> </w:t>
      </w:r>
      <w:r w:rsidRPr="004B466B">
        <w:rPr>
          <w:color w:val="000000" w:themeColor="text1"/>
          <w:sz w:val="22"/>
          <w:szCs w:val="22"/>
          <w:lang w:val="sr-Cyrl-CS"/>
        </w:rPr>
        <w:t>нити Овлашћени главни аранжер нису одговорни за</w:t>
      </w:r>
      <w:r w:rsidR="000720EB" w:rsidRPr="004B466B">
        <w:rPr>
          <w:color w:val="000000" w:themeColor="text1"/>
          <w:sz w:val="22"/>
          <w:szCs w:val="22"/>
          <w:lang w:val="sr-Cyrl-CS"/>
        </w:rPr>
        <w:t>:</w:t>
      </w:r>
    </w:p>
    <w:p w14:paraId="708C66C7" w14:textId="1DB4D8CD" w:rsidR="000720EB" w:rsidRPr="004B466B" w:rsidRDefault="00136E37"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адекватност, тачност и/или потпуност било које информације (било усмене или писмене) коју достави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w:t>
      </w:r>
      <w:r w:rsidR="00F12D11" w:rsidRPr="004B466B">
        <w:rPr>
          <w:rFonts w:ascii="Times New Roman" w:hAnsi="Times New Roman" w:cs="Times New Roman"/>
          <w:color w:val="000000" w:themeColor="text1"/>
          <w:szCs w:val="22"/>
          <w:lang w:val="sr-Cyrl-CS"/>
        </w:rPr>
        <w:t xml:space="preserve"> </w:t>
      </w:r>
      <w:r w:rsidR="00EF347C"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Овлашћени </w:t>
      </w:r>
      <w:r w:rsidRPr="004B466B">
        <w:rPr>
          <w:rFonts w:ascii="Times New Roman" w:hAnsi="Times New Roman" w:cs="Times New Roman"/>
          <w:color w:val="000000" w:themeColor="text1"/>
          <w:szCs w:val="22"/>
          <w:lang w:val="sr-Cyrl-CS"/>
        </w:rPr>
        <w:lastRenderedPageBreak/>
        <w:t>главни аранжер, Зајмопримац или било које друго ли</w:t>
      </w:r>
      <w:r w:rsidR="00620735">
        <w:rPr>
          <w:rFonts w:ascii="Times New Roman" w:hAnsi="Times New Roman" w:cs="Times New Roman"/>
          <w:color w:val="000000" w:themeColor="text1"/>
          <w:szCs w:val="22"/>
          <w:lang w:val="sr-Cyrl-CS"/>
        </w:rPr>
        <w:t>ц</w:t>
      </w:r>
      <w:r w:rsidRPr="004B466B">
        <w:rPr>
          <w:rFonts w:ascii="Times New Roman" w:hAnsi="Times New Roman" w:cs="Times New Roman"/>
          <w:color w:val="000000" w:themeColor="text1"/>
          <w:szCs w:val="22"/>
          <w:lang w:val="sr-Cyrl-CS"/>
        </w:rPr>
        <w:t>е у вези са Документом о трансакцији</w:t>
      </w:r>
      <w:r w:rsidR="00EF347C" w:rsidRPr="004B466B">
        <w:rPr>
          <w:rFonts w:ascii="Times New Roman" w:hAnsi="Times New Roman" w:cs="Times New Roman"/>
          <w:color w:val="000000" w:themeColor="text1"/>
          <w:szCs w:val="22"/>
          <w:lang w:val="sr-Cyrl-CS"/>
        </w:rPr>
        <w:t>, Sinosure полисом</w:t>
      </w:r>
      <w:r w:rsidRPr="004B466B">
        <w:rPr>
          <w:rFonts w:ascii="Times New Roman" w:hAnsi="Times New Roman" w:cs="Times New Roman"/>
          <w:color w:val="000000" w:themeColor="text1"/>
          <w:szCs w:val="22"/>
          <w:lang w:val="sr-Cyrl-CS"/>
        </w:rPr>
        <w:t xml:space="preserve"> или трансакцијама предвиђеним Документима о трансакцији</w:t>
      </w:r>
      <w:r w:rsidR="00EF347C" w:rsidRPr="004B466B">
        <w:rPr>
          <w:rFonts w:ascii="Times New Roman" w:hAnsi="Times New Roman" w:cs="Times New Roman"/>
          <w:color w:val="000000" w:themeColor="text1"/>
          <w:szCs w:val="22"/>
          <w:lang w:val="sr-Cyrl-CS"/>
        </w:rPr>
        <w:t>, Sinosure полисом</w:t>
      </w:r>
      <w:r w:rsidRPr="004B466B">
        <w:rPr>
          <w:rFonts w:ascii="Times New Roman" w:hAnsi="Times New Roman" w:cs="Times New Roman"/>
          <w:color w:val="000000" w:themeColor="text1"/>
          <w:szCs w:val="22"/>
          <w:lang w:val="sr-Cyrl-CS"/>
        </w:rPr>
        <w:t xml:space="preserve"> или било којим другим </w:t>
      </w:r>
      <w:r w:rsidR="00EF347C" w:rsidRPr="004B466B">
        <w:rPr>
          <w:rFonts w:ascii="Times New Roman" w:hAnsi="Times New Roman" w:cs="Times New Roman"/>
          <w:color w:val="000000" w:themeColor="text1"/>
          <w:szCs w:val="22"/>
          <w:lang w:val="sr-Cyrl-CS"/>
        </w:rPr>
        <w:t>споразумо</w:t>
      </w:r>
      <w:r w:rsidR="00074CAD">
        <w:rPr>
          <w:rFonts w:ascii="Times New Roman" w:hAnsi="Times New Roman" w:cs="Times New Roman"/>
          <w:color w:val="000000" w:themeColor="text1"/>
          <w:szCs w:val="22"/>
          <w:lang w:val="sr-Cyrl-CS"/>
        </w:rPr>
        <w:t>м</w:t>
      </w:r>
      <w:r w:rsidR="00EF347C" w:rsidRPr="004B466B">
        <w:rPr>
          <w:rFonts w:ascii="Times New Roman" w:hAnsi="Times New Roman" w:cs="Times New Roman"/>
          <w:color w:val="000000" w:themeColor="text1"/>
          <w:szCs w:val="22"/>
          <w:lang w:val="sr-Cyrl-CS"/>
        </w:rPr>
        <w:t>, аранжманом</w:t>
      </w:r>
      <w:r w:rsidRPr="004B466B">
        <w:rPr>
          <w:rFonts w:ascii="Times New Roman" w:hAnsi="Times New Roman" w:cs="Times New Roman"/>
          <w:color w:val="000000" w:themeColor="text1"/>
          <w:szCs w:val="22"/>
          <w:lang w:val="sr-Cyrl-CS"/>
        </w:rPr>
        <w:t xml:space="preserve"> или документом склопљеним</w:t>
      </w:r>
      <w:r w:rsidR="00F12D1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сачињеним или потписаним у очекивању, по или у вези са било којим Документом о трансакцији</w:t>
      </w:r>
      <w:r w:rsidR="00A21F21" w:rsidRPr="004B466B">
        <w:rPr>
          <w:rFonts w:ascii="Times New Roman" w:hAnsi="Times New Roman" w:cs="Times New Roman"/>
          <w:color w:val="000000" w:themeColor="text1"/>
          <w:szCs w:val="22"/>
          <w:lang w:val="sr-Cyrl-CS"/>
        </w:rPr>
        <w:t xml:space="preserve"> или Sinosure полисом</w:t>
      </w:r>
      <w:r w:rsidR="000720EB" w:rsidRPr="004B466B">
        <w:rPr>
          <w:rFonts w:ascii="Times New Roman" w:hAnsi="Times New Roman" w:cs="Times New Roman"/>
          <w:color w:val="000000" w:themeColor="text1"/>
          <w:szCs w:val="22"/>
          <w:lang w:val="sr-Cyrl-CS"/>
        </w:rPr>
        <w:t xml:space="preserve">; </w:t>
      </w:r>
      <w:r w:rsidR="00EF347C" w:rsidRPr="004B466B">
        <w:rPr>
          <w:rFonts w:ascii="Times New Roman" w:hAnsi="Times New Roman" w:cs="Times New Roman"/>
          <w:color w:val="000000" w:themeColor="text1"/>
          <w:szCs w:val="22"/>
          <w:lang w:val="sr-Cyrl-CS"/>
        </w:rPr>
        <w:t xml:space="preserve"> </w:t>
      </w:r>
    </w:p>
    <w:p w14:paraId="554FD614" w14:textId="187C39EA"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E5E6D" w:rsidRPr="004B466B">
        <w:rPr>
          <w:rFonts w:ascii="Times New Roman" w:hAnsi="Times New Roman" w:cs="Times New Roman"/>
          <w:color w:val="000000" w:themeColor="text1"/>
          <w:szCs w:val="22"/>
          <w:lang w:val="sr-Cyrl-CS"/>
        </w:rPr>
        <w:t xml:space="preserve">законитост, валидност, правно дејство, </w:t>
      </w:r>
      <w:r w:rsidR="00A21F21" w:rsidRPr="004B466B">
        <w:rPr>
          <w:rFonts w:ascii="Times New Roman" w:hAnsi="Times New Roman" w:cs="Times New Roman"/>
          <w:color w:val="000000" w:themeColor="text1"/>
          <w:szCs w:val="22"/>
          <w:lang w:val="sr-Cyrl-CS"/>
        </w:rPr>
        <w:t>адекватност</w:t>
      </w:r>
      <w:r w:rsidR="006E5E6D" w:rsidRPr="004B466B">
        <w:rPr>
          <w:rFonts w:ascii="Times New Roman" w:hAnsi="Times New Roman" w:cs="Times New Roman"/>
          <w:color w:val="000000" w:themeColor="text1"/>
          <w:szCs w:val="22"/>
          <w:lang w:val="sr-Cyrl-CS"/>
        </w:rPr>
        <w:t xml:space="preserve"> или извршност било ког Документа о трансакцији</w:t>
      </w:r>
      <w:r w:rsidR="00A21F21" w:rsidRPr="004B466B">
        <w:rPr>
          <w:rFonts w:ascii="Times New Roman" w:hAnsi="Times New Roman" w:cs="Times New Roman"/>
          <w:color w:val="000000" w:themeColor="text1"/>
          <w:szCs w:val="22"/>
          <w:lang w:val="sr-Cyrl-CS"/>
        </w:rPr>
        <w:t>, Sinosure полисе</w:t>
      </w:r>
      <w:r w:rsidR="006E5E6D" w:rsidRPr="004B466B">
        <w:rPr>
          <w:rFonts w:ascii="Times New Roman" w:hAnsi="Times New Roman" w:cs="Times New Roman"/>
          <w:color w:val="000000" w:themeColor="text1"/>
          <w:szCs w:val="22"/>
          <w:lang w:val="sr-Cyrl-CS"/>
        </w:rPr>
        <w:t xml:space="preserve"> или било ког другог </w:t>
      </w:r>
      <w:r w:rsidR="00A21F21" w:rsidRPr="004B466B">
        <w:rPr>
          <w:rFonts w:ascii="Times New Roman" w:hAnsi="Times New Roman" w:cs="Times New Roman"/>
          <w:color w:val="000000" w:themeColor="text1"/>
          <w:szCs w:val="22"/>
          <w:lang w:val="sr-Cyrl-CS"/>
        </w:rPr>
        <w:t>споразума</w:t>
      </w:r>
      <w:r w:rsidR="006E5E6D" w:rsidRPr="004B466B">
        <w:rPr>
          <w:rFonts w:ascii="Times New Roman" w:hAnsi="Times New Roman" w:cs="Times New Roman"/>
          <w:color w:val="000000" w:themeColor="text1"/>
          <w:szCs w:val="22"/>
          <w:lang w:val="sr-Cyrl-CS"/>
        </w:rPr>
        <w:t>, аранжмана или документа закљученог, сачињеног или потписаног у очекивању или у вези са било којим Документом о трансакцији</w:t>
      </w:r>
      <w:r w:rsidR="00A21F21" w:rsidRPr="004B466B">
        <w:rPr>
          <w:rFonts w:ascii="Times New Roman" w:hAnsi="Times New Roman" w:cs="Times New Roman"/>
          <w:color w:val="000000" w:themeColor="text1"/>
          <w:szCs w:val="22"/>
          <w:lang w:val="sr-Cyrl-CS"/>
        </w:rPr>
        <w:t xml:space="preserve"> или Sinosure полисом</w:t>
      </w:r>
      <w:r w:rsidR="006E5E6D" w:rsidRPr="004B466B">
        <w:rPr>
          <w:rFonts w:ascii="Times New Roman" w:hAnsi="Times New Roman" w:cs="Times New Roman"/>
          <w:color w:val="000000" w:themeColor="text1"/>
          <w:szCs w:val="22"/>
          <w:lang w:val="sr-Cyrl-CS"/>
        </w:rPr>
        <w:t>; или</w:t>
      </w:r>
    </w:p>
    <w:p w14:paraId="72D4ABC8" w14:textId="15D653DE"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E0D19" w:rsidRPr="004B466B">
        <w:rPr>
          <w:rFonts w:ascii="Times New Roman" w:hAnsi="Times New Roman" w:cs="Times New Roman"/>
          <w:color w:val="000000" w:themeColor="text1"/>
          <w:szCs w:val="22"/>
          <w:lang w:val="sr-Cyrl-CS"/>
        </w:rPr>
        <w:t xml:space="preserve">свако утврђивање да ли свака информација која је дата или ће бити дата било којој </w:t>
      </w:r>
      <w:r w:rsidR="00A21F21" w:rsidRPr="004B466B">
        <w:rPr>
          <w:rFonts w:ascii="Times New Roman" w:hAnsi="Times New Roman" w:cs="Times New Roman"/>
          <w:color w:val="000000" w:themeColor="text1"/>
          <w:szCs w:val="22"/>
          <w:lang w:val="sr-Cyrl-CS"/>
        </w:rPr>
        <w:t>Финансијској с</w:t>
      </w:r>
      <w:r w:rsidR="009E0D19" w:rsidRPr="004B466B">
        <w:rPr>
          <w:rFonts w:ascii="Times New Roman" w:hAnsi="Times New Roman" w:cs="Times New Roman"/>
          <w:color w:val="000000" w:themeColor="text1"/>
          <w:szCs w:val="22"/>
          <w:lang w:val="sr-Cyrl-CS"/>
        </w:rPr>
        <w:t>трани представља информацију која није јавна, чије коришћење мо</w:t>
      </w:r>
      <w:r w:rsidR="00A21F21" w:rsidRPr="004B466B">
        <w:rPr>
          <w:rFonts w:ascii="Times New Roman" w:hAnsi="Times New Roman" w:cs="Times New Roman"/>
          <w:color w:val="000000" w:themeColor="text1"/>
          <w:szCs w:val="22"/>
          <w:lang w:val="sr-Cyrl-CS"/>
        </w:rPr>
        <w:t>же</w:t>
      </w:r>
      <w:r w:rsidR="009E0D19" w:rsidRPr="004B466B">
        <w:rPr>
          <w:rFonts w:ascii="Times New Roman" w:hAnsi="Times New Roman" w:cs="Times New Roman"/>
          <w:color w:val="000000" w:themeColor="text1"/>
          <w:szCs w:val="22"/>
          <w:lang w:val="sr-Cyrl-CS"/>
        </w:rPr>
        <w:t xml:space="preserve"> бити регулисано или забрањен</w:t>
      </w:r>
      <w:r w:rsidR="00A21F21" w:rsidRPr="004B466B">
        <w:rPr>
          <w:rFonts w:ascii="Times New Roman" w:hAnsi="Times New Roman" w:cs="Times New Roman"/>
          <w:color w:val="000000" w:themeColor="text1"/>
          <w:szCs w:val="22"/>
          <w:lang w:val="sr-Cyrl-CS"/>
        </w:rPr>
        <w:t>о</w:t>
      </w:r>
      <w:r w:rsidR="009E0D19" w:rsidRPr="004B466B">
        <w:rPr>
          <w:rFonts w:ascii="Times New Roman" w:hAnsi="Times New Roman" w:cs="Times New Roman"/>
          <w:color w:val="000000" w:themeColor="text1"/>
          <w:szCs w:val="22"/>
          <w:lang w:val="sr-Cyrl-CS"/>
        </w:rPr>
        <w:t xml:space="preserve"> </w:t>
      </w:r>
      <w:r w:rsidR="00A21F21" w:rsidRPr="004B466B">
        <w:rPr>
          <w:rFonts w:ascii="Times New Roman" w:hAnsi="Times New Roman" w:cs="Times New Roman"/>
          <w:color w:val="000000" w:themeColor="text1"/>
          <w:szCs w:val="22"/>
          <w:lang w:val="sr-Cyrl-CS"/>
        </w:rPr>
        <w:t>важећим</w:t>
      </w:r>
      <w:r w:rsidR="009E0D19" w:rsidRPr="004B466B">
        <w:rPr>
          <w:rFonts w:ascii="Times New Roman" w:hAnsi="Times New Roman" w:cs="Times New Roman"/>
          <w:color w:val="000000" w:themeColor="text1"/>
          <w:szCs w:val="22"/>
          <w:lang w:val="sr-Cyrl-CS"/>
        </w:rPr>
        <w:t xml:space="preserve"> законом или прописом везаним за трговину повлашћеним информацијама или на други начин</w:t>
      </w:r>
      <w:r w:rsidR="00A21F21" w:rsidRPr="004B466B">
        <w:rPr>
          <w:rFonts w:ascii="Times New Roman" w:hAnsi="Times New Roman" w:cs="Times New Roman"/>
          <w:color w:val="000000" w:themeColor="text1"/>
          <w:szCs w:val="22"/>
          <w:lang w:val="sr-Cyrl-CS"/>
        </w:rPr>
        <w:t>.</w:t>
      </w:r>
    </w:p>
    <w:p w14:paraId="63CF14C9" w14:textId="34D3BE80" w:rsidR="000720EB" w:rsidRPr="004B466B" w:rsidRDefault="009E0D19" w:rsidP="000720EB">
      <w:pPr>
        <w:pStyle w:val="Heading3"/>
        <w:rPr>
          <w:rFonts w:ascii="Times New Roman" w:hAnsi="Times New Roman" w:cs="Times New Roman"/>
          <w:color w:val="000000" w:themeColor="text1"/>
          <w:szCs w:val="22"/>
          <w:lang w:val="sr-Cyrl-CS"/>
        </w:rPr>
      </w:pPr>
      <w:bookmarkStart w:id="757" w:name="_Ref160341841"/>
      <w:r w:rsidRPr="004B466B">
        <w:rPr>
          <w:rFonts w:ascii="Times New Roman" w:hAnsi="Times New Roman" w:cs="Times New Roman"/>
          <w:color w:val="000000" w:themeColor="text1"/>
          <w:szCs w:val="22"/>
          <w:lang w:val="sr-Cyrl-CS"/>
        </w:rPr>
        <w:t>Без обавезе надзора</w:t>
      </w:r>
    </w:p>
    <w:p w14:paraId="1A5D4A0C" w14:textId="32D15976" w:rsidR="000720EB" w:rsidRPr="004B466B" w:rsidRDefault="00B73843" w:rsidP="000720EB">
      <w:pPr>
        <w:pStyle w:val="BodyText1"/>
        <w:keepNext/>
        <w:rPr>
          <w:color w:val="000000" w:themeColor="text1"/>
          <w:sz w:val="22"/>
          <w:szCs w:val="22"/>
          <w:lang w:val="sr-Cyrl-CS" w:bidi="ar-SA"/>
        </w:rPr>
      </w:pPr>
      <w:r w:rsidRPr="004B466B">
        <w:rPr>
          <w:color w:val="000000" w:themeColor="text1"/>
          <w:sz w:val="22"/>
          <w:szCs w:val="22"/>
          <w:lang w:val="sr-Cyrl-CS" w:bidi="ar-SA"/>
        </w:rPr>
        <w:t>Агент кредитног аранжмана</w:t>
      </w:r>
      <w:r w:rsidR="000720EB" w:rsidRPr="004B466B">
        <w:rPr>
          <w:color w:val="000000" w:themeColor="text1"/>
          <w:sz w:val="22"/>
          <w:szCs w:val="22"/>
          <w:lang w:val="sr-Cyrl-CS" w:bidi="ar-SA"/>
        </w:rPr>
        <w:t xml:space="preserve"> </w:t>
      </w:r>
      <w:r w:rsidR="00B115A6" w:rsidRPr="004B466B">
        <w:rPr>
          <w:color w:val="000000" w:themeColor="text1"/>
          <w:sz w:val="22"/>
          <w:szCs w:val="22"/>
          <w:lang w:val="sr-Cyrl-CS" w:bidi="ar-SA"/>
        </w:rPr>
        <w:t>неће бити у обавези да испитује</w:t>
      </w:r>
      <w:r w:rsidR="000720EB" w:rsidRPr="004B466B">
        <w:rPr>
          <w:color w:val="000000" w:themeColor="text1"/>
          <w:sz w:val="22"/>
          <w:szCs w:val="22"/>
          <w:lang w:val="sr-Cyrl-CS" w:bidi="ar-SA"/>
        </w:rPr>
        <w:t>:</w:t>
      </w:r>
    </w:p>
    <w:p w14:paraId="07EE7ED6" w14:textId="4222FBF0" w:rsidR="000720EB" w:rsidRPr="004B466B" w:rsidRDefault="00B115A6"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ли је наступио било који </w:t>
      </w:r>
      <w:r w:rsidR="00A21F21"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лучај </w:t>
      </w:r>
      <w:r w:rsidR="00A21F21" w:rsidRPr="004B466B">
        <w:rPr>
          <w:rFonts w:ascii="Times New Roman" w:hAnsi="Times New Roman" w:cs="Times New Roman"/>
          <w:color w:val="000000" w:themeColor="text1"/>
          <w:szCs w:val="22"/>
          <w:lang w:val="sr-Cyrl-CS"/>
        </w:rPr>
        <w:t>Н</w:t>
      </w:r>
      <w:r w:rsidRPr="004B466B">
        <w:rPr>
          <w:rFonts w:ascii="Times New Roman" w:hAnsi="Times New Roman" w:cs="Times New Roman"/>
          <w:color w:val="000000" w:themeColor="text1"/>
          <w:szCs w:val="22"/>
          <w:lang w:val="sr-Cyrl-CS"/>
        </w:rPr>
        <w:t>еиспуњења обавезе</w:t>
      </w:r>
      <w:r w:rsidR="000720EB" w:rsidRPr="004B466B">
        <w:rPr>
          <w:rFonts w:ascii="Times New Roman" w:hAnsi="Times New Roman" w:cs="Times New Roman"/>
          <w:color w:val="000000" w:themeColor="text1"/>
          <w:szCs w:val="22"/>
          <w:lang w:val="sr-Cyrl-CS"/>
        </w:rPr>
        <w:t>;</w:t>
      </w:r>
    </w:p>
    <w:p w14:paraId="63848E5D" w14:textId="1302F648"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115A6" w:rsidRPr="004B466B">
        <w:rPr>
          <w:rFonts w:ascii="Times New Roman" w:hAnsi="Times New Roman" w:cs="Times New Roman"/>
          <w:color w:val="000000" w:themeColor="text1"/>
          <w:szCs w:val="22"/>
          <w:lang w:val="sr-Cyrl-CS"/>
        </w:rPr>
        <w:t xml:space="preserve">извршење, неиспуњење обавезе или свако кршење обавеза од стране било које Стране или </w:t>
      </w:r>
      <w:r w:rsidR="008C0150" w:rsidRPr="004B466B">
        <w:rPr>
          <w:rFonts w:ascii="Times New Roman" w:hAnsi="Times New Roman" w:cs="Times New Roman"/>
          <w:color w:val="000000" w:themeColor="text1"/>
          <w:szCs w:val="22"/>
          <w:lang w:val="sr-Cyrl-CS"/>
        </w:rPr>
        <w:t>Корисника кредита</w:t>
      </w:r>
      <w:r w:rsidR="00B115A6" w:rsidRPr="004B466B">
        <w:rPr>
          <w:rFonts w:ascii="Times New Roman" w:hAnsi="Times New Roman" w:cs="Times New Roman"/>
          <w:color w:val="000000" w:themeColor="text1"/>
          <w:szCs w:val="22"/>
          <w:lang w:val="sr-Cyrl-CS"/>
        </w:rPr>
        <w:t xml:space="preserve"> по сваком од Докумената о трансакцији</w:t>
      </w:r>
      <w:r w:rsidR="00A21F21" w:rsidRPr="004B466B">
        <w:rPr>
          <w:rFonts w:ascii="Times New Roman" w:hAnsi="Times New Roman" w:cs="Times New Roman"/>
          <w:color w:val="000000" w:themeColor="text1"/>
          <w:szCs w:val="22"/>
          <w:lang w:val="sr-Cyrl-CS"/>
        </w:rPr>
        <w:t xml:space="preserve"> или Sinosure полисом</w:t>
      </w:r>
      <w:r w:rsidR="00B115A6" w:rsidRPr="004B466B">
        <w:rPr>
          <w:rFonts w:ascii="Times New Roman" w:hAnsi="Times New Roman" w:cs="Times New Roman"/>
          <w:color w:val="000000" w:themeColor="text1"/>
          <w:szCs w:val="22"/>
          <w:lang w:val="sr-Cyrl-CS"/>
        </w:rPr>
        <w:t>; или</w:t>
      </w:r>
    </w:p>
    <w:p w14:paraId="6F566F95" w14:textId="44048E77"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F60B2" w:rsidRPr="004B466B">
        <w:rPr>
          <w:rFonts w:ascii="Times New Roman" w:hAnsi="Times New Roman" w:cs="Times New Roman"/>
          <w:color w:val="000000" w:themeColor="text1"/>
          <w:szCs w:val="22"/>
          <w:lang w:val="sr-Cyrl-CS"/>
        </w:rPr>
        <w:t>да ли је наступио било који други случај наведен у било ком Документу о трансакцији</w:t>
      </w:r>
      <w:r w:rsidR="00A21F21" w:rsidRPr="004B466B">
        <w:rPr>
          <w:rFonts w:ascii="Times New Roman" w:hAnsi="Times New Roman" w:cs="Times New Roman"/>
          <w:color w:val="000000" w:themeColor="text1"/>
          <w:szCs w:val="22"/>
          <w:lang w:val="sr-Cyrl-CS"/>
        </w:rPr>
        <w:t xml:space="preserve"> или Sinosure полиси</w:t>
      </w:r>
      <w:r w:rsidR="000720EB" w:rsidRPr="004B466B">
        <w:rPr>
          <w:rFonts w:ascii="Times New Roman" w:hAnsi="Times New Roman" w:cs="Times New Roman"/>
          <w:color w:val="000000" w:themeColor="text1"/>
          <w:szCs w:val="22"/>
          <w:lang w:val="sr-Cyrl-CS"/>
        </w:rPr>
        <w:t>.</w:t>
      </w:r>
    </w:p>
    <w:bookmarkEnd w:id="757"/>
    <w:p w14:paraId="62039340" w14:textId="50139C34" w:rsidR="000720EB" w:rsidRPr="004B466B" w:rsidRDefault="00EF60B2"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Изузеће од одговорности </w:t>
      </w:r>
    </w:p>
    <w:p w14:paraId="3E34DC49" w14:textId="76159CE5" w:rsidR="000720EB" w:rsidRPr="004B466B" w:rsidRDefault="00EF60B2" w:rsidP="004402F3">
      <w:pPr>
        <w:pStyle w:val="Heading4"/>
        <w:rPr>
          <w:rFonts w:ascii="Times New Roman" w:hAnsi="Times New Roman" w:cs="Times New Roman"/>
          <w:color w:val="000000" w:themeColor="text1"/>
          <w:szCs w:val="22"/>
          <w:lang w:val="sr-Cyrl-CS"/>
        </w:rPr>
      </w:pPr>
      <w:r w:rsidRPr="004B466B">
        <w:rPr>
          <w:szCs w:val="22"/>
          <w:lang w:val="sr-Cyrl-CS"/>
        </w:rPr>
        <w:t>Без ограничавања става</w:t>
      </w:r>
      <w:r w:rsidR="00031606" w:rsidRPr="004B466B">
        <w:rPr>
          <w:rFonts w:ascii="Times New Roman" w:hAnsi="Times New Roman" w:cs="Times New Roman"/>
          <w:color w:val="000000" w:themeColor="text1"/>
          <w:szCs w:val="22"/>
          <w:lang w:val="sr-Cyrl-CS"/>
        </w:rPr>
        <w:t xml:space="preserve"> (б) </w:t>
      </w:r>
      <w:r w:rsidR="00A21F21" w:rsidRPr="004B466B">
        <w:rPr>
          <w:rFonts w:ascii="Times New Roman" w:hAnsi="Times New Roman" w:cs="Times New Roman"/>
          <w:color w:val="000000" w:themeColor="text1"/>
          <w:szCs w:val="22"/>
          <w:lang w:val="sr-Cyrl-CS"/>
        </w:rPr>
        <w:t>испод</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 не доводећи у питање одредбе било ког </w:t>
      </w:r>
      <w:r w:rsidR="00A21F21" w:rsidRPr="004B466B">
        <w:rPr>
          <w:rFonts w:ascii="Times New Roman" w:hAnsi="Times New Roman" w:cs="Times New Roman"/>
          <w:color w:val="000000" w:themeColor="text1"/>
          <w:szCs w:val="22"/>
          <w:lang w:val="sr-Cyrl-CS"/>
        </w:rPr>
        <w:t>Финансијског д</w:t>
      </w:r>
      <w:r w:rsidRPr="004B466B">
        <w:rPr>
          <w:rFonts w:ascii="Times New Roman" w:hAnsi="Times New Roman" w:cs="Times New Roman"/>
          <w:color w:val="000000" w:themeColor="text1"/>
          <w:szCs w:val="22"/>
          <w:lang w:val="sr-Cyrl-CS"/>
        </w:rPr>
        <w:t>окумента који искључује или ограничава одговорност</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A21F21"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неће бити одговоран</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укључујући, али не ограничавајући се на немар или било коју другу категорију одговорности</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за</w:t>
      </w:r>
      <w:r w:rsidR="000720EB" w:rsidRPr="004B466B">
        <w:rPr>
          <w:rFonts w:ascii="Times New Roman" w:hAnsi="Times New Roman" w:cs="Times New Roman"/>
          <w:color w:val="000000" w:themeColor="text1"/>
          <w:szCs w:val="22"/>
          <w:lang w:val="sr-Cyrl-CS"/>
        </w:rPr>
        <w:t xml:space="preserve">: </w:t>
      </w:r>
    </w:p>
    <w:p w14:paraId="0CF3B4CA" w14:textId="076910F4" w:rsidR="000720EB" w:rsidRPr="004B466B" w:rsidRDefault="00EF60B2" w:rsidP="004402F3">
      <w:pPr>
        <w:pStyle w:val="Heading5"/>
        <w:rPr>
          <w:rFonts w:ascii="Times New Roman" w:hAnsi="Times New Roman" w:cs="Times New Roman"/>
          <w:color w:val="000000" w:themeColor="text1"/>
          <w:szCs w:val="22"/>
          <w:lang w:val="sr-Cyrl-CS"/>
        </w:rPr>
      </w:pPr>
      <w:bookmarkStart w:id="758" w:name="_Ref385935412"/>
      <w:r w:rsidRPr="004B466B">
        <w:rPr>
          <w:rFonts w:ascii="Times New Roman" w:hAnsi="Times New Roman" w:cs="Times New Roman"/>
          <w:color w:val="000000" w:themeColor="text1"/>
          <w:szCs w:val="22"/>
          <w:lang w:val="sr-Cyrl-CS"/>
        </w:rPr>
        <w:t xml:space="preserve">штету, трошкове или губитке било ког лица, умањење вредности или одговорност који произлазе из предузимања или непредузимања било које радње према и у вези са било којим </w:t>
      </w:r>
      <w:r w:rsidR="00A21F21"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окументом</w:t>
      </w:r>
      <w:r w:rsidR="00A21F21" w:rsidRPr="004B466B">
        <w:rPr>
          <w:rFonts w:ascii="Times New Roman" w:hAnsi="Times New Roman" w:cs="Times New Roman"/>
          <w:color w:val="000000" w:themeColor="text1"/>
          <w:szCs w:val="22"/>
          <w:lang w:val="sr-Cyrl-CS"/>
        </w:rPr>
        <w:t xml:space="preserve"> или Sinosure полисом</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осим ако нису директно узроковани грубом </w:t>
      </w:r>
      <w:r w:rsidR="00A21F21" w:rsidRPr="004B466B">
        <w:rPr>
          <w:rFonts w:ascii="Times New Roman" w:hAnsi="Times New Roman" w:cs="Times New Roman"/>
          <w:color w:val="000000" w:themeColor="text1"/>
          <w:szCs w:val="22"/>
          <w:lang w:val="sr-Cyrl-CS"/>
        </w:rPr>
        <w:t>немаром</w:t>
      </w:r>
      <w:r w:rsidRPr="004B466B">
        <w:rPr>
          <w:rFonts w:ascii="Times New Roman" w:hAnsi="Times New Roman" w:cs="Times New Roman"/>
          <w:color w:val="000000" w:themeColor="text1"/>
          <w:szCs w:val="22"/>
          <w:lang w:val="sr-Cyrl-CS"/>
        </w:rPr>
        <w:t xml:space="preserve"> или </w:t>
      </w:r>
      <w:r w:rsidR="00A21F21" w:rsidRPr="004B466B">
        <w:rPr>
          <w:rFonts w:ascii="Times New Roman" w:hAnsi="Times New Roman" w:cs="Times New Roman"/>
          <w:color w:val="000000" w:themeColor="text1"/>
          <w:szCs w:val="22"/>
          <w:lang w:val="sr-Cyrl-CS"/>
        </w:rPr>
        <w:t>крајњом непажњом</w:t>
      </w:r>
      <w:r w:rsidR="000720EB" w:rsidRPr="004B466B">
        <w:rPr>
          <w:rFonts w:ascii="Times New Roman" w:hAnsi="Times New Roman" w:cs="Times New Roman"/>
          <w:color w:val="000000" w:themeColor="text1"/>
          <w:szCs w:val="22"/>
          <w:lang w:val="sr-Cyrl-CS"/>
        </w:rPr>
        <w:t>;</w:t>
      </w:r>
      <w:bookmarkEnd w:id="758"/>
      <w:r w:rsidR="00A21F21" w:rsidRPr="004B466B">
        <w:rPr>
          <w:rFonts w:ascii="Times New Roman" w:hAnsi="Times New Roman" w:cs="Times New Roman"/>
          <w:color w:val="000000" w:themeColor="text1"/>
          <w:szCs w:val="22"/>
          <w:lang w:val="sr-Cyrl-CS"/>
        </w:rPr>
        <w:t xml:space="preserve"> </w:t>
      </w:r>
    </w:p>
    <w:p w14:paraId="7C6B5BCE" w14:textId="506E4B18" w:rsidR="000720EB" w:rsidRPr="004B466B" w:rsidRDefault="00EF60B2" w:rsidP="004402F3">
      <w:pPr>
        <w:pStyle w:val="Heading5"/>
        <w:rPr>
          <w:rFonts w:ascii="Times New Roman" w:hAnsi="Times New Roman" w:cs="Times New Roman"/>
          <w:color w:val="000000" w:themeColor="text1"/>
          <w:szCs w:val="22"/>
          <w:lang w:val="sr-Cyrl-CS"/>
        </w:rPr>
      </w:pPr>
      <w:bookmarkStart w:id="759" w:name="_Ref385935414"/>
      <w:r w:rsidRPr="004B466B">
        <w:rPr>
          <w:rFonts w:ascii="Times New Roman" w:hAnsi="Times New Roman" w:cs="Times New Roman"/>
          <w:color w:val="000000" w:themeColor="text1"/>
          <w:szCs w:val="22"/>
          <w:lang w:val="sr-Cyrl-CS"/>
        </w:rPr>
        <w:t>остваривање или неостваривање права, овлашћења</w:t>
      </w:r>
      <w:r w:rsidR="00A21F21" w:rsidRPr="004B466B">
        <w:rPr>
          <w:rFonts w:ascii="Times New Roman" w:hAnsi="Times New Roman" w:cs="Times New Roman"/>
          <w:color w:val="000000" w:themeColor="text1"/>
          <w:szCs w:val="22"/>
          <w:lang w:val="sr-Cyrl-CS"/>
        </w:rPr>
        <w:t>, ауторитета</w:t>
      </w:r>
      <w:r w:rsidRPr="004B466B">
        <w:rPr>
          <w:rFonts w:ascii="Times New Roman" w:hAnsi="Times New Roman" w:cs="Times New Roman"/>
          <w:color w:val="000000" w:themeColor="text1"/>
          <w:szCs w:val="22"/>
          <w:lang w:val="sr-Cyrl-CS"/>
        </w:rPr>
        <w:t xml:space="preserve"> или дискреционог права које му је дато према или у вези са било којим </w:t>
      </w:r>
      <w:r w:rsidR="00A21F21"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окументом </w:t>
      </w:r>
      <w:r w:rsidR="00A21F21" w:rsidRPr="004B466B">
        <w:rPr>
          <w:rFonts w:ascii="Times New Roman" w:hAnsi="Times New Roman" w:cs="Times New Roman"/>
          <w:color w:val="000000" w:themeColor="text1"/>
          <w:szCs w:val="22"/>
          <w:lang w:val="sr-Cyrl-CS"/>
        </w:rPr>
        <w:t xml:space="preserve">или Sinosure полисом </w:t>
      </w:r>
      <w:r w:rsidRPr="004B466B">
        <w:rPr>
          <w:rFonts w:ascii="Times New Roman" w:hAnsi="Times New Roman" w:cs="Times New Roman"/>
          <w:color w:val="000000" w:themeColor="text1"/>
          <w:szCs w:val="22"/>
          <w:lang w:val="sr-Cyrl-CS"/>
        </w:rPr>
        <w:t xml:space="preserve">или било којим другим </w:t>
      </w:r>
      <w:r w:rsidR="00A21F21" w:rsidRPr="004B466B">
        <w:rPr>
          <w:rFonts w:ascii="Times New Roman" w:hAnsi="Times New Roman" w:cs="Times New Roman"/>
          <w:color w:val="000000" w:themeColor="text1"/>
          <w:szCs w:val="22"/>
          <w:lang w:val="sr-Cyrl-CS"/>
        </w:rPr>
        <w:t>споразумом</w:t>
      </w:r>
      <w:r w:rsidRPr="004B466B">
        <w:rPr>
          <w:rFonts w:ascii="Times New Roman" w:hAnsi="Times New Roman" w:cs="Times New Roman"/>
          <w:color w:val="000000" w:themeColor="text1"/>
          <w:szCs w:val="22"/>
          <w:lang w:val="sr-Cyrl-CS"/>
        </w:rPr>
        <w:t xml:space="preserve">, аранжманом или документом склопљеним, </w:t>
      </w:r>
      <w:r w:rsidR="00F12D11" w:rsidRPr="004B466B">
        <w:rPr>
          <w:rFonts w:ascii="Times New Roman" w:hAnsi="Times New Roman" w:cs="Times New Roman"/>
          <w:color w:val="000000" w:themeColor="text1"/>
          <w:szCs w:val="22"/>
          <w:lang w:val="sr-Cyrl-CS"/>
        </w:rPr>
        <w:t>са</w:t>
      </w:r>
      <w:r w:rsidRPr="004B466B">
        <w:rPr>
          <w:rFonts w:ascii="Times New Roman" w:hAnsi="Times New Roman" w:cs="Times New Roman"/>
          <w:color w:val="000000" w:themeColor="text1"/>
          <w:szCs w:val="22"/>
          <w:lang w:val="sr-Cyrl-CS"/>
        </w:rPr>
        <w:t xml:space="preserve">чињеним или потписаним у очекивању, према или у вези са било којим </w:t>
      </w:r>
      <w:r w:rsidR="00A21F21"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окументом </w:t>
      </w:r>
      <w:bookmarkEnd w:id="759"/>
      <w:r w:rsidR="00A21F21" w:rsidRPr="004B466B">
        <w:rPr>
          <w:rFonts w:ascii="Times New Roman" w:hAnsi="Times New Roman" w:cs="Times New Roman"/>
          <w:color w:val="000000" w:themeColor="text1"/>
          <w:szCs w:val="22"/>
          <w:lang w:val="sr-Cyrl-CS"/>
        </w:rPr>
        <w:t xml:space="preserve">или Sinosure полисом </w:t>
      </w:r>
      <w:r w:rsidRPr="004B466B">
        <w:rPr>
          <w:rFonts w:ascii="Times New Roman" w:hAnsi="Times New Roman" w:cs="Times New Roman"/>
          <w:color w:val="000000" w:themeColor="text1"/>
          <w:szCs w:val="22"/>
          <w:lang w:val="sr-Cyrl-CS"/>
        </w:rPr>
        <w:t>осим из разлога груб</w:t>
      </w:r>
      <w:r w:rsidR="00A21F21" w:rsidRPr="004B466B">
        <w:rPr>
          <w:rFonts w:ascii="Times New Roman" w:hAnsi="Times New Roman" w:cs="Times New Roman"/>
          <w:color w:val="000000" w:themeColor="text1"/>
          <w:szCs w:val="22"/>
          <w:lang w:val="sr-Cyrl-CS"/>
        </w:rPr>
        <w:t>ог</w:t>
      </w:r>
      <w:r w:rsidRPr="004B466B">
        <w:rPr>
          <w:rFonts w:ascii="Times New Roman" w:hAnsi="Times New Roman" w:cs="Times New Roman"/>
          <w:color w:val="000000" w:themeColor="text1"/>
          <w:szCs w:val="22"/>
          <w:lang w:val="sr-Cyrl-CS"/>
        </w:rPr>
        <w:t xml:space="preserve"> </w:t>
      </w:r>
      <w:r w:rsidR="00A21F21" w:rsidRPr="004B466B">
        <w:rPr>
          <w:rFonts w:ascii="Times New Roman" w:hAnsi="Times New Roman" w:cs="Times New Roman"/>
          <w:color w:val="000000" w:themeColor="text1"/>
          <w:szCs w:val="22"/>
          <w:lang w:val="sr-Cyrl-CS"/>
        </w:rPr>
        <w:t>немара</w:t>
      </w:r>
      <w:r w:rsidRPr="004B466B">
        <w:rPr>
          <w:rFonts w:ascii="Times New Roman" w:hAnsi="Times New Roman" w:cs="Times New Roman"/>
          <w:color w:val="000000" w:themeColor="text1"/>
          <w:szCs w:val="22"/>
          <w:lang w:val="sr-Cyrl-CS"/>
        </w:rPr>
        <w:t xml:space="preserve"> или </w:t>
      </w:r>
      <w:r w:rsidR="00A21F21" w:rsidRPr="004B466B">
        <w:rPr>
          <w:rFonts w:ascii="Times New Roman" w:hAnsi="Times New Roman" w:cs="Times New Roman"/>
          <w:color w:val="000000" w:themeColor="text1"/>
          <w:szCs w:val="22"/>
          <w:lang w:val="sr-Cyrl-CS"/>
        </w:rPr>
        <w:t>крајње непажње</w:t>
      </w:r>
      <w:r w:rsidRPr="004B466B">
        <w:rPr>
          <w:rFonts w:ascii="Times New Roman" w:hAnsi="Times New Roman" w:cs="Times New Roman"/>
          <w:color w:val="000000" w:themeColor="text1"/>
          <w:szCs w:val="22"/>
          <w:lang w:val="sr-Cyrl-CS"/>
        </w:rPr>
        <w:t>; или</w:t>
      </w:r>
    </w:p>
    <w:p w14:paraId="3DADF768" w14:textId="4ACE2F14" w:rsidR="000720EB" w:rsidRPr="004B466B" w:rsidRDefault="002C1664"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не доводећи у питање опште одредбе става</w:t>
      </w:r>
      <w:r w:rsidR="000720EB" w:rsidRPr="004B466B">
        <w:rPr>
          <w:rFonts w:ascii="Times New Roman" w:hAnsi="Times New Roman" w:cs="Times New Roman"/>
          <w:color w:val="000000" w:themeColor="text1"/>
          <w:szCs w:val="22"/>
          <w:lang w:val="sr-Cyrl-CS"/>
        </w:rPr>
        <w:t xml:space="preserve">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_Ref385935412 \n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r w:rsidR="000720EB" w:rsidRPr="004B466B">
        <w:rPr>
          <w:rFonts w:ascii="Times New Roman" w:hAnsi="Times New Roman" w:cs="Times New Roman"/>
          <w:color w:val="000000" w:themeColor="text1"/>
          <w:szCs w:val="22"/>
          <w:lang w:val="sr-Cyrl-CS"/>
        </w:rPr>
        <w:t xml:space="preserve">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_Ref385935414 \n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(ii)</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A21F21" w:rsidRPr="004B466B">
        <w:rPr>
          <w:rFonts w:ascii="Times New Roman" w:hAnsi="Times New Roman" w:cs="Times New Roman"/>
          <w:color w:val="000000" w:themeColor="text1"/>
          <w:szCs w:val="22"/>
          <w:lang w:val="sr-Cyrl-CS"/>
        </w:rPr>
        <w:t>изнад</w:t>
      </w:r>
      <w:r w:rsidRPr="004B466B">
        <w:rPr>
          <w:rFonts w:ascii="Times New Roman" w:hAnsi="Times New Roman" w:cs="Times New Roman"/>
          <w:color w:val="000000" w:themeColor="text1"/>
          <w:szCs w:val="22"/>
          <w:lang w:val="sr-Cyrl-CS"/>
        </w:rPr>
        <w:t>, штету, трошкове или губитке било ког лица, умањење вредности или сваку одговорност</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укључујући</w:t>
      </w:r>
      <w:r w:rsidR="00A21F2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али не ограничавајући се на</w:t>
      </w:r>
      <w:r w:rsidR="00A21F2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немар или било </w:t>
      </w:r>
      <w:r w:rsidRPr="004B466B">
        <w:rPr>
          <w:rFonts w:ascii="Times New Roman" w:hAnsi="Times New Roman" w:cs="Times New Roman"/>
          <w:color w:val="000000" w:themeColor="text1"/>
          <w:szCs w:val="22"/>
          <w:lang w:val="sr-Cyrl-CS"/>
        </w:rPr>
        <w:lastRenderedPageBreak/>
        <w:t xml:space="preserve">коју другу категорију одговорности, али не укључујући тужбу због преваре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која произлази из</w:t>
      </w:r>
      <w:r w:rsidR="000720EB" w:rsidRPr="004B466B">
        <w:rPr>
          <w:rFonts w:ascii="Times New Roman" w:hAnsi="Times New Roman" w:cs="Times New Roman"/>
          <w:color w:val="000000" w:themeColor="text1"/>
          <w:szCs w:val="22"/>
          <w:lang w:val="sr-Cyrl-CS"/>
        </w:rPr>
        <w:t>:</w:t>
      </w:r>
    </w:p>
    <w:p w14:paraId="55F91723" w14:textId="37DEC423" w:rsidR="000720EB" w:rsidRPr="004B466B" w:rsidRDefault="002C1664" w:rsidP="004402F3">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које радње, догађаја или околности која оправдано није под његовом контролом; или</w:t>
      </w:r>
    </w:p>
    <w:p w14:paraId="4FF9890F" w14:textId="66B3892E" w:rsidR="000720EB" w:rsidRPr="004B466B" w:rsidRDefault="00031606" w:rsidP="00031606">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2C1664" w:rsidRPr="004B466B">
        <w:rPr>
          <w:rFonts w:ascii="Times New Roman" w:hAnsi="Times New Roman" w:cs="Times New Roman"/>
          <w:color w:val="000000" w:themeColor="text1"/>
          <w:szCs w:val="22"/>
          <w:lang w:val="sr-Cyrl-CS"/>
        </w:rPr>
        <w:t>општих ризика улагања или држања имовине у било којој јурисдикцији</w:t>
      </w:r>
      <w:r w:rsidR="000720EB" w:rsidRPr="004B466B">
        <w:rPr>
          <w:rFonts w:ascii="Times New Roman" w:hAnsi="Times New Roman" w:cs="Times New Roman"/>
          <w:color w:val="000000" w:themeColor="text1"/>
          <w:szCs w:val="22"/>
          <w:lang w:val="sr-Cyrl-CS"/>
        </w:rPr>
        <w:t>,</w:t>
      </w:r>
    </w:p>
    <w:p w14:paraId="330BDB24" w14:textId="043A3451" w:rsidR="000720EB" w:rsidRPr="004B466B" w:rsidRDefault="002C1664" w:rsidP="004402F3">
      <w:pPr>
        <w:pStyle w:val="General2L5"/>
        <w:numPr>
          <w:ilvl w:val="0"/>
          <w:numId w:val="0"/>
        </w:numPr>
        <w:ind w:left="2117"/>
        <w:rPr>
          <w:color w:val="000000" w:themeColor="text1"/>
          <w:sz w:val="22"/>
          <w:szCs w:val="22"/>
          <w:lang w:val="sr-Cyrl-CS"/>
        </w:rPr>
      </w:pPr>
      <w:r w:rsidRPr="004B466B">
        <w:rPr>
          <w:color w:val="000000" w:themeColor="text1"/>
          <w:sz w:val="22"/>
          <w:szCs w:val="22"/>
          <w:lang w:val="sr-Cyrl-CS"/>
        </w:rPr>
        <w:t>укључујући (али у сваком случају не ограничавајући се) сваку штету, трошкове, свако умањење вредности или сваку одговорност која произлази из</w:t>
      </w:r>
      <w:r w:rsidR="00A21F21" w:rsidRPr="004B466B">
        <w:rPr>
          <w:color w:val="000000" w:themeColor="text1"/>
          <w:sz w:val="22"/>
          <w:szCs w:val="22"/>
          <w:lang w:val="sr-Cyrl-CS"/>
        </w:rPr>
        <w:t>:</w:t>
      </w:r>
      <w:r w:rsidRPr="004B466B">
        <w:rPr>
          <w:color w:val="000000" w:themeColor="text1"/>
          <w:sz w:val="22"/>
          <w:szCs w:val="22"/>
          <w:lang w:val="sr-Cyrl-CS"/>
        </w:rPr>
        <w:t xml:space="preserve">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w:t>
      </w:r>
      <w:r w:rsidR="00A21F21" w:rsidRPr="004B466B">
        <w:rPr>
          <w:color w:val="000000" w:themeColor="text1"/>
          <w:sz w:val="22"/>
          <w:szCs w:val="22"/>
          <w:lang w:val="sr-Cyrl-CS"/>
        </w:rPr>
        <w:t>поравнање</w:t>
      </w:r>
      <w:r w:rsidRPr="004B466B">
        <w:rPr>
          <w:color w:val="000000" w:themeColor="text1"/>
          <w:sz w:val="22"/>
          <w:szCs w:val="22"/>
          <w:lang w:val="sr-Cyrl-CS"/>
        </w:rPr>
        <w:t xml:space="preserve"> трансакција или на вредност имовине </w:t>
      </w:r>
      <w:r w:rsidR="000720EB" w:rsidRPr="004B466B">
        <w:rPr>
          <w:color w:val="000000" w:themeColor="text1"/>
          <w:sz w:val="22"/>
          <w:szCs w:val="22"/>
          <w:lang w:val="sr-Cyrl-CS"/>
        </w:rPr>
        <w:t>(</w:t>
      </w:r>
      <w:r w:rsidRPr="004B466B">
        <w:rPr>
          <w:color w:val="000000" w:themeColor="text1"/>
          <w:sz w:val="22"/>
          <w:szCs w:val="22"/>
          <w:lang w:val="sr-Cyrl-CS"/>
        </w:rPr>
        <w:t>укључујући сваки</w:t>
      </w:r>
      <w:r w:rsidR="001C283B" w:rsidRPr="004B466B">
        <w:rPr>
          <w:color w:val="000000" w:themeColor="text1"/>
          <w:sz w:val="22"/>
          <w:szCs w:val="22"/>
          <w:lang w:val="sr-Cyrl-CS"/>
        </w:rPr>
        <w:t xml:space="preserve"> Случај поремећаја</w:t>
      </w:r>
      <w:r w:rsidRPr="004B466B">
        <w:rPr>
          <w:color w:val="000000" w:themeColor="text1"/>
          <w:sz w:val="22"/>
          <w:szCs w:val="22"/>
          <w:lang w:val="sr-Cyrl-CS"/>
        </w:rPr>
        <w:t>);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w:t>
      </w:r>
      <w:r w:rsidR="000720EB" w:rsidRPr="004B466B">
        <w:rPr>
          <w:color w:val="000000" w:themeColor="text1"/>
          <w:sz w:val="22"/>
          <w:szCs w:val="22"/>
          <w:lang w:val="sr-Cyrl-CS"/>
        </w:rPr>
        <w:t>.</w:t>
      </w:r>
    </w:p>
    <w:p w14:paraId="68E2D3FC" w14:textId="6F0A5786"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bookmarkStart w:id="760" w:name="_Ref276993017"/>
      <w:r w:rsidRPr="004B466B">
        <w:rPr>
          <w:rFonts w:ascii="Times New Roman" w:hAnsi="Times New Roman" w:cs="Times New Roman"/>
          <w:color w:val="000000" w:themeColor="text1"/>
          <w:szCs w:val="22"/>
          <w:lang w:val="sr-Cyrl-CS"/>
        </w:rPr>
        <w:t xml:space="preserve">(б)       </w:t>
      </w:r>
      <w:r w:rsidR="00BD0683" w:rsidRPr="004B466B">
        <w:rPr>
          <w:rFonts w:ascii="Times New Roman" w:hAnsi="Times New Roman" w:cs="Times New Roman"/>
          <w:color w:val="000000" w:themeColor="text1"/>
          <w:szCs w:val="22"/>
          <w:lang w:val="sr-Cyrl-CS"/>
        </w:rPr>
        <w:t>Ниједна Страна (осим</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BD0683"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не може покренути било који поступак против било ког службеника, запосленог или представника</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1C283B"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 xml:space="preserve">у погледу било ког потраживања који може имати према </w:t>
      </w:r>
      <w:r w:rsidR="00B73843" w:rsidRPr="004B466B">
        <w:rPr>
          <w:rFonts w:ascii="Times New Roman" w:hAnsi="Times New Roman" w:cs="Times New Roman"/>
          <w:color w:val="000000" w:themeColor="text1"/>
          <w:szCs w:val="22"/>
          <w:lang w:val="sr-Cyrl-CS"/>
        </w:rPr>
        <w:t>Агент</w:t>
      </w:r>
      <w:r w:rsidR="001C283B"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или по питању било ког предузимања или непредузимања радње од стране тог службеника, запосленог или представника у вези са Документом о трансакцији</w:t>
      </w:r>
      <w:r w:rsidR="001C283B" w:rsidRPr="004B466B">
        <w:rPr>
          <w:rFonts w:ascii="Times New Roman" w:hAnsi="Times New Roman" w:cs="Times New Roman"/>
          <w:color w:val="000000" w:themeColor="text1"/>
          <w:szCs w:val="22"/>
          <w:lang w:val="sr-Cyrl-CS"/>
        </w:rPr>
        <w:t xml:space="preserve"> или Sinosure полиси</w:t>
      </w:r>
      <w:r w:rsidR="00BD0683" w:rsidRPr="004B466B">
        <w:rPr>
          <w:rFonts w:ascii="Times New Roman" w:hAnsi="Times New Roman" w:cs="Times New Roman"/>
          <w:color w:val="000000" w:themeColor="text1"/>
          <w:szCs w:val="22"/>
          <w:lang w:val="sr-Cyrl-CS"/>
        </w:rPr>
        <w:t xml:space="preserve"> и било који службеник, запослени или представника </w:t>
      </w:r>
      <w:r w:rsidR="00B73843" w:rsidRPr="004B466B">
        <w:rPr>
          <w:rFonts w:ascii="Times New Roman" w:hAnsi="Times New Roman" w:cs="Times New Roman"/>
          <w:color w:val="000000" w:themeColor="text1"/>
          <w:szCs w:val="22"/>
          <w:lang w:val="sr-Cyrl-CS"/>
        </w:rPr>
        <w:t>Агент</w:t>
      </w:r>
      <w:r w:rsidR="00BD0683"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 xml:space="preserve">може се ослањати на </w:t>
      </w:r>
      <w:r w:rsidR="00E246CB" w:rsidRPr="004B466B">
        <w:rPr>
          <w:rFonts w:ascii="Times New Roman" w:hAnsi="Times New Roman" w:cs="Times New Roman"/>
          <w:color w:val="000000" w:themeColor="text1"/>
          <w:szCs w:val="22"/>
          <w:lang w:val="sr-Cyrl-CS"/>
        </w:rPr>
        <w:t>Клаузулу</w:t>
      </w:r>
      <w:r w:rsidR="00012D7A" w:rsidRPr="004B466B">
        <w:rPr>
          <w:rFonts w:ascii="Times New Roman" w:hAnsi="Times New Roman" w:cs="Times New Roman"/>
          <w:color w:val="000000" w:themeColor="text1"/>
          <w:szCs w:val="22"/>
          <w:lang w:val="sr-Cyrl-CS"/>
        </w:rPr>
        <w:t xml:space="preserve"> 1.4</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i/>
          <w:color w:val="000000" w:themeColor="text1"/>
          <w:szCs w:val="22"/>
          <w:lang w:val="sr-Cyrl-CS"/>
        </w:rPr>
        <w:t>Права треће стране</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и одредбе Закона о трећој страни</w:t>
      </w:r>
      <w:r w:rsidR="000720EB" w:rsidRPr="004B466B">
        <w:rPr>
          <w:rFonts w:ascii="Times New Roman" w:hAnsi="Times New Roman" w:cs="Times New Roman"/>
          <w:color w:val="000000" w:themeColor="text1"/>
          <w:szCs w:val="22"/>
          <w:lang w:val="sr-Cyrl-CS"/>
        </w:rPr>
        <w:t>.</w:t>
      </w:r>
      <w:bookmarkEnd w:id="760"/>
    </w:p>
    <w:p w14:paraId="60EB5791" w14:textId="5F0D6EFB"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 xml:space="preserve">неће бити одговоран за било које кашњење (или било коју повезану последицу) у вези са уплатом на рачун износа који </w:t>
      </w:r>
      <w:r w:rsidR="001C283B" w:rsidRPr="004B466B">
        <w:rPr>
          <w:rFonts w:ascii="Times New Roman" w:hAnsi="Times New Roman" w:cs="Times New Roman"/>
          <w:color w:val="000000" w:themeColor="text1"/>
          <w:szCs w:val="22"/>
          <w:lang w:val="sr-Cyrl-CS"/>
        </w:rPr>
        <w:t>према Финансијским д</w:t>
      </w:r>
      <w:r w:rsidR="00BD0683" w:rsidRPr="004B466B">
        <w:rPr>
          <w:rFonts w:ascii="Times New Roman" w:hAnsi="Times New Roman" w:cs="Times New Roman"/>
          <w:color w:val="000000" w:themeColor="text1"/>
          <w:szCs w:val="22"/>
          <w:lang w:val="sr-Cyrl-CS"/>
        </w:rPr>
        <w:t xml:space="preserve">окументима треба да плати </w:t>
      </w:r>
      <w:r w:rsidR="00B73843" w:rsidRPr="004B466B">
        <w:rPr>
          <w:rFonts w:ascii="Times New Roman" w:hAnsi="Times New Roman" w:cs="Times New Roman"/>
          <w:color w:val="000000" w:themeColor="text1"/>
          <w:szCs w:val="22"/>
          <w:lang w:val="sr-Cyrl-CS"/>
        </w:rPr>
        <w:t>Агент кредитног аранжмана</w:t>
      </w:r>
      <w:r w:rsidR="00BD0683" w:rsidRPr="004B466B">
        <w:rPr>
          <w:rFonts w:ascii="Times New Roman" w:hAnsi="Times New Roman" w:cs="Times New Roman"/>
          <w:color w:val="000000" w:themeColor="text1"/>
          <w:szCs w:val="22"/>
          <w:lang w:val="sr-Cyrl-CS"/>
        </w:rPr>
        <w:t>,</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 xml:space="preserve">ако је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 xml:space="preserve">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који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користи у ту сврху</w:t>
      </w:r>
      <w:r w:rsidR="000720EB" w:rsidRPr="004B466B">
        <w:rPr>
          <w:rFonts w:ascii="Times New Roman" w:hAnsi="Times New Roman" w:cs="Times New Roman"/>
          <w:color w:val="000000" w:themeColor="text1"/>
          <w:szCs w:val="22"/>
          <w:lang w:val="sr-Cyrl-CS"/>
        </w:rPr>
        <w:t>.</w:t>
      </w:r>
    </w:p>
    <w:p w14:paraId="3F8B3A88" w14:textId="5B4F201C"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bookmarkStart w:id="761" w:name="_Ref88985149"/>
      <w:r w:rsidRPr="004B466B">
        <w:rPr>
          <w:rFonts w:ascii="Times New Roman" w:hAnsi="Times New Roman" w:cs="Times New Roman"/>
          <w:color w:val="000000" w:themeColor="text1"/>
          <w:szCs w:val="22"/>
          <w:lang w:val="sr-Cyrl-CS"/>
        </w:rPr>
        <w:t xml:space="preserve">(д)         </w:t>
      </w:r>
      <w:r w:rsidR="00BD0683" w:rsidRPr="004B466B">
        <w:rPr>
          <w:rFonts w:ascii="Times New Roman" w:hAnsi="Times New Roman" w:cs="Times New Roman"/>
          <w:color w:val="000000" w:themeColor="text1"/>
          <w:szCs w:val="22"/>
          <w:lang w:val="sr-Cyrl-CS"/>
        </w:rPr>
        <w:t xml:space="preserve">Ништа у овом Уговору не обавезује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BD0683" w:rsidRPr="004B466B">
        <w:rPr>
          <w:rFonts w:ascii="Times New Roman" w:hAnsi="Times New Roman" w:cs="Times New Roman"/>
          <w:color w:val="000000" w:themeColor="text1"/>
          <w:szCs w:val="22"/>
          <w:lang w:val="sr-Cyrl-CS"/>
        </w:rPr>
        <w:t>нити Овлашћеног главног аранжера да изврше</w:t>
      </w:r>
      <w:r w:rsidR="000720EB" w:rsidRPr="004B466B">
        <w:rPr>
          <w:rFonts w:ascii="Times New Roman" w:hAnsi="Times New Roman" w:cs="Times New Roman"/>
          <w:color w:val="000000" w:themeColor="text1"/>
          <w:szCs w:val="22"/>
          <w:lang w:val="sr-Cyrl-CS"/>
        </w:rPr>
        <w:t xml:space="preserve">: </w:t>
      </w:r>
    </w:p>
    <w:p w14:paraId="5B51399D" w14:textId="4C147C00" w:rsidR="000720EB" w:rsidRPr="004B466B" w:rsidRDefault="00BD0683" w:rsidP="00F95A16">
      <w:pPr>
        <w:pStyle w:val="Heading5"/>
        <w:numPr>
          <w:ilvl w:val="4"/>
          <w:numId w:val="99"/>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коју проверу „</w:t>
      </w:r>
      <w:r w:rsidR="003F7D71"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познај свог </w:t>
      </w:r>
      <w:r w:rsidR="003F7D71" w:rsidRPr="004B466B">
        <w:rPr>
          <w:rFonts w:ascii="Times New Roman" w:hAnsi="Times New Roman" w:cs="Times New Roman"/>
          <w:color w:val="000000" w:themeColor="text1"/>
          <w:szCs w:val="22"/>
          <w:lang w:val="sr-Cyrl-CS"/>
        </w:rPr>
        <w:t>к</w:t>
      </w:r>
      <w:r w:rsidRPr="004B466B">
        <w:rPr>
          <w:rFonts w:ascii="Times New Roman" w:hAnsi="Times New Roman" w:cs="Times New Roman"/>
          <w:color w:val="000000" w:themeColor="text1"/>
          <w:szCs w:val="22"/>
          <w:lang w:val="sr-Cyrl-CS"/>
        </w:rPr>
        <w:t>лијента</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или друге провере у односу на било које лице; или</w:t>
      </w:r>
    </w:p>
    <w:p w14:paraId="561C1D71" w14:textId="4FB37017" w:rsidR="000720EB" w:rsidRPr="004B466B" w:rsidRDefault="00F049AA"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било коју проверу у мери у којој било која трансакција из овог Уговора може бити незаконита за било ког Зајмодавца или било коју </w:t>
      </w:r>
      <w:r w:rsidR="00A64ABB" w:rsidRPr="004B466B">
        <w:rPr>
          <w:rFonts w:ascii="Times New Roman" w:hAnsi="Times New Roman" w:cs="Times New Roman"/>
          <w:color w:val="000000" w:themeColor="text1"/>
          <w:szCs w:val="22"/>
          <w:lang w:val="sr-Cyrl-CS"/>
        </w:rPr>
        <w:t>Филијалу</w:t>
      </w:r>
      <w:r w:rsidRPr="004B466B">
        <w:rPr>
          <w:rFonts w:ascii="Times New Roman" w:hAnsi="Times New Roman" w:cs="Times New Roman"/>
          <w:color w:val="000000" w:themeColor="text1"/>
          <w:szCs w:val="22"/>
          <w:lang w:val="sr-Cyrl-CS"/>
        </w:rPr>
        <w:t xml:space="preserve"> било ког Зајмодавца</w:t>
      </w:r>
      <w:r w:rsidR="000720EB" w:rsidRPr="004B466B">
        <w:rPr>
          <w:rFonts w:ascii="Times New Roman" w:hAnsi="Times New Roman" w:cs="Times New Roman"/>
          <w:color w:val="000000" w:themeColor="text1"/>
          <w:szCs w:val="22"/>
          <w:lang w:val="sr-Cyrl-CS"/>
        </w:rPr>
        <w:t>,</w:t>
      </w:r>
      <w:r w:rsidR="003F7D71" w:rsidRPr="004B466B">
        <w:rPr>
          <w:rFonts w:ascii="Times New Roman" w:hAnsi="Times New Roman" w:cs="Times New Roman"/>
          <w:color w:val="000000" w:themeColor="text1"/>
          <w:szCs w:val="22"/>
          <w:lang w:val="sr-Cyrl-CS"/>
        </w:rPr>
        <w:t xml:space="preserve"> </w:t>
      </w:r>
    </w:p>
    <w:p w14:paraId="0FA256FD" w14:textId="7B15FF3F" w:rsidR="000720EB" w:rsidRPr="004B466B" w:rsidRDefault="00D31AA7" w:rsidP="00627F09">
      <w:pPr>
        <w:pStyle w:val="General2L4"/>
        <w:numPr>
          <w:ilvl w:val="0"/>
          <w:numId w:val="0"/>
        </w:numPr>
        <w:ind w:left="1418"/>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 рачун било ког Зајмодавца и сваки Зајмодавац потврђује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 Овлашћеном главном аранжеру да је искључиво одговоран за оне провере које је обавезан да спроведе и да се не може поуздати у тврдње по питању тих провера које је спровео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r w:rsidR="000720EB" w:rsidRPr="004B466B">
        <w:rPr>
          <w:rFonts w:ascii="Times New Roman" w:hAnsi="Times New Roman" w:cs="Times New Roman"/>
          <w:color w:val="000000" w:themeColor="text1"/>
          <w:szCs w:val="22"/>
          <w:lang w:val="sr-Cyrl-CS"/>
        </w:rPr>
        <w:t xml:space="preserve"> </w:t>
      </w:r>
      <w:r w:rsidR="002E3577" w:rsidRPr="004B466B">
        <w:rPr>
          <w:rFonts w:ascii="Times New Roman" w:hAnsi="Times New Roman" w:cs="Times New Roman"/>
          <w:color w:val="000000" w:themeColor="text1"/>
          <w:szCs w:val="22"/>
          <w:lang w:val="sr-Cyrl-CS"/>
        </w:rPr>
        <w:t>Овлашћени главни аранжер</w:t>
      </w:r>
      <w:r w:rsidR="000720EB" w:rsidRPr="004B466B">
        <w:rPr>
          <w:rFonts w:ascii="Times New Roman" w:hAnsi="Times New Roman" w:cs="Times New Roman"/>
          <w:color w:val="000000" w:themeColor="text1"/>
          <w:szCs w:val="22"/>
          <w:lang w:val="sr-Cyrl-CS"/>
        </w:rPr>
        <w:t>.</w:t>
      </w:r>
      <w:bookmarkEnd w:id="761"/>
      <w:r w:rsidR="000720EB" w:rsidRPr="004B466B">
        <w:rPr>
          <w:rFonts w:ascii="Times New Roman" w:hAnsi="Times New Roman" w:cs="Times New Roman"/>
          <w:color w:val="000000" w:themeColor="text1"/>
          <w:szCs w:val="22"/>
          <w:lang w:val="sr-Cyrl-CS"/>
        </w:rPr>
        <w:t xml:space="preserve"> </w:t>
      </w:r>
    </w:p>
    <w:p w14:paraId="61EFE0B4" w14:textId="386605FC"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005F2A" w:rsidRPr="004B466B">
        <w:rPr>
          <w:rFonts w:ascii="Times New Roman" w:hAnsi="Times New Roman" w:cs="Times New Roman"/>
          <w:color w:val="000000" w:themeColor="text1"/>
          <w:szCs w:val="22"/>
          <w:lang w:val="sr-Cyrl-CS"/>
        </w:rPr>
        <w:t xml:space="preserve">Не доводећи у питање било коју одредбу </w:t>
      </w:r>
      <w:r w:rsidR="00A64ABB" w:rsidRPr="004B466B">
        <w:rPr>
          <w:rFonts w:ascii="Times New Roman" w:hAnsi="Times New Roman" w:cs="Times New Roman"/>
          <w:color w:val="000000" w:themeColor="text1"/>
          <w:szCs w:val="22"/>
          <w:lang w:val="sr-Cyrl-CS"/>
        </w:rPr>
        <w:t>Финансијског д</w:t>
      </w:r>
      <w:r w:rsidR="00005F2A" w:rsidRPr="004B466B">
        <w:rPr>
          <w:rFonts w:ascii="Times New Roman" w:hAnsi="Times New Roman" w:cs="Times New Roman"/>
          <w:color w:val="000000" w:themeColor="text1"/>
          <w:szCs w:val="22"/>
          <w:lang w:val="sr-Cyrl-CS"/>
        </w:rPr>
        <w:t xml:space="preserve">окумента којом се искључује или ограничава одговорност </w:t>
      </w:r>
      <w:r w:rsidR="00B73843" w:rsidRPr="004B466B">
        <w:rPr>
          <w:rFonts w:ascii="Times New Roman" w:hAnsi="Times New Roman" w:cs="Times New Roman"/>
          <w:color w:val="000000" w:themeColor="text1"/>
          <w:szCs w:val="22"/>
          <w:lang w:val="sr-Cyrl-CS"/>
        </w:rPr>
        <w:t>Агент</w:t>
      </w:r>
      <w:r w:rsidR="00005F2A"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005F2A" w:rsidRPr="004B466B">
        <w:rPr>
          <w:rFonts w:ascii="Times New Roman" w:hAnsi="Times New Roman" w:cs="Times New Roman"/>
          <w:color w:val="000000" w:themeColor="text1"/>
          <w:szCs w:val="22"/>
          <w:lang w:val="sr-Cyrl-CS"/>
        </w:rPr>
        <w:lastRenderedPageBreak/>
        <w:t xml:space="preserve">одговорност </w:t>
      </w:r>
      <w:r w:rsidR="00B73843" w:rsidRPr="004B466B">
        <w:rPr>
          <w:rFonts w:ascii="Times New Roman" w:hAnsi="Times New Roman" w:cs="Times New Roman"/>
          <w:color w:val="000000" w:themeColor="text1"/>
          <w:szCs w:val="22"/>
          <w:lang w:val="sr-Cyrl-CS"/>
        </w:rPr>
        <w:t>Агент</w:t>
      </w:r>
      <w:r w:rsidR="00005F2A"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005F2A" w:rsidRPr="004B466B">
        <w:rPr>
          <w:rFonts w:ascii="Times New Roman" w:hAnsi="Times New Roman" w:cs="Times New Roman"/>
          <w:color w:val="000000" w:themeColor="text1"/>
          <w:szCs w:val="22"/>
          <w:lang w:val="sr-Cyrl-CS"/>
        </w:rPr>
        <w:t xml:space="preserve">која проистиче из или је у вези са било којим </w:t>
      </w:r>
      <w:r w:rsidR="00A64ABB" w:rsidRPr="004B466B">
        <w:rPr>
          <w:rFonts w:ascii="Times New Roman" w:hAnsi="Times New Roman" w:cs="Times New Roman"/>
          <w:color w:val="000000" w:themeColor="text1"/>
          <w:szCs w:val="22"/>
          <w:lang w:val="sr-Cyrl-CS"/>
        </w:rPr>
        <w:t>Финансијским д</w:t>
      </w:r>
      <w:r w:rsidR="00005F2A" w:rsidRPr="004B466B">
        <w:rPr>
          <w:rFonts w:ascii="Times New Roman" w:hAnsi="Times New Roman" w:cs="Times New Roman"/>
          <w:color w:val="000000" w:themeColor="text1"/>
          <w:szCs w:val="22"/>
          <w:lang w:val="sr-Cyrl-CS"/>
        </w:rPr>
        <w:t>окументом биће ограничена на износ стварно претрпљеног губитка</w:t>
      </w:r>
      <w:r w:rsidR="000720EB" w:rsidRPr="004B466B">
        <w:rPr>
          <w:rFonts w:ascii="Times New Roman" w:hAnsi="Times New Roman" w:cs="Times New Roman"/>
          <w:color w:val="000000" w:themeColor="text1"/>
          <w:szCs w:val="22"/>
          <w:lang w:val="sr-Cyrl-CS"/>
        </w:rPr>
        <w:t xml:space="preserve"> (</w:t>
      </w:r>
      <w:r w:rsidR="00005F2A" w:rsidRPr="004B466B">
        <w:rPr>
          <w:rFonts w:ascii="Times New Roman" w:hAnsi="Times New Roman" w:cs="Times New Roman"/>
          <w:color w:val="000000" w:themeColor="text1"/>
          <w:szCs w:val="22"/>
          <w:lang w:val="sr-Cyrl-CS"/>
        </w:rPr>
        <w:t xml:space="preserve">како је утврђено позивањем на дан неиспуњења обавезе </w:t>
      </w:r>
      <w:r w:rsidR="00B73843" w:rsidRPr="004B466B">
        <w:rPr>
          <w:rFonts w:ascii="Times New Roman" w:hAnsi="Times New Roman" w:cs="Times New Roman"/>
          <w:color w:val="000000" w:themeColor="text1"/>
          <w:szCs w:val="22"/>
          <w:lang w:val="sr-Cyrl-CS"/>
        </w:rPr>
        <w:t>Агент</w:t>
      </w:r>
      <w:r w:rsidR="00A64ABB"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005F2A" w:rsidRPr="004B466B">
        <w:rPr>
          <w:rFonts w:ascii="Times New Roman" w:hAnsi="Times New Roman" w:cs="Times New Roman"/>
          <w:color w:val="000000" w:themeColor="text1"/>
          <w:szCs w:val="22"/>
          <w:lang w:val="sr-Cyrl-CS"/>
        </w:rPr>
        <w:t>или,</w:t>
      </w:r>
      <w:r w:rsidR="000720EB" w:rsidRPr="004B466B">
        <w:rPr>
          <w:rFonts w:ascii="Times New Roman" w:hAnsi="Times New Roman" w:cs="Times New Roman"/>
          <w:color w:val="000000" w:themeColor="text1"/>
          <w:szCs w:val="22"/>
          <w:lang w:val="sr-Cyrl-CS"/>
        </w:rPr>
        <w:t xml:space="preserve"> </w:t>
      </w:r>
      <w:r w:rsidR="00005F2A" w:rsidRPr="004B466B">
        <w:rPr>
          <w:rFonts w:ascii="Times New Roman" w:hAnsi="Times New Roman" w:cs="Times New Roman"/>
          <w:color w:val="000000" w:themeColor="text1"/>
          <w:szCs w:val="22"/>
          <w:lang w:val="sr-Cyrl-CS"/>
        </w:rPr>
        <w:t>ако је касниј</w:t>
      </w:r>
      <w:r w:rsidR="00A64ABB" w:rsidRPr="004B466B">
        <w:rPr>
          <w:rFonts w:ascii="Times New Roman" w:hAnsi="Times New Roman" w:cs="Times New Roman"/>
          <w:color w:val="000000" w:themeColor="text1"/>
          <w:szCs w:val="22"/>
          <w:lang w:val="sr-Cyrl-CS"/>
        </w:rPr>
        <w:t>и</w:t>
      </w:r>
      <w:r w:rsidR="00005F2A" w:rsidRPr="004B466B">
        <w:rPr>
          <w:rFonts w:ascii="Times New Roman" w:hAnsi="Times New Roman" w:cs="Times New Roman"/>
          <w:color w:val="000000" w:themeColor="text1"/>
          <w:szCs w:val="22"/>
          <w:lang w:val="sr-Cyrl-CS"/>
        </w:rPr>
        <w:t>, на дан на који настаје губитак због таквог неиспуњења обавезе</w:t>
      </w:r>
      <w:r w:rsidR="000720EB" w:rsidRPr="004B466B">
        <w:rPr>
          <w:rFonts w:ascii="Times New Roman" w:hAnsi="Times New Roman" w:cs="Times New Roman"/>
          <w:color w:val="000000" w:themeColor="text1"/>
          <w:szCs w:val="22"/>
          <w:lang w:val="sr-Cyrl-CS"/>
        </w:rPr>
        <w:t xml:space="preserve">) </w:t>
      </w:r>
      <w:r w:rsidR="00005F2A" w:rsidRPr="004B466B">
        <w:rPr>
          <w:rFonts w:ascii="Times New Roman" w:hAnsi="Times New Roman" w:cs="Times New Roman"/>
          <w:color w:val="000000" w:themeColor="text1"/>
          <w:szCs w:val="22"/>
          <w:lang w:val="sr-Cyrl-CS"/>
        </w:rPr>
        <w:t xml:space="preserve">али без позивања на било које посебне услове или околности које су познате </w:t>
      </w:r>
      <w:r w:rsidR="00B73843" w:rsidRPr="004B466B">
        <w:rPr>
          <w:rFonts w:ascii="Times New Roman" w:hAnsi="Times New Roman" w:cs="Times New Roman"/>
          <w:color w:val="000000" w:themeColor="text1"/>
          <w:szCs w:val="22"/>
          <w:lang w:val="sr-Cyrl-CS"/>
        </w:rPr>
        <w:t>Агент</w:t>
      </w:r>
      <w:r w:rsidR="00005F2A"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EE3BC0" w:rsidRPr="004B466B">
        <w:rPr>
          <w:rFonts w:ascii="Times New Roman" w:hAnsi="Times New Roman" w:cs="Times New Roman"/>
          <w:color w:val="000000" w:themeColor="text1"/>
          <w:szCs w:val="22"/>
          <w:lang w:val="sr-Cyrl-CS"/>
        </w:rPr>
        <w:t xml:space="preserve">у било ком тренутку и које повећавају износ тог губитка. Ни у ком случају неће бити одговоран за било који губитак профита, goodwill-а, репутације, пословних прилика или очекиваних уштеда или за посебну, казнену, индиректну или последичну штету, без обзира да ли је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EE3BC0" w:rsidRPr="004B466B">
        <w:rPr>
          <w:rFonts w:ascii="Times New Roman" w:hAnsi="Times New Roman" w:cs="Times New Roman"/>
          <w:color w:val="000000" w:themeColor="text1"/>
          <w:szCs w:val="22"/>
          <w:lang w:val="sr-Cyrl-CS"/>
        </w:rPr>
        <w:t>био обавештен о могућности таквих губитака или штета</w:t>
      </w:r>
      <w:r w:rsidR="000720EB" w:rsidRPr="004B466B">
        <w:rPr>
          <w:rFonts w:ascii="Times New Roman" w:hAnsi="Times New Roman" w:cs="Times New Roman"/>
          <w:color w:val="000000" w:themeColor="text1"/>
          <w:szCs w:val="22"/>
          <w:lang w:val="sr-Cyrl-CS"/>
        </w:rPr>
        <w:t>.</w:t>
      </w:r>
    </w:p>
    <w:p w14:paraId="4A8C4D74" w14:textId="005D3F49" w:rsidR="000720EB" w:rsidRPr="004B466B" w:rsidRDefault="00A64ABB" w:rsidP="000720EB">
      <w:pPr>
        <w:pStyle w:val="Heading3"/>
        <w:rPr>
          <w:rFonts w:ascii="Times New Roman" w:hAnsi="Times New Roman" w:cs="Times New Roman"/>
          <w:color w:val="000000" w:themeColor="text1"/>
          <w:szCs w:val="22"/>
          <w:lang w:val="sr-Cyrl-CS"/>
        </w:rPr>
      </w:pPr>
      <w:bookmarkStart w:id="762" w:name="_Ref75358257"/>
      <w:r w:rsidRPr="004B466B">
        <w:rPr>
          <w:rFonts w:ascii="Times New Roman" w:hAnsi="Times New Roman" w:cs="Times New Roman"/>
          <w:color w:val="000000" w:themeColor="text1"/>
          <w:szCs w:val="22"/>
          <w:lang w:val="sr-Cyrl-CS"/>
        </w:rPr>
        <w:t xml:space="preserve">Накнада Зајмодаваца Агенту </w:t>
      </w:r>
      <w:r w:rsidR="00B73843" w:rsidRPr="004B466B">
        <w:rPr>
          <w:rFonts w:ascii="Times New Roman" w:hAnsi="Times New Roman" w:cs="Times New Roman"/>
          <w:color w:val="000000" w:themeColor="text1"/>
          <w:szCs w:val="22"/>
          <w:lang w:val="sr-Cyrl-CS"/>
        </w:rPr>
        <w:t>кредитног аранжмана</w:t>
      </w:r>
      <w:bookmarkEnd w:id="762"/>
    </w:p>
    <w:p w14:paraId="038442D8" w14:textId="4D72E283" w:rsidR="000720EB" w:rsidRPr="004B466B" w:rsidRDefault="00C9042C" w:rsidP="004402F3">
      <w:pPr>
        <w:pStyle w:val="Heading4"/>
        <w:rPr>
          <w:rFonts w:ascii="Times New Roman" w:hAnsi="Times New Roman" w:cs="Times New Roman"/>
          <w:color w:val="000000" w:themeColor="text1"/>
          <w:szCs w:val="22"/>
          <w:lang w:val="sr-Cyrl-CS"/>
        </w:rPr>
      </w:pPr>
      <w:bookmarkStart w:id="763" w:name="_Ref385935539"/>
      <w:r w:rsidRPr="004B466B">
        <w:rPr>
          <w:rFonts w:ascii="Times New Roman" w:hAnsi="Times New Roman" w:cs="Times New Roman"/>
          <w:color w:val="000000" w:themeColor="text1"/>
          <w:szCs w:val="22"/>
          <w:lang w:val="sr-Cyrl-CS"/>
        </w:rPr>
        <w:t xml:space="preserve">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 року од пет </w:t>
      </w:r>
      <w:r w:rsidR="00C809AF" w:rsidRPr="004B466B">
        <w:rPr>
          <w:rFonts w:ascii="Times New Roman" w:hAnsi="Times New Roman" w:cs="Times New Roman"/>
          <w:color w:val="000000" w:themeColor="text1"/>
          <w:szCs w:val="22"/>
          <w:lang w:val="sr-Cyrl-CS"/>
        </w:rPr>
        <w:t>(5)</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Радн</w:t>
      </w:r>
      <w:r w:rsidR="000E3B0F" w:rsidRPr="004B466B">
        <w:rPr>
          <w:rFonts w:ascii="Times New Roman" w:hAnsi="Times New Roman" w:cs="Times New Roman"/>
          <w:color w:val="000000" w:themeColor="text1"/>
          <w:szCs w:val="22"/>
          <w:lang w:val="sr-Cyrl-CS"/>
        </w:rPr>
        <w:t>их</w:t>
      </w:r>
      <w:r w:rsidRPr="004B466B">
        <w:rPr>
          <w:rFonts w:ascii="Times New Roman" w:hAnsi="Times New Roman" w:cs="Times New Roman"/>
          <w:color w:val="000000" w:themeColor="text1"/>
          <w:szCs w:val="22"/>
          <w:lang w:val="sr-Cyrl-CS"/>
        </w:rPr>
        <w:t xml:space="preserve"> дана по захтеву, сваки износ трошкова, губитка или обавеза </w:t>
      </w:r>
      <w:r w:rsidR="000720EB" w:rsidRPr="004B466B">
        <w:rPr>
          <w:rFonts w:ascii="Times New Roman" w:hAnsi="Times New Roman" w:cs="Times New Roman"/>
          <w:color w:val="000000" w:themeColor="text1"/>
          <w:szCs w:val="22"/>
          <w:lang w:val="sr-Cyrl-CS"/>
        </w:rPr>
        <w:t>(</w:t>
      </w:r>
      <w:bookmarkStart w:id="764" w:name="_Hlk144039982"/>
      <w:r w:rsidR="00C20236" w:rsidRPr="004B466B">
        <w:rPr>
          <w:rFonts w:ascii="Times New Roman" w:hAnsi="Times New Roman" w:cs="Times New Roman"/>
          <w:color w:val="000000" w:themeColor="text1"/>
          <w:szCs w:val="22"/>
          <w:lang w:val="sr-Cyrl-CS"/>
        </w:rPr>
        <w:t>укључујући али не ограничавајући се на немар или било коју другу категорију одговорности</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насталих за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C20236" w:rsidRPr="004B466B">
        <w:rPr>
          <w:rFonts w:ascii="Times New Roman" w:hAnsi="Times New Roman" w:cs="Times New Roman"/>
          <w:color w:val="000000" w:themeColor="text1"/>
          <w:szCs w:val="22"/>
          <w:lang w:val="sr-Cyrl-CS"/>
        </w:rPr>
        <w:t xml:space="preserve">осим због </w:t>
      </w:r>
      <w:r w:rsidR="00A64ABB" w:rsidRPr="004B466B">
        <w:rPr>
          <w:rFonts w:ascii="Times New Roman" w:hAnsi="Times New Roman" w:cs="Times New Roman"/>
          <w:color w:val="000000" w:themeColor="text1"/>
          <w:szCs w:val="22"/>
          <w:lang w:val="sr-Cyrl-CS"/>
        </w:rPr>
        <w:t>грубог немара</w:t>
      </w:r>
      <w:r w:rsidR="00C20236" w:rsidRPr="004B466B">
        <w:rPr>
          <w:rFonts w:ascii="Times New Roman" w:hAnsi="Times New Roman" w:cs="Times New Roman"/>
          <w:color w:val="000000" w:themeColor="text1"/>
          <w:szCs w:val="22"/>
          <w:lang w:val="sr-Cyrl-CS"/>
        </w:rPr>
        <w:t xml:space="preserve"> или </w:t>
      </w:r>
      <w:r w:rsidR="00A64ABB" w:rsidRPr="004B466B">
        <w:rPr>
          <w:rFonts w:ascii="Times New Roman" w:hAnsi="Times New Roman" w:cs="Times New Roman"/>
          <w:color w:val="000000" w:themeColor="text1"/>
          <w:szCs w:val="22"/>
          <w:lang w:val="sr-Cyrl-CS"/>
        </w:rPr>
        <w:t>крајње непажње</w:t>
      </w:r>
      <w:r w:rsidR="00C20236"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C20236"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w:t>
      </w:r>
      <w:r w:rsidR="00C20236" w:rsidRPr="004B466B">
        <w:rPr>
          <w:rFonts w:ascii="Times New Roman" w:hAnsi="Times New Roman" w:cs="Times New Roman"/>
          <w:color w:val="000000" w:themeColor="text1"/>
          <w:szCs w:val="22"/>
          <w:lang w:val="sr-Cyrl-CS"/>
        </w:rPr>
        <w:t xml:space="preserve">или у случају било ког трошка, губитка и одговорности у складу са </w:t>
      </w:r>
      <w:r w:rsidR="007D7AA1" w:rsidRPr="004B466B">
        <w:rPr>
          <w:rFonts w:ascii="Times New Roman" w:hAnsi="Times New Roman" w:cs="Times New Roman"/>
          <w:color w:val="000000" w:themeColor="text1"/>
          <w:szCs w:val="22"/>
          <w:lang w:val="sr-Cyrl-CS"/>
        </w:rPr>
        <w:t>Клаузулом</w:t>
      </w:r>
      <w:r w:rsidR="000720EB" w:rsidRPr="004B466B">
        <w:rPr>
          <w:rFonts w:ascii="Times New Roman" w:hAnsi="Times New Roman" w:cs="Times New Roman"/>
          <w:color w:val="000000" w:themeColor="text1"/>
          <w:szCs w:val="22"/>
          <w:lang w:val="sr-Cyrl-CS"/>
        </w:rPr>
        <w:t xml:space="preserve">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_Ref108247143 \r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28.10</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7C003A" w:rsidRPr="004B466B">
        <w:rPr>
          <w:rFonts w:ascii="Times New Roman" w:hAnsi="Times New Roman" w:cs="Times New Roman"/>
          <w:i/>
          <w:color w:val="000000" w:themeColor="text1"/>
          <w:szCs w:val="22"/>
          <w:lang w:val="sr-Cyrl-CS"/>
        </w:rPr>
        <w:fldChar w:fldCharType="begin"/>
      </w:r>
      <w:r w:rsidR="007C003A" w:rsidRPr="004B466B">
        <w:rPr>
          <w:rFonts w:ascii="Times New Roman" w:hAnsi="Times New Roman" w:cs="Times New Roman"/>
          <w:i/>
          <w:color w:val="000000" w:themeColor="text1"/>
          <w:szCs w:val="22"/>
          <w:lang w:val="sr-Cyrl-CS"/>
        </w:rPr>
        <w:instrText xml:space="preserve"> REF _Ref108247143 \h  \* MERGEFORMAT </w:instrText>
      </w:r>
      <w:r w:rsidR="007C003A" w:rsidRPr="004B466B">
        <w:rPr>
          <w:rFonts w:ascii="Times New Roman" w:hAnsi="Times New Roman" w:cs="Times New Roman"/>
          <w:i/>
          <w:color w:val="000000" w:themeColor="text1"/>
          <w:szCs w:val="22"/>
          <w:lang w:val="sr-Cyrl-CS"/>
        </w:rPr>
      </w:r>
      <w:r w:rsidR="007C003A" w:rsidRPr="004B466B">
        <w:rPr>
          <w:rFonts w:ascii="Times New Roman" w:hAnsi="Times New Roman" w:cs="Times New Roman"/>
          <w:i/>
          <w:color w:val="000000" w:themeColor="text1"/>
          <w:szCs w:val="22"/>
          <w:lang w:val="sr-Cyrl-CS"/>
        </w:rPr>
        <w:fldChar w:fldCharType="separate"/>
      </w:r>
      <w:r w:rsidR="005D5E92" w:rsidRPr="005D5E92">
        <w:rPr>
          <w:rFonts w:ascii="Times New Roman" w:hAnsi="Times New Roman" w:cs="Times New Roman"/>
          <w:i/>
          <w:color w:val="000000" w:themeColor="text1"/>
          <w:szCs w:val="22"/>
          <w:lang w:val="sr-Cyrl-CS"/>
        </w:rPr>
        <w:t>Прекид рада платних система, итд.</w:t>
      </w:r>
      <w:r w:rsidR="007C003A" w:rsidRPr="004B466B">
        <w:rPr>
          <w:rFonts w:ascii="Times New Roman" w:hAnsi="Times New Roman" w:cs="Times New Roman"/>
          <w:i/>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C20236" w:rsidRPr="004B466B">
        <w:rPr>
          <w:rFonts w:ascii="Times New Roman" w:hAnsi="Times New Roman" w:cs="Times New Roman"/>
          <w:color w:val="000000" w:themeColor="text1"/>
          <w:szCs w:val="22"/>
          <w:lang w:val="sr-Cyrl-CS"/>
        </w:rPr>
        <w:t xml:space="preserve">без обзира на </w:t>
      </w:r>
      <w:r w:rsidR="00A64ABB" w:rsidRPr="004B466B">
        <w:rPr>
          <w:szCs w:val="22"/>
          <w:lang w:val="sr-Cyrl-CS"/>
        </w:rPr>
        <w:t>груб немар</w:t>
      </w:r>
      <w:r w:rsidR="00C20236" w:rsidRPr="004B466B">
        <w:rPr>
          <w:szCs w:val="22"/>
          <w:lang w:val="sr-Cyrl-CS"/>
        </w:rPr>
        <w:t xml:space="preserve"> или </w:t>
      </w:r>
      <w:r w:rsidR="00A64ABB" w:rsidRPr="004B466B">
        <w:rPr>
          <w:szCs w:val="22"/>
          <w:lang w:val="sr-Cyrl-CS"/>
        </w:rPr>
        <w:t>крајњу непажњу</w:t>
      </w:r>
      <w:r w:rsidR="00C20236" w:rsidRPr="004B466B">
        <w:rPr>
          <w:szCs w:val="22"/>
          <w:lang w:val="sr-Cyrl-CS"/>
        </w:rPr>
        <w:t xml:space="preserve"> или било коју другу категорију одговорности</w:t>
      </w:r>
      <w:r w:rsidR="00A64ABB" w:rsidRPr="004B466B">
        <w:rPr>
          <w:szCs w:val="22"/>
          <w:lang w:val="sr-Cyrl-CS"/>
        </w:rPr>
        <w:t>,</w:t>
      </w:r>
      <w:r w:rsidR="00C20236" w:rsidRPr="004B466B">
        <w:rPr>
          <w:szCs w:val="22"/>
          <w:lang w:val="sr-Cyrl-CS"/>
        </w:rPr>
        <w:t xml:space="preserve"> али не укључујући било коју тужбу за превару </w:t>
      </w:r>
      <w:r w:rsidR="00B73843" w:rsidRPr="004B466B">
        <w:rPr>
          <w:rFonts w:ascii="Times New Roman" w:hAnsi="Times New Roman" w:cs="Times New Roman"/>
          <w:color w:val="000000" w:themeColor="text1"/>
          <w:szCs w:val="22"/>
          <w:lang w:val="sr-Cyrl-CS"/>
        </w:rPr>
        <w:t>Агент</w:t>
      </w:r>
      <w:r w:rsidR="001A4F6E"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A64ABB" w:rsidRPr="004B466B">
        <w:rPr>
          <w:rFonts w:ascii="Times New Roman" w:hAnsi="Times New Roman" w:cs="Times New Roman"/>
          <w:color w:val="000000" w:themeColor="text1"/>
          <w:szCs w:val="22"/>
          <w:lang w:val="sr-Cyrl-CS"/>
        </w:rPr>
        <w:t>у иступању</w:t>
      </w:r>
      <w:r w:rsidR="00C20236" w:rsidRPr="004B466B">
        <w:rPr>
          <w:rFonts w:ascii="Times New Roman" w:hAnsi="Times New Roman" w:cs="Times New Roman"/>
          <w:color w:val="000000" w:themeColor="text1"/>
          <w:szCs w:val="22"/>
          <w:lang w:val="sr-Cyrl-CS"/>
        </w:rPr>
        <w:t xml:space="preserve"> као </w:t>
      </w:r>
      <w:r w:rsidR="00A64ABB" w:rsidRPr="004B466B">
        <w:rPr>
          <w:rFonts w:ascii="Times New Roman" w:hAnsi="Times New Roman" w:cs="Times New Roman"/>
          <w:color w:val="000000" w:themeColor="text1"/>
          <w:szCs w:val="22"/>
          <w:lang w:val="sr-Cyrl-CS"/>
        </w:rPr>
        <w:t>заступник</w:t>
      </w:r>
      <w:r w:rsidR="00C20236" w:rsidRPr="004B466B">
        <w:rPr>
          <w:rFonts w:ascii="Times New Roman" w:hAnsi="Times New Roman" w:cs="Times New Roman"/>
          <w:color w:val="000000" w:themeColor="text1"/>
          <w:szCs w:val="22"/>
          <w:lang w:val="sr-Cyrl-CS"/>
        </w:rPr>
        <w:t xml:space="preserve"> према </w:t>
      </w:r>
      <w:r w:rsidR="00A64ABB" w:rsidRPr="004B466B">
        <w:rPr>
          <w:rFonts w:ascii="Times New Roman" w:hAnsi="Times New Roman" w:cs="Times New Roman"/>
          <w:color w:val="000000" w:themeColor="text1"/>
          <w:szCs w:val="22"/>
          <w:lang w:val="sr-Cyrl-CS"/>
        </w:rPr>
        <w:t>Финансијским д</w:t>
      </w:r>
      <w:r w:rsidR="00C20236" w:rsidRPr="004B466B">
        <w:rPr>
          <w:rFonts w:ascii="Times New Roman" w:hAnsi="Times New Roman" w:cs="Times New Roman"/>
          <w:color w:val="000000" w:themeColor="text1"/>
          <w:szCs w:val="22"/>
          <w:lang w:val="sr-Cyrl-CS"/>
        </w:rPr>
        <w:t xml:space="preserve">окументима </w:t>
      </w:r>
      <w:r w:rsidR="000720EB" w:rsidRPr="004B466B">
        <w:rPr>
          <w:rFonts w:ascii="Times New Roman" w:hAnsi="Times New Roman" w:cs="Times New Roman"/>
          <w:color w:val="000000" w:themeColor="text1"/>
          <w:szCs w:val="22"/>
          <w:lang w:val="sr-Cyrl-CS"/>
        </w:rPr>
        <w:t>(</w:t>
      </w:r>
      <w:r w:rsidR="00C20236" w:rsidRPr="004B466B">
        <w:rPr>
          <w:rFonts w:ascii="Times New Roman" w:hAnsi="Times New Roman" w:cs="Times New Roman"/>
          <w:color w:val="000000" w:themeColor="text1"/>
          <w:szCs w:val="22"/>
          <w:lang w:val="sr-Cyrl-CS"/>
        </w:rPr>
        <w:t>осим ако је Зајмопримац рефундирао Агента</w:t>
      </w:r>
      <w:r w:rsidR="00A64ABB" w:rsidRPr="004B466B">
        <w:rPr>
          <w:rFonts w:ascii="Times New Roman" w:hAnsi="Times New Roman" w:cs="Times New Roman"/>
          <w:color w:val="000000" w:themeColor="text1"/>
          <w:szCs w:val="22"/>
          <w:lang w:val="sr-Cyrl-CS"/>
        </w:rPr>
        <w:t xml:space="preserve"> кредитно</w:t>
      </w:r>
      <w:r w:rsidR="0076726B">
        <w:rPr>
          <w:rFonts w:ascii="Times New Roman" w:hAnsi="Times New Roman" w:cs="Times New Roman"/>
          <w:color w:val="000000" w:themeColor="text1"/>
          <w:szCs w:val="22"/>
          <w:lang w:val="sr-Cyrl-CS"/>
        </w:rPr>
        <w:t>г</w:t>
      </w:r>
      <w:r w:rsidR="00A64ABB" w:rsidRPr="004B466B">
        <w:rPr>
          <w:rFonts w:ascii="Times New Roman" w:hAnsi="Times New Roman" w:cs="Times New Roman"/>
          <w:color w:val="000000" w:themeColor="text1"/>
          <w:szCs w:val="22"/>
          <w:lang w:val="sr-Cyrl-CS"/>
        </w:rPr>
        <w:t xml:space="preserve"> аранжмана у складу са</w:t>
      </w:r>
      <w:r w:rsidR="0076726B">
        <w:rPr>
          <w:rFonts w:ascii="Times New Roman" w:hAnsi="Times New Roman" w:cs="Times New Roman"/>
          <w:color w:val="000000" w:themeColor="text1"/>
          <w:szCs w:val="22"/>
          <w:lang w:val="sr-Cyrl-CS"/>
        </w:rPr>
        <w:t xml:space="preserve"> </w:t>
      </w:r>
      <w:r w:rsidR="00A64ABB" w:rsidRPr="004B466B">
        <w:rPr>
          <w:rFonts w:ascii="Times New Roman" w:hAnsi="Times New Roman" w:cs="Times New Roman"/>
          <w:color w:val="000000" w:themeColor="text1"/>
          <w:szCs w:val="22"/>
          <w:lang w:val="sr-Cyrl-CS"/>
        </w:rPr>
        <w:t>Финансијским д</w:t>
      </w:r>
      <w:r w:rsidR="00C20236" w:rsidRPr="004B466B">
        <w:rPr>
          <w:rFonts w:ascii="Times New Roman" w:hAnsi="Times New Roman" w:cs="Times New Roman"/>
          <w:color w:val="000000" w:themeColor="text1"/>
          <w:szCs w:val="22"/>
          <w:lang w:val="sr-Cyrl-CS"/>
        </w:rPr>
        <w:t>окумент</w:t>
      </w:r>
      <w:r w:rsidR="00A64ABB" w:rsidRPr="004B466B">
        <w:rPr>
          <w:rFonts w:ascii="Times New Roman" w:hAnsi="Times New Roman" w:cs="Times New Roman"/>
          <w:color w:val="000000" w:themeColor="text1"/>
          <w:szCs w:val="22"/>
          <w:lang w:val="sr-Cyrl-CS"/>
        </w:rPr>
        <w:t>ом</w:t>
      </w:r>
      <w:r w:rsidR="000720EB" w:rsidRPr="004B466B">
        <w:rPr>
          <w:rFonts w:ascii="Times New Roman" w:hAnsi="Times New Roman" w:cs="Times New Roman"/>
          <w:color w:val="000000" w:themeColor="text1"/>
          <w:szCs w:val="22"/>
          <w:lang w:val="sr-Cyrl-CS"/>
        </w:rPr>
        <w:t>).</w:t>
      </w:r>
      <w:bookmarkEnd w:id="763"/>
    </w:p>
    <w:p w14:paraId="04051AEF" w14:textId="0927ACE2"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bookmarkStart w:id="765" w:name="_Ref385935607"/>
      <w:r w:rsidRPr="004B466B">
        <w:rPr>
          <w:rFonts w:ascii="Times New Roman" w:hAnsi="Times New Roman" w:cs="Times New Roman"/>
          <w:color w:val="000000" w:themeColor="text1"/>
          <w:szCs w:val="22"/>
          <w:lang w:val="sr-Cyrl-CS"/>
        </w:rPr>
        <w:t xml:space="preserve">(б)     </w:t>
      </w:r>
      <w:r w:rsidR="001B72CC" w:rsidRPr="004B466B">
        <w:rPr>
          <w:rFonts w:ascii="Times New Roman" w:hAnsi="Times New Roman" w:cs="Times New Roman"/>
          <w:color w:val="000000" w:themeColor="text1"/>
          <w:szCs w:val="22"/>
          <w:lang w:val="sr-Cyrl-CS"/>
        </w:rPr>
        <w:t>Зајмопримац ће без одлагања рефундирати сваког Зајм</w:t>
      </w:r>
      <w:r w:rsidR="000E3B0F" w:rsidRPr="004B466B">
        <w:rPr>
          <w:rFonts w:ascii="Times New Roman" w:hAnsi="Times New Roman" w:cs="Times New Roman"/>
          <w:color w:val="000000" w:themeColor="text1"/>
          <w:szCs w:val="22"/>
          <w:lang w:val="sr-Cyrl-CS"/>
        </w:rPr>
        <w:t>о</w:t>
      </w:r>
      <w:r w:rsidR="001B72CC" w:rsidRPr="004B466B">
        <w:rPr>
          <w:rFonts w:ascii="Times New Roman" w:hAnsi="Times New Roman" w:cs="Times New Roman"/>
          <w:color w:val="000000" w:themeColor="text1"/>
          <w:szCs w:val="22"/>
          <w:lang w:val="sr-Cyrl-CS"/>
        </w:rPr>
        <w:t>давца на захтев за сва плаћања кој</w:t>
      </w:r>
      <w:r w:rsidR="000E3B0F" w:rsidRPr="004B466B">
        <w:rPr>
          <w:rFonts w:ascii="Times New Roman" w:hAnsi="Times New Roman" w:cs="Times New Roman"/>
          <w:color w:val="000000" w:themeColor="text1"/>
          <w:szCs w:val="22"/>
          <w:lang w:val="sr-Cyrl-CS"/>
        </w:rPr>
        <w:t>а</w:t>
      </w:r>
      <w:r w:rsidR="001B72CC" w:rsidRPr="004B466B">
        <w:rPr>
          <w:rFonts w:ascii="Times New Roman" w:hAnsi="Times New Roman" w:cs="Times New Roman"/>
          <w:color w:val="000000" w:themeColor="text1"/>
          <w:szCs w:val="22"/>
          <w:lang w:val="sr-Cyrl-CS"/>
        </w:rPr>
        <w:t xml:space="preserve"> је Зајмодавац платио </w:t>
      </w:r>
      <w:r w:rsidR="00B73843" w:rsidRPr="004B466B">
        <w:rPr>
          <w:rFonts w:ascii="Times New Roman" w:hAnsi="Times New Roman" w:cs="Times New Roman"/>
          <w:color w:val="000000" w:themeColor="text1"/>
          <w:szCs w:val="22"/>
          <w:lang w:val="sr-Cyrl-CS"/>
        </w:rPr>
        <w:t>Агент</w:t>
      </w:r>
      <w:r w:rsidR="001B72CC"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1B72CC" w:rsidRPr="004B466B">
        <w:rPr>
          <w:rFonts w:ascii="Times New Roman" w:hAnsi="Times New Roman" w:cs="Times New Roman"/>
          <w:color w:val="000000" w:themeColor="text1"/>
          <w:szCs w:val="22"/>
          <w:lang w:val="sr-Cyrl-CS"/>
        </w:rPr>
        <w:t>у складу са ставом</w:t>
      </w:r>
      <w:r w:rsidR="000720EB" w:rsidRPr="004B466B">
        <w:rPr>
          <w:rFonts w:ascii="Times New Roman" w:hAnsi="Times New Roman" w:cs="Times New Roman"/>
          <w:color w:val="000000" w:themeColor="text1"/>
          <w:szCs w:val="22"/>
          <w:lang w:val="sr-Cyrl-CS"/>
        </w:rPr>
        <w:t xml:space="preserve"> </w:t>
      </w:r>
      <w:r w:rsidR="000720EB" w:rsidRPr="004B466B">
        <w:rPr>
          <w:rFonts w:ascii="Times New Roman" w:hAnsi="Times New Roman" w:cs="Times New Roman"/>
          <w:color w:val="000000" w:themeColor="text1"/>
          <w:szCs w:val="22"/>
          <w:cs/>
          <w:lang w:val="sr-Cyrl-CS"/>
        </w:rPr>
        <w:t>‎</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_Ref385935539 \n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0720EB" w:rsidRPr="004B466B">
        <w:rPr>
          <w:rFonts w:ascii="Times New Roman" w:hAnsi="Times New Roman" w:cs="Times New Roman"/>
          <w:color w:val="000000" w:themeColor="text1"/>
          <w:szCs w:val="22"/>
          <w:lang w:val="sr-Cyrl-CS"/>
        </w:rPr>
        <w:fldChar w:fldCharType="end"/>
      </w:r>
      <w:r w:rsidR="001B72CC" w:rsidRPr="004B466B">
        <w:rPr>
          <w:rFonts w:ascii="Times New Roman" w:hAnsi="Times New Roman" w:cs="Times New Roman"/>
          <w:color w:val="000000" w:themeColor="text1"/>
          <w:szCs w:val="22"/>
          <w:lang w:val="sr-Cyrl-CS"/>
        </w:rPr>
        <w:t xml:space="preserve"> </w:t>
      </w:r>
      <w:r w:rsidR="00A64ABB" w:rsidRPr="004B466B">
        <w:rPr>
          <w:rFonts w:ascii="Times New Roman" w:hAnsi="Times New Roman" w:cs="Times New Roman"/>
          <w:color w:val="000000" w:themeColor="text1"/>
          <w:szCs w:val="22"/>
          <w:lang w:val="sr-Cyrl-CS"/>
        </w:rPr>
        <w:t>изнад</w:t>
      </w:r>
      <w:r w:rsidR="000720EB" w:rsidRPr="004B466B">
        <w:rPr>
          <w:rFonts w:ascii="Times New Roman" w:hAnsi="Times New Roman" w:cs="Times New Roman"/>
          <w:color w:val="000000" w:themeColor="text1"/>
          <w:szCs w:val="22"/>
          <w:lang w:val="sr-Cyrl-CS"/>
        </w:rPr>
        <w:t>.</w:t>
      </w:r>
      <w:bookmarkEnd w:id="765"/>
    </w:p>
    <w:bookmarkEnd w:id="764"/>
    <w:p w14:paraId="52E6FAB8" w14:textId="194BFEEB" w:rsidR="000720EB" w:rsidRPr="004B466B" w:rsidRDefault="001B72CC"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Оставка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p>
    <w:p w14:paraId="022D5205" w14:textId="448A9A1A" w:rsidR="000720EB" w:rsidRPr="004B466B" w:rsidRDefault="00B73843"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1B72CC" w:rsidRPr="004B466B">
        <w:rPr>
          <w:rFonts w:ascii="Times New Roman" w:hAnsi="Times New Roman" w:cs="Times New Roman"/>
          <w:color w:val="000000" w:themeColor="text1"/>
          <w:szCs w:val="22"/>
          <w:lang w:val="sr-Cyrl-CS"/>
        </w:rPr>
        <w:t xml:space="preserve">може поднети оставку и именовати једну од својих </w:t>
      </w:r>
      <w:r w:rsidR="00A64ABB" w:rsidRPr="004B466B">
        <w:rPr>
          <w:rFonts w:ascii="Times New Roman" w:hAnsi="Times New Roman" w:cs="Times New Roman"/>
          <w:color w:val="000000" w:themeColor="text1"/>
          <w:szCs w:val="22"/>
          <w:lang w:val="sr-Cyrl-CS"/>
        </w:rPr>
        <w:t>Филијала</w:t>
      </w:r>
      <w:r w:rsidR="001B72CC" w:rsidRPr="004B466B">
        <w:rPr>
          <w:rFonts w:ascii="Times New Roman" w:hAnsi="Times New Roman" w:cs="Times New Roman"/>
          <w:color w:val="000000" w:themeColor="text1"/>
          <w:szCs w:val="22"/>
          <w:lang w:val="sr-Cyrl-CS"/>
        </w:rPr>
        <w:t xml:space="preserve"> уз претходно одобрење </w:t>
      </w:r>
      <w:r w:rsidR="00A64ABB" w:rsidRPr="004B466B">
        <w:rPr>
          <w:rFonts w:ascii="Times New Roman" w:hAnsi="Times New Roman" w:cs="Times New Roman"/>
          <w:color w:val="000000" w:themeColor="text1"/>
          <w:szCs w:val="22"/>
          <w:lang w:val="sr-Cyrl-CS"/>
        </w:rPr>
        <w:t>Sinoure</w:t>
      </w:r>
      <w:r w:rsidR="003E0E3F" w:rsidRPr="004B466B">
        <w:rPr>
          <w:rFonts w:ascii="Times New Roman" w:hAnsi="Times New Roman" w:cs="Times New Roman"/>
          <w:color w:val="000000" w:themeColor="text1"/>
          <w:szCs w:val="22"/>
          <w:lang w:val="sr-Cyrl-CS"/>
        </w:rPr>
        <w:t xml:space="preserve"> </w:t>
      </w:r>
      <w:r w:rsidR="001B72CC" w:rsidRPr="004B466B">
        <w:rPr>
          <w:rFonts w:ascii="Times New Roman" w:hAnsi="Times New Roman" w:cs="Times New Roman"/>
          <w:color w:val="000000" w:themeColor="text1"/>
          <w:szCs w:val="22"/>
          <w:lang w:val="sr-Cyrl-CS"/>
        </w:rPr>
        <w:t>делујући преко канцелариј</w:t>
      </w:r>
      <w:r w:rsidR="00CB425C" w:rsidRPr="004B466B">
        <w:rPr>
          <w:rFonts w:ascii="Times New Roman" w:hAnsi="Times New Roman" w:cs="Times New Roman"/>
          <w:color w:val="000000" w:themeColor="text1"/>
          <w:szCs w:val="22"/>
          <w:lang w:val="sr-Cyrl-CS"/>
        </w:rPr>
        <w:t>е</w:t>
      </w:r>
      <w:r w:rsidR="001B72CC" w:rsidRPr="004B466B">
        <w:rPr>
          <w:rFonts w:ascii="Times New Roman" w:hAnsi="Times New Roman" w:cs="Times New Roman"/>
          <w:color w:val="000000" w:themeColor="text1"/>
          <w:szCs w:val="22"/>
          <w:lang w:val="sr-Cyrl-CS"/>
        </w:rPr>
        <w:t xml:space="preserve"> </w:t>
      </w:r>
      <w:r w:rsidR="003B458C" w:rsidRPr="004B466B">
        <w:rPr>
          <w:rFonts w:ascii="Times New Roman" w:hAnsi="Times New Roman" w:cs="Times New Roman"/>
          <w:color w:val="000000" w:themeColor="text1"/>
          <w:szCs w:val="22"/>
          <w:lang w:val="sr-Cyrl-CS"/>
        </w:rPr>
        <w:t xml:space="preserve">као </w:t>
      </w:r>
      <w:r w:rsidR="00CB425C" w:rsidRPr="004B466B">
        <w:rPr>
          <w:rFonts w:ascii="Times New Roman" w:hAnsi="Times New Roman" w:cs="Times New Roman"/>
          <w:color w:val="000000" w:themeColor="text1"/>
          <w:szCs w:val="22"/>
          <w:lang w:val="sr-Cyrl-CS"/>
        </w:rPr>
        <w:t>следбеника</w:t>
      </w:r>
      <w:r w:rsidR="003B458C" w:rsidRPr="004B466B">
        <w:rPr>
          <w:rFonts w:ascii="Times New Roman" w:hAnsi="Times New Roman" w:cs="Times New Roman"/>
          <w:color w:val="000000" w:themeColor="text1"/>
          <w:szCs w:val="22"/>
          <w:lang w:val="sr-Cyrl-CS"/>
        </w:rPr>
        <w:t xml:space="preserve"> давањем обавештења Зајмодавцима и Зајмопримцу</w:t>
      </w:r>
      <w:r w:rsidR="000720EB" w:rsidRPr="004B466B">
        <w:rPr>
          <w:rFonts w:ascii="Times New Roman" w:hAnsi="Times New Roman" w:cs="Times New Roman"/>
          <w:color w:val="000000" w:themeColor="text1"/>
          <w:szCs w:val="22"/>
          <w:lang w:val="sr-Cyrl-CS"/>
        </w:rPr>
        <w:t>.</w:t>
      </w:r>
    </w:p>
    <w:p w14:paraId="1FB02FE2" w14:textId="1BE16971"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bookmarkStart w:id="766" w:name="_Ref385944526"/>
      <w:r w:rsidRPr="004B466B">
        <w:rPr>
          <w:rFonts w:ascii="Times New Roman" w:hAnsi="Times New Roman" w:cs="Times New Roman"/>
          <w:color w:val="000000" w:themeColor="text1"/>
          <w:szCs w:val="22"/>
          <w:lang w:val="sr-Cyrl-CS"/>
        </w:rPr>
        <w:t xml:space="preserve">(б)       </w:t>
      </w:r>
      <w:r w:rsidR="003B458C" w:rsidRPr="004B466B">
        <w:rPr>
          <w:rFonts w:ascii="Times New Roman" w:hAnsi="Times New Roman" w:cs="Times New Roman"/>
          <w:color w:val="000000" w:themeColor="text1"/>
          <w:szCs w:val="22"/>
          <w:lang w:val="sr-Cyrl-CS"/>
        </w:rPr>
        <w:t xml:space="preserve">Уместо тога,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3B458C" w:rsidRPr="004B466B">
        <w:rPr>
          <w:rFonts w:ascii="Times New Roman" w:hAnsi="Times New Roman" w:cs="Times New Roman"/>
          <w:color w:val="000000" w:themeColor="text1"/>
          <w:szCs w:val="22"/>
          <w:lang w:val="sr-Cyrl-CS"/>
        </w:rPr>
        <w:t xml:space="preserve">може поднети оставку, уз отказни период од тридесет </w:t>
      </w:r>
      <w:r w:rsidR="000720EB" w:rsidRPr="004B466B">
        <w:rPr>
          <w:rFonts w:ascii="Times New Roman" w:hAnsi="Times New Roman" w:cs="Times New Roman"/>
          <w:color w:val="000000" w:themeColor="text1"/>
          <w:szCs w:val="22"/>
          <w:lang w:val="sr-Cyrl-CS"/>
        </w:rPr>
        <w:t xml:space="preserve">(30) </w:t>
      </w:r>
      <w:r w:rsidR="003B458C" w:rsidRPr="004B466B">
        <w:rPr>
          <w:rFonts w:ascii="Times New Roman" w:hAnsi="Times New Roman" w:cs="Times New Roman"/>
          <w:color w:val="000000" w:themeColor="text1"/>
          <w:szCs w:val="22"/>
          <w:lang w:val="sr-Cyrl-CS"/>
        </w:rPr>
        <w:t>дана који даје Зајмодавцима и Зајмопримц</w:t>
      </w:r>
      <w:r w:rsidR="005C2E80" w:rsidRPr="004B466B">
        <w:rPr>
          <w:rFonts w:ascii="Times New Roman" w:hAnsi="Times New Roman" w:cs="Times New Roman"/>
          <w:color w:val="000000" w:themeColor="text1"/>
          <w:szCs w:val="22"/>
          <w:lang w:val="sr-Cyrl-CS"/>
        </w:rPr>
        <w:t>у</w:t>
      </w:r>
      <w:r w:rsidR="003B458C" w:rsidRPr="004B466B">
        <w:rPr>
          <w:rFonts w:ascii="Times New Roman" w:hAnsi="Times New Roman" w:cs="Times New Roman"/>
          <w:color w:val="000000" w:themeColor="text1"/>
          <w:szCs w:val="22"/>
          <w:lang w:val="sr-Cyrl-CS"/>
        </w:rPr>
        <w:t>, у ком случају Већински зајмодавци (након консултација са Зајмопримцем) могу</w:t>
      </w:r>
      <w:r w:rsidR="000720EB" w:rsidRPr="004B466B">
        <w:rPr>
          <w:rFonts w:ascii="Times New Roman" w:hAnsi="Times New Roman" w:cs="Times New Roman"/>
          <w:color w:val="000000" w:themeColor="text1"/>
          <w:szCs w:val="22"/>
          <w:lang w:val="sr-Cyrl-CS"/>
        </w:rPr>
        <w:t xml:space="preserve"> </w:t>
      </w:r>
      <w:r w:rsidR="003B458C" w:rsidRPr="004B466B">
        <w:rPr>
          <w:rFonts w:ascii="Times New Roman" w:hAnsi="Times New Roman" w:cs="Times New Roman"/>
          <w:color w:val="000000" w:themeColor="text1"/>
          <w:szCs w:val="22"/>
          <w:lang w:val="sr-Cyrl-CS"/>
        </w:rPr>
        <w:t>именовати следбеника Агента</w:t>
      </w:r>
      <w:r w:rsidR="000720EB" w:rsidRPr="004B466B">
        <w:rPr>
          <w:rFonts w:ascii="Times New Roman" w:hAnsi="Times New Roman" w:cs="Times New Roman"/>
          <w:color w:val="000000" w:themeColor="text1"/>
          <w:szCs w:val="22"/>
          <w:lang w:val="sr-Cyrl-CS"/>
        </w:rPr>
        <w:t>.</w:t>
      </w:r>
      <w:bookmarkEnd w:id="766"/>
    </w:p>
    <w:p w14:paraId="4529AF12" w14:textId="2ECBC86C"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bookmarkStart w:id="767" w:name="_Ref385944792"/>
      <w:r w:rsidRPr="004B466B">
        <w:rPr>
          <w:rFonts w:ascii="Times New Roman" w:hAnsi="Times New Roman" w:cs="Times New Roman"/>
          <w:color w:val="000000" w:themeColor="text1"/>
          <w:szCs w:val="22"/>
          <w:lang w:val="sr-Cyrl-CS"/>
        </w:rPr>
        <w:t xml:space="preserve">(ц)       </w:t>
      </w:r>
      <w:r w:rsidR="003B458C" w:rsidRPr="004B466B">
        <w:rPr>
          <w:rFonts w:ascii="Times New Roman" w:hAnsi="Times New Roman" w:cs="Times New Roman"/>
          <w:color w:val="000000" w:themeColor="text1"/>
          <w:szCs w:val="22"/>
          <w:lang w:val="sr-Cyrl-CS"/>
        </w:rPr>
        <w:t xml:space="preserve">Уколико Већински зајмодавци не поставе следбеника Агента у складу са ставом </w:t>
      </w:r>
      <w:r w:rsidRPr="004B466B">
        <w:rPr>
          <w:rFonts w:ascii="Times New Roman" w:hAnsi="Times New Roman" w:cs="Times New Roman"/>
          <w:color w:val="000000" w:themeColor="text1"/>
          <w:szCs w:val="22"/>
          <w:lang w:val="sr-Cyrl-CS"/>
        </w:rPr>
        <w:t>(б)</w:t>
      </w:r>
      <w:r w:rsidR="000720EB" w:rsidRPr="004B466B">
        <w:rPr>
          <w:rFonts w:ascii="Times New Roman" w:hAnsi="Times New Roman" w:cs="Times New Roman"/>
          <w:color w:val="000000" w:themeColor="text1"/>
          <w:szCs w:val="22"/>
          <w:lang w:val="sr-Cyrl-CS"/>
        </w:rPr>
        <w:t xml:space="preserve"> </w:t>
      </w:r>
      <w:r w:rsidR="00A64ABB" w:rsidRPr="004B466B">
        <w:rPr>
          <w:rFonts w:ascii="Times New Roman" w:hAnsi="Times New Roman" w:cs="Times New Roman"/>
          <w:color w:val="000000" w:themeColor="text1"/>
          <w:szCs w:val="22"/>
          <w:lang w:val="sr-Cyrl-CS"/>
        </w:rPr>
        <w:t>изнад</w:t>
      </w:r>
      <w:r w:rsidR="003B458C" w:rsidRPr="004B466B">
        <w:rPr>
          <w:rFonts w:ascii="Times New Roman" w:hAnsi="Times New Roman" w:cs="Times New Roman"/>
          <w:color w:val="000000" w:themeColor="text1"/>
          <w:szCs w:val="22"/>
          <w:lang w:val="sr-Cyrl-CS"/>
        </w:rPr>
        <w:t xml:space="preserve"> у року </w:t>
      </w:r>
      <w:r w:rsidR="00706419" w:rsidRPr="004B466B">
        <w:rPr>
          <w:rFonts w:ascii="Times New Roman" w:hAnsi="Times New Roman" w:cs="Times New Roman"/>
          <w:color w:val="000000" w:themeColor="text1"/>
          <w:szCs w:val="22"/>
          <w:lang w:val="sr-Cyrl-CS"/>
        </w:rPr>
        <w:t xml:space="preserve">од двадесет </w:t>
      </w:r>
      <w:r w:rsidR="000720EB" w:rsidRPr="004B466B">
        <w:rPr>
          <w:rFonts w:ascii="Times New Roman" w:hAnsi="Times New Roman" w:cs="Times New Roman"/>
          <w:color w:val="000000" w:themeColor="text1"/>
          <w:szCs w:val="22"/>
          <w:lang w:val="sr-Cyrl-CS"/>
        </w:rPr>
        <w:t xml:space="preserve">(20) </w:t>
      </w:r>
      <w:r w:rsidR="00706419" w:rsidRPr="004B466B">
        <w:rPr>
          <w:rFonts w:ascii="Times New Roman" w:hAnsi="Times New Roman" w:cs="Times New Roman"/>
          <w:color w:val="000000" w:themeColor="text1"/>
          <w:szCs w:val="22"/>
          <w:lang w:val="sr-Cyrl-CS"/>
        </w:rPr>
        <w:t>дана од дана подношења оставке</w:t>
      </w:r>
      <w:r w:rsidR="000720EB" w:rsidRPr="004B466B">
        <w:rPr>
          <w:rFonts w:ascii="Times New Roman" w:hAnsi="Times New Roman" w:cs="Times New Roman"/>
          <w:color w:val="000000" w:themeColor="text1"/>
          <w:szCs w:val="22"/>
          <w:lang w:val="sr-Cyrl-CS"/>
        </w:rPr>
        <w:t xml:space="preserve">, </w:t>
      </w:r>
      <w:r w:rsidR="00706419" w:rsidRPr="004B466B">
        <w:rPr>
          <w:rFonts w:ascii="Times New Roman" w:hAnsi="Times New Roman" w:cs="Times New Roman"/>
          <w:color w:val="000000" w:themeColor="text1"/>
          <w:szCs w:val="22"/>
          <w:lang w:val="sr-Cyrl-CS"/>
        </w:rPr>
        <w:t xml:space="preserve">одлазећи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06419" w:rsidRPr="004B466B">
        <w:rPr>
          <w:rFonts w:ascii="Times New Roman" w:hAnsi="Times New Roman" w:cs="Times New Roman"/>
          <w:color w:val="000000" w:themeColor="text1"/>
          <w:szCs w:val="22"/>
          <w:lang w:val="sr-Cyrl-CS"/>
        </w:rPr>
        <w:t>након консултација са Зајмопримцем</w:t>
      </w:r>
      <w:r w:rsidR="000720EB" w:rsidRPr="004B466B">
        <w:rPr>
          <w:rFonts w:ascii="Times New Roman" w:hAnsi="Times New Roman" w:cs="Times New Roman"/>
          <w:color w:val="000000" w:themeColor="text1"/>
          <w:szCs w:val="22"/>
          <w:lang w:val="sr-Cyrl-CS"/>
        </w:rPr>
        <w:t>)</w:t>
      </w:r>
      <w:r w:rsidR="005C2E80" w:rsidRPr="004B466B">
        <w:rPr>
          <w:rFonts w:ascii="Times New Roman" w:hAnsi="Times New Roman" w:cs="Times New Roman"/>
          <w:color w:val="000000" w:themeColor="text1"/>
          <w:szCs w:val="22"/>
          <w:lang w:val="sr-Cyrl-CS"/>
        </w:rPr>
        <w:t xml:space="preserve"> </w:t>
      </w:r>
      <w:r w:rsidR="00706419" w:rsidRPr="004B466B">
        <w:rPr>
          <w:rFonts w:ascii="Times New Roman" w:hAnsi="Times New Roman" w:cs="Times New Roman"/>
          <w:color w:val="000000" w:themeColor="text1"/>
          <w:szCs w:val="22"/>
          <w:lang w:val="sr-Cyrl-CS"/>
        </w:rPr>
        <w:t xml:space="preserve">може поставити </w:t>
      </w:r>
      <w:bookmarkEnd w:id="767"/>
      <w:r w:rsidR="00706419" w:rsidRPr="004B466B">
        <w:rPr>
          <w:rFonts w:ascii="Times New Roman" w:hAnsi="Times New Roman" w:cs="Times New Roman"/>
          <w:color w:val="000000" w:themeColor="text1"/>
          <w:szCs w:val="22"/>
          <w:lang w:val="sr-Cyrl-CS"/>
        </w:rPr>
        <w:t>следбеника Агента</w:t>
      </w:r>
      <w:r w:rsidR="000720EB" w:rsidRPr="004B466B">
        <w:rPr>
          <w:rFonts w:ascii="Times New Roman" w:hAnsi="Times New Roman" w:cs="Times New Roman"/>
          <w:color w:val="000000" w:themeColor="text1"/>
          <w:szCs w:val="22"/>
          <w:lang w:val="sr-Cyrl-CS"/>
        </w:rPr>
        <w:t>.</w:t>
      </w:r>
    </w:p>
    <w:p w14:paraId="6B2E1855" w14:textId="2B9CAE5C"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706419" w:rsidRPr="004B466B">
        <w:rPr>
          <w:rFonts w:ascii="Times New Roman" w:hAnsi="Times New Roman" w:cs="Times New Roman"/>
          <w:color w:val="000000" w:themeColor="text1"/>
          <w:szCs w:val="22"/>
          <w:lang w:val="sr-Cyrl-CS"/>
        </w:rPr>
        <w:t>Ако</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06419" w:rsidRPr="004B466B">
        <w:rPr>
          <w:rFonts w:ascii="Times New Roman" w:hAnsi="Times New Roman" w:cs="Times New Roman"/>
          <w:color w:val="000000" w:themeColor="text1"/>
          <w:szCs w:val="22"/>
          <w:lang w:val="sr-Cyrl-CS"/>
        </w:rPr>
        <w:t xml:space="preserve">даје оставку зато што (поступајући разумно) сматра да за њега више није примерено да остаје као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706419" w:rsidRPr="004B466B">
        <w:rPr>
          <w:rFonts w:ascii="Times New Roman" w:hAnsi="Times New Roman" w:cs="Times New Roman"/>
          <w:color w:val="000000" w:themeColor="text1"/>
          <w:szCs w:val="22"/>
          <w:lang w:val="sr-Cyrl-CS"/>
        </w:rPr>
        <w:t>и</w:t>
      </w:r>
      <w:r w:rsidR="0014433F" w:rsidRPr="004B466B">
        <w:rPr>
          <w:rFonts w:ascii="Times New Roman" w:hAnsi="Times New Roman" w:cs="Times New Roman"/>
          <w:color w:val="000000" w:themeColor="text1"/>
          <w:szCs w:val="22"/>
          <w:lang w:val="sr-Cyrl-CS"/>
        </w:rPr>
        <w:t xml:space="preserve"> </w:t>
      </w:r>
      <w:r w:rsidR="00706419" w:rsidRPr="004B466B">
        <w:rPr>
          <w:rFonts w:ascii="Times New Roman" w:hAnsi="Times New Roman" w:cs="Times New Roman"/>
          <w:color w:val="000000" w:themeColor="text1"/>
          <w:szCs w:val="22"/>
          <w:lang w:val="sr-Cyrl-CS"/>
        </w:rPr>
        <w:t xml:space="preserve">има право да постави </w:t>
      </w:r>
      <w:r w:rsidR="00257AB7" w:rsidRPr="004B466B">
        <w:rPr>
          <w:rFonts w:ascii="Times New Roman" w:hAnsi="Times New Roman" w:cs="Times New Roman"/>
          <w:color w:val="000000" w:themeColor="text1"/>
          <w:szCs w:val="22"/>
          <w:lang w:val="sr-Cyrl-CS"/>
        </w:rPr>
        <w:t xml:space="preserve">свог </w:t>
      </w:r>
      <w:r w:rsidR="00706419" w:rsidRPr="004B466B">
        <w:rPr>
          <w:rFonts w:ascii="Times New Roman" w:hAnsi="Times New Roman" w:cs="Times New Roman"/>
          <w:color w:val="000000" w:themeColor="text1"/>
          <w:szCs w:val="22"/>
          <w:lang w:val="sr-Cyrl-CS"/>
        </w:rPr>
        <w:t>следбеника у складу са ставом</w:t>
      </w:r>
      <w:r w:rsidRPr="004B466B">
        <w:rPr>
          <w:rFonts w:ascii="Times New Roman" w:hAnsi="Times New Roman" w:cs="Times New Roman"/>
          <w:color w:val="000000" w:themeColor="text1"/>
          <w:szCs w:val="22"/>
          <w:lang w:val="sr-Cyrl-CS"/>
        </w:rPr>
        <w:t xml:space="preserve"> (ц)</w:t>
      </w:r>
      <w:r w:rsidR="000720EB" w:rsidRPr="004B466B">
        <w:rPr>
          <w:rFonts w:ascii="Times New Roman" w:hAnsi="Times New Roman" w:cs="Times New Roman"/>
          <w:color w:val="000000" w:themeColor="text1"/>
          <w:szCs w:val="22"/>
          <w:lang w:val="sr-Cyrl-CS"/>
        </w:rPr>
        <w:t xml:space="preserve"> </w:t>
      </w:r>
      <w:r w:rsidR="00257AB7" w:rsidRPr="004B466B">
        <w:rPr>
          <w:rFonts w:ascii="Times New Roman" w:hAnsi="Times New Roman" w:cs="Times New Roman"/>
          <w:color w:val="000000" w:themeColor="text1"/>
          <w:szCs w:val="22"/>
          <w:lang w:val="sr-Cyrl-CS"/>
        </w:rPr>
        <w:t>изнад</w:t>
      </w:r>
      <w:r w:rsidR="000720EB"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5C2E80" w:rsidRPr="004B466B">
        <w:rPr>
          <w:rFonts w:ascii="Times New Roman" w:hAnsi="Times New Roman" w:cs="Times New Roman"/>
          <w:color w:val="000000" w:themeColor="text1"/>
          <w:szCs w:val="22"/>
          <w:lang w:val="sr-Cyrl-CS"/>
        </w:rPr>
        <w:t>може</w:t>
      </w:r>
      <w:r w:rsidR="00257AB7" w:rsidRPr="004B466B">
        <w:rPr>
          <w:rFonts w:ascii="Times New Roman" w:hAnsi="Times New Roman" w:cs="Times New Roman"/>
          <w:color w:val="000000" w:themeColor="text1"/>
          <w:szCs w:val="22"/>
          <w:lang w:val="sr-Cyrl-CS"/>
        </w:rPr>
        <w:t xml:space="preserve"> </w:t>
      </w:r>
      <w:r w:rsidR="005C2E80" w:rsidRPr="004B466B">
        <w:rPr>
          <w:rFonts w:ascii="Times New Roman" w:hAnsi="Times New Roman" w:cs="Times New Roman"/>
          <w:color w:val="000000" w:themeColor="text1"/>
          <w:szCs w:val="22"/>
          <w:lang w:val="sr-Cyrl-CS"/>
        </w:rPr>
        <w:t>(</w:t>
      </w:r>
      <w:r w:rsidR="00706419" w:rsidRPr="004B466B">
        <w:rPr>
          <w:rFonts w:ascii="Times New Roman" w:hAnsi="Times New Roman" w:cs="Times New Roman"/>
          <w:color w:val="000000" w:themeColor="text1"/>
          <w:szCs w:val="22"/>
          <w:lang w:val="sr-Cyrl-CS"/>
        </w:rPr>
        <w:t>ако закључи (поступајући разумно) да је неопходно да то уради како би убедио предложеног следбеника Агента да постане страна овог Уговора као Агент</w:t>
      </w:r>
      <w:r w:rsidR="000720EB" w:rsidRPr="004B466B">
        <w:rPr>
          <w:rFonts w:ascii="Times New Roman" w:hAnsi="Times New Roman" w:cs="Times New Roman"/>
          <w:color w:val="000000" w:themeColor="text1"/>
          <w:szCs w:val="22"/>
          <w:lang w:val="sr-Cyrl-CS"/>
        </w:rPr>
        <w:t xml:space="preserve">) </w:t>
      </w:r>
      <w:r w:rsidR="00B23AD8" w:rsidRPr="004B466B">
        <w:rPr>
          <w:rFonts w:ascii="Times New Roman" w:hAnsi="Times New Roman" w:cs="Times New Roman"/>
          <w:color w:val="000000" w:themeColor="text1"/>
          <w:szCs w:val="22"/>
          <w:lang w:val="sr-Cyrl-CS"/>
        </w:rPr>
        <w:t xml:space="preserve">да се договори са предложеним следбеником Агента о </w:t>
      </w:r>
      <w:r w:rsidR="00B23AD8" w:rsidRPr="004B466B">
        <w:rPr>
          <w:rFonts w:ascii="Times New Roman" w:hAnsi="Times New Roman" w:cs="Times New Roman"/>
          <w:color w:val="000000" w:themeColor="text1"/>
          <w:szCs w:val="22"/>
          <w:lang w:val="sr-Cyrl-CS"/>
        </w:rPr>
        <w:lastRenderedPageBreak/>
        <w:t>изменама и допунама ов</w:t>
      </w:r>
      <w:r w:rsidR="005C2E80" w:rsidRPr="004B466B">
        <w:rPr>
          <w:rFonts w:ascii="Times New Roman" w:hAnsi="Times New Roman" w:cs="Times New Roman"/>
          <w:color w:val="000000" w:themeColor="text1"/>
          <w:szCs w:val="22"/>
          <w:lang w:val="sr-Cyrl-CS"/>
        </w:rPr>
        <w:t>е</w:t>
      </w:r>
      <w:r w:rsidR="00B23AD8"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0720EB" w:rsidRPr="004B466B">
        <w:rPr>
          <w:rFonts w:ascii="Times New Roman" w:hAnsi="Times New Roman" w:cs="Times New Roman"/>
          <w:color w:val="000000" w:themeColor="text1"/>
          <w:szCs w:val="22"/>
          <w:lang w:val="sr-Cyrl-CS"/>
        </w:rPr>
        <w:t xml:space="preserve">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_Ref141755544 \r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24</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B23AD8" w:rsidRPr="004B466B">
        <w:rPr>
          <w:rFonts w:ascii="Times New Roman" w:hAnsi="Times New Roman" w:cs="Times New Roman"/>
          <w:color w:val="000000" w:themeColor="text1"/>
          <w:szCs w:val="22"/>
          <w:lang w:val="sr-Cyrl-CS"/>
        </w:rPr>
        <w:t>и било којих других одредаба овог Уговора које се односе на права и обавезе</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B23AD8" w:rsidRPr="004B466B">
        <w:rPr>
          <w:rFonts w:ascii="Times New Roman" w:hAnsi="Times New Roman" w:cs="Times New Roman"/>
          <w:color w:val="000000" w:themeColor="text1"/>
          <w:szCs w:val="22"/>
          <w:lang w:val="sr-Cyrl-CS"/>
        </w:rPr>
        <w:t>у складу са постојећом тржишном праксом о постављењу и заштити корпоративних повереника заједно са свим разумним изменама и допунама одредаба о накнади која се плаћа Агенту по овом Уговору која је у складу са редовном тарифом следбеника Агента и те измене и допуне биће обавезујуће за Стране</w:t>
      </w:r>
      <w:r w:rsidR="000720EB" w:rsidRPr="004B466B">
        <w:rPr>
          <w:rFonts w:ascii="Times New Roman" w:hAnsi="Times New Roman" w:cs="Times New Roman"/>
          <w:color w:val="000000" w:themeColor="text1"/>
          <w:szCs w:val="22"/>
          <w:lang w:val="sr-Cyrl-CS"/>
        </w:rPr>
        <w:t>.</w:t>
      </w:r>
    </w:p>
    <w:p w14:paraId="62686A11" w14:textId="2F4225A2"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bookmarkStart w:id="768" w:name="_Ref385944865"/>
      <w:r w:rsidRPr="004B466B">
        <w:rPr>
          <w:rFonts w:ascii="Times New Roman" w:hAnsi="Times New Roman" w:cs="Times New Roman"/>
          <w:color w:val="000000" w:themeColor="text1"/>
          <w:szCs w:val="22"/>
          <w:lang w:val="sr-Cyrl-CS"/>
        </w:rPr>
        <w:t xml:space="preserve">(е)        </w:t>
      </w:r>
      <w:r w:rsidR="006B7832" w:rsidRPr="004B466B">
        <w:rPr>
          <w:rFonts w:ascii="Times New Roman" w:hAnsi="Times New Roman" w:cs="Times New Roman"/>
          <w:color w:val="000000" w:themeColor="text1"/>
          <w:szCs w:val="22"/>
          <w:lang w:val="sr-Cyrl-CS"/>
        </w:rPr>
        <w:t xml:space="preserve">Одлазећи </w:t>
      </w:r>
      <w:r w:rsidR="00B73843" w:rsidRPr="004B466B">
        <w:rPr>
          <w:rFonts w:ascii="Times New Roman" w:hAnsi="Times New Roman" w:cs="Times New Roman"/>
          <w:color w:val="000000" w:themeColor="text1"/>
          <w:szCs w:val="22"/>
          <w:lang w:val="sr-Cyrl-CS"/>
        </w:rPr>
        <w:t>Агент кредитног аранжмана</w:t>
      </w:r>
      <w:r w:rsidR="00364E54" w:rsidRPr="004B466B">
        <w:rPr>
          <w:rFonts w:ascii="Times New Roman" w:hAnsi="Times New Roman" w:cs="Times New Roman"/>
          <w:color w:val="000000" w:themeColor="text1"/>
          <w:szCs w:val="22"/>
          <w:lang w:val="sr-Cyrl-CS"/>
        </w:rPr>
        <w:t xml:space="preserve"> </w:t>
      </w:r>
      <w:r w:rsidR="006B7832" w:rsidRPr="004B466B">
        <w:rPr>
          <w:rFonts w:ascii="Times New Roman" w:hAnsi="Times New Roman" w:cs="Times New Roman"/>
          <w:color w:val="000000" w:themeColor="text1"/>
          <w:szCs w:val="22"/>
          <w:lang w:val="sr-Cyrl-CS"/>
        </w:rPr>
        <w:t>ће</w:t>
      </w:r>
      <w:r w:rsidR="000720EB" w:rsidRPr="004B466B">
        <w:rPr>
          <w:rFonts w:ascii="Times New Roman" w:hAnsi="Times New Roman" w:cs="Times New Roman"/>
          <w:color w:val="000000" w:themeColor="text1"/>
          <w:szCs w:val="22"/>
          <w:lang w:val="sr-Cyrl-CS"/>
        </w:rPr>
        <w:t xml:space="preserve">, </w:t>
      </w:r>
      <w:r w:rsidR="006B7832" w:rsidRPr="004B466B">
        <w:rPr>
          <w:rFonts w:ascii="Times New Roman" w:hAnsi="Times New Roman" w:cs="Times New Roman"/>
          <w:color w:val="000000" w:themeColor="text1"/>
          <w:szCs w:val="22"/>
          <w:lang w:val="sr-Cyrl-CS"/>
        </w:rPr>
        <w:t>о свом трошку, ставити на располагање Агенту следбенику ону документацију и евиденциј</w:t>
      </w:r>
      <w:r w:rsidR="005C2E80" w:rsidRPr="004B466B">
        <w:rPr>
          <w:rFonts w:ascii="Times New Roman" w:hAnsi="Times New Roman" w:cs="Times New Roman"/>
          <w:color w:val="000000" w:themeColor="text1"/>
          <w:szCs w:val="22"/>
          <w:lang w:val="sr-Cyrl-CS"/>
        </w:rPr>
        <w:t>у</w:t>
      </w:r>
      <w:r w:rsidR="006B7832" w:rsidRPr="004B466B">
        <w:rPr>
          <w:rFonts w:ascii="Times New Roman" w:hAnsi="Times New Roman" w:cs="Times New Roman"/>
          <w:color w:val="000000" w:themeColor="text1"/>
          <w:szCs w:val="22"/>
          <w:lang w:val="sr-Cyrl-CS"/>
        </w:rPr>
        <w:t xml:space="preserve"> кој</w:t>
      </w:r>
      <w:r w:rsidR="005C2E80" w:rsidRPr="004B466B">
        <w:rPr>
          <w:rFonts w:ascii="Times New Roman" w:hAnsi="Times New Roman" w:cs="Times New Roman"/>
          <w:color w:val="000000" w:themeColor="text1"/>
          <w:szCs w:val="22"/>
          <w:lang w:val="sr-Cyrl-CS"/>
        </w:rPr>
        <w:t>у</w:t>
      </w:r>
      <w:r w:rsidR="006B7832" w:rsidRPr="004B466B">
        <w:rPr>
          <w:rFonts w:ascii="Times New Roman" w:hAnsi="Times New Roman" w:cs="Times New Roman"/>
          <w:color w:val="000000" w:themeColor="text1"/>
          <w:szCs w:val="22"/>
          <w:lang w:val="sr-Cyrl-CS"/>
        </w:rPr>
        <w:t xml:space="preserve"> Агент следбеник може разумно захтевати </w:t>
      </w:r>
      <w:r w:rsidR="00A96DBD" w:rsidRPr="004B466B">
        <w:rPr>
          <w:rFonts w:ascii="Times New Roman" w:hAnsi="Times New Roman" w:cs="Times New Roman"/>
          <w:color w:val="000000" w:themeColor="text1"/>
          <w:szCs w:val="22"/>
          <w:lang w:val="sr-Cyrl-CS"/>
        </w:rPr>
        <w:t xml:space="preserve">за потребе обављања својих функција </w:t>
      </w:r>
      <w:r w:rsidR="008A522A" w:rsidRPr="004B466B">
        <w:rPr>
          <w:rFonts w:ascii="Times New Roman" w:hAnsi="Times New Roman" w:cs="Times New Roman"/>
          <w:color w:val="000000" w:themeColor="text1"/>
          <w:szCs w:val="22"/>
          <w:lang w:val="sr-Cyrl-CS"/>
        </w:rPr>
        <w:t xml:space="preserve">агента према </w:t>
      </w:r>
      <w:r w:rsidR="00257AB7" w:rsidRPr="004B466B">
        <w:rPr>
          <w:rFonts w:ascii="Times New Roman" w:hAnsi="Times New Roman" w:cs="Times New Roman"/>
          <w:color w:val="000000" w:themeColor="text1"/>
          <w:szCs w:val="22"/>
          <w:lang w:val="sr-Cyrl-CS"/>
        </w:rPr>
        <w:t>Финансијским д</w:t>
      </w:r>
      <w:r w:rsidR="008A522A" w:rsidRPr="004B466B">
        <w:rPr>
          <w:rFonts w:ascii="Times New Roman" w:hAnsi="Times New Roman" w:cs="Times New Roman"/>
          <w:color w:val="000000" w:themeColor="text1"/>
          <w:szCs w:val="22"/>
          <w:lang w:val="sr-Cyrl-CS"/>
        </w:rPr>
        <w:t>окументима</w:t>
      </w:r>
      <w:r w:rsidR="000720EB" w:rsidRPr="004B466B">
        <w:rPr>
          <w:rFonts w:ascii="Times New Roman" w:hAnsi="Times New Roman" w:cs="Times New Roman"/>
          <w:color w:val="000000" w:themeColor="text1"/>
          <w:szCs w:val="22"/>
          <w:lang w:val="sr-Cyrl-CS"/>
        </w:rPr>
        <w:t xml:space="preserve">. </w:t>
      </w:r>
      <w:r w:rsidR="008A522A" w:rsidRPr="004B466B">
        <w:rPr>
          <w:rFonts w:ascii="Times New Roman" w:hAnsi="Times New Roman" w:cs="Times New Roman"/>
          <w:color w:val="000000" w:themeColor="text1"/>
          <w:szCs w:val="22"/>
          <w:lang w:val="sr-Cyrl-CS"/>
        </w:rPr>
        <w:t xml:space="preserve">Зајмопримац ће, у року од тридесет </w:t>
      </w:r>
      <w:r w:rsidR="00275161" w:rsidRPr="004B466B">
        <w:rPr>
          <w:rFonts w:ascii="Times New Roman" w:hAnsi="Times New Roman" w:cs="Times New Roman"/>
          <w:color w:val="000000" w:themeColor="text1"/>
          <w:szCs w:val="22"/>
          <w:lang w:val="sr-Cyrl-CS"/>
        </w:rPr>
        <w:t xml:space="preserve">(30) </w:t>
      </w:r>
      <w:r w:rsidR="008A522A" w:rsidRPr="004B466B">
        <w:rPr>
          <w:rFonts w:ascii="Times New Roman" w:hAnsi="Times New Roman" w:cs="Times New Roman"/>
          <w:color w:val="000000" w:themeColor="text1"/>
          <w:szCs w:val="22"/>
          <w:lang w:val="sr-Cyrl-CS"/>
        </w:rPr>
        <w:t>дана од дана захтева, рефундирати одлазеће</w:t>
      </w:r>
      <w:r w:rsidR="00EB6B5A" w:rsidRPr="004B466B">
        <w:rPr>
          <w:rFonts w:ascii="Times New Roman" w:hAnsi="Times New Roman" w:cs="Times New Roman"/>
          <w:color w:val="000000" w:themeColor="text1"/>
          <w:szCs w:val="22"/>
          <w:lang w:val="sr-Cyrl-CS"/>
        </w:rPr>
        <w:t>м</w:t>
      </w:r>
      <w:r w:rsidR="008A522A"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EB6B5A"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364E54" w:rsidRPr="004B466B">
        <w:rPr>
          <w:rFonts w:ascii="Times New Roman" w:hAnsi="Times New Roman" w:cs="Times New Roman"/>
          <w:color w:val="000000" w:themeColor="text1"/>
          <w:szCs w:val="22"/>
          <w:lang w:val="sr-Cyrl-CS"/>
        </w:rPr>
        <w:t xml:space="preserve"> </w:t>
      </w:r>
      <w:r w:rsidR="008A522A" w:rsidRPr="004B466B">
        <w:rPr>
          <w:rFonts w:ascii="Times New Roman" w:hAnsi="Times New Roman" w:cs="Times New Roman"/>
          <w:color w:val="000000" w:themeColor="text1"/>
          <w:szCs w:val="22"/>
          <w:lang w:val="sr-Cyrl-CS"/>
        </w:rPr>
        <w:t xml:space="preserve">износ свих трошкова и издатака </w:t>
      </w:r>
      <w:r w:rsidR="000720EB" w:rsidRPr="004B466B">
        <w:rPr>
          <w:rFonts w:ascii="Times New Roman" w:hAnsi="Times New Roman" w:cs="Times New Roman"/>
          <w:color w:val="000000" w:themeColor="text1"/>
          <w:szCs w:val="22"/>
          <w:lang w:val="sr-Cyrl-CS"/>
        </w:rPr>
        <w:t>(</w:t>
      </w:r>
      <w:r w:rsidR="008A522A" w:rsidRPr="004B466B">
        <w:rPr>
          <w:rFonts w:ascii="Times New Roman" w:hAnsi="Times New Roman" w:cs="Times New Roman"/>
          <w:color w:val="000000" w:themeColor="text1"/>
          <w:szCs w:val="22"/>
          <w:lang w:val="sr-Cyrl-CS"/>
        </w:rPr>
        <w:t>укључујући и правне трошкове</w:t>
      </w:r>
      <w:r w:rsidR="000720EB" w:rsidRPr="004B466B">
        <w:rPr>
          <w:rFonts w:ascii="Times New Roman" w:hAnsi="Times New Roman" w:cs="Times New Roman"/>
          <w:color w:val="000000" w:themeColor="text1"/>
          <w:szCs w:val="22"/>
          <w:lang w:val="sr-Cyrl-CS"/>
        </w:rPr>
        <w:t xml:space="preserve">) </w:t>
      </w:r>
      <w:r w:rsidR="00D75F65" w:rsidRPr="004B466B">
        <w:rPr>
          <w:rFonts w:ascii="Times New Roman" w:hAnsi="Times New Roman" w:cs="Times New Roman"/>
          <w:color w:val="000000" w:themeColor="text1"/>
          <w:szCs w:val="22"/>
          <w:lang w:val="sr-Cyrl-CS"/>
        </w:rPr>
        <w:t>које је прописно претрпео стављајући на располагање таква документа и евиденцију и пружајући такву помоћ</w:t>
      </w:r>
      <w:r w:rsidR="000720EB" w:rsidRPr="004B466B">
        <w:rPr>
          <w:rFonts w:ascii="Times New Roman" w:hAnsi="Times New Roman" w:cs="Times New Roman"/>
          <w:color w:val="000000" w:themeColor="text1"/>
          <w:szCs w:val="22"/>
          <w:lang w:val="sr-Cyrl-CS"/>
        </w:rPr>
        <w:t>.</w:t>
      </w:r>
      <w:bookmarkEnd w:id="768"/>
      <w:r w:rsidR="00D24D4D" w:rsidRPr="004B466B">
        <w:rPr>
          <w:rFonts w:ascii="Times New Roman" w:hAnsi="Times New Roman" w:cs="Times New Roman"/>
          <w:color w:val="000000" w:themeColor="text1"/>
          <w:szCs w:val="22"/>
          <w:lang w:val="sr-Cyrl-CS"/>
        </w:rPr>
        <w:t xml:space="preserve"> </w:t>
      </w:r>
    </w:p>
    <w:p w14:paraId="5AB9EB4F" w14:textId="18C29579"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FC354C" w:rsidRPr="004B466B">
        <w:rPr>
          <w:rFonts w:ascii="Times New Roman" w:hAnsi="Times New Roman" w:cs="Times New Roman"/>
          <w:color w:val="000000" w:themeColor="text1"/>
          <w:szCs w:val="22"/>
          <w:lang w:val="sr-Cyrl-CS"/>
        </w:rPr>
        <w:t xml:space="preserve">Обавештење о отказу </w:t>
      </w:r>
      <w:r w:rsidR="00B73843" w:rsidRPr="004B466B">
        <w:rPr>
          <w:rFonts w:ascii="Times New Roman" w:hAnsi="Times New Roman" w:cs="Times New Roman"/>
          <w:color w:val="000000" w:themeColor="text1"/>
          <w:szCs w:val="22"/>
          <w:lang w:val="sr-Cyrl-CS"/>
        </w:rPr>
        <w:t>Агент</w:t>
      </w:r>
      <w:r w:rsidR="00FC354C"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C354C" w:rsidRPr="004B466B">
        <w:rPr>
          <w:rFonts w:ascii="Times New Roman" w:hAnsi="Times New Roman" w:cs="Times New Roman"/>
          <w:color w:val="000000" w:themeColor="text1"/>
          <w:szCs w:val="22"/>
          <w:lang w:val="sr-Cyrl-CS"/>
        </w:rPr>
        <w:t xml:space="preserve"> </w:t>
      </w:r>
      <w:r w:rsidR="004E3CF2" w:rsidRPr="004B466B">
        <w:rPr>
          <w:rFonts w:ascii="Times New Roman" w:hAnsi="Times New Roman" w:cs="Times New Roman"/>
          <w:color w:val="000000" w:themeColor="text1"/>
          <w:szCs w:val="22"/>
          <w:lang w:val="sr-Cyrl-CS"/>
        </w:rPr>
        <w:t>стиче правно дејство тек по именовању следбеника</w:t>
      </w:r>
      <w:r w:rsidR="000720EB" w:rsidRPr="004B466B">
        <w:rPr>
          <w:rFonts w:ascii="Times New Roman" w:hAnsi="Times New Roman" w:cs="Times New Roman"/>
          <w:color w:val="000000" w:themeColor="text1"/>
          <w:szCs w:val="22"/>
          <w:lang w:val="sr-Cyrl-CS"/>
        </w:rPr>
        <w:t>.</w:t>
      </w:r>
    </w:p>
    <w:p w14:paraId="29852D70" w14:textId="243A1379"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1860BD" w:rsidRPr="004B466B">
        <w:rPr>
          <w:rFonts w:ascii="Times New Roman" w:hAnsi="Times New Roman" w:cs="Times New Roman"/>
          <w:color w:val="000000" w:themeColor="text1"/>
          <w:szCs w:val="22"/>
          <w:lang w:val="sr-Cyrl-CS"/>
        </w:rPr>
        <w:t xml:space="preserve">По именовању следбеника, </w:t>
      </w:r>
      <w:r w:rsidR="00B73843" w:rsidRPr="004B466B">
        <w:rPr>
          <w:rFonts w:ascii="Times New Roman" w:hAnsi="Times New Roman" w:cs="Times New Roman"/>
          <w:color w:val="000000" w:themeColor="text1"/>
          <w:szCs w:val="22"/>
          <w:lang w:val="sr-Cyrl-CS"/>
        </w:rPr>
        <w:t>Агент кредитног аранжмана</w:t>
      </w:r>
      <w:r w:rsidR="00364E54"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color w:val="000000" w:themeColor="text1"/>
          <w:szCs w:val="22"/>
          <w:lang w:val="sr-Cyrl-CS"/>
        </w:rPr>
        <w:t xml:space="preserve">који се повлачи биће разрешен било какве накнадне обавезе у погледу </w:t>
      </w:r>
      <w:r w:rsidR="00257AB7" w:rsidRPr="004B466B">
        <w:rPr>
          <w:rFonts w:ascii="Times New Roman" w:hAnsi="Times New Roman" w:cs="Times New Roman"/>
          <w:color w:val="000000" w:themeColor="text1"/>
          <w:szCs w:val="22"/>
          <w:lang w:val="sr-Cyrl-CS"/>
        </w:rPr>
        <w:t>Финан</w:t>
      </w:r>
      <w:r w:rsidR="004C69F3">
        <w:rPr>
          <w:rFonts w:ascii="Times New Roman" w:hAnsi="Times New Roman" w:cs="Times New Roman"/>
          <w:color w:val="000000" w:themeColor="text1"/>
          <w:szCs w:val="22"/>
          <w:lang w:val="sr-Cyrl-CS"/>
        </w:rPr>
        <w:t>с</w:t>
      </w:r>
      <w:r w:rsidR="00257AB7" w:rsidRPr="004B466B">
        <w:rPr>
          <w:rFonts w:ascii="Times New Roman" w:hAnsi="Times New Roman" w:cs="Times New Roman"/>
          <w:color w:val="000000" w:themeColor="text1"/>
          <w:szCs w:val="22"/>
          <w:lang w:val="sr-Cyrl-CS"/>
        </w:rPr>
        <w:t>ијских д</w:t>
      </w:r>
      <w:r w:rsidR="001860BD" w:rsidRPr="004B466B">
        <w:rPr>
          <w:rFonts w:ascii="Times New Roman" w:hAnsi="Times New Roman" w:cs="Times New Roman"/>
          <w:color w:val="000000" w:themeColor="text1"/>
          <w:szCs w:val="22"/>
          <w:lang w:val="sr-Cyrl-CS"/>
        </w:rPr>
        <w:t>окумената (осим обавеза дефинисаних у ставу</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(е)</w:t>
      </w:r>
      <w:r w:rsidR="000720EB" w:rsidRPr="004B466B">
        <w:rPr>
          <w:rFonts w:ascii="Times New Roman" w:hAnsi="Times New Roman" w:cs="Times New Roman"/>
          <w:color w:val="000000" w:themeColor="text1"/>
          <w:szCs w:val="22"/>
          <w:lang w:val="sr-Cyrl-CS"/>
        </w:rPr>
        <w:t xml:space="preserve"> </w:t>
      </w:r>
      <w:r w:rsidR="00257AB7" w:rsidRPr="004B466B">
        <w:rPr>
          <w:rFonts w:ascii="Times New Roman" w:hAnsi="Times New Roman" w:cs="Times New Roman"/>
          <w:color w:val="000000" w:themeColor="text1"/>
          <w:szCs w:val="22"/>
          <w:lang w:val="sr-Cyrl-CS"/>
        </w:rPr>
        <w:t>изнад</w:t>
      </w:r>
      <w:r w:rsidR="001860BD" w:rsidRPr="004B466B">
        <w:rPr>
          <w:rFonts w:ascii="Times New Roman" w:hAnsi="Times New Roman" w:cs="Times New Roman"/>
          <w:color w:val="000000" w:themeColor="text1"/>
          <w:szCs w:val="22"/>
          <w:lang w:val="sr-Cyrl-CS"/>
        </w:rPr>
        <w:t xml:space="preserve">, али ће му остати право у смислу </w:t>
      </w:r>
      <w:r w:rsidR="007D7AA1" w:rsidRPr="004B466B">
        <w:rPr>
          <w:rFonts w:ascii="Times New Roman" w:hAnsi="Times New Roman" w:cs="Times New Roman"/>
          <w:color w:val="000000" w:themeColor="text1"/>
          <w:szCs w:val="22"/>
          <w:lang w:val="sr-Cyrl-CS"/>
        </w:rPr>
        <w:t>Клаузуле</w:t>
      </w:r>
      <w:r w:rsidR="001860BD"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14.3</w:t>
      </w:r>
      <w:r w:rsidR="000720EB"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i/>
          <w:iCs/>
          <w:color w:val="000000" w:themeColor="text1"/>
          <w:szCs w:val="22"/>
          <w:lang w:val="sr-Cyrl-CS"/>
        </w:rPr>
        <w:t>Рефундирање трошкова Агенту</w:t>
      </w:r>
      <w:r w:rsidR="00257AB7" w:rsidRPr="004B466B">
        <w:rPr>
          <w:rFonts w:ascii="Times New Roman" w:hAnsi="Times New Roman" w:cs="Times New Roman"/>
          <w:i/>
          <w:iCs/>
          <w:color w:val="000000" w:themeColor="text1"/>
          <w:szCs w:val="22"/>
          <w:lang w:val="sr-Cyrl-CS"/>
        </w:rPr>
        <w:t xml:space="preserve"> кредитног аранжмана и Sinosure агенту</w:t>
      </w:r>
      <w:r w:rsidR="000720EB"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color w:val="000000" w:themeColor="text1"/>
          <w:szCs w:val="22"/>
          <w:lang w:val="sr-Cyrl-CS"/>
        </w:rPr>
        <w:t>и ов</w:t>
      </w:r>
      <w:r w:rsidR="00922561" w:rsidRPr="004B466B">
        <w:rPr>
          <w:rFonts w:ascii="Times New Roman" w:hAnsi="Times New Roman" w:cs="Times New Roman"/>
          <w:color w:val="000000" w:themeColor="text1"/>
          <w:szCs w:val="22"/>
          <w:lang w:val="sr-Cyrl-CS"/>
        </w:rPr>
        <w:t>е</w:t>
      </w:r>
      <w:r w:rsidR="001860BD"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w:t>
      </w:r>
      <w:r w:rsidR="00922561" w:rsidRPr="004B466B">
        <w:rPr>
          <w:rFonts w:ascii="Times New Roman" w:hAnsi="Times New Roman" w:cs="Times New Roman"/>
          <w:color w:val="000000" w:themeColor="text1"/>
          <w:szCs w:val="22"/>
          <w:lang w:val="sr-Cyrl-CS"/>
        </w:rPr>
        <w:t>е</w:t>
      </w:r>
      <w:r w:rsidR="000720EB" w:rsidRPr="004B466B">
        <w:rPr>
          <w:rFonts w:ascii="Times New Roman" w:hAnsi="Times New Roman" w:cs="Times New Roman"/>
          <w:color w:val="000000" w:themeColor="text1"/>
          <w:szCs w:val="22"/>
          <w:lang w:val="sr-Cyrl-CS"/>
        </w:rPr>
        <w:t xml:space="preserve">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_Ref445323871 \r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24</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color w:val="000000" w:themeColor="text1"/>
          <w:szCs w:val="22"/>
          <w:lang w:val="sr-Cyrl-CS"/>
        </w:rPr>
        <w:t xml:space="preserve">и све агенцијске накнаде за рачун </w:t>
      </w:r>
      <w:r w:rsidR="00B73843" w:rsidRPr="004B466B">
        <w:rPr>
          <w:rFonts w:ascii="Times New Roman" w:hAnsi="Times New Roman" w:cs="Times New Roman"/>
          <w:color w:val="000000" w:themeColor="text1"/>
          <w:szCs w:val="22"/>
          <w:lang w:val="sr-Cyrl-CS"/>
        </w:rPr>
        <w:t>Агент</w:t>
      </w:r>
      <w:r w:rsidR="001860BD"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364E54"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color w:val="000000" w:themeColor="text1"/>
          <w:szCs w:val="22"/>
          <w:lang w:val="sr-Cyrl-CS"/>
        </w:rPr>
        <w:t>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w:t>
      </w:r>
      <w:r w:rsidR="000720EB" w:rsidRPr="004B466B">
        <w:rPr>
          <w:rFonts w:ascii="Times New Roman" w:hAnsi="Times New Roman" w:cs="Times New Roman"/>
          <w:color w:val="000000" w:themeColor="text1"/>
          <w:szCs w:val="22"/>
          <w:lang w:val="sr-Cyrl-CS"/>
        </w:rPr>
        <w:t>.</w:t>
      </w:r>
    </w:p>
    <w:p w14:paraId="752CDF33" w14:textId="50262446" w:rsidR="000720EB" w:rsidRPr="004B466B" w:rsidRDefault="00031606" w:rsidP="00031606">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B73843" w:rsidRPr="004B466B">
        <w:rPr>
          <w:rFonts w:ascii="Times New Roman" w:hAnsi="Times New Roman" w:cs="Times New Roman"/>
          <w:color w:val="000000" w:themeColor="text1"/>
          <w:szCs w:val="22"/>
          <w:lang w:val="sr-Cyrl-CS"/>
        </w:rPr>
        <w:t>Агент кредитног аранжмана</w:t>
      </w:r>
      <w:r w:rsidR="00364E54"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color w:val="000000" w:themeColor="text1"/>
          <w:szCs w:val="22"/>
          <w:lang w:val="sr-Cyrl-CS"/>
        </w:rPr>
        <w:t xml:space="preserve">ће се повући са функције у складу са ставом </w:t>
      </w:r>
      <w:r w:rsidRPr="004B466B">
        <w:rPr>
          <w:rFonts w:ascii="Times New Roman" w:hAnsi="Times New Roman" w:cs="Times New Roman"/>
          <w:color w:val="000000" w:themeColor="text1"/>
          <w:szCs w:val="22"/>
          <w:lang w:val="sr-Cyrl-CS"/>
        </w:rPr>
        <w:t xml:space="preserve">(б) </w:t>
      </w:r>
      <w:r w:rsidR="00257AB7" w:rsidRPr="004B466B">
        <w:rPr>
          <w:rFonts w:ascii="Times New Roman" w:hAnsi="Times New Roman" w:cs="Times New Roman"/>
          <w:color w:val="000000" w:themeColor="text1"/>
          <w:szCs w:val="22"/>
          <w:lang w:val="sr-Cyrl-CS"/>
        </w:rPr>
        <w:t>изнад</w:t>
      </w:r>
      <w:r w:rsidR="000720EB" w:rsidRPr="004B466B">
        <w:rPr>
          <w:rFonts w:ascii="Times New Roman" w:hAnsi="Times New Roman" w:cs="Times New Roman"/>
          <w:color w:val="000000" w:themeColor="text1"/>
          <w:szCs w:val="22"/>
          <w:lang w:val="sr-Cyrl-CS"/>
        </w:rPr>
        <w:t xml:space="preserve"> (</w:t>
      </w:r>
      <w:r w:rsidR="00922561" w:rsidRPr="004B466B">
        <w:rPr>
          <w:rFonts w:ascii="Times New Roman" w:hAnsi="Times New Roman" w:cs="Times New Roman"/>
          <w:color w:val="000000" w:themeColor="text1"/>
          <w:szCs w:val="22"/>
          <w:lang w:val="sr-Cyrl-CS"/>
        </w:rPr>
        <w:t xml:space="preserve">и </w:t>
      </w:r>
      <w:r w:rsidR="001860BD" w:rsidRPr="004B466B">
        <w:rPr>
          <w:rFonts w:ascii="Times New Roman" w:hAnsi="Times New Roman" w:cs="Times New Roman"/>
          <w:color w:val="000000" w:themeColor="text1"/>
          <w:szCs w:val="22"/>
          <w:lang w:val="sr-Cyrl-CS"/>
        </w:rPr>
        <w:t>у мери у којој је то примењиво, уложи</w:t>
      </w:r>
      <w:r w:rsidR="00922561" w:rsidRPr="004B466B">
        <w:rPr>
          <w:rFonts w:ascii="Times New Roman" w:hAnsi="Times New Roman" w:cs="Times New Roman"/>
          <w:color w:val="000000" w:themeColor="text1"/>
          <w:szCs w:val="22"/>
          <w:lang w:val="sr-Cyrl-CS"/>
        </w:rPr>
        <w:t>ће</w:t>
      </w:r>
      <w:r w:rsidR="001860BD" w:rsidRPr="004B466B">
        <w:rPr>
          <w:rFonts w:ascii="Times New Roman" w:hAnsi="Times New Roman" w:cs="Times New Roman"/>
          <w:color w:val="000000" w:themeColor="text1"/>
          <w:szCs w:val="22"/>
          <w:lang w:val="sr-Cyrl-CS"/>
        </w:rPr>
        <w:t xml:space="preserve"> разумне напоре да именује следбеника Агента у складу са ставом</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(б)</w:t>
      </w:r>
      <w:r w:rsidR="00257AB7" w:rsidRPr="004B466B">
        <w:rPr>
          <w:rFonts w:ascii="Times New Roman" w:hAnsi="Times New Roman" w:cs="Times New Roman"/>
          <w:color w:val="000000" w:themeColor="text1"/>
          <w:szCs w:val="22"/>
          <w:lang w:val="sr-Cyrl-CS"/>
        </w:rPr>
        <w:t xml:space="preserve"> изнад</w:t>
      </w:r>
      <w:r w:rsidR="000720EB" w:rsidRPr="004B466B">
        <w:rPr>
          <w:rFonts w:ascii="Times New Roman" w:hAnsi="Times New Roman" w:cs="Times New Roman"/>
          <w:color w:val="000000" w:themeColor="text1"/>
          <w:szCs w:val="22"/>
          <w:lang w:val="sr-Cyrl-CS"/>
        </w:rPr>
        <w:t xml:space="preserve">) </w:t>
      </w:r>
      <w:r w:rsidR="001860BD" w:rsidRPr="004B466B">
        <w:rPr>
          <w:rFonts w:ascii="Times New Roman" w:hAnsi="Times New Roman" w:cs="Times New Roman"/>
          <w:color w:val="000000" w:themeColor="text1"/>
          <w:szCs w:val="22"/>
          <w:lang w:val="sr-Cyrl-CS"/>
        </w:rPr>
        <w:t xml:space="preserve">ако на датум или након датума који наступа три </w:t>
      </w:r>
      <w:r w:rsidR="000720EB" w:rsidRPr="004B466B">
        <w:rPr>
          <w:rFonts w:ascii="Times New Roman" w:hAnsi="Times New Roman" w:cs="Times New Roman"/>
          <w:color w:val="000000" w:themeColor="text1"/>
          <w:szCs w:val="22"/>
          <w:lang w:val="sr-Cyrl-CS"/>
        </w:rPr>
        <w:t xml:space="preserve">(3) </w:t>
      </w:r>
      <w:r w:rsidR="00257AB7" w:rsidRPr="004B466B">
        <w:rPr>
          <w:rFonts w:ascii="Times New Roman" w:hAnsi="Times New Roman" w:cs="Times New Roman"/>
          <w:color w:val="000000" w:themeColor="text1"/>
          <w:szCs w:val="22"/>
          <w:lang w:val="sr-Cyrl-CS"/>
        </w:rPr>
        <w:t>М</w:t>
      </w:r>
      <w:r w:rsidR="001860BD" w:rsidRPr="004B466B">
        <w:rPr>
          <w:rFonts w:ascii="Times New Roman" w:hAnsi="Times New Roman" w:cs="Times New Roman"/>
          <w:color w:val="000000" w:themeColor="text1"/>
          <w:szCs w:val="22"/>
          <w:lang w:val="sr-Cyrl-CS"/>
        </w:rPr>
        <w:t xml:space="preserve">есеца пре најранијег Датума </w:t>
      </w:r>
      <w:r w:rsidR="00922561" w:rsidRPr="004B466B">
        <w:rPr>
          <w:rFonts w:ascii="Times New Roman" w:hAnsi="Times New Roman" w:cs="Times New Roman"/>
          <w:color w:val="000000" w:themeColor="text1"/>
          <w:szCs w:val="22"/>
          <w:lang w:val="sr-Cyrl-CS"/>
        </w:rPr>
        <w:t>примене</w:t>
      </w:r>
      <w:r w:rsidR="001860BD" w:rsidRPr="004B466B">
        <w:rPr>
          <w:rFonts w:ascii="Times New Roman" w:hAnsi="Times New Roman" w:cs="Times New Roman"/>
          <w:color w:val="000000" w:themeColor="text1"/>
          <w:szCs w:val="22"/>
          <w:lang w:val="sr-Cyrl-CS"/>
        </w:rPr>
        <w:t xml:space="preserve"> ФАТЦА везано за било које плаћање Агенту</w:t>
      </w:r>
      <w:r w:rsidR="00257AB7" w:rsidRPr="004B466B">
        <w:rPr>
          <w:rFonts w:ascii="Times New Roman" w:hAnsi="Times New Roman" w:cs="Times New Roman"/>
          <w:color w:val="000000" w:themeColor="text1"/>
          <w:szCs w:val="22"/>
          <w:lang w:val="sr-Cyrl-CS"/>
        </w:rPr>
        <w:t xml:space="preserve"> кредитног аранжмана</w:t>
      </w:r>
      <w:r w:rsidR="001860BD" w:rsidRPr="004B466B">
        <w:rPr>
          <w:rFonts w:ascii="Times New Roman" w:hAnsi="Times New Roman" w:cs="Times New Roman"/>
          <w:color w:val="000000" w:themeColor="text1"/>
          <w:szCs w:val="22"/>
          <w:lang w:val="sr-Cyrl-CS"/>
        </w:rPr>
        <w:t xml:space="preserve"> </w:t>
      </w:r>
      <w:r w:rsidR="00257AB7" w:rsidRPr="004B466B">
        <w:rPr>
          <w:rFonts w:ascii="Times New Roman" w:hAnsi="Times New Roman" w:cs="Times New Roman"/>
          <w:color w:val="000000" w:themeColor="text1"/>
          <w:szCs w:val="22"/>
          <w:lang w:val="sr-Cyrl-CS"/>
        </w:rPr>
        <w:t>према Финансијским</w:t>
      </w:r>
      <w:r w:rsidR="001860BD" w:rsidRPr="004B466B">
        <w:rPr>
          <w:rFonts w:ascii="Times New Roman" w:hAnsi="Times New Roman" w:cs="Times New Roman"/>
          <w:color w:val="000000" w:themeColor="text1"/>
          <w:szCs w:val="22"/>
          <w:lang w:val="sr-Cyrl-CS"/>
        </w:rPr>
        <w:t xml:space="preserve"> </w:t>
      </w:r>
      <w:r w:rsidR="00257AB7" w:rsidRPr="004B466B">
        <w:rPr>
          <w:rFonts w:ascii="Times New Roman" w:hAnsi="Times New Roman" w:cs="Times New Roman"/>
          <w:color w:val="000000" w:themeColor="text1"/>
          <w:szCs w:val="22"/>
          <w:lang w:val="sr-Cyrl-CS"/>
        </w:rPr>
        <w:t>д</w:t>
      </w:r>
      <w:r w:rsidR="001860BD" w:rsidRPr="004B466B">
        <w:rPr>
          <w:rFonts w:ascii="Times New Roman" w:hAnsi="Times New Roman" w:cs="Times New Roman"/>
          <w:color w:val="000000" w:themeColor="text1"/>
          <w:szCs w:val="22"/>
          <w:lang w:val="sr-Cyrl-CS"/>
        </w:rPr>
        <w:t>окумен</w:t>
      </w:r>
      <w:r w:rsidR="00257AB7" w:rsidRPr="004B466B">
        <w:rPr>
          <w:rFonts w:ascii="Times New Roman" w:hAnsi="Times New Roman" w:cs="Times New Roman"/>
          <w:color w:val="000000" w:themeColor="text1"/>
          <w:szCs w:val="22"/>
          <w:lang w:val="sr-Cyrl-CS"/>
        </w:rPr>
        <w:t>тима</w:t>
      </w:r>
      <w:r w:rsidR="000720EB" w:rsidRPr="004B466B">
        <w:rPr>
          <w:rFonts w:ascii="Times New Roman" w:hAnsi="Times New Roman" w:cs="Times New Roman"/>
          <w:color w:val="000000" w:themeColor="text1"/>
          <w:szCs w:val="22"/>
          <w:lang w:val="sr-Cyrl-CS"/>
        </w:rPr>
        <w:t>:</w:t>
      </w:r>
    </w:p>
    <w:p w14:paraId="557BAC99" w14:textId="00459AB7" w:rsidR="000720EB" w:rsidRPr="004B466B" w:rsidRDefault="00B7384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CF47E6" w:rsidRPr="004B466B">
        <w:rPr>
          <w:rFonts w:ascii="Times New Roman" w:hAnsi="Times New Roman" w:cs="Times New Roman"/>
          <w:color w:val="000000" w:themeColor="text1"/>
          <w:szCs w:val="22"/>
          <w:lang w:val="sr-Cyrl-CS"/>
        </w:rPr>
        <w:t xml:space="preserve">не одговори на захтев по основу </w:t>
      </w:r>
      <w:r w:rsidR="007D7AA1" w:rsidRPr="004B466B">
        <w:rPr>
          <w:rFonts w:ascii="Times New Roman" w:hAnsi="Times New Roman" w:cs="Times New Roman"/>
          <w:color w:val="000000" w:themeColor="text1"/>
          <w:szCs w:val="22"/>
          <w:lang w:val="sr-Cyrl-CS"/>
        </w:rPr>
        <w:t>Клаузуле</w:t>
      </w:r>
      <w:r w:rsidR="000720EB"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12.6</w:t>
      </w:r>
      <w:r w:rsidR="000720EB" w:rsidRPr="004B466B">
        <w:rPr>
          <w:rFonts w:ascii="Times New Roman" w:hAnsi="Times New Roman" w:cs="Times New Roman"/>
          <w:color w:val="000000" w:themeColor="text1"/>
          <w:szCs w:val="22"/>
          <w:lang w:val="sr-Cyrl-CS"/>
        </w:rPr>
        <w:t xml:space="preserve"> (</w:t>
      </w:r>
      <w:r w:rsidR="00CF47E6" w:rsidRPr="004B466B">
        <w:rPr>
          <w:rFonts w:ascii="Times New Roman" w:hAnsi="Times New Roman" w:cs="Times New Roman"/>
          <w:i/>
          <w:iCs/>
          <w:color w:val="000000" w:themeColor="text1"/>
          <w:szCs w:val="22"/>
          <w:lang w:val="sr-Cyrl-CS"/>
        </w:rPr>
        <w:t>Информације ФАТЦА</w:t>
      </w:r>
      <w:r w:rsidR="000720EB" w:rsidRPr="004B466B">
        <w:rPr>
          <w:rFonts w:ascii="Times New Roman" w:hAnsi="Times New Roman" w:cs="Times New Roman"/>
          <w:color w:val="000000" w:themeColor="text1"/>
          <w:szCs w:val="22"/>
          <w:lang w:val="sr-Cyrl-CS"/>
        </w:rPr>
        <w:t xml:space="preserve">) </w:t>
      </w:r>
      <w:r w:rsidR="00CF47E6" w:rsidRPr="004B466B">
        <w:rPr>
          <w:rFonts w:ascii="Times New Roman" w:hAnsi="Times New Roman" w:cs="Times New Roman"/>
          <w:color w:val="000000" w:themeColor="text1"/>
          <w:szCs w:val="22"/>
          <w:lang w:val="sr-Cyrl-CS"/>
        </w:rPr>
        <w:t xml:space="preserve">и Зајмопримац или Зајмодавац оправдано верују да </w:t>
      </w: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CF47E6" w:rsidRPr="004B466B">
        <w:rPr>
          <w:rFonts w:ascii="Times New Roman" w:hAnsi="Times New Roman" w:cs="Times New Roman"/>
          <w:color w:val="000000" w:themeColor="text1"/>
          <w:szCs w:val="22"/>
          <w:lang w:val="sr-Cyrl-CS"/>
        </w:rPr>
        <w:t>неће бити (или ће престати да буде) Страна изузета од ФАТЦА на или након Датума за примену ФАТЦА</w:t>
      </w:r>
      <w:r w:rsidR="000720EB" w:rsidRPr="004B466B">
        <w:rPr>
          <w:rFonts w:ascii="Times New Roman" w:hAnsi="Times New Roman" w:cs="Times New Roman"/>
          <w:color w:val="000000" w:themeColor="text1"/>
          <w:szCs w:val="22"/>
          <w:lang w:val="sr-Cyrl-CS"/>
        </w:rPr>
        <w:t>;</w:t>
      </w:r>
    </w:p>
    <w:p w14:paraId="04995A34" w14:textId="3E163D46" w:rsidR="000720EB" w:rsidRPr="004B466B" w:rsidRDefault="00C83264"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w:t>
      </w:r>
      <w:r w:rsidR="00E0286C" w:rsidRPr="004B466B">
        <w:rPr>
          <w:rFonts w:ascii="Times New Roman" w:hAnsi="Times New Roman" w:cs="Times New Roman"/>
          <w:color w:val="000000" w:themeColor="text1"/>
          <w:szCs w:val="22"/>
          <w:lang w:val="sr-Cyrl-CS"/>
        </w:rPr>
        <w:t xml:space="preserve">нформације достављене од стране </w:t>
      </w:r>
      <w:r w:rsidR="00B73843" w:rsidRPr="004B466B">
        <w:rPr>
          <w:rFonts w:ascii="Times New Roman" w:hAnsi="Times New Roman" w:cs="Times New Roman"/>
          <w:color w:val="000000" w:themeColor="text1"/>
          <w:szCs w:val="22"/>
          <w:lang w:val="sr-Cyrl-CS"/>
        </w:rPr>
        <w:t>Агент</w:t>
      </w:r>
      <w:r w:rsidR="00257AB7"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E0286C"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E0286C"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12.6</w:t>
      </w:r>
      <w:r w:rsidR="000720EB" w:rsidRPr="004B466B">
        <w:rPr>
          <w:rFonts w:ascii="Times New Roman" w:hAnsi="Times New Roman" w:cs="Times New Roman"/>
          <w:color w:val="000000" w:themeColor="text1"/>
          <w:szCs w:val="22"/>
          <w:lang w:val="sr-Cyrl-CS"/>
        </w:rPr>
        <w:t xml:space="preserve"> (</w:t>
      </w:r>
      <w:r w:rsidR="00E0286C" w:rsidRPr="004B466B">
        <w:rPr>
          <w:rFonts w:ascii="Times New Roman" w:hAnsi="Times New Roman" w:cs="Times New Roman"/>
          <w:i/>
          <w:iCs/>
          <w:color w:val="000000" w:themeColor="text1"/>
          <w:szCs w:val="22"/>
          <w:lang w:val="sr-Cyrl-CS"/>
        </w:rPr>
        <w:t>Информације ФАТЦА</w:t>
      </w:r>
      <w:r w:rsidR="000720EB" w:rsidRPr="004B466B">
        <w:rPr>
          <w:rFonts w:ascii="Times New Roman" w:hAnsi="Times New Roman" w:cs="Times New Roman"/>
          <w:color w:val="000000" w:themeColor="text1"/>
          <w:szCs w:val="22"/>
          <w:lang w:val="sr-Cyrl-CS"/>
        </w:rPr>
        <w:t xml:space="preserve">) </w:t>
      </w:r>
      <w:r w:rsidR="00E0286C" w:rsidRPr="004B466B">
        <w:rPr>
          <w:rFonts w:ascii="Times New Roman" w:hAnsi="Times New Roman" w:cs="Times New Roman"/>
          <w:color w:val="000000" w:themeColor="text1"/>
          <w:szCs w:val="22"/>
          <w:lang w:val="sr-Cyrl-CS"/>
        </w:rPr>
        <w:t xml:space="preserve">указују да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E0286C" w:rsidRPr="004B466B">
        <w:rPr>
          <w:rFonts w:ascii="Times New Roman" w:hAnsi="Times New Roman" w:cs="Times New Roman"/>
          <w:color w:val="000000" w:themeColor="text1"/>
          <w:szCs w:val="22"/>
          <w:lang w:val="sr-Cyrl-CS"/>
        </w:rPr>
        <w:t>неће бити (или ће престати да буде) Страна изузета од ФАТЦА на или након Датума за примену ФАТЦА; или</w:t>
      </w:r>
    </w:p>
    <w:p w14:paraId="0A263098" w14:textId="5136546A" w:rsidR="000720EB" w:rsidRPr="004B466B" w:rsidRDefault="00B7384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E0286C" w:rsidRPr="004B466B">
        <w:rPr>
          <w:rFonts w:ascii="Times New Roman" w:hAnsi="Times New Roman" w:cs="Times New Roman"/>
          <w:color w:val="000000" w:themeColor="text1"/>
          <w:szCs w:val="22"/>
          <w:lang w:val="sr-Cyrl-CS"/>
        </w:rPr>
        <w:t xml:space="preserve">обавести Зајмопримца и Зајмодавце да </w:t>
      </w:r>
      <w:r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E0286C" w:rsidRPr="004B466B">
        <w:rPr>
          <w:rFonts w:ascii="Times New Roman" w:hAnsi="Times New Roman" w:cs="Times New Roman"/>
          <w:color w:val="000000" w:themeColor="text1"/>
          <w:szCs w:val="22"/>
          <w:lang w:val="sr-Cyrl-CS"/>
        </w:rPr>
        <w:t>неће бити (или ће престати да буде) Страна изузета од ФАТЦА на или након Датума за примену ФАТЦА</w:t>
      </w:r>
      <w:r w:rsidR="000720EB" w:rsidRPr="004B466B">
        <w:rPr>
          <w:rFonts w:ascii="Times New Roman" w:hAnsi="Times New Roman" w:cs="Times New Roman"/>
          <w:color w:val="000000" w:themeColor="text1"/>
          <w:szCs w:val="22"/>
          <w:lang w:val="sr-Cyrl-CS"/>
        </w:rPr>
        <w:t>;</w:t>
      </w:r>
    </w:p>
    <w:p w14:paraId="7622F76E" w14:textId="07615FE3" w:rsidR="000720EB" w:rsidRPr="004B466B" w:rsidRDefault="008A522A" w:rsidP="00627F09">
      <w:pPr>
        <w:pStyle w:val="General2L4"/>
        <w:numPr>
          <w:ilvl w:val="0"/>
          <w:numId w:val="0"/>
        </w:numPr>
        <w:ind w:left="1418"/>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 (у сваком случају) Зајмопримац или Зајмодавац разумно верују да ће бити потребно да Страна изврши ФАТЦА </w:t>
      </w:r>
      <w:r w:rsidR="00257AB7" w:rsidRPr="004B466B">
        <w:rPr>
          <w:rFonts w:ascii="Times New Roman" w:hAnsi="Times New Roman" w:cs="Times New Roman"/>
          <w:color w:val="000000" w:themeColor="text1"/>
          <w:szCs w:val="22"/>
          <w:lang w:val="sr-Cyrl-CS"/>
        </w:rPr>
        <w:t xml:space="preserve">Одбитак </w:t>
      </w:r>
      <w:r w:rsidRPr="004B466B">
        <w:rPr>
          <w:rFonts w:ascii="Times New Roman" w:hAnsi="Times New Roman" w:cs="Times New Roman"/>
          <w:color w:val="000000" w:themeColor="text1"/>
          <w:szCs w:val="22"/>
          <w:lang w:val="sr-Cyrl-CS"/>
        </w:rPr>
        <w:t>што не би било потребно да је Агент</w:t>
      </w:r>
      <w:r w:rsidR="00257AB7"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xml:space="preserve"> Страна изузета од ФАТЦА, и Зајмопримац или тај Зајмодавац, путем обавештења достављеног </w:t>
      </w:r>
      <w:r w:rsidR="00B73843" w:rsidRPr="004B466B">
        <w:rPr>
          <w:rFonts w:ascii="Times New Roman" w:hAnsi="Times New Roman" w:cs="Times New Roman"/>
          <w:color w:val="000000" w:themeColor="text1"/>
          <w:szCs w:val="22"/>
          <w:lang w:val="sr-Cyrl-CS"/>
        </w:rPr>
        <w:t>Агент</w:t>
      </w:r>
      <w:r w:rsidR="008E2521"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захтевају да се исти повуче са те функције</w:t>
      </w:r>
      <w:r w:rsidR="000720EB" w:rsidRPr="004B466B">
        <w:rPr>
          <w:rFonts w:ascii="Times New Roman" w:hAnsi="Times New Roman" w:cs="Times New Roman"/>
          <w:color w:val="000000" w:themeColor="text1"/>
          <w:szCs w:val="22"/>
          <w:lang w:val="sr-Cyrl-CS"/>
        </w:rPr>
        <w:t>.</w:t>
      </w:r>
    </w:p>
    <w:p w14:paraId="367B2A5A" w14:textId="4AF5488E" w:rsidR="000720EB" w:rsidRPr="004B466B" w:rsidRDefault="00D83A9E" w:rsidP="000720EB">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Замена</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p>
    <w:p w14:paraId="2E148E0C" w14:textId="3D1B4CA1" w:rsidR="000720EB" w:rsidRPr="004B466B" w:rsidRDefault="009D7A51"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Након саветовања са Зајмопримцем, Већински зајмодавци могу давањем претходног обавештења од 30 дана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F13555" w:rsidRPr="004B466B">
        <w:rPr>
          <w:rFonts w:ascii="Times New Roman" w:hAnsi="Times New Roman" w:cs="Times New Roman"/>
          <w:color w:val="000000" w:themeColor="text1"/>
          <w:szCs w:val="22"/>
          <w:lang w:val="sr-Cyrl-CS"/>
        </w:rPr>
        <w:t>,</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заменити Агента именовањем Агента следбеника</w:t>
      </w:r>
      <w:r w:rsidR="000720EB" w:rsidRPr="004B466B">
        <w:rPr>
          <w:rFonts w:ascii="Times New Roman" w:hAnsi="Times New Roman" w:cs="Times New Roman"/>
          <w:color w:val="000000" w:themeColor="text1"/>
          <w:szCs w:val="22"/>
          <w:lang w:val="sr-Cyrl-CS"/>
        </w:rPr>
        <w:t>.</w:t>
      </w:r>
    </w:p>
    <w:p w14:paraId="659A238C" w14:textId="7EC07265"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eastAsia="en-GB"/>
        </w:rPr>
      </w:pPr>
      <w:bookmarkStart w:id="769" w:name="_Ref385944955"/>
      <w:r w:rsidRPr="004B466B">
        <w:rPr>
          <w:rFonts w:ascii="Times New Roman" w:hAnsi="Times New Roman" w:cs="Times New Roman"/>
          <w:color w:val="000000" w:themeColor="text1"/>
          <w:szCs w:val="22"/>
          <w:lang w:val="sr-Cyrl-CS"/>
        </w:rPr>
        <w:t xml:space="preserve">(б)    </w:t>
      </w:r>
      <w:r w:rsidR="009D7A51" w:rsidRPr="004B466B">
        <w:rPr>
          <w:rFonts w:ascii="Times New Roman" w:hAnsi="Times New Roman" w:cs="Times New Roman"/>
          <w:color w:val="000000" w:themeColor="text1"/>
          <w:szCs w:val="22"/>
          <w:lang w:val="sr-Cyrl-CS"/>
        </w:rPr>
        <w:t xml:space="preserve">Одлазећи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9D7A51" w:rsidRPr="004B466B">
        <w:rPr>
          <w:rFonts w:ascii="Times New Roman" w:hAnsi="Times New Roman" w:cs="Times New Roman"/>
          <w:color w:val="000000" w:themeColor="text1"/>
          <w:szCs w:val="22"/>
          <w:lang w:val="sr-Cyrl-CS"/>
        </w:rPr>
        <w:t>ће</w:t>
      </w:r>
      <w:r w:rsidR="000720EB" w:rsidRPr="004B466B">
        <w:rPr>
          <w:rFonts w:ascii="Times New Roman" w:hAnsi="Times New Roman" w:cs="Times New Roman"/>
          <w:color w:val="000000" w:themeColor="text1"/>
          <w:szCs w:val="22"/>
          <w:lang w:val="sr-Cyrl-CS"/>
        </w:rPr>
        <w:t xml:space="preserve">, </w:t>
      </w:r>
      <w:r w:rsidR="009D7A51" w:rsidRPr="004B466B">
        <w:rPr>
          <w:rFonts w:ascii="Times New Roman" w:hAnsi="Times New Roman" w:cs="Times New Roman"/>
          <w:color w:val="000000" w:themeColor="text1"/>
          <w:szCs w:val="22"/>
          <w:lang w:val="sr-Cyrl-CS"/>
        </w:rPr>
        <w:t>о трошку Зајмодаваца</w:t>
      </w:r>
      <w:r w:rsidR="000720EB" w:rsidRPr="004B466B">
        <w:rPr>
          <w:rFonts w:ascii="Times New Roman" w:hAnsi="Times New Roman" w:cs="Times New Roman"/>
          <w:color w:val="000000" w:themeColor="text1"/>
          <w:szCs w:val="22"/>
          <w:lang w:val="sr-Cyrl-CS"/>
        </w:rPr>
        <w:t xml:space="preserve">, </w:t>
      </w:r>
      <w:r w:rsidR="009D7A51" w:rsidRPr="004B466B">
        <w:rPr>
          <w:rFonts w:ascii="Times New Roman" w:hAnsi="Times New Roman" w:cs="Times New Roman"/>
          <w:color w:val="000000" w:themeColor="text1"/>
          <w:szCs w:val="22"/>
          <w:lang w:val="sr-Cyrl-CS"/>
        </w:rPr>
        <w:t xml:space="preserve">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w:t>
      </w:r>
      <w:r w:rsidR="00257AB7" w:rsidRPr="004B466B">
        <w:rPr>
          <w:rFonts w:ascii="Times New Roman" w:hAnsi="Times New Roman" w:cs="Times New Roman"/>
          <w:color w:val="000000" w:themeColor="text1"/>
          <w:szCs w:val="22"/>
          <w:lang w:val="sr-Cyrl-CS"/>
        </w:rPr>
        <w:t>кредитног аранжмана према Финансијским</w:t>
      </w:r>
      <w:r w:rsidR="009D7A51" w:rsidRPr="004B466B">
        <w:rPr>
          <w:rFonts w:ascii="Times New Roman" w:hAnsi="Times New Roman" w:cs="Times New Roman"/>
          <w:color w:val="000000" w:themeColor="text1"/>
          <w:szCs w:val="22"/>
          <w:lang w:val="sr-Cyrl-CS"/>
        </w:rPr>
        <w:t xml:space="preserve"> </w:t>
      </w:r>
      <w:r w:rsidR="00257AB7" w:rsidRPr="004B466B">
        <w:rPr>
          <w:rFonts w:ascii="Times New Roman" w:hAnsi="Times New Roman" w:cs="Times New Roman"/>
          <w:color w:val="000000" w:themeColor="text1"/>
          <w:szCs w:val="22"/>
          <w:lang w:val="sr-Cyrl-CS"/>
        </w:rPr>
        <w:t>д</w:t>
      </w:r>
      <w:r w:rsidR="009D7A51" w:rsidRPr="004B466B">
        <w:rPr>
          <w:rFonts w:ascii="Times New Roman" w:hAnsi="Times New Roman" w:cs="Times New Roman"/>
          <w:color w:val="000000" w:themeColor="text1"/>
          <w:szCs w:val="22"/>
          <w:lang w:val="sr-Cyrl-CS"/>
        </w:rPr>
        <w:t>окументима</w:t>
      </w:r>
      <w:r w:rsidR="000720EB" w:rsidRPr="004B466B">
        <w:rPr>
          <w:rFonts w:ascii="Times New Roman" w:hAnsi="Times New Roman" w:cs="Times New Roman"/>
          <w:color w:val="000000" w:themeColor="text1"/>
          <w:szCs w:val="22"/>
          <w:lang w:val="sr-Cyrl-CS"/>
        </w:rPr>
        <w:t>.</w:t>
      </w:r>
      <w:bookmarkEnd w:id="769"/>
    </w:p>
    <w:p w14:paraId="65528CBF" w14:textId="0393C37C"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0A2D7C" w:rsidRPr="004B466B">
        <w:rPr>
          <w:rFonts w:ascii="Times New Roman" w:hAnsi="Times New Roman" w:cs="Times New Roman"/>
          <w:color w:val="000000" w:themeColor="text1"/>
          <w:szCs w:val="22"/>
          <w:lang w:val="sr-Cyrl-CS"/>
        </w:rPr>
        <w:t xml:space="preserve">Именовање Агента следбеника ће ступити на снагу на дан назначен на обавештењу које Већински зајмодавци шаљу одлазећем </w:t>
      </w:r>
      <w:r w:rsidR="00B73843" w:rsidRPr="004B466B">
        <w:rPr>
          <w:rFonts w:ascii="Times New Roman" w:hAnsi="Times New Roman" w:cs="Times New Roman"/>
          <w:color w:val="000000" w:themeColor="text1"/>
          <w:szCs w:val="22"/>
          <w:lang w:val="sr-Cyrl-CS"/>
        </w:rPr>
        <w:t>Агент</w:t>
      </w:r>
      <w:r w:rsidR="000A2D7C"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0A2D7C" w:rsidRPr="004B466B">
        <w:rPr>
          <w:rFonts w:ascii="Times New Roman" w:hAnsi="Times New Roman" w:cs="Times New Roman"/>
          <w:color w:val="000000" w:themeColor="text1"/>
          <w:szCs w:val="22"/>
          <w:lang w:val="sr-Cyrl-CS"/>
        </w:rPr>
        <w:t xml:space="preserve">Од тог датума, одлазећи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184F4B" w:rsidRPr="004B466B">
        <w:rPr>
          <w:rFonts w:ascii="Times New Roman" w:hAnsi="Times New Roman" w:cs="Times New Roman"/>
          <w:color w:val="000000" w:themeColor="text1"/>
          <w:szCs w:val="22"/>
          <w:lang w:val="sr-Cyrl-CS"/>
        </w:rPr>
        <w:t xml:space="preserve">ће </w:t>
      </w:r>
      <w:r w:rsidR="000A2D7C" w:rsidRPr="004B466B">
        <w:rPr>
          <w:rFonts w:ascii="Times New Roman" w:hAnsi="Times New Roman" w:cs="Times New Roman"/>
          <w:color w:val="000000" w:themeColor="text1"/>
          <w:szCs w:val="22"/>
          <w:lang w:val="sr-Cyrl-CS"/>
        </w:rPr>
        <w:t xml:space="preserve">бити ослобођен свих даљих обавеза у погледу </w:t>
      </w:r>
      <w:r w:rsidR="009E4C7F" w:rsidRPr="004B466B">
        <w:rPr>
          <w:rFonts w:ascii="Times New Roman" w:hAnsi="Times New Roman" w:cs="Times New Roman"/>
          <w:color w:val="000000" w:themeColor="text1"/>
          <w:szCs w:val="22"/>
          <w:lang w:val="sr-Cyrl-CS"/>
        </w:rPr>
        <w:t>Финансијских д</w:t>
      </w:r>
      <w:r w:rsidR="000A2D7C" w:rsidRPr="004B466B">
        <w:rPr>
          <w:rFonts w:ascii="Times New Roman" w:hAnsi="Times New Roman" w:cs="Times New Roman"/>
          <w:color w:val="000000" w:themeColor="text1"/>
          <w:szCs w:val="22"/>
          <w:lang w:val="sr-Cyrl-CS"/>
        </w:rPr>
        <w:t>окумената (осим његових об</w:t>
      </w:r>
      <w:r w:rsidR="009E4C7F"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веза из става (б)</w:t>
      </w:r>
      <w:r w:rsidR="009E4C7F" w:rsidRPr="004B466B">
        <w:rPr>
          <w:rFonts w:ascii="Times New Roman" w:hAnsi="Times New Roman" w:cs="Times New Roman"/>
          <w:color w:val="000000" w:themeColor="text1"/>
          <w:szCs w:val="22"/>
          <w:lang w:val="sr-Cyrl-CS"/>
        </w:rPr>
        <w:t xml:space="preserve"> изнад</w:t>
      </w:r>
      <w:r w:rsidR="000A2D7C" w:rsidRPr="004B466B">
        <w:rPr>
          <w:rFonts w:ascii="Times New Roman" w:hAnsi="Times New Roman" w:cs="Times New Roman"/>
          <w:color w:val="000000" w:themeColor="text1"/>
          <w:szCs w:val="22"/>
          <w:lang w:val="sr-Cyrl-CS"/>
        </w:rPr>
        <w:t xml:space="preserve">), али ће задржати право на користи из </w:t>
      </w:r>
      <w:r w:rsidR="007D7AA1" w:rsidRPr="004B466B">
        <w:rPr>
          <w:rFonts w:ascii="Times New Roman" w:hAnsi="Times New Roman" w:cs="Times New Roman"/>
          <w:color w:val="000000" w:themeColor="text1"/>
          <w:szCs w:val="22"/>
          <w:lang w:val="sr-Cyrl-CS"/>
        </w:rPr>
        <w:t>Клаузуле</w:t>
      </w:r>
      <w:r w:rsidR="00012D7A" w:rsidRPr="004B466B">
        <w:rPr>
          <w:rFonts w:ascii="Times New Roman" w:hAnsi="Times New Roman" w:cs="Times New Roman"/>
          <w:color w:val="000000" w:themeColor="text1"/>
          <w:szCs w:val="22"/>
          <w:lang w:val="sr-Cyrl-CS"/>
        </w:rPr>
        <w:t xml:space="preserve"> 14.3</w:t>
      </w:r>
      <w:r w:rsidR="00974DE2" w:rsidRPr="004B466B">
        <w:rPr>
          <w:rFonts w:ascii="Times New Roman" w:hAnsi="Times New Roman" w:cs="Times New Roman"/>
          <w:color w:val="000000" w:themeColor="text1"/>
          <w:szCs w:val="22"/>
          <w:lang w:val="sr-Cyrl-CS"/>
        </w:rPr>
        <w:t xml:space="preserve"> (</w:t>
      </w:r>
      <w:r w:rsidR="00974DE2" w:rsidRPr="004B466B">
        <w:rPr>
          <w:rFonts w:ascii="Times New Roman" w:hAnsi="Times New Roman" w:cs="Times New Roman"/>
          <w:i/>
          <w:color w:val="000000" w:themeColor="text1"/>
          <w:szCs w:val="22"/>
          <w:lang w:val="sr-Cyrl-CS"/>
        </w:rPr>
        <w:t>Накнада трошкова Агенту кредитног аранжмана и Sinosure агенту</w:t>
      </w:r>
      <w:r w:rsidR="00974DE2" w:rsidRPr="004B466B">
        <w:rPr>
          <w:rFonts w:ascii="Times New Roman" w:hAnsi="Times New Roman" w:cs="Times New Roman"/>
          <w:color w:val="000000" w:themeColor="text1"/>
          <w:szCs w:val="22"/>
          <w:lang w:val="sr-Cyrl-CS"/>
        </w:rPr>
        <w:t>)</w:t>
      </w:r>
      <w:r w:rsidR="000720EB" w:rsidRPr="004B466B">
        <w:rPr>
          <w:rFonts w:ascii="Times New Roman" w:hAnsi="Times New Roman" w:cs="Times New Roman"/>
          <w:color w:val="000000" w:themeColor="text1"/>
          <w:szCs w:val="22"/>
          <w:lang w:val="sr-Cyrl-CS"/>
        </w:rPr>
        <w:t xml:space="preserve"> </w:t>
      </w:r>
      <w:r w:rsidR="000A2D7C" w:rsidRPr="004B466B">
        <w:rPr>
          <w:rFonts w:ascii="Times New Roman" w:hAnsi="Times New Roman" w:cs="Times New Roman"/>
          <w:color w:val="000000" w:themeColor="text1"/>
          <w:szCs w:val="22"/>
          <w:lang w:val="sr-Cyrl-CS"/>
        </w:rPr>
        <w:t>и ов</w:t>
      </w:r>
      <w:r w:rsidR="00184F4B" w:rsidRPr="004B466B">
        <w:rPr>
          <w:rFonts w:ascii="Times New Roman" w:hAnsi="Times New Roman" w:cs="Times New Roman"/>
          <w:color w:val="000000" w:themeColor="text1"/>
          <w:szCs w:val="22"/>
          <w:lang w:val="sr-Cyrl-CS"/>
        </w:rPr>
        <w:t>е</w:t>
      </w:r>
      <w:r w:rsidR="000A2D7C"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974DE2" w:rsidRPr="004B466B">
        <w:rPr>
          <w:rFonts w:ascii="Times New Roman" w:hAnsi="Times New Roman" w:cs="Times New Roman"/>
          <w:color w:val="000000" w:themeColor="text1"/>
          <w:szCs w:val="22"/>
          <w:lang w:val="sr-Cyrl-CS"/>
        </w:rPr>
        <w:t xml:space="preserve"> 24</w:t>
      </w:r>
      <w:r w:rsidR="000720EB" w:rsidRPr="004B466B">
        <w:rPr>
          <w:rFonts w:ascii="Times New Roman" w:hAnsi="Times New Roman" w:cs="Times New Roman"/>
          <w:color w:val="000000" w:themeColor="text1"/>
          <w:szCs w:val="22"/>
          <w:lang w:val="sr-Cyrl-CS"/>
        </w:rPr>
        <w:t xml:space="preserve"> (</w:t>
      </w:r>
      <w:r w:rsidR="000A2D7C" w:rsidRPr="004B466B">
        <w:rPr>
          <w:rFonts w:ascii="Times New Roman" w:hAnsi="Times New Roman" w:cs="Times New Roman"/>
          <w:color w:val="000000" w:themeColor="text1"/>
          <w:szCs w:val="22"/>
          <w:lang w:val="sr-Cyrl-CS"/>
        </w:rPr>
        <w:t>и све агенцијске накнаде за рачун одлазећег Агента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0A2D7C" w:rsidRPr="004B466B">
        <w:rPr>
          <w:rFonts w:ascii="Times New Roman" w:hAnsi="Times New Roman" w:cs="Times New Roman"/>
          <w:color w:val="000000" w:themeColor="text1"/>
          <w:szCs w:val="22"/>
          <w:lang w:val="sr-Cyrl-CS"/>
        </w:rPr>
        <w:t>престаће да се обрачунавају од (и биће плативе) тог дана</w:t>
      </w:r>
      <w:r w:rsidR="000720EB" w:rsidRPr="004B466B">
        <w:rPr>
          <w:rFonts w:ascii="Times New Roman" w:hAnsi="Times New Roman" w:cs="Times New Roman"/>
          <w:color w:val="000000" w:themeColor="text1"/>
          <w:szCs w:val="22"/>
          <w:lang w:val="sr-Cyrl-CS"/>
        </w:rPr>
        <w:t>).</w:t>
      </w:r>
    </w:p>
    <w:p w14:paraId="2AEE61E4" w14:textId="4F17522A"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562226" w:rsidRPr="004B466B">
        <w:rPr>
          <w:rFonts w:ascii="Times New Roman" w:hAnsi="Times New Roman" w:cs="Times New Roman"/>
          <w:color w:val="000000" w:themeColor="text1"/>
          <w:szCs w:val="22"/>
          <w:lang w:val="sr-Cyrl-CS"/>
        </w:rPr>
        <w:t>Сваки Агент следбеник и све остале Стране ће имати иста међусобна права и обавезе које би имал</w:t>
      </w:r>
      <w:r w:rsidR="00184F4B" w:rsidRPr="004B466B">
        <w:rPr>
          <w:rFonts w:ascii="Times New Roman" w:hAnsi="Times New Roman" w:cs="Times New Roman"/>
          <w:color w:val="000000" w:themeColor="text1"/>
          <w:szCs w:val="22"/>
          <w:lang w:val="sr-Cyrl-CS"/>
        </w:rPr>
        <w:t>и</w:t>
      </w:r>
      <w:r w:rsidR="00562226" w:rsidRPr="004B466B">
        <w:rPr>
          <w:rFonts w:ascii="Times New Roman" w:hAnsi="Times New Roman" w:cs="Times New Roman"/>
          <w:color w:val="000000" w:themeColor="text1"/>
          <w:szCs w:val="22"/>
          <w:lang w:val="sr-Cyrl-CS"/>
        </w:rPr>
        <w:t xml:space="preserve"> да је такав следбеник био </w:t>
      </w:r>
      <w:r w:rsidR="009E4C7F" w:rsidRPr="004B466B">
        <w:rPr>
          <w:rFonts w:ascii="Times New Roman" w:hAnsi="Times New Roman" w:cs="Times New Roman"/>
          <w:color w:val="000000" w:themeColor="text1"/>
          <w:szCs w:val="22"/>
          <w:lang w:val="sr-Cyrl-CS"/>
        </w:rPr>
        <w:t>првобитна</w:t>
      </w:r>
      <w:r w:rsidR="00562226" w:rsidRPr="004B466B">
        <w:rPr>
          <w:rFonts w:ascii="Times New Roman" w:hAnsi="Times New Roman" w:cs="Times New Roman"/>
          <w:color w:val="000000" w:themeColor="text1"/>
          <w:szCs w:val="22"/>
          <w:lang w:val="sr-Cyrl-CS"/>
        </w:rPr>
        <w:t xml:space="preserve"> Страна</w:t>
      </w:r>
      <w:r w:rsidR="000720EB" w:rsidRPr="004B466B">
        <w:rPr>
          <w:rFonts w:ascii="Times New Roman" w:hAnsi="Times New Roman" w:cs="Times New Roman"/>
          <w:color w:val="000000" w:themeColor="text1"/>
          <w:szCs w:val="22"/>
          <w:lang w:val="sr-Cyrl-CS"/>
        </w:rPr>
        <w:t>.</w:t>
      </w:r>
    </w:p>
    <w:p w14:paraId="162E2DE4" w14:textId="195F923B" w:rsidR="000720EB" w:rsidRPr="004B466B" w:rsidRDefault="00D11AD5" w:rsidP="0076596D">
      <w:pPr>
        <w:pStyle w:val="Heading3"/>
        <w:rPr>
          <w:rFonts w:ascii="Times New Roman" w:hAnsi="Times New Roman" w:cs="Times New Roman"/>
          <w:color w:val="000000" w:themeColor="text1"/>
          <w:szCs w:val="22"/>
          <w:lang w:val="sr-Cyrl-CS"/>
        </w:rPr>
      </w:pPr>
      <w:bookmarkStart w:id="770" w:name="_Toc488760424"/>
      <w:r w:rsidRPr="004B466B">
        <w:rPr>
          <w:rFonts w:ascii="Times New Roman" w:hAnsi="Times New Roman" w:cs="Times New Roman"/>
          <w:color w:val="000000" w:themeColor="text1"/>
          <w:szCs w:val="22"/>
          <w:lang w:val="sr-Cyrl-CS"/>
        </w:rPr>
        <w:t>Поверљивост</w:t>
      </w:r>
      <w:bookmarkEnd w:id="770"/>
    </w:p>
    <w:p w14:paraId="04A330F0" w14:textId="57752CA8" w:rsidR="000720EB" w:rsidRPr="004B466B" w:rsidRDefault="00D11AD5"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Када поступа у својству </w:t>
      </w:r>
      <w:r w:rsidR="009E4C7F" w:rsidRPr="004B466B">
        <w:rPr>
          <w:rFonts w:ascii="Times New Roman" w:hAnsi="Times New Roman" w:cs="Times New Roman"/>
          <w:color w:val="000000" w:themeColor="text1"/>
          <w:szCs w:val="22"/>
          <w:lang w:val="sr-Cyrl-CS"/>
        </w:rPr>
        <w:t>заступника</w:t>
      </w:r>
      <w:r w:rsidR="00B73843" w:rsidRPr="004B466B">
        <w:rPr>
          <w:rFonts w:ascii="Times New Roman" w:hAnsi="Times New Roman" w:cs="Times New Roman"/>
          <w:color w:val="000000" w:themeColor="text1"/>
          <w:szCs w:val="22"/>
          <w:lang w:val="sr-Cyrl-CS"/>
        </w:rPr>
        <w:t xml:space="preserve"> кредитног аранжмана</w:t>
      </w:r>
      <w:r w:rsidR="000720EB" w:rsidRPr="004B466B">
        <w:rPr>
          <w:rFonts w:ascii="Times New Roman" w:hAnsi="Times New Roman" w:cs="Times New Roman"/>
          <w:color w:val="000000" w:themeColor="text1"/>
          <w:szCs w:val="22"/>
          <w:lang w:val="sr-Cyrl-CS"/>
        </w:rPr>
        <w:t xml:space="preserve"> </w:t>
      </w:r>
      <w:r w:rsidR="009E4C7F" w:rsidRPr="004B466B">
        <w:rPr>
          <w:rFonts w:ascii="Times New Roman" w:hAnsi="Times New Roman" w:cs="Times New Roman"/>
          <w:color w:val="000000" w:themeColor="text1"/>
          <w:szCs w:val="22"/>
          <w:lang w:val="sr-Cyrl-CS"/>
        </w:rPr>
        <w:t>Финансијских с</w:t>
      </w:r>
      <w:r w:rsidRPr="004B466B">
        <w:rPr>
          <w:rFonts w:ascii="Times New Roman" w:hAnsi="Times New Roman" w:cs="Times New Roman"/>
          <w:color w:val="000000" w:themeColor="text1"/>
          <w:szCs w:val="22"/>
          <w:lang w:val="sr-Cyrl-CS"/>
        </w:rPr>
        <w:t xml:space="preserve">трана, </w:t>
      </w:r>
      <w:r w:rsidR="00FF734D" w:rsidRPr="004B466B">
        <w:rPr>
          <w:szCs w:val="22"/>
          <w:lang w:val="sr-Cyrl-CS"/>
        </w:rPr>
        <w:t>сматраће се да</w:t>
      </w:r>
      <w:r w:rsidR="00FF734D"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627F5C" w:rsidRPr="004B466B">
        <w:rPr>
          <w:rFonts w:ascii="Times New Roman" w:hAnsi="Times New Roman" w:cs="Times New Roman"/>
          <w:color w:val="000000" w:themeColor="text1"/>
          <w:szCs w:val="22"/>
          <w:lang w:val="sr-Cyrl-CS"/>
        </w:rPr>
        <w:t xml:space="preserve">поступа преко </w:t>
      </w:r>
      <w:r w:rsidR="009E4C7F" w:rsidRPr="004B466B">
        <w:rPr>
          <w:rFonts w:ascii="Times New Roman" w:hAnsi="Times New Roman" w:cs="Times New Roman"/>
          <w:color w:val="000000" w:themeColor="text1"/>
          <w:szCs w:val="22"/>
          <w:lang w:val="sr-Cyrl-CS"/>
        </w:rPr>
        <w:t>одељења агенције</w:t>
      </w:r>
      <w:r w:rsidR="00627F5C" w:rsidRPr="004B466B">
        <w:rPr>
          <w:rFonts w:ascii="Times New Roman" w:hAnsi="Times New Roman" w:cs="Times New Roman"/>
          <w:color w:val="000000" w:themeColor="text1"/>
          <w:szCs w:val="22"/>
          <w:lang w:val="sr-Cyrl-CS"/>
        </w:rPr>
        <w:t>,</w:t>
      </w:r>
      <w:r w:rsidR="000720EB" w:rsidRPr="004B466B">
        <w:rPr>
          <w:rFonts w:ascii="Times New Roman" w:hAnsi="Times New Roman" w:cs="Times New Roman"/>
          <w:color w:val="000000" w:themeColor="text1"/>
          <w:szCs w:val="22"/>
          <w:lang w:val="sr-Cyrl-CS"/>
        </w:rPr>
        <w:t xml:space="preserve"> </w:t>
      </w:r>
      <w:r w:rsidR="00627F5C" w:rsidRPr="004B466B">
        <w:rPr>
          <w:rFonts w:ascii="Times New Roman" w:hAnsi="Times New Roman" w:cs="Times New Roman"/>
          <w:color w:val="000000" w:themeColor="text1"/>
          <w:szCs w:val="22"/>
          <w:lang w:val="sr-Cyrl-CS"/>
        </w:rPr>
        <w:t>кој</w:t>
      </w:r>
      <w:r w:rsidR="009E4C7F" w:rsidRPr="004B466B">
        <w:rPr>
          <w:rFonts w:ascii="Times New Roman" w:hAnsi="Times New Roman" w:cs="Times New Roman"/>
          <w:color w:val="000000" w:themeColor="text1"/>
          <w:szCs w:val="22"/>
          <w:lang w:val="sr-Cyrl-CS"/>
        </w:rPr>
        <w:t>е</w:t>
      </w:r>
      <w:r w:rsidR="00627F5C" w:rsidRPr="004B466B">
        <w:rPr>
          <w:rFonts w:ascii="Times New Roman" w:hAnsi="Times New Roman" w:cs="Times New Roman"/>
          <w:color w:val="000000" w:themeColor="text1"/>
          <w:szCs w:val="22"/>
          <w:lang w:val="sr-Cyrl-CS"/>
        </w:rPr>
        <w:t xml:space="preserve"> ће бити сматран</w:t>
      </w:r>
      <w:r w:rsidR="009E4C7F" w:rsidRPr="004B466B">
        <w:rPr>
          <w:rFonts w:ascii="Times New Roman" w:hAnsi="Times New Roman" w:cs="Times New Roman"/>
          <w:color w:val="000000" w:themeColor="text1"/>
          <w:szCs w:val="22"/>
          <w:lang w:val="sr-Cyrl-CS"/>
        </w:rPr>
        <w:t>о</w:t>
      </w:r>
      <w:r w:rsidR="00627F5C" w:rsidRPr="004B466B">
        <w:rPr>
          <w:rFonts w:ascii="Times New Roman" w:hAnsi="Times New Roman" w:cs="Times New Roman"/>
          <w:color w:val="000000" w:themeColor="text1"/>
          <w:szCs w:val="22"/>
          <w:lang w:val="sr-Cyrl-CS"/>
        </w:rPr>
        <w:t xml:space="preserve"> одвојеним субјектом од било ког другог </w:t>
      </w:r>
      <w:r w:rsidR="009E4C7F" w:rsidRPr="004B466B">
        <w:rPr>
          <w:rFonts w:ascii="Times New Roman" w:hAnsi="Times New Roman" w:cs="Times New Roman"/>
          <w:color w:val="000000" w:themeColor="text1"/>
          <w:szCs w:val="22"/>
          <w:lang w:val="sr-Cyrl-CS"/>
        </w:rPr>
        <w:t>одељења</w:t>
      </w:r>
      <w:r w:rsidR="00627F5C" w:rsidRPr="004B466B">
        <w:rPr>
          <w:rFonts w:ascii="Times New Roman" w:hAnsi="Times New Roman" w:cs="Times New Roman"/>
          <w:color w:val="000000" w:themeColor="text1"/>
          <w:szCs w:val="22"/>
          <w:lang w:val="sr-Cyrl-CS"/>
        </w:rPr>
        <w:t xml:space="preserve"> или службе</w:t>
      </w:r>
      <w:r w:rsidR="000720EB" w:rsidRPr="004B466B">
        <w:rPr>
          <w:rFonts w:ascii="Times New Roman" w:hAnsi="Times New Roman" w:cs="Times New Roman"/>
          <w:color w:val="000000" w:themeColor="text1"/>
          <w:szCs w:val="22"/>
          <w:lang w:val="sr-Cyrl-CS"/>
        </w:rPr>
        <w:t>.</w:t>
      </w:r>
    </w:p>
    <w:p w14:paraId="03992801" w14:textId="4D265448"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27F5C" w:rsidRPr="004B466B">
        <w:rPr>
          <w:rFonts w:ascii="Times New Roman" w:hAnsi="Times New Roman" w:cs="Times New Roman"/>
          <w:color w:val="000000" w:themeColor="text1"/>
          <w:szCs w:val="22"/>
          <w:lang w:val="sr-Cyrl-CS"/>
        </w:rPr>
        <w:t xml:space="preserve">Уколико информација буде примљена од стране другог </w:t>
      </w:r>
      <w:r w:rsidR="009E4C7F" w:rsidRPr="004B466B">
        <w:rPr>
          <w:rFonts w:ascii="Times New Roman" w:hAnsi="Times New Roman" w:cs="Times New Roman"/>
          <w:color w:val="000000" w:themeColor="text1"/>
          <w:szCs w:val="22"/>
          <w:lang w:val="sr-Cyrl-CS"/>
        </w:rPr>
        <w:t xml:space="preserve">одељења </w:t>
      </w:r>
      <w:r w:rsidR="00627F5C" w:rsidRPr="004B466B">
        <w:rPr>
          <w:rFonts w:ascii="Times New Roman" w:hAnsi="Times New Roman" w:cs="Times New Roman"/>
          <w:color w:val="000000" w:themeColor="text1"/>
          <w:szCs w:val="22"/>
          <w:lang w:val="sr-Cyrl-CS"/>
        </w:rPr>
        <w:t>или службе</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627F5C" w:rsidRPr="004B466B">
        <w:rPr>
          <w:rFonts w:ascii="Times New Roman" w:hAnsi="Times New Roman" w:cs="Times New Roman"/>
          <w:color w:val="000000" w:themeColor="text1"/>
          <w:szCs w:val="22"/>
          <w:lang w:val="sr-Cyrl-CS"/>
        </w:rPr>
        <w:t>она може бити третирана као поверљива за т</w:t>
      </w:r>
      <w:r w:rsidR="009E4C7F" w:rsidRPr="004B466B">
        <w:rPr>
          <w:rFonts w:ascii="Times New Roman" w:hAnsi="Times New Roman" w:cs="Times New Roman"/>
          <w:color w:val="000000" w:themeColor="text1"/>
          <w:szCs w:val="22"/>
          <w:lang w:val="sr-Cyrl-CS"/>
        </w:rPr>
        <w:t>о</w:t>
      </w:r>
      <w:r w:rsidR="00627F5C" w:rsidRPr="004B466B">
        <w:rPr>
          <w:rFonts w:ascii="Times New Roman" w:hAnsi="Times New Roman" w:cs="Times New Roman"/>
          <w:color w:val="000000" w:themeColor="text1"/>
          <w:szCs w:val="22"/>
          <w:lang w:val="sr-Cyrl-CS"/>
        </w:rPr>
        <w:t xml:space="preserve"> </w:t>
      </w:r>
      <w:r w:rsidR="009E4C7F" w:rsidRPr="004B466B">
        <w:rPr>
          <w:rFonts w:ascii="Times New Roman" w:hAnsi="Times New Roman" w:cs="Times New Roman"/>
          <w:color w:val="000000" w:themeColor="text1"/>
          <w:szCs w:val="22"/>
          <w:lang w:val="sr-Cyrl-CS"/>
        </w:rPr>
        <w:t>одељење</w:t>
      </w:r>
      <w:r w:rsidR="00627F5C" w:rsidRPr="004B466B">
        <w:rPr>
          <w:rFonts w:ascii="Times New Roman" w:hAnsi="Times New Roman" w:cs="Times New Roman"/>
          <w:color w:val="000000" w:themeColor="text1"/>
          <w:szCs w:val="22"/>
          <w:lang w:val="sr-Cyrl-CS"/>
        </w:rPr>
        <w:t xml:space="preserve"> или службу и сматраће се да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627F5C" w:rsidRPr="004B466B">
        <w:rPr>
          <w:rFonts w:ascii="Times New Roman" w:hAnsi="Times New Roman" w:cs="Times New Roman"/>
          <w:color w:val="000000" w:themeColor="text1"/>
          <w:szCs w:val="22"/>
          <w:lang w:val="sr-Cyrl-CS"/>
        </w:rPr>
        <w:t>нема сазнање о истој</w:t>
      </w:r>
      <w:r w:rsidR="000720EB" w:rsidRPr="004B466B">
        <w:rPr>
          <w:rFonts w:ascii="Times New Roman" w:hAnsi="Times New Roman" w:cs="Times New Roman"/>
          <w:color w:val="000000" w:themeColor="text1"/>
          <w:szCs w:val="22"/>
          <w:lang w:val="sr-Cyrl-CS"/>
        </w:rPr>
        <w:t>.</w:t>
      </w:r>
    </w:p>
    <w:p w14:paraId="25A06669" w14:textId="55FDFE61" w:rsidR="000720EB" w:rsidRPr="004B466B" w:rsidRDefault="00627F5C"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Однос са Зајмодавцима</w:t>
      </w:r>
    </w:p>
    <w:p w14:paraId="15859EE4" w14:textId="38A35A3B" w:rsidR="000720EB" w:rsidRPr="004B466B" w:rsidRDefault="004E7107"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012D7A" w:rsidRPr="004B466B">
        <w:rPr>
          <w:rFonts w:ascii="Times New Roman" w:hAnsi="Times New Roman" w:cs="Times New Roman"/>
          <w:color w:val="000000" w:themeColor="text1"/>
          <w:szCs w:val="22"/>
          <w:lang w:val="sr-Cyrl-CS"/>
        </w:rPr>
        <w:t xml:space="preserve"> 22.10</w:t>
      </w:r>
      <w:r w:rsidR="003809D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Пропорционално плаћање камате</w:t>
      </w:r>
      <w:r w:rsidR="003809D8"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може третирати лице у својим књигама као Зајмодавца, на отварању пословања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уместо главне канцеларије </w:t>
      </w:r>
      <w:r w:rsidR="00B73843" w:rsidRPr="004B466B">
        <w:rPr>
          <w:rFonts w:ascii="Times New Roman" w:hAnsi="Times New Roman" w:cs="Times New Roman"/>
          <w:color w:val="000000" w:themeColor="text1"/>
          <w:szCs w:val="22"/>
          <w:lang w:val="sr-Cyrl-CS"/>
        </w:rPr>
        <w:t>Агент</w:t>
      </w:r>
      <w:r w:rsidR="009E4C7F"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425A54" w:rsidRPr="004B466B">
        <w:rPr>
          <w:rFonts w:ascii="Times New Roman" w:hAnsi="Times New Roman" w:cs="Times New Roman"/>
          <w:color w:val="000000" w:themeColor="text1"/>
          <w:szCs w:val="22"/>
          <w:lang w:val="sr-Cyrl-CS"/>
        </w:rPr>
        <w:t xml:space="preserve"> уз </w:t>
      </w:r>
      <w:r w:rsidR="009E4C7F" w:rsidRPr="004B466B">
        <w:rPr>
          <w:rFonts w:ascii="Times New Roman" w:hAnsi="Times New Roman" w:cs="Times New Roman"/>
          <w:color w:val="000000" w:themeColor="text1"/>
          <w:szCs w:val="22"/>
          <w:lang w:val="sr-Cyrl-CS"/>
        </w:rPr>
        <w:t xml:space="preserve">повремена </w:t>
      </w:r>
      <w:r w:rsidR="00425A54" w:rsidRPr="004B466B">
        <w:rPr>
          <w:rFonts w:ascii="Times New Roman" w:hAnsi="Times New Roman" w:cs="Times New Roman"/>
          <w:color w:val="000000" w:themeColor="text1"/>
          <w:szCs w:val="22"/>
          <w:lang w:val="sr-Cyrl-CS"/>
        </w:rPr>
        <w:t>обавештавања Финансијских страна</w:t>
      </w:r>
      <w:r w:rsidR="000720EB" w:rsidRPr="004B466B">
        <w:rPr>
          <w:rFonts w:ascii="Times New Roman" w:hAnsi="Times New Roman" w:cs="Times New Roman"/>
          <w:color w:val="000000" w:themeColor="text1"/>
          <w:szCs w:val="22"/>
          <w:lang w:val="sr-Cyrl-CS"/>
        </w:rPr>
        <w:t>)</w:t>
      </w:r>
      <w:r w:rsidR="009E4C7F" w:rsidRPr="004B466B">
        <w:rPr>
          <w:lang w:val="sr-Cyrl-CS"/>
        </w:rPr>
        <w:t xml:space="preserve"> </w:t>
      </w:r>
      <w:r w:rsidR="009E4C7F" w:rsidRPr="004B466B">
        <w:rPr>
          <w:rFonts w:ascii="Times New Roman" w:hAnsi="Times New Roman" w:cs="Times New Roman"/>
          <w:color w:val="000000" w:themeColor="text1"/>
          <w:szCs w:val="22"/>
          <w:lang w:val="sr-Cyrl-CS"/>
        </w:rPr>
        <w:t>као Зајмодавац који делује преко своје Канцеларије кредитнога аранжмана</w:t>
      </w:r>
      <w:r w:rsidR="000720EB" w:rsidRPr="004B466B">
        <w:rPr>
          <w:rFonts w:ascii="Times New Roman" w:hAnsi="Times New Roman" w:cs="Times New Roman"/>
          <w:color w:val="000000" w:themeColor="text1"/>
          <w:szCs w:val="22"/>
          <w:lang w:val="sr-Cyrl-CS"/>
        </w:rPr>
        <w:t>:</w:t>
      </w:r>
    </w:p>
    <w:p w14:paraId="422D5503" w14:textId="701A7C48" w:rsidR="000720EB" w:rsidRPr="004B466B" w:rsidRDefault="00425A54"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који има право на или је одговоран за свако доспело плаћање </w:t>
      </w:r>
      <w:r w:rsidR="009E4C7F" w:rsidRPr="004B466B">
        <w:rPr>
          <w:rFonts w:ascii="Times New Roman" w:hAnsi="Times New Roman" w:cs="Times New Roman"/>
          <w:color w:val="000000" w:themeColor="text1"/>
          <w:szCs w:val="22"/>
          <w:lang w:val="sr-Cyrl-CS"/>
        </w:rPr>
        <w:t>према Финансијским</w:t>
      </w:r>
      <w:r w:rsidRPr="004B466B">
        <w:rPr>
          <w:rFonts w:ascii="Times New Roman" w:hAnsi="Times New Roman" w:cs="Times New Roman"/>
          <w:color w:val="000000" w:themeColor="text1"/>
          <w:szCs w:val="22"/>
          <w:lang w:val="sr-Cyrl-CS"/>
        </w:rPr>
        <w:t xml:space="preserve"> </w:t>
      </w:r>
      <w:r w:rsidR="009E4C7F"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окументима</w:t>
      </w:r>
      <w:r w:rsidR="00E8450B" w:rsidRPr="004B466B">
        <w:rPr>
          <w:rFonts w:ascii="Times New Roman" w:hAnsi="Times New Roman" w:cs="Times New Roman"/>
          <w:color w:val="000000" w:themeColor="text1"/>
          <w:szCs w:val="22"/>
          <w:lang w:val="sr-Cyrl-CS"/>
        </w:rPr>
        <w:t xml:space="preserve"> или Sinosure полиси</w:t>
      </w:r>
      <w:r w:rsidRPr="004B466B">
        <w:rPr>
          <w:rFonts w:ascii="Times New Roman" w:hAnsi="Times New Roman" w:cs="Times New Roman"/>
          <w:color w:val="000000" w:themeColor="text1"/>
          <w:szCs w:val="22"/>
          <w:lang w:val="sr-Cyrl-CS"/>
        </w:rPr>
        <w:t xml:space="preserve"> на тај дан</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6023392B" w14:textId="75835CDB" w:rsidR="000720EB" w:rsidRPr="004B466B" w:rsidRDefault="00425A54"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који има право да прими и поступа по сваком обавештењу, захтеву, документу или комуникацији или да донесе одлуку или тврдњу према </w:t>
      </w:r>
      <w:r w:rsidR="00F92423" w:rsidRPr="004B466B">
        <w:rPr>
          <w:rFonts w:ascii="Times New Roman" w:hAnsi="Times New Roman" w:cs="Times New Roman"/>
          <w:color w:val="000000" w:themeColor="text1"/>
          <w:szCs w:val="22"/>
          <w:lang w:val="sr-Cyrl-CS"/>
        </w:rPr>
        <w:t>Финансијском д</w:t>
      </w:r>
      <w:r w:rsidRPr="004B466B">
        <w:rPr>
          <w:rFonts w:ascii="Times New Roman" w:hAnsi="Times New Roman" w:cs="Times New Roman"/>
          <w:color w:val="000000" w:themeColor="text1"/>
          <w:szCs w:val="22"/>
          <w:lang w:val="sr-Cyrl-CS"/>
        </w:rPr>
        <w:t>окументу састављеном или достављеном на тај дан</w:t>
      </w:r>
      <w:r w:rsidR="000720EB" w:rsidRPr="004B466B">
        <w:rPr>
          <w:rFonts w:ascii="Times New Roman" w:hAnsi="Times New Roman" w:cs="Times New Roman"/>
          <w:color w:val="000000" w:themeColor="text1"/>
          <w:szCs w:val="22"/>
          <w:lang w:val="sr-Cyrl-CS"/>
        </w:rPr>
        <w:t xml:space="preserve">, </w:t>
      </w:r>
    </w:p>
    <w:p w14:paraId="425501BC" w14:textId="4B8E2F73" w:rsidR="000720EB" w:rsidRPr="004B466B" w:rsidRDefault="00425A54" w:rsidP="00627F09">
      <w:pPr>
        <w:pStyle w:val="General2L4"/>
        <w:numPr>
          <w:ilvl w:val="0"/>
          <w:numId w:val="0"/>
        </w:numPr>
        <w:ind w:left="1418"/>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осим ако је најмање пет </w:t>
      </w:r>
      <w:r w:rsidR="000720EB" w:rsidRPr="004B466B">
        <w:rPr>
          <w:rFonts w:ascii="Times New Roman" w:hAnsi="Times New Roman" w:cs="Times New Roman"/>
          <w:color w:val="000000" w:themeColor="text1"/>
          <w:szCs w:val="22"/>
          <w:lang w:val="sr-Cyrl-CS" w:eastAsia="zh-CN"/>
        </w:rPr>
        <w:t xml:space="preserve">(5) </w:t>
      </w:r>
      <w:r w:rsidRPr="004B466B">
        <w:rPr>
          <w:rFonts w:ascii="Times New Roman" w:hAnsi="Times New Roman" w:cs="Times New Roman"/>
          <w:color w:val="000000" w:themeColor="text1"/>
          <w:szCs w:val="22"/>
          <w:lang w:val="sr-Cyrl-CS"/>
        </w:rPr>
        <w:t>Радних дана унапред примио претходно обавештење од тог Зајмодавца у супротном смислу</w:t>
      </w:r>
      <w:r w:rsidR="00F92423"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а у складу са условима овог Уговора</w:t>
      </w:r>
      <w:r w:rsidR="000720EB" w:rsidRPr="004B466B">
        <w:rPr>
          <w:rFonts w:ascii="Times New Roman" w:hAnsi="Times New Roman" w:cs="Times New Roman"/>
          <w:color w:val="000000" w:themeColor="text1"/>
          <w:szCs w:val="22"/>
          <w:lang w:val="sr-Cyrl-CS"/>
        </w:rPr>
        <w:t>.</w:t>
      </w:r>
    </w:p>
    <w:p w14:paraId="52305E57" w14:textId="07B9DE0F"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bookmarkStart w:id="771" w:name="_Ref330301439"/>
      <w:r w:rsidRPr="004B466B">
        <w:rPr>
          <w:rFonts w:ascii="Times New Roman" w:hAnsi="Times New Roman" w:cs="Times New Roman"/>
          <w:color w:val="000000" w:themeColor="text1"/>
          <w:szCs w:val="22"/>
          <w:lang w:val="sr-Cyrl-CS"/>
        </w:rPr>
        <w:t xml:space="preserve">(б)   </w:t>
      </w:r>
      <w:r w:rsidR="004A35AC" w:rsidRPr="004B466B">
        <w:rPr>
          <w:rFonts w:ascii="Times New Roman" w:hAnsi="Times New Roman" w:cs="Times New Roman"/>
          <w:color w:val="000000" w:themeColor="text1"/>
          <w:szCs w:val="22"/>
          <w:lang w:val="sr-Cyrl-CS"/>
        </w:rPr>
        <w:t xml:space="preserve">Сваки Зајмодавац може давањем обавештења Агенту </w:t>
      </w:r>
      <w:r w:rsidR="00B73843" w:rsidRPr="004B466B">
        <w:rPr>
          <w:rFonts w:ascii="Times New Roman" w:hAnsi="Times New Roman" w:cs="Times New Roman"/>
          <w:color w:val="000000" w:themeColor="text1"/>
          <w:szCs w:val="22"/>
          <w:lang w:val="sr-Cyrl-CS"/>
        </w:rPr>
        <w:t>кредитног аранжмана</w:t>
      </w:r>
      <w:r w:rsidR="000720EB" w:rsidRPr="004B466B">
        <w:rPr>
          <w:rFonts w:ascii="Times New Roman" w:hAnsi="Times New Roman" w:cs="Times New Roman"/>
          <w:color w:val="000000" w:themeColor="text1"/>
          <w:szCs w:val="22"/>
          <w:lang w:val="sr-Cyrl-CS"/>
        </w:rPr>
        <w:t xml:space="preserve"> </w:t>
      </w:r>
      <w:r w:rsidR="004A35AC" w:rsidRPr="004B466B">
        <w:rPr>
          <w:rFonts w:ascii="Times New Roman" w:hAnsi="Times New Roman" w:cs="Times New Roman"/>
          <w:color w:val="000000" w:themeColor="text1"/>
          <w:szCs w:val="22"/>
          <w:lang w:val="sr-Cyrl-CS"/>
        </w:rPr>
        <w:t xml:space="preserve">именовати лице које ће у његово име примати сва обавештења, </w:t>
      </w:r>
      <w:r w:rsidR="003C3A0C" w:rsidRPr="004B466B">
        <w:rPr>
          <w:rFonts w:ascii="Times New Roman" w:hAnsi="Times New Roman" w:cs="Times New Roman"/>
          <w:color w:val="000000" w:themeColor="text1"/>
          <w:szCs w:val="22"/>
          <w:lang w:val="sr-Cyrl-CS"/>
        </w:rPr>
        <w:t>саопштења</w:t>
      </w:r>
      <w:r w:rsidR="004A35AC" w:rsidRPr="004B466B">
        <w:rPr>
          <w:rFonts w:ascii="Times New Roman" w:hAnsi="Times New Roman" w:cs="Times New Roman"/>
          <w:color w:val="000000" w:themeColor="text1"/>
          <w:szCs w:val="22"/>
          <w:lang w:val="sr-Cyrl-CS"/>
        </w:rPr>
        <w:t xml:space="preserve">, податке и документа који се морају предати или послати том Зајмодавцу у складу са </w:t>
      </w:r>
      <w:r w:rsidR="00F92423" w:rsidRPr="004B466B">
        <w:rPr>
          <w:rFonts w:ascii="Times New Roman" w:hAnsi="Times New Roman" w:cs="Times New Roman"/>
          <w:color w:val="000000" w:themeColor="text1"/>
          <w:szCs w:val="22"/>
          <w:lang w:val="sr-Cyrl-CS"/>
        </w:rPr>
        <w:t>Финансијским д</w:t>
      </w:r>
      <w:r w:rsidR="004A35AC" w:rsidRPr="004B466B">
        <w:rPr>
          <w:rFonts w:ascii="Times New Roman" w:hAnsi="Times New Roman" w:cs="Times New Roman"/>
          <w:color w:val="000000" w:themeColor="text1"/>
          <w:szCs w:val="22"/>
          <w:lang w:val="sr-Cyrl-CS"/>
        </w:rPr>
        <w:t>окументима</w:t>
      </w:r>
      <w:r w:rsidR="000720EB" w:rsidRPr="004B466B">
        <w:rPr>
          <w:rFonts w:ascii="Times New Roman" w:hAnsi="Times New Roman" w:cs="Times New Roman"/>
          <w:color w:val="000000" w:themeColor="text1"/>
          <w:szCs w:val="22"/>
          <w:lang w:val="sr-Cyrl-CS"/>
        </w:rPr>
        <w:t>.</w:t>
      </w:r>
      <w:r w:rsidR="004A35AC" w:rsidRPr="004B466B">
        <w:rPr>
          <w:rFonts w:ascii="Times New Roman" w:hAnsi="Times New Roman" w:cs="Times New Roman"/>
          <w:color w:val="000000" w:themeColor="text1"/>
          <w:szCs w:val="22"/>
          <w:lang w:val="sr-Cyrl-CS"/>
        </w:rPr>
        <w:t xml:space="preserve"> То обавештење садржаће адресу и број факса </w:t>
      </w:r>
      <w:r w:rsidR="000720EB" w:rsidRPr="004B466B">
        <w:rPr>
          <w:rFonts w:ascii="Times New Roman" w:hAnsi="Times New Roman" w:cs="Times New Roman"/>
          <w:color w:val="000000" w:themeColor="text1"/>
          <w:szCs w:val="22"/>
          <w:lang w:val="sr-Cyrl-CS"/>
        </w:rPr>
        <w:t>(</w:t>
      </w:r>
      <w:r w:rsidR="004A35AC" w:rsidRPr="004B466B">
        <w:rPr>
          <w:rFonts w:ascii="Times New Roman" w:hAnsi="Times New Roman" w:cs="Times New Roman"/>
          <w:color w:val="000000" w:themeColor="text1"/>
          <w:szCs w:val="22"/>
          <w:lang w:val="sr-Cyrl-CS"/>
        </w:rPr>
        <w:t xml:space="preserve">и </w:t>
      </w:r>
      <w:r w:rsidR="004A35AC" w:rsidRPr="004B466B">
        <w:rPr>
          <w:rFonts w:ascii="Times New Roman" w:hAnsi="Times New Roman" w:cs="Times New Roman"/>
          <w:color w:val="000000" w:themeColor="text1"/>
          <w:szCs w:val="22"/>
          <w:lang w:val="sr-Cyrl-CS"/>
        </w:rPr>
        <w:lastRenderedPageBreak/>
        <w:t xml:space="preserve">тамо где је према </w:t>
      </w:r>
      <w:r w:rsidR="007D7AA1" w:rsidRPr="004B466B">
        <w:rPr>
          <w:rFonts w:ascii="Times New Roman" w:hAnsi="Times New Roman" w:cs="Times New Roman"/>
          <w:color w:val="000000" w:themeColor="text1"/>
          <w:szCs w:val="22"/>
          <w:lang w:val="sr-Cyrl-CS"/>
        </w:rPr>
        <w:t>Клаузули</w:t>
      </w:r>
      <w:r w:rsidR="004A35AC" w:rsidRPr="004B466B">
        <w:rPr>
          <w:rFonts w:ascii="Times New Roman" w:hAnsi="Times New Roman" w:cs="Times New Roman"/>
          <w:color w:val="000000" w:themeColor="text1"/>
          <w:szCs w:val="22"/>
          <w:lang w:val="sr-Cyrl-CS"/>
        </w:rPr>
        <w:t xml:space="preserve"> 30.5 (</w:t>
      </w:r>
      <w:r w:rsidR="004A35AC" w:rsidRPr="004B466B">
        <w:rPr>
          <w:rFonts w:ascii="Times New Roman" w:hAnsi="Times New Roman" w:cs="Times New Roman"/>
          <w:i/>
          <w:iCs/>
          <w:color w:val="000000" w:themeColor="text1"/>
          <w:szCs w:val="22"/>
          <w:lang w:val="sr-Cyrl-CS"/>
        </w:rPr>
        <w:t>Електронска комуникација</w:t>
      </w:r>
      <w:r w:rsidR="004A35AC" w:rsidRPr="004B466B">
        <w:rPr>
          <w:rFonts w:ascii="Times New Roman" w:hAnsi="Times New Roman" w:cs="Times New Roman"/>
          <w:color w:val="000000" w:themeColor="text1"/>
          <w:szCs w:val="22"/>
          <w:lang w:val="sr-Cyrl-CS"/>
        </w:rPr>
        <w:t>) дозвољена комуникација електронском поштом или другим електронским средствима</w:t>
      </w:r>
      <w:r w:rsidR="000720EB" w:rsidRPr="004B466B">
        <w:rPr>
          <w:rFonts w:ascii="Times New Roman" w:hAnsi="Times New Roman" w:cs="Times New Roman"/>
          <w:color w:val="000000" w:themeColor="text1"/>
          <w:szCs w:val="22"/>
          <w:lang w:val="sr-Cyrl-CS"/>
        </w:rPr>
        <w:t xml:space="preserve">) </w:t>
      </w:r>
      <w:r w:rsidR="004A35AC" w:rsidRPr="004B466B">
        <w:rPr>
          <w:rFonts w:ascii="Times New Roman" w:hAnsi="Times New Roman" w:cs="Times New Roman"/>
          <w:color w:val="000000" w:themeColor="text1"/>
          <w:szCs w:val="22"/>
          <w:lang w:val="sr-Cyrl-CS"/>
        </w:rPr>
        <w:t xml:space="preserve">адресу електронске поште и/или друге информације потребне како би се пренеле информације овим путем </w:t>
      </w:r>
      <w:r w:rsidR="000720EB" w:rsidRPr="004B466B">
        <w:rPr>
          <w:rFonts w:ascii="Times New Roman" w:hAnsi="Times New Roman" w:cs="Times New Roman"/>
          <w:color w:val="000000" w:themeColor="text1"/>
          <w:szCs w:val="22"/>
          <w:lang w:val="sr-Cyrl-CS"/>
        </w:rPr>
        <w:t>(</w:t>
      </w:r>
      <w:r w:rsidR="004A35AC" w:rsidRPr="004B466B">
        <w:rPr>
          <w:rFonts w:ascii="Times New Roman" w:hAnsi="Times New Roman" w:cs="Times New Roman"/>
          <w:color w:val="000000" w:themeColor="text1"/>
          <w:szCs w:val="22"/>
          <w:lang w:val="sr-Cyrl-CS"/>
        </w:rPr>
        <w:t xml:space="preserve">а у сваком случају, навести </w:t>
      </w:r>
      <w:r w:rsidR="00F92423" w:rsidRPr="004B466B">
        <w:rPr>
          <w:rFonts w:ascii="Times New Roman" w:hAnsi="Times New Roman" w:cs="Times New Roman"/>
          <w:color w:val="000000" w:themeColor="text1"/>
          <w:szCs w:val="22"/>
          <w:lang w:val="sr-Cyrl-CS"/>
        </w:rPr>
        <w:t>службу</w:t>
      </w:r>
      <w:r w:rsidR="004A35AC" w:rsidRPr="004B466B">
        <w:rPr>
          <w:rFonts w:ascii="Times New Roman" w:hAnsi="Times New Roman" w:cs="Times New Roman"/>
          <w:color w:val="000000" w:themeColor="text1"/>
          <w:szCs w:val="22"/>
          <w:lang w:val="sr-Cyrl-CS"/>
        </w:rPr>
        <w:t xml:space="preserve"> или службеника, уколико их има, којима ће комуникација бити упућена)</w:t>
      </w:r>
      <w:r w:rsidR="00F92423" w:rsidRPr="004B466B">
        <w:rPr>
          <w:rFonts w:ascii="Times New Roman" w:hAnsi="Times New Roman" w:cs="Times New Roman"/>
          <w:color w:val="000000" w:themeColor="text1"/>
          <w:szCs w:val="22"/>
          <w:lang w:val="sr-Cyrl-CS"/>
        </w:rPr>
        <w:t>,</w:t>
      </w:r>
      <w:r w:rsidR="004A35AC" w:rsidRPr="004B466B">
        <w:rPr>
          <w:rFonts w:ascii="Times New Roman" w:hAnsi="Times New Roman" w:cs="Times New Roman"/>
          <w:color w:val="000000" w:themeColor="text1"/>
          <w:szCs w:val="22"/>
          <w:lang w:val="sr-Cyrl-CS"/>
        </w:rPr>
        <w:t xml:space="preserve"> а исто ће се односити на обавештење о заменској адреси, броју факса, адреси електронске поште </w:t>
      </w:r>
      <w:r w:rsidR="000720EB" w:rsidRPr="004B466B">
        <w:rPr>
          <w:rFonts w:ascii="Times New Roman" w:hAnsi="Times New Roman" w:cs="Times New Roman"/>
          <w:color w:val="000000" w:themeColor="text1"/>
          <w:szCs w:val="22"/>
          <w:lang w:val="sr-Cyrl-CS"/>
        </w:rPr>
        <w:t>(</w:t>
      </w:r>
      <w:r w:rsidR="009745B6" w:rsidRPr="004B466B">
        <w:rPr>
          <w:rFonts w:ascii="Times New Roman" w:hAnsi="Times New Roman" w:cs="Times New Roman"/>
          <w:color w:val="000000" w:themeColor="text1"/>
          <w:szCs w:val="22"/>
          <w:lang w:val="sr-Cyrl-CS"/>
        </w:rPr>
        <w:t>или другим таквим информацијама</w:t>
      </w:r>
      <w:r w:rsidR="000720EB" w:rsidRPr="004B466B">
        <w:rPr>
          <w:rFonts w:ascii="Times New Roman" w:hAnsi="Times New Roman" w:cs="Times New Roman"/>
          <w:color w:val="000000" w:themeColor="text1"/>
          <w:szCs w:val="22"/>
          <w:lang w:val="sr-Cyrl-CS"/>
        </w:rPr>
        <w:t xml:space="preserve">), </w:t>
      </w:r>
      <w:r w:rsidR="009745B6" w:rsidRPr="004B466B">
        <w:rPr>
          <w:rFonts w:ascii="Times New Roman" w:hAnsi="Times New Roman" w:cs="Times New Roman"/>
          <w:color w:val="000000" w:themeColor="text1"/>
          <w:szCs w:val="22"/>
          <w:lang w:val="sr-Cyrl-CS"/>
        </w:rPr>
        <w:t xml:space="preserve">сектору и лицу са посебним овлашћењима Зајмодавца у смислу </w:t>
      </w:r>
      <w:r w:rsidR="007D7AA1" w:rsidRPr="004B466B">
        <w:rPr>
          <w:rFonts w:ascii="Times New Roman" w:hAnsi="Times New Roman" w:cs="Times New Roman"/>
          <w:color w:val="000000" w:themeColor="text1"/>
          <w:szCs w:val="22"/>
          <w:lang w:val="sr-Cyrl-CS"/>
        </w:rPr>
        <w:t>Клаузуле</w:t>
      </w:r>
      <w:r w:rsidR="00012D7A" w:rsidRPr="004B466B">
        <w:rPr>
          <w:rFonts w:ascii="Times New Roman" w:hAnsi="Times New Roman" w:cs="Times New Roman"/>
          <w:color w:val="000000" w:themeColor="text1"/>
          <w:szCs w:val="22"/>
          <w:lang w:val="sr-Cyrl-CS"/>
        </w:rPr>
        <w:t xml:space="preserve"> 30.2</w:t>
      </w:r>
      <w:r w:rsidR="000720EB" w:rsidRPr="004B466B">
        <w:rPr>
          <w:rFonts w:ascii="Times New Roman" w:hAnsi="Times New Roman" w:cs="Times New Roman"/>
          <w:color w:val="000000" w:themeColor="text1"/>
          <w:szCs w:val="22"/>
          <w:lang w:val="sr-Cyrl-CS"/>
        </w:rPr>
        <w:t xml:space="preserve"> (</w:t>
      </w:r>
      <w:r w:rsidR="009745B6" w:rsidRPr="004B466B">
        <w:rPr>
          <w:rFonts w:ascii="Times New Roman" w:hAnsi="Times New Roman" w:cs="Times New Roman"/>
          <w:i/>
          <w:iCs/>
          <w:color w:val="000000" w:themeColor="text1"/>
          <w:szCs w:val="22"/>
          <w:lang w:val="sr-Cyrl-CS"/>
        </w:rPr>
        <w:t>Адресе</w:t>
      </w:r>
      <w:r w:rsidR="000720EB" w:rsidRPr="004B466B">
        <w:rPr>
          <w:rFonts w:ascii="Times New Roman" w:hAnsi="Times New Roman" w:cs="Times New Roman"/>
          <w:color w:val="000000" w:themeColor="text1"/>
          <w:szCs w:val="22"/>
          <w:lang w:val="sr-Cyrl-CS"/>
        </w:rPr>
        <w:t xml:space="preserve">) </w:t>
      </w:r>
      <w:r w:rsidR="009745B6" w:rsidRPr="004B466B">
        <w:rPr>
          <w:rFonts w:ascii="Times New Roman" w:hAnsi="Times New Roman" w:cs="Times New Roman"/>
          <w:color w:val="000000" w:themeColor="text1"/>
          <w:szCs w:val="22"/>
          <w:lang w:val="sr-Cyrl-CS"/>
        </w:rPr>
        <w:t>и става</w:t>
      </w:r>
      <w:r w:rsidR="000720EB" w:rsidRPr="004B466B">
        <w:rPr>
          <w:rFonts w:ascii="Times New Roman" w:hAnsi="Times New Roman" w:cs="Times New Roman"/>
          <w:color w:val="000000" w:themeColor="text1"/>
          <w:szCs w:val="22"/>
          <w:lang w:val="sr-Cyrl-CS"/>
        </w:rPr>
        <w:t xml:space="preserve"> </w:t>
      </w:r>
      <w:r w:rsidR="008870CD" w:rsidRPr="004B466B">
        <w:rPr>
          <w:rFonts w:ascii="Times New Roman" w:hAnsi="Times New Roman" w:cs="Times New Roman"/>
          <w:color w:val="000000" w:themeColor="text1"/>
          <w:szCs w:val="22"/>
          <w:lang w:val="sr-Cyrl-CS"/>
        </w:rPr>
        <w:fldChar w:fldCharType="begin"/>
      </w:r>
      <w:r w:rsidR="008870CD" w:rsidRPr="004B466B">
        <w:rPr>
          <w:rFonts w:ascii="Times New Roman" w:hAnsi="Times New Roman" w:cs="Times New Roman"/>
          <w:color w:val="000000" w:themeColor="text1"/>
          <w:szCs w:val="22"/>
          <w:lang w:val="sr-Cyrl-CS"/>
        </w:rPr>
        <w:instrText xml:space="preserve"> REF _Ref402182386 \r \h </w:instrText>
      </w:r>
      <w:r w:rsidR="005C4477" w:rsidRPr="004B466B">
        <w:rPr>
          <w:rFonts w:ascii="Times New Roman" w:hAnsi="Times New Roman" w:cs="Times New Roman"/>
          <w:color w:val="000000" w:themeColor="text1"/>
          <w:szCs w:val="22"/>
          <w:lang w:val="sr-Cyrl-CS"/>
        </w:rPr>
        <w:instrText xml:space="preserve"> \* MERGEFORMAT </w:instrText>
      </w:r>
      <w:r w:rsidR="008870CD" w:rsidRPr="004B466B">
        <w:rPr>
          <w:rFonts w:ascii="Times New Roman" w:hAnsi="Times New Roman" w:cs="Times New Roman"/>
          <w:color w:val="000000" w:themeColor="text1"/>
          <w:szCs w:val="22"/>
          <w:lang w:val="sr-Cyrl-CS"/>
        </w:rPr>
      </w:r>
      <w:r w:rsidR="008870C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30.5(a)(ii)</w:t>
      </w:r>
      <w:r w:rsidR="008870CD"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012D7A" w:rsidRPr="004B466B">
        <w:rPr>
          <w:rFonts w:ascii="Times New Roman" w:hAnsi="Times New Roman" w:cs="Times New Roman"/>
          <w:color w:val="000000" w:themeColor="text1"/>
          <w:szCs w:val="22"/>
          <w:lang w:val="sr-Cyrl-CS"/>
        </w:rPr>
        <w:t xml:space="preserve"> 30.5 </w:t>
      </w:r>
      <w:r w:rsidR="000720EB" w:rsidRPr="004B466B">
        <w:rPr>
          <w:rFonts w:ascii="Times New Roman" w:hAnsi="Times New Roman" w:cs="Times New Roman"/>
          <w:color w:val="000000" w:themeColor="text1"/>
          <w:szCs w:val="22"/>
          <w:lang w:val="sr-Cyrl-CS"/>
        </w:rPr>
        <w:t xml:space="preserve"> (</w:t>
      </w:r>
      <w:r w:rsidR="009745B6" w:rsidRPr="004B466B">
        <w:rPr>
          <w:rFonts w:ascii="Times New Roman" w:hAnsi="Times New Roman" w:cs="Times New Roman"/>
          <w:i/>
          <w:iCs/>
          <w:color w:val="000000" w:themeColor="text1"/>
          <w:szCs w:val="22"/>
          <w:lang w:val="sr-Cyrl-CS"/>
        </w:rPr>
        <w:t>Електронска комуникација</w:t>
      </w:r>
      <w:r w:rsidR="000720EB" w:rsidRPr="004B466B">
        <w:rPr>
          <w:rFonts w:ascii="Times New Roman" w:hAnsi="Times New Roman" w:cs="Times New Roman"/>
          <w:color w:val="000000" w:themeColor="text1"/>
          <w:szCs w:val="22"/>
          <w:lang w:val="sr-Cyrl-CS"/>
        </w:rPr>
        <w:t xml:space="preserve">) </w:t>
      </w:r>
      <w:r w:rsidR="009745B6" w:rsidRPr="004B466B">
        <w:rPr>
          <w:rFonts w:ascii="Times New Roman" w:hAnsi="Times New Roman" w:cs="Times New Roman"/>
          <w:color w:val="000000" w:themeColor="text1"/>
          <w:szCs w:val="22"/>
          <w:lang w:val="sr-Cyrl-CS"/>
        </w:rPr>
        <w:t>и</w:t>
      </w:r>
      <w:r w:rsidR="000720EB"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9745B6" w:rsidRPr="004B466B">
        <w:rPr>
          <w:rFonts w:ascii="Times New Roman" w:hAnsi="Times New Roman" w:cs="Times New Roman"/>
          <w:color w:val="000000" w:themeColor="text1"/>
          <w:szCs w:val="22"/>
          <w:lang w:val="sr-Cyrl-CS"/>
        </w:rPr>
        <w:t>ће бити овлашћен да то лице сматра овлашћен</w:t>
      </w:r>
      <w:r w:rsidR="003C3A0C" w:rsidRPr="004B466B">
        <w:rPr>
          <w:rFonts w:ascii="Times New Roman" w:hAnsi="Times New Roman" w:cs="Times New Roman"/>
          <w:color w:val="000000" w:themeColor="text1"/>
          <w:szCs w:val="22"/>
          <w:lang w:val="sr-Cyrl-CS"/>
        </w:rPr>
        <w:t>им</w:t>
      </w:r>
      <w:r w:rsidR="009745B6" w:rsidRPr="004B466B">
        <w:rPr>
          <w:rFonts w:ascii="Times New Roman" w:hAnsi="Times New Roman" w:cs="Times New Roman"/>
          <w:color w:val="000000" w:themeColor="text1"/>
          <w:szCs w:val="22"/>
          <w:lang w:val="sr-Cyrl-CS"/>
        </w:rPr>
        <w:t xml:space="preserve"> за пријем свих обавештења, саопштења, података и докумената, као да је то лице Зајмодавац</w:t>
      </w:r>
      <w:r w:rsidR="000720EB" w:rsidRPr="004B466B">
        <w:rPr>
          <w:rFonts w:ascii="Times New Roman" w:hAnsi="Times New Roman" w:cs="Times New Roman"/>
          <w:color w:val="000000" w:themeColor="text1"/>
          <w:szCs w:val="22"/>
          <w:lang w:val="sr-Cyrl-CS"/>
        </w:rPr>
        <w:t>.</w:t>
      </w:r>
      <w:bookmarkEnd w:id="771"/>
    </w:p>
    <w:p w14:paraId="24A00FAA" w14:textId="58BAC4DC" w:rsidR="000720EB" w:rsidRPr="004B466B" w:rsidRDefault="00EF2733"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Оцена кредита од стране Зајмодаваца</w:t>
      </w:r>
    </w:p>
    <w:p w14:paraId="2B85C15A" w14:textId="181A5A50" w:rsidR="000720EB" w:rsidRPr="004B466B" w:rsidRDefault="00083ACC" w:rsidP="000720EB">
      <w:pPr>
        <w:pStyle w:val="BodyText1"/>
        <w:keepNext/>
        <w:rPr>
          <w:color w:val="000000" w:themeColor="text1"/>
          <w:sz w:val="22"/>
          <w:szCs w:val="22"/>
          <w:lang w:val="sr-Cyrl-CS"/>
        </w:rPr>
      </w:pPr>
      <w:r w:rsidRPr="004B466B">
        <w:rPr>
          <w:color w:val="000000" w:themeColor="text1"/>
          <w:sz w:val="22"/>
          <w:szCs w:val="22"/>
          <w:lang w:val="sr-Cyrl-CS"/>
        </w:rPr>
        <w:t xml:space="preserve">Без утицаја на одговорност Зајмопримца за информацију коју достави или која буде достављена у његово име у вези са било којим </w:t>
      </w:r>
      <w:r w:rsidR="00F92423" w:rsidRPr="004B466B">
        <w:rPr>
          <w:color w:val="000000" w:themeColor="text1"/>
          <w:sz w:val="22"/>
          <w:szCs w:val="22"/>
          <w:lang w:val="sr-Cyrl-CS"/>
        </w:rPr>
        <w:t>Финансијским д</w:t>
      </w:r>
      <w:r w:rsidRPr="004B466B">
        <w:rPr>
          <w:color w:val="000000" w:themeColor="text1"/>
          <w:sz w:val="22"/>
          <w:szCs w:val="22"/>
          <w:lang w:val="sr-Cyrl-CS"/>
        </w:rPr>
        <w:t xml:space="preserve">окументом </w:t>
      </w:r>
      <w:r w:rsidR="00F92423" w:rsidRPr="004B466B">
        <w:rPr>
          <w:color w:val="000000" w:themeColor="text1"/>
          <w:sz w:val="22"/>
          <w:szCs w:val="22"/>
          <w:lang w:val="sr-Cyrl-CS"/>
        </w:rPr>
        <w:t>или Sinosure полисом</w:t>
      </w:r>
      <w:r w:rsidRPr="004B466B">
        <w:rPr>
          <w:color w:val="000000" w:themeColor="text1"/>
          <w:sz w:val="22"/>
          <w:szCs w:val="22"/>
          <w:lang w:val="sr-Cyrl-CS"/>
        </w:rPr>
        <w:t xml:space="preserve">, сваки Зајмодавац потврђује Агенту </w:t>
      </w:r>
      <w:r w:rsidR="00B73843" w:rsidRPr="004B466B">
        <w:rPr>
          <w:color w:val="000000" w:themeColor="text1"/>
          <w:sz w:val="22"/>
          <w:szCs w:val="22"/>
          <w:lang w:val="sr-Cyrl-CS"/>
        </w:rPr>
        <w:t>кредитног аранжмана</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и Овлашћеном главном 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w:t>
      </w:r>
      <w:r w:rsidR="00F92423" w:rsidRPr="004B466B">
        <w:rPr>
          <w:color w:val="000000" w:themeColor="text1"/>
          <w:sz w:val="22"/>
          <w:szCs w:val="22"/>
          <w:lang w:val="sr-Cyrl-CS"/>
        </w:rPr>
        <w:t xml:space="preserve">Финансијским документом или Sinosure полисом, </w:t>
      </w:r>
      <w:r w:rsidRPr="004B466B">
        <w:rPr>
          <w:color w:val="000000" w:themeColor="text1"/>
          <w:sz w:val="22"/>
          <w:szCs w:val="22"/>
          <w:lang w:val="sr-Cyrl-CS"/>
        </w:rPr>
        <w:t>али не ограничавајући се на</w:t>
      </w:r>
      <w:r w:rsidR="000720EB" w:rsidRPr="004B466B">
        <w:rPr>
          <w:color w:val="000000" w:themeColor="text1"/>
          <w:sz w:val="22"/>
          <w:szCs w:val="22"/>
          <w:lang w:val="sr-Cyrl-CS"/>
        </w:rPr>
        <w:t>:</w:t>
      </w:r>
    </w:p>
    <w:p w14:paraId="4557764F" w14:textId="42AB1424" w:rsidR="000720EB" w:rsidRPr="004B466B" w:rsidRDefault="00B067D1"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финансијско стање, статус и природу Зајмопримца</w:t>
      </w:r>
      <w:r w:rsidR="000720EB" w:rsidRPr="004B466B">
        <w:rPr>
          <w:rFonts w:ascii="Times New Roman" w:hAnsi="Times New Roman" w:cs="Times New Roman"/>
          <w:color w:val="000000" w:themeColor="text1"/>
          <w:szCs w:val="22"/>
          <w:lang w:val="sr-Cyrl-CS"/>
        </w:rPr>
        <w:t>;</w:t>
      </w:r>
    </w:p>
    <w:p w14:paraId="47627BA8" w14:textId="7BDB0A3A"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067D1" w:rsidRPr="004B466B">
        <w:rPr>
          <w:rFonts w:ascii="Times New Roman" w:hAnsi="Times New Roman" w:cs="Times New Roman"/>
          <w:color w:val="000000" w:themeColor="text1"/>
          <w:szCs w:val="22"/>
          <w:lang w:val="sr-Cyrl-CS"/>
        </w:rPr>
        <w:t xml:space="preserve">законитост, валидност, правно дејство, </w:t>
      </w:r>
      <w:r w:rsidR="00F92423" w:rsidRPr="004B466B">
        <w:rPr>
          <w:rFonts w:ascii="Times New Roman" w:hAnsi="Times New Roman" w:cs="Times New Roman"/>
          <w:color w:val="000000" w:themeColor="text1"/>
          <w:szCs w:val="22"/>
          <w:lang w:val="sr-Cyrl-CS"/>
        </w:rPr>
        <w:t>адекватност</w:t>
      </w:r>
      <w:r w:rsidR="00B067D1" w:rsidRPr="004B466B">
        <w:rPr>
          <w:rFonts w:ascii="Times New Roman" w:hAnsi="Times New Roman" w:cs="Times New Roman"/>
          <w:color w:val="000000" w:themeColor="text1"/>
          <w:szCs w:val="22"/>
          <w:lang w:val="sr-Cyrl-CS"/>
        </w:rPr>
        <w:t xml:space="preserve"> или извршност било ког </w:t>
      </w:r>
      <w:r w:rsidR="00F92423" w:rsidRPr="004B466B">
        <w:rPr>
          <w:rFonts w:ascii="Times New Roman" w:hAnsi="Times New Roman" w:cs="Times New Roman"/>
          <w:color w:val="000000" w:themeColor="text1"/>
          <w:szCs w:val="22"/>
          <w:lang w:val="sr-Cyrl-CS"/>
        </w:rPr>
        <w:t>Финансијског д</w:t>
      </w:r>
      <w:r w:rsidR="00B067D1" w:rsidRPr="004B466B">
        <w:rPr>
          <w:rFonts w:ascii="Times New Roman" w:hAnsi="Times New Roman" w:cs="Times New Roman"/>
          <w:color w:val="000000" w:themeColor="text1"/>
          <w:szCs w:val="22"/>
          <w:lang w:val="sr-Cyrl-CS"/>
        </w:rPr>
        <w:t>окумента</w:t>
      </w:r>
      <w:r w:rsidR="00F92423" w:rsidRPr="004B466B">
        <w:rPr>
          <w:rFonts w:ascii="Times New Roman" w:hAnsi="Times New Roman" w:cs="Times New Roman"/>
          <w:color w:val="000000" w:themeColor="text1"/>
          <w:szCs w:val="22"/>
          <w:lang w:val="sr-Cyrl-CS"/>
        </w:rPr>
        <w:t>, Sinosure полисе</w:t>
      </w:r>
      <w:r w:rsidR="00B067D1" w:rsidRPr="004B466B">
        <w:rPr>
          <w:rFonts w:ascii="Times New Roman" w:hAnsi="Times New Roman" w:cs="Times New Roman"/>
          <w:color w:val="000000" w:themeColor="text1"/>
          <w:szCs w:val="22"/>
          <w:lang w:val="sr-Cyrl-CS"/>
        </w:rPr>
        <w:t xml:space="preserve"> и</w:t>
      </w:r>
      <w:r w:rsidR="000720EB" w:rsidRPr="004B466B">
        <w:rPr>
          <w:rFonts w:ascii="Times New Roman" w:hAnsi="Times New Roman" w:cs="Times New Roman"/>
          <w:color w:val="000000" w:themeColor="text1"/>
          <w:szCs w:val="22"/>
          <w:lang w:val="sr-Cyrl-CS"/>
        </w:rPr>
        <w:t xml:space="preserve"> </w:t>
      </w:r>
      <w:r w:rsidR="00B067D1" w:rsidRPr="004B466B">
        <w:rPr>
          <w:rFonts w:ascii="Times New Roman" w:hAnsi="Times New Roman" w:cs="Times New Roman"/>
          <w:color w:val="000000" w:themeColor="text1"/>
          <w:szCs w:val="22"/>
          <w:lang w:val="sr-Cyrl-CS"/>
        </w:rPr>
        <w:t xml:space="preserve">било ког другог </w:t>
      </w:r>
      <w:r w:rsidR="00F92423" w:rsidRPr="004B466B">
        <w:rPr>
          <w:rFonts w:ascii="Times New Roman" w:hAnsi="Times New Roman" w:cs="Times New Roman"/>
          <w:color w:val="000000" w:themeColor="text1"/>
          <w:szCs w:val="22"/>
          <w:lang w:val="sr-Cyrl-CS"/>
        </w:rPr>
        <w:t>споразума</w:t>
      </w:r>
      <w:r w:rsidR="00B067D1" w:rsidRPr="004B466B">
        <w:rPr>
          <w:rFonts w:ascii="Times New Roman" w:hAnsi="Times New Roman" w:cs="Times New Roman"/>
          <w:color w:val="000000" w:themeColor="text1"/>
          <w:szCs w:val="22"/>
          <w:lang w:val="sr-Cyrl-CS"/>
        </w:rPr>
        <w:t xml:space="preserve">, аранжмана или документа који је закључен, сачињен или потписан у очекивању, или у вези са било којим </w:t>
      </w:r>
      <w:r w:rsidR="00F92423" w:rsidRPr="004B466B">
        <w:rPr>
          <w:rFonts w:ascii="Times New Roman" w:hAnsi="Times New Roman" w:cs="Times New Roman"/>
          <w:color w:val="000000" w:themeColor="text1"/>
          <w:szCs w:val="22"/>
          <w:lang w:val="sr-Cyrl-CS"/>
        </w:rPr>
        <w:t>Финансијским д</w:t>
      </w:r>
      <w:r w:rsidR="00B067D1" w:rsidRPr="004B466B">
        <w:rPr>
          <w:rFonts w:ascii="Times New Roman" w:hAnsi="Times New Roman" w:cs="Times New Roman"/>
          <w:color w:val="000000" w:themeColor="text1"/>
          <w:szCs w:val="22"/>
          <w:lang w:val="sr-Cyrl-CS"/>
        </w:rPr>
        <w:t>окументом</w:t>
      </w:r>
      <w:r w:rsidR="000720EB" w:rsidRPr="004B466B">
        <w:rPr>
          <w:rFonts w:ascii="Times New Roman" w:hAnsi="Times New Roman" w:cs="Times New Roman"/>
          <w:color w:val="000000" w:themeColor="text1"/>
          <w:szCs w:val="22"/>
          <w:lang w:val="sr-Cyrl-CS"/>
        </w:rPr>
        <w:t>;</w:t>
      </w:r>
    </w:p>
    <w:p w14:paraId="282EB666" w14:textId="3261B889"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F1501F" w:rsidRPr="004B466B">
        <w:rPr>
          <w:rFonts w:ascii="Times New Roman" w:hAnsi="Times New Roman" w:cs="Times New Roman"/>
          <w:color w:val="000000" w:themeColor="text1"/>
          <w:szCs w:val="22"/>
          <w:lang w:val="sr-Cyrl-CS"/>
        </w:rPr>
        <w:t xml:space="preserve">питање </w:t>
      </w:r>
      <w:r w:rsidR="003E69C6" w:rsidRPr="004B466B">
        <w:rPr>
          <w:rFonts w:ascii="Times New Roman" w:hAnsi="Times New Roman" w:cs="Times New Roman"/>
          <w:color w:val="000000" w:themeColor="text1"/>
          <w:szCs w:val="22"/>
          <w:lang w:val="sr-Cyrl-CS"/>
        </w:rPr>
        <w:t xml:space="preserve">да ли тај Зајмодавац има </w:t>
      </w:r>
      <w:r w:rsidR="00F92423" w:rsidRPr="004B466B">
        <w:rPr>
          <w:rFonts w:ascii="Times New Roman" w:hAnsi="Times New Roman" w:cs="Times New Roman"/>
          <w:color w:val="000000" w:themeColor="text1"/>
          <w:szCs w:val="22"/>
          <w:lang w:val="sr-Cyrl-CS"/>
        </w:rPr>
        <w:t>право регреса</w:t>
      </w:r>
      <w:r w:rsidR="003E69C6" w:rsidRPr="004B466B">
        <w:rPr>
          <w:rFonts w:ascii="Times New Roman" w:hAnsi="Times New Roman" w:cs="Times New Roman"/>
          <w:color w:val="000000" w:themeColor="text1"/>
          <w:szCs w:val="22"/>
          <w:lang w:val="sr-Cyrl-CS"/>
        </w:rPr>
        <w:t xml:space="preserve"> и природ</w:t>
      </w:r>
      <w:r w:rsidR="00C137EF" w:rsidRPr="004B466B">
        <w:rPr>
          <w:rFonts w:ascii="Times New Roman" w:hAnsi="Times New Roman" w:cs="Times New Roman"/>
          <w:color w:val="000000" w:themeColor="text1"/>
          <w:szCs w:val="22"/>
          <w:lang w:val="sr-Cyrl-CS"/>
        </w:rPr>
        <w:t>е</w:t>
      </w:r>
      <w:r w:rsidR="003E69C6" w:rsidRPr="004B466B">
        <w:rPr>
          <w:rFonts w:ascii="Times New Roman" w:hAnsi="Times New Roman" w:cs="Times New Roman"/>
          <w:color w:val="000000" w:themeColor="text1"/>
          <w:szCs w:val="22"/>
          <w:lang w:val="sr-Cyrl-CS"/>
        </w:rPr>
        <w:t xml:space="preserve"> и домет</w:t>
      </w:r>
      <w:r w:rsidR="00C137EF" w:rsidRPr="004B466B">
        <w:rPr>
          <w:rFonts w:ascii="Times New Roman" w:hAnsi="Times New Roman" w:cs="Times New Roman"/>
          <w:color w:val="000000" w:themeColor="text1"/>
          <w:szCs w:val="22"/>
          <w:lang w:val="sr-Cyrl-CS"/>
        </w:rPr>
        <w:t>а</w:t>
      </w:r>
      <w:r w:rsidR="003E69C6" w:rsidRPr="004B466B">
        <w:rPr>
          <w:rFonts w:ascii="Times New Roman" w:hAnsi="Times New Roman" w:cs="Times New Roman"/>
          <w:color w:val="000000" w:themeColor="text1"/>
          <w:szCs w:val="22"/>
          <w:lang w:val="sr-Cyrl-CS"/>
        </w:rPr>
        <w:t xml:space="preserve"> тог </w:t>
      </w:r>
      <w:r w:rsidR="00F92423" w:rsidRPr="004B466B">
        <w:rPr>
          <w:rFonts w:ascii="Times New Roman" w:hAnsi="Times New Roman" w:cs="Times New Roman"/>
          <w:color w:val="000000" w:themeColor="text1"/>
          <w:szCs w:val="22"/>
          <w:lang w:val="sr-Cyrl-CS"/>
        </w:rPr>
        <w:t>регреса</w:t>
      </w:r>
      <w:r w:rsidR="003E69C6" w:rsidRPr="004B466B">
        <w:rPr>
          <w:rFonts w:ascii="Times New Roman" w:hAnsi="Times New Roman" w:cs="Times New Roman"/>
          <w:color w:val="000000" w:themeColor="text1"/>
          <w:szCs w:val="22"/>
          <w:lang w:val="sr-Cyrl-CS"/>
        </w:rPr>
        <w:t xml:space="preserve"> против било које Стране или било које одговарајуће имовине по основу или у вези са било којим </w:t>
      </w:r>
      <w:r w:rsidR="00F92423" w:rsidRPr="004B466B">
        <w:rPr>
          <w:rFonts w:ascii="Times New Roman" w:hAnsi="Times New Roman" w:cs="Times New Roman"/>
          <w:color w:val="000000" w:themeColor="text1"/>
          <w:szCs w:val="22"/>
          <w:lang w:val="sr-Cyrl-CS"/>
        </w:rPr>
        <w:t>Финансијским документом</w:t>
      </w:r>
      <w:r w:rsidR="000720EB" w:rsidRPr="004B466B">
        <w:rPr>
          <w:rFonts w:ascii="Times New Roman" w:hAnsi="Times New Roman" w:cs="Times New Roman"/>
          <w:color w:val="000000" w:themeColor="text1"/>
          <w:szCs w:val="22"/>
          <w:lang w:val="sr-Cyrl-CS"/>
        </w:rPr>
        <w:t xml:space="preserve">, </w:t>
      </w:r>
      <w:r w:rsidR="003E69C6" w:rsidRPr="004B466B">
        <w:rPr>
          <w:rFonts w:ascii="Times New Roman" w:hAnsi="Times New Roman" w:cs="Times New Roman"/>
          <w:color w:val="000000" w:themeColor="text1"/>
          <w:szCs w:val="22"/>
          <w:lang w:val="sr-Cyrl-CS"/>
        </w:rPr>
        <w:t xml:space="preserve">трансакцијом која је предмет </w:t>
      </w:r>
      <w:r w:rsidR="00F92423" w:rsidRPr="004B466B">
        <w:rPr>
          <w:rFonts w:ascii="Times New Roman" w:hAnsi="Times New Roman" w:cs="Times New Roman"/>
          <w:color w:val="000000" w:themeColor="text1"/>
          <w:szCs w:val="22"/>
          <w:lang w:val="sr-Cyrl-CS"/>
        </w:rPr>
        <w:t>Финансијског д</w:t>
      </w:r>
      <w:r w:rsidR="003E69C6" w:rsidRPr="004B466B">
        <w:rPr>
          <w:rFonts w:ascii="Times New Roman" w:hAnsi="Times New Roman" w:cs="Times New Roman"/>
          <w:color w:val="000000" w:themeColor="text1"/>
          <w:szCs w:val="22"/>
          <w:lang w:val="sr-Cyrl-CS"/>
        </w:rPr>
        <w:t>окумента,</w:t>
      </w:r>
      <w:r w:rsidR="00F92423" w:rsidRPr="004B466B">
        <w:rPr>
          <w:rFonts w:ascii="Times New Roman" w:hAnsi="Times New Roman" w:cs="Times New Roman"/>
          <w:color w:val="000000" w:themeColor="text1"/>
          <w:szCs w:val="22"/>
          <w:lang w:val="sr-Cyrl-CS"/>
        </w:rPr>
        <w:t xml:space="preserve"> Sinosure полисом</w:t>
      </w:r>
      <w:r w:rsidR="003E69C6" w:rsidRPr="004B466B">
        <w:rPr>
          <w:rFonts w:ascii="Times New Roman" w:hAnsi="Times New Roman" w:cs="Times New Roman"/>
          <w:color w:val="000000" w:themeColor="text1"/>
          <w:szCs w:val="22"/>
          <w:lang w:val="sr-Cyrl-CS"/>
        </w:rPr>
        <w:t xml:space="preserve"> или било којим другим </w:t>
      </w:r>
      <w:r w:rsidR="00F92423" w:rsidRPr="004B466B">
        <w:rPr>
          <w:rFonts w:ascii="Times New Roman" w:hAnsi="Times New Roman" w:cs="Times New Roman"/>
          <w:color w:val="000000" w:themeColor="text1"/>
          <w:szCs w:val="22"/>
          <w:lang w:val="sr-Cyrl-CS"/>
        </w:rPr>
        <w:t>споразумом</w:t>
      </w:r>
      <w:r w:rsidR="003E69C6" w:rsidRPr="004B466B">
        <w:rPr>
          <w:rFonts w:ascii="Times New Roman" w:hAnsi="Times New Roman" w:cs="Times New Roman"/>
          <w:color w:val="000000" w:themeColor="text1"/>
          <w:szCs w:val="22"/>
          <w:lang w:val="sr-Cyrl-CS"/>
        </w:rPr>
        <w:t xml:space="preserve">, аранжманом или документом који закључи, сачини или потпише у очекивању, по основу или у вези са било којим </w:t>
      </w:r>
      <w:r w:rsidR="00F92423" w:rsidRPr="004B466B">
        <w:rPr>
          <w:rFonts w:ascii="Times New Roman" w:hAnsi="Times New Roman" w:cs="Times New Roman"/>
          <w:color w:val="000000" w:themeColor="text1"/>
          <w:szCs w:val="22"/>
          <w:lang w:val="sr-Cyrl-CS"/>
        </w:rPr>
        <w:t>Финансијским документом или Sinosure полисом</w:t>
      </w:r>
      <w:r w:rsidR="000720EB" w:rsidRPr="004B466B">
        <w:rPr>
          <w:rFonts w:ascii="Times New Roman" w:hAnsi="Times New Roman" w:cs="Times New Roman"/>
          <w:color w:val="000000" w:themeColor="text1"/>
          <w:szCs w:val="22"/>
          <w:lang w:val="sr-Cyrl-CS"/>
        </w:rPr>
        <w:t xml:space="preserve">; </w:t>
      </w:r>
      <w:r w:rsidR="003E69C6" w:rsidRPr="004B466B">
        <w:rPr>
          <w:rFonts w:ascii="Times New Roman" w:hAnsi="Times New Roman" w:cs="Times New Roman"/>
          <w:color w:val="000000" w:themeColor="text1"/>
          <w:szCs w:val="22"/>
          <w:lang w:val="sr-Cyrl-CS"/>
        </w:rPr>
        <w:t>и</w:t>
      </w:r>
    </w:p>
    <w:p w14:paraId="23181CC8" w14:textId="1D2455BF" w:rsidR="000720EB" w:rsidRPr="004B466B" w:rsidRDefault="00782745" w:rsidP="0078274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0D7130" w:rsidRPr="004B466B">
        <w:rPr>
          <w:rFonts w:ascii="Times New Roman" w:hAnsi="Times New Roman" w:cs="Times New Roman"/>
          <w:color w:val="000000" w:themeColor="text1"/>
          <w:szCs w:val="22"/>
          <w:lang w:val="sr-Cyrl-CS"/>
        </w:rPr>
        <w:t xml:space="preserve">примереност, тачност или потпуност било које информације коју обезбеди </w:t>
      </w:r>
      <w:r w:rsidR="00B73843" w:rsidRPr="004B466B">
        <w:rPr>
          <w:rFonts w:ascii="Times New Roman" w:hAnsi="Times New Roman" w:cs="Times New Roman"/>
          <w:color w:val="000000" w:themeColor="text1"/>
          <w:szCs w:val="22"/>
          <w:lang w:val="sr-Cyrl-CS"/>
        </w:rPr>
        <w:t>Агент кредитног аранжмана</w:t>
      </w:r>
      <w:r w:rsidR="000720EB" w:rsidRPr="004B466B">
        <w:rPr>
          <w:rFonts w:ascii="Times New Roman" w:hAnsi="Times New Roman" w:cs="Times New Roman"/>
          <w:color w:val="000000" w:themeColor="text1"/>
          <w:szCs w:val="22"/>
          <w:lang w:val="sr-Cyrl-CS"/>
        </w:rPr>
        <w:t xml:space="preserve">, </w:t>
      </w:r>
      <w:r w:rsidR="000D7130" w:rsidRPr="004B466B">
        <w:rPr>
          <w:rFonts w:ascii="Times New Roman" w:hAnsi="Times New Roman" w:cs="Times New Roman"/>
          <w:color w:val="000000" w:themeColor="text1"/>
          <w:szCs w:val="22"/>
          <w:lang w:val="sr-Cyrl-CS"/>
        </w:rPr>
        <w:t xml:space="preserve">било која Страна и било које друго лице по основу или у вези са било којим </w:t>
      </w:r>
      <w:r w:rsidR="00F92423" w:rsidRPr="004B466B">
        <w:rPr>
          <w:rFonts w:ascii="Times New Roman" w:hAnsi="Times New Roman" w:cs="Times New Roman"/>
          <w:color w:val="000000" w:themeColor="text1"/>
          <w:szCs w:val="22"/>
          <w:lang w:val="sr-Cyrl-CS"/>
        </w:rPr>
        <w:t>Финансијским документом или Sinosure полисом</w:t>
      </w:r>
      <w:r w:rsidR="000720EB" w:rsidRPr="004B466B">
        <w:rPr>
          <w:rFonts w:ascii="Times New Roman" w:hAnsi="Times New Roman" w:cs="Times New Roman"/>
          <w:color w:val="000000" w:themeColor="text1"/>
          <w:szCs w:val="22"/>
          <w:lang w:val="sr-Cyrl-CS"/>
        </w:rPr>
        <w:t xml:space="preserve">, </w:t>
      </w:r>
      <w:r w:rsidR="000D7130" w:rsidRPr="004B466B">
        <w:rPr>
          <w:rFonts w:ascii="Times New Roman" w:hAnsi="Times New Roman" w:cs="Times New Roman"/>
          <w:color w:val="000000" w:themeColor="text1"/>
          <w:szCs w:val="22"/>
          <w:lang w:val="sr-Cyrl-CS"/>
        </w:rPr>
        <w:t xml:space="preserve">трансакцијом која је предмет било ког </w:t>
      </w:r>
      <w:r w:rsidR="00F92423" w:rsidRPr="004B466B">
        <w:rPr>
          <w:rFonts w:ascii="Times New Roman" w:hAnsi="Times New Roman" w:cs="Times New Roman"/>
          <w:color w:val="000000" w:themeColor="text1"/>
          <w:szCs w:val="22"/>
          <w:lang w:val="sr-Cyrl-CS"/>
        </w:rPr>
        <w:t>Финансијског д</w:t>
      </w:r>
      <w:r w:rsidR="000D7130" w:rsidRPr="004B466B">
        <w:rPr>
          <w:rFonts w:ascii="Times New Roman" w:hAnsi="Times New Roman" w:cs="Times New Roman"/>
          <w:color w:val="000000" w:themeColor="text1"/>
          <w:szCs w:val="22"/>
          <w:lang w:val="sr-Cyrl-CS"/>
        </w:rPr>
        <w:t>окумента</w:t>
      </w:r>
      <w:r w:rsidR="00F92423" w:rsidRPr="004B466B">
        <w:rPr>
          <w:rFonts w:ascii="Times New Roman" w:hAnsi="Times New Roman" w:cs="Times New Roman"/>
          <w:color w:val="000000" w:themeColor="text1"/>
          <w:szCs w:val="22"/>
          <w:lang w:val="sr-Cyrl-CS"/>
        </w:rPr>
        <w:t>,</w:t>
      </w:r>
      <w:r w:rsidR="00F92423" w:rsidRPr="004B466B">
        <w:rPr>
          <w:lang w:val="sr-Cyrl-CS"/>
        </w:rPr>
        <w:t xml:space="preserve"> </w:t>
      </w:r>
      <w:r w:rsidR="00F92423" w:rsidRPr="004B466B">
        <w:rPr>
          <w:rFonts w:ascii="Times New Roman" w:hAnsi="Times New Roman" w:cs="Times New Roman"/>
          <w:color w:val="000000" w:themeColor="text1"/>
          <w:szCs w:val="22"/>
          <w:lang w:val="sr-Cyrl-CS"/>
        </w:rPr>
        <w:t>Sinosure полисом</w:t>
      </w:r>
      <w:r w:rsidR="000720EB" w:rsidRPr="004B466B">
        <w:rPr>
          <w:rFonts w:ascii="Times New Roman" w:hAnsi="Times New Roman" w:cs="Times New Roman"/>
          <w:color w:val="000000" w:themeColor="text1"/>
          <w:szCs w:val="22"/>
          <w:lang w:val="sr-Cyrl-CS"/>
        </w:rPr>
        <w:t xml:space="preserve"> </w:t>
      </w:r>
      <w:r w:rsidR="000D7130" w:rsidRPr="004B466B">
        <w:rPr>
          <w:rFonts w:ascii="Times New Roman" w:hAnsi="Times New Roman" w:cs="Times New Roman"/>
          <w:color w:val="000000" w:themeColor="text1"/>
          <w:szCs w:val="22"/>
          <w:lang w:val="sr-Cyrl-CS"/>
        </w:rPr>
        <w:t xml:space="preserve">или било ког другог </w:t>
      </w:r>
      <w:r w:rsidR="00F92423" w:rsidRPr="004B466B">
        <w:rPr>
          <w:rFonts w:ascii="Times New Roman" w:hAnsi="Times New Roman" w:cs="Times New Roman"/>
          <w:color w:val="000000" w:themeColor="text1"/>
          <w:szCs w:val="22"/>
          <w:lang w:val="sr-Cyrl-CS"/>
        </w:rPr>
        <w:t>споразума</w:t>
      </w:r>
      <w:r w:rsidR="000D7130" w:rsidRPr="004B466B">
        <w:rPr>
          <w:rFonts w:ascii="Times New Roman" w:hAnsi="Times New Roman" w:cs="Times New Roman"/>
          <w:color w:val="000000" w:themeColor="text1"/>
          <w:szCs w:val="22"/>
          <w:lang w:val="sr-Cyrl-CS"/>
        </w:rPr>
        <w:t xml:space="preserve">, аранжмана или документа који закључи, сачини или потпише у очекивању, по основу или у вези са било којим </w:t>
      </w:r>
      <w:r w:rsidR="00F92423" w:rsidRPr="004B466B">
        <w:rPr>
          <w:rFonts w:ascii="Times New Roman" w:hAnsi="Times New Roman" w:cs="Times New Roman"/>
          <w:color w:val="000000" w:themeColor="text1"/>
          <w:szCs w:val="22"/>
          <w:lang w:val="sr-Cyrl-CS"/>
        </w:rPr>
        <w:t>Финансијским документом или Sinosure полисом</w:t>
      </w:r>
      <w:r w:rsidR="000720EB" w:rsidRPr="004B466B">
        <w:rPr>
          <w:rFonts w:ascii="Times New Roman" w:hAnsi="Times New Roman" w:cs="Times New Roman"/>
          <w:color w:val="000000" w:themeColor="text1"/>
          <w:szCs w:val="22"/>
          <w:lang w:val="sr-Cyrl-CS"/>
        </w:rPr>
        <w:t>.</w:t>
      </w:r>
    </w:p>
    <w:p w14:paraId="6F14E132" w14:textId="1981B63F" w:rsidR="000720EB" w:rsidRPr="004B466B" w:rsidRDefault="000D7130" w:rsidP="0076596D">
      <w:pPr>
        <w:pStyle w:val="Heading3"/>
        <w:rPr>
          <w:rFonts w:ascii="Times New Roman" w:hAnsi="Times New Roman" w:cs="Times New Roman"/>
          <w:color w:val="000000" w:themeColor="text1"/>
          <w:szCs w:val="22"/>
          <w:lang w:val="sr-Cyrl-CS"/>
        </w:rPr>
      </w:pPr>
      <w:bookmarkStart w:id="772" w:name="_Toc488760427"/>
      <w:r w:rsidRPr="004B466B">
        <w:rPr>
          <w:rFonts w:ascii="Times New Roman" w:hAnsi="Times New Roman" w:cs="Times New Roman"/>
          <w:color w:val="000000" w:themeColor="text1"/>
          <w:szCs w:val="22"/>
          <w:lang w:val="sr-Cyrl-CS"/>
        </w:rPr>
        <w:t xml:space="preserve">Време </w:t>
      </w:r>
      <w:r w:rsidR="00B73843" w:rsidRPr="004B466B">
        <w:rPr>
          <w:rFonts w:ascii="Times New Roman" w:hAnsi="Times New Roman" w:cs="Times New Roman"/>
          <w:color w:val="000000" w:themeColor="text1"/>
          <w:szCs w:val="22"/>
          <w:lang w:val="sr-Cyrl-CS"/>
        </w:rPr>
        <w:t>Агент</w:t>
      </w:r>
      <w:r w:rsidR="00127EAE"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bookmarkEnd w:id="772"/>
    </w:p>
    <w:p w14:paraId="0F103261" w14:textId="2EDC1B2A" w:rsidR="000720EB" w:rsidRPr="004B466B" w:rsidRDefault="00BF6200" w:rsidP="000720EB">
      <w:pPr>
        <w:pStyle w:val="BodyText1"/>
        <w:rPr>
          <w:color w:val="000000" w:themeColor="text1"/>
          <w:sz w:val="22"/>
          <w:szCs w:val="22"/>
          <w:lang w:val="sr-Cyrl-CS"/>
        </w:rPr>
      </w:pPr>
      <w:r w:rsidRPr="004B466B">
        <w:rPr>
          <w:color w:val="000000" w:themeColor="text1"/>
          <w:sz w:val="22"/>
          <w:szCs w:val="22"/>
          <w:lang w:val="sr-Cyrl-CS"/>
        </w:rPr>
        <w:t xml:space="preserve">Било који износ платив Агенту </w:t>
      </w:r>
      <w:r w:rsidR="00B73843" w:rsidRPr="004B466B">
        <w:rPr>
          <w:color w:val="000000" w:themeColor="text1"/>
          <w:sz w:val="22"/>
          <w:szCs w:val="22"/>
          <w:lang w:val="sr-Cyrl-CS"/>
        </w:rPr>
        <w:t>кредитног аранжмана</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у складу са </w:t>
      </w:r>
      <w:r w:rsidR="007D7AA1" w:rsidRPr="004B466B">
        <w:rPr>
          <w:color w:val="000000" w:themeColor="text1"/>
          <w:sz w:val="22"/>
          <w:szCs w:val="22"/>
          <w:lang w:val="sr-Cyrl-CS"/>
        </w:rPr>
        <w:t>Клаузулом</w:t>
      </w:r>
      <w:r w:rsidRPr="004B466B">
        <w:rPr>
          <w:color w:val="000000" w:themeColor="text1"/>
          <w:sz w:val="22"/>
          <w:szCs w:val="22"/>
          <w:lang w:val="sr-Cyrl-CS"/>
        </w:rPr>
        <w:t xml:space="preserve"> </w:t>
      </w:r>
      <w:r w:rsidR="00012D7A" w:rsidRPr="004B466B">
        <w:rPr>
          <w:color w:val="000000" w:themeColor="text1"/>
          <w:sz w:val="22"/>
          <w:szCs w:val="22"/>
          <w:lang w:val="sr-Cyrl-CS"/>
        </w:rPr>
        <w:t>14.3</w:t>
      </w:r>
      <w:r w:rsidR="000720EB" w:rsidRPr="004B466B">
        <w:rPr>
          <w:color w:val="000000" w:themeColor="text1"/>
          <w:sz w:val="22"/>
          <w:szCs w:val="22"/>
          <w:lang w:val="sr-Cyrl-CS"/>
        </w:rPr>
        <w:t xml:space="preserve"> (</w:t>
      </w:r>
      <w:r w:rsidR="00D24F12" w:rsidRPr="004B466B">
        <w:rPr>
          <w:i/>
          <w:color w:val="000000" w:themeColor="text1"/>
          <w:sz w:val="22"/>
          <w:szCs w:val="22"/>
          <w:lang w:val="sr-Cyrl-CS"/>
        </w:rPr>
        <w:fldChar w:fldCharType="begin"/>
      </w:r>
      <w:r w:rsidR="00D24F12" w:rsidRPr="004B466B">
        <w:rPr>
          <w:i/>
          <w:color w:val="000000" w:themeColor="text1"/>
          <w:sz w:val="22"/>
          <w:szCs w:val="22"/>
          <w:lang w:val="sr-Cyrl-CS"/>
        </w:rPr>
        <w:instrText xml:space="preserve"> REF _Ref75358213 \h  \* MERGEFORMAT </w:instrText>
      </w:r>
      <w:r w:rsidR="00D24F12" w:rsidRPr="004B466B">
        <w:rPr>
          <w:i/>
          <w:color w:val="000000" w:themeColor="text1"/>
          <w:sz w:val="22"/>
          <w:szCs w:val="22"/>
          <w:lang w:val="sr-Cyrl-CS"/>
        </w:rPr>
      </w:r>
      <w:r w:rsidR="00D24F12" w:rsidRPr="004B466B">
        <w:rPr>
          <w:i/>
          <w:color w:val="000000" w:themeColor="text1"/>
          <w:sz w:val="22"/>
          <w:szCs w:val="22"/>
          <w:lang w:val="sr-Cyrl-CS"/>
        </w:rPr>
        <w:fldChar w:fldCharType="separate"/>
      </w:r>
      <w:r w:rsidR="005D5E92" w:rsidRPr="005D5E92">
        <w:rPr>
          <w:i/>
          <w:color w:val="000000" w:themeColor="text1"/>
          <w:sz w:val="22"/>
          <w:szCs w:val="22"/>
          <w:lang w:val="sr-Cyrl-CS"/>
        </w:rPr>
        <w:t xml:space="preserve">Накнада  трошкова Агенту кредитног аранжмана и Sinosure агенту </w:t>
      </w:r>
      <w:r w:rsidR="00D24F12" w:rsidRPr="004B466B">
        <w:rPr>
          <w:i/>
          <w:color w:val="000000" w:themeColor="text1"/>
          <w:sz w:val="22"/>
          <w:szCs w:val="22"/>
          <w:lang w:val="sr-Cyrl-CS"/>
        </w:rPr>
        <w:fldChar w:fldCharType="end"/>
      </w:r>
      <w:r w:rsidR="000720EB" w:rsidRPr="004B466B">
        <w:rPr>
          <w:color w:val="000000" w:themeColor="text1"/>
          <w:sz w:val="22"/>
          <w:szCs w:val="22"/>
          <w:lang w:val="sr-Cyrl-CS"/>
        </w:rPr>
        <w:t xml:space="preserve">), </w:t>
      </w:r>
      <w:r w:rsidR="007D7AA1" w:rsidRPr="004B466B">
        <w:rPr>
          <w:color w:val="000000" w:themeColor="text1"/>
          <w:sz w:val="22"/>
          <w:szCs w:val="22"/>
          <w:lang w:val="sr-Cyrl-CS"/>
        </w:rPr>
        <w:t>Клаузулом</w:t>
      </w:r>
      <w:r w:rsidRPr="004B466B">
        <w:rPr>
          <w:color w:val="000000" w:themeColor="text1"/>
          <w:sz w:val="22"/>
          <w:szCs w:val="22"/>
          <w:lang w:val="sr-Cyrl-CS"/>
        </w:rPr>
        <w:t xml:space="preserve"> </w:t>
      </w:r>
      <w:r w:rsidR="00012D7A" w:rsidRPr="004B466B">
        <w:rPr>
          <w:color w:val="000000" w:themeColor="text1"/>
          <w:sz w:val="22"/>
          <w:szCs w:val="22"/>
          <w:lang w:val="sr-Cyrl-CS"/>
        </w:rPr>
        <w:t>16</w:t>
      </w:r>
      <w:r w:rsidR="000720EB" w:rsidRPr="004B466B">
        <w:rPr>
          <w:color w:val="000000" w:themeColor="text1"/>
          <w:sz w:val="22"/>
          <w:szCs w:val="22"/>
          <w:lang w:val="sr-Cyrl-CS"/>
        </w:rPr>
        <w:t xml:space="preserve"> (</w:t>
      </w:r>
      <w:r w:rsidRPr="004B466B">
        <w:rPr>
          <w:i/>
          <w:color w:val="000000" w:themeColor="text1"/>
          <w:sz w:val="22"/>
          <w:szCs w:val="22"/>
          <w:lang w:val="sr-Cyrl-CS"/>
        </w:rPr>
        <w:t>Трошкови и издаци</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и </w:t>
      </w:r>
      <w:r w:rsidR="007D7AA1" w:rsidRPr="004B466B">
        <w:rPr>
          <w:color w:val="000000" w:themeColor="text1"/>
          <w:sz w:val="22"/>
          <w:szCs w:val="22"/>
          <w:lang w:val="sr-Cyrl-CS"/>
        </w:rPr>
        <w:t>Клаузулом</w:t>
      </w:r>
      <w:r w:rsidR="000720EB" w:rsidRPr="004B466B">
        <w:rPr>
          <w:color w:val="000000" w:themeColor="text1"/>
          <w:sz w:val="22"/>
          <w:szCs w:val="22"/>
          <w:lang w:val="sr-Cyrl-CS"/>
        </w:rPr>
        <w:t xml:space="preserve"> </w:t>
      </w:r>
      <w:r w:rsidR="00012D7A" w:rsidRPr="004B466B">
        <w:rPr>
          <w:color w:val="000000" w:themeColor="text1"/>
          <w:sz w:val="22"/>
          <w:szCs w:val="22"/>
          <w:lang w:val="sr-Cyrl-CS"/>
        </w:rPr>
        <w:t>24.11</w:t>
      </w:r>
      <w:r w:rsidR="000720EB" w:rsidRPr="004B466B">
        <w:rPr>
          <w:color w:val="000000" w:themeColor="text1"/>
          <w:sz w:val="22"/>
          <w:szCs w:val="22"/>
          <w:lang w:val="sr-Cyrl-CS"/>
        </w:rPr>
        <w:t xml:space="preserve"> (</w:t>
      </w:r>
      <w:r w:rsidR="009829C8" w:rsidRPr="004B466B">
        <w:rPr>
          <w:i/>
          <w:iCs/>
          <w:color w:val="000000" w:themeColor="text1"/>
          <w:sz w:val="22"/>
          <w:szCs w:val="22"/>
          <w:lang w:val="sr-Cyrl-CS"/>
        </w:rPr>
        <w:t>Н</w:t>
      </w:r>
      <w:r w:rsidR="009829C8" w:rsidRPr="004B466B">
        <w:rPr>
          <w:i/>
          <w:color w:val="000000" w:themeColor="text1"/>
          <w:sz w:val="22"/>
          <w:szCs w:val="22"/>
          <w:lang w:val="sr-Cyrl-CS"/>
        </w:rPr>
        <w:t>акнада Зајмодаваца Агенту кредитног аранжмана</w:t>
      </w:r>
      <w:r w:rsidR="000720EB" w:rsidRPr="004B466B">
        <w:rPr>
          <w:color w:val="000000" w:themeColor="text1"/>
          <w:sz w:val="22"/>
          <w:szCs w:val="22"/>
          <w:lang w:val="sr-Cyrl-CS"/>
        </w:rPr>
        <w:t xml:space="preserve">) </w:t>
      </w:r>
      <w:r w:rsidR="00D15445" w:rsidRPr="004B466B">
        <w:rPr>
          <w:color w:val="000000" w:themeColor="text1"/>
          <w:sz w:val="22"/>
          <w:szCs w:val="22"/>
          <w:lang w:val="sr-Cyrl-CS"/>
        </w:rPr>
        <w:t xml:space="preserve">обухватиће трошкове коришћења времена Агента </w:t>
      </w:r>
      <w:r w:rsidR="00B73843" w:rsidRPr="004B466B">
        <w:rPr>
          <w:color w:val="000000" w:themeColor="text1"/>
          <w:sz w:val="22"/>
          <w:szCs w:val="22"/>
          <w:lang w:val="sr-Cyrl-CS"/>
        </w:rPr>
        <w:t>кредитног аранжмана</w:t>
      </w:r>
      <w:r w:rsidR="00D15445" w:rsidRPr="004B466B">
        <w:rPr>
          <w:color w:val="000000" w:themeColor="text1"/>
          <w:sz w:val="22"/>
          <w:szCs w:val="22"/>
          <w:lang w:val="sr-Cyrl-CS"/>
        </w:rPr>
        <w:t xml:space="preserve"> или других ресурса</w:t>
      </w:r>
      <w:r w:rsidR="009829C8" w:rsidRPr="004B466B">
        <w:rPr>
          <w:color w:val="000000" w:themeColor="text1"/>
          <w:sz w:val="22"/>
          <w:szCs w:val="22"/>
          <w:lang w:val="sr-Cyrl-CS"/>
        </w:rPr>
        <w:t xml:space="preserve"> и обрачунаваће се до износа од 5.000 евра, а</w:t>
      </w:r>
      <w:r w:rsidR="00D15445" w:rsidRPr="004B466B">
        <w:rPr>
          <w:color w:val="000000" w:themeColor="text1"/>
          <w:sz w:val="22"/>
          <w:szCs w:val="22"/>
          <w:lang w:val="sr-Cyrl-CS"/>
        </w:rPr>
        <w:t xml:space="preserve"> биће обрачунато на основу разумне дневне тарифе или по сату о чему ће</w:t>
      </w:r>
      <w:r w:rsidR="009829C8" w:rsidRPr="004B466B">
        <w:rPr>
          <w:color w:val="000000" w:themeColor="text1"/>
          <w:sz w:val="22"/>
          <w:szCs w:val="22"/>
          <w:lang w:val="sr-Cyrl-CS"/>
        </w:rPr>
        <w:t xml:space="preserve"> Агент кредитног аранжмана</w:t>
      </w:r>
      <w:r w:rsidR="00D15445" w:rsidRPr="004B466B">
        <w:rPr>
          <w:color w:val="000000" w:themeColor="text1"/>
          <w:sz w:val="22"/>
          <w:szCs w:val="22"/>
          <w:lang w:val="sr-Cyrl-CS"/>
        </w:rPr>
        <w:t xml:space="preserve"> обавестити Зајмопримца и Зајмодавце</w:t>
      </w:r>
      <w:r w:rsidR="000720EB" w:rsidRPr="004B466B">
        <w:rPr>
          <w:color w:val="000000" w:themeColor="text1"/>
          <w:sz w:val="22"/>
          <w:szCs w:val="22"/>
          <w:lang w:val="sr-Cyrl-CS"/>
        </w:rPr>
        <w:t>.</w:t>
      </w:r>
    </w:p>
    <w:p w14:paraId="7B696669" w14:textId="7ABDB168" w:rsidR="000720EB" w:rsidRPr="004B466B" w:rsidRDefault="00902E63" w:rsidP="0076596D">
      <w:pPr>
        <w:pStyle w:val="Heading3"/>
        <w:rPr>
          <w:rFonts w:ascii="Times New Roman" w:hAnsi="Times New Roman" w:cs="Times New Roman"/>
          <w:color w:val="000000" w:themeColor="text1"/>
          <w:szCs w:val="22"/>
          <w:lang w:val="sr-Cyrl-CS"/>
        </w:rPr>
      </w:pPr>
      <w:bookmarkStart w:id="773" w:name="_Ref75358353"/>
      <w:r w:rsidRPr="004B466B">
        <w:rPr>
          <w:rFonts w:ascii="Times New Roman" w:hAnsi="Times New Roman" w:cs="Times New Roman"/>
          <w:color w:val="000000" w:themeColor="text1"/>
          <w:szCs w:val="22"/>
          <w:lang w:val="sr-Cyrl-CS"/>
        </w:rPr>
        <w:lastRenderedPageBreak/>
        <w:t xml:space="preserve">Одбитак од износа плативих од стране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bookmarkEnd w:id="773"/>
    </w:p>
    <w:p w14:paraId="158ACCAC" w14:textId="4A846F56" w:rsidR="000720EB" w:rsidRPr="004B466B" w:rsidRDefault="002D3F8C" w:rsidP="000720EB">
      <w:pPr>
        <w:pStyle w:val="BodyText1"/>
        <w:rPr>
          <w:color w:val="000000" w:themeColor="text1"/>
          <w:sz w:val="22"/>
          <w:szCs w:val="22"/>
          <w:lang w:val="sr-Cyrl-CS"/>
        </w:rPr>
      </w:pPr>
      <w:r w:rsidRPr="004B466B">
        <w:rPr>
          <w:color w:val="000000" w:themeColor="text1"/>
          <w:sz w:val="22"/>
          <w:szCs w:val="22"/>
          <w:lang w:val="sr-Cyrl-CS"/>
        </w:rPr>
        <w:t xml:space="preserve">Уколико било која Страна дугује неки износ Агенту </w:t>
      </w:r>
      <w:r w:rsidR="00B73843" w:rsidRPr="004B466B">
        <w:rPr>
          <w:color w:val="000000" w:themeColor="text1"/>
          <w:sz w:val="22"/>
          <w:szCs w:val="22"/>
          <w:lang w:val="sr-Cyrl-CS"/>
        </w:rPr>
        <w:t>кредитног аранжмана</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по основу </w:t>
      </w:r>
      <w:r w:rsidR="009829C8" w:rsidRPr="004B466B">
        <w:rPr>
          <w:color w:val="000000" w:themeColor="text1"/>
          <w:sz w:val="22"/>
          <w:szCs w:val="22"/>
          <w:lang w:val="sr-Cyrl-CS"/>
        </w:rPr>
        <w:t>Финансијских д</w:t>
      </w:r>
      <w:r w:rsidRPr="004B466B">
        <w:rPr>
          <w:color w:val="000000" w:themeColor="text1"/>
          <w:sz w:val="22"/>
          <w:szCs w:val="22"/>
          <w:lang w:val="sr-Cyrl-CS"/>
        </w:rPr>
        <w:t>окумен</w:t>
      </w:r>
      <w:r w:rsidR="009829C8" w:rsidRPr="004B466B">
        <w:rPr>
          <w:color w:val="000000" w:themeColor="text1"/>
          <w:sz w:val="22"/>
          <w:szCs w:val="22"/>
          <w:lang w:val="sr-Cyrl-CS"/>
        </w:rPr>
        <w:t>а</w:t>
      </w:r>
      <w:r w:rsidRPr="004B466B">
        <w:rPr>
          <w:color w:val="000000" w:themeColor="text1"/>
          <w:sz w:val="22"/>
          <w:szCs w:val="22"/>
          <w:lang w:val="sr-Cyrl-CS"/>
        </w:rPr>
        <w:t xml:space="preserve">та, </w:t>
      </w:r>
      <w:r w:rsidR="00B73843" w:rsidRPr="004B466B">
        <w:rPr>
          <w:color w:val="000000" w:themeColor="text1"/>
          <w:sz w:val="22"/>
          <w:szCs w:val="22"/>
          <w:lang w:val="sr-Cyrl-CS"/>
        </w:rPr>
        <w:t>Агент кредитног аранжмана</w:t>
      </w:r>
      <w:r w:rsidR="000720EB" w:rsidRPr="004B466B">
        <w:rPr>
          <w:color w:val="000000" w:themeColor="text1"/>
          <w:sz w:val="22"/>
          <w:szCs w:val="22"/>
          <w:lang w:val="sr-Cyrl-CS"/>
        </w:rPr>
        <w:t xml:space="preserve"> </w:t>
      </w:r>
      <w:r w:rsidRPr="004B466B">
        <w:rPr>
          <w:color w:val="000000" w:themeColor="text1"/>
          <w:sz w:val="22"/>
          <w:szCs w:val="22"/>
          <w:lang w:val="sr-Cyrl-CS"/>
        </w:rPr>
        <w:t>ће</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након што обавести ту Страну, </w:t>
      </w:r>
      <w:r w:rsidR="009829C8" w:rsidRPr="004B466B">
        <w:rPr>
          <w:color w:val="000000" w:themeColor="text1"/>
          <w:sz w:val="22"/>
          <w:szCs w:val="22"/>
          <w:lang w:val="sr-Cyrl-CS"/>
        </w:rPr>
        <w:t>одбити</w:t>
      </w:r>
      <w:r w:rsidRPr="004B466B">
        <w:rPr>
          <w:color w:val="000000" w:themeColor="text1"/>
          <w:sz w:val="22"/>
          <w:szCs w:val="22"/>
          <w:lang w:val="sr-Cyrl-CS"/>
        </w:rPr>
        <w:t xml:space="preserve"> суму која не премашује то дуговање од било ког плаћања према тој Страни које би </w:t>
      </w:r>
      <w:r w:rsidR="00B73843" w:rsidRPr="004B466B">
        <w:rPr>
          <w:color w:val="000000" w:themeColor="text1"/>
          <w:sz w:val="22"/>
          <w:szCs w:val="22"/>
          <w:lang w:val="sr-Cyrl-CS"/>
        </w:rPr>
        <w:t>Агент кредитног аранжмана</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иначе био обавезан да изврши </w:t>
      </w:r>
      <w:r w:rsidR="009829C8" w:rsidRPr="004B466B">
        <w:rPr>
          <w:color w:val="000000" w:themeColor="text1"/>
          <w:sz w:val="22"/>
          <w:szCs w:val="22"/>
          <w:lang w:val="sr-Cyrl-CS"/>
        </w:rPr>
        <w:t>према Финансијским документима</w:t>
      </w:r>
      <w:r w:rsidRPr="004B466B">
        <w:rPr>
          <w:color w:val="000000" w:themeColor="text1"/>
          <w:sz w:val="22"/>
          <w:szCs w:val="22"/>
          <w:lang w:val="sr-Cyrl-CS"/>
        </w:rPr>
        <w:t xml:space="preserve"> и искористи такву суму за или према накнади износа који се дугује</w:t>
      </w:r>
      <w:r w:rsidR="000720EB" w:rsidRPr="004B466B">
        <w:rPr>
          <w:color w:val="000000" w:themeColor="text1"/>
          <w:sz w:val="22"/>
          <w:szCs w:val="22"/>
          <w:lang w:val="sr-Cyrl-CS"/>
        </w:rPr>
        <w:t>.</w:t>
      </w:r>
      <w:r w:rsidR="00D24D4D" w:rsidRPr="004B466B">
        <w:rPr>
          <w:color w:val="000000" w:themeColor="text1"/>
          <w:sz w:val="22"/>
          <w:szCs w:val="22"/>
          <w:lang w:val="sr-Cyrl-CS"/>
        </w:rPr>
        <w:t xml:space="preserve"> </w:t>
      </w:r>
      <w:r w:rsidRPr="004B466B">
        <w:rPr>
          <w:color w:val="000000" w:themeColor="text1"/>
          <w:sz w:val="22"/>
          <w:szCs w:val="22"/>
          <w:lang w:val="sr-Cyrl-CS"/>
        </w:rPr>
        <w:t xml:space="preserve">У смислу </w:t>
      </w:r>
      <w:r w:rsidR="009829C8" w:rsidRPr="004B466B">
        <w:rPr>
          <w:color w:val="000000" w:themeColor="text1"/>
          <w:sz w:val="22"/>
          <w:szCs w:val="22"/>
          <w:lang w:val="sr-Cyrl-CS"/>
        </w:rPr>
        <w:t>Финансијских докумената</w:t>
      </w:r>
      <w:r w:rsidRPr="004B466B">
        <w:rPr>
          <w:color w:val="000000" w:themeColor="text1"/>
          <w:sz w:val="22"/>
          <w:szCs w:val="22"/>
          <w:lang w:val="sr-Cyrl-CS"/>
        </w:rPr>
        <w:t>, сматраће се као да је та Страна примила сваки износ умањен на тај начин</w:t>
      </w:r>
      <w:r w:rsidR="000720EB" w:rsidRPr="004B466B">
        <w:rPr>
          <w:color w:val="000000" w:themeColor="text1"/>
          <w:sz w:val="22"/>
          <w:szCs w:val="22"/>
          <w:lang w:val="sr-Cyrl-CS"/>
        </w:rPr>
        <w:t>.</w:t>
      </w:r>
    </w:p>
    <w:p w14:paraId="08DAA626" w14:textId="2E8F19A9" w:rsidR="000720EB" w:rsidRPr="004B466B" w:rsidRDefault="009957EB" w:rsidP="0076596D">
      <w:pPr>
        <w:pStyle w:val="Heading3"/>
        <w:rPr>
          <w:rFonts w:ascii="Times New Roman" w:hAnsi="Times New Roman" w:cs="Times New Roman"/>
          <w:color w:val="000000" w:themeColor="text1"/>
          <w:szCs w:val="22"/>
          <w:lang w:val="sr-Cyrl-CS"/>
        </w:rPr>
      </w:pPr>
      <w:bookmarkStart w:id="774" w:name="_Ref398809198"/>
      <w:bookmarkStart w:id="775" w:name="_Ref410639315"/>
      <w:bookmarkStart w:id="776" w:name="_Toc488760429"/>
      <w:r w:rsidRPr="004B466B">
        <w:rPr>
          <w:rFonts w:ascii="Times New Roman" w:hAnsi="Times New Roman" w:cs="Times New Roman"/>
          <w:color w:val="000000" w:themeColor="text1"/>
          <w:szCs w:val="22"/>
          <w:lang w:val="sr-Cyrl-CS"/>
        </w:rPr>
        <w:t>Улога Референтних банки</w:t>
      </w:r>
      <w:bookmarkEnd w:id="774"/>
      <w:bookmarkEnd w:id="775"/>
      <w:bookmarkEnd w:id="776"/>
    </w:p>
    <w:p w14:paraId="4724B41B" w14:textId="7A992CD7" w:rsidR="000720EB" w:rsidRPr="004B466B" w:rsidRDefault="009957EB"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Ниједна Референтна банка није у обавези да Агенту кредитног аранжмана достави </w:t>
      </w:r>
      <w:r w:rsidR="009829C8" w:rsidRPr="004B466B">
        <w:rPr>
          <w:rFonts w:ascii="Times New Roman" w:hAnsi="Times New Roman" w:cs="Times New Roman"/>
          <w:color w:val="000000" w:themeColor="text1"/>
          <w:szCs w:val="22"/>
          <w:lang w:val="sr-Cyrl-CS"/>
        </w:rPr>
        <w:t>котацију</w:t>
      </w:r>
      <w:r w:rsidRPr="004B466B">
        <w:rPr>
          <w:rFonts w:ascii="Times New Roman" w:hAnsi="Times New Roman" w:cs="Times New Roman"/>
          <w:color w:val="000000" w:themeColor="text1"/>
          <w:szCs w:val="22"/>
          <w:lang w:val="sr-Cyrl-CS"/>
        </w:rPr>
        <w:t xml:space="preserve"> или било коју другу информацију</w:t>
      </w:r>
      <w:r w:rsidR="000720EB" w:rsidRPr="004B466B">
        <w:rPr>
          <w:rFonts w:ascii="Times New Roman" w:hAnsi="Times New Roman" w:cs="Times New Roman"/>
          <w:color w:val="000000" w:themeColor="text1"/>
          <w:szCs w:val="22"/>
          <w:lang w:val="sr-Cyrl-CS"/>
        </w:rPr>
        <w:t>.</w:t>
      </w:r>
    </w:p>
    <w:p w14:paraId="661E4167" w14:textId="15926959" w:rsidR="000720EB" w:rsidRPr="004B466B" w:rsidRDefault="007804CB" w:rsidP="007804CB">
      <w:pPr>
        <w:pStyle w:val="Heading4"/>
        <w:numPr>
          <w:ilvl w:val="0"/>
          <w:numId w:val="0"/>
        </w:numPr>
        <w:ind w:left="1418" w:hanging="709"/>
        <w:rPr>
          <w:rFonts w:ascii="Times New Roman" w:hAnsi="Times New Roman" w:cs="Times New Roman"/>
          <w:color w:val="000000" w:themeColor="text1"/>
          <w:szCs w:val="22"/>
          <w:lang w:val="sr-Cyrl-CS"/>
        </w:rPr>
      </w:pPr>
      <w:bookmarkStart w:id="777" w:name="_Ref410639608"/>
      <w:r w:rsidRPr="004B466B">
        <w:rPr>
          <w:rFonts w:ascii="Times New Roman" w:hAnsi="Times New Roman" w:cs="Times New Roman"/>
          <w:color w:val="000000" w:themeColor="text1"/>
          <w:szCs w:val="22"/>
          <w:lang w:val="sr-Cyrl-CS"/>
        </w:rPr>
        <w:t xml:space="preserve">(б)       </w:t>
      </w:r>
      <w:r w:rsidR="009957EB" w:rsidRPr="004B466B">
        <w:rPr>
          <w:rFonts w:ascii="Times New Roman" w:hAnsi="Times New Roman" w:cs="Times New Roman"/>
          <w:color w:val="000000" w:themeColor="text1"/>
          <w:szCs w:val="22"/>
          <w:lang w:val="sr-Cyrl-CS"/>
        </w:rPr>
        <w:t xml:space="preserve">Ниједна Референтна банка неће бити одговорна за било коју радњу коју је предузела у оквиру или у вези са било којим </w:t>
      </w:r>
      <w:r w:rsidR="009829C8" w:rsidRPr="004B466B">
        <w:rPr>
          <w:rFonts w:ascii="Times New Roman" w:hAnsi="Times New Roman" w:cs="Times New Roman"/>
          <w:color w:val="000000" w:themeColor="text1"/>
          <w:szCs w:val="22"/>
          <w:lang w:val="sr-Cyrl-CS"/>
        </w:rPr>
        <w:t>Финансијским д</w:t>
      </w:r>
      <w:r w:rsidR="009957EB" w:rsidRPr="004B466B">
        <w:rPr>
          <w:rFonts w:ascii="Times New Roman" w:hAnsi="Times New Roman" w:cs="Times New Roman"/>
          <w:color w:val="000000" w:themeColor="text1"/>
          <w:szCs w:val="22"/>
          <w:lang w:val="sr-Cyrl-CS"/>
        </w:rPr>
        <w:t xml:space="preserve">окументом или за било коју </w:t>
      </w:r>
      <w:r w:rsidR="009829C8" w:rsidRPr="004B466B">
        <w:rPr>
          <w:rFonts w:ascii="Times New Roman" w:hAnsi="Times New Roman" w:cs="Times New Roman"/>
          <w:color w:val="000000" w:themeColor="text1"/>
          <w:szCs w:val="22"/>
          <w:lang w:val="sr-Cyrl-CS"/>
        </w:rPr>
        <w:t>Котацију Референтне банке</w:t>
      </w:r>
      <w:r w:rsidR="009957EB" w:rsidRPr="004B466B">
        <w:rPr>
          <w:rFonts w:ascii="Times New Roman" w:hAnsi="Times New Roman" w:cs="Times New Roman"/>
          <w:color w:val="000000" w:themeColor="text1"/>
          <w:szCs w:val="22"/>
          <w:lang w:val="sr-Cyrl-CS"/>
        </w:rPr>
        <w:t>, осим ако није директно узрокована њеним грубим немаром или</w:t>
      </w:r>
      <w:r w:rsidR="000720EB" w:rsidRPr="004B466B">
        <w:rPr>
          <w:rFonts w:ascii="Times New Roman" w:hAnsi="Times New Roman" w:cs="Times New Roman"/>
          <w:color w:val="000000" w:themeColor="text1"/>
          <w:szCs w:val="22"/>
          <w:lang w:val="sr-Cyrl-CS"/>
        </w:rPr>
        <w:t xml:space="preserve"> </w:t>
      </w:r>
      <w:r w:rsidR="009829C8" w:rsidRPr="004B466B">
        <w:rPr>
          <w:rFonts w:ascii="Times New Roman" w:hAnsi="Times New Roman" w:cs="Times New Roman"/>
          <w:color w:val="000000" w:themeColor="text1"/>
          <w:szCs w:val="22"/>
          <w:lang w:val="sr-Cyrl-CS"/>
        </w:rPr>
        <w:t>крајњом непажњом</w:t>
      </w:r>
      <w:r w:rsidR="000720EB" w:rsidRPr="004B466B">
        <w:rPr>
          <w:rFonts w:ascii="Times New Roman" w:hAnsi="Times New Roman" w:cs="Times New Roman"/>
          <w:color w:val="000000" w:themeColor="text1"/>
          <w:szCs w:val="22"/>
          <w:lang w:val="sr-Cyrl-CS"/>
        </w:rPr>
        <w:t>.</w:t>
      </w:r>
      <w:bookmarkEnd w:id="777"/>
    </w:p>
    <w:p w14:paraId="31C00534" w14:textId="33AE6985" w:rsidR="000720EB" w:rsidRPr="004B466B" w:rsidRDefault="007804CB" w:rsidP="007804CB">
      <w:pPr>
        <w:pStyle w:val="Heading4"/>
        <w:numPr>
          <w:ilvl w:val="0"/>
          <w:numId w:val="0"/>
        </w:numPr>
        <w:ind w:left="1418" w:hanging="709"/>
        <w:rPr>
          <w:rFonts w:ascii="Times New Roman" w:hAnsi="Times New Roman" w:cs="Times New Roman"/>
          <w:color w:val="000000" w:themeColor="text1"/>
          <w:szCs w:val="22"/>
          <w:lang w:val="sr-Cyrl-CS"/>
        </w:rPr>
      </w:pPr>
      <w:bookmarkStart w:id="778" w:name="_Ref410639623"/>
      <w:r w:rsidRPr="004B466B">
        <w:rPr>
          <w:rFonts w:ascii="Times New Roman" w:hAnsi="Times New Roman" w:cs="Times New Roman"/>
          <w:color w:val="000000" w:themeColor="text1"/>
          <w:szCs w:val="22"/>
          <w:lang w:val="sr-Cyrl-CS"/>
        </w:rPr>
        <w:t xml:space="preserve">(ц)      </w:t>
      </w:r>
      <w:r w:rsidR="009D73A4" w:rsidRPr="004B466B">
        <w:rPr>
          <w:rFonts w:ascii="Times New Roman" w:hAnsi="Times New Roman" w:cs="Times New Roman"/>
          <w:color w:val="000000" w:themeColor="text1"/>
          <w:szCs w:val="22"/>
          <w:lang w:val="sr-Cyrl-CS"/>
        </w:rPr>
        <w:t xml:space="preserve">Ниједна Страна (осим релевантне Референтне банке) не може покренути било какав поступак против било ког службеника, запосленог или представника било које Референтне банке у вези са било којим потраживањем које би могла имати против те Референтне банке или у вези са било којим чињењем или пропустом било које врсте од стране тог службеника, запосленог или представника у вези са било којим </w:t>
      </w:r>
      <w:r w:rsidR="009829C8" w:rsidRPr="004B466B">
        <w:rPr>
          <w:rFonts w:ascii="Times New Roman" w:hAnsi="Times New Roman" w:cs="Times New Roman"/>
          <w:color w:val="000000" w:themeColor="text1"/>
          <w:szCs w:val="22"/>
          <w:lang w:val="sr-Cyrl-CS"/>
        </w:rPr>
        <w:t>Финансијским д</w:t>
      </w:r>
      <w:r w:rsidR="009D73A4" w:rsidRPr="004B466B">
        <w:rPr>
          <w:rFonts w:ascii="Times New Roman" w:hAnsi="Times New Roman" w:cs="Times New Roman"/>
          <w:color w:val="000000" w:themeColor="text1"/>
          <w:szCs w:val="22"/>
          <w:lang w:val="sr-Cyrl-CS"/>
        </w:rPr>
        <w:t xml:space="preserve">окументом или било којом </w:t>
      </w:r>
      <w:r w:rsidR="009829C8" w:rsidRPr="004B466B">
        <w:rPr>
          <w:rFonts w:ascii="Times New Roman" w:hAnsi="Times New Roman" w:cs="Times New Roman"/>
          <w:color w:val="000000" w:themeColor="text1"/>
          <w:szCs w:val="22"/>
          <w:lang w:val="sr-Cyrl-CS"/>
        </w:rPr>
        <w:t>Котацијом Референтне банке</w:t>
      </w:r>
      <w:r w:rsidR="009D73A4" w:rsidRPr="004B466B">
        <w:rPr>
          <w:rFonts w:ascii="Times New Roman" w:hAnsi="Times New Roman" w:cs="Times New Roman"/>
          <w:color w:val="000000" w:themeColor="text1"/>
          <w:szCs w:val="22"/>
          <w:lang w:val="sr-Cyrl-CS"/>
        </w:rPr>
        <w:t xml:space="preserve">, и било који службеник, запослени или представник сваке Референтне банке може да се ослони на ову </w:t>
      </w:r>
      <w:r w:rsidR="00406A2F" w:rsidRPr="004B466B">
        <w:rPr>
          <w:rFonts w:ascii="Times New Roman" w:hAnsi="Times New Roman" w:cs="Times New Roman"/>
          <w:color w:val="000000" w:themeColor="text1"/>
          <w:szCs w:val="22"/>
          <w:lang w:val="sr-Cyrl-CS"/>
        </w:rPr>
        <w:t>К</w:t>
      </w:r>
      <w:r w:rsidR="009D73A4" w:rsidRPr="004B466B">
        <w:rPr>
          <w:rFonts w:ascii="Times New Roman" w:hAnsi="Times New Roman" w:cs="Times New Roman"/>
          <w:color w:val="000000" w:themeColor="text1"/>
          <w:szCs w:val="22"/>
          <w:lang w:val="sr-Cyrl-CS"/>
        </w:rPr>
        <w:t xml:space="preserve">лаузулу </w:t>
      </w:r>
      <w:r w:rsidR="000720EB" w:rsidRPr="004B466B">
        <w:rPr>
          <w:rFonts w:ascii="Times New Roman" w:hAnsi="Times New Roman" w:cs="Times New Roman"/>
          <w:color w:val="000000" w:themeColor="text1"/>
          <w:szCs w:val="22"/>
          <w:lang w:val="sr-Cyrl-CS"/>
        </w:rPr>
        <w:fldChar w:fldCharType="begin"/>
      </w:r>
      <w:r w:rsidR="000720EB" w:rsidRPr="004B466B">
        <w:rPr>
          <w:rFonts w:ascii="Times New Roman" w:hAnsi="Times New Roman" w:cs="Times New Roman"/>
          <w:color w:val="000000" w:themeColor="text1"/>
          <w:szCs w:val="22"/>
          <w:lang w:val="sr-Cyrl-CS"/>
        </w:rPr>
        <w:instrText xml:space="preserve"> REF _Ref398809198 \n \h  \* MERGEFORMAT </w:instrText>
      </w:r>
      <w:r w:rsidR="000720EB" w:rsidRPr="004B466B">
        <w:rPr>
          <w:rFonts w:ascii="Times New Roman" w:hAnsi="Times New Roman" w:cs="Times New Roman"/>
          <w:color w:val="000000" w:themeColor="text1"/>
          <w:szCs w:val="22"/>
          <w:lang w:val="sr-Cyrl-CS"/>
        </w:rPr>
      </w:r>
      <w:r w:rsidR="000720EB"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24.19</w:t>
      </w:r>
      <w:r w:rsidR="000720EB" w:rsidRPr="004B466B">
        <w:rPr>
          <w:rFonts w:ascii="Times New Roman" w:hAnsi="Times New Roman" w:cs="Times New Roman"/>
          <w:color w:val="000000" w:themeColor="text1"/>
          <w:szCs w:val="22"/>
          <w:lang w:val="sr-Cyrl-CS"/>
        </w:rPr>
        <w:fldChar w:fldCharType="end"/>
      </w:r>
      <w:r w:rsidR="000720EB" w:rsidRPr="004B466B">
        <w:rPr>
          <w:rFonts w:ascii="Times New Roman" w:hAnsi="Times New Roman" w:cs="Times New Roman"/>
          <w:color w:val="000000" w:themeColor="text1"/>
          <w:szCs w:val="22"/>
          <w:lang w:val="sr-Cyrl-CS"/>
        </w:rPr>
        <w:t xml:space="preserve"> </w:t>
      </w:r>
      <w:r w:rsidR="009D73A4"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9D73A4" w:rsidRPr="004B466B">
        <w:rPr>
          <w:rFonts w:ascii="Times New Roman" w:hAnsi="Times New Roman" w:cs="Times New Roman"/>
          <w:color w:val="000000" w:themeColor="text1"/>
          <w:szCs w:val="22"/>
          <w:lang w:val="sr-Cyrl-CS"/>
        </w:rPr>
        <w:t xml:space="preserve"> </w:t>
      </w:r>
      <w:r w:rsidR="00012D7A" w:rsidRPr="004B466B">
        <w:rPr>
          <w:rFonts w:ascii="Times New Roman" w:hAnsi="Times New Roman" w:cs="Times New Roman"/>
          <w:color w:val="000000" w:themeColor="text1"/>
          <w:szCs w:val="22"/>
          <w:lang w:val="sr-Cyrl-CS"/>
        </w:rPr>
        <w:t>1.4</w:t>
      </w:r>
      <w:r w:rsidR="000720EB" w:rsidRPr="004B466B">
        <w:rPr>
          <w:rFonts w:ascii="Times New Roman" w:hAnsi="Times New Roman" w:cs="Times New Roman"/>
          <w:color w:val="000000" w:themeColor="text1"/>
          <w:szCs w:val="22"/>
          <w:lang w:val="sr-Cyrl-CS"/>
        </w:rPr>
        <w:t xml:space="preserve"> </w:t>
      </w:r>
      <w:r w:rsidR="00974DE2" w:rsidRPr="004B466B">
        <w:rPr>
          <w:rFonts w:ascii="Times New Roman" w:hAnsi="Times New Roman" w:cs="Times New Roman"/>
          <w:color w:val="000000" w:themeColor="text1"/>
          <w:szCs w:val="22"/>
          <w:lang w:val="sr-Cyrl-CS"/>
        </w:rPr>
        <w:t>(Права треће стране)</w:t>
      </w:r>
      <w:r w:rsidR="000720EB" w:rsidRPr="004B466B">
        <w:rPr>
          <w:rFonts w:ascii="Times New Roman" w:hAnsi="Times New Roman" w:cs="Times New Roman"/>
          <w:color w:val="000000" w:themeColor="text1"/>
          <w:szCs w:val="22"/>
          <w:lang w:val="sr-Cyrl-CS"/>
        </w:rPr>
        <w:t xml:space="preserve"> </w:t>
      </w:r>
      <w:r w:rsidR="009D73A4" w:rsidRPr="004B466B">
        <w:rPr>
          <w:rFonts w:ascii="Times New Roman" w:hAnsi="Times New Roman" w:cs="Times New Roman"/>
          <w:color w:val="000000" w:themeColor="text1"/>
          <w:szCs w:val="22"/>
          <w:lang w:val="sr-Cyrl-CS"/>
        </w:rPr>
        <w:t>и одредб</w:t>
      </w:r>
      <w:r w:rsidR="00406A2F" w:rsidRPr="004B466B">
        <w:rPr>
          <w:rFonts w:ascii="Times New Roman" w:hAnsi="Times New Roman" w:cs="Times New Roman"/>
          <w:color w:val="000000" w:themeColor="text1"/>
          <w:szCs w:val="22"/>
          <w:lang w:val="sr-Cyrl-CS"/>
        </w:rPr>
        <w:t>ама</w:t>
      </w:r>
      <w:r w:rsidR="009D73A4" w:rsidRPr="004B466B">
        <w:rPr>
          <w:rFonts w:ascii="Times New Roman" w:hAnsi="Times New Roman" w:cs="Times New Roman"/>
          <w:color w:val="000000" w:themeColor="text1"/>
          <w:szCs w:val="22"/>
          <w:lang w:val="sr-Cyrl-CS"/>
        </w:rPr>
        <w:t xml:space="preserve"> Закона о трећим </w:t>
      </w:r>
      <w:r w:rsidR="009829C8" w:rsidRPr="004B466B">
        <w:rPr>
          <w:rFonts w:ascii="Times New Roman" w:hAnsi="Times New Roman" w:cs="Times New Roman"/>
          <w:color w:val="000000" w:themeColor="text1"/>
          <w:szCs w:val="22"/>
          <w:lang w:val="sr-Cyrl-CS"/>
        </w:rPr>
        <w:t>странама</w:t>
      </w:r>
      <w:r w:rsidR="000720EB" w:rsidRPr="004B466B">
        <w:rPr>
          <w:rFonts w:ascii="Times New Roman" w:hAnsi="Times New Roman" w:cs="Times New Roman"/>
          <w:color w:val="000000" w:themeColor="text1"/>
          <w:szCs w:val="22"/>
          <w:lang w:val="sr-Cyrl-CS"/>
        </w:rPr>
        <w:t>.</w:t>
      </w:r>
      <w:bookmarkEnd w:id="778"/>
    </w:p>
    <w:p w14:paraId="2E946E3D" w14:textId="24D78161" w:rsidR="000720EB" w:rsidRPr="004B466B" w:rsidRDefault="009957EB" w:rsidP="0076596D">
      <w:pPr>
        <w:pStyle w:val="Heading3"/>
        <w:rPr>
          <w:rFonts w:ascii="Times New Roman" w:hAnsi="Times New Roman" w:cs="Times New Roman"/>
          <w:color w:val="000000" w:themeColor="text1"/>
          <w:szCs w:val="22"/>
          <w:lang w:val="sr-Cyrl-CS"/>
        </w:rPr>
      </w:pPr>
      <w:bookmarkStart w:id="779" w:name="_Ref410388322"/>
      <w:bookmarkStart w:id="780" w:name="_Toc488760430"/>
      <w:r w:rsidRPr="004B466B">
        <w:rPr>
          <w:rFonts w:ascii="Times New Roman" w:hAnsi="Times New Roman" w:cs="Times New Roman"/>
          <w:color w:val="000000" w:themeColor="text1"/>
          <w:szCs w:val="22"/>
          <w:lang w:val="sr-Cyrl-CS"/>
        </w:rPr>
        <w:t>Референтне банке треће стране</w:t>
      </w:r>
      <w:bookmarkEnd w:id="779"/>
      <w:bookmarkEnd w:id="780"/>
    </w:p>
    <w:p w14:paraId="0F55E58B" w14:textId="38B3D0AD" w:rsidR="000720EB" w:rsidRPr="004B466B" w:rsidRDefault="009D73A4" w:rsidP="000720EB">
      <w:pPr>
        <w:pStyle w:val="BodyText1"/>
        <w:rPr>
          <w:color w:val="000000" w:themeColor="text1"/>
          <w:sz w:val="22"/>
          <w:szCs w:val="22"/>
          <w:lang w:val="sr-Cyrl-CS"/>
        </w:rPr>
      </w:pPr>
      <w:r w:rsidRPr="004B466B">
        <w:rPr>
          <w:color w:val="000000" w:themeColor="text1"/>
          <w:sz w:val="22"/>
          <w:szCs w:val="22"/>
          <w:lang w:val="sr-Cyrl-CS"/>
        </w:rPr>
        <w:t xml:space="preserve">Референтна банка која није Страна може се ослонити на </w:t>
      </w:r>
      <w:r w:rsidR="00406A2F" w:rsidRPr="004B466B">
        <w:rPr>
          <w:color w:val="000000" w:themeColor="text1"/>
          <w:sz w:val="22"/>
          <w:szCs w:val="22"/>
          <w:lang w:val="sr-Cyrl-CS"/>
        </w:rPr>
        <w:t xml:space="preserve">Клаузулу </w:t>
      </w:r>
      <w:r w:rsidR="000720EB" w:rsidRPr="004B466B">
        <w:rPr>
          <w:color w:val="000000" w:themeColor="text1"/>
          <w:sz w:val="22"/>
          <w:szCs w:val="22"/>
          <w:lang w:val="sr-Cyrl-CS"/>
        </w:rPr>
        <w:fldChar w:fldCharType="begin"/>
      </w:r>
      <w:r w:rsidR="000720EB" w:rsidRPr="004B466B">
        <w:rPr>
          <w:color w:val="000000" w:themeColor="text1"/>
          <w:sz w:val="22"/>
          <w:szCs w:val="22"/>
          <w:lang w:val="sr-Cyrl-CS"/>
        </w:rPr>
        <w:instrText xml:space="preserve"> REF _Ref398809198 \r \h  \* MERGEFORMAT </w:instrText>
      </w:r>
      <w:r w:rsidR="000720EB" w:rsidRPr="004B466B">
        <w:rPr>
          <w:color w:val="000000" w:themeColor="text1"/>
          <w:sz w:val="22"/>
          <w:szCs w:val="22"/>
          <w:lang w:val="sr-Cyrl-CS"/>
        </w:rPr>
      </w:r>
      <w:r w:rsidR="000720EB" w:rsidRPr="004B466B">
        <w:rPr>
          <w:color w:val="000000" w:themeColor="text1"/>
          <w:sz w:val="22"/>
          <w:szCs w:val="22"/>
          <w:lang w:val="sr-Cyrl-CS"/>
        </w:rPr>
        <w:fldChar w:fldCharType="separate"/>
      </w:r>
      <w:r w:rsidR="005D5E92">
        <w:rPr>
          <w:color w:val="000000" w:themeColor="text1"/>
          <w:sz w:val="22"/>
          <w:szCs w:val="22"/>
          <w:lang w:val="sr-Cyrl-CS"/>
        </w:rPr>
        <w:t>24.19</w:t>
      </w:r>
      <w:r w:rsidR="000720EB" w:rsidRPr="004B466B">
        <w:rPr>
          <w:color w:val="000000" w:themeColor="text1"/>
          <w:sz w:val="22"/>
          <w:szCs w:val="22"/>
          <w:lang w:val="sr-Cyrl-CS"/>
        </w:rPr>
        <w:fldChar w:fldCharType="end"/>
      </w:r>
      <w:r w:rsidR="000720EB" w:rsidRPr="004B466B">
        <w:rPr>
          <w:color w:val="000000" w:themeColor="text1"/>
          <w:sz w:val="22"/>
          <w:szCs w:val="22"/>
          <w:lang w:val="sr-Cyrl-CS"/>
        </w:rPr>
        <w:t xml:space="preserve"> (</w:t>
      </w:r>
      <w:r w:rsidR="008A3C36" w:rsidRPr="004B466B">
        <w:rPr>
          <w:i/>
          <w:color w:val="000000" w:themeColor="text1"/>
          <w:sz w:val="22"/>
          <w:szCs w:val="22"/>
          <w:lang w:val="sr-Cyrl-CS"/>
        </w:rPr>
        <w:fldChar w:fldCharType="begin"/>
      </w:r>
      <w:r w:rsidR="008A3C36" w:rsidRPr="004B466B">
        <w:rPr>
          <w:i/>
          <w:color w:val="000000" w:themeColor="text1"/>
          <w:sz w:val="22"/>
          <w:szCs w:val="22"/>
          <w:lang w:val="sr-Cyrl-CS"/>
        </w:rPr>
        <w:instrText xml:space="preserve"> REF _Ref398809198 \h  \* MERGEFORMAT </w:instrText>
      </w:r>
      <w:r w:rsidR="008A3C36" w:rsidRPr="004B466B">
        <w:rPr>
          <w:i/>
          <w:color w:val="000000" w:themeColor="text1"/>
          <w:sz w:val="22"/>
          <w:szCs w:val="22"/>
          <w:lang w:val="sr-Cyrl-CS"/>
        </w:rPr>
      </w:r>
      <w:r w:rsidR="008A3C36" w:rsidRPr="004B466B">
        <w:rPr>
          <w:i/>
          <w:color w:val="000000" w:themeColor="text1"/>
          <w:sz w:val="22"/>
          <w:szCs w:val="22"/>
          <w:lang w:val="sr-Cyrl-CS"/>
        </w:rPr>
        <w:fldChar w:fldCharType="separate"/>
      </w:r>
      <w:r w:rsidR="005D5E92" w:rsidRPr="005D5E92">
        <w:rPr>
          <w:i/>
          <w:color w:val="000000" w:themeColor="text1"/>
          <w:sz w:val="22"/>
          <w:szCs w:val="22"/>
          <w:lang w:val="sr-Cyrl-CS"/>
        </w:rPr>
        <w:t>Улога Референтних банки</w:t>
      </w:r>
      <w:r w:rsidR="008A3C36" w:rsidRPr="004B466B">
        <w:rPr>
          <w:i/>
          <w:color w:val="000000" w:themeColor="text1"/>
          <w:sz w:val="22"/>
          <w:szCs w:val="22"/>
          <w:lang w:val="sr-Cyrl-CS"/>
        </w:rPr>
        <w:fldChar w:fldCharType="end"/>
      </w:r>
      <w:r w:rsidR="000720EB" w:rsidRPr="004B466B">
        <w:rPr>
          <w:color w:val="000000" w:themeColor="text1"/>
          <w:sz w:val="22"/>
          <w:szCs w:val="22"/>
          <w:lang w:val="sr-Cyrl-CS"/>
        </w:rPr>
        <w:t xml:space="preserve">), </w:t>
      </w:r>
      <w:r w:rsidR="007D7AA1" w:rsidRPr="004B466B">
        <w:rPr>
          <w:color w:val="000000" w:themeColor="text1"/>
          <w:sz w:val="22"/>
          <w:szCs w:val="22"/>
          <w:lang w:val="sr-Cyrl-CS"/>
        </w:rPr>
        <w:t>Клаузуле</w:t>
      </w:r>
      <w:r w:rsidRPr="004B466B">
        <w:rPr>
          <w:color w:val="000000" w:themeColor="text1"/>
          <w:sz w:val="22"/>
          <w:szCs w:val="22"/>
          <w:lang w:val="sr-Cyrl-CS"/>
        </w:rPr>
        <w:t xml:space="preserve"> </w:t>
      </w:r>
      <w:r w:rsidR="00D24F12" w:rsidRPr="004B466B">
        <w:rPr>
          <w:color w:val="000000" w:themeColor="text1"/>
          <w:sz w:val="22"/>
          <w:szCs w:val="22"/>
          <w:lang w:val="sr-Cyrl-CS"/>
        </w:rPr>
        <w:fldChar w:fldCharType="begin"/>
      </w:r>
      <w:r w:rsidR="00D24F12" w:rsidRPr="004B466B">
        <w:rPr>
          <w:color w:val="000000" w:themeColor="text1"/>
          <w:sz w:val="22"/>
          <w:szCs w:val="22"/>
          <w:lang w:val="sr-Cyrl-CS"/>
        </w:rPr>
        <w:instrText xml:space="preserve"> REF _Ref75358310 \n \h </w:instrText>
      </w:r>
      <w:r w:rsidR="00033E9E" w:rsidRPr="004B466B">
        <w:rPr>
          <w:color w:val="000000" w:themeColor="text1"/>
          <w:sz w:val="22"/>
          <w:szCs w:val="22"/>
          <w:lang w:val="sr-Cyrl-CS"/>
        </w:rPr>
        <w:instrText xml:space="preserve"> \* MERGEFORMAT </w:instrText>
      </w:r>
      <w:r w:rsidR="00D24F12" w:rsidRPr="004B466B">
        <w:rPr>
          <w:color w:val="000000" w:themeColor="text1"/>
          <w:sz w:val="22"/>
          <w:szCs w:val="22"/>
          <w:lang w:val="sr-Cyrl-CS"/>
        </w:rPr>
      </w:r>
      <w:r w:rsidR="00D24F12" w:rsidRPr="004B466B">
        <w:rPr>
          <w:color w:val="000000" w:themeColor="text1"/>
          <w:sz w:val="22"/>
          <w:szCs w:val="22"/>
          <w:lang w:val="sr-Cyrl-CS"/>
        </w:rPr>
        <w:fldChar w:fldCharType="separate"/>
      </w:r>
      <w:r w:rsidR="005D5E92">
        <w:rPr>
          <w:color w:val="000000" w:themeColor="text1"/>
          <w:sz w:val="22"/>
          <w:szCs w:val="22"/>
          <w:lang w:val="sr-Cyrl-CS"/>
        </w:rPr>
        <w:t>24.3</w:t>
      </w:r>
      <w:r w:rsidR="00D24F12" w:rsidRPr="004B466B">
        <w:rPr>
          <w:color w:val="000000" w:themeColor="text1"/>
          <w:sz w:val="22"/>
          <w:szCs w:val="22"/>
          <w:lang w:val="sr-Cyrl-CS"/>
        </w:rPr>
        <w:fldChar w:fldCharType="end"/>
      </w:r>
      <w:r w:rsidR="00D24F12" w:rsidRPr="004B466B">
        <w:rPr>
          <w:color w:val="000000" w:themeColor="text1"/>
          <w:sz w:val="22"/>
          <w:szCs w:val="22"/>
          <w:lang w:val="sr-Cyrl-CS"/>
        </w:rPr>
        <w:t xml:space="preserve"> </w:t>
      </w:r>
      <w:r w:rsidR="000720EB" w:rsidRPr="004B466B">
        <w:rPr>
          <w:color w:val="000000" w:themeColor="text1"/>
          <w:sz w:val="22"/>
          <w:szCs w:val="22"/>
          <w:lang w:val="sr-Cyrl-CS"/>
        </w:rPr>
        <w:t>(</w:t>
      </w:r>
      <w:r w:rsidR="00D24F12" w:rsidRPr="004B466B">
        <w:rPr>
          <w:i/>
          <w:color w:val="000000" w:themeColor="text1"/>
          <w:sz w:val="22"/>
          <w:szCs w:val="22"/>
          <w:lang w:val="sr-Cyrl-CS"/>
        </w:rPr>
        <w:fldChar w:fldCharType="begin"/>
      </w:r>
      <w:r w:rsidR="00D24F12" w:rsidRPr="004B466B">
        <w:rPr>
          <w:i/>
          <w:color w:val="000000" w:themeColor="text1"/>
          <w:sz w:val="22"/>
          <w:szCs w:val="22"/>
          <w:lang w:val="sr-Cyrl-CS"/>
        </w:rPr>
        <w:instrText xml:space="preserve"> REF _Ref75358310 \h </w:instrText>
      </w:r>
      <w:r w:rsidR="00033E9E" w:rsidRPr="004B466B">
        <w:rPr>
          <w:i/>
          <w:color w:val="000000" w:themeColor="text1"/>
          <w:sz w:val="22"/>
          <w:szCs w:val="22"/>
          <w:lang w:val="sr-Cyrl-CS"/>
        </w:rPr>
        <w:instrText xml:space="preserve"> \* MERGEFORMAT </w:instrText>
      </w:r>
      <w:r w:rsidR="00D24F12" w:rsidRPr="004B466B">
        <w:rPr>
          <w:i/>
          <w:color w:val="000000" w:themeColor="text1"/>
          <w:sz w:val="22"/>
          <w:szCs w:val="22"/>
          <w:lang w:val="sr-Cyrl-CS"/>
        </w:rPr>
      </w:r>
      <w:r w:rsidR="00D24F12" w:rsidRPr="004B466B">
        <w:rPr>
          <w:i/>
          <w:color w:val="000000" w:themeColor="text1"/>
          <w:sz w:val="22"/>
          <w:szCs w:val="22"/>
          <w:lang w:val="sr-Cyrl-CS"/>
        </w:rPr>
        <w:fldChar w:fldCharType="separate"/>
      </w:r>
      <w:r w:rsidR="005D5E92" w:rsidRPr="005D5E92">
        <w:rPr>
          <w:i/>
          <w:color w:val="000000" w:themeColor="text1"/>
          <w:sz w:val="22"/>
          <w:szCs w:val="22"/>
          <w:lang w:val="sr-Cyrl-CS"/>
        </w:rPr>
        <w:t>Обавезе Агента кредитног аранжмана</w:t>
      </w:r>
      <w:r w:rsidR="00D24F12" w:rsidRPr="004B466B">
        <w:rPr>
          <w:i/>
          <w:color w:val="000000" w:themeColor="text1"/>
          <w:sz w:val="22"/>
          <w:szCs w:val="22"/>
          <w:lang w:val="sr-Cyrl-CS"/>
        </w:rPr>
        <w:fldChar w:fldCharType="end"/>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и </w:t>
      </w:r>
      <w:r w:rsidR="007D7AA1" w:rsidRPr="004B466B">
        <w:rPr>
          <w:color w:val="000000" w:themeColor="text1"/>
          <w:sz w:val="22"/>
          <w:szCs w:val="22"/>
          <w:lang w:val="sr-Cyrl-CS"/>
        </w:rPr>
        <w:t>Клаузуле</w:t>
      </w:r>
      <w:r w:rsidR="000720EB" w:rsidRPr="004B466B">
        <w:rPr>
          <w:color w:val="000000" w:themeColor="text1"/>
          <w:sz w:val="22"/>
          <w:szCs w:val="22"/>
          <w:lang w:val="sr-Cyrl-CS"/>
        </w:rPr>
        <w:t xml:space="preserve"> </w:t>
      </w:r>
      <w:r w:rsidR="00012D7A" w:rsidRPr="004B466B">
        <w:rPr>
          <w:color w:val="000000" w:themeColor="text1"/>
          <w:sz w:val="22"/>
          <w:szCs w:val="22"/>
          <w:lang w:val="sr-Cyrl-CS"/>
        </w:rPr>
        <w:t>36 (</w:t>
      </w:r>
      <w:r w:rsidR="00012D7A" w:rsidRPr="004B466B">
        <w:rPr>
          <w:i/>
          <w:color w:val="000000" w:themeColor="text1"/>
          <w:sz w:val="22"/>
          <w:szCs w:val="22"/>
          <w:lang w:val="sr-Cyrl-CS"/>
        </w:rPr>
        <w:t>Поверљивост стопа финансирања и котације референтних банака</w:t>
      </w:r>
      <w:r w:rsidR="00012D7A" w:rsidRPr="004B466B">
        <w:rPr>
          <w:color w:val="000000" w:themeColor="text1"/>
          <w:sz w:val="22"/>
          <w:szCs w:val="22"/>
          <w:lang w:val="sr-Cyrl-CS"/>
        </w:rPr>
        <w:t>)</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у складу са </w:t>
      </w:r>
      <w:r w:rsidR="007D7AA1" w:rsidRPr="004B466B">
        <w:rPr>
          <w:color w:val="000000" w:themeColor="text1"/>
          <w:sz w:val="22"/>
          <w:szCs w:val="22"/>
          <w:lang w:val="sr-Cyrl-CS"/>
        </w:rPr>
        <w:t>Клаузулом</w:t>
      </w:r>
      <w:r w:rsidRPr="004B466B">
        <w:rPr>
          <w:color w:val="000000" w:themeColor="text1"/>
          <w:sz w:val="22"/>
          <w:szCs w:val="22"/>
          <w:lang w:val="sr-Cyrl-CS"/>
        </w:rPr>
        <w:t xml:space="preserve"> </w:t>
      </w:r>
      <w:r w:rsidR="00572F23" w:rsidRPr="004B466B">
        <w:rPr>
          <w:color w:val="000000" w:themeColor="text1"/>
          <w:sz w:val="22"/>
          <w:szCs w:val="22"/>
          <w:lang w:val="sr-Cyrl-CS"/>
        </w:rPr>
        <w:t xml:space="preserve">1.4 </w:t>
      </w:r>
      <w:r w:rsidR="00974DE2" w:rsidRPr="004B466B">
        <w:rPr>
          <w:color w:val="000000" w:themeColor="text1"/>
          <w:sz w:val="22"/>
          <w:szCs w:val="22"/>
          <w:lang w:val="sr-Cyrl-CS"/>
        </w:rPr>
        <w:t>(</w:t>
      </w:r>
      <w:r w:rsidR="00974DE2" w:rsidRPr="004B466B">
        <w:rPr>
          <w:i/>
          <w:color w:val="000000" w:themeColor="text1"/>
          <w:sz w:val="22"/>
          <w:szCs w:val="22"/>
          <w:lang w:val="sr-Cyrl-CS"/>
        </w:rPr>
        <w:t>Права треће стране</w:t>
      </w:r>
      <w:r w:rsidR="00974DE2" w:rsidRPr="004B466B">
        <w:rPr>
          <w:color w:val="000000" w:themeColor="text1"/>
          <w:sz w:val="22"/>
          <w:szCs w:val="22"/>
          <w:lang w:val="sr-Cyrl-CS"/>
        </w:rPr>
        <w:t xml:space="preserve">) </w:t>
      </w:r>
      <w:r w:rsidRPr="004B466B">
        <w:rPr>
          <w:color w:val="000000" w:themeColor="text1"/>
          <w:sz w:val="22"/>
          <w:szCs w:val="22"/>
          <w:lang w:val="sr-Cyrl-CS"/>
        </w:rPr>
        <w:t>и одредбама Закона о трећим странама</w:t>
      </w:r>
      <w:r w:rsidR="000720EB" w:rsidRPr="004B466B">
        <w:rPr>
          <w:color w:val="000000" w:themeColor="text1"/>
          <w:sz w:val="22"/>
          <w:szCs w:val="22"/>
          <w:lang w:val="sr-Cyrl-CS"/>
        </w:rPr>
        <w:t>.</w:t>
      </w:r>
    </w:p>
    <w:p w14:paraId="6D53AEA1" w14:textId="1C0A5FC4" w:rsidR="00F12008" w:rsidRPr="004B466B" w:rsidRDefault="00287F94" w:rsidP="00C663D1">
      <w:pPr>
        <w:pStyle w:val="Heading2"/>
        <w:jc w:val="both"/>
        <w:rPr>
          <w:rFonts w:ascii="Times New Roman" w:hAnsi="Times New Roman" w:cs="Times New Roman"/>
          <w:color w:val="000000" w:themeColor="text1"/>
          <w:szCs w:val="22"/>
          <w:lang w:val="sr-Cyrl-CS"/>
        </w:rPr>
      </w:pPr>
      <w:bookmarkStart w:id="781" w:name="_Toc512847167"/>
      <w:bookmarkStart w:id="782" w:name="_Toc512852459"/>
      <w:bookmarkStart w:id="783" w:name="_Toc512852768"/>
      <w:bookmarkStart w:id="784" w:name="_Toc512852940"/>
      <w:bookmarkStart w:id="785" w:name="_Toc512855850"/>
      <w:bookmarkStart w:id="786" w:name="_Toc512858314"/>
      <w:bookmarkStart w:id="787" w:name="_Toc512858623"/>
      <w:bookmarkStart w:id="788" w:name="_Ref513018626"/>
      <w:bookmarkStart w:id="789" w:name="_Ref513018643"/>
      <w:bookmarkStart w:id="790" w:name="_Ref513023775"/>
      <w:bookmarkStart w:id="791" w:name="_Ref513030400"/>
      <w:bookmarkStart w:id="792" w:name="_Ref513030411"/>
      <w:bookmarkStart w:id="793" w:name="_Toc514254284"/>
      <w:bookmarkStart w:id="794" w:name="_Toc144120146"/>
      <w:r w:rsidRPr="004B466B">
        <w:rPr>
          <w:rFonts w:ascii="Times New Roman" w:hAnsi="Times New Roman" w:cs="Times New Roman"/>
          <w:color w:val="000000" w:themeColor="text1"/>
          <w:szCs w:val="22"/>
          <w:lang w:val="sr-Cyrl-CS"/>
        </w:rPr>
        <w:t xml:space="preserve">УЛОГА </w:t>
      </w:r>
      <w:r w:rsidR="00C663D1"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АГЕНТА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3E5F4BFA" w14:textId="54073869" w:rsidR="00F12008" w:rsidRPr="004B466B" w:rsidRDefault="00834459" w:rsidP="00C663D1">
      <w:pPr>
        <w:pStyle w:val="Heading3"/>
        <w:spacing w:after="180" w:line="260" w:lineRule="atLeast"/>
        <w:jc w:val="both"/>
        <w:rPr>
          <w:rFonts w:ascii="Times New Roman" w:hAnsi="Times New Roman" w:cs="Times New Roman"/>
          <w:color w:val="000000" w:themeColor="text1"/>
          <w:szCs w:val="22"/>
          <w:lang w:val="sr-Cyrl-CS"/>
        </w:rPr>
      </w:pPr>
      <w:bookmarkStart w:id="795" w:name="_Toc512852460"/>
      <w:bookmarkStart w:id="796" w:name="_Toc512852769"/>
      <w:bookmarkStart w:id="797" w:name="_Toc512858315"/>
      <w:bookmarkStart w:id="798" w:name="_Toc512858624"/>
      <w:r w:rsidRPr="004B466B">
        <w:rPr>
          <w:rFonts w:ascii="Times New Roman" w:hAnsi="Times New Roman" w:cs="Times New Roman"/>
          <w:color w:val="000000" w:themeColor="text1"/>
          <w:szCs w:val="22"/>
          <w:lang w:val="sr-Cyrl-CS"/>
        </w:rPr>
        <w:t xml:space="preserve">Именовање </w:t>
      </w:r>
      <w:r w:rsidR="00C663D1"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агента</w:t>
      </w:r>
      <w:r w:rsidR="00F12008" w:rsidRPr="004B466B">
        <w:rPr>
          <w:rFonts w:ascii="Times New Roman" w:hAnsi="Times New Roman" w:cs="Times New Roman"/>
          <w:color w:val="000000" w:themeColor="text1"/>
          <w:szCs w:val="22"/>
          <w:lang w:val="sr-Cyrl-CS"/>
        </w:rPr>
        <w:t xml:space="preserve"> </w:t>
      </w:r>
      <w:bookmarkEnd w:id="795"/>
      <w:bookmarkEnd w:id="796"/>
      <w:bookmarkEnd w:id="797"/>
      <w:bookmarkEnd w:id="798"/>
    </w:p>
    <w:p w14:paraId="68F28877" w14:textId="2560C424" w:rsidR="00F12008" w:rsidRPr="004B466B" w:rsidRDefault="00834459"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Сваки Зајмодавац и Овлашћени главни аранжер неопозиво именују </w:t>
      </w:r>
      <w:r w:rsidR="00F16B68" w:rsidRPr="004B466B">
        <w:rPr>
          <w:rFonts w:ascii="Times New Roman" w:hAnsi="Times New Roman" w:cs="Times New Roman"/>
          <w:color w:val="000000" w:themeColor="text1"/>
          <w:szCs w:val="22"/>
          <w:lang w:val="sr-Cyrl-CS"/>
        </w:rPr>
        <w:t>Sinosure a</w:t>
      </w:r>
      <w:r w:rsidRPr="004B466B">
        <w:rPr>
          <w:rFonts w:ascii="Times New Roman" w:hAnsi="Times New Roman" w:cs="Times New Roman"/>
          <w:color w:val="000000" w:themeColor="text1"/>
          <w:szCs w:val="22"/>
          <w:lang w:val="sr-Cyrl-CS"/>
        </w:rPr>
        <w:t xml:space="preserve">гента да делује као </w:t>
      </w:r>
      <w:r w:rsidR="00F16B68" w:rsidRPr="004B466B">
        <w:rPr>
          <w:rFonts w:ascii="Times New Roman" w:hAnsi="Times New Roman" w:cs="Times New Roman"/>
          <w:color w:val="000000" w:themeColor="text1"/>
          <w:szCs w:val="22"/>
          <w:lang w:val="sr-Cyrl-CS"/>
        </w:rPr>
        <w:t>заступник</w:t>
      </w:r>
      <w:r w:rsidRPr="004B466B">
        <w:rPr>
          <w:rFonts w:ascii="Times New Roman" w:hAnsi="Times New Roman" w:cs="Times New Roman"/>
          <w:color w:val="000000" w:themeColor="text1"/>
          <w:szCs w:val="22"/>
          <w:lang w:val="sr-Cyrl-CS"/>
        </w:rPr>
        <w:t xml:space="preserve"> у оквиру и у вези са</w:t>
      </w:r>
      <w:r w:rsidR="00F12008" w:rsidRPr="004B466B">
        <w:rPr>
          <w:rFonts w:ascii="Times New Roman" w:hAnsi="Times New Roman" w:cs="Times New Roman"/>
          <w:color w:val="000000" w:themeColor="text1"/>
          <w:szCs w:val="22"/>
          <w:lang w:val="sr-Cyrl-CS"/>
        </w:rPr>
        <w:t>:</w:t>
      </w:r>
    </w:p>
    <w:p w14:paraId="3B6A247B" w14:textId="704C184D" w:rsidR="00F12008" w:rsidRPr="004B466B" w:rsidRDefault="00F16B68"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 п</w:t>
      </w:r>
      <w:r w:rsidR="00834459"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 xml:space="preserve">; </w:t>
      </w:r>
      <w:r w:rsidR="00834459" w:rsidRPr="004B466B">
        <w:rPr>
          <w:rFonts w:ascii="Times New Roman" w:hAnsi="Times New Roman" w:cs="Times New Roman"/>
          <w:color w:val="000000" w:themeColor="text1"/>
          <w:szCs w:val="22"/>
          <w:lang w:val="sr-Cyrl-CS"/>
        </w:rPr>
        <w:t>и</w:t>
      </w:r>
    </w:p>
    <w:p w14:paraId="7206680F" w14:textId="311CE7C8" w:rsidR="00F12008" w:rsidRPr="004B466B" w:rsidRDefault="00F16B68"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Финансијским д</w:t>
      </w:r>
      <w:r w:rsidR="00834459" w:rsidRPr="004B466B">
        <w:rPr>
          <w:rFonts w:ascii="Times New Roman" w:hAnsi="Times New Roman" w:cs="Times New Roman"/>
          <w:color w:val="000000" w:themeColor="text1"/>
          <w:szCs w:val="22"/>
          <w:lang w:val="sr-Cyrl-CS"/>
        </w:rPr>
        <w:t xml:space="preserve">окументима у вези са питањима која се односе на </w:t>
      </w:r>
      <w:r w:rsidRPr="004B466B">
        <w:rPr>
          <w:rFonts w:ascii="Times New Roman" w:hAnsi="Times New Roman" w:cs="Times New Roman"/>
          <w:color w:val="000000" w:themeColor="text1"/>
          <w:szCs w:val="22"/>
          <w:lang w:val="sr-Cyrl-CS"/>
        </w:rPr>
        <w:t xml:space="preserve">Sinosure </w:t>
      </w:r>
      <w:r w:rsidR="00834459" w:rsidRPr="004B466B">
        <w:rPr>
          <w:rFonts w:ascii="Times New Roman" w:hAnsi="Times New Roman" w:cs="Times New Roman"/>
          <w:color w:val="000000" w:themeColor="text1"/>
          <w:szCs w:val="22"/>
          <w:lang w:val="sr-Cyrl-CS"/>
        </w:rPr>
        <w:t xml:space="preserve">и </w:t>
      </w:r>
      <w:r w:rsidRPr="004B466B">
        <w:rPr>
          <w:rFonts w:ascii="Times New Roman" w:hAnsi="Times New Roman" w:cs="Times New Roman"/>
          <w:color w:val="000000" w:themeColor="text1"/>
          <w:szCs w:val="22"/>
          <w:lang w:val="sr-Cyrl-CS"/>
        </w:rPr>
        <w:t>Sinosure п</w:t>
      </w:r>
      <w:r w:rsidR="00834459" w:rsidRPr="004B466B">
        <w:rPr>
          <w:rFonts w:ascii="Times New Roman" w:hAnsi="Times New Roman" w:cs="Times New Roman"/>
          <w:color w:val="000000" w:themeColor="text1"/>
          <w:szCs w:val="22"/>
          <w:lang w:val="sr-Cyrl-CS"/>
        </w:rPr>
        <w:t>олису</w:t>
      </w:r>
      <w:r w:rsidR="00F12008" w:rsidRPr="004B466B">
        <w:rPr>
          <w:rFonts w:ascii="Times New Roman" w:hAnsi="Times New Roman" w:cs="Times New Roman"/>
          <w:color w:val="000000" w:themeColor="text1"/>
          <w:szCs w:val="22"/>
          <w:lang w:val="sr-Cyrl-CS"/>
        </w:rPr>
        <w:t>.</w:t>
      </w:r>
    </w:p>
    <w:p w14:paraId="7AD2FE6F" w14:textId="2336F723"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834459" w:rsidRPr="004B466B">
        <w:rPr>
          <w:rFonts w:ascii="Times New Roman" w:hAnsi="Times New Roman" w:cs="Times New Roman"/>
          <w:color w:val="000000" w:themeColor="text1"/>
          <w:szCs w:val="22"/>
          <w:lang w:val="sr-Cyrl-CS"/>
        </w:rPr>
        <w:t xml:space="preserve">Сваки Зајмодавац и Овлашћени главни аранжер неопозиво овлашћују </w:t>
      </w:r>
      <w:r w:rsidR="000A3B14" w:rsidRPr="004B466B">
        <w:rPr>
          <w:rFonts w:ascii="Times New Roman" w:hAnsi="Times New Roman" w:cs="Times New Roman"/>
          <w:color w:val="000000" w:themeColor="text1"/>
          <w:szCs w:val="22"/>
          <w:lang w:val="sr-Cyrl-CS"/>
        </w:rPr>
        <w:t>Sinosure aгента</w:t>
      </w:r>
      <w:r w:rsidR="005C4477" w:rsidRPr="004B466B">
        <w:rPr>
          <w:rFonts w:ascii="Times New Roman" w:hAnsi="Times New Roman" w:cs="Times New Roman"/>
          <w:color w:val="000000" w:themeColor="text1"/>
          <w:szCs w:val="22"/>
          <w:lang w:val="sr-Cyrl-CS"/>
        </w:rPr>
        <w:t xml:space="preserve"> </w:t>
      </w:r>
      <w:r w:rsidR="00834459" w:rsidRPr="004B466B">
        <w:rPr>
          <w:rFonts w:ascii="Times New Roman" w:hAnsi="Times New Roman" w:cs="Times New Roman"/>
          <w:color w:val="000000" w:themeColor="text1"/>
          <w:szCs w:val="22"/>
          <w:lang w:val="sr-Cyrl-CS"/>
        </w:rPr>
        <w:t>да</w:t>
      </w:r>
      <w:r w:rsidR="00F12008" w:rsidRPr="004B466B">
        <w:rPr>
          <w:rFonts w:ascii="Times New Roman" w:hAnsi="Times New Roman" w:cs="Times New Roman"/>
          <w:color w:val="000000" w:themeColor="text1"/>
          <w:szCs w:val="22"/>
          <w:lang w:val="sr-Cyrl-CS"/>
        </w:rPr>
        <w:t>:</w:t>
      </w:r>
    </w:p>
    <w:p w14:paraId="0B77D340" w14:textId="55B64227" w:rsidR="00F12008" w:rsidRPr="004B466B" w:rsidRDefault="00834459" w:rsidP="00F95A16">
      <w:pPr>
        <w:pStyle w:val="Heading5"/>
        <w:numPr>
          <w:ilvl w:val="4"/>
          <w:numId w:val="100"/>
        </w:numPr>
        <w:spacing w:after="180" w:line="260" w:lineRule="atLeast"/>
        <w:rPr>
          <w:rFonts w:ascii="Times New Roman" w:hAnsi="Times New Roman" w:cs="Times New Roman"/>
          <w:color w:val="000000" w:themeColor="text1"/>
          <w:w w:val="105"/>
          <w:szCs w:val="22"/>
          <w:lang w:val="sr-Cyrl-CS"/>
        </w:rPr>
      </w:pPr>
      <w:r w:rsidRPr="004B466B">
        <w:rPr>
          <w:rFonts w:ascii="Times New Roman" w:hAnsi="Times New Roman" w:cs="Times New Roman"/>
          <w:color w:val="000000" w:themeColor="text1"/>
          <w:w w:val="105"/>
          <w:szCs w:val="22"/>
          <w:lang w:val="sr-Cyrl-CS"/>
        </w:rPr>
        <w:t xml:space="preserve">извршава дужности, обавезе и одговорности и користи права, овлашћења и дискрециона права посебно додељена </w:t>
      </w:r>
      <w:r w:rsidR="000A3B14" w:rsidRPr="004B466B">
        <w:rPr>
          <w:rFonts w:ascii="Times New Roman" w:hAnsi="Times New Roman" w:cs="Times New Roman"/>
          <w:color w:val="000000" w:themeColor="text1"/>
          <w:w w:val="105"/>
          <w:szCs w:val="22"/>
          <w:lang w:val="sr-Cyrl-CS"/>
        </w:rPr>
        <w:t xml:space="preserve">Sinosure aгенту </w:t>
      </w:r>
      <w:r w:rsidRPr="004B466B">
        <w:rPr>
          <w:rFonts w:ascii="Times New Roman" w:hAnsi="Times New Roman" w:cs="Times New Roman"/>
          <w:color w:val="000000" w:themeColor="text1"/>
          <w:w w:val="105"/>
          <w:szCs w:val="22"/>
          <w:lang w:val="sr-Cyrl-CS"/>
        </w:rPr>
        <w:t xml:space="preserve">у складу са и у вези са </w:t>
      </w:r>
      <w:r w:rsidR="000A3B14" w:rsidRPr="004B466B">
        <w:rPr>
          <w:rFonts w:ascii="Times New Roman" w:hAnsi="Times New Roman" w:cs="Times New Roman"/>
          <w:color w:val="000000" w:themeColor="text1"/>
          <w:w w:val="105"/>
          <w:szCs w:val="22"/>
          <w:lang w:val="sr-Cyrl-CS"/>
        </w:rPr>
        <w:t>Финансијским д</w:t>
      </w:r>
      <w:r w:rsidRPr="004B466B">
        <w:rPr>
          <w:rFonts w:ascii="Times New Roman" w:hAnsi="Times New Roman" w:cs="Times New Roman"/>
          <w:color w:val="000000" w:themeColor="text1"/>
          <w:w w:val="105"/>
          <w:szCs w:val="22"/>
          <w:lang w:val="sr-Cyrl-CS"/>
        </w:rPr>
        <w:t xml:space="preserve">окументима и </w:t>
      </w:r>
      <w:r w:rsidR="000A3B14" w:rsidRPr="004B466B">
        <w:rPr>
          <w:rFonts w:ascii="Times New Roman" w:hAnsi="Times New Roman" w:cs="Times New Roman"/>
          <w:color w:val="000000" w:themeColor="text1"/>
          <w:w w:val="105"/>
          <w:szCs w:val="22"/>
          <w:lang w:val="sr-Cyrl-CS"/>
        </w:rPr>
        <w:t>Sinosure п</w:t>
      </w:r>
      <w:r w:rsidRPr="004B466B">
        <w:rPr>
          <w:rFonts w:ascii="Times New Roman" w:hAnsi="Times New Roman" w:cs="Times New Roman"/>
          <w:color w:val="000000" w:themeColor="text1"/>
          <w:w w:val="105"/>
          <w:szCs w:val="22"/>
          <w:lang w:val="sr-Cyrl-CS"/>
        </w:rPr>
        <w:t>олисом</w:t>
      </w:r>
      <w:r w:rsidR="00F12008" w:rsidRPr="004B466B">
        <w:rPr>
          <w:rFonts w:ascii="Times New Roman" w:hAnsi="Times New Roman" w:cs="Times New Roman"/>
          <w:color w:val="000000" w:themeColor="text1"/>
          <w:w w:val="105"/>
          <w:szCs w:val="22"/>
          <w:lang w:val="sr-Cyrl-CS"/>
        </w:rPr>
        <w:t xml:space="preserve">, </w:t>
      </w:r>
      <w:r w:rsidR="008A6FAB" w:rsidRPr="004B466B">
        <w:rPr>
          <w:rFonts w:ascii="Times New Roman" w:hAnsi="Times New Roman" w:cs="Times New Roman"/>
          <w:color w:val="000000" w:themeColor="text1"/>
          <w:w w:val="105"/>
          <w:szCs w:val="22"/>
          <w:lang w:val="sr-Cyrl-CS"/>
        </w:rPr>
        <w:lastRenderedPageBreak/>
        <w:t>са свим другим споредним правима, овлашћењима и дискреционим правима</w:t>
      </w:r>
      <w:r w:rsidR="00F12008" w:rsidRPr="004B466B">
        <w:rPr>
          <w:rFonts w:ascii="Times New Roman" w:hAnsi="Times New Roman" w:cs="Times New Roman"/>
          <w:color w:val="000000" w:themeColor="text1"/>
          <w:w w:val="105"/>
          <w:szCs w:val="22"/>
          <w:lang w:val="sr-Cyrl-CS"/>
        </w:rPr>
        <w:t xml:space="preserve">; </w:t>
      </w:r>
      <w:r w:rsidR="008A6FAB" w:rsidRPr="004B466B">
        <w:rPr>
          <w:rFonts w:ascii="Times New Roman" w:hAnsi="Times New Roman" w:cs="Times New Roman"/>
          <w:color w:val="000000" w:themeColor="text1"/>
          <w:w w:val="105"/>
          <w:szCs w:val="22"/>
          <w:lang w:val="sr-Cyrl-CS"/>
        </w:rPr>
        <w:t>и</w:t>
      </w:r>
    </w:p>
    <w:p w14:paraId="0EEFF986" w14:textId="6875F202" w:rsidR="00F12008" w:rsidRPr="004B466B" w:rsidRDefault="008A6FAB" w:rsidP="00F12008">
      <w:pPr>
        <w:pStyle w:val="Heading5"/>
        <w:spacing w:after="180" w:line="260" w:lineRule="atLeast"/>
        <w:ind w:left="2112"/>
        <w:rPr>
          <w:rFonts w:ascii="Times New Roman" w:hAnsi="Times New Roman" w:cs="Times New Roman"/>
          <w:color w:val="000000" w:themeColor="text1"/>
          <w:w w:val="105"/>
          <w:szCs w:val="22"/>
          <w:lang w:val="sr-Cyrl-CS"/>
        </w:rPr>
      </w:pPr>
      <w:r w:rsidRPr="004B466B">
        <w:rPr>
          <w:rFonts w:ascii="Times New Roman" w:hAnsi="Times New Roman" w:cs="Times New Roman"/>
          <w:color w:val="000000" w:themeColor="text1"/>
          <w:w w:val="105"/>
          <w:szCs w:val="22"/>
          <w:lang w:val="sr-Cyrl-CS"/>
        </w:rPr>
        <w:t xml:space="preserve">потпише </w:t>
      </w:r>
      <w:r w:rsidR="000A3B14" w:rsidRPr="004B466B">
        <w:rPr>
          <w:rFonts w:ascii="Times New Roman" w:hAnsi="Times New Roman" w:cs="Times New Roman"/>
          <w:color w:val="000000" w:themeColor="text1"/>
          <w:w w:val="105"/>
          <w:szCs w:val="22"/>
          <w:lang w:val="sr-Cyrl-CS"/>
        </w:rPr>
        <w:t>Sinosure п</w:t>
      </w:r>
      <w:r w:rsidRPr="004B466B">
        <w:rPr>
          <w:rFonts w:ascii="Times New Roman" w:hAnsi="Times New Roman" w:cs="Times New Roman"/>
          <w:color w:val="000000" w:themeColor="text1"/>
          <w:w w:val="105"/>
          <w:szCs w:val="22"/>
          <w:lang w:val="sr-Cyrl-CS"/>
        </w:rPr>
        <w:t>олису</w:t>
      </w:r>
      <w:r w:rsidR="00F12008" w:rsidRPr="004B466B">
        <w:rPr>
          <w:rFonts w:ascii="Times New Roman" w:hAnsi="Times New Roman" w:cs="Times New Roman"/>
          <w:color w:val="000000" w:themeColor="text1"/>
          <w:w w:val="105"/>
          <w:szCs w:val="22"/>
          <w:lang w:val="sr-Cyrl-CS"/>
        </w:rPr>
        <w:t>.</w:t>
      </w:r>
      <w:r w:rsidR="000A3B14" w:rsidRPr="004B466B">
        <w:rPr>
          <w:rFonts w:ascii="Times New Roman" w:hAnsi="Times New Roman" w:cs="Times New Roman"/>
          <w:color w:val="000000" w:themeColor="text1"/>
          <w:w w:val="105"/>
          <w:szCs w:val="22"/>
          <w:lang w:val="sr-Cyrl-CS"/>
        </w:rPr>
        <w:t xml:space="preserve"> </w:t>
      </w:r>
    </w:p>
    <w:p w14:paraId="274430CB" w14:textId="55AD590E" w:rsidR="00F12008" w:rsidRPr="004B466B" w:rsidRDefault="00D04ED4"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799" w:name="_Toc512852461"/>
      <w:bookmarkStart w:id="800" w:name="_Toc512852770"/>
      <w:bookmarkStart w:id="801" w:name="_Toc512858316"/>
      <w:bookmarkStart w:id="802" w:name="_Toc512858625"/>
      <w:r w:rsidRPr="004B466B">
        <w:rPr>
          <w:rFonts w:ascii="Times New Roman" w:hAnsi="Times New Roman" w:cs="Times New Roman"/>
          <w:color w:val="000000" w:themeColor="text1"/>
          <w:szCs w:val="22"/>
          <w:lang w:val="sr-Cyrl-CS"/>
        </w:rPr>
        <w:t>Инструкције</w:t>
      </w:r>
      <w:bookmarkEnd w:id="799"/>
      <w:bookmarkEnd w:id="800"/>
      <w:bookmarkEnd w:id="801"/>
      <w:bookmarkEnd w:id="802"/>
    </w:p>
    <w:p w14:paraId="7E10AE8A" w14:textId="364863F7" w:rsidR="00F12008" w:rsidRPr="004B466B" w:rsidRDefault="00212A55"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 а</w:t>
      </w:r>
      <w:r w:rsidR="00344438" w:rsidRPr="004B466B">
        <w:rPr>
          <w:rFonts w:ascii="Times New Roman" w:hAnsi="Times New Roman" w:cs="Times New Roman"/>
          <w:color w:val="000000" w:themeColor="text1"/>
          <w:szCs w:val="22"/>
          <w:lang w:val="sr-Cyrl-CS"/>
        </w:rPr>
        <w:t>гент ће</w:t>
      </w:r>
      <w:r w:rsidR="00F12008" w:rsidRPr="004B466B">
        <w:rPr>
          <w:rFonts w:ascii="Times New Roman" w:hAnsi="Times New Roman" w:cs="Times New Roman"/>
          <w:color w:val="000000" w:themeColor="text1"/>
          <w:szCs w:val="22"/>
          <w:lang w:val="sr-Cyrl-CS"/>
        </w:rPr>
        <w:t>:</w:t>
      </w:r>
    </w:p>
    <w:p w14:paraId="6104D952" w14:textId="7A2D5705" w:rsidR="00F12008" w:rsidRPr="004B466B" w:rsidRDefault="0035286D" w:rsidP="00F12008">
      <w:pPr>
        <w:pStyle w:val="Heading5"/>
        <w:spacing w:after="180" w:line="260" w:lineRule="atLeast"/>
        <w:ind w:left="2112"/>
        <w:rPr>
          <w:rFonts w:ascii="Times New Roman" w:hAnsi="Times New Roman" w:cs="Times New Roman"/>
          <w:color w:val="000000" w:themeColor="text1"/>
          <w:szCs w:val="22"/>
          <w:lang w:val="sr-Cyrl-CS"/>
        </w:rPr>
      </w:pPr>
      <w:bookmarkStart w:id="803" w:name="_Ref513023594"/>
      <w:r w:rsidRPr="004B466B">
        <w:rPr>
          <w:rFonts w:ascii="Times New Roman" w:hAnsi="Times New Roman" w:cs="Times New Roman"/>
          <w:color w:val="000000" w:themeColor="text1"/>
          <w:szCs w:val="22"/>
          <w:lang w:val="sr-Cyrl-CS"/>
        </w:rPr>
        <w:t xml:space="preserve">искористити или се суздржати од коришћења било </w:t>
      </w:r>
      <w:r w:rsidR="0058740B" w:rsidRPr="004B466B">
        <w:rPr>
          <w:rFonts w:ascii="Times New Roman" w:hAnsi="Times New Roman" w:cs="Times New Roman"/>
          <w:color w:val="000000" w:themeColor="text1"/>
          <w:szCs w:val="22"/>
          <w:lang w:val="sr-Cyrl-CS"/>
        </w:rPr>
        <w:t>ког</w:t>
      </w:r>
      <w:r w:rsidRPr="004B466B">
        <w:rPr>
          <w:rFonts w:ascii="Times New Roman" w:hAnsi="Times New Roman" w:cs="Times New Roman"/>
          <w:color w:val="000000" w:themeColor="text1"/>
          <w:szCs w:val="22"/>
          <w:lang w:val="sr-Cyrl-CS"/>
        </w:rPr>
        <w:t xml:space="preserve"> права, овлашћења</w:t>
      </w:r>
      <w:r w:rsidR="00212A55" w:rsidRPr="004B466B">
        <w:rPr>
          <w:rFonts w:ascii="Times New Roman" w:hAnsi="Times New Roman" w:cs="Times New Roman"/>
          <w:color w:val="000000" w:themeColor="text1"/>
          <w:szCs w:val="22"/>
          <w:lang w:val="sr-Cyrl-CS"/>
        </w:rPr>
        <w:t>, ауторитета</w:t>
      </w:r>
      <w:r w:rsidRPr="004B466B">
        <w:rPr>
          <w:rFonts w:ascii="Times New Roman" w:hAnsi="Times New Roman" w:cs="Times New Roman"/>
          <w:color w:val="000000" w:themeColor="text1"/>
          <w:szCs w:val="22"/>
          <w:lang w:val="sr-Cyrl-CS"/>
        </w:rPr>
        <w:t xml:space="preserve"> или дискреционог права која су му дата као </w:t>
      </w:r>
      <w:r w:rsidR="00212A5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генту у складу са било којим </w:t>
      </w:r>
      <w:r w:rsidR="0058740B" w:rsidRPr="004B466B">
        <w:rPr>
          <w:rFonts w:ascii="Times New Roman" w:hAnsi="Times New Roman" w:cs="Times New Roman"/>
          <w:color w:val="000000" w:themeColor="text1"/>
          <w:szCs w:val="22"/>
          <w:lang w:val="sr-Cyrl-CS"/>
        </w:rPr>
        <w:t>инструкцијама</w:t>
      </w:r>
      <w:r w:rsidRPr="004B466B">
        <w:rPr>
          <w:rFonts w:ascii="Times New Roman" w:hAnsi="Times New Roman" w:cs="Times New Roman"/>
          <w:color w:val="000000" w:themeColor="text1"/>
          <w:szCs w:val="22"/>
          <w:lang w:val="sr-Cyrl-CS"/>
        </w:rPr>
        <w:t xml:space="preserve"> која су му дата од стране </w:t>
      </w:r>
      <w:r w:rsidR="00212A55"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или у складу са одредбама </w:t>
      </w:r>
      <w:r w:rsidR="00212A55"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bookmarkEnd w:id="803"/>
    </w:p>
    <w:p w14:paraId="1211FBEE" w14:textId="300BE7DA" w:rsidR="00F12008" w:rsidRPr="004B466B" w:rsidRDefault="001214AA"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неће бити одговоран за било коју радњу (или пропуст) ако поступа (или се суздржи од поступања) у складу са ставом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_Ref513023594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00F12008" w:rsidRPr="004B466B">
        <w:rPr>
          <w:rFonts w:ascii="Times New Roman" w:hAnsi="Times New Roman" w:cs="Times New Roman"/>
          <w:color w:val="000000" w:themeColor="text1"/>
          <w:szCs w:val="22"/>
          <w:lang w:val="sr-Cyrl-CS"/>
        </w:rPr>
        <w:fldChar w:fldCharType="end"/>
      </w:r>
      <w:r w:rsidR="00212A55" w:rsidRPr="004B466B">
        <w:rPr>
          <w:rFonts w:ascii="Times New Roman" w:hAnsi="Times New Roman" w:cs="Times New Roman"/>
          <w:color w:val="000000" w:themeColor="text1"/>
          <w:szCs w:val="22"/>
          <w:lang w:val="sr-Cyrl-CS"/>
        </w:rPr>
        <w:t xml:space="preserve"> изнад</w:t>
      </w:r>
      <w:r w:rsidR="00F12008" w:rsidRPr="004B466B">
        <w:rPr>
          <w:rFonts w:ascii="Times New Roman" w:hAnsi="Times New Roman" w:cs="Times New Roman"/>
          <w:color w:val="000000" w:themeColor="text1"/>
          <w:szCs w:val="22"/>
          <w:lang w:val="sr-Cyrl-CS"/>
        </w:rPr>
        <w:t>.</w:t>
      </w:r>
    </w:p>
    <w:p w14:paraId="56FA8478" w14:textId="56852EB1" w:rsidR="00F12008" w:rsidRPr="004B466B" w:rsidRDefault="000158B7"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212A55" w:rsidRPr="004B466B">
        <w:rPr>
          <w:rFonts w:ascii="Times New Roman" w:hAnsi="Times New Roman" w:cs="Times New Roman"/>
          <w:color w:val="000000" w:themeColor="text1"/>
          <w:szCs w:val="22"/>
          <w:lang w:val="sr-Cyrl-CS"/>
        </w:rPr>
        <w:t>Sinosure а</w:t>
      </w:r>
      <w:r w:rsidR="00E44BE8" w:rsidRPr="004B466B">
        <w:rPr>
          <w:rFonts w:ascii="Times New Roman" w:hAnsi="Times New Roman" w:cs="Times New Roman"/>
          <w:color w:val="000000" w:themeColor="text1"/>
          <w:szCs w:val="22"/>
          <w:lang w:val="sr-Cyrl-CS"/>
        </w:rPr>
        <w:t xml:space="preserve">гент ће бити овлашћен да од </w:t>
      </w:r>
      <w:r w:rsidR="00212A55" w:rsidRPr="004B466B">
        <w:rPr>
          <w:rFonts w:ascii="Times New Roman" w:hAnsi="Times New Roman" w:cs="Times New Roman"/>
          <w:color w:val="000000" w:themeColor="text1"/>
          <w:szCs w:val="22"/>
          <w:lang w:val="sr-Cyrl-CS"/>
        </w:rPr>
        <w:t xml:space="preserve">Sinosure </w:t>
      </w:r>
      <w:r w:rsidR="00E44BE8" w:rsidRPr="004B466B">
        <w:rPr>
          <w:rFonts w:ascii="Times New Roman" w:hAnsi="Times New Roman" w:cs="Times New Roman"/>
          <w:color w:val="000000" w:themeColor="text1"/>
          <w:szCs w:val="22"/>
          <w:lang w:val="sr-Cyrl-CS"/>
        </w:rPr>
        <w:t>тражи инструкције или појашњења сваке инструкције о томе да ли, и на који начин, би требало остваривати или се суздржати од остваривања сваког права, моћи, овлашћења или дискреционог права</w:t>
      </w:r>
      <w:r w:rsidR="00F12008" w:rsidRPr="004B466B">
        <w:rPr>
          <w:rFonts w:ascii="Times New Roman" w:hAnsi="Times New Roman" w:cs="Times New Roman"/>
          <w:color w:val="000000" w:themeColor="text1"/>
          <w:szCs w:val="22"/>
          <w:lang w:val="sr-Cyrl-CS"/>
        </w:rPr>
        <w:t xml:space="preserve">. </w:t>
      </w:r>
      <w:r w:rsidR="00212A55" w:rsidRPr="004B466B">
        <w:rPr>
          <w:rFonts w:ascii="Times New Roman" w:hAnsi="Times New Roman" w:cs="Times New Roman"/>
          <w:color w:val="000000" w:themeColor="text1"/>
          <w:szCs w:val="22"/>
          <w:lang w:val="sr-Cyrl-CS"/>
        </w:rPr>
        <w:t>Sinosure а</w:t>
      </w:r>
      <w:r w:rsidR="00E44BE8" w:rsidRPr="004B466B">
        <w:rPr>
          <w:rFonts w:ascii="Times New Roman" w:hAnsi="Times New Roman" w:cs="Times New Roman"/>
          <w:color w:val="000000" w:themeColor="text1"/>
          <w:szCs w:val="22"/>
          <w:lang w:val="sr-Cyrl-CS"/>
        </w:rPr>
        <w:t>гент</w:t>
      </w:r>
      <w:r w:rsidR="00F12008" w:rsidRPr="004B466B">
        <w:rPr>
          <w:rFonts w:ascii="Times New Roman" w:hAnsi="Times New Roman" w:cs="Times New Roman"/>
          <w:color w:val="000000" w:themeColor="text1"/>
          <w:szCs w:val="22"/>
          <w:lang w:val="sr-Cyrl-CS"/>
        </w:rPr>
        <w:t xml:space="preserve"> </w:t>
      </w:r>
      <w:r w:rsidR="00E44BE8" w:rsidRPr="004B466B">
        <w:rPr>
          <w:rFonts w:ascii="Times New Roman" w:hAnsi="Times New Roman" w:cs="Times New Roman"/>
          <w:color w:val="000000" w:themeColor="text1"/>
          <w:szCs w:val="22"/>
          <w:lang w:val="sr-Cyrl-CS"/>
        </w:rPr>
        <w:t>се може суздржати од поступања, осим ако и док не прими такве инструкције или појашњења која је затражио</w:t>
      </w:r>
      <w:r w:rsidR="00F12008" w:rsidRPr="004B466B">
        <w:rPr>
          <w:rFonts w:ascii="Times New Roman" w:hAnsi="Times New Roman" w:cs="Times New Roman"/>
          <w:color w:val="000000" w:themeColor="text1"/>
          <w:szCs w:val="22"/>
          <w:lang w:val="sr-Cyrl-CS"/>
        </w:rPr>
        <w:t>.</w:t>
      </w:r>
    </w:p>
    <w:p w14:paraId="63B8D379" w14:textId="24C07C71"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44BE8" w:rsidRPr="004B466B">
        <w:rPr>
          <w:rFonts w:ascii="Times New Roman" w:hAnsi="Times New Roman" w:cs="Times New Roman"/>
          <w:color w:val="000000" w:themeColor="text1"/>
          <w:szCs w:val="22"/>
          <w:lang w:val="sr-Cyrl-CS"/>
        </w:rPr>
        <w:t xml:space="preserve">Осим ако није супротно наведено у </w:t>
      </w:r>
      <w:r w:rsidR="00212A55" w:rsidRPr="004B466B">
        <w:rPr>
          <w:rFonts w:ascii="Times New Roman" w:hAnsi="Times New Roman" w:cs="Times New Roman"/>
          <w:color w:val="000000" w:themeColor="text1"/>
          <w:szCs w:val="22"/>
          <w:lang w:val="sr-Cyrl-CS"/>
        </w:rPr>
        <w:t>Sinosure п</w:t>
      </w:r>
      <w:r w:rsidR="00E44BE8" w:rsidRPr="004B466B">
        <w:rPr>
          <w:rFonts w:ascii="Times New Roman" w:hAnsi="Times New Roman" w:cs="Times New Roman"/>
          <w:color w:val="000000" w:themeColor="text1"/>
          <w:szCs w:val="22"/>
          <w:lang w:val="sr-Cyrl-CS"/>
        </w:rPr>
        <w:t>олиси</w:t>
      </w:r>
      <w:r w:rsidR="00F12008" w:rsidRPr="004B466B">
        <w:rPr>
          <w:rFonts w:ascii="Times New Roman" w:hAnsi="Times New Roman" w:cs="Times New Roman"/>
          <w:color w:val="000000" w:themeColor="text1"/>
          <w:szCs w:val="22"/>
          <w:lang w:val="sr-Cyrl-CS"/>
        </w:rPr>
        <w:t xml:space="preserve">, </w:t>
      </w:r>
      <w:r w:rsidR="00E44BE8" w:rsidRPr="004B466B">
        <w:rPr>
          <w:rFonts w:ascii="Times New Roman" w:hAnsi="Times New Roman" w:cs="Times New Roman"/>
          <w:color w:val="000000" w:themeColor="text1"/>
          <w:szCs w:val="22"/>
          <w:lang w:val="sr-Cyrl-CS"/>
        </w:rPr>
        <w:t xml:space="preserve">све инструкције које је </w:t>
      </w:r>
      <w:r w:rsidR="00212A55" w:rsidRPr="004B466B">
        <w:rPr>
          <w:rFonts w:ascii="Times New Roman" w:hAnsi="Times New Roman" w:cs="Times New Roman"/>
          <w:color w:val="000000" w:themeColor="text1"/>
          <w:szCs w:val="22"/>
          <w:lang w:val="sr-Cyrl-CS"/>
        </w:rPr>
        <w:t xml:space="preserve">Sinosure </w:t>
      </w:r>
      <w:r w:rsidR="00E44BE8" w:rsidRPr="004B466B">
        <w:rPr>
          <w:rFonts w:ascii="Times New Roman" w:hAnsi="Times New Roman" w:cs="Times New Roman"/>
          <w:color w:val="000000" w:themeColor="text1"/>
          <w:szCs w:val="22"/>
          <w:lang w:val="sr-Cyrl-CS"/>
        </w:rPr>
        <w:t>да</w:t>
      </w:r>
      <w:r w:rsidR="00212A55" w:rsidRPr="004B466B">
        <w:rPr>
          <w:rFonts w:ascii="Times New Roman" w:hAnsi="Times New Roman" w:cs="Times New Roman"/>
          <w:color w:val="000000" w:themeColor="text1"/>
          <w:szCs w:val="22"/>
          <w:lang w:val="sr-Cyrl-CS"/>
        </w:rPr>
        <w:t>о</w:t>
      </w:r>
      <w:r w:rsidR="00E44BE8" w:rsidRPr="004B466B">
        <w:rPr>
          <w:rFonts w:ascii="Times New Roman" w:hAnsi="Times New Roman" w:cs="Times New Roman"/>
          <w:color w:val="000000" w:themeColor="text1"/>
          <w:szCs w:val="22"/>
          <w:lang w:val="sr-Cyrl-CS"/>
        </w:rPr>
        <w:t xml:space="preserve"> </w:t>
      </w:r>
      <w:r w:rsidR="00212A55" w:rsidRPr="004B466B">
        <w:rPr>
          <w:rFonts w:ascii="Times New Roman" w:hAnsi="Times New Roman" w:cs="Times New Roman"/>
          <w:color w:val="000000" w:themeColor="text1"/>
          <w:szCs w:val="22"/>
          <w:lang w:val="sr-Cyrl-CS"/>
        </w:rPr>
        <w:t>Sinosure а</w:t>
      </w:r>
      <w:r w:rsidR="00E44BE8" w:rsidRPr="004B466B">
        <w:rPr>
          <w:rFonts w:ascii="Times New Roman" w:hAnsi="Times New Roman" w:cs="Times New Roman"/>
          <w:color w:val="000000" w:themeColor="text1"/>
          <w:szCs w:val="22"/>
          <w:lang w:val="sr-Cyrl-CS"/>
        </w:rPr>
        <w:t xml:space="preserve">генту имаће </w:t>
      </w:r>
      <w:r w:rsidR="00E80208" w:rsidRPr="004B466B">
        <w:rPr>
          <w:rFonts w:ascii="Times New Roman" w:hAnsi="Times New Roman" w:cs="Times New Roman"/>
          <w:color w:val="000000" w:themeColor="text1"/>
          <w:szCs w:val="22"/>
          <w:lang w:val="sr-Cyrl-CS"/>
        </w:rPr>
        <w:t>предност</w:t>
      </w:r>
      <w:r w:rsidR="00E44BE8" w:rsidRPr="004B466B">
        <w:rPr>
          <w:rFonts w:ascii="Times New Roman" w:hAnsi="Times New Roman" w:cs="Times New Roman"/>
          <w:color w:val="000000" w:themeColor="text1"/>
          <w:szCs w:val="22"/>
          <w:lang w:val="sr-Cyrl-CS"/>
        </w:rPr>
        <w:t xml:space="preserve"> над било којим супротним инструкцијама добиј</w:t>
      </w:r>
      <w:r w:rsidR="00E80208" w:rsidRPr="004B466B">
        <w:rPr>
          <w:rFonts w:ascii="Times New Roman" w:hAnsi="Times New Roman" w:cs="Times New Roman"/>
          <w:color w:val="000000" w:themeColor="text1"/>
          <w:szCs w:val="22"/>
          <w:lang w:val="sr-Cyrl-CS"/>
        </w:rPr>
        <w:t>е</w:t>
      </w:r>
      <w:r w:rsidR="00E44BE8" w:rsidRPr="004B466B">
        <w:rPr>
          <w:rFonts w:ascii="Times New Roman" w:hAnsi="Times New Roman" w:cs="Times New Roman"/>
          <w:color w:val="000000" w:themeColor="text1"/>
          <w:szCs w:val="22"/>
          <w:lang w:val="sr-Cyrl-CS"/>
        </w:rPr>
        <w:t xml:space="preserve">ним од било које Стране и биће обавезујући за све </w:t>
      </w:r>
      <w:r w:rsidR="00E80208" w:rsidRPr="004B466B">
        <w:rPr>
          <w:rFonts w:ascii="Times New Roman" w:hAnsi="Times New Roman" w:cs="Times New Roman"/>
          <w:color w:val="000000" w:themeColor="text1"/>
          <w:szCs w:val="22"/>
          <w:lang w:val="sr-Cyrl-CS"/>
        </w:rPr>
        <w:t>Финансијске с</w:t>
      </w:r>
      <w:r w:rsidR="00E44BE8" w:rsidRPr="004B466B">
        <w:rPr>
          <w:rFonts w:ascii="Times New Roman" w:hAnsi="Times New Roman" w:cs="Times New Roman"/>
          <w:color w:val="000000" w:themeColor="text1"/>
          <w:szCs w:val="22"/>
          <w:lang w:val="sr-Cyrl-CS"/>
        </w:rPr>
        <w:t>тране</w:t>
      </w:r>
      <w:r w:rsidR="00F12008" w:rsidRPr="004B466B">
        <w:rPr>
          <w:rFonts w:ascii="Times New Roman" w:hAnsi="Times New Roman" w:cs="Times New Roman"/>
          <w:color w:val="000000" w:themeColor="text1"/>
          <w:szCs w:val="22"/>
          <w:lang w:val="sr-Cyrl-CS"/>
        </w:rPr>
        <w:t>.</w:t>
      </w:r>
    </w:p>
    <w:p w14:paraId="4495A7AB" w14:textId="6F902D53"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E80208" w:rsidRPr="004B466B">
        <w:rPr>
          <w:rFonts w:ascii="Times New Roman" w:hAnsi="Times New Roman" w:cs="Times New Roman"/>
          <w:color w:val="000000" w:themeColor="text1"/>
          <w:szCs w:val="22"/>
          <w:lang w:val="sr-Cyrl-CS"/>
        </w:rPr>
        <w:t>Sinosure а</w:t>
      </w:r>
      <w:r w:rsidR="008945B1" w:rsidRPr="004B466B">
        <w:rPr>
          <w:rFonts w:ascii="Times New Roman" w:hAnsi="Times New Roman" w:cs="Times New Roman"/>
          <w:color w:val="000000" w:themeColor="text1"/>
          <w:szCs w:val="22"/>
          <w:lang w:val="sr-Cyrl-CS"/>
        </w:rPr>
        <w:t xml:space="preserve">гент се може суздржати од поступања у складу са сваком инструкцијом </w:t>
      </w:r>
      <w:r w:rsidR="00E80208" w:rsidRPr="004B466B">
        <w:rPr>
          <w:rFonts w:ascii="Times New Roman" w:hAnsi="Times New Roman" w:cs="Times New Roman"/>
          <w:color w:val="000000" w:themeColor="text1"/>
          <w:szCs w:val="22"/>
          <w:lang w:val="sr-Cyrl-CS"/>
        </w:rPr>
        <w:t xml:space="preserve">Sinosure </w:t>
      </w:r>
      <w:r w:rsidR="008945B1" w:rsidRPr="004B466B">
        <w:rPr>
          <w:rFonts w:ascii="Times New Roman" w:hAnsi="Times New Roman" w:cs="Times New Roman"/>
          <w:color w:val="000000" w:themeColor="text1"/>
          <w:szCs w:val="22"/>
          <w:lang w:val="sr-Cyrl-CS"/>
        </w:rPr>
        <w:t>до пријема одштете и/или осигурања које му је по његовој слободној оцени потребно</w:t>
      </w:r>
      <w:r w:rsidR="00F12008" w:rsidRPr="004B466B">
        <w:rPr>
          <w:rFonts w:ascii="Times New Roman" w:hAnsi="Times New Roman" w:cs="Times New Roman"/>
          <w:color w:val="000000" w:themeColor="text1"/>
          <w:szCs w:val="22"/>
          <w:lang w:val="sr-Cyrl-CS"/>
        </w:rPr>
        <w:t xml:space="preserve"> (</w:t>
      </w:r>
      <w:bookmarkStart w:id="804" w:name="_9kMI00I7aXv5BCAEJWGvopskMRx4F02I"/>
      <w:bookmarkStart w:id="805" w:name="_9kMI00I7aXv5CDAELYGvopskMRx4F02I"/>
      <w:bookmarkStart w:id="806" w:name="_9kMI00I7aXv5CDAEMZGvopskMRx4F02I"/>
      <w:r w:rsidR="008945B1" w:rsidRPr="004B466B">
        <w:rPr>
          <w:rFonts w:ascii="Times New Roman" w:hAnsi="Times New Roman" w:cs="Times New Roman"/>
          <w:color w:val="000000" w:themeColor="text1"/>
          <w:szCs w:val="22"/>
          <w:lang w:val="sr-Cyrl-CS"/>
        </w:rPr>
        <w:t xml:space="preserve">које може бити већег опсега од оног садржаног у </w:t>
      </w:r>
      <w:r w:rsidR="00E80208" w:rsidRPr="004B466B">
        <w:rPr>
          <w:rFonts w:ascii="Times New Roman" w:hAnsi="Times New Roman" w:cs="Times New Roman"/>
          <w:color w:val="000000" w:themeColor="text1"/>
          <w:szCs w:val="22"/>
          <w:lang w:val="sr-Cyrl-CS"/>
        </w:rPr>
        <w:t>Финансијским д</w:t>
      </w:r>
      <w:r w:rsidR="008945B1" w:rsidRPr="004B466B">
        <w:rPr>
          <w:rFonts w:ascii="Times New Roman" w:hAnsi="Times New Roman" w:cs="Times New Roman"/>
          <w:color w:val="000000" w:themeColor="text1"/>
          <w:szCs w:val="22"/>
          <w:lang w:val="sr-Cyrl-CS"/>
        </w:rPr>
        <w:t xml:space="preserve">окументима </w:t>
      </w:r>
      <w:bookmarkEnd w:id="804"/>
      <w:bookmarkEnd w:id="805"/>
      <w:bookmarkEnd w:id="806"/>
      <w:r w:rsidR="008945B1" w:rsidRPr="004B466B">
        <w:rPr>
          <w:rFonts w:ascii="Times New Roman" w:hAnsi="Times New Roman" w:cs="Times New Roman"/>
          <w:color w:val="000000" w:themeColor="text1"/>
          <w:szCs w:val="22"/>
          <w:lang w:val="sr-Cyrl-CS"/>
        </w:rPr>
        <w:t xml:space="preserve">и које може укључивати </w:t>
      </w:r>
      <w:r w:rsidR="00E80208" w:rsidRPr="004B466B">
        <w:rPr>
          <w:rFonts w:ascii="Times New Roman" w:hAnsi="Times New Roman" w:cs="Times New Roman"/>
          <w:color w:val="000000" w:themeColor="text1"/>
          <w:szCs w:val="22"/>
          <w:lang w:val="sr-Cyrl-CS"/>
        </w:rPr>
        <w:t>плаћање унапред</w:t>
      </w:r>
      <w:r w:rsidR="008945B1" w:rsidRPr="004B466B">
        <w:rPr>
          <w:rFonts w:ascii="Times New Roman" w:hAnsi="Times New Roman" w:cs="Times New Roman"/>
          <w:color w:val="000000" w:themeColor="text1"/>
          <w:szCs w:val="22"/>
          <w:lang w:val="sr-Cyrl-CS"/>
        </w:rPr>
        <w:t>) за све трошкове, губитке или одговорности које може изазвати у поступању сагласно тим инструкцијама</w:t>
      </w:r>
      <w:r w:rsidR="00F12008" w:rsidRPr="004B466B">
        <w:rPr>
          <w:rFonts w:ascii="Times New Roman" w:hAnsi="Times New Roman" w:cs="Times New Roman"/>
          <w:color w:val="000000" w:themeColor="text1"/>
          <w:szCs w:val="22"/>
          <w:lang w:val="sr-Cyrl-CS"/>
        </w:rPr>
        <w:t>.</w:t>
      </w:r>
    </w:p>
    <w:p w14:paraId="3C4E1560" w14:textId="23885B92"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D107A0" w:rsidRPr="004B466B">
        <w:rPr>
          <w:rFonts w:ascii="Times New Roman" w:hAnsi="Times New Roman" w:cs="Times New Roman"/>
          <w:color w:val="000000" w:themeColor="text1"/>
          <w:szCs w:val="22"/>
          <w:lang w:val="sr-Cyrl-CS"/>
        </w:rPr>
        <w:t xml:space="preserve">У недостатку инструкција, </w:t>
      </w:r>
      <w:r w:rsidR="00E80208" w:rsidRPr="004B466B">
        <w:rPr>
          <w:rFonts w:ascii="Times New Roman" w:hAnsi="Times New Roman" w:cs="Times New Roman"/>
          <w:color w:val="000000" w:themeColor="text1"/>
          <w:szCs w:val="22"/>
          <w:lang w:val="sr-Cyrl-CS"/>
        </w:rPr>
        <w:t>Sinosure а</w:t>
      </w:r>
      <w:r w:rsidR="00D107A0" w:rsidRPr="004B466B">
        <w:rPr>
          <w:rFonts w:ascii="Times New Roman" w:hAnsi="Times New Roman" w:cs="Times New Roman"/>
          <w:color w:val="000000" w:themeColor="text1"/>
          <w:szCs w:val="22"/>
          <w:lang w:val="sr-Cyrl-CS"/>
        </w:rPr>
        <w:t>гент може, делујући разумно, поступати (или се суздржати од поступања) онако како сматра да је у најбољем интересу Зајмодаваца</w:t>
      </w:r>
      <w:r w:rsidR="00F12008" w:rsidRPr="004B466B">
        <w:rPr>
          <w:rFonts w:ascii="Times New Roman" w:hAnsi="Times New Roman" w:cs="Times New Roman"/>
          <w:color w:val="000000" w:themeColor="text1"/>
          <w:szCs w:val="22"/>
          <w:lang w:val="sr-Cyrl-CS"/>
        </w:rPr>
        <w:t>.</w:t>
      </w:r>
    </w:p>
    <w:p w14:paraId="1A96DDF1" w14:textId="7480E510"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E80208" w:rsidRPr="004B466B">
        <w:rPr>
          <w:rFonts w:ascii="Times New Roman" w:hAnsi="Times New Roman" w:cs="Times New Roman"/>
          <w:color w:val="000000" w:themeColor="text1"/>
          <w:szCs w:val="22"/>
          <w:lang w:val="sr-Cyrl-CS"/>
        </w:rPr>
        <w:t>Sinosure а</w:t>
      </w:r>
      <w:r w:rsidR="00883C65" w:rsidRPr="004B466B">
        <w:rPr>
          <w:rFonts w:ascii="Times New Roman" w:hAnsi="Times New Roman" w:cs="Times New Roman"/>
          <w:color w:val="000000" w:themeColor="text1"/>
          <w:szCs w:val="22"/>
          <w:lang w:val="sr-Cyrl-CS"/>
        </w:rPr>
        <w:t xml:space="preserve">гент 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w:t>
      </w:r>
      <w:r w:rsidR="00E80208" w:rsidRPr="004B466B">
        <w:rPr>
          <w:rFonts w:ascii="Times New Roman" w:hAnsi="Times New Roman" w:cs="Times New Roman"/>
          <w:color w:val="000000" w:themeColor="text1"/>
          <w:szCs w:val="22"/>
          <w:lang w:val="sr-Cyrl-CS"/>
        </w:rPr>
        <w:t>Финансијски д</w:t>
      </w:r>
      <w:r w:rsidR="00883C65" w:rsidRPr="004B466B">
        <w:rPr>
          <w:rFonts w:ascii="Times New Roman" w:hAnsi="Times New Roman" w:cs="Times New Roman"/>
          <w:color w:val="000000" w:themeColor="text1"/>
          <w:szCs w:val="22"/>
          <w:lang w:val="sr-Cyrl-CS"/>
        </w:rPr>
        <w:t xml:space="preserve">окумент или </w:t>
      </w:r>
      <w:r w:rsidR="00E80208" w:rsidRPr="004B466B">
        <w:rPr>
          <w:rFonts w:ascii="Times New Roman" w:hAnsi="Times New Roman" w:cs="Times New Roman"/>
          <w:color w:val="000000" w:themeColor="text1"/>
          <w:szCs w:val="22"/>
          <w:lang w:val="sr-Cyrl-CS"/>
        </w:rPr>
        <w:t>Sinosure п</w:t>
      </w:r>
      <w:r w:rsidR="00883C65" w:rsidRPr="004B466B">
        <w:rPr>
          <w:rFonts w:ascii="Times New Roman" w:hAnsi="Times New Roman" w:cs="Times New Roman"/>
          <w:color w:val="000000" w:themeColor="text1"/>
          <w:szCs w:val="22"/>
          <w:lang w:val="sr-Cyrl-CS"/>
        </w:rPr>
        <w:t>олис</w:t>
      </w:r>
      <w:r w:rsidR="002B2C6C" w:rsidRPr="004B466B">
        <w:rPr>
          <w:rFonts w:ascii="Times New Roman" w:hAnsi="Times New Roman" w:cs="Times New Roman"/>
          <w:color w:val="000000" w:themeColor="text1"/>
          <w:szCs w:val="22"/>
          <w:lang w:val="sr-Cyrl-CS"/>
        </w:rPr>
        <w:t>у</w:t>
      </w:r>
      <w:r w:rsidR="00F12008" w:rsidRPr="004B466B">
        <w:rPr>
          <w:rFonts w:ascii="Times New Roman" w:hAnsi="Times New Roman" w:cs="Times New Roman"/>
          <w:color w:val="000000" w:themeColor="text1"/>
          <w:szCs w:val="22"/>
          <w:lang w:val="sr-Cyrl-CS"/>
        </w:rPr>
        <w:t>.</w:t>
      </w:r>
    </w:p>
    <w:p w14:paraId="28CD26C4" w14:textId="2E5017B4"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07" w:name="_Ref513023605"/>
      <w:r w:rsidRPr="004B466B">
        <w:rPr>
          <w:rFonts w:ascii="Times New Roman" w:hAnsi="Times New Roman" w:cs="Times New Roman"/>
          <w:color w:val="000000" w:themeColor="text1"/>
          <w:szCs w:val="22"/>
          <w:lang w:val="sr-Cyrl-CS"/>
        </w:rPr>
        <w:t xml:space="preserve">(г)       </w:t>
      </w:r>
      <w:r w:rsidR="00436E59" w:rsidRPr="004B466B">
        <w:rPr>
          <w:rFonts w:ascii="Times New Roman" w:hAnsi="Times New Roman" w:cs="Times New Roman"/>
          <w:color w:val="000000" w:themeColor="text1"/>
          <w:szCs w:val="22"/>
          <w:lang w:val="sr-Cyrl-CS"/>
        </w:rPr>
        <w:t xml:space="preserve">Сваки Зајмодавац овлашћује </w:t>
      </w:r>
      <w:r w:rsidR="00E80208" w:rsidRPr="004B466B">
        <w:rPr>
          <w:rFonts w:ascii="Times New Roman" w:hAnsi="Times New Roman" w:cs="Times New Roman"/>
          <w:color w:val="000000" w:themeColor="text1"/>
          <w:szCs w:val="22"/>
          <w:lang w:val="sr-Cyrl-CS"/>
        </w:rPr>
        <w:t>Sinosure а</w:t>
      </w:r>
      <w:r w:rsidR="00436E59" w:rsidRPr="004B466B">
        <w:rPr>
          <w:rFonts w:ascii="Times New Roman" w:hAnsi="Times New Roman" w:cs="Times New Roman"/>
          <w:color w:val="000000" w:themeColor="text1"/>
          <w:szCs w:val="22"/>
          <w:lang w:val="sr-Cyrl-CS"/>
        </w:rPr>
        <w:t xml:space="preserve">гента да примени све инструкције које прими од </w:t>
      </w:r>
      <w:r w:rsidR="00E80208" w:rsidRPr="004B466B">
        <w:rPr>
          <w:rFonts w:ascii="Times New Roman" w:hAnsi="Times New Roman" w:cs="Times New Roman"/>
          <w:color w:val="000000" w:themeColor="text1"/>
          <w:szCs w:val="22"/>
          <w:lang w:val="sr-Cyrl-CS"/>
        </w:rPr>
        <w:t xml:space="preserve">Sinosure </w:t>
      </w:r>
      <w:r w:rsidR="00436E59" w:rsidRPr="004B466B">
        <w:rPr>
          <w:rFonts w:ascii="Times New Roman" w:hAnsi="Times New Roman" w:cs="Times New Roman"/>
          <w:color w:val="000000" w:themeColor="text1"/>
          <w:szCs w:val="22"/>
          <w:lang w:val="sr-Cyrl-CS"/>
        </w:rPr>
        <w:t xml:space="preserve">које су у складу са одредбама и условима </w:t>
      </w:r>
      <w:r w:rsidR="00E80208" w:rsidRPr="004B466B">
        <w:rPr>
          <w:rFonts w:ascii="Times New Roman" w:hAnsi="Times New Roman" w:cs="Times New Roman"/>
          <w:color w:val="000000" w:themeColor="text1"/>
          <w:szCs w:val="22"/>
          <w:lang w:val="sr-Cyrl-CS"/>
        </w:rPr>
        <w:t>Sinosure п</w:t>
      </w:r>
      <w:r w:rsidR="00436E59" w:rsidRPr="004B466B">
        <w:rPr>
          <w:rFonts w:ascii="Times New Roman" w:hAnsi="Times New Roman" w:cs="Times New Roman"/>
          <w:color w:val="000000" w:themeColor="text1"/>
          <w:szCs w:val="22"/>
          <w:lang w:val="sr-Cyrl-CS"/>
        </w:rPr>
        <w:t>олисе</w:t>
      </w:r>
      <w:r w:rsidR="00F12008" w:rsidRPr="004B466B">
        <w:rPr>
          <w:rFonts w:ascii="Times New Roman" w:hAnsi="Times New Roman" w:cs="Times New Roman"/>
          <w:color w:val="000000" w:themeColor="text1"/>
          <w:szCs w:val="22"/>
          <w:lang w:val="sr-Cyrl-CS"/>
        </w:rPr>
        <w:t>.</w:t>
      </w:r>
      <w:bookmarkEnd w:id="807"/>
    </w:p>
    <w:p w14:paraId="6154FA3A" w14:textId="19472603" w:rsidR="00F12008" w:rsidRPr="004B466B" w:rsidRDefault="007804CB" w:rsidP="007804CB">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436E59" w:rsidRPr="004B466B">
        <w:rPr>
          <w:rFonts w:ascii="Times New Roman" w:hAnsi="Times New Roman" w:cs="Times New Roman"/>
          <w:color w:val="000000" w:themeColor="text1"/>
          <w:szCs w:val="22"/>
          <w:lang w:val="sr-Cyrl-CS"/>
        </w:rPr>
        <w:t xml:space="preserve">Сваки Зајмодавац сагласан је да сваки пропуст </w:t>
      </w:r>
      <w:r w:rsidR="00E80208" w:rsidRPr="004B466B">
        <w:rPr>
          <w:rFonts w:ascii="Times New Roman" w:hAnsi="Times New Roman" w:cs="Times New Roman"/>
          <w:color w:val="000000" w:themeColor="text1"/>
          <w:szCs w:val="22"/>
          <w:lang w:val="sr-Cyrl-CS"/>
        </w:rPr>
        <w:t>Sinosure а</w:t>
      </w:r>
      <w:r w:rsidR="00436E59" w:rsidRPr="004B466B">
        <w:rPr>
          <w:rFonts w:ascii="Times New Roman" w:hAnsi="Times New Roman" w:cs="Times New Roman"/>
          <w:color w:val="000000" w:themeColor="text1"/>
          <w:szCs w:val="22"/>
          <w:lang w:val="sr-Cyrl-CS"/>
        </w:rPr>
        <w:t xml:space="preserve">гента да испоштује било коју инструкцију у </w:t>
      </w:r>
      <w:r w:rsidR="002B2C6C" w:rsidRPr="004B466B">
        <w:rPr>
          <w:rFonts w:ascii="Times New Roman" w:hAnsi="Times New Roman" w:cs="Times New Roman"/>
          <w:color w:val="000000" w:themeColor="text1"/>
          <w:szCs w:val="22"/>
          <w:lang w:val="sr-Cyrl-CS"/>
        </w:rPr>
        <w:t>складу</w:t>
      </w:r>
      <w:r w:rsidRPr="004B466B">
        <w:rPr>
          <w:rFonts w:ascii="Times New Roman" w:hAnsi="Times New Roman" w:cs="Times New Roman"/>
          <w:color w:val="000000" w:themeColor="text1"/>
          <w:szCs w:val="22"/>
          <w:lang w:val="sr-Cyrl-CS"/>
        </w:rPr>
        <w:t xml:space="preserve"> са ставом (г) </w:t>
      </w:r>
      <w:r w:rsidR="00E80208" w:rsidRPr="004B466B">
        <w:rPr>
          <w:rFonts w:ascii="Times New Roman" w:hAnsi="Times New Roman" w:cs="Times New Roman"/>
          <w:color w:val="000000" w:themeColor="text1"/>
          <w:szCs w:val="22"/>
          <w:lang w:val="sr-Cyrl-CS"/>
        </w:rPr>
        <w:t>изнад</w:t>
      </w:r>
      <w:r w:rsidR="00436E59" w:rsidRPr="004B466B">
        <w:rPr>
          <w:rFonts w:ascii="Times New Roman" w:hAnsi="Times New Roman" w:cs="Times New Roman"/>
          <w:color w:val="000000" w:themeColor="text1"/>
          <w:szCs w:val="22"/>
          <w:lang w:val="sr-Cyrl-CS"/>
        </w:rPr>
        <w:t xml:space="preserve"> или </w:t>
      </w:r>
      <w:r w:rsidR="00ED26EF" w:rsidRPr="004B466B">
        <w:rPr>
          <w:rFonts w:ascii="Times New Roman" w:hAnsi="Times New Roman" w:cs="Times New Roman"/>
          <w:color w:val="000000" w:themeColor="text1"/>
          <w:szCs w:val="22"/>
          <w:lang w:val="sr-Cyrl-CS"/>
        </w:rPr>
        <w:t xml:space="preserve">одредбама и условима </w:t>
      </w:r>
      <w:r w:rsidR="00E80208" w:rsidRPr="004B466B">
        <w:rPr>
          <w:rFonts w:ascii="Times New Roman" w:hAnsi="Times New Roman" w:cs="Times New Roman"/>
          <w:color w:val="000000" w:themeColor="text1"/>
          <w:szCs w:val="22"/>
          <w:lang w:val="sr-Cyrl-CS"/>
        </w:rPr>
        <w:t>Sinosure п</w:t>
      </w:r>
      <w:r w:rsidR="00ED26EF" w:rsidRPr="004B466B">
        <w:rPr>
          <w:rFonts w:ascii="Times New Roman" w:hAnsi="Times New Roman" w:cs="Times New Roman"/>
          <w:color w:val="000000" w:themeColor="text1"/>
          <w:szCs w:val="22"/>
          <w:lang w:val="sr-Cyrl-CS"/>
        </w:rPr>
        <w:t>олисе, може узроковати истек</w:t>
      </w:r>
      <w:r w:rsidR="00E80208" w:rsidRPr="004B466B">
        <w:rPr>
          <w:rFonts w:ascii="Times New Roman" w:hAnsi="Times New Roman" w:cs="Times New Roman"/>
          <w:color w:val="000000" w:themeColor="text1"/>
          <w:szCs w:val="22"/>
          <w:lang w:val="sr-Cyrl-CS"/>
        </w:rPr>
        <w:t>ом</w:t>
      </w:r>
      <w:r w:rsidR="00ED26EF" w:rsidRPr="004B466B">
        <w:rPr>
          <w:rFonts w:ascii="Times New Roman" w:hAnsi="Times New Roman" w:cs="Times New Roman"/>
          <w:color w:val="000000" w:themeColor="text1"/>
          <w:szCs w:val="22"/>
          <w:lang w:val="sr-Cyrl-CS"/>
        </w:rPr>
        <w:t xml:space="preserve"> покривености </w:t>
      </w:r>
      <w:r w:rsidR="00E80208" w:rsidRPr="004B466B">
        <w:rPr>
          <w:rFonts w:ascii="Times New Roman" w:hAnsi="Times New Roman" w:cs="Times New Roman"/>
          <w:color w:val="000000" w:themeColor="text1"/>
          <w:szCs w:val="22"/>
          <w:lang w:val="sr-Cyrl-CS"/>
        </w:rPr>
        <w:t>п</w:t>
      </w:r>
      <w:r w:rsidR="00ED26EF"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w:t>
      </w:r>
    </w:p>
    <w:p w14:paraId="141078C9" w14:textId="4C660C55" w:rsidR="00F12008" w:rsidRPr="004B466B" w:rsidRDefault="000C73AA"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08" w:name="_Toc512852462"/>
      <w:bookmarkStart w:id="809" w:name="_Toc512852771"/>
      <w:bookmarkStart w:id="810" w:name="_Toc512858317"/>
      <w:bookmarkStart w:id="811" w:name="_Toc512858626"/>
      <w:r w:rsidRPr="004B466B">
        <w:rPr>
          <w:rFonts w:ascii="Times New Roman" w:hAnsi="Times New Roman" w:cs="Times New Roman"/>
          <w:color w:val="000000" w:themeColor="text1"/>
          <w:szCs w:val="22"/>
          <w:lang w:val="sr-Cyrl-CS"/>
        </w:rPr>
        <w:t xml:space="preserve">Обавезе </w:t>
      </w:r>
      <w:r w:rsidR="00E80208"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гента </w:t>
      </w:r>
      <w:bookmarkEnd w:id="808"/>
      <w:bookmarkEnd w:id="809"/>
      <w:bookmarkEnd w:id="810"/>
      <w:bookmarkEnd w:id="811"/>
    </w:p>
    <w:p w14:paraId="56F67835" w14:textId="753E6E76" w:rsidR="00F12008" w:rsidRPr="004B466B" w:rsidRDefault="00E80208"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 а</w:t>
      </w:r>
      <w:r w:rsidR="000C73AA" w:rsidRPr="004B466B">
        <w:rPr>
          <w:rFonts w:ascii="Times New Roman" w:hAnsi="Times New Roman" w:cs="Times New Roman"/>
          <w:color w:val="000000" w:themeColor="text1"/>
          <w:szCs w:val="22"/>
          <w:lang w:val="sr-Cyrl-CS"/>
        </w:rPr>
        <w:t>гент ће без одлагања доставити</w:t>
      </w:r>
      <w:r w:rsidR="00F12008" w:rsidRPr="004B466B">
        <w:rPr>
          <w:rFonts w:ascii="Times New Roman" w:hAnsi="Times New Roman" w:cs="Times New Roman"/>
          <w:color w:val="000000" w:themeColor="text1"/>
          <w:szCs w:val="22"/>
          <w:lang w:val="sr-Cyrl-CS"/>
        </w:rPr>
        <w:t>:</w:t>
      </w:r>
    </w:p>
    <w:p w14:paraId="486E6424" w14:textId="1A20DAC1" w:rsidR="00F12008" w:rsidRPr="004B466B" w:rsidRDefault="000C73AA"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примерак било које инструкције коју је </w:t>
      </w:r>
      <w:r w:rsidR="00E80208"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проследила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као и детаљне информације о свим радњама које је предузео или предлаже да се предузму у складу са тим инструкцијама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4E049F94" w14:textId="7ED6E2FD" w:rsidR="00F12008" w:rsidRPr="004B466B" w:rsidRDefault="000C73AA"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оригинал или копију било ког документа који је достављен </w:t>
      </w:r>
      <w:r w:rsidR="00E80208"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генту од стране</w:t>
      </w:r>
      <w:r w:rsidR="00F12008" w:rsidRPr="004B466B">
        <w:rPr>
          <w:rFonts w:ascii="Times New Roman" w:hAnsi="Times New Roman" w:cs="Times New Roman"/>
          <w:color w:val="000000" w:themeColor="text1"/>
          <w:szCs w:val="22"/>
          <w:lang w:val="sr-Cyrl-CS"/>
        </w:rPr>
        <w:t>:</w:t>
      </w:r>
    </w:p>
    <w:p w14:paraId="226ADD30" w14:textId="38C8353A" w:rsidR="00F12008" w:rsidRPr="004B466B" w:rsidRDefault="00E80208" w:rsidP="00F12008">
      <w:pPr>
        <w:pStyle w:val="Heading6"/>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Sinosure за </w:t>
      </w:r>
      <w:r w:rsidR="009A5142" w:rsidRPr="004B466B">
        <w:rPr>
          <w:rFonts w:ascii="Times New Roman" w:hAnsi="Times New Roman" w:cs="Times New Roman"/>
          <w:color w:val="000000" w:themeColor="text1"/>
          <w:szCs w:val="22"/>
          <w:lang w:val="sr-Cyrl-CS"/>
        </w:rPr>
        <w:t>Стран</w:t>
      </w:r>
      <w:r w:rsidRPr="004B466B">
        <w:rPr>
          <w:rFonts w:ascii="Times New Roman" w:hAnsi="Times New Roman" w:cs="Times New Roman"/>
          <w:color w:val="000000" w:themeColor="text1"/>
          <w:szCs w:val="22"/>
          <w:lang w:val="sr-Cyrl-CS"/>
        </w:rPr>
        <w:t>у</w:t>
      </w:r>
      <w:r w:rsidR="009A5142"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те</w:t>
      </w:r>
      <w:r w:rsidR="009A5142" w:rsidRPr="004B466B">
        <w:rPr>
          <w:rFonts w:ascii="Times New Roman" w:hAnsi="Times New Roman" w:cs="Times New Roman"/>
          <w:color w:val="000000" w:themeColor="text1"/>
          <w:szCs w:val="22"/>
          <w:lang w:val="sr-Cyrl-CS"/>
        </w:rPr>
        <w:t xml:space="preserve"> Стране</w:t>
      </w:r>
      <w:r w:rsidR="00F12008" w:rsidRPr="004B466B">
        <w:rPr>
          <w:rFonts w:ascii="Times New Roman" w:hAnsi="Times New Roman" w:cs="Times New Roman"/>
          <w:color w:val="000000" w:themeColor="text1"/>
          <w:szCs w:val="22"/>
          <w:lang w:val="sr-Cyrl-CS"/>
        </w:rPr>
        <w:t xml:space="preserve">; </w:t>
      </w:r>
      <w:r w:rsidR="009A5142" w:rsidRPr="004B466B">
        <w:rPr>
          <w:rFonts w:ascii="Times New Roman" w:hAnsi="Times New Roman" w:cs="Times New Roman"/>
          <w:color w:val="000000" w:themeColor="text1"/>
          <w:szCs w:val="22"/>
          <w:lang w:val="sr-Cyrl-CS"/>
        </w:rPr>
        <w:t>или</w:t>
      </w:r>
    </w:p>
    <w:p w14:paraId="78B44DE8" w14:textId="53AB8AD7" w:rsidR="00F12008" w:rsidRPr="004B466B" w:rsidRDefault="00987397" w:rsidP="00987397">
      <w:pPr>
        <w:pStyle w:val="Heading6"/>
        <w:numPr>
          <w:ilvl w:val="0"/>
          <w:numId w:val="0"/>
        </w:numPr>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C0C71" w:rsidRPr="004B466B">
        <w:rPr>
          <w:rFonts w:ascii="Times New Roman" w:hAnsi="Times New Roman" w:cs="Times New Roman"/>
          <w:color w:val="000000" w:themeColor="text1"/>
          <w:szCs w:val="22"/>
          <w:lang w:val="sr-Cyrl-CS"/>
        </w:rPr>
        <w:t xml:space="preserve">Стране за </w:t>
      </w:r>
      <w:r w:rsidR="00E80208"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w:t>
      </w:r>
    </w:p>
    <w:p w14:paraId="381DA475" w14:textId="032CDC46"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A5142" w:rsidRPr="004B466B">
        <w:rPr>
          <w:rFonts w:ascii="Times New Roman" w:hAnsi="Times New Roman" w:cs="Times New Roman"/>
          <w:color w:val="000000" w:themeColor="text1"/>
          <w:szCs w:val="22"/>
          <w:lang w:val="sr-Cyrl-CS"/>
        </w:rPr>
        <w:t xml:space="preserve">Осим у случајевима када је </w:t>
      </w:r>
      <w:r w:rsidR="00E80208" w:rsidRPr="004B466B">
        <w:rPr>
          <w:rFonts w:ascii="Times New Roman" w:hAnsi="Times New Roman" w:cs="Times New Roman"/>
          <w:color w:val="000000" w:themeColor="text1"/>
          <w:szCs w:val="22"/>
          <w:lang w:val="sr-Cyrl-CS"/>
        </w:rPr>
        <w:t>Финансијским д</w:t>
      </w:r>
      <w:r w:rsidR="009A5142" w:rsidRPr="004B466B">
        <w:rPr>
          <w:rFonts w:ascii="Times New Roman" w:hAnsi="Times New Roman" w:cs="Times New Roman"/>
          <w:color w:val="000000" w:themeColor="text1"/>
          <w:szCs w:val="22"/>
          <w:lang w:val="sr-Cyrl-CS"/>
        </w:rPr>
        <w:t xml:space="preserve">окументом или </w:t>
      </w:r>
      <w:r w:rsidR="00E80208" w:rsidRPr="004B466B">
        <w:rPr>
          <w:rFonts w:ascii="Times New Roman" w:hAnsi="Times New Roman" w:cs="Times New Roman"/>
          <w:color w:val="000000" w:themeColor="text1"/>
          <w:szCs w:val="22"/>
          <w:lang w:val="sr-Cyrl-CS"/>
        </w:rPr>
        <w:t>Sinosure п</w:t>
      </w:r>
      <w:r w:rsidR="009A5142" w:rsidRPr="004B466B">
        <w:rPr>
          <w:rFonts w:ascii="Times New Roman" w:hAnsi="Times New Roman" w:cs="Times New Roman"/>
          <w:color w:val="000000" w:themeColor="text1"/>
          <w:szCs w:val="22"/>
          <w:lang w:val="sr-Cyrl-CS"/>
        </w:rPr>
        <w:t xml:space="preserve">олисом изричито утврђено супротно, </w:t>
      </w:r>
      <w:r w:rsidR="00E80208" w:rsidRPr="004B466B">
        <w:rPr>
          <w:rFonts w:ascii="Times New Roman" w:hAnsi="Times New Roman" w:cs="Times New Roman"/>
          <w:color w:val="000000" w:themeColor="text1"/>
          <w:szCs w:val="22"/>
          <w:lang w:val="sr-Cyrl-CS"/>
        </w:rPr>
        <w:t>Sinosure а</w:t>
      </w:r>
      <w:r w:rsidR="009A5142" w:rsidRPr="004B466B">
        <w:rPr>
          <w:rFonts w:ascii="Times New Roman" w:hAnsi="Times New Roman" w:cs="Times New Roman"/>
          <w:color w:val="000000" w:themeColor="text1"/>
          <w:szCs w:val="22"/>
          <w:lang w:val="sr-Cyrl-CS"/>
        </w:rPr>
        <w:t xml:space="preserve">гент није обавезан да прегледа или провери примереност, тачност или потпуност било ког документа који проследи другој Страни или </w:t>
      </w:r>
      <w:r w:rsidR="00E80208"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w:t>
      </w:r>
    </w:p>
    <w:p w14:paraId="643AFAFD" w14:textId="248A15CC"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A5142" w:rsidRPr="004B466B">
        <w:rPr>
          <w:rFonts w:ascii="Times New Roman" w:hAnsi="Times New Roman" w:cs="Times New Roman"/>
          <w:color w:val="000000" w:themeColor="text1"/>
          <w:szCs w:val="22"/>
          <w:lang w:val="sr-Cyrl-CS"/>
        </w:rPr>
        <w:t xml:space="preserve">Уколико </w:t>
      </w:r>
      <w:r w:rsidR="00E80208" w:rsidRPr="004B466B">
        <w:rPr>
          <w:rFonts w:ascii="Times New Roman" w:hAnsi="Times New Roman" w:cs="Times New Roman"/>
          <w:color w:val="000000" w:themeColor="text1"/>
          <w:szCs w:val="22"/>
          <w:lang w:val="sr-Cyrl-CS"/>
        </w:rPr>
        <w:t>Sinosure а</w:t>
      </w:r>
      <w:r w:rsidR="009A5142" w:rsidRPr="004B466B">
        <w:rPr>
          <w:rFonts w:ascii="Times New Roman" w:hAnsi="Times New Roman" w:cs="Times New Roman"/>
          <w:color w:val="000000" w:themeColor="text1"/>
          <w:szCs w:val="22"/>
          <w:lang w:val="sr-Cyrl-CS"/>
        </w:rPr>
        <w:t xml:space="preserve">гент </w:t>
      </w:r>
      <w:r w:rsidR="009A3908" w:rsidRPr="004B466B">
        <w:rPr>
          <w:rFonts w:ascii="Times New Roman" w:hAnsi="Times New Roman" w:cs="Times New Roman"/>
          <w:color w:val="000000" w:themeColor="text1"/>
          <w:szCs w:val="22"/>
          <w:lang w:val="sr-Cyrl-CS"/>
        </w:rPr>
        <w:t xml:space="preserve">дође до сазнања о неплаћању било ког износа главнице, камате или накнаде која је по овом Уговору платива </w:t>
      </w:r>
      <w:r w:rsidR="00E80208" w:rsidRPr="004B466B">
        <w:rPr>
          <w:rFonts w:ascii="Times New Roman" w:hAnsi="Times New Roman" w:cs="Times New Roman"/>
          <w:color w:val="000000" w:themeColor="text1"/>
          <w:szCs w:val="22"/>
          <w:lang w:val="sr-Cyrl-CS"/>
        </w:rPr>
        <w:t>Финансијској с</w:t>
      </w:r>
      <w:r w:rsidR="009A3908" w:rsidRPr="004B466B">
        <w:rPr>
          <w:rFonts w:ascii="Times New Roman" w:hAnsi="Times New Roman" w:cs="Times New Roman"/>
          <w:color w:val="000000" w:themeColor="text1"/>
          <w:szCs w:val="22"/>
          <w:lang w:val="sr-Cyrl-CS"/>
        </w:rPr>
        <w:t xml:space="preserve">трани (изузев Агенту </w:t>
      </w:r>
      <w:r w:rsidR="00B73843" w:rsidRPr="004B466B">
        <w:rPr>
          <w:rFonts w:ascii="Times New Roman" w:hAnsi="Times New Roman" w:cs="Times New Roman"/>
          <w:color w:val="000000" w:themeColor="text1"/>
          <w:szCs w:val="22"/>
          <w:lang w:val="sr-Cyrl-CS"/>
        </w:rPr>
        <w:t>кредитног аранжмана</w:t>
      </w:r>
      <w:r w:rsidR="00F12008" w:rsidRPr="004B466B">
        <w:rPr>
          <w:rFonts w:ascii="Times New Roman" w:hAnsi="Times New Roman" w:cs="Times New Roman"/>
          <w:color w:val="000000" w:themeColor="text1"/>
          <w:szCs w:val="22"/>
          <w:lang w:val="sr-Cyrl-CS"/>
        </w:rPr>
        <w:t xml:space="preserve">, </w:t>
      </w:r>
      <w:r w:rsidR="00BB7573" w:rsidRPr="004B466B">
        <w:rPr>
          <w:rFonts w:ascii="Times New Roman" w:hAnsi="Times New Roman" w:cs="Times New Roman"/>
          <w:color w:val="000000" w:themeColor="text1"/>
          <w:szCs w:val="22"/>
          <w:lang w:val="sr-Cyrl-CS"/>
        </w:rPr>
        <w:t>Sinosure а</w:t>
      </w:r>
      <w:r w:rsidR="009A3908" w:rsidRPr="004B466B">
        <w:rPr>
          <w:rFonts w:ascii="Times New Roman" w:hAnsi="Times New Roman" w:cs="Times New Roman"/>
          <w:color w:val="000000" w:themeColor="text1"/>
          <w:szCs w:val="22"/>
          <w:lang w:val="sr-Cyrl-CS"/>
        </w:rPr>
        <w:t>генту или Овлашћеном главном аранжеру</w:t>
      </w:r>
      <w:r w:rsidR="00F12008" w:rsidRPr="004B466B">
        <w:rPr>
          <w:rFonts w:ascii="Times New Roman" w:hAnsi="Times New Roman" w:cs="Times New Roman"/>
          <w:color w:val="000000" w:themeColor="text1"/>
          <w:szCs w:val="22"/>
          <w:lang w:val="sr-Cyrl-CS"/>
        </w:rPr>
        <w:t xml:space="preserve">) </w:t>
      </w:r>
      <w:r w:rsidR="009A3908" w:rsidRPr="004B466B">
        <w:rPr>
          <w:rFonts w:ascii="Times New Roman" w:hAnsi="Times New Roman" w:cs="Times New Roman"/>
          <w:color w:val="000000" w:themeColor="text1"/>
          <w:szCs w:val="22"/>
          <w:lang w:val="sr-Cyrl-CS"/>
        </w:rPr>
        <w:t xml:space="preserve">у складу са овим Уговором, обавезан је да без одлагања обавести </w:t>
      </w:r>
      <w:r w:rsidR="00B73843" w:rsidRPr="004B466B">
        <w:rPr>
          <w:rFonts w:ascii="Times New Roman" w:hAnsi="Times New Roman" w:cs="Times New Roman"/>
          <w:color w:val="000000" w:themeColor="text1"/>
          <w:szCs w:val="22"/>
          <w:lang w:val="sr-Cyrl-CS"/>
        </w:rPr>
        <w:t>Агент</w:t>
      </w:r>
      <w:r w:rsidR="009A3908"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FC0C71" w:rsidRPr="004B466B">
        <w:rPr>
          <w:rFonts w:ascii="Times New Roman" w:hAnsi="Times New Roman" w:cs="Times New Roman"/>
          <w:color w:val="000000" w:themeColor="text1"/>
          <w:szCs w:val="22"/>
          <w:lang w:val="sr-Cyrl-CS"/>
        </w:rPr>
        <w:t>и</w:t>
      </w:r>
      <w:r w:rsidR="00F12008" w:rsidRPr="004B466B">
        <w:rPr>
          <w:rFonts w:ascii="Times New Roman" w:hAnsi="Times New Roman" w:cs="Times New Roman"/>
          <w:color w:val="000000" w:themeColor="text1"/>
          <w:szCs w:val="22"/>
          <w:lang w:val="sr-Cyrl-CS"/>
        </w:rPr>
        <w:t xml:space="preserve"> </w:t>
      </w:r>
      <w:r w:rsidR="00BB7573" w:rsidRPr="004B466B">
        <w:rPr>
          <w:rFonts w:ascii="Times New Roman" w:hAnsi="Times New Roman" w:cs="Times New Roman"/>
          <w:color w:val="000000" w:themeColor="text1"/>
          <w:szCs w:val="22"/>
          <w:lang w:val="sr-Cyrl-CS"/>
        </w:rPr>
        <w:t>Sinosure</w:t>
      </w:r>
      <w:r w:rsidR="003E2803" w:rsidRPr="004B466B">
        <w:rPr>
          <w:rFonts w:ascii="Times New Roman" w:hAnsi="Times New Roman" w:cs="Times New Roman"/>
          <w:color w:val="000000" w:themeColor="text1"/>
          <w:szCs w:val="22"/>
          <w:lang w:val="sr-Cyrl-CS"/>
        </w:rPr>
        <w:t>.</w:t>
      </w:r>
    </w:p>
    <w:p w14:paraId="45BB979F" w14:textId="273B544A"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BB7573" w:rsidRPr="004B466B">
        <w:rPr>
          <w:rFonts w:ascii="Times New Roman" w:hAnsi="Times New Roman" w:cs="Times New Roman"/>
          <w:color w:val="000000" w:themeColor="text1"/>
          <w:szCs w:val="22"/>
          <w:lang w:val="sr-Cyrl-CS"/>
        </w:rPr>
        <w:t>Sinosure а</w:t>
      </w:r>
      <w:r w:rsidR="009A3908" w:rsidRPr="004B466B">
        <w:rPr>
          <w:rFonts w:ascii="Times New Roman" w:hAnsi="Times New Roman" w:cs="Times New Roman"/>
          <w:color w:val="000000" w:themeColor="text1"/>
          <w:szCs w:val="22"/>
          <w:lang w:val="sr-Cyrl-CS"/>
        </w:rPr>
        <w:t xml:space="preserve">гент ће имати само оне дужности које су јасно наведене у </w:t>
      </w:r>
      <w:r w:rsidR="00BB7573" w:rsidRPr="004B466B">
        <w:rPr>
          <w:rFonts w:ascii="Times New Roman" w:hAnsi="Times New Roman" w:cs="Times New Roman"/>
          <w:color w:val="000000" w:themeColor="text1"/>
          <w:szCs w:val="22"/>
          <w:lang w:val="sr-Cyrl-CS"/>
        </w:rPr>
        <w:t>Финансијским д</w:t>
      </w:r>
      <w:r w:rsidR="009A3908" w:rsidRPr="004B466B">
        <w:rPr>
          <w:rFonts w:ascii="Times New Roman" w:hAnsi="Times New Roman" w:cs="Times New Roman"/>
          <w:color w:val="000000" w:themeColor="text1"/>
          <w:szCs w:val="22"/>
          <w:lang w:val="sr-Cyrl-CS"/>
        </w:rPr>
        <w:t xml:space="preserve">окументима и </w:t>
      </w:r>
      <w:r w:rsidR="00BB7573" w:rsidRPr="004B466B">
        <w:rPr>
          <w:rFonts w:ascii="Times New Roman" w:hAnsi="Times New Roman" w:cs="Times New Roman"/>
          <w:color w:val="000000" w:themeColor="text1"/>
          <w:szCs w:val="22"/>
          <w:lang w:val="sr-Cyrl-CS"/>
        </w:rPr>
        <w:t>Sinosure п</w:t>
      </w:r>
      <w:r w:rsidR="009A3908" w:rsidRPr="004B466B">
        <w:rPr>
          <w:rFonts w:ascii="Times New Roman" w:hAnsi="Times New Roman" w:cs="Times New Roman"/>
          <w:color w:val="000000" w:themeColor="text1"/>
          <w:szCs w:val="22"/>
          <w:lang w:val="sr-Cyrl-CS"/>
        </w:rPr>
        <w:t xml:space="preserve">олиси </w:t>
      </w:r>
      <w:r w:rsidR="00F12008" w:rsidRPr="004B466B">
        <w:rPr>
          <w:rFonts w:ascii="Times New Roman" w:hAnsi="Times New Roman" w:cs="Times New Roman"/>
          <w:color w:val="000000" w:themeColor="text1"/>
          <w:szCs w:val="22"/>
          <w:lang w:val="sr-Cyrl-CS"/>
        </w:rPr>
        <w:t>(</w:t>
      </w:r>
      <w:r w:rsidR="009A3908" w:rsidRPr="004B466B">
        <w:rPr>
          <w:rFonts w:ascii="Times New Roman" w:hAnsi="Times New Roman" w:cs="Times New Roman"/>
          <w:color w:val="000000" w:themeColor="text1"/>
          <w:szCs w:val="22"/>
          <w:lang w:val="sr-Cyrl-CS"/>
        </w:rPr>
        <w:t>и никакве друге се неће подразумевати</w:t>
      </w:r>
      <w:r w:rsidR="00F12008" w:rsidRPr="004B466B">
        <w:rPr>
          <w:rFonts w:ascii="Times New Roman" w:hAnsi="Times New Roman" w:cs="Times New Roman"/>
          <w:color w:val="000000" w:themeColor="text1"/>
          <w:szCs w:val="22"/>
          <w:lang w:val="sr-Cyrl-CS"/>
        </w:rPr>
        <w:t>).</w:t>
      </w:r>
    </w:p>
    <w:p w14:paraId="48B49530" w14:textId="558E328F"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szCs w:val="22"/>
          <w:lang w:val="sr-Cyrl-CS"/>
        </w:rPr>
        <w:t xml:space="preserve">(е)       </w:t>
      </w:r>
      <w:r w:rsidR="009A3908" w:rsidRPr="004B466B">
        <w:rPr>
          <w:szCs w:val="22"/>
          <w:lang w:val="sr-Cyrl-CS"/>
        </w:rPr>
        <w:t>Уколико</w:t>
      </w:r>
      <w:r w:rsidR="009A3908" w:rsidRPr="004B466B">
        <w:rPr>
          <w:rFonts w:ascii="Times New Roman" w:hAnsi="Times New Roman" w:cs="Times New Roman"/>
          <w:color w:val="000000" w:themeColor="text1"/>
          <w:szCs w:val="22"/>
          <w:lang w:val="sr-Cyrl-CS"/>
        </w:rPr>
        <w:t xml:space="preserve"> </w:t>
      </w:r>
      <w:r w:rsidR="00BB7573" w:rsidRPr="004B466B">
        <w:rPr>
          <w:rFonts w:ascii="Times New Roman" w:hAnsi="Times New Roman" w:cs="Times New Roman"/>
          <w:color w:val="000000" w:themeColor="text1"/>
          <w:szCs w:val="22"/>
          <w:lang w:val="sr-Cyrl-CS"/>
        </w:rPr>
        <w:t>Sinosure а</w:t>
      </w:r>
      <w:r w:rsidR="009A3908" w:rsidRPr="004B466B">
        <w:rPr>
          <w:rFonts w:ascii="Times New Roman" w:hAnsi="Times New Roman" w:cs="Times New Roman"/>
          <w:color w:val="000000" w:themeColor="text1"/>
          <w:szCs w:val="22"/>
          <w:lang w:val="sr-Cyrl-CS"/>
        </w:rPr>
        <w:t xml:space="preserve">гент дође до сазнања да је дошло до </w:t>
      </w:r>
      <w:r w:rsidR="00BB7573" w:rsidRPr="004B466B">
        <w:rPr>
          <w:rFonts w:ascii="Times New Roman" w:hAnsi="Times New Roman" w:cs="Times New Roman"/>
          <w:color w:val="000000" w:themeColor="text1"/>
          <w:szCs w:val="22"/>
          <w:lang w:val="sr-Cyrl-CS"/>
        </w:rPr>
        <w:t>Случаја Sinosure полисе</w:t>
      </w:r>
      <w:r w:rsidR="009A3908" w:rsidRPr="004B466B">
        <w:rPr>
          <w:rFonts w:ascii="Times New Roman" w:hAnsi="Times New Roman" w:cs="Times New Roman"/>
          <w:color w:val="000000" w:themeColor="text1"/>
          <w:szCs w:val="22"/>
          <w:lang w:val="sr-Cyrl-CS"/>
        </w:rPr>
        <w:t xml:space="preserve">, обавестиће </w:t>
      </w:r>
      <w:r w:rsidR="00B73843" w:rsidRPr="004B466B">
        <w:rPr>
          <w:rFonts w:ascii="Times New Roman" w:hAnsi="Times New Roman" w:cs="Times New Roman"/>
          <w:color w:val="000000" w:themeColor="text1"/>
          <w:szCs w:val="22"/>
          <w:lang w:val="sr-Cyrl-CS"/>
        </w:rPr>
        <w:t>Агент</w:t>
      </w:r>
      <w:r w:rsidR="009A3908"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9A3908" w:rsidRPr="004B466B">
        <w:rPr>
          <w:rFonts w:ascii="Times New Roman" w:hAnsi="Times New Roman" w:cs="Times New Roman"/>
          <w:color w:val="000000" w:themeColor="text1"/>
          <w:szCs w:val="22"/>
          <w:lang w:val="sr-Cyrl-CS"/>
        </w:rPr>
        <w:t>који ће потом обавестити Зајмодавце</w:t>
      </w:r>
      <w:r w:rsidR="00F12008" w:rsidRPr="004B466B">
        <w:rPr>
          <w:rFonts w:ascii="Times New Roman" w:hAnsi="Times New Roman" w:cs="Times New Roman"/>
          <w:color w:val="000000" w:themeColor="text1"/>
          <w:szCs w:val="22"/>
          <w:lang w:val="sr-Cyrl-CS"/>
        </w:rPr>
        <w:t>).</w:t>
      </w:r>
    </w:p>
    <w:p w14:paraId="52CC37E4" w14:textId="6B7EB9AA"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9A3908" w:rsidRPr="004B466B">
        <w:rPr>
          <w:rFonts w:ascii="Times New Roman" w:hAnsi="Times New Roman" w:cs="Times New Roman"/>
          <w:color w:val="000000" w:themeColor="text1"/>
          <w:szCs w:val="22"/>
          <w:lang w:val="sr-Cyrl-CS"/>
        </w:rPr>
        <w:t xml:space="preserve">У смислу Кредита, </w:t>
      </w:r>
      <w:r w:rsidR="00BB7573" w:rsidRPr="004B466B">
        <w:rPr>
          <w:rFonts w:ascii="Times New Roman" w:hAnsi="Times New Roman" w:cs="Times New Roman"/>
          <w:color w:val="000000" w:themeColor="text1"/>
          <w:szCs w:val="22"/>
          <w:lang w:val="sr-Cyrl-CS"/>
        </w:rPr>
        <w:t>Sinosure а</w:t>
      </w:r>
      <w:r w:rsidR="009A3908" w:rsidRPr="004B466B">
        <w:rPr>
          <w:rFonts w:ascii="Times New Roman" w:hAnsi="Times New Roman" w:cs="Times New Roman"/>
          <w:color w:val="000000" w:themeColor="text1"/>
          <w:szCs w:val="22"/>
          <w:lang w:val="sr-Cyrl-CS"/>
        </w:rPr>
        <w:t>гент је у обавези да прати д</w:t>
      </w:r>
      <w:r w:rsidR="00572F23" w:rsidRPr="004B466B">
        <w:rPr>
          <w:rFonts w:ascii="Times New Roman" w:hAnsi="Times New Roman" w:cs="Times New Roman"/>
          <w:color w:val="000000" w:themeColor="text1"/>
          <w:szCs w:val="22"/>
          <w:lang w:val="sr-Cyrl-CS"/>
        </w:rPr>
        <w:t xml:space="preserve">а ли су услови дефинисани </w:t>
      </w:r>
      <w:r w:rsidR="001A1DCB">
        <w:rPr>
          <w:rFonts w:ascii="Times New Roman" w:hAnsi="Times New Roman" w:cs="Times New Roman"/>
          <w:color w:val="000000" w:themeColor="text1"/>
          <w:szCs w:val="22"/>
          <w:lang w:val="sr-Cyrl-CS"/>
        </w:rPr>
        <w:t xml:space="preserve">под </w:t>
      </w:r>
      <w:r w:rsidR="00572F23" w:rsidRPr="004B466B">
        <w:rPr>
          <w:rFonts w:ascii="Times New Roman" w:hAnsi="Times New Roman" w:cs="Times New Roman"/>
          <w:color w:val="000000" w:themeColor="text1"/>
          <w:szCs w:val="22"/>
          <w:lang w:val="sr-Cyrl-CS"/>
        </w:rPr>
        <w:t>ставо</w:t>
      </w:r>
      <w:r w:rsidR="001A1DCB">
        <w:rPr>
          <w:rFonts w:ascii="Times New Roman" w:hAnsi="Times New Roman" w:cs="Times New Roman"/>
          <w:color w:val="000000" w:themeColor="text1"/>
          <w:szCs w:val="22"/>
          <w:lang w:val="sr-Cyrl-CS"/>
        </w:rPr>
        <w:t>м</w:t>
      </w:r>
      <w:r w:rsidR="00572F23" w:rsidRPr="004B466B">
        <w:rPr>
          <w:rFonts w:ascii="Times New Roman" w:hAnsi="Times New Roman" w:cs="Times New Roman"/>
          <w:color w:val="000000" w:themeColor="text1"/>
          <w:szCs w:val="22"/>
          <w:lang w:val="sr-Cyrl-CS"/>
        </w:rPr>
        <w:t xml:space="preserve"> </w:t>
      </w:r>
      <w:r w:rsidR="001A1DCB">
        <w:rPr>
          <w:rFonts w:ascii="Times New Roman" w:hAnsi="Times New Roman" w:cs="Times New Roman"/>
          <w:color w:val="000000" w:themeColor="text1"/>
          <w:szCs w:val="22"/>
          <w:lang w:val="sr-Cyrl-CS"/>
        </w:rPr>
        <w:t>4.2</w:t>
      </w:r>
      <w:r w:rsidR="00572F23" w:rsidRPr="004B466B">
        <w:rPr>
          <w:rFonts w:ascii="Times New Roman" w:hAnsi="Times New Roman" w:cs="Times New Roman"/>
          <w:color w:val="000000" w:themeColor="text1"/>
          <w:szCs w:val="22"/>
          <w:lang w:val="sr-Cyrl-CS"/>
        </w:rPr>
        <w:t>(</w:t>
      </w:r>
      <w:r w:rsidR="001A1DCB">
        <w:rPr>
          <w:rFonts w:ascii="Times New Roman" w:hAnsi="Times New Roman" w:cs="Times New Roman"/>
          <w:color w:val="000000" w:themeColor="text1"/>
          <w:szCs w:val="22"/>
          <w:lang w:val="sr-Cyrl-CS"/>
        </w:rPr>
        <w:t>а</w:t>
      </w:r>
      <w:r w:rsidR="00572F23" w:rsidRPr="004B466B">
        <w:rPr>
          <w:rFonts w:ascii="Times New Roman" w:hAnsi="Times New Roman" w:cs="Times New Roman"/>
          <w:color w:val="000000" w:themeColor="text1"/>
          <w:szCs w:val="22"/>
          <w:lang w:val="sr-Cyrl-CS"/>
        </w:rPr>
        <w:t>)(i</w:t>
      </w:r>
      <w:r w:rsidR="001A1DCB">
        <w:rPr>
          <w:rFonts w:ascii="Times New Roman" w:hAnsi="Times New Roman" w:cs="Times New Roman"/>
          <w:color w:val="000000" w:themeColor="text1"/>
          <w:szCs w:val="22"/>
          <w:lang w:val="en-US"/>
        </w:rPr>
        <w:t>v</w:t>
      </w:r>
      <w:r w:rsidR="00572F23"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572F23" w:rsidRPr="004B466B">
        <w:rPr>
          <w:rFonts w:ascii="Times New Roman" w:hAnsi="Times New Roman" w:cs="Times New Roman"/>
          <w:color w:val="000000" w:themeColor="text1"/>
          <w:szCs w:val="22"/>
          <w:lang w:val="sr-Cyrl-CS"/>
        </w:rPr>
        <w:t xml:space="preserve"> 4.2 </w:t>
      </w:r>
      <w:r w:rsidR="009A3908" w:rsidRPr="004B466B">
        <w:rPr>
          <w:rFonts w:ascii="Times New Roman" w:hAnsi="Times New Roman" w:cs="Times New Roman"/>
          <w:color w:val="000000" w:themeColor="text1"/>
          <w:szCs w:val="22"/>
          <w:lang w:val="sr-Cyrl-CS"/>
        </w:rPr>
        <w:t>(</w:t>
      </w:r>
      <w:r w:rsidR="009A3908" w:rsidRPr="004B466B">
        <w:rPr>
          <w:rFonts w:ascii="Times New Roman" w:hAnsi="Times New Roman" w:cs="Times New Roman"/>
          <w:i/>
          <w:iCs/>
          <w:color w:val="000000" w:themeColor="text1"/>
          <w:szCs w:val="22"/>
          <w:lang w:val="sr-Cyrl-CS"/>
        </w:rPr>
        <w:t>Додатни предуслови</w:t>
      </w:r>
      <w:r w:rsidR="009A3908" w:rsidRPr="004B466B">
        <w:rPr>
          <w:rFonts w:ascii="Times New Roman" w:hAnsi="Times New Roman" w:cs="Times New Roman"/>
          <w:color w:val="000000" w:themeColor="text1"/>
          <w:szCs w:val="22"/>
          <w:lang w:val="sr-Cyrl-CS"/>
        </w:rPr>
        <w:t>) испуњени</w:t>
      </w:r>
      <w:r w:rsidR="00F12008" w:rsidRPr="004B466B">
        <w:rPr>
          <w:rFonts w:ascii="Times New Roman" w:hAnsi="Times New Roman" w:cs="Times New Roman"/>
          <w:color w:val="000000" w:themeColor="text1"/>
          <w:szCs w:val="22"/>
          <w:lang w:val="sr-Cyrl-CS"/>
        </w:rPr>
        <w:t>.</w:t>
      </w:r>
    </w:p>
    <w:p w14:paraId="7F88FD6A" w14:textId="7A6DC03D"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BB7573" w:rsidRPr="004B466B">
        <w:rPr>
          <w:rFonts w:ascii="Times New Roman" w:hAnsi="Times New Roman" w:cs="Times New Roman"/>
          <w:color w:val="000000" w:themeColor="text1"/>
          <w:szCs w:val="22"/>
          <w:lang w:val="sr-Cyrl-CS"/>
        </w:rPr>
        <w:t>Sinosure а</w:t>
      </w:r>
      <w:r w:rsidR="009A3908" w:rsidRPr="004B466B">
        <w:rPr>
          <w:rFonts w:ascii="Times New Roman" w:hAnsi="Times New Roman" w:cs="Times New Roman"/>
          <w:color w:val="000000" w:themeColor="text1"/>
          <w:szCs w:val="22"/>
          <w:lang w:val="sr-Cyrl-CS"/>
        </w:rPr>
        <w:t xml:space="preserve">гент ће без одлагања обавестити </w:t>
      </w:r>
      <w:r w:rsidR="00B73843" w:rsidRPr="004B466B">
        <w:rPr>
          <w:rFonts w:ascii="Times New Roman" w:hAnsi="Times New Roman" w:cs="Times New Roman"/>
          <w:color w:val="000000" w:themeColor="text1"/>
          <w:szCs w:val="22"/>
          <w:lang w:val="sr-Cyrl-CS"/>
        </w:rPr>
        <w:t>Агент</w:t>
      </w:r>
      <w:r w:rsidR="009A3908"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9A3908" w:rsidRPr="004B466B">
        <w:rPr>
          <w:rFonts w:ascii="Times New Roman" w:hAnsi="Times New Roman" w:cs="Times New Roman"/>
          <w:color w:val="000000" w:themeColor="text1"/>
          <w:szCs w:val="22"/>
          <w:lang w:val="sr-Cyrl-CS"/>
        </w:rPr>
        <w:t xml:space="preserve">ако услови дефинисани </w:t>
      </w:r>
      <w:r w:rsidR="00581636">
        <w:rPr>
          <w:rFonts w:ascii="Times New Roman" w:hAnsi="Times New Roman" w:cs="Times New Roman"/>
          <w:color w:val="000000" w:themeColor="text1"/>
          <w:szCs w:val="22"/>
          <w:lang w:val="sr-Cyrl-CS"/>
        </w:rPr>
        <w:t xml:space="preserve">под </w:t>
      </w:r>
      <w:r w:rsidR="00581636" w:rsidRPr="004B466B">
        <w:rPr>
          <w:rFonts w:ascii="Times New Roman" w:hAnsi="Times New Roman" w:cs="Times New Roman"/>
          <w:color w:val="000000" w:themeColor="text1"/>
          <w:szCs w:val="22"/>
          <w:lang w:val="sr-Cyrl-CS"/>
        </w:rPr>
        <w:t>ставо</w:t>
      </w:r>
      <w:r w:rsidR="00581636">
        <w:rPr>
          <w:rFonts w:ascii="Times New Roman" w:hAnsi="Times New Roman" w:cs="Times New Roman"/>
          <w:color w:val="000000" w:themeColor="text1"/>
          <w:szCs w:val="22"/>
          <w:lang w:val="sr-Cyrl-CS"/>
        </w:rPr>
        <w:t>м</w:t>
      </w:r>
      <w:r w:rsidR="00581636" w:rsidRPr="004B466B">
        <w:rPr>
          <w:rFonts w:ascii="Times New Roman" w:hAnsi="Times New Roman" w:cs="Times New Roman"/>
          <w:color w:val="000000" w:themeColor="text1"/>
          <w:szCs w:val="22"/>
          <w:lang w:val="sr-Cyrl-CS"/>
        </w:rPr>
        <w:t xml:space="preserve"> </w:t>
      </w:r>
      <w:r w:rsidR="00581636">
        <w:rPr>
          <w:rFonts w:ascii="Times New Roman" w:hAnsi="Times New Roman" w:cs="Times New Roman"/>
          <w:color w:val="000000" w:themeColor="text1"/>
          <w:szCs w:val="22"/>
          <w:lang w:val="sr-Cyrl-CS"/>
        </w:rPr>
        <w:t>4.2</w:t>
      </w:r>
      <w:r w:rsidR="00581636" w:rsidRPr="004B466B">
        <w:rPr>
          <w:rFonts w:ascii="Times New Roman" w:hAnsi="Times New Roman" w:cs="Times New Roman"/>
          <w:color w:val="000000" w:themeColor="text1"/>
          <w:szCs w:val="22"/>
          <w:lang w:val="sr-Cyrl-CS"/>
        </w:rPr>
        <w:t>(</w:t>
      </w:r>
      <w:r w:rsidR="00581636">
        <w:rPr>
          <w:rFonts w:ascii="Times New Roman" w:hAnsi="Times New Roman" w:cs="Times New Roman"/>
          <w:color w:val="000000" w:themeColor="text1"/>
          <w:szCs w:val="22"/>
          <w:lang w:val="sr-Cyrl-CS"/>
        </w:rPr>
        <w:t>а</w:t>
      </w:r>
      <w:r w:rsidR="00581636" w:rsidRPr="004B466B">
        <w:rPr>
          <w:rFonts w:ascii="Times New Roman" w:hAnsi="Times New Roman" w:cs="Times New Roman"/>
          <w:color w:val="000000" w:themeColor="text1"/>
          <w:szCs w:val="22"/>
          <w:lang w:val="sr-Cyrl-CS"/>
        </w:rPr>
        <w:t>)(i</w:t>
      </w:r>
      <w:r w:rsidR="00581636">
        <w:rPr>
          <w:rFonts w:ascii="Times New Roman" w:hAnsi="Times New Roman" w:cs="Times New Roman"/>
          <w:color w:val="000000" w:themeColor="text1"/>
          <w:szCs w:val="22"/>
          <w:lang w:val="en-US"/>
        </w:rPr>
        <w:t>v</w:t>
      </w:r>
      <w:r w:rsidR="00581636" w:rsidRPr="004B466B">
        <w:rPr>
          <w:rFonts w:ascii="Times New Roman" w:hAnsi="Times New Roman" w:cs="Times New Roman"/>
          <w:color w:val="000000" w:themeColor="text1"/>
          <w:szCs w:val="22"/>
          <w:lang w:val="sr-Cyrl-CS"/>
        </w:rPr>
        <w:t xml:space="preserve">) Клаузуле 4.2 </w:t>
      </w:r>
      <w:r w:rsidR="00572F23" w:rsidRPr="004B466B">
        <w:rPr>
          <w:rFonts w:ascii="Times New Roman" w:hAnsi="Times New Roman" w:cs="Times New Roman"/>
          <w:color w:val="000000" w:themeColor="text1"/>
          <w:szCs w:val="22"/>
          <w:lang w:val="sr-Cyrl-CS"/>
        </w:rPr>
        <w:t>(</w:t>
      </w:r>
      <w:r w:rsidR="00572F23" w:rsidRPr="004B466B">
        <w:rPr>
          <w:rFonts w:ascii="Times New Roman" w:hAnsi="Times New Roman" w:cs="Times New Roman"/>
          <w:i/>
          <w:color w:val="000000" w:themeColor="text1"/>
          <w:szCs w:val="22"/>
          <w:lang w:val="sr-Cyrl-CS"/>
        </w:rPr>
        <w:t>Додатни предуслови</w:t>
      </w:r>
      <w:r w:rsidR="00572F23" w:rsidRPr="004B466B">
        <w:rPr>
          <w:rFonts w:ascii="Times New Roman" w:hAnsi="Times New Roman" w:cs="Times New Roman"/>
          <w:color w:val="000000" w:themeColor="text1"/>
          <w:szCs w:val="22"/>
          <w:lang w:val="sr-Cyrl-CS"/>
        </w:rPr>
        <w:t>)</w:t>
      </w:r>
      <w:r w:rsidR="00F12008" w:rsidRPr="004B466B">
        <w:rPr>
          <w:rFonts w:ascii="Times New Roman" w:hAnsi="Times New Roman" w:cs="Times New Roman"/>
          <w:color w:val="000000" w:themeColor="text1"/>
          <w:szCs w:val="22"/>
          <w:lang w:val="sr-Cyrl-CS"/>
        </w:rPr>
        <w:t xml:space="preserve"> </w:t>
      </w:r>
      <w:r w:rsidR="00FC0C71" w:rsidRPr="004B466B">
        <w:rPr>
          <w:rFonts w:ascii="Times New Roman" w:hAnsi="Times New Roman" w:cs="Times New Roman"/>
          <w:color w:val="000000" w:themeColor="text1"/>
          <w:szCs w:val="22"/>
          <w:lang w:val="sr-Cyrl-CS"/>
        </w:rPr>
        <w:t xml:space="preserve">нису </w:t>
      </w:r>
      <w:r w:rsidR="009A3908" w:rsidRPr="004B466B">
        <w:rPr>
          <w:rFonts w:ascii="Times New Roman" w:hAnsi="Times New Roman" w:cs="Times New Roman"/>
          <w:color w:val="000000" w:themeColor="text1"/>
          <w:szCs w:val="22"/>
          <w:lang w:val="sr-Cyrl-CS"/>
        </w:rPr>
        <w:t>испуњени</w:t>
      </w:r>
      <w:r w:rsidR="00F12008" w:rsidRPr="004B466B">
        <w:rPr>
          <w:rFonts w:ascii="Times New Roman" w:hAnsi="Times New Roman" w:cs="Times New Roman"/>
          <w:color w:val="000000" w:themeColor="text1"/>
          <w:szCs w:val="22"/>
          <w:lang w:val="sr-Cyrl-CS"/>
        </w:rPr>
        <w:t>.</w:t>
      </w:r>
    </w:p>
    <w:p w14:paraId="456ED8AC" w14:textId="32B10323"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9A3908" w:rsidRPr="004B466B">
        <w:rPr>
          <w:rFonts w:ascii="Times New Roman" w:hAnsi="Times New Roman" w:cs="Times New Roman"/>
          <w:color w:val="000000" w:themeColor="text1"/>
          <w:szCs w:val="22"/>
          <w:lang w:val="sr-Cyrl-CS"/>
        </w:rPr>
        <w:t xml:space="preserve">Свако плаћање које прими </w:t>
      </w:r>
      <w:r w:rsidR="00BB7573" w:rsidRPr="004B466B">
        <w:rPr>
          <w:rFonts w:ascii="Times New Roman" w:hAnsi="Times New Roman" w:cs="Times New Roman"/>
          <w:color w:val="000000" w:themeColor="text1"/>
          <w:szCs w:val="22"/>
          <w:lang w:val="sr-Cyrl-CS"/>
        </w:rPr>
        <w:t>Sinosure а</w:t>
      </w:r>
      <w:r w:rsidR="009A3908" w:rsidRPr="004B466B">
        <w:rPr>
          <w:rFonts w:ascii="Times New Roman" w:hAnsi="Times New Roman" w:cs="Times New Roman"/>
          <w:color w:val="000000" w:themeColor="text1"/>
          <w:szCs w:val="22"/>
          <w:lang w:val="sr-Cyrl-CS"/>
        </w:rPr>
        <w:t xml:space="preserve">гент од </w:t>
      </w:r>
      <w:r w:rsidR="00BB7573" w:rsidRPr="004B466B">
        <w:rPr>
          <w:rFonts w:ascii="Times New Roman" w:hAnsi="Times New Roman" w:cs="Times New Roman"/>
          <w:color w:val="000000" w:themeColor="text1"/>
          <w:szCs w:val="22"/>
          <w:lang w:val="sr-Cyrl-CS"/>
        </w:rPr>
        <w:t xml:space="preserve">Sinosure </w:t>
      </w:r>
      <w:r w:rsidR="009A3908" w:rsidRPr="004B466B">
        <w:rPr>
          <w:rFonts w:ascii="Times New Roman" w:hAnsi="Times New Roman" w:cs="Times New Roman"/>
          <w:color w:val="000000" w:themeColor="text1"/>
          <w:szCs w:val="22"/>
          <w:lang w:val="sr-Cyrl-CS"/>
        </w:rPr>
        <w:t xml:space="preserve">у складу са </w:t>
      </w:r>
      <w:r w:rsidR="00BB7573" w:rsidRPr="004B466B">
        <w:rPr>
          <w:rFonts w:ascii="Times New Roman" w:hAnsi="Times New Roman" w:cs="Times New Roman"/>
          <w:color w:val="000000" w:themeColor="text1"/>
          <w:szCs w:val="22"/>
          <w:lang w:val="sr-Cyrl-CS"/>
        </w:rPr>
        <w:t>Sinosure п</w:t>
      </w:r>
      <w:r w:rsidR="00D20C0F" w:rsidRPr="004B466B">
        <w:rPr>
          <w:rFonts w:ascii="Times New Roman" w:hAnsi="Times New Roman" w:cs="Times New Roman"/>
          <w:color w:val="000000" w:themeColor="text1"/>
          <w:szCs w:val="22"/>
          <w:lang w:val="sr-Cyrl-CS"/>
        </w:rPr>
        <w:t>олисом</w:t>
      </w:r>
      <w:r w:rsidR="00846EF0" w:rsidRPr="004B466B">
        <w:rPr>
          <w:rFonts w:ascii="Times New Roman" w:hAnsi="Times New Roman" w:cs="Times New Roman"/>
          <w:color w:val="000000" w:themeColor="text1"/>
          <w:szCs w:val="22"/>
          <w:lang w:val="sr-Cyrl-CS"/>
        </w:rPr>
        <w:t>,</w:t>
      </w:r>
      <w:r w:rsidR="003E2803" w:rsidRPr="004B466B">
        <w:rPr>
          <w:rFonts w:ascii="Times New Roman" w:hAnsi="Times New Roman" w:cs="Times New Roman"/>
          <w:color w:val="000000" w:themeColor="text1"/>
          <w:szCs w:val="22"/>
          <w:lang w:val="sr-Cyrl-CS"/>
        </w:rPr>
        <w:t xml:space="preserve"> </w:t>
      </w:r>
      <w:r w:rsidR="00BB7573" w:rsidRPr="004B466B">
        <w:rPr>
          <w:rFonts w:ascii="Times New Roman" w:hAnsi="Times New Roman" w:cs="Times New Roman"/>
          <w:color w:val="000000" w:themeColor="text1"/>
          <w:szCs w:val="22"/>
          <w:lang w:val="sr-Cyrl-CS"/>
        </w:rPr>
        <w:t>Sinosure а</w:t>
      </w:r>
      <w:r w:rsidR="00D20C0F" w:rsidRPr="004B466B">
        <w:rPr>
          <w:rFonts w:ascii="Times New Roman" w:hAnsi="Times New Roman" w:cs="Times New Roman"/>
          <w:color w:val="000000" w:themeColor="text1"/>
          <w:szCs w:val="22"/>
          <w:lang w:val="sr-Cyrl-CS"/>
        </w:rPr>
        <w:t xml:space="preserve">гент ће ставити на располагање </w:t>
      </w:r>
      <w:r w:rsidR="00B73843" w:rsidRPr="004B466B">
        <w:rPr>
          <w:rFonts w:ascii="Times New Roman" w:hAnsi="Times New Roman" w:cs="Times New Roman"/>
          <w:color w:val="000000" w:themeColor="text1"/>
          <w:szCs w:val="22"/>
          <w:lang w:val="sr-Cyrl-CS"/>
        </w:rPr>
        <w:t>Агент</w:t>
      </w:r>
      <w:r w:rsidR="00D20C0F"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D20C0F" w:rsidRPr="004B466B">
        <w:rPr>
          <w:rFonts w:ascii="Times New Roman" w:hAnsi="Times New Roman" w:cs="Times New Roman"/>
          <w:color w:val="000000" w:themeColor="text1"/>
          <w:szCs w:val="22"/>
          <w:lang w:val="sr-Cyrl-CS"/>
        </w:rPr>
        <w:t xml:space="preserve">чим то постане изводљиво након пријема, на рачун о коме ће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00D20C0F" w:rsidRPr="004B466B">
        <w:rPr>
          <w:rFonts w:ascii="Times New Roman" w:hAnsi="Times New Roman" w:cs="Times New Roman"/>
          <w:color w:val="000000" w:themeColor="text1"/>
          <w:szCs w:val="22"/>
          <w:lang w:val="sr-Cyrl-CS"/>
        </w:rPr>
        <w:t xml:space="preserve">обавестити </w:t>
      </w:r>
      <w:r w:rsidR="00BB7573" w:rsidRPr="004B466B">
        <w:rPr>
          <w:rFonts w:ascii="Times New Roman" w:hAnsi="Times New Roman" w:cs="Times New Roman"/>
          <w:color w:val="000000" w:themeColor="text1"/>
          <w:szCs w:val="22"/>
          <w:lang w:val="sr-Cyrl-CS"/>
        </w:rPr>
        <w:t>Sinosure а</w:t>
      </w:r>
      <w:r w:rsidR="00D20C0F" w:rsidRPr="004B466B">
        <w:rPr>
          <w:rFonts w:ascii="Times New Roman" w:hAnsi="Times New Roman" w:cs="Times New Roman"/>
          <w:color w:val="000000" w:themeColor="text1"/>
          <w:szCs w:val="22"/>
          <w:lang w:val="sr-Cyrl-CS"/>
        </w:rPr>
        <w:t xml:space="preserve">гента у року </w:t>
      </w:r>
      <w:r w:rsidR="00BB7573" w:rsidRPr="004B466B">
        <w:rPr>
          <w:rFonts w:ascii="Times New Roman" w:hAnsi="Times New Roman" w:cs="Times New Roman"/>
          <w:color w:val="000000" w:themeColor="text1"/>
          <w:szCs w:val="22"/>
          <w:lang w:val="sr-Cyrl-CS"/>
        </w:rPr>
        <w:t xml:space="preserve">не мањем </w:t>
      </w:r>
      <w:r w:rsidR="00D20C0F" w:rsidRPr="004B466B">
        <w:rPr>
          <w:rFonts w:ascii="Times New Roman" w:hAnsi="Times New Roman" w:cs="Times New Roman"/>
          <w:color w:val="000000" w:themeColor="text1"/>
          <w:szCs w:val="22"/>
          <w:lang w:val="sr-Cyrl-CS"/>
        </w:rPr>
        <w:t xml:space="preserve">од пет </w:t>
      </w:r>
      <w:r w:rsidR="00F454FA" w:rsidRPr="004B466B">
        <w:rPr>
          <w:rFonts w:ascii="Times New Roman" w:hAnsi="Times New Roman" w:cs="Times New Roman"/>
          <w:color w:val="000000" w:themeColor="text1"/>
          <w:szCs w:val="22"/>
          <w:lang w:val="sr-Cyrl-CS"/>
        </w:rPr>
        <w:t>(5)</w:t>
      </w:r>
      <w:r w:rsidR="00F12008" w:rsidRPr="004B466B">
        <w:rPr>
          <w:rFonts w:ascii="Times New Roman" w:hAnsi="Times New Roman" w:cs="Times New Roman"/>
          <w:color w:val="000000" w:themeColor="text1"/>
          <w:szCs w:val="22"/>
          <w:lang w:val="sr-Cyrl-CS"/>
        </w:rPr>
        <w:t xml:space="preserve"> </w:t>
      </w:r>
      <w:bookmarkStart w:id="812" w:name="_9kML8L6ZWu4BC7FOTNB0wtzEaD5"/>
      <w:bookmarkStart w:id="813" w:name="_9kML8L6ZWu4BC7GHLNB0wtzEaD5"/>
      <w:r w:rsidR="00D20C0F" w:rsidRPr="004B466B">
        <w:rPr>
          <w:rFonts w:ascii="Times New Roman" w:hAnsi="Times New Roman" w:cs="Times New Roman"/>
          <w:color w:val="000000" w:themeColor="text1"/>
          <w:szCs w:val="22"/>
          <w:lang w:val="sr-Cyrl-CS"/>
        </w:rPr>
        <w:t xml:space="preserve">Радних дана код банке </w:t>
      </w:r>
      <w:bookmarkEnd w:id="812"/>
      <w:bookmarkEnd w:id="813"/>
      <w:r w:rsidR="00D20C0F" w:rsidRPr="004B466B">
        <w:rPr>
          <w:rFonts w:ascii="Times New Roman" w:hAnsi="Times New Roman" w:cs="Times New Roman"/>
          <w:color w:val="000000" w:themeColor="text1"/>
          <w:szCs w:val="22"/>
          <w:lang w:val="sr-Cyrl-CS"/>
        </w:rPr>
        <w:t xml:space="preserve">у главном финансијском центру у земљи те валуте и Агент кредитног аранжмана ће сваки износ тако примљен примењивати </w:t>
      </w:r>
      <w:r w:rsidR="00846EF0" w:rsidRPr="004B466B">
        <w:rPr>
          <w:rFonts w:ascii="Times New Roman" w:hAnsi="Times New Roman" w:cs="Times New Roman"/>
          <w:color w:val="000000" w:themeColor="text1"/>
          <w:szCs w:val="22"/>
          <w:lang w:val="sr-Cyrl-CS"/>
        </w:rPr>
        <w:t>н</w:t>
      </w:r>
      <w:r w:rsidR="00D20C0F" w:rsidRPr="004B466B">
        <w:rPr>
          <w:rFonts w:ascii="Times New Roman" w:hAnsi="Times New Roman" w:cs="Times New Roman"/>
          <w:color w:val="000000" w:themeColor="text1"/>
          <w:szCs w:val="22"/>
          <w:lang w:val="sr-Cyrl-CS"/>
        </w:rPr>
        <w:t xml:space="preserve">а износе које Зајмопримац дугује </w:t>
      </w:r>
      <w:r w:rsidR="00BB7573" w:rsidRPr="004B466B">
        <w:rPr>
          <w:rFonts w:ascii="Times New Roman" w:hAnsi="Times New Roman" w:cs="Times New Roman"/>
          <w:color w:val="000000" w:themeColor="text1"/>
          <w:szCs w:val="22"/>
          <w:lang w:val="sr-Cyrl-CS"/>
        </w:rPr>
        <w:t>Финансијским с</w:t>
      </w:r>
      <w:r w:rsidR="00D20C0F" w:rsidRPr="004B466B">
        <w:rPr>
          <w:rFonts w:ascii="Times New Roman" w:hAnsi="Times New Roman" w:cs="Times New Roman"/>
          <w:color w:val="000000" w:themeColor="text1"/>
          <w:szCs w:val="22"/>
          <w:lang w:val="sr-Cyrl-CS"/>
        </w:rPr>
        <w:t xml:space="preserve">транама </w:t>
      </w:r>
      <w:r w:rsidR="00BB7573" w:rsidRPr="004B466B">
        <w:rPr>
          <w:rFonts w:ascii="Times New Roman" w:hAnsi="Times New Roman" w:cs="Times New Roman"/>
          <w:color w:val="000000" w:themeColor="text1"/>
          <w:szCs w:val="22"/>
          <w:lang w:val="sr-Cyrl-CS"/>
        </w:rPr>
        <w:t>према</w:t>
      </w:r>
      <w:r w:rsidR="00D20C0F" w:rsidRPr="004B466B">
        <w:rPr>
          <w:rFonts w:ascii="Times New Roman" w:hAnsi="Times New Roman" w:cs="Times New Roman"/>
          <w:color w:val="000000" w:themeColor="text1"/>
          <w:szCs w:val="22"/>
          <w:lang w:val="sr-Cyrl-CS"/>
        </w:rPr>
        <w:t xml:space="preserve"> или у вези са </w:t>
      </w:r>
      <w:r w:rsidR="00BB7573" w:rsidRPr="004B466B">
        <w:rPr>
          <w:rFonts w:ascii="Times New Roman" w:hAnsi="Times New Roman" w:cs="Times New Roman"/>
          <w:color w:val="000000" w:themeColor="text1"/>
          <w:szCs w:val="22"/>
          <w:lang w:val="sr-Cyrl-CS"/>
        </w:rPr>
        <w:t>Финансијским д</w:t>
      </w:r>
      <w:r w:rsidR="00D20C0F" w:rsidRPr="004B466B">
        <w:rPr>
          <w:rFonts w:ascii="Times New Roman" w:hAnsi="Times New Roman" w:cs="Times New Roman"/>
          <w:color w:val="000000" w:themeColor="text1"/>
          <w:szCs w:val="22"/>
          <w:lang w:val="sr-Cyrl-CS"/>
        </w:rPr>
        <w:t>окументима у складу са овим Уговором</w:t>
      </w:r>
      <w:r w:rsidR="00F12008" w:rsidRPr="004B466B">
        <w:rPr>
          <w:rFonts w:ascii="Times New Roman" w:hAnsi="Times New Roman" w:cs="Times New Roman"/>
          <w:color w:val="000000" w:themeColor="text1"/>
          <w:szCs w:val="22"/>
          <w:lang w:val="sr-Cyrl-CS"/>
        </w:rPr>
        <w:t>.</w:t>
      </w:r>
    </w:p>
    <w:p w14:paraId="487B206A" w14:textId="2FE94D88" w:rsidR="00F12008" w:rsidRPr="004B466B" w:rsidRDefault="0000459B"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 фидуцијарних обавеза</w:t>
      </w:r>
    </w:p>
    <w:p w14:paraId="36976BDC" w14:textId="3BB3B440" w:rsidR="00F12008" w:rsidRPr="004B466B" w:rsidRDefault="00DC2585"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Ништа у било ком Финансијском документу или Sinosure полиси не представља Sinosure агента као повереника или фидуцијара било ког другог лица</w:t>
      </w:r>
      <w:r w:rsidR="00F12008" w:rsidRPr="004B466B">
        <w:rPr>
          <w:rFonts w:ascii="Times New Roman" w:hAnsi="Times New Roman" w:cs="Times New Roman"/>
          <w:color w:val="000000" w:themeColor="text1"/>
          <w:szCs w:val="22"/>
          <w:lang w:val="sr-Cyrl-CS"/>
        </w:rPr>
        <w:t>.</w:t>
      </w:r>
    </w:p>
    <w:p w14:paraId="6A11993B" w14:textId="439D9EBE"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DC2585" w:rsidRPr="004B466B">
        <w:rPr>
          <w:rFonts w:ascii="Times New Roman" w:hAnsi="Times New Roman" w:cs="Times New Roman"/>
          <w:color w:val="000000" w:themeColor="text1"/>
          <w:szCs w:val="22"/>
          <w:lang w:val="sr-Cyrl-CS"/>
        </w:rPr>
        <w:t>Sinosure а</w:t>
      </w:r>
      <w:r w:rsidR="006F1CE9" w:rsidRPr="004B466B">
        <w:rPr>
          <w:rFonts w:ascii="Times New Roman" w:hAnsi="Times New Roman" w:cs="Times New Roman"/>
          <w:color w:val="000000" w:themeColor="text1"/>
          <w:szCs w:val="22"/>
          <w:lang w:val="sr-Cyrl-CS"/>
        </w:rPr>
        <w:t>гент неће одговарати ниједном Зајмодавцу за било који износ или профитни елемент било ког износа који је исти сам примио за свој рачун</w:t>
      </w:r>
      <w:r w:rsidR="00F12008" w:rsidRPr="004B466B">
        <w:rPr>
          <w:rFonts w:ascii="Times New Roman" w:hAnsi="Times New Roman" w:cs="Times New Roman"/>
          <w:color w:val="000000" w:themeColor="text1"/>
          <w:szCs w:val="22"/>
          <w:lang w:val="sr-Cyrl-CS"/>
        </w:rPr>
        <w:t>.</w:t>
      </w:r>
    </w:p>
    <w:p w14:paraId="4030631F" w14:textId="7C22E627" w:rsidR="00F12008" w:rsidRPr="004B466B" w:rsidRDefault="00683876"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Пословање са Зајмопримцем</w:t>
      </w:r>
    </w:p>
    <w:p w14:paraId="1B576B50" w14:textId="7B0000BB" w:rsidR="00F12008" w:rsidRPr="004B466B" w:rsidRDefault="00DC2585" w:rsidP="00B17D82">
      <w:pPr>
        <w:pStyle w:val="BodyTextIndent"/>
        <w:ind w:left="695"/>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Sinosure а</w:t>
      </w:r>
      <w:r w:rsidR="00683876" w:rsidRPr="004B466B">
        <w:rPr>
          <w:rFonts w:ascii="Times New Roman" w:hAnsi="Times New Roman"/>
          <w:color w:val="000000" w:themeColor="text1"/>
          <w:szCs w:val="22"/>
          <w:lang w:val="sr-Cyrl-CS"/>
        </w:rPr>
        <w:t>гент може примати депозите, давати позајмице у новцу и уопштено обављати било коју врсту банкарског или другог посла са Зајмопримцем</w:t>
      </w:r>
      <w:r w:rsidR="00F12008" w:rsidRPr="004B466B">
        <w:rPr>
          <w:rFonts w:ascii="Times New Roman" w:hAnsi="Times New Roman"/>
          <w:color w:val="000000" w:themeColor="text1"/>
          <w:szCs w:val="22"/>
          <w:lang w:val="sr-Cyrl-CS"/>
        </w:rPr>
        <w:t>.</w:t>
      </w:r>
    </w:p>
    <w:p w14:paraId="03BCA7BE" w14:textId="073B1E76" w:rsidR="00F12008" w:rsidRPr="004B466B" w:rsidRDefault="006C2539"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Права и дискрециона овлашћења</w:t>
      </w:r>
    </w:p>
    <w:p w14:paraId="777BE908" w14:textId="244A5A42" w:rsidR="00F12008" w:rsidRPr="004B466B" w:rsidRDefault="00EF2BC3"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 доводећи у питање било које одредбе </w:t>
      </w:r>
      <w:r w:rsidR="00DC2585"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3E2803" w:rsidRPr="004B466B">
        <w:rPr>
          <w:rFonts w:ascii="Times New Roman" w:hAnsi="Times New Roman" w:cs="Times New Roman"/>
          <w:color w:val="000000" w:themeColor="text1"/>
          <w:szCs w:val="22"/>
          <w:lang w:val="sr-Cyrl-CS"/>
        </w:rPr>
        <w:t xml:space="preserve"> </w:t>
      </w:r>
      <w:r w:rsidR="00DC258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 може</w:t>
      </w:r>
      <w:r w:rsidR="00F12008" w:rsidRPr="004B466B">
        <w:rPr>
          <w:rFonts w:ascii="Times New Roman" w:hAnsi="Times New Roman" w:cs="Times New Roman"/>
          <w:color w:val="000000" w:themeColor="text1"/>
          <w:szCs w:val="22"/>
          <w:lang w:val="sr-Cyrl-CS"/>
        </w:rPr>
        <w:t>:</w:t>
      </w:r>
    </w:p>
    <w:p w14:paraId="67A7BCE8" w14:textId="4B9269F9" w:rsidR="00F12008" w:rsidRPr="004B466B" w:rsidRDefault="00EF2BC3"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да се ослања на било коју тврдњу, обавештење или документ за који верује да је аутентичан, тачан и одобрен на примерен начин</w:t>
      </w:r>
      <w:r w:rsidR="00F12008" w:rsidRPr="004B466B">
        <w:rPr>
          <w:rFonts w:ascii="Times New Roman" w:hAnsi="Times New Roman" w:cs="Times New Roman"/>
          <w:color w:val="000000" w:themeColor="text1"/>
          <w:szCs w:val="22"/>
          <w:lang w:val="sr-Cyrl-CS"/>
        </w:rPr>
        <w:t>;</w:t>
      </w:r>
    </w:p>
    <w:p w14:paraId="29070ACA" w14:textId="4A7AFCC5" w:rsidR="00F12008" w:rsidRPr="004B466B" w:rsidRDefault="00EF2BC3"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претпостави</w:t>
      </w:r>
      <w:r w:rsidR="00F12008" w:rsidRPr="004B466B">
        <w:rPr>
          <w:rFonts w:ascii="Times New Roman" w:hAnsi="Times New Roman" w:cs="Times New Roman"/>
          <w:color w:val="000000" w:themeColor="text1"/>
          <w:szCs w:val="22"/>
          <w:lang w:val="sr-Cyrl-CS"/>
        </w:rPr>
        <w:t>:</w:t>
      </w:r>
    </w:p>
    <w:p w14:paraId="0E35C08D" w14:textId="2A031A14" w:rsidR="00F12008" w:rsidRPr="004B466B" w:rsidRDefault="00EF2BC3" w:rsidP="00F12008">
      <w:pPr>
        <w:pStyle w:val="Heading6"/>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је свако упутство које прими од</w:t>
      </w:r>
      <w:r w:rsidR="00F12008" w:rsidRPr="004B466B">
        <w:rPr>
          <w:rFonts w:ascii="Times New Roman" w:hAnsi="Times New Roman" w:cs="Times New Roman"/>
          <w:color w:val="000000" w:themeColor="text1"/>
          <w:szCs w:val="22"/>
          <w:lang w:val="sr-Cyrl-CS"/>
        </w:rPr>
        <w:t xml:space="preserve"> (1)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ваљано дато у складу са одредбама </w:t>
      </w:r>
      <w:r w:rsidR="00DC2585" w:rsidRPr="004B466B">
        <w:rPr>
          <w:rFonts w:ascii="Times New Roman" w:hAnsi="Times New Roman" w:cs="Times New Roman"/>
          <w:color w:val="000000" w:themeColor="text1"/>
          <w:szCs w:val="22"/>
          <w:lang w:val="sr-Cyrl-CS"/>
        </w:rPr>
        <w:t>Финансијских д</w:t>
      </w:r>
      <w:r w:rsidRPr="004B466B">
        <w:rPr>
          <w:rFonts w:ascii="Times New Roman" w:hAnsi="Times New Roman" w:cs="Times New Roman"/>
          <w:color w:val="000000" w:themeColor="text1"/>
          <w:szCs w:val="22"/>
          <w:lang w:val="sr-Cyrl-CS"/>
        </w:rPr>
        <w:t>окумената; или</w:t>
      </w:r>
      <w:r w:rsidR="00F12008" w:rsidRPr="004B466B">
        <w:rPr>
          <w:rFonts w:ascii="Times New Roman" w:hAnsi="Times New Roman" w:cs="Times New Roman"/>
          <w:color w:val="000000" w:themeColor="text1"/>
          <w:szCs w:val="22"/>
          <w:lang w:val="sr-Cyrl-CS"/>
        </w:rPr>
        <w:t xml:space="preserve"> (2) </w:t>
      </w:r>
      <w:r w:rsidR="00DC2585" w:rsidRPr="004B466B">
        <w:rPr>
          <w:rFonts w:ascii="Times New Roman" w:hAnsi="Times New Roman" w:cs="Times New Roman"/>
          <w:color w:val="000000" w:themeColor="text1"/>
          <w:szCs w:val="22"/>
          <w:lang w:val="sr-Cyrl-CS"/>
        </w:rPr>
        <w:t>Sinosure прописно</w:t>
      </w:r>
      <w:r w:rsidRPr="004B466B">
        <w:rPr>
          <w:rFonts w:ascii="Times New Roman" w:hAnsi="Times New Roman" w:cs="Times New Roman"/>
          <w:color w:val="000000" w:themeColor="text1"/>
          <w:szCs w:val="22"/>
          <w:lang w:val="sr-Cyrl-CS"/>
        </w:rPr>
        <w:t xml:space="preserve"> дато у складу са одредбама </w:t>
      </w:r>
      <w:r w:rsidR="00DC2585"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3F289A8B" w14:textId="5A0BB782" w:rsidR="00F12008" w:rsidRPr="004B466B" w:rsidRDefault="00987397" w:rsidP="00987397">
      <w:pPr>
        <w:pStyle w:val="Heading6"/>
        <w:numPr>
          <w:ilvl w:val="0"/>
          <w:numId w:val="0"/>
        </w:numPr>
        <w:spacing w:after="180" w:line="260" w:lineRule="atLeast"/>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F2BC3" w:rsidRPr="004B466B">
        <w:rPr>
          <w:rFonts w:ascii="Times New Roman" w:hAnsi="Times New Roman" w:cs="Times New Roman"/>
          <w:color w:val="000000" w:themeColor="text1"/>
          <w:szCs w:val="22"/>
          <w:lang w:val="sr-Cyrl-CS"/>
        </w:rPr>
        <w:t>да уколико није примио обавештење о опозиву, таква упутства нису опозвана</w:t>
      </w:r>
      <w:r w:rsidR="00F12008" w:rsidRPr="004B466B">
        <w:rPr>
          <w:rFonts w:ascii="Times New Roman" w:hAnsi="Times New Roman" w:cs="Times New Roman"/>
          <w:color w:val="000000" w:themeColor="text1"/>
          <w:szCs w:val="22"/>
          <w:lang w:val="sr-Cyrl-CS"/>
        </w:rPr>
        <w:t>;</w:t>
      </w:r>
    </w:p>
    <w:p w14:paraId="13BD9E9D" w14:textId="0D807C3D" w:rsidR="00F12008" w:rsidRPr="004B466B" w:rsidRDefault="00EF2BC3"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да се ослони на потврду сваког лица</w:t>
      </w:r>
      <w:r w:rsidR="00F12008" w:rsidRPr="004B466B">
        <w:rPr>
          <w:rFonts w:ascii="Times New Roman" w:hAnsi="Times New Roman" w:cs="Times New Roman"/>
          <w:color w:val="000000" w:themeColor="text1"/>
          <w:szCs w:val="22"/>
          <w:lang w:val="sr-Cyrl-CS"/>
        </w:rPr>
        <w:t>:</w:t>
      </w:r>
    </w:p>
    <w:p w14:paraId="6C7AB7E3" w14:textId="2DD3E19E" w:rsidR="00F12008" w:rsidRPr="004B466B" w:rsidRDefault="00B23858" w:rsidP="00F12008">
      <w:pPr>
        <w:pStyle w:val="Heading6"/>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 свакој чињеници или околности за коју би се оправдано могло очекивати да је позната том лицу; или</w:t>
      </w:r>
    </w:p>
    <w:p w14:paraId="3AED6AEA" w14:textId="4F3B82AA" w:rsidR="00F12008" w:rsidRPr="004B466B" w:rsidRDefault="00987397" w:rsidP="00987397">
      <w:pPr>
        <w:pStyle w:val="Heading6"/>
        <w:numPr>
          <w:ilvl w:val="0"/>
          <w:numId w:val="0"/>
        </w:numPr>
        <w:spacing w:after="180" w:line="260" w:lineRule="atLeast"/>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23858" w:rsidRPr="004B466B">
        <w:rPr>
          <w:rFonts w:ascii="Times New Roman" w:hAnsi="Times New Roman" w:cs="Times New Roman"/>
          <w:color w:val="000000" w:themeColor="text1"/>
          <w:szCs w:val="22"/>
          <w:lang w:val="sr-Cyrl-CS"/>
        </w:rPr>
        <w:t xml:space="preserve">да то лице одобрава сваки посао, трансакцију, корак, радњу или ствар, на основу чега се у случају става </w:t>
      </w:r>
      <w:r w:rsidR="00572F23" w:rsidRPr="004B466B">
        <w:rPr>
          <w:rFonts w:ascii="Times New Roman" w:hAnsi="Times New Roman" w:cs="Times New Roman"/>
          <w:color w:val="000000" w:themeColor="text1"/>
          <w:szCs w:val="22"/>
          <w:lang w:val="sr-Cyrl-CS"/>
        </w:rPr>
        <w:t xml:space="preserve">(А) </w:t>
      </w:r>
      <w:r w:rsidR="00DC2585" w:rsidRPr="004B466B">
        <w:rPr>
          <w:rFonts w:ascii="Times New Roman" w:hAnsi="Times New Roman" w:cs="Times New Roman"/>
          <w:color w:val="000000" w:themeColor="text1"/>
          <w:szCs w:val="22"/>
          <w:lang w:val="sr-Cyrl-CS"/>
        </w:rPr>
        <w:t>изнад</w:t>
      </w:r>
      <w:r w:rsidR="00F12008" w:rsidRPr="004B466B">
        <w:rPr>
          <w:rFonts w:ascii="Times New Roman" w:hAnsi="Times New Roman" w:cs="Times New Roman"/>
          <w:color w:val="000000" w:themeColor="text1"/>
          <w:szCs w:val="22"/>
          <w:lang w:val="sr-Cyrl-CS"/>
        </w:rPr>
        <w:t xml:space="preserve">, </w:t>
      </w:r>
      <w:r w:rsidR="00B23858" w:rsidRPr="004B466B">
        <w:rPr>
          <w:rFonts w:ascii="Times New Roman" w:hAnsi="Times New Roman" w:cs="Times New Roman"/>
          <w:color w:val="000000" w:themeColor="text1"/>
          <w:szCs w:val="22"/>
          <w:lang w:val="sr-Cyrl-CS"/>
        </w:rPr>
        <w:t>може претпоставити да постоје довољни докази да је таква потврда истинита и тачна</w:t>
      </w:r>
      <w:r w:rsidR="00F12008" w:rsidRPr="004B466B">
        <w:rPr>
          <w:rFonts w:ascii="Times New Roman" w:hAnsi="Times New Roman" w:cs="Times New Roman"/>
          <w:color w:val="000000" w:themeColor="text1"/>
          <w:szCs w:val="22"/>
          <w:lang w:val="sr-Cyrl-CS"/>
        </w:rPr>
        <w:t xml:space="preserve">; </w:t>
      </w:r>
      <w:r w:rsidR="00B23858" w:rsidRPr="004B466B">
        <w:rPr>
          <w:rFonts w:ascii="Times New Roman" w:hAnsi="Times New Roman" w:cs="Times New Roman"/>
          <w:color w:val="000000" w:themeColor="text1"/>
          <w:szCs w:val="22"/>
          <w:lang w:val="sr-Cyrl-CS"/>
        </w:rPr>
        <w:t>и</w:t>
      </w:r>
    </w:p>
    <w:p w14:paraId="412B58C4" w14:textId="2E893F45" w:rsidR="00F12008" w:rsidRPr="004B466B" w:rsidRDefault="00B17D82"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w:t>
      </w:r>
      <w:r w:rsidR="00B23858" w:rsidRPr="004B466B">
        <w:rPr>
          <w:rFonts w:ascii="Times New Roman" w:hAnsi="Times New Roman" w:cs="Times New Roman"/>
          <w:color w:val="000000" w:themeColor="text1"/>
          <w:szCs w:val="22"/>
          <w:lang w:val="sr-Cyrl-CS"/>
        </w:rPr>
        <w:t xml:space="preserve">обавести </w:t>
      </w:r>
      <w:r w:rsidR="00DC2585" w:rsidRPr="004B466B">
        <w:rPr>
          <w:rFonts w:ascii="Times New Roman" w:hAnsi="Times New Roman" w:cs="Times New Roman"/>
          <w:color w:val="000000" w:themeColor="text1"/>
          <w:szCs w:val="22"/>
          <w:lang w:val="sr-Cyrl-CS"/>
        </w:rPr>
        <w:t xml:space="preserve">Sinosure </w:t>
      </w:r>
      <w:r w:rsidR="00B23858" w:rsidRPr="004B466B">
        <w:rPr>
          <w:rFonts w:ascii="Times New Roman" w:hAnsi="Times New Roman" w:cs="Times New Roman"/>
          <w:color w:val="000000" w:themeColor="text1"/>
          <w:szCs w:val="22"/>
          <w:lang w:val="sr-Cyrl-CS"/>
        </w:rPr>
        <w:t xml:space="preserve">о повећању и материјалној промени у покрићу осигурања од ризика предвиђеном </w:t>
      </w:r>
      <w:r w:rsidR="00DC2585" w:rsidRPr="004B466B">
        <w:rPr>
          <w:rFonts w:ascii="Times New Roman" w:hAnsi="Times New Roman" w:cs="Times New Roman"/>
          <w:color w:val="000000" w:themeColor="text1"/>
          <w:szCs w:val="22"/>
          <w:lang w:val="sr-Cyrl-CS"/>
        </w:rPr>
        <w:t>Sinosure п</w:t>
      </w:r>
      <w:r w:rsidR="00B23858"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 xml:space="preserve"> </w:t>
      </w:r>
      <w:r w:rsidR="00B23858" w:rsidRPr="004B466B">
        <w:rPr>
          <w:rFonts w:ascii="Times New Roman" w:hAnsi="Times New Roman" w:cs="Times New Roman"/>
          <w:color w:val="000000" w:themeColor="text1"/>
          <w:szCs w:val="22"/>
          <w:lang w:val="sr-Cyrl-CS"/>
        </w:rPr>
        <w:t xml:space="preserve">у мери у којој се то захтева условима </w:t>
      </w:r>
      <w:r w:rsidR="00DC2585" w:rsidRPr="004B466B">
        <w:rPr>
          <w:rFonts w:ascii="Times New Roman" w:hAnsi="Times New Roman" w:cs="Times New Roman"/>
          <w:color w:val="000000" w:themeColor="text1"/>
          <w:szCs w:val="22"/>
          <w:lang w:val="sr-Cyrl-CS"/>
        </w:rPr>
        <w:t>Sinosure п</w:t>
      </w:r>
      <w:r w:rsidR="00B23858" w:rsidRPr="004B466B">
        <w:rPr>
          <w:rFonts w:ascii="Times New Roman" w:hAnsi="Times New Roman" w:cs="Times New Roman"/>
          <w:color w:val="000000" w:themeColor="text1"/>
          <w:szCs w:val="22"/>
          <w:lang w:val="sr-Cyrl-CS"/>
        </w:rPr>
        <w:t>олисе или како би се обезбедио наставак ва</w:t>
      </w:r>
      <w:r w:rsidR="007D7655" w:rsidRPr="004B466B">
        <w:rPr>
          <w:rFonts w:ascii="Times New Roman" w:hAnsi="Times New Roman" w:cs="Times New Roman"/>
          <w:color w:val="000000" w:themeColor="text1"/>
          <w:szCs w:val="22"/>
          <w:lang w:val="sr-Cyrl-CS"/>
        </w:rPr>
        <w:t>жења</w:t>
      </w:r>
      <w:r w:rsidR="00B23858"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Sinosure п</w:t>
      </w:r>
      <w:r w:rsidR="00B23858" w:rsidRPr="004B466B">
        <w:rPr>
          <w:rFonts w:ascii="Times New Roman" w:hAnsi="Times New Roman" w:cs="Times New Roman"/>
          <w:color w:val="000000" w:themeColor="text1"/>
          <w:szCs w:val="22"/>
          <w:lang w:val="sr-Cyrl-CS"/>
        </w:rPr>
        <w:t xml:space="preserve">олисе </w:t>
      </w:r>
      <w:r w:rsidR="00F12008" w:rsidRPr="004B466B">
        <w:rPr>
          <w:rFonts w:ascii="Times New Roman" w:hAnsi="Times New Roman" w:cs="Times New Roman"/>
          <w:color w:val="000000" w:themeColor="text1"/>
          <w:szCs w:val="22"/>
          <w:lang w:val="sr-Cyrl-CS"/>
        </w:rPr>
        <w:t>(</w:t>
      </w:r>
      <w:r w:rsidR="007D7655" w:rsidRPr="004B466B">
        <w:rPr>
          <w:rFonts w:ascii="Times New Roman" w:hAnsi="Times New Roman" w:cs="Times New Roman"/>
          <w:color w:val="000000" w:themeColor="text1"/>
          <w:szCs w:val="22"/>
          <w:lang w:val="sr-Cyrl-CS"/>
        </w:rPr>
        <w:t>Sinosure а</w:t>
      </w:r>
      <w:r w:rsidR="00B23858" w:rsidRPr="004B466B">
        <w:rPr>
          <w:rFonts w:ascii="Times New Roman" w:hAnsi="Times New Roman" w:cs="Times New Roman"/>
          <w:color w:val="000000" w:themeColor="text1"/>
          <w:szCs w:val="22"/>
          <w:lang w:val="sr-Cyrl-CS"/>
        </w:rPr>
        <w:t xml:space="preserve">гент ће обавестити </w:t>
      </w:r>
      <w:r w:rsidR="007D7655" w:rsidRPr="004B466B">
        <w:rPr>
          <w:rFonts w:ascii="Times New Roman" w:hAnsi="Times New Roman" w:cs="Times New Roman"/>
          <w:color w:val="000000" w:themeColor="text1"/>
          <w:szCs w:val="22"/>
          <w:lang w:val="sr-Cyrl-CS"/>
        </w:rPr>
        <w:t xml:space="preserve">Sinosure </w:t>
      </w:r>
      <w:r w:rsidR="00B23858" w:rsidRPr="004B466B">
        <w:rPr>
          <w:rFonts w:ascii="Times New Roman" w:hAnsi="Times New Roman" w:cs="Times New Roman"/>
          <w:color w:val="000000" w:themeColor="text1"/>
          <w:szCs w:val="22"/>
          <w:lang w:val="sr-Cyrl-CS"/>
        </w:rPr>
        <w:t xml:space="preserve">уколико добије такве инструкције од </w:t>
      </w:r>
      <w:r w:rsidR="00B73843" w:rsidRPr="004B466B">
        <w:rPr>
          <w:rFonts w:ascii="Times New Roman" w:hAnsi="Times New Roman" w:cs="Times New Roman"/>
          <w:color w:val="000000" w:themeColor="text1"/>
          <w:szCs w:val="22"/>
          <w:lang w:val="sr-Cyrl-CS"/>
        </w:rPr>
        <w:t>Агент</w:t>
      </w:r>
      <w:r w:rsidR="00B23858"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B23858" w:rsidRPr="004B466B">
        <w:rPr>
          <w:rFonts w:ascii="Times New Roman" w:hAnsi="Times New Roman" w:cs="Times New Roman"/>
          <w:color w:val="000000" w:themeColor="text1"/>
          <w:szCs w:val="22"/>
          <w:lang w:val="sr-Cyrl-CS"/>
        </w:rPr>
        <w:t>за рачун Већинских зајмодаваца</w:t>
      </w:r>
      <w:r w:rsidR="003E2803" w:rsidRPr="004B466B">
        <w:rPr>
          <w:rFonts w:ascii="Times New Roman" w:hAnsi="Times New Roman" w:cs="Times New Roman"/>
          <w:color w:val="000000" w:themeColor="text1"/>
          <w:szCs w:val="22"/>
          <w:lang w:val="sr-Cyrl-CS"/>
        </w:rPr>
        <w:t>)</w:t>
      </w:r>
      <w:r w:rsidR="00F12008" w:rsidRPr="004B466B">
        <w:rPr>
          <w:rFonts w:ascii="Times New Roman" w:hAnsi="Times New Roman" w:cs="Times New Roman"/>
          <w:color w:val="000000" w:themeColor="text1"/>
          <w:szCs w:val="22"/>
          <w:lang w:val="sr-Cyrl-CS"/>
        </w:rPr>
        <w:t>.</w:t>
      </w:r>
      <w:r w:rsidR="007D7655" w:rsidRPr="004B466B">
        <w:rPr>
          <w:rFonts w:ascii="Times New Roman" w:hAnsi="Times New Roman" w:cs="Times New Roman"/>
          <w:color w:val="000000" w:themeColor="text1"/>
          <w:szCs w:val="22"/>
          <w:lang w:val="sr-Cyrl-CS"/>
        </w:rPr>
        <w:t xml:space="preserve"> </w:t>
      </w:r>
    </w:p>
    <w:p w14:paraId="36F9352A" w14:textId="5AAFBA27"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7D7655" w:rsidRPr="004B466B">
        <w:rPr>
          <w:rFonts w:ascii="Times New Roman" w:hAnsi="Times New Roman" w:cs="Times New Roman"/>
          <w:color w:val="000000" w:themeColor="text1"/>
          <w:szCs w:val="22"/>
          <w:lang w:val="sr-Cyrl-CS"/>
        </w:rPr>
        <w:t>Sinosure а</w:t>
      </w:r>
      <w:r w:rsidR="001A3720" w:rsidRPr="004B466B">
        <w:rPr>
          <w:rFonts w:ascii="Times New Roman" w:hAnsi="Times New Roman" w:cs="Times New Roman"/>
          <w:color w:val="000000" w:themeColor="text1"/>
          <w:szCs w:val="22"/>
          <w:lang w:val="sr-Cyrl-CS"/>
        </w:rPr>
        <w:t xml:space="preserve">гент може претпоставити (осим ако је примио обавештење у супротном смислу у својству </w:t>
      </w:r>
      <w:r w:rsidR="007D7655" w:rsidRPr="004B466B">
        <w:rPr>
          <w:rFonts w:ascii="Times New Roman" w:hAnsi="Times New Roman" w:cs="Times New Roman"/>
          <w:color w:val="000000" w:themeColor="text1"/>
          <w:szCs w:val="22"/>
          <w:lang w:val="sr-Cyrl-CS"/>
        </w:rPr>
        <w:t>Sinosure а</w:t>
      </w:r>
      <w:r w:rsidR="001A3720"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 xml:space="preserve">за </w:t>
      </w:r>
      <w:r w:rsidR="001A3720" w:rsidRPr="004B466B">
        <w:rPr>
          <w:rFonts w:ascii="Times New Roman" w:hAnsi="Times New Roman" w:cs="Times New Roman"/>
          <w:color w:val="000000" w:themeColor="text1"/>
          <w:szCs w:val="22"/>
          <w:lang w:val="sr-Cyrl-CS"/>
        </w:rPr>
        <w:t>Зајмодав</w:t>
      </w:r>
      <w:r w:rsidR="007D7655" w:rsidRPr="004B466B">
        <w:rPr>
          <w:rFonts w:ascii="Times New Roman" w:hAnsi="Times New Roman" w:cs="Times New Roman"/>
          <w:color w:val="000000" w:themeColor="text1"/>
          <w:szCs w:val="22"/>
          <w:lang w:val="sr-Cyrl-CS"/>
        </w:rPr>
        <w:t>це</w:t>
      </w:r>
      <w:r w:rsidR="00F12008" w:rsidRPr="004B466B">
        <w:rPr>
          <w:rFonts w:ascii="Times New Roman" w:hAnsi="Times New Roman" w:cs="Times New Roman"/>
          <w:color w:val="000000" w:themeColor="text1"/>
          <w:szCs w:val="22"/>
          <w:lang w:val="sr-Cyrl-CS"/>
        </w:rPr>
        <w:t xml:space="preserve">) </w:t>
      </w:r>
      <w:r w:rsidR="001A3720" w:rsidRPr="004B466B">
        <w:rPr>
          <w:rFonts w:ascii="Times New Roman" w:hAnsi="Times New Roman" w:cs="Times New Roman"/>
          <w:color w:val="000000" w:themeColor="text1"/>
          <w:szCs w:val="22"/>
          <w:lang w:val="sr-Cyrl-CS"/>
        </w:rPr>
        <w:t>да</w:t>
      </w:r>
      <w:r w:rsidR="00F12008" w:rsidRPr="004B466B">
        <w:rPr>
          <w:rFonts w:ascii="Times New Roman" w:hAnsi="Times New Roman" w:cs="Times New Roman"/>
          <w:color w:val="000000" w:themeColor="text1"/>
          <w:szCs w:val="22"/>
          <w:lang w:val="sr-Cyrl-CS"/>
        </w:rPr>
        <w:t>:</w:t>
      </w:r>
    </w:p>
    <w:p w14:paraId="11795D8F" w14:textId="3D3E14E4" w:rsidR="00F12008" w:rsidRPr="004B466B" w:rsidRDefault="0046241E" w:rsidP="00F95A16">
      <w:pPr>
        <w:pStyle w:val="Heading5"/>
        <w:numPr>
          <w:ilvl w:val="4"/>
          <w:numId w:val="101"/>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није дошло до Неизвршења обавеза</w:t>
      </w:r>
      <w:r w:rsidR="00F12008" w:rsidRPr="004B466B">
        <w:rPr>
          <w:rFonts w:ascii="Times New Roman" w:hAnsi="Times New Roman" w:cs="Times New Roman"/>
          <w:color w:val="000000" w:themeColor="text1"/>
          <w:szCs w:val="22"/>
          <w:lang w:val="sr-Cyrl-CS"/>
        </w:rPr>
        <w:t>;</w:t>
      </w:r>
    </w:p>
    <w:p w14:paraId="7806ED7E" w14:textId="6ED68854" w:rsidR="00F12008" w:rsidRPr="004B466B" w:rsidRDefault="0046241E"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ниједно право, овлашћење или дискреционо право које има било која Страна или група Зајмодаваца није </w:t>
      </w:r>
      <w:r w:rsidR="00122199" w:rsidRPr="004B466B">
        <w:rPr>
          <w:rFonts w:ascii="Times New Roman" w:hAnsi="Times New Roman" w:cs="Times New Roman"/>
          <w:color w:val="000000" w:themeColor="text1"/>
          <w:szCs w:val="22"/>
          <w:lang w:val="sr-Cyrl-CS"/>
        </w:rPr>
        <w:t>реализовано</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3CD203F8" w14:textId="22C5D08B" w:rsidR="00F12008" w:rsidRPr="004B466B" w:rsidRDefault="0045374C"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свако обавештење или захтев о коме га обавести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 је обавештена било која друга Страна за рачун и уз одобрење и знање лица од кога се претпоставља да је такво обавештење</w:t>
      </w:r>
      <w:r w:rsidR="00122199" w:rsidRPr="004B466B">
        <w:rPr>
          <w:rFonts w:ascii="Times New Roman" w:hAnsi="Times New Roman" w:cs="Times New Roman"/>
          <w:color w:val="000000" w:themeColor="text1"/>
          <w:szCs w:val="22"/>
          <w:lang w:val="sr-Cyrl-CS"/>
        </w:rPr>
        <w:t xml:space="preserve"> добијено</w:t>
      </w:r>
      <w:r w:rsidR="00F12008" w:rsidRPr="004B466B">
        <w:rPr>
          <w:rFonts w:ascii="Times New Roman" w:hAnsi="Times New Roman" w:cs="Times New Roman"/>
          <w:color w:val="000000" w:themeColor="text1"/>
          <w:szCs w:val="22"/>
          <w:lang w:val="sr-Cyrl-CS"/>
        </w:rPr>
        <w:t>.</w:t>
      </w:r>
    </w:p>
    <w:p w14:paraId="5FEF0B0C" w14:textId="6419BDE1"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14" w:name="_Ref513023648"/>
      <w:r w:rsidRPr="004B466B">
        <w:rPr>
          <w:rFonts w:ascii="Times New Roman" w:hAnsi="Times New Roman" w:cs="Times New Roman"/>
          <w:color w:val="000000" w:themeColor="text1"/>
          <w:szCs w:val="22"/>
          <w:lang w:val="sr-Cyrl-CS"/>
        </w:rPr>
        <w:t xml:space="preserve">(ц)      </w:t>
      </w:r>
      <w:r w:rsidR="007D7655" w:rsidRPr="004B466B">
        <w:rPr>
          <w:rFonts w:ascii="Times New Roman" w:hAnsi="Times New Roman" w:cs="Times New Roman"/>
          <w:color w:val="000000" w:themeColor="text1"/>
          <w:szCs w:val="22"/>
          <w:lang w:val="sr-Cyrl-CS"/>
        </w:rPr>
        <w:t>Sinosure а</w:t>
      </w:r>
      <w:r w:rsidR="0045374C" w:rsidRPr="004B466B">
        <w:rPr>
          <w:rFonts w:ascii="Times New Roman" w:hAnsi="Times New Roman" w:cs="Times New Roman"/>
          <w:color w:val="000000" w:themeColor="text1"/>
          <w:szCs w:val="22"/>
          <w:lang w:val="sr-Cyrl-CS"/>
        </w:rPr>
        <w:t>гент може ангажовати и платити савет или услуге било ког адвоката, рачуновође, пореског саветника, проценитеља или другог стручног саветника или стручњака</w:t>
      </w:r>
      <w:r w:rsidR="00F12008" w:rsidRPr="004B466B">
        <w:rPr>
          <w:rFonts w:ascii="Times New Roman" w:hAnsi="Times New Roman" w:cs="Times New Roman"/>
          <w:color w:val="000000" w:themeColor="text1"/>
          <w:szCs w:val="22"/>
          <w:lang w:val="sr-Cyrl-CS"/>
        </w:rPr>
        <w:t>.</w:t>
      </w:r>
      <w:bookmarkEnd w:id="814"/>
    </w:p>
    <w:p w14:paraId="7087AFE9" w14:textId="3E469C5F"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45374C" w:rsidRPr="004B466B">
        <w:rPr>
          <w:rFonts w:ascii="Times New Roman" w:hAnsi="Times New Roman" w:cs="Times New Roman"/>
          <w:color w:val="000000" w:themeColor="text1"/>
          <w:szCs w:val="22"/>
          <w:lang w:val="sr-Cyrl-CS"/>
        </w:rPr>
        <w:t>Не доводећи у питање одредбе става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(ц) </w:t>
      </w:r>
      <w:r w:rsidR="007D7655" w:rsidRPr="004B466B">
        <w:rPr>
          <w:rFonts w:ascii="Times New Roman" w:hAnsi="Times New Roman" w:cs="Times New Roman"/>
          <w:color w:val="000000" w:themeColor="text1"/>
          <w:szCs w:val="22"/>
          <w:lang w:val="sr-Cyrl-CS"/>
        </w:rPr>
        <w:t>изнад</w:t>
      </w:r>
      <w:r w:rsidR="00F12008" w:rsidRPr="004B466B">
        <w:rPr>
          <w:rFonts w:ascii="Times New Roman" w:hAnsi="Times New Roman" w:cs="Times New Roman"/>
          <w:color w:val="000000" w:themeColor="text1"/>
          <w:szCs w:val="22"/>
          <w:lang w:val="sr-Cyrl-CS"/>
        </w:rPr>
        <w:t xml:space="preserve"> </w:t>
      </w:r>
      <w:r w:rsidR="0045374C" w:rsidRPr="004B466B">
        <w:rPr>
          <w:rFonts w:ascii="Times New Roman" w:hAnsi="Times New Roman" w:cs="Times New Roman"/>
          <w:color w:val="000000" w:themeColor="text1"/>
          <w:szCs w:val="22"/>
          <w:lang w:val="sr-Cyrl-CS"/>
        </w:rPr>
        <w:t xml:space="preserve">или става </w:t>
      </w:r>
      <w:r w:rsidRPr="004B466B">
        <w:rPr>
          <w:rFonts w:ascii="Times New Roman" w:hAnsi="Times New Roman" w:cs="Times New Roman"/>
          <w:color w:val="000000" w:themeColor="text1"/>
          <w:szCs w:val="22"/>
          <w:lang w:val="sr-Cyrl-CS"/>
        </w:rPr>
        <w:t xml:space="preserve">(е) </w:t>
      </w:r>
      <w:r w:rsidR="007D7655" w:rsidRPr="004B466B">
        <w:rPr>
          <w:rFonts w:ascii="Times New Roman" w:hAnsi="Times New Roman" w:cs="Times New Roman"/>
          <w:color w:val="000000" w:themeColor="text1"/>
          <w:szCs w:val="22"/>
          <w:lang w:val="sr-Cyrl-CS"/>
        </w:rPr>
        <w:t>испод</w:t>
      </w:r>
      <w:r w:rsidR="00F12008" w:rsidRPr="004B466B">
        <w:rPr>
          <w:rFonts w:ascii="Times New Roman" w:hAnsi="Times New Roman" w:cs="Times New Roman"/>
          <w:color w:val="000000" w:themeColor="text1"/>
          <w:szCs w:val="22"/>
          <w:lang w:val="sr-Cyrl-CS"/>
        </w:rPr>
        <w:t xml:space="preserve"> </w:t>
      </w:r>
      <w:r w:rsidR="0045374C" w:rsidRPr="004B466B">
        <w:rPr>
          <w:rFonts w:ascii="Times New Roman" w:hAnsi="Times New Roman" w:cs="Times New Roman"/>
          <w:color w:val="000000" w:themeColor="text1"/>
          <w:szCs w:val="22"/>
          <w:lang w:val="sr-Cyrl-CS"/>
        </w:rPr>
        <w:t xml:space="preserve">у даљем тексту, </w:t>
      </w:r>
      <w:r w:rsidR="007D7655" w:rsidRPr="004B466B">
        <w:rPr>
          <w:rFonts w:ascii="Times New Roman" w:hAnsi="Times New Roman" w:cs="Times New Roman"/>
          <w:color w:val="000000" w:themeColor="text1"/>
          <w:szCs w:val="22"/>
          <w:lang w:val="sr-Cyrl-CS"/>
        </w:rPr>
        <w:t>Sinosure а</w:t>
      </w:r>
      <w:r w:rsidR="0045374C" w:rsidRPr="004B466B">
        <w:rPr>
          <w:rFonts w:ascii="Times New Roman" w:hAnsi="Times New Roman" w:cs="Times New Roman"/>
          <w:color w:val="000000" w:themeColor="text1"/>
          <w:szCs w:val="22"/>
          <w:lang w:val="sr-Cyrl-CS"/>
        </w:rPr>
        <w:t xml:space="preserve">гент може у било ком тренутку о свом трошку ангажовати услуге било ког адвоката који ће деловати као независни саветник </w:t>
      </w:r>
      <w:r w:rsidR="007D7655" w:rsidRPr="004B466B">
        <w:rPr>
          <w:rFonts w:ascii="Times New Roman" w:hAnsi="Times New Roman" w:cs="Times New Roman"/>
          <w:color w:val="000000" w:themeColor="text1"/>
          <w:szCs w:val="22"/>
          <w:lang w:val="sr-Cyrl-CS"/>
        </w:rPr>
        <w:t>Sinosure а</w:t>
      </w:r>
      <w:r w:rsidR="0045374C" w:rsidRPr="004B466B">
        <w:rPr>
          <w:rFonts w:ascii="Times New Roman" w:hAnsi="Times New Roman" w:cs="Times New Roman"/>
          <w:color w:val="000000" w:themeColor="text1"/>
          <w:szCs w:val="22"/>
          <w:lang w:val="sr-Cyrl-CS"/>
        </w:rPr>
        <w:t xml:space="preserve">гента </w:t>
      </w:r>
      <w:r w:rsidR="00F12008" w:rsidRPr="004B466B">
        <w:rPr>
          <w:rFonts w:ascii="Times New Roman" w:hAnsi="Times New Roman" w:cs="Times New Roman"/>
          <w:color w:val="000000" w:themeColor="text1"/>
          <w:szCs w:val="22"/>
          <w:lang w:val="sr-Cyrl-CS"/>
        </w:rPr>
        <w:t>(</w:t>
      </w:r>
      <w:r w:rsidR="0015185E" w:rsidRPr="004B466B">
        <w:rPr>
          <w:rFonts w:ascii="Times New Roman" w:hAnsi="Times New Roman" w:cs="Times New Roman"/>
          <w:color w:val="000000" w:themeColor="text1"/>
          <w:szCs w:val="22"/>
          <w:lang w:val="sr-Cyrl-CS"/>
        </w:rPr>
        <w:t>и тиме одвојено од свих адвоката Зајмодаваца или</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15185E"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w:t>
      </w:r>
      <w:r w:rsidR="0015185E" w:rsidRPr="004B466B">
        <w:rPr>
          <w:rFonts w:ascii="Times New Roman" w:hAnsi="Times New Roman" w:cs="Times New Roman"/>
          <w:color w:val="000000" w:themeColor="text1"/>
          <w:szCs w:val="22"/>
          <w:lang w:val="sr-Cyrl-CS"/>
        </w:rPr>
        <w:t xml:space="preserve">, ако </w:t>
      </w:r>
      <w:r w:rsidR="007D7655" w:rsidRPr="004B466B">
        <w:rPr>
          <w:rFonts w:ascii="Times New Roman" w:hAnsi="Times New Roman" w:cs="Times New Roman"/>
          <w:color w:val="000000" w:themeColor="text1"/>
          <w:szCs w:val="22"/>
          <w:lang w:val="sr-Cyrl-CS"/>
        </w:rPr>
        <w:t>Sinosure а</w:t>
      </w:r>
      <w:r w:rsidR="0015185E" w:rsidRPr="004B466B">
        <w:rPr>
          <w:rFonts w:ascii="Times New Roman" w:hAnsi="Times New Roman" w:cs="Times New Roman"/>
          <w:color w:val="000000" w:themeColor="text1"/>
          <w:szCs w:val="22"/>
          <w:lang w:val="sr-Cyrl-CS"/>
        </w:rPr>
        <w:t>гент по разумном мишљењу сматра да је то неопходно</w:t>
      </w:r>
      <w:r w:rsidR="00F12008" w:rsidRPr="004B466B">
        <w:rPr>
          <w:rFonts w:ascii="Times New Roman" w:hAnsi="Times New Roman" w:cs="Times New Roman"/>
          <w:color w:val="000000" w:themeColor="text1"/>
          <w:szCs w:val="22"/>
          <w:lang w:val="sr-Cyrl-CS"/>
        </w:rPr>
        <w:t>.</w:t>
      </w:r>
    </w:p>
    <w:p w14:paraId="207474B5" w14:textId="33C6DEB8"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15" w:name="_Ref513023657"/>
      <w:r w:rsidRPr="004B466B">
        <w:rPr>
          <w:rFonts w:ascii="Times New Roman" w:hAnsi="Times New Roman" w:cs="Times New Roman"/>
          <w:color w:val="000000" w:themeColor="text1"/>
          <w:szCs w:val="22"/>
          <w:lang w:val="sr-Cyrl-CS"/>
        </w:rPr>
        <w:t xml:space="preserve">(е)       </w:t>
      </w:r>
      <w:r w:rsidR="007D7655" w:rsidRPr="004B466B">
        <w:rPr>
          <w:rFonts w:ascii="Times New Roman" w:hAnsi="Times New Roman" w:cs="Times New Roman"/>
          <w:color w:val="000000" w:themeColor="text1"/>
          <w:szCs w:val="22"/>
          <w:lang w:val="sr-Cyrl-CS"/>
        </w:rPr>
        <w:t>Sinosure а</w:t>
      </w:r>
      <w:r w:rsidR="0015185E" w:rsidRPr="004B466B">
        <w:rPr>
          <w:rFonts w:ascii="Times New Roman" w:hAnsi="Times New Roman" w:cs="Times New Roman"/>
          <w:color w:val="000000" w:themeColor="text1"/>
          <w:szCs w:val="22"/>
          <w:lang w:val="sr-Cyrl-CS"/>
        </w:rPr>
        <w:t xml:space="preserve">гент се може поуздати у савете или услуге свих адвоката, рачуновођа, пореских саветника, проценитеља или других стручних саветника или стручњака (без обзира да ли су добијени од </w:t>
      </w:r>
      <w:r w:rsidR="007D7655" w:rsidRPr="004B466B">
        <w:rPr>
          <w:rFonts w:ascii="Times New Roman" w:hAnsi="Times New Roman" w:cs="Times New Roman"/>
          <w:color w:val="000000" w:themeColor="text1"/>
          <w:szCs w:val="22"/>
          <w:lang w:val="sr-Cyrl-CS"/>
        </w:rPr>
        <w:t>Sinosure а</w:t>
      </w:r>
      <w:r w:rsidR="0015185E" w:rsidRPr="004B466B">
        <w:rPr>
          <w:rFonts w:ascii="Times New Roman" w:hAnsi="Times New Roman" w:cs="Times New Roman"/>
          <w:color w:val="000000" w:themeColor="text1"/>
          <w:szCs w:val="22"/>
          <w:lang w:val="sr-Cyrl-CS"/>
        </w:rPr>
        <w:t>гента или било које друге Стране</w:t>
      </w:r>
      <w:r w:rsidR="00F12008" w:rsidRPr="004B466B">
        <w:rPr>
          <w:rFonts w:ascii="Times New Roman" w:hAnsi="Times New Roman" w:cs="Times New Roman"/>
          <w:color w:val="000000" w:themeColor="text1"/>
          <w:szCs w:val="22"/>
          <w:lang w:val="sr-Cyrl-CS"/>
        </w:rPr>
        <w:t xml:space="preserve">) </w:t>
      </w:r>
      <w:r w:rsidR="0015185E" w:rsidRPr="004B466B">
        <w:rPr>
          <w:rFonts w:ascii="Times New Roman" w:hAnsi="Times New Roman" w:cs="Times New Roman"/>
          <w:color w:val="000000" w:themeColor="text1"/>
          <w:szCs w:val="22"/>
          <w:lang w:val="sr-Cyrl-CS"/>
        </w:rPr>
        <w:t>и неће бити одговоран за било какву штету, трошкове или губитке било ко</w:t>
      </w:r>
      <w:r w:rsidR="007D5B18" w:rsidRPr="004B466B">
        <w:rPr>
          <w:rFonts w:ascii="Times New Roman" w:hAnsi="Times New Roman" w:cs="Times New Roman"/>
          <w:color w:val="000000" w:themeColor="text1"/>
          <w:szCs w:val="22"/>
          <w:lang w:val="sr-Cyrl-CS"/>
        </w:rPr>
        <w:t>г лица</w:t>
      </w:r>
      <w:r w:rsidR="0015185E" w:rsidRPr="004B466B">
        <w:rPr>
          <w:rFonts w:ascii="Times New Roman" w:hAnsi="Times New Roman" w:cs="Times New Roman"/>
          <w:color w:val="000000" w:themeColor="text1"/>
          <w:szCs w:val="22"/>
          <w:lang w:val="sr-Cyrl-CS"/>
        </w:rPr>
        <w:t xml:space="preserve">, </w:t>
      </w:r>
      <w:r w:rsidR="0015185E" w:rsidRPr="004B466B">
        <w:rPr>
          <w:rFonts w:ascii="Times New Roman" w:hAnsi="Times New Roman" w:cs="Times New Roman"/>
          <w:color w:val="000000" w:themeColor="text1"/>
          <w:szCs w:val="22"/>
          <w:lang w:val="sr-Cyrl-CS"/>
        </w:rPr>
        <w:lastRenderedPageBreak/>
        <w:t>било које умањење вредности или одговорности уопште која би произашла из таквог његовог ослањања</w:t>
      </w:r>
      <w:r w:rsidR="00F12008" w:rsidRPr="004B466B">
        <w:rPr>
          <w:rFonts w:ascii="Times New Roman" w:hAnsi="Times New Roman" w:cs="Times New Roman"/>
          <w:color w:val="000000" w:themeColor="text1"/>
          <w:szCs w:val="22"/>
          <w:lang w:val="sr-Cyrl-CS"/>
        </w:rPr>
        <w:t>.</w:t>
      </w:r>
      <w:bookmarkEnd w:id="815"/>
    </w:p>
    <w:p w14:paraId="2EAE0F5C" w14:textId="5E241E3C"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7D7655" w:rsidRPr="004B466B">
        <w:rPr>
          <w:rFonts w:ascii="Times New Roman" w:hAnsi="Times New Roman" w:cs="Times New Roman"/>
          <w:color w:val="000000" w:themeColor="text1"/>
          <w:szCs w:val="22"/>
          <w:lang w:val="sr-Cyrl-CS"/>
        </w:rPr>
        <w:t>Sinosure а</w:t>
      </w:r>
      <w:r w:rsidR="00971EC9" w:rsidRPr="004B466B">
        <w:rPr>
          <w:rFonts w:ascii="Times New Roman" w:hAnsi="Times New Roman" w:cs="Times New Roman"/>
          <w:color w:val="000000" w:themeColor="text1"/>
          <w:szCs w:val="22"/>
          <w:lang w:val="sr-Cyrl-CS"/>
        </w:rPr>
        <w:t>гент може поступати у вези с</w:t>
      </w:r>
      <w:r w:rsidR="007D7655" w:rsidRPr="004B466B">
        <w:rPr>
          <w:rFonts w:ascii="Times New Roman" w:hAnsi="Times New Roman" w:cs="Times New Roman"/>
          <w:color w:val="000000" w:themeColor="text1"/>
          <w:szCs w:val="22"/>
          <w:lang w:val="sr-Cyrl-CS"/>
        </w:rPr>
        <w:t>а Финансијским</w:t>
      </w:r>
      <w:r w:rsidR="00971EC9"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д</w:t>
      </w:r>
      <w:r w:rsidR="00971EC9" w:rsidRPr="004B466B">
        <w:rPr>
          <w:rFonts w:ascii="Times New Roman" w:hAnsi="Times New Roman" w:cs="Times New Roman"/>
          <w:color w:val="000000" w:themeColor="text1"/>
          <w:szCs w:val="22"/>
          <w:lang w:val="sr-Cyrl-CS"/>
        </w:rPr>
        <w:t xml:space="preserve">окументима и </w:t>
      </w:r>
      <w:r w:rsidR="007D7655" w:rsidRPr="004B466B">
        <w:rPr>
          <w:rFonts w:ascii="Times New Roman" w:hAnsi="Times New Roman" w:cs="Times New Roman"/>
          <w:color w:val="000000" w:themeColor="text1"/>
          <w:szCs w:val="22"/>
          <w:lang w:val="sr-Cyrl-CS"/>
        </w:rPr>
        <w:t>Sinosure п</w:t>
      </w:r>
      <w:r w:rsidR="00971EC9"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 xml:space="preserve"> </w:t>
      </w:r>
      <w:r w:rsidR="00971EC9" w:rsidRPr="004B466B">
        <w:rPr>
          <w:rFonts w:ascii="Times New Roman" w:hAnsi="Times New Roman" w:cs="Times New Roman"/>
          <w:color w:val="000000" w:themeColor="text1"/>
          <w:szCs w:val="22"/>
          <w:lang w:val="sr-Cyrl-CS"/>
        </w:rPr>
        <w:t>преко свог званичника, запослених и агената</w:t>
      </w:r>
      <w:r w:rsidR="00F12008" w:rsidRPr="004B466B">
        <w:rPr>
          <w:rFonts w:ascii="Times New Roman" w:hAnsi="Times New Roman" w:cs="Times New Roman"/>
          <w:color w:val="000000" w:themeColor="text1"/>
          <w:szCs w:val="22"/>
          <w:lang w:val="sr-Cyrl-CS"/>
        </w:rPr>
        <w:t>.</w:t>
      </w:r>
    </w:p>
    <w:p w14:paraId="668FFA76" w14:textId="716C07B8"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5965CC" w:rsidRPr="004B466B">
        <w:rPr>
          <w:rFonts w:ascii="Times New Roman" w:hAnsi="Times New Roman" w:cs="Times New Roman"/>
          <w:color w:val="000000" w:themeColor="text1"/>
          <w:szCs w:val="22"/>
          <w:lang w:val="sr-Cyrl-CS"/>
        </w:rPr>
        <w:t xml:space="preserve">Ако </w:t>
      </w:r>
      <w:r w:rsidR="007D7655" w:rsidRPr="004B466B">
        <w:rPr>
          <w:rFonts w:ascii="Times New Roman" w:hAnsi="Times New Roman" w:cs="Times New Roman"/>
          <w:color w:val="000000" w:themeColor="text1"/>
          <w:szCs w:val="22"/>
          <w:lang w:val="sr-Cyrl-CS"/>
        </w:rPr>
        <w:t>Финансијски д</w:t>
      </w:r>
      <w:r w:rsidR="005965CC" w:rsidRPr="004B466B">
        <w:rPr>
          <w:rFonts w:ascii="Times New Roman" w:hAnsi="Times New Roman" w:cs="Times New Roman"/>
          <w:color w:val="000000" w:themeColor="text1"/>
          <w:szCs w:val="22"/>
          <w:lang w:val="sr-Cyrl-CS"/>
        </w:rPr>
        <w:t xml:space="preserve">окумент изричито не прописује другачије, </w:t>
      </w:r>
      <w:r w:rsidR="007D7655" w:rsidRPr="004B466B">
        <w:rPr>
          <w:rFonts w:ascii="Times New Roman" w:hAnsi="Times New Roman" w:cs="Times New Roman"/>
          <w:color w:val="000000" w:themeColor="text1"/>
          <w:szCs w:val="22"/>
          <w:lang w:val="sr-Cyrl-CS"/>
        </w:rPr>
        <w:t>Sinosure а</w:t>
      </w:r>
      <w:r w:rsidR="005965CC" w:rsidRPr="004B466B">
        <w:rPr>
          <w:rFonts w:ascii="Times New Roman" w:hAnsi="Times New Roman" w:cs="Times New Roman"/>
          <w:color w:val="000000" w:themeColor="text1"/>
          <w:szCs w:val="22"/>
          <w:lang w:val="sr-Cyrl-CS"/>
        </w:rPr>
        <w:t>гент</w:t>
      </w:r>
      <w:r w:rsidR="003E2803" w:rsidRPr="004B466B">
        <w:rPr>
          <w:rFonts w:ascii="Times New Roman" w:hAnsi="Times New Roman" w:cs="Times New Roman"/>
          <w:color w:val="000000" w:themeColor="text1"/>
          <w:szCs w:val="22"/>
          <w:lang w:val="sr-Cyrl-CS"/>
        </w:rPr>
        <w:t xml:space="preserve"> </w:t>
      </w:r>
      <w:r w:rsidR="005965CC" w:rsidRPr="004B466B">
        <w:rPr>
          <w:rFonts w:ascii="Times New Roman" w:hAnsi="Times New Roman" w:cs="Times New Roman"/>
          <w:color w:val="000000" w:themeColor="text1"/>
          <w:szCs w:val="22"/>
          <w:lang w:val="sr-Cyrl-CS"/>
        </w:rPr>
        <w:t xml:space="preserve">може открити </w:t>
      </w:r>
      <w:r w:rsidR="007D7655" w:rsidRPr="004B466B">
        <w:rPr>
          <w:rFonts w:ascii="Times New Roman" w:hAnsi="Times New Roman" w:cs="Times New Roman"/>
          <w:color w:val="000000" w:themeColor="text1"/>
          <w:szCs w:val="22"/>
          <w:lang w:val="sr-Cyrl-CS"/>
        </w:rPr>
        <w:t xml:space="preserve">Sinosure </w:t>
      </w:r>
      <w:r w:rsidR="005965CC" w:rsidRPr="004B466B">
        <w:rPr>
          <w:rFonts w:ascii="Times New Roman" w:hAnsi="Times New Roman" w:cs="Times New Roman"/>
          <w:color w:val="000000" w:themeColor="text1"/>
          <w:szCs w:val="22"/>
          <w:lang w:val="sr-Cyrl-CS"/>
        </w:rPr>
        <w:t>и</w:t>
      </w:r>
      <w:r w:rsidR="00F12008" w:rsidRPr="004B466B">
        <w:rPr>
          <w:rFonts w:ascii="Times New Roman" w:hAnsi="Times New Roman" w:cs="Times New Roman"/>
          <w:color w:val="000000" w:themeColor="text1"/>
          <w:szCs w:val="22"/>
          <w:lang w:val="sr-Cyrl-CS"/>
        </w:rPr>
        <w:t xml:space="preserve"> </w:t>
      </w:r>
      <w:r w:rsidR="005965CC" w:rsidRPr="004B466B">
        <w:rPr>
          <w:rFonts w:ascii="Times New Roman" w:hAnsi="Times New Roman" w:cs="Times New Roman"/>
          <w:color w:val="000000" w:themeColor="text1"/>
          <w:szCs w:val="22"/>
          <w:lang w:val="sr-Cyrl-CS"/>
        </w:rPr>
        <w:t xml:space="preserve">свакој другој </w:t>
      </w:r>
      <w:r w:rsidR="007D7655" w:rsidRPr="004B466B">
        <w:rPr>
          <w:rFonts w:ascii="Times New Roman" w:hAnsi="Times New Roman" w:cs="Times New Roman"/>
          <w:color w:val="000000" w:themeColor="text1"/>
          <w:szCs w:val="22"/>
          <w:lang w:val="sr-Cyrl-CS"/>
        </w:rPr>
        <w:t>Финансијској с</w:t>
      </w:r>
      <w:r w:rsidR="005965CC" w:rsidRPr="004B466B">
        <w:rPr>
          <w:rFonts w:ascii="Times New Roman" w:hAnsi="Times New Roman" w:cs="Times New Roman"/>
          <w:color w:val="000000" w:themeColor="text1"/>
          <w:szCs w:val="22"/>
          <w:lang w:val="sr-Cyrl-CS"/>
        </w:rPr>
        <w:t xml:space="preserve">трани сваку информацију за коју разумно сматра да је примио у својству </w:t>
      </w:r>
      <w:r w:rsidR="007D7655" w:rsidRPr="004B466B">
        <w:rPr>
          <w:rFonts w:ascii="Times New Roman" w:hAnsi="Times New Roman" w:cs="Times New Roman"/>
          <w:color w:val="000000" w:themeColor="text1"/>
          <w:szCs w:val="22"/>
          <w:lang w:val="sr-Cyrl-CS"/>
        </w:rPr>
        <w:t>Sinosure а</w:t>
      </w:r>
      <w:r w:rsidR="005965CC"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 xml:space="preserve"> </w:t>
      </w:r>
      <w:r w:rsidR="005965CC" w:rsidRPr="004B466B">
        <w:rPr>
          <w:rFonts w:ascii="Times New Roman" w:hAnsi="Times New Roman" w:cs="Times New Roman"/>
          <w:color w:val="000000" w:themeColor="text1"/>
          <w:szCs w:val="22"/>
          <w:lang w:val="sr-Cyrl-CS"/>
        </w:rPr>
        <w:t xml:space="preserve">у складу са </w:t>
      </w:r>
      <w:r w:rsidR="007D7655" w:rsidRPr="004B466B">
        <w:rPr>
          <w:rFonts w:ascii="Times New Roman" w:hAnsi="Times New Roman" w:cs="Times New Roman"/>
          <w:color w:val="000000" w:themeColor="text1"/>
          <w:szCs w:val="22"/>
          <w:lang w:val="sr-Cyrl-CS"/>
        </w:rPr>
        <w:t>Финансијским д</w:t>
      </w:r>
      <w:r w:rsidR="005965CC" w:rsidRPr="004B466B">
        <w:rPr>
          <w:rFonts w:ascii="Times New Roman" w:hAnsi="Times New Roman" w:cs="Times New Roman"/>
          <w:color w:val="000000" w:themeColor="text1"/>
          <w:szCs w:val="22"/>
          <w:lang w:val="sr-Cyrl-CS"/>
        </w:rPr>
        <w:t>окументом</w:t>
      </w:r>
      <w:r w:rsidR="00F12008" w:rsidRPr="004B466B">
        <w:rPr>
          <w:rFonts w:ascii="Times New Roman" w:hAnsi="Times New Roman" w:cs="Times New Roman"/>
          <w:color w:val="000000" w:themeColor="text1"/>
          <w:szCs w:val="22"/>
          <w:lang w:val="sr-Cyrl-CS"/>
        </w:rPr>
        <w:t>.</w:t>
      </w:r>
    </w:p>
    <w:p w14:paraId="3C8869FE" w14:textId="4FB8300B"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5965CC" w:rsidRPr="004B466B">
        <w:rPr>
          <w:rFonts w:ascii="Times New Roman" w:hAnsi="Times New Roman" w:cs="Times New Roman"/>
          <w:color w:val="000000" w:themeColor="text1"/>
          <w:szCs w:val="22"/>
          <w:lang w:val="sr-Cyrl-CS"/>
        </w:rPr>
        <w:t xml:space="preserve">Не доводећи у питање било коју другу супротну одредбу било ког </w:t>
      </w:r>
      <w:bookmarkStart w:id="816" w:name="_Hlk175599517"/>
      <w:r w:rsidR="007D7655" w:rsidRPr="004B466B">
        <w:rPr>
          <w:rFonts w:ascii="Times New Roman" w:hAnsi="Times New Roman" w:cs="Times New Roman"/>
          <w:color w:val="000000" w:themeColor="text1"/>
          <w:szCs w:val="22"/>
          <w:lang w:val="sr-Cyrl-CS"/>
        </w:rPr>
        <w:t>Финансијског д</w:t>
      </w:r>
      <w:r w:rsidR="005965CC" w:rsidRPr="004B466B">
        <w:rPr>
          <w:rFonts w:ascii="Times New Roman" w:hAnsi="Times New Roman" w:cs="Times New Roman"/>
          <w:color w:val="000000" w:themeColor="text1"/>
          <w:szCs w:val="22"/>
          <w:lang w:val="sr-Cyrl-CS"/>
        </w:rPr>
        <w:t xml:space="preserve">окумента или </w:t>
      </w:r>
      <w:r w:rsidR="007D7655" w:rsidRPr="004B466B">
        <w:rPr>
          <w:rFonts w:ascii="Times New Roman" w:hAnsi="Times New Roman" w:cs="Times New Roman"/>
          <w:color w:val="000000" w:themeColor="text1"/>
          <w:szCs w:val="22"/>
          <w:lang w:val="sr-Cyrl-CS"/>
        </w:rPr>
        <w:t>Sinosure п</w:t>
      </w:r>
      <w:r w:rsidR="005965CC" w:rsidRPr="004B466B">
        <w:rPr>
          <w:rFonts w:ascii="Times New Roman" w:hAnsi="Times New Roman" w:cs="Times New Roman"/>
          <w:color w:val="000000" w:themeColor="text1"/>
          <w:szCs w:val="22"/>
          <w:lang w:val="sr-Cyrl-CS"/>
        </w:rPr>
        <w:t>олисе</w:t>
      </w:r>
      <w:bookmarkEnd w:id="816"/>
      <w:r w:rsidR="005965CC"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Sinosure а</w:t>
      </w:r>
      <w:r w:rsidR="005965CC" w:rsidRPr="004B466B">
        <w:rPr>
          <w:rFonts w:ascii="Times New Roman" w:hAnsi="Times New Roman" w:cs="Times New Roman"/>
          <w:color w:val="000000" w:themeColor="text1"/>
          <w:szCs w:val="22"/>
          <w:lang w:val="sr-Cyrl-CS"/>
        </w:rPr>
        <w:t>гент није</w:t>
      </w:r>
      <w:r w:rsidR="00F12008" w:rsidRPr="004B466B">
        <w:rPr>
          <w:rFonts w:ascii="Times New Roman" w:hAnsi="Times New Roman" w:cs="Times New Roman"/>
          <w:color w:val="000000" w:themeColor="text1"/>
          <w:szCs w:val="22"/>
          <w:lang w:val="sr-Cyrl-CS"/>
        </w:rPr>
        <w:t xml:space="preserve"> </w:t>
      </w:r>
      <w:r w:rsidR="005965CC" w:rsidRPr="004B466B">
        <w:rPr>
          <w:rFonts w:ascii="Times New Roman" w:hAnsi="Times New Roman" w:cs="Times New Roman"/>
          <w:color w:val="000000" w:themeColor="text1"/>
          <w:szCs w:val="22"/>
          <w:lang w:val="sr-Cyrl-CS"/>
        </w:rPr>
        <w:t>у обавези да учин</w:t>
      </w:r>
      <w:r w:rsidR="007D7655" w:rsidRPr="004B466B">
        <w:rPr>
          <w:rFonts w:ascii="Times New Roman" w:hAnsi="Times New Roman" w:cs="Times New Roman"/>
          <w:color w:val="000000" w:themeColor="text1"/>
          <w:szCs w:val="22"/>
          <w:lang w:val="sr-Cyrl-CS"/>
        </w:rPr>
        <w:t>и</w:t>
      </w:r>
      <w:r w:rsidR="005965CC" w:rsidRPr="004B466B">
        <w:rPr>
          <w:rFonts w:ascii="Times New Roman" w:hAnsi="Times New Roman" w:cs="Times New Roman"/>
          <w:color w:val="000000" w:themeColor="text1"/>
          <w:szCs w:val="22"/>
          <w:lang w:val="sr-Cyrl-CS"/>
        </w:rPr>
        <w:t xml:space="preserve"> или пропуст</w:t>
      </w:r>
      <w:r w:rsidR="007D7655" w:rsidRPr="004B466B">
        <w:rPr>
          <w:rFonts w:ascii="Times New Roman" w:hAnsi="Times New Roman" w:cs="Times New Roman"/>
          <w:color w:val="000000" w:themeColor="text1"/>
          <w:szCs w:val="22"/>
          <w:lang w:val="sr-Cyrl-CS"/>
        </w:rPr>
        <w:t>и</w:t>
      </w:r>
      <w:r w:rsidR="005965CC" w:rsidRPr="004B466B">
        <w:rPr>
          <w:rFonts w:ascii="Times New Roman" w:hAnsi="Times New Roman" w:cs="Times New Roman"/>
          <w:color w:val="000000" w:themeColor="text1"/>
          <w:szCs w:val="22"/>
          <w:lang w:val="sr-Cyrl-CS"/>
        </w:rPr>
        <w:t xml:space="preserve"> да учин</w:t>
      </w:r>
      <w:r w:rsidR="007D7655" w:rsidRPr="004B466B">
        <w:rPr>
          <w:rFonts w:ascii="Times New Roman" w:hAnsi="Times New Roman" w:cs="Times New Roman"/>
          <w:color w:val="000000" w:themeColor="text1"/>
          <w:szCs w:val="22"/>
          <w:lang w:val="sr-Cyrl-CS"/>
        </w:rPr>
        <w:t>и</w:t>
      </w:r>
      <w:r w:rsidR="005965CC" w:rsidRPr="004B466B">
        <w:rPr>
          <w:rFonts w:ascii="Times New Roman" w:hAnsi="Times New Roman" w:cs="Times New Roman"/>
          <w:color w:val="000000" w:themeColor="text1"/>
          <w:szCs w:val="22"/>
          <w:lang w:val="sr-Cyrl-CS"/>
        </w:rPr>
        <w:t xml:space="preserve"> оно за шта би оправдано мог</w:t>
      </w:r>
      <w:r w:rsidR="007D7655" w:rsidRPr="004B466B">
        <w:rPr>
          <w:rFonts w:ascii="Times New Roman" w:hAnsi="Times New Roman" w:cs="Times New Roman"/>
          <w:color w:val="000000" w:themeColor="text1"/>
          <w:szCs w:val="22"/>
          <w:lang w:val="sr-Cyrl-CS"/>
        </w:rPr>
        <w:t>ао</w:t>
      </w:r>
      <w:r w:rsidR="005965CC" w:rsidRPr="004B466B">
        <w:rPr>
          <w:rFonts w:ascii="Times New Roman" w:hAnsi="Times New Roman" w:cs="Times New Roman"/>
          <w:color w:val="000000" w:themeColor="text1"/>
          <w:szCs w:val="22"/>
          <w:lang w:val="sr-Cyrl-CS"/>
        </w:rPr>
        <w:t xml:space="preserve"> сматрати да представља кршење закона или прописа или кршење фидуцијарне обавезе или обавезе поверљивости</w:t>
      </w:r>
      <w:r w:rsidR="00F12008" w:rsidRPr="004B466B">
        <w:rPr>
          <w:rFonts w:ascii="Times New Roman" w:hAnsi="Times New Roman" w:cs="Times New Roman"/>
          <w:color w:val="000000" w:themeColor="text1"/>
          <w:szCs w:val="22"/>
          <w:lang w:val="sr-Cyrl-CS"/>
        </w:rPr>
        <w:t>.</w:t>
      </w:r>
    </w:p>
    <w:p w14:paraId="5857090B" w14:textId="1D210120" w:rsidR="00F12008" w:rsidRPr="004B466B" w:rsidRDefault="00987397" w:rsidP="00987397">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(и)       </w:t>
      </w:r>
      <w:r w:rsidR="00777A7A" w:rsidRPr="004B466B">
        <w:rPr>
          <w:rFonts w:ascii="Times New Roman" w:hAnsi="Times New Roman" w:cs="Times New Roman"/>
          <w:color w:val="000000" w:themeColor="text1"/>
          <w:szCs w:val="22"/>
          <w:lang w:val="sr-Cyrl-CS"/>
        </w:rPr>
        <w:t xml:space="preserve">Не доводећи у питање било коју другу супротну одредбу било ког </w:t>
      </w:r>
      <w:r w:rsidR="007D7655" w:rsidRPr="004B466B">
        <w:rPr>
          <w:rFonts w:ascii="Times New Roman" w:hAnsi="Times New Roman" w:cs="Times New Roman"/>
          <w:color w:val="000000" w:themeColor="text1"/>
          <w:szCs w:val="22"/>
          <w:lang w:val="sr-Cyrl-CS"/>
        </w:rPr>
        <w:t>Финансијског документа или Sinosure полисе</w:t>
      </w:r>
      <w:r w:rsidR="00777A7A"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 xml:space="preserve">Sinosure агент </w:t>
      </w:r>
      <w:r w:rsidR="001E42B8" w:rsidRPr="004B466B">
        <w:rPr>
          <w:rFonts w:ascii="Times New Roman" w:hAnsi="Times New Roman" w:cs="Times New Roman"/>
          <w:color w:val="000000" w:themeColor="text1"/>
          <w:szCs w:val="22"/>
          <w:lang w:val="sr-Cyrl-CS"/>
        </w:rPr>
        <w:t>није дужан да троши или ризикује властита средства или на други начин изазове било коју финансијску одговорност у извршењу својих дужности, обавеза или одговорности или у остварењу сваког права,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r w:rsidR="00F12008" w:rsidRPr="004B466B">
        <w:rPr>
          <w:rFonts w:ascii="Times New Roman" w:hAnsi="Times New Roman" w:cs="Times New Roman"/>
          <w:color w:val="000000" w:themeColor="text1"/>
          <w:szCs w:val="22"/>
          <w:lang w:val="sr-Cyrl-CS"/>
        </w:rPr>
        <w:t>.</w:t>
      </w:r>
      <w:r w:rsidR="007D7655" w:rsidRPr="004B466B">
        <w:rPr>
          <w:rFonts w:ascii="Times New Roman" w:hAnsi="Times New Roman" w:cs="Times New Roman"/>
          <w:color w:val="000000" w:themeColor="text1"/>
          <w:szCs w:val="22"/>
          <w:lang w:val="sr-Cyrl-CS"/>
        </w:rPr>
        <w:t xml:space="preserve"> </w:t>
      </w:r>
    </w:p>
    <w:p w14:paraId="1E02C7AF" w14:textId="0594EDCB" w:rsidR="00F12008" w:rsidRPr="004B466B" w:rsidRDefault="005F21E3"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Одговорност за документацију</w:t>
      </w:r>
    </w:p>
    <w:p w14:paraId="6BB3527F" w14:textId="744DD1B2" w:rsidR="00F12008" w:rsidRPr="004B466B" w:rsidRDefault="007D7655" w:rsidP="00F12008">
      <w:pPr>
        <w:pStyle w:val="BodyTextIndent"/>
        <w:ind w:left="695"/>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Sinosure агент </w:t>
      </w:r>
      <w:r w:rsidR="005F21E3" w:rsidRPr="004B466B">
        <w:rPr>
          <w:rFonts w:ascii="Times New Roman" w:hAnsi="Times New Roman"/>
          <w:color w:val="000000" w:themeColor="text1"/>
          <w:szCs w:val="22"/>
          <w:lang w:val="sr-Cyrl-CS"/>
        </w:rPr>
        <w:t>ни</w:t>
      </w:r>
      <w:r w:rsidR="00F0522F" w:rsidRPr="004B466B">
        <w:rPr>
          <w:rFonts w:ascii="Times New Roman" w:hAnsi="Times New Roman"/>
          <w:color w:val="000000" w:themeColor="text1"/>
          <w:szCs w:val="22"/>
          <w:lang w:val="sr-Cyrl-CS"/>
        </w:rPr>
        <w:t>је</w:t>
      </w:r>
      <w:r w:rsidR="005F21E3" w:rsidRPr="004B466B">
        <w:rPr>
          <w:rFonts w:ascii="Times New Roman" w:hAnsi="Times New Roman"/>
          <w:color w:val="000000" w:themeColor="text1"/>
          <w:szCs w:val="22"/>
          <w:lang w:val="sr-Cyrl-CS"/>
        </w:rPr>
        <w:t xml:space="preserve"> одговор</w:t>
      </w:r>
      <w:r w:rsidR="00F0522F" w:rsidRPr="004B466B">
        <w:rPr>
          <w:rFonts w:ascii="Times New Roman" w:hAnsi="Times New Roman"/>
          <w:color w:val="000000" w:themeColor="text1"/>
          <w:szCs w:val="22"/>
          <w:lang w:val="sr-Cyrl-CS"/>
        </w:rPr>
        <w:t>ан</w:t>
      </w:r>
      <w:r w:rsidR="005F21E3" w:rsidRPr="004B466B">
        <w:rPr>
          <w:rFonts w:ascii="Times New Roman" w:hAnsi="Times New Roman"/>
          <w:color w:val="000000" w:themeColor="text1"/>
          <w:szCs w:val="22"/>
          <w:lang w:val="sr-Cyrl-CS"/>
        </w:rPr>
        <w:t xml:space="preserve"> за</w:t>
      </w:r>
      <w:r w:rsidR="00F12008" w:rsidRPr="004B466B">
        <w:rPr>
          <w:rFonts w:ascii="Times New Roman" w:hAnsi="Times New Roman"/>
          <w:color w:val="000000" w:themeColor="text1"/>
          <w:szCs w:val="22"/>
          <w:lang w:val="sr-Cyrl-CS"/>
        </w:rPr>
        <w:t>:</w:t>
      </w:r>
    </w:p>
    <w:p w14:paraId="5970CEBE" w14:textId="6A2B50CB" w:rsidR="00F12008" w:rsidRPr="004B466B" w:rsidRDefault="00A42952"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адекватност, тачност и/или потпуност било које информације (било усмене или писмене) коју достави </w:t>
      </w:r>
      <w:r w:rsidR="007D7655" w:rsidRPr="004B466B">
        <w:rPr>
          <w:rFonts w:ascii="Times New Roman" w:hAnsi="Times New Roman" w:cs="Times New Roman"/>
          <w:color w:val="000000" w:themeColor="text1"/>
          <w:szCs w:val="22"/>
          <w:lang w:val="sr-Cyrl-CS"/>
        </w:rPr>
        <w:t>Sinosure агент</w:t>
      </w:r>
      <w:r w:rsidR="00F12008" w:rsidRPr="004B466B">
        <w:rPr>
          <w:rFonts w:ascii="Times New Roman" w:hAnsi="Times New Roman" w:cs="Times New Roman"/>
          <w:color w:val="000000" w:themeColor="text1"/>
          <w:szCs w:val="22"/>
          <w:lang w:val="sr-Cyrl-CS"/>
        </w:rPr>
        <w:t>,</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Овлашћени главни аранжер, Зајмопримац,</w:t>
      </w:r>
      <w:r w:rsidR="007D7655" w:rsidRPr="004B466B">
        <w:rPr>
          <w:lang w:val="sr-Cyrl-CS"/>
        </w:rPr>
        <w:t xml:space="preserve"> </w:t>
      </w:r>
      <w:r w:rsidR="007D7655" w:rsidRPr="004B466B">
        <w:rPr>
          <w:rFonts w:ascii="Times New Roman" w:hAnsi="Times New Roman" w:cs="Times New Roman"/>
          <w:color w:val="000000" w:themeColor="text1"/>
          <w:szCs w:val="22"/>
          <w:lang w:val="sr-Cyrl-CS"/>
        </w:rPr>
        <w:t>Sinosure</w:t>
      </w:r>
      <w:r w:rsidRPr="004B466B">
        <w:rPr>
          <w:rFonts w:ascii="Times New Roman" w:hAnsi="Times New Roman" w:cs="Times New Roman"/>
          <w:color w:val="000000" w:themeColor="text1"/>
          <w:szCs w:val="22"/>
          <w:lang w:val="sr-Cyrl-CS"/>
        </w:rPr>
        <w:t xml:space="preserve"> или било које друго лице, а која је дата у вези са било којим </w:t>
      </w:r>
      <w:r w:rsidR="007D7655" w:rsidRPr="004B466B">
        <w:rPr>
          <w:rFonts w:ascii="Times New Roman" w:hAnsi="Times New Roman" w:cs="Times New Roman"/>
          <w:color w:val="000000" w:themeColor="text1"/>
          <w:szCs w:val="22"/>
          <w:lang w:val="sr-Cyrl-CS"/>
        </w:rPr>
        <w:t>Документом о трансакцији</w:t>
      </w:r>
      <w:r w:rsidR="00F12008"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олисом,</w:t>
      </w:r>
      <w:r w:rsidR="003E2803" w:rsidRPr="004B466B">
        <w:rPr>
          <w:rFonts w:ascii="Times New Roman" w:hAnsi="Times New Roman" w:cs="Times New Roman"/>
          <w:color w:val="000000" w:themeColor="text1"/>
          <w:szCs w:val="22"/>
          <w:lang w:val="sr-Cyrl-CS"/>
        </w:rPr>
        <w:t xml:space="preserve"> </w:t>
      </w:r>
      <w:r w:rsidR="00DE7EF5" w:rsidRPr="004B466B">
        <w:rPr>
          <w:rFonts w:ascii="Times New Roman" w:hAnsi="Times New Roman" w:cs="Times New Roman"/>
          <w:color w:val="000000" w:themeColor="text1"/>
          <w:szCs w:val="22"/>
          <w:lang w:val="sr-Cyrl-CS"/>
        </w:rPr>
        <w:t xml:space="preserve">или трансакцијом која је предмет </w:t>
      </w:r>
      <w:r w:rsidR="007D7655" w:rsidRPr="004B466B">
        <w:rPr>
          <w:rFonts w:ascii="Times New Roman" w:hAnsi="Times New Roman" w:cs="Times New Roman"/>
          <w:color w:val="000000" w:themeColor="text1"/>
          <w:szCs w:val="22"/>
          <w:lang w:val="sr-Cyrl-CS"/>
        </w:rPr>
        <w:t>Документа о трансакцији</w:t>
      </w:r>
      <w:r w:rsidR="00DE7EF5" w:rsidRPr="004B466B">
        <w:rPr>
          <w:rFonts w:ascii="Times New Roman" w:hAnsi="Times New Roman" w:cs="Times New Roman"/>
          <w:color w:val="000000" w:themeColor="text1"/>
          <w:szCs w:val="22"/>
          <w:lang w:val="sr-Cyrl-CS"/>
        </w:rPr>
        <w:t xml:space="preserve">, </w:t>
      </w:r>
      <w:r w:rsidR="007D7655" w:rsidRPr="004B466B">
        <w:rPr>
          <w:rFonts w:ascii="Times New Roman" w:hAnsi="Times New Roman" w:cs="Times New Roman"/>
          <w:color w:val="000000" w:themeColor="text1"/>
          <w:szCs w:val="22"/>
          <w:lang w:val="sr-Cyrl-CS"/>
        </w:rPr>
        <w:t>Sinosure п</w:t>
      </w:r>
      <w:r w:rsidR="00DE7EF5" w:rsidRPr="004B466B">
        <w:rPr>
          <w:rFonts w:ascii="Times New Roman" w:hAnsi="Times New Roman" w:cs="Times New Roman"/>
          <w:color w:val="000000" w:themeColor="text1"/>
          <w:szCs w:val="22"/>
          <w:lang w:val="sr-Cyrl-CS"/>
        </w:rPr>
        <w:t>олис</w:t>
      </w:r>
      <w:r w:rsidR="007D7655" w:rsidRPr="004B466B">
        <w:rPr>
          <w:rFonts w:ascii="Times New Roman" w:hAnsi="Times New Roman" w:cs="Times New Roman"/>
          <w:color w:val="000000" w:themeColor="text1"/>
          <w:szCs w:val="22"/>
          <w:lang w:val="sr-Cyrl-CS"/>
        </w:rPr>
        <w:t>ом</w:t>
      </w:r>
      <w:r w:rsidR="003E2803" w:rsidRPr="004B466B">
        <w:rPr>
          <w:rFonts w:ascii="Times New Roman" w:hAnsi="Times New Roman" w:cs="Times New Roman"/>
          <w:color w:val="000000" w:themeColor="text1"/>
          <w:szCs w:val="22"/>
          <w:lang w:val="sr-Cyrl-CS"/>
        </w:rPr>
        <w:t xml:space="preserve"> </w:t>
      </w:r>
      <w:r w:rsidR="00DE7EF5" w:rsidRPr="004B466B">
        <w:rPr>
          <w:rFonts w:ascii="Times New Roman" w:hAnsi="Times New Roman" w:cs="Times New Roman"/>
          <w:color w:val="000000" w:themeColor="text1"/>
          <w:szCs w:val="22"/>
          <w:lang w:val="sr-Cyrl-CS"/>
        </w:rPr>
        <w:t xml:space="preserve">или другим склопљеним, сачињеним или потписаним уговорима, договорима или документима у очекивању, по или у вези са било којим </w:t>
      </w:r>
      <w:r w:rsidR="007D7655" w:rsidRPr="004B466B">
        <w:rPr>
          <w:rFonts w:ascii="Times New Roman" w:hAnsi="Times New Roman" w:cs="Times New Roman"/>
          <w:color w:val="000000" w:themeColor="text1"/>
          <w:szCs w:val="22"/>
          <w:lang w:val="sr-Cyrl-CS"/>
        </w:rPr>
        <w:t>Финансијским д</w:t>
      </w:r>
      <w:r w:rsidR="00DE7EF5" w:rsidRPr="004B466B">
        <w:rPr>
          <w:rFonts w:ascii="Times New Roman" w:hAnsi="Times New Roman" w:cs="Times New Roman"/>
          <w:color w:val="000000" w:themeColor="text1"/>
          <w:szCs w:val="22"/>
          <w:lang w:val="sr-Cyrl-CS"/>
        </w:rPr>
        <w:t xml:space="preserve">окументом или </w:t>
      </w:r>
      <w:r w:rsidR="007D7655" w:rsidRPr="004B466B">
        <w:rPr>
          <w:rFonts w:ascii="Times New Roman" w:hAnsi="Times New Roman" w:cs="Times New Roman"/>
          <w:color w:val="000000" w:themeColor="text1"/>
          <w:szCs w:val="22"/>
          <w:lang w:val="sr-Cyrl-CS"/>
        </w:rPr>
        <w:t>Sinosure п</w:t>
      </w:r>
      <w:r w:rsidR="00DE7EF5" w:rsidRPr="004B466B">
        <w:rPr>
          <w:rFonts w:ascii="Times New Roman" w:hAnsi="Times New Roman" w:cs="Times New Roman"/>
          <w:color w:val="000000" w:themeColor="text1"/>
          <w:szCs w:val="22"/>
          <w:lang w:val="sr-Cyrl-CS"/>
        </w:rPr>
        <w:t>олисом</w:t>
      </w:r>
      <w:r w:rsidR="003E2803" w:rsidRPr="004B466B">
        <w:rPr>
          <w:rFonts w:ascii="Times New Roman" w:hAnsi="Times New Roman" w:cs="Times New Roman"/>
          <w:color w:val="000000" w:themeColor="text1"/>
          <w:szCs w:val="22"/>
          <w:lang w:val="sr-Cyrl-CS"/>
        </w:rPr>
        <w:t xml:space="preserve">; </w:t>
      </w:r>
      <w:r w:rsidR="00DE7EF5" w:rsidRPr="004B466B">
        <w:rPr>
          <w:rFonts w:ascii="Times New Roman" w:hAnsi="Times New Roman" w:cs="Times New Roman"/>
          <w:color w:val="000000" w:themeColor="text1"/>
          <w:szCs w:val="22"/>
          <w:lang w:val="sr-Cyrl-CS"/>
        </w:rPr>
        <w:t>или</w:t>
      </w:r>
      <w:r w:rsidR="007D7655" w:rsidRPr="004B466B">
        <w:rPr>
          <w:rFonts w:ascii="Times New Roman" w:hAnsi="Times New Roman" w:cs="Times New Roman"/>
          <w:color w:val="000000" w:themeColor="text1"/>
          <w:szCs w:val="22"/>
          <w:lang w:val="sr-Cyrl-CS"/>
        </w:rPr>
        <w:t xml:space="preserve"> </w:t>
      </w:r>
    </w:p>
    <w:p w14:paraId="57B82B8F" w14:textId="179CFFCD"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17" w:name="_9kMM4G6ZWu4BCCDAecqn6ufz628YU07I35L"/>
      <w:bookmarkStart w:id="818" w:name="_9kMM4G6ZWu4BCCDDhcqn6ufz628YU07I35LR"/>
      <w:r w:rsidRPr="004B466B">
        <w:rPr>
          <w:rFonts w:ascii="Times New Roman" w:hAnsi="Times New Roman" w:cs="Times New Roman"/>
          <w:color w:val="000000" w:themeColor="text1"/>
          <w:szCs w:val="22"/>
          <w:lang w:val="sr-Cyrl-CS"/>
        </w:rPr>
        <w:t xml:space="preserve">(б)     </w:t>
      </w:r>
      <w:r w:rsidR="00C650B9" w:rsidRPr="004B466B">
        <w:rPr>
          <w:rFonts w:ascii="Times New Roman" w:hAnsi="Times New Roman" w:cs="Times New Roman"/>
          <w:color w:val="000000" w:themeColor="text1"/>
          <w:szCs w:val="22"/>
          <w:lang w:val="sr-Cyrl-CS"/>
        </w:rPr>
        <w:t xml:space="preserve">законитост, валидност, правно дејство, примереност или извршност било ког Документа о трансакцији, </w:t>
      </w:r>
      <w:r w:rsidR="007D7655" w:rsidRPr="004B466B">
        <w:rPr>
          <w:rFonts w:ascii="Times New Roman" w:hAnsi="Times New Roman" w:cs="Times New Roman"/>
          <w:color w:val="000000" w:themeColor="text1"/>
          <w:szCs w:val="22"/>
          <w:lang w:val="sr-Cyrl-CS"/>
        </w:rPr>
        <w:t xml:space="preserve">Sinosure </w:t>
      </w:r>
      <w:r w:rsidR="00C650B9" w:rsidRPr="004B466B">
        <w:rPr>
          <w:rFonts w:ascii="Times New Roman" w:hAnsi="Times New Roman" w:cs="Times New Roman"/>
          <w:color w:val="000000" w:themeColor="text1"/>
          <w:szCs w:val="22"/>
          <w:lang w:val="sr-Cyrl-CS"/>
        </w:rPr>
        <w:t>Полисе</w:t>
      </w:r>
      <w:bookmarkEnd w:id="817"/>
      <w:bookmarkEnd w:id="818"/>
      <w:r w:rsidR="00895281" w:rsidRPr="004B466B">
        <w:rPr>
          <w:rFonts w:ascii="Times New Roman" w:hAnsi="Times New Roman" w:cs="Times New Roman"/>
          <w:color w:val="000000" w:themeColor="text1"/>
          <w:szCs w:val="22"/>
          <w:lang w:val="sr-Cyrl-CS"/>
        </w:rPr>
        <w:t>,</w:t>
      </w:r>
      <w:r w:rsidR="00C650B9" w:rsidRPr="004B466B">
        <w:rPr>
          <w:rFonts w:ascii="Times New Roman" w:hAnsi="Times New Roman" w:cs="Times New Roman"/>
          <w:color w:val="000000" w:themeColor="text1"/>
          <w:szCs w:val="22"/>
          <w:lang w:val="sr-Cyrl-CS"/>
        </w:rPr>
        <w:t xml:space="preserve"> </w:t>
      </w:r>
      <w:bookmarkStart w:id="819" w:name="_9kMM5H6ZWu4BCCDAecqn6ufz628YU07I35L"/>
      <w:bookmarkStart w:id="820" w:name="_9kMM5H6ZWu4BCCDDhcqn6ufz628YU07I35LR"/>
      <w:r w:rsidR="00C650B9" w:rsidRPr="004B466B">
        <w:rPr>
          <w:rFonts w:ascii="Times New Roman" w:hAnsi="Times New Roman" w:cs="Times New Roman"/>
          <w:color w:val="000000" w:themeColor="text1"/>
          <w:szCs w:val="22"/>
          <w:lang w:val="sr-Cyrl-CS"/>
        </w:rPr>
        <w:t xml:space="preserve">било ког другог уговора, аранжмана или документа закљученог, сачињеног или потписаног у очекивању или у вези са било којим Документом о трансакцији или </w:t>
      </w:r>
      <w:r w:rsidR="003350D8" w:rsidRPr="004B466B">
        <w:rPr>
          <w:rFonts w:ascii="Times New Roman" w:hAnsi="Times New Roman" w:cs="Times New Roman"/>
          <w:color w:val="000000" w:themeColor="text1"/>
          <w:szCs w:val="22"/>
          <w:lang w:val="sr-Cyrl-CS"/>
        </w:rPr>
        <w:t>Sinosure п</w:t>
      </w:r>
      <w:r w:rsidR="00C650B9" w:rsidRPr="004B466B">
        <w:rPr>
          <w:rFonts w:ascii="Times New Roman" w:hAnsi="Times New Roman" w:cs="Times New Roman"/>
          <w:color w:val="000000" w:themeColor="text1"/>
          <w:szCs w:val="22"/>
          <w:lang w:val="sr-Cyrl-CS"/>
        </w:rPr>
        <w:t>олисом</w:t>
      </w:r>
      <w:bookmarkEnd w:id="819"/>
      <w:bookmarkEnd w:id="820"/>
      <w:r w:rsidR="003E2803" w:rsidRPr="004B466B">
        <w:rPr>
          <w:rFonts w:ascii="Times New Roman" w:hAnsi="Times New Roman" w:cs="Times New Roman"/>
          <w:color w:val="000000" w:themeColor="text1"/>
          <w:szCs w:val="22"/>
          <w:lang w:val="sr-Cyrl-CS"/>
        </w:rPr>
        <w:t xml:space="preserve">; </w:t>
      </w:r>
      <w:r w:rsidR="00C650B9" w:rsidRPr="004B466B">
        <w:rPr>
          <w:rFonts w:ascii="Times New Roman" w:hAnsi="Times New Roman" w:cs="Times New Roman"/>
          <w:color w:val="000000" w:themeColor="text1"/>
          <w:szCs w:val="22"/>
          <w:lang w:val="sr-Cyrl-CS"/>
        </w:rPr>
        <w:t>или</w:t>
      </w:r>
    </w:p>
    <w:p w14:paraId="4F6BF34D" w14:textId="32264A9A"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427507" w:rsidRPr="004B466B">
        <w:rPr>
          <w:rFonts w:ascii="Times New Roman" w:hAnsi="Times New Roman" w:cs="Times New Roman"/>
          <w:color w:val="000000" w:themeColor="text1"/>
          <w:szCs w:val="22"/>
          <w:lang w:val="sr-Cyrl-CS"/>
        </w:rPr>
        <w:t xml:space="preserve">свако утврђивање да ли свака информација која је дата или ће бити дата било којој </w:t>
      </w:r>
      <w:r w:rsidR="003350D8" w:rsidRPr="004B466B">
        <w:rPr>
          <w:rFonts w:ascii="Times New Roman" w:hAnsi="Times New Roman" w:cs="Times New Roman"/>
          <w:color w:val="000000" w:themeColor="text1"/>
          <w:szCs w:val="22"/>
          <w:lang w:val="sr-Cyrl-CS"/>
        </w:rPr>
        <w:t>Финансијској с</w:t>
      </w:r>
      <w:r w:rsidR="00427507" w:rsidRPr="004B466B">
        <w:rPr>
          <w:rFonts w:ascii="Times New Roman" w:hAnsi="Times New Roman" w:cs="Times New Roman"/>
          <w:color w:val="000000" w:themeColor="text1"/>
          <w:szCs w:val="22"/>
          <w:lang w:val="sr-Cyrl-CS"/>
        </w:rPr>
        <w:t>трани представља информацију која није јавна</w:t>
      </w:r>
      <w:r w:rsidR="003350D8" w:rsidRPr="004B466B">
        <w:rPr>
          <w:rFonts w:ascii="Times New Roman" w:hAnsi="Times New Roman" w:cs="Times New Roman"/>
          <w:color w:val="000000" w:themeColor="text1"/>
          <w:szCs w:val="22"/>
          <w:lang w:val="sr-Cyrl-CS"/>
        </w:rPr>
        <w:t>,</w:t>
      </w:r>
      <w:r w:rsidR="00427507" w:rsidRPr="004B466B">
        <w:rPr>
          <w:rFonts w:ascii="Times New Roman" w:hAnsi="Times New Roman" w:cs="Times New Roman"/>
          <w:color w:val="000000" w:themeColor="text1"/>
          <w:szCs w:val="22"/>
          <w:lang w:val="sr-Cyrl-CS"/>
        </w:rPr>
        <w:t xml:space="preserve"> чија употреба може бити регулисана или забрањена </w:t>
      </w:r>
      <w:r w:rsidR="003350D8" w:rsidRPr="004B466B">
        <w:rPr>
          <w:rFonts w:ascii="Times New Roman" w:hAnsi="Times New Roman" w:cs="Times New Roman"/>
          <w:color w:val="000000" w:themeColor="text1"/>
          <w:szCs w:val="22"/>
          <w:lang w:val="sr-Cyrl-CS"/>
        </w:rPr>
        <w:t>важећим</w:t>
      </w:r>
      <w:r w:rsidR="00427507" w:rsidRPr="004B466B">
        <w:rPr>
          <w:rFonts w:ascii="Times New Roman" w:hAnsi="Times New Roman" w:cs="Times New Roman"/>
          <w:color w:val="000000" w:themeColor="text1"/>
          <w:szCs w:val="22"/>
          <w:lang w:val="sr-Cyrl-CS"/>
        </w:rPr>
        <w:t xml:space="preserve"> законом или прописом везаним за трговину повлашћеним информацијама или на други начин</w:t>
      </w:r>
      <w:r w:rsidR="003E2803" w:rsidRPr="004B466B">
        <w:rPr>
          <w:rFonts w:ascii="Times New Roman" w:hAnsi="Times New Roman" w:cs="Times New Roman"/>
          <w:color w:val="000000" w:themeColor="text1"/>
          <w:szCs w:val="22"/>
          <w:lang w:val="sr-Cyrl-CS"/>
        </w:rPr>
        <w:t>.</w:t>
      </w:r>
    </w:p>
    <w:p w14:paraId="7B61AF74" w14:textId="6AC7802A" w:rsidR="00F12008" w:rsidRPr="004B466B" w:rsidRDefault="00C913F7"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 обавезе надзора</w:t>
      </w:r>
    </w:p>
    <w:p w14:paraId="6D94F737" w14:textId="193F3DCC" w:rsidR="00F12008" w:rsidRPr="004B466B" w:rsidRDefault="003350D8" w:rsidP="00F12008">
      <w:pPr>
        <w:pStyle w:val="BodyTextIndent"/>
        <w:ind w:left="695"/>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Sinosure а</w:t>
      </w:r>
      <w:r w:rsidR="00C913F7" w:rsidRPr="004B466B">
        <w:rPr>
          <w:rFonts w:ascii="Times New Roman" w:hAnsi="Times New Roman"/>
          <w:color w:val="000000" w:themeColor="text1"/>
          <w:szCs w:val="22"/>
          <w:lang w:val="sr-Cyrl-CS"/>
        </w:rPr>
        <w:t>гент неће бити у обавези да испитује</w:t>
      </w:r>
      <w:r w:rsidR="00F12008" w:rsidRPr="004B466B">
        <w:rPr>
          <w:rFonts w:ascii="Times New Roman" w:hAnsi="Times New Roman"/>
          <w:color w:val="000000" w:themeColor="text1"/>
          <w:szCs w:val="22"/>
          <w:lang w:val="sr-Cyrl-CS"/>
        </w:rPr>
        <w:t>:</w:t>
      </w:r>
    </w:p>
    <w:p w14:paraId="06DCDF69" w14:textId="21D769D3" w:rsidR="00F12008" w:rsidRPr="004B466B" w:rsidRDefault="00C913F7"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ли је наступио било који </w:t>
      </w:r>
      <w:r w:rsidR="003350D8"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 xml:space="preserve">лучај </w:t>
      </w:r>
      <w:r w:rsidR="003350D8" w:rsidRPr="004B466B">
        <w:rPr>
          <w:rFonts w:ascii="Times New Roman" w:hAnsi="Times New Roman" w:cs="Times New Roman"/>
          <w:color w:val="000000" w:themeColor="text1"/>
          <w:szCs w:val="22"/>
          <w:lang w:val="sr-Cyrl-CS"/>
        </w:rPr>
        <w:t>Н</w:t>
      </w:r>
      <w:r w:rsidRPr="004B466B">
        <w:rPr>
          <w:rFonts w:ascii="Times New Roman" w:hAnsi="Times New Roman" w:cs="Times New Roman"/>
          <w:color w:val="000000" w:themeColor="text1"/>
          <w:szCs w:val="22"/>
          <w:lang w:val="sr-Cyrl-CS"/>
        </w:rPr>
        <w:t>еиспуњења обавезе</w:t>
      </w:r>
      <w:r w:rsidR="00F12008" w:rsidRPr="004B466B">
        <w:rPr>
          <w:rFonts w:ascii="Times New Roman" w:hAnsi="Times New Roman" w:cs="Times New Roman"/>
          <w:color w:val="000000" w:themeColor="text1"/>
          <w:szCs w:val="22"/>
          <w:lang w:val="sr-Cyrl-CS"/>
        </w:rPr>
        <w:t>;</w:t>
      </w:r>
    </w:p>
    <w:p w14:paraId="62737E4F" w14:textId="74B0EC8A"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C913F7" w:rsidRPr="004B466B">
        <w:rPr>
          <w:rFonts w:ascii="Times New Roman" w:hAnsi="Times New Roman" w:cs="Times New Roman"/>
          <w:color w:val="000000" w:themeColor="text1"/>
          <w:szCs w:val="22"/>
          <w:lang w:val="sr-Cyrl-CS"/>
        </w:rPr>
        <w:t xml:space="preserve">извршење, неиспуњење обавезе или свако кршење обавеза од стране било које Стране или </w:t>
      </w:r>
      <w:r w:rsidR="003350D8" w:rsidRPr="004B466B">
        <w:rPr>
          <w:rFonts w:ascii="Times New Roman" w:hAnsi="Times New Roman" w:cs="Times New Roman"/>
          <w:color w:val="000000" w:themeColor="text1"/>
          <w:szCs w:val="22"/>
          <w:lang w:val="sr-Cyrl-CS"/>
        </w:rPr>
        <w:t xml:space="preserve">Sinosure </w:t>
      </w:r>
      <w:r w:rsidR="00C913F7" w:rsidRPr="004B466B">
        <w:rPr>
          <w:rFonts w:ascii="Times New Roman" w:hAnsi="Times New Roman" w:cs="Times New Roman"/>
          <w:color w:val="000000" w:themeColor="text1"/>
          <w:szCs w:val="22"/>
          <w:lang w:val="sr-Cyrl-CS"/>
        </w:rPr>
        <w:t xml:space="preserve">према било ком </w:t>
      </w:r>
      <w:r w:rsidR="003350D8" w:rsidRPr="004B466B">
        <w:rPr>
          <w:rFonts w:ascii="Times New Roman" w:hAnsi="Times New Roman" w:cs="Times New Roman"/>
          <w:color w:val="000000" w:themeColor="text1"/>
          <w:szCs w:val="22"/>
          <w:lang w:val="sr-Cyrl-CS"/>
        </w:rPr>
        <w:t>Финансијском д</w:t>
      </w:r>
      <w:r w:rsidR="00C913F7" w:rsidRPr="004B466B">
        <w:rPr>
          <w:rFonts w:ascii="Times New Roman" w:hAnsi="Times New Roman" w:cs="Times New Roman"/>
          <w:color w:val="000000" w:themeColor="text1"/>
          <w:szCs w:val="22"/>
          <w:lang w:val="sr-Cyrl-CS"/>
        </w:rPr>
        <w:t>окументу</w:t>
      </w:r>
      <w:r w:rsidR="00F12008" w:rsidRPr="004B466B">
        <w:rPr>
          <w:rFonts w:ascii="Times New Roman" w:hAnsi="Times New Roman" w:cs="Times New Roman"/>
          <w:color w:val="000000" w:themeColor="text1"/>
          <w:szCs w:val="22"/>
          <w:lang w:val="sr-Cyrl-CS"/>
        </w:rPr>
        <w:t xml:space="preserve">; </w:t>
      </w:r>
      <w:r w:rsidR="00C913F7" w:rsidRPr="004B466B">
        <w:rPr>
          <w:rFonts w:ascii="Times New Roman" w:hAnsi="Times New Roman" w:cs="Times New Roman"/>
          <w:color w:val="000000" w:themeColor="text1"/>
          <w:szCs w:val="22"/>
          <w:lang w:val="sr-Cyrl-CS"/>
        </w:rPr>
        <w:t>или</w:t>
      </w:r>
    </w:p>
    <w:p w14:paraId="03C17B43" w14:textId="284C46B5"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(ц)     </w:t>
      </w:r>
      <w:r w:rsidR="00C913F7" w:rsidRPr="004B466B">
        <w:rPr>
          <w:rFonts w:ascii="Times New Roman" w:hAnsi="Times New Roman" w:cs="Times New Roman"/>
          <w:color w:val="000000" w:themeColor="text1"/>
          <w:szCs w:val="22"/>
          <w:lang w:val="sr-Cyrl-CS"/>
        </w:rPr>
        <w:t xml:space="preserve">да ли је наступио било који други случај наведен у било ком </w:t>
      </w:r>
      <w:r w:rsidR="003350D8" w:rsidRPr="004B466B">
        <w:rPr>
          <w:rFonts w:ascii="Times New Roman" w:hAnsi="Times New Roman" w:cs="Times New Roman"/>
          <w:color w:val="000000" w:themeColor="text1"/>
          <w:szCs w:val="22"/>
          <w:lang w:val="sr-Cyrl-CS"/>
        </w:rPr>
        <w:t>Финансијском д</w:t>
      </w:r>
      <w:r w:rsidR="00C913F7" w:rsidRPr="004B466B">
        <w:rPr>
          <w:rFonts w:ascii="Times New Roman" w:hAnsi="Times New Roman" w:cs="Times New Roman"/>
          <w:color w:val="000000" w:themeColor="text1"/>
          <w:szCs w:val="22"/>
          <w:lang w:val="sr-Cyrl-CS"/>
        </w:rPr>
        <w:t xml:space="preserve">окументу или </w:t>
      </w:r>
      <w:r w:rsidR="003350D8" w:rsidRPr="004B466B">
        <w:rPr>
          <w:rFonts w:ascii="Times New Roman" w:hAnsi="Times New Roman" w:cs="Times New Roman"/>
          <w:color w:val="000000" w:themeColor="text1"/>
          <w:szCs w:val="22"/>
          <w:lang w:val="sr-Cyrl-CS"/>
        </w:rPr>
        <w:t>Sinosure п</w:t>
      </w:r>
      <w:r w:rsidR="00C913F7" w:rsidRPr="004B466B">
        <w:rPr>
          <w:rFonts w:ascii="Times New Roman" w:hAnsi="Times New Roman" w:cs="Times New Roman"/>
          <w:color w:val="000000" w:themeColor="text1"/>
          <w:szCs w:val="22"/>
          <w:lang w:val="sr-Cyrl-CS"/>
        </w:rPr>
        <w:t>олиси</w:t>
      </w:r>
      <w:r w:rsidR="00F12008" w:rsidRPr="004B466B">
        <w:rPr>
          <w:rFonts w:ascii="Times New Roman" w:hAnsi="Times New Roman" w:cs="Times New Roman"/>
          <w:color w:val="000000" w:themeColor="text1"/>
          <w:szCs w:val="22"/>
          <w:lang w:val="sr-Cyrl-CS"/>
        </w:rPr>
        <w:t>.</w:t>
      </w:r>
    </w:p>
    <w:p w14:paraId="30A275A9" w14:textId="0E5507B1" w:rsidR="00F12008" w:rsidRPr="004B466B" w:rsidRDefault="00482108"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Изузеће од одговорности</w:t>
      </w:r>
    </w:p>
    <w:p w14:paraId="63889056" w14:textId="03959F79" w:rsidR="00F12008" w:rsidRPr="004B466B" w:rsidRDefault="00533E62"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 ограничавања става (б)</w:t>
      </w:r>
      <w:r w:rsidR="00F12008"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t>испод</w:t>
      </w:r>
      <w:r w:rsidR="00F12008" w:rsidRPr="004B466B">
        <w:rPr>
          <w:rFonts w:ascii="Times New Roman" w:hAnsi="Times New Roman" w:cs="Times New Roman"/>
          <w:color w:val="000000" w:themeColor="text1"/>
          <w:szCs w:val="22"/>
          <w:lang w:val="sr-Cyrl-CS"/>
        </w:rPr>
        <w:t xml:space="preserve"> (</w:t>
      </w:r>
      <w:r w:rsidR="002659D3" w:rsidRPr="004B466B">
        <w:rPr>
          <w:rFonts w:ascii="Times New Roman" w:hAnsi="Times New Roman" w:cs="Times New Roman"/>
          <w:color w:val="000000" w:themeColor="text1"/>
          <w:szCs w:val="22"/>
          <w:lang w:val="sr-Cyrl-CS"/>
        </w:rPr>
        <w:t xml:space="preserve">и не доводећи у питање друге одредбе било ког </w:t>
      </w:r>
      <w:r w:rsidR="003350D8" w:rsidRPr="004B466B">
        <w:rPr>
          <w:rFonts w:ascii="Times New Roman" w:hAnsi="Times New Roman" w:cs="Times New Roman"/>
          <w:color w:val="000000" w:themeColor="text1"/>
          <w:szCs w:val="22"/>
          <w:lang w:val="sr-Cyrl-CS"/>
        </w:rPr>
        <w:t>Финансијског д</w:t>
      </w:r>
      <w:r w:rsidR="002659D3" w:rsidRPr="004B466B">
        <w:rPr>
          <w:rFonts w:ascii="Times New Roman" w:hAnsi="Times New Roman" w:cs="Times New Roman"/>
          <w:color w:val="000000" w:themeColor="text1"/>
          <w:szCs w:val="22"/>
          <w:lang w:val="sr-Cyrl-CS"/>
        </w:rPr>
        <w:t xml:space="preserve">окумента </w:t>
      </w:r>
      <w:r w:rsidR="00E8450B" w:rsidRPr="004B466B">
        <w:rPr>
          <w:rFonts w:ascii="Times New Roman" w:hAnsi="Times New Roman" w:cs="Times New Roman"/>
          <w:color w:val="000000" w:themeColor="text1"/>
          <w:szCs w:val="22"/>
          <w:lang w:val="sr-Cyrl-CS"/>
        </w:rPr>
        <w:t xml:space="preserve">или Sinosure полисе </w:t>
      </w:r>
      <w:r w:rsidR="002659D3" w:rsidRPr="004B466B">
        <w:rPr>
          <w:rFonts w:ascii="Times New Roman" w:hAnsi="Times New Roman" w:cs="Times New Roman"/>
          <w:color w:val="000000" w:themeColor="text1"/>
          <w:szCs w:val="22"/>
          <w:lang w:val="sr-Cyrl-CS"/>
        </w:rPr>
        <w:t>којима се изузимају или ограничавају одговорности</w:t>
      </w:r>
      <w:r w:rsidR="00F12008"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t>Sinosure а</w:t>
      </w:r>
      <w:r w:rsidR="002659D3" w:rsidRPr="004B466B">
        <w:rPr>
          <w:rFonts w:ascii="Times New Roman" w:hAnsi="Times New Roman" w:cs="Times New Roman"/>
          <w:color w:val="000000" w:themeColor="text1"/>
          <w:szCs w:val="22"/>
          <w:lang w:val="sr-Cyrl-CS"/>
        </w:rPr>
        <w:t xml:space="preserve">гент неће бити </w:t>
      </w:r>
      <w:r w:rsidR="00CC1E86" w:rsidRPr="004B466B">
        <w:rPr>
          <w:rFonts w:ascii="Times New Roman" w:hAnsi="Times New Roman" w:cs="Times New Roman"/>
          <w:color w:val="000000" w:themeColor="text1"/>
          <w:szCs w:val="22"/>
          <w:lang w:val="sr-Cyrl-CS"/>
        </w:rPr>
        <w:t>одговоран</w:t>
      </w:r>
      <w:r w:rsidR="002659D3" w:rsidRPr="004B466B">
        <w:rPr>
          <w:rFonts w:ascii="Times New Roman" w:hAnsi="Times New Roman" w:cs="Times New Roman"/>
          <w:color w:val="000000" w:themeColor="text1"/>
          <w:szCs w:val="22"/>
          <w:lang w:val="sr-Cyrl-CS"/>
        </w:rPr>
        <w:t xml:space="preserve"> за</w:t>
      </w:r>
      <w:r w:rsidR="00F12008" w:rsidRPr="004B466B">
        <w:rPr>
          <w:rFonts w:ascii="Times New Roman" w:hAnsi="Times New Roman" w:cs="Times New Roman"/>
          <w:color w:val="000000" w:themeColor="text1"/>
          <w:szCs w:val="22"/>
          <w:lang w:val="sr-Cyrl-CS"/>
        </w:rPr>
        <w:t>:</w:t>
      </w:r>
    </w:p>
    <w:p w14:paraId="09161913" w14:textId="6BD21971" w:rsidR="00F12008" w:rsidRPr="004B466B" w:rsidRDefault="002659D3" w:rsidP="00F12008">
      <w:pPr>
        <w:pStyle w:val="Heading5"/>
        <w:spacing w:after="180" w:line="260" w:lineRule="atLeast"/>
        <w:ind w:left="2112"/>
        <w:rPr>
          <w:rFonts w:ascii="Times New Roman" w:hAnsi="Times New Roman" w:cs="Times New Roman"/>
          <w:color w:val="000000" w:themeColor="text1"/>
          <w:szCs w:val="22"/>
          <w:lang w:val="sr-Cyrl-CS"/>
        </w:rPr>
      </w:pPr>
      <w:bookmarkStart w:id="821" w:name="_Ref513023700"/>
      <w:r w:rsidRPr="004B466B">
        <w:rPr>
          <w:rFonts w:ascii="Times New Roman" w:hAnsi="Times New Roman" w:cs="Times New Roman"/>
          <w:color w:val="000000" w:themeColor="text1"/>
          <w:szCs w:val="22"/>
          <w:lang w:val="sr-Cyrl-CS"/>
        </w:rPr>
        <w:t xml:space="preserve">штету, трошкове или губитке било ког лица, умањење вредности или одговорност који произлазе из предузимања или непредузимања било које радње према и у вези са било којим </w:t>
      </w:r>
      <w:r w:rsidR="003350D8"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окументом или </w:t>
      </w:r>
      <w:r w:rsidR="003350D8"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осим ако нису директно узроковани груб</w:t>
      </w:r>
      <w:r w:rsidR="003350D8"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м </w:t>
      </w:r>
      <w:r w:rsidR="003350D8" w:rsidRPr="004B466B">
        <w:rPr>
          <w:rFonts w:ascii="Times New Roman" w:hAnsi="Times New Roman" w:cs="Times New Roman"/>
          <w:color w:val="000000" w:themeColor="text1"/>
          <w:szCs w:val="22"/>
          <w:lang w:val="sr-Cyrl-CS"/>
        </w:rPr>
        <w:t>немаром</w:t>
      </w:r>
      <w:r w:rsidRPr="004B466B">
        <w:rPr>
          <w:rFonts w:ascii="Times New Roman" w:hAnsi="Times New Roman" w:cs="Times New Roman"/>
          <w:color w:val="000000" w:themeColor="text1"/>
          <w:szCs w:val="22"/>
          <w:lang w:val="sr-Cyrl-CS"/>
        </w:rPr>
        <w:t xml:space="preserve"> или </w:t>
      </w:r>
      <w:r w:rsidR="003350D8" w:rsidRPr="004B466B">
        <w:rPr>
          <w:rFonts w:ascii="Times New Roman" w:hAnsi="Times New Roman" w:cs="Times New Roman"/>
          <w:color w:val="000000" w:themeColor="text1"/>
          <w:szCs w:val="22"/>
          <w:lang w:val="sr-Cyrl-CS"/>
        </w:rPr>
        <w:t>крајњом непажњом</w:t>
      </w:r>
      <w:r w:rsidR="00F12008" w:rsidRPr="004B466B">
        <w:rPr>
          <w:rFonts w:ascii="Times New Roman" w:hAnsi="Times New Roman" w:cs="Times New Roman"/>
          <w:color w:val="000000" w:themeColor="text1"/>
          <w:szCs w:val="22"/>
          <w:lang w:val="sr-Cyrl-CS"/>
        </w:rPr>
        <w:t>;</w:t>
      </w:r>
      <w:bookmarkEnd w:id="821"/>
    </w:p>
    <w:p w14:paraId="2FCC9B9C" w14:textId="090EDEEE" w:rsidR="00F12008" w:rsidRPr="004B466B" w:rsidRDefault="002659D3" w:rsidP="00F12008">
      <w:pPr>
        <w:pStyle w:val="Heading5"/>
        <w:spacing w:after="180" w:line="260" w:lineRule="atLeast"/>
        <w:ind w:left="2112"/>
        <w:rPr>
          <w:rFonts w:ascii="Times New Roman" w:hAnsi="Times New Roman" w:cs="Times New Roman"/>
          <w:color w:val="000000" w:themeColor="text1"/>
          <w:szCs w:val="22"/>
          <w:lang w:val="sr-Cyrl-CS"/>
        </w:rPr>
      </w:pPr>
      <w:bookmarkStart w:id="822" w:name="_Ref513023706"/>
      <w:r w:rsidRPr="004B466B">
        <w:rPr>
          <w:rFonts w:ascii="Times New Roman" w:hAnsi="Times New Roman" w:cs="Times New Roman"/>
          <w:color w:val="000000" w:themeColor="text1"/>
          <w:szCs w:val="22"/>
          <w:lang w:val="sr-Cyrl-CS"/>
        </w:rPr>
        <w:t xml:space="preserve">остваривање или неостваривање права, овлашћења или дискреционог права које му је дато према или у вези са било којим </w:t>
      </w:r>
      <w:r w:rsidR="003350D8"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окументом, </w:t>
      </w:r>
      <w:r w:rsidR="003350D8"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 xml:space="preserve">олисом или било којим другим </w:t>
      </w:r>
      <w:r w:rsidR="003350D8" w:rsidRPr="004B466B">
        <w:rPr>
          <w:rFonts w:ascii="Times New Roman" w:hAnsi="Times New Roman" w:cs="Times New Roman"/>
          <w:color w:val="000000" w:themeColor="text1"/>
          <w:szCs w:val="22"/>
          <w:lang w:val="sr-Cyrl-CS"/>
        </w:rPr>
        <w:t>споразумом</w:t>
      </w:r>
      <w:r w:rsidRPr="004B466B">
        <w:rPr>
          <w:rFonts w:ascii="Times New Roman" w:hAnsi="Times New Roman" w:cs="Times New Roman"/>
          <w:color w:val="000000" w:themeColor="text1"/>
          <w:szCs w:val="22"/>
          <w:lang w:val="sr-Cyrl-CS"/>
        </w:rPr>
        <w:t xml:space="preserve">, аранжманом или документом склопљеним, учињеним или потписаним у очекивању, према или у вези са било којим </w:t>
      </w:r>
      <w:r w:rsidR="003350D8"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окументом или </w:t>
      </w:r>
      <w:r w:rsidR="003350D8"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 xml:space="preserve">, </w:t>
      </w:r>
      <w:bookmarkEnd w:id="822"/>
      <w:r w:rsidRPr="004B466B">
        <w:rPr>
          <w:rFonts w:ascii="Times New Roman" w:hAnsi="Times New Roman" w:cs="Times New Roman"/>
          <w:color w:val="000000" w:themeColor="text1"/>
          <w:szCs w:val="22"/>
          <w:lang w:val="sr-Cyrl-CS"/>
        </w:rPr>
        <w:t>осим из разлога његов</w:t>
      </w:r>
      <w:r w:rsidR="003350D8" w:rsidRPr="004B466B">
        <w:rPr>
          <w:rFonts w:ascii="Times New Roman" w:hAnsi="Times New Roman" w:cs="Times New Roman"/>
          <w:color w:val="000000" w:themeColor="text1"/>
          <w:szCs w:val="22"/>
          <w:lang w:val="sr-Cyrl-CS"/>
        </w:rPr>
        <w:t>ог</w:t>
      </w:r>
      <w:r w:rsidRPr="004B466B">
        <w:rPr>
          <w:rFonts w:ascii="Times New Roman" w:hAnsi="Times New Roman" w:cs="Times New Roman"/>
          <w:color w:val="000000" w:themeColor="text1"/>
          <w:szCs w:val="22"/>
          <w:lang w:val="sr-Cyrl-CS"/>
        </w:rPr>
        <w:t xml:space="preserve"> груб</w:t>
      </w:r>
      <w:r w:rsidR="003350D8" w:rsidRPr="004B466B">
        <w:rPr>
          <w:rFonts w:ascii="Times New Roman" w:hAnsi="Times New Roman" w:cs="Times New Roman"/>
          <w:color w:val="000000" w:themeColor="text1"/>
          <w:szCs w:val="22"/>
          <w:lang w:val="sr-Cyrl-CS"/>
        </w:rPr>
        <w:t>ог</w:t>
      </w:r>
      <w:r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t>немара</w:t>
      </w:r>
      <w:r w:rsidRPr="004B466B">
        <w:rPr>
          <w:rFonts w:ascii="Times New Roman" w:hAnsi="Times New Roman" w:cs="Times New Roman"/>
          <w:color w:val="000000" w:themeColor="text1"/>
          <w:szCs w:val="22"/>
          <w:lang w:val="sr-Cyrl-CS"/>
        </w:rPr>
        <w:t xml:space="preserve"> или </w:t>
      </w:r>
      <w:r w:rsidR="003350D8" w:rsidRPr="004B466B">
        <w:rPr>
          <w:rFonts w:ascii="Times New Roman" w:hAnsi="Times New Roman" w:cs="Times New Roman"/>
          <w:color w:val="000000" w:themeColor="text1"/>
          <w:szCs w:val="22"/>
          <w:lang w:val="sr-Cyrl-CS"/>
        </w:rPr>
        <w:t>крајње непажње</w:t>
      </w:r>
      <w:r w:rsidRPr="004B466B">
        <w:rPr>
          <w:rFonts w:ascii="Times New Roman" w:hAnsi="Times New Roman" w:cs="Times New Roman"/>
          <w:color w:val="000000" w:themeColor="text1"/>
          <w:szCs w:val="22"/>
          <w:lang w:val="sr-Cyrl-CS"/>
        </w:rPr>
        <w:t>; или</w:t>
      </w:r>
    </w:p>
    <w:p w14:paraId="577A81DE" w14:textId="60522454" w:rsidR="00F12008" w:rsidRPr="004B466B" w:rsidRDefault="002659D3"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не доводећи у питање опште одредбе став</w:t>
      </w:r>
      <w:r w:rsidR="003350D8" w:rsidRPr="004B466B">
        <w:rPr>
          <w:rFonts w:ascii="Times New Roman" w:hAnsi="Times New Roman" w:cs="Times New Roman"/>
          <w:color w:val="000000" w:themeColor="text1"/>
          <w:szCs w:val="22"/>
          <w:lang w:val="sr-Cyrl-CS"/>
        </w:rPr>
        <w:t>ов</w:t>
      </w:r>
      <w:r w:rsidRPr="004B466B">
        <w:rPr>
          <w:rFonts w:ascii="Times New Roman" w:hAnsi="Times New Roman" w:cs="Times New Roman"/>
          <w:color w:val="000000" w:themeColor="text1"/>
          <w:szCs w:val="22"/>
          <w:lang w:val="sr-Cyrl-CS"/>
        </w:rPr>
        <w:t xml:space="preserve">а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_Ref513023700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00F12008" w:rsidRPr="004B466B">
        <w:rPr>
          <w:rFonts w:ascii="Times New Roman" w:hAnsi="Times New Roman" w:cs="Times New Roman"/>
          <w:color w:val="000000" w:themeColor="text1"/>
          <w:szCs w:val="22"/>
          <w:lang w:val="sr-Cyrl-CS"/>
        </w:rPr>
        <w:fldChar w:fldCharType="end"/>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r w:rsidR="00F12008" w:rsidRPr="004B466B">
        <w:rPr>
          <w:rFonts w:ascii="Times New Roman" w:hAnsi="Times New Roman" w:cs="Times New Roman"/>
          <w:color w:val="000000" w:themeColor="text1"/>
          <w:szCs w:val="22"/>
          <w:lang w:val="sr-Cyrl-CS"/>
        </w:rPr>
        <w:t xml:space="preserve">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_Ref513023706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(ii)</w:t>
      </w:r>
      <w:r w:rsidR="00F12008" w:rsidRPr="004B466B">
        <w:rPr>
          <w:rFonts w:ascii="Times New Roman" w:hAnsi="Times New Roman" w:cs="Times New Roman"/>
          <w:color w:val="000000" w:themeColor="text1"/>
          <w:szCs w:val="22"/>
          <w:lang w:val="sr-Cyrl-CS"/>
        </w:rPr>
        <w:fldChar w:fldCharType="end"/>
      </w:r>
      <w:r w:rsidR="00F12008"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t>изнад</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било која штету, трошкове или губитке било ког лица, умањење вредности или сваку одговорност (али не укључујући тужбу због преваре </w:t>
      </w:r>
      <w:r w:rsidR="003350D8"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која произлази из</w:t>
      </w:r>
      <w:r w:rsidR="00F12008" w:rsidRPr="004B466B">
        <w:rPr>
          <w:rFonts w:ascii="Times New Roman" w:hAnsi="Times New Roman" w:cs="Times New Roman"/>
          <w:color w:val="000000" w:themeColor="text1"/>
          <w:szCs w:val="22"/>
          <w:lang w:val="sr-Cyrl-CS"/>
        </w:rPr>
        <w:t>:</w:t>
      </w:r>
    </w:p>
    <w:p w14:paraId="11D50575" w14:textId="7497963C" w:rsidR="00F12008" w:rsidRPr="004B466B" w:rsidRDefault="00C924BA" w:rsidP="00F12008">
      <w:pPr>
        <w:pStyle w:val="Heading6"/>
        <w:spacing w:after="180" w:line="260" w:lineRule="atLeast"/>
        <w:ind w:left="2821"/>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које радње, догађаја или околности која оправдано није под његовом контролом; или</w:t>
      </w:r>
      <w:r w:rsidR="00F12008" w:rsidRPr="004B466B">
        <w:rPr>
          <w:rFonts w:ascii="Times New Roman" w:hAnsi="Times New Roman" w:cs="Times New Roman"/>
          <w:color w:val="000000" w:themeColor="text1"/>
          <w:szCs w:val="22"/>
          <w:lang w:val="sr-Cyrl-CS"/>
        </w:rPr>
        <w:t xml:space="preserve"> </w:t>
      </w:r>
    </w:p>
    <w:p w14:paraId="343F0AE2" w14:textId="6B47F395" w:rsidR="00F12008" w:rsidRPr="004B466B" w:rsidRDefault="00533E62" w:rsidP="00533E62">
      <w:pPr>
        <w:pStyle w:val="Heading6"/>
        <w:numPr>
          <w:ilvl w:val="0"/>
          <w:numId w:val="0"/>
        </w:numPr>
        <w:spacing w:after="180" w:line="260" w:lineRule="atLeast"/>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C924BA" w:rsidRPr="004B466B">
        <w:rPr>
          <w:rFonts w:ascii="Times New Roman" w:hAnsi="Times New Roman" w:cs="Times New Roman"/>
          <w:color w:val="000000" w:themeColor="text1"/>
          <w:szCs w:val="22"/>
          <w:lang w:val="sr-Cyrl-CS"/>
        </w:rPr>
        <w:t>општих ризика улагања или држања имовине у било којој јурисдикцији</w:t>
      </w:r>
      <w:r w:rsidR="00F12008" w:rsidRPr="004B466B">
        <w:rPr>
          <w:rFonts w:ascii="Times New Roman" w:hAnsi="Times New Roman" w:cs="Times New Roman"/>
          <w:color w:val="000000" w:themeColor="text1"/>
          <w:szCs w:val="22"/>
          <w:lang w:val="sr-Cyrl-CS"/>
        </w:rPr>
        <w:t>,</w:t>
      </w:r>
    </w:p>
    <w:p w14:paraId="71914E79" w14:textId="0DFBB815" w:rsidR="00F12008" w:rsidRPr="004B466B" w:rsidRDefault="00C924BA" w:rsidP="003E2803">
      <w:pPr>
        <w:pStyle w:val="BodyTextIndent5"/>
        <w:ind w:left="2112"/>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укључујући (али у сваком случају не ограничавајући се</w:t>
      </w:r>
      <w:r w:rsidR="00F00C4A" w:rsidRPr="004B466B">
        <w:rPr>
          <w:rFonts w:ascii="Times New Roman" w:hAnsi="Times New Roman"/>
          <w:color w:val="000000" w:themeColor="text1"/>
          <w:szCs w:val="22"/>
          <w:lang w:val="sr-Cyrl-CS"/>
        </w:rPr>
        <w:t xml:space="preserve"> на</w:t>
      </w:r>
      <w:r w:rsidRPr="004B466B">
        <w:rPr>
          <w:rFonts w:ascii="Times New Roman" w:hAnsi="Times New Roman"/>
          <w:color w:val="000000" w:themeColor="text1"/>
          <w:szCs w:val="22"/>
          <w:lang w:val="sr-Cyrl-CS"/>
        </w:rPr>
        <w:t>) сваку штету, трошкове,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w:t>
      </w:r>
      <w:r w:rsidR="00F12008"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укључујући сваки </w:t>
      </w:r>
      <w:r w:rsidR="003350D8" w:rsidRPr="004B466B">
        <w:rPr>
          <w:rFonts w:ascii="Times New Roman" w:hAnsi="Times New Roman"/>
          <w:color w:val="000000" w:themeColor="text1"/>
          <w:szCs w:val="22"/>
          <w:lang w:val="sr-Cyrl-CS"/>
        </w:rPr>
        <w:t>Случај поремећаја</w:t>
      </w:r>
      <w:r w:rsidRPr="004B466B">
        <w:rPr>
          <w:rFonts w:ascii="Times New Roman" w:hAnsi="Times New Roman"/>
          <w:color w:val="000000" w:themeColor="text1"/>
          <w:szCs w:val="22"/>
          <w:lang w:val="sr-Cyrl-CS"/>
        </w:rPr>
        <w:t>);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w:t>
      </w:r>
      <w:r w:rsidR="003350D8" w:rsidRPr="004B466B">
        <w:rPr>
          <w:rFonts w:ascii="Times New Roman" w:hAnsi="Times New Roman"/>
          <w:color w:val="000000" w:themeColor="text1"/>
          <w:szCs w:val="22"/>
          <w:lang w:val="sr-Cyrl-CS"/>
        </w:rPr>
        <w:t xml:space="preserve"> или индустријских радњи</w:t>
      </w:r>
      <w:r w:rsidR="00F12008" w:rsidRPr="004B466B">
        <w:rPr>
          <w:rFonts w:ascii="Times New Roman" w:hAnsi="Times New Roman"/>
          <w:color w:val="000000" w:themeColor="text1"/>
          <w:szCs w:val="22"/>
          <w:lang w:val="sr-Cyrl-CS"/>
        </w:rPr>
        <w:t>.</w:t>
      </w:r>
    </w:p>
    <w:p w14:paraId="6E7C7802" w14:textId="5E11752D"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23" w:name="_Ref513023679"/>
      <w:r w:rsidRPr="004B466B">
        <w:rPr>
          <w:rFonts w:ascii="Times New Roman" w:hAnsi="Times New Roman" w:cs="Times New Roman"/>
          <w:color w:val="000000" w:themeColor="text1"/>
          <w:szCs w:val="22"/>
          <w:lang w:val="sr-Cyrl-CS"/>
        </w:rPr>
        <w:t xml:space="preserve">(б)      </w:t>
      </w:r>
      <w:r w:rsidR="008E29EA" w:rsidRPr="004B466B">
        <w:rPr>
          <w:rFonts w:ascii="Times New Roman" w:hAnsi="Times New Roman" w:cs="Times New Roman"/>
          <w:color w:val="000000" w:themeColor="text1"/>
          <w:szCs w:val="22"/>
          <w:lang w:val="sr-Cyrl-CS"/>
        </w:rPr>
        <w:t xml:space="preserve">Ниједна Страна (осим </w:t>
      </w:r>
      <w:r w:rsidR="003350D8" w:rsidRPr="004B466B">
        <w:rPr>
          <w:rFonts w:ascii="Times New Roman" w:hAnsi="Times New Roman" w:cs="Times New Roman"/>
          <w:color w:val="000000" w:themeColor="text1"/>
          <w:szCs w:val="22"/>
          <w:lang w:val="sr-Cyrl-CS"/>
        </w:rPr>
        <w:t>Sinosure а</w:t>
      </w:r>
      <w:r w:rsidR="008E29EA" w:rsidRPr="004B466B">
        <w:rPr>
          <w:rFonts w:ascii="Times New Roman" w:hAnsi="Times New Roman" w:cs="Times New Roman"/>
          <w:color w:val="000000" w:themeColor="text1"/>
          <w:szCs w:val="22"/>
          <w:lang w:val="sr-Cyrl-CS"/>
        </w:rPr>
        <w:t xml:space="preserve">гента) не може покренути било који поступак против било ког службеника, запосленог или представника </w:t>
      </w:r>
      <w:r w:rsidR="003350D8" w:rsidRPr="004B466B">
        <w:rPr>
          <w:rFonts w:ascii="Times New Roman" w:hAnsi="Times New Roman" w:cs="Times New Roman"/>
          <w:color w:val="000000" w:themeColor="text1"/>
          <w:szCs w:val="22"/>
          <w:lang w:val="sr-Cyrl-CS"/>
        </w:rPr>
        <w:t>Sinosure а</w:t>
      </w:r>
      <w:r w:rsidR="008E29EA" w:rsidRPr="004B466B">
        <w:rPr>
          <w:rFonts w:ascii="Times New Roman" w:hAnsi="Times New Roman" w:cs="Times New Roman"/>
          <w:color w:val="000000" w:themeColor="text1"/>
          <w:szCs w:val="22"/>
          <w:lang w:val="sr-Cyrl-CS"/>
        </w:rPr>
        <w:t>гента у погледу било ког потраживања кој</w:t>
      </w:r>
      <w:r w:rsidR="00F00C4A" w:rsidRPr="004B466B">
        <w:rPr>
          <w:rFonts w:ascii="Times New Roman" w:hAnsi="Times New Roman" w:cs="Times New Roman"/>
          <w:color w:val="000000" w:themeColor="text1"/>
          <w:szCs w:val="22"/>
          <w:lang w:val="sr-Cyrl-CS"/>
        </w:rPr>
        <w:t>е</w:t>
      </w:r>
      <w:r w:rsidR="008E29EA" w:rsidRPr="004B466B">
        <w:rPr>
          <w:rFonts w:ascii="Times New Roman" w:hAnsi="Times New Roman" w:cs="Times New Roman"/>
          <w:color w:val="000000" w:themeColor="text1"/>
          <w:szCs w:val="22"/>
          <w:lang w:val="sr-Cyrl-CS"/>
        </w:rPr>
        <w:t xml:space="preserve"> може имати према </w:t>
      </w:r>
      <w:r w:rsidR="003350D8" w:rsidRPr="004B466B">
        <w:rPr>
          <w:rFonts w:ascii="Times New Roman" w:hAnsi="Times New Roman" w:cs="Times New Roman"/>
          <w:color w:val="000000" w:themeColor="text1"/>
          <w:szCs w:val="22"/>
          <w:lang w:val="sr-Cyrl-CS"/>
        </w:rPr>
        <w:t>Sinosure а</w:t>
      </w:r>
      <w:r w:rsidR="008E29EA" w:rsidRPr="004B466B">
        <w:rPr>
          <w:rFonts w:ascii="Times New Roman" w:hAnsi="Times New Roman" w:cs="Times New Roman"/>
          <w:color w:val="000000" w:themeColor="text1"/>
          <w:szCs w:val="22"/>
          <w:lang w:val="sr-Cyrl-CS"/>
        </w:rPr>
        <w:t xml:space="preserve">генту или по питању било ког предузимања или непредузимања радње од стране тог службеника, запосленог или представника у вези са Документом о </w:t>
      </w:r>
      <w:r w:rsidR="003350D8" w:rsidRPr="004B466B">
        <w:rPr>
          <w:rFonts w:ascii="Times New Roman" w:hAnsi="Times New Roman" w:cs="Times New Roman"/>
          <w:color w:val="000000" w:themeColor="text1"/>
          <w:szCs w:val="22"/>
          <w:lang w:val="sr-Cyrl-CS"/>
        </w:rPr>
        <w:t>трансакцији</w:t>
      </w:r>
      <w:r w:rsidR="008E29EA" w:rsidRPr="004B466B">
        <w:rPr>
          <w:rFonts w:ascii="Times New Roman" w:hAnsi="Times New Roman" w:cs="Times New Roman"/>
          <w:color w:val="000000" w:themeColor="text1"/>
          <w:szCs w:val="22"/>
          <w:lang w:val="sr-Cyrl-CS"/>
        </w:rPr>
        <w:t xml:space="preserve"> или </w:t>
      </w:r>
      <w:r w:rsidR="003350D8" w:rsidRPr="004B466B">
        <w:rPr>
          <w:rFonts w:ascii="Times New Roman" w:hAnsi="Times New Roman" w:cs="Times New Roman"/>
          <w:color w:val="000000" w:themeColor="text1"/>
          <w:szCs w:val="22"/>
          <w:lang w:val="sr-Cyrl-CS"/>
        </w:rPr>
        <w:t>Sinosure п</w:t>
      </w:r>
      <w:r w:rsidR="008E29EA" w:rsidRPr="004B466B">
        <w:rPr>
          <w:rFonts w:ascii="Times New Roman" w:hAnsi="Times New Roman" w:cs="Times New Roman"/>
          <w:color w:val="000000" w:themeColor="text1"/>
          <w:szCs w:val="22"/>
          <w:lang w:val="sr-Cyrl-CS"/>
        </w:rPr>
        <w:t>оли</w:t>
      </w:r>
      <w:r w:rsidR="00F00C4A" w:rsidRPr="004B466B">
        <w:rPr>
          <w:rFonts w:ascii="Times New Roman" w:hAnsi="Times New Roman" w:cs="Times New Roman"/>
          <w:color w:val="000000" w:themeColor="text1"/>
          <w:szCs w:val="22"/>
          <w:lang w:val="sr-Cyrl-CS"/>
        </w:rPr>
        <w:t>сом</w:t>
      </w:r>
      <w:r w:rsidR="008E29EA" w:rsidRPr="004B466B">
        <w:rPr>
          <w:rFonts w:ascii="Times New Roman" w:hAnsi="Times New Roman" w:cs="Times New Roman"/>
          <w:color w:val="000000" w:themeColor="text1"/>
          <w:szCs w:val="22"/>
          <w:lang w:val="sr-Cyrl-CS"/>
        </w:rPr>
        <w:t xml:space="preserve"> и било који службеник, запослени или представника </w:t>
      </w:r>
      <w:r w:rsidR="003350D8" w:rsidRPr="004B466B">
        <w:rPr>
          <w:rFonts w:ascii="Times New Roman" w:hAnsi="Times New Roman" w:cs="Times New Roman"/>
          <w:color w:val="000000" w:themeColor="text1"/>
          <w:szCs w:val="22"/>
          <w:lang w:val="sr-Cyrl-CS"/>
        </w:rPr>
        <w:t>Sinosure а</w:t>
      </w:r>
      <w:r w:rsidR="008E29EA" w:rsidRPr="004B466B">
        <w:rPr>
          <w:rFonts w:ascii="Times New Roman" w:hAnsi="Times New Roman" w:cs="Times New Roman"/>
          <w:color w:val="000000" w:themeColor="text1"/>
          <w:szCs w:val="22"/>
          <w:lang w:val="sr-Cyrl-CS"/>
        </w:rPr>
        <w:t xml:space="preserve">гента може се ослањати на </w:t>
      </w:r>
      <w:r w:rsidR="00F00C4A" w:rsidRPr="004B466B">
        <w:rPr>
          <w:rFonts w:ascii="Times New Roman" w:hAnsi="Times New Roman" w:cs="Times New Roman"/>
          <w:color w:val="000000" w:themeColor="text1"/>
          <w:szCs w:val="22"/>
          <w:lang w:val="sr-Cyrl-CS"/>
        </w:rPr>
        <w:t>Клаузулу</w:t>
      </w:r>
      <w:r w:rsidR="00572F23" w:rsidRPr="004B466B">
        <w:rPr>
          <w:rFonts w:ascii="Times New Roman" w:hAnsi="Times New Roman" w:cs="Times New Roman"/>
          <w:color w:val="000000" w:themeColor="text1"/>
          <w:szCs w:val="22"/>
          <w:lang w:val="sr-Cyrl-CS"/>
        </w:rPr>
        <w:t xml:space="preserve"> 1.4</w:t>
      </w:r>
      <w:r w:rsidR="00F12008" w:rsidRPr="004B466B">
        <w:rPr>
          <w:rFonts w:ascii="Times New Roman" w:hAnsi="Times New Roman" w:cs="Times New Roman"/>
          <w:color w:val="000000" w:themeColor="text1"/>
          <w:szCs w:val="22"/>
          <w:lang w:val="sr-Cyrl-CS"/>
        </w:rPr>
        <w:t xml:space="preserve"> (</w:t>
      </w:r>
      <w:r w:rsidR="008E29EA" w:rsidRPr="004B466B">
        <w:rPr>
          <w:rFonts w:ascii="Times New Roman" w:hAnsi="Times New Roman" w:cs="Times New Roman"/>
          <w:i/>
          <w:color w:val="000000" w:themeColor="text1"/>
          <w:szCs w:val="22"/>
          <w:lang w:val="sr-Cyrl-CS"/>
        </w:rPr>
        <w:t>Права треће стране</w:t>
      </w:r>
      <w:r w:rsidR="00F12008" w:rsidRPr="004B466B">
        <w:rPr>
          <w:rFonts w:ascii="Times New Roman" w:hAnsi="Times New Roman" w:cs="Times New Roman"/>
          <w:color w:val="000000" w:themeColor="text1"/>
          <w:szCs w:val="22"/>
          <w:lang w:val="sr-Cyrl-CS"/>
        </w:rPr>
        <w:t xml:space="preserve">) </w:t>
      </w:r>
      <w:bookmarkEnd w:id="823"/>
      <w:r w:rsidR="008E29EA" w:rsidRPr="004B466B">
        <w:rPr>
          <w:rFonts w:ascii="Times New Roman" w:hAnsi="Times New Roman" w:cs="Times New Roman"/>
          <w:color w:val="000000" w:themeColor="text1"/>
          <w:szCs w:val="22"/>
          <w:lang w:val="sr-Cyrl-CS"/>
        </w:rPr>
        <w:t>и одредбе Закона о трећој страни</w:t>
      </w:r>
      <w:r w:rsidR="003E2803" w:rsidRPr="004B466B">
        <w:rPr>
          <w:rFonts w:ascii="Times New Roman" w:hAnsi="Times New Roman" w:cs="Times New Roman"/>
          <w:color w:val="000000" w:themeColor="text1"/>
          <w:szCs w:val="22"/>
          <w:lang w:val="sr-Cyrl-CS"/>
        </w:rPr>
        <w:t>.</w:t>
      </w:r>
    </w:p>
    <w:p w14:paraId="3814CEE7" w14:textId="32B79B54"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350D8" w:rsidRPr="004B466B">
        <w:rPr>
          <w:rFonts w:ascii="Times New Roman" w:hAnsi="Times New Roman" w:cs="Times New Roman"/>
          <w:color w:val="000000" w:themeColor="text1"/>
          <w:szCs w:val="22"/>
          <w:lang w:val="sr-Cyrl-CS"/>
        </w:rPr>
        <w:t>Sinosure а</w:t>
      </w:r>
      <w:r w:rsidR="00156933" w:rsidRPr="004B466B">
        <w:rPr>
          <w:rFonts w:ascii="Times New Roman" w:hAnsi="Times New Roman" w:cs="Times New Roman"/>
          <w:color w:val="000000" w:themeColor="text1"/>
          <w:szCs w:val="22"/>
          <w:lang w:val="sr-Cyrl-CS"/>
        </w:rPr>
        <w:t xml:space="preserve">гент неће бити одговоран за било које кашњење (или било коју повезану последицу) у вези са уплатом на рачун износа који </w:t>
      </w:r>
      <w:r w:rsidR="003350D8" w:rsidRPr="004B466B">
        <w:rPr>
          <w:rFonts w:ascii="Times New Roman" w:hAnsi="Times New Roman" w:cs="Times New Roman"/>
          <w:color w:val="000000" w:themeColor="text1"/>
          <w:szCs w:val="22"/>
          <w:lang w:val="sr-Cyrl-CS"/>
        </w:rPr>
        <w:t>према Финансијским</w:t>
      </w:r>
      <w:r w:rsidR="00156933"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lastRenderedPageBreak/>
        <w:t>д</w:t>
      </w:r>
      <w:r w:rsidR="00156933" w:rsidRPr="004B466B">
        <w:rPr>
          <w:rFonts w:ascii="Times New Roman" w:hAnsi="Times New Roman" w:cs="Times New Roman"/>
          <w:color w:val="000000" w:themeColor="text1"/>
          <w:szCs w:val="22"/>
          <w:lang w:val="sr-Cyrl-CS"/>
        </w:rPr>
        <w:t xml:space="preserve">окументима или </w:t>
      </w:r>
      <w:r w:rsidR="003350D8" w:rsidRPr="004B466B">
        <w:rPr>
          <w:rFonts w:ascii="Times New Roman" w:hAnsi="Times New Roman" w:cs="Times New Roman"/>
          <w:color w:val="000000" w:themeColor="text1"/>
          <w:szCs w:val="22"/>
          <w:lang w:val="sr-Cyrl-CS"/>
        </w:rPr>
        <w:t>Sinosure п</w:t>
      </w:r>
      <w:r w:rsidR="00156933" w:rsidRPr="004B466B">
        <w:rPr>
          <w:rFonts w:ascii="Times New Roman" w:hAnsi="Times New Roman" w:cs="Times New Roman"/>
          <w:color w:val="000000" w:themeColor="text1"/>
          <w:szCs w:val="22"/>
          <w:lang w:val="sr-Cyrl-CS"/>
        </w:rPr>
        <w:t xml:space="preserve">олиси </w:t>
      </w:r>
      <w:r w:rsidR="00A93E44" w:rsidRPr="004B466B">
        <w:rPr>
          <w:rFonts w:ascii="Times New Roman" w:hAnsi="Times New Roman" w:cs="Times New Roman"/>
          <w:color w:val="000000" w:themeColor="text1"/>
          <w:szCs w:val="22"/>
          <w:lang w:val="sr-Cyrl-CS"/>
        </w:rPr>
        <w:t>треба да плати</w:t>
      </w:r>
      <w:r w:rsidR="003350D8" w:rsidRPr="004B466B">
        <w:rPr>
          <w:lang w:val="sr-Cyrl-CS"/>
        </w:rPr>
        <w:t xml:space="preserve"> </w:t>
      </w:r>
      <w:r w:rsidR="003350D8" w:rsidRPr="004B466B">
        <w:rPr>
          <w:rFonts w:ascii="Times New Roman" w:hAnsi="Times New Roman" w:cs="Times New Roman"/>
          <w:color w:val="000000" w:themeColor="text1"/>
          <w:szCs w:val="22"/>
          <w:lang w:val="sr-Cyrl-CS"/>
        </w:rPr>
        <w:t>Sinosure</w:t>
      </w:r>
      <w:r w:rsidR="00A93E44"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t>а</w:t>
      </w:r>
      <w:r w:rsidR="00A93E44" w:rsidRPr="004B466B">
        <w:rPr>
          <w:rFonts w:ascii="Times New Roman" w:hAnsi="Times New Roman" w:cs="Times New Roman"/>
          <w:color w:val="000000" w:themeColor="text1"/>
          <w:szCs w:val="22"/>
          <w:lang w:val="sr-Cyrl-CS"/>
        </w:rPr>
        <w:t>гент,</w:t>
      </w:r>
      <w:r w:rsidR="005C4477" w:rsidRPr="004B466B">
        <w:rPr>
          <w:rFonts w:ascii="Times New Roman" w:hAnsi="Times New Roman" w:cs="Times New Roman"/>
          <w:color w:val="000000" w:themeColor="text1"/>
          <w:szCs w:val="22"/>
          <w:lang w:val="sr-Cyrl-CS"/>
        </w:rPr>
        <w:t xml:space="preserve"> </w:t>
      </w:r>
      <w:r w:rsidR="00A93E44" w:rsidRPr="004B466B">
        <w:rPr>
          <w:rFonts w:ascii="Times New Roman" w:hAnsi="Times New Roman" w:cs="Times New Roman"/>
          <w:color w:val="000000" w:themeColor="text1"/>
          <w:szCs w:val="22"/>
          <w:lang w:val="sr-Cyrl-CS"/>
        </w:rPr>
        <w:t>ако је</w:t>
      </w:r>
      <w:r w:rsidR="003350D8" w:rsidRPr="004B466B">
        <w:rPr>
          <w:lang w:val="sr-Cyrl-CS"/>
        </w:rPr>
        <w:t xml:space="preserve"> </w:t>
      </w:r>
      <w:r w:rsidR="003350D8" w:rsidRPr="004B466B">
        <w:rPr>
          <w:rFonts w:ascii="Times New Roman" w:hAnsi="Times New Roman" w:cs="Times New Roman"/>
          <w:color w:val="000000" w:themeColor="text1"/>
          <w:szCs w:val="22"/>
          <w:lang w:val="sr-Cyrl-CS"/>
        </w:rPr>
        <w:t>Sinosure</w:t>
      </w:r>
      <w:r w:rsidR="00A93E44" w:rsidRPr="004B466B">
        <w:rPr>
          <w:rFonts w:ascii="Times New Roman" w:hAnsi="Times New Roman" w:cs="Times New Roman"/>
          <w:color w:val="000000" w:themeColor="text1"/>
          <w:szCs w:val="22"/>
          <w:lang w:val="sr-Cyrl-CS"/>
        </w:rPr>
        <w:t xml:space="preserve"> </w:t>
      </w:r>
      <w:r w:rsidR="003350D8" w:rsidRPr="004B466B">
        <w:rPr>
          <w:rFonts w:ascii="Times New Roman" w:hAnsi="Times New Roman" w:cs="Times New Roman"/>
          <w:color w:val="000000" w:themeColor="text1"/>
          <w:szCs w:val="22"/>
          <w:lang w:val="sr-Cyrl-CS"/>
        </w:rPr>
        <w:t>а</w:t>
      </w:r>
      <w:r w:rsidR="00A93E44" w:rsidRPr="004B466B">
        <w:rPr>
          <w:rFonts w:ascii="Times New Roman" w:hAnsi="Times New Roman" w:cs="Times New Roman"/>
          <w:color w:val="000000" w:themeColor="text1"/>
          <w:szCs w:val="22"/>
          <w:lang w:val="sr-Cyrl-CS"/>
        </w:rPr>
        <w:t>гент</w:t>
      </w:r>
      <w:r w:rsidR="00F12008" w:rsidRPr="004B466B">
        <w:rPr>
          <w:rFonts w:ascii="Times New Roman" w:hAnsi="Times New Roman" w:cs="Times New Roman"/>
          <w:color w:val="000000" w:themeColor="text1"/>
          <w:szCs w:val="22"/>
          <w:lang w:val="sr-Cyrl-CS"/>
        </w:rPr>
        <w:t xml:space="preserve"> </w:t>
      </w:r>
      <w:r w:rsidR="00A93E44" w:rsidRPr="004B466B">
        <w:rPr>
          <w:rFonts w:ascii="Times New Roman" w:hAnsi="Times New Roman" w:cs="Times New Roman"/>
          <w:color w:val="000000" w:themeColor="text1"/>
          <w:szCs w:val="22"/>
          <w:lang w:val="sr-Cyrl-CS"/>
        </w:rPr>
        <w:t xml:space="preserve">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који </w:t>
      </w:r>
      <w:r w:rsidR="003350D8" w:rsidRPr="004B466B">
        <w:rPr>
          <w:rFonts w:ascii="Times New Roman" w:hAnsi="Times New Roman" w:cs="Times New Roman"/>
          <w:color w:val="000000" w:themeColor="text1"/>
          <w:szCs w:val="22"/>
          <w:lang w:val="sr-Cyrl-CS"/>
        </w:rPr>
        <w:t>Sinosure а</w:t>
      </w:r>
      <w:r w:rsidR="00A93E44" w:rsidRPr="004B466B">
        <w:rPr>
          <w:rFonts w:ascii="Times New Roman" w:hAnsi="Times New Roman" w:cs="Times New Roman"/>
          <w:color w:val="000000" w:themeColor="text1"/>
          <w:szCs w:val="22"/>
          <w:lang w:val="sr-Cyrl-CS"/>
        </w:rPr>
        <w:t>гент користи у ту сврху</w:t>
      </w:r>
      <w:r w:rsidR="00F12008" w:rsidRPr="004B466B">
        <w:rPr>
          <w:rFonts w:ascii="Times New Roman" w:hAnsi="Times New Roman" w:cs="Times New Roman"/>
          <w:color w:val="000000" w:themeColor="text1"/>
          <w:szCs w:val="22"/>
          <w:lang w:val="sr-Cyrl-CS"/>
        </w:rPr>
        <w:t>.</w:t>
      </w:r>
    </w:p>
    <w:p w14:paraId="1152363C" w14:textId="2D78A246" w:rsidR="00F12008" w:rsidRPr="004B466B" w:rsidRDefault="00533E62" w:rsidP="00533E62">
      <w:pPr>
        <w:pStyle w:val="Heading4"/>
        <w:numPr>
          <w:ilvl w:val="0"/>
          <w:numId w:val="0"/>
        </w:numPr>
        <w:spacing w:after="180" w:line="260" w:lineRule="atLeast"/>
        <w:ind w:left="69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287FBB" w:rsidRPr="004B466B">
        <w:rPr>
          <w:rFonts w:ascii="Times New Roman" w:hAnsi="Times New Roman" w:cs="Times New Roman"/>
          <w:color w:val="000000" w:themeColor="text1"/>
          <w:szCs w:val="22"/>
          <w:lang w:val="sr-Cyrl-CS"/>
        </w:rPr>
        <w:t xml:space="preserve">Ништа у овом Уговору не обавезује </w:t>
      </w:r>
      <w:r w:rsidR="003350D8" w:rsidRPr="004B466B">
        <w:rPr>
          <w:rFonts w:ascii="Times New Roman" w:hAnsi="Times New Roman" w:cs="Times New Roman"/>
          <w:color w:val="000000" w:themeColor="text1"/>
          <w:szCs w:val="22"/>
          <w:lang w:val="sr-Cyrl-CS"/>
        </w:rPr>
        <w:t>Sinosure а</w:t>
      </w:r>
      <w:r w:rsidR="00287FBB" w:rsidRPr="004B466B">
        <w:rPr>
          <w:rFonts w:ascii="Times New Roman" w:hAnsi="Times New Roman" w:cs="Times New Roman"/>
          <w:color w:val="000000" w:themeColor="text1"/>
          <w:szCs w:val="22"/>
          <w:lang w:val="sr-Cyrl-CS"/>
        </w:rPr>
        <w:t>гента да изврши</w:t>
      </w:r>
      <w:r w:rsidR="00F12008" w:rsidRPr="004B466B">
        <w:rPr>
          <w:rFonts w:ascii="Times New Roman" w:hAnsi="Times New Roman" w:cs="Times New Roman"/>
          <w:color w:val="000000" w:themeColor="text1"/>
          <w:szCs w:val="22"/>
          <w:lang w:val="sr-Cyrl-CS"/>
        </w:rPr>
        <w:t>:</w:t>
      </w:r>
    </w:p>
    <w:p w14:paraId="19F745C2" w14:textId="0D8DC614" w:rsidR="00F12008" w:rsidRPr="004B466B" w:rsidRDefault="00287FBB" w:rsidP="00F90947">
      <w:pPr>
        <w:pStyle w:val="Heading5"/>
        <w:numPr>
          <w:ilvl w:val="4"/>
          <w:numId w:val="104"/>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било коју проверу „</w:t>
      </w:r>
      <w:r w:rsidR="00F00C4A" w:rsidRPr="004B466B">
        <w:rPr>
          <w:rFonts w:ascii="Times New Roman" w:hAnsi="Times New Roman" w:cs="Times New Roman"/>
          <w:bCs/>
          <w:color w:val="000000" w:themeColor="text1"/>
          <w:szCs w:val="22"/>
          <w:lang w:val="sr-Cyrl-CS"/>
        </w:rPr>
        <w:t>У</w:t>
      </w:r>
      <w:r w:rsidRPr="004B466B">
        <w:rPr>
          <w:rFonts w:ascii="Times New Roman" w:hAnsi="Times New Roman" w:cs="Times New Roman"/>
          <w:bCs/>
          <w:color w:val="000000" w:themeColor="text1"/>
          <w:szCs w:val="22"/>
          <w:lang w:val="sr-Cyrl-CS"/>
        </w:rPr>
        <w:t xml:space="preserve">познај свог </w:t>
      </w:r>
      <w:r w:rsidR="00F00C4A" w:rsidRPr="004B466B">
        <w:rPr>
          <w:rFonts w:ascii="Times New Roman" w:hAnsi="Times New Roman" w:cs="Times New Roman"/>
          <w:bCs/>
          <w:color w:val="000000" w:themeColor="text1"/>
          <w:szCs w:val="22"/>
          <w:lang w:val="sr-Cyrl-CS"/>
        </w:rPr>
        <w:t>к</w:t>
      </w:r>
      <w:r w:rsidRPr="004B466B">
        <w:rPr>
          <w:rFonts w:ascii="Times New Roman" w:hAnsi="Times New Roman" w:cs="Times New Roman"/>
          <w:bCs/>
          <w:color w:val="000000" w:themeColor="text1"/>
          <w:szCs w:val="22"/>
          <w:lang w:val="sr-Cyrl-CS"/>
        </w:rPr>
        <w:t>лијента</w:t>
      </w:r>
      <w:r w:rsidR="000520F1" w:rsidRPr="004B466B">
        <w:rPr>
          <w:rFonts w:ascii="Times New Roman" w:hAnsi="Times New Roman" w:cs="Times New Roman"/>
          <w:bCs/>
          <w:color w:val="000000" w:themeColor="text1"/>
          <w:szCs w:val="22"/>
          <w:lang w:val="sr-Cyrl-CS"/>
        </w:rPr>
        <w:t>”</w:t>
      </w:r>
      <w:r w:rsidRPr="004B466B">
        <w:rPr>
          <w:rFonts w:ascii="Times New Roman" w:hAnsi="Times New Roman" w:cs="Times New Roman"/>
          <w:color w:val="000000" w:themeColor="text1"/>
          <w:szCs w:val="22"/>
          <w:lang w:val="sr-Cyrl-CS"/>
        </w:rPr>
        <w:t xml:space="preserve"> или друге провере у односу на било које лице; или</w:t>
      </w:r>
    </w:p>
    <w:p w14:paraId="3E3BF287" w14:textId="1F16C1A1" w:rsidR="00F12008" w:rsidRPr="004B466B" w:rsidRDefault="001F541D"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било коју проверу у мери у којој било која трансакција из овог Уговора може бити незаконита за било ког Зајмодавца или било коју </w:t>
      </w:r>
      <w:r w:rsidR="00B064DE" w:rsidRPr="004B466B">
        <w:rPr>
          <w:rFonts w:ascii="Times New Roman" w:hAnsi="Times New Roman" w:cs="Times New Roman"/>
          <w:color w:val="000000" w:themeColor="text1"/>
          <w:szCs w:val="22"/>
          <w:lang w:val="sr-Cyrl-CS"/>
        </w:rPr>
        <w:t>Филијалу</w:t>
      </w:r>
      <w:r w:rsidRPr="004B466B">
        <w:rPr>
          <w:rFonts w:ascii="Times New Roman" w:hAnsi="Times New Roman" w:cs="Times New Roman"/>
          <w:color w:val="000000" w:themeColor="text1"/>
          <w:szCs w:val="22"/>
          <w:lang w:val="sr-Cyrl-CS"/>
        </w:rPr>
        <w:t xml:space="preserve"> било ког Зајмодавца</w:t>
      </w:r>
      <w:r w:rsidR="00F12008" w:rsidRPr="004B466B">
        <w:rPr>
          <w:rFonts w:ascii="Times New Roman" w:hAnsi="Times New Roman" w:cs="Times New Roman"/>
          <w:color w:val="000000" w:themeColor="text1"/>
          <w:szCs w:val="22"/>
          <w:lang w:val="sr-Cyrl-CS"/>
        </w:rPr>
        <w:t>,</w:t>
      </w:r>
    </w:p>
    <w:p w14:paraId="1CD3F0B9" w14:textId="6D157196" w:rsidR="00F12008" w:rsidRPr="004B466B" w:rsidRDefault="001F541D" w:rsidP="003E2803">
      <w:pPr>
        <w:pStyle w:val="BodyTextIndent4"/>
        <w:ind w:left="1404"/>
        <w:jc w:val="both"/>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 xml:space="preserve">за рачун било ког Зајмодавца и сваки Зајмодавац потврђује </w:t>
      </w:r>
      <w:r w:rsidR="00B064DE" w:rsidRPr="004B466B">
        <w:rPr>
          <w:rFonts w:ascii="Times New Roman" w:hAnsi="Times New Roman"/>
          <w:color w:val="000000" w:themeColor="text1"/>
          <w:szCs w:val="22"/>
          <w:lang w:val="sr-Cyrl-CS" w:eastAsia="en-US"/>
        </w:rPr>
        <w:t>Sinosure а</w:t>
      </w:r>
      <w:r w:rsidRPr="004B466B">
        <w:rPr>
          <w:rFonts w:ascii="Times New Roman" w:hAnsi="Times New Roman"/>
          <w:color w:val="000000" w:themeColor="text1"/>
          <w:szCs w:val="22"/>
          <w:lang w:val="sr-Cyrl-CS" w:eastAsia="en-US"/>
        </w:rPr>
        <w:t>генту</w:t>
      </w:r>
      <w:r w:rsidR="00F12008" w:rsidRPr="004B466B">
        <w:rPr>
          <w:rFonts w:ascii="Times New Roman" w:hAnsi="Times New Roman"/>
          <w:color w:val="000000" w:themeColor="text1"/>
          <w:szCs w:val="22"/>
          <w:lang w:val="sr-Cyrl-CS" w:eastAsia="en-US"/>
        </w:rPr>
        <w:t xml:space="preserve"> </w:t>
      </w:r>
      <w:r w:rsidRPr="004B466B">
        <w:rPr>
          <w:rFonts w:ascii="Times New Roman" w:hAnsi="Times New Roman"/>
          <w:color w:val="000000" w:themeColor="text1"/>
          <w:szCs w:val="22"/>
          <w:lang w:val="sr-Cyrl-CS" w:eastAsia="en-US"/>
        </w:rPr>
        <w:t xml:space="preserve">да је искључиво одговоран за оне провере које је обавезан да спроведе и да се не може поуздати у тврдње по питању тих провера које је спровео </w:t>
      </w:r>
      <w:r w:rsidR="00B064DE" w:rsidRPr="004B466B">
        <w:rPr>
          <w:rFonts w:ascii="Times New Roman" w:hAnsi="Times New Roman"/>
          <w:color w:val="000000" w:themeColor="text1"/>
          <w:szCs w:val="22"/>
          <w:lang w:val="sr-Cyrl-CS" w:eastAsia="en-US"/>
        </w:rPr>
        <w:t>Sinosure а</w:t>
      </w:r>
      <w:r w:rsidRPr="004B466B">
        <w:rPr>
          <w:rFonts w:ascii="Times New Roman" w:hAnsi="Times New Roman"/>
          <w:color w:val="000000" w:themeColor="text1"/>
          <w:szCs w:val="22"/>
          <w:lang w:val="sr-Cyrl-CS" w:eastAsia="en-US"/>
        </w:rPr>
        <w:t>гент</w:t>
      </w:r>
      <w:r w:rsidR="00F12008" w:rsidRPr="004B466B">
        <w:rPr>
          <w:rFonts w:ascii="Times New Roman" w:hAnsi="Times New Roman"/>
          <w:color w:val="000000" w:themeColor="text1"/>
          <w:szCs w:val="22"/>
          <w:lang w:val="sr-Cyrl-CS" w:eastAsia="en-US"/>
        </w:rPr>
        <w:t>.</w:t>
      </w:r>
    </w:p>
    <w:p w14:paraId="09C6AE38" w14:textId="45654490"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1F541D" w:rsidRPr="004B466B">
        <w:rPr>
          <w:rFonts w:ascii="Times New Roman" w:hAnsi="Times New Roman" w:cs="Times New Roman"/>
          <w:color w:val="000000" w:themeColor="text1"/>
          <w:szCs w:val="22"/>
          <w:lang w:val="sr-Cyrl-CS"/>
        </w:rPr>
        <w:t xml:space="preserve">Не доводећи у питање било коју одредбу </w:t>
      </w:r>
      <w:r w:rsidR="00B064DE" w:rsidRPr="004B466B">
        <w:rPr>
          <w:rFonts w:ascii="Times New Roman" w:hAnsi="Times New Roman" w:cs="Times New Roman"/>
          <w:color w:val="000000" w:themeColor="text1"/>
          <w:szCs w:val="22"/>
          <w:lang w:val="sr-Cyrl-CS"/>
        </w:rPr>
        <w:t>Финансијског д</w:t>
      </w:r>
      <w:r w:rsidR="001F541D" w:rsidRPr="004B466B">
        <w:rPr>
          <w:rFonts w:ascii="Times New Roman" w:hAnsi="Times New Roman" w:cs="Times New Roman"/>
          <w:color w:val="000000" w:themeColor="text1"/>
          <w:szCs w:val="22"/>
          <w:lang w:val="sr-Cyrl-CS"/>
        </w:rPr>
        <w:t xml:space="preserve">окумента или </w:t>
      </w:r>
      <w:r w:rsidR="00B064DE" w:rsidRPr="004B466B">
        <w:rPr>
          <w:rFonts w:ascii="Times New Roman" w:hAnsi="Times New Roman" w:cs="Times New Roman"/>
          <w:color w:val="000000" w:themeColor="text1"/>
          <w:szCs w:val="22"/>
          <w:lang w:val="sr-Cyrl-CS"/>
        </w:rPr>
        <w:t>Sinosure п</w:t>
      </w:r>
      <w:r w:rsidR="001F541D" w:rsidRPr="004B466B">
        <w:rPr>
          <w:rFonts w:ascii="Times New Roman" w:hAnsi="Times New Roman" w:cs="Times New Roman"/>
          <w:color w:val="000000" w:themeColor="text1"/>
          <w:szCs w:val="22"/>
          <w:lang w:val="sr-Cyrl-CS"/>
        </w:rPr>
        <w:t>оли</w:t>
      </w:r>
      <w:r w:rsidR="006125C2" w:rsidRPr="004B466B">
        <w:rPr>
          <w:rFonts w:ascii="Times New Roman" w:hAnsi="Times New Roman" w:cs="Times New Roman"/>
          <w:color w:val="000000" w:themeColor="text1"/>
          <w:szCs w:val="22"/>
          <w:lang w:val="sr-Cyrl-CS"/>
        </w:rPr>
        <w:t>се</w:t>
      </w:r>
      <w:r w:rsidR="001F541D" w:rsidRPr="004B466B">
        <w:rPr>
          <w:rFonts w:ascii="Times New Roman" w:hAnsi="Times New Roman" w:cs="Times New Roman"/>
          <w:color w:val="000000" w:themeColor="text1"/>
          <w:szCs w:val="22"/>
          <w:lang w:val="sr-Cyrl-CS"/>
        </w:rPr>
        <w:t xml:space="preserve"> којом се искључује или ограничава одговорност </w:t>
      </w:r>
      <w:r w:rsidR="00B064DE" w:rsidRPr="004B466B">
        <w:rPr>
          <w:rFonts w:ascii="Times New Roman" w:hAnsi="Times New Roman" w:cs="Times New Roman"/>
          <w:color w:val="000000" w:themeColor="text1"/>
          <w:szCs w:val="22"/>
          <w:lang w:val="sr-Cyrl-CS"/>
        </w:rPr>
        <w:t>Sinosure а</w:t>
      </w:r>
      <w:r w:rsidR="001F541D" w:rsidRPr="004B466B">
        <w:rPr>
          <w:rFonts w:ascii="Times New Roman" w:hAnsi="Times New Roman" w:cs="Times New Roman"/>
          <w:color w:val="000000" w:themeColor="text1"/>
          <w:szCs w:val="22"/>
          <w:lang w:val="sr-Cyrl-CS"/>
        </w:rPr>
        <w:t>гента,</w:t>
      </w:r>
      <w:r w:rsidR="005C4477" w:rsidRPr="004B466B">
        <w:rPr>
          <w:rFonts w:ascii="Times New Roman" w:hAnsi="Times New Roman" w:cs="Times New Roman"/>
          <w:color w:val="000000" w:themeColor="text1"/>
          <w:szCs w:val="22"/>
          <w:lang w:val="sr-Cyrl-CS"/>
        </w:rPr>
        <w:t xml:space="preserve"> </w:t>
      </w:r>
      <w:r w:rsidR="001F541D" w:rsidRPr="004B466B">
        <w:rPr>
          <w:szCs w:val="22"/>
          <w:lang w:val="sr-Cyrl-CS"/>
        </w:rPr>
        <w:t xml:space="preserve">одговорност </w:t>
      </w:r>
      <w:r w:rsidR="00B064DE" w:rsidRPr="004B466B">
        <w:rPr>
          <w:szCs w:val="22"/>
          <w:lang w:val="sr-Cyrl-CS"/>
        </w:rPr>
        <w:t xml:space="preserve">Sinosure агента </w:t>
      </w:r>
      <w:r w:rsidR="001F541D" w:rsidRPr="004B466B">
        <w:rPr>
          <w:rFonts w:ascii="Times New Roman" w:hAnsi="Times New Roman" w:cs="Times New Roman"/>
          <w:color w:val="000000" w:themeColor="text1"/>
          <w:szCs w:val="22"/>
          <w:lang w:val="sr-Cyrl-CS"/>
        </w:rPr>
        <w:t xml:space="preserve">која проистиче из или је у вези са било којим </w:t>
      </w:r>
      <w:r w:rsidR="00B064DE" w:rsidRPr="004B466B">
        <w:rPr>
          <w:rFonts w:ascii="Times New Roman" w:hAnsi="Times New Roman" w:cs="Times New Roman"/>
          <w:color w:val="000000" w:themeColor="text1"/>
          <w:szCs w:val="22"/>
          <w:lang w:val="sr-Cyrl-CS"/>
        </w:rPr>
        <w:t>Финансијским д</w:t>
      </w:r>
      <w:r w:rsidR="001F541D" w:rsidRPr="004B466B">
        <w:rPr>
          <w:rFonts w:ascii="Times New Roman" w:hAnsi="Times New Roman" w:cs="Times New Roman"/>
          <w:color w:val="000000" w:themeColor="text1"/>
          <w:szCs w:val="22"/>
          <w:lang w:val="sr-Cyrl-CS"/>
        </w:rPr>
        <w:t xml:space="preserve">окументом или </w:t>
      </w:r>
      <w:r w:rsidR="00B064DE" w:rsidRPr="004B466B">
        <w:rPr>
          <w:rFonts w:ascii="Times New Roman" w:hAnsi="Times New Roman" w:cs="Times New Roman"/>
          <w:color w:val="000000" w:themeColor="text1"/>
          <w:szCs w:val="22"/>
          <w:lang w:val="sr-Cyrl-CS"/>
        </w:rPr>
        <w:t>Sinosure п</w:t>
      </w:r>
      <w:r w:rsidR="001F541D" w:rsidRPr="004B466B">
        <w:rPr>
          <w:rFonts w:ascii="Times New Roman" w:hAnsi="Times New Roman" w:cs="Times New Roman"/>
          <w:color w:val="000000" w:themeColor="text1"/>
          <w:szCs w:val="22"/>
          <w:lang w:val="sr-Cyrl-CS"/>
        </w:rPr>
        <w:t xml:space="preserve">олисом биће ограничена на износ стварно претрпљеног губитка (како је утврђено позивањем на дан неиспуњења обавезе </w:t>
      </w:r>
      <w:r w:rsidR="00B064DE" w:rsidRPr="004B466B">
        <w:rPr>
          <w:rFonts w:ascii="Times New Roman" w:hAnsi="Times New Roman" w:cs="Times New Roman"/>
          <w:color w:val="000000" w:themeColor="text1"/>
          <w:szCs w:val="22"/>
          <w:lang w:val="sr-Cyrl-CS"/>
        </w:rPr>
        <w:t>Sinosure а</w:t>
      </w:r>
      <w:r w:rsidR="001F541D" w:rsidRPr="004B466B">
        <w:rPr>
          <w:rFonts w:ascii="Times New Roman" w:hAnsi="Times New Roman" w:cs="Times New Roman"/>
          <w:color w:val="000000" w:themeColor="text1"/>
          <w:szCs w:val="22"/>
          <w:lang w:val="sr-Cyrl-CS"/>
        </w:rPr>
        <w:t>гента или, ако је касније, на дан на који настаје губитак због таквог неиспуњења обавезе</w:t>
      </w:r>
      <w:r w:rsidR="00F12008" w:rsidRPr="004B466B">
        <w:rPr>
          <w:rFonts w:ascii="Times New Roman" w:hAnsi="Times New Roman" w:cs="Times New Roman"/>
          <w:color w:val="000000" w:themeColor="text1"/>
          <w:szCs w:val="22"/>
          <w:lang w:val="sr-Cyrl-CS"/>
        </w:rPr>
        <w:t xml:space="preserve">) </w:t>
      </w:r>
      <w:r w:rsidR="001F541D" w:rsidRPr="004B466B">
        <w:rPr>
          <w:rFonts w:ascii="Times New Roman" w:hAnsi="Times New Roman" w:cs="Times New Roman"/>
          <w:color w:val="000000" w:themeColor="text1"/>
          <w:szCs w:val="22"/>
          <w:lang w:val="sr-Cyrl-CS"/>
        </w:rPr>
        <w:t xml:space="preserve">али без позивања на било које посебне услове или околности које су </w:t>
      </w:r>
      <w:r w:rsidR="00B064DE" w:rsidRPr="004B466B">
        <w:rPr>
          <w:rFonts w:ascii="Times New Roman" w:hAnsi="Times New Roman" w:cs="Times New Roman"/>
          <w:color w:val="000000" w:themeColor="text1"/>
          <w:szCs w:val="22"/>
          <w:lang w:val="sr-Cyrl-CS"/>
        </w:rPr>
        <w:t>Sinosure а</w:t>
      </w:r>
      <w:r w:rsidR="001F541D" w:rsidRPr="004B466B">
        <w:rPr>
          <w:rFonts w:ascii="Times New Roman" w:hAnsi="Times New Roman" w:cs="Times New Roman"/>
          <w:color w:val="000000" w:themeColor="text1"/>
          <w:szCs w:val="22"/>
          <w:lang w:val="sr-Cyrl-CS"/>
        </w:rPr>
        <w:t xml:space="preserve">генту познате у било </w:t>
      </w:r>
      <w:r w:rsidR="00B064DE" w:rsidRPr="004B466B">
        <w:rPr>
          <w:rFonts w:ascii="Times New Roman" w:hAnsi="Times New Roman" w:cs="Times New Roman"/>
          <w:color w:val="000000" w:themeColor="text1"/>
          <w:szCs w:val="22"/>
          <w:lang w:val="sr-Cyrl-CS"/>
        </w:rPr>
        <w:t>сваком</w:t>
      </w:r>
      <w:r w:rsidR="001F541D" w:rsidRPr="004B466B">
        <w:rPr>
          <w:rFonts w:ascii="Times New Roman" w:hAnsi="Times New Roman" w:cs="Times New Roman"/>
          <w:color w:val="000000" w:themeColor="text1"/>
          <w:szCs w:val="22"/>
          <w:lang w:val="sr-Cyrl-CS"/>
        </w:rPr>
        <w:t xml:space="preserve"> тренутку и које повећавају износ тог губитка</w:t>
      </w:r>
      <w:r w:rsidR="00F12008" w:rsidRPr="004B466B">
        <w:rPr>
          <w:rFonts w:ascii="Times New Roman" w:hAnsi="Times New Roman" w:cs="Times New Roman"/>
          <w:color w:val="000000" w:themeColor="text1"/>
          <w:szCs w:val="22"/>
          <w:lang w:val="sr-Cyrl-CS"/>
        </w:rPr>
        <w:t xml:space="preserve">. </w:t>
      </w:r>
      <w:r w:rsidR="00060844" w:rsidRPr="004B466B">
        <w:rPr>
          <w:rFonts w:ascii="Times New Roman" w:hAnsi="Times New Roman" w:cs="Times New Roman"/>
          <w:color w:val="000000" w:themeColor="text1"/>
          <w:szCs w:val="22"/>
          <w:lang w:val="sr-Cyrl-CS"/>
        </w:rPr>
        <w:t xml:space="preserve">Ни у ком случају </w:t>
      </w:r>
      <w:r w:rsidR="00B064DE" w:rsidRPr="004B466B">
        <w:rPr>
          <w:rFonts w:ascii="Times New Roman" w:hAnsi="Times New Roman" w:cs="Times New Roman"/>
          <w:color w:val="000000" w:themeColor="text1"/>
          <w:szCs w:val="22"/>
          <w:lang w:val="sr-Cyrl-CS"/>
        </w:rPr>
        <w:t>Sinosure а</w:t>
      </w:r>
      <w:r w:rsidR="00060844" w:rsidRPr="004B466B">
        <w:rPr>
          <w:rFonts w:ascii="Times New Roman" w:hAnsi="Times New Roman" w:cs="Times New Roman"/>
          <w:color w:val="000000" w:themeColor="text1"/>
          <w:szCs w:val="22"/>
          <w:lang w:val="sr-Cyrl-CS"/>
        </w:rPr>
        <w:t xml:space="preserve">гент неће бити одговоран за било који губитак профита, goodwill-а, репутације, пословних прилика или очекиваних уштеда или за посебну, казнену, индиректну или последичну штету, без обзира да ли је </w:t>
      </w:r>
      <w:r w:rsidR="00B064DE" w:rsidRPr="004B466B">
        <w:rPr>
          <w:rFonts w:ascii="Times New Roman" w:hAnsi="Times New Roman" w:cs="Times New Roman"/>
          <w:color w:val="000000" w:themeColor="text1"/>
          <w:szCs w:val="22"/>
          <w:lang w:val="sr-Cyrl-CS"/>
        </w:rPr>
        <w:t>Sinosure а</w:t>
      </w:r>
      <w:r w:rsidR="00060844" w:rsidRPr="004B466B">
        <w:rPr>
          <w:rFonts w:ascii="Times New Roman" w:hAnsi="Times New Roman" w:cs="Times New Roman"/>
          <w:color w:val="000000" w:themeColor="text1"/>
          <w:szCs w:val="22"/>
          <w:lang w:val="sr-Cyrl-CS"/>
        </w:rPr>
        <w:t xml:space="preserve">гент </w:t>
      </w:r>
      <w:r w:rsidR="00331ACA" w:rsidRPr="004B466B">
        <w:rPr>
          <w:rFonts w:ascii="Times New Roman" w:hAnsi="Times New Roman" w:cs="Times New Roman"/>
          <w:color w:val="000000" w:themeColor="text1"/>
          <w:szCs w:val="22"/>
          <w:lang w:val="sr-Cyrl-CS"/>
        </w:rPr>
        <w:t>био обавештен о могућности таквих губитака или штета</w:t>
      </w:r>
      <w:r w:rsidR="00F12008" w:rsidRPr="004B466B">
        <w:rPr>
          <w:rFonts w:ascii="Times New Roman" w:hAnsi="Times New Roman" w:cs="Times New Roman"/>
          <w:color w:val="000000" w:themeColor="text1"/>
          <w:szCs w:val="22"/>
          <w:lang w:val="sr-Cyrl-CS"/>
        </w:rPr>
        <w:t>.</w:t>
      </w:r>
    </w:p>
    <w:p w14:paraId="261658FC" w14:textId="4718183D" w:rsidR="00F12008" w:rsidRPr="004B466B" w:rsidRDefault="00B064DE"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Накнада Зајмодаваца Sinosure</w:t>
      </w:r>
      <w:r w:rsidR="008F006E"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а</w:t>
      </w:r>
      <w:r w:rsidR="008F006E" w:rsidRPr="004B466B">
        <w:rPr>
          <w:rFonts w:ascii="Times New Roman" w:hAnsi="Times New Roman" w:cs="Times New Roman"/>
          <w:color w:val="000000" w:themeColor="text1"/>
          <w:szCs w:val="22"/>
          <w:lang w:val="sr-Cyrl-CS"/>
        </w:rPr>
        <w:t xml:space="preserve">генту </w:t>
      </w:r>
    </w:p>
    <w:p w14:paraId="42608FB1" w14:textId="574D28DF" w:rsidR="00F12008" w:rsidRPr="004B466B" w:rsidRDefault="00547B42" w:rsidP="00F12008">
      <w:pPr>
        <w:pStyle w:val="Heading4"/>
        <w:spacing w:after="180" w:line="260" w:lineRule="atLeast"/>
        <w:rPr>
          <w:rFonts w:ascii="Times New Roman" w:hAnsi="Times New Roman" w:cs="Times New Roman"/>
          <w:color w:val="000000" w:themeColor="text1"/>
          <w:szCs w:val="22"/>
          <w:lang w:val="sr-Cyrl-CS"/>
        </w:rPr>
      </w:pPr>
      <w:bookmarkStart w:id="824" w:name="_Ref_ContractCompanion_9kb9Ur5FF"/>
      <w:r w:rsidRPr="004B466B">
        <w:rPr>
          <w:rFonts w:ascii="Times New Roman" w:hAnsi="Times New Roman" w:cs="Times New Roman"/>
          <w:color w:val="000000" w:themeColor="text1"/>
          <w:szCs w:val="22"/>
          <w:lang w:val="sr-Cyrl-CS"/>
        </w:rPr>
        <w:t xml:space="preserve">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њиховог смањења на нулу) надокнадити </w:t>
      </w:r>
      <w:r w:rsidR="00B064DE"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генту у року од три </w:t>
      </w:r>
      <w:r w:rsidR="00F454FA" w:rsidRPr="004B466B">
        <w:rPr>
          <w:rFonts w:ascii="Times New Roman" w:hAnsi="Times New Roman" w:cs="Times New Roman"/>
          <w:color w:val="000000" w:themeColor="text1"/>
          <w:szCs w:val="22"/>
          <w:lang w:val="sr-Cyrl-CS"/>
        </w:rPr>
        <w:t>(3)</w:t>
      </w:r>
      <w:r w:rsidR="00F12008" w:rsidRPr="004B466B">
        <w:rPr>
          <w:rFonts w:ascii="Times New Roman" w:hAnsi="Times New Roman" w:cs="Times New Roman"/>
          <w:color w:val="000000" w:themeColor="text1"/>
          <w:szCs w:val="22"/>
          <w:lang w:val="sr-Cyrl-CS"/>
        </w:rPr>
        <w:t xml:space="preserve"> </w:t>
      </w:r>
      <w:bookmarkStart w:id="825" w:name="_9kML9M6ZWu4BC7FOTNB0wtzEaD5"/>
      <w:bookmarkStart w:id="826" w:name="_9kML9M6ZWu4BC7GHLNB0wtzEaD5"/>
      <w:r w:rsidRPr="004B466B">
        <w:rPr>
          <w:rFonts w:ascii="Times New Roman" w:hAnsi="Times New Roman" w:cs="Times New Roman"/>
          <w:color w:val="000000" w:themeColor="text1"/>
          <w:szCs w:val="22"/>
          <w:lang w:val="sr-Cyrl-CS"/>
        </w:rPr>
        <w:t xml:space="preserve">Радна дана од захтева, </w:t>
      </w:r>
      <w:bookmarkEnd w:id="825"/>
      <w:bookmarkEnd w:id="826"/>
      <w:r w:rsidRPr="004B466B">
        <w:rPr>
          <w:rFonts w:ascii="Times New Roman" w:hAnsi="Times New Roman" w:cs="Times New Roman"/>
          <w:color w:val="000000" w:themeColor="text1"/>
          <w:szCs w:val="22"/>
          <w:lang w:val="sr-Cyrl-CS"/>
        </w:rPr>
        <w:t xml:space="preserve">сваки износ трошкова, губитка или обавеза насталих за </w:t>
      </w:r>
      <w:r w:rsidR="00B064DE"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гента </w:t>
      </w:r>
      <w:r w:rsidR="00F12008"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укључујући али не ограничавајући се на немар или било коју другу категорију одговорности</w:t>
      </w:r>
      <w:r w:rsidR="003E2803" w:rsidRPr="004B466B">
        <w:rPr>
          <w:rFonts w:ascii="Times New Roman" w:hAnsi="Times New Roman" w:cs="Times New Roman"/>
          <w:color w:val="000000" w:themeColor="text1"/>
          <w:szCs w:val="22"/>
          <w:lang w:val="sr-Cyrl-CS"/>
        </w:rPr>
        <w:t>)</w:t>
      </w:r>
      <w:r w:rsidR="00F12008" w:rsidRPr="004B466B">
        <w:rPr>
          <w:rFonts w:ascii="Times New Roman" w:hAnsi="Times New Roman" w:cs="Times New Roman"/>
          <w:color w:val="000000" w:themeColor="text1"/>
          <w:szCs w:val="22"/>
          <w:lang w:val="sr-Cyrl-CS"/>
        </w:rPr>
        <w:t xml:space="preserve"> (</w:t>
      </w:r>
      <w:bookmarkStart w:id="827" w:name="_9kMH07O7aXv5CD9FLVjgfCnvB"/>
      <w:bookmarkStart w:id="828" w:name="_9kMH07O7aXv5BC9FJTjgfCnvB"/>
      <w:r w:rsidRPr="004B466B">
        <w:rPr>
          <w:rFonts w:ascii="Times New Roman" w:hAnsi="Times New Roman" w:cs="Times New Roman"/>
          <w:color w:val="000000" w:themeColor="text1"/>
          <w:szCs w:val="22"/>
          <w:lang w:val="sr-Cyrl-CS"/>
        </w:rPr>
        <w:t xml:space="preserve">осим због </w:t>
      </w:r>
      <w:r w:rsidR="00B064DE" w:rsidRPr="004B466B">
        <w:rPr>
          <w:rFonts w:ascii="Times New Roman" w:hAnsi="Times New Roman" w:cs="Times New Roman"/>
          <w:color w:val="000000" w:themeColor="text1"/>
          <w:szCs w:val="22"/>
          <w:lang w:val="sr-Cyrl-CS"/>
        </w:rPr>
        <w:t>грубог</w:t>
      </w:r>
      <w:r w:rsidRPr="004B466B">
        <w:rPr>
          <w:rFonts w:ascii="Times New Roman" w:hAnsi="Times New Roman" w:cs="Times New Roman"/>
          <w:color w:val="000000" w:themeColor="text1"/>
          <w:szCs w:val="22"/>
          <w:lang w:val="sr-Cyrl-CS"/>
        </w:rPr>
        <w:t xml:space="preserve"> нехата или </w:t>
      </w:r>
      <w:r w:rsidR="00B064DE" w:rsidRPr="004B466B">
        <w:rPr>
          <w:rFonts w:ascii="Times New Roman" w:hAnsi="Times New Roman" w:cs="Times New Roman"/>
          <w:color w:val="000000" w:themeColor="text1"/>
          <w:szCs w:val="22"/>
          <w:lang w:val="sr-Cyrl-CS"/>
        </w:rPr>
        <w:t>крајње непажње</w:t>
      </w:r>
      <w:r w:rsidRPr="004B466B">
        <w:rPr>
          <w:rFonts w:ascii="Times New Roman" w:hAnsi="Times New Roman" w:cs="Times New Roman"/>
          <w:color w:val="000000" w:themeColor="text1"/>
          <w:szCs w:val="22"/>
          <w:lang w:val="sr-Cyrl-CS"/>
        </w:rPr>
        <w:t xml:space="preserve"> </w:t>
      </w:r>
      <w:r w:rsidR="00B064DE"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w:t>
      </w:r>
      <w:bookmarkEnd w:id="827"/>
      <w:bookmarkEnd w:id="828"/>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поступајући као </w:t>
      </w:r>
      <w:r w:rsidR="00B064DE"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 </w:t>
      </w:r>
      <w:bookmarkStart w:id="829" w:name="_9kR3WTr2665BISfcb8jr7FAum1H8uTS7014wYd9"/>
      <w:r w:rsidRPr="004B466B">
        <w:rPr>
          <w:rFonts w:ascii="Times New Roman" w:hAnsi="Times New Roman" w:cs="Times New Roman"/>
          <w:color w:val="000000" w:themeColor="text1"/>
          <w:szCs w:val="22"/>
          <w:lang w:val="sr-Cyrl-CS"/>
        </w:rPr>
        <w:t xml:space="preserve">у складу са </w:t>
      </w:r>
      <w:r w:rsidR="00B064DE"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окументима или </w:t>
      </w:r>
      <w:bookmarkEnd w:id="829"/>
      <w:r w:rsidRPr="004B466B">
        <w:rPr>
          <w:rFonts w:ascii="Times New Roman" w:hAnsi="Times New Roman" w:cs="Times New Roman"/>
          <w:color w:val="000000" w:themeColor="text1"/>
          <w:szCs w:val="22"/>
          <w:lang w:val="sr-Cyrl-CS"/>
        </w:rPr>
        <w:t>као стр</w:t>
      </w:r>
      <w:r w:rsidR="006125C2"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на </w:t>
      </w:r>
      <w:r w:rsidR="00B064DE"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 xml:space="preserve">олисе </w:t>
      </w:r>
      <w:r w:rsidR="00F12008"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осим ако је Зајмопримац рефундирао </w:t>
      </w:r>
      <w:r w:rsidR="00B064DE"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гента у </w:t>
      </w:r>
      <w:r w:rsidR="006125C2" w:rsidRPr="004B466B">
        <w:rPr>
          <w:rFonts w:ascii="Times New Roman" w:hAnsi="Times New Roman" w:cs="Times New Roman"/>
          <w:color w:val="000000" w:themeColor="text1"/>
          <w:szCs w:val="22"/>
          <w:lang w:val="sr-Cyrl-CS"/>
        </w:rPr>
        <w:t>складу</w:t>
      </w:r>
      <w:r w:rsidRPr="004B466B">
        <w:rPr>
          <w:rFonts w:ascii="Times New Roman" w:hAnsi="Times New Roman" w:cs="Times New Roman"/>
          <w:color w:val="000000" w:themeColor="text1"/>
          <w:szCs w:val="22"/>
          <w:lang w:val="sr-Cyrl-CS"/>
        </w:rPr>
        <w:t xml:space="preserve"> са </w:t>
      </w:r>
      <w:r w:rsidR="00B064DE"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 xml:space="preserve">окументом или од </w:t>
      </w:r>
      <w:r w:rsidR="00B064DE" w:rsidRPr="004B466B">
        <w:rPr>
          <w:rFonts w:ascii="Times New Roman" w:hAnsi="Times New Roman" w:cs="Times New Roman"/>
          <w:color w:val="000000" w:themeColor="text1"/>
          <w:szCs w:val="22"/>
          <w:lang w:val="sr-Cyrl-CS"/>
        </w:rPr>
        <w:t xml:space="preserve">Sinosure </w:t>
      </w:r>
      <w:r w:rsidRPr="004B466B">
        <w:rPr>
          <w:rFonts w:ascii="Times New Roman" w:hAnsi="Times New Roman" w:cs="Times New Roman"/>
          <w:color w:val="000000" w:themeColor="text1"/>
          <w:szCs w:val="22"/>
          <w:lang w:val="sr-Cyrl-CS"/>
        </w:rPr>
        <w:t xml:space="preserve">у </w:t>
      </w:r>
      <w:r w:rsidR="006125C2" w:rsidRPr="004B466B">
        <w:rPr>
          <w:rFonts w:ascii="Times New Roman" w:hAnsi="Times New Roman" w:cs="Times New Roman"/>
          <w:color w:val="000000" w:themeColor="text1"/>
          <w:szCs w:val="22"/>
          <w:lang w:val="sr-Cyrl-CS"/>
        </w:rPr>
        <w:t>складу</w:t>
      </w:r>
      <w:r w:rsidRPr="004B466B">
        <w:rPr>
          <w:rFonts w:ascii="Times New Roman" w:hAnsi="Times New Roman" w:cs="Times New Roman"/>
          <w:color w:val="000000" w:themeColor="text1"/>
          <w:szCs w:val="22"/>
          <w:lang w:val="sr-Cyrl-CS"/>
        </w:rPr>
        <w:t xml:space="preserve"> са </w:t>
      </w:r>
      <w:r w:rsidR="00B064DE"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олисом</w:t>
      </w:r>
      <w:r w:rsidR="00F12008" w:rsidRPr="004B466B">
        <w:rPr>
          <w:rFonts w:ascii="Times New Roman" w:hAnsi="Times New Roman" w:cs="Times New Roman"/>
          <w:color w:val="000000" w:themeColor="text1"/>
          <w:szCs w:val="22"/>
          <w:lang w:val="sr-Cyrl-CS"/>
        </w:rPr>
        <w:t>).</w:t>
      </w:r>
      <w:bookmarkEnd w:id="824"/>
    </w:p>
    <w:p w14:paraId="0D755278" w14:textId="5BB1213A"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445B24" w:rsidRPr="004B466B">
        <w:rPr>
          <w:rFonts w:ascii="Times New Roman" w:hAnsi="Times New Roman" w:cs="Times New Roman"/>
          <w:color w:val="000000" w:themeColor="text1"/>
          <w:szCs w:val="22"/>
          <w:lang w:val="sr-Cyrl-CS"/>
        </w:rPr>
        <w:t xml:space="preserve">Зајмопримац ће без одлагања на захтев рефундирати било ком Зајмодавцу сваки износ који је Зајмодавац платио </w:t>
      </w:r>
      <w:r w:rsidR="00B064DE" w:rsidRPr="004B466B">
        <w:rPr>
          <w:rFonts w:ascii="Times New Roman" w:hAnsi="Times New Roman" w:cs="Times New Roman"/>
          <w:color w:val="000000" w:themeColor="text1"/>
          <w:szCs w:val="22"/>
          <w:lang w:val="sr-Cyrl-CS"/>
        </w:rPr>
        <w:t>Sinosure а</w:t>
      </w:r>
      <w:r w:rsidR="00445B24" w:rsidRPr="004B466B">
        <w:rPr>
          <w:rFonts w:ascii="Times New Roman" w:hAnsi="Times New Roman" w:cs="Times New Roman"/>
          <w:color w:val="000000" w:themeColor="text1"/>
          <w:szCs w:val="22"/>
          <w:lang w:val="sr-Cyrl-CS"/>
        </w:rPr>
        <w:t xml:space="preserve">генту у складу са ставом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_Ref_ContractCompanion_9kb9Ur5FF \w \n \h \t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F12008" w:rsidRPr="004B466B">
        <w:rPr>
          <w:rFonts w:ascii="Times New Roman" w:hAnsi="Times New Roman" w:cs="Times New Roman"/>
          <w:color w:val="000000" w:themeColor="text1"/>
          <w:szCs w:val="22"/>
          <w:lang w:val="sr-Cyrl-CS"/>
        </w:rPr>
        <w:fldChar w:fldCharType="end"/>
      </w:r>
      <w:r w:rsidR="00B064DE" w:rsidRPr="004B466B">
        <w:rPr>
          <w:rFonts w:ascii="Times New Roman" w:hAnsi="Times New Roman" w:cs="Times New Roman"/>
          <w:color w:val="000000" w:themeColor="text1"/>
          <w:szCs w:val="22"/>
          <w:lang w:val="sr-Cyrl-CS"/>
        </w:rPr>
        <w:t xml:space="preserve"> изнад</w:t>
      </w:r>
      <w:r w:rsidR="00F12008" w:rsidRPr="004B466B">
        <w:rPr>
          <w:rFonts w:ascii="Times New Roman" w:hAnsi="Times New Roman" w:cs="Times New Roman"/>
          <w:color w:val="000000" w:themeColor="text1"/>
          <w:szCs w:val="22"/>
          <w:lang w:val="sr-Cyrl-CS"/>
        </w:rPr>
        <w:t xml:space="preserve">. </w:t>
      </w:r>
    </w:p>
    <w:p w14:paraId="68E97EE9" w14:textId="43EF1C0A" w:rsidR="00F12008" w:rsidRPr="004B466B" w:rsidRDefault="002F16A2"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30" w:name="_Toc512852470"/>
      <w:bookmarkStart w:id="831" w:name="_Toc512852779"/>
      <w:bookmarkStart w:id="832" w:name="_Toc512858325"/>
      <w:bookmarkStart w:id="833" w:name="_Toc512858634"/>
      <w:r w:rsidRPr="004B466B">
        <w:rPr>
          <w:rFonts w:ascii="Times New Roman" w:hAnsi="Times New Roman" w:cs="Times New Roman"/>
          <w:color w:val="000000" w:themeColor="text1"/>
          <w:szCs w:val="22"/>
          <w:lang w:val="sr-Cyrl-CS"/>
        </w:rPr>
        <w:t xml:space="preserve">Оставка </w:t>
      </w:r>
      <w:r w:rsidR="00E545D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гента </w:t>
      </w:r>
      <w:bookmarkEnd w:id="830"/>
      <w:bookmarkEnd w:id="831"/>
      <w:bookmarkEnd w:id="832"/>
      <w:bookmarkEnd w:id="833"/>
    </w:p>
    <w:p w14:paraId="60B6AF1F" w14:textId="09063A18" w:rsidR="00F12008" w:rsidRPr="004B466B" w:rsidRDefault="00F606ED"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Sinosure а</w:t>
      </w:r>
      <w:r w:rsidR="00AA27CB" w:rsidRPr="004B466B">
        <w:rPr>
          <w:rFonts w:ascii="Times New Roman" w:hAnsi="Times New Roman" w:cs="Times New Roman"/>
          <w:color w:val="000000" w:themeColor="text1"/>
          <w:szCs w:val="22"/>
          <w:lang w:val="sr-Cyrl-CS"/>
        </w:rPr>
        <w:t xml:space="preserve">гент може поднети оставку (уз претходно одобрење </w:t>
      </w:r>
      <w:r w:rsidRPr="004B466B">
        <w:rPr>
          <w:rFonts w:ascii="Times New Roman" w:hAnsi="Times New Roman" w:cs="Times New Roman"/>
          <w:color w:val="000000" w:themeColor="text1"/>
          <w:szCs w:val="22"/>
          <w:lang w:val="sr-Cyrl-CS"/>
        </w:rPr>
        <w:t>Sinosure</w:t>
      </w:r>
      <w:r w:rsidR="00AA27CB" w:rsidRPr="004B466B">
        <w:rPr>
          <w:rFonts w:ascii="Times New Roman" w:hAnsi="Times New Roman" w:cs="Times New Roman"/>
          <w:color w:val="000000" w:themeColor="text1"/>
          <w:szCs w:val="22"/>
          <w:lang w:val="sr-Cyrl-CS"/>
        </w:rPr>
        <w:t xml:space="preserve">) и именовати једну од својих </w:t>
      </w:r>
      <w:r w:rsidRPr="004B466B">
        <w:rPr>
          <w:rFonts w:ascii="Times New Roman" w:hAnsi="Times New Roman" w:cs="Times New Roman"/>
          <w:color w:val="000000" w:themeColor="text1"/>
          <w:szCs w:val="22"/>
          <w:lang w:val="sr-Cyrl-CS"/>
        </w:rPr>
        <w:t>Филијала</w:t>
      </w:r>
      <w:r w:rsidR="00AA27CB" w:rsidRPr="004B466B">
        <w:rPr>
          <w:rFonts w:ascii="Times New Roman" w:hAnsi="Times New Roman" w:cs="Times New Roman"/>
          <w:color w:val="000000" w:themeColor="text1"/>
          <w:szCs w:val="22"/>
          <w:lang w:val="sr-Cyrl-CS"/>
        </w:rPr>
        <w:t xml:space="preserve"> као следбеника тако што ће дати обавештење </w:t>
      </w:r>
      <w:r w:rsidR="00B73843" w:rsidRPr="004B466B">
        <w:rPr>
          <w:rFonts w:ascii="Times New Roman" w:hAnsi="Times New Roman" w:cs="Times New Roman"/>
          <w:color w:val="000000" w:themeColor="text1"/>
          <w:szCs w:val="22"/>
          <w:lang w:val="sr-Cyrl-CS"/>
        </w:rPr>
        <w:t>Агент</w:t>
      </w:r>
      <w:r w:rsidR="00AA27CB"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(a</w:t>
      </w:r>
      <w:r w:rsidR="00AA27CB"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ће без одлагања проследити свако такво обавештење Зајмопримцима и Зајмодавцу</w:t>
      </w:r>
      <w:r w:rsidR="00F12008" w:rsidRPr="004B466B">
        <w:rPr>
          <w:rFonts w:ascii="Times New Roman" w:hAnsi="Times New Roman" w:cs="Times New Roman"/>
          <w:color w:val="000000" w:themeColor="text1"/>
          <w:szCs w:val="22"/>
          <w:lang w:val="sr-Cyrl-CS"/>
        </w:rPr>
        <w:t>).</w:t>
      </w:r>
    </w:p>
    <w:p w14:paraId="5B69297A" w14:textId="68197473"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34" w:name="_Ref513023718"/>
      <w:r w:rsidRPr="004B466B">
        <w:rPr>
          <w:rFonts w:ascii="Times New Roman" w:hAnsi="Times New Roman" w:cs="Times New Roman"/>
          <w:color w:val="000000" w:themeColor="text1"/>
          <w:szCs w:val="22"/>
          <w:lang w:val="sr-Cyrl-CS"/>
        </w:rPr>
        <w:t xml:space="preserve">(б)      </w:t>
      </w:r>
      <w:r w:rsidR="00AA27CB" w:rsidRPr="004B466B">
        <w:rPr>
          <w:rFonts w:ascii="Times New Roman" w:hAnsi="Times New Roman" w:cs="Times New Roman"/>
          <w:color w:val="000000" w:themeColor="text1"/>
          <w:szCs w:val="22"/>
          <w:lang w:val="sr-Cyrl-CS"/>
        </w:rPr>
        <w:t xml:space="preserve">Уместо тога, </w:t>
      </w:r>
      <w:r w:rsidR="00F606ED" w:rsidRPr="004B466B">
        <w:rPr>
          <w:rFonts w:ascii="Times New Roman" w:hAnsi="Times New Roman" w:cs="Times New Roman"/>
          <w:color w:val="000000" w:themeColor="text1"/>
          <w:szCs w:val="22"/>
          <w:lang w:val="sr-Cyrl-CS"/>
        </w:rPr>
        <w:t>Sinosure а</w:t>
      </w:r>
      <w:r w:rsidR="00AA27CB" w:rsidRPr="004B466B">
        <w:rPr>
          <w:rFonts w:ascii="Times New Roman" w:hAnsi="Times New Roman" w:cs="Times New Roman"/>
          <w:color w:val="000000" w:themeColor="text1"/>
          <w:szCs w:val="22"/>
          <w:lang w:val="sr-Cyrl-CS"/>
        </w:rPr>
        <w:t xml:space="preserve">гент може поднети оставку </w:t>
      </w:r>
      <w:r w:rsidR="00F12008" w:rsidRPr="004B466B">
        <w:rPr>
          <w:rFonts w:ascii="Times New Roman" w:hAnsi="Times New Roman" w:cs="Times New Roman"/>
          <w:color w:val="000000" w:themeColor="text1"/>
          <w:szCs w:val="22"/>
          <w:lang w:val="sr-Cyrl-CS"/>
        </w:rPr>
        <w:t>(</w:t>
      </w:r>
      <w:r w:rsidR="00AA27CB" w:rsidRPr="004B466B">
        <w:rPr>
          <w:rFonts w:ascii="Times New Roman" w:hAnsi="Times New Roman" w:cs="Times New Roman"/>
          <w:color w:val="000000" w:themeColor="text1"/>
          <w:szCs w:val="22"/>
          <w:lang w:val="sr-Cyrl-CS"/>
        </w:rPr>
        <w:t xml:space="preserve">уз претходну сагласност </w:t>
      </w:r>
      <w:r w:rsidR="00F606ED"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 xml:space="preserve">уз отказни период од </w:t>
      </w:r>
      <w:r w:rsidR="00F606ED" w:rsidRPr="004B466B">
        <w:rPr>
          <w:rFonts w:ascii="Times New Roman" w:hAnsi="Times New Roman" w:cs="Times New Roman"/>
          <w:color w:val="000000" w:themeColor="text1"/>
          <w:szCs w:val="22"/>
          <w:lang w:val="sr-Cyrl-CS"/>
        </w:rPr>
        <w:t>30</w:t>
      </w:r>
      <w:r w:rsidR="00AA27CB" w:rsidRPr="004B466B">
        <w:rPr>
          <w:rFonts w:ascii="Times New Roman" w:hAnsi="Times New Roman" w:cs="Times New Roman"/>
          <w:color w:val="000000" w:themeColor="text1"/>
          <w:szCs w:val="22"/>
          <w:lang w:val="sr-Cyrl-CS"/>
        </w:rPr>
        <w:t xml:space="preserve"> које даје</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AA27CB" w:rsidRPr="004B466B">
        <w:rPr>
          <w:rFonts w:ascii="Times New Roman" w:hAnsi="Times New Roman" w:cs="Times New Roman"/>
          <w:color w:val="000000" w:themeColor="text1"/>
          <w:szCs w:val="22"/>
          <w:lang w:val="sr-Cyrl-CS"/>
        </w:rPr>
        <w:t>у</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и</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 xml:space="preserve">Агент </w:t>
      </w:r>
      <w:r w:rsidR="00B73843" w:rsidRPr="004B466B">
        <w:rPr>
          <w:rFonts w:ascii="Times New Roman" w:hAnsi="Times New Roman" w:cs="Times New Roman"/>
          <w:color w:val="000000" w:themeColor="text1"/>
          <w:szCs w:val="22"/>
          <w:lang w:val="sr-Cyrl-CS"/>
        </w:rPr>
        <w:lastRenderedPageBreak/>
        <w:t>кредитног аранжмана</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ће без одлагања проследити свако такво обавештење Зајмодавцима и Зајмопримцу</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у ком случају Већински зајмодавци (након консултација са Зајмопримцем) могу</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 xml:space="preserve">уз претходно одобрење </w:t>
      </w:r>
      <w:r w:rsidR="00F606ED"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 xml:space="preserve">) </w:t>
      </w:r>
      <w:r w:rsidR="00AA27CB" w:rsidRPr="004B466B">
        <w:rPr>
          <w:rFonts w:ascii="Times New Roman" w:hAnsi="Times New Roman" w:cs="Times New Roman"/>
          <w:color w:val="000000" w:themeColor="text1"/>
          <w:szCs w:val="22"/>
          <w:lang w:val="sr-Cyrl-CS"/>
        </w:rPr>
        <w:t xml:space="preserve">именовати следбеника </w:t>
      </w:r>
      <w:r w:rsidR="00F606ED" w:rsidRPr="004B466B">
        <w:rPr>
          <w:rFonts w:ascii="Times New Roman" w:hAnsi="Times New Roman" w:cs="Times New Roman"/>
          <w:color w:val="000000" w:themeColor="text1"/>
          <w:szCs w:val="22"/>
          <w:lang w:val="sr-Cyrl-CS"/>
        </w:rPr>
        <w:t>Sinosure а</w:t>
      </w:r>
      <w:r w:rsidR="00AA27CB"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w:t>
      </w:r>
      <w:bookmarkEnd w:id="834"/>
      <w:r w:rsidR="00F606ED" w:rsidRPr="004B466B">
        <w:rPr>
          <w:rFonts w:ascii="Times New Roman" w:hAnsi="Times New Roman" w:cs="Times New Roman"/>
          <w:color w:val="000000" w:themeColor="text1"/>
          <w:szCs w:val="22"/>
          <w:lang w:val="sr-Cyrl-CS"/>
        </w:rPr>
        <w:t xml:space="preserve"> </w:t>
      </w:r>
    </w:p>
    <w:p w14:paraId="6C6918C4" w14:textId="2BED8F3F"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35" w:name="_Ref513023726"/>
      <w:r w:rsidRPr="004B466B">
        <w:rPr>
          <w:rFonts w:ascii="Times New Roman" w:hAnsi="Times New Roman" w:cs="Times New Roman"/>
          <w:color w:val="000000" w:themeColor="text1"/>
          <w:szCs w:val="22"/>
          <w:lang w:val="sr-Cyrl-CS"/>
        </w:rPr>
        <w:t xml:space="preserve">(ц)       </w:t>
      </w:r>
      <w:r w:rsidR="00E5562B" w:rsidRPr="004B466B">
        <w:rPr>
          <w:rFonts w:ascii="Times New Roman" w:hAnsi="Times New Roman" w:cs="Times New Roman"/>
          <w:color w:val="000000" w:themeColor="text1"/>
          <w:szCs w:val="22"/>
          <w:lang w:val="sr-Cyrl-CS"/>
        </w:rPr>
        <w:t xml:space="preserve">Уколико Већински зајмодавци не поставе следбеника </w:t>
      </w:r>
      <w:r w:rsidR="00F606ED" w:rsidRPr="004B466B">
        <w:rPr>
          <w:rFonts w:ascii="Times New Roman" w:hAnsi="Times New Roman" w:cs="Times New Roman"/>
          <w:color w:val="000000" w:themeColor="text1"/>
          <w:szCs w:val="22"/>
          <w:lang w:val="sr-Cyrl-CS"/>
        </w:rPr>
        <w:t>Sinosure а</w:t>
      </w:r>
      <w:r w:rsidR="00E5562B" w:rsidRPr="004B466B">
        <w:rPr>
          <w:rFonts w:ascii="Times New Roman" w:hAnsi="Times New Roman" w:cs="Times New Roman"/>
          <w:color w:val="000000" w:themeColor="text1"/>
          <w:szCs w:val="22"/>
          <w:lang w:val="sr-Cyrl-CS"/>
        </w:rPr>
        <w:t xml:space="preserve">гента у складу са ставом </w:t>
      </w:r>
      <w:r w:rsidRPr="004B466B">
        <w:rPr>
          <w:rFonts w:ascii="Times New Roman" w:hAnsi="Times New Roman" w:cs="Times New Roman"/>
          <w:color w:val="000000" w:themeColor="text1"/>
          <w:szCs w:val="22"/>
          <w:lang w:val="sr-Cyrl-CS"/>
        </w:rPr>
        <w:t>(б)</w:t>
      </w:r>
      <w:r w:rsidR="00F12008" w:rsidRPr="004B466B">
        <w:rPr>
          <w:rFonts w:ascii="Times New Roman" w:hAnsi="Times New Roman" w:cs="Times New Roman"/>
          <w:color w:val="000000" w:themeColor="text1"/>
          <w:szCs w:val="22"/>
          <w:lang w:val="sr-Cyrl-CS"/>
        </w:rPr>
        <w:t xml:space="preserve"> </w:t>
      </w:r>
      <w:r w:rsidR="00F606ED" w:rsidRPr="004B466B">
        <w:rPr>
          <w:rFonts w:ascii="Times New Roman" w:hAnsi="Times New Roman" w:cs="Times New Roman"/>
          <w:color w:val="000000" w:themeColor="text1"/>
          <w:szCs w:val="22"/>
          <w:lang w:val="sr-Cyrl-CS"/>
        </w:rPr>
        <w:t xml:space="preserve">изнад </w:t>
      </w:r>
      <w:r w:rsidR="00E5562B" w:rsidRPr="004B466B">
        <w:rPr>
          <w:rFonts w:ascii="Times New Roman" w:hAnsi="Times New Roman" w:cs="Times New Roman"/>
          <w:color w:val="000000" w:themeColor="text1"/>
          <w:szCs w:val="22"/>
          <w:lang w:val="sr-Cyrl-CS"/>
        </w:rPr>
        <w:t xml:space="preserve">у року од 20 дана од дана подношења оставке, </w:t>
      </w:r>
      <w:r w:rsidR="00F606ED" w:rsidRPr="004B466B">
        <w:rPr>
          <w:rFonts w:ascii="Times New Roman" w:hAnsi="Times New Roman" w:cs="Times New Roman"/>
          <w:color w:val="000000" w:themeColor="text1"/>
          <w:szCs w:val="22"/>
          <w:lang w:val="sr-Cyrl-CS"/>
        </w:rPr>
        <w:t>Sinosure а</w:t>
      </w:r>
      <w:r w:rsidR="00E5562B" w:rsidRPr="004B466B">
        <w:rPr>
          <w:rFonts w:ascii="Times New Roman" w:hAnsi="Times New Roman" w:cs="Times New Roman"/>
          <w:color w:val="000000" w:themeColor="text1"/>
          <w:szCs w:val="22"/>
          <w:lang w:val="sr-Cyrl-CS"/>
        </w:rPr>
        <w:t xml:space="preserve">гент који се повлачи (након консултација са Зајмопримцем) може (уз претходно одобрење </w:t>
      </w:r>
      <w:r w:rsidR="00F606ED" w:rsidRPr="004B466B">
        <w:rPr>
          <w:rFonts w:ascii="Times New Roman" w:hAnsi="Times New Roman" w:cs="Times New Roman"/>
          <w:color w:val="000000" w:themeColor="text1"/>
          <w:szCs w:val="22"/>
          <w:lang w:val="sr-Cyrl-CS"/>
        </w:rPr>
        <w:t>Sinosure</w:t>
      </w:r>
      <w:r w:rsidR="00E5562B" w:rsidRPr="004B466B">
        <w:rPr>
          <w:rFonts w:ascii="Times New Roman" w:hAnsi="Times New Roman" w:cs="Times New Roman"/>
          <w:color w:val="000000" w:themeColor="text1"/>
          <w:szCs w:val="22"/>
          <w:lang w:val="sr-Cyrl-CS"/>
        </w:rPr>
        <w:t xml:space="preserve">) поставити следбеника </w:t>
      </w:r>
      <w:r w:rsidR="00F606ED" w:rsidRPr="004B466B">
        <w:rPr>
          <w:rFonts w:ascii="Times New Roman" w:hAnsi="Times New Roman" w:cs="Times New Roman"/>
          <w:color w:val="000000" w:themeColor="text1"/>
          <w:szCs w:val="22"/>
          <w:lang w:val="sr-Cyrl-CS"/>
        </w:rPr>
        <w:t>Sinosure а</w:t>
      </w:r>
      <w:r w:rsidR="00E5562B"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w:t>
      </w:r>
      <w:bookmarkEnd w:id="835"/>
    </w:p>
    <w:p w14:paraId="16E8032D" w14:textId="0B4A1524"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EB6442" w:rsidRPr="004B466B">
        <w:rPr>
          <w:rFonts w:ascii="Times New Roman" w:hAnsi="Times New Roman" w:cs="Times New Roman"/>
          <w:color w:val="000000" w:themeColor="text1"/>
          <w:szCs w:val="22"/>
          <w:lang w:val="sr-Cyrl-CS"/>
        </w:rPr>
        <w:t xml:space="preserve">Ако </w:t>
      </w:r>
      <w:r w:rsidR="00F606ED"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 xml:space="preserve">гент даје оставку зато што (поступајући разумно) сматра да за њега више није примерено да остаје као </w:t>
      </w:r>
      <w:r w:rsidR="00F606ED" w:rsidRPr="004B466B">
        <w:rPr>
          <w:rFonts w:ascii="Times New Roman" w:hAnsi="Times New Roman" w:cs="Times New Roman"/>
          <w:color w:val="000000" w:themeColor="text1"/>
          <w:szCs w:val="22"/>
          <w:lang w:val="sr-Cyrl-CS"/>
        </w:rPr>
        <w:t>заступник</w:t>
      </w:r>
      <w:r w:rsidR="00EB6442" w:rsidRPr="004B466B">
        <w:rPr>
          <w:rFonts w:ascii="Times New Roman" w:hAnsi="Times New Roman" w:cs="Times New Roman"/>
          <w:color w:val="000000" w:themeColor="text1"/>
          <w:szCs w:val="22"/>
          <w:lang w:val="sr-Cyrl-CS"/>
        </w:rPr>
        <w:t xml:space="preserve"> и </w:t>
      </w:r>
      <w:r w:rsidR="00F606ED"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гент</w:t>
      </w:r>
      <w:r w:rsidR="00F12008" w:rsidRPr="004B466B">
        <w:rPr>
          <w:rFonts w:ascii="Times New Roman" w:hAnsi="Times New Roman" w:cs="Times New Roman"/>
          <w:color w:val="000000" w:themeColor="text1"/>
          <w:szCs w:val="22"/>
          <w:lang w:val="sr-Cyrl-CS"/>
        </w:rPr>
        <w:t xml:space="preserve"> </w:t>
      </w:r>
      <w:r w:rsidR="00EB6442" w:rsidRPr="004B466B">
        <w:rPr>
          <w:rFonts w:ascii="Times New Roman" w:hAnsi="Times New Roman" w:cs="Times New Roman"/>
          <w:color w:val="000000" w:themeColor="text1"/>
          <w:szCs w:val="22"/>
          <w:lang w:val="sr-Cyrl-CS"/>
        </w:rPr>
        <w:t xml:space="preserve">има право да постави следбеника </w:t>
      </w:r>
      <w:r w:rsidR="00F606ED" w:rsidRPr="004B466B">
        <w:rPr>
          <w:rFonts w:ascii="Times New Roman" w:hAnsi="Times New Roman" w:cs="Times New Roman"/>
          <w:color w:val="000000" w:themeColor="text1"/>
          <w:szCs w:val="22"/>
          <w:lang w:val="sr-Cyrl-CS"/>
        </w:rPr>
        <w:t xml:space="preserve">Sinosure </w:t>
      </w:r>
      <w:r w:rsidR="00826476" w:rsidRPr="004B466B">
        <w:rPr>
          <w:rFonts w:ascii="Times New Roman" w:hAnsi="Times New Roman" w:cs="Times New Roman"/>
          <w:color w:val="000000" w:themeColor="text1"/>
          <w:szCs w:val="22"/>
          <w:lang w:val="sr-Cyrl-CS"/>
        </w:rPr>
        <w:t>а</w:t>
      </w:r>
      <w:r w:rsidR="00EB6442" w:rsidRPr="004B466B">
        <w:rPr>
          <w:rFonts w:ascii="Times New Roman" w:hAnsi="Times New Roman" w:cs="Times New Roman"/>
          <w:color w:val="000000" w:themeColor="text1"/>
          <w:szCs w:val="22"/>
          <w:lang w:val="sr-Cyrl-CS"/>
        </w:rPr>
        <w:t xml:space="preserve">гента у складу са ставом </w:t>
      </w:r>
      <w:r w:rsidRPr="004B466B">
        <w:rPr>
          <w:rFonts w:ascii="Times New Roman" w:hAnsi="Times New Roman" w:cs="Times New Roman"/>
          <w:color w:val="000000" w:themeColor="text1"/>
          <w:szCs w:val="22"/>
          <w:lang w:val="sr-Cyrl-CS"/>
        </w:rPr>
        <w:t>(ц)</w:t>
      </w:r>
      <w:r w:rsidR="00F606ED" w:rsidRPr="004B466B">
        <w:rPr>
          <w:rFonts w:ascii="Times New Roman" w:hAnsi="Times New Roman" w:cs="Times New Roman"/>
          <w:color w:val="000000" w:themeColor="text1"/>
          <w:szCs w:val="22"/>
          <w:lang w:val="sr-Cyrl-CS"/>
        </w:rPr>
        <w:t xml:space="preserve"> изнад</w:t>
      </w:r>
      <w:r w:rsidR="00F12008" w:rsidRPr="004B466B">
        <w:rPr>
          <w:rFonts w:ascii="Times New Roman" w:hAnsi="Times New Roman" w:cs="Times New Roman"/>
          <w:color w:val="000000" w:themeColor="text1"/>
          <w:szCs w:val="22"/>
          <w:lang w:val="sr-Cyrl-CS"/>
        </w:rPr>
        <w:t>,</w:t>
      </w:r>
      <w:r w:rsidR="00EB6442" w:rsidRPr="004B466B">
        <w:rPr>
          <w:rFonts w:ascii="Times New Roman" w:hAnsi="Times New Roman" w:cs="Times New Roman"/>
          <w:color w:val="000000" w:themeColor="text1"/>
          <w:szCs w:val="22"/>
          <w:lang w:val="sr-Cyrl-CS"/>
        </w:rPr>
        <w:t xml:space="preserve"> </w:t>
      </w:r>
      <w:r w:rsidR="00F606ED"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гент може</w:t>
      </w:r>
      <w:r w:rsidR="00F12008" w:rsidRPr="004B466B">
        <w:rPr>
          <w:rFonts w:ascii="Times New Roman" w:hAnsi="Times New Roman" w:cs="Times New Roman"/>
          <w:color w:val="000000" w:themeColor="text1"/>
          <w:szCs w:val="22"/>
          <w:lang w:val="sr-Cyrl-CS"/>
        </w:rPr>
        <w:t xml:space="preserve"> (</w:t>
      </w:r>
      <w:r w:rsidR="00EB6442" w:rsidRPr="004B466B">
        <w:rPr>
          <w:rFonts w:ascii="Times New Roman" w:hAnsi="Times New Roman" w:cs="Times New Roman"/>
          <w:color w:val="000000" w:themeColor="text1"/>
          <w:szCs w:val="22"/>
          <w:lang w:val="sr-Cyrl-CS"/>
        </w:rPr>
        <w:t xml:space="preserve">ако закључи (поступајући разумно) да је неопходно да то уради како би убедио предложеног следбеника </w:t>
      </w:r>
      <w:r w:rsidR="00826476"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 xml:space="preserve">гента да постане страна овог Уговора као </w:t>
      </w:r>
      <w:r w:rsidR="00826476"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гент</w:t>
      </w:r>
      <w:r w:rsidR="00F12008" w:rsidRPr="004B466B">
        <w:rPr>
          <w:rFonts w:ascii="Times New Roman" w:hAnsi="Times New Roman" w:cs="Times New Roman"/>
          <w:color w:val="000000" w:themeColor="text1"/>
          <w:szCs w:val="22"/>
          <w:lang w:val="sr-Cyrl-CS"/>
        </w:rPr>
        <w:t xml:space="preserve">) </w:t>
      </w:r>
      <w:r w:rsidR="00EB6442" w:rsidRPr="004B466B">
        <w:rPr>
          <w:rFonts w:ascii="Times New Roman" w:hAnsi="Times New Roman" w:cs="Times New Roman"/>
          <w:color w:val="000000" w:themeColor="text1"/>
          <w:szCs w:val="22"/>
          <w:lang w:val="sr-Cyrl-CS"/>
        </w:rPr>
        <w:t xml:space="preserve">да се договори са предложеним следбеником </w:t>
      </w:r>
      <w:r w:rsidR="00826476"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 xml:space="preserve">гента и </w:t>
      </w:r>
      <w:r w:rsidR="00826476" w:rsidRPr="004B466B">
        <w:rPr>
          <w:rFonts w:ascii="Times New Roman" w:hAnsi="Times New Roman" w:cs="Times New Roman"/>
          <w:color w:val="000000" w:themeColor="text1"/>
          <w:szCs w:val="22"/>
          <w:lang w:val="sr-Cyrl-CS"/>
        </w:rPr>
        <w:t xml:space="preserve">Sinosure </w:t>
      </w:r>
      <w:r w:rsidR="00EB6442" w:rsidRPr="004B466B">
        <w:rPr>
          <w:rFonts w:ascii="Times New Roman" w:hAnsi="Times New Roman" w:cs="Times New Roman"/>
          <w:color w:val="000000" w:themeColor="text1"/>
          <w:szCs w:val="22"/>
          <w:lang w:val="sr-Cyrl-CS"/>
        </w:rPr>
        <w:t>о изменама и допунама ов</w:t>
      </w:r>
      <w:r w:rsidR="00F57174" w:rsidRPr="004B466B">
        <w:rPr>
          <w:rFonts w:ascii="Times New Roman" w:hAnsi="Times New Roman" w:cs="Times New Roman"/>
          <w:color w:val="000000" w:themeColor="text1"/>
          <w:szCs w:val="22"/>
          <w:lang w:val="sr-Cyrl-CS"/>
        </w:rPr>
        <w:t>е</w:t>
      </w:r>
      <w:r w:rsidR="00EB6442"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EB6442" w:rsidRPr="004B466B">
        <w:rPr>
          <w:rFonts w:ascii="Times New Roman" w:hAnsi="Times New Roman" w:cs="Times New Roman"/>
          <w:color w:val="000000" w:themeColor="text1"/>
          <w:szCs w:val="22"/>
          <w:lang w:val="sr-Cyrl-CS"/>
        </w:rPr>
        <w:t xml:space="preserve">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_Ref513018626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25</w:t>
      </w:r>
      <w:r w:rsidR="00F12008" w:rsidRPr="004B466B">
        <w:rPr>
          <w:rFonts w:ascii="Times New Roman" w:hAnsi="Times New Roman" w:cs="Times New Roman"/>
          <w:color w:val="000000" w:themeColor="text1"/>
          <w:szCs w:val="22"/>
          <w:lang w:val="sr-Cyrl-CS"/>
        </w:rPr>
        <w:fldChar w:fldCharType="end"/>
      </w:r>
      <w:r w:rsidR="003E2803" w:rsidRPr="004B466B">
        <w:rPr>
          <w:rFonts w:ascii="Times New Roman" w:hAnsi="Times New Roman" w:cs="Times New Roman"/>
          <w:color w:val="000000" w:themeColor="text1"/>
          <w:szCs w:val="22"/>
          <w:lang w:val="sr-Cyrl-CS"/>
        </w:rPr>
        <w:t xml:space="preserve"> </w:t>
      </w:r>
      <w:r w:rsidR="00EB6442" w:rsidRPr="004B466B">
        <w:rPr>
          <w:rFonts w:ascii="Times New Roman" w:hAnsi="Times New Roman" w:cs="Times New Roman"/>
          <w:color w:val="000000" w:themeColor="text1"/>
          <w:szCs w:val="22"/>
          <w:lang w:val="sr-Cyrl-CS"/>
        </w:rPr>
        <w:t xml:space="preserve">и било којих других одредби овог Уговора које се односе на права и обавезе </w:t>
      </w:r>
      <w:r w:rsidR="00826476"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 xml:space="preserve">гента у складу са постојећом тржишном праксом о постављењу и заштити корпоративних повереника заједно са свим разумним изменама и допунама одредаба о накнади </w:t>
      </w:r>
      <w:bookmarkStart w:id="836" w:name="_9kMH27M7aXv5BC9FJTjgfCnvB"/>
      <w:bookmarkStart w:id="837" w:name="_9kMH27M7aXv5CD9FLVjgfCnvB"/>
      <w:r w:rsidR="00826476" w:rsidRPr="004B466B">
        <w:rPr>
          <w:rFonts w:ascii="Times New Roman" w:hAnsi="Times New Roman" w:cs="Times New Roman"/>
          <w:color w:val="000000" w:themeColor="text1"/>
          <w:szCs w:val="22"/>
          <w:lang w:val="sr-Cyrl-CS"/>
        </w:rPr>
        <w:t xml:space="preserve">Sinosure </w:t>
      </w:r>
      <w:r w:rsidR="00EB6442" w:rsidRPr="004B466B">
        <w:rPr>
          <w:rFonts w:ascii="Times New Roman" w:hAnsi="Times New Roman" w:cs="Times New Roman"/>
          <w:color w:val="000000" w:themeColor="text1"/>
          <w:szCs w:val="22"/>
          <w:lang w:val="sr-Cyrl-CS"/>
        </w:rPr>
        <w:t xml:space="preserve">по овом Уговору која је у складу са редовном тарифом следбеника </w:t>
      </w:r>
      <w:r w:rsidR="00826476" w:rsidRPr="004B466B">
        <w:rPr>
          <w:rFonts w:ascii="Times New Roman" w:hAnsi="Times New Roman" w:cs="Times New Roman"/>
          <w:color w:val="000000" w:themeColor="text1"/>
          <w:szCs w:val="22"/>
          <w:lang w:val="sr-Cyrl-CS"/>
        </w:rPr>
        <w:t>Sinosure а</w:t>
      </w:r>
      <w:r w:rsidR="00EB6442" w:rsidRPr="004B466B">
        <w:rPr>
          <w:rFonts w:ascii="Times New Roman" w:hAnsi="Times New Roman" w:cs="Times New Roman"/>
          <w:color w:val="000000" w:themeColor="text1"/>
          <w:szCs w:val="22"/>
          <w:lang w:val="sr-Cyrl-CS"/>
        </w:rPr>
        <w:t xml:space="preserve">гента </w:t>
      </w:r>
      <w:bookmarkEnd w:id="836"/>
      <w:bookmarkEnd w:id="837"/>
      <w:r w:rsidR="00EB6442" w:rsidRPr="004B466B">
        <w:rPr>
          <w:rFonts w:ascii="Times New Roman" w:hAnsi="Times New Roman" w:cs="Times New Roman"/>
          <w:color w:val="000000" w:themeColor="text1"/>
          <w:szCs w:val="22"/>
          <w:lang w:val="sr-Cyrl-CS"/>
        </w:rPr>
        <w:t>и те измене и допуне биће обавезујуће за Стране</w:t>
      </w:r>
      <w:r w:rsidR="003E2803" w:rsidRPr="004B466B">
        <w:rPr>
          <w:rFonts w:ascii="Times New Roman" w:hAnsi="Times New Roman" w:cs="Times New Roman"/>
          <w:color w:val="000000" w:themeColor="text1"/>
          <w:szCs w:val="22"/>
          <w:lang w:val="sr-Cyrl-CS"/>
        </w:rPr>
        <w:t>.</w:t>
      </w:r>
      <w:r w:rsidR="00826476" w:rsidRPr="004B466B">
        <w:rPr>
          <w:rFonts w:ascii="Times New Roman" w:hAnsi="Times New Roman" w:cs="Times New Roman"/>
          <w:color w:val="000000" w:themeColor="text1"/>
          <w:szCs w:val="22"/>
          <w:lang w:val="sr-Cyrl-CS"/>
        </w:rPr>
        <w:t xml:space="preserve">  </w:t>
      </w:r>
    </w:p>
    <w:p w14:paraId="5DCEA572" w14:textId="707B8383"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38" w:name="_Ref513023739"/>
      <w:r w:rsidRPr="004B466B">
        <w:rPr>
          <w:rFonts w:ascii="Times New Roman" w:hAnsi="Times New Roman" w:cs="Times New Roman"/>
          <w:color w:val="000000" w:themeColor="text1"/>
          <w:szCs w:val="22"/>
          <w:lang w:val="sr-Cyrl-CS"/>
        </w:rPr>
        <w:t xml:space="preserve">(е)           </w:t>
      </w:r>
      <w:r w:rsidR="00826476" w:rsidRPr="004B466B">
        <w:rPr>
          <w:rFonts w:ascii="Times New Roman" w:hAnsi="Times New Roman" w:cs="Times New Roman"/>
          <w:color w:val="000000" w:themeColor="text1"/>
          <w:szCs w:val="22"/>
          <w:lang w:val="sr-Cyrl-CS"/>
        </w:rPr>
        <w:t>Sinosure а</w:t>
      </w:r>
      <w:r w:rsidR="00144A56" w:rsidRPr="004B466B">
        <w:rPr>
          <w:rFonts w:ascii="Times New Roman" w:hAnsi="Times New Roman" w:cs="Times New Roman"/>
          <w:color w:val="000000" w:themeColor="text1"/>
          <w:szCs w:val="22"/>
          <w:lang w:val="sr-Cyrl-CS"/>
        </w:rPr>
        <w:t>гент који се повлачи стави</w:t>
      </w:r>
      <w:r w:rsidR="00EB6B5A" w:rsidRPr="004B466B">
        <w:rPr>
          <w:rFonts w:ascii="Times New Roman" w:hAnsi="Times New Roman" w:cs="Times New Roman"/>
          <w:color w:val="000000" w:themeColor="text1"/>
          <w:szCs w:val="22"/>
          <w:lang w:val="sr-Cyrl-CS"/>
        </w:rPr>
        <w:t>ће</w:t>
      </w:r>
      <w:r w:rsidR="00144A56" w:rsidRPr="004B466B">
        <w:rPr>
          <w:rFonts w:ascii="Times New Roman" w:hAnsi="Times New Roman" w:cs="Times New Roman"/>
          <w:color w:val="000000" w:themeColor="text1"/>
          <w:szCs w:val="22"/>
          <w:lang w:val="sr-Cyrl-CS"/>
        </w:rPr>
        <w:t xml:space="preserve"> на располагање </w:t>
      </w:r>
      <w:r w:rsidR="00826476" w:rsidRPr="004B466B">
        <w:rPr>
          <w:rFonts w:ascii="Times New Roman" w:hAnsi="Times New Roman" w:cs="Times New Roman"/>
          <w:color w:val="000000" w:themeColor="text1"/>
          <w:szCs w:val="22"/>
          <w:lang w:val="sr-Cyrl-CS"/>
        </w:rPr>
        <w:t>Sinosure а</w:t>
      </w:r>
      <w:r w:rsidR="00144A56" w:rsidRPr="004B466B">
        <w:rPr>
          <w:rFonts w:ascii="Times New Roman" w:hAnsi="Times New Roman" w:cs="Times New Roman"/>
          <w:color w:val="000000" w:themeColor="text1"/>
          <w:szCs w:val="22"/>
          <w:lang w:val="sr-Cyrl-CS"/>
        </w:rPr>
        <w:t>генту следбенику ону документацију и евиденциј</w:t>
      </w:r>
      <w:r w:rsidR="00EB6B5A" w:rsidRPr="004B466B">
        <w:rPr>
          <w:rFonts w:ascii="Times New Roman" w:hAnsi="Times New Roman" w:cs="Times New Roman"/>
          <w:color w:val="000000" w:themeColor="text1"/>
          <w:szCs w:val="22"/>
          <w:lang w:val="sr-Cyrl-CS"/>
        </w:rPr>
        <w:t>у</w:t>
      </w:r>
      <w:r w:rsidR="00144A56" w:rsidRPr="004B466B">
        <w:rPr>
          <w:rFonts w:ascii="Times New Roman" w:hAnsi="Times New Roman" w:cs="Times New Roman"/>
          <w:color w:val="000000" w:themeColor="text1"/>
          <w:szCs w:val="22"/>
          <w:lang w:val="sr-Cyrl-CS"/>
        </w:rPr>
        <w:t xml:space="preserve"> кој</w:t>
      </w:r>
      <w:r w:rsidR="00EB6B5A" w:rsidRPr="004B466B">
        <w:rPr>
          <w:rFonts w:ascii="Times New Roman" w:hAnsi="Times New Roman" w:cs="Times New Roman"/>
          <w:color w:val="000000" w:themeColor="text1"/>
          <w:szCs w:val="22"/>
          <w:lang w:val="sr-Cyrl-CS"/>
        </w:rPr>
        <w:t>у</w:t>
      </w:r>
      <w:r w:rsidR="00144A56" w:rsidRPr="004B466B">
        <w:rPr>
          <w:rFonts w:ascii="Times New Roman" w:hAnsi="Times New Roman" w:cs="Times New Roman"/>
          <w:color w:val="000000" w:themeColor="text1"/>
          <w:szCs w:val="22"/>
          <w:lang w:val="sr-Cyrl-CS"/>
        </w:rPr>
        <w:t xml:space="preserve"> </w:t>
      </w:r>
      <w:r w:rsidR="00826476" w:rsidRPr="004B466B">
        <w:rPr>
          <w:rFonts w:ascii="Times New Roman" w:hAnsi="Times New Roman" w:cs="Times New Roman"/>
          <w:color w:val="000000" w:themeColor="text1"/>
          <w:szCs w:val="22"/>
          <w:lang w:val="sr-Cyrl-CS"/>
        </w:rPr>
        <w:t>Sinosure а</w:t>
      </w:r>
      <w:r w:rsidR="00144A56" w:rsidRPr="004B466B">
        <w:rPr>
          <w:rFonts w:ascii="Times New Roman" w:hAnsi="Times New Roman" w:cs="Times New Roman"/>
          <w:color w:val="000000" w:themeColor="text1"/>
          <w:szCs w:val="22"/>
          <w:lang w:val="sr-Cyrl-CS"/>
        </w:rPr>
        <w:t>гент следбеник може разумно захтевати и обезбедити помоћ за сврхе извршења својих функција, као</w:t>
      </w:r>
      <w:r w:rsidR="00826476" w:rsidRPr="004B466B">
        <w:rPr>
          <w:lang w:val="sr-Cyrl-CS"/>
        </w:rPr>
        <w:t xml:space="preserve"> </w:t>
      </w:r>
      <w:r w:rsidR="00826476" w:rsidRPr="004B466B">
        <w:rPr>
          <w:rFonts w:ascii="Times New Roman" w:hAnsi="Times New Roman" w:cs="Times New Roman"/>
          <w:color w:val="000000" w:themeColor="text1"/>
          <w:szCs w:val="22"/>
          <w:lang w:val="sr-Cyrl-CS"/>
        </w:rPr>
        <w:t>Sinosure</w:t>
      </w:r>
      <w:r w:rsidR="00144A56" w:rsidRPr="004B466B">
        <w:rPr>
          <w:rFonts w:ascii="Times New Roman" w:hAnsi="Times New Roman" w:cs="Times New Roman"/>
          <w:color w:val="000000" w:themeColor="text1"/>
          <w:szCs w:val="22"/>
          <w:lang w:val="sr-Cyrl-CS"/>
        </w:rPr>
        <w:t xml:space="preserve"> </w:t>
      </w:r>
      <w:r w:rsidR="00826476"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гент кредитног аранжмана</w:t>
      </w:r>
      <w:r w:rsidR="00F12008" w:rsidRPr="004B466B">
        <w:rPr>
          <w:rFonts w:ascii="Times New Roman" w:hAnsi="Times New Roman" w:cs="Times New Roman"/>
          <w:color w:val="000000" w:themeColor="text1"/>
          <w:szCs w:val="22"/>
          <w:lang w:val="sr-Cyrl-CS"/>
        </w:rPr>
        <w:t xml:space="preserve"> </w:t>
      </w:r>
      <w:r w:rsidR="00826476" w:rsidRPr="004B466B">
        <w:rPr>
          <w:rFonts w:ascii="Times New Roman" w:hAnsi="Times New Roman" w:cs="Times New Roman"/>
          <w:color w:val="000000" w:themeColor="text1"/>
          <w:szCs w:val="22"/>
          <w:lang w:val="sr-Cyrl-CS"/>
        </w:rPr>
        <w:t>према Финансијским</w:t>
      </w:r>
      <w:r w:rsidR="00144A56" w:rsidRPr="004B466B">
        <w:rPr>
          <w:rFonts w:ascii="Times New Roman" w:hAnsi="Times New Roman" w:cs="Times New Roman"/>
          <w:color w:val="000000" w:themeColor="text1"/>
          <w:szCs w:val="22"/>
          <w:lang w:val="sr-Cyrl-CS"/>
        </w:rPr>
        <w:t xml:space="preserve"> </w:t>
      </w:r>
      <w:r w:rsidR="00826476" w:rsidRPr="004B466B">
        <w:rPr>
          <w:rFonts w:ascii="Times New Roman" w:hAnsi="Times New Roman" w:cs="Times New Roman"/>
          <w:color w:val="000000" w:themeColor="text1"/>
          <w:szCs w:val="22"/>
          <w:lang w:val="sr-Cyrl-CS"/>
        </w:rPr>
        <w:t>д</w:t>
      </w:r>
      <w:r w:rsidR="00144A56" w:rsidRPr="004B466B">
        <w:rPr>
          <w:rFonts w:ascii="Times New Roman" w:hAnsi="Times New Roman" w:cs="Times New Roman"/>
          <w:color w:val="000000" w:themeColor="text1"/>
          <w:szCs w:val="22"/>
          <w:lang w:val="sr-Cyrl-CS"/>
        </w:rPr>
        <w:t>окумен</w:t>
      </w:r>
      <w:r w:rsidR="00826476" w:rsidRPr="004B466B">
        <w:rPr>
          <w:rFonts w:ascii="Times New Roman" w:hAnsi="Times New Roman" w:cs="Times New Roman"/>
          <w:color w:val="000000" w:themeColor="text1"/>
          <w:szCs w:val="22"/>
          <w:lang w:val="sr-Cyrl-CS"/>
        </w:rPr>
        <w:t>тима</w:t>
      </w:r>
      <w:r w:rsidR="00144A56" w:rsidRPr="004B466B">
        <w:rPr>
          <w:rFonts w:ascii="Times New Roman" w:hAnsi="Times New Roman" w:cs="Times New Roman"/>
          <w:color w:val="000000" w:themeColor="text1"/>
          <w:szCs w:val="22"/>
          <w:lang w:val="sr-Cyrl-CS"/>
        </w:rPr>
        <w:t xml:space="preserve"> и </w:t>
      </w:r>
      <w:r w:rsidR="00826476" w:rsidRPr="004B466B">
        <w:rPr>
          <w:rFonts w:ascii="Times New Roman" w:hAnsi="Times New Roman" w:cs="Times New Roman"/>
          <w:color w:val="000000" w:themeColor="text1"/>
          <w:szCs w:val="22"/>
          <w:lang w:val="sr-Cyrl-CS"/>
        </w:rPr>
        <w:t>Sinosure п</w:t>
      </w:r>
      <w:r w:rsidR="00144A56" w:rsidRPr="004B466B">
        <w:rPr>
          <w:rFonts w:ascii="Times New Roman" w:hAnsi="Times New Roman" w:cs="Times New Roman"/>
          <w:color w:val="000000" w:themeColor="text1"/>
          <w:szCs w:val="22"/>
          <w:lang w:val="sr-Cyrl-CS"/>
        </w:rPr>
        <w:t>олис</w:t>
      </w:r>
      <w:r w:rsidR="00826476" w:rsidRPr="004B466B">
        <w:rPr>
          <w:rFonts w:ascii="Times New Roman" w:hAnsi="Times New Roman" w:cs="Times New Roman"/>
          <w:color w:val="000000" w:themeColor="text1"/>
          <w:szCs w:val="22"/>
          <w:lang w:val="sr-Cyrl-CS"/>
        </w:rPr>
        <w:t>и</w:t>
      </w:r>
      <w:r w:rsidR="003E2803" w:rsidRPr="004B466B">
        <w:rPr>
          <w:rFonts w:ascii="Times New Roman" w:hAnsi="Times New Roman" w:cs="Times New Roman"/>
          <w:color w:val="000000" w:themeColor="text1"/>
          <w:szCs w:val="22"/>
          <w:lang w:val="sr-Cyrl-CS"/>
        </w:rPr>
        <w:t xml:space="preserve">. </w:t>
      </w:r>
      <w:r w:rsidR="00144A56" w:rsidRPr="004B466B">
        <w:rPr>
          <w:rFonts w:ascii="Times New Roman" w:hAnsi="Times New Roman" w:cs="Times New Roman"/>
          <w:color w:val="000000" w:themeColor="text1"/>
          <w:szCs w:val="22"/>
          <w:lang w:val="sr-Cyrl-CS"/>
        </w:rPr>
        <w:t xml:space="preserve">Зајмопримац ће у року од три </w:t>
      </w:r>
      <w:r w:rsidR="00F454FA" w:rsidRPr="004B466B">
        <w:rPr>
          <w:rFonts w:ascii="Times New Roman" w:hAnsi="Times New Roman" w:cs="Times New Roman"/>
          <w:color w:val="000000" w:themeColor="text1"/>
          <w:szCs w:val="22"/>
          <w:lang w:val="sr-Cyrl-CS"/>
        </w:rPr>
        <w:t>(3)</w:t>
      </w:r>
      <w:r w:rsidR="00F12008" w:rsidRPr="004B466B">
        <w:rPr>
          <w:rFonts w:ascii="Times New Roman" w:hAnsi="Times New Roman" w:cs="Times New Roman"/>
          <w:color w:val="000000" w:themeColor="text1"/>
          <w:szCs w:val="22"/>
          <w:lang w:val="sr-Cyrl-CS"/>
        </w:rPr>
        <w:t xml:space="preserve"> </w:t>
      </w:r>
      <w:bookmarkStart w:id="839" w:name="_9kMLAN6ZWu4BC7FOTNB0wtzEaD5"/>
      <w:bookmarkStart w:id="840" w:name="_9kMLAN6ZWu4BC7GHLNB0wtzEaD5"/>
      <w:r w:rsidR="00144A56" w:rsidRPr="004B466B">
        <w:rPr>
          <w:rFonts w:ascii="Times New Roman" w:hAnsi="Times New Roman" w:cs="Times New Roman"/>
          <w:color w:val="000000" w:themeColor="text1"/>
          <w:szCs w:val="22"/>
          <w:lang w:val="sr-Cyrl-CS"/>
        </w:rPr>
        <w:t xml:space="preserve">Радна дана од дана захтева, рефундирати одлазећем </w:t>
      </w:r>
      <w:r w:rsidR="00826476" w:rsidRPr="004B466B">
        <w:rPr>
          <w:rFonts w:ascii="Times New Roman" w:hAnsi="Times New Roman" w:cs="Times New Roman"/>
          <w:color w:val="000000" w:themeColor="text1"/>
          <w:szCs w:val="22"/>
          <w:lang w:val="sr-Cyrl-CS"/>
        </w:rPr>
        <w:t>Sinosure а</w:t>
      </w:r>
      <w:r w:rsidR="00144A56" w:rsidRPr="004B466B">
        <w:rPr>
          <w:rFonts w:ascii="Times New Roman" w:hAnsi="Times New Roman" w:cs="Times New Roman"/>
          <w:color w:val="000000" w:themeColor="text1"/>
          <w:szCs w:val="22"/>
          <w:lang w:val="sr-Cyrl-CS"/>
        </w:rPr>
        <w:t xml:space="preserve">генту </w:t>
      </w:r>
      <w:bookmarkEnd w:id="839"/>
      <w:bookmarkEnd w:id="840"/>
      <w:r w:rsidR="00144A56" w:rsidRPr="004B466B">
        <w:rPr>
          <w:rFonts w:ascii="Times New Roman" w:hAnsi="Times New Roman" w:cs="Times New Roman"/>
          <w:color w:val="000000" w:themeColor="text1"/>
          <w:szCs w:val="22"/>
          <w:lang w:val="sr-Cyrl-CS"/>
        </w:rPr>
        <w:t xml:space="preserve">износ свих трошкова и расхода </w:t>
      </w:r>
      <w:r w:rsidR="00F12008" w:rsidRPr="004B466B">
        <w:rPr>
          <w:rFonts w:ascii="Times New Roman" w:hAnsi="Times New Roman" w:cs="Times New Roman"/>
          <w:color w:val="000000" w:themeColor="text1"/>
          <w:szCs w:val="22"/>
          <w:lang w:val="sr-Cyrl-CS"/>
        </w:rPr>
        <w:t>(</w:t>
      </w:r>
      <w:r w:rsidR="00144A56" w:rsidRPr="004B466B">
        <w:rPr>
          <w:rFonts w:ascii="Times New Roman" w:hAnsi="Times New Roman" w:cs="Times New Roman"/>
          <w:color w:val="000000" w:themeColor="text1"/>
          <w:szCs w:val="22"/>
          <w:lang w:val="sr-Cyrl-CS"/>
        </w:rPr>
        <w:t xml:space="preserve">укључујући и правне </w:t>
      </w:r>
      <w:r w:rsidR="00EB6B5A" w:rsidRPr="004B466B">
        <w:rPr>
          <w:rFonts w:ascii="Times New Roman" w:hAnsi="Times New Roman" w:cs="Times New Roman"/>
          <w:color w:val="000000" w:themeColor="text1"/>
          <w:szCs w:val="22"/>
          <w:lang w:val="sr-Cyrl-CS"/>
        </w:rPr>
        <w:t>трошкове</w:t>
      </w:r>
      <w:r w:rsidR="00F12008" w:rsidRPr="004B466B">
        <w:rPr>
          <w:rFonts w:ascii="Times New Roman" w:hAnsi="Times New Roman" w:cs="Times New Roman"/>
          <w:color w:val="000000" w:themeColor="text1"/>
          <w:szCs w:val="22"/>
          <w:lang w:val="sr-Cyrl-CS"/>
        </w:rPr>
        <w:t xml:space="preserve">) </w:t>
      </w:r>
      <w:r w:rsidR="00147458" w:rsidRPr="004B466B">
        <w:rPr>
          <w:rFonts w:ascii="Times New Roman" w:hAnsi="Times New Roman" w:cs="Times New Roman"/>
          <w:color w:val="000000" w:themeColor="text1"/>
          <w:szCs w:val="22"/>
          <w:lang w:val="sr-Cyrl-CS"/>
        </w:rPr>
        <w:t xml:space="preserve">које је </w:t>
      </w:r>
      <w:r w:rsidR="00C2020E" w:rsidRPr="004B466B">
        <w:rPr>
          <w:rFonts w:ascii="Times New Roman" w:hAnsi="Times New Roman" w:cs="Times New Roman"/>
          <w:color w:val="000000" w:themeColor="text1"/>
          <w:szCs w:val="22"/>
          <w:lang w:val="sr-Cyrl-CS"/>
        </w:rPr>
        <w:t>прописно претрп</w:t>
      </w:r>
      <w:r w:rsidR="00147458" w:rsidRPr="004B466B">
        <w:rPr>
          <w:rFonts w:ascii="Times New Roman" w:hAnsi="Times New Roman" w:cs="Times New Roman"/>
          <w:color w:val="000000" w:themeColor="text1"/>
          <w:szCs w:val="22"/>
          <w:lang w:val="sr-Cyrl-CS"/>
        </w:rPr>
        <w:t>е</w:t>
      </w:r>
      <w:r w:rsidR="00C2020E" w:rsidRPr="004B466B">
        <w:rPr>
          <w:rFonts w:ascii="Times New Roman" w:hAnsi="Times New Roman" w:cs="Times New Roman"/>
          <w:color w:val="000000" w:themeColor="text1"/>
          <w:szCs w:val="22"/>
          <w:lang w:val="sr-Cyrl-CS"/>
        </w:rPr>
        <w:t>о стављање</w:t>
      </w:r>
      <w:r w:rsidR="00147458" w:rsidRPr="004B466B">
        <w:rPr>
          <w:rFonts w:ascii="Times New Roman" w:hAnsi="Times New Roman" w:cs="Times New Roman"/>
          <w:color w:val="000000" w:themeColor="text1"/>
          <w:szCs w:val="22"/>
          <w:lang w:val="sr-Cyrl-CS"/>
        </w:rPr>
        <w:t>м</w:t>
      </w:r>
      <w:r w:rsidR="00C2020E" w:rsidRPr="004B466B">
        <w:rPr>
          <w:rFonts w:ascii="Times New Roman" w:hAnsi="Times New Roman" w:cs="Times New Roman"/>
          <w:color w:val="000000" w:themeColor="text1"/>
          <w:szCs w:val="22"/>
          <w:lang w:val="sr-Cyrl-CS"/>
        </w:rPr>
        <w:t xml:space="preserve"> на располагање таквих докумената и евиденције и пружање</w:t>
      </w:r>
      <w:r w:rsidR="00147458" w:rsidRPr="004B466B">
        <w:rPr>
          <w:rFonts w:ascii="Times New Roman" w:hAnsi="Times New Roman" w:cs="Times New Roman"/>
          <w:color w:val="000000" w:themeColor="text1"/>
          <w:szCs w:val="22"/>
          <w:lang w:val="sr-Cyrl-CS"/>
        </w:rPr>
        <w:t>м</w:t>
      </w:r>
      <w:r w:rsidR="00C2020E" w:rsidRPr="004B466B">
        <w:rPr>
          <w:rFonts w:ascii="Times New Roman" w:hAnsi="Times New Roman" w:cs="Times New Roman"/>
          <w:color w:val="000000" w:themeColor="text1"/>
          <w:szCs w:val="22"/>
          <w:lang w:val="sr-Cyrl-CS"/>
        </w:rPr>
        <w:t xml:space="preserve"> такве помоћи</w:t>
      </w:r>
      <w:bookmarkEnd w:id="838"/>
      <w:r w:rsidR="003E2803" w:rsidRPr="004B466B">
        <w:rPr>
          <w:rFonts w:ascii="Times New Roman" w:hAnsi="Times New Roman" w:cs="Times New Roman"/>
          <w:color w:val="000000" w:themeColor="text1"/>
          <w:szCs w:val="22"/>
          <w:lang w:val="sr-Cyrl-CS"/>
        </w:rPr>
        <w:t>.</w:t>
      </w:r>
    </w:p>
    <w:p w14:paraId="5BADE6EC" w14:textId="13699EFC" w:rsidR="00F12008" w:rsidRPr="004B466B" w:rsidRDefault="00533E62" w:rsidP="00533E62">
      <w:pPr>
        <w:pStyle w:val="Heading4"/>
        <w:numPr>
          <w:ilvl w:val="0"/>
          <w:numId w:val="0"/>
        </w:numPr>
        <w:spacing w:after="180" w:line="260" w:lineRule="atLeast"/>
        <w:ind w:left="695"/>
        <w:rPr>
          <w:rFonts w:ascii="Times New Roman" w:hAnsi="Times New Roman" w:cs="Times New Roman"/>
          <w:color w:val="000000" w:themeColor="text1"/>
          <w:szCs w:val="22"/>
          <w:lang w:val="sr-Cyrl-CS"/>
        </w:rPr>
      </w:pPr>
      <w:bookmarkStart w:id="841" w:name="_9kMH33H7aXv5BC9FJTjgfCnvB"/>
      <w:bookmarkStart w:id="842" w:name="_9kMH33H7aXv5CD9FLVjgfCnvB"/>
      <w:r w:rsidRPr="004B466B">
        <w:rPr>
          <w:rFonts w:ascii="Times New Roman" w:hAnsi="Times New Roman" w:cs="Times New Roman"/>
          <w:color w:val="000000" w:themeColor="text1"/>
          <w:szCs w:val="22"/>
          <w:lang w:val="sr-Cyrl-CS"/>
        </w:rPr>
        <w:t xml:space="preserve">(ф)        </w:t>
      </w:r>
      <w:r w:rsidR="00237DA7" w:rsidRPr="004B466B">
        <w:rPr>
          <w:rFonts w:ascii="Times New Roman" w:hAnsi="Times New Roman" w:cs="Times New Roman"/>
          <w:color w:val="000000" w:themeColor="text1"/>
          <w:szCs w:val="22"/>
          <w:lang w:val="sr-Cyrl-CS"/>
        </w:rPr>
        <w:t xml:space="preserve">Обавештење </w:t>
      </w:r>
      <w:r w:rsidR="00826476" w:rsidRPr="004B466B">
        <w:rPr>
          <w:rFonts w:ascii="Times New Roman" w:hAnsi="Times New Roman" w:cs="Times New Roman"/>
          <w:color w:val="000000" w:themeColor="text1"/>
          <w:szCs w:val="22"/>
          <w:lang w:val="sr-Cyrl-CS"/>
        </w:rPr>
        <w:t>Sinosure а</w:t>
      </w:r>
      <w:r w:rsidR="00237DA7" w:rsidRPr="004B466B">
        <w:rPr>
          <w:rFonts w:ascii="Times New Roman" w:hAnsi="Times New Roman" w:cs="Times New Roman"/>
          <w:color w:val="000000" w:themeColor="text1"/>
          <w:szCs w:val="22"/>
          <w:lang w:val="sr-Cyrl-CS"/>
        </w:rPr>
        <w:t>гента о отказу ступа на снагу на датум који се касније деси</w:t>
      </w:r>
      <w:bookmarkEnd w:id="841"/>
      <w:bookmarkEnd w:id="842"/>
      <w:r w:rsidR="00F12008" w:rsidRPr="004B466B">
        <w:rPr>
          <w:rFonts w:ascii="Times New Roman" w:hAnsi="Times New Roman" w:cs="Times New Roman"/>
          <w:color w:val="000000" w:themeColor="text1"/>
          <w:szCs w:val="22"/>
          <w:lang w:val="sr-Cyrl-CS"/>
        </w:rPr>
        <w:t>:</w:t>
      </w:r>
    </w:p>
    <w:p w14:paraId="3980C3C7" w14:textId="4FE4E9A6" w:rsidR="00F12008" w:rsidRPr="004B466B" w:rsidRDefault="00237DA7"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именовање следбеника</w:t>
      </w:r>
      <w:r w:rsidR="003E2803"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1BE36D2E" w14:textId="1FB3BFD5" w:rsidR="00F12008" w:rsidRPr="004B466B" w:rsidRDefault="00993828"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пренос </w:t>
      </w:r>
      <w:r w:rsidR="00826476"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 на следбеника</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7EE046EA" w14:textId="127F645F" w:rsidR="00F12008" w:rsidRPr="004B466B" w:rsidRDefault="00993828" w:rsidP="00F12008">
      <w:pPr>
        <w:pStyle w:val="Heading5"/>
        <w:spacing w:after="180" w:line="260" w:lineRule="atLeast"/>
        <w:ind w:left="2112"/>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w:t>
      </w:r>
      <w:r w:rsidR="00147458" w:rsidRPr="004B466B">
        <w:rPr>
          <w:rFonts w:ascii="Times New Roman" w:hAnsi="Times New Roman" w:cs="Times New Roman"/>
          <w:color w:val="000000" w:themeColor="text1"/>
          <w:szCs w:val="22"/>
          <w:lang w:val="sr-Cyrl-CS"/>
        </w:rPr>
        <w:t>т</w:t>
      </w:r>
      <w:r w:rsidRPr="004B466B">
        <w:rPr>
          <w:rFonts w:ascii="Times New Roman" w:hAnsi="Times New Roman" w:cs="Times New Roman"/>
          <w:color w:val="000000" w:themeColor="text1"/>
          <w:szCs w:val="22"/>
          <w:lang w:val="sr-Cyrl-CS"/>
        </w:rPr>
        <w:t xml:space="preserve">врда </w:t>
      </w:r>
      <w:r w:rsidR="00826476" w:rsidRPr="004B466B">
        <w:rPr>
          <w:rFonts w:ascii="Times New Roman" w:hAnsi="Times New Roman" w:cs="Times New Roman"/>
          <w:color w:val="000000" w:themeColor="text1"/>
          <w:szCs w:val="22"/>
          <w:lang w:val="sr-Cyrl-CS"/>
        </w:rPr>
        <w:t xml:space="preserve">Sinosure </w:t>
      </w:r>
      <w:r w:rsidR="00147458" w:rsidRPr="004B466B">
        <w:rPr>
          <w:rFonts w:ascii="Times New Roman" w:hAnsi="Times New Roman" w:cs="Times New Roman"/>
          <w:color w:val="000000" w:themeColor="text1"/>
          <w:szCs w:val="22"/>
          <w:lang w:val="sr-Cyrl-CS"/>
        </w:rPr>
        <w:t xml:space="preserve">о </w:t>
      </w:r>
      <w:r w:rsidRPr="004B466B">
        <w:rPr>
          <w:rFonts w:ascii="Times New Roman" w:hAnsi="Times New Roman" w:cs="Times New Roman"/>
          <w:color w:val="000000" w:themeColor="text1"/>
          <w:szCs w:val="22"/>
          <w:lang w:val="sr-Cyrl-CS"/>
        </w:rPr>
        <w:t>именовањ</w:t>
      </w:r>
      <w:r w:rsidR="00147458" w:rsidRPr="004B466B">
        <w:rPr>
          <w:rFonts w:ascii="Times New Roman" w:hAnsi="Times New Roman" w:cs="Times New Roman"/>
          <w:color w:val="000000" w:themeColor="text1"/>
          <w:szCs w:val="22"/>
          <w:lang w:val="sr-Cyrl-CS"/>
        </w:rPr>
        <w:t>у следбеника</w:t>
      </w:r>
      <w:r w:rsidRPr="004B466B">
        <w:rPr>
          <w:rFonts w:ascii="Times New Roman" w:hAnsi="Times New Roman" w:cs="Times New Roman"/>
          <w:color w:val="000000" w:themeColor="text1"/>
          <w:szCs w:val="22"/>
          <w:lang w:val="sr-Cyrl-CS"/>
        </w:rPr>
        <w:t xml:space="preserve"> </w:t>
      </w:r>
      <w:r w:rsidR="00826476"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w:t>
      </w:r>
    </w:p>
    <w:p w14:paraId="7D0D6A9A" w14:textId="591267AF"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(г)        </w:t>
      </w:r>
      <w:r w:rsidR="00993828" w:rsidRPr="004B466B">
        <w:rPr>
          <w:rFonts w:ascii="Times New Roman" w:hAnsi="Times New Roman" w:cs="Times New Roman"/>
          <w:color w:val="000000" w:themeColor="text1"/>
          <w:szCs w:val="22"/>
          <w:lang w:val="sr-Cyrl-CS"/>
        </w:rPr>
        <w:t xml:space="preserve">Од датума ступања на снагу обавештења о отказу </w:t>
      </w:r>
      <w:r w:rsidR="00E545D5" w:rsidRPr="004B466B">
        <w:rPr>
          <w:rFonts w:ascii="Times New Roman" w:hAnsi="Times New Roman" w:cs="Times New Roman"/>
          <w:color w:val="000000" w:themeColor="text1"/>
          <w:szCs w:val="22"/>
          <w:lang w:val="sr-Cyrl-CS"/>
        </w:rPr>
        <w:t>Sinosure а</w:t>
      </w:r>
      <w:r w:rsidR="00993828" w:rsidRPr="004B466B">
        <w:rPr>
          <w:rFonts w:ascii="Times New Roman" w:hAnsi="Times New Roman" w:cs="Times New Roman"/>
          <w:color w:val="000000" w:themeColor="text1"/>
          <w:szCs w:val="22"/>
          <w:lang w:val="sr-Cyrl-CS"/>
        </w:rPr>
        <w:t>гента</w:t>
      </w:r>
      <w:bookmarkStart w:id="843" w:name="_9kMH35J7aXv5BC9FJTjgfCnvB"/>
      <w:bookmarkStart w:id="844" w:name="_9kMH35J7aXv5CD9FLVjgfCnvB"/>
      <w:r w:rsidR="00993828" w:rsidRPr="004B466B">
        <w:rPr>
          <w:rFonts w:ascii="Times New Roman" w:hAnsi="Times New Roman" w:cs="Times New Roman"/>
          <w:color w:val="000000" w:themeColor="text1"/>
          <w:szCs w:val="22"/>
          <w:lang w:val="sr-Cyrl-CS"/>
        </w:rPr>
        <w:t xml:space="preserve">, одлазећи </w:t>
      </w:r>
      <w:r w:rsidR="00E545D5" w:rsidRPr="004B466B">
        <w:rPr>
          <w:rFonts w:ascii="Times New Roman" w:hAnsi="Times New Roman" w:cs="Times New Roman"/>
          <w:color w:val="000000" w:themeColor="text1"/>
          <w:szCs w:val="22"/>
          <w:lang w:val="sr-Cyrl-CS"/>
        </w:rPr>
        <w:t>Sinosure а</w:t>
      </w:r>
      <w:r w:rsidR="00993828" w:rsidRPr="004B466B">
        <w:rPr>
          <w:rFonts w:ascii="Times New Roman" w:hAnsi="Times New Roman" w:cs="Times New Roman"/>
          <w:color w:val="000000" w:themeColor="text1"/>
          <w:szCs w:val="22"/>
          <w:lang w:val="sr-Cyrl-CS"/>
        </w:rPr>
        <w:t xml:space="preserve">гент </w:t>
      </w:r>
      <w:bookmarkEnd w:id="843"/>
      <w:bookmarkEnd w:id="844"/>
      <w:r w:rsidR="00993828" w:rsidRPr="004B466B">
        <w:rPr>
          <w:rFonts w:ascii="Times New Roman" w:hAnsi="Times New Roman" w:cs="Times New Roman"/>
          <w:color w:val="000000" w:themeColor="text1"/>
          <w:szCs w:val="22"/>
          <w:lang w:val="sr-Cyrl-CS"/>
        </w:rPr>
        <w:t xml:space="preserve">биће разрешен било какве накнадне обавезе у погледу </w:t>
      </w:r>
      <w:r w:rsidR="00E545D5" w:rsidRPr="004B466B">
        <w:rPr>
          <w:rFonts w:ascii="Times New Roman" w:hAnsi="Times New Roman" w:cs="Times New Roman"/>
          <w:color w:val="000000" w:themeColor="text1"/>
          <w:szCs w:val="22"/>
          <w:lang w:val="sr-Cyrl-CS"/>
        </w:rPr>
        <w:t>Финансијских д</w:t>
      </w:r>
      <w:r w:rsidR="00993828" w:rsidRPr="004B466B">
        <w:rPr>
          <w:rFonts w:ascii="Times New Roman" w:hAnsi="Times New Roman" w:cs="Times New Roman"/>
          <w:color w:val="000000" w:themeColor="text1"/>
          <w:szCs w:val="22"/>
          <w:lang w:val="sr-Cyrl-CS"/>
        </w:rPr>
        <w:t>окумената (осим обавеза дефинисаних у ставу</w:t>
      </w:r>
      <w:r w:rsidR="00F12008" w:rsidRPr="004B466B">
        <w:rPr>
          <w:rFonts w:ascii="Times New Roman" w:hAnsi="Times New Roman" w:cs="Times New Roman"/>
          <w:color w:val="000000" w:themeColor="text1"/>
          <w:szCs w:val="22"/>
          <w:lang w:val="sr-Cyrl-CS"/>
        </w:rPr>
        <w:t xml:space="preserve">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_Ref513023739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0</w:t>
      </w:r>
      <w:r w:rsidR="00F12008" w:rsidRPr="004B466B">
        <w:rPr>
          <w:rFonts w:ascii="Times New Roman" w:hAnsi="Times New Roman" w:cs="Times New Roman"/>
          <w:color w:val="000000" w:themeColor="text1"/>
          <w:szCs w:val="22"/>
          <w:lang w:val="sr-Cyrl-CS"/>
        </w:rPr>
        <w:fldChar w:fldCharType="end"/>
      </w:r>
      <w:r w:rsidR="00E545D5" w:rsidRPr="004B466B">
        <w:rPr>
          <w:rFonts w:ascii="Times New Roman" w:hAnsi="Times New Roman" w:cs="Times New Roman"/>
          <w:color w:val="000000" w:themeColor="text1"/>
          <w:szCs w:val="22"/>
          <w:lang w:val="sr-Cyrl-CS"/>
        </w:rPr>
        <w:t xml:space="preserve"> изнад</w:t>
      </w:r>
      <w:r w:rsidR="00F12008" w:rsidRPr="004B466B">
        <w:rPr>
          <w:rFonts w:ascii="Times New Roman" w:hAnsi="Times New Roman" w:cs="Times New Roman"/>
          <w:color w:val="000000" w:themeColor="text1"/>
          <w:szCs w:val="22"/>
          <w:lang w:val="sr-Cyrl-CS"/>
        </w:rPr>
        <w:t>)</w:t>
      </w:r>
      <w:r w:rsidR="00993828" w:rsidRPr="004B466B">
        <w:rPr>
          <w:rFonts w:ascii="Times New Roman" w:hAnsi="Times New Roman" w:cs="Times New Roman"/>
          <w:color w:val="000000" w:themeColor="text1"/>
          <w:szCs w:val="22"/>
          <w:lang w:val="sr-Cyrl-CS"/>
        </w:rPr>
        <w:t xml:space="preserve">, али ће му остати право у смислу </w:t>
      </w:r>
      <w:r w:rsidR="007D7AA1" w:rsidRPr="004B466B">
        <w:rPr>
          <w:rFonts w:ascii="Times New Roman" w:hAnsi="Times New Roman" w:cs="Times New Roman"/>
          <w:color w:val="000000" w:themeColor="text1"/>
          <w:szCs w:val="22"/>
          <w:lang w:val="sr-Cyrl-CS"/>
        </w:rPr>
        <w:t>Клаузуле</w:t>
      </w:r>
      <w:r w:rsidR="00993828" w:rsidRPr="004B466B">
        <w:rPr>
          <w:rFonts w:ascii="Times New Roman" w:hAnsi="Times New Roman" w:cs="Times New Roman"/>
          <w:color w:val="000000" w:themeColor="text1"/>
          <w:szCs w:val="22"/>
          <w:lang w:val="sr-Cyrl-CS"/>
        </w:rPr>
        <w:t xml:space="preserve"> </w:t>
      </w:r>
      <w:r w:rsidR="003E2803" w:rsidRPr="004B466B">
        <w:rPr>
          <w:rFonts w:ascii="Times New Roman" w:hAnsi="Times New Roman" w:cs="Times New Roman"/>
          <w:color w:val="000000" w:themeColor="text1"/>
          <w:szCs w:val="22"/>
          <w:lang w:val="sr-Cyrl-CS"/>
        </w:rPr>
        <w:fldChar w:fldCharType="begin"/>
      </w:r>
      <w:r w:rsidR="003E2803" w:rsidRPr="004B466B">
        <w:rPr>
          <w:rFonts w:ascii="Times New Roman" w:hAnsi="Times New Roman" w:cs="Times New Roman"/>
          <w:color w:val="000000" w:themeColor="text1"/>
          <w:szCs w:val="22"/>
          <w:lang w:val="sr-Cyrl-CS"/>
        </w:rPr>
        <w:instrText xml:space="preserve"> REF _Ref74160637 \r \h </w:instrText>
      </w:r>
      <w:r w:rsidR="005C4477" w:rsidRPr="004B466B">
        <w:rPr>
          <w:rFonts w:ascii="Times New Roman" w:hAnsi="Times New Roman" w:cs="Times New Roman"/>
          <w:color w:val="000000" w:themeColor="text1"/>
          <w:szCs w:val="22"/>
          <w:lang w:val="sr-Cyrl-CS"/>
        </w:rPr>
        <w:instrText xml:space="preserve"> \* MERGEFORMAT </w:instrText>
      </w:r>
      <w:r w:rsidR="003E2803" w:rsidRPr="004B466B">
        <w:rPr>
          <w:rFonts w:ascii="Times New Roman" w:hAnsi="Times New Roman" w:cs="Times New Roman"/>
          <w:color w:val="000000" w:themeColor="text1"/>
          <w:szCs w:val="22"/>
          <w:lang w:val="sr-Cyrl-CS"/>
        </w:rPr>
      </w:r>
      <w:r w:rsidR="003E2803"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14.3</w:t>
      </w:r>
      <w:r w:rsidR="003E2803" w:rsidRPr="004B466B">
        <w:rPr>
          <w:rFonts w:ascii="Times New Roman" w:hAnsi="Times New Roman" w:cs="Times New Roman"/>
          <w:color w:val="000000" w:themeColor="text1"/>
          <w:szCs w:val="22"/>
          <w:lang w:val="sr-Cyrl-CS"/>
        </w:rPr>
        <w:fldChar w:fldCharType="end"/>
      </w:r>
      <w:r w:rsidR="00F12008" w:rsidRPr="004B466B">
        <w:rPr>
          <w:rFonts w:ascii="Times New Roman" w:hAnsi="Times New Roman" w:cs="Times New Roman"/>
          <w:color w:val="000000" w:themeColor="text1"/>
          <w:szCs w:val="22"/>
          <w:lang w:val="sr-Cyrl-CS"/>
        </w:rPr>
        <w:t xml:space="preserve"> (</w:t>
      </w:r>
      <w:r w:rsidR="00993828" w:rsidRPr="004B466B">
        <w:rPr>
          <w:rFonts w:ascii="Times New Roman" w:hAnsi="Times New Roman" w:cs="Times New Roman"/>
          <w:i/>
          <w:iCs/>
          <w:color w:val="000000" w:themeColor="text1"/>
          <w:szCs w:val="22"/>
          <w:lang w:val="sr-Cyrl-CS"/>
        </w:rPr>
        <w:t xml:space="preserve">Рефундирање трошкова </w:t>
      </w:r>
      <w:r w:rsidR="00B73843" w:rsidRPr="004B466B">
        <w:rPr>
          <w:rFonts w:ascii="Times New Roman" w:hAnsi="Times New Roman" w:cs="Times New Roman"/>
          <w:i/>
          <w:iCs/>
          <w:color w:val="000000" w:themeColor="text1"/>
          <w:szCs w:val="22"/>
          <w:lang w:val="sr-Cyrl-CS"/>
        </w:rPr>
        <w:t>Агент</w:t>
      </w:r>
      <w:r w:rsidR="00993828" w:rsidRPr="004B466B">
        <w:rPr>
          <w:rFonts w:ascii="Times New Roman" w:hAnsi="Times New Roman" w:cs="Times New Roman"/>
          <w:i/>
          <w:iCs/>
          <w:color w:val="000000" w:themeColor="text1"/>
          <w:szCs w:val="22"/>
          <w:lang w:val="sr-Cyrl-CS"/>
        </w:rPr>
        <w:t>у</w:t>
      </w:r>
      <w:r w:rsidR="00B73843" w:rsidRPr="004B466B">
        <w:rPr>
          <w:rFonts w:ascii="Times New Roman" w:hAnsi="Times New Roman" w:cs="Times New Roman"/>
          <w:i/>
          <w:iCs/>
          <w:color w:val="000000" w:themeColor="text1"/>
          <w:szCs w:val="22"/>
          <w:lang w:val="sr-Cyrl-CS"/>
        </w:rPr>
        <w:t xml:space="preserve"> кредитног аранжмана</w:t>
      </w:r>
      <w:r w:rsidR="003E2803" w:rsidRPr="004B466B">
        <w:rPr>
          <w:rFonts w:ascii="Times New Roman" w:hAnsi="Times New Roman" w:cs="Times New Roman"/>
          <w:i/>
          <w:iCs/>
          <w:color w:val="000000" w:themeColor="text1"/>
          <w:szCs w:val="22"/>
          <w:lang w:val="sr-Cyrl-CS"/>
        </w:rPr>
        <w:t xml:space="preserve"> </w:t>
      </w:r>
      <w:r w:rsidR="00993828" w:rsidRPr="004B466B">
        <w:rPr>
          <w:rFonts w:ascii="Times New Roman" w:hAnsi="Times New Roman" w:cs="Times New Roman"/>
          <w:i/>
          <w:iCs/>
          <w:color w:val="000000" w:themeColor="text1"/>
          <w:szCs w:val="22"/>
          <w:lang w:val="sr-Cyrl-CS"/>
        </w:rPr>
        <w:t xml:space="preserve">и </w:t>
      </w:r>
      <w:r w:rsidR="00E545D5" w:rsidRPr="004B466B">
        <w:rPr>
          <w:rFonts w:ascii="Times New Roman" w:hAnsi="Times New Roman" w:cs="Times New Roman"/>
          <w:i/>
          <w:iCs/>
          <w:color w:val="000000" w:themeColor="text1"/>
          <w:szCs w:val="22"/>
          <w:lang w:val="sr-Cyrl-CS"/>
        </w:rPr>
        <w:t>Sinosure а</w:t>
      </w:r>
      <w:r w:rsidR="00993828" w:rsidRPr="004B466B">
        <w:rPr>
          <w:rFonts w:ascii="Times New Roman" w:hAnsi="Times New Roman" w:cs="Times New Roman"/>
          <w:i/>
          <w:iCs/>
          <w:color w:val="000000" w:themeColor="text1"/>
          <w:szCs w:val="22"/>
          <w:lang w:val="sr-Cyrl-CS"/>
        </w:rPr>
        <w:t>генту</w:t>
      </w:r>
      <w:r w:rsidR="00F12008" w:rsidRPr="004B466B">
        <w:rPr>
          <w:rFonts w:ascii="Times New Roman" w:hAnsi="Times New Roman" w:cs="Times New Roman"/>
          <w:color w:val="000000" w:themeColor="text1"/>
          <w:szCs w:val="22"/>
          <w:lang w:val="sr-Cyrl-CS"/>
        </w:rPr>
        <w:t xml:space="preserve">) </w:t>
      </w:r>
      <w:r w:rsidR="00993828" w:rsidRPr="004B466B">
        <w:rPr>
          <w:rFonts w:ascii="Times New Roman" w:hAnsi="Times New Roman" w:cs="Times New Roman"/>
          <w:color w:val="000000" w:themeColor="text1"/>
          <w:szCs w:val="22"/>
          <w:lang w:val="sr-Cyrl-CS"/>
        </w:rPr>
        <w:t>и ов</w:t>
      </w:r>
      <w:r w:rsidR="00807035" w:rsidRPr="004B466B">
        <w:rPr>
          <w:rFonts w:ascii="Times New Roman" w:hAnsi="Times New Roman" w:cs="Times New Roman"/>
          <w:color w:val="000000" w:themeColor="text1"/>
          <w:szCs w:val="22"/>
          <w:lang w:val="sr-Cyrl-CS"/>
        </w:rPr>
        <w:t>е</w:t>
      </w:r>
      <w:r w:rsidR="00993828"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993828" w:rsidRPr="004B466B">
        <w:rPr>
          <w:rFonts w:ascii="Times New Roman" w:hAnsi="Times New Roman" w:cs="Times New Roman"/>
          <w:color w:val="000000" w:themeColor="text1"/>
          <w:szCs w:val="22"/>
          <w:lang w:val="sr-Cyrl-CS"/>
        </w:rPr>
        <w:t xml:space="preserve">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_Ref513023775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25</w:t>
      </w:r>
      <w:r w:rsidR="00F12008" w:rsidRPr="004B466B">
        <w:rPr>
          <w:rFonts w:ascii="Times New Roman" w:hAnsi="Times New Roman" w:cs="Times New Roman"/>
          <w:color w:val="000000" w:themeColor="text1"/>
          <w:szCs w:val="22"/>
          <w:lang w:val="sr-Cyrl-CS"/>
        </w:rPr>
        <w:fldChar w:fldCharType="end"/>
      </w:r>
      <w:r w:rsidR="00F12008" w:rsidRPr="004B466B">
        <w:rPr>
          <w:rFonts w:ascii="Times New Roman" w:hAnsi="Times New Roman" w:cs="Times New Roman"/>
          <w:color w:val="000000" w:themeColor="text1"/>
          <w:szCs w:val="22"/>
          <w:lang w:val="sr-Cyrl-CS"/>
        </w:rPr>
        <w:t xml:space="preserve"> (</w:t>
      </w:r>
      <w:r w:rsidR="00D03068" w:rsidRPr="004B466B">
        <w:rPr>
          <w:rFonts w:ascii="Times New Roman" w:hAnsi="Times New Roman" w:cs="Times New Roman"/>
          <w:color w:val="000000" w:themeColor="text1"/>
          <w:szCs w:val="22"/>
          <w:lang w:val="sr-Cyrl-CS"/>
        </w:rPr>
        <w:t xml:space="preserve">и све агенцијске накнаде за рачун </w:t>
      </w:r>
      <w:r w:rsidR="00E545D5" w:rsidRPr="004B466B">
        <w:rPr>
          <w:rFonts w:ascii="Times New Roman" w:hAnsi="Times New Roman" w:cs="Times New Roman"/>
          <w:color w:val="000000" w:themeColor="text1"/>
          <w:szCs w:val="22"/>
          <w:lang w:val="sr-Cyrl-CS"/>
        </w:rPr>
        <w:t>Sinosure а</w:t>
      </w:r>
      <w:r w:rsidR="00D03068" w:rsidRPr="004B466B">
        <w:rPr>
          <w:rFonts w:ascii="Times New Roman" w:hAnsi="Times New Roman" w:cs="Times New Roman"/>
          <w:color w:val="000000" w:themeColor="text1"/>
          <w:szCs w:val="22"/>
          <w:lang w:val="sr-Cyrl-CS"/>
        </w:rPr>
        <w:t>гента који се повлачи више се неће обрачунавати (и биће плативе) на тај датум</w:t>
      </w:r>
      <w:r w:rsidR="00F12008" w:rsidRPr="004B466B">
        <w:rPr>
          <w:rFonts w:ascii="Times New Roman" w:hAnsi="Times New Roman" w:cs="Times New Roman"/>
          <w:color w:val="000000" w:themeColor="text1"/>
          <w:szCs w:val="22"/>
          <w:lang w:val="sr-Cyrl-CS"/>
        </w:rPr>
        <w:t xml:space="preserve">). </w:t>
      </w:r>
      <w:r w:rsidR="00D03068" w:rsidRPr="004B466B">
        <w:rPr>
          <w:rFonts w:ascii="Times New Roman" w:hAnsi="Times New Roman" w:cs="Times New Roman"/>
          <w:color w:val="000000" w:themeColor="text1"/>
          <w:szCs w:val="22"/>
          <w:lang w:val="sr-Cyrl-CS"/>
        </w:rPr>
        <w:t>Сваки следбеник и свака од других Страна имаће иста међусобна права и обавезе какве би имали да је тај следбеник првобитна Страна</w:t>
      </w:r>
      <w:r w:rsidR="00F12008" w:rsidRPr="004B466B">
        <w:rPr>
          <w:rFonts w:ascii="Times New Roman" w:hAnsi="Times New Roman" w:cs="Times New Roman"/>
          <w:color w:val="000000" w:themeColor="text1"/>
          <w:szCs w:val="22"/>
          <w:lang w:val="sr-Cyrl-CS"/>
        </w:rPr>
        <w:t>.</w:t>
      </w:r>
    </w:p>
    <w:p w14:paraId="06BF8FDC" w14:textId="5952EB63" w:rsidR="00F12008" w:rsidRPr="004B466B" w:rsidRDefault="00320DDF"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45" w:name="_Toc512852471"/>
      <w:bookmarkStart w:id="846" w:name="_Toc512852780"/>
      <w:bookmarkStart w:id="847" w:name="_Toc512858326"/>
      <w:bookmarkStart w:id="848" w:name="_Toc512858635"/>
      <w:bookmarkStart w:id="849" w:name="_Ref513018890"/>
      <w:r w:rsidRPr="004B466B">
        <w:rPr>
          <w:rFonts w:ascii="Times New Roman" w:hAnsi="Times New Roman" w:cs="Times New Roman"/>
          <w:color w:val="000000" w:themeColor="text1"/>
          <w:szCs w:val="22"/>
          <w:lang w:val="sr-Cyrl-CS"/>
        </w:rPr>
        <w:t xml:space="preserve">Замена </w:t>
      </w:r>
      <w:r w:rsidR="00E545D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гента </w:t>
      </w:r>
      <w:bookmarkEnd w:id="845"/>
      <w:bookmarkEnd w:id="846"/>
      <w:bookmarkEnd w:id="847"/>
      <w:bookmarkEnd w:id="848"/>
      <w:bookmarkEnd w:id="849"/>
    </w:p>
    <w:p w14:paraId="7DFE8C69" w14:textId="607E6D18" w:rsidR="00F12008" w:rsidRPr="004B466B" w:rsidRDefault="00320DDF"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Након саветовања са Зајмопримцем, Већински зајмодавци могу (уз претходно одобрење </w:t>
      </w:r>
      <w:r w:rsidR="00E545D5" w:rsidRPr="004B466B">
        <w:rPr>
          <w:rFonts w:ascii="Times New Roman" w:hAnsi="Times New Roman" w:cs="Times New Roman"/>
          <w:color w:val="000000" w:themeColor="text1"/>
          <w:szCs w:val="22"/>
          <w:lang w:val="sr-Cyrl-CS"/>
        </w:rPr>
        <w:t>Sinosure</w:t>
      </w:r>
      <w:r w:rsidRPr="004B466B">
        <w:rPr>
          <w:rFonts w:ascii="Times New Roman" w:hAnsi="Times New Roman" w:cs="Times New Roman"/>
          <w:color w:val="000000" w:themeColor="text1"/>
          <w:szCs w:val="22"/>
          <w:lang w:val="sr-Cyrl-CS"/>
        </w:rPr>
        <w:t>)</w:t>
      </w:r>
      <w:r w:rsidR="00E545D5"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давањем претходног обавештења од 30 дана</w:t>
      </w:r>
      <w:r w:rsidR="00E545D5" w:rsidRPr="004B466B">
        <w:rPr>
          <w:lang w:val="sr-Cyrl-CS"/>
        </w:rPr>
        <w:t xml:space="preserve"> </w:t>
      </w:r>
      <w:r w:rsidR="00E545D5" w:rsidRPr="004B466B">
        <w:rPr>
          <w:rFonts w:ascii="Times New Roman" w:hAnsi="Times New Roman" w:cs="Times New Roman"/>
          <w:color w:val="000000" w:themeColor="text1"/>
          <w:szCs w:val="22"/>
          <w:lang w:val="sr-Cyrl-CS"/>
        </w:rPr>
        <w:t>Sinosure</w:t>
      </w:r>
      <w:r w:rsidRPr="004B466B">
        <w:rPr>
          <w:rFonts w:ascii="Times New Roman" w:hAnsi="Times New Roman" w:cs="Times New Roman"/>
          <w:color w:val="000000" w:themeColor="text1"/>
          <w:szCs w:val="22"/>
          <w:lang w:val="sr-Cyrl-CS"/>
        </w:rPr>
        <w:t xml:space="preserve"> </w:t>
      </w:r>
      <w:r w:rsidR="00E545D5"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генту</w:t>
      </w:r>
      <w:r w:rsidR="00E545D5" w:rsidRPr="004B466B">
        <w:rPr>
          <w:rFonts w:ascii="Times New Roman" w:hAnsi="Times New Roman" w:cs="Times New Roman"/>
          <w:color w:val="000000" w:themeColor="text1"/>
          <w:szCs w:val="22"/>
          <w:lang w:val="sr-Cyrl-CS"/>
        </w:rPr>
        <w:t>,</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заменити </w:t>
      </w:r>
      <w:r w:rsidR="00E545D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гента именовањем следбеника</w:t>
      </w:r>
      <w:r w:rsidR="00E545D5" w:rsidRPr="004B466B">
        <w:rPr>
          <w:rFonts w:ascii="Times New Roman" w:hAnsi="Times New Roman" w:cs="Times New Roman"/>
          <w:color w:val="000000" w:themeColor="text1"/>
          <w:szCs w:val="22"/>
          <w:lang w:val="sr-Cyrl-CS"/>
        </w:rPr>
        <w:t xml:space="preserve"> Sinosure агента</w:t>
      </w:r>
      <w:r w:rsidR="00F12008" w:rsidRPr="004B466B">
        <w:rPr>
          <w:rFonts w:ascii="Times New Roman" w:hAnsi="Times New Roman" w:cs="Times New Roman"/>
          <w:color w:val="000000" w:themeColor="text1"/>
          <w:szCs w:val="22"/>
          <w:lang w:val="sr-Cyrl-CS"/>
        </w:rPr>
        <w:t>.</w:t>
      </w:r>
    </w:p>
    <w:p w14:paraId="295D9FC4" w14:textId="4DAD0155"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50" w:name="_Ref513024481"/>
      <w:r w:rsidRPr="004B466B">
        <w:rPr>
          <w:rFonts w:ascii="Times New Roman" w:hAnsi="Times New Roman" w:cs="Times New Roman"/>
          <w:color w:val="000000" w:themeColor="text1"/>
          <w:szCs w:val="22"/>
          <w:lang w:val="sr-Cyrl-CS"/>
        </w:rPr>
        <w:t xml:space="preserve">(б)        </w:t>
      </w:r>
      <w:r w:rsidR="00320DDF" w:rsidRPr="004B466B">
        <w:rPr>
          <w:rFonts w:ascii="Times New Roman" w:hAnsi="Times New Roman" w:cs="Times New Roman"/>
          <w:color w:val="000000" w:themeColor="text1"/>
          <w:szCs w:val="22"/>
          <w:lang w:val="sr-Cyrl-CS"/>
        </w:rPr>
        <w:t xml:space="preserve">Одлазећи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 xml:space="preserve">гент </w:t>
      </w:r>
      <w:bookmarkStart w:id="851" w:name="_9kMHG5YVt4887DKUhedAlt9HCwo3JAwVU9236ya"/>
      <w:r w:rsidR="00E97BB1" w:rsidRPr="004B466B">
        <w:rPr>
          <w:rFonts w:ascii="Times New Roman" w:hAnsi="Times New Roman" w:cs="Times New Roman"/>
          <w:color w:val="000000" w:themeColor="text1"/>
          <w:szCs w:val="22"/>
          <w:lang w:val="sr-Cyrl-CS"/>
        </w:rPr>
        <w:t xml:space="preserve">ће </w:t>
      </w:r>
      <w:r w:rsidR="00320DDF" w:rsidRPr="004B466B">
        <w:rPr>
          <w:rFonts w:ascii="Times New Roman" w:hAnsi="Times New Roman" w:cs="Times New Roman"/>
          <w:color w:val="000000" w:themeColor="text1"/>
          <w:szCs w:val="22"/>
          <w:lang w:val="sr-Cyrl-CS"/>
        </w:rPr>
        <w:t xml:space="preserve">учинити доступним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 xml:space="preserve">генту следбенику такве документе и евиденцију и дати такву подршку какву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 xml:space="preserve">гент следбеник </w:t>
      </w:r>
      <w:r w:rsidR="00320DDF" w:rsidRPr="004B466B">
        <w:rPr>
          <w:rFonts w:ascii="Times New Roman" w:hAnsi="Times New Roman" w:cs="Times New Roman"/>
          <w:color w:val="000000" w:themeColor="text1"/>
          <w:szCs w:val="22"/>
          <w:lang w:val="sr-Cyrl-CS"/>
        </w:rPr>
        <w:lastRenderedPageBreak/>
        <w:t xml:space="preserve">може разумно затражити за потребе извршења својих функција као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 xml:space="preserve">гента у складу са </w:t>
      </w:r>
      <w:r w:rsidR="00E545D5" w:rsidRPr="004B466B">
        <w:rPr>
          <w:rFonts w:ascii="Times New Roman" w:hAnsi="Times New Roman" w:cs="Times New Roman"/>
          <w:color w:val="000000" w:themeColor="text1"/>
          <w:szCs w:val="22"/>
          <w:lang w:val="sr-Cyrl-CS"/>
        </w:rPr>
        <w:t>Финансијским д</w:t>
      </w:r>
      <w:r w:rsidR="00320DDF" w:rsidRPr="004B466B">
        <w:rPr>
          <w:rFonts w:ascii="Times New Roman" w:hAnsi="Times New Roman" w:cs="Times New Roman"/>
          <w:color w:val="000000" w:themeColor="text1"/>
          <w:szCs w:val="22"/>
          <w:lang w:val="sr-Cyrl-CS"/>
        </w:rPr>
        <w:t>окументима</w:t>
      </w:r>
      <w:bookmarkEnd w:id="851"/>
      <w:r w:rsidR="00F12008" w:rsidRPr="004B466B">
        <w:rPr>
          <w:rFonts w:ascii="Times New Roman" w:hAnsi="Times New Roman" w:cs="Times New Roman"/>
          <w:color w:val="000000" w:themeColor="text1"/>
          <w:szCs w:val="22"/>
          <w:lang w:val="sr-Cyrl-CS"/>
        </w:rPr>
        <w:t>.</w:t>
      </w:r>
      <w:bookmarkEnd w:id="850"/>
    </w:p>
    <w:p w14:paraId="07C6F35B" w14:textId="7DC3CF45"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iCs/>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20DDF" w:rsidRPr="004B466B">
        <w:rPr>
          <w:rFonts w:ascii="Times New Roman" w:hAnsi="Times New Roman" w:cs="Times New Roman"/>
          <w:color w:val="000000" w:themeColor="text1"/>
          <w:szCs w:val="22"/>
          <w:lang w:val="sr-Cyrl-CS"/>
        </w:rPr>
        <w:t xml:space="preserve">Именовање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гента следбеника ће ступити на снагу на датум који се деси касније</w:t>
      </w:r>
      <w:r w:rsidR="0066029F" w:rsidRPr="004B466B">
        <w:rPr>
          <w:rFonts w:ascii="Times New Roman" w:hAnsi="Times New Roman" w:cs="Times New Roman"/>
          <w:color w:val="000000" w:themeColor="text1"/>
          <w:szCs w:val="22"/>
          <w:lang w:val="sr-Cyrl-CS"/>
        </w:rPr>
        <w:t>:</w:t>
      </w:r>
    </w:p>
    <w:p w14:paraId="767292AB" w14:textId="20951A88" w:rsidR="00F12008" w:rsidRPr="004B466B" w:rsidRDefault="00320DDF" w:rsidP="00F12008">
      <w:pPr>
        <w:pStyle w:val="Heading5"/>
        <w:spacing w:after="180" w:line="260" w:lineRule="atLeast"/>
        <w:ind w:left="2112"/>
        <w:rPr>
          <w:rFonts w:ascii="Times New Roman" w:hAnsi="Times New Roman" w:cs="Times New Roman"/>
          <w:iCs/>
          <w:color w:val="000000" w:themeColor="text1"/>
          <w:szCs w:val="22"/>
          <w:lang w:val="sr-Cyrl-CS"/>
        </w:rPr>
      </w:pPr>
      <w:r w:rsidRPr="004B466B">
        <w:rPr>
          <w:rFonts w:ascii="Times New Roman" w:hAnsi="Times New Roman" w:cs="Times New Roman"/>
          <w:color w:val="000000" w:themeColor="text1"/>
          <w:szCs w:val="22"/>
          <w:lang w:val="sr-Cyrl-CS"/>
        </w:rPr>
        <w:t xml:space="preserve">даном дефинисаним у обавештењу коју су Већински зајмодавци дали </w:t>
      </w:r>
      <w:r w:rsidR="00E545D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генту који се повлачи; и</w:t>
      </w:r>
    </w:p>
    <w:p w14:paraId="24719532" w14:textId="3510A203" w:rsidR="00F12008" w:rsidRPr="004B466B" w:rsidRDefault="00320DDF" w:rsidP="00F12008">
      <w:pPr>
        <w:pStyle w:val="Heading5"/>
        <w:spacing w:after="180" w:line="260" w:lineRule="atLeast"/>
        <w:ind w:left="2112"/>
        <w:rPr>
          <w:rFonts w:ascii="Times New Roman" w:hAnsi="Times New Roman" w:cs="Times New Roman"/>
          <w:iCs/>
          <w:color w:val="000000" w:themeColor="text1"/>
          <w:szCs w:val="22"/>
          <w:lang w:val="sr-Cyrl-CS"/>
        </w:rPr>
      </w:pPr>
      <w:r w:rsidRPr="004B466B">
        <w:rPr>
          <w:rFonts w:ascii="Times New Roman" w:hAnsi="Times New Roman" w:cs="Times New Roman"/>
          <w:color w:val="000000" w:themeColor="text1"/>
          <w:szCs w:val="22"/>
          <w:lang w:val="sr-Cyrl-CS"/>
        </w:rPr>
        <w:t xml:space="preserve">даном преноса </w:t>
      </w:r>
      <w:r w:rsidR="00E545D5"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 на</w:t>
      </w:r>
      <w:r w:rsidR="00E97BB1" w:rsidRPr="004B466B">
        <w:rPr>
          <w:rFonts w:ascii="Times New Roman" w:hAnsi="Times New Roman" w:cs="Times New Roman"/>
          <w:color w:val="000000" w:themeColor="text1"/>
          <w:szCs w:val="22"/>
          <w:lang w:val="sr-Cyrl-CS"/>
        </w:rPr>
        <w:t xml:space="preserve"> тог</w:t>
      </w:r>
      <w:r w:rsidRPr="004B466B">
        <w:rPr>
          <w:rFonts w:ascii="Times New Roman" w:hAnsi="Times New Roman" w:cs="Times New Roman"/>
          <w:color w:val="000000" w:themeColor="text1"/>
          <w:szCs w:val="22"/>
          <w:lang w:val="sr-Cyrl-CS"/>
        </w:rPr>
        <w:t xml:space="preserve"> следбеника</w:t>
      </w:r>
      <w:r w:rsidR="00F12008" w:rsidRPr="004B466B">
        <w:rPr>
          <w:rFonts w:ascii="Times New Roman" w:hAnsi="Times New Roman" w:cs="Times New Roman"/>
          <w:color w:val="000000" w:themeColor="text1"/>
          <w:szCs w:val="22"/>
          <w:lang w:val="sr-Cyrl-CS"/>
        </w:rPr>
        <w:t>.</w:t>
      </w:r>
    </w:p>
    <w:p w14:paraId="3475685F" w14:textId="3AFEB869"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iCs/>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320DDF" w:rsidRPr="004B466B">
        <w:rPr>
          <w:rFonts w:ascii="Times New Roman" w:hAnsi="Times New Roman" w:cs="Times New Roman"/>
          <w:color w:val="000000" w:themeColor="text1"/>
          <w:szCs w:val="22"/>
          <w:lang w:val="sr-Cyrl-CS"/>
        </w:rPr>
        <w:t>Од датума поставље</w:t>
      </w:r>
      <w:r w:rsidR="004F75A2" w:rsidRPr="004B466B">
        <w:rPr>
          <w:rFonts w:ascii="Times New Roman" w:hAnsi="Times New Roman" w:cs="Times New Roman"/>
          <w:color w:val="000000" w:themeColor="text1"/>
          <w:szCs w:val="22"/>
          <w:lang w:val="sr-Cyrl-CS"/>
        </w:rPr>
        <w:t>њ</w:t>
      </w:r>
      <w:r w:rsidR="00320DDF" w:rsidRPr="004B466B">
        <w:rPr>
          <w:rFonts w:ascii="Times New Roman" w:hAnsi="Times New Roman" w:cs="Times New Roman"/>
          <w:color w:val="000000" w:themeColor="text1"/>
          <w:szCs w:val="22"/>
          <w:lang w:val="sr-Cyrl-CS"/>
        </w:rPr>
        <w:t xml:space="preserve">а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 xml:space="preserve">гента следбеника, одлазећи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 xml:space="preserve">гент биће ослобођен свих даљих обавеза у погледу </w:t>
      </w:r>
      <w:r w:rsidR="00E545D5" w:rsidRPr="004B466B">
        <w:rPr>
          <w:rFonts w:ascii="Times New Roman" w:hAnsi="Times New Roman" w:cs="Times New Roman"/>
          <w:color w:val="000000" w:themeColor="text1"/>
          <w:szCs w:val="22"/>
          <w:lang w:val="sr-Cyrl-CS"/>
        </w:rPr>
        <w:t>Финансијских д</w:t>
      </w:r>
      <w:r w:rsidR="00320DDF" w:rsidRPr="004B466B">
        <w:rPr>
          <w:rFonts w:ascii="Times New Roman" w:hAnsi="Times New Roman" w:cs="Times New Roman"/>
          <w:color w:val="000000" w:themeColor="text1"/>
          <w:szCs w:val="22"/>
          <w:lang w:val="sr-Cyrl-CS"/>
        </w:rPr>
        <w:t xml:space="preserve">окумената (осим његових обвеза из става </w:t>
      </w:r>
      <w:r w:rsidRPr="004B466B">
        <w:rPr>
          <w:rFonts w:ascii="Times New Roman" w:hAnsi="Times New Roman" w:cs="Times New Roman"/>
          <w:color w:val="000000" w:themeColor="text1"/>
          <w:szCs w:val="22"/>
          <w:lang w:val="sr-Cyrl-CS"/>
        </w:rPr>
        <w:t xml:space="preserve">(б) </w:t>
      </w:r>
      <w:r w:rsidR="00E545D5" w:rsidRPr="004B466B">
        <w:rPr>
          <w:rFonts w:ascii="Times New Roman" w:hAnsi="Times New Roman" w:cs="Times New Roman"/>
          <w:color w:val="000000" w:themeColor="text1"/>
          <w:szCs w:val="22"/>
          <w:lang w:val="sr-Cyrl-CS"/>
        </w:rPr>
        <w:t>изнад</w:t>
      </w:r>
      <w:r w:rsidR="00320DDF" w:rsidRPr="004B466B">
        <w:rPr>
          <w:rFonts w:ascii="Times New Roman" w:hAnsi="Times New Roman" w:cs="Times New Roman"/>
          <w:color w:val="000000" w:themeColor="text1"/>
          <w:szCs w:val="22"/>
          <w:lang w:val="sr-Cyrl-CS"/>
        </w:rPr>
        <w:t xml:space="preserve">), али ће задржати право на користи из </w:t>
      </w:r>
      <w:r w:rsidR="007D7AA1" w:rsidRPr="004B466B">
        <w:rPr>
          <w:rFonts w:ascii="Times New Roman" w:hAnsi="Times New Roman" w:cs="Times New Roman"/>
          <w:color w:val="000000" w:themeColor="text1"/>
          <w:szCs w:val="22"/>
          <w:lang w:val="sr-Cyrl-CS"/>
        </w:rPr>
        <w:t>Клаузуле</w:t>
      </w:r>
      <w:r w:rsidR="00320DDF" w:rsidRPr="004B466B">
        <w:rPr>
          <w:rFonts w:ascii="Times New Roman" w:hAnsi="Times New Roman" w:cs="Times New Roman"/>
          <w:color w:val="000000" w:themeColor="text1"/>
          <w:szCs w:val="22"/>
          <w:lang w:val="sr-Cyrl-CS"/>
        </w:rPr>
        <w:t xml:space="preserve"> </w:t>
      </w:r>
      <w:r w:rsidR="0066029F" w:rsidRPr="004B466B">
        <w:rPr>
          <w:rFonts w:ascii="Times New Roman" w:hAnsi="Times New Roman" w:cs="Times New Roman"/>
          <w:color w:val="000000" w:themeColor="text1"/>
          <w:szCs w:val="22"/>
          <w:lang w:val="sr-Cyrl-CS"/>
        </w:rPr>
        <w:fldChar w:fldCharType="begin"/>
      </w:r>
      <w:r w:rsidR="0066029F" w:rsidRPr="004B466B">
        <w:rPr>
          <w:rFonts w:ascii="Times New Roman" w:hAnsi="Times New Roman" w:cs="Times New Roman"/>
          <w:color w:val="000000" w:themeColor="text1"/>
          <w:szCs w:val="22"/>
          <w:lang w:val="sr-Cyrl-CS"/>
        </w:rPr>
        <w:instrText xml:space="preserve"> REF _Ref74160637 \r \h </w:instrText>
      </w:r>
      <w:r w:rsidR="005C4477" w:rsidRPr="004B466B">
        <w:rPr>
          <w:rFonts w:ascii="Times New Roman" w:hAnsi="Times New Roman" w:cs="Times New Roman"/>
          <w:color w:val="000000" w:themeColor="text1"/>
          <w:szCs w:val="22"/>
          <w:lang w:val="sr-Cyrl-CS"/>
        </w:rPr>
        <w:instrText xml:space="preserve"> \* MERGEFORMAT </w:instrText>
      </w:r>
      <w:r w:rsidR="0066029F" w:rsidRPr="004B466B">
        <w:rPr>
          <w:rFonts w:ascii="Times New Roman" w:hAnsi="Times New Roman" w:cs="Times New Roman"/>
          <w:color w:val="000000" w:themeColor="text1"/>
          <w:szCs w:val="22"/>
          <w:lang w:val="sr-Cyrl-CS"/>
        </w:rPr>
      </w:r>
      <w:r w:rsidR="0066029F"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14.3</w:t>
      </w:r>
      <w:r w:rsidR="0066029F" w:rsidRPr="004B466B">
        <w:rPr>
          <w:rFonts w:ascii="Times New Roman" w:hAnsi="Times New Roman" w:cs="Times New Roman"/>
          <w:color w:val="000000" w:themeColor="text1"/>
          <w:szCs w:val="22"/>
          <w:lang w:val="sr-Cyrl-CS"/>
        </w:rPr>
        <w:fldChar w:fldCharType="end"/>
      </w:r>
      <w:r w:rsidR="0066029F" w:rsidRPr="004B466B">
        <w:rPr>
          <w:rFonts w:ascii="Times New Roman" w:hAnsi="Times New Roman" w:cs="Times New Roman"/>
          <w:color w:val="000000" w:themeColor="text1"/>
          <w:szCs w:val="22"/>
          <w:lang w:val="sr-Cyrl-CS"/>
        </w:rPr>
        <w:t xml:space="preserve"> </w:t>
      </w:r>
      <w:r w:rsidR="00F12008" w:rsidRPr="004B466B">
        <w:rPr>
          <w:rFonts w:ascii="Times New Roman" w:hAnsi="Times New Roman" w:cs="Times New Roman"/>
          <w:color w:val="000000" w:themeColor="text1"/>
          <w:szCs w:val="22"/>
          <w:lang w:val="sr-Cyrl-CS"/>
        </w:rPr>
        <w:t>(</w:t>
      </w:r>
      <w:r w:rsidR="00320DDF" w:rsidRPr="004B466B">
        <w:rPr>
          <w:rFonts w:ascii="Times New Roman" w:hAnsi="Times New Roman" w:cs="Times New Roman"/>
          <w:i/>
          <w:iCs/>
          <w:color w:val="000000" w:themeColor="text1"/>
          <w:szCs w:val="22"/>
          <w:lang w:val="sr-Cyrl-CS"/>
        </w:rPr>
        <w:t xml:space="preserve">Рефундирање трошкова </w:t>
      </w:r>
      <w:r w:rsidR="00B73843" w:rsidRPr="004B466B">
        <w:rPr>
          <w:rFonts w:ascii="Times New Roman" w:hAnsi="Times New Roman" w:cs="Times New Roman"/>
          <w:i/>
          <w:iCs/>
          <w:color w:val="000000" w:themeColor="text1"/>
          <w:szCs w:val="22"/>
          <w:lang w:val="sr-Cyrl-CS"/>
        </w:rPr>
        <w:t>Агент</w:t>
      </w:r>
      <w:r w:rsidR="00262196" w:rsidRPr="004B466B">
        <w:rPr>
          <w:rFonts w:ascii="Times New Roman" w:hAnsi="Times New Roman" w:cs="Times New Roman"/>
          <w:i/>
          <w:iCs/>
          <w:color w:val="000000" w:themeColor="text1"/>
          <w:szCs w:val="22"/>
          <w:lang w:val="sr-Cyrl-CS"/>
        </w:rPr>
        <w:t>а</w:t>
      </w:r>
      <w:r w:rsidR="00B73843" w:rsidRPr="004B466B">
        <w:rPr>
          <w:rFonts w:ascii="Times New Roman" w:hAnsi="Times New Roman" w:cs="Times New Roman"/>
          <w:i/>
          <w:iCs/>
          <w:color w:val="000000" w:themeColor="text1"/>
          <w:szCs w:val="22"/>
          <w:lang w:val="sr-Cyrl-CS"/>
        </w:rPr>
        <w:t xml:space="preserve"> кредитног аранжмана</w:t>
      </w:r>
      <w:r w:rsidR="00F12008" w:rsidRPr="004B466B">
        <w:rPr>
          <w:rFonts w:ascii="Times New Roman" w:hAnsi="Times New Roman" w:cs="Times New Roman"/>
          <w:i/>
          <w:iCs/>
          <w:color w:val="000000" w:themeColor="text1"/>
          <w:szCs w:val="22"/>
          <w:lang w:val="sr-Cyrl-CS"/>
        </w:rPr>
        <w:t xml:space="preserve"> </w:t>
      </w:r>
      <w:r w:rsidR="00320DDF" w:rsidRPr="004B466B">
        <w:rPr>
          <w:rFonts w:ascii="Times New Roman" w:hAnsi="Times New Roman" w:cs="Times New Roman"/>
          <w:i/>
          <w:iCs/>
          <w:color w:val="000000" w:themeColor="text1"/>
          <w:szCs w:val="22"/>
          <w:lang w:val="sr-Cyrl-CS"/>
        </w:rPr>
        <w:t xml:space="preserve">и </w:t>
      </w:r>
      <w:r w:rsidR="00E545D5" w:rsidRPr="004B466B">
        <w:rPr>
          <w:rFonts w:ascii="Times New Roman" w:hAnsi="Times New Roman" w:cs="Times New Roman"/>
          <w:i/>
          <w:iCs/>
          <w:color w:val="000000" w:themeColor="text1"/>
          <w:szCs w:val="22"/>
          <w:lang w:val="sr-Cyrl-CS"/>
        </w:rPr>
        <w:t>Sinosure а</w:t>
      </w:r>
      <w:r w:rsidR="00320DDF" w:rsidRPr="004B466B">
        <w:rPr>
          <w:rFonts w:ascii="Times New Roman" w:hAnsi="Times New Roman" w:cs="Times New Roman"/>
          <w:i/>
          <w:iCs/>
          <w:color w:val="000000" w:themeColor="text1"/>
          <w:szCs w:val="22"/>
          <w:lang w:val="sr-Cyrl-CS"/>
        </w:rPr>
        <w:t>гента</w:t>
      </w:r>
      <w:r w:rsidR="00F12008" w:rsidRPr="004B466B">
        <w:rPr>
          <w:rFonts w:ascii="Times New Roman" w:hAnsi="Times New Roman" w:cs="Times New Roman"/>
          <w:color w:val="000000" w:themeColor="text1"/>
          <w:szCs w:val="22"/>
          <w:lang w:val="sr-Cyrl-CS"/>
        </w:rPr>
        <w:t xml:space="preserve">) </w:t>
      </w:r>
      <w:r w:rsidR="00320DDF" w:rsidRPr="004B466B">
        <w:rPr>
          <w:rFonts w:ascii="Times New Roman" w:hAnsi="Times New Roman" w:cs="Times New Roman"/>
          <w:color w:val="000000" w:themeColor="text1"/>
          <w:szCs w:val="22"/>
          <w:lang w:val="sr-Cyrl-CS"/>
        </w:rPr>
        <w:t>и ов</w:t>
      </w:r>
      <w:r w:rsidR="00262196" w:rsidRPr="004B466B">
        <w:rPr>
          <w:rFonts w:ascii="Times New Roman" w:hAnsi="Times New Roman" w:cs="Times New Roman"/>
          <w:color w:val="000000" w:themeColor="text1"/>
          <w:szCs w:val="22"/>
          <w:lang w:val="sr-Cyrl-CS"/>
        </w:rPr>
        <w:t>е</w:t>
      </w:r>
      <w:r w:rsidR="00320DDF"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320DDF" w:rsidRPr="004B466B">
        <w:rPr>
          <w:rFonts w:ascii="Times New Roman" w:hAnsi="Times New Roman" w:cs="Times New Roman"/>
          <w:color w:val="000000" w:themeColor="text1"/>
          <w:szCs w:val="22"/>
          <w:lang w:val="sr-Cyrl-CS"/>
        </w:rPr>
        <w:t xml:space="preserve"> </w:t>
      </w:r>
      <w:r w:rsidR="00F12008" w:rsidRPr="004B466B">
        <w:rPr>
          <w:rFonts w:ascii="Times New Roman" w:hAnsi="Times New Roman" w:cs="Times New Roman"/>
          <w:color w:val="000000" w:themeColor="text1"/>
          <w:szCs w:val="22"/>
          <w:lang w:val="sr-Cyrl-CS"/>
        </w:rPr>
        <w:fldChar w:fldCharType="begin"/>
      </w:r>
      <w:r w:rsidR="00F12008" w:rsidRPr="004B466B">
        <w:rPr>
          <w:rFonts w:ascii="Times New Roman" w:hAnsi="Times New Roman" w:cs="Times New Roman"/>
          <w:color w:val="000000" w:themeColor="text1"/>
          <w:szCs w:val="22"/>
          <w:lang w:val="sr-Cyrl-CS"/>
        </w:rPr>
        <w:instrText xml:space="preserve"> REF _Ref513018643 \n \h </w:instrText>
      </w:r>
      <w:r w:rsidR="005C4477" w:rsidRPr="004B466B">
        <w:rPr>
          <w:rFonts w:ascii="Times New Roman" w:hAnsi="Times New Roman" w:cs="Times New Roman"/>
          <w:color w:val="000000" w:themeColor="text1"/>
          <w:szCs w:val="22"/>
          <w:lang w:val="sr-Cyrl-CS"/>
        </w:rPr>
        <w:instrText xml:space="preserve"> \* MERGEFORMAT </w:instrText>
      </w:r>
      <w:r w:rsidR="00F12008" w:rsidRPr="004B466B">
        <w:rPr>
          <w:rFonts w:ascii="Times New Roman" w:hAnsi="Times New Roman" w:cs="Times New Roman"/>
          <w:color w:val="000000" w:themeColor="text1"/>
          <w:szCs w:val="22"/>
          <w:lang w:val="sr-Cyrl-CS"/>
        </w:rPr>
      </w:r>
      <w:r w:rsidR="00F12008"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25</w:t>
      </w:r>
      <w:r w:rsidR="00F12008" w:rsidRPr="004B466B">
        <w:rPr>
          <w:rFonts w:ascii="Times New Roman" w:hAnsi="Times New Roman" w:cs="Times New Roman"/>
          <w:color w:val="000000" w:themeColor="text1"/>
          <w:szCs w:val="22"/>
          <w:lang w:val="sr-Cyrl-CS"/>
        </w:rPr>
        <w:fldChar w:fldCharType="end"/>
      </w:r>
      <w:r w:rsidR="00F12008" w:rsidRPr="004B466B">
        <w:rPr>
          <w:rFonts w:ascii="Times New Roman" w:hAnsi="Times New Roman" w:cs="Times New Roman"/>
          <w:color w:val="000000" w:themeColor="text1"/>
          <w:szCs w:val="22"/>
          <w:lang w:val="sr-Cyrl-CS"/>
        </w:rPr>
        <w:t xml:space="preserve"> (</w:t>
      </w:r>
      <w:r w:rsidR="00320DDF" w:rsidRPr="004B466B">
        <w:rPr>
          <w:rFonts w:ascii="Times New Roman" w:hAnsi="Times New Roman" w:cs="Times New Roman"/>
          <w:color w:val="000000" w:themeColor="text1"/>
          <w:szCs w:val="22"/>
          <w:lang w:val="sr-Cyrl-CS"/>
        </w:rPr>
        <w:t xml:space="preserve">и све агенцијске накнаде за рачун </w:t>
      </w:r>
      <w:r w:rsidR="00E545D5" w:rsidRPr="004B466B">
        <w:rPr>
          <w:rFonts w:ascii="Times New Roman" w:hAnsi="Times New Roman" w:cs="Times New Roman"/>
          <w:color w:val="000000" w:themeColor="text1"/>
          <w:szCs w:val="22"/>
          <w:lang w:val="sr-Cyrl-CS"/>
        </w:rPr>
        <w:t>Sinosure а</w:t>
      </w:r>
      <w:r w:rsidR="00320DDF" w:rsidRPr="004B466B">
        <w:rPr>
          <w:rFonts w:ascii="Times New Roman" w:hAnsi="Times New Roman" w:cs="Times New Roman"/>
          <w:color w:val="000000" w:themeColor="text1"/>
          <w:szCs w:val="22"/>
          <w:lang w:val="sr-Cyrl-CS"/>
        </w:rPr>
        <w:t>гента који се повлачи престаће да се обрачунавају од (и биће плативе) тог дана</w:t>
      </w:r>
      <w:r w:rsidR="00F12008" w:rsidRPr="004B466B">
        <w:rPr>
          <w:rFonts w:ascii="Times New Roman" w:hAnsi="Times New Roman" w:cs="Times New Roman"/>
          <w:color w:val="000000" w:themeColor="text1"/>
          <w:szCs w:val="22"/>
          <w:lang w:val="sr-Cyrl-CS"/>
        </w:rPr>
        <w:t>).</w:t>
      </w:r>
    </w:p>
    <w:p w14:paraId="1731C9C0" w14:textId="68252F26"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BA1781" w:rsidRPr="004B466B">
        <w:rPr>
          <w:rFonts w:ascii="Times New Roman" w:hAnsi="Times New Roman" w:cs="Times New Roman"/>
          <w:color w:val="000000" w:themeColor="text1"/>
          <w:szCs w:val="22"/>
          <w:lang w:val="sr-Cyrl-CS"/>
        </w:rPr>
        <w:t xml:space="preserve">Сваки </w:t>
      </w:r>
      <w:r w:rsidR="00E545D5" w:rsidRPr="004B466B">
        <w:rPr>
          <w:rFonts w:ascii="Times New Roman" w:hAnsi="Times New Roman" w:cs="Times New Roman"/>
          <w:color w:val="000000" w:themeColor="text1"/>
          <w:szCs w:val="22"/>
          <w:lang w:val="sr-Cyrl-CS"/>
        </w:rPr>
        <w:t>Sinosure а</w:t>
      </w:r>
      <w:r w:rsidR="00BA1781" w:rsidRPr="004B466B">
        <w:rPr>
          <w:rFonts w:ascii="Times New Roman" w:hAnsi="Times New Roman" w:cs="Times New Roman"/>
          <w:color w:val="000000" w:themeColor="text1"/>
          <w:szCs w:val="22"/>
          <w:lang w:val="sr-Cyrl-CS"/>
        </w:rPr>
        <w:t>гент следбеник и све остале Стране ће имати иста међусобна права и обавезе које би имал</w:t>
      </w:r>
      <w:r w:rsidR="00262196" w:rsidRPr="004B466B">
        <w:rPr>
          <w:rFonts w:ascii="Times New Roman" w:hAnsi="Times New Roman" w:cs="Times New Roman"/>
          <w:color w:val="000000" w:themeColor="text1"/>
          <w:szCs w:val="22"/>
          <w:lang w:val="sr-Cyrl-CS"/>
        </w:rPr>
        <w:t>и</w:t>
      </w:r>
      <w:r w:rsidR="00BA1781" w:rsidRPr="004B466B">
        <w:rPr>
          <w:rFonts w:ascii="Times New Roman" w:hAnsi="Times New Roman" w:cs="Times New Roman"/>
          <w:color w:val="000000" w:themeColor="text1"/>
          <w:szCs w:val="22"/>
          <w:lang w:val="sr-Cyrl-CS"/>
        </w:rPr>
        <w:t xml:space="preserve"> да је такав следбеник био </w:t>
      </w:r>
      <w:r w:rsidR="00E545D5" w:rsidRPr="004B466B">
        <w:rPr>
          <w:rFonts w:ascii="Times New Roman" w:hAnsi="Times New Roman" w:cs="Times New Roman"/>
          <w:color w:val="000000" w:themeColor="text1"/>
          <w:szCs w:val="22"/>
          <w:lang w:val="sr-Cyrl-CS"/>
        </w:rPr>
        <w:t>првобитна</w:t>
      </w:r>
      <w:r w:rsidR="00BA1781" w:rsidRPr="004B466B">
        <w:rPr>
          <w:rFonts w:ascii="Times New Roman" w:hAnsi="Times New Roman" w:cs="Times New Roman"/>
          <w:color w:val="000000" w:themeColor="text1"/>
          <w:szCs w:val="22"/>
          <w:lang w:val="sr-Cyrl-CS"/>
        </w:rPr>
        <w:t xml:space="preserve"> Страна</w:t>
      </w:r>
      <w:r w:rsidR="00F12008" w:rsidRPr="004B466B">
        <w:rPr>
          <w:rFonts w:ascii="Times New Roman" w:hAnsi="Times New Roman" w:cs="Times New Roman"/>
          <w:color w:val="000000" w:themeColor="text1"/>
          <w:szCs w:val="22"/>
          <w:lang w:val="sr-Cyrl-CS"/>
        </w:rPr>
        <w:t>.</w:t>
      </w:r>
    </w:p>
    <w:p w14:paraId="6C1577EE" w14:textId="370A5A84" w:rsidR="00F12008" w:rsidRPr="004B466B" w:rsidRDefault="00F06CD6"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52" w:name="_Toc512852472"/>
      <w:bookmarkStart w:id="853" w:name="_Toc512852781"/>
      <w:bookmarkStart w:id="854" w:name="_Toc512858327"/>
      <w:bookmarkStart w:id="855" w:name="_Toc512858636"/>
      <w:bookmarkStart w:id="856" w:name="_Ref513030449"/>
      <w:r w:rsidRPr="004B466B">
        <w:rPr>
          <w:rFonts w:ascii="Times New Roman" w:hAnsi="Times New Roman" w:cs="Times New Roman"/>
          <w:color w:val="000000" w:themeColor="text1"/>
          <w:szCs w:val="22"/>
          <w:lang w:val="sr-Cyrl-CS"/>
        </w:rPr>
        <w:t>Поверљивост</w:t>
      </w:r>
      <w:bookmarkEnd w:id="852"/>
      <w:bookmarkEnd w:id="853"/>
      <w:bookmarkEnd w:id="854"/>
      <w:bookmarkEnd w:id="855"/>
      <w:bookmarkEnd w:id="856"/>
    </w:p>
    <w:p w14:paraId="0EA6D39C" w14:textId="20C11C35" w:rsidR="00F12008" w:rsidRPr="004B466B" w:rsidRDefault="00F06CD6" w:rsidP="00F12008">
      <w:pPr>
        <w:pStyle w:val="Heading4"/>
        <w:spacing w:after="180" w:line="260" w:lineRule="atLeast"/>
        <w:ind w:left="1404"/>
        <w:rPr>
          <w:rFonts w:ascii="Times New Roman" w:hAnsi="Times New Roman" w:cs="Times New Roman"/>
          <w:color w:val="000000" w:themeColor="text1"/>
          <w:szCs w:val="22"/>
          <w:lang w:val="sr-Cyrl-CS"/>
        </w:rPr>
      </w:pPr>
      <w:bookmarkStart w:id="857" w:name="_9kMI8O6ZWu57779GQ8jr7"/>
      <w:r w:rsidRPr="004B466B">
        <w:rPr>
          <w:rFonts w:ascii="Times New Roman" w:hAnsi="Times New Roman" w:cs="Times New Roman"/>
          <w:color w:val="000000" w:themeColor="text1"/>
          <w:szCs w:val="22"/>
          <w:lang w:val="sr-Cyrl-CS"/>
        </w:rPr>
        <w:t xml:space="preserve">Када поступа у својству агента </w:t>
      </w:r>
      <w:r w:rsidR="001B513D" w:rsidRPr="004B466B">
        <w:rPr>
          <w:rFonts w:ascii="Times New Roman" w:hAnsi="Times New Roman" w:cs="Times New Roman"/>
          <w:color w:val="000000" w:themeColor="text1"/>
          <w:szCs w:val="22"/>
          <w:lang w:val="sr-Cyrl-CS"/>
        </w:rPr>
        <w:t>Зајмопримаца</w:t>
      </w:r>
      <w:r w:rsidRPr="004B466B">
        <w:rPr>
          <w:rFonts w:ascii="Times New Roman" w:hAnsi="Times New Roman" w:cs="Times New Roman"/>
          <w:color w:val="000000" w:themeColor="text1"/>
          <w:szCs w:val="22"/>
          <w:lang w:val="sr-Cyrl-CS"/>
        </w:rPr>
        <w:t xml:space="preserve">, сматраће се да </w:t>
      </w:r>
      <w:r w:rsidR="00E545D5"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гент</w:t>
      </w:r>
      <w:bookmarkEnd w:id="857"/>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поступа преко свог сектора, који ће бити сматран одвојеним субјектом од било ког другог сектора или службе</w:t>
      </w:r>
      <w:r w:rsidR="00F12008" w:rsidRPr="004B466B">
        <w:rPr>
          <w:rFonts w:ascii="Times New Roman" w:hAnsi="Times New Roman" w:cs="Times New Roman"/>
          <w:color w:val="000000" w:themeColor="text1"/>
          <w:szCs w:val="22"/>
          <w:lang w:val="sr-Cyrl-CS"/>
        </w:rPr>
        <w:t>.</w:t>
      </w:r>
    </w:p>
    <w:p w14:paraId="3110BBC0" w14:textId="488123CF"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F06CD6" w:rsidRPr="004B466B">
        <w:rPr>
          <w:rFonts w:ascii="Times New Roman" w:hAnsi="Times New Roman" w:cs="Times New Roman"/>
          <w:color w:val="000000" w:themeColor="text1"/>
          <w:szCs w:val="22"/>
          <w:lang w:val="sr-Cyrl-CS"/>
        </w:rPr>
        <w:t xml:space="preserve">Уколико информација буде примљена од другог сектора или службе </w:t>
      </w:r>
      <w:r w:rsidR="00E545D5" w:rsidRPr="004B466B">
        <w:rPr>
          <w:rFonts w:ascii="Times New Roman" w:hAnsi="Times New Roman" w:cs="Times New Roman"/>
          <w:color w:val="000000" w:themeColor="text1"/>
          <w:szCs w:val="22"/>
          <w:lang w:val="sr-Cyrl-CS"/>
        </w:rPr>
        <w:t>Sinosure а</w:t>
      </w:r>
      <w:r w:rsidR="00F06CD6"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 xml:space="preserve">, </w:t>
      </w:r>
      <w:r w:rsidR="00F06CD6" w:rsidRPr="004B466B">
        <w:rPr>
          <w:rFonts w:ascii="Times New Roman" w:hAnsi="Times New Roman" w:cs="Times New Roman"/>
          <w:color w:val="000000" w:themeColor="text1"/>
          <w:szCs w:val="22"/>
          <w:lang w:val="sr-Cyrl-CS"/>
        </w:rPr>
        <w:t xml:space="preserve">она може бити третирана као поверљива за тај сектор или службу и сматраће се да </w:t>
      </w:r>
      <w:r w:rsidR="003F67E2" w:rsidRPr="004B466B">
        <w:rPr>
          <w:rFonts w:ascii="Times New Roman" w:hAnsi="Times New Roman" w:cs="Times New Roman"/>
          <w:color w:val="000000" w:themeColor="text1"/>
          <w:szCs w:val="22"/>
          <w:lang w:val="sr-Cyrl-CS"/>
        </w:rPr>
        <w:t>Sinosure а</w:t>
      </w:r>
      <w:r w:rsidR="00F06CD6" w:rsidRPr="004B466B">
        <w:rPr>
          <w:rFonts w:ascii="Times New Roman" w:hAnsi="Times New Roman" w:cs="Times New Roman"/>
          <w:color w:val="000000" w:themeColor="text1"/>
          <w:szCs w:val="22"/>
          <w:lang w:val="sr-Cyrl-CS"/>
        </w:rPr>
        <w:t xml:space="preserve">гент нема сазнање о </w:t>
      </w:r>
      <w:r w:rsidR="001B513D" w:rsidRPr="004B466B">
        <w:rPr>
          <w:rFonts w:ascii="Times New Roman" w:hAnsi="Times New Roman" w:cs="Times New Roman"/>
          <w:color w:val="000000" w:themeColor="text1"/>
          <w:szCs w:val="22"/>
          <w:lang w:val="sr-Cyrl-CS"/>
        </w:rPr>
        <w:t>томе</w:t>
      </w:r>
      <w:r w:rsidR="0066029F" w:rsidRPr="004B466B">
        <w:rPr>
          <w:rFonts w:ascii="Times New Roman" w:hAnsi="Times New Roman" w:cs="Times New Roman"/>
          <w:color w:val="000000" w:themeColor="text1"/>
          <w:szCs w:val="22"/>
          <w:lang w:val="sr-Cyrl-CS"/>
        </w:rPr>
        <w:t>.</w:t>
      </w:r>
    </w:p>
    <w:p w14:paraId="69FF7171" w14:textId="4D99CB91" w:rsidR="00F12008" w:rsidRPr="004B466B" w:rsidRDefault="00F06CD6"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58" w:name="_Toc512852473"/>
      <w:bookmarkStart w:id="859" w:name="_Toc512852782"/>
      <w:bookmarkStart w:id="860" w:name="_Toc512858328"/>
      <w:bookmarkStart w:id="861" w:name="_Toc512858637"/>
      <w:r w:rsidRPr="004B466B">
        <w:rPr>
          <w:rFonts w:ascii="Times New Roman" w:hAnsi="Times New Roman" w:cs="Times New Roman"/>
          <w:color w:val="000000" w:themeColor="text1"/>
          <w:szCs w:val="22"/>
          <w:lang w:val="sr-Cyrl-CS"/>
        </w:rPr>
        <w:t xml:space="preserve">Однос са </w:t>
      </w:r>
      <w:r w:rsidR="00B73843" w:rsidRPr="004B466B">
        <w:rPr>
          <w:rFonts w:ascii="Times New Roman" w:hAnsi="Times New Roman" w:cs="Times New Roman"/>
          <w:color w:val="000000" w:themeColor="text1"/>
          <w:szCs w:val="22"/>
          <w:lang w:val="sr-Cyrl-CS"/>
        </w:rPr>
        <w:t>Агент</w:t>
      </w:r>
      <w:r w:rsidRPr="004B466B">
        <w:rPr>
          <w:rFonts w:ascii="Times New Roman" w:hAnsi="Times New Roman" w:cs="Times New Roman"/>
          <w:color w:val="000000" w:themeColor="text1"/>
          <w:szCs w:val="22"/>
          <w:lang w:val="sr-Cyrl-CS"/>
        </w:rPr>
        <w:t>ом</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1B513D" w:rsidRPr="004B466B">
        <w:rPr>
          <w:rFonts w:ascii="Times New Roman" w:hAnsi="Times New Roman" w:cs="Times New Roman"/>
          <w:color w:val="000000" w:themeColor="text1"/>
          <w:szCs w:val="22"/>
          <w:lang w:val="sr-Cyrl-CS"/>
        </w:rPr>
        <w:t xml:space="preserve">и Зајмодавцима </w:t>
      </w:r>
      <w:bookmarkEnd w:id="858"/>
      <w:bookmarkEnd w:id="859"/>
      <w:bookmarkEnd w:id="860"/>
      <w:bookmarkEnd w:id="861"/>
    </w:p>
    <w:p w14:paraId="07AFDAD7" w14:textId="374BB254" w:rsidR="00F12008" w:rsidRPr="004B466B" w:rsidRDefault="00B73843"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00E16499" w:rsidRPr="004B466B">
        <w:rPr>
          <w:rFonts w:ascii="Times New Roman" w:hAnsi="Times New Roman" w:cs="Times New Roman"/>
          <w:color w:val="000000" w:themeColor="text1"/>
          <w:szCs w:val="22"/>
          <w:lang w:val="sr-Cyrl-CS"/>
        </w:rPr>
        <w:t xml:space="preserve">ће обавестити </w:t>
      </w:r>
      <w:r w:rsidR="003F67E2" w:rsidRPr="004B466B">
        <w:rPr>
          <w:rFonts w:ascii="Times New Roman" w:hAnsi="Times New Roman" w:cs="Times New Roman"/>
          <w:color w:val="000000" w:themeColor="text1"/>
          <w:szCs w:val="22"/>
          <w:lang w:val="sr-Cyrl-CS"/>
        </w:rPr>
        <w:t>Sinosure а</w:t>
      </w:r>
      <w:r w:rsidR="00E16499" w:rsidRPr="004B466B">
        <w:rPr>
          <w:rFonts w:ascii="Times New Roman" w:hAnsi="Times New Roman" w:cs="Times New Roman"/>
          <w:color w:val="000000" w:themeColor="text1"/>
          <w:szCs w:val="22"/>
          <w:lang w:val="sr-Cyrl-CS"/>
        </w:rPr>
        <w:t xml:space="preserve">гента о контакт подацима сваког Зајмодавца на захтев </w:t>
      </w:r>
      <w:r w:rsidR="003F67E2" w:rsidRPr="004B466B">
        <w:rPr>
          <w:rFonts w:ascii="Times New Roman" w:hAnsi="Times New Roman" w:cs="Times New Roman"/>
          <w:color w:val="000000" w:themeColor="text1"/>
          <w:szCs w:val="22"/>
          <w:lang w:val="sr-Cyrl-CS"/>
        </w:rPr>
        <w:t>Sinosure а</w:t>
      </w:r>
      <w:r w:rsidR="00E16499" w:rsidRPr="004B466B">
        <w:rPr>
          <w:rFonts w:ascii="Times New Roman" w:hAnsi="Times New Roman" w:cs="Times New Roman"/>
          <w:color w:val="000000" w:themeColor="text1"/>
          <w:szCs w:val="22"/>
          <w:lang w:val="sr-Cyrl-CS"/>
        </w:rPr>
        <w:t xml:space="preserve">гента </w:t>
      </w:r>
      <w:r w:rsidR="00F12008" w:rsidRPr="004B466B">
        <w:rPr>
          <w:rFonts w:ascii="Times New Roman" w:hAnsi="Times New Roman" w:cs="Times New Roman"/>
          <w:color w:val="000000" w:themeColor="text1"/>
          <w:szCs w:val="22"/>
          <w:lang w:val="sr-Cyrl-CS"/>
        </w:rPr>
        <w:t>(</w:t>
      </w:r>
      <w:r w:rsidR="00E16499" w:rsidRPr="004B466B">
        <w:rPr>
          <w:rFonts w:ascii="Times New Roman" w:hAnsi="Times New Roman" w:cs="Times New Roman"/>
          <w:color w:val="000000" w:themeColor="text1"/>
          <w:szCs w:val="22"/>
          <w:lang w:val="sr-Cyrl-CS"/>
        </w:rPr>
        <w:t xml:space="preserve">који потом може обавестити </w:t>
      </w:r>
      <w:r w:rsidR="003F67E2"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 xml:space="preserve">). </w:t>
      </w:r>
      <w:r w:rsidR="003F67E2" w:rsidRPr="004B466B">
        <w:rPr>
          <w:rFonts w:ascii="Times New Roman" w:hAnsi="Times New Roman" w:cs="Times New Roman"/>
          <w:color w:val="000000" w:themeColor="text1"/>
          <w:szCs w:val="22"/>
          <w:lang w:val="sr-Cyrl-CS"/>
        </w:rPr>
        <w:t>Sinosure а</w:t>
      </w:r>
      <w:r w:rsidR="00E16499" w:rsidRPr="004B466B">
        <w:rPr>
          <w:rFonts w:ascii="Times New Roman" w:hAnsi="Times New Roman" w:cs="Times New Roman"/>
          <w:color w:val="000000" w:themeColor="text1"/>
          <w:szCs w:val="22"/>
          <w:lang w:val="sr-Cyrl-CS"/>
        </w:rPr>
        <w:t xml:space="preserve">гент може сматрати лице наведено у подацима </w:t>
      </w:r>
      <w:bookmarkStart w:id="862" w:name="_9kMK52H7aXv5CD8AGQ9ks8"/>
      <w:bookmarkStart w:id="863" w:name="_9kMK52H7aXv5BC8AJT9ks8"/>
      <w:bookmarkStart w:id="864" w:name="_9kMK52H7aXv5BC8AKU9ks8"/>
      <w:r w:rsidRPr="004B466B">
        <w:rPr>
          <w:rFonts w:ascii="Times New Roman" w:hAnsi="Times New Roman" w:cs="Times New Roman"/>
          <w:color w:val="000000" w:themeColor="text1"/>
          <w:szCs w:val="22"/>
          <w:lang w:val="sr-Cyrl-CS"/>
        </w:rPr>
        <w:t>Агент</w:t>
      </w:r>
      <w:r w:rsidR="00E16499"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кредитног аранжман</w:t>
      </w:r>
      <w:r w:rsidR="00E16499" w:rsidRPr="004B466B">
        <w:rPr>
          <w:rFonts w:ascii="Times New Roman" w:hAnsi="Times New Roman" w:cs="Times New Roman"/>
          <w:color w:val="000000" w:themeColor="text1"/>
          <w:szCs w:val="22"/>
          <w:lang w:val="sr-Cyrl-CS"/>
        </w:rPr>
        <w:t xml:space="preserve"> Зајмодавцем у било ком тренутку</w:t>
      </w:r>
      <w:bookmarkEnd w:id="862"/>
      <w:bookmarkEnd w:id="863"/>
      <w:bookmarkEnd w:id="864"/>
      <w:r w:rsidR="00F12008" w:rsidRPr="004B466B">
        <w:rPr>
          <w:rFonts w:ascii="Times New Roman" w:hAnsi="Times New Roman" w:cs="Times New Roman"/>
          <w:color w:val="000000" w:themeColor="text1"/>
          <w:szCs w:val="22"/>
          <w:lang w:val="sr-Cyrl-CS"/>
        </w:rPr>
        <w:t>.</w:t>
      </w:r>
    </w:p>
    <w:p w14:paraId="006B14F8" w14:textId="15A13932"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16499" w:rsidRPr="004B466B">
        <w:rPr>
          <w:rFonts w:ascii="Times New Roman" w:hAnsi="Times New Roman" w:cs="Times New Roman"/>
          <w:color w:val="000000" w:themeColor="text1"/>
          <w:szCs w:val="22"/>
          <w:lang w:val="sr-Cyrl-CS"/>
        </w:rPr>
        <w:t xml:space="preserve">Сваки </w:t>
      </w:r>
      <w:r w:rsidR="003F67E2" w:rsidRPr="004B466B">
        <w:rPr>
          <w:rFonts w:ascii="Times New Roman" w:hAnsi="Times New Roman" w:cs="Times New Roman"/>
          <w:color w:val="000000" w:themeColor="text1"/>
          <w:szCs w:val="22"/>
          <w:lang w:val="sr-Cyrl-CS"/>
        </w:rPr>
        <w:t xml:space="preserve">од </w:t>
      </w:r>
      <w:r w:rsidR="00E16499" w:rsidRPr="004B466B">
        <w:rPr>
          <w:rFonts w:ascii="Times New Roman" w:hAnsi="Times New Roman" w:cs="Times New Roman"/>
          <w:color w:val="000000" w:themeColor="text1"/>
          <w:szCs w:val="22"/>
          <w:lang w:val="sr-Cyrl-CS"/>
        </w:rPr>
        <w:t>Зајмодавац</w:t>
      </w:r>
      <w:r w:rsidR="003F67E2" w:rsidRPr="004B466B">
        <w:rPr>
          <w:rFonts w:ascii="Times New Roman" w:hAnsi="Times New Roman" w:cs="Times New Roman"/>
          <w:color w:val="000000" w:themeColor="text1"/>
          <w:szCs w:val="22"/>
          <w:lang w:val="sr-Cyrl-CS"/>
        </w:rPr>
        <w:t>а</w:t>
      </w:r>
      <w:r w:rsidR="00E16499" w:rsidRPr="004B466B">
        <w:rPr>
          <w:rFonts w:ascii="Times New Roman" w:hAnsi="Times New Roman" w:cs="Times New Roman"/>
          <w:color w:val="000000" w:themeColor="text1"/>
          <w:szCs w:val="22"/>
          <w:lang w:val="sr-Cyrl-CS"/>
        </w:rPr>
        <w:t xml:space="preserve"> и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00E16499" w:rsidRPr="004B466B">
        <w:rPr>
          <w:rFonts w:ascii="Times New Roman" w:hAnsi="Times New Roman" w:cs="Times New Roman"/>
          <w:color w:val="000000" w:themeColor="text1"/>
          <w:szCs w:val="22"/>
          <w:lang w:val="sr-Cyrl-CS"/>
        </w:rPr>
        <w:t>сагласни да ће сва комуникација између њ</w:t>
      </w:r>
      <w:r w:rsidR="003F67E2" w:rsidRPr="004B466B">
        <w:rPr>
          <w:rFonts w:ascii="Times New Roman" w:hAnsi="Times New Roman" w:cs="Times New Roman"/>
          <w:color w:val="000000" w:themeColor="text1"/>
          <w:szCs w:val="22"/>
          <w:lang w:val="sr-Cyrl-CS"/>
        </w:rPr>
        <w:t>их</w:t>
      </w:r>
      <w:r w:rsidR="00E16499" w:rsidRPr="004B466B">
        <w:rPr>
          <w:rFonts w:ascii="Times New Roman" w:hAnsi="Times New Roman" w:cs="Times New Roman"/>
          <w:color w:val="000000" w:themeColor="text1"/>
          <w:szCs w:val="22"/>
          <w:lang w:val="sr-Cyrl-CS"/>
        </w:rPr>
        <w:t xml:space="preserve"> и </w:t>
      </w:r>
      <w:r w:rsidR="003F67E2" w:rsidRPr="004B466B">
        <w:rPr>
          <w:rFonts w:ascii="Times New Roman" w:hAnsi="Times New Roman" w:cs="Times New Roman"/>
          <w:color w:val="000000" w:themeColor="text1"/>
          <w:szCs w:val="22"/>
          <w:lang w:val="sr-Cyrl-CS"/>
        </w:rPr>
        <w:t xml:space="preserve">Sinosure </w:t>
      </w:r>
      <w:r w:rsidR="00E16499" w:rsidRPr="004B466B">
        <w:rPr>
          <w:rFonts w:ascii="Times New Roman" w:hAnsi="Times New Roman" w:cs="Times New Roman"/>
          <w:color w:val="000000" w:themeColor="text1"/>
          <w:szCs w:val="22"/>
          <w:lang w:val="sr-Cyrl-CS"/>
        </w:rPr>
        <w:t xml:space="preserve">у вези са </w:t>
      </w:r>
      <w:r w:rsidR="003F67E2" w:rsidRPr="004B466B">
        <w:rPr>
          <w:rFonts w:ascii="Times New Roman" w:hAnsi="Times New Roman" w:cs="Times New Roman"/>
          <w:color w:val="000000" w:themeColor="text1"/>
          <w:szCs w:val="22"/>
          <w:lang w:val="sr-Cyrl-CS"/>
        </w:rPr>
        <w:t>Sinosure п</w:t>
      </w:r>
      <w:r w:rsidR="00E16499" w:rsidRPr="004B466B">
        <w:rPr>
          <w:rFonts w:ascii="Times New Roman" w:hAnsi="Times New Roman" w:cs="Times New Roman"/>
          <w:color w:val="000000" w:themeColor="text1"/>
          <w:szCs w:val="22"/>
          <w:lang w:val="sr-Cyrl-CS"/>
        </w:rPr>
        <w:t xml:space="preserve">олисом или било којим </w:t>
      </w:r>
      <w:r w:rsidR="003F67E2" w:rsidRPr="004B466B">
        <w:rPr>
          <w:rFonts w:ascii="Times New Roman" w:hAnsi="Times New Roman" w:cs="Times New Roman"/>
          <w:color w:val="000000" w:themeColor="text1"/>
          <w:szCs w:val="22"/>
          <w:lang w:val="sr-Cyrl-CS"/>
        </w:rPr>
        <w:t>Финансијским д</w:t>
      </w:r>
      <w:r w:rsidR="00E16499" w:rsidRPr="004B466B">
        <w:rPr>
          <w:rFonts w:ascii="Times New Roman" w:hAnsi="Times New Roman" w:cs="Times New Roman"/>
          <w:color w:val="000000" w:themeColor="text1"/>
          <w:szCs w:val="22"/>
          <w:lang w:val="sr-Cyrl-CS"/>
        </w:rPr>
        <w:t xml:space="preserve">окументом бити реализована од стране и преко </w:t>
      </w:r>
      <w:r w:rsidR="003F67E2" w:rsidRPr="004B466B">
        <w:rPr>
          <w:rFonts w:ascii="Times New Roman" w:hAnsi="Times New Roman" w:cs="Times New Roman"/>
          <w:color w:val="000000" w:themeColor="text1"/>
          <w:szCs w:val="22"/>
          <w:lang w:val="sr-Cyrl-CS"/>
        </w:rPr>
        <w:t>Sinosure а</w:t>
      </w:r>
      <w:r w:rsidR="00E16499" w:rsidRPr="004B466B">
        <w:rPr>
          <w:rFonts w:ascii="Times New Roman" w:hAnsi="Times New Roman" w:cs="Times New Roman"/>
          <w:color w:val="000000" w:themeColor="text1"/>
          <w:szCs w:val="22"/>
          <w:lang w:val="sr-Cyrl-CS"/>
        </w:rPr>
        <w:t>гента</w:t>
      </w:r>
      <w:r w:rsidR="00F12008" w:rsidRPr="004B466B">
        <w:rPr>
          <w:rFonts w:ascii="Times New Roman" w:hAnsi="Times New Roman" w:cs="Times New Roman"/>
          <w:color w:val="000000" w:themeColor="text1"/>
          <w:szCs w:val="22"/>
          <w:lang w:val="sr-Cyrl-CS"/>
        </w:rPr>
        <w:t>.</w:t>
      </w:r>
    </w:p>
    <w:p w14:paraId="27101DAD" w14:textId="724474A9"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E16499" w:rsidRPr="004B466B">
        <w:rPr>
          <w:rFonts w:ascii="Times New Roman" w:hAnsi="Times New Roman" w:cs="Times New Roman"/>
          <w:color w:val="000000" w:themeColor="text1"/>
          <w:szCs w:val="22"/>
          <w:lang w:val="sr-Cyrl-CS"/>
        </w:rPr>
        <w:t xml:space="preserve">Сваки </w:t>
      </w:r>
      <w:r w:rsidR="003F67E2" w:rsidRPr="004B466B">
        <w:rPr>
          <w:rFonts w:ascii="Times New Roman" w:hAnsi="Times New Roman" w:cs="Times New Roman"/>
          <w:color w:val="000000" w:themeColor="text1"/>
          <w:szCs w:val="22"/>
          <w:lang w:val="sr-Cyrl-CS"/>
        </w:rPr>
        <w:t xml:space="preserve">од </w:t>
      </w:r>
      <w:r w:rsidR="00E16499" w:rsidRPr="004B466B">
        <w:rPr>
          <w:rFonts w:ascii="Times New Roman" w:hAnsi="Times New Roman" w:cs="Times New Roman"/>
          <w:color w:val="000000" w:themeColor="text1"/>
          <w:szCs w:val="22"/>
          <w:lang w:val="sr-Cyrl-CS"/>
        </w:rPr>
        <w:t>Зајмодавац</w:t>
      </w:r>
      <w:r w:rsidR="003F67E2" w:rsidRPr="004B466B">
        <w:rPr>
          <w:rFonts w:ascii="Times New Roman" w:hAnsi="Times New Roman" w:cs="Times New Roman"/>
          <w:color w:val="000000" w:themeColor="text1"/>
          <w:szCs w:val="22"/>
          <w:lang w:val="sr-Cyrl-CS"/>
        </w:rPr>
        <w:t>а</w:t>
      </w:r>
      <w:r w:rsidR="00E16499" w:rsidRPr="004B466B">
        <w:rPr>
          <w:rFonts w:ascii="Times New Roman" w:hAnsi="Times New Roman" w:cs="Times New Roman"/>
          <w:color w:val="000000" w:themeColor="text1"/>
          <w:szCs w:val="22"/>
          <w:lang w:val="sr-Cyrl-CS"/>
        </w:rPr>
        <w:t xml:space="preserve"> и </w:t>
      </w:r>
      <w:r w:rsidR="003F67E2" w:rsidRPr="004B466B">
        <w:rPr>
          <w:rFonts w:ascii="Times New Roman" w:hAnsi="Times New Roman" w:cs="Times New Roman"/>
          <w:color w:val="000000" w:themeColor="text1"/>
          <w:szCs w:val="22"/>
          <w:lang w:val="sr-Cyrl-CS"/>
        </w:rPr>
        <w:t>Sinosure а</w:t>
      </w:r>
      <w:r w:rsidR="00E16499" w:rsidRPr="004B466B">
        <w:rPr>
          <w:rFonts w:ascii="Times New Roman" w:hAnsi="Times New Roman" w:cs="Times New Roman"/>
          <w:color w:val="000000" w:themeColor="text1"/>
          <w:szCs w:val="22"/>
          <w:lang w:val="sr-Cyrl-CS"/>
        </w:rPr>
        <w:t xml:space="preserve">гент сагласни су да ће сва комуникација између </w:t>
      </w:r>
      <w:r w:rsidR="003F67E2" w:rsidRPr="004B466B">
        <w:rPr>
          <w:rFonts w:ascii="Times New Roman" w:hAnsi="Times New Roman" w:cs="Times New Roman"/>
          <w:color w:val="000000" w:themeColor="text1"/>
          <w:szCs w:val="22"/>
          <w:lang w:val="sr-Cyrl-CS"/>
        </w:rPr>
        <w:t>Sinosure а</w:t>
      </w:r>
      <w:r w:rsidR="00E16499" w:rsidRPr="004B466B">
        <w:rPr>
          <w:rFonts w:ascii="Times New Roman" w:hAnsi="Times New Roman" w:cs="Times New Roman"/>
          <w:color w:val="000000" w:themeColor="text1"/>
          <w:szCs w:val="22"/>
          <w:lang w:val="sr-Cyrl-CS"/>
        </w:rPr>
        <w:t xml:space="preserve">гента и било ког Зајмодавца у вези са </w:t>
      </w:r>
      <w:r w:rsidR="003F67E2" w:rsidRPr="004B466B">
        <w:rPr>
          <w:rFonts w:ascii="Times New Roman" w:hAnsi="Times New Roman" w:cs="Times New Roman"/>
          <w:color w:val="000000" w:themeColor="text1"/>
          <w:szCs w:val="22"/>
          <w:lang w:val="sr-Cyrl-CS"/>
        </w:rPr>
        <w:t>Sinosure п</w:t>
      </w:r>
      <w:r w:rsidR="00E16499" w:rsidRPr="004B466B">
        <w:rPr>
          <w:rFonts w:ascii="Times New Roman" w:hAnsi="Times New Roman" w:cs="Times New Roman"/>
          <w:color w:val="000000" w:themeColor="text1"/>
          <w:szCs w:val="22"/>
          <w:lang w:val="sr-Cyrl-CS"/>
        </w:rPr>
        <w:t xml:space="preserve">олисом или било којим </w:t>
      </w:r>
      <w:r w:rsidR="003F67E2" w:rsidRPr="004B466B">
        <w:rPr>
          <w:rFonts w:ascii="Times New Roman" w:hAnsi="Times New Roman" w:cs="Times New Roman"/>
          <w:color w:val="000000" w:themeColor="text1"/>
          <w:szCs w:val="22"/>
          <w:lang w:val="sr-Cyrl-CS"/>
        </w:rPr>
        <w:t>Финансијским д</w:t>
      </w:r>
      <w:r w:rsidR="00E16499" w:rsidRPr="004B466B">
        <w:rPr>
          <w:rFonts w:ascii="Times New Roman" w:hAnsi="Times New Roman" w:cs="Times New Roman"/>
          <w:color w:val="000000" w:themeColor="text1"/>
          <w:szCs w:val="22"/>
          <w:lang w:val="sr-Cyrl-CS"/>
        </w:rPr>
        <w:t>окументом бити реализована од стране и преко</w:t>
      </w:r>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w:t>
      </w:r>
      <w:r w:rsidR="003F67E2"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w:t>
      </w:r>
    </w:p>
    <w:p w14:paraId="304F3670" w14:textId="214828FE"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3F67E2" w:rsidRPr="004B466B">
        <w:rPr>
          <w:rFonts w:ascii="Times New Roman" w:hAnsi="Times New Roman" w:cs="Times New Roman"/>
          <w:color w:val="000000" w:themeColor="text1"/>
          <w:szCs w:val="22"/>
          <w:lang w:val="sr-Cyrl-CS"/>
        </w:rPr>
        <w:t>Sinosure а</w:t>
      </w:r>
      <w:r w:rsidR="00286FC5" w:rsidRPr="004B466B">
        <w:rPr>
          <w:rFonts w:ascii="Times New Roman" w:hAnsi="Times New Roman" w:cs="Times New Roman"/>
          <w:color w:val="000000" w:themeColor="text1"/>
          <w:szCs w:val="22"/>
          <w:lang w:val="sr-Cyrl-CS"/>
        </w:rPr>
        <w:t xml:space="preserve">гент ће имати право да прима и делује по било ком обавештењу, захтеву, документу или комуникацији или донесе било коју одлуку или закључак према </w:t>
      </w:r>
      <w:r w:rsidR="003F67E2" w:rsidRPr="004B466B">
        <w:rPr>
          <w:rFonts w:ascii="Times New Roman" w:hAnsi="Times New Roman" w:cs="Times New Roman"/>
          <w:color w:val="000000" w:themeColor="text1"/>
          <w:szCs w:val="22"/>
          <w:lang w:val="sr-Cyrl-CS"/>
        </w:rPr>
        <w:t>Финансијском д</w:t>
      </w:r>
      <w:r w:rsidR="00286FC5" w:rsidRPr="004B466B">
        <w:rPr>
          <w:rFonts w:ascii="Times New Roman" w:hAnsi="Times New Roman" w:cs="Times New Roman"/>
          <w:color w:val="000000" w:themeColor="text1"/>
          <w:szCs w:val="22"/>
          <w:lang w:val="sr-Cyrl-CS"/>
        </w:rPr>
        <w:t xml:space="preserve">окументу или </w:t>
      </w:r>
      <w:r w:rsidR="003F67E2" w:rsidRPr="004B466B">
        <w:rPr>
          <w:rFonts w:ascii="Times New Roman" w:hAnsi="Times New Roman" w:cs="Times New Roman"/>
          <w:color w:val="000000" w:themeColor="text1"/>
          <w:szCs w:val="22"/>
          <w:lang w:val="sr-Cyrl-CS"/>
        </w:rPr>
        <w:t>Sinosure п</w:t>
      </w:r>
      <w:r w:rsidR="00476F50" w:rsidRPr="004B466B">
        <w:rPr>
          <w:rFonts w:ascii="Times New Roman" w:hAnsi="Times New Roman" w:cs="Times New Roman"/>
          <w:color w:val="000000" w:themeColor="text1"/>
          <w:szCs w:val="22"/>
          <w:lang w:val="sr-Cyrl-CS"/>
        </w:rPr>
        <w:t xml:space="preserve">олиси </w:t>
      </w:r>
      <w:r w:rsidR="00286FC5" w:rsidRPr="004B466B">
        <w:rPr>
          <w:rFonts w:ascii="Times New Roman" w:hAnsi="Times New Roman" w:cs="Times New Roman"/>
          <w:color w:val="000000" w:themeColor="text1"/>
          <w:szCs w:val="22"/>
          <w:lang w:val="sr-Cyrl-CS"/>
        </w:rPr>
        <w:t>за рачун Зајмодавца или групе Зајмодаваца</w:t>
      </w:r>
      <w:bookmarkStart w:id="865" w:name="_9kMI14L7aXv5CDBDFaIrrjy"/>
      <w:bookmarkStart w:id="866" w:name="_9kMI14L7aXv5CDBDGbIrrjy"/>
      <w:r w:rsidR="00286FC5" w:rsidRPr="004B466B">
        <w:rPr>
          <w:rFonts w:ascii="Times New Roman" w:hAnsi="Times New Roman" w:cs="Times New Roman"/>
          <w:color w:val="000000" w:themeColor="text1"/>
          <w:szCs w:val="22"/>
          <w:lang w:val="sr-Cyrl-CS"/>
        </w:rPr>
        <w:t xml:space="preserve">, ако </w:t>
      </w:r>
      <w:r w:rsidR="00320DDF" w:rsidRPr="004B466B">
        <w:rPr>
          <w:rFonts w:ascii="Times New Roman" w:hAnsi="Times New Roman" w:cs="Times New Roman"/>
          <w:color w:val="000000" w:themeColor="text1"/>
          <w:szCs w:val="22"/>
          <w:lang w:val="sr-Cyrl-CS"/>
        </w:rPr>
        <w:t xml:space="preserve">га </w:t>
      </w:r>
      <w:r w:rsidR="00286FC5" w:rsidRPr="004B466B">
        <w:rPr>
          <w:rFonts w:ascii="Times New Roman" w:hAnsi="Times New Roman" w:cs="Times New Roman"/>
          <w:color w:val="000000" w:themeColor="text1"/>
          <w:szCs w:val="22"/>
          <w:lang w:val="sr-Cyrl-CS"/>
        </w:rPr>
        <w:t>је</w:t>
      </w:r>
      <w:bookmarkEnd w:id="865"/>
      <w:bookmarkEnd w:id="866"/>
      <w:r w:rsidR="0014433F" w:rsidRPr="004B466B">
        <w:rPr>
          <w:rFonts w:ascii="Times New Roman" w:hAnsi="Times New Roman" w:cs="Times New Roman"/>
          <w:color w:val="000000" w:themeColor="text1"/>
          <w:szCs w:val="22"/>
          <w:lang w:val="sr-Cyrl-CS"/>
        </w:rPr>
        <w:t xml:space="preserve"> </w:t>
      </w:r>
      <w:r w:rsidR="00B73843" w:rsidRPr="004B466B">
        <w:rPr>
          <w:rFonts w:ascii="Times New Roman" w:hAnsi="Times New Roman" w:cs="Times New Roman"/>
          <w:color w:val="000000" w:themeColor="text1"/>
          <w:szCs w:val="22"/>
          <w:lang w:val="sr-Cyrl-CS"/>
        </w:rPr>
        <w:t>Агент кредитног аранжмана</w:t>
      </w:r>
      <w:r w:rsidR="00F12008" w:rsidRPr="004B466B">
        <w:rPr>
          <w:rFonts w:ascii="Times New Roman" w:hAnsi="Times New Roman" w:cs="Times New Roman"/>
          <w:color w:val="000000" w:themeColor="text1"/>
          <w:szCs w:val="22"/>
          <w:lang w:val="sr-Cyrl-CS"/>
        </w:rPr>
        <w:t xml:space="preserve"> </w:t>
      </w:r>
      <w:r w:rsidR="00286FC5" w:rsidRPr="004B466B">
        <w:rPr>
          <w:rFonts w:ascii="Times New Roman" w:hAnsi="Times New Roman" w:cs="Times New Roman"/>
          <w:color w:val="000000" w:themeColor="text1"/>
          <w:szCs w:val="22"/>
          <w:lang w:val="sr-Cyrl-CS"/>
        </w:rPr>
        <w:t xml:space="preserve">обавестио о </w:t>
      </w:r>
      <w:r w:rsidR="00476F50" w:rsidRPr="004B466B">
        <w:rPr>
          <w:rFonts w:ascii="Times New Roman" w:hAnsi="Times New Roman" w:cs="Times New Roman"/>
          <w:color w:val="000000" w:themeColor="text1"/>
          <w:szCs w:val="22"/>
          <w:lang w:val="sr-Cyrl-CS"/>
        </w:rPr>
        <w:t>том</w:t>
      </w:r>
      <w:r w:rsidR="00320DDF" w:rsidRPr="004B466B">
        <w:rPr>
          <w:rFonts w:ascii="Times New Roman" w:hAnsi="Times New Roman" w:cs="Times New Roman"/>
          <w:color w:val="000000" w:themeColor="text1"/>
          <w:szCs w:val="22"/>
          <w:lang w:val="sr-Cyrl-CS"/>
        </w:rPr>
        <w:t xml:space="preserve"> </w:t>
      </w:r>
      <w:r w:rsidR="00476F50" w:rsidRPr="004B466B">
        <w:rPr>
          <w:rFonts w:ascii="Times New Roman" w:hAnsi="Times New Roman" w:cs="Times New Roman"/>
          <w:color w:val="000000" w:themeColor="text1"/>
          <w:szCs w:val="22"/>
          <w:lang w:val="sr-Cyrl-CS"/>
        </w:rPr>
        <w:t xml:space="preserve">обавештењу, захтеву, документу или комуникацији </w:t>
      </w:r>
      <w:r w:rsidR="00320DDF" w:rsidRPr="004B466B">
        <w:rPr>
          <w:rFonts w:ascii="Times New Roman" w:hAnsi="Times New Roman" w:cs="Times New Roman"/>
          <w:color w:val="000000" w:themeColor="text1"/>
          <w:szCs w:val="22"/>
          <w:lang w:val="sr-Cyrl-CS"/>
        </w:rPr>
        <w:t>за рачун тог Зајмодавца или групе Зајмодаваца, без додатне провере</w:t>
      </w:r>
      <w:r w:rsidR="00F12008" w:rsidRPr="004B466B">
        <w:rPr>
          <w:rFonts w:ascii="Times New Roman" w:hAnsi="Times New Roman" w:cs="Times New Roman"/>
          <w:color w:val="000000" w:themeColor="text1"/>
          <w:szCs w:val="22"/>
          <w:lang w:val="sr-Cyrl-CS"/>
        </w:rPr>
        <w:t>.</w:t>
      </w:r>
    </w:p>
    <w:p w14:paraId="69E83BB1" w14:textId="13A5257D" w:rsidR="00F12008" w:rsidRPr="004B466B" w:rsidRDefault="00584271"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67" w:name="_Toc512852474"/>
      <w:bookmarkStart w:id="868" w:name="_Toc512852783"/>
      <w:bookmarkStart w:id="869" w:name="_Toc512858329"/>
      <w:bookmarkStart w:id="870" w:name="_Toc512858638"/>
      <w:r w:rsidRPr="004B466B">
        <w:rPr>
          <w:rFonts w:ascii="Times New Roman" w:hAnsi="Times New Roman" w:cs="Times New Roman"/>
          <w:color w:val="000000" w:themeColor="text1"/>
          <w:szCs w:val="22"/>
          <w:lang w:val="sr-Cyrl-CS"/>
        </w:rPr>
        <w:t xml:space="preserve">Процена кредита од стране Зајмодаваца </w:t>
      </w:r>
      <w:bookmarkEnd w:id="867"/>
      <w:bookmarkEnd w:id="868"/>
      <w:bookmarkEnd w:id="869"/>
      <w:bookmarkEnd w:id="870"/>
    </w:p>
    <w:p w14:paraId="0D46E50F" w14:textId="6983A968" w:rsidR="00F12008" w:rsidRPr="004B466B" w:rsidRDefault="00584271" w:rsidP="00584271">
      <w:pPr>
        <w:pStyle w:val="BodyTextIndent"/>
        <w:ind w:left="695"/>
        <w:jc w:val="both"/>
        <w:rPr>
          <w:rFonts w:ascii="Times New Roman" w:hAnsi="Times New Roman"/>
          <w:color w:val="000000" w:themeColor="text1"/>
          <w:szCs w:val="22"/>
          <w:lang w:val="sr-Cyrl-CS"/>
        </w:rPr>
      </w:pPr>
      <w:bookmarkStart w:id="871" w:name="_9kMM7J6ZWu4BCCDAecqn6ufz628YU07I35L"/>
      <w:bookmarkStart w:id="872" w:name="_9kMM7J6ZWu4BCCDDhcqn6ufz628YU07I35LR"/>
      <w:r w:rsidRPr="004B466B">
        <w:rPr>
          <w:rFonts w:ascii="Times New Roman" w:hAnsi="Times New Roman"/>
          <w:color w:val="000000" w:themeColor="text1"/>
          <w:szCs w:val="22"/>
          <w:lang w:val="sr-Cyrl-CS"/>
        </w:rPr>
        <w:t xml:space="preserve">Без утицаја на одговорност Зајмопримца за информацију коју достави или која буде достављена у његово име у вези са било којим Документом о трансакцији </w:t>
      </w:r>
      <w:bookmarkEnd w:id="871"/>
      <w:bookmarkEnd w:id="872"/>
      <w:r w:rsidRPr="004B466B">
        <w:rPr>
          <w:rFonts w:ascii="Times New Roman" w:hAnsi="Times New Roman"/>
          <w:color w:val="000000" w:themeColor="text1"/>
          <w:szCs w:val="22"/>
          <w:lang w:val="sr-Cyrl-CS"/>
        </w:rPr>
        <w:t xml:space="preserve">или </w:t>
      </w:r>
      <w:r w:rsidR="003F67E2" w:rsidRPr="004B466B">
        <w:rPr>
          <w:rFonts w:ascii="Times New Roman" w:hAnsi="Times New Roman"/>
          <w:color w:val="000000" w:themeColor="text1"/>
          <w:szCs w:val="22"/>
          <w:lang w:val="sr-Cyrl-CS"/>
        </w:rPr>
        <w:t xml:space="preserve">Sinosure </w:t>
      </w:r>
      <w:r w:rsidR="003F67E2" w:rsidRPr="004B466B">
        <w:rPr>
          <w:rFonts w:ascii="Times New Roman" w:hAnsi="Times New Roman"/>
          <w:color w:val="000000" w:themeColor="text1"/>
          <w:szCs w:val="22"/>
          <w:lang w:val="sr-Cyrl-CS"/>
        </w:rPr>
        <w:lastRenderedPageBreak/>
        <w:t>п</w:t>
      </w:r>
      <w:r w:rsidRPr="004B466B">
        <w:rPr>
          <w:rFonts w:ascii="Times New Roman" w:hAnsi="Times New Roman"/>
          <w:color w:val="000000" w:themeColor="text1"/>
          <w:szCs w:val="22"/>
          <w:lang w:val="sr-Cyrl-CS"/>
        </w:rPr>
        <w:t>олисом</w:t>
      </w:r>
      <w:r w:rsidR="00F12008"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сваки Зајмодавац потврђује </w:t>
      </w:r>
      <w:r w:rsidR="003F67E2"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 xml:space="preserve">генту </w:t>
      </w:r>
      <w:bookmarkStart w:id="873" w:name="_9kMM8K6ZWu4BCCDAecqn6ufz628YU07I35L"/>
      <w:bookmarkStart w:id="874" w:name="_9kMM8K6ZWu4BCCDDhcqn6ufz628YU07I35LR"/>
      <w:r w:rsidRPr="004B466B">
        <w:rPr>
          <w:rFonts w:ascii="Times New Roman" w:hAnsi="Times New Roman"/>
          <w:color w:val="000000" w:themeColor="text1"/>
          <w:szCs w:val="22"/>
          <w:lang w:val="sr-Cyrl-CS"/>
        </w:rPr>
        <w:t xml:space="preserve">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Документом о трансакцији, </w:t>
      </w:r>
      <w:bookmarkEnd w:id="873"/>
      <w:bookmarkEnd w:id="874"/>
      <w:r w:rsidR="003F67E2" w:rsidRPr="004B466B">
        <w:rPr>
          <w:rFonts w:ascii="Times New Roman" w:hAnsi="Times New Roman"/>
          <w:color w:val="000000" w:themeColor="text1"/>
          <w:szCs w:val="22"/>
          <w:lang w:val="sr-Cyrl-CS"/>
        </w:rPr>
        <w:t>Sinosure</w:t>
      </w:r>
      <w:r w:rsidR="00F12008"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и </w:t>
      </w:r>
      <w:r w:rsidR="003F67E2" w:rsidRPr="004B466B">
        <w:rPr>
          <w:rFonts w:ascii="Times New Roman" w:hAnsi="Times New Roman"/>
          <w:color w:val="000000" w:themeColor="text1"/>
          <w:szCs w:val="22"/>
          <w:lang w:val="sr-Cyrl-CS"/>
        </w:rPr>
        <w:t>Sinosure п</w:t>
      </w:r>
      <w:r w:rsidRPr="004B466B">
        <w:rPr>
          <w:rFonts w:ascii="Times New Roman" w:hAnsi="Times New Roman"/>
          <w:color w:val="000000" w:themeColor="text1"/>
          <w:szCs w:val="22"/>
          <w:lang w:val="sr-Cyrl-CS"/>
        </w:rPr>
        <w:t>олисом</w:t>
      </w:r>
      <w:r w:rsidR="00F12008"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укључујући али не ограничавајући се на</w:t>
      </w:r>
      <w:r w:rsidR="00F12008" w:rsidRPr="004B466B">
        <w:rPr>
          <w:rFonts w:ascii="Times New Roman" w:hAnsi="Times New Roman"/>
          <w:color w:val="000000" w:themeColor="text1"/>
          <w:szCs w:val="22"/>
          <w:lang w:val="sr-Cyrl-CS"/>
        </w:rPr>
        <w:t>:</w:t>
      </w:r>
    </w:p>
    <w:p w14:paraId="73CE33E2" w14:textId="779FC6E6" w:rsidR="00F12008" w:rsidRPr="004B466B" w:rsidRDefault="00E83D54"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финансијско стање, статус и природу Зајмопримца и</w:t>
      </w:r>
      <w:r w:rsidR="00F12008" w:rsidRPr="004B466B">
        <w:rPr>
          <w:rFonts w:ascii="Times New Roman" w:hAnsi="Times New Roman" w:cs="Times New Roman"/>
          <w:color w:val="000000" w:themeColor="text1"/>
          <w:szCs w:val="22"/>
          <w:lang w:val="sr-Cyrl-CS"/>
        </w:rPr>
        <w:t xml:space="preserve"> </w:t>
      </w:r>
      <w:r w:rsidR="003F67E2"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w:t>
      </w:r>
    </w:p>
    <w:p w14:paraId="48A95139" w14:textId="7B6D1909"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bookmarkStart w:id="875" w:name="_9kMM9L6ZWu4BCCDAecqn6ufz628YU07I35L"/>
      <w:bookmarkStart w:id="876" w:name="_9kMM9L6ZWu4BCCDDhcqn6ufz628YU07I35LR"/>
      <w:r w:rsidRPr="004B466B">
        <w:rPr>
          <w:rFonts w:ascii="Times New Roman" w:hAnsi="Times New Roman" w:cs="Times New Roman"/>
          <w:color w:val="000000" w:themeColor="text1"/>
          <w:szCs w:val="22"/>
          <w:lang w:val="sr-Cyrl-CS"/>
        </w:rPr>
        <w:t xml:space="preserve">(б)    </w:t>
      </w:r>
      <w:r w:rsidR="00034FA2" w:rsidRPr="004B466B">
        <w:rPr>
          <w:rFonts w:ascii="Times New Roman" w:hAnsi="Times New Roman" w:cs="Times New Roman"/>
          <w:color w:val="000000" w:themeColor="text1"/>
          <w:szCs w:val="22"/>
          <w:lang w:val="sr-Cyrl-CS"/>
        </w:rPr>
        <w:t xml:space="preserve">законитост, важење, правно дејство, примереност или извршност било ког Документа о трансакцији, </w:t>
      </w:r>
      <w:r w:rsidR="003F67E2" w:rsidRPr="004B466B">
        <w:rPr>
          <w:rFonts w:ascii="Times New Roman" w:hAnsi="Times New Roman" w:cs="Times New Roman"/>
          <w:color w:val="000000" w:themeColor="text1"/>
          <w:szCs w:val="22"/>
          <w:lang w:val="sr-Cyrl-CS"/>
        </w:rPr>
        <w:t>Sinosure п</w:t>
      </w:r>
      <w:r w:rsidR="00034FA2" w:rsidRPr="004B466B">
        <w:rPr>
          <w:rFonts w:ascii="Times New Roman" w:hAnsi="Times New Roman" w:cs="Times New Roman"/>
          <w:color w:val="000000" w:themeColor="text1"/>
          <w:szCs w:val="22"/>
          <w:lang w:val="sr-Cyrl-CS"/>
        </w:rPr>
        <w:t xml:space="preserve">олиси </w:t>
      </w:r>
      <w:bookmarkEnd w:id="875"/>
      <w:bookmarkEnd w:id="876"/>
      <w:r w:rsidR="00034FA2" w:rsidRPr="004B466B">
        <w:rPr>
          <w:rFonts w:ascii="Times New Roman" w:hAnsi="Times New Roman" w:cs="Times New Roman"/>
          <w:color w:val="000000" w:themeColor="text1"/>
          <w:szCs w:val="22"/>
          <w:lang w:val="sr-Cyrl-CS"/>
        </w:rPr>
        <w:t>и било ко</w:t>
      </w:r>
      <w:r w:rsidR="00E548B8" w:rsidRPr="004B466B">
        <w:rPr>
          <w:rFonts w:ascii="Times New Roman" w:hAnsi="Times New Roman" w:cs="Times New Roman"/>
          <w:color w:val="000000" w:themeColor="text1"/>
          <w:szCs w:val="22"/>
          <w:lang w:val="sr-Cyrl-CS"/>
        </w:rPr>
        <w:t>г</w:t>
      </w:r>
      <w:r w:rsidR="00034FA2" w:rsidRPr="004B466B">
        <w:rPr>
          <w:rFonts w:ascii="Times New Roman" w:hAnsi="Times New Roman" w:cs="Times New Roman"/>
          <w:color w:val="000000" w:themeColor="text1"/>
          <w:szCs w:val="22"/>
          <w:lang w:val="sr-Cyrl-CS"/>
        </w:rPr>
        <w:t xml:space="preserve"> друго</w:t>
      </w:r>
      <w:r w:rsidR="00E548B8" w:rsidRPr="004B466B">
        <w:rPr>
          <w:rFonts w:ascii="Times New Roman" w:hAnsi="Times New Roman" w:cs="Times New Roman"/>
          <w:color w:val="000000" w:themeColor="text1"/>
          <w:szCs w:val="22"/>
          <w:lang w:val="sr-Cyrl-CS"/>
        </w:rPr>
        <w:t>г</w:t>
      </w:r>
      <w:r w:rsidR="00034FA2" w:rsidRPr="004B466B">
        <w:rPr>
          <w:rFonts w:ascii="Times New Roman" w:hAnsi="Times New Roman" w:cs="Times New Roman"/>
          <w:color w:val="000000" w:themeColor="text1"/>
          <w:szCs w:val="22"/>
          <w:lang w:val="sr-Cyrl-CS"/>
        </w:rPr>
        <w:t xml:space="preserve"> </w:t>
      </w:r>
      <w:bookmarkStart w:id="877" w:name="_9kMMAM6ZWu4BCCDAecqn6ufz628YU07I35L"/>
      <w:bookmarkStart w:id="878" w:name="_9kMMAM6ZWu4BCCDDhcqn6ufz628YU07I35LR"/>
      <w:r w:rsidR="003F67E2" w:rsidRPr="004B466B">
        <w:rPr>
          <w:rFonts w:ascii="Times New Roman" w:hAnsi="Times New Roman" w:cs="Times New Roman"/>
          <w:color w:val="000000" w:themeColor="text1"/>
          <w:szCs w:val="22"/>
          <w:lang w:val="sr-Cyrl-CS"/>
        </w:rPr>
        <w:t>споразума</w:t>
      </w:r>
      <w:r w:rsidR="00034FA2" w:rsidRPr="004B466B">
        <w:rPr>
          <w:rFonts w:ascii="Times New Roman" w:hAnsi="Times New Roman" w:cs="Times New Roman"/>
          <w:color w:val="000000" w:themeColor="text1"/>
          <w:szCs w:val="22"/>
          <w:lang w:val="sr-Cyrl-CS"/>
        </w:rPr>
        <w:t>, аранжмана или документа који је закључен, сачињен или потписан у очекивању или</w:t>
      </w:r>
      <w:r w:rsidR="003F67E2" w:rsidRPr="004B466B">
        <w:rPr>
          <w:rFonts w:ascii="Times New Roman" w:hAnsi="Times New Roman" w:cs="Times New Roman"/>
          <w:color w:val="000000" w:themeColor="text1"/>
          <w:szCs w:val="22"/>
          <w:lang w:val="sr-Cyrl-CS"/>
        </w:rPr>
        <w:t xml:space="preserve"> је</w:t>
      </w:r>
      <w:r w:rsidR="00034FA2" w:rsidRPr="004B466B">
        <w:rPr>
          <w:rFonts w:ascii="Times New Roman" w:hAnsi="Times New Roman" w:cs="Times New Roman"/>
          <w:color w:val="000000" w:themeColor="text1"/>
          <w:szCs w:val="22"/>
          <w:lang w:val="sr-Cyrl-CS"/>
        </w:rPr>
        <w:t xml:space="preserve"> у вези са било којим Документом о трансакцији или </w:t>
      </w:r>
      <w:r w:rsidR="003F67E2" w:rsidRPr="004B466B">
        <w:rPr>
          <w:rFonts w:ascii="Times New Roman" w:hAnsi="Times New Roman" w:cs="Times New Roman"/>
          <w:color w:val="000000" w:themeColor="text1"/>
          <w:szCs w:val="22"/>
          <w:lang w:val="sr-Cyrl-CS"/>
        </w:rPr>
        <w:t>Sinosure п</w:t>
      </w:r>
      <w:r w:rsidR="00034FA2" w:rsidRPr="004B466B">
        <w:rPr>
          <w:rFonts w:ascii="Times New Roman" w:hAnsi="Times New Roman" w:cs="Times New Roman"/>
          <w:color w:val="000000" w:themeColor="text1"/>
          <w:szCs w:val="22"/>
          <w:lang w:val="sr-Cyrl-CS"/>
        </w:rPr>
        <w:t>олис</w:t>
      </w:r>
      <w:r w:rsidR="003F67E2" w:rsidRPr="004B466B">
        <w:rPr>
          <w:rFonts w:ascii="Times New Roman" w:hAnsi="Times New Roman" w:cs="Times New Roman"/>
          <w:color w:val="000000" w:themeColor="text1"/>
          <w:szCs w:val="22"/>
          <w:lang w:val="sr-Cyrl-CS"/>
        </w:rPr>
        <w:t>ом</w:t>
      </w:r>
      <w:bookmarkEnd w:id="877"/>
      <w:bookmarkEnd w:id="878"/>
      <w:r w:rsidR="00F12008" w:rsidRPr="004B466B">
        <w:rPr>
          <w:rFonts w:ascii="Times New Roman" w:hAnsi="Times New Roman" w:cs="Times New Roman"/>
          <w:color w:val="000000" w:themeColor="text1"/>
          <w:szCs w:val="22"/>
          <w:lang w:val="sr-Cyrl-CS"/>
        </w:rPr>
        <w:t>;</w:t>
      </w:r>
    </w:p>
    <w:p w14:paraId="229DD5BF" w14:textId="7B3B1FF0"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C137EF" w:rsidRPr="004B466B">
        <w:rPr>
          <w:rFonts w:ascii="Times New Roman" w:hAnsi="Times New Roman" w:cs="Times New Roman"/>
          <w:color w:val="000000" w:themeColor="text1"/>
          <w:szCs w:val="22"/>
          <w:lang w:val="sr-Cyrl-CS"/>
        </w:rPr>
        <w:t xml:space="preserve">проверу </w:t>
      </w:r>
      <w:r w:rsidR="009E6E3E" w:rsidRPr="004B466B">
        <w:rPr>
          <w:rFonts w:ascii="Times New Roman" w:hAnsi="Times New Roman" w:cs="Times New Roman"/>
          <w:color w:val="000000" w:themeColor="text1"/>
          <w:szCs w:val="22"/>
          <w:lang w:val="sr-Cyrl-CS"/>
        </w:rPr>
        <w:t xml:space="preserve">да ли тај Зајмодавац има </w:t>
      </w:r>
      <w:r w:rsidR="003F67E2" w:rsidRPr="004B466B">
        <w:rPr>
          <w:rFonts w:ascii="Times New Roman" w:hAnsi="Times New Roman" w:cs="Times New Roman"/>
          <w:color w:val="000000" w:themeColor="text1"/>
          <w:szCs w:val="22"/>
          <w:lang w:val="sr-Cyrl-CS"/>
        </w:rPr>
        <w:t>право регреса</w:t>
      </w:r>
      <w:r w:rsidR="009E6E3E" w:rsidRPr="004B466B">
        <w:rPr>
          <w:rFonts w:ascii="Times New Roman" w:hAnsi="Times New Roman" w:cs="Times New Roman"/>
          <w:color w:val="000000" w:themeColor="text1"/>
          <w:szCs w:val="22"/>
          <w:lang w:val="sr-Cyrl-CS"/>
        </w:rPr>
        <w:t xml:space="preserve"> и природ</w:t>
      </w:r>
      <w:r w:rsidR="003F67E2" w:rsidRPr="004B466B">
        <w:rPr>
          <w:rFonts w:ascii="Times New Roman" w:hAnsi="Times New Roman" w:cs="Times New Roman"/>
          <w:color w:val="000000" w:themeColor="text1"/>
          <w:szCs w:val="22"/>
          <w:lang w:val="sr-Cyrl-CS"/>
        </w:rPr>
        <w:t>а</w:t>
      </w:r>
      <w:r w:rsidR="009E6E3E" w:rsidRPr="004B466B">
        <w:rPr>
          <w:rFonts w:ascii="Times New Roman" w:hAnsi="Times New Roman" w:cs="Times New Roman"/>
          <w:color w:val="000000" w:themeColor="text1"/>
          <w:szCs w:val="22"/>
          <w:lang w:val="sr-Cyrl-CS"/>
        </w:rPr>
        <w:t xml:space="preserve"> и домет </w:t>
      </w:r>
      <w:r w:rsidR="003F67E2" w:rsidRPr="004B466B">
        <w:rPr>
          <w:rFonts w:ascii="Times New Roman" w:hAnsi="Times New Roman" w:cs="Times New Roman"/>
          <w:color w:val="000000" w:themeColor="text1"/>
          <w:szCs w:val="22"/>
          <w:lang w:val="sr-Cyrl-CS"/>
        </w:rPr>
        <w:t>права на регрес</w:t>
      </w:r>
      <w:r w:rsidR="009E6E3E" w:rsidRPr="004B466B">
        <w:rPr>
          <w:rFonts w:ascii="Times New Roman" w:hAnsi="Times New Roman" w:cs="Times New Roman"/>
          <w:color w:val="000000" w:themeColor="text1"/>
          <w:szCs w:val="22"/>
          <w:lang w:val="sr-Cyrl-CS"/>
        </w:rPr>
        <w:t xml:space="preserve"> против било које Стране или </w:t>
      </w:r>
      <w:r w:rsidR="003F67E2" w:rsidRPr="004B466B">
        <w:rPr>
          <w:rFonts w:ascii="Times New Roman" w:hAnsi="Times New Roman" w:cs="Times New Roman"/>
          <w:color w:val="000000" w:themeColor="text1"/>
          <w:szCs w:val="22"/>
          <w:lang w:val="sr-Cyrl-CS"/>
        </w:rPr>
        <w:t>Sinosure</w:t>
      </w:r>
      <w:r w:rsidR="00F12008" w:rsidRPr="004B466B">
        <w:rPr>
          <w:rFonts w:ascii="Times New Roman" w:hAnsi="Times New Roman" w:cs="Times New Roman"/>
          <w:color w:val="000000" w:themeColor="text1"/>
          <w:szCs w:val="22"/>
          <w:lang w:val="sr-Cyrl-CS"/>
        </w:rPr>
        <w:t xml:space="preserve">, </w:t>
      </w:r>
      <w:bookmarkStart w:id="879" w:name="_9kMMBN6ZWu4BCCDAecqn6ufz628YU07I35L"/>
      <w:bookmarkStart w:id="880" w:name="_9kMMBN6ZWu4BCCDDhcqn6ufz628YU07I35LR"/>
      <w:r w:rsidR="009E6E3E" w:rsidRPr="004B466B">
        <w:rPr>
          <w:rFonts w:ascii="Times New Roman" w:hAnsi="Times New Roman" w:cs="Times New Roman"/>
          <w:color w:val="000000" w:themeColor="text1"/>
          <w:szCs w:val="22"/>
          <w:lang w:val="sr-Cyrl-CS"/>
        </w:rPr>
        <w:t xml:space="preserve">или било ког одговарајућег дела имовине по основу или у вези са било којим Документом о трансакцији или </w:t>
      </w:r>
      <w:r w:rsidR="003F67E2" w:rsidRPr="004B466B">
        <w:rPr>
          <w:rFonts w:ascii="Times New Roman" w:hAnsi="Times New Roman" w:cs="Times New Roman"/>
          <w:color w:val="000000" w:themeColor="text1"/>
          <w:szCs w:val="22"/>
          <w:lang w:val="sr-Cyrl-CS"/>
        </w:rPr>
        <w:t>Sinosure п</w:t>
      </w:r>
      <w:r w:rsidR="009E6E3E" w:rsidRPr="004B466B">
        <w:rPr>
          <w:rFonts w:ascii="Times New Roman" w:hAnsi="Times New Roman" w:cs="Times New Roman"/>
          <w:color w:val="000000" w:themeColor="text1"/>
          <w:szCs w:val="22"/>
          <w:lang w:val="sr-Cyrl-CS"/>
        </w:rPr>
        <w:t>олис</w:t>
      </w:r>
      <w:r w:rsidR="003F67E2" w:rsidRPr="004B466B">
        <w:rPr>
          <w:rFonts w:ascii="Times New Roman" w:hAnsi="Times New Roman" w:cs="Times New Roman"/>
          <w:color w:val="000000" w:themeColor="text1"/>
          <w:szCs w:val="22"/>
          <w:lang w:val="sr-Cyrl-CS"/>
        </w:rPr>
        <w:t>ом</w:t>
      </w:r>
      <w:bookmarkEnd w:id="879"/>
      <w:bookmarkEnd w:id="880"/>
      <w:r w:rsidR="009E6E3E" w:rsidRPr="004B466B">
        <w:rPr>
          <w:rFonts w:ascii="Times New Roman" w:hAnsi="Times New Roman" w:cs="Times New Roman"/>
          <w:color w:val="000000" w:themeColor="text1"/>
          <w:szCs w:val="22"/>
          <w:lang w:val="sr-Cyrl-CS"/>
        </w:rPr>
        <w:t>,</w:t>
      </w:r>
      <w:r w:rsidR="00F12008" w:rsidRPr="004B466B">
        <w:rPr>
          <w:rFonts w:ascii="Times New Roman" w:hAnsi="Times New Roman" w:cs="Times New Roman"/>
          <w:color w:val="000000" w:themeColor="text1"/>
          <w:szCs w:val="22"/>
          <w:lang w:val="sr-Cyrl-CS"/>
        </w:rPr>
        <w:t xml:space="preserve"> </w:t>
      </w:r>
      <w:bookmarkStart w:id="881" w:name="_9kMMCO6ZWu4BCCDAecqn6ufz628YU07I35L"/>
      <w:bookmarkStart w:id="882" w:name="_9kMMCO6ZWu4BCCDDhcqn6ufz628YU07I35LR"/>
      <w:r w:rsidR="009E6E3E" w:rsidRPr="004B466B">
        <w:rPr>
          <w:rFonts w:ascii="Times New Roman" w:hAnsi="Times New Roman" w:cs="Times New Roman"/>
          <w:color w:val="000000" w:themeColor="text1"/>
          <w:szCs w:val="22"/>
          <w:lang w:val="sr-Cyrl-CS"/>
        </w:rPr>
        <w:t xml:space="preserve">трансакцијом која је предмет Документа о трансакцији или </w:t>
      </w:r>
      <w:bookmarkStart w:id="883" w:name="_9kMMDP6ZWu4BCCDAecqn6ufz628YU07I35L"/>
      <w:bookmarkStart w:id="884" w:name="_9kMMDP6ZWu4BCCDDhcqn6ufz628YU07I35LR"/>
      <w:bookmarkEnd w:id="881"/>
      <w:bookmarkEnd w:id="882"/>
      <w:r w:rsidR="009E6E3E" w:rsidRPr="004B466B">
        <w:rPr>
          <w:rFonts w:ascii="Times New Roman" w:hAnsi="Times New Roman" w:cs="Times New Roman"/>
          <w:color w:val="000000" w:themeColor="text1"/>
          <w:szCs w:val="22"/>
          <w:lang w:val="sr-Cyrl-CS"/>
        </w:rPr>
        <w:t xml:space="preserve">било ког другог </w:t>
      </w:r>
      <w:r w:rsidR="003F67E2" w:rsidRPr="004B466B">
        <w:rPr>
          <w:rFonts w:ascii="Times New Roman" w:hAnsi="Times New Roman" w:cs="Times New Roman"/>
          <w:color w:val="000000" w:themeColor="text1"/>
          <w:szCs w:val="22"/>
          <w:lang w:val="sr-Cyrl-CS"/>
        </w:rPr>
        <w:t>спораз</w:t>
      </w:r>
      <w:r w:rsidR="006A1C82">
        <w:rPr>
          <w:rFonts w:ascii="Times New Roman" w:hAnsi="Times New Roman" w:cs="Times New Roman"/>
          <w:color w:val="000000" w:themeColor="text1"/>
          <w:szCs w:val="22"/>
          <w:lang w:val="sr-Cyrl-CS"/>
        </w:rPr>
        <w:t>у</w:t>
      </w:r>
      <w:r w:rsidR="003F67E2" w:rsidRPr="004B466B">
        <w:rPr>
          <w:rFonts w:ascii="Times New Roman" w:hAnsi="Times New Roman" w:cs="Times New Roman"/>
          <w:color w:val="000000" w:themeColor="text1"/>
          <w:szCs w:val="22"/>
          <w:lang w:val="sr-Cyrl-CS"/>
        </w:rPr>
        <w:t>ма</w:t>
      </w:r>
      <w:r w:rsidR="009E6E3E" w:rsidRPr="004B466B">
        <w:rPr>
          <w:rFonts w:ascii="Times New Roman" w:hAnsi="Times New Roman" w:cs="Times New Roman"/>
          <w:color w:val="000000" w:themeColor="text1"/>
          <w:szCs w:val="22"/>
          <w:lang w:val="sr-Cyrl-CS"/>
        </w:rPr>
        <w:t xml:space="preserve">, аранжмана или документа који закључи, сачини или потпише у очекивању, по основу или у вези са било којим Документом о трансакцији или </w:t>
      </w:r>
      <w:r w:rsidR="003F67E2" w:rsidRPr="004B466B">
        <w:rPr>
          <w:rFonts w:ascii="Times New Roman" w:hAnsi="Times New Roman" w:cs="Times New Roman"/>
          <w:color w:val="000000" w:themeColor="text1"/>
          <w:szCs w:val="22"/>
          <w:lang w:val="sr-Cyrl-CS"/>
        </w:rPr>
        <w:t>Sinosure п</w:t>
      </w:r>
      <w:r w:rsidR="009E6E3E" w:rsidRPr="004B466B">
        <w:rPr>
          <w:rFonts w:ascii="Times New Roman" w:hAnsi="Times New Roman" w:cs="Times New Roman"/>
          <w:color w:val="000000" w:themeColor="text1"/>
          <w:szCs w:val="22"/>
          <w:lang w:val="sr-Cyrl-CS"/>
        </w:rPr>
        <w:t>олис</w:t>
      </w:r>
      <w:r w:rsidR="003F67E2" w:rsidRPr="004B466B">
        <w:rPr>
          <w:rFonts w:ascii="Times New Roman" w:hAnsi="Times New Roman" w:cs="Times New Roman"/>
          <w:color w:val="000000" w:themeColor="text1"/>
          <w:szCs w:val="22"/>
          <w:lang w:val="sr-Cyrl-CS"/>
        </w:rPr>
        <w:t>ом</w:t>
      </w:r>
      <w:bookmarkEnd w:id="883"/>
      <w:bookmarkEnd w:id="884"/>
      <w:r w:rsidR="00F12008" w:rsidRPr="004B466B">
        <w:rPr>
          <w:rFonts w:ascii="Times New Roman" w:hAnsi="Times New Roman" w:cs="Times New Roman"/>
          <w:color w:val="000000" w:themeColor="text1"/>
          <w:szCs w:val="22"/>
          <w:lang w:val="sr-Cyrl-CS"/>
        </w:rPr>
        <w:t xml:space="preserve">; </w:t>
      </w:r>
      <w:r w:rsidR="009E6E3E" w:rsidRPr="004B466B">
        <w:rPr>
          <w:rFonts w:ascii="Times New Roman" w:hAnsi="Times New Roman" w:cs="Times New Roman"/>
          <w:color w:val="000000" w:themeColor="text1"/>
          <w:szCs w:val="22"/>
          <w:lang w:val="sr-Cyrl-CS"/>
        </w:rPr>
        <w:t>и</w:t>
      </w:r>
      <w:r w:rsidR="003F67E2" w:rsidRPr="004B466B">
        <w:rPr>
          <w:rFonts w:ascii="Times New Roman" w:hAnsi="Times New Roman" w:cs="Times New Roman"/>
          <w:color w:val="000000" w:themeColor="text1"/>
          <w:szCs w:val="22"/>
          <w:lang w:val="sr-Cyrl-CS"/>
        </w:rPr>
        <w:t xml:space="preserve"> </w:t>
      </w:r>
    </w:p>
    <w:p w14:paraId="1C1DB24B" w14:textId="215C4B56"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A90E89" w:rsidRPr="004B466B">
        <w:rPr>
          <w:rFonts w:ascii="Times New Roman" w:hAnsi="Times New Roman" w:cs="Times New Roman"/>
          <w:color w:val="000000" w:themeColor="text1"/>
          <w:szCs w:val="22"/>
          <w:lang w:val="sr-Cyrl-CS"/>
        </w:rPr>
        <w:t>примереност, тачност или потпуност сваког Захтева за коришћење средстава или Релевантног пратећег Документа и било које друге информ</w:t>
      </w:r>
      <w:r w:rsidR="00320624" w:rsidRPr="004B466B">
        <w:rPr>
          <w:rFonts w:ascii="Times New Roman" w:hAnsi="Times New Roman" w:cs="Times New Roman"/>
          <w:color w:val="000000" w:themeColor="text1"/>
          <w:szCs w:val="22"/>
          <w:lang w:val="sr-Cyrl-CS"/>
        </w:rPr>
        <w:t>а</w:t>
      </w:r>
      <w:r w:rsidR="00A90E89" w:rsidRPr="004B466B">
        <w:rPr>
          <w:rFonts w:ascii="Times New Roman" w:hAnsi="Times New Roman" w:cs="Times New Roman"/>
          <w:color w:val="000000" w:themeColor="text1"/>
          <w:szCs w:val="22"/>
          <w:lang w:val="sr-Cyrl-CS"/>
        </w:rPr>
        <w:t xml:space="preserve">ције достављене од стране </w:t>
      </w:r>
      <w:r w:rsidR="00B73843" w:rsidRPr="004B466B">
        <w:rPr>
          <w:rFonts w:ascii="Times New Roman" w:hAnsi="Times New Roman" w:cs="Times New Roman"/>
          <w:color w:val="000000" w:themeColor="text1"/>
          <w:szCs w:val="22"/>
          <w:lang w:val="sr-Cyrl-CS"/>
        </w:rPr>
        <w:t>Агент</w:t>
      </w:r>
      <w:r w:rsidR="00A90E89" w:rsidRPr="004B466B">
        <w:rPr>
          <w:rFonts w:ascii="Times New Roman" w:hAnsi="Times New Roman" w:cs="Times New Roman"/>
          <w:color w:val="000000" w:themeColor="text1"/>
          <w:szCs w:val="22"/>
          <w:lang w:val="sr-Cyrl-CS"/>
        </w:rPr>
        <w:t>а</w:t>
      </w:r>
      <w:r w:rsidR="00B73843" w:rsidRPr="004B466B">
        <w:rPr>
          <w:rFonts w:ascii="Times New Roman" w:hAnsi="Times New Roman" w:cs="Times New Roman"/>
          <w:color w:val="000000" w:themeColor="text1"/>
          <w:szCs w:val="22"/>
          <w:lang w:val="sr-Cyrl-CS"/>
        </w:rPr>
        <w:t xml:space="preserve"> кредитног аранжмана</w:t>
      </w:r>
      <w:r w:rsidR="00F12008" w:rsidRPr="004B466B">
        <w:rPr>
          <w:rFonts w:ascii="Times New Roman" w:hAnsi="Times New Roman" w:cs="Times New Roman"/>
          <w:color w:val="000000" w:themeColor="text1"/>
          <w:szCs w:val="22"/>
          <w:lang w:val="sr-Cyrl-CS"/>
        </w:rPr>
        <w:t xml:space="preserve">, </w:t>
      </w:r>
      <w:r w:rsidR="00A90E89" w:rsidRPr="004B466B">
        <w:rPr>
          <w:rFonts w:ascii="Times New Roman" w:hAnsi="Times New Roman" w:cs="Times New Roman"/>
          <w:color w:val="000000" w:themeColor="text1"/>
          <w:szCs w:val="22"/>
          <w:lang w:val="sr-Cyrl-CS"/>
        </w:rPr>
        <w:t xml:space="preserve">било које Стране или </w:t>
      </w:r>
      <w:r w:rsidR="009B5573" w:rsidRPr="004B466B">
        <w:rPr>
          <w:rFonts w:ascii="Times New Roman" w:hAnsi="Times New Roman" w:cs="Times New Roman"/>
          <w:color w:val="000000" w:themeColor="text1"/>
          <w:szCs w:val="22"/>
          <w:lang w:val="sr-Cyrl-CS"/>
        </w:rPr>
        <w:t xml:space="preserve">било ког другог лица </w:t>
      </w:r>
      <w:bookmarkStart w:id="885" w:name="_9kMN5G6ZWu4BCCDAecqn6ufz628YU07I35L"/>
      <w:bookmarkStart w:id="886" w:name="_9kMN5G6ZWu4BCCDDhcqn6ufz628YU07I35LR"/>
      <w:r w:rsidR="009B5573" w:rsidRPr="004B466B">
        <w:rPr>
          <w:rFonts w:ascii="Times New Roman" w:hAnsi="Times New Roman" w:cs="Times New Roman"/>
          <w:color w:val="000000" w:themeColor="text1"/>
          <w:szCs w:val="22"/>
          <w:lang w:val="sr-Cyrl-CS"/>
        </w:rPr>
        <w:t xml:space="preserve">по основу или у вези са било којим Документом о трансакцији или </w:t>
      </w:r>
      <w:bookmarkEnd w:id="885"/>
      <w:bookmarkEnd w:id="886"/>
      <w:r w:rsidR="00127EAE" w:rsidRPr="004B466B">
        <w:rPr>
          <w:rFonts w:ascii="Times New Roman" w:hAnsi="Times New Roman" w:cs="Times New Roman"/>
          <w:color w:val="000000" w:themeColor="text1"/>
          <w:szCs w:val="22"/>
          <w:lang w:val="sr-Cyrl-CS"/>
        </w:rPr>
        <w:t>Sinosure полисом</w:t>
      </w:r>
      <w:r w:rsidR="00F12008" w:rsidRPr="004B466B">
        <w:rPr>
          <w:rFonts w:ascii="Times New Roman" w:hAnsi="Times New Roman" w:cs="Times New Roman"/>
          <w:color w:val="000000" w:themeColor="text1"/>
          <w:szCs w:val="22"/>
          <w:lang w:val="sr-Cyrl-CS"/>
        </w:rPr>
        <w:t xml:space="preserve">, </w:t>
      </w:r>
      <w:r w:rsidR="009B5573" w:rsidRPr="004B466B">
        <w:rPr>
          <w:rFonts w:ascii="Times New Roman" w:hAnsi="Times New Roman" w:cs="Times New Roman"/>
          <w:color w:val="000000" w:themeColor="text1"/>
          <w:szCs w:val="22"/>
          <w:lang w:val="sr-Cyrl-CS"/>
        </w:rPr>
        <w:t xml:space="preserve">трансакцијама предвиђеним било којим Документом о трансакцији, </w:t>
      </w:r>
      <w:r w:rsidR="00127EAE" w:rsidRPr="004B466B">
        <w:rPr>
          <w:rFonts w:ascii="Times New Roman" w:hAnsi="Times New Roman" w:cs="Times New Roman"/>
          <w:color w:val="000000" w:themeColor="text1"/>
          <w:szCs w:val="22"/>
          <w:lang w:val="sr-Cyrl-CS"/>
        </w:rPr>
        <w:t xml:space="preserve">Sinosure полисом </w:t>
      </w:r>
      <w:r w:rsidR="009B5573" w:rsidRPr="004B466B">
        <w:rPr>
          <w:rFonts w:ascii="Times New Roman" w:hAnsi="Times New Roman" w:cs="Times New Roman"/>
          <w:color w:val="000000" w:themeColor="text1"/>
          <w:szCs w:val="22"/>
          <w:lang w:val="sr-Cyrl-CS"/>
        </w:rPr>
        <w:t>или</w:t>
      </w:r>
      <w:r w:rsidR="00F12008" w:rsidRPr="004B466B">
        <w:rPr>
          <w:rFonts w:ascii="Times New Roman" w:hAnsi="Times New Roman" w:cs="Times New Roman"/>
          <w:color w:val="000000" w:themeColor="text1"/>
          <w:szCs w:val="22"/>
          <w:lang w:val="sr-Cyrl-CS"/>
        </w:rPr>
        <w:t xml:space="preserve"> </w:t>
      </w:r>
      <w:bookmarkStart w:id="887" w:name="_9kMI8O6ZWu5777BEM8wvjstvB"/>
      <w:r w:rsidR="009B5573" w:rsidRPr="004B466B">
        <w:rPr>
          <w:rFonts w:ascii="Times New Roman" w:hAnsi="Times New Roman" w:cs="Times New Roman"/>
          <w:color w:val="000000" w:themeColor="text1"/>
          <w:szCs w:val="22"/>
          <w:lang w:val="sr-Cyrl-CS"/>
        </w:rPr>
        <w:t xml:space="preserve">било којим другим </w:t>
      </w:r>
      <w:bookmarkStart w:id="888" w:name="_9kMN7I6ZWu4BCCDAecqn6ufz628YU07I35L"/>
      <w:bookmarkStart w:id="889" w:name="_9kMN7I6ZWu4BCCDDhcqn6ufz628YU07I35LR"/>
      <w:bookmarkEnd w:id="887"/>
      <w:r w:rsidR="00127EAE" w:rsidRPr="004B466B">
        <w:rPr>
          <w:rFonts w:ascii="Times New Roman" w:hAnsi="Times New Roman" w:cs="Times New Roman"/>
          <w:color w:val="000000" w:themeColor="text1"/>
          <w:szCs w:val="22"/>
          <w:lang w:val="sr-Cyrl-CS"/>
        </w:rPr>
        <w:t>споразумом</w:t>
      </w:r>
      <w:r w:rsidR="009B5573" w:rsidRPr="004B466B">
        <w:rPr>
          <w:rFonts w:ascii="Times New Roman" w:hAnsi="Times New Roman" w:cs="Times New Roman"/>
          <w:color w:val="000000" w:themeColor="text1"/>
          <w:szCs w:val="22"/>
          <w:lang w:val="sr-Cyrl-CS"/>
        </w:rPr>
        <w:t xml:space="preserve">, аранжманом или документом који закључи, сачини или потпише у очекивању, по основу или у вези са било којим Документом о </w:t>
      </w:r>
      <w:bookmarkEnd w:id="888"/>
      <w:bookmarkEnd w:id="889"/>
      <w:r w:rsidR="009B5573" w:rsidRPr="004B466B">
        <w:rPr>
          <w:rFonts w:ascii="Times New Roman" w:hAnsi="Times New Roman" w:cs="Times New Roman"/>
          <w:color w:val="000000" w:themeColor="text1"/>
          <w:szCs w:val="22"/>
          <w:lang w:val="sr-Cyrl-CS"/>
        </w:rPr>
        <w:t xml:space="preserve">трансакцији или </w:t>
      </w:r>
      <w:r w:rsidR="00127EAE" w:rsidRPr="004B466B">
        <w:rPr>
          <w:rFonts w:ascii="Times New Roman" w:hAnsi="Times New Roman" w:cs="Times New Roman"/>
          <w:color w:val="000000" w:themeColor="text1"/>
          <w:szCs w:val="22"/>
          <w:lang w:val="sr-Cyrl-CS"/>
        </w:rPr>
        <w:t>Sinosure п</w:t>
      </w:r>
      <w:r w:rsidR="009B5573" w:rsidRPr="004B466B">
        <w:rPr>
          <w:rFonts w:ascii="Times New Roman" w:hAnsi="Times New Roman" w:cs="Times New Roman"/>
          <w:color w:val="000000" w:themeColor="text1"/>
          <w:szCs w:val="22"/>
          <w:lang w:val="sr-Cyrl-CS"/>
        </w:rPr>
        <w:t>олис</w:t>
      </w:r>
      <w:r w:rsidR="00127EAE" w:rsidRPr="004B466B">
        <w:rPr>
          <w:rFonts w:ascii="Times New Roman" w:hAnsi="Times New Roman" w:cs="Times New Roman"/>
          <w:color w:val="000000" w:themeColor="text1"/>
          <w:szCs w:val="22"/>
          <w:lang w:val="sr-Cyrl-CS"/>
        </w:rPr>
        <w:t>ом</w:t>
      </w:r>
      <w:r w:rsidR="00F12008" w:rsidRPr="004B466B">
        <w:rPr>
          <w:rFonts w:ascii="Times New Roman" w:hAnsi="Times New Roman" w:cs="Times New Roman"/>
          <w:color w:val="000000" w:themeColor="text1"/>
          <w:szCs w:val="22"/>
          <w:lang w:val="sr-Cyrl-CS"/>
        </w:rPr>
        <w:t>.</w:t>
      </w:r>
    </w:p>
    <w:p w14:paraId="3A4D99AC" w14:textId="688CD2DC" w:rsidR="00F12008" w:rsidRPr="004B466B" w:rsidRDefault="00EF64BA"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90" w:name="_9kMH68J7aXv5BC9FJTjgfCnvB"/>
      <w:bookmarkStart w:id="891" w:name="_9kMH68J7aXv5CD9FLVjgfCnvB"/>
      <w:bookmarkStart w:id="892" w:name="_Toc512852475"/>
      <w:bookmarkStart w:id="893" w:name="_Toc512852784"/>
      <w:bookmarkStart w:id="894" w:name="_Toc512858330"/>
      <w:bookmarkStart w:id="895" w:name="_Toc512858639"/>
      <w:r w:rsidRPr="004B466B">
        <w:rPr>
          <w:rFonts w:ascii="Times New Roman" w:hAnsi="Times New Roman" w:cs="Times New Roman"/>
          <w:color w:val="000000" w:themeColor="text1"/>
          <w:szCs w:val="22"/>
          <w:lang w:val="sr-Cyrl-CS"/>
        </w:rPr>
        <w:t xml:space="preserve">Време </w:t>
      </w:r>
      <w:r w:rsidR="00234799" w:rsidRPr="004B466B">
        <w:rPr>
          <w:rFonts w:ascii="Times New Roman" w:hAnsi="Times New Roman" w:cs="Times New Roman"/>
          <w:color w:val="000000" w:themeColor="text1"/>
          <w:szCs w:val="22"/>
          <w:lang w:val="sr-Cyrl-CS"/>
        </w:rPr>
        <w:t>Sinosure a</w:t>
      </w:r>
      <w:r w:rsidRPr="004B466B">
        <w:rPr>
          <w:rFonts w:ascii="Times New Roman" w:hAnsi="Times New Roman" w:cs="Times New Roman"/>
          <w:color w:val="000000" w:themeColor="text1"/>
          <w:szCs w:val="22"/>
          <w:lang w:val="sr-Cyrl-CS"/>
        </w:rPr>
        <w:t>гента</w:t>
      </w:r>
      <w:bookmarkEnd w:id="890"/>
      <w:bookmarkEnd w:id="891"/>
      <w:bookmarkEnd w:id="892"/>
      <w:bookmarkEnd w:id="893"/>
      <w:bookmarkEnd w:id="894"/>
      <w:bookmarkEnd w:id="895"/>
    </w:p>
    <w:p w14:paraId="4E0D3EB0" w14:textId="57BD6E6B" w:rsidR="00F12008" w:rsidRPr="004B466B" w:rsidRDefault="006B3F5B" w:rsidP="00BF1D50">
      <w:pPr>
        <w:pStyle w:val="BodyTextIndent"/>
        <w:ind w:left="695"/>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Било који износ платив </w:t>
      </w:r>
      <w:r w:rsidR="00127EAE"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 xml:space="preserve">генту према </w:t>
      </w:r>
      <w:r w:rsidR="007D7AA1" w:rsidRPr="004B466B">
        <w:rPr>
          <w:rFonts w:ascii="Times New Roman" w:hAnsi="Times New Roman"/>
          <w:color w:val="000000" w:themeColor="text1"/>
          <w:szCs w:val="22"/>
          <w:lang w:val="sr-Cyrl-CS"/>
        </w:rPr>
        <w:t>Клаузули</w:t>
      </w:r>
      <w:r w:rsidRPr="004B466B">
        <w:rPr>
          <w:rFonts w:ascii="Times New Roman" w:hAnsi="Times New Roman"/>
          <w:color w:val="000000" w:themeColor="text1"/>
          <w:szCs w:val="22"/>
          <w:lang w:val="sr-Cyrl-CS"/>
        </w:rPr>
        <w:t xml:space="preserve"> </w:t>
      </w:r>
      <w:r w:rsidR="0066029F" w:rsidRPr="004B466B">
        <w:rPr>
          <w:rFonts w:ascii="Times New Roman" w:hAnsi="Times New Roman"/>
          <w:color w:val="000000" w:themeColor="text1"/>
          <w:szCs w:val="22"/>
          <w:lang w:val="sr-Cyrl-CS"/>
        </w:rPr>
        <w:fldChar w:fldCharType="begin"/>
      </w:r>
      <w:r w:rsidR="0066029F" w:rsidRPr="004B466B">
        <w:rPr>
          <w:rFonts w:ascii="Times New Roman" w:hAnsi="Times New Roman"/>
          <w:color w:val="000000" w:themeColor="text1"/>
          <w:szCs w:val="22"/>
          <w:lang w:val="sr-Cyrl-CS"/>
        </w:rPr>
        <w:instrText xml:space="preserve"> REF _Ref74160637 \r \h </w:instrText>
      </w:r>
      <w:r w:rsidR="005C4477" w:rsidRPr="004B466B">
        <w:rPr>
          <w:rFonts w:ascii="Times New Roman" w:hAnsi="Times New Roman"/>
          <w:color w:val="000000" w:themeColor="text1"/>
          <w:szCs w:val="22"/>
          <w:lang w:val="sr-Cyrl-CS"/>
        </w:rPr>
        <w:instrText xml:space="preserve"> \* MERGEFORMAT </w:instrText>
      </w:r>
      <w:r w:rsidR="0066029F" w:rsidRPr="004B466B">
        <w:rPr>
          <w:rFonts w:ascii="Times New Roman" w:hAnsi="Times New Roman"/>
          <w:color w:val="000000" w:themeColor="text1"/>
          <w:szCs w:val="22"/>
          <w:lang w:val="sr-Cyrl-CS"/>
        </w:rPr>
      </w:r>
      <w:r w:rsidR="0066029F" w:rsidRPr="004B466B">
        <w:rPr>
          <w:rFonts w:ascii="Times New Roman" w:hAnsi="Times New Roman"/>
          <w:color w:val="000000" w:themeColor="text1"/>
          <w:szCs w:val="22"/>
          <w:lang w:val="sr-Cyrl-CS"/>
        </w:rPr>
        <w:fldChar w:fldCharType="separate"/>
      </w:r>
      <w:r w:rsidR="005D5E92">
        <w:rPr>
          <w:rFonts w:ascii="Times New Roman" w:hAnsi="Times New Roman"/>
          <w:color w:val="000000" w:themeColor="text1"/>
          <w:szCs w:val="22"/>
          <w:lang w:val="sr-Cyrl-CS"/>
        </w:rPr>
        <w:t>14.3</w:t>
      </w:r>
      <w:r w:rsidR="0066029F" w:rsidRPr="004B466B">
        <w:rPr>
          <w:rFonts w:ascii="Times New Roman" w:hAnsi="Times New Roman"/>
          <w:color w:val="000000" w:themeColor="text1"/>
          <w:szCs w:val="22"/>
          <w:lang w:val="sr-Cyrl-CS"/>
        </w:rPr>
        <w:fldChar w:fldCharType="end"/>
      </w:r>
      <w:r w:rsidR="00F12008" w:rsidRPr="004B466B">
        <w:rPr>
          <w:rFonts w:ascii="Times New Roman" w:hAnsi="Times New Roman"/>
          <w:color w:val="000000" w:themeColor="text1"/>
          <w:szCs w:val="22"/>
          <w:lang w:val="sr-Cyrl-CS"/>
        </w:rPr>
        <w:t xml:space="preserve"> (</w:t>
      </w:r>
      <w:r w:rsidR="00BF1D50" w:rsidRPr="004B466B">
        <w:rPr>
          <w:rFonts w:ascii="Times New Roman" w:hAnsi="Times New Roman"/>
          <w:i/>
          <w:color w:val="000000" w:themeColor="text1"/>
          <w:szCs w:val="22"/>
          <w:lang w:val="sr-Cyrl-CS"/>
        </w:rPr>
        <w:t>Рефундирање трошкова Агенту</w:t>
      </w:r>
      <w:r w:rsidR="00320624" w:rsidRPr="004B466B">
        <w:rPr>
          <w:rFonts w:ascii="Times New Roman" w:hAnsi="Times New Roman"/>
          <w:i/>
          <w:color w:val="000000" w:themeColor="text1"/>
          <w:szCs w:val="22"/>
          <w:lang w:val="sr-Cyrl-CS"/>
        </w:rPr>
        <w:t xml:space="preserve"> кредитног аранжмана</w:t>
      </w:r>
      <w:r w:rsidR="00F12008" w:rsidRPr="004B466B">
        <w:rPr>
          <w:rFonts w:ascii="Times New Roman" w:hAnsi="Times New Roman"/>
          <w:i/>
          <w:color w:val="000000" w:themeColor="text1"/>
          <w:szCs w:val="22"/>
          <w:lang w:val="sr-Cyrl-CS"/>
        </w:rPr>
        <w:t xml:space="preserve"> </w:t>
      </w:r>
      <w:r w:rsidR="00BF1D50" w:rsidRPr="004B466B">
        <w:rPr>
          <w:rFonts w:ascii="Times New Roman" w:hAnsi="Times New Roman"/>
          <w:i/>
          <w:color w:val="000000" w:themeColor="text1"/>
          <w:szCs w:val="22"/>
          <w:lang w:val="sr-Cyrl-CS"/>
        </w:rPr>
        <w:t xml:space="preserve">и </w:t>
      </w:r>
      <w:r w:rsidR="00127EAE" w:rsidRPr="004B466B">
        <w:rPr>
          <w:rFonts w:ascii="Times New Roman" w:hAnsi="Times New Roman"/>
          <w:i/>
          <w:color w:val="000000" w:themeColor="text1"/>
          <w:szCs w:val="22"/>
          <w:lang w:val="sr-Cyrl-CS"/>
        </w:rPr>
        <w:t>Sinosure а</w:t>
      </w:r>
      <w:r w:rsidR="00BF1D50" w:rsidRPr="004B466B">
        <w:rPr>
          <w:rFonts w:ascii="Times New Roman" w:hAnsi="Times New Roman"/>
          <w:i/>
          <w:color w:val="000000" w:themeColor="text1"/>
          <w:szCs w:val="22"/>
          <w:lang w:val="sr-Cyrl-CS"/>
        </w:rPr>
        <w:t>генту</w:t>
      </w:r>
      <w:r w:rsidR="00F12008" w:rsidRPr="004B466B">
        <w:rPr>
          <w:rFonts w:ascii="Times New Roman" w:hAnsi="Times New Roman"/>
          <w:color w:val="000000" w:themeColor="text1"/>
          <w:szCs w:val="22"/>
          <w:lang w:val="sr-Cyrl-CS"/>
        </w:rPr>
        <w:t xml:space="preserve">), </w:t>
      </w:r>
      <w:r w:rsidR="007D7AA1" w:rsidRPr="004B466B">
        <w:rPr>
          <w:rFonts w:ascii="Times New Roman" w:hAnsi="Times New Roman"/>
          <w:color w:val="000000" w:themeColor="text1"/>
          <w:szCs w:val="22"/>
          <w:lang w:val="sr-Cyrl-CS"/>
        </w:rPr>
        <w:t>Клаузули</w:t>
      </w:r>
      <w:r w:rsidR="00572F23" w:rsidRPr="004B466B">
        <w:rPr>
          <w:rFonts w:ascii="Times New Roman" w:hAnsi="Times New Roman"/>
          <w:color w:val="000000" w:themeColor="text1"/>
          <w:szCs w:val="22"/>
          <w:lang w:val="sr-Cyrl-CS"/>
        </w:rPr>
        <w:t xml:space="preserve"> 16</w:t>
      </w:r>
      <w:r w:rsidR="00F12008" w:rsidRPr="004B466B">
        <w:rPr>
          <w:rFonts w:ascii="Times New Roman" w:hAnsi="Times New Roman"/>
          <w:color w:val="000000" w:themeColor="text1"/>
          <w:szCs w:val="22"/>
          <w:lang w:val="sr-Cyrl-CS"/>
        </w:rPr>
        <w:t xml:space="preserve"> (</w:t>
      </w:r>
      <w:r w:rsidR="00BF1D50" w:rsidRPr="004B466B">
        <w:rPr>
          <w:rFonts w:ascii="Times New Roman" w:hAnsi="Times New Roman"/>
          <w:i/>
          <w:color w:val="000000" w:themeColor="text1"/>
          <w:szCs w:val="22"/>
          <w:lang w:val="sr-Cyrl-CS"/>
        </w:rPr>
        <w:t>Трошкови и издаци</w:t>
      </w:r>
      <w:r w:rsidR="00F12008" w:rsidRPr="004B466B">
        <w:rPr>
          <w:rFonts w:ascii="Times New Roman" w:hAnsi="Times New Roman"/>
          <w:color w:val="000000" w:themeColor="text1"/>
          <w:szCs w:val="22"/>
          <w:lang w:val="sr-Cyrl-CS"/>
        </w:rPr>
        <w:t xml:space="preserve">) </w:t>
      </w:r>
      <w:r w:rsidR="00BF1D50" w:rsidRPr="004B466B">
        <w:rPr>
          <w:rFonts w:ascii="Times New Roman" w:hAnsi="Times New Roman"/>
          <w:color w:val="000000" w:themeColor="text1"/>
          <w:szCs w:val="22"/>
          <w:lang w:val="sr-Cyrl-CS"/>
        </w:rPr>
        <w:t xml:space="preserve">и </w:t>
      </w:r>
      <w:r w:rsidR="007D7AA1" w:rsidRPr="004B466B">
        <w:rPr>
          <w:rFonts w:ascii="Times New Roman" w:hAnsi="Times New Roman"/>
          <w:color w:val="000000" w:themeColor="text1"/>
          <w:szCs w:val="22"/>
          <w:lang w:val="sr-Cyrl-CS"/>
        </w:rPr>
        <w:t>Клаузул</w:t>
      </w:r>
      <w:r w:rsidR="00320624" w:rsidRPr="004B466B">
        <w:rPr>
          <w:rFonts w:ascii="Times New Roman" w:hAnsi="Times New Roman"/>
          <w:color w:val="000000" w:themeColor="text1"/>
          <w:szCs w:val="22"/>
          <w:lang w:val="sr-Cyrl-CS"/>
        </w:rPr>
        <w:t>и</w:t>
      </w:r>
      <w:r w:rsidR="00572F23" w:rsidRPr="004B466B">
        <w:rPr>
          <w:rFonts w:ascii="Times New Roman" w:hAnsi="Times New Roman"/>
          <w:color w:val="000000" w:themeColor="text1"/>
          <w:szCs w:val="22"/>
          <w:lang w:val="sr-Cyrl-CS"/>
        </w:rPr>
        <w:t xml:space="preserve"> 25.10</w:t>
      </w:r>
      <w:r w:rsidR="00F12008" w:rsidRPr="004B466B">
        <w:rPr>
          <w:rFonts w:ascii="Times New Roman" w:hAnsi="Times New Roman"/>
          <w:color w:val="000000" w:themeColor="text1"/>
          <w:szCs w:val="22"/>
          <w:lang w:val="sr-Cyrl-CS"/>
        </w:rPr>
        <w:t xml:space="preserve"> (</w:t>
      </w:r>
      <w:r w:rsidR="00127EAE" w:rsidRPr="004B466B">
        <w:rPr>
          <w:rFonts w:ascii="Times New Roman" w:hAnsi="Times New Roman"/>
          <w:i/>
          <w:color w:val="000000" w:themeColor="text1"/>
          <w:szCs w:val="22"/>
          <w:lang w:val="sr-Cyrl-CS"/>
        </w:rPr>
        <w:t>Накнада Зајмодаваца Sinosure агенту</w:t>
      </w:r>
      <w:r w:rsidR="00F12008" w:rsidRPr="004B466B">
        <w:rPr>
          <w:rFonts w:ascii="Times New Roman" w:hAnsi="Times New Roman"/>
          <w:color w:val="000000" w:themeColor="text1"/>
          <w:szCs w:val="22"/>
          <w:lang w:val="sr-Cyrl-CS"/>
        </w:rPr>
        <w:t xml:space="preserve">) </w:t>
      </w:r>
      <w:bookmarkStart w:id="896" w:name="_9kMH6CN7aXv5BC9FJTjgfCnvB"/>
      <w:bookmarkStart w:id="897" w:name="_9kMH6CN7aXv5CD9FLVjgfCnvB"/>
      <w:r w:rsidR="00BF1D50" w:rsidRPr="004B466B">
        <w:rPr>
          <w:rFonts w:ascii="Times New Roman" w:hAnsi="Times New Roman"/>
          <w:color w:val="000000" w:themeColor="text1"/>
          <w:szCs w:val="22"/>
          <w:lang w:val="sr-Cyrl-CS"/>
        </w:rPr>
        <w:t xml:space="preserve">обухватиће трошкове коришћења времена </w:t>
      </w:r>
      <w:r w:rsidR="00127EAE" w:rsidRPr="004B466B">
        <w:rPr>
          <w:rFonts w:ascii="Times New Roman" w:hAnsi="Times New Roman"/>
          <w:color w:val="000000" w:themeColor="text1"/>
          <w:szCs w:val="22"/>
          <w:lang w:val="sr-Cyrl-CS"/>
        </w:rPr>
        <w:t>Sinosure а</w:t>
      </w:r>
      <w:r w:rsidR="00BF1D50" w:rsidRPr="004B466B">
        <w:rPr>
          <w:rFonts w:ascii="Times New Roman" w:hAnsi="Times New Roman"/>
          <w:color w:val="000000" w:themeColor="text1"/>
          <w:szCs w:val="22"/>
          <w:lang w:val="sr-Cyrl-CS"/>
        </w:rPr>
        <w:t xml:space="preserve">гента </w:t>
      </w:r>
      <w:bookmarkEnd w:id="896"/>
      <w:bookmarkEnd w:id="897"/>
      <w:r w:rsidR="00BF1D50" w:rsidRPr="004B466B">
        <w:rPr>
          <w:rFonts w:ascii="Times New Roman" w:hAnsi="Times New Roman"/>
          <w:color w:val="000000" w:themeColor="text1"/>
          <w:szCs w:val="22"/>
          <w:lang w:val="sr-Cyrl-CS"/>
        </w:rPr>
        <w:t xml:space="preserve">или других ресурса и биће обрачунато на основу разумне дневне тарифе или по сату о чему ће </w:t>
      </w:r>
      <w:r w:rsidR="00127EAE" w:rsidRPr="004B466B">
        <w:rPr>
          <w:rFonts w:ascii="Times New Roman" w:hAnsi="Times New Roman"/>
          <w:color w:val="000000" w:themeColor="text1"/>
          <w:szCs w:val="22"/>
          <w:lang w:val="sr-Cyrl-CS"/>
        </w:rPr>
        <w:t>Sinosure а</w:t>
      </w:r>
      <w:r w:rsidR="00BF1D50" w:rsidRPr="004B466B">
        <w:rPr>
          <w:rFonts w:ascii="Times New Roman" w:hAnsi="Times New Roman"/>
          <w:color w:val="000000" w:themeColor="text1"/>
          <w:szCs w:val="22"/>
          <w:lang w:val="sr-Cyrl-CS"/>
        </w:rPr>
        <w:t xml:space="preserve">гент обавестити Зајмопримца и Зајмодавце, </w:t>
      </w:r>
      <w:r w:rsidR="00127EAE" w:rsidRPr="004B466B">
        <w:rPr>
          <w:rFonts w:ascii="Times New Roman" w:hAnsi="Times New Roman"/>
          <w:color w:val="000000" w:themeColor="text1"/>
          <w:szCs w:val="22"/>
          <w:lang w:val="sr-Cyrl-CS"/>
        </w:rPr>
        <w:t>ш</w:t>
      </w:r>
      <w:r w:rsidR="00BF1D50" w:rsidRPr="004B466B">
        <w:rPr>
          <w:rFonts w:ascii="Times New Roman" w:hAnsi="Times New Roman"/>
          <w:color w:val="000000" w:themeColor="text1"/>
          <w:szCs w:val="22"/>
          <w:lang w:val="sr-Cyrl-CS"/>
        </w:rPr>
        <w:t xml:space="preserve">то је </w:t>
      </w:r>
      <w:r w:rsidR="00127EAE" w:rsidRPr="004B466B">
        <w:rPr>
          <w:rFonts w:ascii="Times New Roman" w:hAnsi="Times New Roman"/>
          <w:color w:val="000000" w:themeColor="text1"/>
          <w:szCs w:val="22"/>
          <w:lang w:val="sr-Cyrl-CS"/>
        </w:rPr>
        <w:t>додатак</w:t>
      </w:r>
      <w:r w:rsidR="00BF1D50" w:rsidRPr="004B466B">
        <w:rPr>
          <w:rFonts w:ascii="Times New Roman" w:hAnsi="Times New Roman"/>
          <w:color w:val="000000" w:themeColor="text1"/>
          <w:szCs w:val="22"/>
          <w:lang w:val="sr-Cyrl-CS"/>
        </w:rPr>
        <w:t xml:space="preserve"> </w:t>
      </w:r>
      <w:r w:rsidR="00127EAE" w:rsidRPr="004B466B">
        <w:rPr>
          <w:rFonts w:ascii="Times New Roman" w:hAnsi="Times New Roman"/>
          <w:color w:val="000000" w:themeColor="text1"/>
          <w:szCs w:val="22"/>
          <w:lang w:val="sr-Cyrl-CS"/>
        </w:rPr>
        <w:t xml:space="preserve">на </w:t>
      </w:r>
      <w:r w:rsidR="00BF1D50" w:rsidRPr="004B466B">
        <w:rPr>
          <w:rFonts w:ascii="Times New Roman" w:hAnsi="Times New Roman"/>
          <w:color w:val="000000" w:themeColor="text1"/>
          <w:szCs w:val="22"/>
          <w:lang w:val="sr-Cyrl-CS"/>
        </w:rPr>
        <w:t>било које накнад</w:t>
      </w:r>
      <w:r w:rsidR="00127EAE" w:rsidRPr="004B466B">
        <w:rPr>
          <w:rFonts w:ascii="Times New Roman" w:hAnsi="Times New Roman"/>
          <w:color w:val="000000" w:themeColor="text1"/>
          <w:szCs w:val="22"/>
          <w:lang w:val="sr-Cyrl-CS"/>
        </w:rPr>
        <w:t>у</w:t>
      </w:r>
      <w:r w:rsidR="00BF1D50" w:rsidRPr="004B466B">
        <w:rPr>
          <w:rFonts w:ascii="Times New Roman" w:hAnsi="Times New Roman"/>
          <w:color w:val="000000" w:themeColor="text1"/>
          <w:szCs w:val="22"/>
          <w:lang w:val="sr-Cyrl-CS"/>
        </w:rPr>
        <w:t xml:space="preserve"> која је плаћена или платива </w:t>
      </w:r>
      <w:r w:rsidR="00127EAE" w:rsidRPr="004B466B">
        <w:rPr>
          <w:rFonts w:ascii="Times New Roman" w:hAnsi="Times New Roman"/>
          <w:color w:val="000000" w:themeColor="text1"/>
          <w:szCs w:val="22"/>
          <w:lang w:val="sr-Cyrl-CS"/>
        </w:rPr>
        <w:t>Sinosure а</w:t>
      </w:r>
      <w:r w:rsidR="00BF1D50" w:rsidRPr="004B466B">
        <w:rPr>
          <w:rFonts w:ascii="Times New Roman" w:hAnsi="Times New Roman"/>
          <w:color w:val="000000" w:themeColor="text1"/>
          <w:szCs w:val="22"/>
          <w:lang w:val="sr-Cyrl-CS"/>
        </w:rPr>
        <w:t xml:space="preserve">генту према </w:t>
      </w:r>
      <w:r w:rsidR="007D7AA1" w:rsidRPr="004B466B">
        <w:rPr>
          <w:rFonts w:ascii="Times New Roman" w:hAnsi="Times New Roman"/>
          <w:color w:val="000000" w:themeColor="text1"/>
          <w:szCs w:val="22"/>
          <w:lang w:val="sr-Cyrl-CS"/>
        </w:rPr>
        <w:t>Клаузули</w:t>
      </w:r>
      <w:r w:rsidR="00572F23" w:rsidRPr="004B466B">
        <w:rPr>
          <w:rFonts w:ascii="Times New Roman" w:hAnsi="Times New Roman"/>
          <w:color w:val="000000" w:themeColor="text1"/>
          <w:szCs w:val="22"/>
          <w:lang w:val="sr-Cyrl-CS"/>
        </w:rPr>
        <w:t xml:space="preserve"> 11</w:t>
      </w:r>
      <w:r w:rsidR="00F12008" w:rsidRPr="004B466B">
        <w:rPr>
          <w:rFonts w:ascii="Times New Roman" w:hAnsi="Times New Roman"/>
          <w:color w:val="000000" w:themeColor="text1"/>
          <w:szCs w:val="22"/>
          <w:lang w:val="sr-Cyrl-CS"/>
        </w:rPr>
        <w:t xml:space="preserve"> (</w:t>
      </w:r>
      <w:r w:rsidR="00BF1D50" w:rsidRPr="004B466B">
        <w:rPr>
          <w:rFonts w:ascii="Times New Roman" w:hAnsi="Times New Roman"/>
          <w:i/>
          <w:color w:val="000000" w:themeColor="text1"/>
          <w:szCs w:val="22"/>
          <w:lang w:val="sr-Cyrl-CS"/>
        </w:rPr>
        <w:t>Накнаде</w:t>
      </w:r>
      <w:r w:rsidR="0066029F" w:rsidRPr="004B466B">
        <w:rPr>
          <w:rFonts w:ascii="Times New Roman" w:hAnsi="Times New Roman"/>
          <w:color w:val="000000" w:themeColor="text1"/>
          <w:szCs w:val="22"/>
          <w:lang w:val="sr-Cyrl-CS"/>
        </w:rPr>
        <w:t>).</w:t>
      </w:r>
      <w:r w:rsidR="00127EAE" w:rsidRPr="004B466B">
        <w:rPr>
          <w:rFonts w:ascii="Times New Roman" w:hAnsi="Times New Roman"/>
          <w:color w:val="000000" w:themeColor="text1"/>
          <w:szCs w:val="22"/>
          <w:lang w:val="sr-Cyrl-CS"/>
        </w:rPr>
        <w:t xml:space="preserve"> </w:t>
      </w:r>
    </w:p>
    <w:p w14:paraId="6D2AD2A8" w14:textId="4EF96101" w:rsidR="00F12008" w:rsidRPr="004B466B" w:rsidRDefault="00A26841" w:rsidP="00F12008">
      <w:pPr>
        <w:pStyle w:val="Heading3"/>
        <w:spacing w:after="180" w:line="260" w:lineRule="atLeast"/>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Одбитак од износа плативих од стране </w:t>
      </w:r>
      <w:r w:rsidR="00127EAE" w:rsidRPr="004B466B">
        <w:rPr>
          <w:rFonts w:ascii="Times New Roman" w:hAnsi="Times New Roman" w:cs="Times New Roman"/>
          <w:color w:val="000000" w:themeColor="text1"/>
          <w:szCs w:val="22"/>
          <w:lang w:val="sr-Cyrl-CS"/>
        </w:rPr>
        <w:t>Sinosure а</w:t>
      </w:r>
      <w:r w:rsidRPr="004B466B">
        <w:rPr>
          <w:rFonts w:ascii="Times New Roman" w:hAnsi="Times New Roman" w:cs="Times New Roman"/>
          <w:color w:val="000000" w:themeColor="text1"/>
          <w:szCs w:val="22"/>
          <w:lang w:val="sr-Cyrl-CS"/>
        </w:rPr>
        <w:t xml:space="preserve">гента </w:t>
      </w:r>
    </w:p>
    <w:p w14:paraId="1EE06661" w14:textId="44A80A9F" w:rsidR="00F12008" w:rsidRPr="004B466B" w:rsidRDefault="008C1038" w:rsidP="008C1038">
      <w:pPr>
        <w:pStyle w:val="BodyTextIndent"/>
        <w:ind w:left="695"/>
        <w:jc w:val="both"/>
        <w:rPr>
          <w:rFonts w:ascii="Times New Roman" w:hAnsi="Times New Roman"/>
          <w:color w:val="000000" w:themeColor="text1"/>
          <w:szCs w:val="22"/>
          <w:lang w:val="sr-Cyrl-CS"/>
        </w:rPr>
      </w:pPr>
      <w:bookmarkStart w:id="898" w:name="_9kMIH5YVt4887DKUhedAlt9HCwo3JAwVU9236ya"/>
      <w:r w:rsidRPr="004B466B">
        <w:rPr>
          <w:rFonts w:ascii="Times New Roman" w:hAnsi="Times New Roman"/>
          <w:color w:val="000000" w:themeColor="text1"/>
          <w:szCs w:val="22"/>
          <w:lang w:val="sr-Cyrl-CS"/>
        </w:rPr>
        <w:t xml:space="preserve">Уколико било која Страна дугује неки износ </w:t>
      </w:r>
      <w:r w:rsidR="00127EAE"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 xml:space="preserve">генту </w:t>
      </w:r>
      <w:bookmarkEnd w:id="898"/>
      <w:r w:rsidRPr="004B466B">
        <w:rPr>
          <w:rFonts w:ascii="Times New Roman" w:hAnsi="Times New Roman"/>
          <w:color w:val="000000" w:themeColor="text1"/>
          <w:szCs w:val="22"/>
          <w:lang w:val="sr-Cyrl-CS"/>
        </w:rPr>
        <w:t xml:space="preserve">по основу </w:t>
      </w:r>
      <w:r w:rsidR="00127EAE" w:rsidRPr="004B466B">
        <w:rPr>
          <w:rFonts w:ascii="Times New Roman" w:hAnsi="Times New Roman"/>
          <w:color w:val="000000" w:themeColor="text1"/>
          <w:szCs w:val="22"/>
          <w:lang w:val="sr-Cyrl-CS"/>
        </w:rPr>
        <w:t>Финансијских д</w:t>
      </w:r>
      <w:r w:rsidRPr="004B466B">
        <w:rPr>
          <w:rFonts w:ascii="Times New Roman" w:hAnsi="Times New Roman"/>
          <w:color w:val="000000" w:themeColor="text1"/>
          <w:szCs w:val="22"/>
          <w:lang w:val="sr-Cyrl-CS"/>
        </w:rPr>
        <w:t>окумен</w:t>
      </w:r>
      <w:r w:rsidR="00127EAE" w:rsidRPr="004B466B">
        <w:rPr>
          <w:rFonts w:ascii="Times New Roman" w:hAnsi="Times New Roman"/>
          <w:color w:val="000000" w:themeColor="text1"/>
          <w:szCs w:val="22"/>
          <w:lang w:val="sr-Cyrl-CS"/>
        </w:rPr>
        <w:t>а</w:t>
      </w:r>
      <w:r w:rsidRPr="004B466B">
        <w:rPr>
          <w:rFonts w:ascii="Times New Roman" w:hAnsi="Times New Roman"/>
          <w:color w:val="000000" w:themeColor="text1"/>
          <w:szCs w:val="22"/>
          <w:lang w:val="sr-Cyrl-CS"/>
        </w:rPr>
        <w:t xml:space="preserve">та или </w:t>
      </w:r>
      <w:r w:rsidR="00127EAE" w:rsidRPr="004B466B">
        <w:rPr>
          <w:rFonts w:ascii="Times New Roman" w:hAnsi="Times New Roman"/>
          <w:color w:val="000000" w:themeColor="text1"/>
          <w:szCs w:val="22"/>
          <w:lang w:val="sr-Cyrl-CS"/>
        </w:rPr>
        <w:t>Sinosure п</w:t>
      </w:r>
      <w:r w:rsidRPr="004B466B">
        <w:rPr>
          <w:rFonts w:ascii="Times New Roman" w:hAnsi="Times New Roman"/>
          <w:color w:val="000000" w:themeColor="text1"/>
          <w:szCs w:val="22"/>
          <w:lang w:val="sr-Cyrl-CS"/>
        </w:rPr>
        <w:t xml:space="preserve">олисе, </w:t>
      </w:r>
      <w:r w:rsidR="00127EAE"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 xml:space="preserve">гент ће, након што обавести ту Страну, </w:t>
      </w:r>
      <w:r w:rsidR="00127EAE" w:rsidRPr="004B466B">
        <w:rPr>
          <w:rFonts w:ascii="Times New Roman" w:hAnsi="Times New Roman"/>
          <w:color w:val="000000" w:themeColor="text1"/>
          <w:szCs w:val="22"/>
          <w:lang w:val="sr-Cyrl-CS"/>
        </w:rPr>
        <w:t>одбити</w:t>
      </w:r>
      <w:r w:rsidRPr="004B466B">
        <w:rPr>
          <w:rFonts w:ascii="Times New Roman" w:hAnsi="Times New Roman"/>
          <w:color w:val="000000" w:themeColor="text1"/>
          <w:szCs w:val="22"/>
          <w:lang w:val="sr-Cyrl-CS"/>
        </w:rPr>
        <w:t xml:space="preserve"> суму која не премашује то дуговање од било ког плаћања према тој Страни које би </w:t>
      </w:r>
      <w:r w:rsidR="00127EAE"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 xml:space="preserve">гент иначе био обавезан да изврши </w:t>
      </w:r>
      <w:r w:rsidR="00127EAE" w:rsidRPr="004B466B">
        <w:rPr>
          <w:rFonts w:ascii="Times New Roman" w:hAnsi="Times New Roman"/>
          <w:color w:val="000000" w:themeColor="text1"/>
          <w:szCs w:val="22"/>
          <w:lang w:val="sr-Cyrl-CS"/>
        </w:rPr>
        <w:t>према</w:t>
      </w:r>
      <w:r w:rsidRPr="004B466B">
        <w:rPr>
          <w:rFonts w:ascii="Times New Roman" w:hAnsi="Times New Roman"/>
          <w:color w:val="000000" w:themeColor="text1"/>
          <w:szCs w:val="22"/>
          <w:lang w:val="sr-Cyrl-CS"/>
        </w:rPr>
        <w:t xml:space="preserve"> </w:t>
      </w:r>
      <w:r w:rsidR="00127EAE" w:rsidRPr="004B466B">
        <w:rPr>
          <w:rFonts w:ascii="Times New Roman" w:hAnsi="Times New Roman"/>
          <w:color w:val="000000" w:themeColor="text1"/>
          <w:szCs w:val="22"/>
          <w:lang w:val="sr-Cyrl-CS"/>
        </w:rPr>
        <w:t>Финансијским д</w:t>
      </w:r>
      <w:r w:rsidRPr="004B466B">
        <w:rPr>
          <w:rFonts w:ascii="Times New Roman" w:hAnsi="Times New Roman"/>
          <w:color w:val="000000" w:themeColor="text1"/>
          <w:szCs w:val="22"/>
          <w:lang w:val="sr-Cyrl-CS"/>
        </w:rPr>
        <w:t>окумен</w:t>
      </w:r>
      <w:r w:rsidR="00127EAE" w:rsidRPr="004B466B">
        <w:rPr>
          <w:rFonts w:ascii="Times New Roman" w:hAnsi="Times New Roman"/>
          <w:color w:val="000000" w:themeColor="text1"/>
          <w:szCs w:val="22"/>
          <w:lang w:val="sr-Cyrl-CS"/>
        </w:rPr>
        <w:t>тима</w:t>
      </w:r>
      <w:r w:rsidRPr="004B466B">
        <w:rPr>
          <w:rFonts w:ascii="Times New Roman" w:hAnsi="Times New Roman"/>
          <w:color w:val="000000" w:themeColor="text1"/>
          <w:szCs w:val="22"/>
          <w:lang w:val="sr-Cyrl-CS"/>
        </w:rPr>
        <w:t xml:space="preserve"> или </w:t>
      </w:r>
      <w:r w:rsidR="00127EAE" w:rsidRPr="004B466B">
        <w:rPr>
          <w:rFonts w:ascii="Times New Roman" w:hAnsi="Times New Roman"/>
          <w:color w:val="000000" w:themeColor="text1"/>
          <w:szCs w:val="22"/>
          <w:lang w:val="sr-Cyrl-CS"/>
        </w:rPr>
        <w:t>Sinosure п</w:t>
      </w:r>
      <w:r w:rsidRPr="004B466B">
        <w:rPr>
          <w:rFonts w:ascii="Times New Roman" w:hAnsi="Times New Roman"/>
          <w:color w:val="000000" w:themeColor="text1"/>
          <w:szCs w:val="22"/>
          <w:lang w:val="sr-Cyrl-CS"/>
        </w:rPr>
        <w:t>олис</w:t>
      </w:r>
      <w:r w:rsidR="00127EAE" w:rsidRPr="004B466B">
        <w:rPr>
          <w:rFonts w:ascii="Times New Roman" w:hAnsi="Times New Roman"/>
          <w:color w:val="000000" w:themeColor="text1"/>
          <w:szCs w:val="22"/>
          <w:lang w:val="sr-Cyrl-CS"/>
        </w:rPr>
        <w:t>и</w:t>
      </w:r>
      <w:r w:rsidRPr="004B466B">
        <w:rPr>
          <w:rFonts w:ascii="Times New Roman" w:hAnsi="Times New Roman"/>
          <w:color w:val="000000" w:themeColor="text1"/>
          <w:szCs w:val="22"/>
          <w:lang w:val="sr-Cyrl-CS"/>
        </w:rPr>
        <w:t xml:space="preserve"> и искористи такву суму за или према накнади износа који се дугује</w:t>
      </w:r>
      <w:r w:rsidR="00F12008"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 xml:space="preserve">За потребе </w:t>
      </w:r>
      <w:r w:rsidR="00127EAE" w:rsidRPr="004B466B">
        <w:rPr>
          <w:rFonts w:ascii="Times New Roman" w:hAnsi="Times New Roman"/>
          <w:color w:val="000000" w:themeColor="text1"/>
          <w:szCs w:val="22"/>
          <w:lang w:val="sr-Cyrl-CS"/>
        </w:rPr>
        <w:t>Финансијских д</w:t>
      </w:r>
      <w:r w:rsidRPr="004B466B">
        <w:rPr>
          <w:rFonts w:ascii="Times New Roman" w:hAnsi="Times New Roman"/>
          <w:color w:val="000000" w:themeColor="text1"/>
          <w:szCs w:val="22"/>
          <w:lang w:val="sr-Cyrl-CS"/>
        </w:rPr>
        <w:t xml:space="preserve">окумената или </w:t>
      </w:r>
      <w:r w:rsidR="00127EAE" w:rsidRPr="004B466B">
        <w:rPr>
          <w:rFonts w:ascii="Times New Roman" w:hAnsi="Times New Roman"/>
          <w:color w:val="000000" w:themeColor="text1"/>
          <w:szCs w:val="22"/>
          <w:lang w:val="sr-Cyrl-CS"/>
        </w:rPr>
        <w:t>Sinosure п</w:t>
      </w:r>
      <w:r w:rsidRPr="004B466B">
        <w:rPr>
          <w:rFonts w:ascii="Times New Roman" w:hAnsi="Times New Roman"/>
          <w:color w:val="000000" w:themeColor="text1"/>
          <w:szCs w:val="22"/>
          <w:lang w:val="sr-Cyrl-CS"/>
        </w:rPr>
        <w:t>олисе, сматраће се као да је та Страна примила сваки износ умањен на тај начин.</w:t>
      </w:r>
    </w:p>
    <w:p w14:paraId="21C447B8" w14:textId="025F5D89" w:rsidR="00F12008" w:rsidRPr="004B466B" w:rsidRDefault="00377147"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899" w:name="_Toc512852477"/>
      <w:bookmarkStart w:id="900" w:name="_Toc512852786"/>
      <w:bookmarkStart w:id="901" w:name="_Toc512858332"/>
      <w:bookmarkStart w:id="902" w:name="_Toc512858641"/>
      <w:bookmarkStart w:id="903" w:name="_Ref513030434"/>
      <w:r w:rsidRPr="004B466B">
        <w:rPr>
          <w:rFonts w:ascii="Times New Roman" w:hAnsi="Times New Roman" w:cs="Times New Roman"/>
          <w:color w:val="000000" w:themeColor="text1"/>
          <w:szCs w:val="22"/>
          <w:lang w:val="sr-Cyrl-CS"/>
        </w:rPr>
        <w:t>Sinosure п</w:t>
      </w:r>
      <w:r w:rsidR="005D5D06" w:rsidRPr="004B466B">
        <w:rPr>
          <w:rFonts w:ascii="Times New Roman" w:hAnsi="Times New Roman" w:cs="Times New Roman"/>
          <w:color w:val="000000" w:themeColor="text1"/>
          <w:szCs w:val="22"/>
          <w:lang w:val="sr-Cyrl-CS"/>
        </w:rPr>
        <w:t xml:space="preserve">олиса </w:t>
      </w:r>
      <w:bookmarkEnd w:id="899"/>
      <w:bookmarkEnd w:id="900"/>
      <w:bookmarkEnd w:id="901"/>
      <w:bookmarkEnd w:id="902"/>
      <w:bookmarkEnd w:id="903"/>
    </w:p>
    <w:p w14:paraId="02002554" w14:textId="51BFC892" w:rsidR="00F12008" w:rsidRPr="004B466B" w:rsidRDefault="005D5D06" w:rsidP="00F12008">
      <w:pPr>
        <w:pStyle w:val="BodyTextIndent"/>
        <w:ind w:left="695"/>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Сваки Зајмодавац потврђује </w:t>
      </w:r>
      <w:r w:rsidR="00377147" w:rsidRPr="004B466B">
        <w:rPr>
          <w:rFonts w:ascii="Times New Roman" w:hAnsi="Times New Roman"/>
          <w:color w:val="000000" w:themeColor="text1"/>
          <w:szCs w:val="22"/>
          <w:lang w:val="sr-Cyrl-CS"/>
        </w:rPr>
        <w:t>Sinosure а</w:t>
      </w:r>
      <w:r w:rsidRPr="004B466B">
        <w:rPr>
          <w:rFonts w:ascii="Times New Roman" w:hAnsi="Times New Roman"/>
          <w:color w:val="000000" w:themeColor="text1"/>
          <w:szCs w:val="22"/>
          <w:lang w:val="sr-Cyrl-CS"/>
        </w:rPr>
        <w:t>генту</w:t>
      </w:r>
      <w:r w:rsidR="00F12008" w:rsidRPr="004B466B">
        <w:rPr>
          <w:rFonts w:ascii="Times New Roman" w:hAnsi="Times New Roman"/>
          <w:color w:val="000000" w:themeColor="text1"/>
          <w:szCs w:val="22"/>
          <w:lang w:val="sr-Cyrl-CS"/>
        </w:rPr>
        <w:t>:</w:t>
      </w:r>
    </w:p>
    <w:p w14:paraId="5AA4C5EE" w14:textId="4993557F" w:rsidR="00F12008" w:rsidRPr="004B466B" w:rsidRDefault="005D5D06"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да је добио примерак </w:t>
      </w:r>
      <w:r w:rsidR="00377147"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 xml:space="preserve">олисе и да је спровео </w:t>
      </w:r>
      <w:r w:rsidR="00F12008"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и да ће наставити да спроводи</w:t>
      </w:r>
      <w:r w:rsidR="00F12008"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своје независно истраживање и процену </w:t>
      </w:r>
      <w:r w:rsidR="00377147"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олисе</w:t>
      </w:r>
      <w:r w:rsidR="00F12008" w:rsidRPr="004B466B">
        <w:rPr>
          <w:rFonts w:ascii="Times New Roman" w:hAnsi="Times New Roman" w:cs="Times New Roman"/>
          <w:color w:val="000000" w:themeColor="text1"/>
          <w:szCs w:val="22"/>
          <w:lang w:val="sr-Cyrl-CS"/>
        </w:rPr>
        <w:t>;</w:t>
      </w:r>
    </w:p>
    <w:p w14:paraId="7E4A2110" w14:textId="10656960"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(б)        </w:t>
      </w:r>
      <w:r w:rsidR="005D5D06" w:rsidRPr="004B466B">
        <w:rPr>
          <w:rFonts w:ascii="Times New Roman" w:hAnsi="Times New Roman" w:cs="Times New Roman"/>
          <w:color w:val="000000" w:themeColor="text1"/>
          <w:szCs w:val="22"/>
          <w:lang w:val="sr-Cyrl-CS"/>
        </w:rPr>
        <w:t xml:space="preserve">да </w:t>
      </w:r>
      <w:r w:rsidR="00377147" w:rsidRPr="004B466B">
        <w:rPr>
          <w:rFonts w:ascii="Times New Roman" w:hAnsi="Times New Roman" w:cs="Times New Roman"/>
          <w:color w:val="000000" w:themeColor="text1"/>
          <w:szCs w:val="22"/>
          <w:lang w:val="sr-Cyrl-CS"/>
        </w:rPr>
        <w:t>прихвата</w:t>
      </w:r>
      <w:r w:rsidR="005D5D06" w:rsidRPr="004B466B">
        <w:rPr>
          <w:rFonts w:ascii="Times New Roman" w:hAnsi="Times New Roman" w:cs="Times New Roman"/>
          <w:color w:val="000000" w:themeColor="text1"/>
          <w:szCs w:val="22"/>
          <w:lang w:val="sr-Cyrl-CS"/>
        </w:rPr>
        <w:t xml:space="preserve"> да</w:t>
      </w:r>
      <w:r w:rsidR="00377147" w:rsidRPr="004B466B">
        <w:rPr>
          <w:rFonts w:ascii="Times New Roman" w:hAnsi="Times New Roman" w:cs="Times New Roman"/>
          <w:color w:val="000000" w:themeColor="text1"/>
          <w:szCs w:val="22"/>
          <w:lang w:val="sr-Cyrl-CS"/>
        </w:rPr>
        <w:t xml:space="preserve"> је</w:t>
      </w:r>
      <w:r w:rsidR="005D5D06" w:rsidRPr="004B466B">
        <w:rPr>
          <w:rFonts w:ascii="Times New Roman" w:hAnsi="Times New Roman" w:cs="Times New Roman"/>
          <w:color w:val="000000" w:themeColor="text1"/>
          <w:szCs w:val="22"/>
          <w:lang w:val="sr-Cyrl-CS"/>
        </w:rPr>
        <w:t xml:space="preserve"> </w:t>
      </w:r>
      <w:r w:rsidR="00377147" w:rsidRPr="004B466B">
        <w:rPr>
          <w:rFonts w:ascii="Times New Roman" w:hAnsi="Times New Roman" w:cs="Times New Roman"/>
          <w:color w:val="000000" w:themeColor="text1"/>
          <w:szCs w:val="22"/>
          <w:lang w:val="sr-Cyrl-CS"/>
        </w:rPr>
        <w:t>Sinosure а</w:t>
      </w:r>
      <w:r w:rsidR="005D5D06" w:rsidRPr="004B466B">
        <w:rPr>
          <w:rFonts w:ascii="Times New Roman" w:hAnsi="Times New Roman" w:cs="Times New Roman"/>
          <w:color w:val="000000" w:themeColor="text1"/>
          <w:szCs w:val="22"/>
          <w:lang w:val="sr-Cyrl-CS"/>
        </w:rPr>
        <w:t xml:space="preserve">гент </w:t>
      </w:r>
      <w:r w:rsidR="00377147" w:rsidRPr="004B466B">
        <w:rPr>
          <w:rFonts w:ascii="Times New Roman" w:hAnsi="Times New Roman" w:cs="Times New Roman"/>
          <w:color w:val="000000" w:themeColor="text1"/>
          <w:szCs w:val="22"/>
          <w:lang w:val="sr-Cyrl-CS"/>
        </w:rPr>
        <w:t>ступио</w:t>
      </w:r>
      <w:r w:rsidR="005D5D06" w:rsidRPr="004B466B">
        <w:rPr>
          <w:rFonts w:ascii="Times New Roman" w:hAnsi="Times New Roman" w:cs="Times New Roman"/>
          <w:color w:val="000000" w:themeColor="text1"/>
          <w:szCs w:val="22"/>
          <w:lang w:val="sr-Cyrl-CS"/>
        </w:rPr>
        <w:t xml:space="preserve"> </w:t>
      </w:r>
      <w:r w:rsidR="00377147" w:rsidRPr="004B466B">
        <w:rPr>
          <w:rFonts w:ascii="Times New Roman" w:hAnsi="Times New Roman" w:cs="Times New Roman"/>
          <w:color w:val="000000" w:themeColor="text1"/>
          <w:szCs w:val="22"/>
          <w:lang w:val="sr-Cyrl-CS"/>
        </w:rPr>
        <w:t>у</w:t>
      </w:r>
      <w:r w:rsidR="005D5D06" w:rsidRPr="004B466B">
        <w:rPr>
          <w:rFonts w:ascii="Times New Roman" w:hAnsi="Times New Roman" w:cs="Times New Roman"/>
          <w:color w:val="000000" w:themeColor="text1"/>
          <w:szCs w:val="22"/>
          <w:lang w:val="sr-Cyrl-CS"/>
        </w:rPr>
        <w:t xml:space="preserve"> </w:t>
      </w:r>
      <w:r w:rsidR="00377147" w:rsidRPr="004B466B">
        <w:rPr>
          <w:rFonts w:ascii="Times New Roman" w:hAnsi="Times New Roman" w:cs="Times New Roman"/>
          <w:color w:val="000000" w:themeColor="text1"/>
          <w:szCs w:val="22"/>
          <w:lang w:val="sr-Cyrl-CS"/>
        </w:rPr>
        <w:t>Sinosure п</w:t>
      </w:r>
      <w:r w:rsidR="005D5D06" w:rsidRPr="004B466B">
        <w:rPr>
          <w:rFonts w:ascii="Times New Roman" w:hAnsi="Times New Roman" w:cs="Times New Roman"/>
          <w:color w:val="000000" w:themeColor="text1"/>
          <w:szCs w:val="22"/>
          <w:lang w:val="sr-Cyrl-CS"/>
        </w:rPr>
        <w:t xml:space="preserve">олису за рачун Зајмодаваца и овлашћује </w:t>
      </w:r>
      <w:r w:rsidR="00377147" w:rsidRPr="004B466B">
        <w:rPr>
          <w:rFonts w:ascii="Times New Roman" w:hAnsi="Times New Roman" w:cs="Times New Roman"/>
          <w:color w:val="000000" w:themeColor="text1"/>
          <w:szCs w:val="22"/>
          <w:lang w:val="sr-Cyrl-CS"/>
        </w:rPr>
        <w:t>Sinosure а</w:t>
      </w:r>
      <w:r w:rsidR="005D5D06" w:rsidRPr="004B466B">
        <w:rPr>
          <w:rFonts w:ascii="Times New Roman" w:hAnsi="Times New Roman" w:cs="Times New Roman"/>
          <w:color w:val="000000" w:themeColor="text1"/>
          <w:szCs w:val="22"/>
          <w:lang w:val="sr-Cyrl-CS"/>
        </w:rPr>
        <w:t>гента да то уради</w:t>
      </w:r>
      <w:r w:rsidR="00F12008" w:rsidRPr="004B466B">
        <w:rPr>
          <w:rFonts w:ascii="Times New Roman" w:hAnsi="Times New Roman" w:cs="Times New Roman"/>
          <w:color w:val="000000" w:themeColor="text1"/>
          <w:szCs w:val="22"/>
          <w:lang w:val="sr-Cyrl-CS"/>
        </w:rPr>
        <w:t>;</w:t>
      </w:r>
    </w:p>
    <w:p w14:paraId="7CE35F57" w14:textId="6E2E8ECA"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377147" w:rsidRPr="004B466B">
        <w:rPr>
          <w:rFonts w:ascii="Times New Roman" w:hAnsi="Times New Roman" w:cs="Times New Roman"/>
          <w:color w:val="000000" w:themeColor="text1"/>
          <w:szCs w:val="22"/>
          <w:lang w:val="sr-Cyrl-CS"/>
        </w:rPr>
        <w:t>Sinosure а</w:t>
      </w:r>
      <w:r w:rsidR="005D5D06" w:rsidRPr="004B466B">
        <w:rPr>
          <w:rFonts w:ascii="Times New Roman" w:hAnsi="Times New Roman" w:cs="Times New Roman"/>
          <w:color w:val="000000" w:themeColor="text1"/>
          <w:szCs w:val="22"/>
          <w:lang w:val="sr-Cyrl-CS"/>
        </w:rPr>
        <w:t xml:space="preserve">гент и </w:t>
      </w:r>
      <w:r w:rsidR="00377147" w:rsidRPr="004B466B">
        <w:rPr>
          <w:rFonts w:ascii="Times New Roman" w:hAnsi="Times New Roman" w:cs="Times New Roman"/>
          <w:color w:val="000000" w:themeColor="text1"/>
          <w:szCs w:val="22"/>
          <w:lang w:val="sr-Cyrl-CS"/>
        </w:rPr>
        <w:t xml:space="preserve">Sinosure </w:t>
      </w:r>
      <w:r w:rsidR="005D5D06" w:rsidRPr="004B466B">
        <w:rPr>
          <w:rFonts w:ascii="Times New Roman" w:hAnsi="Times New Roman" w:cs="Times New Roman"/>
          <w:color w:val="000000" w:themeColor="text1"/>
          <w:szCs w:val="22"/>
          <w:lang w:val="sr-Cyrl-CS"/>
        </w:rPr>
        <w:t>добили су све информ</w:t>
      </w:r>
      <w:r w:rsidR="00923D4F" w:rsidRPr="004B466B">
        <w:rPr>
          <w:rFonts w:ascii="Times New Roman" w:hAnsi="Times New Roman" w:cs="Times New Roman"/>
          <w:color w:val="000000" w:themeColor="text1"/>
          <w:szCs w:val="22"/>
          <w:lang w:val="sr-Cyrl-CS"/>
        </w:rPr>
        <w:t>а</w:t>
      </w:r>
      <w:r w:rsidR="005D5D06" w:rsidRPr="004B466B">
        <w:rPr>
          <w:rFonts w:ascii="Times New Roman" w:hAnsi="Times New Roman" w:cs="Times New Roman"/>
          <w:color w:val="000000" w:themeColor="text1"/>
          <w:szCs w:val="22"/>
          <w:lang w:val="sr-Cyrl-CS"/>
        </w:rPr>
        <w:t xml:space="preserve">ције које је </w:t>
      </w:r>
      <w:r w:rsidR="00377147" w:rsidRPr="004B466B">
        <w:rPr>
          <w:rFonts w:ascii="Times New Roman" w:hAnsi="Times New Roman" w:cs="Times New Roman"/>
          <w:color w:val="000000" w:themeColor="text1"/>
          <w:szCs w:val="22"/>
          <w:lang w:val="sr-Cyrl-CS"/>
        </w:rPr>
        <w:t>Sinosure а</w:t>
      </w:r>
      <w:r w:rsidR="005D5D06" w:rsidRPr="004B466B">
        <w:rPr>
          <w:rFonts w:ascii="Times New Roman" w:hAnsi="Times New Roman" w:cs="Times New Roman"/>
          <w:color w:val="000000" w:themeColor="text1"/>
          <w:szCs w:val="22"/>
          <w:lang w:val="sr-Cyrl-CS"/>
        </w:rPr>
        <w:t xml:space="preserve">гент тражио </w:t>
      </w:r>
      <w:r w:rsidR="00322412" w:rsidRPr="004B466B">
        <w:rPr>
          <w:rFonts w:ascii="Times New Roman" w:hAnsi="Times New Roman" w:cs="Times New Roman"/>
          <w:color w:val="000000" w:themeColor="text1"/>
          <w:szCs w:val="22"/>
          <w:lang w:val="sr-Cyrl-CS"/>
        </w:rPr>
        <w:t xml:space="preserve">од тог </w:t>
      </w:r>
      <w:r w:rsidR="005D5D06" w:rsidRPr="004B466B">
        <w:rPr>
          <w:rFonts w:ascii="Times New Roman" w:hAnsi="Times New Roman" w:cs="Times New Roman"/>
          <w:color w:val="000000" w:themeColor="text1"/>
          <w:szCs w:val="22"/>
          <w:lang w:val="sr-Cyrl-CS"/>
        </w:rPr>
        <w:t xml:space="preserve">Зајмодавца како би </w:t>
      </w:r>
      <w:r w:rsidR="00377147" w:rsidRPr="004B466B">
        <w:rPr>
          <w:rFonts w:ascii="Times New Roman" w:hAnsi="Times New Roman" w:cs="Times New Roman"/>
          <w:color w:val="000000" w:themeColor="text1"/>
          <w:szCs w:val="22"/>
          <w:lang w:val="sr-Cyrl-CS"/>
        </w:rPr>
        <w:t>Sinosure а</w:t>
      </w:r>
      <w:r w:rsidR="005D5D06" w:rsidRPr="004B466B">
        <w:rPr>
          <w:rFonts w:ascii="Times New Roman" w:hAnsi="Times New Roman" w:cs="Times New Roman"/>
          <w:color w:val="000000" w:themeColor="text1"/>
          <w:szCs w:val="22"/>
          <w:lang w:val="sr-Cyrl-CS"/>
        </w:rPr>
        <w:t xml:space="preserve">гент склопио </w:t>
      </w:r>
      <w:r w:rsidR="00377147" w:rsidRPr="004B466B">
        <w:rPr>
          <w:rFonts w:ascii="Times New Roman" w:hAnsi="Times New Roman" w:cs="Times New Roman"/>
          <w:color w:val="000000" w:themeColor="text1"/>
          <w:szCs w:val="22"/>
          <w:lang w:val="sr-Cyrl-CS"/>
        </w:rPr>
        <w:t>Sinosure п</w:t>
      </w:r>
      <w:r w:rsidR="005D5D06" w:rsidRPr="004B466B">
        <w:rPr>
          <w:rFonts w:ascii="Times New Roman" w:hAnsi="Times New Roman" w:cs="Times New Roman"/>
          <w:color w:val="000000" w:themeColor="text1"/>
          <w:szCs w:val="22"/>
          <w:lang w:val="sr-Cyrl-CS"/>
        </w:rPr>
        <w:t>олису</w:t>
      </w:r>
      <w:r w:rsidR="0066029F" w:rsidRPr="004B466B">
        <w:rPr>
          <w:rFonts w:ascii="Times New Roman" w:hAnsi="Times New Roman" w:cs="Times New Roman"/>
          <w:color w:val="000000" w:themeColor="text1"/>
          <w:szCs w:val="22"/>
          <w:lang w:val="sr-Cyrl-CS"/>
        </w:rPr>
        <w:t>;</w:t>
      </w:r>
    </w:p>
    <w:p w14:paraId="39CD889D" w14:textId="10432A98"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5D5D06" w:rsidRPr="004B466B">
        <w:rPr>
          <w:rFonts w:ascii="Times New Roman" w:hAnsi="Times New Roman" w:cs="Times New Roman"/>
          <w:color w:val="000000" w:themeColor="text1"/>
          <w:szCs w:val="22"/>
          <w:lang w:val="sr-Cyrl-CS"/>
        </w:rPr>
        <w:t xml:space="preserve">све информације које је тај Зајмопримац </w:t>
      </w:r>
      <w:r w:rsidR="00322412" w:rsidRPr="004B466B">
        <w:rPr>
          <w:rFonts w:ascii="Times New Roman" w:hAnsi="Times New Roman" w:cs="Times New Roman"/>
          <w:color w:val="000000" w:themeColor="text1"/>
          <w:szCs w:val="22"/>
          <w:lang w:val="sr-Cyrl-CS"/>
        </w:rPr>
        <w:t xml:space="preserve">доставио </w:t>
      </w:r>
      <w:r w:rsidR="00377147" w:rsidRPr="004B466B">
        <w:rPr>
          <w:rFonts w:ascii="Times New Roman" w:hAnsi="Times New Roman" w:cs="Times New Roman"/>
          <w:color w:val="000000" w:themeColor="text1"/>
          <w:szCs w:val="22"/>
          <w:lang w:val="sr-Cyrl-CS"/>
        </w:rPr>
        <w:t>Sinosure а</w:t>
      </w:r>
      <w:r w:rsidR="00322412" w:rsidRPr="004B466B">
        <w:rPr>
          <w:rFonts w:ascii="Times New Roman" w:hAnsi="Times New Roman" w:cs="Times New Roman"/>
          <w:color w:val="000000" w:themeColor="text1"/>
          <w:szCs w:val="22"/>
          <w:lang w:val="sr-Cyrl-CS"/>
        </w:rPr>
        <w:t xml:space="preserve">генту у вези са </w:t>
      </w:r>
      <w:r w:rsidR="00377147" w:rsidRPr="004B466B">
        <w:rPr>
          <w:rFonts w:ascii="Times New Roman" w:hAnsi="Times New Roman" w:cs="Times New Roman"/>
          <w:color w:val="000000" w:themeColor="text1"/>
          <w:szCs w:val="22"/>
          <w:lang w:val="sr-Cyrl-CS"/>
        </w:rPr>
        <w:t>Sinosure п</w:t>
      </w:r>
      <w:r w:rsidR="00322412" w:rsidRPr="004B466B">
        <w:rPr>
          <w:rFonts w:ascii="Times New Roman" w:hAnsi="Times New Roman" w:cs="Times New Roman"/>
          <w:color w:val="000000" w:themeColor="text1"/>
          <w:szCs w:val="22"/>
          <w:lang w:val="sr-Cyrl-CS"/>
        </w:rPr>
        <w:t>олисом су тачне, комплетне</w:t>
      </w:r>
      <w:r w:rsidR="00923D4F" w:rsidRPr="004B466B">
        <w:rPr>
          <w:rFonts w:ascii="Times New Roman" w:hAnsi="Times New Roman" w:cs="Times New Roman"/>
          <w:color w:val="000000" w:themeColor="text1"/>
          <w:szCs w:val="22"/>
          <w:lang w:val="sr-Cyrl-CS"/>
        </w:rPr>
        <w:t>,</w:t>
      </w:r>
      <w:r w:rsidR="00322412" w:rsidRPr="004B466B">
        <w:rPr>
          <w:rFonts w:ascii="Times New Roman" w:hAnsi="Times New Roman" w:cs="Times New Roman"/>
          <w:color w:val="000000" w:themeColor="text1"/>
          <w:szCs w:val="22"/>
          <w:lang w:val="sr-Cyrl-CS"/>
        </w:rPr>
        <w:t xml:space="preserve"> ажу</w:t>
      </w:r>
      <w:r w:rsidR="00923D4F" w:rsidRPr="004B466B">
        <w:rPr>
          <w:rFonts w:ascii="Times New Roman" w:hAnsi="Times New Roman" w:cs="Times New Roman"/>
          <w:color w:val="000000" w:themeColor="text1"/>
          <w:szCs w:val="22"/>
          <w:lang w:val="sr-Cyrl-CS"/>
        </w:rPr>
        <w:t>р</w:t>
      </w:r>
      <w:r w:rsidR="00322412" w:rsidRPr="004B466B">
        <w:rPr>
          <w:rFonts w:ascii="Times New Roman" w:hAnsi="Times New Roman" w:cs="Times New Roman"/>
          <w:color w:val="000000" w:themeColor="text1"/>
          <w:szCs w:val="22"/>
          <w:lang w:val="sr-Cyrl-CS"/>
        </w:rPr>
        <w:t>не и не довод</w:t>
      </w:r>
      <w:r w:rsidR="00923D4F" w:rsidRPr="004B466B">
        <w:rPr>
          <w:rFonts w:ascii="Times New Roman" w:hAnsi="Times New Roman" w:cs="Times New Roman"/>
          <w:color w:val="000000" w:themeColor="text1"/>
          <w:szCs w:val="22"/>
          <w:lang w:val="sr-Cyrl-CS"/>
        </w:rPr>
        <w:t>е</w:t>
      </w:r>
      <w:r w:rsidR="00322412" w:rsidRPr="004B466B">
        <w:rPr>
          <w:rFonts w:ascii="Times New Roman" w:hAnsi="Times New Roman" w:cs="Times New Roman"/>
          <w:color w:val="000000" w:themeColor="text1"/>
          <w:szCs w:val="22"/>
          <w:lang w:val="sr-Cyrl-CS"/>
        </w:rPr>
        <w:t xml:space="preserve"> у заблуду</w:t>
      </w:r>
      <w:r w:rsidR="00F12008" w:rsidRPr="004B466B">
        <w:rPr>
          <w:rFonts w:ascii="Times New Roman" w:hAnsi="Times New Roman" w:cs="Times New Roman"/>
          <w:color w:val="000000" w:themeColor="text1"/>
          <w:szCs w:val="22"/>
          <w:lang w:val="sr-Cyrl-CS"/>
        </w:rPr>
        <w:t>;</w:t>
      </w:r>
    </w:p>
    <w:p w14:paraId="1CFEBA31" w14:textId="53353ABC"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43547F" w:rsidRPr="004B466B">
        <w:rPr>
          <w:rFonts w:ascii="Times New Roman" w:hAnsi="Times New Roman" w:cs="Times New Roman"/>
          <w:color w:val="000000" w:themeColor="text1"/>
          <w:szCs w:val="22"/>
          <w:lang w:val="sr-Cyrl-CS"/>
        </w:rPr>
        <w:t xml:space="preserve">све изјаве и гаранције које </w:t>
      </w:r>
      <w:r w:rsidR="00377147" w:rsidRPr="004B466B">
        <w:rPr>
          <w:rFonts w:ascii="Times New Roman" w:hAnsi="Times New Roman" w:cs="Times New Roman"/>
          <w:color w:val="000000" w:themeColor="text1"/>
          <w:szCs w:val="22"/>
          <w:lang w:val="sr-Cyrl-CS"/>
        </w:rPr>
        <w:t>Агент кредитног аранжмана (за рачун Зајмодавца)</w:t>
      </w:r>
      <w:r w:rsidR="0043547F" w:rsidRPr="004B466B">
        <w:rPr>
          <w:rFonts w:ascii="Times New Roman" w:hAnsi="Times New Roman" w:cs="Times New Roman"/>
          <w:color w:val="000000" w:themeColor="text1"/>
          <w:szCs w:val="22"/>
          <w:lang w:val="sr-Cyrl-CS"/>
        </w:rPr>
        <w:t xml:space="preserve">даје </w:t>
      </w:r>
      <w:r w:rsidR="00377147" w:rsidRPr="004B466B">
        <w:rPr>
          <w:rFonts w:ascii="Times New Roman" w:hAnsi="Times New Roman" w:cs="Times New Roman"/>
          <w:color w:val="000000" w:themeColor="text1"/>
          <w:szCs w:val="22"/>
          <w:lang w:val="sr-Cyrl-CS"/>
        </w:rPr>
        <w:t xml:space="preserve">Sinosure </w:t>
      </w:r>
      <w:r w:rsidR="0043547F" w:rsidRPr="004B466B">
        <w:rPr>
          <w:rFonts w:ascii="Times New Roman" w:hAnsi="Times New Roman" w:cs="Times New Roman"/>
          <w:color w:val="000000" w:themeColor="text1"/>
          <w:szCs w:val="22"/>
          <w:lang w:val="sr-Cyrl-CS"/>
        </w:rPr>
        <w:t xml:space="preserve">у </w:t>
      </w:r>
      <w:r w:rsidR="00377147" w:rsidRPr="004B466B">
        <w:rPr>
          <w:rFonts w:ascii="Times New Roman" w:hAnsi="Times New Roman" w:cs="Times New Roman"/>
          <w:color w:val="000000" w:themeColor="text1"/>
          <w:szCs w:val="22"/>
          <w:lang w:val="sr-Cyrl-CS"/>
        </w:rPr>
        <w:t>Sinosure п</w:t>
      </w:r>
      <w:r w:rsidR="0043547F" w:rsidRPr="004B466B">
        <w:rPr>
          <w:rFonts w:ascii="Times New Roman" w:hAnsi="Times New Roman" w:cs="Times New Roman"/>
          <w:color w:val="000000" w:themeColor="text1"/>
          <w:szCs w:val="22"/>
          <w:lang w:val="sr-Cyrl-CS"/>
        </w:rPr>
        <w:t xml:space="preserve">олиси биле су и биће тачне у свим материјалним аспектима на дан када су такве изјаве и гаранције дате, </w:t>
      </w:r>
      <w:r w:rsidR="00984371" w:rsidRPr="004B466B">
        <w:rPr>
          <w:rFonts w:ascii="Times New Roman" w:hAnsi="Times New Roman" w:cs="Times New Roman"/>
          <w:color w:val="000000" w:themeColor="text1"/>
          <w:szCs w:val="22"/>
          <w:lang w:val="sr-Cyrl-CS"/>
        </w:rPr>
        <w:t>у мери у којој је Зајмодавац упознат</w:t>
      </w:r>
      <w:r w:rsidR="0066029F" w:rsidRPr="004B466B">
        <w:rPr>
          <w:rFonts w:ascii="Times New Roman" w:hAnsi="Times New Roman" w:cs="Times New Roman"/>
          <w:color w:val="000000" w:themeColor="text1"/>
          <w:szCs w:val="22"/>
          <w:lang w:val="sr-Cyrl-CS"/>
        </w:rPr>
        <w:t xml:space="preserve">; </w:t>
      </w:r>
      <w:r w:rsidR="00984371" w:rsidRPr="004B466B">
        <w:rPr>
          <w:rFonts w:ascii="Times New Roman" w:hAnsi="Times New Roman" w:cs="Times New Roman"/>
          <w:color w:val="000000" w:themeColor="text1"/>
          <w:szCs w:val="22"/>
          <w:lang w:val="sr-Cyrl-CS"/>
        </w:rPr>
        <w:t>и</w:t>
      </w:r>
      <w:r w:rsidR="00377147" w:rsidRPr="004B466B">
        <w:rPr>
          <w:rFonts w:ascii="Times New Roman" w:hAnsi="Times New Roman" w:cs="Times New Roman"/>
          <w:color w:val="000000" w:themeColor="text1"/>
          <w:szCs w:val="22"/>
          <w:lang w:val="sr-Cyrl-CS"/>
        </w:rPr>
        <w:t xml:space="preserve"> </w:t>
      </w:r>
    </w:p>
    <w:p w14:paraId="7339A464" w14:textId="1F74F9D4"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(ф)      </w:t>
      </w:r>
      <w:r w:rsidR="00984371" w:rsidRPr="004B466B">
        <w:rPr>
          <w:rFonts w:ascii="Times New Roman" w:hAnsi="Times New Roman" w:cs="Times New Roman"/>
          <w:color w:val="000000" w:themeColor="text1"/>
          <w:szCs w:val="22"/>
          <w:lang w:val="sr-Cyrl-CS"/>
        </w:rPr>
        <w:t xml:space="preserve">свака комуникација између њега и </w:t>
      </w:r>
      <w:r w:rsidR="00377147" w:rsidRPr="004B466B">
        <w:rPr>
          <w:rFonts w:ascii="Times New Roman" w:hAnsi="Times New Roman" w:cs="Times New Roman"/>
          <w:color w:val="000000" w:themeColor="text1"/>
          <w:szCs w:val="22"/>
          <w:lang w:val="sr-Cyrl-CS"/>
        </w:rPr>
        <w:t xml:space="preserve">Sinosure </w:t>
      </w:r>
      <w:r w:rsidR="00984371" w:rsidRPr="004B466B">
        <w:rPr>
          <w:rFonts w:ascii="Times New Roman" w:hAnsi="Times New Roman" w:cs="Times New Roman"/>
          <w:color w:val="000000" w:themeColor="text1"/>
          <w:szCs w:val="22"/>
          <w:lang w:val="sr-Cyrl-CS"/>
        </w:rPr>
        <w:t xml:space="preserve">у вези са </w:t>
      </w:r>
      <w:r w:rsidR="00377147" w:rsidRPr="004B466B">
        <w:rPr>
          <w:rFonts w:ascii="Times New Roman" w:hAnsi="Times New Roman" w:cs="Times New Roman"/>
          <w:color w:val="000000" w:themeColor="text1"/>
          <w:szCs w:val="22"/>
          <w:lang w:val="sr-Cyrl-CS"/>
        </w:rPr>
        <w:t>Sinosure п</w:t>
      </w:r>
      <w:r w:rsidR="00984371" w:rsidRPr="004B466B">
        <w:rPr>
          <w:rFonts w:ascii="Times New Roman" w:hAnsi="Times New Roman" w:cs="Times New Roman"/>
          <w:color w:val="000000" w:themeColor="text1"/>
          <w:szCs w:val="22"/>
          <w:lang w:val="sr-Cyrl-CS"/>
        </w:rPr>
        <w:t xml:space="preserve">олисом или било којим </w:t>
      </w:r>
      <w:r w:rsidR="00377147" w:rsidRPr="004B466B">
        <w:rPr>
          <w:rFonts w:ascii="Times New Roman" w:hAnsi="Times New Roman" w:cs="Times New Roman"/>
          <w:color w:val="000000" w:themeColor="text1"/>
          <w:szCs w:val="22"/>
          <w:lang w:val="sr-Cyrl-CS"/>
        </w:rPr>
        <w:t>Финансијским д</w:t>
      </w:r>
      <w:r w:rsidR="00984371" w:rsidRPr="004B466B">
        <w:rPr>
          <w:rFonts w:ascii="Times New Roman" w:hAnsi="Times New Roman" w:cs="Times New Roman"/>
          <w:color w:val="000000" w:themeColor="text1"/>
          <w:szCs w:val="22"/>
          <w:lang w:val="sr-Cyrl-CS"/>
        </w:rPr>
        <w:t xml:space="preserve">окументом реализоваће се од стране и преко </w:t>
      </w:r>
      <w:r w:rsidR="00377147" w:rsidRPr="004B466B">
        <w:rPr>
          <w:rFonts w:ascii="Times New Roman" w:hAnsi="Times New Roman" w:cs="Times New Roman"/>
          <w:color w:val="000000" w:themeColor="text1"/>
          <w:szCs w:val="22"/>
          <w:lang w:val="sr-Cyrl-CS"/>
        </w:rPr>
        <w:t>Sinosure а</w:t>
      </w:r>
      <w:r w:rsidR="00984371" w:rsidRPr="004B466B">
        <w:rPr>
          <w:rFonts w:ascii="Times New Roman" w:hAnsi="Times New Roman" w:cs="Times New Roman"/>
          <w:color w:val="000000" w:themeColor="text1"/>
          <w:szCs w:val="22"/>
          <w:lang w:val="sr-Cyrl-CS"/>
        </w:rPr>
        <w:t>гента</w:t>
      </w:r>
      <w:r w:rsidR="0066029F" w:rsidRPr="004B466B">
        <w:rPr>
          <w:rFonts w:ascii="Times New Roman" w:hAnsi="Times New Roman" w:cs="Times New Roman"/>
          <w:color w:val="000000" w:themeColor="text1"/>
          <w:szCs w:val="22"/>
          <w:lang w:val="sr-Cyrl-CS"/>
        </w:rPr>
        <w:t>.</w:t>
      </w:r>
    </w:p>
    <w:p w14:paraId="0564922F" w14:textId="39FC6A8B" w:rsidR="00F12008" w:rsidRPr="004B466B" w:rsidRDefault="00C63642" w:rsidP="00F12008">
      <w:pPr>
        <w:pStyle w:val="Heading3"/>
        <w:spacing w:after="180" w:line="260" w:lineRule="atLeast"/>
        <w:ind w:left="692"/>
        <w:jc w:val="both"/>
        <w:rPr>
          <w:rFonts w:ascii="Times New Roman" w:hAnsi="Times New Roman" w:cs="Times New Roman"/>
          <w:color w:val="000000" w:themeColor="text1"/>
          <w:szCs w:val="22"/>
          <w:lang w:val="sr-Cyrl-CS"/>
        </w:rPr>
      </w:pPr>
      <w:bookmarkStart w:id="904" w:name="_Ref528833973"/>
      <w:r w:rsidRPr="004B466B">
        <w:rPr>
          <w:rFonts w:ascii="Times New Roman" w:hAnsi="Times New Roman" w:cs="Times New Roman"/>
          <w:color w:val="000000" w:themeColor="text1"/>
          <w:szCs w:val="22"/>
          <w:lang w:val="sr-Cyrl-CS"/>
        </w:rPr>
        <w:t>Контрола докумената</w:t>
      </w:r>
      <w:bookmarkEnd w:id="904"/>
    </w:p>
    <w:p w14:paraId="7E48C04E" w14:textId="7589C47A" w:rsidR="00F12008" w:rsidRPr="004B466B" w:rsidRDefault="00C63642" w:rsidP="004C43FA">
      <w:pPr>
        <w:pStyle w:val="BodyTextIndent"/>
        <w:ind w:left="695"/>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Не доводећи у питање обавезе Агента кредитног аранжмана</w:t>
      </w:r>
      <w:r w:rsidR="00F12008"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Зајмопримац и сваки Зајмодавац су безусловно и неопозиво сагласни да</w:t>
      </w:r>
      <w:r w:rsidR="00F12008" w:rsidRPr="004B466B">
        <w:rPr>
          <w:rFonts w:ascii="Times New Roman" w:hAnsi="Times New Roman"/>
          <w:color w:val="000000" w:themeColor="text1"/>
          <w:szCs w:val="22"/>
          <w:lang w:val="sr-Cyrl-CS"/>
        </w:rPr>
        <w:t>:</w:t>
      </w:r>
    </w:p>
    <w:p w14:paraId="4806691F" w14:textId="44FC16DB" w:rsidR="00F12008" w:rsidRPr="004B466B" w:rsidRDefault="004C43FA" w:rsidP="00F12008">
      <w:pPr>
        <w:pStyle w:val="Heading4"/>
        <w:spacing w:after="180" w:line="260" w:lineRule="atLeast"/>
        <w:ind w:left="140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одговорност</w:t>
      </w:r>
      <w:r w:rsidR="00C63642" w:rsidRPr="004B466B">
        <w:rPr>
          <w:rFonts w:ascii="Times New Roman" w:hAnsi="Times New Roman" w:cs="Times New Roman"/>
          <w:color w:val="000000" w:themeColor="text1"/>
          <w:szCs w:val="22"/>
          <w:lang w:val="sr-Cyrl-CS"/>
        </w:rPr>
        <w:t xml:space="preserve"> Агента кредитног аранжмана за контролу сваког Захтева за коришћење средстава, сваког Релевантног пратећег документа као и било ког </w:t>
      </w:r>
      <w:r w:rsidRPr="004B466B">
        <w:rPr>
          <w:rFonts w:ascii="Times New Roman" w:hAnsi="Times New Roman" w:cs="Times New Roman"/>
          <w:color w:val="000000" w:themeColor="text1"/>
          <w:szCs w:val="22"/>
          <w:lang w:val="sr-Cyrl-CS"/>
        </w:rPr>
        <w:t>другог</w:t>
      </w:r>
      <w:r w:rsidR="00C63642" w:rsidRPr="004B466B">
        <w:rPr>
          <w:rFonts w:ascii="Times New Roman" w:hAnsi="Times New Roman" w:cs="Times New Roman"/>
          <w:color w:val="000000" w:themeColor="text1"/>
          <w:szCs w:val="22"/>
          <w:lang w:val="sr-Cyrl-CS"/>
        </w:rPr>
        <w:t xml:space="preserve"> документа који добије а који се на њих односи биће ограничена на потврду да су му документа предочена</w:t>
      </w:r>
      <w:r w:rsidR="00F12008" w:rsidRPr="004B466B">
        <w:rPr>
          <w:rFonts w:ascii="Times New Roman" w:hAnsi="Times New Roman" w:cs="Times New Roman"/>
          <w:color w:val="000000" w:themeColor="text1"/>
          <w:szCs w:val="22"/>
          <w:lang w:val="sr-Cyrl-CS"/>
        </w:rPr>
        <w:t xml:space="preserve"> </w:t>
      </w:r>
      <w:r w:rsidR="00C63642" w:rsidRPr="004B466B">
        <w:rPr>
          <w:rFonts w:ascii="Times New Roman" w:hAnsi="Times New Roman" w:cs="Times New Roman"/>
          <w:color w:val="000000" w:themeColor="text1"/>
          <w:szCs w:val="22"/>
          <w:lang w:val="sr-Cyrl-CS"/>
        </w:rPr>
        <w:t>(или, уколико документа нису на енглеском језику, биће предочен превод на енглески) у складу са њиховим описом</w:t>
      </w:r>
      <w:r w:rsidR="00F12008" w:rsidRPr="004B466B">
        <w:rPr>
          <w:rFonts w:ascii="Times New Roman" w:hAnsi="Times New Roman" w:cs="Times New Roman"/>
          <w:color w:val="000000" w:themeColor="text1"/>
          <w:szCs w:val="22"/>
          <w:lang w:val="sr-Cyrl-CS"/>
        </w:rPr>
        <w:t>;</w:t>
      </w:r>
    </w:p>
    <w:p w14:paraId="38FB9C9C" w14:textId="27C00601"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56F63" w:rsidRPr="004B466B">
        <w:rPr>
          <w:rFonts w:ascii="Times New Roman" w:hAnsi="Times New Roman" w:cs="Times New Roman"/>
          <w:color w:val="000000" w:themeColor="text1"/>
          <w:szCs w:val="22"/>
          <w:lang w:val="sr-Cyrl-CS"/>
        </w:rPr>
        <w:t xml:space="preserve">ни једна </w:t>
      </w:r>
      <w:r w:rsidR="00377147" w:rsidRPr="004B466B">
        <w:rPr>
          <w:rFonts w:ascii="Times New Roman" w:hAnsi="Times New Roman" w:cs="Times New Roman"/>
          <w:color w:val="000000" w:themeColor="text1"/>
          <w:szCs w:val="22"/>
          <w:lang w:val="sr-Cyrl-CS"/>
        </w:rPr>
        <w:t>Финансијска с</w:t>
      </w:r>
      <w:r w:rsidR="00E56F63" w:rsidRPr="004B466B">
        <w:rPr>
          <w:rFonts w:ascii="Times New Roman" w:hAnsi="Times New Roman" w:cs="Times New Roman"/>
          <w:color w:val="000000" w:themeColor="text1"/>
          <w:szCs w:val="22"/>
          <w:lang w:val="sr-Cyrl-CS"/>
        </w:rPr>
        <w:t>трана неће бити у обавези нити ће бити одговорна за контролисање валидности, истинитости и аутентичности Захтева</w:t>
      </w:r>
      <w:r w:rsidR="00F12008" w:rsidRPr="004B466B">
        <w:rPr>
          <w:rFonts w:ascii="Times New Roman" w:hAnsi="Times New Roman" w:cs="Times New Roman"/>
          <w:color w:val="000000" w:themeColor="text1"/>
          <w:szCs w:val="22"/>
          <w:lang w:val="sr-Cyrl-CS"/>
        </w:rPr>
        <w:t xml:space="preserve"> </w:t>
      </w:r>
      <w:r w:rsidR="00E56F63" w:rsidRPr="004B466B">
        <w:rPr>
          <w:rFonts w:ascii="Times New Roman" w:hAnsi="Times New Roman" w:cs="Times New Roman"/>
          <w:color w:val="000000" w:themeColor="text1"/>
          <w:szCs w:val="22"/>
          <w:lang w:val="sr-Cyrl-CS"/>
        </w:rPr>
        <w:t xml:space="preserve">за коришћење средстава, сваког Релевантног пратећег документа као и било ког </w:t>
      </w:r>
      <w:r w:rsidR="004C43FA" w:rsidRPr="004B466B">
        <w:rPr>
          <w:rFonts w:ascii="Times New Roman" w:hAnsi="Times New Roman" w:cs="Times New Roman"/>
          <w:color w:val="000000" w:themeColor="text1"/>
          <w:szCs w:val="22"/>
          <w:lang w:val="sr-Cyrl-CS"/>
        </w:rPr>
        <w:t>другог</w:t>
      </w:r>
      <w:r w:rsidR="00E56F63" w:rsidRPr="004B466B">
        <w:rPr>
          <w:rFonts w:ascii="Times New Roman" w:hAnsi="Times New Roman" w:cs="Times New Roman"/>
          <w:color w:val="000000" w:themeColor="text1"/>
          <w:szCs w:val="22"/>
          <w:lang w:val="sr-Cyrl-CS"/>
        </w:rPr>
        <w:t xml:space="preserve"> документа који добије </w:t>
      </w:r>
      <w:r w:rsidR="00377147" w:rsidRPr="004B466B">
        <w:rPr>
          <w:rFonts w:ascii="Times New Roman" w:hAnsi="Times New Roman" w:cs="Times New Roman"/>
          <w:color w:val="000000" w:themeColor="text1"/>
          <w:szCs w:val="22"/>
          <w:lang w:val="sr-Cyrl-CS"/>
        </w:rPr>
        <w:t>и</w:t>
      </w:r>
      <w:r w:rsidR="00E56F63" w:rsidRPr="004B466B">
        <w:rPr>
          <w:rFonts w:ascii="Times New Roman" w:hAnsi="Times New Roman" w:cs="Times New Roman"/>
          <w:color w:val="000000" w:themeColor="text1"/>
          <w:szCs w:val="22"/>
          <w:lang w:val="sr-Cyrl-CS"/>
        </w:rPr>
        <w:t xml:space="preserve"> који се на њих односи</w:t>
      </w:r>
      <w:r w:rsidR="00377147" w:rsidRPr="004B466B">
        <w:rPr>
          <w:rFonts w:ascii="Times New Roman" w:hAnsi="Times New Roman" w:cs="Times New Roman"/>
          <w:color w:val="000000" w:themeColor="text1"/>
          <w:szCs w:val="22"/>
          <w:lang w:val="sr-Cyrl-CS"/>
        </w:rPr>
        <w:t>,</w:t>
      </w:r>
      <w:r w:rsidR="00E56F63" w:rsidRPr="004B466B">
        <w:rPr>
          <w:rFonts w:ascii="Times New Roman" w:hAnsi="Times New Roman" w:cs="Times New Roman"/>
          <w:color w:val="000000" w:themeColor="text1"/>
          <w:szCs w:val="22"/>
          <w:lang w:val="sr-Cyrl-CS"/>
        </w:rPr>
        <w:t xml:space="preserve"> нити навода који се у њима налазе</w:t>
      </w:r>
      <w:r w:rsidR="00F12008" w:rsidRPr="004B466B">
        <w:rPr>
          <w:rFonts w:ascii="Times New Roman" w:hAnsi="Times New Roman" w:cs="Times New Roman"/>
          <w:color w:val="000000" w:themeColor="text1"/>
          <w:szCs w:val="22"/>
          <w:lang w:val="sr-Cyrl-CS"/>
        </w:rPr>
        <w:t>;</w:t>
      </w:r>
    </w:p>
    <w:p w14:paraId="27B3D80D" w14:textId="32B4B653"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BB14AE" w:rsidRPr="004B466B">
        <w:rPr>
          <w:rFonts w:ascii="Times New Roman" w:hAnsi="Times New Roman" w:cs="Times New Roman"/>
          <w:color w:val="000000" w:themeColor="text1"/>
          <w:szCs w:val="22"/>
          <w:lang w:val="sr-Cyrl-CS"/>
        </w:rPr>
        <w:t xml:space="preserve">свака </w:t>
      </w:r>
      <w:r w:rsidR="00377147" w:rsidRPr="004B466B">
        <w:rPr>
          <w:rFonts w:ascii="Times New Roman" w:hAnsi="Times New Roman" w:cs="Times New Roman"/>
          <w:color w:val="000000" w:themeColor="text1"/>
          <w:szCs w:val="22"/>
          <w:lang w:val="sr-Cyrl-CS"/>
        </w:rPr>
        <w:t>Финансијска с</w:t>
      </w:r>
      <w:r w:rsidR="00BB14AE" w:rsidRPr="004B466B">
        <w:rPr>
          <w:rFonts w:ascii="Times New Roman" w:hAnsi="Times New Roman" w:cs="Times New Roman"/>
          <w:color w:val="000000" w:themeColor="text1"/>
          <w:szCs w:val="22"/>
          <w:lang w:val="sr-Cyrl-CS"/>
        </w:rPr>
        <w:t>трана ће имати пуно право да се ослони на поузданост сваке изјаве која се наводи у Захтеву за коришћење средстава</w:t>
      </w:r>
      <w:r w:rsidR="00F12008" w:rsidRPr="004B466B">
        <w:rPr>
          <w:rFonts w:ascii="Times New Roman" w:hAnsi="Times New Roman" w:cs="Times New Roman"/>
          <w:color w:val="000000" w:themeColor="text1"/>
          <w:szCs w:val="22"/>
          <w:lang w:val="sr-Cyrl-CS"/>
        </w:rPr>
        <w:t xml:space="preserve">, </w:t>
      </w:r>
      <w:r w:rsidR="00BB14AE" w:rsidRPr="004B466B">
        <w:rPr>
          <w:rFonts w:ascii="Times New Roman" w:hAnsi="Times New Roman" w:cs="Times New Roman"/>
          <w:color w:val="000000" w:themeColor="text1"/>
          <w:szCs w:val="22"/>
          <w:lang w:val="sr-Cyrl-CS"/>
        </w:rPr>
        <w:t>свако</w:t>
      </w:r>
      <w:r w:rsidR="000F3834" w:rsidRPr="004B466B">
        <w:rPr>
          <w:rFonts w:ascii="Times New Roman" w:hAnsi="Times New Roman" w:cs="Times New Roman"/>
          <w:color w:val="000000" w:themeColor="text1"/>
          <w:szCs w:val="22"/>
          <w:lang w:val="sr-Cyrl-CS"/>
        </w:rPr>
        <w:t>м</w:t>
      </w:r>
      <w:r w:rsidR="00BB14AE" w:rsidRPr="004B466B">
        <w:rPr>
          <w:rFonts w:ascii="Times New Roman" w:hAnsi="Times New Roman" w:cs="Times New Roman"/>
          <w:color w:val="000000" w:themeColor="text1"/>
          <w:szCs w:val="22"/>
          <w:lang w:val="sr-Cyrl-CS"/>
        </w:rPr>
        <w:t xml:space="preserve"> Релевантно</w:t>
      </w:r>
      <w:r w:rsidR="000F3834" w:rsidRPr="004B466B">
        <w:rPr>
          <w:rFonts w:ascii="Times New Roman" w:hAnsi="Times New Roman" w:cs="Times New Roman"/>
          <w:color w:val="000000" w:themeColor="text1"/>
          <w:szCs w:val="22"/>
          <w:lang w:val="sr-Cyrl-CS"/>
        </w:rPr>
        <w:t>м</w:t>
      </w:r>
      <w:r w:rsidR="00BB14AE" w:rsidRPr="004B466B">
        <w:rPr>
          <w:rFonts w:ascii="Times New Roman" w:hAnsi="Times New Roman" w:cs="Times New Roman"/>
          <w:color w:val="000000" w:themeColor="text1"/>
          <w:szCs w:val="22"/>
          <w:lang w:val="sr-Cyrl-CS"/>
        </w:rPr>
        <w:t xml:space="preserve"> пратеће</w:t>
      </w:r>
      <w:r w:rsidR="000F3834" w:rsidRPr="004B466B">
        <w:rPr>
          <w:rFonts w:ascii="Times New Roman" w:hAnsi="Times New Roman" w:cs="Times New Roman"/>
          <w:color w:val="000000" w:themeColor="text1"/>
          <w:szCs w:val="22"/>
          <w:lang w:val="sr-Cyrl-CS"/>
        </w:rPr>
        <w:t>м</w:t>
      </w:r>
      <w:r w:rsidR="00BB14AE" w:rsidRPr="004B466B">
        <w:rPr>
          <w:rFonts w:ascii="Times New Roman" w:hAnsi="Times New Roman" w:cs="Times New Roman"/>
          <w:color w:val="000000" w:themeColor="text1"/>
          <w:szCs w:val="22"/>
          <w:lang w:val="sr-Cyrl-CS"/>
        </w:rPr>
        <w:t xml:space="preserve"> документ</w:t>
      </w:r>
      <w:r w:rsidR="000F3834" w:rsidRPr="004B466B">
        <w:rPr>
          <w:rFonts w:ascii="Times New Roman" w:hAnsi="Times New Roman" w:cs="Times New Roman"/>
          <w:color w:val="000000" w:themeColor="text1"/>
          <w:szCs w:val="22"/>
          <w:lang w:val="sr-Cyrl-CS"/>
        </w:rPr>
        <w:t>у</w:t>
      </w:r>
      <w:r w:rsidR="00BB14AE" w:rsidRPr="004B466B">
        <w:rPr>
          <w:rFonts w:ascii="Times New Roman" w:hAnsi="Times New Roman" w:cs="Times New Roman"/>
          <w:color w:val="000000" w:themeColor="text1"/>
          <w:szCs w:val="22"/>
          <w:lang w:val="sr-Cyrl-CS"/>
        </w:rPr>
        <w:t xml:space="preserve"> као и било ко</w:t>
      </w:r>
      <w:r w:rsidR="000F3834" w:rsidRPr="004B466B">
        <w:rPr>
          <w:rFonts w:ascii="Times New Roman" w:hAnsi="Times New Roman" w:cs="Times New Roman"/>
          <w:color w:val="000000" w:themeColor="text1"/>
          <w:szCs w:val="22"/>
          <w:lang w:val="sr-Cyrl-CS"/>
        </w:rPr>
        <w:t>м</w:t>
      </w:r>
      <w:r w:rsidR="00BB14AE" w:rsidRPr="004B466B">
        <w:rPr>
          <w:rFonts w:ascii="Times New Roman" w:hAnsi="Times New Roman" w:cs="Times New Roman"/>
          <w:color w:val="000000" w:themeColor="text1"/>
          <w:szCs w:val="22"/>
          <w:lang w:val="sr-Cyrl-CS"/>
        </w:rPr>
        <w:t xml:space="preserve"> </w:t>
      </w:r>
      <w:r w:rsidR="004C43FA" w:rsidRPr="004B466B">
        <w:rPr>
          <w:rFonts w:ascii="Times New Roman" w:hAnsi="Times New Roman" w:cs="Times New Roman"/>
          <w:color w:val="000000" w:themeColor="text1"/>
          <w:szCs w:val="22"/>
          <w:lang w:val="sr-Cyrl-CS"/>
        </w:rPr>
        <w:t>друго</w:t>
      </w:r>
      <w:r w:rsidR="000F3834" w:rsidRPr="004B466B">
        <w:rPr>
          <w:rFonts w:ascii="Times New Roman" w:hAnsi="Times New Roman" w:cs="Times New Roman"/>
          <w:color w:val="000000" w:themeColor="text1"/>
          <w:szCs w:val="22"/>
          <w:lang w:val="sr-Cyrl-CS"/>
        </w:rPr>
        <w:t>м</w:t>
      </w:r>
      <w:r w:rsidR="00BB14AE" w:rsidRPr="004B466B">
        <w:rPr>
          <w:rFonts w:ascii="Times New Roman" w:hAnsi="Times New Roman" w:cs="Times New Roman"/>
          <w:color w:val="000000" w:themeColor="text1"/>
          <w:szCs w:val="22"/>
          <w:lang w:val="sr-Cyrl-CS"/>
        </w:rPr>
        <w:t xml:space="preserve"> документ</w:t>
      </w:r>
      <w:r w:rsidR="000F3834" w:rsidRPr="004B466B">
        <w:rPr>
          <w:rFonts w:ascii="Times New Roman" w:hAnsi="Times New Roman" w:cs="Times New Roman"/>
          <w:color w:val="000000" w:themeColor="text1"/>
          <w:szCs w:val="22"/>
          <w:lang w:val="sr-Cyrl-CS"/>
        </w:rPr>
        <w:t>у</w:t>
      </w:r>
      <w:r w:rsidR="00BB14AE" w:rsidRPr="004B466B">
        <w:rPr>
          <w:rFonts w:ascii="Times New Roman" w:hAnsi="Times New Roman" w:cs="Times New Roman"/>
          <w:color w:val="000000" w:themeColor="text1"/>
          <w:szCs w:val="22"/>
          <w:lang w:val="sr-Cyrl-CS"/>
        </w:rPr>
        <w:t xml:space="preserve"> који добије а који се на њих односи</w:t>
      </w:r>
      <w:r w:rsidR="00F12008" w:rsidRPr="004B466B">
        <w:rPr>
          <w:rFonts w:ascii="Times New Roman" w:hAnsi="Times New Roman" w:cs="Times New Roman"/>
          <w:color w:val="000000" w:themeColor="text1"/>
          <w:szCs w:val="22"/>
          <w:lang w:val="sr-Cyrl-CS"/>
        </w:rPr>
        <w:t xml:space="preserve">; </w:t>
      </w:r>
      <w:r w:rsidR="004C43FA" w:rsidRPr="004B466B">
        <w:rPr>
          <w:rFonts w:ascii="Times New Roman" w:hAnsi="Times New Roman" w:cs="Times New Roman"/>
          <w:color w:val="000000" w:themeColor="text1"/>
          <w:szCs w:val="22"/>
          <w:lang w:val="sr-Cyrl-CS"/>
        </w:rPr>
        <w:t>и</w:t>
      </w:r>
    </w:p>
    <w:p w14:paraId="39743A39" w14:textId="56AE3FF0" w:rsidR="00F12008" w:rsidRPr="004B466B" w:rsidRDefault="00533E62" w:rsidP="00533E62">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BB14AE" w:rsidRPr="004B466B">
        <w:rPr>
          <w:rFonts w:ascii="Times New Roman" w:hAnsi="Times New Roman" w:cs="Times New Roman"/>
          <w:color w:val="000000" w:themeColor="text1"/>
          <w:szCs w:val="22"/>
          <w:lang w:val="sr-Cyrl-CS"/>
        </w:rPr>
        <w:t xml:space="preserve">ни једна </w:t>
      </w:r>
      <w:r w:rsidR="00377147" w:rsidRPr="004B466B">
        <w:rPr>
          <w:rFonts w:ascii="Times New Roman" w:hAnsi="Times New Roman" w:cs="Times New Roman"/>
          <w:color w:val="000000" w:themeColor="text1"/>
          <w:szCs w:val="22"/>
          <w:lang w:val="sr-Cyrl-CS"/>
        </w:rPr>
        <w:t>Финан</w:t>
      </w:r>
      <w:r w:rsidR="006C2DAC">
        <w:rPr>
          <w:rFonts w:ascii="Times New Roman" w:hAnsi="Times New Roman" w:cs="Times New Roman"/>
          <w:color w:val="000000" w:themeColor="text1"/>
          <w:szCs w:val="22"/>
          <w:lang w:val="sr-Cyrl-CS"/>
        </w:rPr>
        <w:t>с</w:t>
      </w:r>
      <w:r w:rsidR="00377147" w:rsidRPr="004B466B">
        <w:rPr>
          <w:rFonts w:ascii="Times New Roman" w:hAnsi="Times New Roman" w:cs="Times New Roman"/>
          <w:color w:val="000000" w:themeColor="text1"/>
          <w:szCs w:val="22"/>
          <w:lang w:val="sr-Cyrl-CS"/>
        </w:rPr>
        <w:t>ијска с</w:t>
      </w:r>
      <w:r w:rsidR="00BB14AE" w:rsidRPr="004B466B">
        <w:rPr>
          <w:rFonts w:ascii="Times New Roman" w:hAnsi="Times New Roman" w:cs="Times New Roman"/>
          <w:color w:val="000000" w:themeColor="text1"/>
          <w:szCs w:val="22"/>
          <w:lang w:val="sr-Cyrl-CS"/>
        </w:rPr>
        <w:t>трана неће бити одговорна за било какво кашњење у обезбеђивању Кредита</w:t>
      </w:r>
      <w:r w:rsidR="00377147" w:rsidRPr="004B466B">
        <w:rPr>
          <w:rFonts w:ascii="Times New Roman" w:hAnsi="Times New Roman" w:cs="Times New Roman"/>
          <w:color w:val="000000" w:themeColor="text1"/>
          <w:szCs w:val="22"/>
          <w:lang w:val="sr-Cyrl-CS"/>
        </w:rPr>
        <w:t>,</w:t>
      </w:r>
      <w:r w:rsidR="00BB14AE" w:rsidRPr="004B466B">
        <w:rPr>
          <w:rFonts w:ascii="Times New Roman" w:hAnsi="Times New Roman" w:cs="Times New Roman"/>
          <w:color w:val="000000" w:themeColor="text1"/>
          <w:szCs w:val="22"/>
          <w:lang w:val="sr-Cyrl-CS"/>
        </w:rPr>
        <w:t xml:space="preserve"> </w:t>
      </w:r>
      <w:r w:rsidR="00377147" w:rsidRPr="004B466B">
        <w:rPr>
          <w:rFonts w:ascii="Times New Roman" w:hAnsi="Times New Roman" w:cs="Times New Roman"/>
          <w:color w:val="000000" w:themeColor="text1"/>
          <w:szCs w:val="22"/>
          <w:lang w:val="sr-Cyrl-CS"/>
        </w:rPr>
        <w:t xml:space="preserve">које </w:t>
      </w:r>
      <w:r w:rsidR="00BB14AE" w:rsidRPr="004B466B">
        <w:rPr>
          <w:rFonts w:ascii="Times New Roman" w:hAnsi="Times New Roman" w:cs="Times New Roman"/>
          <w:color w:val="000000" w:themeColor="text1"/>
          <w:szCs w:val="22"/>
          <w:lang w:val="sr-Cyrl-CS"/>
        </w:rPr>
        <w:t xml:space="preserve">узроковано захтевом </w:t>
      </w:r>
      <w:r w:rsidR="00377147" w:rsidRPr="004B466B">
        <w:rPr>
          <w:rFonts w:ascii="Times New Roman" w:hAnsi="Times New Roman" w:cs="Times New Roman"/>
          <w:color w:val="000000" w:themeColor="text1"/>
          <w:szCs w:val="22"/>
          <w:lang w:val="sr-Cyrl-CS"/>
        </w:rPr>
        <w:t xml:space="preserve">Sinosure </w:t>
      </w:r>
      <w:r w:rsidR="000F3834" w:rsidRPr="004B466B">
        <w:rPr>
          <w:rFonts w:ascii="Times New Roman" w:hAnsi="Times New Roman" w:cs="Times New Roman"/>
          <w:color w:val="000000" w:themeColor="text1"/>
          <w:szCs w:val="22"/>
          <w:lang w:val="sr-Cyrl-CS"/>
        </w:rPr>
        <w:t xml:space="preserve">или </w:t>
      </w:r>
      <w:r w:rsidR="00377147" w:rsidRPr="004B466B">
        <w:rPr>
          <w:rFonts w:ascii="Times New Roman" w:hAnsi="Times New Roman" w:cs="Times New Roman"/>
          <w:color w:val="000000" w:themeColor="text1"/>
          <w:szCs w:val="22"/>
          <w:lang w:val="sr-Cyrl-CS"/>
        </w:rPr>
        <w:t>Финансијске с</w:t>
      </w:r>
      <w:r w:rsidR="000F3834" w:rsidRPr="004B466B">
        <w:rPr>
          <w:rFonts w:ascii="Times New Roman" w:hAnsi="Times New Roman" w:cs="Times New Roman"/>
          <w:color w:val="000000" w:themeColor="text1"/>
          <w:szCs w:val="22"/>
          <w:lang w:val="sr-Cyrl-CS"/>
        </w:rPr>
        <w:t xml:space="preserve">тране </w:t>
      </w:r>
      <w:r w:rsidR="00BB14AE" w:rsidRPr="004B466B">
        <w:rPr>
          <w:rFonts w:ascii="Times New Roman" w:hAnsi="Times New Roman" w:cs="Times New Roman"/>
          <w:color w:val="000000" w:themeColor="text1"/>
          <w:szCs w:val="22"/>
          <w:lang w:val="sr-Cyrl-CS"/>
        </w:rPr>
        <w:t xml:space="preserve">који се односи на доказе или документацију како би </w:t>
      </w:r>
      <w:r w:rsidR="003B335B" w:rsidRPr="004B466B">
        <w:rPr>
          <w:rFonts w:ascii="Times New Roman" w:hAnsi="Times New Roman" w:cs="Times New Roman"/>
          <w:color w:val="000000" w:themeColor="text1"/>
          <w:szCs w:val="22"/>
          <w:lang w:val="sr-Cyrl-CS"/>
        </w:rPr>
        <w:t xml:space="preserve">се </w:t>
      </w:r>
      <w:r w:rsidR="00BB14AE" w:rsidRPr="004B466B">
        <w:rPr>
          <w:rFonts w:ascii="Times New Roman" w:hAnsi="Times New Roman" w:cs="Times New Roman"/>
          <w:color w:val="000000" w:themeColor="text1"/>
          <w:szCs w:val="22"/>
          <w:lang w:val="sr-Cyrl-CS"/>
        </w:rPr>
        <w:t>увер</w:t>
      </w:r>
      <w:r w:rsidR="003B335B" w:rsidRPr="004B466B">
        <w:rPr>
          <w:rFonts w:ascii="Times New Roman" w:hAnsi="Times New Roman" w:cs="Times New Roman"/>
          <w:color w:val="000000" w:themeColor="text1"/>
          <w:szCs w:val="22"/>
          <w:lang w:val="sr-Cyrl-CS"/>
        </w:rPr>
        <w:t>ила</w:t>
      </w:r>
      <w:r w:rsidR="00BB14AE" w:rsidRPr="004B466B">
        <w:rPr>
          <w:rFonts w:ascii="Times New Roman" w:hAnsi="Times New Roman" w:cs="Times New Roman"/>
          <w:color w:val="000000" w:themeColor="text1"/>
          <w:szCs w:val="22"/>
          <w:lang w:val="sr-Cyrl-CS"/>
        </w:rPr>
        <w:t xml:space="preserve"> да ће се </w:t>
      </w:r>
      <w:r w:rsidR="003B335B" w:rsidRPr="004B466B">
        <w:rPr>
          <w:rFonts w:ascii="Times New Roman" w:hAnsi="Times New Roman" w:cs="Times New Roman"/>
          <w:color w:val="000000" w:themeColor="text1"/>
          <w:szCs w:val="22"/>
          <w:lang w:val="sr-Cyrl-CS"/>
        </w:rPr>
        <w:t>Sinosure п</w:t>
      </w:r>
      <w:r w:rsidR="00BB14AE" w:rsidRPr="004B466B">
        <w:rPr>
          <w:rFonts w:ascii="Times New Roman" w:hAnsi="Times New Roman" w:cs="Times New Roman"/>
          <w:color w:val="000000" w:themeColor="text1"/>
          <w:szCs w:val="22"/>
          <w:lang w:val="sr-Cyrl-CS"/>
        </w:rPr>
        <w:t>олиса применити на предметни Кредит</w:t>
      </w:r>
      <w:r w:rsidR="003B335B" w:rsidRPr="004B466B">
        <w:rPr>
          <w:rFonts w:ascii="Times New Roman" w:hAnsi="Times New Roman" w:cs="Times New Roman"/>
          <w:color w:val="000000" w:themeColor="text1"/>
          <w:szCs w:val="22"/>
          <w:lang w:val="sr-Cyrl-CS"/>
        </w:rPr>
        <w:t xml:space="preserve"> када се закључи.</w:t>
      </w:r>
    </w:p>
    <w:p w14:paraId="3AEA6BD5" w14:textId="4C88590D" w:rsidR="00F12008" w:rsidRPr="004B466B" w:rsidRDefault="00145993" w:rsidP="00145993">
      <w:pPr>
        <w:pStyle w:val="BodyTextIndent"/>
        <w:ind w:left="695"/>
        <w:jc w:val="both"/>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За потребе ов</w:t>
      </w:r>
      <w:r w:rsidR="00AF0950" w:rsidRPr="004B466B">
        <w:rPr>
          <w:rFonts w:ascii="Times New Roman" w:hAnsi="Times New Roman"/>
          <w:color w:val="000000" w:themeColor="text1"/>
          <w:szCs w:val="22"/>
          <w:lang w:val="sr-Cyrl-CS" w:eastAsia="en-US"/>
        </w:rPr>
        <w:t>е</w:t>
      </w:r>
      <w:r w:rsidRPr="004B466B">
        <w:rPr>
          <w:rFonts w:ascii="Times New Roman" w:hAnsi="Times New Roman"/>
          <w:color w:val="000000" w:themeColor="text1"/>
          <w:szCs w:val="22"/>
          <w:lang w:val="sr-Cyrl-CS" w:eastAsia="en-US"/>
        </w:rPr>
        <w:t xml:space="preserve"> </w:t>
      </w:r>
      <w:r w:rsidR="007D7AA1" w:rsidRPr="004B466B">
        <w:rPr>
          <w:rFonts w:ascii="Times New Roman" w:hAnsi="Times New Roman"/>
          <w:color w:val="000000" w:themeColor="text1"/>
          <w:szCs w:val="22"/>
          <w:lang w:val="sr-Cyrl-CS" w:eastAsia="en-US"/>
        </w:rPr>
        <w:t>Клаузуле</w:t>
      </w:r>
      <w:r w:rsidR="00572F23" w:rsidRPr="004B466B">
        <w:rPr>
          <w:rFonts w:ascii="Times New Roman" w:hAnsi="Times New Roman"/>
          <w:color w:val="000000" w:themeColor="text1"/>
          <w:szCs w:val="22"/>
          <w:lang w:val="sr-Cyrl-CS" w:eastAsia="en-US"/>
        </w:rPr>
        <w:t xml:space="preserve"> 25.19</w:t>
      </w:r>
      <w:r w:rsidR="00F12008" w:rsidRPr="004B466B">
        <w:rPr>
          <w:rFonts w:ascii="Times New Roman" w:hAnsi="Times New Roman"/>
          <w:color w:val="000000" w:themeColor="text1"/>
          <w:szCs w:val="22"/>
          <w:lang w:val="sr-Cyrl-CS" w:eastAsia="en-US"/>
        </w:rPr>
        <w:t xml:space="preserve">, </w:t>
      </w:r>
      <w:bookmarkStart w:id="905" w:name="_9kMHG5YVt4556AKsm2sesB9507I5omr"/>
      <w:r w:rsidRPr="004B466B">
        <w:rPr>
          <w:rFonts w:ascii="Times New Roman" w:hAnsi="Times New Roman"/>
          <w:color w:val="000000" w:themeColor="text1"/>
          <w:szCs w:val="22"/>
          <w:lang w:val="sr-Cyrl-CS" w:eastAsia="en-US"/>
        </w:rPr>
        <w:t>„</w:t>
      </w:r>
      <w:r w:rsidRPr="004B466B">
        <w:rPr>
          <w:rFonts w:ascii="Times New Roman" w:hAnsi="Times New Roman"/>
          <w:b/>
          <w:bCs/>
          <w:color w:val="000000" w:themeColor="text1"/>
          <w:szCs w:val="22"/>
          <w:lang w:val="sr-Cyrl-CS" w:eastAsia="en-US"/>
        </w:rPr>
        <w:t>предочен</w:t>
      </w:r>
      <w:r w:rsidR="000520F1" w:rsidRPr="004B466B">
        <w:rPr>
          <w:rFonts w:ascii="Times New Roman" w:hAnsi="Times New Roman"/>
          <w:color w:val="000000" w:themeColor="text1"/>
          <w:szCs w:val="22"/>
          <w:lang w:val="sr-Cyrl-CS" w:eastAsia="en-US"/>
        </w:rPr>
        <w:t>”</w:t>
      </w:r>
      <w:r w:rsidRPr="004B466B">
        <w:rPr>
          <w:rFonts w:ascii="Times New Roman" w:hAnsi="Times New Roman"/>
          <w:color w:val="000000" w:themeColor="text1"/>
          <w:szCs w:val="22"/>
          <w:lang w:val="sr-Cyrl-CS" w:eastAsia="en-US"/>
        </w:rPr>
        <w:t xml:space="preserve"> </w:t>
      </w:r>
      <w:bookmarkEnd w:id="905"/>
      <w:r w:rsidR="00AF0950" w:rsidRPr="004B466B">
        <w:rPr>
          <w:rFonts w:ascii="Times New Roman" w:hAnsi="Times New Roman"/>
          <w:bCs/>
          <w:color w:val="000000" w:themeColor="text1"/>
          <w:szCs w:val="22"/>
          <w:lang w:val="sr-Cyrl-CS" w:eastAsia="en-US"/>
        </w:rPr>
        <w:t xml:space="preserve">ће се тумачити </w:t>
      </w:r>
      <w:r w:rsidRPr="004B466B">
        <w:rPr>
          <w:rFonts w:ascii="Times New Roman" w:hAnsi="Times New Roman"/>
          <w:bCs/>
          <w:color w:val="000000" w:themeColor="text1"/>
          <w:szCs w:val="22"/>
          <w:lang w:val="sr-Cyrl-CS" w:eastAsia="en-US"/>
        </w:rPr>
        <w:t xml:space="preserve">у складу са последњом верзијом </w:t>
      </w:r>
      <w:bookmarkStart w:id="906" w:name="_9kMHG5YVt488BDFjYtmt65RUHHE8Drl3p9G0x1C"/>
      <w:r w:rsidRPr="004B466B">
        <w:rPr>
          <w:rFonts w:ascii="Times New Roman" w:hAnsi="Times New Roman"/>
          <w:bCs/>
          <w:color w:val="000000" w:themeColor="text1"/>
          <w:szCs w:val="22"/>
          <w:lang w:val="sr-Cyrl-CS" w:eastAsia="en-US"/>
        </w:rPr>
        <w:t xml:space="preserve">Јединствених обичаја и праксе за документарне акредитиве </w:t>
      </w:r>
      <w:bookmarkEnd w:id="906"/>
      <w:r w:rsidR="00AF0950" w:rsidRPr="004B466B">
        <w:rPr>
          <w:rFonts w:ascii="Times New Roman" w:hAnsi="Times New Roman"/>
          <w:color w:val="000000" w:themeColor="text1"/>
          <w:szCs w:val="22"/>
          <w:lang w:val="sr-Cyrl-CS" w:eastAsia="en-US"/>
        </w:rPr>
        <w:t>Међународне</w:t>
      </w:r>
      <w:r w:rsidRPr="004B466B">
        <w:rPr>
          <w:rFonts w:ascii="Times New Roman" w:hAnsi="Times New Roman"/>
          <w:color w:val="000000" w:themeColor="text1"/>
          <w:szCs w:val="22"/>
          <w:lang w:val="sr-Cyrl-CS" w:eastAsia="en-US"/>
        </w:rPr>
        <w:t xml:space="preserve"> привредне коморе</w:t>
      </w:r>
      <w:r w:rsidR="0066029F" w:rsidRPr="004B466B">
        <w:rPr>
          <w:rFonts w:ascii="Times New Roman" w:hAnsi="Times New Roman"/>
          <w:color w:val="000000" w:themeColor="text1"/>
          <w:szCs w:val="22"/>
          <w:lang w:val="sr-Cyrl-CS" w:eastAsia="en-US"/>
        </w:rPr>
        <w:t>.</w:t>
      </w:r>
    </w:p>
    <w:p w14:paraId="4E379D06" w14:textId="4D10457A" w:rsidR="000720EB" w:rsidRPr="004B466B" w:rsidRDefault="00114CE8" w:rsidP="0076596D">
      <w:pPr>
        <w:pStyle w:val="Heading2"/>
        <w:rPr>
          <w:rFonts w:ascii="Times New Roman" w:hAnsi="Times New Roman" w:cs="Times New Roman"/>
          <w:color w:val="000000" w:themeColor="text1"/>
          <w:szCs w:val="22"/>
          <w:lang w:val="sr-Cyrl-CS"/>
        </w:rPr>
      </w:pPr>
      <w:bookmarkStart w:id="907" w:name="_Toc88475215"/>
      <w:bookmarkStart w:id="908" w:name="_Toc144120147"/>
      <w:r w:rsidRPr="004B466B">
        <w:rPr>
          <w:rFonts w:ascii="Times New Roman" w:hAnsi="Times New Roman" w:cs="Times New Roman"/>
          <w:color w:val="000000" w:themeColor="text1"/>
          <w:szCs w:val="22"/>
          <w:lang w:val="sr-Cyrl-CS"/>
        </w:rPr>
        <w:t xml:space="preserve">ПОСЛОВАЊЕ </w:t>
      </w:r>
      <w:r w:rsidR="006D42CB" w:rsidRPr="004B466B">
        <w:rPr>
          <w:rFonts w:ascii="Times New Roman" w:hAnsi="Times New Roman" w:cs="Times New Roman"/>
          <w:color w:val="000000" w:themeColor="text1"/>
          <w:szCs w:val="22"/>
          <w:lang w:val="sr-Cyrl-CS"/>
        </w:rPr>
        <w:t xml:space="preserve">Финансијских </w:t>
      </w:r>
      <w:r w:rsidRPr="004B466B">
        <w:rPr>
          <w:rFonts w:ascii="Times New Roman" w:hAnsi="Times New Roman" w:cs="Times New Roman"/>
          <w:color w:val="000000" w:themeColor="text1"/>
          <w:szCs w:val="22"/>
          <w:lang w:val="sr-Cyrl-CS"/>
        </w:rPr>
        <w:t xml:space="preserve">СТРАНА </w:t>
      </w:r>
      <w:bookmarkEnd w:id="907"/>
      <w:bookmarkEnd w:id="908"/>
    </w:p>
    <w:p w14:paraId="468FD66E" w14:textId="3399671F" w:rsidR="000720EB" w:rsidRPr="004B466B" w:rsidRDefault="00114CE8" w:rsidP="000720EB">
      <w:pPr>
        <w:pStyle w:val="BodyText1"/>
        <w:keepNext/>
        <w:rPr>
          <w:color w:val="000000" w:themeColor="text1"/>
          <w:sz w:val="22"/>
          <w:szCs w:val="22"/>
          <w:lang w:val="sr-Cyrl-CS"/>
        </w:rPr>
      </w:pPr>
      <w:r w:rsidRPr="004B466B">
        <w:rPr>
          <w:color w:val="000000" w:themeColor="text1"/>
          <w:sz w:val="22"/>
          <w:szCs w:val="22"/>
          <w:lang w:val="sr-Cyrl-CS"/>
        </w:rPr>
        <w:t>Ниједна одредба овог Уговора неће</w:t>
      </w:r>
      <w:r w:rsidR="000720EB" w:rsidRPr="004B466B">
        <w:rPr>
          <w:color w:val="000000" w:themeColor="text1"/>
          <w:sz w:val="22"/>
          <w:szCs w:val="22"/>
          <w:lang w:val="sr-Cyrl-CS"/>
        </w:rPr>
        <w:t>:</w:t>
      </w:r>
    </w:p>
    <w:p w14:paraId="17221F57" w14:textId="3B414A04" w:rsidR="000720EB" w:rsidRPr="004B466B" w:rsidRDefault="00114CE8"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утицати на право било које </w:t>
      </w:r>
      <w:r w:rsidR="006D42CB"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тране да уреди своје пословање (у погледу пореза или осталог) на било који начин који сматра примереним</w:t>
      </w:r>
      <w:r w:rsidR="000720EB" w:rsidRPr="004B466B">
        <w:rPr>
          <w:rFonts w:ascii="Times New Roman" w:hAnsi="Times New Roman" w:cs="Times New Roman"/>
          <w:color w:val="000000" w:themeColor="text1"/>
          <w:szCs w:val="22"/>
          <w:lang w:val="sr-Cyrl-CS"/>
        </w:rPr>
        <w:t>;</w:t>
      </w:r>
    </w:p>
    <w:p w14:paraId="13191D3B" w14:textId="06FCE917" w:rsidR="000720EB" w:rsidRPr="004B466B" w:rsidRDefault="00895565" w:rsidP="0089556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61776" w:rsidRPr="004B466B">
        <w:rPr>
          <w:rFonts w:ascii="Times New Roman" w:hAnsi="Times New Roman" w:cs="Times New Roman"/>
          <w:color w:val="000000" w:themeColor="text1"/>
          <w:szCs w:val="22"/>
          <w:lang w:val="sr-Cyrl-CS"/>
        </w:rPr>
        <w:t xml:space="preserve">обавезати било коју </w:t>
      </w:r>
      <w:r w:rsidR="006D42CB" w:rsidRPr="004B466B">
        <w:rPr>
          <w:rFonts w:ascii="Times New Roman" w:hAnsi="Times New Roman" w:cs="Times New Roman"/>
          <w:color w:val="000000" w:themeColor="text1"/>
          <w:szCs w:val="22"/>
          <w:lang w:val="sr-Cyrl-CS"/>
        </w:rPr>
        <w:t>Финансијску с</w:t>
      </w:r>
      <w:r w:rsidR="00E61776" w:rsidRPr="004B466B">
        <w:rPr>
          <w:rFonts w:ascii="Times New Roman" w:hAnsi="Times New Roman" w:cs="Times New Roman"/>
          <w:color w:val="000000" w:themeColor="text1"/>
          <w:szCs w:val="22"/>
          <w:lang w:val="sr-Cyrl-CS"/>
        </w:rPr>
        <w:t xml:space="preserve">трану да </w:t>
      </w:r>
      <w:r w:rsidR="006D42CB" w:rsidRPr="004B466B">
        <w:rPr>
          <w:rFonts w:ascii="Times New Roman" w:hAnsi="Times New Roman" w:cs="Times New Roman"/>
          <w:color w:val="000000" w:themeColor="text1"/>
          <w:szCs w:val="22"/>
          <w:lang w:val="sr-Cyrl-CS"/>
        </w:rPr>
        <w:t>провери</w:t>
      </w:r>
      <w:r w:rsidR="00E61776" w:rsidRPr="004B466B">
        <w:rPr>
          <w:rFonts w:ascii="Times New Roman" w:hAnsi="Times New Roman" w:cs="Times New Roman"/>
          <w:color w:val="000000" w:themeColor="text1"/>
          <w:szCs w:val="22"/>
          <w:lang w:val="sr-Cyrl-CS"/>
        </w:rPr>
        <w:t xml:space="preserve"> или захтева било који кредит, олакшицу, </w:t>
      </w:r>
      <w:r w:rsidR="005F39A0" w:rsidRPr="004B466B">
        <w:rPr>
          <w:rFonts w:ascii="Times New Roman" w:hAnsi="Times New Roman" w:cs="Times New Roman"/>
          <w:color w:val="000000" w:themeColor="text1"/>
          <w:szCs w:val="22"/>
          <w:lang w:val="sr-Cyrl-CS"/>
        </w:rPr>
        <w:t>отпис</w:t>
      </w:r>
      <w:r w:rsidR="00E61776" w:rsidRPr="004B466B">
        <w:rPr>
          <w:rFonts w:ascii="Times New Roman" w:hAnsi="Times New Roman" w:cs="Times New Roman"/>
          <w:color w:val="000000" w:themeColor="text1"/>
          <w:szCs w:val="22"/>
          <w:lang w:val="sr-Cyrl-CS"/>
        </w:rPr>
        <w:t xml:space="preserve"> или отплату на које може имати право или преиспита обим, редослед или врсту било ког </w:t>
      </w:r>
      <w:r w:rsidR="006D42CB" w:rsidRPr="004B466B">
        <w:rPr>
          <w:rFonts w:ascii="Times New Roman" w:hAnsi="Times New Roman" w:cs="Times New Roman"/>
          <w:color w:val="000000" w:themeColor="text1"/>
          <w:szCs w:val="22"/>
          <w:lang w:val="sr-Cyrl-CS"/>
        </w:rPr>
        <w:t>потраживања</w:t>
      </w:r>
      <w:r w:rsidR="008F5351" w:rsidRPr="004B466B">
        <w:rPr>
          <w:rFonts w:ascii="Times New Roman" w:hAnsi="Times New Roman" w:cs="Times New Roman"/>
          <w:color w:val="000000" w:themeColor="text1"/>
          <w:szCs w:val="22"/>
          <w:lang w:val="sr-Cyrl-CS"/>
        </w:rPr>
        <w:t xml:space="preserve">; </w:t>
      </w:r>
    </w:p>
    <w:p w14:paraId="458324FE" w14:textId="16FA7281" w:rsidR="008F5351" w:rsidRPr="004B466B" w:rsidRDefault="00895565" w:rsidP="0089556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(ц)        </w:t>
      </w:r>
      <w:r w:rsidR="00E61776" w:rsidRPr="004B466B">
        <w:rPr>
          <w:rFonts w:ascii="Times New Roman" w:hAnsi="Times New Roman" w:cs="Times New Roman"/>
          <w:color w:val="000000" w:themeColor="text1"/>
          <w:szCs w:val="22"/>
          <w:lang w:val="sr-Cyrl-CS"/>
        </w:rPr>
        <w:t xml:space="preserve">обавезати било коју </w:t>
      </w:r>
      <w:r w:rsidR="006D42CB" w:rsidRPr="004B466B">
        <w:rPr>
          <w:rFonts w:ascii="Times New Roman" w:hAnsi="Times New Roman" w:cs="Times New Roman"/>
          <w:color w:val="000000" w:themeColor="text1"/>
          <w:szCs w:val="22"/>
          <w:lang w:val="sr-Cyrl-CS"/>
        </w:rPr>
        <w:t>Финансијску с</w:t>
      </w:r>
      <w:r w:rsidR="00E61776" w:rsidRPr="004B466B">
        <w:rPr>
          <w:rFonts w:ascii="Times New Roman" w:hAnsi="Times New Roman" w:cs="Times New Roman"/>
          <w:color w:val="000000" w:themeColor="text1"/>
          <w:szCs w:val="22"/>
          <w:lang w:val="sr-Cyrl-CS"/>
        </w:rPr>
        <w:t>трану да об</w:t>
      </w:r>
      <w:r w:rsidR="006D42CB" w:rsidRPr="004B466B">
        <w:rPr>
          <w:rFonts w:ascii="Times New Roman" w:hAnsi="Times New Roman" w:cs="Times New Roman"/>
          <w:color w:val="000000" w:themeColor="text1"/>
          <w:szCs w:val="22"/>
          <w:lang w:val="sr-Cyrl-CS"/>
        </w:rPr>
        <w:t>јави</w:t>
      </w:r>
      <w:r w:rsidR="00E61776" w:rsidRPr="004B466B">
        <w:rPr>
          <w:rFonts w:ascii="Times New Roman" w:hAnsi="Times New Roman" w:cs="Times New Roman"/>
          <w:color w:val="000000" w:themeColor="text1"/>
          <w:szCs w:val="22"/>
          <w:lang w:val="sr-Cyrl-CS"/>
        </w:rPr>
        <w:t xml:space="preserve"> било коју информацију која се тиче њеног пословања (пореског или другог) или било којих обрачуна који се односе на Порезе</w:t>
      </w:r>
      <w:r w:rsidR="008F5351" w:rsidRPr="004B466B">
        <w:rPr>
          <w:rFonts w:ascii="Times New Roman" w:hAnsi="Times New Roman" w:cs="Times New Roman"/>
          <w:color w:val="000000" w:themeColor="text1"/>
          <w:szCs w:val="22"/>
          <w:lang w:val="sr-Cyrl-CS"/>
        </w:rPr>
        <w:t xml:space="preserve">; </w:t>
      </w:r>
      <w:r w:rsidR="00E61776" w:rsidRPr="004B466B">
        <w:rPr>
          <w:rFonts w:ascii="Times New Roman" w:hAnsi="Times New Roman" w:cs="Times New Roman"/>
          <w:color w:val="000000" w:themeColor="text1"/>
          <w:szCs w:val="22"/>
          <w:lang w:val="sr-Cyrl-CS"/>
        </w:rPr>
        <w:t>или</w:t>
      </w:r>
    </w:p>
    <w:p w14:paraId="532F05D4" w14:textId="6FC80D3E" w:rsidR="008F5351" w:rsidRPr="004B466B" w:rsidRDefault="00895565" w:rsidP="0089556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E61776" w:rsidRPr="004B466B">
        <w:rPr>
          <w:rFonts w:ascii="Times New Roman" w:hAnsi="Times New Roman" w:cs="Times New Roman"/>
          <w:color w:val="000000" w:themeColor="text1"/>
          <w:szCs w:val="22"/>
          <w:lang w:val="sr-Cyrl-CS"/>
        </w:rPr>
        <w:t xml:space="preserve">обавезати било коју </w:t>
      </w:r>
      <w:r w:rsidR="006D42CB" w:rsidRPr="004B466B">
        <w:rPr>
          <w:rFonts w:ascii="Times New Roman" w:hAnsi="Times New Roman" w:cs="Times New Roman"/>
          <w:color w:val="000000" w:themeColor="text1"/>
          <w:szCs w:val="22"/>
          <w:lang w:val="sr-Cyrl-CS"/>
        </w:rPr>
        <w:t>Финансијску с</w:t>
      </w:r>
      <w:r w:rsidR="00E61776" w:rsidRPr="004B466B">
        <w:rPr>
          <w:rFonts w:ascii="Times New Roman" w:hAnsi="Times New Roman" w:cs="Times New Roman"/>
          <w:color w:val="000000" w:themeColor="text1"/>
          <w:szCs w:val="22"/>
          <w:lang w:val="sr-Cyrl-CS"/>
        </w:rPr>
        <w:t>трану кредитног аранжмана</w:t>
      </w:r>
      <w:r w:rsidR="000C436B" w:rsidRPr="004B466B">
        <w:rPr>
          <w:rFonts w:ascii="Times New Roman" w:hAnsi="Times New Roman" w:cs="Times New Roman"/>
          <w:color w:val="000000" w:themeColor="text1"/>
          <w:szCs w:val="22"/>
          <w:lang w:val="sr-Cyrl-CS"/>
        </w:rPr>
        <w:t xml:space="preserve"> </w:t>
      </w:r>
      <w:r w:rsidR="00E61776" w:rsidRPr="004B466B">
        <w:rPr>
          <w:rFonts w:ascii="Times New Roman" w:hAnsi="Times New Roman" w:cs="Times New Roman"/>
          <w:color w:val="000000" w:themeColor="text1"/>
          <w:szCs w:val="22"/>
          <w:lang w:val="sr-Cyrl-CS"/>
        </w:rPr>
        <w:t xml:space="preserve">да уради или пропусти да уради </w:t>
      </w:r>
      <w:r w:rsidR="00C63642" w:rsidRPr="004B466B">
        <w:rPr>
          <w:rFonts w:ascii="Times New Roman" w:hAnsi="Times New Roman" w:cs="Times New Roman"/>
          <w:color w:val="000000" w:themeColor="text1"/>
          <w:szCs w:val="22"/>
          <w:lang w:val="sr-Cyrl-CS"/>
        </w:rPr>
        <w:t>било коју радњу која представља или б</w:t>
      </w:r>
      <w:r w:rsidR="007403B6" w:rsidRPr="004B466B">
        <w:rPr>
          <w:rFonts w:ascii="Times New Roman" w:hAnsi="Times New Roman" w:cs="Times New Roman"/>
          <w:color w:val="000000" w:themeColor="text1"/>
          <w:szCs w:val="22"/>
          <w:lang w:val="sr-Cyrl-CS"/>
        </w:rPr>
        <w:t>и</w:t>
      </w:r>
      <w:r w:rsidR="00C63642" w:rsidRPr="004B466B">
        <w:rPr>
          <w:rFonts w:ascii="Times New Roman" w:hAnsi="Times New Roman" w:cs="Times New Roman"/>
          <w:color w:val="000000" w:themeColor="text1"/>
          <w:szCs w:val="22"/>
          <w:lang w:val="sr-Cyrl-CS"/>
        </w:rPr>
        <w:t xml:space="preserve"> по њеном разумном мишљењу могла да представља кршење било којих важећих Санкција, Закона о </w:t>
      </w:r>
      <w:r w:rsidR="007403B6" w:rsidRPr="004B466B">
        <w:rPr>
          <w:rFonts w:ascii="Times New Roman" w:hAnsi="Times New Roman" w:cs="Times New Roman"/>
          <w:color w:val="000000" w:themeColor="text1"/>
          <w:szCs w:val="22"/>
          <w:lang w:val="sr-Cyrl-CS"/>
        </w:rPr>
        <w:t>спречавању</w:t>
      </w:r>
      <w:r w:rsidR="00C63642" w:rsidRPr="004B466B">
        <w:rPr>
          <w:rFonts w:ascii="Times New Roman" w:hAnsi="Times New Roman" w:cs="Times New Roman"/>
          <w:color w:val="000000" w:themeColor="text1"/>
          <w:szCs w:val="22"/>
          <w:lang w:val="sr-Cyrl-CS"/>
        </w:rPr>
        <w:t xml:space="preserve"> корупције, Закона о </w:t>
      </w:r>
      <w:r w:rsidR="007403B6" w:rsidRPr="004B466B">
        <w:rPr>
          <w:rFonts w:ascii="Times New Roman" w:hAnsi="Times New Roman" w:cs="Times New Roman"/>
          <w:color w:val="000000" w:themeColor="text1"/>
          <w:szCs w:val="22"/>
          <w:lang w:val="sr-Cyrl-CS"/>
        </w:rPr>
        <w:t>спречавању</w:t>
      </w:r>
      <w:r w:rsidR="00C63642" w:rsidRPr="004B466B">
        <w:rPr>
          <w:rFonts w:ascii="Times New Roman" w:hAnsi="Times New Roman" w:cs="Times New Roman"/>
          <w:color w:val="000000" w:themeColor="text1"/>
          <w:szCs w:val="22"/>
          <w:lang w:val="sr-Cyrl-CS"/>
        </w:rPr>
        <w:t xml:space="preserve"> тероризма или Закона о спречавању прања новца</w:t>
      </w:r>
      <w:r w:rsidR="000C436B" w:rsidRPr="004B466B">
        <w:rPr>
          <w:rFonts w:ascii="Times New Roman" w:hAnsi="Times New Roman" w:cs="Times New Roman"/>
          <w:color w:val="000000" w:themeColor="text1"/>
          <w:szCs w:val="22"/>
          <w:lang w:val="sr-Cyrl-CS"/>
        </w:rPr>
        <w:t>.</w:t>
      </w:r>
    </w:p>
    <w:p w14:paraId="4DFF82E3" w14:textId="0DCB7FDB" w:rsidR="000720EB" w:rsidRPr="004B466B" w:rsidRDefault="000A40A3" w:rsidP="0076596D">
      <w:pPr>
        <w:pStyle w:val="Heading2"/>
        <w:rPr>
          <w:rFonts w:ascii="Times New Roman" w:hAnsi="Times New Roman" w:cs="Times New Roman"/>
          <w:color w:val="000000" w:themeColor="text1"/>
          <w:szCs w:val="22"/>
          <w:lang w:val="sr-Cyrl-CS"/>
        </w:rPr>
      </w:pPr>
      <w:bookmarkStart w:id="909" w:name="_Toc88475216"/>
      <w:bookmarkStart w:id="910" w:name="_Toc144120148"/>
      <w:r w:rsidRPr="004B466B">
        <w:rPr>
          <w:rFonts w:ascii="Times New Roman" w:hAnsi="Times New Roman" w:cs="Times New Roman"/>
          <w:color w:val="000000" w:themeColor="text1"/>
          <w:szCs w:val="22"/>
          <w:lang w:val="sr-Cyrl-CS"/>
        </w:rPr>
        <w:t xml:space="preserve">ПРЕРАСПОДЕЛА </w:t>
      </w:r>
      <w:r w:rsidR="00471F9C" w:rsidRPr="004B466B">
        <w:rPr>
          <w:rFonts w:ascii="Times New Roman" w:hAnsi="Times New Roman" w:cs="Times New Roman"/>
          <w:color w:val="000000" w:themeColor="text1"/>
          <w:szCs w:val="22"/>
          <w:lang w:val="sr-Cyrl-CS"/>
        </w:rPr>
        <w:t>ИЗ</w:t>
      </w:r>
      <w:r w:rsidRPr="004B466B">
        <w:rPr>
          <w:rFonts w:ascii="Times New Roman" w:hAnsi="Times New Roman" w:cs="Times New Roman"/>
          <w:color w:val="000000" w:themeColor="text1"/>
          <w:szCs w:val="22"/>
          <w:lang w:val="sr-Cyrl-CS"/>
        </w:rPr>
        <w:t xml:space="preserve">МЕЂУ </w:t>
      </w:r>
      <w:r w:rsidR="00471F9C" w:rsidRPr="004B466B">
        <w:rPr>
          <w:rFonts w:ascii="Times New Roman" w:hAnsi="Times New Roman" w:cs="Times New Roman"/>
          <w:color w:val="000000" w:themeColor="text1"/>
          <w:szCs w:val="22"/>
          <w:lang w:val="sr-Cyrl-CS"/>
        </w:rPr>
        <w:t>финансијскиХ</w:t>
      </w:r>
      <w:r w:rsidR="00C239B9" w:rsidRPr="004B466B">
        <w:rPr>
          <w:rFonts w:ascii="Times New Roman" w:hAnsi="Times New Roman" w:cs="Times New Roman"/>
          <w:color w:val="000000" w:themeColor="text1"/>
          <w:szCs w:val="22"/>
          <w:lang w:val="sr-Cyrl-CS"/>
        </w:rPr>
        <w:t xml:space="preserve"> </w:t>
      </w:r>
      <w:r w:rsidR="00471F9C" w:rsidRPr="004B466B">
        <w:rPr>
          <w:rFonts w:ascii="Times New Roman" w:hAnsi="Times New Roman" w:cs="Times New Roman"/>
          <w:color w:val="000000" w:themeColor="text1"/>
          <w:szCs w:val="22"/>
          <w:lang w:val="sr-Cyrl-CS"/>
        </w:rPr>
        <w:t>СТРАНА</w:t>
      </w:r>
      <w:r w:rsidRPr="004B466B">
        <w:rPr>
          <w:rFonts w:ascii="Times New Roman" w:hAnsi="Times New Roman" w:cs="Times New Roman"/>
          <w:color w:val="000000" w:themeColor="text1"/>
          <w:szCs w:val="22"/>
          <w:lang w:val="sr-Cyrl-CS"/>
        </w:rPr>
        <w:t xml:space="preserve"> </w:t>
      </w:r>
      <w:bookmarkEnd w:id="909"/>
      <w:bookmarkEnd w:id="910"/>
    </w:p>
    <w:p w14:paraId="5E4D1561" w14:textId="1D97904D" w:rsidR="000720EB" w:rsidRPr="004B466B" w:rsidRDefault="000A40A3"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Плаћања </w:t>
      </w:r>
      <w:r w:rsidR="00C239B9" w:rsidRPr="004B466B">
        <w:rPr>
          <w:rFonts w:ascii="Times New Roman" w:hAnsi="Times New Roman" w:cs="Times New Roman"/>
          <w:color w:val="000000" w:themeColor="text1"/>
          <w:szCs w:val="22"/>
          <w:lang w:val="sr-Cyrl-CS"/>
        </w:rPr>
        <w:t>Финансијским с</w:t>
      </w:r>
      <w:r w:rsidRPr="004B466B">
        <w:rPr>
          <w:rFonts w:ascii="Times New Roman" w:hAnsi="Times New Roman" w:cs="Times New Roman"/>
          <w:color w:val="000000" w:themeColor="text1"/>
          <w:szCs w:val="22"/>
          <w:lang w:val="sr-Cyrl-CS"/>
        </w:rPr>
        <w:t xml:space="preserve">транама </w:t>
      </w:r>
    </w:p>
    <w:p w14:paraId="4E3A1F0D" w14:textId="6AAA48E1" w:rsidR="000720EB" w:rsidRPr="004B466B" w:rsidRDefault="000A40A3" w:rsidP="004402F3">
      <w:pPr>
        <w:pStyle w:val="Heading4"/>
        <w:rPr>
          <w:rFonts w:ascii="Times New Roman" w:hAnsi="Times New Roman" w:cs="Times New Roman"/>
          <w:color w:val="000000" w:themeColor="text1"/>
          <w:szCs w:val="22"/>
          <w:lang w:val="sr-Cyrl-CS"/>
        </w:rPr>
      </w:pPr>
      <w:bookmarkStart w:id="911" w:name="_Ref336867078"/>
      <w:r w:rsidRPr="004B466B">
        <w:rPr>
          <w:rFonts w:ascii="Times New Roman" w:hAnsi="Times New Roman" w:cs="Times New Roman"/>
          <w:color w:val="000000" w:themeColor="text1"/>
          <w:szCs w:val="22"/>
          <w:lang w:val="sr-Cyrl-CS"/>
        </w:rPr>
        <w:t xml:space="preserve">Ако </w:t>
      </w:r>
      <w:r w:rsidR="00C239B9"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 (</w:t>
      </w:r>
      <w:r w:rsidRPr="004B466B">
        <w:rPr>
          <w:rFonts w:ascii="Times New Roman" w:hAnsi="Times New Roman" w:cs="Times New Roman"/>
          <w:b/>
          <w:color w:val="000000" w:themeColor="text1"/>
          <w:szCs w:val="22"/>
          <w:lang w:val="sr-Cyrl-CS"/>
        </w:rPr>
        <w:t xml:space="preserve">„Наплаћена </w:t>
      </w:r>
      <w:r w:rsidR="00C239B9" w:rsidRPr="004B466B">
        <w:rPr>
          <w:rFonts w:ascii="Times New Roman" w:hAnsi="Times New Roman" w:cs="Times New Roman"/>
          <w:b/>
          <w:color w:val="000000" w:themeColor="text1"/>
          <w:szCs w:val="22"/>
          <w:lang w:val="sr-Cyrl-CS"/>
        </w:rPr>
        <w:t>Финансијска с</w:t>
      </w:r>
      <w:r w:rsidRPr="004B466B">
        <w:rPr>
          <w:rFonts w:ascii="Times New Roman" w:hAnsi="Times New Roman" w:cs="Times New Roman"/>
          <w:b/>
          <w:color w:val="000000" w:themeColor="text1"/>
          <w:szCs w:val="22"/>
          <w:lang w:val="sr-Cyrl-CS"/>
        </w:rPr>
        <w:t>трана</w:t>
      </w:r>
      <w:r w:rsidR="000520F1" w:rsidRPr="004B466B">
        <w:rPr>
          <w:rFonts w:ascii="Times New Roman" w:hAnsi="Times New Roman" w:cs="Times New Roman"/>
          <w:b/>
          <w:color w:val="000000" w:themeColor="text1"/>
          <w:szCs w:val="22"/>
          <w:lang w:val="sr-Cyrl-CS"/>
        </w:rPr>
        <w:t>”</w:t>
      </w:r>
      <w:r w:rsidRPr="004B466B">
        <w:rPr>
          <w:rFonts w:ascii="Times New Roman" w:hAnsi="Times New Roman" w:cs="Times New Roman"/>
          <w:color w:val="000000" w:themeColor="text1"/>
          <w:szCs w:val="22"/>
          <w:lang w:val="sr-Cyrl-CS"/>
        </w:rPr>
        <w:t xml:space="preserve">) прими или наплати било који износ од Зајмопримца у складу са </w:t>
      </w:r>
      <w:r w:rsidR="007D7AA1" w:rsidRPr="004B466B">
        <w:rPr>
          <w:rFonts w:ascii="Times New Roman" w:hAnsi="Times New Roman" w:cs="Times New Roman"/>
          <w:color w:val="000000" w:themeColor="text1"/>
          <w:szCs w:val="22"/>
          <w:lang w:val="sr-Cyrl-CS"/>
        </w:rPr>
        <w:t>Клаузулом</w:t>
      </w:r>
      <w:r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28 (Механизам плаћања)</w:t>
      </w:r>
      <w:r w:rsidR="000720E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w:t>
      </w:r>
      <w:r w:rsidRPr="004B466B">
        <w:rPr>
          <w:rFonts w:ascii="Times New Roman" w:hAnsi="Times New Roman" w:cs="Times New Roman"/>
          <w:b/>
          <w:color w:val="000000" w:themeColor="text1"/>
          <w:szCs w:val="22"/>
          <w:lang w:val="sr-Cyrl-CS"/>
        </w:rPr>
        <w:t>„Наплаћени износ</w:t>
      </w:r>
      <w:r w:rsidR="000520F1" w:rsidRPr="004B466B">
        <w:rPr>
          <w:rFonts w:ascii="Times New Roman" w:hAnsi="Times New Roman" w:cs="Times New Roman"/>
          <w:b/>
          <w:color w:val="000000" w:themeColor="text1"/>
          <w:szCs w:val="22"/>
          <w:lang w:val="sr-Cyrl-CS"/>
        </w:rPr>
        <w:t>”</w:t>
      </w:r>
      <w:r w:rsidRPr="004B466B">
        <w:rPr>
          <w:rFonts w:ascii="Times New Roman" w:hAnsi="Times New Roman" w:cs="Times New Roman"/>
          <w:color w:val="000000" w:themeColor="text1"/>
          <w:szCs w:val="22"/>
          <w:lang w:val="sr-Cyrl-CS"/>
        </w:rPr>
        <w:t xml:space="preserve">) и распореди тај износ на плаћање доспело </w:t>
      </w:r>
      <w:r w:rsidR="00C239B9" w:rsidRPr="004B466B">
        <w:rPr>
          <w:rFonts w:ascii="Times New Roman" w:hAnsi="Times New Roman" w:cs="Times New Roman"/>
          <w:color w:val="000000" w:themeColor="text1"/>
          <w:szCs w:val="22"/>
          <w:lang w:val="sr-Cyrl-CS"/>
        </w:rPr>
        <w:t>према Финансијским документима</w:t>
      </w:r>
      <w:r w:rsidRPr="004B466B">
        <w:rPr>
          <w:rFonts w:ascii="Times New Roman" w:hAnsi="Times New Roman" w:cs="Times New Roman"/>
          <w:color w:val="000000" w:themeColor="text1"/>
          <w:szCs w:val="22"/>
          <w:lang w:val="sr-Cyrl-CS"/>
        </w:rPr>
        <w:t>, тада ће</w:t>
      </w:r>
      <w:r w:rsidR="000720EB" w:rsidRPr="004B466B">
        <w:rPr>
          <w:rFonts w:ascii="Times New Roman" w:hAnsi="Times New Roman" w:cs="Times New Roman"/>
          <w:color w:val="000000" w:themeColor="text1"/>
          <w:szCs w:val="22"/>
          <w:lang w:val="sr-Cyrl-CS"/>
        </w:rPr>
        <w:t>:</w:t>
      </w:r>
      <w:bookmarkEnd w:id="911"/>
    </w:p>
    <w:p w14:paraId="26C61662" w14:textId="4C8EF795" w:rsidR="000720EB" w:rsidRPr="004B466B" w:rsidRDefault="00C239B9"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Наплаћена Финансијска страна </w:t>
      </w:r>
      <w:r w:rsidR="000B3FE1" w:rsidRPr="004B466B">
        <w:rPr>
          <w:rFonts w:ascii="Times New Roman" w:hAnsi="Times New Roman" w:cs="Times New Roman"/>
          <w:color w:val="000000" w:themeColor="text1"/>
          <w:szCs w:val="22"/>
          <w:lang w:val="sr-Cyrl-CS"/>
        </w:rPr>
        <w:t>у року од три (3) Радна дана обавестити Агента кредитног аранжмана о детаљима пријема те наплате</w:t>
      </w:r>
      <w:r w:rsidR="000720EB"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p>
    <w:p w14:paraId="18556D38" w14:textId="20F4C67D" w:rsidR="000720EB" w:rsidRPr="004B466B" w:rsidRDefault="000B3FE1"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Агент кредитног аранжмана </w:t>
      </w:r>
      <w:r w:rsidR="0068423D" w:rsidRPr="004B466B">
        <w:rPr>
          <w:rFonts w:ascii="Times New Roman" w:hAnsi="Times New Roman" w:cs="Times New Roman"/>
          <w:color w:val="000000" w:themeColor="text1"/>
          <w:szCs w:val="22"/>
          <w:lang w:val="sr-Cyrl-CS"/>
        </w:rPr>
        <w:t xml:space="preserve">утврдити да ли примање или наплата </w:t>
      </w:r>
      <w:r w:rsidR="00C239B9" w:rsidRPr="004B466B">
        <w:rPr>
          <w:rFonts w:ascii="Times New Roman" w:hAnsi="Times New Roman" w:cs="Times New Roman"/>
          <w:color w:val="000000" w:themeColor="text1"/>
          <w:szCs w:val="22"/>
          <w:lang w:val="sr-Cyrl-CS"/>
        </w:rPr>
        <w:t xml:space="preserve">Наплаћеној Финансијској страни </w:t>
      </w:r>
      <w:r w:rsidR="0068423D" w:rsidRPr="004B466B">
        <w:rPr>
          <w:rFonts w:ascii="Times New Roman" w:hAnsi="Times New Roman" w:cs="Times New Roman"/>
          <w:color w:val="000000" w:themeColor="text1"/>
          <w:szCs w:val="22"/>
          <w:lang w:val="sr-Cyrl-CS"/>
        </w:rPr>
        <w:t xml:space="preserve">премашује износ који би </w:t>
      </w:r>
      <w:r w:rsidR="007D24C0" w:rsidRPr="004B466B">
        <w:rPr>
          <w:rFonts w:ascii="Times New Roman" w:hAnsi="Times New Roman" w:cs="Times New Roman"/>
          <w:color w:val="000000" w:themeColor="text1"/>
          <w:szCs w:val="22"/>
          <w:lang w:val="sr-Cyrl-CS"/>
        </w:rPr>
        <w:t>јој</w:t>
      </w:r>
      <w:r w:rsidR="0068423D" w:rsidRPr="004B466B">
        <w:rPr>
          <w:rFonts w:ascii="Times New Roman" w:hAnsi="Times New Roman" w:cs="Times New Roman"/>
          <w:color w:val="000000" w:themeColor="text1"/>
          <w:szCs w:val="22"/>
          <w:lang w:val="sr-Cyrl-CS"/>
        </w:rPr>
        <w:t xml:space="preserve"> био плаћен да је примање или наплата извршена или спроведена од стране Агента</w:t>
      </w:r>
      <w:r w:rsidR="009A2546" w:rsidRPr="004B466B">
        <w:rPr>
          <w:rFonts w:ascii="Times New Roman" w:hAnsi="Times New Roman" w:cs="Times New Roman"/>
          <w:color w:val="000000" w:themeColor="text1"/>
          <w:szCs w:val="22"/>
          <w:lang w:val="sr-Cyrl-CS"/>
        </w:rPr>
        <w:t xml:space="preserve"> кредитног аранжмана</w:t>
      </w:r>
      <w:r w:rsidR="0068423D" w:rsidRPr="004B466B">
        <w:rPr>
          <w:rFonts w:ascii="Times New Roman" w:hAnsi="Times New Roman" w:cs="Times New Roman"/>
          <w:color w:val="000000" w:themeColor="text1"/>
          <w:szCs w:val="22"/>
          <w:lang w:val="sr-Cyrl-CS"/>
        </w:rPr>
        <w:t xml:space="preserve"> и распоређена у складу са </w:t>
      </w:r>
      <w:r w:rsidR="007D7AA1" w:rsidRPr="004B466B">
        <w:rPr>
          <w:rFonts w:ascii="Times New Roman" w:hAnsi="Times New Roman" w:cs="Times New Roman"/>
          <w:color w:val="000000" w:themeColor="text1"/>
          <w:szCs w:val="22"/>
          <w:lang w:val="sr-Cyrl-CS"/>
        </w:rPr>
        <w:t>Клаузулом</w:t>
      </w:r>
      <w:r w:rsidR="0068423D"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28 (Механизам плаћања)</w:t>
      </w:r>
      <w:r w:rsidR="000720EB" w:rsidRPr="004B466B">
        <w:rPr>
          <w:rFonts w:ascii="Times New Roman" w:hAnsi="Times New Roman" w:cs="Times New Roman"/>
          <w:color w:val="000000" w:themeColor="text1"/>
          <w:szCs w:val="22"/>
          <w:lang w:val="sr-Cyrl-CS"/>
        </w:rPr>
        <w:t xml:space="preserve">, </w:t>
      </w:r>
      <w:r w:rsidR="0068423D" w:rsidRPr="004B466B">
        <w:rPr>
          <w:rFonts w:ascii="Times New Roman" w:hAnsi="Times New Roman" w:cs="Times New Roman"/>
          <w:color w:val="000000" w:themeColor="text1"/>
          <w:szCs w:val="22"/>
          <w:lang w:val="sr-Cyrl-CS"/>
        </w:rPr>
        <w:t>не узимајући у обзир било какав износ пореза који би био обрачунат Агенту кредитног аранжмана у вези са примањем, наплатом или расподелом; и</w:t>
      </w:r>
    </w:p>
    <w:p w14:paraId="204BB8FD" w14:textId="52B937F5" w:rsidR="000720EB" w:rsidRPr="004B466B" w:rsidRDefault="007D24C0"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Наплаћена Финансијска страна </w:t>
      </w:r>
      <w:r w:rsidR="00C02B67" w:rsidRPr="004B466B">
        <w:rPr>
          <w:rFonts w:ascii="Times New Roman" w:hAnsi="Times New Roman" w:cs="Times New Roman"/>
          <w:color w:val="000000" w:themeColor="text1"/>
          <w:szCs w:val="22"/>
          <w:lang w:val="sr-Cyrl-CS"/>
        </w:rPr>
        <w:t xml:space="preserve">у року од три (3) Радна дана од захтева Агента </w:t>
      </w:r>
      <w:r w:rsidR="00114CE8" w:rsidRPr="004B466B">
        <w:rPr>
          <w:rFonts w:ascii="Times New Roman" w:hAnsi="Times New Roman" w:cs="Times New Roman"/>
          <w:color w:val="000000" w:themeColor="text1"/>
          <w:szCs w:val="22"/>
          <w:lang w:val="sr-Cyrl-CS"/>
        </w:rPr>
        <w:t xml:space="preserve">кредитног аранжман </w:t>
      </w:r>
      <w:r w:rsidR="00C02B67" w:rsidRPr="004B466B">
        <w:rPr>
          <w:rFonts w:ascii="Times New Roman" w:hAnsi="Times New Roman" w:cs="Times New Roman"/>
          <w:color w:val="000000" w:themeColor="text1"/>
          <w:szCs w:val="22"/>
          <w:lang w:val="sr-Cyrl-CS"/>
        </w:rPr>
        <w:t xml:space="preserve">платити Агенту </w:t>
      </w:r>
      <w:r w:rsidR="00114CE8" w:rsidRPr="004B466B">
        <w:rPr>
          <w:rFonts w:ascii="Times New Roman" w:hAnsi="Times New Roman" w:cs="Times New Roman"/>
          <w:color w:val="000000" w:themeColor="text1"/>
          <w:szCs w:val="22"/>
          <w:lang w:val="sr-Cyrl-CS"/>
        </w:rPr>
        <w:t xml:space="preserve">кредитног аранжмана </w:t>
      </w:r>
      <w:r w:rsidR="00C02B67" w:rsidRPr="004B466B">
        <w:rPr>
          <w:rFonts w:ascii="Times New Roman" w:hAnsi="Times New Roman" w:cs="Times New Roman"/>
          <w:color w:val="000000" w:themeColor="text1"/>
          <w:szCs w:val="22"/>
          <w:lang w:val="sr-Cyrl-CS"/>
        </w:rPr>
        <w:t>износ (</w:t>
      </w:r>
      <w:r w:rsidR="00114CE8" w:rsidRPr="004B466B">
        <w:rPr>
          <w:rFonts w:ascii="Times New Roman" w:hAnsi="Times New Roman" w:cs="Times New Roman"/>
          <w:b/>
          <w:color w:val="000000" w:themeColor="text1"/>
          <w:szCs w:val="22"/>
          <w:lang w:val="sr-Cyrl-CS"/>
        </w:rPr>
        <w:t>„</w:t>
      </w:r>
      <w:r w:rsidR="00C02B67" w:rsidRPr="004B466B">
        <w:rPr>
          <w:rFonts w:ascii="Times New Roman" w:hAnsi="Times New Roman" w:cs="Times New Roman"/>
          <w:b/>
          <w:color w:val="000000" w:themeColor="text1"/>
          <w:szCs w:val="22"/>
          <w:lang w:val="sr-Cyrl-CS"/>
        </w:rPr>
        <w:t>Заједничко плаћање</w:t>
      </w:r>
      <w:r w:rsidR="000520F1" w:rsidRPr="004B466B">
        <w:rPr>
          <w:rFonts w:ascii="Times New Roman" w:hAnsi="Times New Roman" w:cs="Times New Roman"/>
          <w:b/>
          <w:color w:val="000000" w:themeColor="text1"/>
          <w:szCs w:val="22"/>
          <w:lang w:val="sr-Cyrl-CS"/>
        </w:rPr>
        <w:t>”</w:t>
      </w:r>
      <w:r w:rsidR="00C02B67" w:rsidRPr="004B466B">
        <w:rPr>
          <w:rFonts w:ascii="Times New Roman" w:hAnsi="Times New Roman" w:cs="Times New Roman"/>
          <w:color w:val="000000" w:themeColor="text1"/>
          <w:szCs w:val="22"/>
          <w:lang w:val="sr-Cyrl-CS"/>
        </w:rPr>
        <w:t xml:space="preserve">) једнак том </w:t>
      </w:r>
      <w:r w:rsidRPr="004B466B">
        <w:rPr>
          <w:rFonts w:ascii="Times New Roman" w:hAnsi="Times New Roman" w:cs="Times New Roman"/>
          <w:color w:val="000000" w:themeColor="text1"/>
          <w:szCs w:val="22"/>
          <w:lang w:val="sr-Cyrl-CS"/>
        </w:rPr>
        <w:t>пријему</w:t>
      </w:r>
      <w:r w:rsidR="00C02B67" w:rsidRPr="004B466B">
        <w:rPr>
          <w:rFonts w:ascii="Times New Roman" w:hAnsi="Times New Roman" w:cs="Times New Roman"/>
          <w:color w:val="000000" w:themeColor="text1"/>
          <w:szCs w:val="22"/>
          <w:lang w:val="sr-Cyrl-CS"/>
        </w:rPr>
        <w:t xml:space="preserve"> или умањен за било који износ за који Агент </w:t>
      </w:r>
      <w:r w:rsidRPr="004B466B">
        <w:rPr>
          <w:rFonts w:ascii="Times New Roman" w:hAnsi="Times New Roman" w:cs="Times New Roman"/>
          <w:color w:val="000000" w:themeColor="text1"/>
          <w:szCs w:val="22"/>
          <w:lang w:val="sr-Cyrl-CS"/>
        </w:rPr>
        <w:t xml:space="preserve">кредитног аранжмана </w:t>
      </w:r>
      <w:r w:rsidR="00C02B67" w:rsidRPr="004B466B">
        <w:rPr>
          <w:rFonts w:ascii="Times New Roman" w:hAnsi="Times New Roman" w:cs="Times New Roman"/>
          <w:color w:val="000000" w:themeColor="text1"/>
          <w:szCs w:val="22"/>
          <w:lang w:val="sr-Cyrl-CS"/>
        </w:rPr>
        <w:t xml:space="preserve">утврди да може бити задржан од Наплаћене </w:t>
      </w:r>
      <w:r w:rsidRPr="004B466B">
        <w:rPr>
          <w:rFonts w:ascii="Times New Roman" w:hAnsi="Times New Roman" w:cs="Times New Roman"/>
          <w:color w:val="000000" w:themeColor="text1"/>
          <w:szCs w:val="22"/>
          <w:lang w:val="sr-Cyrl-CS"/>
        </w:rPr>
        <w:t xml:space="preserve">Финансијске стране </w:t>
      </w:r>
      <w:r w:rsidR="00C02B67" w:rsidRPr="004B466B">
        <w:rPr>
          <w:rFonts w:ascii="Times New Roman" w:hAnsi="Times New Roman" w:cs="Times New Roman"/>
          <w:color w:val="000000" w:themeColor="text1"/>
          <w:szCs w:val="22"/>
          <w:lang w:val="sr-Cyrl-CS"/>
        </w:rPr>
        <w:t xml:space="preserve">као њен удео у било ком плаћању које се врши у складу са </w:t>
      </w:r>
      <w:r w:rsidR="007D7AA1" w:rsidRPr="004B466B">
        <w:rPr>
          <w:rFonts w:ascii="Times New Roman" w:hAnsi="Times New Roman" w:cs="Times New Roman"/>
          <w:color w:val="000000" w:themeColor="text1"/>
          <w:szCs w:val="22"/>
          <w:lang w:val="sr-Cyrl-CS"/>
        </w:rPr>
        <w:t>Клаузулом</w:t>
      </w:r>
      <w:r w:rsidR="000720EB"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28.5 (</w:t>
      </w:r>
      <w:r w:rsidR="00572F23" w:rsidRPr="004B466B">
        <w:rPr>
          <w:rFonts w:ascii="Times New Roman" w:hAnsi="Times New Roman" w:cs="Times New Roman"/>
          <w:i/>
          <w:color w:val="000000" w:themeColor="text1"/>
          <w:szCs w:val="22"/>
          <w:lang w:val="sr-Cyrl-CS"/>
        </w:rPr>
        <w:t>Делимично плаћање</w:t>
      </w:r>
      <w:r w:rsidR="00572F23" w:rsidRPr="004B466B">
        <w:rPr>
          <w:rFonts w:ascii="Times New Roman" w:hAnsi="Times New Roman" w:cs="Times New Roman"/>
          <w:color w:val="000000" w:themeColor="text1"/>
          <w:szCs w:val="22"/>
          <w:lang w:val="sr-Cyrl-CS"/>
        </w:rPr>
        <w:t>)</w:t>
      </w:r>
      <w:r w:rsidR="000720EB"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w:t>
      </w:r>
    </w:p>
    <w:p w14:paraId="14048BDE" w14:textId="7A8B17AE" w:rsidR="000720EB" w:rsidRPr="004B466B" w:rsidRDefault="000A40A3"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Прерасподела плаћања</w:t>
      </w:r>
    </w:p>
    <w:p w14:paraId="0D7681D8" w14:textId="13DA5505" w:rsidR="000720EB" w:rsidRPr="004B466B" w:rsidRDefault="000A40A3" w:rsidP="000720EB">
      <w:pPr>
        <w:pStyle w:val="BodyText1"/>
        <w:rPr>
          <w:color w:val="000000" w:themeColor="text1"/>
          <w:sz w:val="22"/>
          <w:szCs w:val="22"/>
          <w:lang w:val="sr-Cyrl-CS"/>
        </w:rPr>
      </w:pPr>
      <w:r w:rsidRPr="004B466B">
        <w:rPr>
          <w:color w:val="000000" w:themeColor="text1"/>
          <w:sz w:val="22"/>
          <w:szCs w:val="22"/>
          <w:lang w:val="sr-Cyrl-CS"/>
        </w:rPr>
        <w:t xml:space="preserve">Агент кредитног аранжмана ће </w:t>
      </w:r>
      <w:r w:rsidR="007D24C0" w:rsidRPr="004B466B">
        <w:rPr>
          <w:color w:val="000000" w:themeColor="text1"/>
          <w:sz w:val="22"/>
          <w:szCs w:val="22"/>
          <w:lang w:val="sr-Cyrl-CS"/>
        </w:rPr>
        <w:t>сматрати</w:t>
      </w:r>
      <w:r w:rsidRPr="004B466B">
        <w:rPr>
          <w:color w:val="000000" w:themeColor="text1"/>
          <w:sz w:val="22"/>
          <w:szCs w:val="22"/>
          <w:lang w:val="sr-Cyrl-CS"/>
        </w:rPr>
        <w:t xml:space="preserve"> Заједничко плаћање као да је извршено од стране Зајмопримца </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и расподелиће </w:t>
      </w:r>
      <w:r w:rsidR="007D24C0" w:rsidRPr="004B466B">
        <w:rPr>
          <w:color w:val="000000" w:themeColor="text1"/>
          <w:sz w:val="22"/>
          <w:szCs w:val="22"/>
          <w:lang w:val="sr-Cyrl-CS"/>
        </w:rPr>
        <w:t>између</w:t>
      </w:r>
      <w:r w:rsidRPr="004B466B">
        <w:rPr>
          <w:color w:val="000000" w:themeColor="text1"/>
          <w:sz w:val="22"/>
          <w:szCs w:val="22"/>
          <w:lang w:val="sr-Cyrl-CS"/>
        </w:rPr>
        <w:t xml:space="preserve"> </w:t>
      </w:r>
      <w:r w:rsidR="007D24C0" w:rsidRPr="004B466B">
        <w:rPr>
          <w:color w:val="000000" w:themeColor="text1"/>
          <w:sz w:val="22"/>
          <w:szCs w:val="22"/>
          <w:lang w:val="sr-Cyrl-CS"/>
        </w:rPr>
        <w:t>Финансијских страна</w:t>
      </w:r>
      <w:r w:rsidRPr="004B466B">
        <w:rPr>
          <w:color w:val="000000" w:themeColor="text1"/>
          <w:sz w:val="22"/>
          <w:szCs w:val="22"/>
          <w:lang w:val="sr-Cyrl-CS"/>
        </w:rPr>
        <w:t xml:space="preserve"> (осим Наплаћеној </w:t>
      </w:r>
      <w:r w:rsidR="007D24C0" w:rsidRPr="004B466B">
        <w:rPr>
          <w:color w:val="000000" w:themeColor="text1"/>
          <w:sz w:val="22"/>
          <w:szCs w:val="22"/>
          <w:lang w:val="sr-Cyrl-CS"/>
        </w:rPr>
        <w:t>Финансијској страни</w:t>
      </w:r>
      <w:r w:rsidRPr="004B466B">
        <w:rPr>
          <w:color w:val="000000" w:themeColor="text1"/>
          <w:sz w:val="22"/>
          <w:szCs w:val="22"/>
          <w:lang w:val="sr-Cyrl-CS"/>
        </w:rPr>
        <w:t xml:space="preserve">) </w:t>
      </w:r>
      <w:r w:rsidRPr="004B466B">
        <w:rPr>
          <w:b/>
          <w:color w:val="000000" w:themeColor="text1"/>
          <w:sz w:val="22"/>
          <w:szCs w:val="22"/>
          <w:lang w:val="sr-Cyrl-CS"/>
        </w:rPr>
        <w:t>(„</w:t>
      </w:r>
      <w:r w:rsidR="005562D5" w:rsidRPr="004B466B">
        <w:rPr>
          <w:b/>
          <w:color w:val="000000" w:themeColor="text1"/>
          <w:sz w:val="22"/>
          <w:szCs w:val="22"/>
          <w:lang w:val="sr-Cyrl-CS"/>
        </w:rPr>
        <w:t>Исплаћене</w:t>
      </w:r>
      <w:r w:rsidR="007D24C0" w:rsidRPr="004B466B">
        <w:rPr>
          <w:b/>
          <w:color w:val="000000" w:themeColor="text1"/>
          <w:sz w:val="22"/>
          <w:szCs w:val="22"/>
          <w:lang w:val="sr-Cyrl-CS"/>
        </w:rPr>
        <w:t xml:space="preserve"> Финансијск</w:t>
      </w:r>
      <w:r w:rsidR="005562D5" w:rsidRPr="004B466B">
        <w:rPr>
          <w:b/>
          <w:color w:val="000000" w:themeColor="text1"/>
          <w:sz w:val="22"/>
          <w:szCs w:val="22"/>
          <w:lang w:val="sr-Cyrl-CS"/>
        </w:rPr>
        <w:t>е</w:t>
      </w:r>
      <w:r w:rsidR="007D24C0" w:rsidRPr="004B466B">
        <w:rPr>
          <w:b/>
          <w:color w:val="000000" w:themeColor="text1"/>
          <w:sz w:val="22"/>
          <w:szCs w:val="22"/>
          <w:lang w:val="sr-Cyrl-CS"/>
        </w:rPr>
        <w:t xml:space="preserve"> стран</w:t>
      </w:r>
      <w:r w:rsidR="005562D5" w:rsidRPr="004B466B">
        <w:rPr>
          <w:b/>
          <w:color w:val="000000" w:themeColor="text1"/>
          <w:sz w:val="22"/>
          <w:szCs w:val="22"/>
          <w:lang w:val="sr-Cyrl-CS"/>
        </w:rPr>
        <w:t>е</w:t>
      </w:r>
      <w:r w:rsidR="000520F1" w:rsidRPr="004B466B">
        <w:rPr>
          <w:b/>
          <w:color w:val="000000" w:themeColor="text1"/>
          <w:sz w:val="22"/>
          <w:szCs w:val="22"/>
          <w:lang w:val="sr-Cyrl-CS"/>
        </w:rPr>
        <w:t>”</w:t>
      </w:r>
      <w:r w:rsidRPr="004B466B">
        <w:rPr>
          <w:color w:val="000000" w:themeColor="text1"/>
          <w:sz w:val="22"/>
          <w:szCs w:val="22"/>
          <w:lang w:val="sr-Cyrl-CS"/>
        </w:rPr>
        <w:t xml:space="preserve">) у складу са </w:t>
      </w:r>
      <w:r w:rsidR="007D7AA1" w:rsidRPr="004B466B">
        <w:rPr>
          <w:color w:val="000000" w:themeColor="text1"/>
          <w:sz w:val="22"/>
          <w:szCs w:val="22"/>
          <w:lang w:val="sr-Cyrl-CS"/>
        </w:rPr>
        <w:t>Клаузулом</w:t>
      </w:r>
      <w:r w:rsidRPr="004B466B">
        <w:rPr>
          <w:color w:val="000000" w:themeColor="text1"/>
          <w:sz w:val="22"/>
          <w:szCs w:val="22"/>
          <w:lang w:val="sr-Cyrl-CS"/>
        </w:rPr>
        <w:t xml:space="preserve"> </w:t>
      </w:r>
      <w:r w:rsidR="00572F23" w:rsidRPr="004B466B">
        <w:rPr>
          <w:color w:val="000000" w:themeColor="text1"/>
          <w:sz w:val="22"/>
          <w:szCs w:val="22"/>
          <w:lang w:val="sr-Cyrl-CS"/>
        </w:rPr>
        <w:t>28.5 (Делимична плаћања)</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према обавезама Зајмопримца </w:t>
      </w:r>
      <w:r w:rsidR="007D24C0" w:rsidRPr="004B466B">
        <w:rPr>
          <w:color w:val="000000" w:themeColor="text1"/>
          <w:sz w:val="22"/>
          <w:szCs w:val="22"/>
          <w:lang w:val="sr-Cyrl-CS"/>
        </w:rPr>
        <w:t>за</w:t>
      </w:r>
      <w:r w:rsidRPr="004B466B">
        <w:rPr>
          <w:color w:val="000000" w:themeColor="text1"/>
          <w:sz w:val="22"/>
          <w:szCs w:val="22"/>
          <w:lang w:val="sr-Cyrl-CS"/>
        </w:rPr>
        <w:t xml:space="preserve"> </w:t>
      </w:r>
      <w:r w:rsidR="005562D5" w:rsidRPr="004B466B">
        <w:rPr>
          <w:color w:val="000000" w:themeColor="text1"/>
          <w:sz w:val="22"/>
          <w:szCs w:val="22"/>
          <w:lang w:val="sr-Cyrl-CS"/>
        </w:rPr>
        <w:t>Исплаћене Финансијске стране</w:t>
      </w:r>
      <w:r w:rsidR="000720EB" w:rsidRPr="004B466B">
        <w:rPr>
          <w:color w:val="000000" w:themeColor="text1"/>
          <w:sz w:val="22"/>
          <w:szCs w:val="22"/>
          <w:lang w:val="sr-Cyrl-CS"/>
        </w:rPr>
        <w:t>.</w:t>
      </w:r>
      <w:r w:rsidR="007D24C0" w:rsidRPr="004B466B">
        <w:rPr>
          <w:color w:val="000000" w:themeColor="text1"/>
          <w:sz w:val="22"/>
          <w:szCs w:val="22"/>
          <w:lang w:val="sr-Cyrl-CS"/>
        </w:rPr>
        <w:t xml:space="preserve"> </w:t>
      </w:r>
    </w:p>
    <w:p w14:paraId="165FE5CE" w14:textId="0E567D06" w:rsidR="000720EB" w:rsidRPr="004B466B" w:rsidRDefault="00523137"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Права Наплаћене </w:t>
      </w:r>
      <w:r w:rsidR="007D24C0" w:rsidRPr="004B466B">
        <w:rPr>
          <w:rFonts w:ascii="Times New Roman" w:hAnsi="Times New Roman" w:cs="Times New Roman"/>
          <w:color w:val="000000" w:themeColor="text1"/>
          <w:szCs w:val="22"/>
          <w:lang w:val="sr-Cyrl-CS"/>
        </w:rPr>
        <w:t>финансијске с</w:t>
      </w:r>
      <w:r w:rsidRPr="004B466B">
        <w:rPr>
          <w:rFonts w:ascii="Times New Roman" w:hAnsi="Times New Roman" w:cs="Times New Roman"/>
          <w:color w:val="000000" w:themeColor="text1"/>
          <w:szCs w:val="22"/>
          <w:lang w:val="sr-Cyrl-CS"/>
        </w:rPr>
        <w:t xml:space="preserve">тране </w:t>
      </w:r>
    </w:p>
    <w:p w14:paraId="77FFDB5C" w14:textId="6DF9942C" w:rsidR="000720EB" w:rsidRPr="004B466B" w:rsidRDefault="00523137" w:rsidP="000720EB">
      <w:pPr>
        <w:pStyle w:val="BodyText1"/>
        <w:rPr>
          <w:color w:val="000000" w:themeColor="text1"/>
          <w:sz w:val="22"/>
          <w:szCs w:val="22"/>
          <w:lang w:val="sr-Cyrl-CS"/>
        </w:rPr>
      </w:pPr>
      <w:r w:rsidRPr="004B466B">
        <w:rPr>
          <w:color w:val="000000" w:themeColor="text1"/>
          <w:sz w:val="22"/>
          <w:szCs w:val="22"/>
          <w:lang w:val="sr-Cyrl-CS"/>
        </w:rPr>
        <w:t xml:space="preserve">Пошто Агент кредитног аранжмана у складу са </w:t>
      </w:r>
      <w:r w:rsidR="007D7AA1" w:rsidRPr="004B466B">
        <w:rPr>
          <w:color w:val="000000" w:themeColor="text1"/>
          <w:sz w:val="22"/>
          <w:szCs w:val="22"/>
          <w:lang w:val="sr-Cyrl-CS"/>
        </w:rPr>
        <w:t>Клаузулом</w:t>
      </w:r>
      <w:r w:rsidRPr="004B466B">
        <w:rPr>
          <w:color w:val="000000" w:themeColor="text1"/>
          <w:sz w:val="22"/>
          <w:szCs w:val="22"/>
          <w:lang w:val="sr-Cyrl-CS"/>
        </w:rPr>
        <w:t xml:space="preserve"> </w:t>
      </w:r>
      <w:r w:rsidR="00572F23" w:rsidRPr="004B466B">
        <w:rPr>
          <w:color w:val="000000" w:themeColor="text1"/>
          <w:sz w:val="22"/>
          <w:szCs w:val="22"/>
          <w:lang w:val="sr-Cyrl-CS"/>
        </w:rPr>
        <w:t>27.2 (</w:t>
      </w:r>
      <w:r w:rsidR="00572F23" w:rsidRPr="004B466B">
        <w:rPr>
          <w:i/>
          <w:color w:val="000000" w:themeColor="text1"/>
          <w:sz w:val="22"/>
          <w:szCs w:val="22"/>
          <w:lang w:val="sr-Cyrl-CS"/>
        </w:rPr>
        <w:t>Прерасподела плаћања</w:t>
      </w:r>
      <w:r w:rsidR="00572F23" w:rsidRPr="004B466B">
        <w:rPr>
          <w:color w:val="000000" w:themeColor="text1"/>
          <w:sz w:val="22"/>
          <w:szCs w:val="22"/>
          <w:lang w:val="sr-Cyrl-CS"/>
        </w:rPr>
        <w:t>)</w:t>
      </w:r>
      <w:r w:rsidR="000720EB" w:rsidRPr="004B466B">
        <w:rPr>
          <w:color w:val="000000" w:themeColor="text1"/>
          <w:sz w:val="22"/>
          <w:szCs w:val="22"/>
          <w:lang w:val="sr-Cyrl-CS"/>
        </w:rPr>
        <w:t xml:space="preserve"> </w:t>
      </w:r>
      <w:r w:rsidRPr="004B466B">
        <w:rPr>
          <w:color w:val="000000" w:themeColor="text1"/>
          <w:sz w:val="22"/>
          <w:szCs w:val="22"/>
          <w:lang w:val="sr-Cyrl-CS"/>
        </w:rPr>
        <w:t xml:space="preserve">прерасподели плаћање које је Зајмопримац извршио </w:t>
      </w:r>
      <w:r w:rsidR="007D24C0" w:rsidRPr="004B466B">
        <w:rPr>
          <w:color w:val="000000" w:themeColor="text1"/>
          <w:sz w:val="22"/>
          <w:szCs w:val="22"/>
          <w:lang w:val="sr-Cyrl-CS"/>
        </w:rPr>
        <w:t xml:space="preserve">Наплаћеној </w:t>
      </w:r>
      <w:r w:rsidR="005562D5" w:rsidRPr="004B466B">
        <w:rPr>
          <w:color w:val="000000" w:themeColor="text1"/>
          <w:sz w:val="22"/>
          <w:szCs w:val="22"/>
          <w:lang w:val="sr-Cyrl-CS"/>
        </w:rPr>
        <w:t>Ф</w:t>
      </w:r>
      <w:r w:rsidR="007D24C0" w:rsidRPr="004B466B">
        <w:rPr>
          <w:color w:val="000000" w:themeColor="text1"/>
          <w:sz w:val="22"/>
          <w:szCs w:val="22"/>
          <w:lang w:val="sr-Cyrl-CS"/>
        </w:rPr>
        <w:t xml:space="preserve">инансијској страни, </w:t>
      </w:r>
      <w:r w:rsidRPr="004B466B">
        <w:rPr>
          <w:color w:val="000000" w:themeColor="text1"/>
          <w:sz w:val="22"/>
          <w:szCs w:val="22"/>
          <w:lang w:val="sr-Cyrl-CS"/>
        </w:rPr>
        <w:t xml:space="preserve">у међусобном односу Зајмопримца и </w:t>
      </w:r>
      <w:r w:rsidR="007D24C0" w:rsidRPr="004B466B">
        <w:rPr>
          <w:color w:val="000000" w:themeColor="text1"/>
          <w:sz w:val="22"/>
          <w:szCs w:val="22"/>
          <w:lang w:val="sr-Cyrl-CS"/>
        </w:rPr>
        <w:t xml:space="preserve">Наплаћене </w:t>
      </w:r>
      <w:r w:rsidR="005562D5" w:rsidRPr="004B466B">
        <w:rPr>
          <w:color w:val="000000" w:themeColor="text1"/>
          <w:sz w:val="22"/>
          <w:szCs w:val="22"/>
          <w:lang w:val="sr-Cyrl-CS"/>
        </w:rPr>
        <w:t>Ф</w:t>
      </w:r>
      <w:r w:rsidR="007D24C0" w:rsidRPr="004B466B">
        <w:rPr>
          <w:color w:val="000000" w:themeColor="text1"/>
          <w:sz w:val="22"/>
          <w:szCs w:val="22"/>
          <w:lang w:val="sr-Cyrl-CS"/>
        </w:rPr>
        <w:t>инансијске стране</w:t>
      </w:r>
      <w:r w:rsidRPr="004B466B">
        <w:rPr>
          <w:color w:val="000000" w:themeColor="text1"/>
          <w:sz w:val="22"/>
          <w:szCs w:val="22"/>
          <w:lang w:val="sr-Cyrl-CS"/>
        </w:rPr>
        <w:t>, сматраће се да Зајмопримац није платио део Наплаћеног износа који је једнак Заједничком плаћању</w:t>
      </w:r>
      <w:r w:rsidR="000720EB" w:rsidRPr="004B466B">
        <w:rPr>
          <w:color w:val="000000" w:themeColor="text1"/>
          <w:sz w:val="22"/>
          <w:szCs w:val="22"/>
          <w:lang w:val="sr-Cyrl-CS"/>
        </w:rPr>
        <w:t>.</w:t>
      </w:r>
      <w:r w:rsidR="007D24C0" w:rsidRPr="004B466B">
        <w:rPr>
          <w:color w:val="000000" w:themeColor="text1"/>
          <w:sz w:val="22"/>
          <w:szCs w:val="22"/>
          <w:lang w:val="sr-Cyrl-CS"/>
        </w:rPr>
        <w:t xml:space="preserve"> </w:t>
      </w:r>
    </w:p>
    <w:p w14:paraId="2D8F5C39" w14:textId="79191F38" w:rsidR="000720EB" w:rsidRPr="004B466B" w:rsidRDefault="00D172A1"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Преиначење прерасподеле</w:t>
      </w:r>
    </w:p>
    <w:p w14:paraId="6FD1BDA9" w14:textId="7CDF138C" w:rsidR="000720EB" w:rsidRPr="004B466B" w:rsidRDefault="00D172A1" w:rsidP="000720EB">
      <w:pPr>
        <w:pStyle w:val="BodyText1"/>
        <w:keepNext/>
        <w:rPr>
          <w:color w:val="000000" w:themeColor="text1"/>
          <w:sz w:val="22"/>
          <w:szCs w:val="22"/>
          <w:lang w:val="sr-Cyrl-CS"/>
        </w:rPr>
      </w:pPr>
      <w:r w:rsidRPr="004B466B">
        <w:rPr>
          <w:color w:val="000000" w:themeColor="text1"/>
          <w:sz w:val="22"/>
          <w:szCs w:val="22"/>
          <w:lang w:val="sr-Cyrl-CS"/>
        </w:rPr>
        <w:t xml:space="preserve">Ако било који део Заједничког плаћања </w:t>
      </w:r>
      <w:r w:rsidR="007D24C0" w:rsidRPr="004B466B">
        <w:rPr>
          <w:color w:val="000000" w:themeColor="text1"/>
          <w:sz w:val="22"/>
          <w:szCs w:val="22"/>
          <w:lang w:val="sr-Cyrl-CS"/>
        </w:rPr>
        <w:t xml:space="preserve">који је </w:t>
      </w:r>
      <w:r w:rsidRPr="004B466B">
        <w:rPr>
          <w:color w:val="000000" w:themeColor="text1"/>
          <w:sz w:val="22"/>
          <w:szCs w:val="22"/>
          <w:lang w:val="sr-Cyrl-CS"/>
        </w:rPr>
        <w:t>прим</w:t>
      </w:r>
      <w:r w:rsidR="007D24C0" w:rsidRPr="004B466B">
        <w:rPr>
          <w:color w:val="000000" w:themeColor="text1"/>
          <w:sz w:val="22"/>
          <w:szCs w:val="22"/>
          <w:lang w:val="sr-Cyrl-CS"/>
        </w:rPr>
        <w:t>љен</w:t>
      </w:r>
      <w:r w:rsidRPr="004B466B">
        <w:rPr>
          <w:color w:val="000000" w:themeColor="text1"/>
          <w:sz w:val="22"/>
          <w:szCs w:val="22"/>
          <w:lang w:val="sr-Cyrl-CS"/>
        </w:rPr>
        <w:t xml:space="preserve"> или </w:t>
      </w:r>
      <w:r w:rsidR="005562D5" w:rsidRPr="004B466B">
        <w:rPr>
          <w:color w:val="000000" w:themeColor="text1"/>
          <w:sz w:val="22"/>
          <w:szCs w:val="22"/>
          <w:lang w:val="sr-Cyrl-CS"/>
        </w:rPr>
        <w:t>наплаћен</w:t>
      </w:r>
      <w:r w:rsidRPr="004B466B">
        <w:rPr>
          <w:color w:val="000000" w:themeColor="text1"/>
          <w:sz w:val="22"/>
          <w:szCs w:val="22"/>
          <w:lang w:val="sr-Cyrl-CS"/>
        </w:rPr>
        <w:t xml:space="preserve"> од </w:t>
      </w:r>
      <w:r w:rsidR="007D24C0" w:rsidRPr="004B466B">
        <w:rPr>
          <w:color w:val="000000" w:themeColor="text1"/>
          <w:sz w:val="22"/>
          <w:szCs w:val="22"/>
          <w:lang w:val="sr-Cyrl-CS"/>
        </w:rPr>
        <w:t xml:space="preserve">Наплаћене </w:t>
      </w:r>
      <w:r w:rsidR="005562D5" w:rsidRPr="004B466B">
        <w:rPr>
          <w:color w:val="000000" w:themeColor="text1"/>
          <w:sz w:val="22"/>
          <w:szCs w:val="22"/>
          <w:lang w:val="sr-Cyrl-CS"/>
        </w:rPr>
        <w:t>Ф</w:t>
      </w:r>
      <w:r w:rsidR="007D24C0" w:rsidRPr="004B466B">
        <w:rPr>
          <w:color w:val="000000" w:themeColor="text1"/>
          <w:sz w:val="22"/>
          <w:szCs w:val="22"/>
          <w:lang w:val="sr-Cyrl-CS"/>
        </w:rPr>
        <w:t xml:space="preserve">инансијске стране </w:t>
      </w:r>
      <w:r w:rsidRPr="004B466B">
        <w:rPr>
          <w:color w:val="000000" w:themeColor="text1"/>
          <w:sz w:val="22"/>
          <w:szCs w:val="22"/>
          <w:lang w:val="sr-Cyrl-CS"/>
        </w:rPr>
        <w:t xml:space="preserve">постане </w:t>
      </w:r>
      <w:r w:rsidR="005562D5" w:rsidRPr="004B466B">
        <w:rPr>
          <w:color w:val="000000" w:themeColor="text1"/>
          <w:sz w:val="22"/>
          <w:szCs w:val="22"/>
          <w:lang w:val="sr-Cyrl-CS"/>
        </w:rPr>
        <w:t>отплатив и отплаћује га та Наплаћена Финансијска страна</w:t>
      </w:r>
      <w:r w:rsidRPr="004B466B">
        <w:rPr>
          <w:color w:val="000000" w:themeColor="text1"/>
          <w:sz w:val="22"/>
          <w:szCs w:val="22"/>
          <w:lang w:val="sr-Cyrl-CS"/>
        </w:rPr>
        <w:t>, тада ће</w:t>
      </w:r>
      <w:r w:rsidR="000720EB" w:rsidRPr="004B466B">
        <w:rPr>
          <w:color w:val="000000" w:themeColor="text1"/>
          <w:sz w:val="22"/>
          <w:szCs w:val="22"/>
          <w:lang w:val="sr-Cyrl-CS"/>
        </w:rPr>
        <w:t>:</w:t>
      </w:r>
    </w:p>
    <w:p w14:paraId="5C65FD1F" w14:textId="21E3FFC8" w:rsidR="000720EB" w:rsidRPr="004B466B" w:rsidRDefault="00D172A1"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свака </w:t>
      </w:r>
      <w:r w:rsidR="005562D5" w:rsidRPr="004B466B">
        <w:rPr>
          <w:rFonts w:ascii="Times New Roman" w:hAnsi="Times New Roman" w:cs="Times New Roman"/>
          <w:color w:val="000000" w:themeColor="text1"/>
          <w:szCs w:val="22"/>
          <w:lang w:val="sr-Cyrl-CS"/>
        </w:rPr>
        <w:t>Исплаћена Финансијска страна</w:t>
      </w:r>
      <w:r w:rsidRPr="004B466B">
        <w:rPr>
          <w:rFonts w:ascii="Times New Roman" w:hAnsi="Times New Roman" w:cs="Times New Roman"/>
          <w:color w:val="000000" w:themeColor="text1"/>
          <w:szCs w:val="22"/>
          <w:lang w:val="sr-Cyrl-CS"/>
        </w:rPr>
        <w:t>, по пријему захтева Агента</w:t>
      </w:r>
      <w:r w:rsidR="008D42A7"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xml:space="preserve">, платити Агенту </w:t>
      </w:r>
      <w:r w:rsidR="008D42A7" w:rsidRPr="004B466B">
        <w:rPr>
          <w:rFonts w:ascii="Times New Roman" w:hAnsi="Times New Roman" w:cs="Times New Roman"/>
          <w:color w:val="000000" w:themeColor="text1"/>
          <w:szCs w:val="22"/>
          <w:lang w:val="sr-Cyrl-CS"/>
        </w:rPr>
        <w:t xml:space="preserve">кредитног аранжмана </w:t>
      </w:r>
      <w:r w:rsidRPr="004B466B">
        <w:rPr>
          <w:rFonts w:ascii="Times New Roman" w:hAnsi="Times New Roman" w:cs="Times New Roman"/>
          <w:color w:val="000000" w:themeColor="text1"/>
          <w:szCs w:val="22"/>
          <w:lang w:val="sr-Cyrl-CS"/>
        </w:rPr>
        <w:t xml:space="preserve">за рачун Наплаћене </w:t>
      </w:r>
      <w:r w:rsidR="005562D5" w:rsidRPr="004B466B">
        <w:rPr>
          <w:rFonts w:ascii="Times New Roman" w:hAnsi="Times New Roman" w:cs="Times New Roman"/>
          <w:color w:val="000000" w:themeColor="text1"/>
          <w:szCs w:val="22"/>
          <w:lang w:val="sr-Cyrl-CS"/>
        </w:rPr>
        <w:t>Финансијске с</w:t>
      </w:r>
      <w:r w:rsidR="009A2546" w:rsidRPr="004B466B">
        <w:rPr>
          <w:rFonts w:ascii="Times New Roman" w:hAnsi="Times New Roman" w:cs="Times New Roman"/>
          <w:color w:val="000000" w:themeColor="text1"/>
          <w:szCs w:val="22"/>
          <w:lang w:val="sr-Cyrl-CS"/>
        </w:rPr>
        <w:t xml:space="preserve">тране </w:t>
      </w:r>
      <w:r w:rsidRPr="004B466B">
        <w:rPr>
          <w:rFonts w:ascii="Times New Roman" w:hAnsi="Times New Roman" w:cs="Times New Roman"/>
          <w:color w:val="000000" w:themeColor="text1"/>
          <w:szCs w:val="22"/>
          <w:lang w:val="sr-Cyrl-CS"/>
        </w:rPr>
        <w:t xml:space="preserve">износ који је једнак одговарајућем учешћу у Заједничком плаћању (заједно са износом који је неопходан да се рефундира Наплаћена </w:t>
      </w:r>
      <w:r w:rsidR="005562D5"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 за свој сразмерни удео у било ком износу камате на Заједничко плаћање који је она обавезна да плати) (</w:t>
      </w:r>
      <w:r w:rsidRPr="004B466B">
        <w:rPr>
          <w:rFonts w:ascii="Times New Roman" w:hAnsi="Times New Roman" w:cs="Times New Roman"/>
          <w:b/>
          <w:color w:val="000000" w:themeColor="text1"/>
          <w:szCs w:val="22"/>
          <w:lang w:val="sr-Cyrl-CS"/>
        </w:rPr>
        <w:t>„Редистрибуирани износ</w:t>
      </w:r>
      <w:r w:rsidR="000520F1" w:rsidRPr="004B466B">
        <w:rPr>
          <w:rFonts w:ascii="Times New Roman" w:hAnsi="Times New Roman" w:cs="Times New Roman"/>
          <w:b/>
          <w:color w:val="000000" w:themeColor="text1"/>
          <w:szCs w:val="22"/>
          <w:lang w:val="sr-Cyrl-CS"/>
        </w:rPr>
        <w:t>”</w:t>
      </w:r>
      <w:r w:rsidRPr="004B466B">
        <w:rPr>
          <w:rFonts w:ascii="Times New Roman" w:hAnsi="Times New Roman" w:cs="Times New Roman"/>
          <w:color w:val="000000" w:themeColor="text1"/>
          <w:szCs w:val="22"/>
          <w:lang w:val="sr-Cyrl-CS"/>
        </w:rPr>
        <w:t>); и</w:t>
      </w:r>
    </w:p>
    <w:p w14:paraId="4FAC6A7F" w14:textId="35FBE305" w:rsidR="000720EB" w:rsidRPr="004B466B" w:rsidRDefault="00895565" w:rsidP="00895565">
      <w:pPr>
        <w:pStyle w:val="Heading4"/>
        <w:numPr>
          <w:ilvl w:val="0"/>
          <w:numId w:val="0"/>
        </w:numPr>
        <w:ind w:left="1418" w:hanging="709"/>
        <w:rPr>
          <w:rFonts w:ascii="Times New Roman" w:hAnsi="Times New Roman" w:cs="Times New Roman"/>
          <w:b/>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A44ABE" w:rsidRPr="004B466B">
        <w:rPr>
          <w:rFonts w:ascii="Times New Roman" w:hAnsi="Times New Roman" w:cs="Times New Roman"/>
          <w:color w:val="000000" w:themeColor="text1"/>
          <w:szCs w:val="22"/>
          <w:lang w:val="sr-Cyrl-CS"/>
        </w:rPr>
        <w:t>у</w:t>
      </w:r>
      <w:r w:rsidR="00A8174A" w:rsidRPr="004B466B">
        <w:rPr>
          <w:rFonts w:ascii="Times New Roman" w:hAnsi="Times New Roman" w:cs="Times New Roman"/>
          <w:color w:val="000000" w:themeColor="text1"/>
          <w:szCs w:val="22"/>
          <w:lang w:val="sr-Cyrl-CS"/>
        </w:rPr>
        <w:t xml:space="preserve"> међусобном односу Зајмопримца и сваке </w:t>
      </w:r>
      <w:r w:rsidR="005562D5" w:rsidRPr="004B466B">
        <w:rPr>
          <w:rFonts w:ascii="Times New Roman" w:hAnsi="Times New Roman" w:cs="Times New Roman"/>
          <w:color w:val="000000" w:themeColor="text1"/>
          <w:szCs w:val="22"/>
          <w:lang w:val="sr-Cyrl-CS"/>
        </w:rPr>
        <w:t>Исплаћене Финансијске стране</w:t>
      </w:r>
      <w:r w:rsidR="00A8174A" w:rsidRPr="004B466B">
        <w:rPr>
          <w:rFonts w:ascii="Times New Roman" w:hAnsi="Times New Roman" w:cs="Times New Roman"/>
          <w:color w:val="000000" w:themeColor="text1"/>
          <w:szCs w:val="22"/>
          <w:lang w:val="sr-Cyrl-CS"/>
        </w:rPr>
        <w:t>, сматраће се као да Зајмопримац није платио износ једнак одговарајућем Редистрибуираном износу</w:t>
      </w:r>
      <w:r w:rsidR="000720EB" w:rsidRPr="004B466B">
        <w:rPr>
          <w:rFonts w:ascii="Times New Roman" w:hAnsi="Times New Roman" w:cs="Times New Roman"/>
          <w:color w:val="000000" w:themeColor="text1"/>
          <w:szCs w:val="22"/>
          <w:lang w:val="sr-Cyrl-CS"/>
        </w:rPr>
        <w:t>.</w:t>
      </w:r>
    </w:p>
    <w:p w14:paraId="247E7AFB" w14:textId="4814F043" w:rsidR="000720EB" w:rsidRPr="004B466B" w:rsidRDefault="00EF6AF3"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Изузеци</w:t>
      </w:r>
      <w:r w:rsidR="005562D5" w:rsidRPr="004B466B">
        <w:rPr>
          <w:rFonts w:ascii="Times New Roman" w:hAnsi="Times New Roman" w:cs="Times New Roman"/>
          <w:color w:val="000000" w:themeColor="text1"/>
          <w:szCs w:val="22"/>
          <w:lang w:val="sr-Cyrl-CS"/>
        </w:rPr>
        <w:t xml:space="preserve"> </w:t>
      </w:r>
    </w:p>
    <w:p w14:paraId="2340B7CB" w14:textId="4665843F" w:rsidR="000720EB" w:rsidRPr="004B466B" w:rsidRDefault="007317A9" w:rsidP="004402F3">
      <w:pPr>
        <w:pStyle w:val="Heading4"/>
        <w:rPr>
          <w:rFonts w:ascii="Times New Roman" w:hAnsi="Times New Roman" w:cs="Times New Roman"/>
          <w:color w:val="000000" w:themeColor="text1"/>
          <w:szCs w:val="22"/>
          <w:lang w:val="sr-Cyrl-CS"/>
        </w:rPr>
      </w:pPr>
      <w:bookmarkStart w:id="912" w:name="_Ref336867094"/>
      <w:r w:rsidRPr="004B466B">
        <w:rPr>
          <w:rFonts w:ascii="Times New Roman" w:hAnsi="Times New Roman" w:cs="Times New Roman"/>
          <w:color w:val="000000" w:themeColor="text1"/>
          <w:szCs w:val="22"/>
          <w:lang w:val="sr-Cyrl-CS"/>
        </w:rPr>
        <w:t>Клаузула</w:t>
      </w:r>
      <w:r w:rsidR="00EF6AF3"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27</w:t>
      </w:r>
      <w:r w:rsidR="000720EB" w:rsidRPr="004B466B">
        <w:rPr>
          <w:rFonts w:ascii="Times New Roman" w:hAnsi="Times New Roman" w:cs="Times New Roman"/>
          <w:color w:val="000000" w:themeColor="text1"/>
          <w:szCs w:val="22"/>
          <w:lang w:val="sr-Cyrl-CS"/>
        </w:rPr>
        <w:t xml:space="preserve"> </w:t>
      </w:r>
      <w:r w:rsidR="00EF6AF3" w:rsidRPr="004B466B">
        <w:rPr>
          <w:rFonts w:ascii="Times New Roman" w:hAnsi="Times New Roman" w:cs="Times New Roman"/>
          <w:color w:val="000000" w:themeColor="text1"/>
          <w:szCs w:val="22"/>
          <w:lang w:val="sr-Cyrl-CS"/>
        </w:rPr>
        <w:t xml:space="preserve">неће се примењивати у оној мери у којој Наплаћена </w:t>
      </w:r>
      <w:r w:rsidR="005562D5" w:rsidRPr="004B466B">
        <w:rPr>
          <w:rFonts w:ascii="Times New Roman" w:hAnsi="Times New Roman" w:cs="Times New Roman"/>
          <w:color w:val="000000" w:themeColor="text1"/>
          <w:szCs w:val="22"/>
          <w:lang w:val="sr-Cyrl-CS"/>
        </w:rPr>
        <w:t>Финансијска с</w:t>
      </w:r>
      <w:r w:rsidR="00EF6AF3" w:rsidRPr="004B466B">
        <w:rPr>
          <w:rFonts w:ascii="Times New Roman" w:hAnsi="Times New Roman" w:cs="Times New Roman"/>
          <w:color w:val="000000" w:themeColor="text1"/>
          <w:szCs w:val="22"/>
          <w:lang w:val="sr-Cyrl-CS"/>
        </w:rPr>
        <w:t>трана не би, по извршењу било ког плаћања у складу са ов</w:t>
      </w:r>
      <w:r w:rsidR="008A73C0" w:rsidRPr="004B466B">
        <w:rPr>
          <w:rFonts w:ascii="Times New Roman" w:hAnsi="Times New Roman" w:cs="Times New Roman"/>
          <w:color w:val="000000" w:themeColor="text1"/>
          <w:szCs w:val="22"/>
          <w:lang w:val="sr-Cyrl-CS"/>
        </w:rPr>
        <w:t>о</w:t>
      </w:r>
      <w:r w:rsidR="00EF6AF3" w:rsidRPr="004B466B">
        <w:rPr>
          <w:rFonts w:ascii="Times New Roman" w:hAnsi="Times New Roman" w:cs="Times New Roman"/>
          <w:color w:val="000000" w:themeColor="text1"/>
          <w:szCs w:val="22"/>
          <w:lang w:val="sr-Cyrl-CS"/>
        </w:rPr>
        <w:t xml:space="preserve">м </w:t>
      </w:r>
      <w:r w:rsidR="007D7AA1" w:rsidRPr="004B466B">
        <w:rPr>
          <w:rFonts w:ascii="Times New Roman" w:hAnsi="Times New Roman" w:cs="Times New Roman"/>
          <w:color w:val="000000" w:themeColor="text1"/>
          <w:szCs w:val="22"/>
          <w:lang w:val="sr-Cyrl-CS"/>
        </w:rPr>
        <w:t>Клаузулом</w:t>
      </w:r>
      <w:r w:rsidR="00EF6AF3" w:rsidRPr="004B466B">
        <w:rPr>
          <w:rFonts w:ascii="Times New Roman" w:hAnsi="Times New Roman" w:cs="Times New Roman"/>
          <w:color w:val="000000" w:themeColor="text1"/>
          <w:szCs w:val="22"/>
          <w:lang w:val="sr-Cyrl-CS"/>
        </w:rPr>
        <w:t>, имала валидно и извршиво потраживање у односу на Зајмопримца</w:t>
      </w:r>
      <w:r w:rsidR="000720EB" w:rsidRPr="004B466B">
        <w:rPr>
          <w:rFonts w:ascii="Times New Roman" w:hAnsi="Times New Roman" w:cs="Times New Roman"/>
          <w:color w:val="000000" w:themeColor="text1"/>
          <w:szCs w:val="22"/>
          <w:lang w:val="sr-Cyrl-CS"/>
        </w:rPr>
        <w:t>.</w:t>
      </w:r>
      <w:bookmarkEnd w:id="912"/>
    </w:p>
    <w:p w14:paraId="04D79A9A" w14:textId="1EDF50A8" w:rsidR="000720EB" w:rsidRPr="004B466B" w:rsidRDefault="00895565" w:rsidP="0089556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F6AF3" w:rsidRPr="004B466B">
        <w:rPr>
          <w:rFonts w:ascii="Times New Roman" w:hAnsi="Times New Roman" w:cs="Times New Roman"/>
          <w:color w:val="000000" w:themeColor="text1"/>
          <w:szCs w:val="22"/>
          <w:lang w:val="sr-Cyrl-CS"/>
        </w:rPr>
        <w:t xml:space="preserve">Наплаћена </w:t>
      </w:r>
      <w:r w:rsidR="005562D5" w:rsidRPr="004B466B">
        <w:rPr>
          <w:rFonts w:ascii="Times New Roman" w:hAnsi="Times New Roman" w:cs="Times New Roman"/>
          <w:color w:val="000000" w:themeColor="text1"/>
          <w:szCs w:val="22"/>
          <w:lang w:val="sr-Cyrl-CS"/>
        </w:rPr>
        <w:t>Финансијска с</w:t>
      </w:r>
      <w:r w:rsidR="00EF6AF3" w:rsidRPr="004B466B">
        <w:rPr>
          <w:rFonts w:ascii="Times New Roman" w:hAnsi="Times New Roman" w:cs="Times New Roman"/>
          <w:color w:val="000000" w:themeColor="text1"/>
          <w:szCs w:val="22"/>
          <w:lang w:val="sr-Cyrl-CS"/>
        </w:rPr>
        <w:t xml:space="preserve">трана није обавезна да са било којом другом </w:t>
      </w:r>
      <w:r w:rsidR="005562D5" w:rsidRPr="004B466B">
        <w:rPr>
          <w:rFonts w:ascii="Times New Roman" w:hAnsi="Times New Roman" w:cs="Times New Roman"/>
          <w:color w:val="000000" w:themeColor="text1"/>
          <w:szCs w:val="22"/>
          <w:lang w:val="sr-Cyrl-CS"/>
        </w:rPr>
        <w:t>Финансијском с</w:t>
      </w:r>
      <w:r w:rsidR="00EF6AF3" w:rsidRPr="004B466B">
        <w:rPr>
          <w:rFonts w:ascii="Times New Roman" w:hAnsi="Times New Roman" w:cs="Times New Roman"/>
          <w:color w:val="000000" w:themeColor="text1"/>
          <w:szCs w:val="22"/>
          <w:lang w:val="sr-Cyrl-CS"/>
        </w:rPr>
        <w:t>траном расподели било који износ који прими или наплати по основу судског или арбитражног поступка, ако</w:t>
      </w:r>
      <w:r w:rsidR="000720EB" w:rsidRPr="004B466B">
        <w:rPr>
          <w:rFonts w:ascii="Times New Roman" w:hAnsi="Times New Roman" w:cs="Times New Roman"/>
          <w:color w:val="000000" w:themeColor="text1"/>
          <w:szCs w:val="22"/>
          <w:lang w:val="sr-Cyrl-CS"/>
        </w:rPr>
        <w:t>:</w:t>
      </w:r>
    </w:p>
    <w:p w14:paraId="5E52ADBB" w14:textId="4740864C" w:rsidR="000720EB" w:rsidRPr="004B466B" w:rsidRDefault="00EF6AF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је обавестила другу </w:t>
      </w:r>
      <w:r w:rsidR="005562D5" w:rsidRPr="004B466B">
        <w:rPr>
          <w:rFonts w:ascii="Times New Roman" w:hAnsi="Times New Roman" w:cs="Times New Roman"/>
          <w:color w:val="000000" w:themeColor="text1"/>
          <w:szCs w:val="22"/>
          <w:lang w:val="sr-Cyrl-CS"/>
        </w:rPr>
        <w:t>Финансијску с</w:t>
      </w:r>
      <w:r w:rsidRPr="004B466B">
        <w:rPr>
          <w:rFonts w:ascii="Times New Roman" w:hAnsi="Times New Roman" w:cs="Times New Roman"/>
          <w:color w:val="000000" w:themeColor="text1"/>
          <w:szCs w:val="22"/>
          <w:lang w:val="sr-Cyrl-CS"/>
        </w:rPr>
        <w:t>трану о правном или арбитражном поступку; и</w:t>
      </w:r>
    </w:p>
    <w:p w14:paraId="24DFCA15" w14:textId="2E132FF6" w:rsidR="000720EB" w:rsidRPr="004B466B" w:rsidRDefault="00EF6AF3"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је та друга</w:t>
      </w:r>
      <w:r w:rsidR="005562D5" w:rsidRPr="004B466B">
        <w:rPr>
          <w:rFonts w:ascii="Times New Roman" w:hAnsi="Times New Roman" w:cs="Times New Roman"/>
          <w:color w:val="000000" w:themeColor="text1"/>
          <w:szCs w:val="22"/>
          <w:lang w:val="sr-Cyrl-CS"/>
        </w:rPr>
        <w:t xml:space="preserve"> Финансијска с</w:t>
      </w:r>
      <w:r w:rsidRPr="004B466B">
        <w:rPr>
          <w:rFonts w:ascii="Times New Roman" w:hAnsi="Times New Roman" w:cs="Times New Roman"/>
          <w:color w:val="000000" w:themeColor="text1"/>
          <w:szCs w:val="22"/>
          <w:lang w:val="sr-Cyrl-CS"/>
        </w:rPr>
        <w:t xml:space="preserve">трана имала </w:t>
      </w:r>
      <w:r w:rsidR="005562D5" w:rsidRPr="004B466B">
        <w:rPr>
          <w:rFonts w:ascii="Times New Roman" w:hAnsi="Times New Roman" w:cs="Times New Roman"/>
          <w:color w:val="000000" w:themeColor="text1"/>
          <w:szCs w:val="22"/>
          <w:lang w:val="sr-Cyrl-CS"/>
        </w:rPr>
        <w:t>могућност</w:t>
      </w:r>
      <w:r w:rsidRPr="004B466B">
        <w:rPr>
          <w:rFonts w:ascii="Times New Roman" w:hAnsi="Times New Roman" w:cs="Times New Roman"/>
          <w:color w:val="000000" w:themeColor="text1"/>
          <w:szCs w:val="22"/>
          <w:lang w:val="sr-Cyrl-CS"/>
        </w:rPr>
        <w:t xml:space="preserve"> да учествује у том правном или арбитражном поступку</w:t>
      </w:r>
      <w:r w:rsidR="005562D5"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али није тако учинила </w:t>
      </w:r>
      <w:r w:rsidR="005562D5" w:rsidRPr="004B466B">
        <w:rPr>
          <w:rFonts w:ascii="Times New Roman" w:hAnsi="Times New Roman" w:cs="Times New Roman"/>
          <w:color w:val="000000" w:themeColor="text1"/>
          <w:szCs w:val="22"/>
          <w:lang w:val="sr-Cyrl-CS"/>
        </w:rPr>
        <w:t>одмах након</w:t>
      </w:r>
      <w:r w:rsidRPr="004B466B">
        <w:rPr>
          <w:rFonts w:ascii="Times New Roman" w:hAnsi="Times New Roman" w:cs="Times New Roman"/>
          <w:color w:val="000000" w:themeColor="text1"/>
          <w:szCs w:val="22"/>
          <w:lang w:val="sr-Cyrl-CS"/>
        </w:rPr>
        <w:t xml:space="preserve"> што је то постало разумно изводљиво по пријему обавештења </w:t>
      </w:r>
      <w:r w:rsidR="005562D5"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није покренула одвојени правни или арбитражни поступак</w:t>
      </w:r>
      <w:r w:rsidR="000720EB" w:rsidRPr="004B466B">
        <w:rPr>
          <w:rFonts w:ascii="Times New Roman" w:hAnsi="Times New Roman" w:cs="Times New Roman"/>
          <w:color w:val="000000" w:themeColor="text1"/>
          <w:szCs w:val="22"/>
          <w:lang w:val="sr-Cyrl-CS"/>
        </w:rPr>
        <w:t>.</w:t>
      </w:r>
    </w:p>
    <w:p w14:paraId="385857BA" w14:textId="3C523876" w:rsidR="0076596D" w:rsidRPr="004B466B" w:rsidRDefault="00EF6AF3" w:rsidP="0076596D">
      <w:pPr>
        <w:pStyle w:val="Heading2"/>
        <w:rPr>
          <w:rFonts w:ascii="Times New Roman" w:hAnsi="Times New Roman" w:cs="Times New Roman"/>
          <w:color w:val="000000" w:themeColor="text1"/>
          <w:szCs w:val="22"/>
          <w:lang w:val="sr-Cyrl-CS"/>
        </w:rPr>
      </w:pPr>
      <w:bookmarkStart w:id="913" w:name="_Toc88475217"/>
      <w:bookmarkStart w:id="914" w:name="_Toc144120149"/>
      <w:r w:rsidRPr="004B466B">
        <w:rPr>
          <w:rFonts w:ascii="Times New Roman" w:hAnsi="Times New Roman" w:cs="Times New Roman"/>
          <w:color w:val="000000" w:themeColor="text1"/>
          <w:szCs w:val="22"/>
          <w:lang w:val="sr-Cyrl-CS"/>
        </w:rPr>
        <w:t>МЕХАНИЗМИ ПЛАЋАЊА</w:t>
      </w:r>
      <w:bookmarkEnd w:id="913"/>
      <w:bookmarkEnd w:id="914"/>
    </w:p>
    <w:p w14:paraId="302A5B14" w14:textId="442462F3" w:rsidR="0076596D" w:rsidRPr="004B466B" w:rsidRDefault="00EF6AF3"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Плаћање Агенту кредитног аранжмана</w:t>
      </w:r>
    </w:p>
    <w:p w14:paraId="63F4E64E" w14:textId="444D295C" w:rsidR="0076596D" w:rsidRPr="004B466B" w:rsidRDefault="00EF6AF3"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 сваки датум када је Зајмопримац или Зајмодавац обавезан да изврши плаћање п</w:t>
      </w:r>
      <w:r w:rsidR="0074377A" w:rsidRPr="004B466B">
        <w:rPr>
          <w:rFonts w:ascii="Times New Roman" w:hAnsi="Times New Roman" w:cs="Times New Roman"/>
          <w:color w:val="000000" w:themeColor="text1"/>
          <w:szCs w:val="22"/>
          <w:lang w:val="sr-Cyrl-CS"/>
        </w:rPr>
        <w:t>рема</w:t>
      </w:r>
      <w:r w:rsidRPr="004B466B">
        <w:rPr>
          <w:rFonts w:ascii="Times New Roman" w:hAnsi="Times New Roman" w:cs="Times New Roman"/>
          <w:color w:val="000000" w:themeColor="text1"/>
          <w:szCs w:val="22"/>
          <w:lang w:val="sr-Cyrl-CS"/>
        </w:rPr>
        <w:t xml:space="preserve"> </w:t>
      </w:r>
      <w:r w:rsidR="0074377A" w:rsidRPr="004B466B">
        <w:rPr>
          <w:rFonts w:ascii="Times New Roman" w:hAnsi="Times New Roman" w:cs="Times New Roman"/>
          <w:color w:val="000000" w:themeColor="text1"/>
          <w:szCs w:val="22"/>
          <w:lang w:val="sr-Cyrl-CS"/>
        </w:rPr>
        <w:t>Финансијским документима,</w:t>
      </w:r>
      <w:r w:rsidRPr="004B466B">
        <w:rPr>
          <w:rFonts w:ascii="Times New Roman" w:hAnsi="Times New Roman" w:cs="Times New Roman"/>
          <w:color w:val="000000" w:themeColor="text1"/>
          <w:szCs w:val="22"/>
          <w:lang w:val="sr-Cyrl-CS"/>
        </w:rPr>
        <w:t xml:space="preserve"> Зајмопримац или Зајмодавац ће исто ставити на располагање Агенту кредитног аранжмана </w:t>
      </w:r>
      <w:r w:rsidR="0076596D"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осим ако није другачије назначено у </w:t>
      </w:r>
      <w:r w:rsidR="0074377A" w:rsidRPr="004B466B">
        <w:rPr>
          <w:rFonts w:ascii="Times New Roman" w:hAnsi="Times New Roman" w:cs="Times New Roman"/>
          <w:color w:val="000000" w:themeColor="text1"/>
          <w:szCs w:val="22"/>
          <w:lang w:val="sr-Cyrl-CS"/>
        </w:rPr>
        <w:t>Финансијском д</w:t>
      </w:r>
      <w:r w:rsidRPr="004B466B">
        <w:rPr>
          <w:rFonts w:ascii="Times New Roman" w:hAnsi="Times New Roman" w:cs="Times New Roman"/>
          <w:color w:val="000000" w:themeColor="text1"/>
          <w:szCs w:val="22"/>
          <w:lang w:val="sr-Cyrl-CS"/>
        </w:rPr>
        <w:t>окументу) у вредности на датум доспећа у оно време и у оним средствима за које Агент кредитног аранжмана утврди да су уобичајени у моменту измирења трансакције у релевантној валути у месту плаћања</w:t>
      </w:r>
      <w:r w:rsidR="0076596D" w:rsidRPr="004B466B">
        <w:rPr>
          <w:rFonts w:ascii="Times New Roman" w:hAnsi="Times New Roman" w:cs="Times New Roman"/>
          <w:color w:val="000000" w:themeColor="text1"/>
          <w:szCs w:val="22"/>
          <w:lang w:val="sr-Cyrl-CS"/>
        </w:rPr>
        <w:t>.</w:t>
      </w:r>
    </w:p>
    <w:p w14:paraId="45342896" w14:textId="0A3A26C8" w:rsidR="0076596D" w:rsidRPr="004B466B" w:rsidRDefault="00895565" w:rsidP="00895565">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F6AF3" w:rsidRPr="004B466B">
        <w:rPr>
          <w:rFonts w:ascii="Times New Roman" w:hAnsi="Times New Roman" w:cs="Times New Roman"/>
          <w:color w:val="000000" w:themeColor="text1"/>
          <w:szCs w:val="22"/>
          <w:lang w:val="sr-Cyrl-CS"/>
        </w:rPr>
        <w:t>Плаћање ће бити извршено у главном финансијском центру у земљи те валуте код банке коју Агент кредитног аранжмана, у сваком случају, назначи</w:t>
      </w:r>
      <w:r w:rsidR="0076596D" w:rsidRPr="004B466B">
        <w:rPr>
          <w:rFonts w:ascii="Times New Roman" w:hAnsi="Times New Roman" w:cs="Times New Roman"/>
          <w:color w:val="000000" w:themeColor="text1"/>
          <w:szCs w:val="22"/>
          <w:lang w:val="sr-Cyrl-CS"/>
        </w:rPr>
        <w:t>.</w:t>
      </w:r>
    </w:p>
    <w:p w14:paraId="7D05CBB2" w14:textId="0858AD00" w:rsidR="0076596D" w:rsidRPr="004B466B" w:rsidRDefault="00A44419" w:rsidP="0076596D">
      <w:pPr>
        <w:pStyle w:val="Heading3"/>
        <w:rPr>
          <w:rFonts w:ascii="Times New Roman" w:hAnsi="Times New Roman" w:cs="Times New Roman"/>
          <w:color w:val="000000" w:themeColor="text1"/>
          <w:szCs w:val="22"/>
          <w:lang w:val="sr-Cyrl-CS"/>
        </w:rPr>
      </w:pPr>
      <w:bookmarkStart w:id="915" w:name="_Ref75358422"/>
      <w:r w:rsidRPr="004B466B">
        <w:rPr>
          <w:rFonts w:ascii="Times New Roman" w:hAnsi="Times New Roman" w:cs="Times New Roman"/>
          <w:color w:val="000000" w:themeColor="text1"/>
          <w:szCs w:val="22"/>
          <w:lang w:val="sr-Cyrl-CS"/>
        </w:rPr>
        <w:t xml:space="preserve">Расподела од стране Агента кредитног аранжмана и </w:t>
      </w:r>
      <w:r w:rsidR="0074377A" w:rsidRPr="004B466B">
        <w:rPr>
          <w:rFonts w:ascii="Times New Roman" w:hAnsi="Times New Roman" w:cs="Times New Roman"/>
          <w:color w:val="000000" w:themeColor="text1"/>
          <w:szCs w:val="22"/>
          <w:lang w:val="sr-Cyrl-CS"/>
        </w:rPr>
        <w:t>Sinosure a</w:t>
      </w:r>
      <w:r w:rsidRPr="004B466B">
        <w:rPr>
          <w:rFonts w:ascii="Times New Roman" w:hAnsi="Times New Roman" w:cs="Times New Roman"/>
          <w:color w:val="000000" w:themeColor="text1"/>
          <w:szCs w:val="22"/>
          <w:lang w:val="sr-Cyrl-CS"/>
        </w:rPr>
        <w:t xml:space="preserve">гента </w:t>
      </w:r>
      <w:bookmarkEnd w:id="915"/>
    </w:p>
    <w:p w14:paraId="62645742" w14:textId="1580E780" w:rsidR="0076596D" w:rsidRPr="004B466B" w:rsidRDefault="00A44419" w:rsidP="0076596D">
      <w:pPr>
        <w:pStyle w:val="BodyText1"/>
        <w:rPr>
          <w:color w:val="000000" w:themeColor="text1"/>
          <w:sz w:val="22"/>
          <w:szCs w:val="22"/>
          <w:lang w:val="sr-Cyrl-CS"/>
        </w:rPr>
      </w:pPr>
      <w:r w:rsidRPr="004B466B">
        <w:rPr>
          <w:color w:val="000000" w:themeColor="text1"/>
          <w:sz w:val="22"/>
          <w:szCs w:val="22"/>
          <w:lang w:val="sr-Cyrl-CS"/>
        </w:rPr>
        <w:t>Свако плаћање које прим</w:t>
      </w:r>
      <w:r w:rsidR="008A73C0" w:rsidRPr="004B466B">
        <w:rPr>
          <w:color w:val="000000" w:themeColor="text1"/>
          <w:sz w:val="22"/>
          <w:szCs w:val="22"/>
          <w:lang w:val="sr-Cyrl-CS"/>
        </w:rPr>
        <w:t>е</w:t>
      </w:r>
      <w:r w:rsidRPr="004B466B">
        <w:rPr>
          <w:color w:val="000000" w:themeColor="text1"/>
          <w:sz w:val="22"/>
          <w:szCs w:val="22"/>
          <w:lang w:val="sr-Cyrl-CS"/>
        </w:rPr>
        <w:t xml:space="preserve"> п</w:t>
      </w:r>
      <w:r w:rsidR="0074377A" w:rsidRPr="004B466B">
        <w:rPr>
          <w:color w:val="000000" w:themeColor="text1"/>
          <w:sz w:val="22"/>
          <w:szCs w:val="22"/>
          <w:lang w:val="sr-Cyrl-CS"/>
        </w:rPr>
        <w:t>рема Финансијским</w:t>
      </w:r>
      <w:r w:rsidRPr="004B466B">
        <w:rPr>
          <w:color w:val="000000" w:themeColor="text1"/>
          <w:sz w:val="22"/>
          <w:szCs w:val="22"/>
          <w:lang w:val="sr-Cyrl-CS"/>
        </w:rPr>
        <w:t xml:space="preserve"> </w:t>
      </w:r>
      <w:r w:rsidR="0074377A" w:rsidRPr="004B466B">
        <w:rPr>
          <w:color w:val="000000" w:themeColor="text1"/>
          <w:sz w:val="22"/>
          <w:szCs w:val="22"/>
          <w:lang w:val="sr-Cyrl-CS"/>
        </w:rPr>
        <w:t>д</w:t>
      </w:r>
      <w:r w:rsidRPr="004B466B">
        <w:rPr>
          <w:color w:val="000000" w:themeColor="text1"/>
          <w:sz w:val="22"/>
          <w:szCs w:val="22"/>
          <w:lang w:val="sr-Cyrl-CS"/>
        </w:rPr>
        <w:t>окументима</w:t>
      </w:r>
      <w:r w:rsidR="009B1F92" w:rsidRPr="004B466B">
        <w:rPr>
          <w:color w:val="000000" w:themeColor="text1"/>
          <w:sz w:val="22"/>
          <w:szCs w:val="22"/>
          <w:lang w:val="sr-Cyrl-CS"/>
        </w:rPr>
        <w:t xml:space="preserve"> или Sinosure полиси</w:t>
      </w:r>
      <w:r w:rsidRPr="004B466B">
        <w:rPr>
          <w:color w:val="000000" w:themeColor="text1"/>
          <w:sz w:val="22"/>
          <w:szCs w:val="22"/>
          <w:lang w:val="sr-Cyrl-CS"/>
        </w:rPr>
        <w:t xml:space="preserve"> за другу Страну</w:t>
      </w:r>
      <w:r w:rsidR="008A73C0" w:rsidRPr="004B466B">
        <w:rPr>
          <w:color w:val="000000" w:themeColor="text1"/>
          <w:sz w:val="22"/>
          <w:szCs w:val="22"/>
          <w:lang w:val="sr-Cyrl-CS"/>
        </w:rPr>
        <w:t xml:space="preserve">, Агент кредитног аранжмана или </w:t>
      </w:r>
      <w:r w:rsidR="0074377A" w:rsidRPr="004B466B">
        <w:rPr>
          <w:color w:val="000000" w:themeColor="text1"/>
          <w:sz w:val="22"/>
          <w:szCs w:val="22"/>
          <w:lang w:val="sr-Cyrl-CS"/>
        </w:rPr>
        <w:t>Sinosure а</w:t>
      </w:r>
      <w:r w:rsidR="008A73C0" w:rsidRPr="004B466B">
        <w:rPr>
          <w:color w:val="000000" w:themeColor="text1"/>
          <w:sz w:val="22"/>
          <w:szCs w:val="22"/>
          <w:lang w:val="sr-Cyrl-CS"/>
        </w:rPr>
        <w:t xml:space="preserve">гент </w:t>
      </w:r>
      <w:r w:rsidRPr="004B466B">
        <w:rPr>
          <w:color w:val="000000" w:themeColor="text1"/>
          <w:sz w:val="22"/>
          <w:szCs w:val="22"/>
          <w:lang w:val="sr-Cyrl-CS"/>
        </w:rPr>
        <w:t xml:space="preserve">ће, у складу са </w:t>
      </w:r>
      <w:r w:rsidR="007D7AA1" w:rsidRPr="004B466B">
        <w:rPr>
          <w:color w:val="000000" w:themeColor="text1"/>
          <w:sz w:val="22"/>
          <w:szCs w:val="22"/>
          <w:lang w:val="sr-Cyrl-CS"/>
        </w:rPr>
        <w:t>Клаузулом</w:t>
      </w:r>
      <w:r w:rsidRPr="004B466B">
        <w:rPr>
          <w:color w:val="000000" w:themeColor="text1"/>
          <w:sz w:val="22"/>
          <w:szCs w:val="22"/>
          <w:lang w:val="sr-Cyrl-CS"/>
        </w:rPr>
        <w:t xml:space="preserve"> </w:t>
      </w:r>
      <w:r w:rsidR="00572F23" w:rsidRPr="004B466B">
        <w:rPr>
          <w:color w:val="000000" w:themeColor="text1"/>
          <w:sz w:val="22"/>
          <w:szCs w:val="22"/>
          <w:lang w:val="sr-Cyrl-CS"/>
        </w:rPr>
        <w:t>28.3</w:t>
      </w:r>
      <w:r w:rsidR="0076596D" w:rsidRPr="004B466B">
        <w:rPr>
          <w:color w:val="000000" w:themeColor="text1"/>
          <w:sz w:val="22"/>
          <w:szCs w:val="22"/>
          <w:lang w:val="sr-Cyrl-CS"/>
        </w:rPr>
        <w:t xml:space="preserve"> (</w:t>
      </w:r>
      <w:r w:rsidRPr="004B466B">
        <w:rPr>
          <w:i/>
          <w:color w:val="000000" w:themeColor="text1"/>
          <w:sz w:val="22"/>
          <w:szCs w:val="22"/>
          <w:lang w:val="sr-Cyrl-CS"/>
        </w:rPr>
        <w:t>Расподела Зајмопримцу</w:t>
      </w:r>
      <w:r w:rsidR="0076596D" w:rsidRPr="004B466B">
        <w:rPr>
          <w:color w:val="000000" w:themeColor="text1"/>
          <w:sz w:val="22"/>
          <w:szCs w:val="22"/>
          <w:lang w:val="sr-Cyrl-CS"/>
        </w:rPr>
        <w:t xml:space="preserve">), </w:t>
      </w:r>
      <w:r w:rsidR="007D7AA1" w:rsidRPr="004B466B">
        <w:rPr>
          <w:color w:val="000000" w:themeColor="text1"/>
          <w:sz w:val="22"/>
          <w:szCs w:val="22"/>
          <w:lang w:val="sr-Cyrl-CS"/>
        </w:rPr>
        <w:t>Клаузулом</w:t>
      </w:r>
      <w:r w:rsidR="00572F23" w:rsidRPr="004B466B">
        <w:rPr>
          <w:color w:val="000000" w:themeColor="text1"/>
          <w:sz w:val="22"/>
          <w:szCs w:val="22"/>
          <w:lang w:val="sr-Cyrl-CS"/>
        </w:rPr>
        <w:t xml:space="preserve"> 28.4</w:t>
      </w:r>
      <w:r w:rsidR="0076596D" w:rsidRPr="004B466B">
        <w:rPr>
          <w:color w:val="000000" w:themeColor="text1"/>
          <w:sz w:val="22"/>
          <w:szCs w:val="22"/>
          <w:lang w:val="sr-Cyrl-CS"/>
        </w:rPr>
        <w:t xml:space="preserve"> (</w:t>
      </w:r>
      <w:r w:rsidRPr="004B466B">
        <w:rPr>
          <w:i/>
          <w:color w:val="000000" w:themeColor="text1"/>
          <w:sz w:val="22"/>
          <w:szCs w:val="22"/>
          <w:lang w:val="sr-Cyrl-CS"/>
        </w:rPr>
        <w:t>Повраћај плаћеног износа и плаћање унапред</w:t>
      </w:r>
      <w:r w:rsidR="0076596D" w:rsidRPr="004B466B">
        <w:rPr>
          <w:color w:val="000000" w:themeColor="text1"/>
          <w:sz w:val="22"/>
          <w:szCs w:val="22"/>
          <w:lang w:val="sr-Cyrl-CS"/>
        </w:rPr>
        <w:t xml:space="preserve">) </w:t>
      </w:r>
      <w:r w:rsidRPr="004B466B">
        <w:rPr>
          <w:color w:val="000000" w:themeColor="text1"/>
          <w:sz w:val="22"/>
          <w:szCs w:val="22"/>
          <w:lang w:val="sr-Cyrl-CS"/>
        </w:rPr>
        <w:t>и</w:t>
      </w:r>
      <w:r w:rsidR="0076596D" w:rsidRPr="004B466B">
        <w:rPr>
          <w:color w:val="000000" w:themeColor="text1"/>
          <w:sz w:val="22"/>
          <w:szCs w:val="22"/>
          <w:lang w:val="sr-Cyrl-CS"/>
        </w:rPr>
        <w:t xml:space="preserve"> </w:t>
      </w:r>
      <w:r w:rsidR="007D7AA1" w:rsidRPr="004B466B">
        <w:rPr>
          <w:color w:val="000000" w:themeColor="text1"/>
          <w:sz w:val="22"/>
          <w:szCs w:val="22"/>
          <w:lang w:val="sr-Cyrl-CS"/>
        </w:rPr>
        <w:t>Клаузулом</w:t>
      </w:r>
      <w:r w:rsidR="00572F23" w:rsidRPr="004B466B">
        <w:rPr>
          <w:color w:val="000000" w:themeColor="text1"/>
          <w:sz w:val="22"/>
          <w:szCs w:val="22"/>
          <w:lang w:val="sr-Cyrl-CS"/>
        </w:rPr>
        <w:t xml:space="preserve"> 24.18</w:t>
      </w:r>
      <w:r w:rsidR="0076596D" w:rsidRPr="004B466B">
        <w:rPr>
          <w:color w:val="000000" w:themeColor="text1"/>
          <w:sz w:val="22"/>
          <w:szCs w:val="22"/>
          <w:lang w:val="sr-Cyrl-CS"/>
        </w:rPr>
        <w:t xml:space="preserve"> (</w:t>
      </w:r>
      <w:r w:rsidR="00064A18" w:rsidRPr="004B466B">
        <w:rPr>
          <w:i/>
          <w:color w:val="000000" w:themeColor="text1"/>
          <w:sz w:val="22"/>
          <w:szCs w:val="22"/>
          <w:lang w:val="sr-Cyrl-CS"/>
        </w:rPr>
        <w:t xml:space="preserve">Одбитак од износа плативих од стране Агента кредитног </w:t>
      </w:r>
      <w:r w:rsidR="00064A18" w:rsidRPr="004B466B">
        <w:rPr>
          <w:i/>
          <w:color w:val="000000" w:themeColor="text1"/>
          <w:sz w:val="22"/>
          <w:szCs w:val="22"/>
          <w:lang w:val="sr-Cyrl-CS"/>
        </w:rPr>
        <w:lastRenderedPageBreak/>
        <w:t>аранжмана</w:t>
      </w:r>
      <w:r w:rsidR="0076596D" w:rsidRPr="004B466B">
        <w:rPr>
          <w:color w:val="000000" w:themeColor="text1"/>
          <w:sz w:val="22"/>
          <w:szCs w:val="22"/>
          <w:lang w:val="sr-Cyrl-CS"/>
        </w:rPr>
        <w:t xml:space="preserve">) </w:t>
      </w:r>
      <w:r w:rsidR="00EF6AF3" w:rsidRPr="004B466B">
        <w:rPr>
          <w:color w:val="000000" w:themeColor="text1"/>
          <w:sz w:val="22"/>
          <w:szCs w:val="22"/>
          <w:lang w:val="sr-Cyrl-CS"/>
        </w:rPr>
        <w:t xml:space="preserve">чим буде изводљиво по пријему, ставити на располагање Страни која је овлашћена да прими плаћања у складу са овим Уговором </w:t>
      </w:r>
      <w:r w:rsidR="0076596D" w:rsidRPr="004B466B">
        <w:rPr>
          <w:color w:val="000000" w:themeColor="text1"/>
          <w:sz w:val="22"/>
          <w:szCs w:val="22"/>
          <w:lang w:val="sr-Cyrl-CS"/>
        </w:rPr>
        <w:t>(</w:t>
      </w:r>
      <w:r w:rsidR="00EF6AF3" w:rsidRPr="004B466B">
        <w:rPr>
          <w:color w:val="000000" w:themeColor="text1"/>
          <w:sz w:val="22"/>
          <w:szCs w:val="22"/>
          <w:lang w:val="sr-Cyrl-CS"/>
        </w:rPr>
        <w:t xml:space="preserve">у случају Зајмодавца, за рачун његове Канцеларије </w:t>
      </w:r>
      <w:r w:rsidR="009B1F92" w:rsidRPr="004B466B">
        <w:rPr>
          <w:color w:val="000000" w:themeColor="text1"/>
          <w:sz w:val="22"/>
          <w:szCs w:val="22"/>
          <w:lang w:val="sr-Cyrl-CS"/>
        </w:rPr>
        <w:t xml:space="preserve">кредитног </w:t>
      </w:r>
      <w:r w:rsidR="00EF6AF3" w:rsidRPr="004B466B">
        <w:rPr>
          <w:color w:val="000000" w:themeColor="text1"/>
          <w:sz w:val="22"/>
          <w:szCs w:val="22"/>
          <w:lang w:val="sr-Cyrl-CS"/>
        </w:rPr>
        <w:t xml:space="preserve">аранжмана), у корист рачуна који та Страна назначи у обавештењу Агенту кредитног аранжмана </w:t>
      </w:r>
      <w:r w:rsidR="00C87CB5" w:rsidRPr="004B466B">
        <w:rPr>
          <w:color w:val="000000" w:themeColor="text1"/>
          <w:sz w:val="22"/>
          <w:szCs w:val="22"/>
          <w:lang w:val="sr-Cyrl-CS"/>
        </w:rPr>
        <w:t>(</w:t>
      </w:r>
      <w:r w:rsidR="00EF6AF3" w:rsidRPr="004B466B">
        <w:rPr>
          <w:color w:val="000000" w:themeColor="text1"/>
          <w:sz w:val="22"/>
          <w:szCs w:val="22"/>
          <w:lang w:val="sr-Cyrl-CS"/>
        </w:rPr>
        <w:t xml:space="preserve">након чега ће Агент кредитног аранжмана без одлагања обавестити </w:t>
      </w:r>
      <w:r w:rsidR="009B1F92" w:rsidRPr="004B466B">
        <w:rPr>
          <w:color w:val="000000" w:themeColor="text1"/>
          <w:sz w:val="22"/>
          <w:szCs w:val="22"/>
          <w:lang w:val="sr-Cyrl-CS"/>
        </w:rPr>
        <w:t>Sinosure а</w:t>
      </w:r>
      <w:r w:rsidR="00EF6AF3" w:rsidRPr="004B466B">
        <w:rPr>
          <w:color w:val="000000" w:themeColor="text1"/>
          <w:sz w:val="22"/>
          <w:szCs w:val="22"/>
          <w:lang w:val="sr-Cyrl-CS"/>
        </w:rPr>
        <w:t>гента</w:t>
      </w:r>
      <w:r w:rsidR="00C87CB5" w:rsidRPr="004B466B">
        <w:rPr>
          <w:color w:val="000000" w:themeColor="text1"/>
          <w:sz w:val="22"/>
          <w:szCs w:val="22"/>
          <w:lang w:val="sr-Cyrl-CS"/>
        </w:rPr>
        <w:t xml:space="preserve">, </w:t>
      </w:r>
      <w:r w:rsidR="00EF6AF3" w:rsidRPr="004B466B">
        <w:rPr>
          <w:color w:val="000000" w:themeColor="text1"/>
          <w:sz w:val="22"/>
          <w:szCs w:val="22"/>
          <w:lang w:val="sr-Cyrl-CS"/>
        </w:rPr>
        <w:t xml:space="preserve">уколико је то за њега </w:t>
      </w:r>
      <w:r w:rsidR="009B1F92" w:rsidRPr="004B466B">
        <w:rPr>
          <w:color w:val="000000" w:themeColor="text1"/>
          <w:sz w:val="22"/>
          <w:szCs w:val="22"/>
          <w:lang w:val="sr-Cyrl-CS"/>
        </w:rPr>
        <w:t>значајно</w:t>
      </w:r>
      <w:r w:rsidR="00C87CB5" w:rsidRPr="004B466B">
        <w:rPr>
          <w:color w:val="000000" w:themeColor="text1"/>
          <w:sz w:val="22"/>
          <w:szCs w:val="22"/>
          <w:lang w:val="sr-Cyrl-CS"/>
        </w:rPr>
        <w:t>)</w:t>
      </w:r>
      <w:r w:rsidR="009B1F92" w:rsidRPr="004B466B">
        <w:rPr>
          <w:color w:val="000000" w:themeColor="text1"/>
          <w:sz w:val="22"/>
          <w:szCs w:val="22"/>
          <w:lang w:val="sr-Cyrl-CS"/>
        </w:rPr>
        <w:t>,</w:t>
      </w:r>
      <w:r w:rsidR="00C87CB5" w:rsidRPr="004B466B">
        <w:rPr>
          <w:color w:val="000000" w:themeColor="text1"/>
          <w:sz w:val="22"/>
          <w:szCs w:val="22"/>
          <w:lang w:val="sr-Cyrl-CS"/>
        </w:rPr>
        <w:t xml:space="preserve"> </w:t>
      </w:r>
      <w:r w:rsidR="009B1F92" w:rsidRPr="004B466B">
        <w:rPr>
          <w:color w:val="000000" w:themeColor="text1"/>
          <w:sz w:val="22"/>
          <w:szCs w:val="22"/>
          <w:lang w:val="sr-Cyrl-CS"/>
        </w:rPr>
        <w:t>обавештењем у року не краћем од</w:t>
      </w:r>
      <w:r w:rsidR="00EF6AF3" w:rsidRPr="004B466B">
        <w:rPr>
          <w:color w:val="000000" w:themeColor="text1"/>
          <w:sz w:val="22"/>
          <w:szCs w:val="22"/>
          <w:lang w:val="sr-Cyrl-CS"/>
        </w:rPr>
        <w:t xml:space="preserve"> пет (5) Радних дана код банке коју Страна назначи у главном финансијском центру у земљи те валуте</w:t>
      </w:r>
      <w:r w:rsidR="0076596D" w:rsidRPr="004B466B">
        <w:rPr>
          <w:color w:val="000000" w:themeColor="text1"/>
          <w:sz w:val="22"/>
          <w:szCs w:val="22"/>
          <w:lang w:val="sr-Cyrl-CS"/>
        </w:rPr>
        <w:t>.</w:t>
      </w:r>
    </w:p>
    <w:p w14:paraId="3E7478E3" w14:textId="4D13AFC8" w:rsidR="0076596D" w:rsidRPr="004B466B" w:rsidRDefault="003640C0"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Расподеле Зајмопримцу</w:t>
      </w:r>
    </w:p>
    <w:p w14:paraId="154E6440" w14:textId="69108CA1" w:rsidR="0076596D" w:rsidRPr="004B466B" w:rsidRDefault="003640C0" w:rsidP="0076596D">
      <w:pPr>
        <w:pStyle w:val="BodyText1"/>
        <w:rPr>
          <w:color w:val="000000" w:themeColor="text1"/>
          <w:sz w:val="22"/>
          <w:szCs w:val="22"/>
          <w:lang w:val="sr-Cyrl-CS"/>
        </w:rPr>
      </w:pPr>
      <w:r w:rsidRPr="004B466B">
        <w:rPr>
          <w:color w:val="000000" w:themeColor="text1"/>
          <w:sz w:val="22"/>
          <w:szCs w:val="22"/>
          <w:lang w:val="sr-Cyrl-CS"/>
        </w:rPr>
        <w:t xml:space="preserve">Агент кредитног аранжмана може (уз сагласност Зајмопримца или у складу са </w:t>
      </w:r>
      <w:r w:rsidR="007D7AA1" w:rsidRPr="004B466B">
        <w:rPr>
          <w:color w:val="000000" w:themeColor="text1"/>
          <w:sz w:val="22"/>
          <w:szCs w:val="22"/>
          <w:lang w:val="sr-Cyrl-CS"/>
        </w:rPr>
        <w:t>Клаузулом</w:t>
      </w:r>
      <w:r w:rsidR="00572F23" w:rsidRPr="004B466B">
        <w:rPr>
          <w:color w:val="000000" w:themeColor="text1"/>
          <w:sz w:val="22"/>
          <w:szCs w:val="22"/>
          <w:lang w:val="sr-Cyrl-CS"/>
        </w:rPr>
        <w:t xml:space="preserve"> 29 </w:t>
      </w:r>
      <w:r w:rsidR="0076596D" w:rsidRPr="004B466B">
        <w:rPr>
          <w:color w:val="000000" w:themeColor="text1"/>
          <w:sz w:val="22"/>
          <w:szCs w:val="22"/>
          <w:lang w:val="sr-Cyrl-CS"/>
        </w:rPr>
        <w:t>(</w:t>
      </w:r>
      <w:r w:rsidRPr="004B466B">
        <w:rPr>
          <w:i/>
          <w:iCs/>
          <w:color w:val="000000" w:themeColor="text1"/>
          <w:sz w:val="22"/>
          <w:szCs w:val="22"/>
          <w:lang w:val="sr-Cyrl-CS"/>
        </w:rPr>
        <w:t>Поравнање</w:t>
      </w:r>
      <w:r w:rsidR="0076596D" w:rsidRPr="004B466B">
        <w:rPr>
          <w:color w:val="000000" w:themeColor="text1"/>
          <w:sz w:val="22"/>
          <w:szCs w:val="22"/>
          <w:lang w:val="sr-Cyrl-CS"/>
        </w:rPr>
        <w:t>)</w:t>
      </w:r>
      <w:r w:rsidR="00FD2F9F" w:rsidRPr="004B466B">
        <w:rPr>
          <w:color w:val="000000" w:themeColor="text1"/>
          <w:sz w:val="22"/>
          <w:szCs w:val="22"/>
          <w:lang w:val="sr-Cyrl-CS"/>
        </w:rPr>
        <w:t>)</w:t>
      </w:r>
      <w:r w:rsidR="0076596D" w:rsidRPr="004B466B">
        <w:rPr>
          <w:color w:val="000000" w:themeColor="text1"/>
          <w:sz w:val="22"/>
          <w:szCs w:val="22"/>
          <w:lang w:val="sr-Cyrl-CS"/>
        </w:rPr>
        <w:t xml:space="preserve"> </w:t>
      </w:r>
      <w:r w:rsidRPr="004B466B">
        <w:rPr>
          <w:color w:val="000000" w:themeColor="text1"/>
          <w:sz w:val="22"/>
          <w:szCs w:val="22"/>
          <w:lang w:val="sr-Cyrl-CS"/>
        </w:rPr>
        <w:t xml:space="preserve">да </w:t>
      </w:r>
      <w:r w:rsidR="00FD2F9F" w:rsidRPr="004B466B">
        <w:rPr>
          <w:color w:val="000000" w:themeColor="text1"/>
          <w:sz w:val="22"/>
          <w:szCs w:val="22"/>
          <w:lang w:val="sr-Cyrl-CS"/>
        </w:rPr>
        <w:t>искористи</w:t>
      </w:r>
      <w:r w:rsidRPr="004B466B">
        <w:rPr>
          <w:color w:val="000000" w:themeColor="text1"/>
          <w:sz w:val="22"/>
          <w:szCs w:val="22"/>
          <w:lang w:val="sr-Cyrl-CS"/>
        </w:rPr>
        <w:t xml:space="preserve"> било који износ који је примио за Зајмопримца у сврху плаћања (на датум и у валути и средствима пријема) било ког износа који Зајмопримац дугује </w:t>
      </w:r>
      <w:r w:rsidR="009B1F92" w:rsidRPr="004B466B">
        <w:rPr>
          <w:color w:val="000000" w:themeColor="text1"/>
          <w:sz w:val="22"/>
          <w:szCs w:val="22"/>
          <w:lang w:val="sr-Cyrl-CS"/>
        </w:rPr>
        <w:t>према</w:t>
      </w:r>
      <w:r w:rsidRPr="004B466B">
        <w:rPr>
          <w:color w:val="000000" w:themeColor="text1"/>
          <w:sz w:val="22"/>
          <w:szCs w:val="22"/>
          <w:lang w:val="sr-Cyrl-CS"/>
        </w:rPr>
        <w:t xml:space="preserve"> </w:t>
      </w:r>
      <w:r w:rsidR="009B1F92" w:rsidRPr="004B466B">
        <w:rPr>
          <w:color w:val="000000" w:themeColor="text1"/>
          <w:sz w:val="22"/>
          <w:szCs w:val="22"/>
          <w:lang w:val="sr-Cyrl-CS"/>
        </w:rPr>
        <w:t>Финансијским д</w:t>
      </w:r>
      <w:r w:rsidRPr="004B466B">
        <w:rPr>
          <w:color w:val="000000" w:themeColor="text1"/>
          <w:sz w:val="22"/>
          <w:szCs w:val="22"/>
          <w:lang w:val="sr-Cyrl-CS"/>
        </w:rPr>
        <w:t>окумен</w:t>
      </w:r>
      <w:r w:rsidR="009B1F92" w:rsidRPr="004B466B">
        <w:rPr>
          <w:color w:val="000000" w:themeColor="text1"/>
          <w:sz w:val="22"/>
          <w:szCs w:val="22"/>
          <w:lang w:val="sr-Cyrl-CS"/>
        </w:rPr>
        <w:t>тима</w:t>
      </w:r>
      <w:r w:rsidRPr="004B466B">
        <w:rPr>
          <w:color w:val="000000" w:themeColor="text1"/>
          <w:sz w:val="22"/>
          <w:szCs w:val="22"/>
          <w:lang w:val="sr-Cyrl-CS"/>
        </w:rPr>
        <w:t xml:space="preserve"> или за куповину било ког износа у било којој валути која ће бити примењена на тај начин</w:t>
      </w:r>
      <w:r w:rsidR="0076596D" w:rsidRPr="004B466B">
        <w:rPr>
          <w:color w:val="000000" w:themeColor="text1"/>
          <w:sz w:val="22"/>
          <w:szCs w:val="22"/>
          <w:lang w:val="sr-Cyrl-CS"/>
        </w:rPr>
        <w:t>.</w:t>
      </w:r>
    </w:p>
    <w:p w14:paraId="7B689F2C" w14:textId="12D33276" w:rsidR="0076596D" w:rsidRPr="004B466B" w:rsidRDefault="00662C32"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Повраћај плаћеног износа и плаћање унапред</w:t>
      </w:r>
    </w:p>
    <w:p w14:paraId="77AF5677" w14:textId="752F0F7A" w:rsidR="0076596D" w:rsidRPr="004B466B" w:rsidRDefault="00662C32" w:rsidP="004402F3">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Када неки износ треба да се плати Агенту кредитног аранжмана</w:t>
      </w:r>
      <w:r w:rsidR="00BA647B" w:rsidRPr="004B466B">
        <w:rPr>
          <w:rFonts w:ascii="Times New Roman" w:hAnsi="Times New Roman" w:cs="Times New Roman"/>
          <w:color w:val="000000" w:themeColor="text1"/>
          <w:szCs w:val="22"/>
          <w:lang w:val="sr-Cyrl-CS"/>
        </w:rPr>
        <w:t xml:space="preserve"> </w:t>
      </w:r>
      <w:r w:rsidR="009B1F92" w:rsidRPr="004B466B">
        <w:rPr>
          <w:rFonts w:ascii="Times New Roman" w:hAnsi="Times New Roman" w:cs="Times New Roman"/>
          <w:color w:val="000000" w:themeColor="text1"/>
          <w:szCs w:val="22"/>
          <w:lang w:val="sr-Cyrl-CS"/>
        </w:rPr>
        <w:t>или Sinosure агенту према Финансијским</w:t>
      </w:r>
      <w:r w:rsidRPr="004B466B">
        <w:rPr>
          <w:rFonts w:ascii="Times New Roman" w:hAnsi="Times New Roman" w:cs="Times New Roman"/>
          <w:color w:val="000000" w:themeColor="text1"/>
          <w:szCs w:val="22"/>
          <w:lang w:val="sr-Cyrl-CS"/>
        </w:rPr>
        <w:t xml:space="preserve"> </w:t>
      </w:r>
      <w:r w:rsidR="009B1F92"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w:t>
      </w:r>
      <w:r w:rsidR="009B1F92" w:rsidRPr="004B466B">
        <w:rPr>
          <w:rFonts w:ascii="Times New Roman" w:hAnsi="Times New Roman" w:cs="Times New Roman"/>
          <w:color w:val="000000" w:themeColor="text1"/>
          <w:szCs w:val="22"/>
          <w:lang w:val="sr-Cyrl-CS"/>
        </w:rPr>
        <w:t>има</w:t>
      </w:r>
      <w:r w:rsidRPr="004B466B">
        <w:rPr>
          <w:rFonts w:ascii="Times New Roman" w:hAnsi="Times New Roman" w:cs="Times New Roman"/>
          <w:color w:val="000000" w:themeColor="text1"/>
          <w:szCs w:val="22"/>
          <w:lang w:val="sr-Cyrl-CS"/>
        </w:rPr>
        <w:t xml:space="preserve"> или </w:t>
      </w:r>
      <w:r w:rsidR="009B1F92" w:rsidRPr="004B466B">
        <w:rPr>
          <w:rFonts w:ascii="Times New Roman" w:hAnsi="Times New Roman" w:cs="Times New Roman"/>
          <w:color w:val="000000" w:themeColor="text1"/>
          <w:szCs w:val="22"/>
          <w:lang w:val="sr-Cyrl-CS"/>
        </w:rPr>
        <w:t>Sinosure п</w:t>
      </w:r>
      <w:r w:rsidRPr="004B466B">
        <w:rPr>
          <w:rFonts w:ascii="Times New Roman" w:hAnsi="Times New Roman" w:cs="Times New Roman"/>
          <w:color w:val="000000" w:themeColor="text1"/>
          <w:szCs w:val="22"/>
          <w:lang w:val="sr-Cyrl-CS"/>
        </w:rPr>
        <w:t>олис</w:t>
      </w:r>
      <w:r w:rsidR="009B1F92"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за другу Страну</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Агент кредитног аранжмана није дужан да плати тај износ тој Страни (или да закључи или изврши било какав повезани </w:t>
      </w:r>
      <w:r w:rsidR="009B1F92" w:rsidRPr="004B466B">
        <w:rPr>
          <w:rFonts w:ascii="Times New Roman" w:hAnsi="Times New Roman" w:cs="Times New Roman"/>
          <w:color w:val="000000" w:themeColor="text1"/>
          <w:szCs w:val="22"/>
          <w:lang w:val="sr-Cyrl-CS"/>
        </w:rPr>
        <w:t>девизни</w:t>
      </w:r>
      <w:r w:rsidRPr="004B466B">
        <w:rPr>
          <w:rFonts w:ascii="Times New Roman" w:hAnsi="Times New Roman" w:cs="Times New Roman"/>
          <w:color w:val="000000" w:themeColor="text1"/>
          <w:szCs w:val="22"/>
          <w:lang w:val="sr-Cyrl-CS"/>
        </w:rPr>
        <w:t xml:space="preserve"> уговор) док не буде у могућности да утврди са сигурношћу да је стварно и примио тај износ</w:t>
      </w:r>
      <w:r w:rsidR="0076596D" w:rsidRPr="004B466B">
        <w:rPr>
          <w:rFonts w:ascii="Times New Roman" w:hAnsi="Times New Roman" w:cs="Times New Roman"/>
          <w:color w:val="000000" w:themeColor="text1"/>
          <w:szCs w:val="22"/>
          <w:lang w:val="sr-Cyrl-CS"/>
        </w:rPr>
        <w:t>.</w:t>
      </w:r>
    </w:p>
    <w:p w14:paraId="1C94FA42" w14:textId="51AAE1F4"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62C32" w:rsidRPr="004B466B">
        <w:rPr>
          <w:rFonts w:ascii="Times New Roman" w:hAnsi="Times New Roman" w:cs="Times New Roman"/>
          <w:color w:val="000000" w:themeColor="text1"/>
          <w:szCs w:val="22"/>
          <w:lang w:val="sr-Cyrl-CS"/>
        </w:rPr>
        <w:t>Осим ако се примењује</w:t>
      </w:r>
      <w:r w:rsidR="00BA647B" w:rsidRPr="004B466B">
        <w:rPr>
          <w:rFonts w:ascii="Times New Roman" w:hAnsi="Times New Roman" w:cs="Times New Roman"/>
          <w:color w:val="000000" w:themeColor="text1"/>
          <w:szCs w:val="22"/>
          <w:lang w:val="sr-Cyrl-CS"/>
        </w:rPr>
        <w:t xml:space="preserve"> </w:t>
      </w:r>
      <w:r w:rsidR="00662C32" w:rsidRPr="004B466B">
        <w:rPr>
          <w:rFonts w:ascii="Times New Roman" w:hAnsi="Times New Roman" w:cs="Times New Roman"/>
          <w:color w:val="000000" w:themeColor="text1"/>
          <w:szCs w:val="22"/>
          <w:lang w:val="sr-Cyrl-CS"/>
        </w:rPr>
        <w:t>став</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(ц)</w:t>
      </w:r>
      <w:r w:rsidR="0076596D" w:rsidRPr="004B466B">
        <w:rPr>
          <w:rFonts w:ascii="Times New Roman" w:hAnsi="Times New Roman" w:cs="Times New Roman"/>
          <w:color w:val="000000" w:themeColor="text1"/>
          <w:szCs w:val="22"/>
          <w:lang w:val="sr-Cyrl-CS"/>
        </w:rPr>
        <w:t xml:space="preserve"> </w:t>
      </w:r>
      <w:r w:rsidR="009B1F92" w:rsidRPr="004B466B">
        <w:rPr>
          <w:rFonts w:ascii="Times New Roman" w:hAnsi="Times New Roman" w:cs="Times New Roman"/>
          <w:color w:val="000000" w:themeColor="text1"/>
          <w:szCs w:val="22"/>
          <w:lang w:val="sr-Cyrl-CS"/>
        </w:rPr>
        <w:t>испод</w:t>
      </w:r>
      <w:r w:rsidR="0076596D" w:rsidRPr="004B466B">
        <w:rPr>
          <w:rFonts w:ascii="Times New Roman" w:hAnsi="Times New Roman" w:cs="Times New Roman"/>
          <w:color w:val="000000" w:themeColor="text1"/>
          <w:szCs w:val="22"/>
          <w:lang w:val="sr-Cyrl-CS"/>
        </w:rPr>
        <w:t xml:space="preserve">, </w:t>
      </w:r>
      <w:r w:rsidR="00662C32" w:rsidRPr="004B466B">
        <w:rPr>
          <w:rFonts w:ascii="Times New Roman" w:hAnsi="Times New Roman" w:cs="Times New Roman"/>
          <w:color w:val="000000" w:themeColor="text1"/>
          <w:szCs w:val="22"/>
          <w:lang w:val="sr-Cyrl-CS"/>
        </w:rPr>
        <w:t xml:space="preserve">ако Агент кредитног аранжмана или </w:t>
      </w:r>
      <w:r w:rsidR="009B1F92" w:rsidRPr="004B466B">
        <w:rPr>
          <w:rFonts w:ascii="Times New Roman" w:hAnsi="Times New Roman" w:cs="Times New Roman"/>
          <w:color w:val="000000" w:themeColor="text1"/>
          <w:szCs w:val="22"/>
          <w:lang w:val="sr-Cyrl-CS"/>
        </w:rPr>
        <w:t>Sinosure а</w:t>
      </w:r>
      <w:r w:rsidR="00662C32" w:rsidRPr="004B466B">
        <w:rPr>
          <w:rFonts w:ascii="Times New Roman" w:hAnsi="Times New Roman" w:cs="Times New Roman"/>
          <w:color w:val="000000" w:themeColor="text1"/>
          <w:szCs w:val="22"/>
          <w:lang w:val="sr-Cyrl-CS"/>
        </w:rPr>
        <w:t xml:space="preserve">гент плати износ другој Страни </w:t>
      </w:r>
      <w:r w:rsidR="009B1F92" w:rsidRPr="004B466B">
        <w:rPr>
          <w:rFonts w:ascii="Times New Roman" w:hAnsi="Times New Roman" w:cs="Times New Roman"/>
          <w:color w:val="000000" w:themeColor="text1"/>
          <w:szCs w:val="22"/>
          <w:lang w:val="sr-Cyrl-CS"/>
        </w:rPr>
        <w:t>и</w:t>
      </w:r>
      <w:r w:rsidR="00662C32" w:rsidRPr="004B466B">
        <w:rPr>
          <w:rFonts w:ascii="Times New Roman" w:hAnsi="Times New Roman" w:cs="Times New Roman"/>
          <w:color w:val="000000" w:themeColor="text1"/>
          <w:szCs w:val="22"/>
          <w:lang w:val="sr-Cyrl-CS"/>
        </w:rPr>
        <w:t xml:space="preserve"> докаже се да Агент кредитног аранжмана није стварно примио тај износ, онда ће Страна којој је Агент кр</w:t>
      </w:r>
      <w:r w:rsidR="00BA647B" w:rsidRPr="004B466B">
        <w:rPr>
          <w:rFonts w:ascii="Times New Roman" w:hAnsi="Times New Roman" w:cs="Times New Roman"/>
          <w:color w:val="000000" w:themeColor="text1"/>
          <w:szCs w:val="22"/>
          <w:lang w:val="sr-Cyrl-CS"/>
        </w:rPr>
        <w:t>е</w:t>
      </w:r>
      <w:r w:rsidR="00662C32" w:rsidRPr="004B466B">
        <w:rPr>
          <w:rFonts w:ascii="Times New Roman" w:hAnsi="Times New Roman" w:cs="Times New Roman"/>
          <w:color w:val="000000" w:themeColor="text1"/>
          <w:szCs w:val="22"/>
          <w:lang w:val="sr-Cyrl-CS"/>
        </w:rPr>
        <w:t xml:space="preserve">дитног аранжмана </w:t>
      </w:r>
      <w:r w:rsidR="009B1F92" w:rsidRPr="004B466B">
        <w:rPr>
          <w:rFonts w:ascii="Times New Roman" w:hAnsi="Times New Roman" w:cs="Times New Roman"/>
          <w:color w:val="000000" w:themeColor="text1"/>
          <w:szCs w:val="22"/>
          <w:lang w:val="sr-Cyrl-CS"/>
        </w:rPr>
        <w:t xml:space="preserve">или Sinosure агент </w:t>
      </w:r>
      <w:r w:rsidR="00662C32" w:rsidRPr="004B466B">
        <w:rPr>
          <w:rFonts w:ascii="Times New Roman" w:hAnsi="Times New Roman" w:cs="Times New Roman"/>
          <w:color w:val="000000" w:themeColor="text1"/>
          <w:szCs w:val="22"/>
          <w:lang w:val="sr-Cyrl-CS"/>
        </w:rPr>
        <w:t xml:space="preserve">тај износ (или средства добијена из било ког повезаног уговора о размени) платио на захтев рефундирати исти Агенту </w:t>
      </w:r>
      <w:r w:rsidR="00BA647B" w:rsidRPr="004B466B">
        <w:rPr>
          <w:rFonts w:ascii="Times New Roman" w:hAnsi="Times New Roman" w:cs="Times New Roman"/>
          <w:color w:val="000000" w:themeColor="text1"/>
          <w:szCs w:val="22"/>
          <w:lang w:val="sr-Cyrl-CS"/>
        </w:rPr>
        <w:t xml:space="preserve">кредитног аранжмана </w:t>
      </w:r>
      <w:r w:rsidR="009B1F92" w:rsidRPr="004B466B">
        <w:rPr>
          <w:rFonts w:ascii="Times New Roman" w:hAnsi="Times New Roman" w:cs="Times New Roman"/>
          <w:color w:val="000000" w:themeColor="text1"/>
          <w:szCs w:val="22"/>
          <w:lang w:val="sr-Cyrl-CS"/>
        </w:rPr>
        <w:t xml:space="preserve">или Sinosure агенту </w:t>
      </w:r>
      <w:r w:rsidR="00662C32" w:rsidRPr="004B466B">
        <w:rPr>
          <w:rFonts w:ascii="Times New Roman" w:hAnsi="Times New Roman" w:cs="Times New Roman"/>
          <w:color w:val="000000" w:themeColor="text1"/>
          <w:szCs w:val="22"/>
          <w:lang w:val="sr-Cyrl-CS"/>
        </w:rPr>
        <w:t>заједно са каматом на тај износ од датума плаћања до датума пријема</w:t>
      </w:r>
      <w:r w:rsidR="00BA647B" w:rsidRPr="004B466B">
        <w:rPr>
          <w:rFonts w:ascii="Times New Roman" w:hAnsi="Times New Roman" w:cs="Times New Roman"/>
          <w:color w:val="000000" w:themeColor="text1"/>
          <w:szCs w:val="22"/>
          <w:lang w:val="sr-Cyrl-CS"/>
        </w:rPr>
        <w:t xml:space="preserve"> </w:t>
      </w:r>
      <w:r w:rsidR="00662C32" w:rsidRPr="004B466B">
        <w:rPr>
          <w:rFonts w:ascii="Times New Roman" w:hAnsi="Times New Roman" w:cs="Times New Roman"/>
          <w:color w:val="000000" w:themeColor="text1"/>
          <w:szCs w:val="22"/>
          <w:lang w:val="sr-Cyrl-CS"/>
        </w:rPr>
        <w:t xml:space="preserve">од Агента кредитног аранжмана или </w:t>
      </w:r>
      <w:r w:rsidR="009B1F92" w:rsidRPr="004B466B">
        <w:rPr>
          <w:rFonts w:ascii="Times New Roman" w:hAnsi="Times New Roman" w:cs="Times New Roman"/>
          <w:color w:val="000000" w:themeColor="text1"/>
          <w:szCs w:val="22"/>
          <w:lang w:val="sr-Cyrl-CS"/>
        </w:rPr>
        <w:t>или Sinosure агента</w:t>
      </w:r>
      <w:r w:rsidR="0076596D" w:rsidRPr="004B466B">
        <w:rPr>
          <w:rFonts w:ascii="Times New Roman" w:hAnsi="Times New Roman" w:cs="Times New Roman"/>
          <w:color w:val="000000" w:themeColor="text1"/>
          <w:szCs w:val="22"/>
          <w:lang w:val="sr-Cyrl-CS"/>
        </w:rPr>
        <w:t xml:space="preserve">, </w:t>
      </w:r>
      <w:r w:rsidR="00662C32" w:rsidRPr="004B466B">
        <w:rPr>
          <w:rFonts w:ascii="Times New Roman" w:hAnsi="Times New Roman" w:cs="Times New Roman"/>
          <w:color w:val="000000" w:themeColor="text1"/>
          <w:szCs w:val="22"/>
          <w:lang w:val="sr-Cyrl-CS"/>
        </w:rPr>
        <w:t xml:space="preserve">према обрачуну Агента кредитног аранжмана или </w:t>
      </w:r>
      <w:r w:rsidR="009B1F92" w:rsidRPr="004B466B">
        <w:rPr>
          <w:rFonts w:ascii="Times New Roman" w:hAnsi="Times New Roman" w:cs="Times New Roman"/>
          <w:color w:val="000000" w:themeColor="text1"/>
          <w:szCs w:val="22"/>
          <w:lang w:val="sr-Cyrl-CS"/>
        </w:rPr>
        <w:t>или Sinosure агента</w:t>
      </w:r>
      <w:r w:rsidR="005C4477" w:rsidRPr="004B466B">
        <w:rPr>
          <w:rFonts w:ascii="Times New Roman" w:hAnsi="Times New Roman" w:cs="Times New Roman"/>
          <w:color w:val="000000" w:themeColor="text1"/>
          <w:szCs w:val="22"/>
          <w:lang w:val="sr-Cyrl-CS"/>
        </w:rPr>
        <w:t xml:space="preserve"> </w:t>
      </w:r>
      <w:r w:rsidR="009875D1" w:rsidRPr="004B466B">
        <w:rPr>
          <w:rFonts w:ascii="Times New Roman" w:hAnsi="Times New Roman" w:cs="Times New Roman"/>
          <w:color w:val="000000" w:themeColor="text1"/>
          <w:szCs w:val="22"/>
          <w:lang w:val="sr-Cyrl-CS"/>
        </w:rPr>
        <w:t xml:space="preserve">у који ће бити укључени његови трошкови </w:t>
      </w:r>
      <w:r w:rsidR="00A05816" w:rsidRPr="004B466B">
        <w:rPr>
          <w:rFonts w:ascii="Times New Roman" w:hAnsi="Times New Roman" w:cs="Times New Roman"/>
          <w:color w:val="000000" w:themeColor="text1"/>
          <w:szCs w:val="22"/>
          <w:lang w:val="sr-Cyrl-CS"/>
        </w:rPr>
        <w:t>финансирања</w:t>
      </w:r>
      <w:r w:rsidR="0076596D" w:rsidRPr="004B466B">
        <w:rPr>
          <w:rFonts w:ascii="Times New Roman" w:hAnsi="Times New Roman" w:cs="Times New Roman"/>
          <w:color w:val="000000" w:themeColor="text1"/>
          <w:szCs w:val="22"/>
          <w:lang w:val="sr-Cyrl-CS"/>
        </w:rPr>
        <w:t>.</w:t>
      </w:r>
    </w:p>
    <w:p w14:paraId="1A518687" w14:textId="4079A40B"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bookmarkStart w:id="916" w:name="_Ref385947445"/>
      <w:r w:rsidRPr="004B466B">
        <w:rPr>
          <w:rFonts w:ascii="Times New Roman" w:hAnsi="Times New Roman" w:cs="Times New Roman"/>
          <w:color w:val="000000" w:themeColor="text1"/>
          <w:szCs w:val="22"/>
          <w:lang w:val="sr-Cyrl-CS"/>
        </w:rPr>
        <w:t xml:space="preserve">(ц)      </w:t>
      </w:r>
      <w:r w:rsidR="00912BF6" w:rsidRPr="004B466B">
        <w:rPr>
          <w:rFonts w:ascii="Times New Roman" w:hAnsi="Times New Roman" w:cs="Times New Roman"/>
          <w:color w:val="000000" w:themeColor="text1"/>
          <w:szCs w:val="22"/>
          <w:lang w:val="sr-Cyrl-CS"/>
        </w:rPr>
        <w:t xml:space="preserve">Уколико је Агент кредитног аранжмана </w:t>
      </w:r>
      <w:r w:rsidR="00672E9F" w:rsidRPr="004B466B">
        <w:rPr>
          <w:rFonts w:ascii="Times New Roman" w:hAnsi="Times New Roman" w:cs="Times New Roman"/>
          <w:color w:val="000000" w:themeColor="text1"/>
          <w:szCs w:val="22"/>
          <w:lang w:val="sr-Cyrl-CS"/>
        </w:rPr>
        <w:t>обавестио Зајмодавце да је спреман</w:t>
      </w:r>
      <w:r w:rsidR="0076596D" w:rsidRPr="004B466B">
        <w:rPr>
          <w:rFonts w:ascii="Times New Roman" w:hAnsi="Times New Roman" w:cs="Times New Roman"/>
          <w:color w:val="000000" w:themeColor="text1"/>
          <w:szCs w:val="22"/>
          <w:lang w:val="sr-Cyrl-CS"/>
        </w:rPr>
        <w:t xml:space="preserve"> </w:t>
      </w:r>
      <w:r w:rsidR="00672E9F" w:rsidRPr="004B466B">
        <w:rPr>
          <w:rFonts w:ascii="Times New Roman" w:hAnsi="Times New Roman" w:cs="Times New Roman"/>
          <w:color w:val="000000" w:themeColor="text1"/>
          <w:szCs w:val="22"/>
          <w:lang w:val="sr-Cyrl-CS"/>
        </w:rPr>
        <w:t>да стави на располагање средства на рачун Зајмопримца пре него што од Зајмодаваца прими та средства, ако и у мери у којој Агент кредитног аранжмана стави средства на располагање али потом не прими иста средства од Зајмодаваца која је он уплатио Зајмопримцу</w:t>
      </w:r>
      <w:r w:rsidR="0076596D" w:rsidRPr="004B466B">
        <w:rPr>
          <w:rFonts w:ascii="Times New Roman" w:hAnsi="Times New Roman" w:cs="Times New Roman"/>
          <w:color w:val="000000" w:themeColor="text1"/>
          <w:szCs w:val="22"/>
          <w:lang w:val="sr-Cyrl-CS"/>
        </w:rPr>
        <w:t>:</w:t>
      </w:r>
      <w:bookmarkEnd w:id="916"/>
    </w:p>
    <w:p w14:paraId="44A2A6A2" w14:textId="4FBFD5A9" w:rsidR="0076596D" w:rsidRPr="004B466B" w:rsidRDefault="00672E9F"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Агент кредитног аранжмана ће обавестити Зајмопримца о идентитету Зајмодавца и Зајмопримац ће </w:t>
      </w:r>
      <w:r w:rsidR="00216382" w:rsidRPr="004B466B">
        <w:rPr>
          <w:rFonts w:ascii="Times New Roman" w:hAnsi="Times New Roman" w:cs="Times New Roman"/>
          <w:color w:val="000000" w:themeColor="text1"/>
          <w:szCs w:val="22"/>
          <w:lang w:val="sr-Cyrl-CS"/>
        </w:rPr>
        <w:t>на захтев рефундирати тај износ Агенту кредитног аранжмана</w:t>
      </w:r>
      <w:r w:rsidR="0076596D" w:rsidRPr="004B466B">
        <w:rPr>
          <w:rFonts w:ascii="Times New Roman" w:hAnsi="Times New Roman" w:cs="Times New Roman"/>
          <w:color w:val="000000" w:themeColor="text1"/>
          <w:szCs w:val="22"/>
          <w:lang w:val="sr-Cyrl-CS"/>
        </w:rPr>
        <w:t xml:space="preserve">; </w:t>
      </w:r>
      <w:r w:rsidR="00216382" w:rsidRPr="004B466B">
        <w:rPr>
          <w:rFonts w:ascii="Times New Roman" w:hAnsi="Times New Roman" w:cs="Times New Roman"/>
          <w:color w:val="000000" w:themeColor="text1"/>
          <w:szCs w:val="22"/>
          <w:lang w:val="sr-Cyrl-CS"/>
        </w:rPr>
        <w:t>и</w:t>
      </w:r>
    </w:p>
    <w:p w14:paraId="2EDF7A88" w14:textId="4AADEF65" w:rsidR="0076596D" w:rsidRPr="004B466B" w:rsidRDefault="007E0EA9" w:rsidP="004402F3">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Зајмодавац чија средства </w:t>
      </w:r>
      <w:r w:rsidR="00F57063" w:rsidRPr="004B466B">
        <w:rPr>
          <w:rFonts w:ascii="Times New Roman" w:hAnsi="Times New Roman" w:cs="Times New Roman"/>
          <w:color w:val="000000" w:themeColor="text1"/>
          <w:szCs w:val="22"/>
          <w:lang w:val="sr-Cyrl-CS"/>
        </w:rPr>
        <w:t>је</w:t>
      </w:r>
      <w:r w:rsidRPr="004B466B">
        <w:rPr>
          <w:rFonts w:ascii="Times New Roman" w:hAnsi="Times New Roman" w:cs="Times New Roman"/>
          <w:color w:val="000000" w:themeColor="text1"/>
          <w:szCs w:val="22"/>
          <w:lang w:val="sr-Cyrl-CS"/>
        </w:rPr>
        <w:t xml:space="preserve"> требал</w:t>
      </w:r>
      <w:r w:rsidR="00F57063" w:rsidRPr="004B466B">
        <w:rPr>
          <w:rFonts w:ascii="Times New Roman" w:hAnsi="Times New Roman" w:cs="Times New Roman"/>
          <w:color w:val="000000" w:themeColor="text1"/>
          <w:szCs w:val="22"/>
          <w:lang w:val="sr-Cyrl-CS"/>
        </w:rPr>
        <w:t>о</w:t>
      </w:r>
      <w:r w:rsidRPr="004B466B">
        <w:rPr>
          <w:rFonts w:ascii="Times New Roman" w:hAnsi="Times New Roman" w:cs="Times New Roman"/>
          <w:color w:val="000000" w:themeColor="text1"/>
          <w:szCs w:val="22"/>
          <w:lang w:val="sr-Cyrl-CS"/>
        </w:rPr>
        <w:t xml:space="preserve"> да буду стављена на располагање или уколико је Зајмодавац пропустио то да уради, Зајмопримац ће на захтев исплатити дати износ Агенту</w:t>
      </w:r>
      <w:r w:rsidR="00F57063"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кредитног аранжмана</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(како је потврђено од стране Агента кредитног аранжмана</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чиме ће се Агент кредитног аранжмана обештетити за све трошкове финансирања које је сносио као резултат исплате дате суме пре пријема средства од стране Зајмодавца</w:t>
      </w:r>
      <w:r w:rsidR="0076596D"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p>
    <w:p w14:paraId="4E6C798A" w14:textId="343CE08E" w:rsidR="0076596D" w:rsidRPr="004B466B" w:rsidRDefault="002D4DC9"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Делимично плаћање</w:t>
      </w:r>
    </w:p>
    <w:p w14:paraId="327F7D93" w14:textId="3346AA43" w:rsidR="0076596D" w:rsidRPr="004B466B" w:rsidRDefault="00863AC6" w:rsidP="00AD4A0D">
      <w:pPr>
        <w:pStyle w:val="Heading4"/>
        <w:rPr>
          <w:rFonts w:ascii="Times New Roman" w:hAnsi="Times New Roman" w:cs="Times New Roman"/>
          <w:color w:val="000000" w:themeColor="text1"/>
          <w:szCs w:val="22"/>
          <w:lang w:val="sr-Cyrl-CS"/>
        </w:rPr>
      </w:pPr>
      <w:bookmarkStart w:id="917" w:name="_Ref385947730"/>
      <w:r w:rsidRPr="004B466B">
        <w:rPr>
          <w:rFonts w:ascii="Times New Roman" w:hAnsi="Times New Roman" w:cs="Times New Roman"/>
          <w:color w:val="000000" w:themeColor="text1"/>
          <w:szCs w:val="22"/>
          <w:lang w:val="sr-Cyrl-CS"/>
        </w:rPr>
        <w:t xml:space="preserve">Ако Агент кредитног аранжмана прими плаћање које је недовољно да се измире сви износи који су у том моменту плативи и доспели од стране Зајмопримца </w:t>
      </w:r>
      <w:r w:rsidR="00604B3E" w:rsidRPr="004B466B">
        <w:rPr>
          <w:rFonts w:ascii="Times New Roman" w:hAnsi="Times New Roman" w:cs="Times New Roman"/>
          <w:color w:val="000000" w:themeColor="text1"/>
          <w:szCs w:val="22"/>
          <w:lang w:val="sr-Cyrl-CS"/>
        </w:rPr>
        <w:lastRenderedPageBreak/>
        <w:t>према Финансијским документима</w:t>
      </w:r>
      <w:r w:rsidR="00EE54C0"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Агент кредитног аранжмана ће применити то плаћање на обавезе Зајмопримца п</w:t>
      </w:r>
      <w:r w:rsidR="00604B3E" w:rsidRPr="004B466B">
        <w:rPr>
          <w:rFonts w:ascii="Times New Roman" w:hAnsi="Times New Roman" w:cs="Times New Roman"/>
          <w:color w:val="000000" w:themeColor="text1"/>
          <w:szCs w:val="22"/>
          <w:lang w:val="sr-Cyrl-CS"/>
        </w:rPr>
        <w:t>рема Финансијском д</w:t>
      </w:r>
      <w:r w:rsidRPr="004B466B">
        <w:rPr>
          <w:rFonts w:ascii="Times New Roman" w:hAnsi="Times New Roman" w:cs="Times New Roman"/>
          <w:color w:val="000000" w:themeColor="text1"/>
          <w:szCs w:val="22"/>
          <w:lang w:val="sr-Cyrl-CS"/>
        </w:rPr>
        <w:t>окументу следећим редоследом</w:t>
      </w:r>
      <w:r w:rsidR="0076596D" w:rsidRPr="004B466B">
        <w:rPr>
          <w:rFonts w:ascii="Times New Roman" w:hAnsi="Times New Roman" w:cs="Times New Roman"/>
          <w:color w:val="000000" w:themeColor="text1"/>
          <w:szCs w:val="22"/>
          <w:lang w:val="sr-Cyrl-CS"/>
        </w:rPr>
        <w:t>:</w:t>
      </w:r>
      <w:bookmarkEnd w:id="917"/>
    </w:p>
    <w:p w14:paraId="60012D18" w14:textId="3C635FA0" w:rsidR="0076596D" w:rsidRPr="004B466B" w:rsidRDefault="00863AC6" w:rsidP="00AD4A0D">
      <w:pPr>
        <w:pStyle w:val="Heading5"/>
        <w:rPr>
          <w:rFonts w:ascii="Times New Roman" w:hAnsi="Times New Roman" w:cs="Times New Roman"/>
          <w:bCs/>
          <w:color w:val="000000" w:themeColor="text1"/>
          <w:szCs w:val="22"/>
          <w:lang w:val="sr-Cyrl-CS"/>
        </w:rPr>
      </w:pPr>
      <w:r w:rsidRPr="004B466B">
        <w:rPr>
          <w:rFonts w:ascii="Times New Roman" w:hAnsi="Times New Roman" w:cs="Times New Roman"/>
          <w:b/>
          <w:color w:val="000000" w:themeColor="text1"/>
          <w:szCs w:val="22"/>
          <w:lang w:val="sr-Cyrl-CS"/>
        </w:rPr>
        <w:t xml:space="preserve">прво, </w:t>
      </w:r>
      <w:r w:rsidRPr="004B466B">
        <w:rPr>
          <w:rFonts w:ascii="Times New Roman" w:hAnsi="Times New Roman" w:cs="Times New Roman"/>
          <w:bCs/>
          <w:color w:val="000000" w:themeColor="text1"/>
          <w:szCs w:val="22"/>
          <w:lang w:val="sr-Cyrl-CS"/>
        </w:rPr>
        <w:t xml:space="preserve">пропорционално ће се платити износи који се дугују Агенту кредитног аранжмана или Овлашћеном главном аранжеру у складу са </w:t>
      </w:r>
      <w:r w:rsidR="00AF3E4A" w:rsidRPr="004B466B">
        <w:rPr>
          <w:rFonts w:ascii="Times New Roman" w:hAnsi="Times New Roman" w:cs="Times New Roman"/>
          <w:bCs/>
          <w:color w:val="000000" w:themeColor="text1"/>
          <w:szCs w:val="22"/>
          <w:lang w:val="sr-Cyrl-CS"/>
        </w:rPr>
        <w:t>Финансијским документима</w:t>
      </w:r>
      <w:r w:rsidR="0076596D" w:rsidRPr="004B466B">
        <w:rPr>
          <w:rFonts w:ascii="Times New Roman" w:hAnsi="Times New Roman" w:cs="Times New Roman"/>
          <w:bCs/>
          <w:color w:val="000000" w:themeColor="text1"/>
          <w:szCs w:val="22"/>
          <w:lang w:val="sr-Cyrl-CS"/>
        </w:rPr>
        <w:t>;</w:t>
      </w:r>
    </w:p>
    <w:p w14:paraId="282BD081" w14:textId="734F0CC3" w:rsidR="0076596D" w:rsidRPr="004B466B" w:rsidRDefault="00863AC6" w:rsidP="00AD4A0D">
      <w:pPr>
        <w:pStyle w:val="Heading5"/>
        <w:rPr>
          <w:rFonts w:ascii="Times New Roman" w:hAnsi="Times New Roman" w:cs="Times New Roman"/>
          <w:bCs/>
          <w:color w:val="000000" w:themeColor="text1"/>
          <w:szCs w:val="22"/>
          <w:lang w:val="sr-Cyrl-CS"/>
        </w:rPr>
      </w:pPr>
      <w:bookmarkStart w:id="918" w:name="_Ref385947733"/>
      <w:r w:rsidRPr="004B466B">
        <w:rPr>
          <w:rFonts w:ascii="Times New Roman" w:hAnsi="Times New Roman" w:cs="Times New Roman"/>
          <w:b/>
          <w:color w:val="000000" w:themeColor="text1"/>
          <w:szCs w:val="22"/>
          <w:lang w:val="sr-Cyrl-CS"/>
        </w:rPr>
        <w:t xml:space="preserve">друго, </w:t>
      </w:r>
      <w:r w:rsidRPr="004B466B">
        <w:rPr>
          <w:rFonts w:ascii="Times New Roman" w:hAnsi="Times New Roman" w:cs="Times New Roman"/>
          <w:bCs/>
          <w:color w:val="000000" w:themeColor="text1"/>
          <w:szCs w:val="22"/>
          <w:lang w:val="sr-Cyrl-CS"/>
        </w:rPr>
        <w:t>пропорционално ће се платити обрачунате камате, накнад</w:t>
      </w:r>
      <w:r w:rsidR="004D6E2F" w:rsidRPr="004B466B">
        <w:rPr>
          <w:rFonts w:ascii="Times New Roman" w:hAnsi="Times New Roman" w:cs="Times New Roman"/>
          <w:bCs/>
          <w:color w:val="000000" w:themeColor="text1"/>
          <w:szCs w:val="22"/>
          <w:lang w:val="sr-Cyrl-CS"/>
        </w:rPr>
        <w:t>е</w:t>
      </w:r>
      <w:r w:rsidRPr="004B466B">
        <w:rPr>
          <w:rFonts w:ascii="Times New Roman" w:hAnsi="Times New Roman" w:cs="Times New Roman"/>
          <w:bCs/>
          <w:color w:val="000000" w:themeColor="text1"/>
          <w:szCs w:val="22"/>
          <w:lang w:val="sr-Cyrl-CS"/>
        </w:rPr>
        <w:t xml:space="preserve"> и провизиј</w:t>
      </w:r>
      <w:r w:rsidR="004D6E2F" w:rsidRPr="004B466B">
        <w:rPr>
          <w:rFonts w:ascii="Times New Roman" w:hAnsi="Times New Roman" w:cs="Times New Roman"/>
          <w:bCs/>
          <w:color w:val="000000" w:themeColor="text1"/>
          <w:szCs w:val="22"/>
          <w:lang w:val="sr-Cyrl-CS"/>
        </w:rPr>
        <w:t>е</w:t>
      </w:r>
      <w:r w:rsidRPr="004B466B">
        <w:rPr>
          <w:rFonts w:ascii="Times New Roman" w:hAnsi="Times New Roman" w:cs="Times New Roman"/>
          <w:bCs/>
          <w:color w:val="000000" w:themeColor="text1"/>
          <w:szCs w:val="22"/>
          <w:lang w:val="sr-Cyrl-CS"/>
        </w:rPr>
        <w:t xml:space="preserve"> кој</w:t>
      </w:r>
      <w:r w:rsidR="004D6E2F" w:rsidRPr="004B466B">
        <w:rPr>
          <w:rFonts w:ascii="Times New Roman" w:hAnsi="Times New Roman" w:cs="Times New Roman"/>
          <w:bCs/>
          <w:color w:val="000000" w:themeColor="text1"/>
          <w:szCs w:val="22"/>
          <w:lang w:val="sr-Cyrl-CS"/>
        </w:rPr>
        <w:t>е</w:t>
      </w:r>
      <w:r w:rsidRPr="004B466B">
        <w:rPr>
          <w:rFonts w:ascii="Times New Roman" w:hAnsi="Times New Roman" w:cs="Times New Roman"/>
          <w:bCs/>
          <w:color w:val="000000" w:themeColor="text1"/>
          <w:szCs w:val="22"/>
          <w:lang w:val="sr-Cyrl-CS"/>
        </w:rPr>
        <w:t xml:space="preserve"> су доспел</w:t>
      </w:r>
      <w:r w:rsidR="004D6E2F" w:rsidRPr="004B466B">
        <w:rPr>
          <w:rFonts w:ascii="Times New Roman" w:hAnsi="Times New Roman" w:cs="Times New Roman"/>
          <w:bCs/>
          <w:color w:val="000000" w:themeColor="text1"/>
          <w:szCs w:val="22"/>
          <w:lang w:val="sr-Cyrl-CS"/>
        </w:rPr>
        <w:t>е</w:t>
      </w:r>
      <w:r w:rsidRPr="004B466B">
        <w:rPr>
          <w:rFonts w:ascii="Times New Roman" w:hAnsi="Times New Roman" w:cs="Times New Roman"/>
          <w:bCs/>
          <w:color w:val="000000" w:themeColor="text1"/>
          <w:szCs w:val="22"/>
          <w:lang w:val="sr-Cyrl-CS"/>
        </w:rPr>
        <w:t xml:space="preserve"> а нису плаћен</w:t>
      </w:r>
      <w:r w:rsidR="004D6E2F" w:rsidRPr="004B466B">
        <w:rPr>
          <w:rFonts w:ascii="Times New Roman" w:hAnsi="Times New Roman" w:cs="Times New Roman"/>
          <w:bCs/>
          <w:color w:val="000000" w:themeColor="text1"/>
          <w:szCs w:val="22"/>
          <w:lang w:val="sr-Cyrl-CS"/>
        </w:rPr>
        <w:t>е</w:t>
      </w:r>
      <w:r w:rsidRPr="004B466B">
        <w:rPr>
          <w:rFonts w:ascii="Times New Roman" w:hAnsi="Times New Roman" w:cs="Times New Roman"/>
          <w:bCs/>
          <w:color w:val="000000" w:themeColor="text1"/>
          <w:szCs w:val="22"/>
          <w:lang w:val="sr-Cyrl-CS"/>
        </w:rPr>
        <w:t>, према овом Уговору</w:t>
      </w:r>
      <w:r w:rsidR="0076596D" w:rsidRPr="004B466B">
        <w:rPr>
          <w:rFonts w:ascii="Times New Roman" w:hAnsi="Times New Roman" w:cs="Times New Roman"/>
          <w:bCs/>
          <w:color w:val="000000" w:themeColor="text1"/>
          <w:szCs w:val="22"/>
          <w:lang w:val="sr-Cyrl-CS"/>
        </w:rPr>
        <w:t>;</w:t>
      </w:r>
      <w:bookmarkEnd w:id="918"/>
    </w:p>
    <w:p w14:paraId="33EAB616" w14:textId="06572DCE" w:rsidR="0076596D" w:rsidRPr="004B466B" w:rsidRDefault="00B6180D" w:rsidP="00AD4A0D">
      <w:pPr>
        <w:pStyle w:val="Heading5"/>
        <w:rPr>
          <w:rFonts w:ascii="Times New Roman" w:hAnsi="Times New Roman" w:cs="Times New Roman"/>
          <w:bCs/>
          <w:color w:val="000000" w:themeColor="text1"/>
          <w:szCs w:val="22"/>
          <w:lang w:val="sr-Cyrl-CS"/>
        </w:rPr>
      </w:pPr>
      <w:r w:rsidRPr="004B466B">
        <w:rPr>
          <w:rFonts w:ascii="Times New Roman" w:hAnsi="Times New Roman" w:cs="Times New Roman"/>
          <w:b/>
          <w:color w:val="000000" w:themeColor="text1"/>
          <w:szCs w:val="22"/>
          <w:lang w:val="sr-Cyrl-CS"/>
        </w:rPr>
        <w:t xml:space="preserve">треће, </w:t>
      </w:r>
      <w:r w:rsidRPr="004B466B">
        <w:rPr>
          <w:rFonts w:ascii="Times New Roman" w:hAnsi="Times New Roman" w:cs="Times New Roman"/>
          <w:bCs/>
          <w:color w:val="000000" w:themeColor="text1"/>
          <w:szCs w:val="22"/>
          <w:lang w:val="sr-Cyrl-CS"/>
        </w:rPr>
        <w:t>пропорционално ће се платити износи било које главнице који су доспели а нису плаћени, према овом Уговору; и</w:t>
      </w:r>
    </w:p>
    <w:p w14:paraId="4E583FEF" w14:textId="411768D5" w:rsidR="0076596D" w:rsidRPr="004B466B" w:rsidRDefault="00B6180D" w:rsidP="00AD4A0D">
      <w:pPr>
        <w:pStyle w:val="Heading5"/>
        <w:rPr>
          <w:rFonts w:ascii="Times New Roman" w:hAnsi="Times New Roman" w:cs="Times New Roman"/>
          <w:bCs/>
          <w:color w:val="000000" w:themeColor="text1"/>
          <w:szCs w:val="22"/>
          <w:lang w:val="sr-Cyrl-CS"/>
        </w:rPr>
      </w:pPr>
      <w:bookmarkStart w:id="919" w:name="_Ref385947736"/>
      <w:r w:rsidRPr="004B466B">
        <w:rPr>
          <w:rFonts w:ascii="Times New Roman" w:hAnsi="Times New Roman" w:cs="Times New Roman"/>
          <w:b/>
          <w:color w:val="000000" w:themeColor="text1"/>
          <w:szCs w:val="22"/>
          <w:lang w:val="sr-Cyrl-CS"/>
        </w:rPr>
        <w:t xml:space="preserve">четврто, </w:t>
      </w:r>
      <w:r w:rsidRPr="004B466B">
        <w:rPr>
          <w:rFonts w:ascii="Times New Roman" w:hAnsi="Times New Roman" w:cs="Times New Roman"/>
          <w:bCs/>
          <w:color w:val="000000" w:themeColor="text1"/>
          <w:szCs w:val="22"/>
          <w:lang w:val="sr-Cyrl-CS"/>
        </w:rPr>
        <w:t xml:space="preserve">пропорционално ће се платити било који други износи који су доспели а нису плаћени, према </w:t>
      </w:r>
      <w:r w:rsidR="00AF3E4A" w:rsidRPr="004B466B">
        <w:rPr>
          <w:rFonts w:ascii="Times New Roman" w:hAnsi="Times New Roman" w:cs="Times New Roman"/>
          <w:bCs/>
          <w:color w:val="000000" w:themeColor="text1"/>
          <w:szCs w:val="22"/>
          <w:lang w:val="sr-Cyrl-CS"/>
        </w:rPr>
        <w:t>Финансијским документима</w:t>
      </w:r>
      <w:r w:rsidR="0076596D" w:rsidRPr="004B466B">
        <w:rPr>
          <w:rFonts w:ascii="Times New Roman" w:hAnsi="Times New Roman" w:cs="Times New Roman"/>
          <w:bCs/>
          <w:color w:val="000000" w:themeColor="text1"/>
          <w:szCs w:val="22"/>
          <w:lang w:val="sr-Cyrl-CS"/>
        </w:rPr>
        <w:t>.</w:t>
      </w:r>
      <w:bookmarkEnd w:id="919"/>
    </w:p>
    <w:p w14:paraId="2A999AC7" w14:textId="7FCAFA0E"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bookmarkStart w:id="920" w:name="_Ref385947764"/>
      <w:r w:rsidRPr="004B466B">
        <w:rPr>
          <w:rFonts w:ascii="Times New Roman" w:hAnsi="Times New Roman" w:cs="Times New Roman"/>
          <w:color w:val="000000" w:themeColor="text1"/>
          <w:szCs w:val="22"/>
          <w:lang w:val="sr-Cyrl-CS"/>
        </w:rPr>
        <w:t xml:space="preserve">(б)          </w:t>
      </w:r>
      <w:r w:rsidR="004729DC" w:rsidRPr="004B466B">
        <w:rPr>
          <w:rFonts w:ascii="Times New Roman" w:hAnsi="Times New Roman" w:cs="Times New Roman"/>
          <w:color w:val="000000" w:themeColor="text1"/>
          <w:szCs w:val="22"/>
          <w:lang w:val="sr-Cyrl-CS"/>
        </w:rPr>
        <w:t>Агент кредитног аранжмана ће, ако му то наложе Већински зајмодавци, изме</w:t>
      </w:r>
      <w:r w:rsidR="00B34170" w:rsidRPr="004B466B">
        <w:rPr>
          <w:rFonts w:ascii="Times New Roman" w:hAnsi="Times New Roman" w:cs="Times New Roman"/>
          <w:color w:val="000000" w:themeColor="text1"/>
          <w:szCs w:val="22"/>
          <w:lang w:val="sr-Cyrl-CS"/>
        </w:rPr>
        <w:t>нити редослед предвиђен у ставовима</w:t>
      </w:r>
      <w:r w:rsidRPr="004B466B">
        <w:rPr>
          <w:rFonts w:ascii="Times New Roman" w:hAnsi="Times New Roman" w:cs="Times New Roman"/>
          <w:color w:val="000000" w:themeColor="text1"/>
          <w:szCs w:val="22"/>
          <w:lang w:val="sr-Cyrl-CS"/>
        </w:rPr>
        <w:t xml:space="preserve"> (а)</w:t>
      </w:r>
      <w:r w:rsidR="00B34170" w:rsidRPr="004B466B">
        <w:rPr>
          <w:rFonts w:ascii="Times New Roman" w:hAnsi="Times New Roman" w:cs="Times New Roman"/>
          <w:color w:val="000000" w:themeColor="text1"/>
          <w:szCs w:val="22"/>
          <w:lang w:val="sr-Cyrl-CS"/>
        </w:rPr>
        <w:t xml:space="preserve">(ii) до </w:t>
      </w:r>
      <w:r w:rsidRPr="004B466B">
        <w:rPr>
          <w:rFonts w:ascii="Times New Roman" w:hAnsi="Times New Roman" w:cs="Times New Roman"/>
          <w:color w:val="000000" w:themeColor="text1"/>
          <w:szCs w:val="22"/>
          <w:lang w:val="sr-Cyrl-CS"/>
        </w:rPr>
        <w:t xml:space="preserve">(iv) </w:t>
      </w:r>
      <w:r w:rsidR="00AF3E4A" w:rsidRPr="004B466B">
        <w:rPr>
          <w:rFonts w:ascii="Times New Roman" w:hAnsi="Times New Roman" w:cs="Times New Roman"/>
          <w:color w:val="000000" w:themeColor="text1"/>
          <w:szCs w:val="22"/>
          <w:lang w:val="sr-Cyrl-CS"/>
        </w:rPr>
        <w:t>изнад</w:t>
      </w:r>
      <w:r w:rsidR="0076596D" w:rsidRPr="004B466B">
        <w:rPr>
          <w:rFonts w:ascii="Times New Roman" w:hAnsi="Times New Roman" w:cs="Times New Roman"/>
          <w:color w:val="000000" w:themeColor="text1"/>
          <w:szCs w:val="22"/>
          <w:lang w:val="sr-Cyrl-CS"/>
        </w:rPr>
        <w:t>.</w:t>
      </w:r>
      <w:bookmarkEnd w:id="920"/>
    </w:p>
    <w:p w14:paraId="61D38DCC" w14:textId="3C3BC667"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4729DC" w:rsidRPr="004B466B">
        <w:rPr>
          <w:rFonts w:ascii="Times New Roman" w:hAnsi="Times New Roman" w:cs="Times New Roman"/>
          <w:color w:val="000000" w:themeColor="text1"/>
          <w:szCs w:val="22"/>
          <w:lang w:val="sr-Cyrl-CS"/>
        </w:rPr>
        <w:t>Став</w:t>
      </w:r>
      <w:r w:rsidR="00AF3E4A" w:rsidRPr="004B466B">
        <w:rPr>
          <w:rFonts w:ascii="Times New Roman" w:hAnsi="Times New Roman" w:cs="Times New Roman"/>
          <w:color w:val="000000" w:themeColor="text1"/>
          <w:szCs w:val="22"/>
          <w:lang w:val="sr-Cyrl-CS"/>
        </w:rPr>
        <w:t>ови</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(а)</w:t>
      </w:r>
      <w:r w:rsidR="0076596D" w:rsidRPr="004B466B">
        <w:rPr>
          <w:rFonts w:ascii="Times New Roman" w:hAnsi="Times New Roman" w:cs="Times New Roman"/>
          <w:color w:val="000000" w:themeColor="text1"/>
          <w:szCs w:val="22"/>
          <w:lang w:val="sr-Cyrl-CS"/>
        </w:rPr>
        <w:t xml:space="preserve"> </w:t>
      </w:r>
      <w:r w:rsidR="00AF3E4A" w:rsidRPr="004B466B">
        <w:rPr>
          <w:rFonts w:ascii="Times New Roman" w:hAnsi="Times New Roman" w:cs="Times New Roman"/>
          <w:color w:val="000000" w:themeColor="text1"/>
          <w:szCs w:val="22"/>
          <w:lang w:val="sr-Cyrl-CS"/>
        </w:rPr>
        <w:t>и</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(б)</w:t>
      </w:r>
      <w:r w:rsidR="0076596D" w:rsidRPr="004B466B">
        <w:rPr>
          <w:rFonts w:ascii="Times New Roman" w:hAnsi="Times New Roman" w:cs="Times New Roman"/>
          <w:color w:val="000000" w:themeColor="text1"/>
          <w:szCs w:val="22"/>
          <w:lang w:val="sr-Cyrl-CS"/>
        </w:rPr>
        <w:t xml:space="preserve"> </w:t>
      </w:r>
      <w:r w:rsidR="00AF3E4A" w:rsidRPr="004B466B">
        <w:rPr>
          <w:rFonts w:ascii="Times New Roman" w:hAnsi="Times New Roman" w:cs="Times New Roman"/>
          <w:color w:val="000000" w:themeColor="text1"/>
          <w:szCs w:val="22"/>
          <w:lang w:val="sr-Cyrl-CS"/>
        </w:rPr>
        <w:t>изнад</w:t>
      </w:r>
      <w:r w:rsidR="004729DC" w:rsidRPr="004B466B">
        <w:rPr>
          <w:rFonts w:ascii="Times New Roman" w:hAnsi="Times New Roman" w:cs="Times New Roman"/>
          <w:color w:val="000000" w:themeColor="text1"/>
          <w:szCs w:val="22"/>
          <w:lang w:val="sr-Cyrl-CS"/>
        </w:rPr>
        <w:t xml:space="preserve"> ће имати </w:t>
      </w:r>
      <w:r w:rsidR="00AF3E4A" w:rsidRPr="004B466B">
        <w:rPr>
          <w:rFonts w:ascii="Times New Roman" w:hAnsi="Times New Roman" w:cs="Times New Roman"/>
          <w:color w:val="000000" w:themeColor="text1"/>
          <w:szCs w:val="22"/>
          <w:lang w:val="sr-Cyrl-CS"/>
        </w:rPr>
        <w:t>предност</w:t>
      </w:r>
      <w:r w:rsidR="004729DC" w:rsidRPr="004B466B">
        <w:rPr>
          <w:rFonts w:ascii="Times New Roman" w:hAnsi="Times New Roman" w:cs="Times New Roman"/>
          <w:color w:val="000000" w:themeColor="text1"/>
          <w:szCs w:val="22"/>
          <w:lang w:val="sr-Cyrl-CS"/>
        </w:rPr>
        <w:t xml:space="preserve"> над било којом апропријацијом коју изврши Зајмопримац</w:t>
      </w:r>
      <w:r w:rsidR="0076596D" w:rsidRPr="004B466B">
        <w:rPr>
          <w:rFonts w:ascii="Times New Roman" w:hAnsi="Times New Roman" w:cs="Times New Roman"/>
          <w:color w:val="000000" w:themeColor="text1"/>
          <w:szCs w:val="22"/>
          <w:lang w:val="sr-Cyrl-CS"/>
        </w:rPr>
        <w:t>.</w:t>
      </w:r>
    </w:p>
    <w:p w14:paraId="0BF3AC38" w14:textId="43AD4ADB" w:rsidR="0076596D" w:rsidRPr="004B466B" w:rsidRDefault="002D4DC9"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 поравнања од стране Зајмопримца</w:t>
      </w:r>
    </w:p>
    <w:p w14:paraId="1E22A368" w14:textId="0C1337FD" w:rsidR="0076596D" w:rsidRPr="004B466B" w:rsidRDefault="002D4DC9" w:rsidP="0076596D">
      <w:pPr>
        <w:pStyle w:val="BodyText1"/>
        <w:rPr>
          <w:color w:val="000000" w:themeColor="text1"/>
          <w:sz w:val="22"/>
          <w:szCs w:val="22"/>
          <w:lang w:val="sr-Cyrl-CS"/>
        </w:rPr>
      </w:pPr>
      <w:r w:rsidRPr="004B466B">
        <w:rPr>
          <w:color w:val="000000" w:themeColor="text1"/>
          <w:sz w:val="22"/>
          <w:szCs w:val="22"/>
          <w:lang w:val="sr-Cyrl-CS"/>
        </w:rPr>
        <w:t xml:space="preserve">Сва плаћања која треба да изврши Зајмопримац по основу </w:t>
      </w:r>
      <w:r w:rsidR="00AF3E4A" w:rsidRPr="004B466B">
        <w:rPr>
          <w:color w:val="000000" w:themeColor="text1"/>
          <w:sz w:val="22"/>
          <w:szCs w:val="22"/>
          <w:lang w:val="sr-Cyrl-CS"/>
        </w:rPr>
        <w:t xml:space="preserve">Финансијских докумената </w:t>
      </w:r>
      <w:r w:rsidRPr="004B466B">
        <w:rPr>
          <w:color w:val="000000" w:themeColor="text1"/>
          <w:sz w:val="22"/>
          <w:szCs w:val="22"/>
          <w:lang w:val="sr-Cyrl-CS"/>
        </w:rPr>
        <w:t>биће обрачуната и извршена без (и ослобођена и чиста од сваког одбитка) поравнања или противпотраживања</w:t>
      </w:r>
      <w:r w:rsidR="0076596D" w:rsidRPr="004B466B">
        <w:rPr>
          <w:color w:val="000000" w:themeColor="text1"/>
          <w:sz w:val="22"/>
          <w:szCs w:val="22"/>
          <w:lang w:val="sr-Cyrl-CS"/>
        </w:rPr>
        <w:t>.</w:t>
      </w:r>
    </w:p>
    <w:p w14:paraId="31E39610" w14:textId="6E08EF85" w:rsidR="0076596D" w:rsidRPr="004B466B" w:rsidRDefault="00126E00"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Радни дани</w:t>
      </w:r>
    </w:p>
    <w:p w14:paraId="0300B005" w14:textId="35152A4B" w:rsidR="0076596D" w:rsidRPr="004B466B" w:rsidRDefault="00126E00"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Свако плаћање по основу </w:t>
      </w:r>
      <w:r w:rsidR="00AF3E4A" w:rsidRPr="004B466B">
        <w:rPr>
          <w:rFonts w:ascii="Times New Roman" w:hAnsi="Times New Roman" w:cs="Times New Roman"/>
          <w:color w:val="000000" w:themeColor="text1"/>
          <w:szCs w:val="22"/>
          <w:lang w:val="sr-Cyrl-CS"/>
        </w:rPr>
        <w:t>сваког Финансијског д</w:t>
      </w:r>
      <w:r w:rsidRPr="004B466B">
        <w:rPr>
          <w:rFonts w:ascii="Times New Roman" w:hAnsi="Times New Roman" w:cs="Times New Roman"/>
          <w:color w:val="000000" w:themeColor="text1"/>
          <w:szCs w:val="22"/>
          <w:lang w:val="sr-Cyrl-CS"/>
        </w:rPr>
        <w:t>окумента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r w:rsidR="0076596D" w:rsidRPr="004B466B">
        <w:rPr>
          <w:rFonts w:ascii="Times New Roman" w:hAnsi="Times New Roman" w:cs="Times New Roman"/>
          <w:color w:val="000000" w:themeColor="text1"/>
          <w:szCs w:val="22"/>
          <w:lang w:val="sr-Cyrl-CS"/>
        </w:rPr>
        <w:t>).</w:t>
      </w:r>
    </w:p>
    <w:p w14:paraId="4C6D58E0" w14:textId="1464E32D"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126E00" w:rsidRPr="004B466B">
        <w:rPr>
          <w:rFonts w:ascii="Times New Roman" w:hAnsi="Times New Roman" w:cs="Times New Roman"/>
          <w:color w:val="000000" w:themeColor="text1"/>
          <w:szCs w:val="22"/>
          <w:lang w:val="sr-Cyrl-CS"/>
        </w:rPr>
        <w:t>Током било ког продужетка рока доспећа за плаћање било које главнице или Неплаћен</w:t>
      </w:r>
      <w:r w:rsidR="004D6E2F" w:rsidRPr="004B466B">
        <w:rPr>
          <w:rFonts w:ascii="Times New Roman" w:hAnsi="Times New Roman" w:cs="Times New Roman"/>
          <w:color w:val="000000" w:themeColor="text1"/>
          <w:szCs w:val="22"/>
          <w:lang w:val="sr-Cyrl-CS"/>
        </w:rPr>
        <w:t>ог износа</w:t>
      </w:r>
      <w:r w:rsidR="00126E00" w:rsidRPr="004B466B">
        <w:rPr>
          <w:rFonts w:ascii="Times New Roman" w:hAnsi="Times New Roman" w:cs="Times New Roman"/>
          <w:color w:val="000000" w:themeColor="text1"/>
          <w:szCs w:val="22"/>
          <w:lang w:val="sr-Cyrl-CS"/>
        </w:rPr>
        <w:t xml:space="preserve"> по основу овог Уговора, камата је платива на главницу или Неплаћен износ по стопи плативој на првобитни датум доспећа</w:t>
      </w:r>
      <w:r w:rsidR="0076596D" w:rsidRPr="004B466B">
        <w:rPr>
          <w:rFonts w:ascii="Times New Roman" w:hAnsi="Times New Roman" w:cs="Times New Roman"/>
          <w:color w:val="000000" w:themeColor="text1"/>
          <w:szCs w:val="22"/>
          <w:lang w:val="sr-Cyrl-CS"/>
        </w:rPr>
        <w:t>.</w:t>
      </w:r>
    </w:p>
    <w:p w14:paraId="19F777E6" w14:textId="53338067" w:rsidR="0076596D" w:rsidRPr="004B466B" w:rsidRDefault="00126E00"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Валута рачуна</w:t>
      </w:r>
    </w:p>
    <w:p w14:paraId="45BF79F6" w14:textId="678A6E71" w:rsidR="0076596D" w:rsidRPr="004B466B" w:rsidRDefault="00126E00"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 складу са ставом</w:t>
      </w:r>
      <w:r w:rsidR="0076596D" w:rsidRPr="004B466B">
        <w:rPr>
          <w:rFonts w:ascii="Times New Roman" w:hAnsi="Times New Roman" w:cs="Times New Roman"/>
          <w:color w:val="000000" w:themeColor="text1"/>
          <w:szCs w:val="22"/>
          <w:lang w:val="sr-Cyrl-CS"/>
        </w:rPr>
        <w:t xml:space="preserve"> </w:t>
      </w:r>
      <w:r w:rsidR="00010CB7" w:rsidRPr="004B466B">
        <w:rPr>
          <w:rFonts w:ascii="Times New Roman" w:hAnsi="Times New Roman" w:cs="Times New Roman"/>
          <w:color w:val="000000" w:themeColor="text1"/>
          <w:szCs w:val="22"/>
          <w:lang w:val="sr-Cyrl-CS"/>
        </w:rPr>
        <w:t>(б)</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r w:rsidR="00010CB7" w:rsidRPr="004B466B">
        <w:rPr>
          <w:rFonts w:ascii="Times New Roman" w:hAnsi="Times New Roman" w:cs="Times New Roman"/>
          <w:color w:val="000000" w:themeColor="text1"/>
          <w:szCs w:val="22"/>
          <w:lang w:val="sr-Cyrl-CS"/>
        </w:rPr>
        <w:t xml:space="preserve"> (ц)</w:t>
      </w:r>
      <w:r w:rsidR="0076596D" w:rsidRPr="004B466B">
        <w:rPr>
          <w:rFonts w:ascii="Times New Roman" w:hAnsi="Times New Roman" w:cs="Times New Roman"/>
          <w:color w:val="000000" w:themeColor="text1"/>
          <w:szCs w:val="22"/>
          <w:lang w:val="sr-Cyrl-CS"/>
        </w:rPr>
        <w:t xml:space="preserve"> </w:t>
      </w:r>
      <w:r w:rsidR="00AF3E4A" w:rsidRPr="004B466B">
        <w:rPr>
          <w:rFonts w:ascii="Times New Roman" w:hAnsi="Times New Roman" w:cs="Times New Roman"/>
          <w:color w:val="000000" w:themeColor="text1"/>
          <w:szCs w:val="22"/>
          <w:lang w:val="sr-Cyrl-CS"/>
        </w:rPr>
        <w:t>испод</w:t>
      </w:r>
      <w:r w:rsidRPr="004B466B">
        <w:rPr>
          <w:rFonts w:ascii="Times New Roman" w:hAnsi="Times New Roman" w:cs="Times New Roman"/>
          <w:color w:val="000000" w:themeColor="text1"/>
          <w:szCs w:val="22"/>
          <w:lang w:val="sr-Cyrl-CS"/>
        </w:rPr>
        <w:t>, валута рачуна и плаћ</w:t>
      </w:r>
      <w:r w:rsidR="003F6A33"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ња сваког износа који доспева и који Зајмопримац дугује по основу било ког </w:t>
      </w:r>
      <w:r w:rsidR="00AF3E4A" w:rsidRPr="004B466B">
        <w:rPr>
          <w:rFonts w:ascii="Times New Roman" w:hAnsi="Times New Roman" w:cs="Times New Roman"/>
          <w:color w:val="000000" w:themeColor="text1"/>
          <w:szCs w:val="22"/>
          <w:lang w:val="sr-Cyrl-CS"/>
        </w:rPr>
        <w:t>Финансијског д</w:t>
      </w:r>
      <w:r w:rsidRPr="004B466B">
        <w:rPr>
          <w:rFonts w:ascii="Times New Roman" w:hAnsi="Times New Roman" w:cs="Times New Roman"/>
          <w:color w:val="000000" w:themeColor="text1"/>
          <w:szCs w:val="22"/>
          <w:lang w:val="sr-Cyrl-CS"/>
        </w:rPr>
        <w:t>окумента је евро</w:t>
      </w:r>
      <w:r w:rsidR="0076596D" w:rsidRPr="004B466B">
        <w:rPr>
          <w:rFonts w:ascii="Times New Roman" w:hAnsi="Times New Roman" w:cs="Times New Roman"/>
          <w:color w:val="000000" w:themeColor="text1"/>
          <w:szCs w:val="22"/>
          <w:lang w:val="sr-Cyrl-CS"/>
        </w:rPr>
        <w:t>.</w:t>
      </w:r>
    </w:p>
    <w:p w14:paraId="5DB6B02D" w14:textId="390413A1"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bookmarkStart w:id="921" w:name="_Ref391632725"/>
      <w:r w:rsidRPr="004B466B">
        <w:rPr>
          <w:rFonts w:ascii="Times New Roman" w:hAnsi="Times New Roman" w:cs="Times New Roman"/>
          <w:color w:val="000000" w:themeColor="text1"/>
          <w:szCs w:val="22"/>
          <w:lang w:val="sr-Cyrl-CS"/>
        </w:rPr>
        <w:t xml:space="preserve">(б)         </w:t>
      </w:r>
      <w:r w:rsidR="003F6A33" w:rsidRPr="004B466B">
        <w:rPr>
          <w:rFonts w:ascii="Times New Roman" w:hAnsi="Times New Roman" w:cs="Times New Roman"/>
          <w:color w:val="000000" w:themeColor="text1"/>
          <w:szCs w:val="22"/>
          <w:lang w:val="sr-Cyrl-CS"/>
        </w:rPr>
        <w:t>Свако плаћање у погледу трошкова, издатака или Пореза биће извршено у валути у којој су трошкови, издаци и Порези настали</w:t>
      </w:r>
      <w:r w:rsidR="0076596D" w:rsidRPr="004B466B">
        <w:rPr>
          <w:rFonts w:ascii="Times New Roman" w:hAnsi="Times New Roman" w:cs="Times New Roman"/>
          <w:color w:val="000000" w:themeColor="text1"/>
          <w:szCs w:val="22"/>
          <w:lang w:val="sr-Cyrl-CS"/>
        </w:rPr>
        <w:t>.</w:t>
      </w:r>
      <w:bookmarkEnd w:id="921"/>
    </w:p>
    <w:p w14:paraId="44919812" w14:textId="06D6D723"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bookmarkStart w:id="922" w:name="_Ref385947829"/>
      <w:r w:rsidRPr="004B466B">
        <w:rPr>
          <w:rFonts w:ascii="Times New Roman" w:hAnsi="Times New Roman" w:cs="Times New Roman"/>
          <w:color w:val="000000" w:themeColor="text1"/>
          <w:szCs w:val="22"/>
          <w:lang w:val="sr-Cyrl-CS"/>
        </w:rPr>
        <w:t xml:space="preserve">(ц)        </w:t>
      </w:r>
      <w:r w:rsidR="003F6A33" w:rsidRPr="004B466B">
        <w:rPr>
          <w:rFonts w:ascii="Times New Roman" w:hAnsi="Times New Roman" w:cs="Times New Roman"/>
          <w:color w:val="000000" w:themeColor="text1"/>
          <w:szCs w:val="22"/>
          <w:lang w:val="sr-Cyrl-CS"/>
        </w:rPr>
        <w:t>Било који износ исказан и платив у валути која није евро биће платив у тој другој валути</w:t>
      </w:r>
      <w:r w:rsidR="0076596D" w:rsidRPr="004B466B">
        <w:rPr>
          <w:rFonts w:ascii="Times New Roman" w:hAnsi="Times New Roman" w:cs="Times New Roman"/>
          <w:color w:val="000000" w:themeColor="text1"/>
          <w:szCs w:val="22"/>
          <w:lang w:val="sr-Cyrl-CS"/>
        </w:rPr>
        <w:t>.</w:t>
      </w:r>
      <w:bookmarkEnd w:id="922"/>
    </w:p>
    <w:p w14:paraId="2083CFB2" w14:textId="26000D62" w:rsidR="0076596D" w:rsidRPr="004B466B" w:rsidRDefault="002A4B1E"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Промена валуте</w:t>
      </w:r>
    </w:p>
    <w:p w14:paraId="7BC39B61" w14:textId="1360AD20" w:rsidR="0076596D" w:rsidRPr="004B466B" w:rsidRDefault="002A4B1E"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w:t>
      </w:r>
      <w:r w:rsidR="0076596D" w:rsidRPr="004B466B">
        <w:rPr>
          <w:rFonts w:ascii="Times New Roman" w:hAnsi="Times New Roman" w:cs="Times New Roman"/>
          <w:color w:val="000000" w:themeColor="text1"/>
          <w:szCs w:val="22"/>
          <w:lang w:val="sr-Cyrl-CS"/>
        </w:rPr>
        <w:t>:</w:t>
      </w:r>
    </w:p>
    <w:p w14:paraId="1A2CCF87" w14:textId="7E0AE75C" w:rsidR="0076596D" w:rsidRPr="004B466B" w:rsidRDefault="002A4B1E"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свако позивање у </w:t>
      </w:r>
      <w:r w:rsidR="00AF3E4A"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 на, и све обавезе настале п</w:t>
      </w:r>
      <w:r w:rsidR="00AF3E4A" w:rsidRPr="004B466B">
        <w:rPr>
          <w:rFonts w:ascii="Times New Roman" w:hAnsi="Times New Roman" w:cs="Times New Roman"/>
          <w:color w:val="000000" w:themeColor="text1"/>
          <w:szCs w:val="22"/>
          <w:lang w:val="sr-Cyrl-CS"/>
        </w:rPr>
        <w:t>рема Финансијским</w:t>
      </w:r>
      <w:r w:rsidRPr="004B466B">
        <w:rPr>
          <w:rFonts w:ascii="Times New Roman" w:hAnsi="Times New Roman" w:cs="Times New Roman"/>
          <w:color w:val="000000" w:themeColor="text1"/>
          <w:szCs w:val="22"/>
          <w:lang w:val="sr-Cyrl-CS"/>
        </w:rPr>
        <w:t xml:space="preserve"> </w:t>
      </w:r>
      <w:r w:rsidR="00AF3E4A"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окументима</w:t>
      </w:r>
      <w:r w:rsidR="00AF3E4A"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валут</w:t>
      </w:r>
      <w:r w:rsidR="00AF3E4A"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те државе бити прерачунате или плаћене у валути или валутној јединици те земље коју назначи Агент кредитног аранжмана (након консултација са Зајмопримцем</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4422281D" w14:textId="269DAA0F" w:rsidR="0076596D" w:rsidRPr="004B466B" w:rsidRDefault="002A4B1E"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кредитног аранжмана (који поступа са дужном пажњом</w:t>
      </w:r>
      <w:r w:rsidR="0076596D" w:rsidRPr="004B466B">
        <w:rPr>
          <w:rFonts w:ascii="Times New Roman" w:hAnsi="Times New Roman" w:cs="Times New Roman"/>
          <w:color w:val="000000" w:themeColor="text1"/>
          <w:szCs w:val="22"/>
          <w:lang w:val="sr-Cyrl-CS"/>
        </w:rPr>
        <w:t>).</w:t>
      </w:r>
    </w:p>
    <w:p w14:paraId="6D69B19B" w14:textId="45D1BAE8"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5A15A5" w:rsidRPr="004B466B">
        <w:rPr>
          <w:rFonts w:ascii="Times New Roman" w:hAnsi="Times New Roman" w:cs="Times New Roman"/>
          <w:color w:val="000000" w:themeColor="text1"/>
          <w:szCs w:val="22"/>
          <w:lang w:val="sr-Cyrl-CS"/>
        </w:rPr>
        <w:t xml:space="preserve">Уколико дође до промене било које валуте у земљи, овај Уговор ће, у мери у којој то Агент кредитног аранжмана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w:t>
      </w:r>
      <w:r w:rsidR="00AF3E4A" w:rsidRPr="004B466B">
        <w:rPr>
          <w:rFonts w:ascii="Times New Roman" w:hAnsi="Times New Roman" w:cs="Times New Roman"/>
          <w:color w:val="000000" w:themeColor="text1"/>
          <w:szCs w:val="22"/>
          <w:lang w:val="sr-Cyrl-CS"/>
        </w:rPr>
        <w:t xml:space="preserve">међубанкарском </w:t>
      </w:r>
      <w:r w:rsidR="005A15A5" w:rsidRPr="004B466B">
        <w:rPr>
          <w:rFonts w:ascii="Times New Roman" w:hAnsi="Times New Roman" w:cs="Times New Roman"/>
          <w:color w:val="000000" w:themeColor="text1"/>
          <w:szCs w:val="22"/>
          <w:lang w:val="sr-Cyrl-CS"/>
        </w:rPr>
        <w:t>тржишту како би одражавао промену валуте</w:t>
      </w:r>
      <w:r w:rsidR="0076596D" w:rsidRPr="004B466B">
        <w:rPr>
          <w:rFonts w:ascii="Times New Roman" w:hAnsi="Times New Roman" w:cs="Times New Roman"/>
          <w:color w:val="000000" w:themeColor="text1"/>
          <w:szCs w:val="22"/>
          <w:lang w:val="sr-Cyrl-CS"/>
        </w:rPr>
        <w:t>.</w:t>
      </w:r>
    </w:p>
    <w:p w14:paraId="0ACF75AE" w14:textId="47524F10" w:rsidR="0076596D" w:rsidRPr="004B466B" w:rsidRDefault="00E1219B" w:rsidP="0076596D">
      <w:pPr>
        <w:pStyle w:val="Heading3"/>
        <w:rPr>
          <w:rFonts w:ascii="Times New Roman" w:hAnsi="Times New Roman" w:cs="Times New Roman"/>
          <w:color w:val="000000" w:themeColor="text1"/>
          <w:szCs w:val="22"/>
          <w:lang w:val="sr-Cyrl-CS"/>
        </w:rPr>
      </w:pPr>
      <w:bookmarkStart w:id="923" w:name="_Ref108247143"/>
      <w:bookmarkStart w:id="924" w:name="_Toc488760448"/>
      <w:bookmarkStart w:id="925" w:name="_Ref468864587"/>
      <w:r w:rsidRPr="004B466B">
        <w:rPr>
          <w:rFonts w:ascii="Times New Roman" w:hAnsi="Times New Roman" w:cs="Times New Roman"/>
          <w:color w:val="000000" w:themeColor="text1"/>
          <w:szCs w:val="22"/>
          <w:lang w:val="sr-Cyrl-CS"/>
        </w:rPr>
        <w:t>Прекид рада платних система, итд</w:t>
      </w:r>
      <w:r w:rsidR="0076596D" w:rsidRPr="004B466B">
        <w:rPr>
          <w:rFonts w:ascii="Times New Roman" w:hAnsi="Times New Roman" w:cs="Times New Roman"/>
          <w:color w:val="000000" w:themeColor="text1"/>
          <w:szCs w:val="22"/>
          <w:lang w:val="sr-Cyrl-CS"/>
        </w:rPr>
        <w:t>.</w:t>
      </w:r>
      <w:bookmarkEnd w:id="923"/>
      <w:bookmarkEnd w:id="924"/>
    </w:p>
    <w:p w14:paraId="53E25D1E" w14:textId="23A7AC59" w:rsidR="0076596D" w:rsidRPr="004B466B" w:rsidRDefault="00E1219B" w:rsidP="0076596D">
      <w:pPr>
        <w:pStyle w:val="BodyText1"/>
        <w:keepNext/>
        <w:rPr>
          <w:color w:val="000000" w:themeColor="text1"/>
          <w:sz w:val="22"/>
          <w:szCs w:val="22"/>
          <w:lang w:val="sr-Cyrl-CS"/>
        </w:rPr>
      </w:pPr>
      <w:r w:rsidRPr="004B466B">
        <w:rPr>
          <w:color w:val="000000" w:themeColor="text1"/>
          <w:sz w:val="22"/>
          <w:szCs w:val="22"/>
          <w:lang w:val="sr-Cyrl-CS"/>
        </w:rPr>
        <w:t xml:space="preserve">Ако Агент кредитног аранжмана утврди (по властитој дискрецији) да је дошло до </w:t>
      </w:r>
      <w:r w:rsidR="0081212D" w:rsidRPr="004B466B">
        <w:rPr>
          <w:color w:val="000000" w:themeColor="text1"/>
          <w:sz w:val="22"/>
          <w:szCs w:val="22"/>
          <w:lang w:val="sr-Cyrl-CS"/>
        </w:rPr>
        <w:t xml:space="preserve">Случаја поремећаја </w:t>
      </w:r>
      <w:r w:rsidRPr="004B466B">
        <w:rPr>
          <w:color w:val="000000" w:themeColor="text1"/>
          <w:sz w:val="22"/>
          <w:szCs w:val="22"/>
          <w:lang w:val="sr-Cyrl-CS"/>
        </w:rPr>
        <w:t xml:space="preserve">или ако Зајмопримац обавести Агента кредитног аранжмана да је дошло до </w:t>
      </w:r>
      <w:r w:rsidR="0081212D" w:rsidRPr="004B466B">
        <w:rPr>
          <w:color w:val="000000" w:themeColor="text1"/>
          <w:sz w:val="22"/>
          <w:szCs w:val="22"/>
          <w:lang w:val="sr-Cyrl-CS"/>
        </w:rPr>
        <w:t>Случаја поремећаја</w:t>
      </w:r>
      <w:r w:rsidR="0076596D" w:rsidRPr="004B466B">
        <w:rPr>
          <w:color w:val="000000" w:themeColor="text1"/>
          <w:sz w:val="22"/>
          <w:szCs w:val="22"/>
          <w:lang w:val="sr-Cyrl-CS"/>
        </w:rPr>
        <w:t>:</w:t>
      </w:r>
    </w:p>
    <w:p w14:paraId="2E1B17A0" w14:textId="61C64F88" w:rsidR="0076596D" w:rsidRPr="004B466B" w:rsidRDefault="00E1219B" w:rsidP="00AD4A0D">
      <w:pPr>
        <w:pStyle w:val="Heading4"/>
        <w:rPr>
          <w:rFonts w:ascii="Times New Roman" w:hAnsi="Times New Roman" w:cs="Times New Roman"/>
          <w:color w:val="000000" w:themeColor="text1"/>
          <w:szCs w:val="22"/>
          <w:lang w:val="sr-Cyrl-CS"/>
        </w:rPr>
      </w:pPr>
      <w:bookmarkStart w:id="926" w:name="_Ref385947872"/>
      <w:r w:rsidRPr="004B466B">
        <w:rPr>
          <w:rFonts w:ascii="Times New Roman" w:hAnsi="Times New Roman" w:cs="Times New Roman"/>
          <w:color w:val="000000" w:themeColor="text1"/>
          <w:szCs w:val="22"/>
          <w:lang w:val="sr-Cyrl-CS"/>
        </w:rPr>
        <w:t>Агент може, и то ће и учинити ако Зајмопримац то од њега тражи, да се консултује са Зајмопримцем ради договора о променама рада или управљању Кредитним аранжманом које Агент кредитног аранжмана сматра потребним у датим околностима</w:t>
      </w:r>
      <w:r w:rsidR="0076596D" w:rsidRPr="004B466B">
        <w:rPr>
          <w:rFonts w:ascii="Times New Roman" w:hAnsi="Times New Roman" w:cs="Times New Roman"/>
          <w:color w:val="000000" w:themeColor="text1"/>
          <w:szCs w:val="22"/>
          <w:lang w:val="sr-Cyrl-CS"/>
        </w:rPr>
        <w:t>;</w:t>
      </w:r>
      <w:bookmarkEnd w:id="926"/>
    </w:p>
    <w:p w14:paraId="606612CA" w14:textId="125F3F09"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353A8" w:rsidRPr="004B466B">
        <w:rPr>
          <w:rFonts w:ascii="Times New Roman" w:hAnsi="Times New Roman" w:cs="Times New Roman"/>
          <w:color w:val="000000" w:themeColor="text1"/>
          <w:szCs w:val="22"/>
          <w:lang w:val="sr-Cyrl-CS"/>
        </w:rPr>
        <w:t xml:space="preserve">Агент кредитног аранжмана није дужан да се консултује са Зајмопримцем у вези са било каквим променама поменутим у ставу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_Ref385947872 \n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76596D"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 xml:space="preserve"> </w:t>
      </w:r>
      <w:r w:rsidR="002E0F81" w:rsidRPr="004B466B">
        <w:rPr>
          <w:rFonts w:ascii="Times New Roman" w:hAnsi="Times New Roman" w:cs="Times New Roman"/>
          <w:color w:val="000000" w:themeColor="text1"/>
          <w:szCs w:val="22"/>
          <w:lang w:val="sr-Cyrl-CS"/>
        </w:rPr>
        <w:t xml:space="preserve">изнад </w:t>
      </w:r>
      <w:r w:rsidR="009353A8" w:rsidRPr="004B466B">
        <w:rPr>
          <w:rFonts w:ascii="Times New Roman" w:hAnsi="Times New Roman" w:cs="Times New Roman"/>
          <w:color w:val="000000" w:themeColor="text1"/>
          <w:szCs w:val="22"/>
          <w:lang w:val="sr-Cyrl-CS"/>
        </w:rPr>
        <w:t>ако, по његовом мишљењу, то није изводљиво у датим околностима и, у сваком случају, нема обавезу да се сагласи са тим променама</w:t>
      </w:r>
      <w:r w:rsidR="0076596D" w:rsidRPr="004B466B">
        <w:rPr>
          <w:rFonts w:ascii="Times New Roman" w:hAnsi="Times New Roman" w:cs="Times New Roman"/>
          <w:color w:val="000000" w:themeColor="text1"/>
          <w:szCs w:val="22"/>
          <w:lang w:val="sr-Cyrl-CS"/>
        </w:rPr>
        <w:t>;</w:t>
      </w:r>
    </w:p>
    <w:p w14:paraId="46EBBC07" w14:textId="4728C399"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353A8" w:rsidRPr="004B466B">
        <w:rPr>
          <w:rFonts w:ascii="Times New Roman" w:hAnsi="Times New Roman" w:cs="Times New Roman"/>
          <w:color w:val="000000" w:themeColor="text1"/>
          <w:szCs w:val="22"/>
          <w:lang w:val="sr-Cyrl-CS"/>
        </w:rPr>
        <w:t xml:space="preserve">Агент кредитног аранжмана може да се консултује са </w:t>
      </w:r>
      <w:r w:rsidR="002E0F81" w:rsidRPr="004B466B">
        <w:rPr>
          <w:rFonts w:ascii="Times New Roman" w:hAnsi="Times New Roman" w:cs="Times New Roman"/>
          <w:color w:val="000000" w:themeColor="text1"/>
          <w:szCs w:val="22"/>
          <w:lang w:val="sr-Cyrl-CS"/>
        </w:rPr>
        <w:t>Финансијским с</w:t>
      </w:r>
      <w:r w:rsidR="009353A8" w:rsidRPr="004B466B">
        <w:rPr>
          <w:rFonts w:ascii="Times New Roman" w:hAnsi="Times New Roman" w:cs="Times New Roman"/>
          <w:color w:val="000000" w:themeColor="text1"/>
          <w:szCs w:val="22"/>
          <w:lang w:val="sr-Cyrl-CS"/>
        </w:rPr>
        <w:t xml:space="preserve">транама у вези са било којом променом из става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_Ref385947872 \n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76596D" w:rsidRPr="004B466B">
        <w:rPr>
          <w:rFonts w:ascii="Times New Roman" w:hAnsi="Times New Roman" w:cs="Times New Roman"/>
          <w:color w:val="000000" w:themeColor="text1"/>
          <w:szCs w:val="22"/>
          <w:lang w:val="sr-Cyrl-CS"/>
        </w:rPr>
        <w:fldChar w:fldCharType="end"/>
      </w:r>
      <w:r w:rsidR="002E0F81" w:rsidRPr="004B466B">
        <w:rPr>
          <w:rFonts w:ascii="Times New Roman" w:hAnsi="Times New Roman" w:cs="Times New Roman"/>
          <w:color w:val="000000" w:themeColor="text1"/>
          <w:szCs w:val="22"/>
          <w:lang w:val="sr-Cyrl-CS"/>
        </w:rPr>
        <w:t xml:space="preserve">, </w:t>
      </w:r>
      <w:r w:rsidR="009353A8" w:rsidRPr="004B466B">
        <w:rPr>
          <w:rFonts w:ascii="Times New Roman" w:hAnsi="Times New Roman" w:cs="Times New Roman"/>
          <w:color w:val="000000" w:themeColor="text1"/>
          <w:szCs w:val="22"/>
          <w:lang w:val="sr-Cyrl-CS"/>
        </w:rPr>
        <w:t>али није у обавези да то уради, ако, по његовом мишљењу, то није изводљиво у датим околностима</w:t>
      </w:r>
      <w:r w:rsidR="0076596D" w:rsidRPr="004B466B">
        <w:rPr>
          <w:rFonts w:ascii="Times New Roman" w:hAnsi="Times New Roman" w:cs="Times New Roman"/>
          <w:color w:val="000000" w:themeColor="text1"/>
          <w:szCs w:val="22"/>
          <w:lang w:val="sr-Cyrl-CS"/>
        </w:rPr>
        <w:t>;</w:t>
      </w:r>
    </w:p>
    <w:p w14:paraId="5C9940EB" w14:textId="68012A48"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bookmarkStart w:id="927" w:name="_Ref385947924"/>
      <w:r w:rsidRPr="004B466B">
        <w:rPr>
          <w:rFonts w:ascii="Times New Roman" w:hAnsi="Times New Roman" w:cs="Times New Roman"/>
          <w:color w:val="000000" w:themeColor="text1"/>
          <w:szCs w:val="22"/>
          <w:lang w:val="sr-Cyrl-CS"/>
        </w:rPr>
        <w:t xml:space="preserve">(д)        </w:t>
      </w:r>
      <w:r w:rsidR="009353A8" w:rsidRPr="004B466B">
        <w:rPr>
          <w:rFonts w:ascii="Times New Roman" w:hAnsi="Times New Roman" w:cs="Times New Roman"/>
          <w:color w:val="000000" w:themeColor="text1"/>
          <w:szCs w:val="22"/>
          <w:lang w:val="sr-Cyrl-CS"/>
        </w:rPr>
        <w:t xml:space="preserve">свака таква промена договорена између Агента и Зајмопримца (без обзира да ли је коначно утврђено да је дошло до </w:t>
      </w:r>
      <w:r w:rsidR="002E0F81" w:rsidRPr="004B466B">
        <w:rPr>
          <w:rFonts w:ascii="Times New Roman" w:hAnsi="Times New Roman" w:cs="Times New Roman"/>
          <w:color w:val="000000" w:themeColor="text1"/>
          <w:szCs w:val="22"/>
          <w:lang w:val="sr-Cyrl-CS"/>
        </w:rPr>
        <w:t>Случаја поремећаја</w:t>
      </w:r>
      <w:r w:rsidR="009353A8" w:rsidRPr="004B466B">
        <w:rPr>
          <w:rFonts w:ascii="Times New Roman" w:hAnsi="Times New Roman" w:cs="Times New Roman"/>
          <w:color w:val="000000" w:themeColor="text1"/>
          <w:szCs w:val="22"/>
          <w:lang w:val="sr-Cyrl-CS"/>
        </w:rPr>
        <w:t xml:space="preserve">) биће обавезујућа за све Стране као </w:t>
      </w:r>
      <w:r w:rsidR="002E0F81" w:rsidRPr="004B466B">
        <w:rPr>
          <w:rFonts w:ascii="Times New Roman" w:hAnsi="Times New Roman" w:cs="Times New Roman"/>
          <w:color w:val="000000" w:themeColor="text1"/>
          <w:szCs w:val="22"/>
          <w:lang w:val="sr-Cyrl-CS"/>
        </w:rPr>
        <w:t>допуна</w:t>
      </w:r>
      <w:r w:rsidR="009353A8" w:rsidRPr="004B466B">
        <w:rPr>
          <w:rFonts w:ascii="Times New Roman" w:hAnsi="Times New Roman" w:cs="Times New Roman"/>
          <w:color w:val="000000" w:themeColor="text1"/>
          <w:szCs w:val="22"/>
          <w:lang w:val="sr-Cyrl-CS"/>
        </w:rPr>
        <w:t xml:space="preserve"> (или у зависности од случаја одрицање од) услов</w:t>
      </w:r>
      <w:r w:rsidR="002E0F81" w:rsidRPr="004B466B">
        <w:rPr>
          <w:rFonts w:ascii="Times New Roman" w:hAnsi="Times New Roman" w:cs="Times New Roman"/>
          <w:color w:val="000000" w:themeColor="text1"/>
          <w:szCs w:val="22"/>
          <w:lang w:val="sr-Cyrl-CS"/>
        </w:rPr>
        <w:t>а</w:t>
      </w:r>
      <w:r w:rsidR="009353A8" w:rsidRPr="004B466B">
        <w:rPr>
          <w:rFonts w:ascii="Times New Roman" w:hAnsi="Times New Roman" w:cs="Times New Roman"/>
          <w:color w:val="000000" w:themeColor="text1"/>
          <w:szCs w:val="22"/>
          <w:lang w:val="sr-Cyrl-CS"/>
        </w:rPr>
        <w:t xml:space="preserve"> </w:t>
      </w:r>
      <w:r w:rsidR="002E0F81" w:rsidRPr="004B466B">
        <w:rPr>
          <w:rFonts w:ascii="Times New Roman" w:hAnsi="Times New Roman" w:cs="Times New Roman"/>
          <w:color w:val="000000" w:themeColor="text1"/>
          <w:szCs w:val="22"/>
          <w:lang w:val="sr-Cyrl-CS"/>
        </w:rPr>
        <w:t>из Финансијских д</w:t>
      </w:r>
      <w:r w:rsidR="009353A8" w:rsidRPr="004B466B">
        <w:rPr>
          <w:rFonts w:ascii="Times New Roman" w:hAnsi="Times New Roman" w:cs="Times New Roman"/>
          <w:color w:val="000000" w:themeColor="text1"/>
          <w:szCs w:val="22"/>
          <w:lang w:val="sr-Cyrl-CS"/>
        </w:rPr>
        <w:t xml:space="preserve">окумената, не доводећи у питање одредбе </w:t>
      </w:r>
      <w:r w:rsidR="007D7AA1" w:rsidRPr="004B466B">
        <w:rPr>
          <w:rFonts w:ascii="Times New Roman" w:hAnsi="Times New Roman" w:cs="Times New Roman"/>
          <w:color w:val="000000" w:themeColor="text1"/>
          <w:szCs w:val="22"/>
          <w:lang w:val="sr-Cyrl-CS"/>
        </w:rPr>
        <w:t>Клаузуле</w:t>
      </w:r>
      <w:r w:rsidR="0076596D"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34 (</w:t>
      </w:r>
      <w:r w:rsidR="00572F23" w:rsidRPr="004B466B">
        <w:rPr>
          <w:rFonts w:ascii="Times New Roman" w:hAnsi="Times New Roman" w:cs="Times New Roman"/>
          <w:i/>
          <w:color w:val="000000" w:themeColor="text1"/>
          <w:szCs w:val="22"/>
          <w:lang w:val="sr-Cyrl-CS"/>
        </w:rPr>
        <w:t>Амандмани и одрицање</w:t>
      </w:r>
      <w:r w:rsidR="00572F23"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w:t>
      </w:r>
      <w:bookmarkEnd w:id="927"/>
      <w:r w:rsidR="002E0F81" w:rsidRPr="004B466B">
        <w:rPr>
          <w:rFonts w:ascii="Times New Roman" w:hAnsi="Times New Roman" w:cs="Times New Roman"/>
          <w:color w:val="000000" w:themeColor="text1"/>
          <w:szCs w:val="22"/>
          <w:lang w:val="sr-Cyrl-CS"/>
        </w:rPr>
        <w:t xml:space="preserve"> </w:t>
      </w:r>
    </w:p>
    <w:p w14:paraId="7E5C522E" w14:textId="3AC6A519"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bookmarkStart w:id="928" w:name="_Ref385935342"/>
      <w:r w:rsidRPr="004B466B">
        <w:rPr>
          <w:rFonts w:ascii="Times New Roman" w:hAnsi="Times New Roman" w:cs="Times New Roman"/>
          <w:color w:val="000000" w:themeColor="text1"/>
          <w:szCs w:val="22"/>
          <w:lang w:val="sr-Cyrl-CS"/>
        </w:rPr>
        <w:t xml:space="preserve">(е)     </w:t>
      </w:r>
      <w:r w:rsidR="008E512C" w:rsidRPr="004B466B">
        <w:rPr>
          <w:rFonts w:ascii="Times New Roman" w:hAnsi="Times New Roman" w:cs="Times New Roman"/>
          <w:color w:val="000000" w:themeColor="text1"/>
          <w:szCs w:val="22"/>
          <w:lang w:val="sr-Cyrl-CS"/>
        </w:rPr>
        <w:t>Агент кредитног аранжмана неће бити одговоран ни за какве накнаде штете, трошкова или губитака било ком лицу, умањење вредности или било какву одговорност (</w:t>
      </w:r>
      <w:r w:rsidR="002E0F81" w:rsidRPr="004B466B">
        <w:rPr>
          <w:rFonts w:ascii="Times New Roman" w:hAnsi="Times New Roman" w:cs="Times New Roman"/>
          <w:color w:val="000000" w:themeColor="text1"/>
          <w:szCs w:val="22"/>
          <w:lang w:val="sr-Cyrl-CS"/>
        </w:rPr>
        <w:t xml:space="preserve">укључујући, без ограничења, </w:t>
      </w:r>
      <w:r w:rsidR="008E512C" w:rsidRPr="004B466B">
        <w:rPr>
          <w:rFonts w:ascii="Times New Roman" w:hAnsi="Times New Roman" w:cs="Times New Roman"/>
          <w:color w:val="000000" w:themeColor="text1"/>
          <w:szCs w:val="22"/>
          <w:lang w:val="sr-Cyrl-CS"/>
        </w:rPr>
        <w:t xml:space="preserve">непажњу, груб </w:t>
      </w:r>
      <w:r w:rsidR="002E0F81" w:rsidRPr="004B466B">
        <w:rPr>
          <w:rFonts w:ascii="Times New Roman" w:hAnsi="Times New Roman" w:cs="Times New Roman"/>
          <w:color w:val="000000" w:themeColor="text1"/>
          <w:szCs w:val="22"/>
          <w:lang w:val="sr-Cyrl-CS"/>
        </w:rPr>
        <w:t>немар</w:t>
      </w:r>
      <w:r w:rsidR="008E512C" w:rsidRPr="004B466B">
        <w:rPr>
          <w:rFonts w:ascii="Times New Roman" w:hAnsi="Times New Roman" w:cs="Times New Roman"/>
          <w:color w:val="000000" w:themeColor="text1"/>
          <w:szCs w:val="22"/>
          <w:lang w:val="sr-Cyrl-CS"/>
        </w:rPr>
        <w:t xml:space="preserve"> или било коју другу категорију одговорности, али не укључујући тужбе због преваре Агента кредитног аранжмана) кој</w:t>
      </w:r>
      <w:r w:rsidR="004F450D" w:rsidRPr="004B466B">
        <w:rPr>
          <w:rFonts w:ascii="Times New Roman" w:hAnsi="Times New Roman" w:cs="Times New Roman"/>
          <w:color w:val="000000" w:themeColor="text1"/>
          <w:szCs w:val="22"/>
          <w:lang w:val="sr-Cyrl-CS"/>
        </w:rPr>
        <w:t>е су</w:t>
      </w:r>
      <w:r w:rsidR="008E512C" w:rsidRPr="004B466B">
        <w:rPr>
          <w:rFonts w:ascii="Times New Roman" w:hAnsi="Times New Roman" w:cs="Times New Roman"/>
          <w:color w:val="000000" w:themeColor="text1"/>
          <w:szCs w:val="22"/>
          <w:lang w:val="sr-Cyrl-CS"/>
        </w:rPr>
        <w:t xml:space="preserve"> настал</w:t>
      </w:r>
      <w:r w:rsidR="004F450D" w:rsidRPr="004B466B">
        <w:rPr>
          <w:rFonts w:ascii="Times New Roman" w:hAnsi="Times New Roman" w:cs="Times New Roman"/>
          <w:color w:val="000000" w:themeColor="text1"/>
          <w:szCs w:val="22"/>
          <w:lang w:val="sr-Cyrl-CS"/>
        </w:rPr>
        <w:t>е</w:t>
      </w:r>
      <w:r w:rsidR="008E512C" w:rsidRPr="004B466B">
        <w:rPr>
          <w:rFonts w:ascii="Times New Roman" w:hAnsi="Times New Roman" w:cs="Times New Roman"/>
          <w:color w:val="000000" w:themeColor="text1"/>
          <w:szCs w:val="22"/>
          <w:lang w:val="sr-Cyrl-CS"/>
        </w:rPr>
        <w:t xml:space="preserve"> као резултат предузимања или непредузимања било које радње у складу са или у вези ов</w:t>
      </w:r>
      <w:r w:rsidR="004F450D" w:rsidRPr="004B466B">
        <w:rPr>
          <w:rFonts w:ascii="Times New Roman" w:hAnsi="Times New Roman" w:cs="Times New Roman"/>
          <w:color w:val="000000" w:themeColor="text1"/>
          <w:szCs w:val="22"/>
          <w:lang w:val="sr-Cyrl-CS"/>
        </w:rPr>
        <w:t>е</w:t>
      </w:r>
      <w:r w:rsidR="008E512C"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76596D"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_Ref108247143 \r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28.10</w:t>
      </w:r>
      <w:r w:rsidR="0076596D"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 xml:space="preserve">; </w:t>
      </w:r>
      <w:bookmarkEnd w:id="928"/>
      <w:r w:rsidR="008E512C" w:rsidRPr="004B466B">
        <w:rPr>
          <w:rFonts w:ascii="Times New Roman" w:hAnsi="Times New Roman" w:cs="Times New Roman"/>
          <w:color w:val="000000" w:themeColor="text1"/>
          <w:szCs w:val="22"/>
          <w:lang w:val="sr-Cyrl-CS"/>
        </w:rPr>
        <w:t>и</w:t>
      </w:r>
    </w:p>
    <w:p w14:paraId="36C9B49C" w14:textId="228F6952" w:rsidR="0076596D" w:rsidRPr="004B466B" w:rsidRDefault="00010CB7" w:rsidP="00010CB7">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(ф)         </w:t>
      </w:r>
      <w:r w:rsidR="008E512C" w:rsidRPr="004B466B">
        <w:rPr>
          <w:rFonts w:ascii="Times New Roman" w:hAnsi="Times New Roman" w:cs="Times New Roman"/>
          <w:color w:val="000000" w:themeColor="text1"/>
          <w:szCs w:val="22"/>
          <w:lang w:val="sr-Cyrl-CS"/>
        </w:rPr>
        <w:t xml:space="preserve">Агент кредитног аранжмана ће обавестити </w:t>
      </w:r>
      <w:r w:rsidR="002E0F81" w:rsidRPr="004B466B">
        <w:rPr>
          <w:rFonts w:ascii="Times New Roman" w:hAnsi="Times New Roman" w:cs="Times New Roman"/>
          <w:color w:val="000000" w:themeColor="text1"/>
          <w:szCs w:val="22"/>
          <w:lang w:val="sr-Cyrl-CS"/>
        </w:rPr>
        <w:t>Финансијске с</w:t>
      </w:r>
      <w:r w:rsidR="008E512C" w:rsidRPr="004B466B">
        <w:rPr>
          <w:rFonts w:ascii="Times New Roman" w:hAnsi="Times New Roman" w:cs="Times New Roman"/>
          <w:color w:val="000000" w:themeColor="text1"/>
          <w:szCs w:val="22"/>
          <w:lang w:val="sr-Cyrl-CS"/>
        </w:rPr>
        <w:t xml:space="preserve">тране о свим променама договореним у складу са ставом </w:t>
      </w:r>
      <w:r w:rsidRPr="004B466B">
        <w:rPr>
          <w:rFonts w:ascii="Times New Roman" w:hAnsi="Times New Roman" w:cs="Times New Roman"/>
          <w:color w:val="000000" w:themeColor="text1"/>
          <w:szCs w:val="22"/>
          <w:lang w:val="sr-Cyrl-CS"/>
        </w:rPr>
        <w:t>(д)</w:t>
      </w:r>
      <w:r w:rsidR="0076596D" w:rsidRPr="004B466B">
        <w:rPr>
          <w:rFonts w:ascii="Times New Roman" w:hAnsi="Times New Roman" w:cs="Times New Roman"/>
          <w:color w:val="000000" w:themeColor="text1"/>
          <w:szCs w:val="22"/>
          <w:lang w:val="sr-Cyrl-CS"/>
        </w:rPr>
        <w:t xml:space="preserve"> </w:t>
      </w:r>
      <w:r w:rsidR="002E0F81" w:rsidRPr="004B466B">
        <w:rPr>
          <w:rFonts w:ascii="Times New Roman" w:hAnsi="Times New Roman" w:cs="Times New Roman"/>
          <w:color w:val="000000" w:themeColor="text1"/>
          <w:szCs w:val="22"/>
          <w:lang w:val="sr-Cyrl-CS"/>
        </w:rPr>
        <w:t>изнад</w:t>
      </w:r>
      <w:r w:rsidR="0076596D" w:rsidRPr="004B466B">
        <w:rPr>
          <w:rFonts w:ascii="Times New Roman" w:hAnsi="Times New Roman" w:cs="Times New Roman"/>
          <w:color w:val="000000" w:themeColor="text1"/>
          <w:szCs w:val="22"/>
          <w:lang w:val="sr-Cyrl-CS"/>
        </w:rPr>
        <w:t>.</w:t>
      </w:r>
    </w:p>
    <w:p w14:paraId="73228EEC" w14:textId="7BD94FC8" w:rsidR="0076596D" w:rsidRPr="004B466B" w:rsidRDefault="00C02D18" w:rsidP="0076596D">
      <w:pPr>
        <w:pStyle w:val="Heading2"/>
        <w:rPr>
          <w:rFonts w:ascii="Times New Roman" w:hAnsi="Times New Roman" w:cs="Times New Roman"/>
          <w:color w:val="000000" w:themeColor="text1"/>
          <w:szCs w:val="22"/>
          <w:lang w:val="sr-Cyrl-CS"/>
        </w:rPr>
      </w:pPr>
      <w:bookmarkStart w:id="929" w:name="_Toc88475218"/>
      <w:bookmarkStart w:id="930" w:name="_Toc144120150"/>
      <w:bookmarkEnd w:id="925"/>
      <w:r w:rsidRPr="004B466B">
        <w:rPr>
          <w:rFonts w:ascii="Times New Roman" w:hAnsi="Times New Roman" w:cs="Times New Roman"/>
          <w:color w:val="000000" w:themeColor="text1"/>
          <w:szCs w:val="22"/>
          <w:lang w:val="sr-Cyrl-CS"/>
        </w:rPr>
        <w:t>ПОРАВНАЊЕ</w:t>
      </w:r>
      <w:bookmarkEnd w:id="929"/>
      <w:bookmarkEnd w:id="930"/>
    </w:p>
    <w:p w14:paraId="0FD1F42A" w14:textId="65D1AB5A" w:rsidR="0076596D" w:rsidRPr="004B466B" w:rsidRDefault="002E0F81" w:rsidP="0076596D">
      <w:pPr>
        <w:pStyle w:val="BodyText1"/>
        <w:rPr>
          <w:color w:val="000000" w:themeColor="text1"/>
          <w:sz w:val="22"/>
          <w:szCs w:val="22"/>
          <w:lang w:val="sr-Cyrl-CS"/>
        </w:rPr>
      </w:pPr>
      <w:r w:rsidRPr="004B466B">
        <w:rPr>
          <w:color w:val="000000" w:themeColor="text1"/>
          <w:sz w:val="22"/>
          <w:szCs w:val="22"/>
          <w:lang w:val="sr-Cyrl-CS"/>
        </w:rPr>
        <w:t>Финансијска с</w:t>
      </w:r>
      <w:r w:rsidR="00C02D18" w:rsidRPr="004B466B">
        <w:rPr>
          <w:color w:val="000000" w:themeColor="text1"/>
          <w:sz w:val="22"/>
          <w:szCs w:val="22"/>
          <w:lang w:val="sr-Cyrl-CS"/>
        </w:rPr>
        <w:t>трана може</w:t>
      </w:r>
      <w:r w:rsidRPr="004B466B">
        <w:rPr>
          <w:color w:val="000000" w:themeColor="text1"/>
          <w:sz w:val="22"/>
          <w:szCs w:val="22"/>
          <w:lang w:val="sr-Cyrl-CS"/>
        </w:rPr>
        <w:t xml:space="preserve"> извршити</w:t>
      </w:r>
      <w:r w:rsidR="00C02D18" w:rsidRPr="004B466B">
        <w:rPr>
          <w:color w:val="000000" w:themeColor="text1"/>
          <w:sz w:val="22"/>
          <w:szCs w:val="22"/>
          <w:lang w:val="sr-Cyrl-CS"/>
        </w:rPr>
        <w:t xml:space="preserve"> поравна</w:t>
      </w:r>
      <w:r w:rsidRPr="004B466B">
        <w:rPr>
          <w:color w:val="000000" w:themeColor="text1"/>
          <w:sz w:val="22"/>
          <w:szCs w:val="22"/>
          <w:lang w:val="sr-Cyrl-CS"/>
        </w:rPr>
        <w:t>ње</w:t>
      </w:r>
      <w:r w:rsidR="00C02D18" w:rsidRPr="004B466B">
        <w:rPr>
          <w:color w:val="000000" w:themeColor="text1"/>
          <w:sz w:val="22"/>
          <w:szCs w:val="22"/>
          <w:lang w:val="sr-Cyrl-CS"/>
        </w:rPr>
        <w:t xml:space="preserve"> било кој</w:t>
      </w:r>
      <w:r w:rsidRPr="004B466B">
        <w:rPr>
          <w:color w:val="000000" w:themeColor="text1"/>
          <w:sz w:val="22"/>
          <w:szCs w:val="22"/>
          <w:lang w:val="sr-Cyrl-CS"/>
        </w:rPr>
        <w:t>е</w:t>
      </w:r>
      <w:r w:rsidR="00C02D18" w:rsidRPr="004B466B">
        <w:rPr>
          <w:color w:val="000000" w:themeColor="text1"/>
          <w:sz w:val="22"/>
          <w:szCs w:val="22"/>
          <w:lang w:val="sr-Cyrl-CS"/>
        </w:rPr>
        <w:t xml:space="preserve"> доспел</w:t>
      </w:r>
      <w:r w:rsidRPr="004B466B">
        <w:rPr>
          <w:color w:val="000000" w:themeColor="text1"/>
          <w:sz w:val="22"/>
          <w:szCs w:val="22"/>
          <w:lang w:val="sr-Cyrl-CS"/>
        </w:rPr>
        <w:t>е</w:t>
      </w:r>
      <w:r w:rsidR="00C02D18" w:rsidRPr="004B466B">
        <w:rPr>
          <w:color w:val="000000" w:themeColor="text1"/>
          <w:sz w:val="22"/>
          <w:szCs w:val="22"/>
          <w:lang w:val="sr-Cyrl-CS"/>
        </w:rPr>
        <w:t xml:space="preserve"> обавез</w:t>
      </w:r>
      <w:r w:rsidRPr="004B466B">
        <w:rPr>
          <w:color w:val="000000" w:themeColor="text1"/>
          <w:sz w:val="22"/>
          <w:szCs w:val="22"/>
          <w:lang w:val="sr-Cyrl-CS"/>
        </w:rPr>
        <w:t>е</w:t>
      </w:r>
      <w:r w:rsidR="00C02D18" w:rsidRPr="004B466B">
        <w:rPr>
          <w:color w:val="000000" w:themeColor="text1"/>
          <w:sz w:val="22"/>
          <w:szCs w:val="22"/>
          <w:lang w:val="sr-Cyrl-CS"/>
        </w:rPr>
        <w:t xml:space="preserve"> Зајмопримца </w:t>
      </w:r>
      <w:r w:rsidRPr="004B466B">
        <w:rPr>
          <w:color w:val="000000" w:themeColor="text1"/>
          <w:sz w:val="22"/>
          <w:szCs w:val="22"/>
          <w:lang w:val="sr-Cyrl-CS"/>
        </w:rPr>
        <w:t>према Финансијским</w:t>
      </w:r>
      <w:r w:rsidR="00C02D18" w:rsidRPr="004B466B">
        <w:rPr>
          <w:color w:val="000000" w:themeColor="text1"/>
          <w:sz w:val="22"/>
          <w:szCs w:val="22"/>
          <w:lang w:val="sr-Cyrl-CS"/>
        </w:rPr>
        <w:t xml:space="preserve"> </w:t>
      </w:r>
      <w:r w:rsidRPr="004B466B">
        <w:rPr>
          <w:color w:val="000000" w:themeColor="text1"/>
          <w:sz w:val="22"/>
          <w:szCs w:val="22"/>
          <w:lang w:val="sr-Cyrl-CS"/>
        </w:rPr>
        <w:t>д</w:t>
      </w:r>
      <w:r w:rsidR="00C02D18" w:rsidRPr="004B466B">
        <w:rPr>
          <w:color w:val="000000" w:themeColor="text1"/>
          <w:sz w:val="22"/>
          <w:szCs w:val="22"/>
          <w:lang w:val="sr-Cyrl-CS"/>
        </w:rPr>
        <w:t>окумен</w:t>
      </w:r>
      <w:r w:rsidRPr="004B466B">
        <w:rPr>
          <w:color w:val="000000" w:themeColor="text1"/>
          <w:sz w:val="22"/>
          <w:szCs w:val="22"/>
          <w:lang w:val="sr-Cyrl-CS"/>
        </w:rPr>
        <w:t>тима</w:t>
      </w:r>
      <w:r w:rsidR="00C02D18" w:rsidRPr="004B466B">
        <w:rPr>
          <w:color w:val="000000" w:themeColor="text1"/>
          <w:sz w:val="22"/>
          <w:szCs w:val="22"/>
          <w:lang w:val="sr-Cyrl-CS"/>
        </w:rPr>
        <w:t xml:space="preserve"> </w:t>
      </w:r>
      <w:r w:rsidR="0076596D" w:rsidRPr="004B466B">
        <w:rPr>
          <w:color w:val="000000" w:themeColor="text1"/>
          <w:sz w:val="22"/>
          <w:szCs w:val="22"/>
          <w:lang w:val="sr-Cyrl-CS"/>
        </w:rPr>
        <w:t>(</w:t>
      </w:r>
      <w:r w:rsidR="00C02D18" w:rsidRPr="004B466B">
        <w:rPr>
          <w:color w:val="000000" w:themeColor="text1"/>
          <w:sz w:val="22"/>
          <w:szCs w:val="22"/>
          <w:lang w:val="sr-Cyrl-CS"/>
        </w:rPr>
        <w:t xml:space="preserve">у мери у којој су у стварном власништву ове </w:t>
      </w:r>
      <w:r w:rsidRPr="004B466B">
        <w:rPr>
          <w:color w:val="000000" w:themeColor="text1"/>
          <w:sz w:val="22"/>
          <w:szCs w:val="22"/>
          <w:lang w:val="sr-Cyrl-CS"/>
        </w:rPr>
        <w:t>Финансијске с</w:t>
      </w:r>
      <w:r w:rsidR="00C02D18" w:rsidRPr="004B466B">
        <w:rPr>
          <w:color w:val="000000" w:themeColor="text1"/>
          <w:sz w:val="22"/>
          <w:szCs w:val="22"/>
          <w:lang w:val="sr-Cyrl-CS"/>
        </w:rPr>
        <w:t>тране</w:t>
      </w:r>
      <w:r w:rsidR="0076596D" w:rsidRPr="004B466B">
        <w:rPr>
          <w:color w:val="000000" w:themeColor="text1"/>
          <w:sz w:val="22"/>
          <w:szCs w:val="22"/>
          <w:lang w:val="sr-Cyrl-CS"/>
        </w:rPr>
        <w:t xml:space="preserve">) </w:t>
      </w:r>
      <w:r w:rsidR="00C02D18" w:rsidRPr="004B466B">
        <w:rPr>
          <w:color w:val="000000" w:themeColor="text1"/>
          <w:sz w:val="22"/>
          <w:szCs w:val="22"/>
          <w:lang w:val="sr-Cyrl-CS"/>
        </w:rPr>
        <w:t xml:space="preserve">са било којом обавезом доспелом коју та </w:t>
      </w:r>
      <w:r w:rsidRPr="004B466B">
        <w:rPr>
          <w:color w:val="000000" w:themeColor="text1"/>
          <w:sz w:val="22"/>
          <w:szCs w:val="22"/>
          <w:lang w:val="sr-Cyrl-CS"/>
        </w:rPr>
        <w:t>Финансијска с</w:t>
      </w:r>
      <w:r w:rsidR="00C02D18" w:rsidRPr="004B466B">
        <w:rPr>
          <w:color w:val="000000" w:themeColor="text1"/>
          <w:sz w:val="22"/>
          <w:szCs w:val="22"/>
          <w:lang w:val="sr-Cyrl-CS"/>
        </w:rPr>
        <w:t xml:space="preserve">трана дугује Зајмопримцу, без обзира на место плаћања, пословницу која обавља књижење или валуту било које обавезе. Ако су обавезе у различитим валутама, </w:t>
      </w:r>
      <w:r w:rsidRPr="004B466B">
        <w:rPr>
          <w:color w:val="000000" w:themeColor="text1"/>
          <w:sz w:val="22"/>
          <w:szCs w:val="22"/>
          <w:lang w:val="sr-Cyrl-CS"/>
        </w:rPr>
        <w:t>Финансијска с</w:t>
      </w:r>
      <w:r w:rsidR="00C02D18" w:rsidRPr="004B466B">
        <w:rPr>
          <w:color w:val="000000" w:themeColor="text1"/>
          <w:sz w:val="22"/>
          <w:szCs w:val="22"/>
          <w:lang w:val="sr-Cyrl-CS"/>
        </w:rPr>
        <w:t xml:space="preserve">трана </w:t>
      </w:r>
      <w:r w:rsidRPr="004B466B">
        <w:rPr>
          <w:color w:val="000000" w:themeColor="text1"/>
          <w:sz w:val="22"/>
          <w:szCs w:val="22"/>
          <w:lang w:val="sr-Cyrl-CS"/>
        </w:rPr>
        <w:t>може</w:t>
      </w:r>
      <w:r w:rsidR="00C02D18" w:rsidRPr="004B466B">
        <w:rPr>
          <w:color w:val="000000" w:themeColor="text1"/>
          <w:sz w:val="22"/>
          <w:szCs w:val="22"/>
          <w:lang w:val="sr-Cyrl-CS"/>
        </w:rPr>
        <w:t xml:space="preserve"> конвертовати било коју обавезу по тржишном курсу у редовном току пословања за потребе поравнања</w:t>
      </w:r>
      <w:r w:rsidR="0076596D" w:rsidRPr="004B466B">
        <w:rPr>
          <w:color w:val="000000" w:themeColor="text1"/>
          <w:sz w:val="22"/>
          <w:szCs w:val="22"/>
          <w:lang w:val="sr-Cyrl-CS"/>
        </w:rPr>
        <w:t>.</w:t>
      </w:r>
    </w:p>
    <w:p w14:paraId="0490AFA0" w14:textId="00F8C003" w:rsidR="0076596D" w:rsidRPr="004B466B" w:rsidRDefault="002D3EB6" w:rsidP="0076596D">
      <w:pPr>
        <w:pStyle w:val="Heading2"/>
        <w:rPr>
          <w:rFonts w:ascii="Times New Roman" w:hAnsi="Times New Roman" w:cs="Times New Roman"/>
          <w:color w:val="000000" w:themeColor="text1"/>
          <w:szCs w:val="22"/>
          <w:lang w:val="sr-Cyrl-CS"/>
        </w:rPr>
      </w:pPr>
      <w:bookmarkStart w:id="931" w:name="_Toc88475219"/>
      <w:bookmarkStart w:id="932" w:name="_Toc144120151"/>
      <w:r w:rsidRPr="004B466B">
        <w:rPr>
          <w:rFonts w:ascii="Times New Roman" w:hAnsi="Times New Roman" w:cs="Times New Roman"/>
          <w:color w:val="000000" w:themeColor="text1"/>
          <w:szCs w:val="22"/>
          <w:lang w:val="sr-Cyrl-CS"/>
        </w:rPr>
        <w:t>ОБАВЕШТЕЊА</w:t>
      </w:r>
      <w:bookmarkEnd w:id="931"/>
      <w:bookmarkEnd w:id="932"/>
    </w:p>
    <w:p w14:paraId="3DAE41BA" w14:textId="275AA59F" w:rsidR="0076596D" w:rsidRPr="004B466B" w:rsidRDefault="002D3EB6"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Обавештења у писаној форми</w:t>
      </w:r>
    </w:p>
    <w:p w14:paraId="611C43AD" w14:textId="50F1A5D5" w:rsidR="0076596D" w:rsidRPr="004B466B" w:rsidRDefault="002D3EB6" w:rsidP="0076596D">
      <w:pPr>
        <w:pStyle w:val="BodyText1"/>
        <w:rPr>
          <w:color w:val="000000" w:themeColor="text1"/>
          <w:sz w:val="22"/>
          <w:szCs w:val="22"/>
          <w:lang w:val="sr-Cyrl-CS"/>
        </w:rPr>
      </w:pPr>
      <w:r w:rsidRPr="004B466B">
        <w:rPr>
          <w:color w:val="000000" w:themeColor="text1"/>
          <w:sz w:val="22"/>
          <w:szCs w:val="22"/>
          <w:lang w:val="sr-Cyrl-CS"/>
        </w:rPr>
        <w:t xml:space="preserve">Свака комуникација која се обавља по основу или у вези са </w:t>
      </w:r>
      <w:r w:rsidR="002E0F81" w:rsidRPr="004B466B">
        <w:rPr>
          <w:color w:val="000000" w:themeColor="text1"/>
          <w:sz w:val="22"/>
          <w:szCs w:val="22"/>
          <w:lang w:val="sr-Cyrl-CS"/>
        </w:rPr>
        <w:t>Финансијским д</w:t>
      </w:r>
      <w:r w:rsidRPr="004B466B">
        <w:rPr>
          <w:color w:val="000000" w:themeColor="text1"/>
          <w:sz w:val="22"/>
          <w:szCs w:val="22"/>
          <w:lang w:val="sr-Cyrl-CS"/>
        </w:rPr>
        <w:t>окументима мора бити у писаној форми и, осим ако није другачије прецизирано, мора се доставити факсом или писмом</w:t>
      </w:r>
      <w:r w:rsidR="0076596D" w:rsidRPr="004B466B">
        <w:rPr>
          <w:color w:val="000000" w:themeColor="text1"/>
          <w:sz w:val="22"/>
          <w:szCs w:val="22"/>
          <w:lang w:val="sr-Cyrl-CS"/>
        </w:rPr>
        <w:t>.</w:t>
      </w:r>
    </w:p>
    <w:p w14:paraId="145D2C27" w14:textId="7C9EE926" w:rsidR="0076596D" w:rsidRPr="004B466B" w:rsidRDefault="002D3EB6" w:rsidP="0076596D">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Адресе</w:t>
      </w:r>
      <w:r w:rsidR="00D0067A" w:rsidRPr="004B466B">
        <w:rPr>
          <w:rFonts w:ascii="Times New Roman" w:hAnsi="Times New Roman" w:cs="Times New Roman"/>
          <w:color w:val="000000" w:themeColor="text1"/>
          <w:szCs w:val="22"/>
          <w:lang w:val="sr-Cyrl-CS"/>
        </w:rPr>
        <w:t xml:space="preserve"> </w:t>
      </w:r>
    </w:p>
    <w:p w14:paraId="557381A6" w14:textId="2E41ABE5" w:rsidR="0076596D" w:rsidRPr="004B466B" w:rsidRDefault="002D3EB6" w:rsidP="0076596D">
      <w:pPr>
        <w:pStyle w:val="BodyText1"/>
        <w:keepNext/>
        <w:rPr>
          <w:color w:val="000000" w:themeColor="text1"/>
          <w:sz w:val="22"/>
          <w:szCs w:val="22"/>
          <w:lang w:val="sr-Cyrl-CS"/>
        </w:rPr>
      </w:pPr>
      <w:r w:rsidRPr="004B466B">
        <w:rPr>
          <w:color w:val="000000" w:themeColor="text1"/>
          <w:sz w:val="22"/>
          <w:szCs w:val="22"/>
          <w:lang w:val="sr-Cyrl-CS"/>
        </w:rPr>
        <w:t>Подаци који се односе на адресу 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w:t>
      </w:r>
      <w:r w:rsidR="009F20B7" w:rsidRPr="004B466B">
        <w:rPr>
          <w:color w:val="000000" w:themeColor="text1"/>
          <w:sz w:val="22"/>
          <w:szCs w:val="22"/>
          <w:lang w:val="sr-Cyrl-CS"/>
        </w:rPr>
        <w:t>е</w:t>
      </w:r>
      <w:r w:rsidRPr="004B466B">
        <w:rPr>
          <w:color w:val="000000" w:themeColor="text1"/>
          <w:sz w:val="22"/>
          <w:szCs w:val="22"/>
          <w:lang w:val="sr-Cyrl-CS"/>
        </w:rPr>
        <w:t xml:space="preserve"> или достав</w:t>
      </w:r>
      <w:r w:rsidR="009F20B7" w:rsidRPr="004B466B">
        <w:rPr>
          <w:color w:val="000000" w:themeColor="text1"/>
          <w:sz w:val="22"/>
          <w:szCs w:val="22"/>
          <w:lang w:val="sr-Cyrl-CS"/>
        </w:rPr>
        <w:t>е</w:t>
      </w:r>
      <w:r w:rsidRPr="004B466B">
        <w:rPr>
          <w:color w:val="000000" w:themeColor="text1"/>
          <w:sz w:val="22"/>
          <w:szCs w:val="22"/>
          <w:lang w:val="sr-Cyrl-CS"/>
        </w:rPr>
        <w:t xml:space="preserve"> </w:t>
      </w:r>
      <w:r w:rsidR="002E0F81" w:rsidRPr="004B466B">
        <w:rPr>
          <w:color w:val="000000" w:themeColor="text1"/>
          <w:sz w:val="22"/>
          <w:szCs w:val="22"/>
          <w:lang w:val="sr-Cyrl-CS"/>
        </w:rPr>
        <w:t>према</w:t>
      </w:r>
      <w:r w:rsidRPr="004B466B">
        <w:rPr>
          <w:color w:val="000000" w:themeColor="text1"/>
          <w:sz w:val="22"/>
          <w:szCs w:val="22"/>
          <w:lang w:val="sr-Cyrl-CS"/>
        </w:rPr>
        <w:t xml:space="preserve"> или у вези са</w:t>
      </w:r>
      <w:r w:rsidR="002E0F81" w:rsidRPr="004B466B">
        <w:rPr>
          <w:color w:val="000000" w:themeColor="text1"/>
          <w:sz w:val="22"/>
          <w:szCs w:val="22"/>
          <w:lang w:val="sr-Cyrl-CS"/>
        </w:rPr>
        <w:t xml:space="preserve"> Финансијским</w:t>
      </w:r>
      <w:r w:rsidRPr="004B466B">
        <w:rPr>
          <w:color w:val="000000" w:themeColor="text1"/>
          <w:sz w:val="22"/>
          <w:szCs w:val="22"/>
          <w:lang w:val="sr-Cyrl-CS"/>
        </w:rPr>
        <w:t xml:space="preserve"> </w:t>
      </w:r>
      <w:r w:rsidR="002E0F81" w:rsidRPr="004B466B">
        <w:rPr>
          <w:color w:val="000000" w:themeColor="text1"/>
          <w:sz w:val="22"/>
          <w:szCs w:val="22"/>
          <w:lang w:val="sr-Cyrl-CS"/>
        </w:rPr>
        <w:t>д</w:t>
      </w:r>
      <w:r w:rsidRPr="004B466B">
        <w:rPr>
          <w:color w:val="000000" w:themeColor="text1"/>
          <w:sz w:val="22"/>
          <w:szCs w:val="22"/>
          <w:lang w:val="sr-Cyrl-CS"/>
        </w:rPr>
        <w:t>окументима су</w:t>
      </w:r>
      <w:r w:rsidR="0076596D" w:rsidRPr="004B466B">
        <w:rPr>
          <w:color w:val="000000" w:themeColor="text1"/>
          <w:sz w:val="22"/>
          <w:szCs w:val="22"/>
          <w:lang w:val="sr-Cyrl-CS"/>
        </w:rPr>
        <w:t>:</w:t>
      </w:r>
    </w:p>
    <w:p w14:paraId="4B41A0F5" w14:textId="77DDA890" w:rsidR="0076596D" w:rsidRPr="004B466B" w:rsidRDefault="00620E28"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 потребе Зајмопримца, подаци наведени уз име у даљем тексту; и</w:t>
      </w:r>
      <w:r w:rsidR="0076596D" w:rsidRPr="004B466B">
        <w:rPr>
          <w:rFonts w:ascii="Times New Roman" w:hAnsi="Times New Roman" w:cs="Times New Roman"/>
          <w:color w:val="000000" w:themeColor="text1"/>
          <w:szCs w:val="22"/>
          <w:lang w:val="sr-Cyrl-CS"/>
        </w:rPr>
        <w:t>;</w:t>
      </w:r>
      <w:r w:rsidR="00646E14" w:rsidRPr="004B466B">
        <w:rPr>
          <w:rFonts w:ascii="Times New Roman" w:hAnsi="Times New Roman" w:cs="Times New Roman"/>
          <w:b/>
          <w:i/>
          <w:color w:val="000000" w:themeColor="text1"/>
          <w:szCs w:val="22"/>
          <w:lang w:val="sr-Cyrl-CS"/>
        </w:rPr>
        <w:t xml:space="preserve"> </w:t>
      </w:r>
    </w:p>
    <w:p w14:paraId="2FC8C72C" w14:textId="766C304D" w:rsidR="00AF733F" w:rsidRPr="004B466B" w:rsidRDefault="00620E28" w:rsidP="001C57EA">
      <w:pPr>
        <w:pStyle w:val="BodyTextIndent4"/>
        <w:rPr>
          <w:rFonts w:ascii="Times New Roman" w:hAnsi="Times New Roman"/>
          <w:b/>
          <w:i/>
          <w:color w:val="000000" w:themeColor="text1"/>
          <w:szCs w:val="22"/>
          <w:lang w:val="sr-Cyrl-CS" w:eastAsia="en-US"/>
        </w:rPr>
      </w:pPr>
      <w:r w:rsidRPr="004B466B">
        <w:rPr>
          <w:rFonts w:ascii="Times New Roman" w:hAnsi="Times New Roman"/>
          <w:b/>
          <w:i/>
          <w:color w:val="000000" w:themeColor="text1"/>
          <w:szCs w:val="22"/>
          <w:lang w:val="sr-Cyrl-CS" w:eastAsia="en-US"/>
        </w:rPr>
        <w:t>Министар</w:t>
      </w:r>
      <w:r w:rsidR="002E0F81" w:rsidRPr="004B466B">
        <w:rPr>
          <w:rFonts w:ascii="Times New Roman" w:hAnsi="Times New Roman"/>
          <w:b/>
          <w:i/>
          <w:color w:val="000000" w:themeColor="text1"/>
          <w:szCs w:val="22"/>
          <w:lang w:val="sr-Cyrl-CS" w:eastAsia="en-US"/>
        </w:rPr>
        <w:t>ство</w:t>
      </w:r>
      <w:r w:rsidRPr="004B466B">
        <w:rPr>
          <w:rFonts w:ascii="Times New Roman" w:hAnsi="Times New Roman"/>
          <w:b/>
          <w:i/>
          <w:color w:val="000000" w:themeColor="text1"/>
          <w:szCs w:val="22"/>
          <w:lang w:val="sr-Cyrl-CS" w:eastAsia="en-US"/>
        </w:rPr>
        <w:t xml:space="preserve"> финансија</w:t>
      </w:r>
      <w:r w:rsidR="00E5599C" w:rsidRPr="004B466B">
        <w:rPr>
          <w:rFonts w:ascii="Times New Roman" w:hAnsi="Times New Roman"/>
          <w:b/>
          <w:i/>
          <w:color w:val="000000" w:themeColor="text1"/>
          <w:szCs w:val="22"/>
          <w:lang w:val="sr-Cyrl-CS" w:eastAsia="en-US"/>
        </w:rPr>
        <w:t xml:space="preserve"> Владе Републике Србије</w:t>
      </w:r>
    </w:p>
    <w:p w14:paraId="448DB99A" w14:textId="4E954C16" w:rsidR="00172957" w:rsidRPr="004B466B" w:rsidRDefault="00620E28" w:rsidP="001C57EA">
      <w:pPr>
        <w:pStyle w:val="BodyTextIndent4"/>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Адреса</w:t>
      </w:r>
      <w:r w:rsidR="001C57EA" w:rsidRPr="004B466B">
        <w:rPr>
          <w:rFonts w:ascii="Times New Roman" w:hAnsi="Times New Roman"/>
          <w:color w:val="000000" w:themeColor="text1"/>
          <w:szCs w:val="22"/>
          <w:lang w:val="sr-Cyrl-CS" w:eastAsia="en-US"/>
        </w:rPr>
        <w:t>:</w:t>
      </w:r>
      <w:r w:rsidR="00FB7A15" w:rsidRPr="004B466B">
        <w:rPr>
          <w:rFonts w:ascii="Times New Roman" w:hAnsi="Times New Roman"/>
          <w:color w:val="000000" w:themeColor="text1"/>
          <w:szCs w:val="22"/>
          <w:lang w:val="sr-Cyrl-CS" w:eastAsia="en-US"/>
        </w:rPr>
        <w:tab/>
      </w:r>
      <w:r w:rsidR="00FB7A15" w:rsidRPr="004B466B">
        <w:rPr>
          <w:rFonts w:ascii="Times New Roman" w:hAnsi="Times New Roman"/>
          <w:color w:val="000000" w:themeColor="text1"/>
          <w:szCs w:val="22"/>
          <w:lang w:val="sr-Cyrl-CS" w:eastAsia="en-US"/>
        </w:rPr>
        <w:tab/>
      </w:r>
      <w:r w:rsidR="002E0F81" w:rsidRPr="004B466B">
        <w:rPr>
          <w:rFonts w:ascii="Times New Roman" w:hAnsi="Times New Roman"/>
          <w:color w:val="000000" w:themeColor="text1"/>
          <w:szCs w:val="22"/>
          <w:lang w:val="sr-Cyrl-CS" w:eastAsia="en-US"/>
        </w:rPr>
        <w:t>Кнеза Милоша 20</w:t>
      </w:r>
    </w:p>
    <w:p w14:paraId="481ECC3E" w14:textId="5F54EDB6" w:rsidR="001C57EA" w:rsidRPr="004B466B" w:rsidRDefault="0029010C" w:rsidP="001C57EA">
      <w:pPr>
        <w:pStyle w:val="BodyTextIndent4"/>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Н/П</w:t>
      </w:r>
      <w:r w:rsidR="001C57EA" w:rsidRPr="004B466B">
        <w:rPr>
          <w:rFonts w:ascii="Times New Roman" w:hAnsi="Times New Roman"/>
          <w:color w:val="000000" w:themeColor="text1"/>
          <w:szCs w:val="22"/>
          <w:lang w:val="sr-Cyrl-CS" w:eastAsia="en-US"/>
        </w:rPr>
        <w:t>:</w:t>
      </w:r>
      <w:r w:rsidR="00FB7A15" w:rsidRPr="004B466B">
        <w:rPr>
          <w:rFonts w:ascii="Times New Roman" w:hAnsi="Times New Roman"/>
          <w:color w:val="000000" w:themeColor="text1"/>
          <w:szCs w:val="22"/>
          <w:lang w:val="sr-Cyrl-CS" w:eastAsia="en-US"/>
        </w:rPr>
        <w:tab/>
      </w:r>
      <w:r w:rsidR="00FB7A15" w:rsidRPr="004B466B">
        <w:rPr>
          <w:rFonts w:ascii="Times New Roman" w:hAnsi="Times New Roman"/>
          <w:color w:val="000000" w:themeColor="text1"/>
          <w:szCs w:val="22"/>
          <w:lang w:val="sr-Cyrl-CS" w:eastAsia="en-US"/>
        </w:rPr>
        <w:tab/>
      </w:r>
      <w:r w:rsidR="002E0F81" w:rsidRPr="004B466B">
        <w:rPr>
          <w:rFonts w:ascii="Times New Roman" w:hAnsi="Times New Roman"/>
          <w:color w:val="000000" w:themeColor="text1"/>
          <w:szCs w:val="22"/>
          <w:lang w:val="sr-Cyrl-CS" w:eastAsia="en-US"/>
        </w:rPr>
        <w:tab/>
      </w:r>
      <w:r w:rsidR="00E5599C" w:rsidRPr="004B466B">
        <w:rPr>
          <w:rFonts w:ascii="Times New Roman" w:hAnsi="Times New Roman"/>
          <w:color w:val="000000" w:themeColor="text1"/>
          <w:szCs w:val="22"/>
          <w:lang w:val="sr-Cyrl-CS" w:eastAsia="en-US"/>
        </w:rPr>
        <w:t xml:space="preserve">Г. Синиша Мали, </w:t>
      </w:r>
      <w:r w:rsidR="002E0F81" w:rsidRPr="004B466B">
        <w:rPr>
          <w:rFonts w:ascii="Times New Roman" w:hAnsi="Times New Roman"/>
          <w:color w:val="000000" w:themeColor="text1"/>
          <w:szCs w:val="22"/>
          <w:lang w:val="sr-Cyrl-CS" w:eastAsia="en-US"/>
        </w:rPr>
        <w:t>Први потпредседник Владе и министар финансија</w:t>
      </w:r>
    </w:p>
    <w:p w14:paraId="2C7B7B5E" w14:textId="1A4B5C6A" w:rsidR="007A704E" w:rsidRPr="004B466B" w:rsidRDefault="0029010C" w:rsidP="002E0F81">
      <w:pPr>
        <w:pStyle w:val="BodyTextIndent4"/>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eastAsia="en-US"/>
        </w:rPr>
        <w:t>Број телефона</w:t>
      </w:r>
      <w:r w:rsidR="001C57EA" w:rsidRPr="004B466B">
        <w:rPr>
          <w:rFonts w:ascii="Times New Roman" w:hAnsi="Times New Roman"/>
          <w:color w:val="000000" w:themeColor="text1"/>
          <w:szCs w:val="22"/>
          <w:lang w:val="sr-Cyrl-CS" w:eastAsia="en-US"/>
        </w:rPr>
        <w:t>:</w:t>
      </w:r>
      <w:r w:rsidR="00FB7A15" w:rsidRPr="004B466B">
        <w:rPr>
          <w:rFonts w:ascii="Times New Roman" w:hAnsi="Times New Roman"/>
          <w:color w:val="000000" w:themeColor="text1"/>
          <w:szCs w:val="22"/>
          <w:lang w:val="sr-Cyrl-CS" w:eastAsia="en-US"/>
        </w:rPr>
        <w:tab/>
      </w:r>
      <w:r w:rsidR="002E0F81" w:rsidRPr="004B466B">
        <w:rPr>
          <w:rFonts w:ascii="Times New Roman" w:hAnsi="Times New Roman"/>
          <w:color w:val="000000" w:themeColor="text1"/>
          <w:szCs w:val="22"/>
          <w:lang w:val="sr-Cyrl-CS" w:eastAsia="en-US"/>
        </w:rPr>
        <w:t xml:space="preserve"> </w:t>
      </w:r>
      <w:r w:rsidR="002E0F81" w:rsidRPr="004B466B">
        <w:rPr>
          <w:rFonts w:ascii="Times New Roman" w:hAnsi="Times New Roman"/>
          <w:color w:val="000000" w:themeColor="text1"/>
          <w:szCs w:val="22"/>
          <w:lang w:val="sr-Cyrl-CS" w:eastAsia="en-US"/>
        </w:rPr>
        <w:tab/>
        <w:t>+381117652012</w:t>
      </w:r>
    </w:p>
    <w:p w14:paraId="1838A236" w14:textId="50BBE7AD" w:rsidR="0076596D" w:rsidRPr="004B466B" w:rsidRDefault="008B1A53" w:rsidP="008B1A5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C3A1B" w:rsidRPr="004B466B">
        <w:rPr>
          <w:rFonts w:ascii="Times New Roman" w:hAnsi="Times New Roman" w:cs="Times New Roman"/>
          <w:color w:val="000000" w:themeColor="text1"/>
          <w:szCs w:val="22"/>
          <w:lang w:val="sr-Cyrl-CS"/>
        </w:rPr>
        <w:t xml:space="preserve">у случају </w:t>
      </w:r>
      <w:r w:rsidR="00C43E8A" w:rsidRPr="004B466B">
        <w:rPr>
          <w:rFonts w:ascii="Times New Roman" w:hAnsi="Times New Roman" w:cs="Times New Roman"/>
          <w:color w:val="000000" w:themeColor="text1"/>
          <w:szCs w:val="22"/>
          <w:lang w:val="sr-Cyrl-CS"/>
        </w:rPr>
        <w:t>З</w:t>
      </w:r>
      <w:r w:rsidR="006C3A1B" w:rsidRPr="004B466B">
        <w:rPr>
          <w:rFonts w:ascii="Times New Roman" w:hAnsi="Times New Roman" w:cs="Times New Roman"/>
          <w:color w:val="000000" w:themeColor="text1"/>
          <w:szCs w:val="22"/>
          <w:lang w:val="sr-Cyrl-CS"/>
        </w:rPr>
        <w:t>ајмодав</w:t>
      </w:r>
      <w:r w:rsidR="00C43E8A" w:rsidRPr="004B466B">
        <w:rPr>
          <w:rFonts w:ascii="Times New Roman" w:hAnsi="Times New Roman" w:cs="Times New Roman"/>
          <w:color w:val="000000" w:themeColor="text1"/>
          <w:szCs w:val="22"/>
          <w:lang w:val="sr-Cyrl-CS"/>
        </w:rPr>
        <w:t>ца, адреса коју</w:t>
      </w:r>
      <w:r w:rsidR="006C3A1B" w:rsidRPr="004B466B">
        <w:rPr>
          <w:rFonts w:ascii="Times New Roman" w:hAnsi="Times New Roman" w:cs="Times New Roman"/>
          <w:color w:val="000000" w:themeColor="text1"/>
          <w:szCs w:val="22"/>
          <w:lang w:val="sr-Cyrl-CS"/>
        </w:rPr>
        <w:t xml:space="preserve"> </w:t>
      </w:r>
      <w:r w:rsidR="00C43E8A" w:rsidRPr="004B466B">
        <w:rPr>
          <w:rFonts w:ascii="Times New Roman" w:hAnsi="Times New Roman" w:cs="Times New Roman"/>
          <w:color w:val="000000" w:themeColor="text1"/>
          <w:szCs w:val="22"/>
          <w:lang w:val="sr-Cyrl-CS"/>
        </w:rPr>
        <w:t xml:space="preserve">у писаној форми достави </w:t>
      </w:r>
      <w:r w:rsidR="006C3A1B" w:rsidRPr="004B466B">
        <w:rPr>
          <w:rFonts w:ascii="Times New Roman" w:hAnsi="Times New Roman" w:cs="Times New Roman"/>
          <w:color w:val="000000" w:themeColor="text1"/>
          <w:szCs w:val="22"/>
          <w:lang w:val="sr-Cyrl-CS"/>
        </w:rPr>
        <w:t>Агент</w:t>
      </w:r>
      <w:r w:rsidR="00C43E8A" w:rsidRPr="004B466B">
        <w:rPr>
          <w:rFonts w:ascii="Times New Roman" w:hAnsi="Times New Roman" w:cs="Times New Roman"/>
          <w:color w:val="000000" w:themeColor="text1"/>
          <w:szCs w:val="22"/>
          <w:lang w:val="sr-Cyrl-CS"/>
        </w:rPr>
        <w:t>у</w:t>
      </w:r>
      <w:r w:rsidR="006C3A1B" w:rsidRPr="004B466B">
        <w:rPr>
          <w:rFonts w:ascii="Times New Roman" w:hAnsi="Times New Roman" w:cs="Times New Roman"/>
          <w:color w:val="000000" w:themeColor="text1"/>
          <w:szCs w:val="22"/>
          <w:lang w:val="sr-Cyrl-CS"/>
        </w:rPr>
        <w:t xml:space="preserve"> кредитног аранжмана </w:t>
      </w:r>
      <w:r w:rsidR="00C43E8A" w:rsidRPr="004B466B">
        <w:rPr>
          <w:rFonts w:ascii="Times New Roman" w:hAnsi="Times New Roman" w:cs="Times New Roman"/>
          <w:color w:val="000000" w:themeColor="text1"/>
          <w:szCs w:val="22"/>
          <w:lang w:val="sr-Cyrl-CS"/>
        </w:rPr>
        <w:t xml:space="preserve">на датум или </w:t>
      </w:r>
      <w:r w:rsidR="006C3A1B" w:rsidRPr="004B466B">
        <w:rPr>
          <w:rFonts w:ascii="Times New Roman" w:hAnsi="Times New Roman" w:cs="Times New Roman"/>
          <w:color w:val="000000" w:themeColor="text1"/>
          <w:szCs w:val="22"/>
          <w:lang w:val="sr-Cyrl-CS"/>
        </w:rPr>
        <w:t>пре датума него што постане Страна</w:t>
      </w:r>
      <w:r w:rsidR="00864CBD" w:rsidRPr="004B466B">
        <w:rPr>
          <w:rFonts w:ascii="Times New Roman" w:hAnsi="Times New Roman" w:cs="Times New Roman"/>
          <w:color w:val="000000" w:themeColor="text1"/>
          <w:szCs w:val="22"/>
          <w:lang w:val="sr-Cyrl-CS"/>
        </w:rPr>
        <w:t xml:space="preserve">; </w:t>
      </w:r>
    </w:p>
    <w:p w14:paraId="4FB3BC05" w14:textId="4B96698A" w:rsidR="007A704E" w:rsidRPr="004B466B" w:rsidRDefault="007A704E" w:rsidP="00816F07">
      <w:pPr>
        <w:pStyle w:val="General2L3"/>
        <w:numPr>
          <w:ilvl w:val="0"/>
          <w:numId w:val="0"/>
        </w:numPr>
        <w:ind w:left="1440"/>
        <w:rPr>
          <w:color w:val="000000" w:themeColor="text1"/>
          <w:szCs w:val="22"/>
          <w:lang w:val="sr-Cyrl-CS"/>
        </w:rPr>
      </w:pPr>
      <w:r w:rsidRPr="004B466B">
        <w:rPr>
          <w:b/>
          <w:i/>
          <w:color w:val="000000" w:themeColor="text1"/>
          <w:szCs w:val="22"/>
          <w:lang w:val="sr-Cyrl-CS"/>
        </w:rPr>
        <w:t>Deutsche Bank Aktiengesellschaft Filiale Hong Kong (</w:t>
      </w:r>
      <w:r w:rsidR="00CA610E" w:rsidRPr="004B466B">
        <w:rPr>
          <w:b/>
          <w:i/>
          <w:color w:val="000000" w:themeColor="text1"/>
          <w:szCs w:val="22"/>
          <w:lang w:val="sr-Cyrl-CS"/>
        </w:rPr>
        <w:t xml:space="preserve">основана у Савезној Републици Немачкој са ограниченом одговорношћу </w:t>
      </w:r>
      <w:r w:rsidR="00145BB7" w:rsidRPr="004B466B">
        <w:rPr>
          <w:b/>
          <w:i/>
          <w:color w:val="000000" w:themeColor="text1"/>
          <w:szCs w:val="22"/>
          <w:lang w:val="sr-Cyrl-CS"/>
        </w:rPr>
        <w:t>акционара</w:t>
      </w:r>
      <w:r w:rsidRPr="004B466B">
        <w:rPr>
          <w:b/>
          <w:i/>
          <w:color w:val="000000" w:themeColor="text1"/>
          <w:szCs w:val="22"/>
          <w:lang w:val="sr-Cyrl-CS"/>
        </w:rPr>
        <w:t>)</w:t>
      </w:r>
    </w:p>
    <w:tbl>
      <w:tblPr>
        <w:tblStyle w:val="TableGrid"/>
        <w:tblW w:w="0" w:type="auto"/>
        <w:tblInd w:w="1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4"/>
        <w:gridCol w:w="5602"/>
      </w:tblGrid>
      <w:tr w:rsidR="00816F07" w:rsidRPr="004B466B" w14:paraId="61AA131D" w14:textId="77777777" w:rsidTr="00816F07">
        <w:tc>
          <w:tcPr>
            <w:tcW w:w="2004" w:type="dxa"/>
          </w:tcPr>
          <w:p w14:paraId="3D40F3D1" w14:textId="0BFF8B79" w:rsidR="00816F07" w:rsidRPr="004B466B" w:rsidRDefault="00CA610E"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Адреса</w:t>
            </w:r>
            <w:r w:rsidR="00816F07" w:rsidRPr="004B466B">
              <w:rPr>
                <w:rFonts w:ascii="Times New Roman" w:hAnsi="Times New Roman"/>
                <w:color w:val="000000" w:themeColor="text1"/>
                <w:szCs w:val="22"/>
                <w:lang w:val="sr-Cyrl-CS" w:eastAsia="en-US"/>
              </w:rPr>
              <w:t>:</w:t>
            </w:r>
            <w:r w:rsidR="00816F07" w:rsidRPr="004B466B">
              <w:rPr>
                <w:rFonts w:ascii="Times New Roman" w:hAnsi="Times New Roman"/>
                <w:color w:val="000000" w:themeColor="text1"/>
                <w:szCs w:val="22"/>
                <w:lang w:val="sr-Cyrl-CS" w:eastAsia="en-US"/>
              </w:rPr>
              <w:tab/>
            </w:r>
          </w:p>
        </w:tc>
        <w:tc>
          <w:tcPr>
            <w:tcW w:w="5602" w:type="dxa"/>
          </w:tcPr>
          <w:p w14:paraId="7FD67742" w14:textId="77777777" w:rsidR="00816F07" w:rsidRPr="004B466B" w:rsidRDefault="00816F07"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57/F, International Commerce Centre, 1 Austin Road West, Kowloon, Hong Kong, China</w:t>
            </w:r>
          </w:p>
        </w:tc>
      </w:tr>
      <w:tr w:rsidR="00816F07" w:rsidRPr="004B466B" w14:paraId="4B542AA2" w14:textId="77777777" w:rsidTr="00816F07">
        <w:tc>
          <w:tcPr>
            <w:tcW w:w="2004" w:type="dxa"/>
          </w:tcPr>
          <w:p w14:paraId="54AC2E5A" w14:textId="66DD56BB" w:rsidR="00816F07" w:rsidRPr="004B466B" w:rsidRDefault="00CA610E"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Број факса</w:t>
            </w:r>
            <w:r w:rsidR="00816F07" w:rsidRPr="004B466B">
              <w:rPr>
                <w:rFonts w:ascii="Times New Roman" w:hAnsi="Times New Roman"/>
                <w:color w:val="000000" w:themeColor="text1"/>
                <w:szCs w:val="22"/>
                <w:lang w:val="sr-Cyrl-CS" w:eastAsia="en-US"/>
              </w:rPr>
              <w:t>:</w:t>
            </w:r>
            <w:r w:rsidR="00816F07" w:rsidRPr="004B466B">
              <w:rPr>
                <w:rFonts w:ascii="Times New Roman" w:eastAsia="SimSun" w:hAnsi="Times New Roman"/>
                <w:color w:val="000000" w:themeColor="text1"/>
                <w:szCs w:val="22"/>
                <w:lang w:val="sr-Cyrl-CS"/>
              </w:rPr>
              <w:t xml:space="preserve"> </w:t>
            </w:r>
            <w:r w:rsidR="00816F07" w:rsidRPr="004B466B">
              <w:rPr>
                <w:rFonts w:ascii="Times New Roman" w:eastAsia="SimSun" w:hAnsi="Times New Roman"/>
                <w:color w:val="000000" w:themeColor="text1"/>
                <w:szCs w:val="22"/>
                <w:lang w:val="sr-Cyrl-CS"/>
              </w:rPr>
              <w:tab/>
            </w:r>
          </w:p>
        </w:tc>
        <w:tc>
          <w:tcPr>
            <w:tcW w:w="5602" w:type="dxa"/>
          </w:tcPr>
          <w:p w14:paraId="6C7B2555" w14:textId="77777777" w:rsidR="00816F07" w:rsidRPr="004B466B" w:rsidRDefault="00816F07" w:rsidP="00AD4A0D">
            <w:pPr>
              <w:pStyle w:val="BodyTextIndent4"/>
              <w:ind w:left="0"/>
              <w:rPr>
                <w:rFonts w:ascii="Times New Roman" w:hAnsi="Times New Roman"/>
                <w:b/>
                <w:i/>
                <w:color w:val="000000" w:themeColor="text1"/>
                <w:szCs w:val="22"/>
                <w:highlight w:val="yellow"/>
                <w:lang w:val="sr-Cyrl-CS"/>
              </w:rPr>
            </w:pPr>
            <w:hyperlink r:id="rId13" w:tgtFrame="_top" w:history="1">
              <w:r w:rsidRPr="004B466B">
                <w:rPr>
                  <w:rFonts w:ascii="Times New Roman" w:hAnsi="Times New Roman"/>
                  <w:color w:val="000000" w:themeColor="text1"/>
                  <w:szCs w:val="22"/>
                  <w:lang w:val="sr-Cyrl-CS" w:eastAsia="en-US"/>
                </w:rPr>
                <w:t>+852 2203 7241</w:t>
              </w:r>
            </w:hyperlink>
          </w:p>
        </w:tc>
      </w:tr>
      <w:tr w:rsidR="00816F07" w:rsidRPr="004B466B" w14:paraId="60B18A92" w14:textId="77777777" w:rsidTr="00816F07">
        <w:tc>
          <w:tcPr>
            <w:tcW w:w="2004" w:type="dxa"/>
          </w:tcPr>
          <w:p w14:paraId="76F47352" w14:textId="7B859204" w:rsidR="00816F07" w:rsidRPr="004B466B" w:rsidRDefault="00CA610E"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Н/П</w:t>
            </w:r>
            <w:r w:rsidR="00816F07" w:rsidRPr="004B466B">
              <w:rPr>
                <w:rFonts w:ascii="Times New Roman" w:hAnsi="Times New Roman"/>
                <w:color w:val="000000" w:themeColor="text1"/>
                <w:szCs w:val="22"/>
                <w:lang w:val="sr-Cyrl-CS" w:eastAsia="en-US"/>
              </w:rPr>
              <w:t>:</w:t>
            </w:r>
          </w:p>
        </w:tc>
        <w:tc>
          <w:tcPr>
            <w:tcW w:w="5602" w:type="dxa"/>
          </w:tcPr>
          <w:p w14:paraId="1AF91544" w14:textId="77777777" w:rsidR="00816F07" w:rsidRPr="004B466B" w:rsidRDefault="00816F07"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Anson-CK Chan/ Felix Shum</w:t>
            </w:r>
          </w:p>
        </w:tc>
      </w:tr>
      <w:tr w:rsidR="00816F07" w:rsidRPr="004B466B" w14:paraId="44115419" w14:textId="77777777" w:rsidTr="00816F07">
        <w:tc>
          <w:tcPr>
            <w:tcW w:w="2004" w:type="dxa"/>
          </w:tcPr>
          <w:p w14:paraId="161DFE13" w14:textId="26341743" w:rsidR="00816F07" w:rsidRPr="004B466B" w:rsidRDefault="00CA610E"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Сектор</w:t>
            </w:r>
            <w:r w:rsidR="00816F07" w:rsidRPr="004B466B">
              <w:rPr>
                <w:rFonts w:ascii="Times New Roman" w:hAnsi="Times New Roman"/>
                <w:color w:val="000000" w:themeColor="text1"/>
                <w:szCs w:val="22"/>
                <w:lang w:val="sr-Cyrl-CS" w:eastAsia="en-US"/>
              </w:rPr>
              <w:t>:</w:t>
            </w:r>
          </w:p>
        </w:tc>
        <w:tc>
          <w:tcPr>
            <w:tcW w:w="5602" w:type="dxa"/>
          </w:tcPr>
          <w:p w14:paraId="17A8DC1F" w14:textId="77777777" w:rsidR="00816F07" w:rsidRPr="004B466B" w:rsidRDefault="00816F07" w:rsidP="00AD4A0D">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Loan Operations</w:t>
            </w:r>
          </w:p>
        </w:tc>
      </w:tr>
      <w:tr w:rsidR="00816F07" w:rsidRPr="004B466B" w14:paraId="501A74DC" w14:textId="77777777" w:rsidTr="00816F07">
        <w:tc>
          <w:tcPr>
            <w:tcW w:w="2004" w:type="dxa"/>
          </w:tcPr>
          <w:p w14:paraId="67D41DD1" w14:textId="52649E4D" w:rsidR="00816F07" w:rsidRPr="004B466B" w:rsidRDefault="00CA610E"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Број телефона</w:t>
            </w:r>
            <w:r w:rsidR="00816F07" w:rsidRPr="004B466B">
              <w:rPr>
                <w:rFonts w:ascii="Times New Roman" w:hAnsi="Times New Roman"/>
                <w:color w:val="000000" w:themeColor="text1"/>
                <w:szCs w:val="22"/>
                <w:lang w:val="sr-Cyrl-CS" w:eastAsia="en-US"/>
              </w:rPr>
              <w:t>:</w:t>
            </w:r>
          </w:p>
        </w:tc>
        <w:tc>
          <w:tcPr>
            <w:tcW w:w="5602" w:type="dxa"/>
          </w:tcPr>
          <w:p w14:paraId="4F88D9DB" w14:textId="77777777" w:rsidR="00816F07" w:rsidRPr="004B466B" w:rsidRDefault="00816F07" w:rsidP="00AD4A0D">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+852 2203 8792/8762</w:t>
            </w:r>
          </w:p>
        </w:tc>
      </w:tr>
      <w:tr w:rsidR="00816F07" w:rsidRPr="004B466B" w14:paraId="3B2B2E5E" w14:textId="77777777" w:rsidTr="00816F07">
        <w:tc>
          <w:tcPr>
            <w:tcW w:w="2004" w:type="dxa"/>
          </w:tcPr>
          <w:p w14:paraId="2201EEA5" w14:textId="5C2C3DFF" w:rsidR="00816F07" w:rsidRPr="004B466B" w:rsidRDefault="00CA610E" w:rsidP="00AD4A0D">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lastRenderedPageBreak/>
              <w:t>Адреса електронске поште</w:t>
            </w:r>
            <w:r w:rsidR="00816F07" w:rsidRPr="004B466B">
              <w:rPr>
                <w:rFonts w:ascii="Times New Roman" w:hAnsi="Times New Roman"/>
                <w:color w:val="000000" w:themeColor="text1"/>
                <w:szCs w:val="22"/>
                <w:lang w:val="sr-Cyrl-CS" w:eastAsia="en-US"/>
              </w:rPr>
              <w:t>:</w:t>
            </w:r>
          </w:p>
        </w:tc>
        <w:tc>
          <w:tcPr>
            <w:tcW w:w="5602" w:type="dxa"/>
          </w:tcPr>
          <w:p w14:paraId="3F2CF7CC" w14:textId="566D082F" w:rsidR="00816F07" w:rsidRPr="004B466B" w:rsidRDefault="00816F07" w:rsidP="00AD4A0D">
            <w:pPr>
              <w:pStyle w:val="BodyTextIndent4"/>
              <w:ind w:left="0"/>
              <w:rPr>
                <w:rFonts w:ascii="Times New Roman" w:eastAsia="SimSun" w:hAnsi="Times New Roman"/>
                <w:color w:val="000000" w:themeColor="text1"/>
                <w:szCs w:val="22"/>
                <w:lang w:val="sr-Cyrl-CS"/>
              </w:rPr>
            </w:pPr>
            <w:hyperlink r:id="rId14" w:history="1">
              <w:r w:rsidRPr="004B466B">
                <w:rPr>
                  <w:rStyle w:val="Hyperlink"/>
                  <w:rFonts w:ascii="Times New Roman" w:eastAsia="SimSun" w:hAnsi="Times New Roman"/>
                  <w:szCs w:val="22"/>
                  <w:lang w:val="sr-Cyrl-CS"/>
                </w:rPr>
                <w:t>anson-ck.chan@db.com</w:t>
              </w:r>
            </w:hyperlink>
            <w:r w:rsidRPr="004B466B">
              <w:rPr>
                <w:rFonts w:ascii="Times New Roman" w:eastAsia="SimSun" w:hAnsi="Times New Roman"/>
                <w:color w:val="000000" w:themeColor="text1"/>
                <w:szCs w:val="22"/>
                <w:lang w:val="sr-Cyrl-CS"/>
              </w:rPr>
              <w:t xml:space="preserve">, </w:t>
            </w:r>
            <w:hyperlink r:id="rId15" w:history="1">
              <w:r w:rsidRPr="004B466B">
                <w:rPr>
                  <w:rStyle w:val="Hyperlink"/>
                  <w:rFonts w:ascii="Times New Roman" w:eastAsia="SimSun" w:hAnsi="Times New Roman"/>
                  <w:szCs w:val="22"/>
                  <w:lang w:val="sr-Cyrl-CS"/>
                </w:rPr>
                <w:t>felix.shum@db.com</w:t>
              </w:r>
            </w:hyperlink>
            <w:r w:rsidRPr="004B466B">
              <w:rPr>
                <w:rFonts w:ascii="Times New Roman" w:eastAsia="SimSun" w:hAnsi="Times New Roman"/>
                <w:color w:val="000000" w:themeColor="text1"/>
                <w:szCs w:val="22"/>
                <w:lang w:val="sr-Cyrl-CS"/>
              </w:rPr>
              <w:t xml:space="preserve">, </w:t>
            </w:r>
            <w:hyperlink r:id="rId16" w:history="1">
              <w:r w:rsidR="002E0F81" w:rsidRPr="004B466B">
                <w:rPr>
                  <w:rStyle w:val="Hyperlink"/>
                  <w:rFonts w:ascii="Times New Roman" w:eastAsia="SimSun" w:hAnsi="Times New Roman"/>
                  <w:szCs w:val="22"/>
                  <w:lang w:val="sr-Cyrl-CS"/>
                </w:rPr>
                <w:t>dboi.hkloans@db.com, dboi.hkclosing@db.com</w:t>
              </w:r>
            </w:hyperlink>
            <w:r w:rsidRPr="004B466B">
              <w:rPr>
                <w:rFonts w:ascii="Times New Roman" w:eastAsia="SimSun" w:hAnsi="Times New Roman"/>
                <w:color w:val="000000" w:themeColor="text1"/>
                <w:szCs w:val="22"/>
                <w:lang w:val="sr-Cyrl-CS"/>
              </w:rPr>
              <w:t xml:space="preserve"> </w:t>
            </w:r>
          </w:p>
        </w:tc>
      </w:tr>
    </w:tbl>
    <w:p w14:paraId="029E9D26" w14:textId="467FE77F" w:rsidR="0076596D" w:rsidRPr="004B466B" w:rsidRDefault="008B1A53" w:rsidP="008B1A5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9956E2" w:rsidRPr="004B466B">
        <w:rPr>
          <w:rFonts w:ascii="Times New Roman" w:hAnsi="Times New Roman" w:cs="Times New Roman"/>
          <w:color w:val="000000" w:themeColor="text1"/>
          <w:szCs w:val="22"/>
          <w:lang w:val="sr-Cyrl-CS"/>
        </w:rPr>
        <w:t>у случају Агента кредитног аранжмана</w:t>
      </w:r>
      <w:r w:rsidR="002E0F81" w:rsidRPr="004B466B">
        <w:rPr>
          <w:rFonts w:ascii="Times New Roman" w:hAnsi="Times New Roman" w:cs="Times New Roman"/>
          <w:color w:val="000000" w:themeColor="text1"/>
          <w:szCs w:val="22"/>
          <w:lang w:val="sr-Cyrl-CS"/>
        </w:rPr>
        <w:t>, подаци</w:t>
      </w:r>
      <w:r w:rsidR="009956E2" w:rsidRPr="004B466B">
        <w:rPr>
          <w:rFonts w:ascii="Times New Roman" w:hAnsi="Times New Roman" w:cs="Times New Roman"/>
          <w:color w:val="000000" w:themeColor="text1"/>
          <w:szCs w:val="22"/>
          <w:lang w:val="sr-Cyrl-CS"/>
        </w:rPr>
        <w:t xml:space="preserve"> који </w:t>
      </w:r>
      <w:r w:rsidR="002E0F81" w:rsidRPr="004B466B">
        <w:rPr>
          <w:rFonts w:ascii="Times New Roman" w:hAnsi="Times New Roman" w:cs="Times New Roman"/>
          <w:color w:val="000000" w:themeColor="text1"/>
          <w:szCs w:val="22"/>
          <w:lang w:val="sr-Cyrl-CS"/>
        </w:rPr>
        <w:t>су</w:t>
      </w:r>
      <w:r w:rsidR="009956E2" w:rsidRPr="004B466B">
        <w:rPr>
          <w:rFonts w:ascii="Times New Roman" w:hAnsi="Times New Roman" w:cs="Times New Roman"/>
          <w:color w:val="000000" w:themeColor="text1"/>
          <w:szCs w:val="22"/>
          <w:lang w:val="sr-Cyrl-CS"/>
        </w:rPr>
        <w:t xml:space="preserve"> </w:t>
      </w:r>
      <w:r w:rsidR="002E0A89" w:rsidRPr="004B466B">
        <w:rPr>
          <w:rFonts w:ascii="Times New Roman" w:hAnsi="Times New Roman" w:cs="Times New Roman"/>
          <w:color w:val="000000" w:themeColor="text1"/>
          <w:szCs w:val="22"/>
          <w:lang w:val="sr-Cyrl-CS"/>
        </w:rPr>
        <w:t>наведен</w:t>
      </w:r>
      <w:r w:rsidR="002E0F81" w:rsidRPr="004B466B">
        <w:rPr>
          <w:rFonts w:ascii="Times New Roman" w:hAnsi="Times New Roman" w:cs="Times New Roman"/>
          <w:color w:val="000000" w:themeColor="text1"/>
          <w:szCs w:val="22"/>
          <w:lang w:val="sr-Cyrl-CS"/>
        </w:rPr>
        <w:t>и</w:t>
      </w:r>
      <w:r w:rsidR="009956E2" w:rsidRPr="004B466B">
        <w:rPr>
          <w:rFonts w:ascii="Times New Roman" w:hAnsi="Times New Roman" w:cs="Times New Roman"/>
          <w:color w:val="000000" w:themeColor="text1"/>
          <w:szCs w:val="22"/>
          <w:lang w:val="sr-Cyrl-CS"/>
        </w:rPr>
        <w:t xml:space="preserve"> у даљем тексту</w:t>
      </w:r>
      <w:r w:rsidR="00864CBD" w:rsidRPr="004B466B">
        <w:rPr>
          <w:rFonts w:ascii="Times New Roman" w:hAnsi="Times New Roman" w:cs="Times New Roman"/>
          <w:color w:val="000000" w:themeColor="text1"/>
          <w:szCs w:val="22"/>
          <w:lang w:val="sr-Cyrl-CS"/>
        </w:rPr>
        <w:t>;</w:t>
      </w:r>
    </w:p>
    <w:tbl>
      <w:tblPr>
        <w:tblStyle w:val="TableGrid"/>
        <w:tblW w:w="0" w:type="auto"/>
        <w:tblInd w:w="1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4"/>
        <w:gridCol w:w="5602"/>
      </w:tblGrid>
      <w:tr w:rsidR="00816F07" w:rsidRPr="004B466B" w14:paraId="7B4E409D" w14:textId="77777777" w:rsidTr="00AD549B">
        <w:tc>
          <w:tcPr>
            <w:tcW w:w="2004" w:type="dxa"/>
          </w:tcPr>
          <w:p w14:paraId="19FF7BD8" w14:textId="19790553" w:rsidR="00816F07" w:rsidRPr="004B466B" w:rsidRDefault="009956E2"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Адреса</w:t>
            </w:r>
            <w:r w:rsidR="00816F07" w:rsidRPr="004B466B">
              <w:rPr>
                <w:rFonts w:ascii="Times New Roman" w:hAnsi="Times New Roman"/>
                <w:color w:val="000000" w:themeColor="text1"/>
                <w:szCs w:val="22"/>
                <w:lang w:val="sr-Cyrl-CS" w:eastAsia="en-US"/>
              </w:rPr>
              <w:t>:</w:t>
            </w:r>
            <w:r w:rsidR="00816F07" w:rsidRPr="004B466B">
              <w:rPr>
                <w:rFonts w:ascii="Times New Roman" w:hAnsi="Times New Roman"/>
                <w:color w:val="000000" w:themeColor="text1"/>
                <w:szCs w:val="22"/>
                <w:lang w:val="sr-Cyrl-CS" w:eastAsia="en-US"/>
              </w:rPr>
              <w:tab/>
            </w:r>
          </w:p>
        </w:tc>
        <w:tc>
          <w:tcPr>
            <w:tcW w:w="5602" w:type="dxa"/>
          </w:tcPr>
          <w:p w14:paraId="793EDA6B" w14:textId="77777777" w:rsidR="00816F07" w:rsidRPr="004B466B" w:rsidRDefault="00816F07"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57/F, International Commerce Centre, 1 Austin Road West, Kowloon, Hong Kong, China</w:t>
            </w:r>
          </w:p>
        </w:tc>
      </w:tr>
      <w:tr w:rsidR="00816F07" w:rsidRPr="004B466B" w14:paraId="53DCB3BD" w14:textId="77777777" w:rsidTr="00AD549B">
        <w:tc>
          <w:tcPr>
            <w:tcW w:w="2004" w:type="dxa"/>
          </w:tcPr>
          <w:p w14:paraId="0411D015" w14:textId="162505BB" w:rsidR="00816F07" w:rsidRPr="004B466B" w:rsidRDefault="009956E2"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Број факса</w:t>
            </w:r>
            <w:r w:rsidR="00816F07" w:rsidRPr="004B466B">
              <w:rPr>
                <w:rFonts w:ascii="Times New Roman" w:hAnsi="Times New Roman"/>
                <w:color w:val="000000" w:themeColor="text1"/>
                <w:szCs w:val="22"/>
                <w:lang w:val="sr-Cyrl-CS" w:eastAsia="en-US"/>
              </w:rPr>
              <w:t>:</w:t>
            </w:r>
            <w:r w:rsidR="00816F07" w:rsidRPr="004B466B">
              <w:rPr>
                <w:rFonts w:ascii="Times New Roman" w:eastAsia="SimSun" w:hAnsi="Times New Roman"/>
                <w:color w:val="000000" w:themeColor="text1"/>
                <w:szCs w:val="22"/>
                <w:lang w:val="sr-Cyrl-CS"/>
              </w:rPr>
              <w:t xml:space="preserve"> </w:t>
            </w:r>
            <w:r w:rsidR="00816F07" w:rsidRPr="004B466B">
              <w:rPr>
                <w:rFonts w:ascii="Times New Roman" w:eastAsia="SimSun" w:hAnsi="Times New Roman"/>
                <w:color w:val="000000" w:themeColor="text1"/>
                <w:szCs w:val="22"/>
                <w:lang w:val="sr-Cyrl-CS"/>
              </w:rPr>
              <w:tab/>
            </w:r>
          </w:p>
        </w:tc>
        <w:tc>
          <w:tcPr>
            <w:tcW w:w="5602" w:type="dxa"/>
          </w:tcPr>
          <w:p w14:paraId="3A6871A6" w14:textId="77777777" w:rsidR="00816F07" w:rsidRPr="004B466B" w:rsidRDefault="00816F07" w:rsidP="00AD549B">
            <w:pPr>
              <w:pStyle w:val="BodyTextIndent4"/>
              <w:ind w:left="0"/>
              <w:rPr>
                <w:rFonts w:ascii="Times New Roman" w:hAnsi="Times New Roman"/>
                <w:b/>
                <w:i/>
                <w:color w:val="000000" w:themeColor="text1"/>
                <w:szCs w:val="22"/>
                <w:highlight w:val="yellow"/>
                <w:lang w:val="sr-Cyrl-CS"/>
              </w:rPr>
            </w:pPr>
            <w:hyperlink r:id="rId17" w:tgtFrame="_top" w:history="1">
              <w:r w:rsidRPr="004B466B">
                <w:rPr>
                  <w:rFonts w:ascii="Times New Roman" w:hAnsi="Times New Roman"/>
                  <w:color w:val="000000" w:themeColor="text1"/>
                  <w:szCs w:val="22"/>
                  <w:lang w:val="sr-Cyrl-CS" w:eastAsia="en-US"/>
                </w:rPr>
                <w:t>+852 2203 7241</w:t>
              </w:r>
            </w:hyperlink>
          </w:p>
        </w:tc>
      </w:tr>
      <w:tr w:rsidR="00816F07" w:rsidRPr="004B466B" w14:paraId="7E5BE2CE" w14:textId="77777777" w:rsidTr="00AD549B">
        <w:tc>
          <w:tcPr>
            <w:tcW w:w="2004" w:type="dxa"/>
          </w:tcPr>
          <w:p w14:paraId="54E8299C" w14:textId="3B8FF718" w:rsidR="00816F07" w:rsidRPr="004B466B" w:rsidRDefault="009956E2"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Н/П</w:t>
            </w:r>
            <w:r w:rsidR="00816F07" w:rsidRPr="004B466B">
              <w:rPr>
                <w:rFonts w:ascii="Times New Roman" w:hAnsi="Times New Roman"/>
                <w:color w:val="000000" w:themeColor="text1"/>
                <w:szCs w:val="22"/>
                <w:lang w:val="sr-Cyrl-CS" w:eastAsia="en-US"/>
              </w:rPr>
              <w:t>:</w:t>
            </w:r>
          </w:p>
        </w:tc>
        <w:tc>
          <w:tcPr>
            <w:tcW w:w="5602" w:type="dxa"/>
          </w:tcPr>
          <w:p w14:paraId="6991183E" w14:textId="77777777" w:rsidR="00816F07" w:rsidRPr="004B466B" w:rsidRDefault="00816F07"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Anson-CK Chan/ Felix Shum</w:t>
            </w:r>
          </w:p>
        </w:tc>
      </w:tr>
      <w:tr w:rsidR="00816F07" w:rsidRPr="004B466B" w14:paraId="2A6B22DB" w14:textId="77777777" w:rsidTr="00AD549B">
        <w:tc>
          <w:tcPr>
            <w:tcW w:w="2004" w:type="dxa"/>
          </w:tcPr>
          <w:p w14:paraId="2618E256" w14:textId="6BFF2B84" w:rsidR="00816F07" w:rsidRPr="004B466B" w:rsidRDefault="009956E2"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Сектор</w:t>
            </w:r>
            <w:r w:rsidR="00816F07" w:rsidRPr="004B466B">
              <w:rPr>
                <w:rFonts w:ascii="Times New Roman" w:hAnsi="Times New Roman"/>
                <w:color w:val="000000" w:themeColor="text1"/>
                <w:szCs w:val="22"/>
                <w:lang w:val="sr-Cyrl-CS" w:eastAsia="en-US"/>
              </w:rPr>
              <w:t>:</w:t>
            </w:r>
          </w:p>
        </w:tc>
        <w:tc>
          <w:tcPr>
            <w:tcW w:w="5602" w:type="dxa"/>
          </w:tcPr>
          <w:p w14:paraId="23AFCD7E" w14:textId="77777777" w:rsidR="00816F07" w:rsidRPr="004B466B" w:rsidRDefault="00816F07" w:rsidP="00AD549B">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Loan Operations</w:t>
            </w:r>
          </w:p>
        </w:tc>
      </w:tr>
      <w:tr w:rsidR="00816F07" w:rsidRPr="004B466B" w14:paraId="1720AA9D" w14:textId="77777777" w:rsidTr="00AD549B">
        <w:tc>
          <w:tcPr>
            <w:tcW w:w="2004" w:type="dxa"/>
          </w:tcPr>
          <w:p w14:paraId="6B24FB5B" w14:textId="52ACFD9C" w:rsidR="00816F07" w:rsidRPr="004B466B" w:rsidRDefault="009956E2"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Број телефона</w:t>
            </w:r>
            <w:r w:rsidR="00816F07" w:rsidRPr="004B466B">
              <w:rPr>
                <w:rFonts w:ascii="Times New Roman" w:hAnsi="Times New Roman"/>
                <w:color w:val="000000" w:themeColor="text1"/>
                <w:szCs w:val="22"/>
                <w:lang w:val="sr-Cyrl-CS" w:eastAsia="en-US"/>
              </w:rPr>
              <w:t>:</w:t>
            </w:r>
          </w:p>
        </w:tc>
        <w:tc>
          <w:tcPr>
            <w:tcW w:w="5602" w:type="dxa"/>
          </w:tcPr>
          <w:p w14:paraId="04CBBD0F" w14:textId="77777777" w:rsidR="00816F07" w:rsidRPr="004B466B" w:rsidRDefault="00816F07" w:rsidP="00AD549B">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+852 2203 8792/8762</w:t>
            </w:r>
          </w:p>
        </w:tc>
      </w:tr>
      <w:tr w:rsidR="00816F07" w:rsidRPr="004B466B" w14:paraId="6A65D6F8" w14:textId="77777777" w:rsidTr="00AD549B">
        <w:tc>
          <w:tcPr>
            <w:tcW w:w="2004" w:type="dxa"/>
          </w:tcPr>
          <w:p w14:paraId="5B3E0B6C" w14:textId="6EB7C79C" w:rsidR="00816F07" w:rsidRPr="004B466B" w:rsidRDefault="009956E2"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Адреса електронске поште</w:t>
            </w:r>
            <w:r w:rsidR="00816F07" w:rsidRPr="004B466B">
              <w:rPr>
                <w:rFonts w:ascii="Times New Roman" w:hAnsi="Times New Roman"/>
                <w:color w:val="000000" w:themeColor="text1"/>
                <w:szCs w:val="22"/>
                <w:lang w:val="sr-Cyrl-CS" w:eastAsia="en-US"/>
              </w:rPr>
              <w:t>:</w:t>
            </w:r>
          </w:p>
        </w:tc>
        <w:tc>
          <w:tcPr>
            <w:tcW w:w="5602" w:type="dxa"/>
          </w:tcPr>
          <w:p w14:paraId="76490586" w14:textId="5ABDEC3E" w:rsidR="00816F07" w:rsidRPr="004B466B" w:rsidRDefault="00816F07" w:rsidP="00AD549B">
            <w:pPr>
              <w:pStyle w:val="BodyTextIndent4"/>
              <w:ind w:left="0"/>
              <w:rPr>
                <w:rFonts w:ascii="Times New Roman" w:eastAsia="SimSun" w:hAnsi="Times New Roman"/>
                <w:color w:val="000000" w:themeColor="text1"/>
                <w:szCs w:val="22"/>
                <w:lang w:val="sr-Cyrl-CS"/>
              </w:rPr>
            </w:pPr>
            <w:hyperlink r:id="rId18" w:history="1">
              <w:r w:rsidRPr="004B466B">
                <w:rPr>
                  <w:rStyle w:val="Hyperlink"/>
                  <w:rFonts w:ascii="Times New Roman" w:eastAsia="SimSun" w:hAnsi="Times New Roman"/>
                  <w:szCs w:val="22"/>
                  <w:lang w:val="sr-Cyrl-CS"/>
                </w:rPr>
                <w:t>anson-ck.chan@db.com</w:t>
              </w:r>
            </w:hyperlink>
            <w:r w:rsidRPr="004B466B">
              <w:rPr>
                <w:rFonts w:ascii="Times New Roman" w:eastAsia="SimSun" w:hAnsi="Times New Roman"/>
                <w:color w:val="000000" w:themeColor="text1"/>
                <w:szCs w:val="22"/>
                <w:lang w:val="sr-Cyrl-CS"/>
              </w:rPr>
              <w:t xml:space="preserve">, </w:t>
            </w:r>
            <w:hyperlink r:id="rId19" w:history="1">
              <w:r w:rsidRPr="004B466B">
                <w:rPr>
                  <w:rStyle w:val="Hyperlink"/>
                  <w:rFonts w:ascii="Times New Roman" w:eastAsia="SimSun" w:hAnsi="Times New Roman"/>
                  <w:szCs w:val="22"/>
                  <w:lang w:val="sr-Cyrl-CS"/>
                </w:rPr>
                <w:t>felix.shum@db.com</w:t>
              </w:r>
            </w:hyperlink>
            <w:r w:rsidRPr="004B466B">
              <w:rPr>
                <w:rFonts w:ascii="Times New Roman" w:eastAsia="SimSun" w:hAnsi="Times New Roman"/>
                <w:color w:val="000000" w:themeColor="text1"/>
                <w:szCs w:val="22"/>
                <w:lang w:val="sr-Cyrl-CS"/>
              </w:rPr>
              <w:t xml:space="preserve">, </w:t>
            </w:r>
            <w:hyperlink r:id="rId20" w:history="1">
              <w:r w:rsidR="009977FF" w:rsidRPr="004B466B">
                <w:rPr>
                  <w:rStyle w:val="Hyperlink"/>
                  <w:rFonts w:ascii="Times New Roman" w:eastAsia="SimSun" w:hAnsi="Times New Roman"/>
                  <w:szCs w:val="22"/>
                  <w:lang w:val="sr-Cyrl-CS"/>
                </w:rPr>
                <w:t>dboi.hkloans@db.com, dboi.hkclosing@db.com</w:t>
              </w:r>
            </w:hyperlink>
            <w:r w:rsidRPr="004B466B">
              <w:rPr>
                <w:rFonts w:ascii="Times New Roman" w:eastAsia="SimSun" w:hAnsi="Times New Roman"/>
                <w:color w:val="000000" w:themeColor="text1"/>
                <w:szCs w:val="22"/>
                <w:lang w:val="sr-Cyrl-CS"/>
              </w:rPr>
              <w:t xml:space="preserve"> </w:t>
            </w:r>
          </w:p>
        </w:tc>
      </w:tr>
    </w:tbl>
    <w:p w14:paraId="5FF4DA82" w14:textId="51C0A8D5" w:rsidR="00F022C5" w:rsidRPr="004B466B" w:rsidRDefault="008B1A53" w:rsidP="008B1A5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36232B" w:rsidRPr="004B466B">
        <w:rPr>
          <w:rFonts w:ascii="Times New Roman" w:hAnsi="Times New Roman" w:cs="Times New Roman"/>
          <w:color w:val="000000" w:themeColor="text1"/>
          <w:szCs w:val="22"/>
          <w:lang w:val="sr-Cyrl-CS"/>
        </w:rPr>
        <w:t xml:space="preserve">у случају </w:t>
      </w:r>
      <w:r w:rsidR="009977FF" w:rsidRPr="004B466B">
        <w:rPr>
          <w:rFonts w:ascii="Times New Roman" w:hAnsi="Times New Roman" w:cs="Times New Roman"/>
          <w:color w:val="000000" w:themeColor="text1"/>
          <w:szCs w:val="22"/>
          <w:lang w:val="sr-Cyrl-CS"/>
        </w:rPr>
        <w:t>Sinosure а</w:t>
      </w:r>
      <w:r w:rsidR="0036232B" w:rsidRPr="004B466B">
        <w:rPr>
          <w:rFonts w:ascii="Times New Roman" w:hAnsi="Times New Roman" w:cs="Times New Roman"/>
          <w:color w:val="000000" w:themeColor="text1"/>
          <w:szCs w:val="22"/>
          <w:lang w:val="sr-Cyrl-CS"/>
        </w:rPr>
        <w:t>гента</w:t>
      </w:r>
      <w:r w:rsidR="009977FF" w:rsidRPr="004B466B">
        <w:rPr>
          <w:rFonts w:ascii="Times New Roman" w:hAnsi="Times New Roman" w:cs="Times New Roman"/>
          <w:color w:val="000000" w:themeColor="text1"/>
          <w:szCs w:val="22"/>
          <w:lang w:val="sr-Cyrl-CS"/>
        </w:rPr>
        <w:t>, подаци</w:t>
      </w:r>
      <w:r w:rsidR="0036232B" w:rsidRPr="004B466B">
        <w:rPr>
          <w:rFonts w:ascii="Times New Roman" w:hAnsi="Times New Roman" w:cs="Times New Roman"/>
          <w:color w:val="000000" w:themeColor="text1"/>
          <w:szCs w:val="22"/>
          <w:lang w:val="sr-Cyrl-CS"/>
        </w:rPr>
        <w:t xml:space="preserve"> </w:t>
      </w:r>
      <w:r w:rsidR="006A7682" w:rsidRPr="004B466B">
        <w:rPr>
          <w:rFonts w:ascii="Times New Roman" w:hAnsi="Times New Roman" w:cs="Times New Roman"/>
          <w:color w:val="000000" w:themeColor="text1"/>
          <w:szCs w:val="22"/>
          <w:lang w:val="sr-Cyrl-CS"/>
        </w:rPr>
        <w:t xml:space="preserve">који </w:t>
      </w:r>
      <w:r w:rsidR="009977FF" w:rsidRPr="004B466B">
        <w:rPr>
          <w:rFonts w:ascii="Times New Roman" w:hAnsi="Times New Roman" w:cs="Times New Roman"/>
          <w:color w:val="000000" w:themeColor="text1"/>
          <w:szCs w:val="22"/>
          <w:lang w:val="sr-Cyrl-CS"/>
        </w:rPr>
        <w:t>су</w:t>
      </w:r>
      <w:r w:rsidR="006A7682" w:rsidRPr="004B466B">
        <w:rPr>
          <w:rFonts w:ascii="Times New Roman" w:hAnsi="Times New Roman" w:cs="Times New Roman"/>
          <w:color w:val="000000" w:themeColor="text1"/>
          <w:szCs w:val="22"/>
          <w:lang w:val="sr-Cyrl-CS"/>
        </w:rPr>
        <w:t xml:space="preserve"> </w:t>
      </w:r>
      <w:r w:rsidR="002E0A89" w:rsidRPr="004B466B">
        <w:rPr>
          <w:rFonts w:ascii="Times New Roman" w:hAnsi="Times New Roman" w:cs="Times New Roman"/>
          <w:color w:val="000000" w:themeColor="text1"/>
          <w:szCs w:val="22"/>
          <w:lang w:val="sr-Cyrl-CS"/>
        </w:rPr>
        <w:t>наведен</w:t>
      </w:r>
      <w:r w:rsidR="009977FF" w:rsidRPr="004B466B">
        <w:rPr>
          <w:rFonts w:ascii="Times New Roman" w:hAnsi="Times New Roman" w:cs="Times New Roman"/>
          <w:color w:val="000000" w:themeColor="text1"/>
          <w:szCs w:val="22"/>
          <w:lang w:val="sr-Cyrl-CS"/>
        </w:rPr>
        <w:t>и</w:t>
      </w:r>
      <w:r w:rsidR="006A7682" w:rsidRPr="004B466B">
        <w:rPr>
          <w:rFonts w:ascii="Times New Roman" w:hAnsi="Times New Roman" w:cs="Times New Roman"/>
          <w:color w:val="000000" w:themeColor="text1"/>
          <w:szCs w:val="22"/>
          <w:lang w:val="sr-Cyrl-CS"/>
        </w:rPr>
        <w:t xml:space="preserve"> у даљем тексту</w:t>
      </w:r>
      <w:r w:rsidR="00F022C5" w:rsidRPr="004B466B">
        <w:rPr>
          <w:rFonts w:ascii="Times New Roman" w:hAnsi="Times New Roman" w:cs="Times New Roman"/>
          <w:color w:val="000000" w:themeColor="text1"/>
          <w:szCs w:val="22"/>
          <w:lang w:val="sr-Cyrl-CS"/>
        </w:rPr>
        <w:t>;</w:t>
      </w:r>
    </w:p>
    <w:tbl>
      <w:tblPr>
        <w:tblStyle w:val="TableGrid"/>
        <w:tblW w:w="0" w:type="auto"/>
        <w:tblInd w:w="14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4"/>
        <w:gridCol w:w="5602"/>
      </w:tblGrid>
      <w:tr w:rsidR="00816F07" w:rsidRPr="004B466B" w14:paraId="333B7FC7" w14:textId="77777777" w:rsidTr="00AD549B">
        <w:tc>
          <w:tcPr>
            <w:tcW w:w="2004" w:type="dxa"/>
          </w:tcPr>
          <w:p w14:paraId="4F6F9514" w14:textId="04941C83" w:rsidR="00816F07" w:rsidRPr="004B466B" w:rsidRDefault="0036232B"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Адреса</w:t>
            </w:r>
            <w:r w:rsidR="00816F07" w:rsidRPr="004B466B">
              <w:rPr>
                <w:rFonts w:ascii="Times New Roman" w:hAnsi="Times New Roman"/>
                <w:color w:val="000000" w:themeColor="text1"/>
                <w:szCs w:val="22"/>
                <w:lang w:val="sr-Cyrl-CS" w:eastAsia="en-US"/>
              </w:rPr>
              <w:t>:</w:t>
            </w:r>
            <w:r w:rsidR="00816F07" w:rsidRPr="004B466B">
              <w:rPr>
                <w:rFonts w:ascii="Times New Roman" w:hAnsi="Times New Roman"/>
                <w:color w:val="000000" w:themeColor="text1"/>
                <w:szCs w:val="22"/>
                <w:lang w:val="sr-Cyrl-CS" w:eastAsia="en-US"/>
              </w:rPr>
              <w:tab/>
            </w:r>
          </w:p>
        </w:tc>
        <w:tc>
          <w:tcPr>
            <w:tcW w:w="5602" w:type="dxa"/>
          </w:tcPr>
          <w:p w14:paraId="06B6F0AB" w14:textId="7D472A16" w:rsidR="00816F07" w:rsidRPr="004B466B" w:rsidRDefault="005B201D" w:rsidP="00AD549B">
            <w:pPr>
              <w:pStyle w:val="BodyTextIndent4"/>
              <w:ind w:left="0"/>
              <w:rPr>
                <w:rFonts w:ascii="Times New Roman" w:hAnsi="Times New Roman"/>
                <w:bCs/>
                <w:iCs/>
                <w:color w:val="000000" w:themeColor="text1"/>
                <w:szCs w:val="22"/>
                <w:highlight w:val="yellow"/>
                <w:lang w:val="sr-Cyrl-CS"/>
              </w:rPr>
            </w:pPr>
            <w:r w:rsidRPr="004B466B">
              <w:rPr>
                <w:rFonts w:ascii="Times New Roman" w:hAnsi="Times New Roman"/>
                <w:bCs/>
                <w:iCs/>
                <w:color w:val="000000" w:themeColor="text1"/>
                <w:szCs w:val="22"/>
                <w:lang w:val="sr-Cyrl-CS"/>
              </w:rPr>
              <w:t>39F, Two International Finance Centre, 8 Century Avenue, Lujiazui, Shanghai, China</w:t>
            </w:r>
          </w:p>
        </w:tc>
      </w:tr>
      <w:tr w:rsidR="00816F07" w:rsidRPr="004B466B" w14:paraId="500D5B3F" w14:textId="77777777" w:rsidTr="00AD549B">
        <w:tc>
          <w:tcPr>
            <w:tcW w:w="2004" w:type="dxa"/>
          </w:tcPr>
          <w:p w14:paraId="0CA1BCDA" w14:textId="0B8E8138" w:rsidR="00816F07" w:rsidRPr="004B466B" w:rsidRDefault="0036232B"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Број факса</w:t>
            </w:r>
            <w:r w:rsidR="00816F07" w:rsidRPr="004B466B">
              <w:rPr>
                <w:rFonts w:ascii="Times New Roman" w:hAnsi="Times New Roman"/>
                <w:color w:val="000000" w:themeColor="text1"/>
                <w:szCs w:val="22"/>
                <w:lang w:val="sr-Cyrl-CS" w:eastAsia="en-US"/>
              </w:rPr>
              <w:t>:</w:t>
            </w:r>
            <w:r w:rsidR="00816F07" w:rsidRPr="004B466B">
              <w:rPr>
                <w:rFonts w:ascii="Times New Roman" w:eastAsia="SimSun" w:hAnsi="Times New Roman"/>
                <w:color w:val="000000" w:themeColor="text1"/>
                <w:szCs w:val="22"/>
                <w:lang w:val="sr-Cyrl-CS"/>
              </w:rPr>
              <w:t xml:space="preserve"> </w:t>
            </w:r>
            <w:r w:rsidR="00816F07" w:rsidRPr="004B466B">
              <w:rPr>
                <w:rFonts w:ascii="Times New Roman" w:eastAsia="SimSun" w:hAnsi="Times New Roman"/>
                <w:color w:val="000000" w:themeColor="text1"/>
                <w:szCs w:val="22"/>
                <w:lang w:val="sr-Cyrl-CS"/>
              </w:rPr>
              <w:tab/>
            </w:r>
          </w:p>
        </w:tc>
        <w:tc>
          <w:tcPr>
            <w:tcW w:w="5602" w:type="dxa"/>
          </w:tcPr>
          <w:p w14:paraId="53FCF869" w14:textId="77777777" w:rsidR="009977FF" w:rsidRPr="004B466B" w:rsidRDefault="005B201D" w:rsidP="00AD549B">
            <w:pPr>
              <w:pStyle w:val="BodyTextIndent4"/>
              <w:ind w:left="0"/>
              <w:rPr>
                <w:szCs w:val="22"/>
                <w:lang w:val="sr-Cyrl-CS"/>
              </w:rPr>
            </w:pPr>
            <w:r w:rsidRPr="004B466B">
              <w:rPr>
                <w:szCs w:val="22"/>
                <w:lang w:val="sr-Cyrl-CS"/>
              </w:rPr>
              <w:t xml:space="preserve">+86 21 68591109 </w:t>
            </w:r>
          </w:p>
          <w:p w14:paraId="33D6BC94" w14:textId="0BEBA0DE" w:rsidR="00816F07" w:rsidRPr="004B466B" w:rsidRDefault="009977FF" w:rsidP="00AD549B">
            <w:pPr>
              <w:pStyle w:val="BodyTextIndent4"/>
              <w:ind w:left="0"/>
              <w:rPr>
                <w:rFonts w:ascii="Times New Roman" w:hAnsi="Times New Roman"/>
                <w:b/>
                <w:i/>
                <w:color w:val="000000" w:themeColor="text1"/>
                <w:szCs w:val="22"/>
                <w:highlight w:val="yellow"/>
                <w:lang w:val="sr-Cyrl-CS"/>
              </w:rPr>
            </w:pPr>
            <w:r w:rsidRPr="004B466B">
              <w:rPr>
                <w:lang w:val="sr-Cyrl-CS"/>
              </w:rPr>
              <w:t xml:space="preserve"> http://gd.db.com/perl/search?tabset=person&amp;searchtype=fac similetelephonenumber&amp;type=1&amp;uid=%2B86%2810%2959 695705</w:t>
            </w:r>
            <w:hyperlink r:id="rId21" w:tgtFrame="_top" w:history="1"/>
          </w:p>
        </w:tc>
      </w:tr>
      <w:tr w:rsidR="00816F07" w:rsidRPr="004B466B" w14:paraId="4CE9EA4F" w14:textId="77777777" w:rsidTr="00AD549B">
        <w:tc>
          <w:tcPr>
            <w:tcW w:w="2004" w:type="dxa"/>
          </w:tcPr>
          <w:p w14:paraId="2B7265CA" w14:textId="2F31AC8D" w:rsidR="00816F07" w:rsidRPr="004B466B" w:rsidRDefault="0036232B"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Н/П</w:t>
            </w:r>
            <w:r w:rsidR="00816F07" w:rsidRPr="004B466B">
              <w:rPr>
                <w:rFonts w:ascii="Times New Roman" w:hAnsi="Times New Roman"/>
                <w:color w:val="000000" w:themeColor="text1"/>
                <w:szCs w:val="22"/>
                <w:lang w:val="sr-Cyrl-CS" w:eastAsia="en-US"/>
              </w:rPr>
              <w:t>:</w:t>
            </w:r>
          </w:p>
        </w:tc>
        <w:tc>
          <w:tcPr>
            <w:tcW w:w="5602" w:type="dxa"/>
          </w:tcPr>
          <w:p w14:paraId="5EB7D16B" w14:textId="31F19A94" w:rsidR="00816F07" w:rsidRPr="004B466B" w:rsidRDefault="005B201D" w:rsidP="00AD549B">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Liwen Gu/David Cham/Edward Hui</w:t>
            </w:r>
          </w:p>
        </w:tc>
      </w:tr>
      <w:tr w:rsidR="00816F07" w:rsidRPr="004B466B" w14:paraId="4ED9B223" w14:textId="77777777" w:rsidTr="00AD549B">
        <w:tc>
          <w:tcPr>
            <w:tcW w:w="2004" w:type="dxa"/>
          </w:tcPr>
          <w:p w14:paraId="44CEBCE1" w14:textId="63718EB7" w:rsidR="00816F07" w:rsidRPr="004B466B" w:rsidRDefault="0036232B"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Сектор</w:t>
            </w:r>
            <w:r w:rsidR="00816F07" w:rsidRPr="004B466B">
              <w:rPr>
                <w:rFonts w:ascii="Times New Roman" w:hAnsi="Times New Roman"/>
                <w:color w:val="000000" w:themeColor="text1"/>
                <w:szCs w:val="22"/>
                <w:lang w:val="sr-Cyrl-CS" w:eastAsia="en-US"/>
              </w:rPr>
              <w:t>:</w:t>
            </w:r>
          </w:p>
        </w:tc>
        <w:tc>
          <w:tcPr>
            <w:tcW w:w="5602" w:type="dxa"/>
          </w:tcPr>
          <w:p w14:paraId="4A30D7F5" w14:textId="35A70BE4" w:rsidR="00816F07" w:rsidRPr="004B466B" w:rsidRDefault="005B201D" w:rsidP="00AD549B">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Structured Trade &amp; Export Finance</w:t>
            </w:r>
            <w:r w:rsidR="00816F07" w:rsidRPr="004B466B">
              <w:rPr>
                <w:rFonts w:ascii="Times New Roman" w:eastAsia="SimSun" w:hAnsi="Times New Roman"/>
                <w:color w:val="000000" w:themeColor="text1"/>
                <w:szCs w:val="22"/>
                <w:lang w:val="sr-Cyrl-CS"/>
              </w:rPr>
              <w:t> </w:t>
            </w:r>
          </w:p>
        </w:tc>
      </w:tr>
      <w:tr w:rsidR="00816F07" w:rsidRPr="004B466B" w14:paraId="46C0A7DA" w14:textId="77777777" w:rsidTr="00AD549B">
        <w:tc>
          <w:tcPr>
            <w:tcW w:w="2004" w:type="dxa"/>
          </w:tcPr>
          <w:p w14:paraId="1093C448" w14:textId="1D42CA7E" w:rsidR="00816F07" w:rsidRPr="004B466B" w:rsidRDefault="0036232B"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Број телефона</w:t>
            </w:r>
            <w:r w:rsidR="00816F07" w:rsidRPr="004B466B">
              <w:rPr>
                <w:rFonts w:ascii="Times New Roman" w:hAnsi="Times New Roman"/>
                <w:color w:val="000000" w:themeColor="text1"/>
                <w:szCs w:val="22"/>
                <w:lang w:val="sr-Cyrl-CS" w:eastAsia="en-US"/>
              </w:rPr>
              <w:t>:</w:t>
            </w:r>
          </w:p>
        </w:tc>
        <w:tc>
          <w:tcPr>
            <w:tcW w:w="5602" w:type="dxa"/>
          </w:tcPr>
          <w:p w14:paraId="0FDDB049" w14:textId="6DAC62BA" w:rsidR="00816F07" w:rsidRPr="004B466B" w:rsidRDefault="005B201D" w:rsidP="00AD549B">
            <w:pPr>
              <w:pStyle w:val="BodyTextIndent4"/>
              <w:ind w:left="0"/>
              <w:rPr>
                <w:rFonts w:ascii="Times New Roman" w:hAnsi="Times New Roman"/>
                <w:b/>
                <w:i/>
                <w:color w:val="000000" w:themeColor="text1"/>
                <w:szCs w:val="22"/>
                <w:highlight w:val="yellow"/>
                <w:lang w:val="sr-Cyrl-CS"/>
              </w:rPr>
            </w:pPr>
            <w:r w:rsidRPr="004B466B">
              <w:rPr>
                <w:rFonts w:ascii="Times New Roman" w:eastAsia="SimSun" w:hAnsi="Times New Roman"/>
                <w:color w:val="000000" w:themeColor="text1"/>
                <w:szCs w:val="22"/>
                <w:lang w:val="sr-Cyrl-CS"/>
              </w:rPr>
              <w:t>+ 86 21 20801659/ +852 22037876/+852 22037445</w:t>
            </w:r>
          </w:p>
        </w:tc>
      </w:tr>
      <w:tr w:rsidR="00816F07" w:rsidRPr="004B466B" w14:paraId="04BB5D51" w14:textId="77777777" w:rsidTr="00AD549B">
        <w:tc>
          <w:tcPr>
            <w:tcW w:w="2004" w:type="dxa"/>
          </w:tcPr>
          <w:p w14:paraId="67F42D09" w14:textId="46C16B06" w:rsidR="00816F07" w:rsidRPr="004B466B" w:rsidRDefault="0036232B" w:rsidP="00AD549B">
            <w:pPr>
              <w:pStyle w:val="BodyTextIndent4"/>
              <w:ind w:left="0"/>
              <w:rPr>
                <w:rFonts w:ascii="Times New Roman" w:hAnsi="Times New Roman"/>
                <w:b/>
                <w:i/>
                <w:color w:val="000000" w:themeColor="text1"/>
                <w:szCs w:val="22"/>
                <w:highlight w:val="yellow"/>
                <w:lang w:val="sr-Cyrl-CS"/>
              </w:rPr>
            </w:pPr>
            <w:r w:rsidRPr="004B466B">
              <w:rPr>
                <w:rFonts w:ascii="Times New Roman" w:hAnsi="Times New Roman"/>
                <w:color w:val="000000" w:themeColor="text1"/>
                <w:szCs w:val="22"/>
                <w:lang w:val="sr-Cyrl-CS" w:eastAsia="en-US"/>
              </w:rPr>
              <w:t>Адреса електронске поште</w:t>
            </w:r>
            <w:r w:rsidR="00816F07" w:rsidRPr="004B466B">
              <w:rPr>
                <w:rFonts w:ascii="Times New Roman" w:hAnsi="Times New Roman"/>
                <w:color w:val="000000" w:themeColor="text1"/>
                <w:szCs w:val="22"/>
                <w:lang w:val="sr-Cyrl-CS" w:eastAsia="en-US"/>
              </w:rPr>
              <w:t>:</w:t>
            </w:r>
          </w:p>
        </w:tc>
        <w:tc>
          <w:tcPr>
            <w:tcW w:w="5602" w:type="dxa"/>
          </w:tcPr>
          <w:p w14:paraId="1D70A01E" w14:textId="0ED718E4" w:rsidR="00816F07" w:rsidRPr="004B466B" w:rsidRDefault="005B201D" w:rsidP="00AD549B">
            <w:pPr>
              <w:pStyle w:val="BodyTextIndent4"/>
              <w:ind w:left="0"/>
              <w:rPr>
                <w:rFonts w:ascii="Times New Roman" w:eastAsia="SimSun" w:hAnsi="Times New Roman"/>
                <w:color w:val="000000" w:themeColor="text1"/>
                <w:szCs w:val="22"/>
                <w:lang w:val="sr-Cyrl-CS"/>
              </w:rPr>
            </w:pPr>
            <w:hyperlink r:id="rId22" w:history="1">
              <w:r w:rsidRPr="004B466B">
                <w:rPr>
                  <w:rStyle w:val="Hyperlink"/>
                  <w:szCs w:val="22"/>
                  <w:lang w:val="sr-Cyrl-CS"/>
                </w:rPr>
                <w:t>liwen.gu@db.com</w:t>
              </w:r>
            </w:hyperlink>
            <w:r w:rsidRPr="004B466B">
              <w:rPr>
                <w:szCs w:val="22"/>
                <w:lang w:val="sr-Cyrl-CS"/>
              </w:rPr>
              <w:t xml:space="preserve">, </w:t>
            </w:r>
            <w:hyperlink r:id="rId23" w:history="1">
              <w:r w:rsidRPr="004B466B">
                <w:rPr>
                  <w:rStyle w:val="Hyperlink"/>
                  <w:szCs w:val="22"/>
                  <w:lang w:val="sr-Cyrl-CS"/>
                </w:rPr>
                <w:t>david.cham@db.com</w:t>
              </w:r>
            </w:hyperlink>
            <w:r w:rsidRPr="004B466B">
              <w:rPr>
                <w:szCs w:val="22"/>
                <w:lang w:val="sr-Cyrl-CS"/>
              </w:rPr>
              <w:t xml:space="preserve">, </w:t>
            </w:r>
            <w:hyperlink r:id="rId24" w:history="1">
              <w:r w:rsidRPr="004B466B">
                <w:rPr>
                  <w:rStyle w:val="Hyperlink"/>
                  <w:szCs w:val="22"/>
                  <w:lang w:val="sr-Cyrl-CS"/>
                </w:rPr>
                <w:t>edward-sl.hui@db.com</w:t>
              </w:r>
            </w:hyperlink>
            <w:r w:rsidRPr="004B466B">
              <w:rPr>
                <w:szCs w:val="22"/>
                <w:lang w:val="sr-Cyrl-CS"/>
              </w:rPr>
              <w:t xml:space="preserve"> </w:t>
            </w:r>
          </w:p>
        </w:tc>
      </w:tr>
    </w:tbl>
    <w:p w14:paraId="22F7ABAB" w14:textId="15A9DE34" w:rsidR="0076596D" w:rsidRPr="004B466B" w:rsidRDefault="00FF6407" w:rsidP="002E0A89">
      <w:pPr>
        <w:pStyle w:val="BodyTextIndent4"/>
        <w:ind w:leftChars="300" w:left="660"/>
        <w:jc w:val="both"/>
        <w:rPr>
          <w:color w:val="000000" w:themeColor="text1"/>
          <w:szCs w:val="22"/>
          <w:lang w:val="sr-Cyrl-CS"/>
        </w:rPr>
      </w:pPr>
      <w:r w:rsidRPr="004B466B">
        <w:rPr>
          <w:color w:val="000000" w:themeColor="text1"/>
          <w:szCs w:val="22"/>
          <w:lang w:val="sr-Cyrl-CS"/>
        </w:rPr>
        <w:t>или било која заменска адреса или број факса или сектор или лице о чему ће Страна обавестити Агента кредитног аранжмана</w:t>
      </w:r>
      <w:r w:rsidR="002E0A89" w:rsidRPr="004B466B">
        <w:rPr>
          <w:color w:val="000000" w:themeColor="text1"/>
          <w:szCs w:val="22"/>
          <w:lang w:val="sr-Cyrl-CS"/>
        </w:rPr>
        <w:t xml:space="preserve"> </w:t>
      </w:r>
      <w:r w:rsidR="0076596D" w:rsidRPr="004B466B">
        <w:rPr>
          <w:color w:val="000000" w:themeColor="text1"/>
          <w:szCs w:val="22"/>
          <w:lang w:val="sr-Cyrl-CS"/>
        </w:rPr>
        <w:t>(</w:t>
      </w:r>
      <w:r w:rsidRPr="004B466B">
        <w:rPr>
          <w:color w:val="000000" w:themeColor="text1"/>
          <w:szCs w:val="22"/>
          <w:lang w:val="sr-Cyrl-CS"/>
        </w:rPr>
        <w:t>или ће Агент кредитног аранжмана обавестити друге Стране, ако је промену својих контакт података извршио сам Агент кредитног аранжмана</w:t>
      </w:r>
      <w:r w:rsidR="0076596D" w:rsidRPr="004B466B">
        <w:rPr>
          <w:color w:val="000000" w:themeColor="text1"/>
          <w:szCs w:val="22"/>
          <w:lang w:val="sr-Cyrl-CS"/>
        </w:rPr>
        <w:t xml:space="preserve">) </w:t>
      </w:r>
      <w:r w:rsidRPr="004B466B">
        <w:rPr>
          <w:color w:val="000000" w:themeColor="text1"/>
          <w:szCs w:val="22"/>
          <w:lang w:val="sr-Cyrl-CS"/>
        </w:rPr>
        <w:t>најмање пет (5) Радних дана унапред</w:t>
      </w:r>
      <w:r w:rsidR="0076596D" w:rsidRPr="004B466B">
        <w:rPr>
          <w:color w:val="000000" w:themeColor="text1"/>
          <w:szCs w:val="22"/>
          <w:lang w:val="sr-Cyrl-CS"/>
        </w:rPr>
        <w:t>.</w:t>
      </w:r>
    </w:p>
    <w:p w14:paraId="12817E4A" w14:textId="5028BDBE" w:rsidR="0076596D" w:rsidRPr="004B466B" w:rsidRDefault="009673BC"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Достављање</w:t>
      </w:r>
    </w:p>
    <w:p w14:paraId="0CD69515" w14:textId="1E9032E2" w:rsidR="0076596D" w:rsidRPr="004B466B" w:rsidRDefault="009673BC" w:rsidP="00AD4A0D">
      <w:pPr>
        <w:pStyle w:val="Heading4"/>
        <w:rPr>
          <w:rFonts w:ascii="Times New Roman" w:hAnsi="Times New Roman" w:cs="Times New Roman"/>
          <w:color w:val="000000" w:themeColor="text1"/>
          <w:szCs w:val="22"/>
          <w:lang w:val="sr-Cyrl-CS"/>
        </w:rPr>
      </w:pPr>
      <w:bookmarkStart w:id="933" w:name="_Ref330212771"/>
      <w:r w:rsidRPr="004B466B">
        <w:rPr>
          <w:rFonts w:ascii="Times New Roman" w:hAnsi="Times New Roman" w:cs="Times New Roman"/>
          <w:color w:val="000000" w:themeColor="text1"/>
          <w:szCs w:val="22"/>
          <w:lang w:val="sr-Cyrl-CS"/>
        </w:rPr>
        <w:t>Сва комуникација или документи сачињени или достављени од стране једног лица другом п</w:t>
      </w:r>
      <w:r w:rsidR="009977FF" w:rsidRPr="004B466B">
        <w:rPr>
          <w:rFonts w:ascii="Times New Roman" w:hAnsi="Times New Roman" w:cs="Times New Roman"/>
          <w:color w:val="000000" w:themeColor="text1"/>
          <w:szCs w:val="22"/>
          <w:lang w:val="sr-Cyrl-CS"/>
        </w:rPr>
        <w:t>рема</w:t>
      </w:r>
      <w:r w:rsidRPr="004B466B">
        <w:rPr>
          <w:rFonts w:ascii="Times New Roman" w:hAnsi="Times New Roman" w:cs="Times New Roman"/>
          <w:color w:val="000000" w:themeColor="text1"/>
          <w:szCs w:val="22"/>
          <w:lang w:val="sr-Cyrl-CS"/>
        </w:rPr>
        <w:t xml:space="preserve"> или у вези са </w:t>
      </w:r>
      <w:r w:rsidR="009977FF"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 биће важећи само</w:t>
      </w:r>
      <w:r w:rsidR="0076596D" w:rsidRPr="004B466B">
        <w:rPr>
          <w:rFonts w:ascii="Times New Roman" w:hAnsi="Times New Roman" w:cs="Times New Roman"/>
          <w:color w:val="000000" w:themeColor="text1"/>
          <w:szCs w:val="22"/>
          <w:lang w:val="sr-Cyrl-CS"/>
        </w:rPr>
        <w:t>:</w:t>
      </w:r>
      <w:bookmarkEnd w:id="933"/>
    </w:p>
    <w:p w14:paraId="1F2202F3" w14:textId="2E75FD3E" w:rsidR="0076596D" w:rsidRPr="004B466B" w:rsidRDefault="009673BC"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ако су послати путем факса</w:t>
      </w:r>
      <w:r w:rsidR="00846F2D" w:rsidRPr="004B466B">
        <w:rPr>
          <w:rFonts w:ascii="Times New Roman" w:hAnsi="Times New Roman" w:cs="Times New Roman"/>
          <w:color w:val="000000" w:themeColor="text1"/>
          <w:szCs w:val="22"/>
          <w:lang w:val="sr-Cyrl-CS"/>
        </w:rPr>
        <w:t xml:space="preserve">, када је факс </w:t>
      </w:r>
      <w:r w:rsidRPr="004B466B">
        <w:rPr>
          <w:rFonts w:ascii="Times New Roman" w:hAnsi="Times New Roman" w:cs="Times New Roman"/>
          <w:color w:val="000000" w:themeColor="text1"/>
          <w:szCs w:val="22"/>
          <w:lang w:val="sr-Cyrl-CS"/>
        </w:rPr>
        <w:t xml:space="preserve">примљен у читљивом </w:t>
      </w:r>
      <w:r w:rsidR="00846F2D" w:rsidRPr="004B466B">
        <w:rPr>
          <w:rFonts w:ascii="Times New Roman" w:hAnsi="Times New Roman" w:cs="Times New Roman"/>
          <w:color w:val="000000" w:themeColor="text1"/>
          <w:szCs w:val="22"/>
          <w:lang w:val="sr-Cyrl-CS"/>
        </w:rPr>
        <w:t>формату</w:t>
      </w:r>
      <w:r w:rsidRPr="004B466B">
        <w:rPr>
          <w:rFonts w:ascii="Times New Roman" w:hAnsi="Times New Roman" w:cs="Times New Roman"/>
          <w:color w:val="000000" w:themeColor="text1"/>
          <w:szCs w:val="22"/>
          <w:lang w:val="sr-Cyrl-CS"/>
        </w:rPr>
        <w:t>; или</w:t>
      </w:r>
    </w:p>
    <w:p w14:paraId="76D7E038" w14:textId="2F909107" w:rsidR="0076596D" w:rsidRPr="004B466B" w:rsidRDefault="009673BC"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ако су послати као писмо, када је оно достављено на релевантну адресу или пет (5) Радних дана пошто је депоновано у пошти са претплаћеном поштарином у коверти адресираној на ту адресу</w:t>
      </w:r>
      <w:r w:rsidR="0076596D" w:rsidRPr="004B466B">
        <w:rPr>
          <w:rFonts w:ascii="Times New Roman" w:hAnsi="Times New Roman" w:cs="Times New Roman"/>
          <w:color w:val="000000" w:themeColor="text1"/>
          <w:szCs w:val="22"/>
          <w:lang w:val="sr-Cyrl-CS"/>
        </w:rPr>
        <w:t>,</w:t>
      </w:r>
    </w:p>
    <w:p w14:paraId="52C1AA2C" w14:textId="2126AAE8" w:rsidR="0076596D" w:rsidRPr="004B466B" w:rsidRDefault="009673BC" w:rsidP="00627F09">
      <w:pPr>
        <w:pStyle w:val="General2L4"/>
        <w:numPr>
          <w:ilvl w:val="0"/>
          <w:numId w:val="0"/>
        </w:numPr>
        <w:ind w:left="1440"/>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а уколико је одређен сектор или службеник назначен као део појединости адресе дате у </w:t>
      </w:r>
      <w:r w:rsidR="007D7AA1" w:rsidRPr="004B466B">
        <w:rPr>
          <w:rFonts w:ascii="Times New Roman" w:hAnsi="Times New Roman" w:cs="Times New Roman"/>
          <w:color w:val="000000" w:themeColor="text1"/>
          <w:szCs w:val="22"/>
          <w:lang w:val="sr-Cyrl-CS"/>
        </w:rPr>
        <w:t>Клаузули</w:t>
      </w:r>
      <w:r w:rsidR="00572F23" w:rsidRPr="004B466B">
        <w:rPr>
          <w:rFonts w:ascii="Times New Roman" w:hAnsi="Times New Roman" w:cs="Times New Roman"/>
          <w:color w:val="000000" w:themeColor="text1"/>
          <w:szCs w:val="22"/>
          <w:lang w:val="sr-Cyrl-CS"/>
        </w:rPr>
        <w:t xml:space="preserve"> 30.2 (</w:t>
      </w:r>
      <w:r w:rsidR="00572F23" w:rsidRPr="004B466B">
        <w:rPr>
          <w:rFonts w:ascii="Times New Roman" w:hAnsi="Times New Roman" w:cs="Times New Roman"/>
          <w:i/>
          <w:color w:val="000000" w:themeColor="text1"/>
          <w:szCs w:val="22"/>
          <w:lang w:val="sr-Cyrl-CS"/>
        </w:rPr>
        <w:t>Адресе</w:t>
      </w:r>
      <w:r w:rsidR="00572F23"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ако су упућен</w:t>
      </w:r>
      <w:r w:rsidR="00846F2D"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том сектору или службенику</w:t>
      </w:r>
      <w:r w:rsidR="0076596D" w:rsidRPr="004B466B">
        <w:rPr>
          <w:rFonts w:ascii="Times New Roman" w:hAnsi="Times New Roman" w:cs="Times New Roman"/>
          <w:color w:val="000000" w:themeColor="text1"/>
          <w:szCs w:val="22"/>
          <w:lang w:val="sr-Cyrl-CS"/>
        </w:rPr>
        <w:t>.</w:t>
      </w:r>
    </w:p>
    <w:p w14:paraId="6AAA2E20" w14:textId="1D53ECAE"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9673BC" w:rsidRPr="004B466B">
        <w:rPr>
          <w:rFonts w:ascii="Times New Roman" w:hAnsi="Times New Roman" w:cs="Times New Roman"/>
          <w:color w:val="000000" w:themeColor="text1"/>
          <w:szCs w:val="22"/>
          <w:lang w:val="sr-Cyrl-CS"/>
        </w:rPr>
        <w:t xml:space="preserve">Свака комуникација коју треба обавити или документ који треба доставити Агенту кредитног аранжмана имају дејство само од момента кад их Агент кредитног аранжмана </w:t>
      </w:r>
      <w:r w:rsidR="00846F2D" w:rsidRPr="004B466B">
        <w:rPr>
          <w:rFonts w:ascii="Times New Roman" w:hAnsi="Times New Roman" w:cs="Times New Roman"/>
          <w:color w:val="000000" w:themeColor="text1"/>
          <w:szCs w:val="22"/>
          <w:lang w:val="sr-Cyrl-CS"/>
        </w:rPr>
        <w:t>прими и</w:t>
      </w:r>
      <w:r w:rsidR="009673BC" w:rsidRPr="004B466B">
        <w:rPr>
          <w:rFonts w:ascii="Times New Roman" w:hAnsi="Times New Roman" w:cs="Times New Roman"/>
          <w:color w:val="000000" w:themeColor="text1"/>
          <w:szCs w:val="22"/>
          <w:lang w:val="sr-Cyrl-CS"/>
        </w:rPr>
        <w:t xml:space="preserve"> тада само ако је означено да су упућени на пажњу сектора или службеника наведених уз потпис Агента кредитног аранжмана на страници за потпис</w:t>
      </w:r>
      <w:r w:rsidR="0076596D" w:rsidRPr="004B466B">
        <w:rPr>
          <w:rFonts w:ascii="Times New Roman" w:hAnsi="Times New Roman" w:cs="Times New Roman"/>
          <w:color w:val="000000" w:themeColor="text1"/>
          <w:szCs w:val="22"/>
          <w:lang w:val="sr-Cyrl-CS"/>
        </w:rPr>
        <w:t xml:space="preserve"> (</w:t>
      </w:r>
      <w:r w:rsidR="009673BC" w:rsidRPr="004B466B">
        <w:rPr>
          <w:rFonts w:ascii="Times New Roman" w:hAnsi="Times New Roman" w:cs="Times New Roman"/>
          <w:color w:val="000000" w:themeColor="text1"/>
          <w:szCs w:val="22"/>
          <w:lang w:val="sr-Cyrl-CS"/>
        </w:rPr>
        <w:t>или било ког заменског сектора или заменског службеника које ће у те сврхе Агент кредитног аранжмана одредити</w:t>
      </w:r>
      <w:r w:rsidR="0076596D" w:rsidRPr="004B466B">
        <w:rPr>
          <w:rFonts w:ascii="Times New Roman" w:hAnsi="Times New Roman" w:cs="Times New Roman"/>
          <w:color w:val="000000" w:themeColor="text1"/>
          <w:szCs w:val="22"/>
          <w:lang w:val="sr-Cyrl-CS"/>
        </w:rPr>
        <w:t>).</w:t>
      </w:r>
    </w:p>
    <w:p w14:paraId="1DB88128" w14:textId="2ACCE285"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bookmarkStart w:id="934" w:name="_Ref332706071"/>
      <w:r w:rsidRPr="004B466B">
        <w:rPr>
          <w:rFonts w:ascii="Times New Roman" w:hAnsi="Times New Roman" w:cs="Times New Roman"/>
          <w:color w:val="000000" w:themeColor="text1"/>
          <w:szCs w:val="22"/>
          <w:lang w:val="sr-Cyrl-CS"/>
        </w:rPr>
        <w:t xml:space="preserve">(ц)    </w:t>
      </w:r>
      <w:r w:rsidR="00E7665A" w:rsidRPr="004B466B">
        <w:rPr>
          <w:rFonts w:ascii="Times New Roman" w:hAnsi="Times New Roman" w:cs="Times New Roman"/>
          <w:color w:val="000000" w:themeColor="text1"/>
          <w:szCs w:val="22"/>
          <w:lang w:val="sr-Cyrl-CS"/>
        </w:rPr>
        <w:t>Сва обавештења од или према Зајмопримцу биће достављена преко Агента кредитног аранжмана</w:t>
      </w:r>
      <w:r w:rsidR="0076596D" w:rsidRPr="004B466B">
        <w:rPr>
          <w:rFonts w:ascii="Times New Roman" w:hAnsi="Times New Roman" w:cs="Times New Roman"/>
          <w:color w:val="000000" w:themeColor="text1"/>
          <w:szCs w:val="22"/>
          <w:lang w:val="sr-Cyrl-CS"/>
        </w:rPr>
        <w:t>.</w:t>
      </w:r>
      <w:bookmarkEnd w:id="934"/>
    </w:p>
    <w:p w14:paraId="4A3F94DA" w14:textId="5A612B29"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1447AD" w:rsidRPr="004B466B">
        <w:rPr>
          <w:rFonts w:ascii="Times New Roman" w:hAnsi="Times New Roman" w:cs="Times New Roman"/>
          <w:color w:val="000000" w:themeColor="text1"/>
          <w:szCs w:val="22"/>
          <w:lang w:val="sr-Cyrl-CS"/>
        </w:rPr>
        <w:t>Сматраће се да сва комуникација и документа која постану ефективна, у складу са ставо</w:t>
      </w:r>
      <w:r w:rsidR="009977FF" w:rsidRPr="004B466B">
        <w:rPr>
          <w:rFonts w:ascii="Times New Roman" w:hAnsi="Times New Roman" w:cs="Times New Roman"/>
          <w:color w:val="000000" w:themeColor="text1"/>
          <w:szCs w:val="22"/>
          <w:lang w:val="sr-Cyrl-CS"/>
        </w:rPr>
        <w:t>вима од</w:t>
      </w:r>
      <w:r w:rsidR="001447AD"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_Ref330212771 \n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76596D"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 xml:space="preserve"> </w:t>
      </w:r>
      <w:r w:rsidR="009977FF" w:rsidRPr="004B466B">
        <w:rPr>
          <w:rFonts w:ascii="Times New Roman" w:hAnsi="Times New Roman" w:cs="Times New Roman"/>
          <w:color w:val="000000" w:themeColor="text1"/>
          <w:szCs w:val="22"/>
          <w:lang w:val="sr-Cyrl-CS"/>
        </w:rPr>
        <w:t>до</w:t>
      </w:r>
      <w:r w:rsidR="0076596D"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cs/>
          <w:lang w:val="sr-Cyrl-CS" w:bidi="ar-AE"/>
        </w:rPr>
        <w:t>‎</w:t>
      </w:r>
      <w:r w:rsidRPr="004B466B">
        <w:rPr>
          <w:rFonts w:ascii="Times New Roman" w:hAnsi="Times New Roman" w:cs="Times New Roman"/>
          <w:color w:val="000000" w:themeColor="text1"/>
          <w:szCs w:val="22"/>
          <w:lang w:val="sr-Cyrl-CS"/>
        </w:rPr>
        <w:t xml:space="preserve">(ц) </w:t>
      </w:r>
      <w:r w:rsidR="009977FF" w:rsidRPr="004B466B">
        <w:rPr>
          <w:rFonts w:ascii="Times New Roman" w:hAnsi="Times New Roman" w:cs="Times New Roman"/>
          <w:color w:val="000000" w:themeColor="text1"/>
          <w:szCs w:val="22"/>
          <w:lang w:val="sr-Cyrl-CS"/>
        </w:rPr>
        <w:t>изнад</w:t>
      </w:r>
      <w:r w:rsidR="0076596D" w:rsidRPr="004B466B">
        <w:rPr>
          <w:rFonts w:ascii="Times New Roman" w:hAnsi="Times New Roman" w:cs="Times New Roman"/>
          <w:color w:val="000000" w:themeColor="text1"/>
          <w:szCs w:val="22"/>
          <w:vertAlign w:val="superscript"/>
          <w:cs/>
          <w:lang w:val="sr-Cyrl-CS"/>
        </w:rPr>
        <w:t>‎</w:t>
      </w:r>
      <w:r w:rsidR="0076596D" w:rsidRPr="004B466B">
        <w:rPr>
          <w:rFonts w:ascii="Times New Roman" w:hAnsi="Times New Roman" w:cs="Times New Roman"/>
          <w:color w:val="000000" w:themeColor="text1"/>
          <w:szCs w:val="22"/>
          <w:lang w:val="sr-Cyrl-CS"/>
        </w:rPr>
        <w:t xml:space="preserve">, </w:t>
      </w:r>
      <w:r w:rsidR="001447AD" w:rsidRPr="004B466B">
        <w:rPr>
          <w:rFonts w:ascii="Times New Roman" w:hAnsi="Times New Roman" w:cs="Times New Roman"/>
          <w:color w:val="000000" w:themeColor="text1"/>
          <w:szCs w:val="22"/>
          <w:lang w:val="sr-Cyrl-CS"/>
        </w:rPr>
        <w:t>након 17:00 сати у месту пријема, постају ефективна следећег Радног дана</w:t>
      </w:r>
      <w:r w:rsidR="0076596D" w:rsidRPr="004B466B">
        <w:rPr>
          <w:rFonts w:ascii="Times New Roman" w:hAnsi="Times New Roman" w:cs="Times New Roman"/>
          <w:color w:val="000000" w:themeColor="text1"/>
          <w:szCs w:val="22"/>
          <w:lang w:val="sr-Cyrl-CS"/>
        </w:rPr>
        <w:t>.</w:t>
      </w:r>
    </w:p>
    <w:p w14:paraId="043E4751" w14:textId="3F3952AB" w:rsidR="0076596D" w:rsidRPr="004B466B" w:rsidRDefault="00210A48"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Обавештење о адреси и броју факса</w:t>
      </w:r>
    </w:p>
    <w:p w14:paraId="644292EA" w14:textId="1DF4EB4F" w:rsidR="0076596D" w:rsidRPr="004B466B" w:rsidRDefault="00210A48" w:rsidP="0076596D">
      <w:pPr>
        <w:pStyle w:val="BodyText1"/>
        <w:rPr>
          <w:color w:val="000000" w:themeColor="text1"/>
          <w:sz w:val="22"/>
          <w:szCs w:val="22"/>
          <w:lang w:val="sr-Cyrl-CS"/>
        </w:rPr>
      </w:pPr>
      <w:r w:rsidRPr="004B466B">
        <w:rPr>
          <w:color w:val="000000" w:themeColor="text1"/>
          <w:sz w:val="22"/>
          <w:szCs w:val="22"/>
          <w:lang w:val="sr-Cyrl-CS"/>
        </w:rPr>
        <w:t>Одмах након промене адресе или броја факса, Агент кредитног аранжмана ће о томе обавестити друге Стране</w:t>
      </w:r>
      <w:r w:rsidR="0076596D" w:rsidRPr="004B466B">
        <w:rPr>
          <w:color w:val="000000" w:themeColor="text1"/>
          <w:sz w:val="22"/>
          <w:szCs w:val="22"/>
          <w:lang w:val="sr-Cyrl-CS"/>
        </w:rPr>
        <w:t>.</w:t>
      </w:r>
    </w:p>
    <w:p w14:paraId="690B0674" w14:textId="3ACB73BB" w:rsidR="0076596D" w:rsidRPr="004B466B" w:rsidRDefault="00B56846"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Електронска комуникација</w:t>
      </w:r>
    </w:p>
    <w:p w14:paraId="67037C1C" w14:textId="4B11BF36" w:rsidR="0076596D" w:rsidRPr="004B466B" w:rsidRDefault="00B56846" w:rsidP="00AD4A0D">
      <w:pPr>
        <w:pStyle w:val="Heading4"/>
        <w:rPr>
          <w:rFonts w:ascii="Times New Roman" w:hAnsi="Times New Roman" w:cs="Times New Roman"/>
          <w:color w:val="000000" w:themeColor="text1"/>
          <w:szCs w:val="22"/>
          <w:lang w:val="sr-Cyrl-CS"/>
        </w:rPr>
      </w:pPr>
      <w:bookmarkStart w:id="935" w:name="_Ref402182384"/>
      <w:r w:rsidRPr="004B466B">
        <w:rPr>
          <w:rFonts w:ascii="Times New Roman" w:hAnsi="Times New Roman" w:cs="Times New Roman"/>
          <w:color w:val="000000" w:themeColor="text1"/>
          <w:szCs w:val="22"/>
          <w:lang w:val="sr-Cyrl-CS"/>
        </w:rPr>
        <w:t>Свака комуникација између било које две Стране по основу или у вези с</w:t>
      </w:r>
      <w:r w:rsidR="009977FF"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w:t>
      </w:r>
      <w:r w:rsidR="009977FF"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 може бити реализована путем електронске поште или других електронских средстава (укључујући</w:t>
      </w:r>
      <w:r w:rsidR="009977FF"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али не ограничавајући се на</w:t>
      </w:r>
      <w:r w:rsidR="009977FF"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постављање истих на безбедну интернет страницу) уколико те две Стране</w:t>
      </w:r>
      <w:r w:rsidR="0076596D" w:rsidRPr="004B466B">
        <w:rPr>
          <w:rFonts w:ascii="Times New Roman" w:hAnsi="Times New Roman" w:cs="Times New Roman"/>
          <w:color w:val="000000" w:themeColor="text1"/>
          <w:szCs w:val="22"/>
          <w:lang w:val="sr-Cyrl-CS"/>
        </w:rPr>
        <w:t>:</w:t>
      </w:r>
      <w:bookmarkEnd w:id="935"/>
    </w:p>
    <w:p w14:paraId="0BBD3490" w14:textId="2849E6E9" w:rsidR="0076596D" w:rsidRPr="004B466B" w:rsidRDefault="00B56846"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једна другу међусобно обавест</w:t>
      </w:r>
      <w:r w:rsidR="00846F2D" w:rsidRPr="004B466B">
        <w:rPr>
          <w:rFonts w:ascii="Times New Roman" w:hAnsi="Times New Roman" w:cs="Times New Roman"/>
          <w:color w:val="000000" w:themeColor="text1"/>
          <w:szCs w:val="22"/>
          <w:lang w:val="sr-Cyrl-CS"/>
        </w:rPr>
        <w:t>е</w:t>
      </w:r>
      <w:r w:rsidRPr="004B466B">
        <w:rPr>
          <w:rFonts w:ascii="Times New Roman" w:hAnsi="Times New Roman" w:cs="Times New Roman"/>
          <w:color w:val="000000" w:themeColor="text1"/>
          <w:szCs w:val="22"/>
          <w:lang w:val="sr-Cyrl-CS"/>
        </w:rPr>
        <w:t xml:space="preserve"> у писаној форми о адреси за потребе електронске комуникације и/или било којој другој информацији потребној како би се омогућила размена тим средством; и</w:t>
      </w:r>
    </w:p>
    <w:p w14:paraId="74962B7C" w14:textId="362C49DE" w:rsidR="0076596D" w:rsidRPr="004B466B" w:rsidRDefault="00B56846" w:rsidP="00AD4A0D">
      <w:pPr>
        <w:pStyle w:val="Heading5"/>
        <w:rPr>
          <w:rFonts w:ascii="Times New Roman" w:hAnsi="Times New Roman" w:cs="Times New Roman"/>
          <w:color w:val="000000" w:themeColor="text1"/>
          <w:szCs w:val="22"/>
          <w:lang w:val="sr-Cyrl-CS"/>
        </w:rPr>
      </w:pPr>
      <w:bookmarkStart w:id="936" w:name="_Ref402182386"/>
      <w:r w:rsidRPr="004B466B">
        <w:rPr>
          <w:rFonts w:ascii="Times New Roman" w:hAnsi="Times New Roman" w:cs="Times New Roman"/>
          <w:color w:val="000000" w:themeColor="text1"/>
          <w:szCs w:val="22"/>
          <w:lang w:val="sr-Cyrl-CS"/>
        </w:rPr>
        <w:t>једна другу међусобно обавесте о свим променама адресе или било којих других информација најмање пет (5) Радних дана унапред.</w:t>
      </w:r>
      <w:bookmarkEnd w:id="936"/>
    </w:p>
    <w:p w14:paraId="400F3693" w14:textId="0D98C6C5"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56846" w:rsidRPr="004B466B">
        <w:rPr>
          <w:rFonts w:ascii="Times New Roman" w:hAnsi="Times New Roman" w:cs="Times New Roman"/>
          <w:color w:val="000000" w:themeColor="text1"/>
          <w:szCs w:val="22"/>
          <w:lang w:val="sr-Cyrl-CS"/>
        </w:rPr>
        <w:t>Свака електронска комуникација наведена у ставу</w:t>
      </w:r>
      <w:r w:rsidR="0076596D" w:rsidRPr="004B466B">
        <w:rPr>
          <w:rFonts w:ascii="Times New Roman" w:hAnsi="Times New Roman" w:cs="Times New Roman"/>
          <w:color w:val="000000" w:themeColor="text1"/>
          <w:szCs w:val="22"/>
          <w:lang w:val="sr-Cyrl-CS"/>
        </w:rPr>
        <w:t xml:space="preserve"> </w:t>
      </w:r>
      <w:r w:rsidR="008870CD" w:rsidRPr="004B466B">
        <w:rPr>
          <w:rFonts w:ascii="Times New Roman" w:hAnsi="Times New Roman" w:cs="Times New Roman"/>
          <w:color w:val="000000" w:themeColor="text1"/>
          <w:szCs w:val="22"/>
          <w:lang w:val="sr-Cyrl-CS"/>
        </w:rPr>
        <w:fldChar w:fldCharType="begin"/>
      </w:r>
      <w:r w:rsidR="008870CD" w:rsidRPr="004B466B">
        <w:rPr>
          <w:rFonts w:ascii="Times New Roman" w:hAnsi="Times New Roman" w:cs="Times New Roman"/>
          <w:color w:val="000000" w:themeColor="text1"/>
          <w:szCs w:val="22"/>
          <w:lang w:val="sr-Cyrl-CS"/>
        </w:rPr>
        <w:instrText xml:space="preserve"> REF _Ref402182384 \n \h </w:instrText>
      </w:r>
      <w:r w:rsidR="005C4477" w:rsidRPr="004B466B">
        <w:rPr>
          <w:rFonts w:ascii="Times New Roman" w:hAnsi="Times New Roman" w:cs="Times New Roman"/>
          <w:color w:val="000000" w:themeColor="text1"/>
          <w:szCs w:val="22"/>
          <w:lang w:val="sr-Cyrl-CS"/>
        </w:rPr>
        <w:instrText xml:space="preserve"> \* MERGEFORMAT </w:instrText>
      </w:r>
      <w:r w:rsidR="008870CD" w:rsidRPr="004B466B">
        <w:rPr>
          <w:rFonts w:ascii="Times New Roman" w:hAnsi="Times New Roman" w:cs="Times New Roman"/>
          <w:color w:val="000000" w:themeColor="text1"/>
          <w:szCs w:val="22"/>
          <w:lang w:val="sr-Cyrl-CS"/>
        </w:rPr>
      </w:r>
      <w:r w:rsidR="008870C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8870CD" w:rsidRPr="004B466B">
        <w:rPr>
          <w:rFonts w:ascii="Times New Roman" w:hAnsi="Times New Roman" w:cs="Times New Roman"/>
          <w:color w:val="000000" w:themeColor="text1"/>
          <w:szCs w:val="22"/>
          <w:lang w:val="sr-Cyrl-CS"/>
        </w:rPr>
        <w:fldChar w:fldCharType="end"/>
      </w:r>
      <w:r w:rsidR="009977FF" w:rsidRPr="004B466B">
        <w:rPr>
          <w:rFonts w:ascii="Times New Roman" w:hAnsi="Times New Roman" w:cs="Times New Roman"/>
          <w:color w:val="000000" w:themeColor="text1"/>
          <w:szCs w:val="22"/>
          <w:lang w:val="sr-Cyrl-CS"/>
        </w:rPr>
        <w:t xml:space="preserve"> изнад</w:t>
      </w:r>
      <w:r w:rsidR="0076596D" w:rsidRPr="004B466B">
        <w:rPr>
          <w:rFonts w:ascii="Times New Roman" w:hAnsi="Times New Roman" w:cs="Times New Roman"/>
          <w:color w:val="000000" w:themeColor="text1"/>
          <w:szCs w:val="22"/>
          <w:lang w:val="sr-Cyrl-CS"/>
        </w:rPr>
        <w:t xml:space="preserve"> </w:t>
      </w:r>
      <w:r w:rsidR="00B56846" w:rsidRPr="004B466B">
        <w:rPr>
          <w:rFonts w:ascii="Times New Roman" w:hAnsi="Times New Roman" w:cs="Times New Roman"/>
          <w:color w:val="000000" w:themeColor="text1"/>
          <w:szCs w:val="22"/>
          <w:lang w:val="sr-Cyrl-CS"/>
        </w:rPr>
        <w:t xml:space="preserve">између Зајмопримца и </w:t>
      </w:r>
      <w:r w:rsidR="009977FF" w:rsidRPr="004B466B">
        <w:rPr>
          <w:rFonts w:ascii="Times New Roman" w:hAnsi="Times New Roman" w:cs="Times New Roman"/>
          <w:color w:val="000000" w:themeColor="text1"/>
          <w:szCs w:val="22"/>
          <w:lang w:val="sr-Cyrl-CS"/>
        </w:rPr>
        <w:t>Финан</w:t>
      </w:r>
      <w:r w:rsidR="00F07D62">
        <w:rPr>
          <w:rFonts w:ascii="Times New Roman" w:hAnsi="Times New Roman" w:cs="Times New Roman"/>
          <w:color w:val="000000" w:themeColor="text1"/>
          <w:szCs w:val="22"/>
          <w:lang w:val="sr-Cyrl-CS"/>
        </w:rPr>
        <w:t>с</w:t>
      </w:r>
      <w:r w:rsidR="009977FF" w:rsidRPr="004B466B">
        <w:rPr>
          <w:rFonts w:ascii="Times New Roman" w:hAnsi="Times New Roman" w:cs="Times New Roman"/>
          <w:color w:val="000000" w:themeColor="text1"/>
          <w:szCs w:val="22"/>
          <w:lang w:val="sr-Cyrl-CS"/>
        </w:rPr>
        <w:t xml:space="preserve">ијске стране </w:t>
      </w:r>
      <w:r w:rsidR="00B56846" w:rsidRPr="004B466B">
        <w:rPr>
          <w:rFonts w:ascii="Times New Roman" w:hAnsi="Times New Roman" w:cs="Times New Roman"/>
          <w:color w:val="000000" w:themeColor="text1"/>
          <w:szCs w:val="22"/>
          <w:lang w:val="sr-Cyrl-CS"/>
        </w:rPr>
        <w:t>може се реализовати искључиво на начин који је између те две Стране договорен и осим и све док не обавесте о супротном, то представља прихватљив вид комуникације</w:t>
      </w:r>
      <w:r w:rsidR="0076596D" w:rsidRPr="004B466B">
        <w:rPr>
          <w:rFonts w:ascii="Times New Roman" w:hAnsi="Times New Roman" w:cs="Times New Roman"/>
          <w:color w:val="000000" w:themeColor="text1"/>
          <w:szCs w:val="22"/>
          <w:lang w:val="sr-Cyrl-CS"/>
        </w:rPr>
        <w:t>.</w:t>
      </w:r>
    </w:p>
    <w:p w14:paraId="22AD6911" w14:textId="705E32C2"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bookmarkStart w:id="937" w:name="_Ref73741093"/>
      <w:r w:rsidRPr="004B466B">
        <w:rPr>
          <w:rFonts w:ascii="Times New Roman" w:hAnsi="Times New Roman" w:cs="Times New Roman"/>
          <w:color w:val="000000" w:themeColor="text1"/>
          <w:szCs w:val="22"/>
          <w:lang w:val="sr-Cyrl-CS"/>
        </w:rPr>
        <w:t xml:space="preserve">(ц)      </w:t>
      </w:r>
      <w:r w:rsidR="009977FF" w:rsidRPr="004B466B">
        <w:rPr>
          <w:rFonts w:ascii="Times New Roman" w:hAnsi="Times New Roman" w:cs="Times New Roman"/>
          <w:color w:val="000000" w:themeColor="text1"/>
          <w:szCs w:val="22"/>
          <w:lang w:val="sr-Cyrl-CS"/>
        </w:rPr>
        <w:t>Сва</w:t>
      </w:r>
      <w:r w:rsidR="00B56846" w:rsidRPr="004B466B">
        <w:rPr>
          <w:rFonts w:ascii="Times New Roman" w:hAnsi="Times New Roman" w:cs="Times New Roman"/>
          <w:color w:val="000000" w:themeColor="text1"/>
          <w:szCs w:val="22"/>
          <w:lang w:val="sr-Cyrl-CS"/>
        </w:rPr>
        <w:t xml:space="preserve"> електронска комуникација описана у ставу</w:t>
      </w:r>
      <w:r w:rsidR="0076596D" w:rsidRPr="004B466B">
        <w:rPr>
          <w:rFonts w:ascii="Times New Roman" w:hAnsi="Times New Roman" w:cs="Times New Roman"/>
          <w:color w:val="000000" w:themeColor="text1"/>
          <w:szCs w:val="22"/>
          <w:lang w:val="sr-Cyrl-CS"/>
        </w:rPr>
        <w:t xml:space="preserve"> </w:t>
      </w:r>
      <w:r w:rsidR="002A4116" w:rsidRPr="004B466B">
        <w:rPr>
          <w:rFonts w:ascii="Times New Roman" w:hAnsi="Times New Roman" w:cs="Times New Roman"/>
          <w:color w:val="000000" w:themeColor="text1"/>
          <w:szCs w:val="22"/>
          <w:lang w:val="sr-Cyrl-CS"/>
        </w:rPr>
        <w:fldChar w:fldCharType="begin"/>
      </w:r>
      <w:r w:rsidR="002A4116" w:rsidRPr="004B466B">
        <w:rPr>
          <w:rFonts w:ascii="Times New Roman" w:hAnsi="Times New Roman" w:cs="Times New Roman"/>
          <w:color w:val="000000" w:themeColor="text1"/>
          <w:szCs w:val="22"/>
          <w:lang w:val="sr-Cyrl-CS"/>
        </w:rPr>
        <w:instrText xml:space="preserve"> REF _Ref402182384 \n \h </w:instrText>
      </w:r>
      <w:r w:rsidR="005C4477" w:rsidRPr="004B466B">
        <w:rPr>
          <w:rFonts w:ascii="Times New Roman" w:hAnsi="Times New Roman" w:cs="Times New Roman"/>
          <w:color w:val="000000" w:themeColor="text1"/>
          <w:szCs w:val="22"/>
          <w:lang w:val="sr-Cyrl-CS"/>
        </w:rPr>
        <w:instrText xml:space="preserve"> \* MERGEFORMAT </w:instrText>
      </w:r>
      <w:r w:rsidR="002A4116" w:rsidRPr="004B466B">
        <w:rPr>
          <w:rFonts w:ascii="Times New Roman" w:hAnsi="Times New Roman" w:cs="Times New Roman"/>
          <w:color w:val="000000" w:themeColor="text1"/>
          <w:szCs w:val="22"/>
          <w:lang w:val="sr-Cyrl-CS"/>
        </w:rPr>
      </w:r>
      <w:r w:rsidR="002A4116"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(a)</w:t>
      </w:r>
      <w:r w:rsidR="002A4116"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 xml:space="preserve"> </w:t>
      </w:r>
      <w:r w:rsidR="009977FF" w:rsidRPr="004B466B">
        <w:rPr>
          <w:rFonts w:ascii="Times New Roman" w:hAnsi="Times New Roman" w:cs="Times New Roman"/>
          <w:color w:val="000000" w:themeColor="text1"/>
          <w:szCs w:val="22"/>
          <w:lang w:val="sr-Cyrl-CS"/>
        </w:rPr>
        <w:t xml:space="preserve">изнад </w:t>
      </w:r>
      <w:r w:rsidR="00B56846" w:rsidRPr="004B466B">
        <w:rPr>
          <w:rFonts w:ascii="Times New Roman" w:hAnsi="Times New Roman" w:cs="Times New Roman"/>
          <w:color w:val="000000" w:themeColor="text1"/>
          <w:szCs w:val="22"/>
          <w:lang w:val="sr-Cyrl-CS"/>
        </w:rPr>
        <w:t xml:space="preserve">између било које две Стране биће </w:t>
      </w:r>
      <w:r w:rsidR="009977FF" w:rsidRPr="004B466B">
        <w:rPr>
          <w:rFonts w:ascii="Times New Roman" w:hAnsi="Times New Roman" w:cs="Times New Roman"/>
          <w:color w:val="000000" w:themeColor="text1"/>
          <w:szCs w:val="22"/>
          <w:lang w:val="sr-Cyrl-CS"/>
        </w:rPr>
        <w:t>важећа</w:t>
      </w:r>
      <w:r w:rsidR="00B56846" w:rsidRPr="004B466B">
        <w:rPr>
          <w:rFonts w:ascii="Times New Roman" w:hAnsi="Times New Roman" w:cs="Times New Roman"/>
          <w:color w:val="000000" w:themeColor="text1"/>
          <w:szCs w:val="22"/>
          <w:lang w:val="sr-Cyrl-CS"/>
        </w:rPr>
        <w:t xml:space="preserve"> само када је стварно примљена (или доступна) у читљивој форми, а у случају било које електронске комуникације коју Страна упућује Агенту кредитног аранжмана само када је адресирана на начин који ће у ту сврху одредити Агент кредитног </w:t>
      </w:r>
      <w:r w:rsidR="00846F2D" w:rsidRPr="004B466B">
        <w:rPr>
          <w:rFonts w:ascii="Times New Roman" w:hAnsi="Times New Roman" w:cs="Times New Roman"/>
          <w:color w:val="000000" w:themeColor="text1"/>
          <w:szCs w:val="22"/>
          <w:lang w:val="sr-Cyrl-CS"/>
        </w:rPr>
        <w:t>аранжмана</w:t>
      </w:r>
      <w:r w:rsidR="0076596D" w:rsidRPr="004B466B">
        <w:rPr>
          <w:rFonts w:ascii="Times New Roman" w:hAnsi="Times New Roman" w:cs="Times New Roman"/>
          <w:color w:val="000000" w:themeColor="text1"/>
          <w:szCs w:val="22"/>
          <w:lang w:val="sr-Cyrl-CS"/>
        </w:rPr>
        <w:t>.</w:t>
      </w:r>
      <w:bookmarkEnd w:id="937"/>
    </w:p>
    <w:p w14:paraId="71A46579" w14:textId="167DB037"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B56846" w:rsidRPr="004B466B">
        <w:rPr>
          <w:rFonts w:ascii="Times New Roman" w:hAnsi="Times New Roman" w:cs="Times New Roman"/>
          <w:color w:val="000000" w:themeColor="text1"/>
          <w:szCs w:val="22"/>
          <w:lang w:val="sr-Cyrl-CS"/>
        </w:rPr>
        <w:t xml:space="preserve">Сматраће се да свака електронска комуникација </w:t>
      </w:r>
      <w:r w:rsidR="00AF4874" w:rsidRPr="004B466B">
        <w:rPr>
          <w:rFonts w:ascii="Times New Roman" w:hAnsi="Times New Roman" w:cs="Times New Roman"/>
          <w:color w:val="000000" w:themeColor="text1"/>
          <w:szCs w:val="22"/>
          <w:lang w:val="sr-Cyrl-CS"/>
        </w:rPr>
        <w:t xml:space="preserve">која </w:t>
      </w:r>
      <w:r w:rsidR="00B56846" w:rsidRPr="004B466B">
        <w:rPr>
          <w:rFonts w:ascii="Times New Roman" w:hAnsi="Times New Roman" w:cs="Times New Roman"/>
          <w:color w:val="000000" w:themeColor="text1"/>
          <w:szCs w:val="22"/>
          <w:lang w:val="sr-Cyrl-CS"/>
        </w:rPr>
        <w:t xml:space="preserve">постаје ефективна у складу са ставом </w:t>
      </w:r>
      <w:r w:rsidRPr="004B466B">
        <w:rPr>
          <w:rFonts w:ascii="Times New Roman" w:hAnsi="Times New Roman" w:cs="Times New Roman"/>
          <w:color w:val="000000" w:themeColor="text1"/>
          <w:szCs w:val="22"/>
          <w:lang w:val="sr-Cyrl-CS"/>
        </w:rPr>
        <w:t xml:space="preserve">(ц) </w:t>
      </w:r>
      <w:r w:rsidR="009977FF" w:rsidRPr="004B466B">
        <w:rPr>
          <w:rFonts w:ascii="Times New Roman" w:hAnsi="Times New Roman" w:cs="Times New Roman"/>
          <w:color w:val="000000" w:themeColor="text1"/>
          <w:szCs w:val="22"/>
          <w:lang w:val="sr-Cyrl-CS"/>
        </w:rPr>
        <w:t>изнад</w:t>
      </w:r>
      <w:r w:rsidR="0076596D" w:rsidRPr="004B466B">
        <w:rPr>
          <w:rFonts w:ascii="Times New Roman" w:hAnsi="Times New Roman" w:cs="Times New Roman"/>
          <w:color w:val="000000" w:themeColor="text1"/>
          <w:szCs w:val="22"/>
          <w:lang w:val="sr-Cyrl-CS"/>
        </w:rPr>
        <w:t xml:space="preserve">, </w:t>
      </w:r>
      <w:r w:rsidR="00B56846" w:rsidRPr="004B466B">
        <w:rPr>
          <w:rFonts w:ascii="Times New Roman" w:hAnsi="Times New Roman" w:cs="Times New Roman"/>
          <w:color w:val="000000" w:themeColor="text1"/>
          <w:szCs w:val="22"/>
          <w:lang w:val="sr-Cyrl-CS"/>
        </w:rPr>
        <w:t>после 17:00 сати у месту у коме Страна којој је релевантна комуникација послата или учињена доступном има адресу за потребе овог Уговора</w:t>
      </w:r>
      <w:r w:rsidR="00AF4874" w:rsidRPr="004B466B">
        <w:rPr>
          <w:rFonts w:ascii="Times New Roman" w:hAnsi="Times New Roman" w:cs="Times New Roman"/>
          <w:color w:val="000000" w:themeColor="text1"/>
          <w:szCs w:val="22"/>
          <w:lang w:val="sr-Cyrl-CS"/>
        </w:rPr>
        <w:t>,</w:t>
      </w:r>
      <w:r w:rsidR="00B56846" w:rsidRPr="004B466B">
        <w:rPr>
          <w:rFonts w:ascii="Times New Roman" w:hAnsi="Times New Roman" w:cs="Times New Roman"/>
          <w:color w:val="000000" w:themeColor="text1"/>
          <w:szCs w:val="22"/>
          <w:lang w:val="sr-Cyrl-CS"/>
        </w:rPr>
        <w:t xml:space="preserve"> постаје </w:t>
      </w:r>
      <w:r w:rsidR="00CE71C7" w:rsidRPr="004B466B">
        <w:rPr>
          <w:rFonts w:ascii="Times New Roman" w:hAnsi="Times New Roman" w:cs="Times New Roman"/>
          <w:color w:val="000000" w:themeColor="text1"/>
          <w:szCs w:val="22"/>
          <w:lang w:val="sr-Cyrl-CS"/>
        </w:rPr>
        <w:t>важећа</w:t>
      </w:r>
      <w:r w:rsidR="00B56846" w:rsidRPr="004B466B">
        <w:rPr>
          <w:rFonts w:ascii="Times New Roman" w:hAnsi="Times New Roman" w:cs="Times New Roman"/>
          <w:color w:val="000000" w:themeColor="text1"/>
          <w:szCs w:val="22"/>
          <w:lang w:val="sr-Cyrl-CS"/>
        </w:rPr>
        <w:t xml:space="preserve"> следећег Радног дана</w:t>
      </w:r>
      <w:r w:rsidR="0076596D" w:rsidRPr="004B466B">
        <w:rPr>
          <w:rFonts w:ascii="Times New Roman" w:hAnsi="Times New Roman" w:cs="Times New Roman"/>
          <w:color w:val="000000" w:themeColor="text1"/>
          <w:szCs w:val="22"/>
          <w:lang w:val="sr-Cyrl-CS"/>
        </w:rPr>
        <w:t>.</w:t>
      </w:r>
    </w:p>
    <w:p w14:paraId="4AD5CAEB" w14:textId="7D211A20" w:rsidR="0076596D" w:rsidRPr="004B466B" w:rsidRDefault="00C064DA" w:rsidP="00C064DA">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B56846" w:rsidRPr="004B466B">
        <w:rPr>
          <w:rFonts w:ascii="Times New Roman" w:hAnsi="Times New Roman" w:cs="Times New Roman"/>
          <w:color w:val="000000" w:themeColor="text1"/>
          <w:szCs w:val="22"/>
          <w:lang w:val="sr-Cyrl-CS"/>
        </w:rPr>
        <w:t xml:space="preserve">Свако упућивање у </w:t>
      </w:r>
      <w:r w:rsidR="00CE71C7" w:rsidRPr="004B466B">
        <w:rPr>
          <w:rFonts w:ascii="Times New Roman" w:hAnsi="Times New Roman" w:cs="Times New Roman"/>
          <w:color w:val="000000" w:themeColor="text1"/>
          <w:szCs w:val="22"/>
          <w:lang w:val="sr-Cyrl-CS"/>
        </w:rPr>
        <w:t>Финансијском д</w:t>
      </w:r>
      <w:r w:rsidR="00B56846" w:rsidRPr="004B466B">
        <w:rPr>
          <w:rFonts w:ascii="Times New Roman" w:hAnsi="Times New Roman" w:cs="Times New Roman"/>
          <w:color w:val="000000" w:themeColor="text1"/>
          <w:szCs w:val="22"/>
          <w:lang w:val="sr-Cyrl-CS"/>
        </w:rPr>
        <w:t xml:space="preserve">окументу на комуникацију која се шаље или прима биће </w:t>
      </w:r>
      <w:r w:rsidR="00CE71C7" w:rsidRPr="004B466B">
        <w:rPr>
          <w:rFonts w:ascii="Times New Roman" w:hAnsi="Times New Roman" w:cs="Times New Roman"/>
          <w:color w:val="000000" w:themeColor="text1"/>
          <w:szCs w:val="22"/>
          <w:lang w:val="sr-Cyrl-CS"/>
        </w:rPr>
        <w:t>уређено</w:t>
      </w:r>
      <w:r w:rsidR="00B56846" w:rsidRPr="004B466B">
        <w:rPr>
          <w:rFonts w:ascii="Times New Roman" w:hAnsi="Times New Roman" w:cs="Times New Roman"/>
          <w:color w:val="000000" w:themeColor="text1"/>
          <w:szCs w:val="22"/>
          <w:lang w:val="sr-Cyrl-CS"/>
        </w:rPr>
        <w:t xml:space="preserve"> тако да обухвати комуникацију расположиву у складу са ов</w:t>
      </w:r>
      <w:r w:rsidR="00CE71C7" w:rsidRPr="004B466B">
        <w:rPr>
          <w:rFonts w:ascii="Times New Roman" w:hAnsi="Times New Roman" w:cs="Times New Roman"/>
          <w:color w:val="000000" w:themeColor="text1"/>
          <w:szCs w:val="22"/>
          <w:lang w:val="sr-Cyrl-CS"/>
        </w:rPr>
        <w:t>о</w:t>
      </w:r>
      <w:r w:rsidR="00B56846" w:rsidRPr="004B466B">
        <w:rPr>
          <w:rFonts w:ascii="Times New Roman" w:hAnsi="Times New Roman" w:cs="Times New Roman"/>
          <w:color w:val="000000" w:themeColor="text1"/>
          <w:szCs w:val="22"/>
          <w:lang w:val="sr-Cyrl-CS"/>
        </w:rPr>
        <w:t xml:space="preserve">м </w:t>
      </w:r>
      <w:r w:rsidR="007D7AA1" w:rsidRPr="004B466B">
        <w:rPr>
          <w:rFonts w:ascii="Times New Roman" w:hAnsi="Times New Roman" w:cs="Times New Roman"/>
          <w:color w:val="000000" w:themeColor="text1"/>
          <w:szCs w:val="22"/>
          <w:lang w:val="sr-Cyrl-CS"/>
        </w:rPr>
        <w:t>Клаузулом</w:t>
      </w:r>
      <w:r w:rsidR="00572F23" w:rsidRPr="004B466B">
        <w:rPr>
          <w:rFonts w:ascii="Times New Roman" w:hAnsi="Times New Roman" w:cs="Times New Roman"/>
          <w:color w:val="000000" w:themeColor="text1"/>
          <w:szCs w:val="22"/>
          <w:lang w:val="sr-Cyrl-CS"/>
        </w:rPr>
        <w:t xml:space="preserve"> 30.5</w:t>
      </w:r>
      <w:r w:rsidR="0076596D" w:rsidRPr="004B466B">
        <w:rPr>
          <w:rFonts w:ascii="Times New Roman" w:hAnsi="Times New Roman" w:cs="Times New Roman"/>
          <w:color w:val="000000" w:themeColor="text1"/>
          <w:szCs w:val="22"/>
          <w:lang w:val="sr-Cyrl-CS"/>
        </w:rPr>
        <w:t>.</w:t>
      </w:r>
    </w:p>
    <w:p w14:paraId="06D66BDF" w14:textId="6AEA8B8E" w:rsidR="0076596D" w:rsidRPr="004B466B" w:rsidRDefault="00B56846"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Енглески језик</w:t>
      </w:r>
    </w:p>
    <w:p w14:paraId="6AF4FCF6" w14:textId="1D86E5DA" w:rsidR="0076596D" w:rsidRPr="004B466B" w:rsidRDefault="00B56846"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Свако обавештење дато п</w:t>
      </w:r>
      <w:r w:rsidR="00CE71C7" w:rsidRPr="004B466B">
        <w:rPr>
          <w:rFonts w:ascii="Times New Roman" w:hAnsi="Times New Roman" w:cs="Times New Roman"/>
          <w:color w:val="000000" w:themeColor="text1"/>
          <w:szCs w:val="22"/>
          <w:lang w:val="sr-Cyrl-CS"/>
        </w:rPr>
        <w:t>рема</w:t>
      </w:r>
      <w:r w:rsidRPr="004B466B">
        <w:rPr>
          <w:rFonts w:ascii="Times New Roman" w:hAnsi="Times New Roman" w:cs="Times New Roman"/>
          <w:color w:val="000000" w:themeColor="text1"/>
          <w:szCs w:val="22"/>
          <w:lang w:val="sr-Cyrl-CS"/>
        </w:rPr>
        <w:t xml:space="preserve"> или у вези са </w:t>
      </w:r>
      <w:r w:rsidR="00CE71C7" w:rsidRPr="004B466B">
        <w:rPr>
          <w:rFonts w:ascii="Times New Roman" w:hAnsi="Times New Roman" w:cs="Times New Roman"/>
          <w:color w:val="000000" w:themeColor="text1"/>
          <w:szCs w:val="22"/>
          <w:lang w:val="sr-Cyrl-CS"/>
        </w:rPr>
        <w:t>сваким Финансијским</w:t>
      </w:r>
      <w:r w:rsidRPr="004B466B">
        <w:rPr>
          <w:rFonts w:ascii="Times New Roman" w:hAnsi="Times New Roman" w:cs="Times New Roman"/>
          <w:color w:val="000000" w:themeColor="text1"/>
          <w:szCs w:val="22"/>
          <w:lang w:val="sr-Cyrl-CS"/>
        </w:rPr>
        <w:t xml:space="preserve"> </w:t>
      </w:r>
      <w:r w:rsidR="00CE71C7" w:rsidRPr="004B466B">
        <w:rPr>
          <w:rFonts w:ascii="Times New Roman" w:hAnsi="Times New Roman" w:cs="Times New Roman"/>
          <w:color w:val="000000" w:themeColor="text1"/>
          <w:szCs w:val="22"/>
          <w:lang w:val="sr-Cyrl-CS"/>
        </w:rPr>
        <w:t>д</w:t>
      </w:r>
      <w:r w:rsidRPr="004B466B">
        <w:rPr>
          <w:rFonts w:ascii="Times New Roman" w:hAnsi="Times New Roman" w:cs="Times New Roman"/>
          <w:color w:val="000000" w:themeColor="text1"/>
          <w:szCs w:val="22"/>
          <w:lang w:val="sr-Cyrl-CS"/>
        </w:rPr>
        <w:t>окументом мора бити на енглеском језику</w:t>
      </w:r>
      <w:r w:rsidR="0076596D" w:rsidRPr="004B466B">
        <w:rPr>
          <w:rFonts w:ascii="Times New Roman" w:hAnsi="Times New Roman" w:cs="Times New Roman"/>
          <w:color w:val="000000" w:themeColor="text1"/>
          <w:szCs w:val="22"/>
          <w:lang w:val="sr-Cyrl-CS"/>
        </w:rPr>
        <w:t>.</w:t>
      </w:r>
    </w:p>
    <w:p w14:paraId="539956FD" w14:textId="124D30EA" w:rsidR="0076596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0807A2" w:rsidRPr="004B466B">
        <w:rPr>
          <w:rFonts w:ascii="Times New Roman" w:hAnsi="Times New Roman" w:cs="Times New Roman"/>
          <w:color w:val="000000" w:themeColor="text1"/>
          <w:szCs w:val="22"/>
          <w:lang w:val="sr-Cyrl-CS"/>
        </w:rPr>
        <w:t xml:space="preserve">Сви остали документи достављени по или у вези са било којим </w:t>
      </w:r>
      <w:r w:rsidR="00CE71C7" w:rsidRPr="004B466B">
        <w:rPr>
          <w:rFonts w:ascii="Times New Roman" w:hAnsi="Times New Roman" w:cs="Times New Roman"/>
          <w:color w:val="000000" w:themeColor="text1"/>
          <w:szCs w:val="22"/>
          <w:lang w:val="sr-Cyrl-CS"/>
        </w:rPr>
        <w:t>Финансијским документом</w:t>
      </w:r>
      <w:r w:rsidR="000807A2" w:rsidRPr="004B466B">
        <w:rPr>
          <w:rFonts w:ascii="Times New Roman" w:hAnsi="Times New Roman" w:cs="Times New Roman"/>
          <w:color w:val="000000" w:themeColor="text1"/>
          <w:szCs w:val="22"/>
          <w:lang w:val="sr-Cyrl-CS"/>
        </w:rPr>
        <w:t xml:space="preserve"> морају бити</w:t>
      </w:r>
      <w:r w:rsidR="0076596D" w:rsidRPr="004B466B">
        <w:rPr>
          <w:rFonts w:ascii="Times New Roman" w:hAnsi="Times New Roman" w:cs="Times New Roman"/>
          <w:color w:val="000000" w:themeColor="text1"/>
          <w:szCs w:val="22"/>
          <w:lang w:val="sr-Cyrl-CS"/>
        </w:rPr>
        <w:t>:</w:t>
      </w:r>
    </w:p>
    <w:p w14:paraId="3CAAF7DC" w14:textId="3ABC77DD" w:rsidR="0076596D" w:rsidRPr="004B466B" w:rsidRDefault="000807A2"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на енглеском језику; или</w:t>
      </w:r>
      <w:r w:rsidR="00CE71C7" w:rsidRPr="004B466B">
        <w:rPr>
          <w:rFonts w:ascii="Times New Roman" w:hAnsi="Times New Roman" w:cs="Times New Roman"/>
          <w:color w:val="000000" w:themeColor="text1"/>
          <w:szCs w:val="22"/>
          <w:lang w:val="sr-Cyrl-CS"/>
        </w:rPr>
        <w:t xml:space="preserve"> </w:t>
      </w:r>
    </w:p>
    <w:p w14:paraId="05F3857F" w14:textId="58CE909E" w:rsidR="0076596D" w:rsidRPr="004B466B" w:rsidRDefault="000807A2"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уколико нису на енглеском</w:t>
      </w:r>
      <w:r w:rsidR="005E7D7D" w:rsidRPr="004B466B">
        <w:rPr>
          <w:rFonts w:ascii="Times New Roman" w:hAnsi="Times New Roman" w:cs="Times New Roman"/>
          <w:color w:val="000000" w:themeColor="text1"/>
          <w:szCs w:val="22"/>
          <w:lang w:val="sr-Cyrl-CS"/>
        </w:rPr>
        <w:t xml:space="preserve"> језику и</w:t>
      </w:r>
      <w:r w:rsidRPr="004B466B">
        <w:rPr>
          <w:rFonts w:ascii="Times New Roman" w:hAnsi="Times New Roman" w:cs="Times New Roman"/>
          <w:color w:val="000000" w:themeColor="text1"/>
          <w:szCs w:val="22"/>
          <w:lang w:val="sr-Cyrl-CS"/>
        </w:rPr>
        <w:t xml:space="preserve"> </w:t>
      </w:r>
      <w:r w:rsidR="005E7D7D" w:rsidRPr="004B466B">
        <w:rPr>
          <w:rFonts w:ascii="Times New Roman" w:hAnsi="Times New Roman" w:cs="Times New Roman"/>
          <w:color w:val="000000" w:themeColor="text1"/>
          <w:szCs w:val="22"/>
          <w:lang w:val="sr-Cyrl-CS"/>
        </w:rPr>
        <w:t xml:space="preserve">ако тако захтева </w:t>
      </w:r>
      <w:r w:rsidRPr="004B466B">
        <w:rPr>
          <w:rFonts w:ascii="Times New Roman" w:hAnsi="Times New Roman" w:cs="Times New Roman"/>
          <w:color w:val="000000" w:themeColor="text1"/>
          <w:szCs w:val="22"/>
          <w:lang w:val="sr-Cyrl-CS"/>
        </w:rPr>
        <w:t>Агент кредитног аранжмана</w:t>
      </w:r>
      <w:r w:rsidR="00CE71C7"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морају бити пропраћени овереним преводом на енглески језик и, у том случају, енглески превод ће имати </w:t>
      </w:r>
      <w:r w:rsidR="00CE71C7" w:rsidRPr="004B466B">
        <w:rPr>
          <w:rFonts w:ascii="Times New Roman" w:hAnsi="Times New Roman" w:cs="Times New Roman"/>
          <w:color w:val="000000" w:themeColor="text1"/>
          <w:szCs w:val="22"/>
          <w:lang w:val="sr-Cyrl-CS"/>
        </w:rPr>
        <w:t>предност</w:t>
      </w:r>
      <w:r w:rsidRPr="004B466B">
        <w:rPr>
          <w:rFonts w:ascii="Times New Roman" w:hAnsi="Times New Roman" w:cs="Times New Roman"/>
          <w:color w:val="000000" w:themeColor="text1"/>
          <w:szCs w:val="22"/>
          <w:lang w:val="sr-Cyrl-CS"/>
        </w:rPr>
        <w:t>, осим ако се ради о оснивачком документу, јавној исправи или другом службеном документу</w:t>
      </w:r>
      <w:r w:rsidR="0076596D" w:rsidRPr="004B466B">
        <w:rPr>
          <w:rFonts w:ascii="Times New Roman" w:hAnsi="Times New Roman" w:cs="Times New Roman"/>
          <w:color w:val="000000" w:themeColor="text1"/>
          <w:szCs w:val="22"/>
          <w:lang w:val="sr-Cyrl-CS"/>
        </w:rPr>
        <w:t>.</w:t>
      </w:r>
    </w:p>
    <w:p w14:paraId="6A55130E" w14:textId="027B2C51" w:rsidR="0076596D" w:rsidRPr="004B466B" w:rsidRDefault="00C2425A" w:rsidP="001B7782">
      <w:pPr>
        <w:pStyle w:val="Heading2"/>
        <w:rPr>
          <w:rFonts w:ascii="Times New Roman" w:hAnsi="Times New Roman" w:cs="Times New Roman"/>
          <w:color w:val="000000" w:themeColor="text1"/>
          <w:szCs w:val="22"/>
          <w:lang w:val="sr-Cyrl-CS"/>
        </w:rPr>
      </w:pPr>
      <w:bookmarkStart w:id="938" w:name="_Toc88475220"/>
      <w:bookmarkStart w:id="939" w:name="_Toc144120152"/>
      <w:r w:rsidRPr="004B466B">
        <w:rPr>
          <w:rFonts w:ascii="Times New Roman" w:hAnsi="Times New Roman" w:cs="Times New Roman"/>
          <w:color w:val="000000" w:themeColor="text1"/>
          <w:szCs w:val="22"/>
          <w:lang w:val="sr-Cyrl-CS"/>
        </w:rPr>
        <w:t>ОБРАЧУНИ И ПОТВРДЕ</w:t>
      </w:r>
      <w:bookmarkEnd w:id="938"/>
      <w:bookmarkEnd w:id="939"/>
    </w:p>
    <w:p w14:paraId="5CC8E995" w14:textId="4CBA3D39" w:rsidR="0076596D" w:rsidRPr="004B466B" w:rsidRDefault="00C2425A"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Пословне књиге</w:t>
      </w:r>
    </w:p>
    <w:p w14:paraId="22B5EFBE" w14:textId="072BD6FD" w:rsidR="0076596D" w:rsidRPr="004B466B" w:rsidRDefault="00C2425A" w:rsidP="0076596D">
      <w:pPr>
        <w:pStyle w:val="BodyText1"/>
        <w:rPr>
          <w:color w:val="000000" w:themeColor="text1"/>
          <w:sz w:val="22"/>
          <w:szCs w:val="22"/>
          <w:lang w:val="sr-Cyrl-CS"/>
        </w:rPr>
      </w:pPr>
      <w:r w:rsidRPr="004B466B">
        <w:rPr>
          <w:color w:val="000000" w:themeColor="text1"/>
          <w:sz w:val="22"/>
          <w:szCs w:val="22"/>
          <w:lang w:val="sr-Cyrl-CS"/>
        </w:rPr>
        <w:t xml:space="preserve">У сваком спору или поступку арбитраже који проистиче из или је везан за </w:t>
      </w:r>
      <w:r w:rsidR="00CE71C7" w:rsidRPr="004B466B">
        <w:rPr>
          <w:color w:val="000000" w:themeColor="text1"/>
          <w:sz w:val="22"/>
          <w:szCs w:val="22"/>
          <w:lang w:val="sr-Cyrl-CS"/>
        </w:rPr>
        <w:t>Финансијски д</w:t>
      </w:r>
      <w:r w:rsidRPr="004B466B">
        <w:rPr>
          <w:color w:val="000000" w:themeColor="text1"/>
          <w:sz w:val="22"/>
          <w:szCs w:val="22"/>
          <w:lang w:val="sr-Cyrl-CS"/>
        </w:rPr>
        <w:t xml:space="preserve">окумент, евидентиране трансакције у пословним књигама које воде </w:t>
      </w:r>
      <w:r w:rsidR="00CE71C7" w:rsidRPr="004B466B">
        <w:rPr>
          <w:color w:val="000000" w:themeColor="text1"/>
          <w:sz w:val="22"/>
          <w:szCs w:val="22"/>
          <w:lang w:val="sr-Cyrl-CS"/>
        </w:rPr>
        <w:t>Финансијске с</w:t>
      </w:r>
      <w:r w:rsidRPr="004B466B">
        <w:rPr>
          <w:color w:val="000000" w:themeColor="text1"/>
          <w:sz w:val="22"/>
          <w:szCs w:val="22"/>
          <w:lang w:val="sr-Cyrl-CS"/>
        </w:rPr>
        <w:t xml:space="preserve">тране представљаће </w:t>
      </w:r>
      <w:r w:rsidR="00CE71C7" w:rsidRPr="004B466B">
        <w:rPr>
          <w:i/>
          <w:iCs/>
          <w:color w:val="000000" w:themeColor="text1"/>
          <w:sz w:val="22"/>
          <w:szCs w:val="22"/>
          <w:lang w:val="sr-Cyrl-CS"/>
        </w:rPr>
        <w:t>prima facie</w:t>
      </w:r>
      <w:r w:rsidRPr="004B466B">
        <w:rPr>
          <w:color w:val="000000" w:themeColor="text1"/>
          <w:sz w:val="22"/>
          <w:szCs w:val="22"/>
          <w:lang w:val="sr-Cyrl-CS"/>
        </w:rPr>
        <w:t xml:space="preserve"> доказ о питањима на која се односе</w:t>
      </w:r>
      <w:r w:rsidR="0076596D" w:rsidRPr="004B466B">
        <w:rPr>
          <w:color w:val="000000" w:themeColor="text1"/>
          <w:sz w:val="22"/>
          <w:szCs w:val="22"/>
          <w:lang w:val="sr-Cyrl-CS"/>
        </w:rPr>
        <w:t>.</w:t>
      </w:r>
    </w:p>
    <w:p w14:paraId="38BB141B" w14:textId="53EC3987" w:rsidR="0076596D" w:rsidRPr="004B466B" w:rsidRDefault="00C2425A"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Потврде и одлуке</w:t>
      </w:r>
    </w:p>
    <w:p w14:paraId="7BFF1F9B" w14:textId="5A498333" w:rsidR="0076596D" w:rsidRPr="004B466B" w:rsidRDefault="00C2425A" w:rsidP="0076596D">
      <w:pPr>
        <w:pStyle w:val="BodyText1"/>
        <w:rPr>
          <w:color w:val="000000" w:themeColor="text1"/>
          <w:sz w:val="22"/>
          <w:szCs w:val="22"/>
          <w:lang w:val="sr-Cyrl-CS"/>
        </w:rPr>
      </w:pPr>
      <w:r w:rsidRPr="004B466B">
        <w:rPr>
          <w:color w:val="000000" w:themeColor="text1"/>
          <w:sz w:val="22"/>
          <w:szCs w:val="22"/>
          <w:lang w:val="sr-Cyrl-CS"/>
        </w:rPr>
        <w:t xml:space="preserve">Свака потврда или одлука </w:t>
      </w:r>
      <w:r w:rsidR="00CE71C7" w:rsidRPr="004B466B">
        <w:rPr>
          <w:color w:val="000000" w:themeColor="text1"/>
          <w:sz w:val="22"/>
          <w:szCs w:val="22"/>
          <w:lang w:val="sr-Cyrl-CS"/>
        </w:rPr>
        <w:t>Финансијске с</w:t>
      </w:r>
      <w:r w:rsidRPr="004B466B">
        <w:rPr>
          <w:color w:val="000000" w:themeColor="text1"/>
          <w:sz w:val="22"/>
          <w:szCs w:val="22"/>
          <w:lang w:val="sr-Cyrl-CS"/>
        </w:rPr>
        <w:t xml:space="preserve">тране </w:t>
      </w:r>
      <w:r w:rsidR="00D71F01" w:rsidRPr="004B466B">
        <w:rPr>
          <w:color w:val="000000" w:themeColor="text1"/>
          <w:sz w:val="22"/>
          <w:szCs w:val="22"/>
          <w:lang w:val="sr-Cyrl-CS"/>
        </w:rPr>
        <w:t xml:space="preserve">која се односи на </w:t>
      </w:r>
      <w:r w:rsidRPr="004B466B">
        <w:rPr>
          <w:color w:val="000000" w:themeColor="text1"/>
          <w:sz w:val="22"/>
          <w:szCs w:val="22"/>
          <w:lang w:val="sr-Cyrl-CS"/>
        </w:rPr>
        <w:t>стопе или износ</w:t>
      </w:r>
      <w:r w:rsidR="00D71F01" w:rsidRPr="004B466B">
        <w:rPr>
          <w:color w:val="000000" w:themeColor="text1"/>
          <w:sz w:val="22"/>
          <w:szCs w:val="22"/>
          <w:lang w:val="sr-Cyrl-CS"/>
        </w:rPr>
        <w:t>е</w:t>
      </w:r>
      <w:r w:rsidRPr="004B466B">
        <w:rPr>
          <w:color w:val="000000" w:themeColor="text1"/>
          <w:sz w:val="22"/>
          <w:szCs w:val="22"/>
          <w:lang w:val="sr-Cyrl-CS"/>
        </w:rPr>
        <w:t xml:space="preserve"> према било ком </w:t>
      </w:r>
      <w:r w:rsidR="00CE71C7" w:rsidRPr="004B466B">
        <w:rPr>
          <w:color w:val="000000" w:themeColor="text1"/>
          <w:sz w:val="22"/>
          <w:szCs w:val="22"/>
          <w:lang w:val="sr-Cyrl-CS"/>
        </w:rPr>
        <w:t>Финанијском д</w:t>
      </w:r>
      <w:r w:rsidRPr="004B466B">
        <w:rPr>
          <w:color w:val="000000" w:themeColor="text1"/>
          <w:sz w:val="22"/>
          <w:szCs w:val="22"/>
          <w:lang w:val="sr-Cyrl-CS"/>
        </w:rPr>
        <w:t>окументу је, у одсуству очигледне грешке, коначан доказ о питањима на која се односи</w:t>
      </w:r>
      <w:r w:rsidR="0076596D" w:rsidRPr="004B466B">
        <w:rPr>
          <w:color w:val="000000" w:themeColor="text1"/>
          <w:sz w:val="22"/>
          <w:szCs w:val="22"/>
          <w:lang w:val="sr-Cyrl-CS"/>
        </w:rPr>
        <w:t>.</w:t>
      </w:r>
    </w:p>
    <w:p w14:paraId="056C684F" w14:textId="7254647C" w:rsidR="0076596D" w:rsidRPr="004B466B" w:rsidRDefault="00F6516C"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Правило о утврђивању броја дана</w:t>
      </w:r>
    </w:p>
    <w:p w14:paraId="2AEA60DD" w14:textId="33AC652E" w:rsidR="0076596D" w:rsidRPr="004B466B" w:rsidRDefault="00B81603" w:rsidP="0076596D">
      <w:pPr>
        <w:pStyle w:val="BodyText1"/>
        <w:rPr>
          <w:color w:val="000000" w:themeColor="text1"/>
          <w:sz w:val="22"/>
          <w:szCs w:val="22"/>
          <w:lang w:val="sr-Cyrl-CS"/>
        </w:rPr>
      </w:pPr>
      <w:r w:rsidRPr="004B466B">
        <w:rPr>
          <w:color w:val="000000" w:themeColor="text1"/>
          <w:sz w:val="22"/>
          <w:szCs w:val="22"/>
          <w:lang w:val="sr-Cyrl-CS"/>
        </w:rPr>
        <w:t xml:space="preserve">Свака камата, провизија или накнада која се обрачунава </w:t>
      </w:r>
      <w:r w:rsidR="00CE71C7" w:rsidRPr="004B466B">
        <w:rPr>
          <w:color w:val="000000" w:themeColor="text1"/>
          <w:sz w:val="22"/>
          <w:szCs w:val="22"/>
          <w:lang w:val="sr-Cyrl-CS"/>
        </w:rPr>
        <w:t>према</w:t>
      </w:r>
      <w:r w:rsidRPr="004B466B">
        <w:rPr>
          <w:color w:val="000000" w:themeColor="text1"/>
          <w:sz w:val="22"/>
          <w:szCs w:val="22"/>
          <w:lang w:val="sr-Cyrl-CS"/>
        </w:rPr>
        <w:t xml:space="preserve"> </w:t>
      </w:r>
      <w:r w:rsidR="00CE71C7" w:rsidRPr="004B466B">
        <w:rPr>
          <w:color w:val="000000" w:themeColor="text1"/>
          <w:sz w:val="22"/>
          <w:szCs w:val="22"/>
          <w:lang w:val="sr-Cyrl-CS"/>
        </w:rPr>
        <w:t>Финансијском д</w:t>
      </w:r>
      <w:r w:rsidRPr="004B466B">
        <w:rPr>
          <w:color w:val="000000" w:themeColor="text1"/>
          <w:sz w:val="22"/>
          <w:szCs w:val="22"/>
          <w:lang w:val="sr-Cyrl-CS"/>
        </w:rPr>
        <w:t>окумент</w:t>
      </w:r>
      <w:r w:rsidR="00CE71C7" w:rsidRPr="004B466B">
        <w:rPr>
          <w:color w:val="000000" w:themeColor="text1"/>
          <w:sz w:val="22"/>
          <w:szCs w:val="22"/>
          <w:lang w:val="sr-Cyrl-CS"/>
        </w:rPr>
        <w:t>у</w:t>
      </w:r>
      <w:r w:rsidRPr="004B466B">
        <w:rPr>
          <w:color w:val="000000" w:themeColor="text1"/>
          <w:sz w:val="22"/>
          <w:szCs w:val="22"/>
          <w:lang w:val="sr-Cyrl-CS"/>
        </w:rPr>
        <w:t xml:space="preserve"> обрачунаваће се из дана у дан на бази стварно протеклих дана и године од три стотине шездесет (360) дана или, у сваком случају када се пракса </w:t>
      </w:r>
      <w:r w:rsidR="00CE71C7" w:rsidRPr="004B466B">
        <w:rPr>
          <w:color w:val="000000" w:themeColor="text1"/>
          <w:sz w:val="22"/>
          <w:szCs w:val="22"/>
          <w:lang w:val="sr-Cyrl-CS"/>
        </w:rPr>
        <w:t>Р</w:t>
      </w:r>
      <w:r w:rsidRPr="004B466B">
        <w:rPr>
          <w:color w:val="000000" w:themeColor="text1"/>
          <w:sz w:val="22"/>
          <w:szCs w:val="22"/>
          <w:lang w:val="sr-Cyrl-CS"/>
        </w:rPr>
        <w:t>елевантног</w:t>
      </w:r>
      <w:r w:rsidR="00CE71C7" w:rsidRPr="004B466B">
        <w:rPr>
          <w:color w:val="000000" w:themeColor="text1"/>
          <w:sz w:val="22"/>
          <w:szCs w:val="22"/>
          <w:lang w:val="sr-Cyrl-CS"/>
        </w:rPr>
        <w:t xml:space="preserve"> међубанкарског</w:t>
      </w:r>
      <w:r w:rsidRPr="004B466B">
        <w:rPr>
          <w:color w:val="000000" w:themeColor="text1"/>
          <w:sz w:val="22"/>
          <w:szCs w:val="22"/>
          <w:lang w:val="sr-Cyrl-CS"/>
        </w:rPr>
        <w:t xml:space="preserve"> тржишта разликује, онда у складу са праксом тог тржишта</w:t>
      </w:r>
      <w:r w:rsidR="0076596D" w:rsidRPr="004B466B">
        <w:rPr>
          <w:color w:val="000000" w:themeColor="text1"/>
          <w:sz w:val="22"/>
          <w:szCs w:val="22"/>
          <w:lang w:val="sr-Cyrl-CS"/>
        </w:rPr>
        <w:t>.</w:t>
      </w:r>
    </w:p>
    <w:p w14:paraId="7C92C0AB" w14:textId="1D43683C" w:rsidR="0076596D" w:rsidRPr="004B466B" w:rsidRDefault="00C2425A" w:rsidP="001B7782">
      <w:pPr>
        <w:pStyle w:val="Heading2"/>
        <w:rPr>
          <w:rFonts w:ascii="Times New Roman" w:hAnsi="Times New Roman" w:cs="Times New Roman"/>
          <w:color w:val="000000" w:themeColor="text1"/>
          <w:szCs w:val="22"/>
          <w:lang w:val="sr-Cyrl-CS"/>
        </w:rPr>
      </w:pPr>
      <w:bookmarkStart w:id="940" w:name="_Toc88475221"/>
      <w:bookmarkStart w:id="941" w:name="_Toc144120153"/>
      <w:r w:rsidRPr="004B466B">
        <w:rPr>
          <w:rFonts w:ascii="Times New Roman" w:hAnsi="Times New Roman" w:cs="Times New Roman"/>
          <w:color w:val="000000" w:themeColor="text1"/>
          <w:szCs w:val="22"/>
          <w:lang w:val="sr-Cyrl-CS"/>
        </w:rPr>
        <w:t>ДЕЛИМИЧНА НИШТАВНОСТ</w:t>
      </w:r>
      <w:bookmarkEnd w:id="940"/>
      <w:bookmarkEnd w:id="941"/>
    </w:p>
    <w:p w14:paraId="24F65DC7" w14:textId="3EDD9D80" w:rsidR="0076596D" w:rsidRPr="004B466B" w:rsidRDefault="00C2425A" w:rsidP="0076596D">
      <w:pPr>
        <w:pStyle w:val="BodyText1"/>
        <w:rPr>
          <w:color w:val="000000" w:themeColor="text1"/>
          <w:sz w:val="22"/>
          <w:szCs w:val="22"/>
          <w:lang w:val="sr-Cyrl-CS"/>
        </w:rPr>
      </w:pPr>
      <w:r w:rsidRPr="004B466B">
        <w:rPr>
          <w:color w:val="000000" w:themeColor="text1"/>
          <w:sz w:val="22"/>
          <w:szCs w:val="22"/>
          <w:lang w:val="sr-Cyrl-CS"/>
        </w:rPr>
        <w:t xml:space="preserve">Уколико, у било ком тренутку, било која одредба </w:t>
      </w:r>
      <w:r w:rsidR="00CE71C7" w:rsidRPr="004B466B">
        <w:rPr>
          <w:color w:val="000000" w:themeColor="text1"/>
          <w:sz w:val="22"/>
          <w:szCs w:val="22"/>
          <w:lang w:val="sr-Cyrl-CS"/>
        </w:rPr>
        <w:t>Финансиј</w:t>
      </w:r>
      <w:r w:rsidR="0047410B">
        <w:rPr>
          <w:color w:val="000000" w:themeColor="text1"/>
          <w:sz w:val="22"/>
          <w:szCs w:val="22"/>
          <w:lang w:val="sr-Cyrl-CS"/>
        </w:rPr>
        <w:t>с</w:t>
      </w:r>
      <w:r w:rsidR="00CE71C7" w:rsidRPr="004B466B">
        <w:rPr>
          <w:color w:val="000000" w:themeColor="text1"/>
          <w:sz w:val="22"/>
          <w:szCs w:val="22"/>
          <w:lang w:val="sr-Cyrl-CS"/>
        </w:rPr>
        <w:t>ког д</w:t>
      </w:r>
      <w:r w:rsidRPr="004B466B">
        <w:rPr>
          <w:color w:val="000000" w:themeColor="text1"/>
          <w:sz w:val="22"/>
          <w:szCs w:val="22"/>
          <w:lang w:val="sr-Cyrl-CS"/>
        </w:rPr>
        <w:t>окумента буде или постане незаконита, неважећа или немогућа за спровођење у било ком погледу по било ком праву у било којој јурисдикцији, то ни на који начин неће утицати ни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јурисдикције</w:t>
      </w:r>
      <w:r w:rsidR="0076596D" w:rsidRPr="004B466B">
        <w:rPr>
          <w:color w:val="000000" w:themeColor="text1"/>
          <w:sz w:val="22"/>
          <w:szCs w:val="22"/>
          <w:lang w:val="sr-Cyrl-CS"/>
        </w:rPr>
        <w:t>.</w:t>
      </w:r>
    </w:p>
    <w:p w14:paraId="1A78664C" w14:textId="6E699F75" w:rsidR="0076596D" w:rsidRPr="004B466B" w:rsidRDefault="00C2425A" w:rsidP="001B7782">
      <w:pPr>
        <w:pStyle w:val="Heading2"/>
        <w:rPr>
          <w:rFonts w:ascii="Times New Roman" w:hAnsi="Times New Roman" w:cs="Times New Roman"/>
          <w:color w:val="000000" w:themeColor="text1"/>
          <w:szCs w:val="22"/>
          <w:lang w:val="sr-Cyrl-CS"/>
        </w:rPr>
      </w:pPr>
      <w:bookmarkStart w:id="942" w:name="_Toc88475222"/>
      <w:bookmarkStart w:id="943" w:name="_Toc144120154"/>
      <w:r w:rsidRPr="004B466B">
        <w:rPr>
          <w:rFonts w:ascii="Times New Roman" w:hAnsi="Times New Roman" w:cs="Times New Roman"/>
          <w:color w:val="000000" w:themeColor="text1"/>
          <w:szCs w:val="22"/>
          <w:lang w:val="sr-Cyrl-CS"/>
        </w:rPr>
        <w:t>ПРАВНИ ЛЕКОВИ И ОДРИЦАЊА</w:t>
      </w:r>
      <w:bookmarkEnd w:id="942"/>
      <w:bookmarkEnd w:id="943"/>
    </w:p>
    <w:p w14:paraId="17F944A2" w14:textId="45217508" w:rsidR="0076596D" w:rsidRPr="004B466B" w:rsidRDefault="00C2425A" w:rsidP="0076596D">
      <w:pPr>
        <w:pStyle w:val="BodyText1"/>
        <w:rPr>
          <w:color w:val="000000" w:themeColor="text1"/>
          <w:sz w:val="22"/>
          <w:szCs w:val="22"/>
          <w:lang w:val="sr-Cyrl-CS"/>
        </w:rPr>
      </w:pPr>
      <w:r w:rsidRPr="004B466B">
        <w:rPr>
          <w:color w:val="000000" w:themeColor="text1"/>
          <w:sz w:val="22"/>
          <w:szCs w:val="22"/>
          <w:lang w:val="sr-Cyrl-CS"/>
        </w:rPr>
        <w:t xml:space="preserve">Никакав пропуст да се </w:t>
      </w:r>
      <w:r w:rsidR="00753961" w:rsidRPr="004B466B">
        <w:rPr>
          <w:color w:val="000000" w:themeColor="text1"/>
          <w:sz w:val="22"/>
          <w:szCs w:val="22"/>
          <w:lang w:val="sr-Cyrl-CS"/>
        </w:rPr>
        <w:t>оствари</w:t>
      </w:r>
      <w:r w:rsidRPr="004B466B">
        <w:rPr>
          <w:color w:val="000000" w:themeColor="text1"/>
          <w:sz w:val="22"/>
          <w:szCs w:val="22"/>
          <w:lang w:val="sr-Cyrl-CS"/>
        </w:rPr>
        <w:t xml:space="preserve">, нити кашњење у </w:t>
      </w:r>
      <w:r w:rsidR="00753961" w:rsidRPr="004B466B">
        <w:rPr>
          <w:color w:val="000000" w:themeColor="text1"/>
          <w:sz w:val="22"/>
          <w:szCs w:val="22"/>
          <w:lang w:val="sr-Cyrl-CS"/>
        </w:rPr>
        <w:t>остваривању</w:t>
      </w:r>
      <w:r w:rsidRPr="004B466B">
        <w:rPr>
          <w:color w:val="000000" w:themeColor="text1"/>
          <w:sz w:val="22"/>
          <w:szCs w:val="22"/>
          <w:lang w:val="sr-Cyrl-CS"/>
        </w:rPr>
        <w:t xml:space="preserve"> од било које </w:t>
      </w:r>
      <w:r w:rsidR="00CE71C7" w:rsidRPr="004B466B">
        <w:rPr>
          <w:color w:val="000000" w:themeColor="text1"/>
          <w:sz w:val="22"/>
          <w:szCs w:val="22"/>
          <w:lang w:val="sr-Cyrl-CS"/>
        </w:rPr>
        <w:t xml:space="preserve">Финансијске </w:t>
      </w:r>
      <w:r w:rsidRPr="004B466B">
        <w:rPr>
          <w:color w:val="000000" w:themeColor="text1"/>
          <w:sz w:val="22"/>
          <w:szCs w:val="22"/>
          <w:lang w:val="sr-Cyrl-CS"/>
        </w:rPr>
        <w:t xml:space="preserve">Стране, било ког права или правног лека </w:t>
      </w:r>
      <w:r w:rsidR="00CE71C7" w:rsidRPr="004B466B">
        <w:rPr>
          <w:color w:val="000000" w:themeColor="text1"/>
          <w:sz w:val="22"/>
          <w:szCs w:val="22"/>
          <w:lang w:val="sr-Cyrl-CS"/>
        </w:rPr>
        <w:t>према Финансијском</w:t>
      </w:r>
      <w:r w:rsidRPr="004B466B">
        <w:rPr>
          <w:color w:val="000000" w:themeColor="text1"/>
          <w:sz w:val="22"/>
          <w:szCs w:val="22"/>
          <w:lang w:val="sr-Cyrl-CS"/>
        </w:rPr>
        <w:t xml:space="preserve"> </w:t>
      </w:r>
      <w:r w:rsidR="00CE71C7" w:rsidRPr="004B466B">
        <w:rPr>
          <w:color w:val="000000" w:themeColor="text1"/>
          <w:sz w:val="22"/>
          <w:szCs w:val="22"/>
          <w:lang w:val="sr-Cyrl-CS"/>
        </w:rPr>
        <w:t>д</w:t>
      </w:r>
      <w:r w:rsidRPr="004B466B">
        <w:rPr>
          <w:color w:val="000000" w:themeColor="text1"/>
          <w:sz w:val="22"/>
          <w:szCs w:val="22"/>
          <w:lang w:val="sr-Cyrl-CS"/>
        </w:rPr>
        <w:t>окумент</w:t>
      </w:r>
      <w:r w:rsidR="00CE71C7" w:rsidRPr="004B466B">
        <w:rPr>
          <w:color w:val="000000" w:themeColor="text1"/>
          <w:sz w:val="22"/>
          <w:szCs w:val="22"/>
          <w:lang w:val="sr-Cyrl-CS"/>
        </w:rPr>
        <w:t>у</w:t>
      </w:r>
      <w:r w:rsidRPr="004B466B">
        <w:rPr>
          <w:color w:val="000000" w:themeColor="text1"/>
          <w:sz w:val="22"/>
          <w:szCs w:val="22"/>
          <w:lang w:val="sr-Cyrl-CS"/>
        </w:rPr>
        <w:t xml:space="preserve"> неће се тумачити као одрицања од тог права нити ће представљати начин потврђивања било ког </w:t>
      </w:r>
      <w:r w:rsidR="00CE71C7" w:rsidRPr="004B466B">
        <w:rPr>
          <w:color w:val="000000" w:themeColor="text1"/>
          <w:sz w:val="22"/>
          <w:szCs w:val="22"/>
          <w:lang w:val="sr-Cyrl-CS"/>
        </w:rPr>
        <w:t>Финан</w:t>
      </w:r>
      <w:r w:rsidR="00655EB1">
        <w:rPr>
          <w:color w:val="000000" w:themeColor="text1"/>
          <w:sz w:val="22"/>
          <w:szCs w:val="22"/>
          <w:lang w:val="sr-Cyrl-CS"/>
        </w:rPr>
        <w:t>с</w:t>
      </w:r>
      <w:r w:rsidR="00CE71C7" w:rsidRPr="004B466B">
        <w:rPr>
          <w:color w:val="000000" w:themeColor="text1"/>
          <w:sz w:val="22"/>
          <w:szCs w:val="22"/>
          <w:lang w:val="sr-Cyrl-CS"/>
        </w:rPr>
        <w:t>ијског д</w:t>
      </w:r>
      <w:r w:rsidRPr="004B466B">
        <w:rPr>
          <w:color w:val="000000" w:themeColor="text1"/>
          <w:sz w:val="22"/>
          <w:szCs w:val="22"/>
          <w:lang w:val="sr-Cyrl-CS"/>
        </w:rPr>
        <w:t xml:space="preserve">окумента. Одлука о потврђивању било ког </w:t>
      </w:r>
      <w:r w:rsidR="00CE71C7" w:rsidRPr="004B466B">
        <w:rPr>
          <w:color w:val="000000" w:themeColor="text1"/>
          <w:sz w:val="22"/>
          <w:szCs w:val="22"/>
          <w:lang w:val="sr-Cyrl-CS"/>
        </w:rPr>
        <w:t>Финан</w:t>
      </w:r>
      <w:r w:rsidR="00655EB1">
        <w:rPr>
          <w:color w:val="000000" w:themeColor="text1"/>
          <w:sz w:val="22"/>
          <w:szCs w:val="22"/>
          <w:lang w:val="sr-Cyrl-CS"/>
        </w:rPr>
        <w:t>с</w:t>
      </w:r>
      <w:r w:rsidR="00CE71C7" w:rsidRPr="004B466B">
        <w:rPr>
          <w:color w:val="000000" w:themeColor="text1"/>
          <w:sz w:val="22"/>
          <w:szCs w:val="22"/>
          <w:lang w:val="sr-Cyrl-CS"/>
        </w:rPr>
        <w:t xml:space="preserve">ијског документа </w:t>
      </w:r>
      <w:r w:rsidRPr="004B466B">
        <w:rPr>
          <w:color w:val="000000" w:themeColor="text1"/>
          <w:sz w:val="22"/>
          <w:szCs w:val="22"/>
          <w:lang w:val="sr-Cyrl-CS"/>
        </w:rPr>
        <w:t xml:space="preserve">од </w:t>
      </w:r>
      <w:r w:rsidR="00CE71C7" w:rsidRPr="004B466B">
        <w:rPr>
          <w:color w:val="000000" w:themeColor="text1"/>
          <w:sz w:val="22"/>
          <w:szCs w:val="22"/>
          <w:lang w:val="sr-Cyrl-CS"/>
        </w:rPr>
        <w:t xml:space="preserve">Финансијске </w:t>
      </w:r>
      <w:r w:rsidRPr="004B466B">
        <w:rPr>
          <w:color w:val="000000" w:themeColor="text1"/>
          <w:sz w:val="22"/>
          <w:szCs w:val="22"/>
          <w:lang w:val="sr-Cyrl-CS"/>
        </w:rPr>
        <w:t>стране неће бити валидна осим ако је у писаној форми</w:t>
      </w:r>
      <w:r w:rsidR="0076596D" w:rsidRPr="004B466B">
        <w:rPr>
          <w:color w:val="000000" w:themeColor="text1"/>
          <w:sz w:val="22"/>
          <w:szCs w:val="22"/>
          <w:lang w:val="sr-Cyrl-CS"/>
        </w:rPr>
        <w:t>.</w:t>
      </w:r>
      <w:r w:rsidR="00D24D4D" w:rsidRPr="004B466B">
        <w:rPr>
          <w:color w:val="000000" w:themeColor="text1"/>
          <w:sz w:val="22"/>
          <w:szCs w:val="22"/>
          <w:lang w:val="sr-Cyrl-CS"/>
        </w:rPr>
        <w:t xml:space="preserve"> </w:t>
      </w:r>
      <w:r w:rsidRPr="004B466B">
        <w:rPr>
          <w:color w:val="000000" w:themeColor="text1"/>
          <w:sz w:val="22"/>
          <w:szCs w:val="22"/>
          <w:lang w:val="sr-Cyrl-CS"/>
        </w:rPr>
        <w:t xml:space="preserve">Индивидуално или делимично остваривање било ког права или правног лека неће спречити свако даље или друго остваривање било ког другог права или правног лека. Права и правни лекови предвиђени сваким </w:t>
      </w:r>
      <w:r w:rsidR="00CE71C7" w:rsidRPr="004B466B">
        <w:rPr>
          <w:color w:val="000000" w:themeColor="text1"/>
          <w:sz w:val="22"/>
          <w:szCs w:val="22"/>
          <w:lang w:val="sr-Cyrl-CS"/>
        </w:rPr>
        <w:t>Финан</w:t>
      </w:r>
      <w:r w:rsidR="00B43844">
        <w:rPr>
          <w:color w:val="000000" w:themeColor="text1"/>
          <w:sz w:val="22"/>
          <w:szCs w:val="22"/>
          <w:lang w:val="sr-Cyrl-CS"/>
        </w:rPr>
        <w:t>с</w:t>
      </w:r>
      <w:r w:rsidR="00CE71C7" w:rsidRPr="004B466B">
        <w:rPr>
          <w:color w:val="000000" w:themeColor="text1"/>
          <w:sz w:val="22"/>
          <w:szCs w:val="22"/>
          <w:lang w:val="sr-Cyrl-CS"/>
        </w:rPr>
        <w:t xml:space="preserve">ијским документом </w:t>
      </w:r>
      <w:r w:rsidRPr="004B466B">
        <w:rPr>
          <w:color w:val="000000" w:themeColor="text1"/>
          <w:sz w:val="22"/>
          <w:szCs w:val="22"/>
          <w:lang w:val="sr-Cyrl-CS"/>
        </w:rPr>
        <w:t>дата су кумулативно и не искључују било која законом загарантована права или правне лекове</w:t>
      </w:r>
      <w:r w:rsidR="0076596D" w:rsidRPr="004B466B">
        <w:rPr>
          <w:color w:val="000000" w:themeColor="text1"/>
          <w:sz w:val="22"/>
          <w:szCs w:val="22"/>
          <w:lang w:val="sr-Cyrl-CS"/>
        </w:rPr>
        <w:t>.</w:t>
      </w:r>
    </w:p>
    <w:p w14:paraId="50CAB838" w14:textId="1B9F0ED9" w:rsidR="0076596D" w:rsidRPr="004B466B" w:rsidRDefault="00A716C8" w:rsidP="001B7782">
      <w:pPr>
        <w:pStyle w:val="Heading2"/>
        <w:rPr>
          <w:rFonts w:ascii="Times New Roman" w:hAnsi="Times New Roman" w:cs="Times New Roman"/>
          <w:color w:val="000000" w:themeColor="text1"/>
          <w:szCs w:val="22"/>
          <w:lang w:val="sr-Cyrl-CS"/>
        </w:rPr>
      </w:pPr>
      <w:bookmarkStart w:id="944" w:name="_Toc144120155"/>
      <w:r w:rsidRPr="004B466B">
        <w:rPr>
          <w:rFonts w:ascii="Times New Roman" w:hAnsi="Times New Roman" w:cs="Times New Roman"/>
          <w:color w:val="000000" w:themeColor="text1"/>
          <w:szCs w:val="22"/>
          <w:lang w:val="sr-Cyrl-CS"/>
        </w:rPr>
        <w:lastRenderedPageBreak/>
        <w:t>АМАНДМАНИ И ОДРИЦАЊА</w:t>
      </w:r>
      <w:bookmarkEnd w:id="944"/>
    </w:p>
    <w:p w14:paraId="0C0A0D1F" w14:textId="35BD561F" w:rsidR="0076596D" w:rsidRPr="004B466B" w:rsidRDefault="00A716C8"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Обавезна одобрења</w:t>
      </w:r>
    </w:p>
    <w:p w14:paraId="78A60A64" w14:textId="414AFBC2" w:rsidR="0076596D" w:rsidRPr="004B466B" w:rsidRDefault="00A716C8"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76596D"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34.2 (</w:t>
      </w:r>
      <w:r w:rsidR="00572F23" w:rsidRPr="004B466B">
        <w:rPr>
          <w:rFonts w:ascii="Times New Roman" w:hAnsi="Times New Roman" w:cs="Times New Roman"/>
          <w:i/>
          <w:color w:val="000000" w:themeColor="text1"/>
          <w:szCs w:val="22"/>
          <w:lang w:val="sr-Cyrl-CS"/>
        </w:rPr>
        <w:t>Сви Зајмодавци</w:t>
      </w:r>
      <w:r w:rsidR="00572F23"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 </w:t>
      </w:r>
      <w:r w:rsidR="007D7AA1" w:rsidRPr="004B466B">
        <w:rPr>
          <w:rFonts w:ascii="Times New Roman" w:hAnsi="Times New Roman" w:cs="Times New Roman"/>
          <w:color w:val="000000" w:themeColor="text1"/>
          <w:szCs w:val="22"/>
          <w:lang w:val="sr-Cyrl-CS"/>
        </w:rPr>
        <w:t>Клаузулом</w:t>
      </w:r>
      <w:r w:rsidR="0076596D" w:rsidRPr="004B466B">
        <w:rPr>
          <w:rFonts w:ascii="Times New Roman" w:hAnsi="Times New Roman" w:cs="Times New Roman"/>
          <w:color w:val="000000" w:themeColor="text1"/>
          <w:szCs w:val="22"/>
          <w:lang w:val="sr-Cyrl-CS"/>
        </w:rPr>
        <w:t xml:space="preserve"> </w:t>
      </w:r>
      <w:r w:rsidR="00572F23" w:rsidRPr="004B466B">
        <w:rPr>
          <w:rFonts w:ascii="Times New Roman" w:hAnsi="Times New Roman" w:cs="Times New Roman"/>
          <w:color w:val="000000" w:themeColor="text1"/>
          <w:szCs w:val="22"/>
          <w:lang w:val="sr-Cyrl-CS"/>
        </w:rPr>
        <w:t>34.3 (</w:t>
      </w:r>
      <w:r w:rsidR="00572F23" w:rsidRPr="004B466B">
        <w:rPr>
          <w:rFonts w:ascii="Times New Roman" w:hAnsi="Times New Roman" w:cs="Times New Roman"/>
          <w:i/>
          <w:color w:val="000000" w:themeColor="text1"/>
          <w:szCs w:val="22"/>
          <w:lang w:val="sr-Cyrl-CS"/>
        </w:rPr>
        <w:t>Друга изузећа</w:t>
      </w:r>
      <w:r w:rsidR="00572F23"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 xml:space="preserve"> </w:t>
      </w:r>
      <w:r w:rsidR="00FA47FA" w:rsidRPr="004B466B">
        <w:rPr>
          <w:rFonts w:ascii="Times New Roman" w:hAnsi="Times New Roman" w:cs="Times New Roman"/>
          <w:color w:val="000000" w:themeColor="text1"/>
          <w:szCs w:val="22"/>
          <w:lang w:val="sr-Cyrl-CS"/>
        </w:rPr>
        <w:t xml:space="preserve">свака одредба </w:t>
      </w:r>
      <w:r w:rsidR="00CE71C7" w:rsidRPr="004B466B">
        <w:rPr>
          <w:rFonts w:ascii="Times New Roman" w:hAnsi="Times New Roman" w:cs="Times New Roman"/>
          <w:color w:val="000000" w:themeColor="text1"/>
          <w:szCs w:val="22"/>
          <w:lang w:val="sr-Cyrl-CS"/>
        </w:rPr>
        <w:t>Финансијских д</w:t>
      </w:r>
      <w:r w:rsidR="00FA47FA" w:rsidRPr="004B466B">
        <w:rPr>
          <w:rFonts w:ascii="Times New Roman" w:hAnsi="Times New Roman" w:cs="Times New Roman"/>
          <w:color w:val="000000" w:themeColor="text1"/>
          <w:szCs w:val="22"/>
          <w:lang w:val="sr-Cyrl-CS"/>
        </w:rPr>
        <w:t>окумената може бити измењена или је од ње могуће одустати само уз сагласност Већинских зајмодаваца и Зајмопримца а свака таква измена или одустајање биће обавезујућ</w:t>
      </w:r>
      <w:r w:rsidR="00CE71C7" w:rsidRPr="004B466B">
        <w:rPr>
          <w:rFonts w:ascii="Times New Roman" w:hAnsi="Times New Roman" w:cs="Times New Roman"/>
          <w:color w:val="000000" w:themeColor="text1"/>
          <w:szCs w:val="22"/>
          <w:lang w:val="sr-Cyrl-CS"/>
        </w:rPr>
        <w:t>а</w:t>
      </w:r>
      <w:r w:rsidR="00FA47FA" w:rsidRPr="004B466B">
        <w:rPr>
          <w:rFonts w:ascii="Times New Roman" w:hAnsi="Times New Roman" w:cs="Times New Roman"/>
          <w:color w:val="000000" w:themeColor="text1"/>
          <w:szCs w:val="22"/>
          <w:lang w:val="sr-Cyrl-CS"/>
        </w:rPr>
        <w:t xml:space="preserve"> за све Стране</w:t>
      </w:r>
      <w:r w:rsidR="0076596D" w:rsidRPr="004B466B">
        <w:rPr>
          <w:rFonts w:ascii="Times New Roman" w:hAnsi="Times New Roman" w:cs="Times New Roman"/>
          <w:color w:val="000000" w:themeColor="text1"/>
          <w:szCs w:val="22"/>
          <w:lang w:val="sr-Cyrl-CS"/>
        </w:rPr>
        <w:t>.</w:t>
      </w:r>
    </w:p>
    <w:p w14:paraId="14E99E02" w14:textId="65047BB7" w:rsidR="0076596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C86ECE" w:rsidRPr="004B466B">
        <w:rPr>
          <w:rFonts w:ascii="Times New Roman" w:hAnsi="Times New Roman" w:cs="Times New Roman"/>
          <w:color w:val="000000" w:themeColor="text1"/>
          <w:szCs w:val="22"/>
          <w:lang w:val="sr-Cyrl-CS"/>
        </w:rPr>
        <w:t xml:space="preserve">Агент кредитног аранжмана може извршити, у име било које </w:t>
      </w:r>
      <w:r w:rsidR="00CE71C7" w:rsidRPr="004B466B">
        <w:rPr>
          <w:rFonts w:ascii="Times New Roman" w:hAnsi="Times New Roman" w:cs="Times New Roman"/>
          <w:color w:val="000000" w:themeColor="text1"/>
          <w:szCs w:val="22"/>
          <w:lang w:val="sr-Cyrl-CS"/>
        </w:rPr>
        <w:t>Финансијске с</w:t>
      </w:r>
      <w:r w:rsidR="00C86ECE" w:rsidRPr="004B466B">
        <w:rPr>
          <w:rFonts w:ascii="Times New Roman" w:hAnsi="Times New Roman" w:cs="Times New Roman"/>
          <w:color w:val="000000" w:themeColor="text1"/>
          <w:szCs w:val="22"/>
          <w:lang w:val="sr-Cyrl-CS"/>
        </w:rPr>
        <w:t>тране, било коју измену и допуну и одрицање дозвољено према ово</w:t>
      </w:r>
      <w:r w:rsidR="00753961" w:rsidRPr="004B466B">
        <w:rPr>
          <w:rFonts w:ascii="Times New Roman" w:hAnsi="Times New Roman" w:cs="Times New Roman"/>
          <w:color w:val="000000" w:themeColor="text1"/>
          <w:szCs w:val="22"/>
          <w:lang w:val="sr-Cyrl-CS"/>
        </w:rPr>
        <w:t>ј</w:t>
      </w:r>
      <w:r w:rsidR="00C86ECE"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00877CE1" w:rsidRPr="004B466B">
        <w:rPr>
          <w:rFonts w:ascii="Times New Roman" w:hAnsi="Times New Roman" w:cs="Times New Roman"/>
          <w:color w:val="000000" w:themeColor="text1"/>
          <w:szCs w:val="22"/>
          <w:lang w:val="sr-Cyrl-CS"/>
        </w:rPr>
        <w:t xml:space="preserve"> 34</w:t>
      </w:r>
      <w:r w:rsidR="0076596D" w:rsidRPr="004B466B">
        <w:rPr>
          <w:rFonts w:ascii="Times New Roman" w:hAnsi="Times New Roman" w:cs="Times New Roman"/>
          <w:color w:val="000000" w:themeColor="text1"/>
          <w:szCs w:val="22"/>
          <w:lang w:val="sr-Cyrl-CS"/>
        </w:rPr>
        <w:t>.</w:t>
      </w:r>
    </w:p>
    <w:p w14:paraId="615F79FB" w14:textId="45496EAB" w:rsidR="0026414E"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szCs w:val="22"/>
          <w:lang w:val="sr-Cyrl-CS"/>
        </w:rPr>
        <w:t xml:space="preserve">(ц)       </w:t>
      </w:r>
      <w:r w:rsidR="00C86ECE" w:rsidRPr="004B466B">
        <w:rPr>
          <w:szCs w:val="22"/>
          <w:lang w:val="sr-Cyrl-CS"/>
        </w:rPr>
        <w:t>Став</w:t>
      </w:r>
      <w:r w:rsidRPr="004B466B">
        <w:rPr>
          <w:szCs w:val="22"/>
          <w:lang w:val="sr-Cyrl-CS"/>
        </w:rPr>
        <w:t xml:space="preserve"> (ц) </w:t>
      </w:r>
      <w:r w:rsidR="007D7AA1" w:rsidRPr="004B466B">
        <w:rPr>
          <w:szCs w:val="22"/>
          <w:lang w:val="sr-Cyrl-CS"/>
        </w:rPr>
        <w:t>Клаузуле</w:t>
      </w:r>
      <w:r w:rsidR="00C86ECE" w:rsidRPr="004B466B">
        <w:rPr>
          <w:szCs w:val="22"/>
          <w:lang w:val="sr-Cyrl-CS"/>
        </w:rPr>
        <w:t xml:space="preserve"> </w:t>
      </w:r>
      <w:r w:rsidR="00877CE1" w:rsidRPr="004B466B">
        <w:rPr>
          <w:szCs w:val="22"/>
          <w:lang w:val="sr-Cyrl-CS"/>
        </w:rPr>
        <w:t>22.10</w:t>
      </w:r>
      <w:r w:rsidR="0026414E" w:rsidRPr="004B466B">
        <w:rPr>
          <w:szCs w:val="22"/>
          <w:lang w:val="sr-Cyrl-CS"/>
        </w:rPr>
        <w:t xml:space="preserve"> (</w:t>
      </w:r>
      <w:r w:rsidR="00C86ECE" w:rsidRPr="004B466B">
        <w:rPr>
          <w:i/>
          <w:iCs/>
          <w:szCs w:val="22"/>
          <w:lang w:val="sr-Cyrl-CS"/>
        </w:rPr>
        <w:t>Пропорционално плаћање камате</w:t>
      </w:r>
      <w:r w:rsidR="0026414E" w:rsidRPr="004B466B">
        <w:rPr>
          <w:szCs w:val="22"/>
          <w:lang w:val="sr-Cyrl-CS"/>
        </w:rPr>
        <w:t xml:space="preserve">) </w:t>
      </w:r>
      <w:r w:rsidR="00C86ECE" w:rsidRPr="004B466B">
        <w:rPr>
          <w:szCs w:val="22"/>
          <w:lang w:val="sr-Cyrl-CS"/>
        </w:rPr>
        <w:t>примењује се на ов</w:t>
      </w:r>
      <w:r w:rsidR="00CD6BE9" w:rsidRPr="004B466B">
        <w:rPr>
          <w:szCs w:val="22"/>
          <w:lang w:val="sr-Cyrl-CS"/>
        </w:rPr>
        <w:t>у</w:t>
      </w:r>
      <w:r w:rsidR="00C86ECE" w:rsidRPr="004B466B">
        <w:rPr>
          <w:szCs w:val="22"/>
          <w:lang w:val="sr-Cyrl-CS"/>
        </w:rPr>
        <w:t xml:space="preserve"> </w:t>
      </w:r>
      <w:r w:rsidR="00CD6BE9" w:rsidRPr="004B466B">
        <w:rPr>
          <w:szCs w:val="22"/>
          <w:lang w:val="sr-Cyrl-CS"/>
        </w:rPr>
        <w:t>Клаузулу</w:t>
      </w:r>
      <w:r w:rsidR="00C86ECE" w:rsidRPr="004B466B">
        <w:rPr>
          <w:szCs w:val="22"/>
          <w:lang w:val="sr-Cyrl-CS"/>
        </w:rPr>
        <w:t xml:space="preserve"> </w:t>
      </w:r>
      <w:r w:rsidR="0026414E" w:rsidRPr="004B466B">
        <w:rPr>
          <w:szCs w:val="22"/>
          <w:lang w:val="sr-Cyrl-CS"/>
        </w:rPr>
        <w:t>34.</w:t>
      </w:r>
    </w:p>
    <w:p w14:paraId="26D7886C" w14:textId="334B78DD" w:rsidR="0076596D" w:rsidRPr="004B466B" w:rsidRDefault="00C86ECE"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Сви Зајмодавци</w:t>
      </w:r>
    </w:p>
    <w:p w14:paraId="359962D7" w14:textId="33F8081C" w:rsidR="0076596D" w:rsidRPr="004B466B" w:rsidRDefault="00C86ECE" w:rsidP="0076596D">
      <w:pPr>
        <w:pStyle w:val="BodyText1"/>
        <w:rPr>
          <w:color w:val="000000" w:themeColor="text1"/>
          <w:sz w:val="22"/>
          <w:szCs w:val="22"/>
          <w:lang w:val="sr-Cyrl-CS"/>
        </w:rPr>
      </w:pPr>
      <w:r w:rsidRPr="004B466B">
        <w:rPr>
          <w:color w:val="000000" w:themeColor="text1"/>
          <w:sz w:val="22"/>
          <w:szCs w:val="22"/>
          <w:lang w:val="sr-Cyrl-CS" w:eastAsia="zh-CN"/>
        </w:rPr>
        <w:t xml:space="preserve">У складу са </w:t>
      </w:r>
      <w:r w:rsidR="007D7AA1" w:rsidRPr="004B466B">
        <w:rPr>
          <w:color w:val="000000" w:themeColor="text1"/>
          <w:sz w:val="22"/>
          <w:szCs w:val="22"/>
          <w:lang w:val="sr-Cyrl-CS" w:eastAsia="zh-CN"/>
        </w:rPr>
        <w:t>Клаузулом</w:t>
      </w:r>
      <w:r w:rsidR="00877CE1" w:rsidRPr="004B466B">
        <w:rPr>
          <w:color w:val="000000" w:themeColor="text1"/>
          <w:sz w:val="22"/>
          <w:szCs w:val="22"/>
          <w:lang w:val="sr-Cyrl-CS" w:eastAsia="zh-CN"/>
        </w:rPr>
        <w:t xml:space="preserve"> 34.4 (</w:t>
      </w:r>
      <w:r w:rsidR="00877CE1" w:rsidRPr="004B466B">
        <w:rPr>
          <w:i/>
          <w:color w:val="000000" w:themeColor="text1"/>
          <w:sz w:val="22"/>
          <w:szCs w:val="22"/>
          <w:lang w:val="sr-Cyrl-CS" w:eastAsia="zh-CN"/>
        </w:rPr>
        <w:t>Замена котиране стопе</w:t>
      </w:r>
      <w:r w:rsidR="00877CE1" w:rsidRPr="004B466B">
        <w:rPr>
          <w:color w:val="000000" w:themeColor="text1"/>
          <w:sz w:val="22"/>
          <w:szCs w:val="22"/>
          <w:lang w:val="sr-Cyrl-CS" w:eastAsia="zh-CN"/>
        </w:rPr>
        <w:t>)</w:t>
      </w:r>
      <w:r w:rsidR="0026414E" w:rsidRPr="004B466B">
        <w:rPr>
          <w:color w:val="000000" w:themeColor="text1"/>
          <w:sz w:val="22"/>
          <w:szCs w:val="22"/>
          <w:lang w:val="sr-Cyrl-CS" w:eastAsia="zh-CN"/>
        </w:rPr>
        <w:t xml:space="preserve">, </w:t>
      </w:r>
      <w:r w:rsidRPr="004B466B">
        <w:rPr>
          <w:color w:val="000000" w:themeColor="text1"/>
          <w:sz w:val="22"/>
          <w:szCs w:val="22"/>
          <w:lang w:val="sr-Cyrl-CS" w:eastAsia="zh-CN"/>
        </w:rPr>
        <w:t xml:space="preserve">измене и допуне или одрицање од било које одредбе било ког </w:t>
      </w:r>
      <w:r w:rsidR="00CE71C7" w:rsidRPr="004B466B">
        <w:rPr>
          <w:color w:val="000000" w:themeColor="text1"/>
          <w:sz w:val="22"/>
          <w:szCs w:val="22"/>
          <w:lang w:val="sr-Cyrl-CS" w:eastAsia="zh-CN"/>
        </w:rPr>
        <w:t>Финансијског д</w:t>
      </w:r>
      <w:r w:rsidRPr="004B466B">
        <w:rPr>
          <w:color w:val="000000" w:themeColor="text1"/>
          <w:sz w:val="22"/>
          <w:szCs w:val="22"/>
          <w:lang w:val="sr-Cyrl-CS" w:eastAsia="zh-CN"/>
        </w:rPr>
        <w:t>окумента који мења или који се односи на</w:t>
      </w:r>
      <w:r w:rsidR="0076596D" w:rsidRPr="004B466B">
        <w:rPr>
          <w:color w:val="000000" w:themeColor="text1"/>
          <w:sz w:val="22"/>
          <w:szCs w:val="22"/>
          <w:lang w:val="sr-Cyrl-CS"/>
        </w:rPr>
        <w:t>:</w:t>
      </w:r>
    </w:p>
    <w:p w14:paraId="58719025" w14:textId="7FE4D712" w:rsidR="0076596D" w:rsidRPr="004B466B" w:rsidRDefault="00C86ECE" w:rsidP="00AD4A0D">
      <w:pPr>
        <w:pStyle w:val="Heading4"/>
        <w:rPr>
          <w:rFonts w:ascii="Times New Roman" w:hAnsi="Times New Roman" w:cs="Times New Roman"/>
          <w:color w:val="000000" w:themeColor="text1"/>
          <w:szCs w:val="22"/>
          <w:lang w:val="sr-Cyrl-CS"/>
        </w:rPr>
      </w:pPr>
      <w:bookmarkStart w:id="945" w:name="_Ref398810089"/>
      <w:r w:rsidRPr="004B466B">
        <w:rPr>
          <w:rFonts w:ascii="Times New Roman" w:hAnsi="Times New Roman" w:cs="Times New Roman"/>
          <w:color w:val="000000" w:themeColor="text1"/>
          <w:szCs w:val="22"/>
          <w:lang w:val="sr-Cyrl-CS"/>
        </w:rPr>
        <w:t>дефиницију „Већински зајмодавци</w:t>
      </w:r>
      <w:r w:rsidR="000520F1"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из </w:t>
      </w:r>
      <w:r w:rsidR="007D7AA1" w:rsidRPr="004B466B">
        <w:rPr>
          <w:rFonts w:ascii="Times New Roman" w:hAnsi="Times New Roman" w:cs="Times New Roman"/>
          <w:color w:val="000000" w:themeColor="text1"/>
          <w:szCs w:val="22"/>
          <w:lang w:val="sr-Cyrl-CS"/>
        </w:rPr>
        <w:t>Клаузуле</w:t>
      </w:r>
      <w:r w:rsidR="0076596D" w:rsidRPr="004B466B">
        <w:rPr>
          <w:rFonts w:ascii="Times New Roman" w:hAnsi="Times New Roman" w:cs="Times New Roman"/>
          <w:color w:val="000000" w:themeColor="text1"/>
          <w:szCs w:val="22"/>
          <w:lang w:val="sr-Cyrl-CS"/>
        </w:rPr>
        <w:t xml:space="preserve"> </w:t>
      </w:r>
      <w:r w:rsidR="00877CE1" w:rsidRPr="004B466B">
        <w:rPr>
          <w:rFonts w:ascii="Times New Roman" w:hAnsi="Times New Roman" w:cs="Times New Roman"/>
          <w:color w:val="000000" w:themeColor="text1"/>
          <w:szCs w:val="22"/>
          <w:lang w:val="sr-Cyrl-CS"/>
        </w:rPr>
        <w:t>1.1 (Дефиниције)</w:t>
      </w:r>
      <w:r w:rsidR="0076596D" w:rsidRPr="004B466B">
        <w:rPr>
          <w:rFonts w:ascii="Times New Roman" w:hAnsi="Times New Roman" w:cs="Times New Roman"/>
          <w:color w:val="000000" w:themeColor="text1"/>
          <w:szCs w:val="22"/>
          <w:lang w:val="sr-Cyrl-CS"/>
        </w:rPr>
        <w:t>;</w:t>
      </w:r>
      <w:bookmarkEnd w:id="945"/>
    </w:p>
    <w:p w14:paraId="17B3C492" w14:textId="1D1968A6" w:rsidR="0076596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C86ECE" w:rsidRPr="004B466B">
        <w:rPr>
          <w:rFonts w:ascii="Times New Roman" w:hAnsi="Times New Roman" w:cs="Times New Roman"/>
          <w:color w:val="000000" w:themeColor="text1"/>
          <w:szCs w:val="22"/>
          <w:lang w:val="sr-Cyrl-CS"/>
        </w:rPr>
        <w:t xml:space="preserve">продужење датума плаћања било ког износа према </w:t>
      </w:r>
      <w:r w:rsidR="009A17BA" w:rsidRPr="004B466B">
        <w:rPr>
          <w:rFonts w:ascii="Times New Roman" w:hAnsi="Times New Roman" w:cs="Times New Roman"/>
          <w:color w:val="000000" w:themeColor="text1"/>
          <w:szCs w:val="22"/>
          <w:lang w:val="sr-Cyrl-CS"/>
        </w:rPr>
        <w:t>Финансијским д</w:t>
      </w:r>
      <w:r w:rsidR="00C86ECE" w:rsidRPr="004B466B">
        <w:rPr>
          <w:rFonts w:ascii="Times New Roman" w:hAnsi="Times New Roman" w:cs="Times New Roman"/>
          <w:color w:val="000000" w:themeColor="text1"/>
          <w:szCs w:val="22"/>
          <w:lang w:val="sr-Cyrl-CS"/>
        </w:rPr>
        <w:t>окументима</w:t>
      </w:r>
      <w:r w:rsidR="0076596D" w:rsidRPr="004B466B">
        <w:rPr>
          <w:rFonts w:ascii="Times New Roman" w:hAnsi="Times New Roman" w:cs="Times New Roman"/>
          <w:color w:val="000000" w:themeColor="text1"/>
          <w:szCs w:val="22"/>
          <w:lang w:val="sr-Cyrl-CS"/>
        </w:rPr>
        <w:t>;</w:t>
      </w:r>
    </w:p>
    <w:p w14:paraId="6688C272" w14:textId="6B295659" w:rsidR="0076596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C86ECE" w:rsidRPr="004B466B">
        <w:rPr>
          <w:rFonts w:ascii="Times New Roman" w:hAnsi="Times New Roman" w:cs="Times New Roman"/>
          <w:color w:val="000000" w:themeColor="text1"/>
          <w:szCs w:val="22"/>
          <w:lang w:val="sr-Cyrl-CS"/>
        </w:rPr>
        <w:t>умањење Марже или умањење износа било ког доспелог плаћања главнице, камате, накнаде или провизије</w:t>
      </w:r>
      <w:r w:rsidR="0076596D" w:rsidRPr="004B466B">
        <w:rPr>
          <w:rFonts w:ascii="Times New Roman" w:hAnsi="Times New Roman" w:cs="Times New Roman"/>
          <w:color w:val="000000" w:themeColor="text1"/>
          <w:szCs w:val="22"/>
          <w:lang w:val="sr-Cyrl-CS"/>
        </w:rPr>
        <w:t>;</w:t>
      </w:r>
    </w:p>
    <w:p w14:paraId="27986C1A" w14:textId="3B42414C" w:rsidR="000015C7"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 xml:space="preserve">(д)        </w:t>
      </w:r>
      <w:r w:rsidR="00C86ECE" w:rsidRPr="004B466B">
        <w:rPr>
          <w:rFonts w:ascii="Times New Roman" w:eastAsia="SimSun" w:hAnsi="Times New Roman" w:cs="Times New Roman"/>
          <w:color w:val="000000" w:themeColor="text1"/>
          <w:szCs w:val="22"/>
          <w:lang w:val="sr-Cyrl-CS"/>
        </w:rPr>
        <w:t xml:space="preserve">промену валуте плаћања било ког износа према </w:t>
      </w:r>
      <w:r w:rsidR="009A17BA" w:rsidRPr="004B466B">
        <w:rPr>
          <w:rFonts w:ascii="Times New Roman" w:eastAsia="SimSun" w:hAnsi="Times New Roman" w:cs="Times New Roman"/>
          <w:color w:val="000000" w:themeColor="text1"/>
          <w:szCs w:val="22"/>
          <w:lang w:val="sr-Cyrl-CS"/>
        </w:rPr>
        <w:t>Финансијским документима</w:t>
      </w:r>
      <w:r w:rsidR="000015C7" w:rsidRPr="004B466B">
        <w:rPr>
          <w:rFonts w:ascii="Times New Roman" w:eastAsia="SimSun" w:hAnsi="Times New Roman" w:cs="Times New Roman"/>
          <w:color w:val="000000" w:themeColor="text1"/>
          <w:szCs w:val="22"/>
          <w:lang w:val="sr-Cyrl-CS"/>
        </w:rPr>
        <w:t xml:space="preserve">; </w:t>
      </w:r>
    </w:p>
    <w:p w14:paraId="1D77EF60" w14:textId="3EC4F56B" w:rsidR="0076596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C86ECE" w:rsidRPr="004B466B">
        <w:rPr>
          <w:rFonts w:ascii="Times New Roman" w:hAnsi="Times New Roman" w:cs="Times New Roman"/>
          <w:color w:val="000000" w:themeColor="text1"/>
          <w:szCs w:val="22"/>
          <w:lang w:val="sr-Cyrl-CS"/>
        </w:rPr>
        <w:t>повећање било којих Ангажованих средстава</w:t>
      </w:r>
      <w:r w:rsidR="0076596D" w:rsidRPr="004B466B">
        <w:rPr>
          <w:rFonts w:ascii="Times New Roman" w:hAnsi="Times New Roman" w:cs="Times New Roman"/>
          <w:color w:val="000000" w:themeColor="text1"/>
          <w:szCs w:val="22"/>
          <w:lang w:val="sr-Cyrl-CS"/>
        </w:rPr>
        <w:t xml:space="preserve">, </w:t>
      </w:r>
      <w:r w:rsidR="00C86ECE" w:rsidRPr="004B466B">
        <w:rPr>
          <w:rFonts w:ascii="Times New Roman" w:hAnsi="Times New Roman" w:cs="Times New Roman"/>
          <w:color w:val="000000" w:themeColor="text1"/>
          <w:szCs w:val="22"/>
          <w:lang w:val="sr-Cyrl-CS"/>
        </w:rPr>
        <w:t>продужење Периода расположивости или било који захтев да поништавање Ангажованих средстава умањи Ангажована средства Зајмодаваца на одговарајући начин према Кредитном аранжману</w:t>
      </w:r>
      <w:r w:rsidR="0076596D" w:rsidRPr="004B466B">
        <w:rPr>
          <w:rFonts w:ascii="Times New Roman" w:hAnsi="Times New Roman" w:cs="Times New Roman"/>
          <w:color w:val="000000" w:themeColor="text1"/>
          <w:szCs w:val="22"/>
          <w:lang w:val="sr-Cyrl-CS"/>
        </w:rPr>
        <w:t>;</w:t>
      </w:r>
    </w:p>
    <w:p w14:paraId="1D26E5C2" w14:textId="67C754AB" w:rsidR="0076596D" w:rsidRPr="004B466B" w:rsidRDefault="001C0E63" w:rsidP="001C0E63">
      <w:pPr>
        <w:pStyle w:val="Heading4"/>
        <w:numPr>
          <w:ilvl w:val="0"/>
          <w:numId w:val="0"/>
        </w:numPr>
        <w:ind w:left="709"/>
        <w:rPr>
          <w:rFonts w:ascii="Times New Roman" w:hAnsi="Times New Roman" w:cs="Times New Roman"/>
          <w:color w:val="000000" w:themeColor="text1"/>
          <w:szCs w:val="22"/>
          <w:lang w:val="sr-Cyrl-CS"/>
        </w:rPr>
      </w:pPr>
      <w:bookmarkStart w:id="946" w:name="_Ref414628284"/>
      <w:r w:rsidRPr="004B466B">
        <w:rPr>
          <w:rFonts w:ascii="Times New Roman" w:hAnsi="Times New Roman" w:cs="Times New Roman"/>
          <w:color w:val="000000" w:themeColor="text1"/>
          <w:szCs w:val="22"/>
          <w:lang w:val="sr-Cyrl-CS"/>
        </w:rPr>
        <w:t xml:space="preserve">(ф)       </w:t>
      </w:r>
      <w:r w:rsidR="00C86ECE" w:rsidRPr="004B466B">
        <w:rPr>
          <w:rFonts w:ascii="Times New Roman" w:hAnsi="Times New Roman" w:cs="Times New Roman"/>
          <w:color w:val="000000" w:themeColor="text1"/>
          <w:szCs w:val="22"/>
          <w:lang w:val="sr-Cyrl-CS"/>
        </w:rPr>
        <w:t>промену Зајмопримца</w:t>
      </w:r>
      <w:r w:rsidR="0076596D" w:rsidRPr="004B466B">
        <w:rPr>
          <w:rFonts w:ascii="Times New Roman" w:hAnsi="Times New Roman" w:cs="Times New Roman"/>
          <w:color w:val="000000" w:themeColor="text1"/>
          <w:szCs w:val="22"/>
          <w:lang w:val="sr-Cyrl-CS"/>
        </w:rPr>
        <w:t>;</w:t>
      </w:r>
      <w:bookmarkEnd w:id="946"/>
    </w:p>
    <w:p w14:paraId="7848F992" w14:textId="12861EC4" w:rsidR="003E184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bookmarkStart w:id="947" w:name="_Ref414628256"/>
      <w:r w:rsidRPr="004B466B">
        <w:rPr>
          <w:rFonts w:ascii="Times New Roman" w:eastAsia="SimSun" w:hAnsi="Times New Roman" w:cs="Times New Roman"/>
          <w:color w:val="000000" w:themeColor="text1"/>
          <w:szCs w:val="22"/>
          <w:lang w:val="sr-Cyrl-CS"/>
        </w:rPr>
        <w:t xml:space="preserve">(г)       </w:t>
      </w:r>
      <w:r w:rsidR="00C86ECE" w:rsidRPr="004B466B">
        <w:rPr>
          <w:rFonts w:ascii="Times New Roman" w:eastAsia="SimSun" w:hAnsi="Times New Roman" w:cs="Times New Roman"/>
          <w:color w:val="000000" w:themeColor="text1"/>
          <w:szCs w:val="22"/>
          <w:lang w:val="sr-Cyrl-CS"/>
        </w:rPr>
        <w:t xml:space="preserve">било коју измену или допуну која би могла, према мишљењу Агента </w:t>
      </w:r>
      <w:r w:rsidR="00F85DC7" w:rsidRPr="004B466B">
        <w:rPr>
          <w:rFonts w:ascii="Times New Roman" w:eastAsia="SimSun" w:hAnsi="Times New Roman" w:cs="Times New Roman"/>
          <w:color w:val="000000" w:themeColor="text1"/>
          <w:szCs w:val="22"/>
          <w:lang w:val="sr-Cyrl-CS"/>
        </w:rPr>
        <w:t>кредитног</w:t>
      </w:r>
      <w:r w:rsidR="00C86ECE" w:rsidRPr="004B466B">
        <w:rPr>
          <w:rFonts w:ascii="Times New Roman" w:eastAsia="SimSun" w:hAnsi="Times New Roman" w:cs="Times New Roman"/>
          <w:color w:val="000000" w:themeColor="text1"/>
          <w:szCs w:val="22"/>
          <w:lang w:val="sr-Cyrl-CS"/>
        </w:rPr>
        <w:t xml:space="preserve"> аранжмана или </w:t>
      </w:r>
      <w:r w:rsidR="009A17BA" w:rsidRPr="004B466B">
        <w:rPr>
          <w:rFonts w:ascii="Times New Roman" w:eastAsia="SimSun" w:hAnsi="Times New Roman" w:cs="Times New Roman"/>
          <w:color w:val="000000" w:themeColor="text1"/>
          <w:szCs w:val="22"/>
          <w:lang w:val="sr-Cyrl-CS"/>
        </w:rPr>
        <w:t>Sinosure а</w:t>
      </w:r>
      <w:r w:rsidR="00C86ECE" w:rsidRPr="004B466B">
        <w:rPr>
          <w:rFonts w:ascii="Times New Roman" w:eastAsia="SimSun" w:hAnsi="Times New Roman" w:cs="Times New Roman"/>
          <w:color w:val="000000" w:themeColor="text1"/>
          <w:szCs w:val="22"/>
          <w:lang w:val="sr-Cyrl-CS"/>
        </w:rPr>
        <w:t xml:space="preserve">гента да утиче на опсег, валидност или спроводивост </w:t>
      </w:r>
      <w:r w:rsidR="009A17BA" w:rsidRPr="004B466B">
        <w:rPr>
          <w:rFonts w:ascii="Times New Roman" w:eastAsia="SimSun" w:hAnsi="Times New Roman" w:cs="Times New Roman"/>
          <w:color w:val="000000" w:themeColor="text1"/>
          <w:szCs w:val="22"/>
          <w:lang w:val="sr-Cyrl-CS"/>
        </w:rPr>
        <w:t>Sinosure п</w:t>
      </w:r>
      <w:r w:rsidR="00C86ECE" w:rsidRPr="004B466B">
        <w:rPr>
          <w:rFonts w:ascii="Times New Roman" w:eastAsia="SimSun" w:hAnsi="Times New Roman" w:cs="Times New Roman"/>
          <w:color w:val="000000" w:themeColor="text1"/>
          <w:szCs w:val="22"/>
          <w:lang w:val="sr-Cyrl-CS"/>
        </w:rPr>
        <w:t>олисе</w:t>
      </w:r>
      <w:r w:rsidR="003E184D" w:rsidRPr="004B466B">
        <w:rPr>
          <w:rFonts w:ascii="Times New Roman" w:eastAsia="SimSun" w:hAnsi="Times New Roman" w:cs="Times New Roman"/>
          <w:color w:val="000000" w:themeColor="text1"/>
          <w:szCs w:val="22"/>
          <w:lang w:val="sr-Cyrl-CS"/>
        </w:rPr>
        <w:t xml:space="preserve">; </w:t>
      </w:r>
    </w:p>
    <w:p w14:paraId="229B5BCA" w14:textId="2BE2F5B4" w:rsidR="00986820"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(х)        </w:t>
      </w:r>
      <w:r w:rsidR="00DB3E1B" w:rsidRPr="004B466B">
        <w:rPr>
          <w:rFonts w:ascii="Times New Roman" w:hAnsi="Times New Roman" w:cs="Times New Roman"/>
          <w:color w:val="000000" w:themeColor="text1"/>
          <w:szCs w:val="22"/>
          <w:lang w:val="sr-Cyrl-CS"/>
        </w:rPr>
        <w:t>сваку одредбу за коју се експлицитно тражи одобрење свих Зајмодаваца</w:t>
      </w:r>
      <w:r w:rsidR="0076596D" w:rsidRPr="004B466B">
        <w:rPr>
          <w:rFonts w:ascii="Times New Roman" w:hAnsi="Times New Roman" w:cs="Times New Roman"/>
          <w:color w:val="000000" w:themeColor="text1"/>
          <w:szCs w:val="22"/>
          <w:lang w:val="sr-Cyrl-CS"/>
        </w:rPr>
        <w:t>;</w:t>
      </w:r>
      <w:bookmarkEnd w:id="947"/>
      <w:r w:rsidR="0076596D" w:rsidRPr="004B466B">
        <w:rPr>
          <w:rFonts w:ascii="Times New Roman" w:hAnsi="Times New Roman" w:cs="Times New Roman"/>
          <w:color w:val="000000" w:themeColor="text1"/>
          <w:szCs w:val="22"/>
          <w:lang w:val="sr-Cyrl-CS"/>
        </w:rPr>
        <w:t xml:space="preserve"> </w:t>
      </w:r>
    </w:p>
    <w:p w14:paraId="3D1D10B3" w14:textId="654831C1" w:rsidR="00986820"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r w:rsidRPr="004B466B">
        <w:rPr>
          <w:szCs w:val="22"/>
          <w:lang w:val="sr-Cyrl-CS"/>
        </w:rPr>
        <w:t xml:space="preserve">(и)       </w:t>
      </w:r>
      <w:r w:rsidR="00DB3E1B" w:rsidRPr="004B466B">
        <w:rPr>
          <w:szCs w:val="22"/>
          <w:lang w:val="sr-Cyrl-CS"/>
        </w:rPr>
        <w:t xml:space="preserve">промену валуте плаћања било ког износа </w:t>
      </w:r>
      <w:r w:rsidR="009A17BA" w:rsidRPr="004B466B">
        <w:rPr>
          <w:szCs w:val="22"/>
          <w:lang w:val="sr-Cyrl-CS"/>
        </w:rPr>
        <w:t>према Финансијским</w:t>
      </w:r>
      <w:r w:rsidR="00DB3E1B" w:rsidRPr="004B466B">
        <w:rPr>
          <w:szCs w:val="22"/>
          <w:lang w:val="sr-Cyrl-CS"/>
        </w:rPr>
        <w:t xml:space="preserve"> </w:t>
      </w:r>
      <w:r w:rsidR="009A17BA" w:rsidRPr="004B466B">
        <w:rPr>
          <w:szCs w:val="22"/>
          <w:lang w:val="sr-Cyrl-CS"/>
        </w:rPr>
        <w:t>д</w:t>
      </w:r>
      <w:r w:rsidR="00DB3E1B" w:rsidRPr="004B466B">
        <w:rPr>
          <w:szCs w:val="22"/>
          <w:lang w:val="sr-Cyrl-CS"/>
        </w:rPr>
        <w:t>окументима</w:t>
      </w:r>
      <w:r w:rsidR="00986820" w:rsidRPr="004B466B">
        <w:rPr>
          <w:szCs w:val="22"/>
          <w:lang w:val="sr-Cyrl-CS"/>
        </w:rPr>
        <w:t xml:space="preserve">; </w:t>
      </w:r>
      <w:r w:rsidR="00DB3E1B" w:rsidRPr="004B466B">
        <w:rPr>
          <w:szCs w:val="22"/>
          <w:lang w:val="sr-Cyrl-CS"/>
        </w:rPr>
        <w:t>или</w:t>
      </w:r>
    </w:p>
    <w:p w14:paraId="1F168556" w14:textId="69CDFBE5" w:rsidR="0076596D" w:rsidRPr="004B466B" w:rsidRDefault="001C0E63" w:rsidP="001C0E63">
      <w:pPr>
        <w:pStyle w:val="Heading4"/>
        <w:numPr>
          <w:ilvl w:val="0"/>
          <w:numId w:val="0"/>
        </w:numPr>
        <w:ind w:left="1418" w:hanging="709"/>
        <w:rPr>
          <w:rFonts w:ascii="Times New Roman" w:hAnsi="Times New Roman" w:cs="Times New Roman"/>
          <w:color w:val="000000" w:themeColor="text1"/>
          <w:szCs w:val="22"/>
          <w:lang w:val="sr-Cyrl-CS"/>
        </w:rPr>
      </w:pPr>
      <w:bookmarkStart w:id="948" w:name="_Ref414865618"/>
      <w:r w:rsidRPr="004B466B">
        <w:rPr>
          <w:rFonts w:ascii="Times New Roman" w:hAnsi="Times New Roman" w:cs="Times New Roman"/>
          <w:color w:val="000000" w:themeColor="text1"/>
          <w:szCs w:val="22"/>
          <w:lang w:val="sr-Cyrl-CS"/>
        </w:rPr>
        <w:t xml:space="preserve">(ј)     </w:t>
      </w:r>
      <w:r w:rsidR="003047D7" w:rsidRPr="004B466B">
        <w:rPr>
          <w:rFonts w:ascii="Times New Roman" w:hAnsi="Times New Roman" w:cs="Times New Roman"/>
          <w:color w:val="000000" w:themeColor="text1"/>
          <w:szCs w:val="22"/>
          <w:lang w:val="sr-Cyrl-CS"/>
        </w:rPr>
        <w:t>Клаузулу</w:t>
      </w:r>
      <w:r w:rsidR="00DB3E1B" w:rsidRPr="004B466B">
        <w:rPr>
          <w:rFonts w:ascii="Times New Roman" w:hAnsi="Times New Roman" w:cs="Times New Roman"/>
          <w:color w:val="000000" w:themeColor="text1"/>
          <w:szCs w:val="22"/>
          <w:lang w:val="sr-Cyrl-CS"/>
        </w:rPr>
        <w:t xml:space="preserve"> </w:t>
      </w:r>
      <w:r w:rsidR="00877CE1" w:rsidRPr="004B466B">
        <w:rPr>
          <w:rFonts w:ascii="Times New Roman" w:hAnsi="Times New Roman" w:cs="Times New Roman"/>
          <w:color w:val="000000" w:themeColor="text1"/>
          <w:szCs w:val="22"/>
          <w:lang w:val="sr-Cyrl-CS"/>
        </w:rPr>
        <w:t>2.2</w:t>
      </w:r>
      <w:r w:rsidR="0076596D" w:rsidRPr="004B466B">
        <w:rPr>
          <w:rFonts w:ascii="Times New Roman" w:hAnsi="Times New Roman" w:cs="Times New Roman"/>
          <w:color w:val="000000" w:themeColor="text1"/>
          <w:szCs w:val="22"/>
          <w:lang w:val="sr-Cyrl-CS"/>
        </w:rPr>
        <w:t xml:space="preserve"> (</w:t>
      </w:r>
      <w:r w:rsidR="00DB3E1B" w:rsidRPr="004B466B">
        <w:rPr>
          <w:rFonts w:ascii="Times New Roman" w:hAnsi="Times New Roman" w:cs="Times New Roman"/>
          <w:i/>
          <w:iCs/>
          <w:color w:val="000000" w:themeColor="text1"/>
          <w:szCs w:val="22"/>
          <w:lang w:val="sr-Cyrl-CS"/>
        </w:rPr>
        <w:t xml:space="preserve">Права и обавезе </w:t>
      </w:r>
      <w:r w:rsidR="009A17BA" w:rsidRPr="004B466B">
        <w:rPr>
          <w:rFonts w:ascii="Times New Roman" w:hAnsi="Times New Roman" w:cs="Times New Roman"/>
          <w:i/>
          <w:iCs/>
          <w:color w:val="000000" w:themeColor="text1"/>
          <w:szCs w:val="22"/>
          <w:lang w:val="sr-Cyrl-CS"/>
        </w:rPr>
        <w:t>Финансијских с</w:t>
      </w:r>
      <w:r w:rsidR="00DB3E1B" w:rsidRPr="004B466B">
        <w:rPr>
          <w:rFonts w:ascii="Times New Roman" w:hAnsi="Times New Roman" w:cs="Times New Roman"/>
          <w:i/>
          <w:iCs/>
          <w:color w:val="000000" w:themeColor="text1"/>
          <w:szCs w:val="22"/>
          <w:lang w:val="sr-Cyrl-CS"/>
        </w:rPr>
        <w:t>трана</w:t>
      </w:r>
      <w:r w:rsidR="0076596D" w:rsidRPr="004B466B">
        <w:rPr>
          <w:rFonts w:ascii="Times New Roman" w:hAnsi="Times New Roman" w:cs="Times New Roman"/>
          <w:color w:val="000000" w:themeColor="text1"/>
          <w:szCs w:val="22"/>
          <w:lang w:val="sr-Cyrl-CS"/>
        </w:rPr>
        <w:t xml:space="preserve">), </w:t>
      </w:r>
      <w:r w:rsidR="003047D7" w:rsidRPr="004B466B">
        <w:rPr>
          <w:rFonts w:ascii="Times New Roman" w:hAnsi="Times New Roman" w:cs="Times New Roman"/>
          <w:color w:val="000000" w:themeColor="text1"/>
          <w:szCs w:val="22"/>
          <w:lang w:val="sr-Cyrl-CS"/>
        </w:rPr>
        <w:t>Клаузулу</w:t>
      </w:r>
      <w:r w:rsidR="0076596D" w:rsidRPr="004B466B">
        <w:rPr>
          <w:rFonts w:ascii="Times New Roman" w:hAnsi="Times New Roman" w:cs="Times New Roman"/>
          <w:color w:val="000000" w:themeColor="text1"/>
          <w:szCs w:val="22"/>
          <w:lang w:val="sr-Cyrl-CS"/>
        </w:rPr>
        <w:t xml:space="preserve"> </w:t>
      </w:r>
      <w:r w:rsidR="00877CE1" w:rsidRPr="004B466B">
        <w:rPr>
          <w:rFonts w:ascii="Times New Roman" w:hAnsi="Times New Roman" w:cs="Times New Roman"/>
          <w:color w:val="000000" w:themeColor="text1"/>
          <w:szCs w:val="22"/>
          <w:lang w:val="sr-Cyrl-CS"/>
        </w:rPr>
        <w:t>7.</w:t>
      </w:r>
      <w:r w:rsidR="00B6157B">
        <w:rPr>
          <w:rFonts w:ascii="Times New Roman" w:hAnsi="Times New Roman" w:cs="Times New Roman"/>
          <w:color w:val="000000" w:themeColor="text1"/>
          <w:szCs w:val="22"/>
          <w:lang w:val="sr-Cyrl-CS"/>
        </w:rPr>
        <w:t>9</w:t>
      </w:r>
      <w:r w:rsidR="00877CE1" w:rsidRPr="004B466B">
        <w:rPr>
          <w:rFonts w:ascii="Times New Roman" w:hAnsi="Times New Roman" w:cs="Times New Roman"/>
          <w:color w:val="000000" w:themeColor="text1"/>
          <w:szCs w:val="22"/>
          <w:lang w:val="sr-Cyrl-CS"/>
        </w:rPr>
        <w:t xml:space="preserve"> (Примена превременог плаћања)</w:t>
      </w:r>
      <w:r w:rsidR="0076596D" w:rsidRPr="004B466B">
        <w:rPr>
          <w:rFonts w:ascii="Times New Roman" w:hAnsi="Times New Roman" w:cs="Times New Roman"/>
          <w:color w:val="000000" w:themeColor="text1"/>
          <w:szCs w:val="22"/>
          <w:lang w:val="sr-Cyrl-CS"/>
        </w:rPr>
        <w:t xml:space="preserve">, </w:t>
      </w:r>
      <w:r w:rsidR="003047D7" w:rsidRPr="004B466B">
        <w:rPr>
          <w:rFonts w:ascii="Times New Roman" w:hAnsi="Times New Roman" w:cs="Times New Roman"/>
          <w:color w:val="000000" w:themeColor="text1"/>
          <w:szCs w:val="22"/>
          <w:lang w:val="sr-Cyrl-CS"/>
        </w:rPr>
        <w:t>Клаузулу</w:t>
      </w:r>
      <w:r w:rsidR="00877CE1" w:rsidRPr="004B466B">
        <w:rPr>
          <w:rFonts w:ascii="Times New Roman" w:hAnsi="Times New Roman" w:cs="Times New Roman"/>
          <w:color w:val="000000" w:themeColor="text1"/>
          <w:szCs w:val="22"/>
          <w:lang w:val="sr-Cyrl-CS"/>
        </w:rPr>
        <w:t xml:space="preserve"> 22</w:t>
      </w:r>
      <w:r w:rsidR="0076596D" w:rsidRPr="004B466B">
        <w:rPr>
          <w:rFonts w:ascii="Times New Roman" w:hAnsi="Times New Roman" w:cs="Times New Roman"/>
          <w:color w:val="000000" w:themeColor="text1"/>
          <w:szCs w:val="22"/>
          <w:lang w:val="sr-Cyrl-CS"/>
        </w:rPr>
        <w:t xml:space="preserve"> (</w:t>
      </w:r>
      <w:r w:rsidR="00F20730" w:rsidRPr="004B466B">
        <w:rPr>
          <w:rFonts w:ascii="Times New Roman" w:hAnsi="Times New Roman" w:cs="Times New Roman"/>
          <w:i/>
          <w:iCs/>
          <w:color w:val="000000" w:themeColor="text1"/>
          <w:szCs w:val="22"/>
          <w:lang w:val="sr-Cyrl-CS"/>
        </w:rPr>
        <w:t>Промене Зајмодаваца</w:t>
      </w:r>
      <w:r w:rsidR="0076596D" w:rsidRPr="004B466B">
        <w:rPr>
          <w:rFonts w:ascii="Times New Roman" w:hAnsi="Times New Roman" w:cs="Times New Roman"/>
          <w:color w:val="000000" w:themeColor="text1"/>
          <w:szCs w:val="22"/>
          <w:lang w:val="sr-Cyrl-CS"/>
        </w:rPr>
        <w:t xml:space="preserve">), </w:t>
      </w:r>
      <w:r w:rsidR="003047D7" w:rsidRPr="004B466B">
        <w:rPr>
          <w:rFonts w:ascii="Times New Roman" w:hAnsi="Times New Roman" w:cs="Times New Roman"/>
          <w:color w:val="000000" w:themeColor="text1"/>
          <w:szCs w:val="22"/>
          <w:lang w:val="sr-Cyrl-CS"/>
        </w:rPr>
        <w:t>Клаузулу</w:t>
      </w:r>
      <w:r w:rsidR="00877CE1" w:rsidRPr="004B466B">
        <w:rPr>
          <w:rFonts w:ascii="Times New Roman" w:hAnsi="Times New Roman" w:cs="Times New Roman"/>
          <w:color w:val="000000" w:themeColor="text1"/>
          <w:szCs w:val="22"/>
          <w:lang w:val="sr-Cyrl-CS"/>
        </w:rPr>
        <w:t xml:space="preserve"> 27 (</w:t>
      </w:r>
      <w:r w:rsidR="00877CE1" w:rsidRPr="004B466B">
        <w:rPr>
          <w:rFonts w:ascii="Times New Roman" w:hAnsi="Times New Roman" w:cs="Times New Roman"/>
          <w:i/>
          <w:color w:val="000000" w:themeColor="text1"/>
          <w:szCs w:val="22"/>
          <w:lang w:val="sr-Cyrl-CS"/>
        </w:rPr>
        <w:t>Прерасподела између Финансијских страна</w:t>
      </w:r>
      <w:r w:rsidR="00877CE1"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w:t>
      </w:r>
      <w:r w:rsidR="003047D7" w:rsidRPr="004B466B">
        <w:rPr>
          <w:rFonts w:ascii="Times New Roman" w:hAnsi="Times New Roman" w:cs="Times New Roman"/>
          <w:color w:val="000000" w:themeColor="text1"/>
          <w:szCs w:val="22"/>
          <w:lang w:val="sr-Cyrl-CS"/>
        </w:rPr>
        <w:t xml:space="preserve"> </w:t>
      </w:r>
      <w:r w:rsidR="00DB3E1B" w:rsidRPr="004B466B">
        <w:rPr>
          <w:rFonts w:ascii="Times New Roman" w:hAnsi="Times New Roman" w:cs="Times New Roman"/>
          <w:color w:val="000000" w:themeColor="text1"/>
          <w:szCs w:val="22"/>
          <w:lang w:val="sr-Cyrl-CS"/>
        </w:rPr>
        <w:t>ов</w:t>
      </w:r>
      <w:r w:rsidR="003047D7" w:rsidRPr="004B466B">
        <w:rPr>
          <w:rFonts w:ascii="Times New Roman" w:hAnsi="Times New Roman" w:cs="Times New Roman"/>
          <w:color w:val="000000" w:themeColor="text1"/>
          <w:szCs w:val="22"/>
          <w:lang w:val="sr-Cyrl-CS"/>
        </w:rPr>
        <w:t>у Клаузулу</w:t>
      </w:r>
      <w:r w:rsidR="00877CE1" w:rsidRPr="004B466B">
        <w:rPr>
          <w:rFonts w:ascii="Times New Roman" w:hAnsi="Times New Roman" w:cs="Times New Roman"/>
          <w:color w:val="000000" w:themeColor="text1"/>
          <w:szCs w:val="22"/>
          <w:lang w:val="sr-Cyrl-CS"/>
        </w:rPr>
        <w:t xml:space="preserve"> 34</w:t>
      </w:r>
      <w:r w:rsidR="0076596D" w:rsidRPr="004B466B">
        <w:rPr>
          <w:rFonts w:ascii="Times New Roman" w:hAnsi="Times New Roman" w:cs="Times New Roman"/>
          <w:color w:val="000000" w:themeColor="text1"/>
          <w:szCs w:val="22"/>
          <w:lang w:val="sr-Cyrl-CS"/>
        </w:rPr>
        <w:t xml:space="preserve">, </w:t>
      </w:r>
      <w:r w:rsidR="003047D7" w:rsidRPr="004B466B">
        <w:rPr>
          <w:rFonts w:ascii="Times New Roman" w:hAnsi="Times New Roman" w:cs="Times New Roman"/>
          <w:color w:val="000000" w:themeColor="text1"/>
          <w:szCs w:val="22"/>
          <w:lang w:val="sr-Cyrl-CS"/>
        </w:rPr>
        <w:t>Клаузулу</w:t>
      </w:r>
      <w:r w:rsidR="00877CE1" w:rsidRPr="004B466B">
        <w:rPr>
          <w:rFonts w:ascii="Times New Roman" w:hAnsi="Times New Roman" w:cs="Times New Roman"/>
          <w:color w:val="000000" w:themeColor="text1"/>
          <w:szCs w:val="22"/>
          <w:lang w:val="sr-Cyrl-CS"/>
        </w:rPr>
        <w:t xml:space="preserve"> 39 (</w:t>
      </w:r>
      <w:r w:rsidR="00877CE1" w:rsidRPr="004B466B">
        <w:rPr>
          <w:rFonts w:ascii="Times New Roman" w:hAnsi="Times New Roman" w:cs="Times New Roman"/>
          <w:i/>
          <w:color w:val="000000" w:themeColor="text1"/>
          <w:szCs w:val="22"/>
          <w:lang w:val="sr-Cyrl-CS"/>
        </w:rPr>
        <w:t>Меродавно право</w:t>
      </w:r>
      <w:r w:rsidR="00877CE1" w:rsidRPr="004B466B">
        <w:rPr>
          <w:rFonts w:ascii="Times New Roman" w:hAnsi="Times New Roman" w:cs="Times New Roman"/>
          <w:color w:val="000000" w:themeColor="text1"/>
          <w:szCs w:val="22"/>
          <w:lang w:val="sr-Cyrl-CS"/>
        </w:rPr>
        <w:t>)</w:t>
      </w:r>
      <w:r w:rsidR="009A17BA" w:rsidRPr="004B466B">
        <w:rPr>
          <w:rFonts w:ascii="Times New Roman" w:hAnsi="Times New Roman" w:cs="Times New Roman"/>
          <w:color w:val="000000" w:themeColor="text1"/>
          <w:szCs w:val="22"/>
          <w:lang w:val="sr-Cyrl-CS"/>
        </w:rPr>
        <w:t>, Клаузулу 40 (</w:t>
      </w:r>
      <w:r w:rsidR="009A17BA" w:rsidRPr="004B466B">
        <w:rPr>
          <w:rFonts w:ascii="Times New Roman" w:hAnsi="Times New Roman" w:cs="Times New Roman"/>
          <w:i/>
          <w:iCs/>
          <w:color w:val="000000" w:themeColor="text1"/>
          <w:szCs w:val="22"/>
          <w:lang w:val="sr-Cyrl-CS"/>
        </w:rPr>
        <w:t>Арбитража</w:t>
      </w:r>
      <w:r w:rsidR="009A17BA" w:rsidRPr="004B466B">
        <w:rPr>
          <w:rFonts w:ascii="Times New Roman" w:hAnsi="Times New Roman" w:cs="Times New Roman"/>
          <w:color w:val="000000" w:themeColor="text1"/>
          <w:szCs w:val="22"/>
          <w:lang w:val="sr-Cyrl-CS"/>
        </w:rPr>
        <w:t>), Клаузулу 41 (</w:t>
      </w:r>
      <w:r w:rsidR="009A17BA" w:rsidRPr="004B466B">
        <w:rPr>
          <w:rFonts w:ascii="Times New Roman" w:hAnsi="Times New Roman" w:cs="Times New Roman"/>
          <w:i/>
          <w:iCs/>
          <w:color w:val="000000" w:themeColor="text1"/>
          <w:szCs w:val="22"/>
          <w:lang w:val="sr-Cyrl-CS"/>
        </w:rPr>
        <w:t>Надлежност енглеских судова</w:t>
      </w:r>
      <w:r w:rsidR="009A17BA"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 xml:space="preserve"> </w:t>
      </w:r>
      <w:r w:rsidR="00DB3E1B" w:rsidRPr="004B466B">
        <w:rPr>
          <w:rFonts w:ascii="Times New Roman" w:hAnsi="Times New Roman" w:cs="Times New Roman"/>
          <w:color w:val="000000" w:themeColor="text1"/>
          <w:szCs w:val="22"/>
          <w:lang w:val="sr-Cyrl-CS"/>
        </w:rPr>
        <w:t>или</w:t>
      </w:r>
      <w:r w:rsidR="0076596D" w:rsidRPr="004B466B">
        <w:rPr>
          <w:rFonts w:ascii="Times New Roman" w:hAnsi="Times New Roman" w:cs="Times New Roman"/>
          <w:color w:val="000000" w:themeColor="text1"/>
          <w:szCs w:val="22"/>
          <w:lang w:val="sr-Cyrl-CS"/>
        </w:rPr>
        <w:t xml:space="preserve"> </w:t>
      </w:r>
      <w:r w:rsidR="003047D7" w:rsidRPr="004B466B">
        <w:rPr>
          <w:rFonts w:ascii="Times New Roman" w:hAnsi="Times New Roman" w:cs="Times New Roman"/>
          <w:color w:val="000000" w:themeColor="text1"/>
          <w:szCs w:val="22"/>
          <w:lang w:val="sr-Cyrl-CS"/>
        </w:rPr>
        <w:t xml:space="preserve">Клаузулу </w:t>
      </w:r>
      <w:r w:rsidR="00877CE1" w:rsidRPr="004B466B">
        <w:rPr>
          <w:rFonts w:ascii="Times New Roman" w:hAnsi="Times New Roman" w:cs="Times New Roman"/>
          <w:color w:val="000000" w:themeColor="text1"/>
          <w:szCs w:val="22"/>
          <w:lang w:val="sr-Cyrl-CS"/>
        </w:rPr>
        <w:t>42 (</w:t>
      </w:r>
      <w:r w:rsidR="00877CE1" w:rsidRPr="004B466B">
        <w:rPr>
          <w:rFonts w:ascii="Times New Roman" w:hAnsi="Times New Roman" w:cs="Times New Roman"/>
          <w:i/>
          <w:color w:val="000000" w:themeColor="text1"/>
          <w:szCs w:val="22"/>
          <w:lang w:val="sr-Cyrl-CS"/>
        </w:rPr>
        <w:t>Одрицање од имунитета</w:t>
      </w:r>
      <w:r w:rsidR="00877CE1"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w:t>
      </w:r>
      <w:bookmarkEnd w:id="948"/>
    </w:p>
    <w:p w14:paraId="3E05F3B5" w14:textId="3A41C833" w:rsidR="0076596D" w:rsidRPr="004B466B" w:rsidRDefault="00F20730" w:rsidP="0076596D">
      <w:pPr>
        <w:pStyle w:val="BodyText1"/>
        <w:rPr>
          <w:rFonts w:eastAsia="SimSun"/>
          <w:color w:val="000000" w:themeColor="text1"/>
          <w:sz w:val="22"/>
          <w:szCs w:val="22"/>
          <w:lang w:val="sr-Cyrl-CS" w:eastAsia="zh-CN"/>
        </w:rPr>
      </w:pPr>
      <w:r w:rsidRPr="004B466B">
        <w:rPr>
          <w:color w:val="000000" w:themeColor="text1"/>
          <w:sz w:val="22"/>
          <w:szCs w:val="22"/>
          <w:lang w:val="sr-Cyrl-CS"/>
        </w:rPr>
        <w:t>неће бити извршене без претходне сагласности Зајмодаваца</w:t>
      </w:r>
      <w:r w:rsidR="0076596D" w:rsidRPr="004B466B">
        <w:rPr>
          <w:color w:val="000000" w:themeColor="text1"/>
          <w:sz w:val="22"/>
          <w:szCs w:val="22"/>
          <w:lang w:val="sr-Cyrl-CS"/>
        </w:rPr>
        <w:t>.</w:t>
      </w:r>
    </w:p>
    <w:p w14:paraId="05633AD4" w14:textId="02299A0B" w:rsidR="0076596D" w:rsidRPr="004B466B" w:rsidRDefault="00F20730"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Друга изузећа</w:t>
      </w:r>
    </w:p>
    <w:p w14:paraId="4AD482D9" w14:textId="547CFFE9" w:rsidR="0076596D" w:rsidRPr="004B466B" w:rsidRDefault="00F20730" w:rsidP="0076596D">
      <w:pPr>
        <w:pStyle w:val="BodyText1"/>
        <w:rPr>
          <w:color w:val="000000" w:themeColor="text1"/>
          <w:sz w:val="22"/>
          <w:szCs w:val="22"/>
          <w:lang w:val="sr-Cyrl-CS"/>
        </w:rPr>
      </w:pPr>
      <w:r w:rsidRPr="004B466B">
        <w:rPr>
          <w:color w:val="000000" w:themeColor="text1"/>
          <w:sz w:val="22"/>
          <w:szCs w:val="22"/>
          <w:lang w:val="sr-Cyrl-CS"/>
        </w:rPr>
        <w:t>Измене и допуне или одрекнућа кој</w:t>
      </w:r>
      <w:r w:rsidR="00BE4743" w:rsidRPr="004B466B">
        <w:rPr>
          <w:color w:val="000000" w:themeColor="text1"/>
          <w:sz w:val="22"/>
          <w:szCs w:val="22"/>
          <w:lang w:val="sr-Cyrl-CS"/>
        </w:rPr>
        <w:t>а</w:t>
      </w:r>
      <w:r w:rsidRPr="004B466B">
        <w:rPr>
          <w:color w:val="000000" w:themeColor="text1"/>
          <w:sz w:val="22"/>
          <w:szCs w:val="22"/>
          <w:lang w:val="sr-Cyrl-CS"/>
        </w:rPr>
        <w:t xml:space="preserve"> се односе на права и обавезе Агента кредитног аранжмана, </w:t>
      </w:r>
      <w:r w:rsidR="009A17BA" w:rsidRPr="004B466B">
        <w:rPr>
          <w:color w:val="000000" w:themeColor="text1"/>
          <w:sz w:val="22"/>
          <w:szCs w:val="22"/>
          <w:lang w:val="sr-Cyrl-CS"/>
        </w:rPr>
        <w:t>Sinosure а</w:t>
      </w:r>
      <w:r w:rsidRPr="004B466B">
        <w:rPr>
          <w:color w:val="000000" w:themeColor="text1"/>
          <w:sz w:val="22"/>
          <w:szCs w:val="22"/>
          <w:lang w:val="sr-Cyrl-CS"/>
        </w:rPr>
        <w:t xml:space="preserve">гента, Овлашћеног главног аранжера или Референтну банку </w:t>
      </w:r>
      <w:r w:rsidR="003A79AF" w:rsidRPr="004B466B">
        <w:rPr>
          <w:color w:val="000000" w:themeColor="text1"/>
          <w:sz w:val="22"/>
          <w:szCs w:val="22"/>
          <w:lang w:val="sr-Cyrl-CS"/>
        </w:rPr>
        <w:t xml:space="preserve"> </w:t>
      </w:r>
      <w:r w:rsidRPr="004B466B">
        <w:rPr>
          <w:color w:val="000000" w:themeColor="text1"/>
          <w:sz w:val="22"/>
          <w:szCs w:val="22"/>
          <w:lang w:val="sr-Cyrl-CS"/>
        </w:rPr>
        <w:t>(свако у својој функцији) не могу бити извршен</w:t>
      </w:r>
      <w:r w:rsidR="00BE4743" w:rsidRPr="004B466B">
        <w:rPr>
          <w:color w:val="000000" w:themeColor="text1"/>
          <w:sz w:val="22"/>
          <w:szCs w:val="22"/>
          <w:lang w:val="sr-Cyrl-CS"/>
        </w:rPr>
        <w:t>а</w:t>
      </w:r>
      <w:r w:rsidRPr="004B466B">
        <w:rPr>
          <w:color w:val="000000" w:themeColor="text1"/>
          <w:sz w:val="22"/>
          <w:szCs w:val="22"/>
          <w:lang w:val="sr-Cyrl-CS"/>
        </w:rPr>
        <w:t xml:space="preserve"> без сагласности Агента кредитног аранжмана</w:t>
      </w:r>
      <w:r w:rsidR="0076596D" w:rsidRPr="004B466B">
        <w:rPr>
          <w:color w:val="000000" w:themeColor="text1"/>
          <w:sz w:val="22"/>
          <w:szCs w:val="22"/>
          <w:lang w:val="sr-Cyrl-CS"/>
        </w:rPr>
        <w:t xml:space="preserve">, </w:t>
      </w:r>
      <w:r w:rsidR="009A17BA" w:rsidRPr="004B466B">
        <w:rPr>
          <w:color w:val="000000" w:themeColor="text1"/>
          <w:sz w:val="22"/>
          <w:szCs w:val="22"/>
          <w:lang w:val="sr-Cyrl-CS"/>
        </w:rPr>
        <w:lastRenderedPageBreak/>
        <w:t>Sinosure агента</w:t>
      </w:r>
      <w:r w:rsidR="007E6A94" w:rsidRPr="004B466B">
        <w:rPr>
          <w:color w:val="000000" w:themeColor="text1"/>
          <w:sz w:val="22"/>
          <w:szCs w:val="22"/>
          <w:lang w:val="sr-Cyrl-CS"/>
        </w:rPr>
        <w:t xml:space="preserve">, </w:t>
      </w:r>
      <w:r w:rsidRPr="004B466B">
        <w:rPr>
          <w:color w:val="000000" w:themeColor="text1"/>
          <w:sz w:val="22"/>
          <w:szCs w:val="22"/>
          <w:lang w:val="sr-Cyrl-CS"/>
        </w:rPr>
        <w:t>Овлашћеног главног аранжера или Референтне банке, зависно од случаја</w:t>
      </w:r>
      <w:r w:rsidR="0076596D" w:rsidRPr="004B466B">
        <w:rPr>
          <w:color w:val="000000" w:themeColor="text1"/>
          <w:sz w:val="22"/>
          <w:szCs w:val="22"/>
          <w:lang w:val="sr-Cyrl-CS"/>
        </w:rPr>
        <w:t>.</w:t>
      </w:r>
    </w:p>
    <w:p w14:paraId="55ACA2A3" w14:textId="05260DE0" w:rsidR="005C4477" w:rsidRPr="004B466B" w:rsidRDefault="00EC2828" w:rsidP="005C4477">
      <w:pPr>
        <w:pStyle w:val="Heading3"/>
        <w:spacing w:after="180" w:line="260" w:lineRule="atLeast"/>
        <w:ind w:left="692" w:hanging="706"/>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Замена Котиране стопе</w:t>
      </w:r>
    </w:p>
    <w:p w14:paraId="5AE81EF4" w14:textId="75BCFA73" w:rsidR="004D0FFC" w:rsidRPr="004B466B" w:rsidRDefault="00EC2828" w:rsidP="004D0FFC">
      <w:pPr>
        <w:pStyle w:val="Heading4"/>
        <w:tabs>
          <w:tab w:val="num" w:pos="1502"/>
        </w:tabs>
        <w:spacing w:after="200" w:line="288" w:lineRule="auto"/>
        <w:rPr>
          <w:rFonts w:ascii="Times New Roman" w:eastAsia="SimSun" w:hAnsi="Times New Roman" w:cs="Times New Roman"/>
          <w:color w:val="000000" w:themeColor="text1"/>
          <w:szCs w:val="22"/>
          <w:lang w:val="sr-Cyrl-CS" w:eastAsia="en-US"/>
        </w:rPr>
      </w:pPr>
      <w:bookmarkStart w:id="949" w:name="_Ref513023946"/>
      <w:r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877CE1" w:rsidRPr="004B466B">
        <w:rPr>
          <w:rFonts w:ascii="Times New Roman" w:hAnsi="Times New Roman" w:cs="Times New Roman"/>
          <w:color w:val="000000" w:themeColor="text1"/>
          <w:szCs w:val="22"/>
          <w:lang w:val="sr-Cyrl-CS"/>
        </w:rPr>
        <w:t xml:space="preserve"> 34.3</w:t>
      </w:r>
      <w:r w:rsidR="005C4477"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color w:val="000000" w:themeColor="text1"/>
          <w:szCs w:val="22"/>
          <w:lang w:val="sr-Cyrl-CS"/>
        </w:rPr>
        <w:t>Друга изузећа</w:t>
      </w:r>
      <w:r w:rsidR="005C4477" w:rsidRPr="004B466B">
        <w:rPr>
          <w:rFonts w:ascii="Times New Roman" w:hAnsi="Times New Roman" w:cs="Times New Roman"/>
          <w:color w:val="000000" w:themeColor="text1"/>
          <w:szCs w:val="22"/>
          <w:lang w:val="sr-Cyrl-CS"/>
        </w:rPr>
        <w:t xml:space="preserve">), </w:t>
      </w:r>
      <w:bookmarkEnd w:id="949"/>
      <w:r w:rsidRPr="004B466B">
        <w:rPr>
          <w:rFonts w:ascii="Times New Roman" w:eastAsia="SimSun" w:hAnsi="Times New Roman" w:cs="Times New Roman"/>
          <w:color w:val="000000" w:themeColor="text1"/>
          <w:szCs w:val="22"/>
          <w:lang w:val="sr-Cyrl-CS" w:eastAsia="en-US"/>
        </w:rPr>
        <w:t>ако дође до Случаја замене Котиране стопе у вези са Котираном стопом, измене и допуне и одрицања која се односе на</w:t>
      </w:r>
      <w:r w:rsidR="004D0FFC" w:rsidRPr="004B466B">
        <w:rPr>
          <w:rFonts w:ascii="Times New Roman" w:eastAsia="SimSun" w:hAnsi="Times New Roman" w:cs="Times New Roman"/>
          <w:color w:val="000000" w:themeColor="text1"/>
          <w:szCs w:val="22"/>
          <w:lang w:val="sr-Cyrl-CS" w:eastAsia="en-US"/>
        </w:rPr>
        <w:t>:</w:t>
      </w:r>
    </w:p>
    <w:p w14:paraId="15F86B62" w14:textId="6FDF10EA" w:rsidR="004D0FFC" w:rsidRPr="004B466B" w:rsidRDefault="00EC2828" w:rsidP="004D0FFC">
      <w:pPr>
        <w:pStyle w:val="Heading5"/>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обезбеђивање коришћења Супститутивне стопе уместо Котиране стопе; и</w:t>
      </w:r>
    </w:p>
    <w:p w14:paraId="763C41ED" w14:textId="77777777" w:rsidR="004D0FFC" w:rsidRPr="004B466B" w:rsidRDefault="004D0FFC" w:rsidP="004D0FFC">
      <w:pPr>
        <w:pStyle w:val="Heading5"/>
        <w:rPr>
          <w:rFonts w:ascii="Times New Roman" w:eastAsia="SimSun" w:hAnsi="Times New Roman" w:cs="Times New Roman"/>
          <w:color w:val="000000" w:themeColor="text1"/>
          <w:szCs w:val="22"/>
          <w:lang w:val="sr-Cyrl-CS" w:eastAsia="en-US"/>
        </w:rPr>
      </w:pPr>
    </w:p>
    <w:p w14:paraId="00BA0B33" w14:textId="0CE403F5" w:rsidR="004D0FFC" w:rsidRPr="004B466B" w:rsidRDefault="00EC2828" w:rsidP="004D0FFC">
      <w:pPr>
        <w:pStyle w:val="Heading6"/>
        <w:tabs>
          <w:tab w:val="clear" w:pos="2835"/>
          <w:tab w:val="num" w:pos="360"/>
          <w:tab w:val="num" w:pos="2790"/>
        </w:tabs>
        <w:spacing w:after="200" w:line="288" w:lineRule="auto"/>
        <w:ind w:left="2790"/>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усклађивање одредаба </w:t>
      </w:r>
      <w:r w:rsidR="009A17BA" w:rsidRPr="004B466B">
        <w:rPr>
          <w:rFonts w:ascii="Times New Roman" w:eastAsia="SimSun" w:hAnsi="Times New Roman" w:cs="Times New Roman"/>
          <w:color w:val="000000" w:themeColor="text1"/>
          <w:szCs w:val="22"/>
          <w:lang w:val="sr-Cyrl-CS" w:eastAsia="en-GB"/>
        </w:rPr>
        <w:t>Финансијског</w:t>
      </w:r>
      <w:r w:rsidRPr="004B466B">
        <w:rPr>
          <w:rFonts w:ascii="Times New Roman" w:eastAsia="SimSun" w:hAnsi="Times New Roman" w:cs="Times New Roman"/>
          <w:color w:val="000000" w:themeColor="text1"/>
          <w:szCs w:val="22"/>
          <w:lang w:val="sr-Cyrl-CS" w:eastAsia="en-GB"/>
        </w:rPr>
        <w:t xml:space="preserve"> </w:t>
      </w:r>
      <w:r w:rsidR="009A17BA" w:rsidRPr="004B466B">
        <w:rPr>
          <w:rFonts w:ascii="Times New Roman" w:eastAsia="SimSun" w:hAnsi="Times New Roman" w:cs="Times New Roman"/>
          <w:color w:val="000000" w:themeColor="text1"/>
          <w:szCs w:val="22"/>
          <w:lang w:val="sr-Cyrl-CS" w:eastAsia="en-GB"/>
        </w:rPr>
        <w:t>д</w:t>
      </w:r>
      <w:r w:rsidRPr="004B466B">
        <w:rPr>
          <w:rFonts w:ascii="Times New Roman" w:eastAsia="SimSun" w:hAnsi="Times New Roman" w:cs="Times New Roman"/>
          <w:color w:val="000000" w:themeColor="text1"/>
          <w:szCs w:val="22"/>
          <w:lang w:val="sr-Cyrl-CS" w:eastAsia="en-GB"/>
        </w:rPr>
        <w:t>окумента са употребом те Супститутивне стопе</w:t>
      </w:r>
      <w:r w:rsidR="004D0FFC" w:rsidRPr="004B466B">
        <w:rPr>
          <w:rFonts w:ascii="Times New Roman" w:eastAsia="SimSun" w:hAnsi="Times New Roman" w:cs="Times New Roman"/>
          <w:color w:val="000000" w:themeColor="text1"/>
          <w:szCs w:val="22"/>
          <w:lang w:val="sr-Cyrl-CS" w:eastAsia="en-GB"/>
        </w:rPr>
        <w:t>;</w:t>
      </w:r>
    </w:p>
    <w:p w14:paraId="7C4C5ECB" w14:textId="5F24C453" w:rsidR="004D0FFC" w:rsidRPr="004B466B" w:rsidRDefault="00AF38F2" w:rsidP="00AF38F2">
      <w:pPr>
        <w:pStyle w:val="Heading6"/>
        <w:numPr>
          <w:ilvl w:val="0"/>
          <w:numId w:val="0"/>
        </w:numPr>
        <w:spacing w:after="200" w:line="288" w:lineRule="auto"/>
        <w:ind w:left="2790" w:hanging="709"/>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(Б)    </w:t>
      </w:r>
      <w:r w:rsidR="00EC2828" w:rsidRPr="004B466B">
        <w:rPr>
          <w:rFonts w:ascii="Times New Roman" w:eastAsia="SimSun" w:hAnsi="Times New Roman" w:cs="Times New Roman"/>
          <w:color w:val="000000" w:themeColor="text1"/>
          <w:szCs w:val="22"/>
          <w:lang w:val="sr-Cyrl-CS" w:eastAsia="en-GB"/>
        </w:rPr>
        <w:t xml:space="preserve">омогућавање коришћења те Супститутивне стопе за потребе </w:t>
      </w:r>
      <w:r w:rsidR="00145F2A" w:rsidRPr="004B466B">
        <w:rPr>
          <w:rFonts w:ascii="Times New Roman" w:eastAsia="SimSun" w:hAnsi="Times New Roman" w:cs="Times New Roman"/>
          <w:color w:val="000000" w:themeColor="text1"/>
          <w:szCs w:val="22"/>
          <w:lang w:val="sr-Cyrl-CS" w:eastAsia="en-GB"/>
        </w:rPr>
        <w:t>обрачуна</w:t>
      </w:r>
      <w:r w:rsidR="00EC2828" w:rsidRPr="004B466B">
        <w:rPr>
          <w:rFonts w:ascii="Times New Roman" w:eastAsia="SimSun" w:hAnsi="Times New Roman" w:cs="Times New Roman"/>
          <w:color w:val="000000" w:themeColor="text1"/>
          <w:szCs w:val="22"/>
          <w:lang w:val="sr-Cyrl-CS" w:eastAsia="en-GB"/>
        </w:rPr>
        <w:t xml:space="preserve"> камате по основу овог Уговора (укључујући, али не ограничавајући се, на све накнадне измене потребне како би се омогућило да се та Супститутивна стопа користи за потребе овог Уговора</w:t>
      </w:r>
      <w:r w:rsidR="004D0FFC" w:rsidRPr="004B466B">
        <w:rPr>
          <w:rFonts w:ascii="Times New Roman" w:eastAsia="SimSun" w:hAnsi="Times New Roman" w:cs="Times New Roman"/>
          <w:color w:val="000000" w:themeColor="text1"/>
          <w:szCs w:val="22"/>
          <w:lang w:val="sr-Cyrl-CS" w:eastAsia="en-GB"/>
        </w:rPr>
        <w:t>);</w:t>
      </w:r>
    </w:p>
    <w:p w14:paraId="18DD8597" w14:textId="37C40FB8" w:rsidR="004D0FFC" w:rsidRPr="004B466B" w:rsidRDefault="00AF38F2" w:rsidP="00AF38F2">
      <w:pPr>
        <w:pStyle w:val="Heading6"/>
        <w:numPr>
          <w:ilvl w:val="0"/>
          <w:numId w:val="0"/>
        </w:numPr>
        <w:spacing w:after="200" w:line="288" w:lineRule="auto"/>
        <w:ind w:left="2790" w:hanging="709"/>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(Ц)    </w:t>
      </w:r>
      <w:r w:rsidR="00EC2828" w:rsidRPr="004B466B">
        <w:rPr>
          <w:rFonts w:ascii="Times New Roman" w:eastAsia="SimSun" w:hAnsi="Times New Roman" w:cs="Times New Roman"/>
          <w:color w:val="000000" w:themeColor="text1"/>
          <w:szCs w:val="22"/>
          <w:lang w:val="sr-Cyrl-CS" w:eastAsia="en-GB"/>
        </w:rPr>
        <w:t>спровођење тржишних конвенција примењивих на ту Супститутивну стопу</w:t>
      </w:r>
      <w:r w:rsidR="004D0FFC" w:rsidRPr="004B466B">
        <w:rPr>
          <w:rFonts w:ascii="Times New Roman" w:eastAsia="SimSun" w:hAnsi="Times New Roman" w:cs="Times New Roman"/>
          <w:color w:val="000000" w:themeColor="text1"/>
          <w:szCs w:val="22"/>
          <w:lang w:val="sr-Cyrl-CS" w:eastAsia="en-GB"/>
        </w:rPr>
        <w:t xml:space="preserve">; </w:t>
      </w:r>
    </w:p>
    <w:p w14:paraId="055AA9D5" w14:textId="09EBC45D" w:rsidR="004D0FFC" w:rsidRPr="004B466B" w:rsidRDefault="00AF38F2" w:rsidP="00AF38F2">
      <w:pPr>
        <w:pStyle w:val="Heading6"/>
        <w:numPr>
          <w:ilvl w:val="0"/>
          <w:numId w:val="0"/>
        </w:numPr>
        <w:spacing w:after="200" w:line="288" w:lineRule="auto"/>
        <w:ind w:left="2790" w:hanging="709"/>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(Д)      </w:t>
      </w:r>
      <w:r w:rsidR="00EC2828" w:rsidRPr="004B466B">
        <w:rPr>
          <w:rFonts w:ascii="Times New Roman" w:eastAsia="SimSun" w:hAnsi="Times New Roman" w:cs="Times New Roman"/>
          <w:color w:val="000000" w:themeColor="text1"/>
          <w:szCs w:val="22"/>
          <w:lang w:val="sr-Cyrl-CS" w:eastAsia="en-GB"/>
        </w:rPr>
        <w:t xml:space="preserve">обезбеђивање адекватних алтернативних </w:t>
      </w:r>
      <w:r w:rsidR="004D0FFC" w:rsidRPr="004B466B">
        <w:rPr>
          <w:rFonts w:ascii="Times New Roman" w:eastAsia="SimSun" w:hAnsi="Times New Roman" w:cs="Times New Roman"/>
          <w:i/>
          <w:iCs/>
          <w:color w:val="000000" w:themeColor="text1"/>
          <w:szCs w:val="22"/>
          <w:lang w:val="sr-Cyrl-CS" w:eastAsia="en-GB"/>
        </w:rPr>
        <w:t>fallback</w:t>
      </w:r>
      <w:r w:rsidR="004D0FFC" w:rsidRPr="004B466B">
        <w:rPr>
          <w:rFonts w:ascii="Times New Roman" w:eastAsia="SimSun" w:hAnsi="Times New Roman" w:cs="Times New Roman"/>
          <w:color w:val="000000" w:themeColor="text1"/>
          <w:szCs w:val="22"/>
          <w:lang w:val="sr-Cyrl-CS" w:eastAsia="en-GB"/>
        </w:rPr>
        <w:t xml:space="preserve"> </w:t>
      </w:r>
      <w:r w:rsidR="00111D2D" w:rsidRPr="004B466B">
        <w:rPr>
          <w:rFonts w:ascii="Times New Roman" w:eastAsia="SimSun" w:hAnsi="Times New Roman" w:cs="Times New Roman"/>
          <w:color w:val="000000" w:themeColor="text1"/>
          <w:szCs w:val="22"/>
          <w:lang w:val="sr-Cyrl-CS" w:eastAsia="en-GB"/>
        </w:rPr>
        <w:t>одредби (и оних које се односе на поремећаје тржишта) за потребе те Супститутивне стопе; или</w:t>
      </w:r>
    </w:p>
    <w:p w14:paraId="0231F7CC" w14:textId="27F5DFC6" w:rsidR="004D0FFC" w:rsidRPr="004B466B" w:rsidRDefault="00AF38F2" w:rsidP="00AF38F2">
      <w:pPr>
        <w:pStyle w:val="Heading6"/>
        <w:numPr>
          <w:ilvl w:val="0"/>
          <w:numId w:val="0"/>
        </w:numPr>
        <w:spacing w:after="200" w:line="288" w:lineRule="auto"/>
        <w:ind w:left="2790" w:hanging="709"/>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(Е)     </w:t>
      </w:r>
      <w:r w:rsidR="00952519" w:rsidRPr="004B466B">
        <w:rPr>
          <w:rFonts w:ascii="Times New Roman" w:eastAsia="SimSun" w:hAnsi="Times New Roman" w:cs="Times New Roman"/>
          <w:color w:val="000000" w:themeColor="text1"/>
          <w:szCs w:val="22"/>
          <w:lang w:val="sr-Cyrl-CS" w:eastAsia="en-GB"/>
        </w:rPr>
        <w:t>усклађивање цена у циљу смањења или елиминисања, у разумној изводљивој мери, трансфера економске вредност</w:t>
      </w:r>
      <w:r w:rsidR="00145F2A" w:rsidRPr="004B466B">
        <w:rPr>
          <w:rFonts w:ascii="Times New Roman" w:eastAsia="SimSun" w:hAnsi="Times New Roman" w:cs="Times New Roman"/>
          <w:color w:val="000000" w:themeColor="text1"/>
          <w:szCs w:val="22"/>
          <w:lang w:val="sr-Cyrl-CS" w:eastAsia="en-GB"/>
        </w:rPr>
        <w:t>и</w:t>
      </w:r>
      <w:r w:rsidR="00952519" w:rsidRPr="004B466B">
        <w:rPr>
          <w:rFonts w:ascii="Times New Roman" w:eastAsia="SimSun" w:hAnsi="Times New Roman" w:cs="Times New Roman"/>
          <w:color w:val="000000" w:themeColor="text1"/>
          <w:szCs w:val="22"/>
          <w:lang w:val="sr-Cyrl-CS" w:eastAsia="en-GB"/>
        </w:rPr>
        <w:t xml:space="preserve"> са једне Стране на другу као резултат примене те Супститутивне стопе (и ако је Релевантно регулаторно тело званично конципирало, утврдило или препоручило било које усклађивање или метод обрачуна усклађивања, усклађивање ће се тада утврдити на основу тог конципираног, утврђеног или препорученог модела</w:t>
      </w:r>
      <w:r w:rsidR="004D0FFC" w:rsidRPr="004B466B">
        <w:rPr>
          <w:rFonts w:ascii="Times New Roman" w:eastAsia="SimSun" w:hAnsi="Times New Roman" w:cs="Times New Roman"/>
          <w:color w:val="000000" w:themeColor="text1"/>
          <w:szCs w:val="22"/>
          <w:lang w:val="sr-Cyrl-CS" w:eastAsia="en-GB"/>
        </w:rPr>
        <w:t>),</w:t>
      </w:r>
    </w:p>
    <w:p w14:paraId="51FBEF0D" w14:textId="5D811BE7" w:rsidR="004D0FFC" w:rsidRPr="004B466B" w:rsidRDefault="0083399A" w:rsidP="004D0FFC">
      <w:pPr>
        <w:spacing w:after="200" w:line="288" w:lineRule="auto"/>
        <w:ind w:left="1417"/>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могу се извршити уз сагласност Агента кредитног аранжмана </w:t>
      </w:r>
      <w:r w:rsidR="004D0FFC" w:rsidRPr="004B466B">
        <w:rPr>
          <w:rFonts w:ascii="Times New Roman" w:eastAsia="SimSun" w:hAnsi="Times New Roman"/>
          <w:color w:val="000000" w:themeColor="text1"/>
          <w:szCs w:val="22"/>
          <w:lang w:val="sr-Cyrl-CS" w:eastAsia="en-US"/>
        </w:rPr>
        <w:t>(</w:t>
      </w:r>
      <w:r w:rsidRPr="004B466B">
        <w:rPr>
          <w:rFonts w:ascii="Times New Roman" w:eastAsia="SimSun" w:hAnsi="Times New Roman"/>
          <w:color w:val="000000" w:themeColor="text1"/>
          <w:szCs w:val="22"/>
          <w:lang w:val="sr-Cyrl-CS" w:eastAsia="en-US"/>
        </w:rPr>
        <w:t xml:space="preserve">који поступа по инструкцијама Већинских зајмодаваца), </w:t>
      </w:r>
      <w:r w:rsidR="009A17BA" w:rsidRPr="004B466B">
        <w:rPr>
          <w:rFonts w:ascii="Times New Roman" w:eastAsia="SimSun" w:hAnsi="Times New Roman"/>
          <w:color w:val="000000" w:themeColor="text1"/>
          <w:szCs w:val="22"/>
          <w:lang w:val="sr-Cyrl-CS" w:eastAsia="en-US"/>
        </w:rPr>
        <w:t xml:space="preserve">Sinosure </w:t>
      </w:r>
      <w:r w:rsidRPr="004B466B">
        <w:rPr>
          <w:rFonts w:ascii="Times New Roman" w:eastAsia="SimSun" w:hAnsi="Times New Roman"/>
          <w:color w:val="000000" w:themeColor="text1"/>
          <w:szCs w:val="22"/>
          <w:lang w:val="sr-Cyrl-CS" w:eastAsia="en-US"/>
        </w:rPr>
        <w:t>и Зајмопримца</w:t>
      </w:r>
      <w:r w:rsidR="004D0FFC" w:rsidRPr="004B466B">
        <w:rPr>
          <w:rFonts w:ascii="Times New Roman" w:eastAsia="SimSun" w:hAnsi="Times New Roman"/>
          <w:color w:val="000000" w:themeColor="text1"/>
          <w:szCs w:val="22"/>
          <w:lang w:val="sr-Cyrl-CS" w:eastAsia="en-US"/>
        </w:rPr>
        <w:t>.</w:t>
      </w:r>
    </w:p>
    <w:p w14:paraId="490EAA6E" w14:textId="648DCFA6" w:rsidR="004D0FFC" w:rsidRPr="004B466B" w:rsidRDefault="00AF38F2" w:rsidP="00AF38F2">
      <w:pPr>
        <w:pStyle w:val="Heading4"/>
        <w:numPr>
          <w:ilvl w:val="0"/>
          <w:numId w:val="0"/>
        </w:numPr>
        <w:spacing w:after="200" w:line="288" w:lineRule="auto"/>
        <w:ind w:left="1418" w:hanging="709"/>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(б)        </w:t>
      </w:r>
      <w:r w:rsidR="0083399A" w:rsidRPr="004B466B">
        <w:rPr>
          <w:rFonts w:ascii="Times New Roman" w:eastAsia="SimSun" w:hAnsi="Times New Roman" w:cs="Times New Roman"/>
          <w:color w:val="000000" w:themeColor="text1"/>
          <w:szCs w:val="22"/>
          <w:lang w:val="sr-Cyrl-CS" w:eastAsia="en-GB"/>
        </w:rPr>
        <w:t xml:space="preserve">Ако било који Зајмодавац не одговори на захтев за измену или одрицање описан у ставу (а) </w:t>
      </w:r>
      <w:r w:rsidR="00145F2A" w:rsidRPr="004B466B">
        <w:rPr>
          <w:rFonts w:ascii="Times New Roman" w:eastAsia="SimSun" w:hAnsi="Times New Roman" w:cs="Times New Roman"/>
          <w:color w:val="000000" w:themeColor="text1"/>
          <w:szCs w:val="22"/>
          <w:lang w:val="sr-Cyrl-CS" w:eastAsia="en-GB"/>
        </w:rPr>
        <w:t>ове Клаузуле</w:t>
      </w:r>
      <w:r w:rsidR="0083399A" w:rsidRPr="004B466B">
        <w:rPr>
          <w:rFonts w:ascii="Times New Roman" w:eastAsia="SimSun" w:hAnsi="Times New Roman" w:cs="Times New Roman"/>
          <w:color w:val="000000" w:themeColor="text1"/>
          <w:szCs w:val="22"/>
          <w:lang w:val="sr-Cyrl-CS" w:eastAsia="en-GB"/>
        </w:rPr>
        <w:t xml:space="preserve"> у року од </w:t>
      </w:r>
      <w:r w:rsidR="00145F2A" w:rsidRPr="004B466B">
        <w:rPr>
          <w:rFonts w:ascii="Times New Roman" w:eastAsia="SimSun" w:hAnsi="Times New Roman" w:cs="Times New Roman"/>
          <w:color w:val="000000" w:themeColor="text1"/>
          <w:szCs w:val="22"/>
          <w:lang w:val="sr-Cyrl-CS" w:eastAsia="en-GB"/>
        </w:rPr>
        <w:t>пет</w:t>
      </w:r>
      <w:r w:rsidR="009A17BA" w:rsidRPr="004B466B">
        <w:rPr>
          <w:rFonts w:ascii="Times New Roman" w:eastAsia="SimSun" w:hAnsi="Times New Roman" w:cs="Times New Roman"/>
          <w:color w:val="000000" w:themeColor="text1"/>
          <w:szCs w:val="22"/>
          <w:lang w:val="sr-Cyrl-CS" w:eastAsia="en-GB"/>
        </w:rPr>
        <w:t>наест</w:t>
      </w:r>
      <w:r w:rsidR="00145F2A" w:rsidRPr="004B466B">
        <w:rPr>
          <w:rFonts w:ascii="Times New Roman" w:eastAsia="SimSun" w:hAnsi="Times New Roman" w:cs="Times New Roman"/>
          <w:color w:val="000000" w:themeColor="text1"/>
          <w:szCs w:val="22"/>
          <w:lang w:val="sr-Cyrl-CS" w:eastAsia="en-GB"/>
        </w:rPr>
        <w:t xml:space="preserve"> (</w:t>
      </w:r>
      <w:r w:rsidR="009A17BA" w:rsidRPr="004B466B">
        <w:rPr>
          <w:rFonts w:ascii="Times New Roman" w:eastAsia="SimSun" w:hAnsi="Times New Roman" w:cs="Times New Roman"/>
          <w:color w:val="000000" w:themeColor="text1"/>
          <w:szCs w:val="22"/>
          <w:lang w:val="sr-Cyrl-CS" w:eastAsia="en-GB"/>
        </w:rPr>
        <w:t>1</w:t>
      </w:r>
      <w:r w:rsidR="0083399A" w:rsidRPr="004B466B">
        <w:rPr>
          <w:rFonts w:ascii="Times New Roman" w:eastAsia="SimSun" w:hAnsi="Times New Roman" w:cs="Times New Roman"/>
          <w:color w:val="000000" w:themeColor="text1"/>
          <w:szCs w:val="22"/>
          <w:lang w:val="sr-Cyrl-CS" w:eastAsia="en-GB"/>
        </w:rPr>
        <w:t>5</w:t>
      </w:r>
      <w:r w:rsidR="00145F2A" w:rsidRPr="004B466B">
        <w:rPr>
          <w:rFonts w:ascii="Times New Roman" w:eastAsia="SimSun" w:hAnsi="Times New Roman" w:cs="Times New Roman"/>
          <w:color w:val="000000" w:themeColor="text1"/>
          <w:szCs w:val="22"/>
          <w:lang w:val="sr-Cyrl-CS" w:eastAsia="en-GB"/>
        </w:rPr>
        <w:t>)</w:t>
      </w:r>
      <w:r w:rsidR="0083399A" w:rsidRPr="004B466B">
        <w:rPr>
          <w:rFonts w:ascii="Times New Roman" w:eastAsia="SimSun" w:hAnsi="Times New Roman" w:cs="Times New Roman"/>
          <w:color w:val="000000" w:themeColor="text1"/>
          <w:szCs w:val="22"/>
          <w:lang w:val="sr-Cyrl-CS" w:eastAsia="en-GB"/>
        </w:rPr>
        <w:t xml:space="preserve"> радних дана од дана постављања таквог захтева (или дужег временског периода у односу на било који захтев са којим се Зајмопримац и Агент кредитног аранжмана могу сложити)</w:t>
      </w:r>
      <w:r w:rsidR="004D0FFC" w:rsidRPr="004B466B">
        <w:rPr>
          <w:rFonts w:ascii="Times New Roman" w:eastAsia="SimSun" w:hAnsi="Times New Roman" w:cs="Times New Roman"/>
          <w:color w:val="000000" w:themeColor="text1"/>
          <w:szCs w:val="22"/>
          <w:lang w:val="sr-Cyrl-CS" w:eastAsia="en-GB"/>
        </w:rPr>
        <w:t>:</w:t>
      </w:r>
    </w:p>
    <w:p w14:paraId="52AD0D3C" w14:textId="04EE48D6" w:rsidR="004D0FFC" w:rsidRPr="004B466B" w:rsidRDefault="00A31CA4" w:rsidP="00E6570D">
      <w:pPr>
        <w:pStyle w:val="Heading5"/>
        <w:numPr>
          <w:ilvl w:val="4"/>
          <w:numId w:val="105"/>
        </w:numPr>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његова Ангажована средства неће бити укључена у сврху израчунавања Укупних ангажованих средстава приликом утврђивања да ли је добијен било који релевантан проценат Укупних ангажованих средстава да се такав захтев одобри; и</w:t>
      </w:r>
    </w:p>
    <w:p w14:paraId="53E19761" w14:textId="0184720B" w:rsidR="004D0FFC" w:rsidRPr="004B466B" w:rsidRDefault="00A31CA4" w:rsidP="004D0FFC">
      <w:pPr>
        <w:pStyle w:val="Heading5"/>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lastRenderedPageBreak/>
        <w:t>његов статус Зајмодавца ће бити занемарен у сврху утврђивања да ли је добијена сагласност било које одређене групе Зајмодаваца да се одобри такав захтев</w:t>
      </w:r>
      <w:r w:rsidR="004D0FFC" w:rsidRPr="004B466B">
        <w:rPr>
          <w:rFonts w:ascii="Times New Roman" w:eastAsia="SimSun" w:hAnsi="Times New Roman" w:cs="Times New Roman"/>
          <w:color w:val="000000" w:themeColor="text1"/>
          <w:szCs w:val="22"/>
          <w:lang w:val="sr-Cyrl-CS" w:eastAsia="en-GB"/>
        </w:rPr>
        <w:t>,</w:t>
      </w:r>
    </w:p>
    <w:p w14:paraId="10794340" w14:textId="123114CE" w:rsidR="004D0FFC" w:rsidRPr="004B466B" w:rsidRDefault="00A31CA4" w:rsidP="004D0FFC">
      <w:pPr>
        <w:tabs>
          <w:tab w:val="left" w:pos="420"/>
        </w:tabs>
        <w:spacing w:after="240"/>
        <w:ind w:left="1440"/>
        <w:jc w:val="both"/>
        <w:rPr>
          <w:rFonts w:ascii="Times New Roman" w:eastAsia="SimSun" w:hAnsi="Times New Roman"/>
          <w:color w:val="000000" w:themeColor="text1"/>
          <w:szCs w:val="22"/>
          <w:lang w:val="sr-Cyrl-CS" w:eastAsia="en-GB"/>
        </w:rPr>
      </w:pPr>
      <w:r w:rsidRPr="004B466B">
        <w:rPr>
          <w:rFonts w:ascii="Times New Roman" w:eastAsia="SimSun" w:hAnsi="Times New Roman"/>
          <w:color w:val="000000" w:themeColor="text1"/>
          <w:szCs w:val="22"/>
          <w:lang w:val="sr-Cyrl-CS" w:eastAsia="en-GB"/>
        </w:rPr>
        <w:t xml:space="preserve">осим ако такав пропуст да се одговори није резултат чињенице да тај Зајмодавац није добио довољно инструкција од </w:t>
      </w:r>
      <w:r w:rsidR="009A17BA" w:rsidRPr="004B466B">
        <w:rPr>
          <w:rFonts w:ascii="Times New Roman" w:eastAsia="SimSun" w:hAnsi="Times New Roman"/>
          <w:color w:val="000000" w:themeColor="text1"/>
          <w:szCs w:val="22"/>
          <w:lang w:val="sr-Cyrl-CS" w:eastAsia="en-GB"/>
        </w:rPr>
        <w:t>Sinosure</w:t>
      </w:r>
      <w:r w:rsidR="004D0FFC" w:rsidRPr="004B466B">
        <w:rPr>
          <w:rFonts w:ascii="Times New Roman" w:eastAsia="SimSun" w:hAnsi="Times New Roman"/>
          <w:color w:val="000000" w:themeColor="text1"/>
          <w:szCs w:val="22"/>
          <w:lang w:val="sr-Cyrl-CS" w:eastAsia="en-GB"/>
        </w:rPr>
        <w:t>.</w:t>
      </w:r>
    </w:p>
    <w:p w14:paraId="1715AE04" w14:textId="01F5CA2D" w:rsidR="004D0FFC" w:rsidRPr="004B466B" w:rsidRDefault="00AF38F2" w:rsidP="00AF38F2">
      <w:pPr>
        <w:pStyle w:val="Heading4"/>
        <w:numPr>
          <w:ilvl w:val="0"/>
          <w:numId w:val="0"/>
        </w:numPr>
        <w:spacing w:after="200" w:line="288" w:lineRule="auto"/>
        <w:ind w:left="1418" w:hanging="709"/>
        <w:rPr>
          <w:rFonts w:ascii="Times New Roman" w:eastAsia="SimSun" w:hAnsi="Times New Roman" w:cs="Times New Roman"/>
          <w:color w:val="000000" w:themeColor="text1"/>
          <w:szCs w:val="22"/>
          <w:lang w:val="sr-Cyrl-CS" w:eastAsia="en-US"/>
        </w:rPr>
      </w:pPr>
      <w:r w:rsidRPr="004B466B">
        <w:rPr>
          <w:rFonts w:ascii="Times New Roman" w:eastAsia="SimSun" w:hAnsi="Times New Roman" w:cs="Times New Roman"/>
          <w:color w:val="000000" w:themeColor="text1"/>
          <w:szCs w:val="22"/>
          <w:lang w:val="sr-Cyrl-CS" w:eastAsia="en-US"/>
        </w:rPr>
        <w:t xml:space="preserve">(ц)         </w:t>
      </w:r>
      <w:r w:rsidR="00A31CA4" w:rsidRPr="004B466B">
        <w:rPr>
          <w:rFonts w:ascii="Times New Roman" w:eastAsia="SimSun" w:hAnsi="Times New Roman" w:cs="Times New Roman"/>
          <w:color w:val="000000" w:themeColor="text1"/>
          <w:szCs w:val="22"/>
          <w:lang w:val="sr-Cyrl-CS" w:eastAsia="en-US"/>
        </w:rPr>
        <w:t>У ово</w:t>
      </w:r>
      <w:r w:rsidR="00897F9C" w:rsidRPr="004B466B">
        <w:rPr>
          <w:rFonts w:ascii="Times New Roman" w:eastAsia="SimSun" w:hAnsi="Times New Roman" w:cs="Times New Roman"/>
          <w:color w:val="000000" w:themeColor="text1"/>
          <w:szCs w:val="22"/>
          <w:lang w:val="sr-Cyrl-CS" w:eastAsia="en-US"/>
        </w:rPr>
        <w:t>ј</w:t>
      </w:r>
      <w:r w:rsidR="00A31CA4" w:rsidRPr="004B466B">
        <w:rPr>
          <w:rFonts w:ascii="Times New Roman" w:eastAsia="SimSun" w:hAnsi="Times New Roman" w:cs="Times New Roman"/>
          <w:color w:val="000000" w:themeColor="text1"/>
          <w:szCs w:val="22"/>
          <w:lang w:val="sr-Cyrl-CS" w:eastAsia="en-US"/>
        </w:rPr>
        <w:t xml:space="preserve"> </w:t>
      </w:r>
      <w:r w:rsidR="007D7AA1" w:rsidRPr="004B466B">
        <w:rPr>
          <w:rFonts w:ascii="Times New Roman" w:eastAsia="SimSun" w:hAnsi="Times New Roman" w:cs="Times New Roman"/>
          <w:color w:val="000000" w:themeColor="text1"/>
          <w:szCs w:val="22"/>
          <w:lang w:val="sr-Cyrl-CS" w:eastAsia="en-US"/>
        </w:rPr>
        <w:t>Клаузули</w:t>
      </w:r>
      <w:r w:rsidR="00877CE1" w:rsidRPr="004B466B">
        <w:rPr>
          <w:rFonts w:ascii="Times New Roman" w:eastAsia="SimSun" w:hAnsi="Times New Roman" w:cs="Times New Roman"/>
          <w:color w:val="000000" w:themeColor="text1"/>
          <w:szCs w:val="22"/>
          <w:lang w:val="sr-Cyrl-CS" w:eastAsia="en-US"/>
        </w:rPr>
        <w:t xml:space="preserve"> 34.4</w:t>
      </w:r>
      <w:r w:rsidR="004D0FFC" w:rsidRPr="004B466B">
        <w:rPr>
          <w:rFonts w:ascii="Times New Roman" w:eastAsia="SimSun" w:hAnsi="Times New Roman" w:cs="Times New Roman"/>
          <w:color w:val="000000" w:themeColor="text1"/>
          <w:szCs w:val="22"/>
          <w:lang w:val="sr-Cyrl-CS" w:eastAsia="en-US"/>
        </w:rPr>
        <w:t>:</w:t>
      </w:r>
    </w:p>
    <w:p w14:paraId="35C19909" w14:textId="1C8C1307" w:rsidR="004D0FFC" w:rsidRPr="004B466B" w:rsidRDefault="00A31CA4" w:rsidP="004D0FFC">
      <w:pPr>
        <w:tabs>
          <w:tab w:val="left" w:pos="420"/>
        </w:tabs>
        <w:spacing w:after="240"/>
        <w:ind w:left="144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w:t>
      </w:r>
      <w:r w:rsidRPr="004B466B">
        <w:rPr>
          <w:rFonts w:ascii="Times New Roman" w:eastAsia="SimSun" w:hAnsi="Times New Roman"/>
          <w:b/>
          <w:bCs/>
          <w:color w:val="000000" w:themeColor="text1"/>
          <w:szCs w:val="22"/>
          <w:lang w:val="sr-Cyrl-CS" w:eastAsia="en-US"/>
        </w:rPr>
        <w:t>Релевантно регулаторно тело</w:t>
      </w:r>
      <w:r w:rsidR="000520F1" w:rsidRPr="004B466B">
        <w:rPr>
          <w:rFonts w:ascii="Times New Roman" w:eastAsia="SimSun" w:hAnsi="Times New Roman"/>
          <w:color w:val="000000" w:themeColor="text1"/>
          <w:szCs w:val="22"/>
          <w:lang w:val="sr-Cyrl-CS" w:eastAsia="en-US"/>
        </w:rPr>
        <w:t>”</w:t>
      </w:r>
      <w:r w:rsidRPr="004B466B">
        <w:rPr>
          <w:rFonts w:ascii="Times New Roman" w:eastAsia="SimSun" w:hAnsi="Times New Roman"/>
          <w:color w:val="000000" w:themeColor="text1"/>
          <w:szCs w:val="22"/>
          <w:lang w:val="sr-Cyrl-CS" w:eastAsia="en-US"/>
        </w:rPr>
        <w:t xml:space="preserve"> означава било коју примењиву централну банку, регулаторно тело или други надзорни орган или групу њих, или било коју радну групу или одбор којим управља или председава или који је конституисан на захтев било кога од њих или Одбор за финансијску стабилност</w:t>
      </w:r>
      <w:r w:rsidR="004D0FFC" w:rsidRPr="004B466B">
        <w:rPr>
          <w:rFonts w:ascii="Times New Roman" w:eastAsia="SimSun" w:hAnsi="Times New Roman"/>
          <w:color w:val="000000" w:themeColor="text1"/>
          <w:szCs w:val="22"/>
          <w:lang w:val="sr-Cyrl-CS" w:eastAsia="en-US"/>
        </w:rPr>
        <w:t>.</w:t>
      </w:r>
    </w:p>
    <w:p w14:paraId="5F18AFFB" w14:textId="7F42A64C" w:rsidR="004D0FFC" w:rsidRPr="004B466B" w:rsidRDefault="00A31CA4" w:rsidP="004D0FFC">
      <w:pPr>
        <w:spacing w:after="240"/>
        <w:ind w:left="1440"/>
        <w:jc w:val="both"/>
        <w:rPr>
          <w:rFonts w:ascii="Times New Roman" w:eastAsia="SimSun" w:hAnsi="Times New Roman"/>
          <w:color w:val="000000" w:themeColor="text1"/>
          <w:szCs w:val="22"/>
          <w:lang w:val="sr-Cyrl-CS" w:eastAsia="en-GB"/>
        </w:rPr>
      </w:pPr>
      <w:r w:rsidRPr="004B466B">
        <w:rPr>
          <w:rFonts w:ascii="Times New Roman" w:eastAsia="SimSun" w:hAnsi="Times New Roman"/>
          <w:color w:val="000000" w:themeColor="text1"/>
          <w:szCs w:val="22"/>
          <w:lang w:val="sr-Cyrl-CS" w:eastAsia="en-GB"/>
        </w:rPr>
        <w:t>„</w:t>
      </w:r>
      <w:r w:rsidRPr="004B466B">
        <w:rPr>
          <w:rFonts w:ascii="Times New Roman" w:eastAsia="SimSun" w:hAnsi="Times New Roman"/>
          <w:b/>
          <w:bCs/>
          <w:color w:val="000000" w:themeColor="text1"/>
          <w:szCs w:val="22"/>
          <w:lang w:val="sr-Cyrl-CS" w:eastAsia="en-GB"/>
        </w:rPr>
        <w:t>Супститутивна стопа</w:t>
      </w:r>
      <w:r w:rsidR="000520F1" w:rsidRPr="004B466B">
        <w:rPr>
          <w:rFonts w:ascii="Times New Roman" w:eastAsia="SimSun" w:hAnsi="Times New Roman"/>
          <w:color w:val="000000" w:themeColor="text1"/>
          <w:szCs w:val="22"/>
          <w:lang w:val="sr-Cyrl-CS" w:eastAsia="en-GB"/>
        </w:rPr>
        <w:t>”</w:t>
      </w:r>
      <w:r w:rsidRPr="004B466B">
        <w:rPr>
          <w:rFonts w:ascii="Times New Roman" w:eastAsia="SimSun" w:hAnsi="Times New Roman"/>
          <w:color w:val="000000" w:themeColor="text1"/>
          <w:szCs w:val="22"/>
          <w:lang w:val="sr-Cyrl-CS" w:eastAsia="en-GB"/>
        </w:rPr>
        <w:t xml:space="preserve"> означава супститутивну стопу која је</w:t>
      </w:r>
      <w:r w:rsidR="004D0FFC" w:rsidRPr="004B466B">
        <w:rPr>
          <w:rFonts w:ascii="Times New Roman" w:eastAsia="SimSun" w:hAnsi="Times New Roman"/>
          <w:color w:val="000000" w:themeColor="text1"/>
          <w:szCs w:val="22"/>
          <w:lang w:val="sr-Cyrl-CS" w:eastAsia="en-GB"/>
        </w:rPr>
        <w:t>:</w:t>
      </w:r>
    </w:p>
    <w:p w14:paraId="5124157C" w14:textId="7E810AFE" w:rsidR="004D0FFC" w:rsidRPr="004B466B" w:rsidRDefault="00A31CA4" w:rsidP="002B22C9">
      <w:pPr>
        <w:pStyle w:val="Heading5"/>
        <w:numPr>
          <w:ilvl w:val="4"/>
          <w:numId w:val="106"/>
        </w:numPr>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формално одређена, ном</w:t>
      </w:r>
      <w:r w:rsidR="00897F9C" w:rsidRPr="004B466B">
        <w:rPr>
          <w:rFonts w:ascii="Times New Roman" w:eastAsia="SimSun" w:hAnsi="Times New Roman" w:cs="Times New Roman"/>
          <w:color w:val="000000" w:themeColor="text1"/>
          <w:szCs w:val="22"/>
          <w:lang w:val="sr-Cyrl-CS" w:eastAsia="en-GB"/>
        </w:rPr>
        <w:t>и</w:t>
      </w:r>
      <w:r w:rsidRPr="004B466B">
        <w:rPr>
          <w:rFonts w:ascii="Times New Roman" w:eastAsia="SimSun" w:hAnsi="Times New Roman" w:cs="Times New Roman"/>
          <w:color w:val="000000" w:themeColor="text1"/>
          <w:szCs w:val="22"/>
          <w:lang w:val="sr-Cyrl-CS" w:eastAsia="en-GB"/>
        </w:rPr>
        <w:t>нована или препоручена као замена за Котирану стопу од стране</w:t>
      </w:r>
      <w:r w:rsidR="004D0FFC" w:rsidRPr="004B466B">
        <w:rPr>
          <w:rFonts w:ascii="Times New Roman" w:eastAsia="SimSun" w:hAnsi="Times New Roman" w:cs="Times New Roman"/>
          <w:color w:val="000000" w:themeColor="text1"/>
          <w:szCs w:val="22"/>
          <w:lang w:val="sr-Cyrl-CS" w:eastAsia="en-GB"/>
        </w:rPr>
        <w:t>:</w:t>
      </w:r>
    </w:p>
    <w:p w14:paraId="70592610" w14:textId="5349EB35" w:rsidR="004D0FFC" w:rsidRPr="004B466B" w:rsidRDefault="00A31CA4" w:rsidP="00F95A16">
      <w:pPr>
        <w:numPr>
          <w:ilvl w:val="4"/>
          <w:numId w:val="48"/>
        </w:numPr>
        <w:spacing w:after="240"/>
        <w:jc w:val="both"/>
        <w:rPr>
          <w:rFonts w:ascii="Times New Roman" w:eastAsia="SimSun" w:hAnsi="Times New Roman"/>
          <w:color w:val="000000" w:themeColor="text1"/>
          <w:szCs w:val="22"/>
          <w:lang w:val="sr-Cyrl-CS" w:eastAsia="en-GB"/>
        </w:rPr>
      </w:pPr>
      <w:r w:rsidRPr="004B466B">
        <w:rPr>
          <w:rFonts w:ascii="Times New Roman" w:eastAsia="SimSun" w:hAnsi="Times New Roman"/>
          <w:color w:val="000000" w:themeColor="text1"/>
          <w:szCs w:val="22"/>
          <w:lang w:val="sr-Cyrl-CS" w:eastAsia="en-GB"/>
        </w:rPr>
        <w:t xml:space="preserve">администратора Котиране стопе </w:t>
      </w:r>
      <w:r w:rsidR="004D0FFC" w:rsidRPr="004B466B">
        <w:rPr>
          <w:rFonts w:ascii="Times New Roman" w:eastAsia="SimSun" w:hAnsi="Times New Roman"/>
          <w:color w:val="000000" w:themeColor="text1"/>
          <w:szCs w:val="22"/>
          <w:lang w:val="sr-Cyrl-CS" w:eastAsia="en-GB"/>
        </w:rPr>
        <w:t>(</w:t>
      </w:r>
      <w:r w:rsidRPr="004B466B">
        <w:rPr>
          <w:rFonts w:ascii="Times New Roman" w:eastAsia="SimSun" w:hAnsi="Times New Roman"/>
          <w:color w:val="000000" w:themeColor="text1"/>
          <w:szCs w:val="22"/>
          <w:lang w:val="sr-Cyrl-CS" w:eastAsia="en-GB"/>
        </w:rPr>
        <w:t xml:space="preserve">под условом да је тржишна или економска реалност коју таква супститутивна стопа мери </w:t>
      </w:r>
      <w:r w:rsidR="00133811" w:rsidRPr="004B466B">
        <w:rPr>
          <w:rFonts w:ascii="Times New Roman" w:eastAsia="SimSun" w:hAnsi="Times New Roman"/>
          <w:color w:val="000000" w:themeColor="text1"/>
          <w:szCs w:val="22"/>
          <w:lang w:val="sr-Cyrl-CS" w:eastAsia="en-GB"/>
        </w:rPr>
        <w:t>иста као и она која је мерена Котираном стопом</w:t>
      </w:r>
      <w:r w:rsidR="004D0FFC" w:rsidRPr="004B466B">
        <w:rPr>
          <w:rFonts w:ascii="Times New Roman" w:eastAsia="SimSun" w:hAnsi="Times New Roman"/>
          <w:color w:val="000000" w:themeColor="text1"/>
          <w:szCs w:val="22"/>
          <w:lang w:val="sr-Cyrl-CS" w:eastAsia="en-GB"/>
        </w:rPr>
        <w:t xml:space="preserve">); </w:t>
      </w:r>
      <w:r w:rsidR="00133811" w:rsidRPr="004B466B">
        <w:rPr>
          <w:rFonts w:ascii="Times New Roman" w:eastAsia="SimSun" w:hAnsi="Times New Roman"/>
          <w:color w:val="000000" w:themeColor="text1"/>
          <w:szCs w:val="22"/>
          <w:lang w:val="sr-Cyrl-CS" w:eastAsia="en-GB"/>
        </w:rPr>
        <w:t>или</w:t>
      </w:r>
    </w:p>
    <w:p w14:paraId="271622DC" w14:textId="1E18ACA3" w:rsidR="004D0FFC" w:rsidRPr="004B466B" w:rsidRDefault="00AF38F2" w:rsidP="00AF38F2">
      <w:pPr>
        <w:spacing w:after="240"/>
        <w:ind w:left="216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(Б)        </w:t>
      </w:r>
      <w:r w:rsidR="00133811" w:rsidRPr="004B466B">
        <w:rPr>
          <w:rFonts w:ascii="Times New Roman" w:eastAsia="SimSun" w:hAnsi="Times New Roman"/>
          <w:color w:val="000000" w:themeColor="text1"/>
          <w:szCs w:val="22"/>
          <w:lang w:val="sr-Cyrl-CS" w:eastAsia="en-US"/>
        </w:rPr>
        <w:t>било ко</w:t>
      </w:r>
      <w:r w:rsidR="00897F9C" w:rsidRPr="004B466B">
        <w:rPr>
          <w:rFonts w:ascii="Times New Roman" w:eastAsia="SimSun" w:hAnsi="Times New Roman"/>
          <w:color w:val="000000" w:themeColor="text1"/>
          <w:szCs w:val="22"/>
          <w:lang w:val="sr-Cyrl-CS" w:eastAsia="en-US"/>
        </w:rPr>
        <w:t>г</w:t>
      </w:r>
      <w:r w:rsidR="00133811" w:rsidRPr="004B466B">
        <w:rPr>
          <w:rFonts w:ascii="Times New Roman" w:eastAsia="SimSun" w:hAnsi="Times New Roman"/>
          <w:color w:val="000000" w:themeColor="text1"/>
          <w:szCs w:val="22"/>
          <w:lang w:val="sr-Cyrl-CS" w:eastAsia="en-US"/>
        </w:rPr>
        <w:t xml:space="preserve"> Релевантно</w:t>
      </w:r>
      <w:r w:rsidR="00D05EF4" w:rsidRPr="004B466B">
        <w:rPr>
          <w:rFonts w:ascii="Times New Roman" w:eastAsia="SimSun" w:hAnsi="Times New Roman"/>
          <w:color w:val="000000" w:themeColor="text1"/>
          <w:szCs w:val="22"/>
          <w:lang w:val="sr-Cyrl-CS" w:eastAsia="en-US"/>
        </w:rPr>
        <w:t>г</w:t>
      </w:r>
      <w:r w:rsidR="00133811" w:rsidRPr="004B466B">
        <w:rPr>
          <w:rFonts w:ascii="Times New Roman" w:eastAsia="SimSun" w:hAnsi="Times New Roman"/>
          <w:color w:val="000000" w:themeColor="text1"/>
          <w:szCs w:val="22"/>
          <w:lang w:val="sr-Cyrl-CS" w:eastAsia="en-US"/>
        </w:rPr>
        <w:t xml:space="preserve"> </w:t>
      </w:r>
      <w:r w:rsidR="00897F9C" w:rsidRPr="004B466B">
        <w:rPr>
          <w:rFonts w:ascii="Times New Roman" w:eastAsia="SimSun" w:hAnsi="Times New Roman"/>
          <w:color w:val="000000" w:themeColor="text1"/>
          <w:szCs w:val="22"/>
          <w:lang w:val="sr-Cyrl-CS" w:eastAsia="en-US"/>
        </w:rPr>
        <w:t>регулаторно</w:t>
      </w:r>
      <w:r w:rsidR="00D05EF4" w:rsidRPr="004B466B">
        <w:rPr>
          <w:rFonts w:ascii="Times New Roman" w:eastAsia="SimSun" w:hAnsi="Times New Roman"/>
          <w:color w:val="000000" w:themeColor="text1"/>
          <w:szCs w:val="22"/>
          <w:lang w:val="sr-Cyrl-CS" w:eastAsia="en-US"/>
        </w:rPr>
        <w:t>г</w:t>
      </w:r>
      <w:r w:rsidR="00897F9C" w:rsidRPr="004B466B">
        <w:rPr>
          <w:rFonts w:ascii="Times New Roman" w:eastAsia="SimSun" w:hAnsi="Times New Roman"/>
          <w:color w:val="000000" w:themeColor="text1"/>
          <w:szCs w:val="22"/>
          <w:lang w:val="sr-Cyrl-CS" w:eastAsia="en-US"/>
        </w:rPr>
        <w:t xml:space="preserve"> тел</w:t>
      </w:r>
      <w:r w:rsidR="00D05EF4" w:rsidRPr="004B466B">
        <w:rPr>
          <w:rFonts w:ascii="Times New Roman" w:eastAsia="SimSun" w:hAnsi="Times New Roman"/>
          <w:color w:val="000000" w:themeColor="text1"/>
          <w:szCs w:val="22"/>
          <w:lang w:val="sr-Cyrl-CS" w:eastAsia="en-US"/>
        </w:rPr>
        <w:t>а</w:t>
      </w:r>
      <w:r w:rsidR="004D0FFC" w:rsidRPr="004B466B">
        <w:rPr>
          <w:rFonts w:ascii="Times New Roman" w:eastAsia="SimSun" w:hAnsi="Times New Roman"/>
          <w:color w:val="000000" w:themeColor="text1"/>
          <w:szCs w:val="22"/>
          <w:lang w:val="sr-Cyrl-CS" w:eastAsia="en-US"/>
        </w:rPr>
        <w:t>,</w:t>
      </w:r>
    </w:p>
    <w:p w14:paraId="17440CE5" w14:textId="0B7CABA9" w:rsidR="004D0FFC" w:rsidRPr="004B466B" w:rsidRDefault="00914657" w:rsidP="004D0FFC">
      <w:pPr>
        <w:spacing w:after="200" w:line="288" w:lineRule="auto"/>
        <w:ind w:left="216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а ако су замене у одре</w:t>
      </w:r>
      <w:r w:rsidR="00D05EF4" w:rsidRPr="004B466B">
        <w:rPr>
          <w:rFonts w:ascii="Times New Roman" w:eastAsia="SimSun" w:hAnsi="Times New Roman"/>
          <w:color w:val="000000" w:themeColor="text1"/>
          <w:szCs w:val="22"/>
          <w:lang w:val="sr-Cyrl-CS" w:eastAsia="en-US"/>
        </w:rPr>
        <w:t>ђ</w:t>
      </w:r>
      <w:r w:rsidRPr="004B466B">
        <w:rPr>
          <w:rFonts w:ascii="Times New Roman" w:eastAsia="SimSun" w:hAnsi="Times New Roman"/>
          <w:color w:val="000000" w:themeColor="text1"/>
          <w:szCs w:val="22"/>
          <w:lang w:val="sr-Cyrl-CS" w:eastAsia="en-US"/>
        </w:rPr>
        <w:t>еном времену, формално конципиране, утвр</w:t>
      </w:r>
      <w:r w:rsidR="00D05EF4" w:rsidRPr="004B466B">
        <w:rPr>
          <w:rFonts w:ascii="Times New Roman" w:eastAsia="SimSun" w:hAnsi="Times New Roman"/>
          <w:color w:val="000000" w:themeColor="text1"/>
          <w:szCs w:val="22"/>
          <w:lang w:val="sr-Cyrl-CS" w:eastAsia="en-US"/>
        </w:rPr>
        <w:t>ђе</w:t>
      </w:r>
      <w:r w:rsidRPr="004B466B">
        <w:rPr>
          <w:rFonts w:ascii="Times New Roman" w:eastAsia="SimSun" w:hAnsi="Times New Roman"/>
          <w:color w:val="000000" w:themeColor="text1"/>
          <w:szCs w:val="22"/>
          <w:lang w:val="sr-Cyrl-CS" w:eastAsia="en-US"/>
        </w:rPr>
        <w:t>не или препоручене у складу са оба става, „Супститутивна стопа</w:t>
      </w:r>
      <w:r w:rsidR="000520F1" w:rsidRPr="004B466B">
        <w:rPr>
          <w:rFonts w:ascii="Times New Roman" w:eastAsia="SimSun" w:hAnsi="Times New Roman"/>
          <w:color w:val="000000" w:themeColor="text1"/>
          <w:szCs w:val="22"/>
          <w:lang w:val="sr-Cyrl-CS" w:eastAsia="en-US"/>
        </w:rPr>
        <w:t>”</w:t>
      </w:r>
      <w:r w:rsidRPr="004B466B">
        <w:rPr>
          <w:rFonts w:ascii="Times New Roman" w:eastAsia="SimSun" w:hAnsi="Times New Roman"/>
          <w:color w:val="000000" w:themeColor="text1"/>
          <w:szCs w:val="22"/>
          <w:lang w:val="sr-Cyrl-CS" w:eastAsia="en-US"/>
        </w:rPr>
        <w:t xml:space="preserve"> ће бити замена у складу са горенаведеним ставом </w:t>
      </w:r>
      <w:r w:rsidR="004D0FFC" w:rsidRPr="004B466B">
        <w:rPr>
          <w:rFonts w:ascii="Times New Roman" w:eastAsia="SimSun" w:hAnsi="Times New Roman"/>
          <w:color w:val="000000" w:themeColor="text1"/>
          <w:szCs w:val="22"/>
          <w:lang w:val="sr-Cyrl-CS" w:eastAsia="en-US"/>
        </w:rPr>
        <w:t>(</w:t>
      </w:r>
      <w:r w:rsidR="00AF38F2" w:rsidRPr="004B466B">
        <w:rPr>
          <w:rFonts w:ascii="Times New Roman" w:eastAsia="SimSun" w:hAnsi="Times New Roman"/>
          <w:color w:val="000000" w:themeColor="text1"/>
          <w:szCs w:val="22"/>
          <w:lang w:val="sr-Cyrl-CS" w:eastAsia="en-US"/>
        </w:rPr>
        <w:t>Б</w:t>
      </w:r>
      <w:r w:rsidR="004D0FFC" w:rsidRPr="004B466B">
        <w:rPr>
          <w:rFonts w:ascii="Times New Roman" w:eastAsia="SimSun" w:hAnsi="Times New Roman"/>
          <w:color w:val="000000" w:themeColor="text1"/>
          <w:szCs w:val="22"/>
          <w:lang w:val="sr-Cyrl-CS" w:eastAsia="en-US"/>
        </w:rPr>
        <w:t>);</w:t>
      </w:r>
    </w:p>
    <w:p w14:paraId="28AF5ECC" w14:textId="7AE4EC50" w:rsidR="004D0FFC" w:rsidRPr="004B466B" w:rsidRDefault="00914657" w:rsidP="004D0FFC">
      <w:pPr>
        <w:pStyle w:val="Heading5"/>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 xml:space="preserve">по мишљењу Већинских зајмодаваца и Зајмопримца, општеприхваћена </w:t>
      </w:r>
      <w:r w:rsidR="00D05EF4" w:rsidRPr="004B466B">
        <w:rPr>
          <w:rFonts w:ascii="Times New Roman" w:eastAsia="SimSun" w:hAnsi="Times New Roman" w:cs="Times New Roman"/>
          <w:color w:val="000000" w:themeColor="text1"/>
          <w:szCs w:val="22"/>
          <w:lang w:val="sr-Cyrl-CS" w:eastAsia="en-GB"/>
        </w:rPr>
        <w:t xml:space="preserve">замена за Котирану стопу </w:t>
      </w:r>
      <w:r w:rsidRPr="004B466B">
        <w:rPr>
          <w:rFonts w:ascii="Times New Roman" w:eastAsia="SimSun" w:hAnsi="Times New Roman" w:cs="Times New Roman"/>
          <w:color w:val="000000" w:themeColor="text1"/>
          <w:szCs w:val="22"/>
          <w:lang w:val="sr-Cyrl-CS" w:eastAsia="en-GB"/>
        </w:rPr>
        <w:t>на међународном или било ком релевантном домаћем тржишту синдицираних кредита</w:t>
      </w:r>
      <w:r w:rsidR="004D0FFC" w:rsidRPr="004B466B">
        <w:rPr>
          <w:rFonts w:ascii="Times New Roman" w:eastAsia="SimSun" w:hAnsi="Times New Roman" w:cs="Times New Roman"/>
          <w:color w:val="000000" w:themeColor="text1"/>
          <w:szCs w:val="22"/>
          <w:lang w:val="sr-Cyrl-CS" w:eastAsia="en-GB"/>
        </w:rPr>
        <w:t xml:space="preserve">; </w:t>
      </w:r>
      <w:r w:rsidRPr="004B466B">
        <w:rPr>
          <w:rFonts w:ascii="Times New Roman" w:eastAsia="SimSun" w:hAnsi="Times New Roman" w:cs="Times New Roman"/>
          <w:color w:val="000000" w:themeColor="text1"/>
          <w:szCs w:val="22"/>
          <w:lang w:val="sr-Cyrl-CS" w:eastAsia="en-GB"/>
        </w:rPr>
        <w:t>или</w:t>
      </w:r>
    </w:p>
    <w:p w14:paraId="6AD47506" w14:textId="34DC49D7" w:rsidR="004D0FFC" w:rsidRPr="004B466B" w:rsidRDefault="00914657" w:rsidP="004D0FFC">
      <w:pPr>
        <w:pStyle w:val="Heading5"/>
        <w:rPr>
          <w:rFonts w:ascii="Times New Roman" w:eastAsia="SimSun" w:hAnsi="Times New Roman" w:cs="Times New Roman"/>
          <w:color w:val="000000" w:themeColor="text1"/>
          <w:szCs w:val="22"/>
          <w:lang w:val="sr-Cyrl-CS" w:eastAsia="en-GB"/>
        </w:rPr>
      </w:pPr>
      <w:r w:rsidRPr="004B466B">
        <w:rPr>
          <w:rFonts w:ascii="Times New Roman" w:eastAsia="SimSun" w:hAnsi="Times New Roman" w:cs="Times New Roman"/>
          <w:color w:val="000000" w:themeColor="text1"/>
          <w:szCs w:val="22"/>
          <w:lang w:val="sr-Cyrl-CS" w:eastAsia="en-GB"/>
        </w:rPr>
        <w:t>по мишљењу Већинских зајмодаваца и Зајмопримца</w:t>
      </w:r>
      <w:r w:rsidR="004D0FFC" w:rsidRPr="004B466B">
        <w:rPr>
          <w:rFonts w:ascii="Times New Roman" w:eastAsia="SimSun" w:hAnsi="Times New Roman" w:cs="Times New Roman"/>
          <w:color w:val="000000" w:themeColor="text1"/>
          <w:szCs w:val="22"/>
          <w:lang w:val="sr-Cyrl-CS" w:eastAsia="en-GB"/>
        </w:rPr>
        <w:t>,</w:t>
      </w:r>
      <w:r w:rsidR="00D05EF4" w:rsidRPr="004B466B">
        <w:rPr>
          <w:rFonts w:ascii="Times New Roman" w:eastAsia="SimSun" w:hAnsi="Times New Roman" w:cs="Times New Roman"/>
          <w:color w:val="000000" w:themeColor="text1"/>
          <w:szCs w:val="22"/>
          <w:lang w:val="sr-Cyrl-CS" w:eastAsia="en-GB"/>
        </w:rPr>
        <w:t xml:space="preserve"> </w:t>
      </w:r>
      <w:r w:rsidRPr="004B466B">
        <w:rPr>
          <w:rFonts w:ascii="Times New Roman" w:eastAsia="SimSun" w:hAnsi="Times New Roman" w:cs="Times New Roman"/>
          <w:color w:val="000000" w:themeColor="text1"/>
          <w:szCs w:val="22"/>
          <w:lang w:val="sr-Cyrl-CS" w:eastAsia="en-GB"/>
        </w:rPr>
        <w:t>одговарајућ</w:t>
      </w:r>
      <w:r w:rsidR="00D05EF4" w:rsidRPr="004B466B">
        <w:rPr>
          <w:rFonts w:ascii="Times New Roman" w:eastAsia="SimSun" w:hAnsi="Times New Roman" w:cs="Times New Roman"/>
          <w:color w:val="000000" w:themeColor="text1"/>
          <w:szCs w:val="22"/>
          <w:lang w:val="sr-Cyrl-CS" w:eastAsia="en-GB"/>
        </w:rPr>
        <w:t>а</w:t>
      </w:r>
      <w:r w:rsidRPr="004B466B">
        <w:rPr>
          <w:rFonts w:ascii="Times New Roman" w:eastAsia="SimSun" w:hAnsi="Times New Roman" w:cs="Times New Roman"/>
          <w:color w:val="000000" w:themeColor="text1"/>
          <w:szCs w:val="22"/>
          <w:lang w:val="sr-Cyrl-CS" w:eastAsia="en-GB"/>
        </w:rPr>
        <w:t xml:space="preserve"> </w:t>
      </w:r>
      <w:r w:rsidR="00D05EF4" w:rsidRPr="004B466B">
        <w:rPr>
          <w:rFonts w:ascii="Times New Roman" w:eastAsia="SimSun" w:hAnsi="Times New Roman" w:cs="Times New Roman"/>
          <w:color w:val="000000" w:themeColor="text1"/>
          <w:szCs w:val="22"/>
          <w:lang w:val="sr-Cyrl-CS" w:eastAsia="en-GB"/>
        </w:rPr>
        <w:t>замена за</w:t>
      </w:r>
      <w:r w:rsidRPr="004B466B">
        <w:rPr>
          <w:rFonts w:ascii="Times New Roman" w:eastAsia="SimSun" w:hAnsi="Times New Roman" w:cs="Times New Roman"/>
          <w:color w:val="000000" w:themeColor="text1"/>
          <w:szCs w:val="22"/>
          <w:lang w:val="sr-Cyrl-CS" w:eastAsia="en-GB"/>
        </w:rPr>
        <w:t xml:space="preserve"> Котиран</w:t>
      </w:r>
      <w:r w:rsidR="00D05EF4" w:rsidRPr="004B466B">
        <w:rPr>
          <w:rFonts w:ascii="Times New Roman" w:eastAsia="SimSun" w:hAnsi="Times New Roman" w:cs="Times New Roman"/>
          <w:color w:val="000000" w:themeColor="text1"/>
          <w:szCs w:val="22"/>
          <w:lang w:val="sr-Cyrl-CS" w:eastAsia="en-GB"/>
        </w:rPr>
        <w:t>у</w:t>
      </w:r>
      <w:r w:rsidRPr="004B466B">
        <w:rPr>
          <w:rFonts w:ascii="Times New Roman" w:eastAsia="SimSun" w:hAnsi="Times New Roman" w:cs="Times New Roman"/>
          <w:color w:val="000000" w:themeColor="text1"/>
          <w:szCs w:val="22"/>
          <w:lang w:val="sr-Cyrl-CS" w:eastAsia="en-GB"/>
        </w:rPr>
        <w:t xml:space="preserve"> стоп</w:t>
      </w:r>
      <w:r w:rsidR="00D05EF4" w:rsidRPr="004B466B">
        <w:rPr>
          <w:rFonts w:ascii="Times New Roman" w:eastAsia="SimSun" w:hAnsi="Times New Roman" w:cs="Times New Roman"/>
          <w:color w:val="000000" w:themeColor="text1"/>
          <w:szCs w:val="22"/>
          <w:lang w:val="sr-Cyrl-CS" w:eastAsia="en-GB"/>
        </w:rPr>
        <w:t>у</w:t>
      </w:r>
      <w:r w:rsidR="004D0FFC" w:rsidRPr="004B466B">
        <w:rPr>
          <w:rFonts w:ascii="Times New Roman" w:eastAsia="SimSun" w:hAnsi="Times New Roman" w:cs="Times New Roman"/>
          <w:color w:val="000000" w:themeColor="text1"/>
          <w:szCs w:val="22"/>
          <w:lang w:val="sr-Cyrl-CS" w:eastAsia="en-GB"/>
        </w:rPr>
        <w:t>.</w:t>
      </w:r>
    </w:p>
    <w:p w14:paraId="739A5ADE" w14:textId="41FDC26F" w:rsidR="004D0FFC" w:rsidRPr="004B466B" w:rsidRDefault="00914657" w:rsidP="004D0FFC">
      <w:pPr>
        <w:spacing w:after="240"/>
        <w:ind w:left="1440"/>
        <w:jc w:val="both"/>
        <w:rPr>
          <w:rFonts w:ascii="Times New Roman" w:eastAsia="SimSun" w:hAnsi="Times New Roman"/>
          <w:color w:val="000000" w:themeColor="text1"/>
          <w:szCs w:val="22"/>
          <w:lang w:val="sr-Cyrl-CS" w:eastAsia="en-GB"/>
        </w:rPr>
      </w:pPr>
      <w:r w:rsidRPr="004B466B">
        <w:rPr>
          <w:rFonts w:ascii="Times New Roman" w:eastAsia="SimSun" w:hAnsi="Times New Roman"/>
          <w:color w:val="000000" w:themeColor="text1"/>
          <w:szCs w:val="22"/>
          <w:lang w:val="sr-Cyrl-CS" w:eastAsia="en-GB"/>
        </w:rPr>
        <w:t>„</w:t>
      </w:r>
      <w:r w:rsidRPr="004B466B">
        <w:rPr>
          <w:rFonts w:ascii="Times New Roman" w:eastAsia="SimSun" w:hAnsi="Times New Roman"/>
          <w:b/>
          <w:bCs/>
          <w:color w:val="000000" w:themeColor="text1"/>
          <w:szCs w:val="22"/>
          <w:lang w:val="sr-Cyrl-CS" w:eastAsia="en-GB"/>
        </w:rPr>
        <w:t>Догађај замене Котиране стопе</w:t>
      </w:r>
      <w:r w:rsidR="000520F1" w:rsidRPr="004B466B">
        <w:rPr>
          <w:rFonts w:ascii="Times New Roman" w:eastAsia="SimSun" w:hAnsi="Times New Roman"/>
          <w:color w:val="000000" w:themeColor="text1"/>
          <w:szCs w:val="22"/>
          <w:lang w:val="sr-Cyrl-CS" w:eastAsia="en-GB"/>
        </w:rPr>
        <w:t>”</w:t>
      </w:r>
      <w:r w:rsidRPr="004B466B">
        <w:rPr>
          <w:rFonts w:ascii="Times New Roman" w:eastAsia="SimSun" w:hAnsi="Times New Roman"/>
          <w:color w:val="000000" w:themeColor="text1"/>
          <w:szCs w:val="22"/>
          <w:lang w:val="sr-Cyrl-CS" w:eastAsia="en-GB"/>
        </w:rPr>
        <w:t xml:space="preserve"> означава</w:t>
      </w:r>
      <w:r w:rsidR="004D0FFC" w:rsidRPr="004B466B">
        <w:rPr>
          <w:rFonts w:ascii="Times New Roman" w:eastAsia="SimSun" w:hAnsi="Times New Roman"/>
          <w:color w:val="000000" w:themeColor="text1"/>
          <w:szCs w:val="22"/>
          <w:lang w:val="sr-Cyrl-CS" w:eastAsia="en-GB"/>
        </w:rPr>
        <w:t>:</w:t>
      </w:r>
    </w:p>
    <w:p w14:paraId="039CE1E0" w14:textId="349D7AFC" w:rsidR="004D0FFC" w:rsidRPr="004B466B" w:rsidRDefault="00914657" w:rsidP="00F95A16">
      <w:pPr>
        <w:pStyle w:val="Heading5"/>
        <w:numPr>
          <w:ilvl w:val="4"/>
          <w:numId w:val="49"/>
        </w:numPr>
        <w:rPr>
          <w:rFonts w:ascii="Times New Roman" w:eastAsia="SimSun" w:hAnsi="Times New Roman" w:cs="Times New Roman"/>
          <w:color w:val="000000" w:themeColor="text1"/>
          <w:szCs w:val="22"/>
          <w:lang w:val="sr-Cyrl-CS" w:eastAsia="en-US"/>
        </w:rPr>
      </w:pPr>
      <w:r w:rsidRPr="004B466B">
        <w:rPr>
          <w:rFonts w:ascii="Times New Roman" w:eastAsia="SimSun" w:hAnsi="Times New Roman" w:cs="Times New Roman"/>
          <w:color w:val="000000" w:themeColor="text1"/>
          <w:szCs w:val="22"/>
          <w:lang w:val="sr-Cyrl-CS" w:eastAsia="en-US"/>
        </w:rPr>
        <w:t>п</w:t>
      </w:r>
      <w:r w:rsidR="00F43CEB" w:rsidRPr="004B466B">
        <w:rPr>
          <w:rFonts w:ascii="Times New Roman" w:eastAsia="SimSun" w:hAnsi="Times New Roman" w:cs="Times New Roman"/>
          <w:color w:val="000000" w:themeColor="text1"/>
          <w:szCs w:val="22"/>
          <w:lang w:val="sr-Cyrl-CS" w:eastAsia="en-US"/>
        </w:rPr>
        <w:t>рема</w:t>
      </w:r>
      <w:r w:rsidRPr="004B466B">
        <w:rPr>
          <w:rFonts w:ascii="Times New Roman" w:eastAsia="SimSun" w:hAnsi="Times New Roman" w:cs="Times New Roman"/>
          <w:color w:val="000000" w:themeColor="text1"/>
          <w:szCs w:val="22"/>
          <w:lang w:val="sr-Cyrl-CS" w:eastAsia="en-US"/>
        </w:rPr>
        <w:t xml:space="preserve"> мишљењу Већинских зајмодаваца и Зајмопримца, материјалну промену методологије, формуле или другог средства за одређивање Котиране стопе</w:t>
      </w:r>
      <w:r w:rsidR="004D0FFC" w:rsidRPr="004B466B">
        <w:rPr>
          <w:rFonts w:ascii="Times New Roman" w:eastAsia="SimSun" w:hAnsi="Times New Roman" w:cs="Times New Roman"/>
          <w:color w:val="000000" w:themeColor="text1"/>
          <w:szCs w:val="22"/>
          <w:lang w:val="sr-Cyrl-CS" w:eastAsia="en-US"/>
        </w:rPr>
        <w:t>;</w:t>
      </w:r>
    </w:p>
    <w:p w14:paraId="3491FF28" w14:textId="77777777" w:rsidR="004D0FFC" w:rsidRPr="004B466B" w:rsidRDefault="004D0FFC" w:rsidP="00F95A16">
      <w:pPr>
        <w:pStyle w:val="Heading5"/>
        <w:numPr>
          <w:ilvl w:val="4"/>
          <w:numId w:val="49"/>
        </w:numPr>
        <w:rPr>
          <w:rFonts w:ascii="Times New Roman" w:eastAsia="SimSun" w:hAnsi="Times New Roman" w:cs="Times New Roman"/>
          <w:color w:val="000000" w:themeColor="text1"/>
          <w:szCs w:val="22"/>
          <w:lang w:val="sr-Cyrl-CS" w:eastAsia="en-US"/>
        </w:rPr>
      </w:pPr>
    </w:p>
    <w:p w14:paraId="5FF65E85" w14:textId="77777777" w:rsidR="00C268E3" w:rsidRPr="004B466B" w:rsidRDefault="00C268E3" w:rsidP="00F95A16">
      <w:pPr>
        <w:numPr>
          <w:ilvl w:val="4"/>
          <w:numId w:val="50"/>
        </w:numPr>
        <w:spacing w:after="240"/>
        <w:jc w:val="both"/>
        <w:rPr>
          <w:rFonts w:ascii="Times New Roman" w:eastAsia="SimSun" w:hAnsi="Times New Roman"/>
          <w:color w:val="000000" w:themeColor="text1"/>
          <w:szCs w:val="22"/>
          <w:lang w:val="sr-Cyrl-CS" w:eastAsia="en-US"/>
        </w:rPr>
      </w:pPr>
    </w:p>
    <w:p w14:paraId="09950EFA" w14:textId="28F4E55F" w:rsidR="004D0FFC" w:rsidRPr="004B466B" w:rsidRDefault="00D11B54" w:rsidP="00F95A16">
      <w:pPr>
        <w:numPr>
          <w:ilvl w:val="6"/>
          <w:numId w:val="51"/>
        </w:numPr>
        <w:spacing w:after="240"/>
        <w:ind w:left="3510" w:hanging="63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администратор те Котиране стопе или њен супервизор је објавио да је тај администратор несолвентан; или </w:t>
      </w:r>
    </w:p>
    <w:p w14:paraId="366C4D8F" w14:textId="6FC4F718" w:rsidR="00C268E3" w:rsidRPr="004B466B" w:rsidRDefault="00F43CEB" w:rsidP="00F95A16">
      <w:pPr>
        <w:numPr>
          <w:ilvl w:val="6"/>
          <w:numId w:val="51"/>
        </w:numPr>
        <w:spacing w:after="240"/>
        <w:ind w:left="3510" w:hanging="63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информација је објављена у уредби, обавештењу, поднеску или акту поднетом суду, трибуналу, регулаторним властима или сличним административним регулаторним или правосудним органима кој</w:t>
      </w:r>
      <w:r w:rsidR="001E199F" w:rsidRPr="004B466B">
        <w:rPr>
          <w:rFonts w:ascii="Times New Roman" w:eastAsia="SimSun" w:hAnsi="Times New Roman"/>
          <w:color w:val="000000" w:themeColor="text1"/>
          <w:szCs w:val="22"/>
          <w:lang w:val="sr-Cyrl-CS" w:eastAsia="en-US"/>
        </w:rPr>
        <w:t>а</w:t>
      </w:r>
      <w:r w:rsidRPr="004B466B">
        <w:rPr>
          <w:rFonts w:ascii="Times New Roman" w:eastAsia="SimSun" w:hAnsi="Times New Roman"/>
          <w:color w:val="000000" w:themeColor="text1"/>
          <w:szCs w:val="22"/>
          <w:lang w:val="sr-Cyrl-CS" w:eastAsia="en-US"/>
        </w:rPr>
        <w:t xml:space="preserve"> разумно потврђуј</w:t>
      </w:r>
      <w:r w:rsidR="001E199F" w:rsidRPr="004B466B">
        <w:rPr>
          <w:rFonts w:ascii="Times New Roman" w:eastAsia="SimSun" w:hAnsi="Times New Roman"/>
          <w:color w:val="000000" w:themeColor="text1"/>
          <w:szCs w:val="22"/>
          <w:lang w:val="sr-Cyrl-CS" w:eastAsia="en-US"/>
        </w:rPr>
        <w:t>е</w:t>
      </w:r>
      <w:r w:rsidRPr="004B466B">
        <w:rPr>
          <w:rFonts w:ascii="Times New Roman" w:eastAsia="SimSun" w:hAnsi="Times New Roman"/>
          <w:color w:val="000000" w:themeColor="text1"/>
          <w:szCs w:val="22"/>
          <w:lang w:val="sr-Cyrl-CS" w:eastAsia="en-US"/>
        </w:rPr>
        <w:t xml:space="preserve"> да је администратор Котиране стопе несолвентан</w:t>
      </w:r>
      <w:r w:rsidR="004D0FFC" w:rsidRPr="004B466B">
        <w:rPr>
          <w:rFonts w:ascii="Times New Roman" w:eastAsia="SimSun" w:hAnsi="Times New Roman"/>
          <w:color w:val="000000" w:themeColor="text1"/>
          <w:szCs w:val="22"/>
          <w:lang w:val="sr-Cyrl-CS" w:eastAsia="en-US"/>
        </w:rPr>
        <w:t>,</w:t>
      </w:r>
    </w:p>
    <w:p w14:paraId="73E83E63" w14:textId="72484921" w:rsidR="004D0FFC" w:rsidRPr="004B466B" w:rsidRDefault="005046F1" w:rsidP="00C268E3">
      <w:pPr>
        <w:spacing w:after="240"/>
        <w:ind w:leftChars="1200" w:left="264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lastRenderedPageBreak/>
        <w:t>под условом да у сваком случају у том тренутку нема следбеника администратора који би наставио да обезб</w:t>
      </w:r>
      <w:r w:rsidR="00897F9C" w:rsidRPr="004B466B">
        <w:rPr>
          <w:rFonts w:ascii="Times New Roman" w:eastAsia="SimSun" w:hAnsi="Times New Roman"/>
          <w:color w:val="000000" w:themeColor="text1"/>
          <w:szCs w:val="22"/>
          <w:lang w:val="sr-Cyrl-CS" w:eastAsia="en-US"/>
        </w:rPr>
        <w:t>е</w:t>
      </w:r>
      <w:r w:rsidRPr="004B466B">
        <w:rPr>
          <w:rFonts w:ascii="Times New Roman" w:eastAsia="SimSun" w:hAnsi="Times New Roman"/>
          <w:color w:val="000000" w:themeColor="text1"/>
          <w:szCs w:val="22"/>
          <w:lang w:val="sr-Cyrl-CS" w:eastAsia="en-US"/>
        </w:rPr>
        <w:t>ђује Котирану стопу</w:t>
      </w:r>
      <w:r w:rsidR="004D0FFC" w:rsidRPr="004B466B">
        <w:rPr>
          <w:rFonts w:ascii="Times New Roman" w:eastAsia="SimSun" w:hAnsi="Times New Roman"/>
          <w:color w:val="000000" w:themeColor="text1"/>
          <w:szCs w:val="22"/>
          <w:lang w:val="sr-Cyrl-CS" w:eastAsia="en-US"/>
        </w:rPr>
        <w:t>;</w:t>
      </w:r>
    </w:p>
    <w:p w14:paraId="2FAE5B32" w14:textId="409C572D" w:rsidR="004D0FFC" w:rsidRPr="004B466B" w:rsidRDefault="00AF38F2" w:rsidP="00AF38F2">
      <w:pPr>
        <w:spacing w:after="240"/>
        <w:ind w:left="2869" w:hanging="709"/>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(Б)       </w:t>
      </w:r>
      <w:r w:rsidR="005046F1" w:rsidRPr="004B466B">
        <w:rPr>
          <w:rFonts w:ascii="Times New Roman" w:eastAsia="SimSun" w:hAnsi="Times New Roman"/>
          <w:color w:val="000000" w:themeColor="text1"/>
          <w:szCs w:val="22"/>
          <w:lang w:val="sr-Cyrl-CS" w:eastAsia="en-US"/>
        </w:rPr>
        <w:t>администратор Котиране стопе јавно изјављује да је престао или да ће престати да обезбеђује Котирану стопу за стално или на неодређени временски период и, у том тренутку, не постоји следбеник администратора који би наставио да обезбеђује Котирану стопу</w:t>
      </w:r>
      <w:r w:rsidR="004D0FFC" w:rsidRPr="004B466B">
        <w:rPr>
          <w:rFonts w:ascii="Times New Roman" w:eastAsia="SimSun" w:hAnsi="Times New Roman"/>
          <w:color w:val="000000" w:themeColor="text1"/>
          <w:szCs w:val="22"/>
          <w:lang w:val="sr-Cyrl-CS" w:eastAsia="en-US"/>
        </w:rPr>
        <w:t>;</w:t>
      </w:r>
    </w:p>
    <w:p w14:paraId="4EED5120" w14:textId="3A2BE818" w:rsidR="004D0FFC" w:rsidRPr="004B466B" w:rsidRDefault="00AF38F2" w:rsidP="00AF38F2">
      <w:pPr>
        <w:spacing w:after="240"/>
        <w:ind w:left="2869" w:hanging="709"/>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(Ц)      </w:t>
      </w:r>
      <w:r w:rsidR="005046F1" w:rsidRPr="004B466B">
        <w:rPr>
          <w:rFonts w:ascii="Times New Roman" w:eastAsia="SimSun" w:hAnsi="Times New Roman"/>
          <w:color w:val="000000" w:themeColor="text1"/>
          <w:szCs w:val="22"/>
          <w:lang w:val="sr-Cyrl-CS" w:eastAsia="en-US"/>
        </w:rPr>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w:t>
      </w:r>
      <w:r w:rsidR="00C268E3" w:rsidRPr="004B466B">
        <w:rPr>
          <w:rFonts w:ascii="Times New Roman" w:eastAsia="SimSun" w:hAnsi="Times New Roman"/>
          <w:color w:val="000000" w:themeColor="text1"/>
          <w:szCs w:val="22"/>
          <w:lang w:val="sr-Cyrl-CS" w:eastAsia="en-US"/>
        </w:rPr>
        <w:t xml:space="preserve">; </w:t>
      </w:r>
    </w:p>
    <w:p w14:paraId="014E08CD" w14:textId="67A68B63" w:rsidR="004D0FFC" w:rsidRPr="004B466B" w:rsidRDefault="00AF38F2" w:rsidP="00AF38F2">
      <w:pPr>
        <w:spacing w:after="240"/>
        <w:ind w:left="2869" w:hanging="709"/>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(Д)       </w:t>
      </w:r>
      <w:r w:rsidR="005046F1" w:rsidRPr="004B466B">
        <w:rPr>
          <w:rFonts w:ascii="Times New Roman" w:eastAsia="SimSun" w:hAnsi="Times New Roman"/>
          <w:color w:val="000000" w:themeColor="text1"/>
          <w:szCs w:val="22"/>
          <w:lang w:val="sr-Cyrl-CS" w:eastAsia="en-US"/>
        </w:rPr>
        <w:t>администратор Котиране стопе или његов супервизор објављује да се та Котирана стопа више не може користити; или</w:t>
      </w:r>
    </w:p>
    <w:p w14:paraId="29B46196" w14:textId="3C9A560A" w:rsidR="004D0FFC" w:rsidRPr="004B466B" w:rsidRDefault="005046F1" w:rsidP="00F95A16">
      <w:pPr>
        <w:pStyle w:val="Heading5"/>
        <w:numPr>
          <w:ilvl w:val="4"/>
          <w:numId w:val="49"/>
        </w:numPr>
        <w:rPr>
          <w:rFonts w:ascii="Times New Roman" w:eastAsia="SimSun" w:hAnsi="Times New Roman" w:cs="Times New Roman"/>
          <w:color w:val="000000" w:themeColor="text1"/>
          <w:szCs w:val="22"/>
          <w:lang w:val="sr-Cyrl-CS" w:eastAsia="en-US"/>
        </w:rPr>
      </w:pPr>
      <w:r w:rsidRPr="004B466B">
        <w:rPr>
          <w:rFonts w:ascii="Times New Roman" w:eastAsia="SimSun" w:hAnsi="Times New Roman" w:cs="Times New Roman"/>
          <w:color w:val="000000" w:themeColor="text1"/>
          <w:szCs w:val="22"/>
          <w:lang w:val="sr-Cyrl-CS" w:eastAsia="en-US"/>
        </w:rPr>
        <w:t xml:space="preserve">администратор Котиране стопе утврђује да би Котирана стопа требало да се обрачуна у </w:t>
      </w:r>
      <w:r w:rsidR="0087665E" w:rsidRPr="004B466B">
        <w:rPr>
          <w:rFonts w:ascii="Times New Roman" w:eastAsia="SimSun" w:hAnsi="Times New Roman" w:cs="Times New Roman"/>
          <w:color w:val="000000" w:themeColor="text1"/>
          <w:szCs w:val="22"/>
          <w:lang w:val="sr-Cyrl-CS" w:eastAsia="en-US"/>
        </w:rPr>
        <w:t>складу</w:t>
      </w:r>
      <w:r w:rsidRPr="004B466B">
        <w:rPr>
          <w:rFonts w:ascii="Times New Roman" w:eastAsia="SimSun" w:hAnsi="Times New Roman" w:cs="Times New Roman"/>
          <w:color w:val="000000" w:themeColor="text1"/>
          <w:szCs w:val="22"/>
          <w:lang w:val="sr-Cyrl-CS" w:eastAsia="en-US"/>
        </w:rPr>
        <w:t xml:space="preserve"> са</w:t>
      </w:r>
      <w:r w:rsidR="0087665E" w:rsidRPr="004B466B">
        <w:rPr>
          <w:rFonts w:ascii="Times New Roman" w:eastAsia="SimSun" w:hAnsi="Times New Roman" w:cs="Times New Roman"/>
          <w:color w:val="000000" w:themeColor="text1"/>
          <w:szCs w:val="22"/>
          <w:lang w:val="sr-Cyrl-CS" w:eastAsia="en-US"/>
        </w:rPr>
        <w:t xml:space="preserve"> </w:t>
      </w:r>
      <w:r w:rsidRPr="004B466B">
        <w:rPr>
          <w:rFonts w:ascii="Times New Roman" w:eastAsia="SimSun" w:hAnsi="Times New Roman" w:cs="Times New Roman"/>
          <w:color w:val="000000" w:themeColor="text1"/>
          <w:szCs w:val="22"/>
          <w:lang w:val="sr-Cyrl-CS" w:eastAsia="en-US"/>
        </w:rPr>
        <w:t xml:space="preserve">умањеним бројем достављених котација или другим непредвиђеним околностима или </w:t>
      </w:r>
      <w:r w:rsidR="004D0FFC" w:rsidRPr="004B466B">
        <w:rPr>
          <w:rFonts w:ascii="Times New Roman" w:eastAsia="SimSun" w:hAnsi="Times New Roman" w:cs="Times New Roman"/>
          <w:i/>
          <w:iCs/>
          <w:color w:val="000000" w:themeColor="text1"/>
          <w:szCs w:val="22"/>
          <w:lang w:val="sr-Cyrl-CS" w:eastAsia="en-US"/>
        </w:rPr>
        <w:t>fallback</w:t>
      </w:r>
      <w:r w:rsidR="004D0FFC" w:rsidRPr="004B466B">
        <w:rPr>
          <w:rFonts w:ascii="Times New Roman" w:eastAsia="SimSun" w:hAnsi="Times New Roman" w:cs="Times New Roman"/>
          <w:color w:val="000000" w:themeColor="text1"/>
          <w:szCs w:val="22"/>
          <w:lang w:val="sr-Cyrl-CS" w:eastAsia="en-US"/>
        </w:rPr>
        <w:t xml:space="preserve"> </w:t>
      </w:r>
      <w:r w:rsidRPr="004B466B">
        <w:rPr>
          <w:rFonts w:ascii="Times New Roman" w:eastAsia="SimSun" w:hAnsi="Times New Roman" w:cs="Times New Roman"/>
          <w:color w:val="000000" w:themeColor="text1"/>
          <w:szCs w:val="22"/>
          <w:lang w:val="sr-Cyrl-CS" w:eastAsia="en-US"/>
        </w:rPr>
        <w:t>политикама или аранжманима и да или</w:t>
      </w:r>
      <w:r w:rsidR="004D0FFC" w:rsidRPr="004B466B">
        <w:rPr>
          <w:rFonts w:ascii="Times New Roman" w:eastAsia="SimSun" w:hAnsi="Times New Roman" w:cs="Times New Roman"/>
          <w:color w:val="000000" w:themeColor="text1"/>
          <w:szCs w:val="22"/>
          <w:lang w:val="sr-Cyrl-CS" w:eastAsia="en-US"/>
        </w:rPr>
        <w:t>:</w:t>
      </w:r>
    </w:p>
    <w:p w14:paraId="1D9C9B89" w14:textId="77777777" w:rsidR="00AF38F2" w:rsidRPr="004B466B" w:rsidRDefault="005046F1" w:rsidP="00AF38F2">
      <w:pPr>
        <w:numPr>
          <w:ilvl w:val="4"/>
          <w:numId w:val="52"/>
        </w:numPr>
        <w:spacing w:after="240"/>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околност(и) или догађај(и) који доводе до такве тврдње нису (према мишљењу Већинских зајмодаваца и Зајмопримца) привремени; или</w:t>
      </w:r>
    </w:p>
    <w:p w14:paraId="7DC13144" w14:textId="14ED9484" w:rsidR="004D0FFC" w:rsidRPr="004B466B" w:rsidRDefault="00AF38F2" w:rsidP="00AF38F2">
      <w:pPr>
        <w:spacing w:after="240"/>
        <w:ind w:left="2869" w:hanging="709"/>
        <w:jc w:val="both"/>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(Б)    </w:t>
      </w:r>
      <w:r w:rsidR="005046F1" w:rsidRPr="004B466B">
        <w:rPr>
          <w:rFonts w:ascii="Times New Roman" w:eastAsia="SimSun" w:hAnsi="Times New Roman"/>
          <w:color w:val="000000" w:themeColor="text1"/>
          <w:szCs w:val="22"/>
          <w:lang w:val="sr-Cyrl-CS" w:eastAsia="en-US"/>
        </w:rPr>
        <w:t>Котирана стопа се обрачунава у складу са било којом таквом политиком или аранжманом током периода који није краћи од једног</w:t>
      </w:r>
      <w:r w:rsidR="007A76DF" w:rsidRPr="004B466B">
        <w:rPr>
          <w:rFonts w:ascii="Times New Roman" w:eastAsia="SimSun" w:hAnsi="Times New Roman"/>
          <w:color w:val="000000" w:themeColor="text1"/>
          <w:szCs w:val="22"/>
          <w:lang w:val="sr-Cyrl-CS" w:eastAsia="en-GB"/>
        </w:rPr>
        <w:t xml:space="preserve"> (1) </w:t>
      </w:r>
      <w:r w:rsidR="005046F1" w:rsidRPr="004B466B">
        <w:rPr>
          <w:rFonts w:ascii="Times New Roman" w:eastAsia="SimSun" w:hAnsi="Times New Roman"/>
          <w:color w:val="000000" w:themeColor="text1"/>
          <w:szCs w:val="22"/>
          <w:lang w:val="sr-Cyrl-CS" w:eastAsia="en-GB"/>
        </w:rPr>
        <w:t>Месеца</w:t>
      </w:r>
      <w:r w:rsidR="004D0FFC" w:rsidRPr="004B466B">
        <w:rPr>
          <w:rFonts w:ascii="Times New Roman" w:eastAsia="SimSun" w:hAnsi="Times New Roman"/>
          <w:color w:val="000000" w:themeColor="text1"/>
          <w:szCs w:val="22"/>
          <w:lang w:val="sr-Cyrl-CS" w:eastAsia="en-US"/>
        </w:rPr>
        <w:t xml:space="preserve">; </w:t>
      </w:r>
      <w:r w:rsidR="005046F1" w:rsidRPr="004B466B">
        <w:rPr>
          <w:rFonts w:ascii="Times New Roman" w:eastAsia="SimSun" w:hAnsi="Times New Roman"/>
          <w:color w:val="000000" w:themeColor="text1"/>
          <w:szCs w:val="22"/>
          <w:lang w:val="sr-Cyrl-CS" w:eastAsia="en-US"/>
        </w:rPr>
        <w:t>или</w:t>
      </w:r>
    </w:p>
    <w:p w14:paraId="778BF865" w14:textId="315613BE" w:rsidR="005C4477" w:rsidRPr="004B466B" w:rsidRDefault="00AF38F2" w:rsidP="00AF38F2">
      <w:pPr>
        <w:pStyle w:val="Heading4"/>
        <w:numPr>
          <w:ilvl w:val="0"/>
          <w:numId w:val="0"/>
        </w:numPr>
        <w:spacing w:after="200" w:line="288" w:lineRule="auto"/>
        <w:ind w:left="1418" w:hanging="709"/>
        <w:rPr>
          <w:rFonts w:ascii="Times New Roman" w:hAnsi="Times New Roman" w:cs="Times New Roman"/>
          <w:color w:val="000000" w:themeColor="text1"/>
          <w:szCs w:val="22"/>
          <w:lang w:val="sr-Cyrl-CS"/>
        </w:rPr>
      </w:pPr>
      <w:r w:rsidRPr="004B466B">
        <w:rPr>
          <w:rFonts w:ascii="Times New Roman" w:eastAsia="SimSun" w:hAnsi="Times New Roman" w:cs="Times New Roman"/>
          <w:color w:val="000000" w:themeColor="text1"/>
          <w:szCs w:val="22"/>
          <w:lang w:val="sr-Cyrl-CS"/>
        </w:rPr>
        <w:t xml:space="preserve">(д)       </w:t>
      </w:r>
      <w:r w:rsidR="00F62705" w:rsidRPr="004B466B">
        <w:rPr>
          <w:rFonts w:ascii="Times New Roman" w:eastAsia="SimSun" w:hAnsi="Times New Roman" w:cs="Times New Roman"/>
          <w:color w:val="000000" w:themeColor="text1"/>
          <w:szCs w:val="22"/>
          <w:lang w:val="sr-Cyrl-CS"/>
        </w:rPr>
        <w:t>према мишљењу Већинских зајмодаваца и Зајмопримца, Котирана стопа више није прикладна за потребе обрачуна камате према овом Уговору</w:t>
      </w:r>
      <w:r w:rsidR="004D0FFC" w:rsidRPr="004B466B">
        <w:rPr>
          <w:rFonts w:ascii="Times New Roman" w:eastAsia="SimSun" w:hAnsi="Times New Roman" w:cs="Times New Roman"/>
          <w:color w:val="000000" w:themeColor="text1"/>
          <w:szCs w:val="22"/>
          <w:lang w:val="sr-Cyrl-CS"/>
        </w:rPr>
        <w:t>.</w:t>
      </w:r>
    </w:p>
    <w:p w14:paraId="4FC5387F" w14:textId="5A96F016" w:rsidR="0076596D" w:rsidRPr="004B466B" w:rsidRDefault="00EC2828" w:rsidP="001B7782">
      <w:pPr>
        <w:pStyle w:val="Heading2"/>
        <w:rPr>
          <w:rFonts w:ascii="Times New Roman" w:hAnsi="Times New Roman" w:cs="Times New Roman"/>
          <w:color w:val="000000" w:themeColor="text1"/>
          <w:szCs w:val="22"/>
          <w:lang w:val="sr-Cyrl-CS"/>
        </w:rPr>
      </w:pPr>
      <w:bookmarkStart w:id="950" w:name="_Toc445302915"/>
      <w:bookmarkStart w:id="951" w:name="_Toc445317472"/>
      <w:bookmarkStart w:id="952" w:name="_Toc445320249"/>
      <w:bookmarkStart w:id="953" w:name="_Toc445325661"/>
      <w:bookmarkStart w:id="954" w:name="_Toc445302916"/>
      <w:bookmarkStart w:id="955" w:name="_Toc445317473"/>
      <w:bookmarkStart w:id="956" w:name="_Toc445320250"/>
      <w:bookmarkStart w:id="957" w:name="_Toc445325662"/>
      <w:bookmarkStart w:id="958" w:name="_Toc445302917"/>
      <w:bookmarkStart w:id="959" w:name="_Toc445317474"/>
      <w:bookmarkStart w:id="960" w:name="_Toc445320251"/>
      <w:bookmarkStart w:id="961" w:name="_Toc445325663"/>
      <w:bookmarkStart w:id="962" w:name="_Toc445302918"/>
      <w:bookmarkStart w:id="963" w:name="_Toc445317475"/>
      <w:bookmarkStart w:id="964" w:name="_Toc445320252"/>
      <w:bookmarkStart w:id="965" w:name="_Toc445325664"/>
      <w:bookmarkStart w:id="966" w:name="_Toc445302919"/>
      <w:bookmarkStart w:id="967" w:name="_Toc445317476"/>
      <w:bookmarkStart w:id="968" w:name="_Toc445320253"/>
      <w:bookmarkStart w:id="969" w:name="_Toc445325665"/>
      <w:bookmarkStart w:id="970" w:name="_Toc445283091"/>
      <w:bookmarkStart w:id="971" w:name="_Toc445302920"/>
      <w:bookmarkStart w:id="972" w:name="_Toc445317477"/>
      <w:bookmarkStart w:id="973" w:name="_Toc445320254"/>
      <w:bookmarkStart w:id="974" w:name="_Toc445325666"/>
      <w:bookmarkStart w:id="975" w:name="_Toc445283092"/>
      <w:bookmarkStart w:id="976" w:name="_Toc445302921"/>
      <w:bookmarkStart w:id="977" w:name="_Toc445317478"/>
      <w:bookmarkStart w:id="978" w:name="_Toc445320255"/>
      <w:bookmarkStart w:id="979" w:name="_Toc445325667"/>
      <w:bookmarkStart w:id="980" w:name="_Toc445283093"/>
      <w:bookmarkStart w:id="981" w:name="_Toc445302922"/>
      <w:bookmarkStart w:id="982" w:name="_Toc445317479"/>
      <w:bookmarkStart w:id="983" w:name="_Toc445320256"/>
      <w:bookmarkStart w:id="984" w:name="_Toc445325668"/>
      <w:bookmarkStart w:id="985" w:name="_Toc445283094"/>
      <w:bookmarkStart w:id="986" w:name="_Toc445302923"/>
      <w:bookmarkStart w:id="987" w:name="_Toc445317480"/>
      <w:bookmarkStart w:id="988" w:name="_Toc445320257"/>
      <w:bookmarkStart w:id="989" w:name="_Toc445325669"/>
      <w:bookmarkStart w:id="990" w:name="_Toc445283095"/>
      <w:bookmarkStart w:id="991" w:name="_Toc445302924"/>
      <w:bookmarkStart w:id="992" w:name="_Toc445317481"/>
      <w:bookmarkStart w:id="993" w:name="_Toc445320258"/>
      <w:bookmarkStart w:id="994" w:name="_Toc445325670"/>
      <w:bookmarkStart w:id="995" w:name="_Toc445283096"/>
      <w:bookmarkStart w:id="996" w:name="_Toc445302925"/>
      <w:bookmarkStart w:id="997" w:name="_Toc445317482"/>
      <w:bookmarkStart w:id="998" w:name="_Toc445320259"/>
      <w:bookmarkStart w:id="999" w:name="_Toc445325671"/>
      <w:bookmarkStart w:id="1000" w:name="_Toc445283097"/>
      <w:bookmarkStart w:id="1001" w:name="_Toc445302926"/>
      <w:bookmarkStart w:id="1002" w:name="_Toc445317483"/>
      <w:bookmarkStart w:id="1003" w:name="_Toc445320260"/>
      <w:bookmarkStart w:id="1004" w:name="_Toc445325672"/>
      <w:bookmarkStart w:id="1005" w:name="_Toc445283098"/>
      <w:bookmarkStart w:id="1006" w:name="_Toc445302927"/>
      <w:bookmarkStart w:id="1007" w:name="_Toc445317484"/>
      <w:bookmarkStart w:id="1008" w:name="_Toc445320261"/>
      <w:bookmarkStart w:id="1009" w:name="_Toc445325673"/>
      <w:bookmarkStart w:id="1010" w:name="_Toc445283099"/>
      <w:bookmarkStart w:id="1011" w:name="_Toc445302928"/>
      <w:bookmarkStart w:id="1012" w:name="_Toc445317485"/>
      <w:bookmarkStart w:id="1013" w:name="_Toc445320262"/>
      <w:bookmarkStart w:id="1014" w:name="_Toc445325674"/>
      <w:bookmarkStart w:id="1015" w:name="_Toc445283100"/>
      <w:bookmarkStart w:id="1016" w:name="_Toc445302929"/>
      <w:bookmarkStart w:id="1017" w:name="_Toc445317486"/>
      <w:bookmarkStart w:id="1018" w:name="_Toc445320263"/>
      <w:bookmarkStart w:id="1019" w:name="_Toc445325675"/>
      <w:bookmarkStart w:id="1020" w:name="_Toc445283101"/>
      <w:bookmarkStart w:id="1021" w:name="_Toc445302930"/>
      <w:bookmarkStart w:id="1022" w:name="_Toc445317487"/>
      <w:bookmarkStart w:id="1023" w:name="_Toc445320264"/>
      <w:bookmarkStart w:id="1024" w:name="_Toc445325676"/>
      <w:bookmarkStart w:id="1025" w:name="_Toc445283102"/>
      <w:bookmarkStart w:id="1026" w:name="_Toc445302931"/>
      <w:bookmarkStart w:id="1027" w:name="_Toc445317488"/>
      <w:bookmarkStart w:id="1028" w:name="_Toc445320265"/>
      <w:bookmarkStart w:id="1029" w:name="_Toc445325677"/>
      <w:bookmarkStart w:id="1030" w:name="_Toc445283103"/>
      <w:bookmarkStart w:id="1031" w:name="_Toc445302932"/>
      <w:bookmarkStart w:id="1032" w:name="_Toc445317489"/>
      <w:bookmarkStart w:id="1033" w:name="_Toc445320266"/>
      <w:bookmarkStart w:id="1034" w:name="_Toc445325678"/>
      <w:bookmarkStart w:id="1035" w:name="_Toc445283104"/>
      <w:bookmarkStart w:id="1036" w:name="_Toc445302933"/>
      <w:bookmarkStart w:id="1037" w:name="_Toc445317490"/>
      <w:bookmarkStart w:id="1038" w:name="_Toc445320267"/>
      <w:bookmarkStart w:id="1039" w:name="_Toc445325679"/>
      <w:bookmarkStart w:id="1040" w:name="_Toc445283105"/>
      <w:bookmarkStart w:id="1041" w:name="_Toc445302934"/>
      <w:bookmarkStart w:id="1042" w:name="_Toc445317491"/>
      <w:bookmarkStart w:id="1043" w:name="_Toc445320268"/>
      <w:bookmarkStart w:id="1044" w:name="_Toc445325680"/>
      <w:bookmarkStart w:id="1045" w:name="_Toc445283106"/>
      <w:bookmarkStart w:id="1046" w:name="_Toc445302935"/>
      <w:bookmarkStart w:id="1047" w:name="_Toc445317492"/>
      <w:bookmarkStart w:id="1048" w:name="_Toc445320269"/>
      <w:bookmarkStart w:id="1049" w:name="_Toc445325681"/>
      <w:bookmarkStart w:id="1050" w:name="_Toc445283107"/>
      <w:bookmarkStart w:id="1051" w:name="_Toc445302936"/>
      <w:bookmarkStart w:id="1052" w:name="_Toc445317493"/>
      <w:bookmarkStart w:id="1053" w:name="_Toc445320270"/>
      <w:bookmarkStart w:id="1054" w:name="_Toc445325682"/>
      <w:bookmarkStart w:id="1055" w:name="_Toc445283108"/>
      <w:bookmarkStart w:id="1056" w:name="_Toc445302937"/>
      <w:bookmarkStart w:id="1057" w:name="_Toc445317494"/>
      <w:bookmarkStart w:id="1058" w:name="_Toc445320271"/>
      <w:bookmarkStart w:id="1059" w:name="_Toc445325683"/>
      <w:bookmarkStart w:id="1060" w:name="_Toc445283109"/>
      <w:bookmarkStart w:id="1061" w:name="_Toc445302938"/>
      <w:bookmarkStart w:id="1062" w:name="_Toc445317495"/>
      <w:bookmarkStart w:id="1063" w:name="_Toc445320272"/>
      <w:bookmarkStart w:id="1064" w:name="_Toc445325684"/>
      <w:bookmarkStart w:id="1065" w:name="_Toc445283110"/>
      <w:bookmarkStart w:id="1066" w:name="_Toc445302939"/>
      <w:bookmarkStart w:id="1067" w:name="_Toc445317496"/>
      <w:bookmarkStart w:id="1068" w:name="_Toc445320273"/>
      <w:bookmarkStart w:id="1069" w:name="_Toc445325685"/>
      <w:bookmarkStart w:id="1070" w:name="_Toc445283111"/>
      <w:bookmarkStart w:id="1071" w:name="_Toc445302940"/>
      <w:bookmarkStart w:id="1072" w:name="_Toc445317497"/>
      <w:bookmarkStart w:id="1073" w:name="_Toc445320274"/>
      <w:bookmarkStart w:id="1074" w:name="_Toc445325686"/>
      <w:bookmarkStart w:id="1075" w:name="_Toc445283112"/>
      <w:bookmarkStart w:id="1076" w:name="_Toc445302941"/>
      <w:bookmarkStart w:id="1077" w:name="_Toc445317498"/>
      <w:bookmarkStart w:id="1078" w:name="_Toc445320275"/>
      <w:bookmarkStart w:id="1079" w:name="_Toc445325687"/>
      <w:bookmarkStart w:id="1080" w:name="_Toc445283113"/>
      <w:bookmarkStart w:id="1081" w:name="_Toc445302942"/>
      <w:bookmarkStart w:id="1082" w:name="_Toc445317499"/>
      <w:bookmarkStart w:id="1083" w:name="_Toc445320276"/>
      <w:bookmarkStart w:id="1084" w:name="_Toc445325688"/>
      <w:bookmarkStart w:id="1085" w:name="_Toc445283114"/>
      <w:bookmarkStart w:id="1086" w:name="_Toc445302943"/>
      <w:bookmarkStart w:id="1087" w:name="_Toc445317500"/>
      <w:bookmarkStart w:id="1088" w:name="_Toc445320277"/>
      <w:bookmarkStart w:id="1089" w:name="_Toc445325689"/>
      <w:bookmarkStart w:id="1090" w:name="_Toc445283115"/>
      <w:bookmarkStart w:id="1091" w:name="_Toc445302944"/>
      <w:bookmarkStart w:id="1092" w:name="_Toc445317501"/>
      <w:bookmarkStart w:id="1093" w:name="_Toc445320278"/>
      <w:bookmarkStart w:id="1094" w:name="_Toc445325690"/>
      <w:bookmarkStart w:id="1095" w:name="_Toc445283116"/>
      <w:bookmarkStart w:id="1096" w:name="_Toc445302945"/>
      <w:bookmarkStart w:id="1097" w:name="_Toc445317502"/>
      <w:bookmarkStart w:id="1098" w:name="_Toc445320279"/>
      <w:bookmarkStart w:id="1099" w:name="_Toc445325691"/>
      <w:bookmarkStart w:id="1100" w:name="_Toc445283117"/>
      <w:bookmarkStart w:id="1101" w:name="_Toc445302946"/>
      <w:bookmarkStart w:id="1102" w:name="_Toc445317503"/>
      <w:bookmarkStart w:id="1103" w:name="_Toc445320280"/>
      <w:bookmarkStart w:id="1104" w:name="_Toc445325692"/>
      <w:bookmarkStart w:id="1105" w:name="_Toc445283118"/>
      <w:bookmarkStart w:id="1106" w:name="_Toc445302947"/>
      <w:bookmarkStart w:id="1107" w:name="_Toc445317504"/>
      <w:bookmarkStart w:id="1108" w:name="_Toc445320281"/>
      <w:bookmarkStart w:id="1109" w:name="_Toc445325693"/>
      <w:bookmarkStart w:id="1110" w:name="_Toc144120156"/>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r w:rsidRPr="004B466B">
        <w:rPr>
          <w:rFonts w:ascii="Times New Roman" w:hAnsi="Times New Roman" w:cs="Times New Roman"/>
          <w:color w:val="000000" w:themeColor="text1"/>
          <w:szCs w:val="22"/>
          <w:lang w:val="sr-Cyrl-CS"/>
        </w:rPr>
        <w:t>ПОВЕРЉИВЕ ИНФОРМАЦИЈЕ</w:t>
      </w:r>
      <w:bookmarkEnd w:id="1110"/>
    </w:p>
    <w:p w14:paraId="5C153913" w14:textId="0271AC34" w:rsidR="0076596D" w:rsidRPr="004B466B" w:rsidRDefault="00EC2828" w:rsidP="001B7782">
      <w:pPr>
        <w:pStyle w:val="Heading3"/>
        <w:rPr>
          <w:rFonts w:ascii="Times New Roman" w:hAnsi="Times New Roman" w:cs="Times New Roman"/>
          <w:color w:val="000000" w:themeColor="text1"/>
          <w:szCs w:val="22"/>
          <w:lang w:val="sr-Cyrl-CS"/>
        </w:rPr>
      </w:pPr>
      <w:bookmarkStart w:id="1111" w:name="_Toc488760468"/>
      <w:r w:rsidRPr="004B466B">
        <w:rPr>
          <w:rFonts w:ascii="Times New Roman" w:hAnsi="Times New Roman" w:cs="Times New Roman"/>
          <w:color w:val="000000" w:themeColor="text1"/>
          <w:szCs w:val="22"/>
          <w:lang w:val="sr-Cyrl-CS"/>
        </w:rPr>
        <w:t>Поверљивост</w:t>
      </w:r>
      <w:bookmarkEnd w:id="1111"/>
    </w:p>
    <w:p w14:paraId="353B7F0C" w14:textId="485ABCAC" w:rsidR="0076596D" w:rsidRPr="004B466B" w:rsidRDefault="00EC2828" w:rsidP="0076596D">
      <w:pPr>
        <w:pStyle w:val="BodyText1"/>
        <w:rPr>
          <w:color w:val="000000" w:themeColor="text1"/>
          <w:sz w:val="22"/>
          <w:szCs w:val="22"/>
          <w:lang w:val="sr-Cyrl-CS"/>
        </w:rPr>
      </w:pPr>
      <w:r w:rsidRPr="004B466B">
        <w:rPr>
          <w:color w:val="000000" w:themeColor="text1"/>
          <w:sz w:val="22"/>
          <w:szCs w:val="22"/>
          <w:lang w:val="sr-Cyrl-CS"/>
        </w:rPr>
        <w:t xml:space="preserve">Свака </w:t>
      </w:r>
      <w:r w:rsidR="009A17BA" w:rsidRPr="004B466B">
        <w:rPr>
          <w:color w:val="000000" w:themeColor="text1"/>
          <w:sz w:val="22"/>
          <w:szCs w:val="22"/>
          <w:lang w:val="sr-Cyrl-CS"/>
        </w:rPr>
        <w:t>Финансијска с</w:t>
      </w:r>
      <w:r w:rsidRPr="004B466B">
        <w:rPr>
          <w:color w:val="000000" w:themeColor="text1"/>
          <w:sz w:val="22"/>
          <w:szCs w:val="22"/>
          <w:lang w:val="sr-Cyrl-CS"/>
        </w:rPr>
        <w:t>трана сагласна је да чува у тајности све Поверљиве информације и да их никоме не обелодањује, осим у мери дозвољено</w:t>
      </w:r>
      <w:r w:rsidR="0087665E" w:rsidRPr="004B466B">
        <w:rPr>
          <w:color w:val="000000" w:themeColor="text1"/>
          <w:sz w:val="22"/>
          <w:szCs w:val="22"/>
          <w:lang w:val="sr-Cyrl-CS"/>
        </w:rPr>
        <w:t>ј</w:t>
      </w:r>
      <w:r w:rsidRPr="004B466B">
        <w:rPr>
          <w:color w:val="000000" w:themeColor="text1"/>
          <w:sz w:val="22"/>
          <w:szCs w:val="22"/>
          <w:lang w:val="sr-Cyrl-CS"/>
        </w:rPr>
        <w:t xml:space="preserve"> </w:t>
      </w:r>
      <w:r w:rsidR="007D7AA1" w:rsidRPr="004B466B">
        <w:rPr>
          <w:color w:val="000000" w:themeColor="text1"/>
          <w:sz w:val="22"/>
          <w:szCs w:val="22"/>
          <w:lang w:val="sr-Cyrl-CS"/>
        </w:rPr>
        <w:t>Клаузулом</w:t>
      </w:r>
      <w:r w:rsidR="00877CE1" w:rsidRPr="004B466B">
        <w:rPr>
          <w:color w:val="000000" w:themeColor="text1"/>
          <w:sz w:val="22"/>
          <w:szCs w:val="22"/>
          <w:lang w:val="sr-Cyrl-CS"/>
        </w:rPr>
        <w:t xml:space="preserve"> 35.2</w:t>
      </w:r>
      <w:r w:rsidR="0076596D" w:rsidRPr="004B466B">
        <w:rPr>
          <w:color w:val="000000" w:themeColor="text1"/>
          <w:sz w:val="22"/>
          <w:szCs w:val="22"/>
          <w:lang w:val="sr-Cyrl-CS"/>
        </w:rPr>
        <w:t xml:space="preserve"> (</w:t>
      </w:r>
      <w:r w:rsidRPr="004B466B">
        <w:rPr>
          <w:i/>
          <w:color w:val="000000" w:themeColor="text1"/>
          <w:sz w:val="22"/>
          <w:szCs w:val="22"/>
          <w:lang w:val="sr-Cyrl-CS"/>
        </w:rPr>
        <w:t>Об</w:t>
      </w:r>
      <w:r w:rsidR="009A17BA" w:rsidRPr="004B466B">
        <w:rPr>
          <w:i/>
          <w:color w:val="000000" w:themeColor="text1"/>
          <w:sz w:val="22"/>
          <w:szCs w:val="22"/>
          <w:lang w:val="sr-Cyrl-CS"/>
        </w:rPr>
        <w:t>јављи</w:t>
      </w:r>
      <w:r w:rsidRPr="004B466B">
        <w:rPr>
          <w:i/>
          <w:color w:val="000000" w:themeColor="text1"/>
          <w:sz w:val="22"/>
          <w:szCs w:val="22"/>
          <w:lang w:val="sr-Cyrl-CS"/>
        </w:rPr>
        <w:t>вање Поверљивих информација</w:t>
      </w:r>
      <w:r w:rsidR="0076596D" w:rsidRPr="004B466B">
        <w:rPr>
          <w:color w:val="000000" w:themeColor="text1"/>
          <w:sz w:val="22"/>
          <w:szCs w:val="22"/>
          <w:lang w:val="sr-Cyrl-CS"/>
        </w:rPr>
        <w:t xml:space="preserve">), </w:t>
      </w:r>
      <w:r w:rsidRPr="004B466B">
        <w:rPr>
          <w:color w:val="000000" w:themeColor="text1"/>
          <w:sz w:val="22"/>
          <w:szCs w:val="22"/>
          <w:lang w:val="sr-Cyrl-CS"/>
        </w:rPr>
        <w:t>и да обезбеди да све Поверљиве информације буду заштићене сигурносним мерама и степеном пажње коју би применила на сопствене поверљиве информације</w:t>
      </w:r>
      <w:r w:rsidR="0076596D" w:rsidRPr="004B466B">
        <w:rPr>
          <w:color w:val="000000" w:themeColor="text1"/>
          <w:sz w:val="22"/>
          <w:szCs w:val="22"/>
          <w:lang w:val="sr-Cyrl-CS"/>
        </w:rPr>
        <w:t>.</w:t>
      </w:r>
    </w:p>
    <w:p w14:paraId="4685AD7A" w14:textId="36C4BA37" w:rsidR="0076596D" w:rsidRPr="004B466B" w:rsidRDefault="005372C3"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Об</w:t>
      </w:r>
      <w:r w:rsidR="009A17BA" w:rsidRPr="004B466B">
        <w:rPr>
          <w:rFonts w:ascii="Times New Roman" w:hAnsi="Times New Roman" w:cs="Times New Roman"/>
          <w:color w:val="000000" w:themeColor="text1"/>
          <w:szCs w:val="22"/>
          <w:lang w:val="sr-Cyrl-CS"/>
        </w:rPr>
        <w:t>јављивањ</w:t>
      </w:r>
      <w:r w:rsidRPr="004B466B">
        <w:rPr>
          <w:rFonts w:ascii="Times New Roman" w:hAnsi="Times New Roman" w:cs="Times New Roman"/>
          <w:color w:val="000000" w:themeColor="text1"/>
          <w:szCs w:val="22"/>
          <w:lang w:val="sr-Cyrl-CS"/>
        </w:rPr>
        <w:t>е Поверљивих информација</w:t>
      </w:r>
    </w:p>
    <w:p w14:paraId="115CEB0E" w14:textId="7C8C34F6" w:rsidR="0076596D" w:rsidRPr="004B466B" w:rsidRDefault="005372C3" w:rsidP="0076596D">
      <w:pPr>
        <w:pStyle w:val="BodyText1"/>
        <w:keepNext/>
        <w:rPr>
          <w:color w:val="000000" w:themeColor="text1"/>
          <w:sz w:val="22"/>
          <w:szCs w:val="22"/>
          <w:lang w:val="sr-Cyrl-CS"/>
        </w:rPr>
      </w:pPr>
      <w:r w:rsidRPr="004B466B">
        <w:rPr>
          <w:color w:val="000000" w:themeColor="text1"/>
          <w:sz w:val="22"/>
          <w:szCs w:val="22"/>
          <w:lang w:val="sr-Cyrl-CS"/>
        </w:rPr>
        <w:t xml:space="preserve">Свака </w:t>
      </w:r>
      <w:r w:rsidR="009A17BA" w:rsidRPr="004B466B">
        <w:rPr>
          <w:color w:val="000000" w:themeColor="text1"/>
          <w:sz w:val="22"/>
          <w:szCs w:val="22"/>
          <w:lang w:val="sr-Cyrl-CS"/>
        </w:rPr>
        <w:t>Финансијска с</w:t>
      </w:r>
      <w:r w:rsidRPr="004B466B">
        <w:rPr>
          <w:color w:val="000000" w:themeColor="text1"/>
          <w:sz w:val="22"/>
          <w:szCs w:val="22"/>
          <w:lang w:val="sr-Cyrl-CS"/>
        </w:rPr>
        <w:t>трана може об</w:t>
      </w:r>
      <w:r w:rsidR="009A17BA" w:rsidRPr="004B466B">
        <w:rPr>
          <w:color w:val="000000" w:themeColor="text1"/>
          <w:sz w:val="22"/>
          <w:szCs w:val="22"/>
          <w:lang w:val="sr-Cyrl-CS"/>
        </w:rPr>
        <w:t>јавит</w:t>
      </w:r>
      <w:r w:rsidRPr="004B466B">
        <w:rPr>
          <w:color w:val="000000" w:themeColor="text1"/>
          <w:sz w:val="22"/>
          <w:szCs w:val="22"/>
          <w:lang w:val="sr-Cyrl-CS"/>
        </w:rPr>
        <w:t>и</w:t>
      </w:r>
      <w:r w:rsidR="0076596D" w:rsidRPr="004B466B">
        <w:rPr>
          <w:color w:val="000000" w:themeColor="text1"/>
          <w:sz w:val="22"/>
          <w:szCs w:val="22"/>
          <w:lang w:val="sr-Cyrl-CS"/>
        </w:rPr>
        <w:t>:</w:t>
      </w:r>
    </w:p>
    <w:p w14:paraId="34B2215F" w14:textId="268030EC" w:rsidR="0076596D" w:rsidRPr="004B466B" w:rsidRDefault="005372C3" w:rsidP="00AD4A0D">
      <w:pPr>
        <w:pStyle w:val="Heading4"/>
        <w:rPr>
          <w:rFonts w:ascii="Times New Roman" w:hAnsi="Times New Roman" w:cs="Times New Roman"/>
          <w:color w:val="000000" w:themeColor="text1"/>
          <w:szCs w:val="22"/>
          <w:lang w:val="sr-Cyrl-CS"/>
        </w:rPr>
      </w:pPr>
      <w:bookmarkStart w:id="1112" w:name="_Ref386187493"/>
      <w:r w:rsidRPr="004B466B">
        <w:rPr>
          <w:rFonts w:ascii="Times New Roman" w:hAnsi="Times New Roman" w:cs="Times New Roman"/>
          <w:color w:val="000000" w:themeColor="text1"/>
          <w:szCs w:val="22"/>
          <w:lang w:val="sr-Cyrl-CS"/>
        </w:rPr>
        <w:t xml:space="preserve">свакој својој </w:t>
      </w:r>
      <w:r w:rsidR="009A17BA" w:rsidRPr="004B466B">
        <w:rPr>
          <w:rFonts w:ascii="Times New Roman" w:hAnsi="Times New Roman" w:cs="Times New Roman"/>
          <w:color w:val="000000" w:themeColor="text1"/>
          <w:szCs w:val="22"/>
          <w:lang w:val="sr-Cyrl-CS"/>
        </w:rPr>
        <w:t>Филијали</w:t>
      </w:r>
      <w:r w:rsidRPr="004B466B">
        <w:rPr>
          <w:rFonts w:ascii="Times New Roman" w:hAnsi="Times New Roman" w:cs="Times New Roman"/>
          <w:color w:val="000000" w:themeColor="text1"/>
          <w:szCs w:val="22"/>
          <w:lang w:val="sr-Cyrl-CS"/>
        </w:rPr>
        <w:t xml:space="preserve"> и свим својим службеницима, директорима, запосленима, саветницима, ревизорима, партнерима и Представницима такве Поверљиве информације које та </w:t>
      </w:r>
      <w:r w:rsidR="009A17BA"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 сматра примереним, ако је свако лице коме се Поверљиве информације дају у складу са ставом (а) обавештен</w:t>
      </w:r>
      <w:r w:rsidR="00CB2E07" w:rsidRPr="004B466B">
        <w:rPr>
          <w:rFonts w:ascii="Times New Roman" w:hAnsi="Times New Roman" w:cs="Times New Roman"/>
          <w:color w:val="000000" w:themeColor="text1"/>
          <w:szCs w:val="22"/>
          <w:lang w:val="sr-Cyrl-CS"/>
        </w:rPr>
        <w:t>o</w:t>
      </w:r>
      <w:r w:rsidRPr="004B466B">
        <w:rPr>
          <w:rFonts w:ascii="Times New Roman" w:hAnsi="Times New Roman" w:cs="Times New Roman"/>
          <w:color w:val="000000" w:themeColor="text1"/>
          <w:szCs w:val="22"/>
          <w:lang w:val="sr-Cyrl-CS"/>
        </w:rPr>
        <w:t xml:space="preserve"> у писаној форми о њиховој поверљивој природи</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w:t>
      </w:r>
      <w:r w:rsidR="009A17BA" w:rsidRPr="004B466B">
        <w:rPr>
          <w:rFonts w:ascii="Times New Roman" w:hAnsi="Times New Roman" w:cs="Times New Roman"/>
          <w:color w:val="000000" w:themeColor="text1"/>
          <w:szCs w:val="22"/>
          <w:lang w:val="sr-Cyrl-CS"/>
        </w:rPr>
        <w:t>П</w:t>
      </w:r>
      <w:r w:rsidRPr="004B466B">
        <w:rPr>
          <w:rFonts w:ascii="Times New Roman" w:hAnsi="Times New Roman" w:cs="Times New Roman"/>
          <w:color w:val="000000" w:themeColor="text1"/>
          <w:szCs w:val="22"/>
          <w:lang w:val="sr-Cyrl-CS"/>
        </w:rPr>
        <w:t>оверљиве информације</w:t>
      </w:r>
      <w:r w:rsidR="0076596D" w:rsidRPr="004B466B">
        <w:rPr>
          <w:rFonts w:ascii="Times New Roman" w:hAnsi="Times New Roman" w:cs="Times New Roman"/>
          <w:color w:val="000000" w:themeColor="text1"/>
          <w:szCs w:val="22"/>
          <w:lang w:val="sr-Cyrl-CS"/>
        </w:rPr>
        <w:t>;</w:t>
      </w:r>
      <w:bookmarkEnd w:id="1112"/>
    </w:p>
    <w:p w14:paraId="30B71693" w14:textId="31DBFD74" w:rsidR="0076596D" w:rsidRPr="004B466B" w:rsidRDefault="00F421F1" w:rsidP="00F421F1">
      <w:pPr>
        <w:pStyle w:val="Heading4"/>
        <w:numPr>
          <w:ilvl w:val="0"/>
          <w:numId w:val="0"/>
        </w:numPr>
        <w:ind w:left="709"/>
        <w:rPr>
          <w:rFonts w:ascii="Times New Roman" w:hAnsi="Times New Roman" w:cs="Times New Roman"/>
          <w:color w:val="000000" w:themeColor="text1"/>
          <w:szCs w:val="22"/>
          <w:lang w:val="sr-Cyrl-CS"/>
        </w:rPr>
      </w:pPr>
      <w:bookmarkStart w:id="1113" w:name="_Ref330213271"/>
      <w:r w:rsidRPr="004B466B">
        <w:rPr>
          <w:rFonts w:ascii="Times New Roman" w:hAnsi="Times New Roman" w:cs="Times New Roman"/>
          <w:color w:val="000000" w:themeColor="text1"/>
          <w:szCs w:val="22"/>
          <w:lang w:val="sr-Cyrl-CS"/>
        </w:rPr>
        <w:lastRenderedPageBreak/>
        <w:t xml:space="preserve">(б)        </w:t>
      </w:r>
      <w:r w:rsidR="005372C3" w:rsidRPr="004B466B">
        <w:rPr>
          <w:rFonts w:ascii="Times New Roman" w:hAnsi="Times New Roman" w:cs="Times New Roman"/>
          <w:color w:val="000000" w:themeColor="text1"/>
          <w:szCs w:val="22"/>
          <w:lang w:val="sr-Cyrl-CS"/>
        </w:rPr>
        <w:t>сваком лицу</w:t>
      </w:r>
      <w:r w:rsidR="0076596D" w:rsidRPr="004B466B">
        <w:rPr>
          <w:rFonts w:ascii="Times New Roman" w:hAnsi="Times New Roman" w:cs="Times New Roman"/>
          <w:color w:val="000000" w:themeColor="text1"/>
          <w:szCs w:val="22"/>
          <w:lang w:val="sr-Cyrl-CS"/>
        </w:rPr>
        <w:t>:</w:t>
      </w:r>
      <w:bookmarkEnd w:id="1113"/>
    </w:p>
    <w:p w14:paraId="7AE9CFCE" w14:textId="387A949F" w:rsidR="0076596D" w:rsidRPr="004B466B" w:rsidRDefault="005372C3" w:rsidP="00AD4A0D">
      <w:pPr>
        <w:pStyle w:val="Heading5"/>
        <w:rPr>
          <w:rFonts w:ascii="Times New Roman" w:hAnsi="Times New Roman" w:cs="Times New Roman"/>
          <w:color w:val="000000" w:themeColor="text1"/>
          <w:szCs w:val="22"/>
          <w:lang w:val="sr-Cyrl-CS"/>
        </w:rPr>
      </w:pPr>
      <w:bookmarkStart w:id="1114" w:name="_Ref330301391"/>
      <w:r w:rsidRPr="004B466B">
        <w:rPr>
          <w:rFonts w:ascii="Times New Roman" w:hAnsi="Times New Roman" w:cs="Times New Roman"/>
          <w:color w:val="000000" w:themeColor="text1"/>
          <w:szCs w:val="22"/>
          <w:lang w:val="sr-Cyrl-CS"/>
        </w:rPr>
        <w:t>ко</w:t>
      </w:r>
      <w:r w:rsidR="001B5F0B" w:rsidRPr="004B466B">
        <w:rPr>
          <w:rFonts w:ascii="Times New Roman" w:hAnsi="Times New Roman" w:cs="Times New Roman"/>
          <w:color w:val="000000" w:themeColor="text1"/>
          <w:szCs w:val="22"/>
          <w:lang w:val="sr-Cyrl-CS"/>
        </w:rPr>
        <w:t>ме</w:t>
      </w:r>
      <w:r w:rsidRPr="004B466B">
        <w:rPr>
          <w:rFonts w:ascii="Times New Roman" w:hAnsi="Times New Roman" w:cs="Times New Roman"/>
          <w:color w:val="000000" w:themeColor="text1"/>
          <w:szCs w:val="22"/>
          <w:lang w:val="sr-Cyrl-CS"/>
        </w:rPr>
        <w:t xml:space="preserve"> (или преко ког) уступ</w:t>
      </w:r>
      <w:r w:rsidR="001B5F0B"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или прен</w:t>
      </w:r>
      <w:r w:rsidR="001B5F0B" w:rsidRPr="004B466B">
        <w:rPr>
          <w:rFonts w:ascii="Times New Roman" w:hAnsi="Times New Roman" w:cs="Times New Roman"/>
          <w:color w:val="000000" w:themeColor="text1"/>
          <w:szCs w:val="22"/>
          <w:lang w:val="sr-Cyrl-CS"/>
        </w:rPr>
        <w:t>оси</w:t>
      </w:r>
      <w:r w:rsidRPr="004B466B">
        <w:rPr>
          <w:rFonts w:ascii="Times New Roman" w:hAnsi="Times New Roman" w:cs="Times New Roman"/>
          <w:color w:val="000000" w:themeColor="text1"/>
          <w:szCs w:val="22"/>
          <w:lang w:val="sr-Cyrl-CS"/>
        </w:rPr>
        <w:t xml:space="preserve"> (или ће</w:t>
      </w:r>
      <w:r w:rsidR="001B5F0B"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потенцијално уступити или пренети) сва или поједина своја права и/или обавезе према једном или више </w:t>
      </w:r>
      <w:r w:rsidR="009A17BA" w:rsidRPr="004B466B">
        <w:rPr>
          <w:rFonts w:ascii="Times New Roman" w:hAnsi="Times New Roman" w:cs="Times New Roman"/>
          <w:color w:val="000000" w:themeColor="text1"/>
          <w:szCs w:val="22"/>
          <w:lang w:val="sr-Cyrl-CS"/>
        </w:rPr>
        <w:t>Финансијских д</w:t>
      </w:r>
      <w:r w:rsidRPr="004B466B">
        <w:rPr>
          <w:rFonts w:ascii="Times New Roman" w:hAnsi="Times New Roman" w:cs="Times New Roman"/>
          <w:color w:val="000000" w:themeColor="text1"/>
          <w:szCs w:val="22"/>
          <w:lang w:val="sr-Cyrl-CS"/>
        </w:rPr>
        <w:t>окумената или кој</w:t>
      </w:r>
      <w:r w:rsidR="001B5F0B"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је правни следбеник (или кој</w:t>
      </w:r>
      <w:r w:rsidR="001B5F0B" w:rsidRPr="004B466B">
        <w:rPr>
          <w:rFonts w:ascii="Times New Roman" w:hAnsi="Times New Roman" w:cs="Times New Roman"/>
          <w:color w:val="000000" w:themeColor="text1"/>
          <w:szCs w:val="22"/>
          <w:lang w:val="sr-Cyrl-CS"/>
        </w:rPr>
        <w:t>и</w:t>
      </w:r>
      <w:r w:rsidRPr="004B466B">
        <w:rPr>
          <w:rFonts w:ascii="Times New Roman" w:hAnsi="Times New Roman" w:cs="Times New Roman"/>
          <w:color w:val="000000" w:themeColor="text1"/>
          <w:szCs w:val="22"/>
          <w:lang w:val="sr-Cyrl-CS"/>
        </w:rPr>
        <w:t xml:space="preserve"> потенцијално може бити правни следбеник) као Агент</w:t>
      </w:r>
      <w:r w:rsidR="00CB2E07" w:rsidRPr="004B466B">
        <w:rPr>
          <w:rFonts w:ascii="Times New Roman" w:hAnsi="Times New Roman" w:cs="Times New Roman"/>
          <w:color w:val="000000" w:themeColor="text1"/>
          <w:szCs w:val="22"/>
          <w:lang w:val="sr-Cyrl-CS"/>
        </w:rPr>
        <w:t xml:space="preserve"> кредитног аранжмана</w:t>
      </w:r>
      <w:r w:rsidRPr="004B466B">
        <w:rPr>
          <w:rFonts w:ascii="Times New Roman" w:hAnsi="Times New Roman" w:cs="Times New Roman"/>
          <w:color w:val="000000" w:themeColor="text1"/>
          <w:szCs w:val="22"/>
          <w:lang w:val="sr-Cyrl-CS"/>
        </w:rPr>
        <w:t xml:space="preserve">, а у сваком случају било којој од својих </w:t>
      </w:r>
      <w:r w:rsidR="009A17BA" w:rsidRPr="004B466B">
        <w:rPr>
          <w:rFonts w:ascii="Times New Roman" w:hAnsi="Times New Roman" w:cs="Times New Roman"/>
          <w:color w:val="000000" w:themeColor="text1"/>
          <w:szCs w:val="22"/>
          <w:lang w:val="sr-Cyrl-CS"/>
        </w:rPr>
        <w:t>Филијала</w:t>
      </w:r>
      <w:r w:rsidRPr="004B466B">
        <w:rPr>
          <w:rFonts w:ascii="Times New Roman" w:hAnsi="Times New Roman" w:cs="Times New Roman"/>
          <w:color w:val="000000" w:themeColor="text1"/>
          <w:szCs w:val="22"/>
          <w:lang w:val="sr-Cyrl-CS"/>
        </w:rPr>
        <w:t xml:space="preserve">, </w:t>
      </w:r>
      <w:r w:rsidR="00CB2E07" w:rsidRPr="004B466B">
        <w:rPr>
          <w:rFonts w:ascii="Times New Roman" w:hAnsi="Times New Roman" w:cs="Times New Roman"/>
          <w:color w:val="000000" w:themeColor="text1"/>
          <w:szCs w:val="22"/>
          <w:lang w:val="sr-Cyrl-CS"/>
        </w:rPr>
        <w:t>П</w:t>
      </w:r>
      <w:r w:rsidRPr="004B466B">
        <w:rPr>
          <w:rFonts w:ascii="Times New Roman" w:hAnsi="Times New Roman" w:cs="Times New Roman"/>
          <w:color w:val="000000" w:themeColor="text1"/>
          <w:szCs w:val="22"/>
          <w:lang w:val="sr-Cyrl-CS"/>
        </w:rPr>
        <w:t>редставник</w:t>
      </w:r>
      <w:r w:rsidR="00CB2E07"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или стручни</w:t>
      </w:r>
      <w:r w:rsidR="00CB2E07" w:rsidRPr="004B466B">
        <w:rPr>
          <w:rFonts w:ascii="Times New Roman" w:hAnsi="Times New Roman" w:cs="Times New Roman"/>
          <w:color w:val="000000" w:themeColor="text1"/>
          <w:szCs w:val="22"/>
          <w:lang w:val="sr-Cyrl-CS"/>
        </w:rPr>
        <w:t>х</w:t>
      </w:r>
      <w:r w:rsidRPr="004B466B">
        <w:rPr>
          <w:rFonts w:ascii="Times New Roman" w:hAnsi="Times New Roman" w:cs="Times New Roman"/>
          <w:color w:val="000000" w:themeColor="text1"/>
          <w:szCs w:val="22"/>
          <w:lang w:val="sr-Cyrl-CS"/>
        </w:rPr>
        <w:t xml:space="preserve"> саветни</w:t>
      </w:r>
      <w:r w:rsidR="00CB2E07" w:rsidRPr="004B466B">
        <w:rPr>
          <w:rFonts w:ascii="Times New Roman" w:hAnsi="Times New Roman" w:cs="Times New Roman"/>
          <w:color w:val="000000" w:themeColor="text1"/>
          <w:szCs w:val="22"/>
          <w:lang w:val="sr-Cyrl-CS"/>
        </w:rPr>
        <w:t>ка</w:t>
      </w:r>
      <w:r w:rsidR="0076596D" w:rsidRPr="004B466B">
        <w:rPr>
          <w:rFonts w:ascii="Times New Roman" w:hAnsi="Times New Roman" w:cs="Times New Roman"/>
          <w:color w:val="000000" w:themeColor="text1"/>
          <w:szCs w:val="22"/>
          <w:lang w:val="sr-Cyrl-CS"/>
        </w:rPr>
        <w:t>;</w:t>
      </w:r>
      <w:bookmarkEnd w:id="1114"/>
    </w:p>
    <w:p w14:paraId="76D5F9D5" w14:textId="13DE7996" w:rsidR="0076596D" w:rsidRPr="004B466B" w:rsidRDefault="008A2C0F" w:rsidP="00AD4A0D">
      <w:pPr>
        <w:pStyle w:val="Heading5"/>
        <w:rPr>
          <w:rFonts w:ascii="Times New Roman" w:hAnsi="Times New Roman" w:cs="Times New Roman"/>
          <w:color w:val="000000" w:themeColor="text1"/>
          <w:szCs w:val="22"/>
          <w:lang w:val="sr-Cyrl-CS"/>
        </w:rPr>
      </w:pPr>
      <w:bookmarkStart w:id="1115" w:name="_Ref330301401"/>
      <w:r w:rsidRPr="004B466B">
        <w:rPr>
          <w:rFonts w:ascii="Times New Roman" w:hAnsi="Times New Roman" w:cs="Times New Roman"/>
          <w:color w:val="000000" w:themeColor="text1"/>
          <w:szCs w:val="22"/>
          <w:lang w:val="sr-Cyrl-CS"/>
        </w:rPr>
        <w:t>са којим (или преко ког) закључује (или може потенцијално да закључи), директно или индиректно, подучешће</w:t>
      </w:r>
      <w:r w:rsidR="001B5F0B" w:rsidRPr="004B466B">
        <w:rPr>
          <w:rFonts w:ascii="Times New Roman" w:hAnsi="Times New Roman" w:cs="Times New Roman"/>
          <w:color w:val="000000" w:themeColor="text1"/>
          <w:szCs w:val="22"/>
          <w:lang w:val="sr-Cyrl-CS"/>
        </w:rPr>
        <w:t xml:space="preserve"> везано за трансакцију</w:t>
      </w:r>
      <w:r w:rsidRPr="004B466B">
        <w:rPr>
          <w:rFonts w:ascii="Times New Roman" w:hAnsi="Times New Roman" w:cs="Times New Roman"/>
          <w:color w:val="000000" w:themeColor="text1"/>
          <w:szCs w:val="22"/>
          <w:lang w:val="sr-Cyrl-CS"/>
        </w:rPr>
        <w:t xml:space="preserve"> или било коју трансакцију </w:t>
      </w:r>
      <w:r w:rsidR="002638BD" w:rsidRPr="004B466B">
        <w:rPr>
          <w:rFonts w:ascii="Times New Roman" w:hAnsi="Times New Roman" w:cs="Times New Roman"/>
          <w:color w:val="000000" w:themeColor="text1"/>
          <w:szCs w:val="22"/>
          <w:lang w:val="sr-Cyrl-CS"/>
        </w:rPr>
        <w:t xml:space="preserve">у </w:t>
      </w:r>
      <w:r w:rsidRPr="004B466B">
        <w:rPr>
          <w:rFonts w:ascii="Times New Roman" w:hAnsi="Times New Roman" w:cs="Times New Roman"/>
          <w:color w:val="000000" w:themeColor="text1"/>
          <w:szCs w:val="22"/>
          <w:lang w:val="sr-Cyrl-CS"/>
        </w:rPr>
        <w:t>кој</w:t>
      </w:r>
      <w:r w:rsidR="002638BD" w:rsidRPr="004B466B">
        <w:rPr>
          <w:rFonts w:ascii="Times New Roman" w:hAnsi="Times New Roman" w:cs="Times New Roman"/>
          <w:color w:val="000000" w:themeColor="text1"/>
          <w:szCs w:val="22"/>
          <w:lang w:val="sr-Cyrl-CS"/>
        </w:rPr>
        <w:t>ој</w:t>
      </w:r>
      <w:r w:rsidRPr="004B466B">
        <w:rPr>
          <w:rFonts w:ascii="Times New Roman" w:hAnsi="Times New Roman" w:cs="Times New Roman"/>
          <w:color w:val="000000" w:themeColor="text1"/>
          <w:szCs w:val="22"/>
          <w:lang w:val="sr-Cyrl-CS"/>
        </w:rPr>
        <w:t xml:space="preserve"> се врши плаћање или се могу вршити </w:t>
      </w:r>
      <w:r w:rsidR="002638BD" w:rsidRPr="004B466B">
        <w:rPr>
          <w:rFonts w:ascii="Times New Roman" w:hAnsi="Times New Roman" w:cs="Times New Roman"/>
          <w:color w:val="000000" w:themeColor="text1"/>
          <w:szCs w:val="22"/>
          <w:lang w:val="sr-Cyrl-CS"/>
        </w:rPr>
        <w:t xml:space="preserve">плаћања </w:t>
      </w:r>
      <w:r w:rsidRPr="004B466B">
        <w:rPr>
          <w:rFonts w:ascii="Times New Roman" w:hAnsi="Times New Roman" w:cs="Times New Roman"/>
          <w:color w:val="000000" w:themeColor="text1"/>
          <w:szCs w:val="22"/>
          <w:lang w:val="sr-Cyrl-CS"/>
        </w:rPr>
        <w:t xml:space="preserve">у вези са једним или више </w:t>
      </w:r>
      <w:r w:rsidR="009A17BA" w:rsidRPr="004B466B">
        <w:rPr>
          <w:rFonts w:ascii="Times New Roman" w:hAnsi="Times New Roman" w:cs="Times New Roman"/>
          <w:color w:val="000000" w:themeColor="text1"/>
          <w:szCs w:val="22"/>
          <w:lang w:val="sr-Cyrl-CS"/>
        </w:rPr>
        <w:t xml:space="preserve">Финансијских докумената </w:t>
      </w:r>
      <w:r w:rsidRPr="004B466B">
        <w:rPr>
          <w:rFonts w:ascii="Times New Roman" w:hAnsi="Times New Roman" w:cs="Times New Roman"/>
          <w:color w:val="000000" w:themeColor="text1"/>
          <w:szCs w:val="22"/>
          <w:lang w:val="sr-Cyrl-CS"/>
        </w:rPr>
        <w:t xml:space="preserve">и/или Зајмопримцу, као и било којој </w:t>
      </w:r>
      <w:r w:rsidR="009A17BA" w:rsidRPr="004B466B">
        <w:rPr>
          <w:rFonts w:ascii="Times New Roman" w:hAnsi="Times New Roman" w:cs="Times New Roman"/>
          <w:color w:val="000000" w:themeColor="text1"/>
          <w:szCs w:val="22"/>
          <w:lang w:val="sr-Cyrl-CS"/>
        </w:rPr>
        <w:t>Филијали</w:t>
      </w:r>
      <w:r w:rsidRPr="004B466B">
        <w:rPr>
          <w:rFonts w:ascii="Times New Roman" w:hAnsi="Times New Roman" w:cs="Times New Roman"/>
          <w:color w:val="000000" w:themeColor="text1"/>
          <w:szCs w:val="22"/>
          <w:lang w:val="sr-Cyrl-CS"/>
        </w:rPr>
        <w:t xml:space="preserve">, </w:t>
      </w:r>
      <w:r w:rsidR="001B5F0B" w:rsidRPr="004B466B">
        <w:rPr>
          <w:rFonts w:ascii="Times New Roman" w:hAnsi="Times New Roman" w:cs="Times New Roman"/>
          <w:color w:val="000000" w:themeColor="text1"/>
          <w:szCs w:val="22"/>
          <w:lang w:val="sr-Cyrl-CS"/>
        </w:rPr>
        <w:t>Представнику</w:t>
      </w:r>
      <w:r w:rsidRPr="004B466B">
        <w:rPr>
          <w:rFonts w:ascii="Times New Roman" w:hAnsi="Times New Roman" w:cs="Times New Roman"/>
          <w:color w:val="000000" w:themeColor="text1"/>
          <w:szCs w:val="22"/>
          <w:lang w:val="sr-Cyrl-CS"/>
        </w:rPr>
        <w:t xml:space="preserve"> и стручном саветнику</w:t>
      </w:r>
      <w:r w:rsidR="0076596D" w:rsidRPr="004B466B">
        <w:rPr>
          <w:rFonts w:ascii="Times New Roman" w:hAnsi="Times New Roman" w:cs="Times New Roman"/>
          <w:color w:val="000000" w:themeColor="text1"/>
          <w:szCs w:val="22"/>
          <w:lang w:val="sr-Cyrl-CS"/>
        </w:rPr>
        <w:t>;</w:t>
      </w:r>
      <w:bookmarkEnd w:id="1115"/>
      <w:r w:rsidR="009A17BA" w:rsidRPr="004B466B">
        <w:rPr>
          <w:rFonts w:ascii="Times New Roman" w:hAnsi="Times New Roman" w:cs="Times New Roman"/>
          <w:color w:val="000000" w:themeColor="text1"/>
          <w:szCs w:val="22"/>
          <w:lang w:val="sr-Cyrl-CS"/>
        </w:rPr>
        <w:t xml:space="preserve"> </w:t>
      </w:r>
    </w:p>
    <w:p w14:paraId="09DE6515" w14:textId="54CE00DC" w:rsidR="0076596D" w:rsidRPr="004B466B" w:rsidRDefault="009200D4" w:rsidP="00AD4A0D">
      <w:pPr>
        <w:pStyle w:val="Heading5"/>
        <w:rPr>
          <w:rFonts w:ascii="Times New Roman" w:hAnsi="Times New Roman" w:cs="Times New Roman"/>
          <w:color w:val="000000" w:themeColor="text1"/>
          <w:szCs w:val="22"/>
          <w:lang w:val="sr-Cyrl-CS"/>
        </w:rPr>
      </w:pPr>
      <w:bookmarkStart w:id="1116" w:name="_Ref330301559"/>
      <w:r w:rsidRPr="004B466B">
        <w:rPr>
          <w:rFonts w:ascii="Times New Roman" w:hAnsi="Times New Roman" w:cs="Times New Roman"/>
          <w:color w:val="000000" w:themeColor="text1"/>
          <w:szCs w:val="22"/>
          <w:lang w:val="sr-Cyrl-CS"/>
        </w:rPr>
        <w:t xml:space="preserve">које је именовала било која </w:t>
      </w:r>
      <w:r w:rsidR="002638BD" w:rsidRPr="004B466B">
        <w:rPr>
          <w:rFonts w:ascii="Times New Roman" w:hAnsi="Times New Roman" w:cs="Times New Roman"/>
          <w:color w:val="000000" w:themeColor="text1"/>
          <w:szCs w:val="22"/>
          <w:lang w:val="sr-Cyrl-CS"/>
        </w:rPr>
        <w:t>Финансијска с</w:t>
      </w:r>
      <w:r w:rsidRPr="004B466B">
        <w:rPr>
          <w:rFonts w:ascii="Times New Roman" w:hAnsi="Times New Roman" w:cs="Times New Roman"/>
          <w:color w:val="000000" w:themeColor="text1"/>
          <w:szCs w:val="22"/>
          <w:lang w:val="sr-Cyrl-CS"/>
        </w:rPr>
        <w:t>трана или лиц</w:t>
      </w:r>
      <w:r w:rsidR="001B5F0B" w:rsidRPr="004B466B">
        <w:rPr>
          <w:rFonts w:ascii="Times New Roman" w:hAnsi="Times New Roman" w:cs="Times New Roman"/>
          <w:color w:val="000000" w:themeColor="text1"/>
          <w:szCs w:val="22"/>
          <w:lang w:val="sr-Cyrl-CS"/>
        </w:rPr>
        <w:t>у</w:t>
      </w:r>
      <w:r w:rsidR="00F421F1" w:rsidRPr="004B466B">
        <w:rPr>
          <w:rFonts w:ascii="Times New Roman" w:hAnsi="Times New Roman" w:cs="Times New Roman"/>
          <w:color w:val="000000" w:themeColor="text1"/>
          <w:szCs w:val="22"/>
          <w:lang w:val="sr-Cyrl-CS"/>
        </w:rPr>
        <w:t xml:space="preserve"> на које се односи став </w:t>
      </w:r>
      <w:r w:rsidR="00654F7B">
        <w:rPr>
          <w:rFonts w:ascii="Times New Roman" w:hAnsi="Times New Roman" w:cs="Times New Roman"/>
          <w:color w:val="000000" w:themeColor="text1"/>
          <w:szCs w:val="22"/>
          <w:lang w:val="sr-Cyrl-CS"/>
        </w:rPr>
        <w:t>35.2</w:t>
      </w:r>
      <w:r w:rsidR="00F421F1"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 xml:space="preserve">)(i) или (ii) </w:t>
      </w:r>
      <w:r w:rsidR="002638BD" w:rsidRPr="004B466B">
        <w:rPr>
          <w:rFonts w:ascii="Times New Roman" w:hAnsi="Times New Roman" w:cs="Times New Roman"/>
          <w:color w:val="000000" w:themeColor="text1"/>
          <w:szCs w:val="22"/>
          <w:lang w:val="sr-Cyrl-CS"/>
        </w:rPr>
        <w:t xml:space="preserve">изнад </w:t>
      </w:r>
      <w:r w:rsidRPr="004B466B">
        <w:rPr>
          <w:rFonts w:ascii="Times New Roman" w:hAnsi="Times New Roman" w:cs="Times New Roman"/>
          <w:color w:val="000000" w:themeColor="text1"/>
          <w:szCs w:val="22"/>
          <w:lang w:val="sr-Cyrl-CS"/>
        </w:rPr>
        <w:t xml:space="preserve">да прима </w:t>
      </w:r>
      <w:r w:rsidR="001B5F0B" w:rsidRPr="004B466B">
        <w:rPr>
          <w:rFonts w:ascii="Times New Roman" w:hAnsi="Times New Roman" w:cs="Times New Roman"/>
          <w:color w:val="000000" w:themeColor="text1"/>
          <w:szCs w:val="22"/>
          <w:lang w:val="sr-Cyrl-CS"/>
        </w:rPr>
        <w:t>дописе</w:t>
      </w:r>
      <w:r w:rsidRPr="004B466B">
        <w:rPr>
          <w:rFonts w:ascii="Times New Roman" w:hAnsi="Times New Roman" w:cs="Times New Roman"/>
          <w:color w:val="000000" w:themeColor="text1"/>
          <w:szCs w:val="22"/>
          <w:lang w:val="sr-Cyrl-CS"/>
        </w:rPr>
        <w:t xml:space="preserve">, обавештења, информације или документацију које се достављају у складу са </w:t>
      </w:r>
      <w:r w:rsidR="002638BD" w:rsidRPr="004B466B">
        <w:rPr>
          <w:rFonts w:ascii="Times New Roman" w:hAnsi="Times New Roman" w:cs="Times New Roman"/>
          <w:color w:val="000000" w:themeColor="text1"/>
          <w:szCs w:val="22"/>
          <w:lang w:val="sr-Cyrl-CS"/>
        </w:rPr>
        <w:t>Финансијским д</w:t>
      </w:r>
      <w:r w:rsidRPr="004B466B">
        <w:rPr>
          <w:rFonts w:ascii="Times New Roman" w:hAnsi="Times New Roman" w:cs="Times New Roman"/>
          <w:color w:val="000000" w:themeColor="text1"/>
          <w:szCs w:val="22"/>
          <w:lang w:val="sr-Cyrl-CS"/>
        </w:rPr>
        <w:t>окументима у његово име (укључујући али не ограничавајући се на било које лице које је постављено у складу са ставом</w:t>
      </w:r>
      <w:r w:rsidR="0076596D" w:rsidRPr="004B466B">
        <w:rPr>
          <w:rFonts w:ascii="Times New Roman" w:hAnsi="Times New Roman" w:cs="Times New Roman"/>
          <w:color w:val="000000" w:themeColor="text1"/>
          <w:szCs w:val="22"/>
          <w:lang w:val="sr-Cyrl-CS"/>
        </w:rPr>
        <w:t xml:space="preserve"> </w:t>
      </w:r>
      <w:r w:rsidR="00F421F1" w:rsidRPr="004B466B">
        <w:rPr>
          <w:rFonts w:ascii="Times New Roman" w:hAnsi="Times New Roman" w:cs="Times New Roman"/>
          <w:color w:val="000000" w:themeColor="text1"/>
          <w:szCs w:val="22"/>
          <w:lang w:val="sr-Cyrl-CS"/>
        </w:rPr>
        <w:t xml:space="preserve">(б) </w:t>
      </w:r>
      <w:r w:rsidR="007D7AA1" w:rsidRPr="004B466B">
        <w:rPr>
          <w:rFonts w:ascii="Times New Roman" w:hAnsi="Times New Roman" w:cs="Times New Roman"/>
          <w:color w:val="000000" w:themeColor="text1"/>
          <w:szCs w:val="22"/>
          <w:lang w:val="sr-Cyrl-CS"/>
        </w:rPr>
        <w:t>Клаузуле</w:t>
      </w:r>
      <w:r w:rsidR="00877CE1" w:rsidRPr="004B466B">
        <w:rPr>
          <w:rFonts w:ascii="Times New Roman" w:hAnsi="Times New Roman" w:cs="Times New Roman"/>
          <w:color w:val="000000" w:themeColor="text1"/>
          <w:szCs w:val="22"/>
          <w:lang w:val="sr-Cyrl-CS"/>
        </w:rPr>
        <w:t xml:space="preserve"> 24.15 (</w:t>
      </w:r>
      <w:r w:rsidR="00877CE1" w:rsidRPr="004B466B">
        <w:rPr>
          <w:rFonts w:ascii="Times New Roman" w:hAnsi="Times New Roman" w:cs="Times New Roman"/>
          <w:i/>
          <w:color w:val="000000" w:themeColor="text1"/>
          <w:szCs w:val="22"/>
          <w:lang w:val="sr-Cyrl-CS"/>
        </w:rPr>
        <w:t>Однос са Зајмодавцима</w:t>
      </w:r>
      <w:r w:rsidR="00877CE1"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w:t>
      </w:r>
      <w:bookmarkEnd w:id="1116"/>
      <w:r w:rsidR="0076596D" w:rsidRPr="004B466B">
        <w:rPr>
          <w:rFonts w:ascii="Times New Roman" w:hAnsi="Times New Roman" w:cs="Times New Roman"/>
          <w:color w:val="000000" w:themeColor="text1"/>
          <w:szCs w:val="22"/>
          <w:lang w:val="sr-Cyrl-CS"/>
        </w:rPr>
        <w:t xml:space="preserve"> </w:t>
      </w:r>
    </w:p>
    <w:p w14:paraId="33D87E1E" w14:textId="3F2DDBDA" w:rsidR="0076596D" w:rsidRPr="004B466B" w:rsidRDefault="005B34A0" w:rsidP="00AD4A0D">
      <w:pPr>
        <w:pStyle w:val="Heading5"/>
        <w:rPr>
          <w:rFonts w:ascii="Times New Roman" w:hAnsi="Times New Roman" w:cs="Times New Roman"/>
          <w:color w:val="000000" w:themeColor="text1"/>
          <w:szCs w:val="22"/>
          <w:lang w:val="sr-Cyrl-CS"/>
        </w:rPr>
      </w:pPr>
      <w:bookmarkStart w:id="1117" w:name="_Ref330301571"/>
      <w:r w:rsidRPr="004B466B">
        <w:rPr>
          <w:rFonts w:ascii="Times New Roman" w:hAnsi="Times New Roman" w:cs="Times New Roman"/>
          <w:color w:val="000000" w:themeColor="text1"/>
          <w:szCs w:val="22"/>
          <w:lang w:val="sr-Cyrl-CS"/>
        </w:rPr>
        <w:t xml:space="preserve">које </w:t>
      </w:r>
      <w:r w:rsidR="00550EDC" w:rsidRPr="004B466B">
        <w:rPr>
          <w:rFonts w:ascii="Times New Roman" w:hAnsi="Times New Roman" w:cs="Times New Roman"/>
          <w:color w:val="000000" w:themeColor="text1"/>
          <w:szCs w:val="22"/>
          <w:lang w:val="sr-Cyrl-CS"/>
        </w:rPr>
        <w:t>улаже или на други начин финансира</w:t>
      </w:r>
      <w:r w:rsidR="0076596D" w:rsidRPr="004B466B">
        <w:rPr>
          <w:rFonts w:ascii="Times New Roman" w:hAnsi="Times New Roman" w:cs="Times New Roman"/>
          <w:color w:val="000000" w:themeColor="text1"/>
          <w:szCs w:val="22"/>
          <w:lang w:val="sr-Cyrl-CS"/>
        </w:rPr>
        <w:t xml:space="preserve"> (</w:t>
      </w:r>
      <w:r w:rsidR="00550EDC" w:rsidRPr="004B466B">
        <w:rPr>
          <w:rFonts w:ascii="Times New Roman" w:hAnsi="Times New Roman" w:cs="Times New Roman"/>
          <w:color w:val="000000" w:themeColor="text1"/>
          <w:szCs w:val="22"/>
          <w:lang w:val="sr-Cyrl-CS"/>
        </w:rPr>
        <w:t xml:space="preserve">или би потенцијално могло да уложи </w:t>
      </w:r>
      <w:r w:rsidRPr="004B466B">
        <w:rPr>
          <w:rFonts w:ascii="Times New Roman" w:hAnsi="Times New Roman" w:cs="Times New Roman"/>
          <w:color w:val="000000" w:themeColor="text1"/>
          <w:szCs w:val="22"/>
          <w:lang w:val="sr-Cyrl-CS"/>
        </w:rPr>
        <w:t>или на други начин финансира), директно или индиректно, било коју трансакцију која се наводи у ставу</w:t>
      </w:r>
      <w:r w:rsidR="0076596D" w:rsidRPr="004B466B">
        <w:rPr>
          <w:rFonts w:ascii="Times New Roman" w:hAnsi="Times New Roman" w:cs="Times New Roman"/>
          <w:color w:val="000000" w:themeColor="text1"/>
          <w:szCs w:val="22"/>
          <w:lang w:val="sr-Cyrl-CS"/>
        </w:rPr>
        <w:t xml:space="preserve"> </w:t>
      </w:r>
      <w:r w:rsidR="00F421F1" w:rsidRPr="004B466B">
        <w:rPr>
          <w:rFonts w:ascii="Times New Roman" w:hAnsi="Times New Roman" w:cs="Times New Roman"/>
          <w:color w:val="000000" w:themeColor="text1"/>
          <w:szCs w:val="22"/>
          <w:lang w:val="sr-Cyrl-CS"/>
        </w:rPr>
        <w:t>35.2(б)(i)</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или</w:t>
      </w:r>
      <w:r w:rsidR="0076596D"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_Ref330301401 \n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(ii)</w:t>
      </w:r>
      <w:r w:rsidR="0076596D" w:rsidRPr="004B466B">
        <w:rPr>
          <w:rFonts w:ascii="Times New Roman" w:hAnsi="Times New Roman" w:cs="Times New Roman"/>
          <w:color w:val="000000" w:themeColor="text1"/>
          <w:szCs w:val="22"/>
          <w:lang w:val="sr-Cyrl-CS"/>
        </w:rPr>
        <w:fldChar w:fldCharType="end"/>
      </w:r>
      <w:r w:rsidR="002638BD" w:rsidRPr="004B466B">
        <w:rPr>
          <w:rFonts w:ascii="Times New Roman" w:hAnsi="Times New Roman" w:cs="Times New Roman"/>
          <w:color w:val="000000" w:themeColor="text1"/>
          <w:szCs w:val="22"/>
          <w:lang w:val="sr-Cyrl-CS"/>
        </w:rPr>
        <w:t xml:space="preserve"> изнад</w:t>
      </w:r>
      <w:r w:rsidR="0076596D" w:rsidRPr="004B466B">
        <w:rPr>
          <w:rFonts w:ascii="Times New Roman" w:hAnsi="Times New Roman" w:cs="Times New Roman"/>
          <w:color w:val="000000" w:themeColor="text1"/>
          <w:szCs w:val="22"/>
          <w:lang w:val="sr-Cyrl-CS"/>
        </w:rPr>
        <w:t>;</w:t>
      </w:r>
      <w:bookmarkEnd w:id="1117"/>
    </w:p>
    <w:p w14:paraId="136B142D" w14:textId="3E56BFD4" w:rsidR="0076596D" w:rsidRPr="004B466B" w:rsidRDefault="00EF53CA" w:rsidP="00AD4A0D">
      <w:pPr>
        <w:pStyle w:val="Heading5"/>
        <w:rPr>
          <w:rFonts w:ascii="Times New Roman" w:hAnsi="Times New Roman" w:cs="Times New Roman"/>
          <w:color w:val="000000" w:themeColor="text1"/>
          <w:szCs w:val="22"/>
          <w:lang w:val="sr-Cyrl-CS"/>
        </w:rPr>
      </w:pPr>
      <w:bookmarkStart w:id="1118" w:name="_Ref330301586"/>
      <w:r w:rsidRPr="004B466B">
        <w:rPr>
          <w:rFonts w:ascii="Times New Roman" w:hAnsi="Times New Roman" w:cs="Times New Roman"/>
          <w:color w:val="000000" w:themeColor="text1"/>
          <w:szCs w:val="22"/>
          <w:lang w:val="sr-Cyrl-CS"/>
        </w:rPr>
        <w:t>коме су информације потребне или се од њега тражи да обелодани информације од стране надлежног суда или било ког владиног, банкарског, пореског или другог регулаторног тела или сличног органа</w:t>
      </w:r>
      <w:r w:rsidR="0076596D" w:rsidRPr="004B466B">
        <w:rPr>
          <w:rFonts w:ascii="Times New Roman" w:hAnsi="Times New Roman" w:cs="Times New Roman"/>
          <w:color w:val="000000" w:themeColor="text1"/>
          <w:szCs w:val="22"/>
          <w:lang w:val="sr-Cyrl-CS"/>
        </w:rPr>
        <w:t xml:space="preserve">, </w:t>
      </w:r>
      <w:r w:rsidR="00C876C4" w:rsidRPr="004B466B">
        <w:rPr>
          <w:rFonts w:ascii="Times New Roman" w:hAnsi="Times New Roman" w:cs="Times New Roman"/>
          <w:color w:val="000000" w:themeColor="text1"/>
          <w:szCs w:val="22"/>
          <w:lang w:val="sr-Cyrl-CS"/>
        </w:rPr>
        <w:t xml:space="preserve">у складу са </w:t>
      </w:r>
      <w:r w:rsidRPr="004B466B">
        <w:rPr>
          <w:rFonts w:ascii="Times New Roman" w:hAnsi="Times New Roman" w:cs="Times New Roman"/>
          <w:color w:val="000000" w:themeColor="text1"/>
          <w:szCs w:val="22"/>
          <w:lang w:val="sr-Cyrl-CS"/>
        </w:rPr>
        <w:t>правил</w:t>
      </w:r>
      <w:r w:rsidR="00C876C4" w:rsidRPr="004B466B">
        <w:rPr>
          <w:rFonts w:ascii="Times New Roman" w:hAnsi="Times New Roman" w:cs="Times New Roman"/>
          <w:color w:val="000000" w:themeColor="text1"/>
          <w:szCs w:val="22"/>
          <w:lang w:val="sr-Cyrl-CS"/>
        </w:rPr>
        <w:t>им</w:t>
      </w:r>
      <w:r w:rsidRPr="004B466B">
        <w:rPr>
          <w:rFonts w:ascii="Times New Roman" w:hAnsi="Times New Roman" w:cs="Times New Roman"/>
          <w:color w:val="000000" w:themeColor="text1"/>
          <w:szCs w:val="22"/>
          <w:lang w:val="sr-Cyrl-CS"/>
        </w:rPr>
        <w:t>а релевантне берзе или било којим меродавним законом или прописом</w:t>
      </w:r>
      <w:r w:rsidR="0076596D" w:rsidRPr="004B466B">
        <w:rPr>
          <w:rFonts w:ascii="Times New Roman" w:hAnsi="Times New Roman" w:cs="Times New Roman"/>
          <w:color w:val="000000" w:themeColor="text1"/>
          <w:szCs w:val="22"/>
          <w:lang w:val="sr-Cyrl-CS"/>
        </w:rPr>
        <w:t>;</w:t>
      </w:r>
      <w:bookmarkEnd w:id="1118"/>
    </w:p>
    <w:p w14:paraId="0DF1BC92" w14:textId="476451A0" w:rsidR="0076596D" w:rsidRPr="004B466B" w:rsidRDefault="00EF53CA" w:rsidP="00AD4A0D">
      <w:pPr>
        <w:pStyle w:val="Heading5"/>
        <w:rPr>
          <w:rFonts w:ascii="Times New Roman" w:hAnsi="Times New Roman" w:cs="Times New Roman"/>
          <w:color w:val="000000" w:themeColor="text1"/>
          <w:szCs w:val="22"/>
          <w:lang w:val="sr-Cyrl-CS"/>
        </w:rPr>
      </w:pPr>
      <w:bookmarkStart w:id="1119" w:name="_Ref330301596"/>
      <w:r w:rsidRPr="004B466B">
        <w:rPr>
          <w:rFonts w:ascii="Times New Roman" w:hAnsi="Times New Roman" w:cs="Times New Roman"/>
          <w:color w:val="000000" w:themeColor="text1"/>
          <w:szCs w:val="22"/>
          <w:lang w:val="sr-Cyrl-CS"/>
        </w:rPr>
        <w:t>коме је потребно обелоданити информације у вези са или за потребе парнице, арбитраже, управног или другог истражног поступка или спора</w:t>
      </w:r>
      <w:r w:rsidR="0076596D" w:rsidRPr="004B466B">
        <w:rPr>
          <w:rFonts w:ascii="Times New Roman" w:hAnsi="Times New Roman" w:cs="Times New Roman"/>
          <w:color w:val="000000" w:themeColor="text1"/>
          <w:szCs w:val="22"/>
          <w:lang w:val="sr-Cyrl-CS"/>
        </w:rPr>
        <w:t>;</w:t>
      </w:r>
      <w:bookmarkEnd w:id="1119"/>
    </w:p>
    <w:p w14:paraId="0DDBE5B0" w14:textId="581985A0" w:rsidR="0076596D" w:rsidRPr="004B466B" w:rsidRDefault="0026008A"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које је Страна; или</w:t>
      </w:r>
    </w:p>
    <w:p w14:paraId="480750B4" w14:textId="1B4C2E65" w:rsidR="0076596D" w:rsidRPr="004B466B" w:rsidRDefault="0026008A"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уз сагласност Зајмопримца</w:t>
      </w:r>
      <w:r w:rsidR="0076596D" w:rsidRPr="004B466B">
        <w:rPr>
          <w:rFonts w:ascii="Times New Roman" w:hAnsi="Times New Roman" w:cs="Times New Roman"/>
          <w:color w:val="000000" w:themeColor="text1"/>
          <w:szCs w:val="22"/>
          <w:lang w:val="sr-Cyrl-CS"/>
        </w:rPr>
        <w:t>;</w:t>
      </w:r>
    </w:p>
    <w:p w14:paraId="5BAFD2F8" w14:textId="4CB43AB9" w:rsidR="0076596D" w:rsidRPr="004B466B" w:rsidRDefault="0026008A" w:rsidP="0076596D">
      <w:pPr>
        <w:pStyle w:val="BodyText1"/>
        <w:keepNext/>
        <w:rPr>
          <w:color w:val="000000" w:themeColor="text1"/>
          <w:sz w:val="22"/>
          <w:szCs w:val="22"/>
          <w:lang w:val="sr-Cyrl-CS"/>
        </w:rPr>
      </w:pPr>
      <w:r w:rsidRPr="004B466B">
        <w:rPr>
          <w:color w:val="000000" w:themeColor="text1"/>
          <w:sz w:val="22"/>
          <w:szCs w:val="22"/>
          <w:lang w:val="sr-Cyrl-CS"/>
        </w:rPr>
        <w:t>а у сваком случају, такве Поверљиве информације које та Страна кредитног аранжмана сматра примереним ако је</w:t>
      </w:r>
      <w:r w:rsidR="0076596D" w:rsidRPr="004B466B">
        <w:rPr>
          <w:color w:val="000000" w:themeColor="text1"/>
          <w:sz w:val="22"/>
          <w:szCs w:val="22"/>
          <w:lang w:val="sr-Cyrl-CS"/>
        </w:rPr>
        <w:t>:</w:t>
      </w:r>
    </w:p>
    <w:p w14:paraId="033D5C2C" w14:textId="3539A4E2" w:rsidR="0076596D" w:rsidRPr="004B466B" w:rsidRDefault="0026008A" w:rsidP="00AD4A0D">
      <w:pPr>
        <w:pStyle w:val="Heading6"/>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у вези са ставовима </w:t>
      </w:r>
      <w:r w:rsidR="00D472C6" w:rsidRPr="004B466B">
        <w:rPr>
          <w:rFonts w:ascii="Times New Roman" w:hAnsi="Times New Roman" w:cs="Times New Roman"/>
          <w:color w:val="000000" w:themeColor="text1"/>
          <w:szCs w:val="22"/>
          <w:lang w:val="sr-Cyrl-CS"/>
        </w:rPr>
        <w:t>35.2</w:t>
      </w:r>
      <w:r w:rsidR="00F421F1" w:rsidRPr="004B466B">
        <w:rPr>
          <w:rFonts w:ascii="Times New Roman" w:hAnsi="Times New Roman" w:cs="Times New Roman"/>
          <w:color w:val="000000" w:themeColor="text1"/>
          <w:szCs w:val="22"/>
          <w:lang w:val="sr-Cyrl-CS"/>
        </w:rPr>
        <w:t>(б)(i)</w:t>
      </w:r>
      <w:r w:rsidR="0076596D"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35.2</w:t>
      </w:r>
      <w:r w:rsidR="00F421F1" w:rsidRPr="004B466B">
        <w:rPr>
          <w:rFonts w:ascii="Times New Roman" w:hAnsi="Times New Roman" w:cs="Times New Roman"/>
          <w:color w:val="000000" w:themeColor="text1"/>
          <w:szCs w:val="22"/>
          <w:lang w:val="sr-Cyrl-CS"/>
        </w:rPr>
        <w:t>(б)(ii)</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r w:rsidR="0076596D"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35.2</w:t>
      </w:r>
      <w:r w:rsidR="00F421F1" w:rsidRPr="004B466B">
        <w:rPr>
          <w:rFonts w:ascii="Times New Roman" w:hAnsi="Times New Roman" w:cs="Times New Roman"/>
          <w:color w:val="000000" w:themeColor="text1"/>
          <w:szCs w:val="22"/>
          <w:lang w:val="sr-Cyrl-CS"/>
        </w:rPr>
        <w:t>(б)(iii)</w:t>
      </w:r>
      <w:r w:rsidR="00D472C6" w:rsidRPr="004B466B">
        <w:rPr>
          <w:rFonts w:ascii="Times New Roman" w:hAnsi="Times New Roman" w:cs="Times New Roman"/>
          <w:color w:val="000000" w:themeColor="text1"/>
          <w:szCs w:val="22"/>
          <w:lang w:val="sr-Cyrl-CS"/>
        </w:rPr>
        <w:t xml:space="preserve"> изнад</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лице коме ће Поверљиве информације бити дате склопило Уговор о поверљивости, али нема обавез</w:t>
      </w:r>
      <w:r w:rsidR="00E769CD" w:rsidRPr="004B466B">
        <w:rPr>
          <w:rFonts w:ascii="Times New Roman" w:hAnsi="Times New Roman" w:cs="Times New Roman"/>
          <w:color w:val="000000" w:themeColor="text1"/>
          <w:szCs w:val="22"/>
          <w:lang w:val="sr-Cyrl-CS"/>
        </w:rPr>
        <w:t>у</w:t>
      </w:r>
      <w:r w:rsidRPr="004B466B">
        <w:rPr>
          <w:rFonts w:ascii="Times New Roman" w:hAnsi="Times New Roman" w:cs="Times New Roman"/>
          <w:color w:val="000000" w:themeColor="text1"/>
          <w:szCs w:val="22"/>
          <w:lang w:val="sr-Cyrl-CS"/>
        </w:rPr>
        <w:t xml:space="preserve"> склапања Уговора о поверљивости, уколико је прималац стручни саветник и подлеже професионалним обавезама чувања поверљивости Поверљивих информација</w:t>
      </w:r>
      <w:r w:rsidR="0076596D" w:rsidRPr="004B466B">
        <w:rPr>
          <w:rFonts w:ascii="Times New Roman" w:hAnsi="Times New Roman" w:cs="Times New Roman"/>
          <w:color w:val="000000" w:themeColor="text1"/>
          <w:szCs w:val="22"/>
          <w:lang w:val="sr-Cyrl-CS"/>
        </w:rPr>
        <w:t>;</w:t>
      </w:r>
    </w:p>
    <w:p w14:paraId="6405C2EC" w14:textId="4E12CA91" w:rsidR="0076596D" w:rsidRPr="004B466B" w:rsidRDefault="00F421F1" w:rsidP="00F421F1">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26008A" w:rsidRPr="004B466B">
        <w:rPr>
          <w:rFonts w:ascii="Times New Roman" w:hAnsi="Times New Roman" w:cs="Times New Roman"/>
          <w:color w:val="000000" w:themeColor="text1"/>
          <w:szCs w:val="22"/>
          <w:lang w:val="sr-Cyrl-CS"/>
        </w:rPr>
        <w:t>у вези са ставо</w:t>
      </w:r>
      <w:r w:rsidR="00D472C6" w:rsidRPr="004B466B">
        <w:rPr>
          <w:rFonts w:ascii="Times New Roman" w:hAnsi="Times New Roman" w:cs="Times New Roman"/>
          <w:color w:val="000000" w:themeColor="text1"/>
          <w:szCs w:val="22"/>
          <w:lang w:val="sr-Cyrl-CS"/>
        </w:rPr>
        <w:t>м</w:t>
      </w:r>
      <w:r w:rsidR="0026008A"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35.2</w:t>
      </w:r>
      <w:r w:rsidRPr="004B466B">
        <w:rPr>
          <w:rFonts w:ascii="Times New Roman" w:hAnsi="Times New Roman" w:cs="Times New Roman"/>
          <w:color w:val="000000" w:themeColor="text1"/>
          <w:szCs w:val="22"/>
          <w:lang w:val="sr-Cyrl-CS"/>
        </w:rPr>
        <w:t>(б)(iv)</w:t>
      </w:r>
      <w:r w:rsidR="00D472C6" w:rsidRPr="004B466B">
        <w:rPr>
          <w:rFonts w:ascii="Times New Roman" w:hAnsi="Times New Roman" w:cs="Times New Roman"/>
          <w:color w:val="000000" w:themeColor="text1"/>
          <w:szCs w:val="22"/>
          <w:lang w:val="sr-Cyrl-CS"/>
        </w:rPr>
        <w:t xml:space="preserve"> изнад</w:t>
      </w:r>
      <w:r w:rsidR="0076596D" w:rsidRPr="004B466B">
        <w:rPr>
          <w:rFonts w:ascii="Times New Roman" w:hAnsi="Times New Roman" w:cs="Times New Roman"/>
          <w:color w:val="000000" w:themeColor="text1"/>
          <w:szCs w:val="22"/>
          <w:lang w:val="sr-Cyrl-CS"/>
        </w:rPr>
        <w:t xml:space="preserve">, </w:t>
      </w:r>
      <w:r w:rsidR="0026008A" w:rsidRPr="004B466B">
        <w:rPr>
          <w:rFonts w:ascii="Times New Roman" w:hAnsi="Times New Roman" w:cs="Times New Roman"/>
          <w:color w:val="000000" w:themeColor="text1"/>
          <w:szCs w:val="22"/>
          <w:lang w:val="sr-Cyrl-CS"/>
        </w:rPr>
        <w:t>лице коме ће Поверљиве информације бити дате склопило Уговор о поверљивости или на било који други начин подлеже захтевима који се односе на поверљивост а у вези са Поверљивим информацијама које добије и обавештено је да неке или све такве Поверљиве информације могу бити осетљиве информације о цени; и</w:t>
      </w:r>
      <w:r w:rsidR="0076596D" w:rsidRPr="004B466B">
        <w:rPr>
          <w:rFonts w:ascii="Times New Roman" w:hAnsi="Times New Roman" w:cs="Times New Roman"/>
          <w:color w:val="000000" w:themeColor="text1"/>
          <w:szCs w:val="22"/>
          <w:lang w:val="sr-Cyrl-CS"/>
        </w:rPr>
        <w:t>;</w:t>
      </w:r>
    </w:p>
    <w:p w14:paraId="4C13C7C1" w14:textId="5EC4AF40" w:rsidR="0076596D" w:rsidRPr="004B466B" w:rsidRDefault="00F421F1" w:rsidP="00F421F1">
      <w:pPr>
        <w:pStyle w:val="Heading6"/>
        <w:numPr>
          <w:ilvl w:val="0"/>
          <w:numId w:val="0"/>
        </w:numPr>
        <w:ind w:left="2835"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(Ц)     </w:t>
      </w:r>
      <w:r w:rsidR="00951C3C" w:rsidRPr="004B466B">
        <w:rPr>
          <w:rFonts w:ascii="Times New Roman" w:hAnsi="Times New Roman" w:cs="Times New Roman"/>
          <w:color w:val="000000" w:themeColor="text1"/>
          <w:szCs w:val="22"/>
          <w:lang w:val="sr-Cyrl-CS"/>
        </w:rPr>
        <w:t xml:space="preserve">у вези са ставовима </w:t>
      </w:r>
      <w:r w:rsidR="00D472C6" w:rsidRPr="004B466B">
        <w:rPr>
          <w:rFonts w:ascii="Times New Roman" w:hAnsi="Times New Roman" w:cs="Times New Roman"/>
          <w:color w:val="000000" w:themeColor="text1"/>
          <w:szCs w:val="22"/>
          <w:lang w:val="sr-Cyrl-CS"/>
        </w:rPr>
        <w:t>35.2</w:t>
      </w:r>
      <w:r w:rsidRPr="004B466B">
        <w:rPr>
          <w:rFonts w:ascii="Times New Roman" w:hAnsi="Times New Roman" w:cs="Times New Roman"/>
          <w:color w:val="000000" w:themeColor="text1"/>
          <w:szCs w:val="22"/>
          <w:lang w:val="sr-Cyrl-CS"/>
        </w:rPr>
        <w:t xml:space="preserve">(б)(v) </w:t>
      </w:r>
      <w:r w:rsidR="0076596D" w:rsidRPr="004B466B">
        <w:rPr>
          <w:rFonts w:ascii="Times New Roman" w:hAnsi="Times New Roman" w:cs="Times New Roman"/>
          <w:color w:val="000000" w:themeColor="text1"/>
          <w:szCs w:val="22"/>
          <w:lang w:val="sr-Cyrl-CS"/>
        </w:rPr>
        <w:t xml:space="preserve"> </w:t>
      </w:r>
      <w:r w:rsidR="00951C3C" w:rsidRPr="004B466B">
        <w:rPr>
          <w:rFonts w:ascii="Times New Roman" w:hAnsi="Times New Roman" w:cs="Times New Roman"/>
          <w:color w:val="000000" w:themeColor="text1"/>
          <w:szCs w:val="22"/>
          <w:lang w:val="sr-Cyrl-CS"/>
        </w:rPr>
        <w:t>и</w:t>
      </w:r>
      <w:r w:rsidR="0076596D"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35.2</w:t>
      </w:r>
      <w:r w:rsidRPr="004B466B">
        <w:rPr>
          <w:rFonts w:ascii="Times New Roman" w:hAnsi="Times New Roman" w:cs="Times New Roman"/>
          <w:color w:val="000000" w:themeColor="text1"/>
          <w:szCs w:val="22"/>
          <w:lang w:val="sr-Cyrl-CS"/>
        </w:rPr>
        <w:t>(б)(vi)</w:t>
      </w:r>
      <w:r w:rsidR="00D472C6" w:rsidRPr="004B466B">
        <w:rPr>
          <w:rFonts w:ascii="Times New Roman" w:hAnsi="Times New Roman" w:cs="Times New Roman"/>
          <w:color w:val="000000" w:themeColor="text1"/>
          <w:szCs w:val="22"/>
          <w:lang w:val="sr-Cyrl-CS"/>
        </w:rPr>
        <w:t xml:space="preserve"> изнад</w:t>
      </w:r>
      <w:r w:rsidR="0076596D" w:rsidRPr="004B466B">
        <w:rPr>
          <w:rFonts w:ascii="Times New Roman" w:hAnsi="Times New Roman" w:cs="Times New Roman"/>
          <w:color w:val="000000" w:themeColor="text1"/>
          <w:szCs w:val="22"/>
          <w:lang w:val="sr-Cyrl-CS"/>
        </w:rPr>
        <w:t xml:space="preserve">, </w:t>
      </w:r>
      <w:r w:rsidR="00951C3C" w:rsidRPr="004B466B">
        <w:rPr>
          <w:rFonts w:ascii="Times New Roman" w:hAnsi="Times New Roman" w:cs="Times New Roman"/>
          <w:color w:val="000000" w:themeColor="text1"/>
          <w:szCs w:val="22"/>
          <w:lang w:val="sr-Cyrl-CS"/>
        </w:rPr>
        <w:t xml:space="preserve">лице коме ће Поверљиве информације бити дате је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w:t>
      </w:r>
      <w:r w:rsidR="00D472C6" w:rsidRPr="004B466B">
        <w:rPr>
          <w:rFonts w:ascii="Times New Roman" w:hAnsi="Times New Roman" w:cs="Times New Roman"/>
          <w:color w:val="000000" w:themeColor="text1"/>
          <w:szCs w:val="22"/>
          <w:lang w:val="sr-Cyrl-CS"/>
        </w:rPr>
        <w:t>Финансијске с</w:t>
      </w:r>
      <w:r w:rsidR="00951C3C" w:rsidRPr="004B466B">
        <w:rPr>
          <w:rFonts w:ascii="Times New Roman" w:hAnsi="Times New Roman" w:cs="Times New Roman"/>
          <w:color w:val="000000" w:themeColor="text1"/>
          <w:szCs w:val="22"/>
          <w:lang w:val="sr-Cyrl-CS"/>
        </w:rPr>
        <w:t>тране, то није изводљиво у датим околностима</w:t>
      </w:r>
      <w:r w:rsidR="0076596D" w:rsidRPr="004B466B">
        <w:rPr>
          <w:rFonts w:ascii="Times New Roman" w:hAnsi="Times New Roman" w:cs="Times New Roman"/>
          <w:color w:val="000000" w:themeColor="text1"/>
          <w:szCs w:val="22"/>
          <w:lang w:val="sr-Cyrl-CS"/>
        </w:rPr>
        <w:t xml:space="preserve">; </w:t>
      </w:r>
      <w:r w:rsidR="00951C3C" w:rsidRPr="004B466B">
        <w:rPr>
          <w:rFonts w:ascii="Times New Roman" w:hAnsi="Times New Roman" w:cs="Times New Roman"/>
          <w:color w:val="000000" w:themeColor="text1"/>
          <w:szCs w:val="22"/>
          <w:lang w:val="sr-Cyrl-CS"/>
        </w:rPr>
        <w:t>и</w:t>
      </w:r>
    </w:p>
    <w:p w14:paraId="2DE316CC" w14:textId="3AC698A4" w:rsidR="0076596D" w:rsidRPr="004B466B" w:rsidRDefault="00F421F1" w:rsidP="00F421F1">
      <w:pPr>
        <w:pStyle w:val="Heading4"/>
        <w:numPr>
          <w:ilvl w:val="0"/>
          <w:numId w:val="0"/>
        </w:numPr>
        <w:ind w:left="1418" w:hanging="709"/>
        <w:rPr>
          <w:rFonts w:ascii="Times New Roman" w:hAnsi="Times New Roman" w:cs="Times New Roman"/>
          <w:color w:val="000000" w:themeColor="text1"/>
          <w:szCs w:val="22"/>
          <w:lang w:val="sr-Cyrl-CS"/>
        </w:rPr>
      </w:pPr>
      <w:bookmarkStart w:id="1120" w:name="_Ref330301414"/>
      <w:r w:rsidRPr="004B466B">
        <w:rPr>
          <w:rFonts w:ascii="Times New Roman" w:hAnsi="Times New Roman" w:cs="Times New Roman"/>
          <w:color w:val="000000" w:themeColor="text1"/>
          <w:szCs w:val="22"/>
          <w:lang w:val="sr-Cyrl-CS"/>
        </w:rPr>
        <w:t xml:space="preserve">(ц)        </w:t>
      </w:r>
      <w:r w:rsidR="00200BA2" w:rsidRPr="004B466B">
        <w:rPr>
          <w:rFonts w:ascii="Times New Roman" w:hAnsi="Times New Roman" w:cs="Times New Roman"/>
          <w:color w:val="000000" w:themeColor="text1"/>
          <w:szCs w:val="22"/>
          <w:lang w:val="sr-Cyrl-CS"/>
        </w:rPr>
        <w:t xml:space="preserve">било ком лицу које је именовала та </w:t>
      </w:r>
      <w:r w:rsidR="00D472C6" w:rsidRPr="004B466B">
        <w:rPr>
          <w:rFonts w:ascii="Times New Roman" w:hAnsi="Times New Roman" w:cs="Times New Roman"/>
          <w:color w:val="000000" w:themeColor="text1"/>
          <w:szCs w:val="22"/>
          <w:lang w:val="sr-Cyrl-CS"/>
        </w:rPr>
        <w:t>Финансијска с</w:t>
      </w:r>
      <w:r w:rsidR="00200BA2" w:rsidRPr="004B466B">
        <w:rPr>
          <w:rFonts w:ascii="Times New Roman" w:hAnsi="Times New Roman" w:cs="Times New Roman"/>
          <w:color w:val="000000" w:themeColor="text1"/>
          <w:szCs w:val="22"/>
          <w:lang w:val="sr-Cyrl-CS"/>
        </w:rPr>
        <w:t>трана кредитног аранжмана или лиц</w:t>
      </w:r>
      <w:r w:rsidR="00E769CD" w:rsidRPr="004B466B">
        <w:rPr>
          <w:rFonts w:ascii="Times New Roman" w:hAnsi="Times New Roman" w:cs="Times New Roman"/>
          <w:color w:val="000000" w:themeColor="text1"/>
          <w:szCs w:val="22"/>
          <w:lang w:val="sr-Cyrl-CS"/>
        </w:rPr>
        <w:t>у</w:t>
      </w:r>
      <w:r w:rsidR="00200BA2" w:rsidRPr="004B466B">
        <w:rPr>
          <w:rFonts w:ascii="Times New Roman" w:hAnsi="Times New Roman" w:cs="Times New Roman"/>
          <w:color w:val="000000" w:themeColor="text1"/>
          <w:szCs w:val="22"/>
          <w:lang w:val="sr-Cyrl-CS"/>
        </w:rPr>
        <w:t xml:space="preserve"> на које се примењује став</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35.2(б)(i)</w:t>
      </w:r>
      <w:r w:rsidR="0076596D" w:rsidRPr="004B466B">
        <w:rPr>
          <w:rFonts w:ascii="Times New Roman" w:hAnsi="Times New Roman" w:cs="Times New Roman"/>
          <w:color w:val="000000" w:themeColor="text1"/>
          <w:szCs w:val="22"/>
          <w:lang w:val="sr-Cyrl-CS"/>
        </w:rPr>
        <w:t xml:space="preserve"> </w:t>
      </w:r>
      <w:r w:rsidR="00200BA2" w:rsidRPr="004B466B">
        <w:rPr>
          <w:rFonts w:ascii="Times New Roman" w:hAnsi="Times New Roman" w:cs="Times New Roman"/>
          <w:color w:val="000000" w:themeColor="text1"/>
          <w:szCs w:val="22"/>
          <w:lang w:val="sr-Cyrl-CS"/>
        </w:rPr>
        <w:t>или</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35.2(б)(ii)</w:t>
      </w:r>
      <w:r w:rsidR="0076596D"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изнад</w:t>
      </w:r>
      <w:r w:rsidR="00E769CD" w:rsidRPr="004B466B">
        <w:rPr>
          <w:rFonts w:ascii="Times New Roman" w:hAnsi="Times New Roman" w:cs="Times New Roman"/>
          <w:color w:val="000000" w:themeColor="text1"/>
          <w:szCs w:val="22"/>
          <w:lang w:val="sr-Cyrl-CS"/>
        </w:rPr>
        <w:t xml:space="preserve"> </w:t>
      </w:r>
      <w:r w:rsidR="00200BA2" w:rsidRPr="004B466B">
        <w:rPr>
          <w:rFonts w:ascii="Times New Roman" w:hAnsi="Times New Roman" w:cs="Times New Roman"/>
          <w:color w:val="000000" w:themeColor="text1"/>
          <w:szCs w:val="22"/>
          <w:lang w:val="sr-Cyrl-CS"/>
        </w:rPr>
        <w:t xml:space="preserve">за пружање једне или више услуга администрације или салдирања за један или више </w:t>
      </w:r>
      <w:r w:rsidR="00D472C6" w:rsidRPr="004B466B">
        <w:rPr>
          <w:rFonts w:ascii="Times New Roman" w:hAnsi="Times New Roman" w:cs="Times New Roman"/>
          <w:color w:val="000000" w:themeColor="text1"/>
          <w:szCs w:val="22"/>
          <w:lang w:val="sr-Cyrl-CS"/>
        </w:rPr>
        <w:t>Финансијских д</w:t>
      </w:r>
      <w:r w:rsidR="00200BA2" w:rsidRPr="004B466B">
        <w:rPr>
          <w:rFonts w:ascii="Times New Roman" w:hAnsi="Times New Roman" w:cs="Times New Roman"/>
          <w:color w:val="000000" w:themeColor="text1"/>
          <w:szCs w:val="22"/>
          <w:lang w:val="sr-Cyrl-CS"/>
        </w:rPr>
        <w:t xml:space="preserve">окумената, укључујући али не ограничавајући се на трговање учешћима </w:t>
      </w:r>
      <w:r w:rsidR="00D472C6" w:rsidRPr="004B466B">
        <w:rPr>
          <w:rFonts w:ascii="Times New Roman" w:hAnsi="Times New Roman" w:cs="Times New Roman"/>
          <w:color w:val="000000" w:themeColor="text1"/>
          <w:szCs w:val="22"/>
          <w:lang w:val="sr-Cyrl-CS"/>
        </w:rPr>
        <w:t>према Финансијским</w:t>
      </w:r>
      <w:r w:rsidR="00200BA2"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д</w:t>
      </w:r>
      <w:r w:rsidR="00200BA2" w:rsidRPr="004B466B">
        <w:rPr>
          <w:rFonts w:ascii="Times New Roman" w:hAnsi="Times New Roman" w:cs="Times New Roman"/>
          <w:color w:val="000000" w:themeColor="text1"/>
          <w:szCs w:val="22"/>
          <w:lang w:val="sr-Cyrl-CS"/>
        </w:rPr>
        <w:t>окумен</w:t>
      </w:r>
      <w:r w:rsidR="00D472C6" w:rsidRPr="004B466B">
        <w:rPr>
          <w:rFonts w:ascii="Times New Roman" w:hAnsi="Times New Roman" w:cs="Times New Roman"/>
          <w:color w:val="000000" w:themeColor="text1"/>
          <w:szCs w:val="22"/>
          <w:lang w:val="sr-Cyrl-CS"/>
        </w:rPr>
        <w:t>тима</w:t>
      </w:r>
      <w:r w:rsidR="00200BA2" w:rsidRPr="004B466B">
        <w:rPr>
          <w:rFonts w:ascii="Times New Roman" w:hAnsi="Times New Roman" w:cs="Times New Roman"/>
          <w:color w:val="000000" w:themeColor="text1"/>
          <w:szCs w:val="22"/>
          <w:lang w:val="sr-Cyrl-CS"/>
        </w:rPr>
        <w:t>, такве Поверљиве информације чије об</w:t>
      </w:r>
      <w:r w:rsidR="00D472C6" w:rsidRPr="004B466B">
        <w:rPr>
          <w:rFonts w:ascii="Times New Roman" w:hAnsi="Times New Roman" w:cs="Times New Roman"/>
          <w:color w:val="000000" w:themeColor="text1"/>
          <w:szCs w:val="22"/>
          <w:lang w:val="sr-Cyrl-CS"/>
        </w:rPr>
        <w:t>јављ</w:t>
      </w:r>
      <w:r w:rsidR="00200BA2" w:rsidRPr="004B466B">
        <w:rPr>
          <w:rFonts w:ascii="Times New Roman" w:hAnsi="Times New Roman" w:cs="Times New Roman"/>
          <w:color w:val="000000" w:themeColor="text1"/>
          <w:szCs w:val="22"/>
          <w:lang w:val="sr-Cyrl-CS"/>
        </w:rPr>
        <w:t>ивање се може захтевати како би се том пружаоцу услуга омогућило да пружа услуге из овог става</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(ц) </w:t>
      </w:r>
      <w:r w:rsidR="00200BA2" w:rsidRPr="004B466B">
        <w:rPr>
          <w:rFonts w:ascii="Times New Roman" w:hAnsi="Times New Roman" w:cs="Times New Roman"/>
          <w:color w:val="000000" w:themeColor="text1"/>
          <w:szCs w:val="22"/>
          <w:lang w:val="sr-Cyrl-CS"/>
        </w:rPr>
        <w:t xml:space="preserve">ако је пружалац услуге коме треба дати Поверљиве информације закључио уговор о поверљивости суштински у форми ЛМА </w:t>
      </w:r>
      <w:r w:rsidR="00D472C6" w:rsidRPr="004B466B">
        <w:rPr>
          <w:rFonts w:ascii="Times New Roman" w:hAnsi="Times New Roman" w:cs="Times New Roman"/>
          <w:color w:val="000000" w:themeColor="text1"/>
          <w:szCs w:val="22"/>
          <w:lang w:val="sr-Cyrl-CS"/>
        </w:rPr>
        <w:t>У</w:t>
      </w:r>
      <w:r w:rsidR="00200BA2" w:rsidRPr="004B466B">
        <w:rPr>
          <w:rFonts w:ascii="Times New Roman" w:hAnsi="Times New Roman" w:cs="Times New Roman"/>
          <w:color w:val="000000" w:themeColor="text1"/>
          <w:szCs w:val="22"/>
          <w:lang w:val="sr-Cyrl-CS"/>
        </w:rPr>
        <w:t>говора о поверљивости за пружаоце административних услуга и услуга поравнања или друг</w:t>
      </w:r>
      <w:r w:rsidR="00130DE0" w:rsidRPr="004B466B">
        <w:rPr>
          <w:rFonts w:ascii="Times New Roman" w:hAnsi="Times New Roman" w:cs="Times New Roman"/>
          <w:color w:val="000000" w:themeColor="text1"/>
          <w:szCs w:val="22"/>
          <w:lang w:val="sr-Cyrl-CS"/>
        </w:rPr>
        <w:t>ој</w:t>
      </w:r>
      <w:r w:rsidR="00200BA2" w:rsidRPr="004B466B">
        <w:rPr>
          <w:rFonts w:ascii="Times New Roman" w:hAnsi="Times New Roman" w:cs="Times New Roman"/>
          <w:color w:val="000000" w:themeColor="text1"/>
          <w:szCs w:val="22"/>
          <w:lang w:val="sr-Cyrl-CS"/>
        </w:rPr>
        <w:t xml:space="preserve"> форм</w:t>
      </w:r>
      <w:r w:rsidR="00130DE0" w:rsidRPr="004B466B">
        <w:rPr>
          <w:rFonts w:ascii="Times New Roman" w:hAnsi="Times New Roman" w:cs="Times New Roman"/>
          <w:color w:val="000000" w:themeColor="text1"/>
          <w:szCs w:val="22"/>
          <w:lang w:val="sr-Cyrl-CS"/>
        </w:rPr>
        <w:t>и</w:t>
      </w:r>
      <w:r w:rsidR="00200BA2" w:rsidRPr="004B466B">
        <w:rPr>
          <w:rFonts w:ascii="Times New Roman" w:hAnsi="Times New Roman" w:cs="Times New Roman"/>
          <w:color w:val="000000" w:themeColor="text1"/>
          <w:szCs w:val="22"/>
          <w:lang w:val="sr-Cyrl-CS"/>
        </w:rPr>
        <w:t xml:space="preserve"> уговора о поверљивости између Агента кредитног аранжмана и релевантног Зајмопримца и </w:t>
      </w:r>
      <w:r w:rsidR="00D472C6" w:rsidRPr="004B466B">
        <w:rPr>
          <w:rFonts w:ascii="Times New Roman" w:hAnsi="Times New Roman" w:cs="Times New Roman"/>
          <w:color w:val="000000" w:themeColor="text1"/>
          <w:szCs w:val="22"/>
          <w:lang w:val="sr-Cyrl-CS"/>
        </w:rPr>
        <w:t>конкретне Финансијске</w:t>
      </w:r>
      <w:r w:rsidR="00200BA2" w:rsidRPr="004B466B">
        <w:rPr>
          <w:rFonts w:ascii="Times New Roman" w:hAnsi="Times New Roman" w:cs="Times New Roman"/>
          <w:color w:val="000000" w:themeColor="text1"/>
          <w:szCs w:val="22"/>
          <w:lang w:val="sr-Cyrl-CS"/>
        </w:rPr>
        <w:t xml:space="preserve"> </w:t>
      </w:r>
      <w:r w:rsidR="00D472C6" w:rsidRPr="004B466B">
        <w:rPr>
          <w:rFonts w:ascii="Times New Roman" w:hAnsi="Times New Roman" w:cs="Times New Roman"/>
          <w:color w:val="000000" w:themeColor="text1"/>
          <w:szCs w:val="22"/>
          <w:lang w:val="sr-Cyrl-CS"/>
        </w:rPr>
        <w:t>с</w:t>
      </w:r>
      <w:r w:rsidR="00200BA2" w:rsidRPr="004B466B">
        <w:rPr>
          <w:rFonts w:ascii="Times New Roman" w:hAnsi="Times New Roman" w:cs="Times New Roman"/>
          <w:color w:val="000000" w:themeColor="text1"/>
          <w:szCs w:val="22"/>
          <w:lang w:val="sr-Cyrl-CS"/>
        </w:rPr>
        <w:t>тране</w:t>
      </w:r>
      <w:r w:rsidR="0076596D" w:rsidRPr="004B466B">
        <w:rPr>
          <w:rFonts w:ascii="Times New Roman" w:hAnsi="Times New Roman" w:cs="Times New Roman"/>
          <w:color w:val="000000" w:themeColor="text1"/>
          <w:szCs w:val="22"/>
          <w:lang w:val="sr-Cyrl-CS"/>
        </w:rPr>
        <w:t>;</w:t>
      </w:r>
      <w:bookmarkEnd w:id="1120"/>
      <w:r w:rsidR="0076596D" w:rsidRPr="004B466B">
        <w:rPr>
          <w:rFonts w:ascii="Times New Roman" w:hAnsi="Times New Roman" w:cs="Times New Roman"/>
          <w:color w:val="000000" w:themeColor="text1"/>
          <w:szCs w:val="22"/>
          <w:lang w:val="sr-Cyrl-CS"/>
        </w:rPr>
        <w:t xml:space="preserve"> </w:t>
      </w:r>
    </w:p>
    <w:p w14:paraId="7BEE6839" w14:textId="1729D6B9" w:rsidR="0076596D" w:rsidRPr="004B466B" w:rsidRDefault="00F421F1" w:rsidP="00F421F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DE45F9" w:rsidRPr="004B466B">
        <w:rPr>
          <w:rFonts w:ascii="Times New Roman" w:hAnsi="Times New Roman" w:cs="Times New Roman"/>
          <w:color w:val="000000" w:themeColor="text1"/>
          <w:szCs w:val="22"/>
          <w:lang w:val="sr-Cyrl-CS"/>
        </w:rPr>
        <w:t xml:space="preserve">свакој рејтинг агенцији (укључујући њене стручне саветнике) такве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w:t>
      </w:r>
      <w:r w:rsidR="00D472C6" w:rsidRPr="004B466B">
        <w:rPr>
          <w:rFonts w:ascii="Times New Roman" w:hAnsi="Times New Roman" w:cs="Times New Roman"/>
          <w:color w:val="000000" w:themeColor="text1"/>
          <w:szCs w:val="22"/>
          <w:lang w:val="sr-Cyrl-CS"/>
        </w:rPr>
        <w:t>Финансијска д</w:t>
      </w:r>
      <w:r w:rsidR="00DE45F9" w:rsidRPr="004B466B">
        <w:rPr>
          <w:rFonts w:ascii="Times New Roman" w:hAnsi="Times New Roman" w:cs="Times New Roman"/>
          <w:color w:val="000000" w:themeColor="text1"/>
          <w:szCs w:val="22"/>
          <w:lang w:val="sr-Cyrl-CS"/>
        </w:rPr>
        <w:t>окумената и/или Зајмопримца, уколико је рејтинг агенција којој ће Поверљиве информације бити дате информисана о поверљивој природи и да неке или све такве Поверљиве информације могу бити осетљиве информације о цени</w:t>
      </w:r>
      <w:r w:rsidR="0076596D" w:rsidRPr="004B466B">
        <w:rPr>
          <w:rFonts w:ascii="Times New Roman" w:hAnsi="Times New Roman" w:cs="Times New Roman"/>
          <w:color w:val="000000" w:themeColor="text1"/>
          <w:szCs w:val="22"/>
          <w:lang w:val="sr-Cyrl-CS"/>
        </w:rPr>
        <w:t xml:space="preserve">; </w:t>
      </w:r>
      <w:r w:rsidR="00DE45F9" w:rsidRPr="004B466B">
        <w:rPr>
          <w:rFonts w:ascii="Times New Roman" w:hAnsi="Times New Roman" w:cs="Times New Roman"/>
          <w:color w:val="000000" w:themeColor="text1"/>
          <w:szCs w:val="22"/>
          <w:lang w:val="sr-Cyrl-CS"/>
        </w:rPr>
        <w:t>и</w:t>
      </w:r>
    </w:p>
    <w:p w14:paraId="042143ED" w14:textId="43C7CBCF" w:rsidR="0076596D" w:rsidRPr="004B466B" w:rsidRDefault="00F421F1" w:rsidP="00F421F1">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(е)   </w:t>
      </w:r>
      <w:r w:rsidR="00D472C6" w:rsidRPr="004B466B">
        <w:rPr>
          <w:rFonts w:ascii="Times New Roman" w:hAnsi="Times New Roman" w:cs="Times New Roman"/>
          <w:color w:val="000000" w:themeColor="text1"/>
          <w:szCs w:val="22"/>
          <w:lang w:val="sr-Cyrl-CS"/>
        </w:rPr>
        <w:t>Sinosure</w:t>
      </w:r>
      <w:r w:rsidR="00DE45F9" w:rsidRPr="004B466B">
        <w:rPr>
          <w:rFonts w:ascii="Times New Roman" w:hAnsi="Times New Roman" w:cs="Times New Roman"/>
          <w:color w:val="000000" w:themeColor="text1"/>
          <w:szCs w:val="22"/>
          <w:lang w:val="sr-Cyrl-CS"/>
        </w:rPr>
        <w:t xml:space="preserve"> (укључујући његове професионалне саветнике) такве Поверљиве информације за које се може захтевати да буду обелодањене у вези са </w:t>
      </w:r>
      <w:r w:rsidR="00D472C6" w:rsidRPr="004B466B">
        <w:rPr>
          <w:rFonts w:ascii="Times New Roman" w:hAnsi="Times New Roman" w:cs="Times New Roman"/>
          <w:color w:val="000000" w:themeColor="text1"/>
          <w:szCs w:val="22"/>
          <w:lang w:val="sr-Cyrl-CS"/>
        </w:rPr>
        <w:t>Sinosure п</w:t>
      </w:r>
      <w:r w:rsidR="00DE45F9" w:rsidRPr="004B466B">
        <w:rPr>
          <w:rFonts w:ascii="Times New Roman" w:hAnsi="Times New Roman" w:cs="Times New Roman"/>
          <w:color w:val="000000" w:themeColor="text1"/>
          <w:szCs w:val="22"/>
          <w:lang w:val="sr-Cyrl-CS"/>
        </w:rPr>
        <w:t xml:space="preserve">олисом ако је </w:t>
      </w:r>
      <w:r w:rsidR="00D472C6" w:rsidRPr="004B466B">
        <w:rPr>
          <w:rFonts w:ascii="Times New Roman" w:hAnsi="Times New Roman" w:cs="Times New Roman"/>
          <w:color w:val="000000" w:themeColor="text1"/>
          <w:szCs w:val="22"/>
          <w:lang w:val="sr-Cyrl-CS"/>
        </w:rPr>
        <w:t xml:space="preserve">Sinosure </w:t>
      </w:r>
      <w:r w:rsidR="00DE45F9" w:rsidRPr="004B466B">
        <w:rPr>
          <w:rFonts w:ascii="Times New Roman" w:hAnsi="Times New Roman" w:cs="Times New Roman"/>
          <w:color w:val="000000" w:themeColor="text1"/>
          <w:szCs w:val="22"/>
          <w:lang w:val="sr-Cyrl-CS"/>
        </w:rPr>
        <w:t>обавештен о њиховој поверљивој природи и да неке или све такве поверљиве информације могу бити осетљиве информације о цени</w:t>
      </w:r>
      <w:r w:rsidR="0076596D" w:rsidRPr="004B466B">
        <w:rPr>
          <w:rFonts w:ascii="Times New Roman" w:hAnsi="Times New Roman" w:cs="Times New Roman"/>
          <w:color w:val="000000" w:themeColor="text1"/>
          <w:szCs w:val="22"/>
          <w:lang w:val="sr-Cyrl-CS"/>
        </w:rPr>
        <w:t>.</w:t>
      </w:r>
    </w:p>
    <w:p w14:paraId="0B37A043" w14:textId="60C6D9D1" w:rsidR="0076596D" w:rsidRPr="004B466B" w:rsidRDefault="0046628A"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Целокупан уговор</w:t>
      </w:r>
    </w:p>
    <w:p w14:paraId="700BD08D" w14:textId="24B6F5E1" w:rsidR="0076596D" w:rsidRPr="004B466B" w:rsidRDefault="0046628A" w:rsidP="0076596D">
      <w:pPr>
        <w:pStyle w:val="BodyText1"/>
        <w:rPr>
          <w:color w:val="000000" w:themeColor="text1"/>
          <w:sz w:val="22"/>
          <w:szCs w:val="22"/>
          <w:lang w:val="sr-Cyrl-CS"/>
        </w:rPr>
      </w:pPr>
      <w:r w:rsidRPr="004B466B">
        <w:rPr>
          <w:color w:val="000000" w:themeColor="text1"/>
          <w:sz w:val="22"/>
          <w:szCs w:val="22"/>
          <w:lang w:val="sr-Cyrl-CS"/>
        </w:rPr>
        <w:t xml:space="preserve">Ова </w:t>
      </w:r>
      <w:r w:rsidR="00CD6BE9" w:rsidRPr="004B466B">
        <w:rPr>
          <w:color w:val="000000" w:themeColor="text1"/>
          <w:sz w:val="22"/>
          <w:szCs w:val="22"/>
          <w:lang w:val="sr-Cyrl-CS"/>
        </w:rPr>
        <w:t>Клаузула</w:t>
      </w:r>
      <w:r w:rsidR="00877CE1" w:rsidRPr="004B466B">
        <w:rPr>
          <w:color w:val="000000" w:themeColor="text1"/>
          <w:sz w:val="22"/>
          <w:szCs w:val="22"/>
          <w:lang w:val="sr-Cyrl-CS"/>
        </w:rPr>
        <w:t xml:space="preserve"> 35</w:t>
      </w:r>
      <w:r w:rsidR="0076596D" w:rsidRPr="004B466B">
        <w:rPr>
          <w:color w:val="000000" w:themeColor="text1"/>
          <w:sz w:val="22"/>
          <w:szCs w:val="22"/>
          <w:lang w:val="sr-Cyrl-CS"/>
        </w:rPr>
        <w:t xml:space="preserve"> </w:t>
      </w:r>
      <w:r w:rsidRPr="004B466B">
        <w:rPr>
          <w:color w:val="000000" w:themeColor="text1"/>
          <w:sz w:val="22"/>
          <w:szCs w:val="22"/>
          <w:lang w:val="sr-Cyrl-CS"/>
        </w:rPr>
        <w:t xml:space="preserve">представља целокупан уговор између Страна у погледу обавеза </w:t>
      </w:r>
      <w:r w:rsidR="00D472C6" w:rsidRPr="004B466B">
        <w:rPr>
          <w:color w:val="000000" w:themeColor="text1"/>
          <w:sz w:val="22"/>
          <w:szCs w:val="22"/>
          <w:lang w:val="sr-Cyrl-CS"/>
        </w:rPr>
        <w:t>Финансијских с</w:t>
      </w:r>
      <w:r w:rsidRPr="004B466B">
        <w:rPr>
          <w:color w:val="000000" w:themeColor="text1"/>
          <w:sz w:val="22"/>
          <w:szCs w:val="22"/>
          <w:lang w:val="sr-Cyrl-CS"/>
        </w:rPr>
        <w:t xml:space="preserve">трана према </w:t>
      </w:r>
      <w:r w:rsidR="00D472C6" w:rsidRPr="004B466B">
        <w:rPr>
          <w:color w:val="000000" w:themeColor="text1"/>
          <w:sz w:val="22"/>
          <w:szCs w:val="22"/>
          <w:lang w:val="sr-Cyrl-CS"/>
        </w:rPr>
        <w:t>Финансијским д</w:t>
      </w:r>
      <w:r w:rsidRPr="004B466B">
        <w:rPr>
          <w:color w:val="000000" w:themeColor="text1"/>
          <w:sz w:val="22"/>
          <w:szCs w:val="22"/>
          <w:lang w:val="sr-Cyrl-CS"/>
        </w:rPr>
        <w:t>окументима у погледу Поверљивих информација и замењује све претходне споразуме, изречене или имплициране, по питању Поверљивих информација</w:t>
      </w:r>
      <w:r w:rsidR="0076596D" w:rsidRPr="004B466B">
        <w:rPr>
          <w:color w:val="000000" w:themeColor="text1"/>
          <w:sz w:val="22"/>
          <w:szCs w:val="22"/>
          <w:lang w:val="sr-Cyrl-CS"/>
        </w:rPr>
        <w:t>.</w:t>
      </w:r>
    </w:p>
    <w:p w14:paraId="104CA37E" w14:textId="0F7742B0" w:rsidR="0076596D" w:rsidRPr="004B466B" w:rsidRDefault="00C744DA"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Инсајдерске информације</w:t>
      </w:r>
    </w:p>
    <w:p w14:paraId="6728CC66" w14:textId="2BF0CEBE" w:rsidR="0076596D" w:rsidRPr="004B466B" w:rsidRDefault="00C744DA" w:rsidP="0076596D">
      <w:pPr>
        <w:pStyle w:val="BodyText1"/>
        <w:rPr>
          <w:color w:val="000000" w:themeColor="text1"/>
          <w:sz w:val="22"/>
          <w:szCs w:val="22"/>
          <w:lang w:val="sr-Cyrl-CS"/>
        </w:rPr>
      </w:pPr>
      <w:r w:rsidRPr="004B466B">
        <w:rPr>
          <w:color w:val="000000" w:themeColor="text1"/>
          <w:sz w:val="22"/>
          <w:szCs w:val="22"/>
          <w:lang w:val="sr-Cyrl-CS"/>
        </w:rPr>
        <w:t xml:space="preserve">Свака Страна кредитног аранжмана сагласна је да неке или све Поверљиве информације јесу или могу бити осетљиве информације о цени и да коришћење таквих информација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свака </w:t>
      </w:r>
      <w:r w:rsidR="00D472C6" w:rsidRPr="004B466B">
        <w:rPr>
          <w:color w:val="000000" w:themeColor="text1"/>
          <w:sz w:val="22"/>
          <w:szCs w:val="22"/>
          <w:lang w:val="sr-Cyrl-CS"/>
        </w:rPr>
        <w:t>Финансијска с</w:t>
      </w:r>
      <w:r w:rsidRPr="004B466B">
        <w:rPr>
          <w:color w:val="000000" w:themeColor="text1"/>
          <w:sz w:val="22"/>
          <w:szCs w:val="22"/>
          <w:lang w:val="sr-Cyrl-CS"/>
        </w:rPr>
        <w:t>трана се обавезују да неће користити било коју Поверљиву информацију у било које незаконите сврхе</w:t>
      </w:r>
      <w:r w:rsidR="0076596D" w:rsidRPr="004B466B">
        <w:rPr>
          <w:color w:val="000000" w:themeColor="text1"/>
          <w:sz w:val="22"/>
          <w:szCs w:val="22"/>
          <w:lang w:val="sr-Cyrl-CS"/>
        </w:rPr>
        <w:t>.</w:t>
      </w:r>
    </w:p>
    <w:p w14:paraId="233644AA" w14:textId="31C34B1C" w:rsidR="0076596D" w:rsidRPr="004B466B" w:rsidRDefault="00B4635F" w:rsidP="001B7782">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Обавештење о </w:t>
      </w:r>
      <w:bookmarkStart w:id="1121" w:name="_Hlk175612215"/>
      <w:r w:rsidRPr="004B466B">
        <w:rPr>
          <w:rFonts w:ascii="Times New Roman" w:hAnsi="Times New Roman" w:cs="Times New Roman"/>
          <w:color w:val="000000" w:themeColor="text1"/>
          <w:szCs w:val="22"/>
          <w:lang w:val="sr-Cyrl-CS"/>
        </w:rPr>
        <w:t>об</w:t>
      </w:r>
      <w:r w:rsidR="00D472C6" w:rsidRPr="004B466B">
        <w:rPr>
          <w:rFonts w:ascii="Times New Roman" w:hAnsi="Times New Roman" w:cs="Times New Roman"/>
          <w:color w:val="000000" w:themeColor="text1"/>
          <w:szCs w:val="22"/>
          <w:lang w:val="sr-Cyrl-CS"/>
        </w:rPr>
        <w:t>јављив</w:t>
      </w:r>
      <w:r w:rsidRPr="004B466B">
        <w:rPr>
          <w:rFonts w:ascii="Times New Roman" w:hAnsi="Times New Roman" w:cs="Times New Roman"/>
          <w:color w:val="000000" w:themeColor="text1"/>
          <w:szCs w:val="22"/>
          <w:lang w:val="sr-Cyrl-CS"/>
        </w:rPr>
        <w:t>ањ</w:t>
      </w:r>
      <w:bookmarkEnd w:id="1121"/>
      <w:r w:rsidRPr="004B466B">
        <w:rPr>
          <w:rFonts w:ascii="Times New Roman" w:hAnsi="Times New Roman" w:cs="Times New Roman"/>
          <w:color w:val="000000" w:themeColor="text1"/>
          <w:szCs w:val="22"/>
          <w:lang w:val="sr-Cyrl-CS"/>
        </w:rPr>
        <w:t>у</w:t>
      </w:r>
    </w:p>
    <w:p w14:paraId="73F4FEE7" w14:textId="53745B04" w:rsidR="0076596D" w:rsidRPr="004B466B" w:rsidRDefault="00B4635F" w:rsidP="0076596D">
      <w:pPr>
        <w:pStyle w:val="BodyText1"/>
        <w:keepNext/>
        <w:rPr>
          <w:color w:val="000000" w:themeColor="text1"/>
          <w:sz w:val="22"/>
          <w:szCs w:val="22"/>
          <w:lang w:val="sr-Cyrl-CS"/>
        </w:rPr>
      </w:pPr>
      <w:r w:rsidRPr="004B466B">
        <w:rPr>
          <w:color w:val="000000" w:themeColor="text1"/>
          <w:sz w:val="22"/>
          <w:szCs w:val="22"/>
          <w:lang w:val="sr-Cyrl-CS"/>
        </w:rPr>
        <w:t xml:space="preserve">Свака од </w:t>
      </w:r>
      <w:r w:rsidR="00D472C6" w:rsidRPr="004B466B">
        <w:rPr>
          <w:color w:val="000000" w:themeColor="text1"/>
          <w:sz w:val="22"/>
          <w:szCs w:val="22"/>
          <w:lang w:val="sr-Cyrl-CS"/>
        </w:rPr>
        <w:t>Финансијска с</w:t>
      </w:r>
      <w:r w:rsidRPr="004B466B">
        <w:rPr>
          <w:color w:val="000000" w:themeColor="text1"/>
          <w:sz w:val="22"/>
          <w:szCs w:val="22"/>
          <w:lang w:val="sr-Cyrl-CS"/>
        </w:rPr>
        <w:t>трана сагласна је (у мери у којој закон и прописи то дозвољавају) да Зајмопримца обавести о</w:t>
      </w:r>
      <w:r w:rsidR="0076596D" w:rsidRPr="004B466B">
        <w:rPr>
          <w:color w:val="000000" w:themeColor="text1"/>
          <w:sz w:val="22"/>
          <w:szCs w:val="22"/>
          <w:lang w:val="sr-Cyrl-CS"/>
        </w:rPr>
        <w:t>:</w:t>
      </w:r>
    </w:p>
    <w:p w14:paraId="18E3D942" w14:textId="4DA09F60" w:rsidR="0076596D" w:rsidRPr="004B466B" w:rsidRDefault="00B4635F"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околностима </w:t>
      </w:r>
      <w:r w:rsidR="00D472C6" w:rsidRPr="004B466B">
        <w:rPr>
          <w:rFonts w:ascii="Times New Roman" w:hAnsi="Times New Roman" w:cs="Times New Roman"/>
          <w:color w:val="000000" w:themeColor="text1"/>
          <w:szCs w:val="22"/>
          <w:lang w:val="sr-Cyrl-CS"/>
        </w:rPr>
        <w:t>објављивањ</w:t>
      </w:r>
      <w:r w:rsidRPr="004B466B">
        <w:rPr>
          <w:rFonts w:ascii="Times New Roman" w:hAnsi="Times New Roman" w:cs="Times New Roman"/>
          <w:color w:val="000000" w:themeColor="text1"/>
          <w:szCs w:val="22"/>
          <w:lang w:val="sr-Cyrl-CS"/>
        </w:rPr>
        <w:t xml:space="preserve">а Поверљивих информација у складу са ставом </w:t>
      </w:r>
      <w:r w:rsidR="002D0200" w:rsidRPr="004B466B">
        <w:rPr>
          <w:rFonts w:ascii="Times New Roman" w:hAnsi="Times New Roman" w:cs="Times New Roman"/>
          <w:color w:val="000000" w:themeColor="text1"/>
          <w:szCs w:val="22"/>
          <w:lang w:val="sr-Cyrl-CS"/>
        </w:rPr>
        <w:t>35.2(б)(v)</w:t>
      </w:r>
      <w:r w:rsidR="0076596D" w:rsidRPr="004B466B">
        <w:rPr>
          <w:rFonts w:ascii="Times New Roman" w:hAnsi="Times New Roman" w:cs="Times New Roman"/>
          <w:color w:val="000000" w:themeColor="text1"/>
          <w:szCs w:val="22"/>
          <w:lang w:val="sr-Cyrl-CS"/>
        </w:rPr>
        <w:t xml:space="preserve"> </w:t>
      </w:r>
      <w:r w:rsidR="00E93ADD" w:rsidRPr="004B466B">
        <w:rPr>
          <w:rFonts w:ascii="Times New Roman" w:hAnsi="Times New Roman" w:cs="Times New Roman"/>
          <w:color w:val="000000" w:themeColor="text1"/>
          <w:szCs w:val="22"/>
          <w:lang w:val="sr-Cyrl-CS"/>
        </w:rPr>
        <w:t>Клаузуле</w:t>
      </w:r>
      <w:r w:rsidR="00877CE1" w:rsidRPr="004B466B">
        <w:rPr>
          <w:rFonts w:ascii="Times New Roman" w:hAnsi="Times New Roman" w:cs="Times New Roman"/>
          <w:color w:val="000000" w:themeColor="text1"/>
          <w:szCs w:val="22"/>
          <w:lang w:val="sr-Cyrl-CS"/>
        </w:rPr>
        <w:t xml:space="preserve"> 35.2</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i/>
          <w:iCs/>
          <w:color w:val="000000" w:themeColor="text1"/>
          <w:szCs w:val="22"/>
          <w:lang w:val="sr-Cyrl-CS"/>
        </w:rPr>
        <w:t>Објављивање поверљивих информација</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осим када је до таквог </w:t>
      </w:r>
      <w:r w:rsidRPr="004B466B">
        <w:rPr>
          <w:rFonts w:ascii="Times New Roman" w:hAnsi="Times New Roman" w:cs="Times New Roman"/>
          <w:color w:val="000000" w:themeColor="text1"/>
          <w:szCs w:val="22"/>
          <w:lang w:val="sr-Cyrl-CS"/>
        </w:rPr>
        <w:lastRenderedPageBreak/>
        <w:t xml:space="preserve">обелодањивања било ком лицу наведеном у датом ставу дошло током редовног спровођења надзора или регулаторних функција; </w:t>
      </w:r>
    </w:p>
    <w:p w14:paraId="78127DD5" w14:textId="606D28E8" w:rsidR="0076596D"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B4635F" w:rsidRPr="004B466B">
        <w:rPr>
          <w:rFonts w:ascii="Times New Roman" w:hAnsi="Times New Roman" w:cs="Times New Roman"/>
          <w:color w:val="000000" w:themeColor="text1"/>
          <w:szCs w:val="22"/>
          <w:lang w:val="sr-Cyrl-CS"/>
        </w:rPr>
        <w:t xml:space="preserve">сазнањима да су било које Поверљиве информације </w:t>
      </w:r>
      <w:r w:rsidR="00C71561" w:rsidRPr="004B466B">
        <w:rPr>
          <w:rFonts w:ascii="Times New Roman" w:hAnsi="Times New Roman" w:cs="Times New Roman"/>
          <w:color w:val="000000" w:themeColor="text1"/>
          <w:szCs w:val="22"/>
          <w:lang w:val="sr-Cyrl-CS"/>
        </w:rPr>
        <w:t>објављен</w:t>
      </w:r>
      <w:r w:rsidR="00B4635F" w:rsidRPr="004B466B">
        <w:rPr>
          <w:rFonts w:ascii="Times New Roman" w:hAnsi="Times New Roman" w:cs="Times New Roman"/>
          <w:color w:val="000000" w:themeColor="text1"/>
          <w:szCs w:val="22"/>
          <w:lang w:val="sr-Cyrl-CS"/>
        </w:rPr>
        <w:t xml:space="preserve">е супротно одредбама </w:t>
      </w:r>
      <w:r w:rsidR="00E93ADD" w:rsidRPr="004B466B">
        <w:rPr>
          <w:rFonts w:ascii="Times New Roman" w:hAnsi="Times New Roman" w:cs="Times New Roman"/>
          <w:color w:val="000000" w:themeColor="text1"/>
          <w:szCs w:val="22"/>
          <w:lang w:val="sr-Cyrl-CS"/>
        </w:rPr>
        <w:t>Клаузуле</w:t>
      </w:r>
      <w:r w:rsidR="00877CE1" w:rsidRPr="004B466B">
        <w:rPr>
          <w:rFonts w:ascii="Times New Roman" w:hAnsi="Times New Roman" w:cs="Times New Roman"/>
          <w:color w:val="000000" w:themeColor="text1"/>
          <w:szCs w:val="22"/>
          <w:lang w:val="sr-Cyrl-CS"/>
        </w:rPr>
        <w:t xml:space="preserve"> 35</w:t>
      </w:r>
      <w:r w:rsidR="0076596D" w:rsidRPr="004B466B">
        <w:rPr>
          <w:rFonts w:ascii="Times New Roman" w:hAnsi="Times New Roman" w:cs="Times New Roman"/>
          <w:color w:val="000000" w:themeColor="text1"/>
          <w:szCs w:val="22"/>
          <w:lang w:val="sr-Cyrl-CS"/>
        </w:rPr>
        <w:t>.</w:t>
      </w:r>
    </w:p>
    <w:p w14:paraId="787251CE" w14:textId="2293DC3A" w:rsidR="0076596D" w:rsidRPr="004B466B" w:rsidRDefault="005A5D2C" w:rsidP="008D784C">
      <w:pPr>
        <w:pStyle w:val="Heading2"/>
        <w:rPr>
          <w:rFonts w:ascii="Times New Roman" w:hAnsi="Times New Roman" w:cs="Times New Roman"/>
          <w:color w:val="000000" w:themeColor="text1"/>
          <w:szCs w:val="22"/>
          <w:lang w:val="sr-Cyrl-CS"/>
        </w:rPr>
      </w:pPr>
      <w:bookmarkStart w:id="1122" w:name="_Ref398809915"/>
      <w:bookmarkStart w:id="1123" w:name="_Ref410641115"/>
      <w:bookmarkStart w:id="1124" w:name="_Toc417310913"/>
      <w:bookmarkStart w:id="1125" w:name="_Toc486433321"/>
      <w:bookmarkStart w:id="1126" w:name="_Toc488760172"/>
      <w:bookmarkStart w:id="1127" w:name="_Toc488760473"/>
      <w:bookmarkStart w:id="1128" w:name="_Toc530665561"/>
      <w:bookmarkStart w:id="1129" w:name="_Toc536036457"/>
      <w:bookmarkStart w:id="1130" w:name="_Toc144120157"/>
      <w:r w:rsidRPr="004B466B">
        <w:rPr>
          <w:rFonts w:ascii="Times New Roman" w:hAnsi="Times New Roman" w:cs="Times New Roman"/>
          <w:color w:val="000000" w:themeColor="text1"/>
          <w:szCs w:val="22"/>
          <w:lang w:val="sr-Cyrl-CS"/>
        </w:rPr>
        <w:t>ПОВЕРЉИВОСТ СТОПЕ ФИНАНСИРАЊА И КОТАЦИЈЕ РЕФЕРЕНТНЕ БАНКЕ</w:t>
      </w:r>
      <w:bookmarkEnd w:id="1122"/>
      <w:bookmarkEnd w:id="1123"/>
      <w:bookmarkEnd w:id="1124"/>
      <w:bookmarkEnd w:id="1125"/>
      <w:bookmarkEnd w:id="1126"/>
      <w:bookmarkEnd w:id="1127"/>
      <w:bookmarkEnd w:id="1128"/>
      <w:bookmarkEnd w:id="1129"/>
      <w:bookmarkEnd w:id="1130"/>
    </w:p>
    <w:p w14:paraId="54B94EBC" w14:textId="1759A310" w:rsidR="0076596D" w:rsidRPr="004B466B" w:rsidRDefault="005A5D2C" w:rsidP="008D784C">
      <w:pPr>
        <w:pStyle w:val="Heading3"/>
        <w:rPr>
          <w:rFonts w:ascii="Times New Roman" w:hAnsi="Times New Roman" w:cs="Times New Roman"/>
          <w:color w:val="000000" w:themeColor="text1"/>
          <w:szCs w:val="22"/>
          <w:lang w:val="sr-Cyrl-CS"/>
        </w:rPr>
      </w:pPr>
      <w:bookmarkStart w:id="1131" w:name="_Ref401238803"/>
      <w:bookmarkStart w:id="1132" w:name="_Toc488760474"/>
      <w:r w:rsidRPr="004B466B">
        <w:rPr>
          <w:rFonts w:ascii="Times New Roman" w:hAnsi="Times New Roman" w:cs="Times New Roman"/>
          <w:color w:val="000000" w:themeColor="text1"/>
          <w:szCs w:val="22"/>
          <w:lang w:val="sr-Cyrl-CS"/>
        </w:rPr>
        <w:t>Поверљивост и об</w:t>
      </w:r>
      <w:r w:rsidR="00C71561" w:rsidRPr="004B466B">
        <w:rPr>
          <w:rFonts w:ascii="Times New Roman" w:hAnsi="Times New Roman" w:cs="Times New Roman"/>
          <w:color w:val="000000" w:themeColor="text1"/>
          <w:szCs w:val="22"/>
          <w:lang w:val="sr-Cyrl-CS"/>
        </w:rPr>
        <w:t>јављива</w:t>
      </w:r>
      <w:r w:rsidRPr="004B466B">
        <w:rPr>
          <w:rFonts w:ascii="Times New Roman" w:hAnsi="Times New Roman" w:cs="Times New Roman"/>
          <w:color w:val="000000" w:themeColor="text1"/>
          <w:szCs w:val="22"/>
          <w:lang w:val="sr-Cyrl-CS"/>
        </w:rPr>
        <w:t>ње</w:t>
      </w:r>
      <w:bookmarkEnd w:id="1131"/>
      <w:bookmarkEnd w:id="1132"/>
    </w:p>
    <w:p w14:paraId="640E68B9" w14:textId="439DA84A" w:rsidR="0076596D" w:rsidRPr="004B466B" w:rsidRDefault="003A0AC6"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Агент кредитног аранжмана и Зајмопримац су сагласни да ће </w:t>
      </w:r>
      <w:r w:rsidR="000B73BC" w:rsidRPr="004B466B">
        <w:rPr>
          <w:rFonts w:ascii="Times New Roman" w:hAnsi="Times New Roman" w:cs="Times New Roman"/>
          <w:color w:val="000000" w:themeColor="text1"/>
          <w:szCs w:val="22"/>
          <w:lang w:val="sr-Cyrl-CS"/>
        </w:rPr>
        <w:t xml:space="preserve">чувати као поверљиве све Стопе финансирања </w:t>
      </w:r>
      <w:r w:rsidR="0076596D" w:rsidRPr="004B466B">
        <w:rPr>
          <w:rFonts w:ascii="Times New Roman" w:hAnsi="Times New Roman" w:cs="Times New Roman"/>
          <w:color w:val="000000" w:themeColor="text1"/>
          <w:szCs w:val="22"/>
          <w:lang w:val="sr-Cyrl-CS"/>
        </w:rPr>
        <w:t>(</w:t>
      </w:r>
      <w:r w:rsidR="000B73BC" w:rsidRPr="004B466B">
        <w:rPr>
          <w:rFonts w:ascii="Times New Roman" w:hAnsi="Times New Roman" w:cs="Times New Roman"/>
          <w:color w:val="000000" w:themeColor="text1"/>
          <w:szCs w:val="22"/>
          <w:lang w:val="sr-Cyrl-CS"/>
        </w:rPr>
        <w:t>а у случају Агента кредитног аранжмана</w:t>
      </w:r>
      <w:r w:rsidR="0076596D" w:rsidRPr="004B466B">
        <w:rPr>
          <w:rFonts w:ascii="Times New Roman" w:hAnsi="Times New Roman" w:cs="Times New Roman"/>
          <w:color w:val="000000" w:themeColor="text1"/>
          <w:szCs w:val="22"/>
          <w:lang w:val="sr-Cyrl-CS"/>
        </w:rPr>
        <w:t xml:space="preserve">, </w:t>
      </w:r>
      <w:r w:rsidR="000B73BC" w:rsidRPr="004B466B">
        <w:rPr>
          <w:rFonts w:ascii="Times New Roman" w:hAnsi="Times New Roman" w:cs="Times New Roman"/>
          <w:color w:val="000000" w:themeColor="text1"/>
          <w:szCs w:val="22"/>
          <w:lang w:val="sr-Cyrl-CS"/>
        </w:rPr>
        <w:t xml:space="preserve">све Котације </w:t>
      </w:r>
      <w:r w:rsidR="00C71561" w:rsidRPr="004B466B">
        <w:rPr>
          <w:rFonts w:ascii="Times New Roman" w:hAnsi="Times New Roman" w:cs="Times New Roman"/>
          <w:color w:val="000000" w:themeColor="text1"/>
          <w:szCs w:val="22"/>
          <w:lang w:val="sr-Cyrl-CS"/>
        </w:rPr>
        <w:t>Р</w:t>
      </w:r>
      <w:r w:rsidR="000B73BC" w:rsidRPr="004B466B">
        <w:rPr>
          <w:rFonts w:ascii="Times New Roman" w:hAnsi="Times New Roman" w:cs="Times New Roman"/>
          <w:color w:val="000000" w:themeColor="text1"/>
          <w:szCs w:val="22"/>
          <w:lang w:val="sr-Cyrl-CS"/>
        </w:rPr>
        <w:t>еферентне банке</w:t>
      </w:r>
      <w:r w:rsidR="0076596D" w:rsidRPr="004B466B">
        <w:rPr>
          <w:rFonts w:ascii="Times New Roman" w:hAnsi="Times New Roman" w:cs="Times New Roman"/>
          <w:color w:val="000000" w:themeColor="text1"/>
          <w:szCs w:val="22"/>
          <w:lang w:val="sr-Cyrl-CS"/>
        </w:rPr>
        <w:t xml:space="preserve">) </w:t>
      </w:r>
      <w:r w:rsidR="000B73BC" w:rsidRPr="004B466B">
        <w:rPr>
          <w:rFonts w:ascii="Times New Roman" w:hAnsi="Times New Roman" w:cs="Times New Roman"/>
          <w:color w:val="000000" w:themeColor="text1"/>
          <w:szCs w:val="22"/>
          <w:lang w:val="sr-Cyrl-CS"/>
        </w:rPr>
        <w:t xml:space="preserve">и неће их никоме </w:t>
      </w:r>
      <w:r w:rsidR="00C71561" w:rsidRPr="004B466B">
        <w:rPr>
          <w:rFonts w:ascii="Times New Roman" w:hAnsi="Times New Roman" w:cs="Times New Roman"/>
          <w:color w:val="000000" w:themeColor="text1"/>
          <w:szCs w:val="22"/>
          <w:lang w:val="sr-Cyrl-CS"/>
        </w:rPr>
        <w:t>објављива</w:t>
      </w:r>
      <w:r w:rsidR="000B73BC" w:rsidRPr="004B466B">
        <w:rPr>
          <w:rFonts w:ascii="Times New Roman" w:hAnsi="Times New Roman" w:cs="Times New Roman"/>
          <w:color w:val="000000" w:themeColor="text1"/>
          <w:szCs w:val="22"/>
          <w:lang w:val="sr-Cyrl-CS"/>
        </w:rPr>
        <w:t>ти, осим у оној мери која је дозвољена одредбама став</w:t>
      </w:r>
      <w:r w:rsidR="00C71561" w:rsidRPr="004B466B">
        <w:rPr>
          <w:rFonts w:ascii="Times New Roman" w:hAnsi="Times New Roman" w:cs="Times New Roman"/>
          <w:color w:val="000000" w:themeColor="text1"/>
          <w:szCs w:val="22"/>
          <w:lang w:val="sr-Cyrl-CS"/>
        </w:rPr>
        <w:t>ова</w:t>
      </w:r>
      <w:r w:rsidR="000B73BC"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lang w:val="sr-Cyrl-CS"/>
        </w:rPr>
        <w:t>(</w:t>
      </w:r>
      <w:r w:rsidR="006639E9" w:rsidRPr="004B466B">
        <w:rPr>
          <w:rFonts w:ascii="Times New Roman" w:hAnsi="Times New Roman" w:cs="Times New Roman"/>
          <w:color w:val="000000" w:themeColor="text1"/>
          <w:szCs w:val="22"/>
          <w:lang w:val="sr-Cyrl-CS"/>
        </w:rPr>
        <w:t>б), (ц</w:t>
      </w:r>
      <w:r w:rsidR="0076596D" w:rsidRPr="004B466B">
        <w:rPr>
          <w:rFonts w:ascii="Times New Roman" w:hAnsi="Times New Roman" w:cs="Times New Roman"/>
          <w:color w:val="000000" w:themeColor="text1"/>
          <w:szCs w:val="22"/>
          <w:lang w:val="sr-Cyrl-CS"/>
        </w:rPr>
        <w:t>)</w:t>
      </w:r>
      <w:r w:rsidR="000B73BC" w:rsidRPr="004B466B">
        <w:rPr>
          <w:rFonts w:ascii="Times New Roman" w:hAnsi="Times New Roman" w:cs="Times New Roman"/>
          <w:color w:val="000000" w:themeColor="text1"/>
          <w:szCs w:val="22"/>
          <w:lang w:val="sr-Cyrl-CS"/>
        </w:rPr>
        <w:t xml:space="preserve"> и</w:t>
      </w:r>
      <w:r w:rsidR="006639E9" w:rsidRPr="004B466B">
        <w:rPr>
          <w:rFonts w:ascii="Times New Roman" w:hAnsi="Times New Roman" w:cs="Times New Roman"/>
          <w:color w:val="000000" w:themeColor="text1"/>
          <w:szCs w:val="22"/>
          <w:lang w:val="sr-Cyrl-CS"/>
        </w:rPr>
        <w:t xml:space="preserve"> (д</w:t>
      </w:r>
      <w:r w:rsidR="0076596D" w:rsidRPr="004B466B">
        <w:rPr>
          <w:rFonts w:ascii="Times New Roman" w:hAnsi="Times New Roman" w:cs="Times New Roman"/>
          <w:color w:val="000000" w:themeColor="text1"/>
          <w:szCs w:val="22"/>
          <w:lang w:val="sr-Cyrl-CS"/>
        </w:rPr>
        <w:t xml:space="preserve">) </w:t>
      </w:r>
      <w:r w:rsidR="00C71561" w:rsidRPr="004B466B">
        <w:rPr>
          <w:rFonts w:ascii="Times New Roman" w:hAnsi="Times New Roman" w:cs="Times New Roman"/>
          <w:color w:val="000000" w:themeColor="text1"/>
          <w:szCs w:val="22"/>
          <w:lang w:val="sr-Cyrl-CS"/>
        </w:rPr>
        <w:t>испод</w:t>
      </w:r>
      <w:r w:rsidR="0076596D" w:rsidRPr="004B466B">
        <w:rPr>
          <w:rFonts w:ascii="Times New Roman" w:hAnsi="Times New Roman" w:cs="Times New Roman"/>
          <w:color w:val="000000" w:themeColor="text1"/>
          <w:szCs w:val="22"/>
          <w:lang w:val="sr-Cyrl-CS"/>
        </w:rPr>
        <w:t>.</w:t>
      </w:r>
    </w:p>
    <w:p w14:paraId="17D466AA" w14:textId="56CAB2E2" w:rsidR="0076596D" w:rsidRPr="004B466B" w:rsidRDefault="006639E9" w:rsidP="006639E9">
      <w:pPr>
        <w:pStyle w:val="Heading4"/>
        <w:numPr>
          <w:ilvl w:val="0"/>
          <w:numId w:val="0"/>
        </w:numPr>
        <w:ind w:left="709"/>
        <w:rPr>
          <w:rFonts w:ascii="Times New Roman" w:hAnsi="Times New Roman" w:cs="Times New Roman"/>
          <w:color w:val="000000" w:themeColor="text1"/>
          <w:szCs w:val="22"/>
          <w:lang w:val="sr-Cyrl-CS"/>
        </w:rPr>
      </w:pPr>
      <w:bookmarkStart w:id="1133" w:name="_Ref410641326"/>
      <w:r w:rsidRPr="004B466B">
        <w:rPr>
          <w:rFonts w:ascii="Times New Roman" w:hAnsi="Times New Roman" w:cs="Times New Roman"/>
          <w:color w:val="000000" w:themeColor="text1"/>
          <w:szCs w:val="22"/>
          <w:lang w:val="sr-Cyrl-CS"/>
        </w:rPr>
        <w:t xml:space="preserve">(б)        </w:t>
      </w:r>
      <w:r w:rsidR="000B73BC" w:rsidRPr="004B466B">
        <w:rPr>
          <w:rFonts w:ascii="Times New Roman" w:hAnsi="Times New Roman" w:cs="Times New Roman"/>
          <w:color w:val="000000" w:themeColor="text1"/>
          <w:szCs w:val="22"/>
          <w:lang w:val="sr-Cyrl-CS"/>
        </w:rPr>
        <w:t>Агент кредитног аранжмана може об</w:t>
      </w:r>
      <w:r w:rsidR="00C71561" w:rsidRPr="004B466B">
        <w:rPr>
          <w:rFonts w:ascii="Times New Roman" w:hAnsi="Times New Roman" w:cs="Times New Roman"/>
          <w:color w:val="000000" w:themeColor="text1"/>
          <w:szCs w:val="22"/>
          <w:lang w:val="sr-Cyrl-CS"/>
        </w:rPr>
        <w:t>јав</w:t>
      </w:r>
      <w:r w:rsidR="000B73BC" w:rsidRPr="004B466B">
        <w:rPr>
          <w:rFonts w:ascii="Times New Roman" w:hAnsi="Times New Roman" w:cs="Times New Roman"/>
          <w:color w:val="000000" w:themeColor="text1"/>
          <w:szCs w:val="22"/>
          <w:lang w:val="sr-Cyrl-CS"/>
        </w:rPr>
        <w:t>ити</w:t>
      </w:r>
      <w:r w:rsidR="0076596D" w:rsidRPr="004B466B">
        <w:rPr>
          <w:rFonts w:ascii="Times New Roman" w:hAnsi="Times New Roman" w:cs="Times New Roman"/>
          <w:color w:val="000000" w:themeColor="text1"/>
          <w:szCs w:val="22"/>
          <w:lang w:val="sr-Cyrl-CS"/>
        </w:rPr>
        <w:t>:</w:t>
      </w:r>
      <w:bookmarkEnd w:id="1133"/>
    </w:p>
    <w:p w14:paraId="4A7338FC" w14:textId="477C5188" w:rsidR="0076596D" w:rsidRPr="004B466B" w:rsidRDefault="00773091" w:rsidP="00AD4A0D">
      <w:pPr>
        <w:pStyle w:val="Heading5"/>
        <w:rPr>
          <w:rFonts w:ascii="Times New Roman" w:hAnsi="Times New Roman" w:cs="Times New Roman"/>
          <w:color w:val="000000" w:themeColor="text1"/>
          <w:szCs w:val="22"/>
          <w:lang w:val="sr-Cyrl-CS"/>
        </w:rPr>
      </w:pPr>
      <w:bookmarkStart w:id="1134" w:name="_Ref410641329"/>
      <w:r w:rsidRPr="004B466B">
        <w:rPr>
          <w:rFonts w:ascii="Times New Roman" w:hAnsi="Times New Roman" w:cs="Times New Roman"/>
          <w:color w:val="000000" w:themeColor="text1"/>
          <w:szCs w:val="22"/>
          <w:lang w:val="sr-Cyrl-CS"/>
        </w:rPr>
        <w:t xml:space="preserve">Зајмодавцу сваку Стопу финансирања </w:t>
      </w:r>
      <w:r w:rsidR="0076596D"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ради избегавање сваке сумње, ово се не односи на Котације </w:t>
      </w:r>
      <w:r w:rsidR="00C71561" w:rsidRPr="004B466B">
        <w:rPr>
          <w:rFonts w:ascii="Times New Roman" w:hAnsi="Times New Roman" w:cs="Times New Roman"/>
          <w:color w:val="000000" w:themeColor="text1"/>
          <w:szCs w:val="22"/>
          <w:lang w:val="sr-Cyrl-CS"/>
        </w:rPr>
        <w:t>Р</w:t>
      </w:r>
      <w:r w:rsidRPr="004B466B">
        <w:rPr>
          <w:rFonts w:ascii="Times New Roman" w:hAnsi="Times New Roman" w:cs="Times New Roman"/>
          <w:color w:val="000000" w:themeColor="text1"/>
          <w:szCs w:val="22"/>
          <w:lang w:val="sr-Cyrl-CS"/>
        </w:rPr>
        <w:t>еферентне банке</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у складу са </w:t>
      </w:r>
      <w:r w:rsidR="007D7AA1" w:rsidRPr="004B466B">
        <w:rPr>
          <w:rFonts w:ascii="Times New Roman" w:hAnsi="Times New Roman" w:cs="Times New Roman"/>
          <w:color w:val="000000" w:themeColor="text1"/>
          <w:szCs w:val="22"/>
          <w:lang w:val="sr-Cyrl-CS"/>
        </w:rPr>
        <w:t>Клаузулом</w:t>
      </w:r>
      <w:r w:rsidR="00877CE1" w:rsidRPr="004B466B">
        <w:rPr>
          <w:rFonts w:ascii="Times New Roman" w:hAnsi="Times New Roman" w:cs="Times New Roman"/>
          <w:color w:val="000000" w:themeColor="text1"/>
          <w:szCs w:val="22"/>
          <w:lang w:val="sr-Cyrl-CS"/>
        </w:rPr>
        <w:t xml:space="preserve"> 8.4 (</w:t>
      </w:r>
      <w:r w:rsidR="00877CE1" w:rsidRPr="004B466B">
        <w:rPr>
          <w:rFonts w:ascii="Times New Roman" w:hAnsi="Times New Roman" w:cs="Times New Roman"/>
          <w:i/>
          <w:color w:val="000000" w:themeColor="text1"/>
          <w:szCs w:val="22"/>
          <w:lang w:val="sr-Cyrl-CS"/>
        </w:rPr>
        <w:t>Обавештење о каматним стопама</w:t>
      </w:r>
      <w:r w:rsidR="00877CE1"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 xml:space="preserve">; </w:t>
      </w:r>
      <w:bookmarkEnd w:id="1134"/>
      <w:r w:rsidRPr="004B466B">
        <w:rPr>
          <w:rFonts w:ascii="Times New Roman" w:hAnsi="Times New Roman" w:cs="Times New Roman"/>
          <w:color w:val="000000" w:themeColor="text1"/>
          <w:szCs w:val="22"/>
          <w:lang w:val="sr-Cyrl-CS"/>
        </w:rPr>
        <w:t>и</w:t>
      </w:r>
    </w:p>
    <w:p w14:paraId="415E0259" w14:textId="6C533E3B" w:rsidR="0076596D" w:rsidRPr="004B466B" w:rsidRDefault="00773091"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било коју Стопу финансирања или Котацију </w:t>
      </w:r>
      <w:r w:rsidR="00C71561" w:rsidRPr="004B466B">
        <w:rPr>
          <w:rFonts w:ascii="Times New Roman" w:hAnsi="Times New Roman" w:cs="Times New Roman"/>
          <w:color w:val="000000" w:themeColor="text1"/>
          <w:szCs w:val="22"/>
          <w:lang w:val="sr-Cyrl-CS"/>
        </w:rPr>
        <w:t>Р</w:t>
      </w:r>
      <w:r w:rsidRPr="004B466B">
        <w:rPr>
          <w:rFonts w:ascii="Times New Roman" w:hAnsi="Times New Roman" w:cs="Times New Roman"/>
          <w:color w:val="000000" w:themeColor="text1"/>
          <w:szCs w:val="22"/>
          <w:lang w:val="sr-Cyrl-CS"/>
        </w:rPr>
        <w:t>е</w:t>
      </w:r>
      <w:r w:rsidR="004460CF" w:rsidRPr="004B466B">
        <w:rPr>
          <w:rFonts w:ascii="Times New Roman" w:hAnsi="Times New Roman" w:cs="Times New Roman"/>
          <w:color w:val="000000" w:themeColor="text1"/>
          <w:szCs w:val="22"/>
          <w:lang w:val="sr-Cyrl-CS"/>
        </w:rPr>
        <w:t>ф</w:t>
      </w:r>
      <w:r w:rsidRPr="004B466B">
        <w:rPr>
          <w:rFonts w:ascii="Times New Roman" w:hAnsi="Times New Roman" w:cs="Times New Roman"/>
          <w:color w:val="000000" w:themeColor="text1"/>
          <w:szCs w:val="22"/>
          <w:lang w:val="sr-Cyrl-CS"/>
        </w:rPr>
        <w:t xml:space="preserve">ерентне банке </w:t>
      </w:r>
      <w:r w:rsidR="004460CF" w:rsidRPr="004B466B">
        <w:rPr>
          <w:rFonts w:ascii="Times New Roman" w:hAnsi="Times New Roman" w:cs="Times New Roman"/>
          <w:color w:val="000000" w:themeColor="text1"/>
          <w:szCs w:val="22"/>
          <w:lang w:val="sr-Cyrl-CS"/>
        </w:rPr>
        <w:t xml:space="preserve">било ком лицу кога је Агент </w:t>
      </w:r>
      <w:r w:rsidR="00F85FC3" w:rsidRPr="004B466B">
        <w:rPr>
          <w:rFonts w:ascii="Times New Roman" w:hAnsi="Times New Roman" w:cs="Times New Roman"/>
          <w:color w:val="000000" w:themeColor="text1"/>
          <w:szCs w:val="22"/>
          <w:lang w:val="sr-Cyrl-CS"/>
        </w:rPr>
        <w:t xml:space="preserve">кредитног аранжмана </w:t>
      </w:r>
      <w:r w:rsidR="004460CF" w:rsidRPr="004B466B">
        <w:rPr>
          <w:rFonts w:ascii="Times New Roman" w:hAnsi="Times New Roman" w:cs="Times New Roman"/>
          <w:color w:val="000000" w:themeColor="text1"/>
          <w:szCs w:val="22"/>
          <w:lang w:val="sr-Cyrl-CS"/>
        </w:rPr>
        <w:t>именовао да пружи административне услуге</w:t>
      </w:r>
      <w:r w:rsidR="00F85FC3" w:rsidRPr="004B466B">
        <w:rPr>
          <w:rFonts w:ascii="Times New Roman" w:hAnsi="Times New Roman" w:cs="Times New Roman"/>
          <w:color w:val="000000" w:themeColor="text1"/>
          <w:szCs w:val="22"/>
          <w:lang w:val="sr-Cyrl-CS"/>
        </w:rPr>
        <w:t xml:space="preserve"> </w:t>
      </w:r>
      <w:r w:rsidR="004460CF" w:rsidRPr="004B466B">
        <w:rPr>
          <w:rFonts w:ascii="Times New Roman" w:hAnsi="Times New Roman" w:cs="Times New Roman"/>
          <w:color w:val="000000" w:themeColor="text1"/>
          <w:szCs w:val="22"/>
          <w:lang w:val="sr-Cyrl-CS"/>
        </w:rPr>
        <w:t xml:space="preserve">за потребе једног или више </w:t>
      </w:r>
      <w:r w:rsidR="00C71561" w:rsidRPr="004B466B">
        <w:rPr>
          <w:rFonts w:ascii="Times New Roman" w:hAnsi="Times New Roman" w:cs="Times New Roman"/>
          <w:color w:val="000000" w:themeColor="text1"/>
          <w:szCs w:val="22"/>
          <w:lang w:val="sr-Cyrl-CS"/>
        </w:rPr>
        <w:t>Финансијских д</w:t>
      </w:r>
      <w:r w:rsidR="004460CF" w:rsidRPr="004B466B">
        <w:rPr>
          <w:rFonts w:ascii="Times New Roman" w:hAnsi="Times New Roman" w:cs="Times New Roman"/>
          <w:color w:val="000000" w:themeColor="text1"/>
          <w:szCs w:val="22"/>
          <w:lang w:val="sr-Cyrl-CS"/>
        </w:rPr>
        <w:t xml:space="preserve">окумената </w:t>
      </w:r>
      <w:r w:rsidR="00BD2C9C" w:rsidRPr="004B466B">
        <w:rPr>
          <w:rFonts w:ascii="Times New Roman" w:hAnsi="Times New Roman" w:cs="Times New Roman"/>
          <w:color w:val="000000" w:themeColor="text1"/>
          <w:szCs w:val="22"/>
          <w:lang w:val="sr-Cyrl-CS"/>
        </w:rPr>
        <w:t xml:space="preserve">у мери у којој је то потребно како би се обезбедило да такав пружалац услуга пружи те услуге уколико је пружалац услуга коме ће се те информације доставити склопио уговор о поверљивости </w:t>
      </w:r>
      <w:r w:rsidR="002249DE" w:rsidRPr="004B466B">
        <w:rPr>
          <w:rFonts w:ascii="Times New Roman" w:hAnsi="Times New Roman" w:cs="Times New Roman"/>
          <w:color w:val="000000" w:themeColor="text1"/>
          <w:szCs w:val="22"/>
          <w:lang w:val="sr-Cyrl-CS"/>
        </w:rPr>
        <w:t xml:space="preserve">суштински у форми ЛМА </w:t>
      </w:r>
      <w:r w:rsidR="00C71561" w:rsidRPr="004B466B">
        <w:rPr>
          <w:rFonts w:ascii="Times New Roman" w:hAnsi="Times New Roman" w:cs="Times New Roman"/>
          <w:color w:val="000000" w:themeColor="text1"/>
          <w:szCs w:val="22"/>
          <w:lang w:val="sr-Cyrl-CS"/>
        </w:rPr>
        <w:t>У</w:t>
      </w:r>
      <w:r w:rsidR="002249DE" w:rsidRPr="004B466B">
        <w:rPr>
          <w:rFonts w:ascii="Times New Roman" w:hAnsi="Times New Roman" w:cs="Times New Roman"/>
          <w:color w:val="000000" w:themeColor="text1"/>
          <w:szCs w:val="22"/>
          <w:lang w:val="sr-Cyrl-CS"/>
        </w:rPr>
        <w:t xml:space="preserve">говора о поверљивости за пружаоце </w:t>
      </w:r>
      <w:r w:rsidR="006878DF" w:rsidRPr="004B466B">
        <w:rPr>
          <w:rFonts w:ascii="Times New Roman" w:hAnsi="Times New Roman" w:cs="Times New Roman"/>
          <w:color w:val="000000" w:themeColor="text1"/>
          <w:szCs w:val="22"/>
          <w:lang w:val="sr-Cyrl-CS"/>
        </w:rPr>
        <w:t>административних услуга и услуга поравнања или друг</w:t>
      </w:r>
      <w:r w:rsidR="00F85FC3" w:rsidRPr="004B466B">
        <w:rPr>
          <w:rFonts w:ascii="Times New Roman" w:hAnsi="Times New Roman" w:cs="Times New Roman"/>
          <w:color w:val="000000" w:themeColor="text1"/>
          <w:szCs w:val="22"/>
          <w:lang w:val="sr-Cyrl-CS"/>
        </w:rPr>
        <w:t>ој</w:t>
      </w:r>
      <w:r w:rsidR="006878DF" w:rsidRPr="004B466B">
        <w:rPr>
          <w:rFonts w:ascii="Times New Roman" w:hAnsi="Times New Roman" w:cs="Times New Roman"/>
          <w:color w:val="000000" w:themeColor="text1"/>
          <w:szCs w:val="22"/>
          <w:lang w:val="sr-Cyrl-CS"/>
        </w:rPr>
        <w:t xml:space="preserve"> форм</w:t>
      </w:r>
      <w:r w:rsidR="00F85FC3" w:rsidRPr="004B466B">
        <w:rPr>
          <w:rFonts w:ascii="Times New Roman" w:hAnsi="Times New Roman" w:cs="Times New Roman"/>
          <w:color w:val="000000" w:themeColor="text1"/>
          <w:szCs w:val="22"/>
          <w:lang w:val="sr-Cyrl-CS"/>
        </w:rPr>
        <w:t>и</w:t>
      </w:r>
      <w:r w:rsidR="006878DF" w:rsidRPr="004B466B">
        <w:rPr>
          <w:rFonts w:ascii="Times New Roman" w:hAnsi="Times New Roman" w:cs="Times New Roman"/>
          <w:color w:val="000000" w:themeColor="text1"/>
          <w:szCs w:val="22"/>
          <w:lang w:val="sr-Cyrl-CS"/>
        </w:rPr>
        <w:t xml:space="preserve"> уговора о поверљивости између Агента кредитног аранжмана и релевантног Зајмопримца или Референтн</w:t>
      </w:r>
      <w:r w:rsidR="00F85FC3" w:rsidRPr="004B466B">
        <w:rPr>
          <w:rFonts w:ascii="Times New Roman" w:hAnsi="Times New Roman" w:cs="Times New Roman"/>
          <w:color w:val="000000" w:themeColor="text1"/>
          <w:szCs w:val="22"/>
          <w:lang w:val="sr-Cyrl-CS"/>
        </w:rPr>
        <w:t>е</w:t>
      </w:r>
      <w:r w:rsidR="006878DF" w:rsidRPr="004B466B">
        <w:rPr>
          <w:rFonts w:ascii="Times New Roman" w:hAnsi="Times New Roman" w:cs="Times New Roman"/>
          <w:color w:val="000000" w:themeColor="text1"/>
          <w:szCs w:val="22"/>
          <w:lang w:val="sr-Cyrl-CS"/>
        </w:rPr>
        <w:t xml:space="preserve"> банк</w:t>
      </w:r>
      <w:r w:rsidR="00F85FC3" w:rsidRPr="004B466B">
        <w:rPr>
          <w:rFonts w:ascii="Times New Roman" w:hAnsi="Times New Roman" w:cs="Times New Roman"/>
          <w:color w:val="000000" w:themeColor="text1"/>
          <w:szCs w:val="22"/>
          <w:lang w:val="sr-Cyrl-CS"/>
        </w:rPr>
        <w:t>е</w:t>
      </w:r>
      <w:r w:rsidR="006878DF" w:rsidRPr="004B466B">
        <w:rPr>
          <w:rFonts w:ascii="Times New Roman" w:hAnsi="Times New Roman" w:cs="Times New Roman"/>
          <w:color w:val="000000" w:themeColor="text1"/>
          <w:szCs w:val="22"/>
          <w:lang w:val="sr-Cyrl-CS"/>
        </w:rPr>
        <w:t>, зависно од случаја</w:t>
      </w:r>
      <w:r w:rsidR="0076596D" w:rsidRPr="004B466B">
        <w:rPr>
          <w:rFonts w:ascii="Times New Roman" w:hAnsi="Times New Roman" w:cs="Times New Roman"/>
          <w:color w:val="000000" w:themeColor="text1"/>
          <w:szCs w:val="22"/>
          <w:lang w:val="sr-Cyrl-CS"/>
        </w:rPr>
        <w:t>.</w:t>
      </w:r>
    </w:p>
    <w:p w14:paraId="4E8CF243" w14:textId="3032278F" w:rsidR="0076596D"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485A76" w:rsidRPr="004B466B">
        <w:rPr>
          <w:rFonts w:ascii="Times New Roman" w:hAnsi="Times New Roman" w:cs="Times New Roman"/>
          <w:color w:val="000000" w:themeColor="text1"/>
          <w:szCs w:val="22"/>
          <w:lang w:val="sr-Cyrl-CS"/>
        </w:rPr>
        <w:t>Агент кредитног аранжмана може об</w:t>
      </w:r>
      <w:r w:rsidR="00C71561" w:rsidRPr="004B466B">
        <w:rPr>
          <w:rFonts w:ascii="Times New Roman" w:hAnsi="Times New Roman" w:cs="Times New Roman"/>
          <w:color w:val="000000" w:themeColor="text1"/>
          <w:szCs w:val="22"/>
          <w:lang w:val="sr-Cyrl-CS"/>
        </w:rPr>
        <w:t>јавит</w:t>
      </w:r>
      <w:r w:rsidR="00485A76" w:rsidRPr="004B466B">
        <w:rPr>
          <w:rFonts w:ascii="Times New Roman" w:hAnsi="Times New Roman" w:cs="Times New Roman"/>
          <w:color w:val="000000" w:themeColor="text1"/>
          <w:szCs w:val="22"/>
          <w:lang w:val="sr-Cyrl-CS"/>
        </w:rPr>
        <w:t xml:space="preserve">и било коју Стопу финансирања или било коју Котацију </w:t>
      </w:r>
      <w:r w:rsidR="00C71561" w:rsidRPr="004B466B">
        <w:rPr>
          <w:rFonts w:ascii="Times New Roman" w:hAnsi="Times New Roman" w:cs="Times New Roman"/>
          <w:color w:val="000000" w:themeColor="text1"/>
          <w:szCs w:val="22"/>
          <w:lang w:val="sr-Cyrl-CS"/>
        </w:rPr>
        <w:t>Р</w:t>
      </w:r>
      <w:r w:rsidR="00B43FE3" w:rsidRPr="004B466B">
        <w:rPr>
          <w:rFonts w:ascii="Times New Roman" w:hAnsi="Times New Roman" w:cs="Times New Roman"/>
          <w:color w:val="000000" w:themeColor="text1"/>
          <w:szCs w:val="22"/>
          <w:lang w:val="sr-Cyrl-CS"/>
        </w:rPr>
        <w:t>еференте</w:t>
      </w:r>
      <w:r w:rsidR="00485A76" w:rsidRPr="004B466B">
        <w:rPr>
          <w:rFonts w:ascii="Times New Roman" w:hAnsi="Times New Roman" w:cs="Times New Roman"/>
          <w:color w:val="000000" w:themeColor="text1"/>
          <w:szCs w:val="22"/>
          <w:lang w:val="sr-Cyrl-CS"/>
        </w:rPr>
        <w:t xml:space="preserve"> банке, </w:t>
      </w:r>
      <w:r w:rsidR="00B43FE3" w:rsidRPr="004B466B">
        <w:rPr>
          <w:rFonts w:ascii="Times New Roman" w:hAnsi="Times New Roman" w:cs="Times New Roman"/>
          <w:color w:val="000000" w:themeColor="text1"/>
          <w:szCs w:val="22"/>
          <w:lang w:val="sr-Cyrl-CS"/>
        </w:rPr>
        <w:t>а</w:t>
      </w:r>
      <w:r w:rsidR="00485A76" w:rsidRPr="004B466B">
        <w:rPr>
          <w:rFonts w:ascii="Times New Roman" w:hAnsi="Times New Roman" w:cs="Times New Roman"/>
          <w:color w:val="000000" w:themeColor="text1"/>
          <w:szCs w:val="22"/>
          <w:lang w:val="sr-Cyrl-CS"/>
        </w:rPr>
        <w:t xml:space="preserve"> Зајмопримац може </w:t>
      </w:r>
      <w:r w:rsidR="00C71561" w:rsidRPr="004B466B">
        <w:rPr>
          <w:rFonts w:ascii="Times New Roman" w:hAnsi="Times New Roman" w:cs="Times New Roman"/>
          <w:color w:val="000000" w:themeColor="text1"/>
          <w:szCs w:val="22"/>
          <w:lang w:val="sr-Cyrl-CS"/>
        </w:rPr>
        <w:t xml:space="preserve">објавити </w:t>
      </w:r>
      <w:r w:rsidR="00485A76" w:rsidRPr="004B466B">
        <w:rPr>
          <w:rFonts w:ascii="Times New Roman" w:hAnsi="Times New Roman" w:cs="Times New Roman"/>
          <w:color w:val="000000" w:themeColor="text1"/>
          <w:szCs w:val="22"/>
          <w:lang w:val="sr-Cyrl-CS"/>
        </w:rPr>
        <w:t>било коју Стопу финансирања</w:t>
      </w:r>
      <w:r w:rsidR="0076596D" w:rsidRPr="004B466B">
        <w:rPr>
          <w:rFonts w:ascii="Times New Roman" w:hAnsi="Times New Roman" w:cs="Times New Roman"/>
          <w:color w:val="000000" w:themeColor="text1"/>
          <w:szCs w:val="22"/>
          <w:lang w:val="sr-Cyrl-CS"/>
        </w:rPr>
        <w:t>:</w:t>
      </w:r>
    </w:p>
    <w:p w14:paraId="1036DDB1" w14:textId="25D9B4ED" w:rsidR="0076596D" w:rsidRPr="004B466B" w:rsidRDefault="00485A76" w:rsidP="006639E9">
      <w:pPr>
        <w:pStyle w:val="Heading5"/>
        <w:numPr>
          <w:ilvl w:val="4"/>
          <w:numId w:val="102"/>
        </w:numPr>
        <w:rPr>
          <w:rFonts w:ascii="Times New Roman" w:hAnsi="Times New Roman" w:cs="Times New Roman"/>
          <w:color w:val="000000" w:themeColor="text1"/>
          <w:szCs w:val="22"/>
          <w:lang w:val="sr-Cyrl-CS"/>
        </w:rPr>
      </w:pPr>
      <w:bookmarkStart w:id="1135" w:name="_Ref73739568"/>
      <w:r w:rsidRPr="004B466B">
        <w:rPr>
          <w:rFonts w:ascii="Times New Roman" w:hAnsi="Times New Roman" w:cs="Times New Roman"/>
          <w:color w:val="000000" w:themeColor="text1"/>
          <w:szCs w:val="22"/>
          <w:lang w:val="sr-Cyrl-CS"/>
        </w:rPr>
        <w:t xml:space="preserve">свим својим </w:t>
      </w:r>
      <w:r w:rsidR="00C71561" w:rsidRPr="004B466B">
        <w:rPr>
          <w:rFonts w:ascii="Times New Roman" w:hAnsi="Times New Roman" w:cs="Times New Roman"/>
          <w:color w:val="000000" w:themeColor="text1"/>
          <w:szCs w:val="22"/>
          <w:lang w:val="sr-Cyrl-CS"/>
        </w:rPr>
        <w:t>Филијалама</w:t>
      </w:r>
      <w:r w:rsidRPr="004B466B">
        <w:rPr>
          <w:rFonts w:ascii="Times New Roman" w:hAnsi="Times New Roman" w:cs="Times New Roman"/>
          <w:color w:val="000000" w:themeColor="text1"/>
          <w:szCs w:val="22"/>
          <w:lang w:val="sr-Cyrl-CS"/>
        </w:rPr>
        <w:t xml:space="preserve"> и сваком од службеника, директора, запослених, професионалних саветника, партнера и Представника ако је то лице коме </w:t>
      </w:r>
      <w:r w:rsidR="00B80021" w:rsidRPr="004B466B">
        <w:rPr>
          <w:rFonts w:ascii="Times New Roman" w:hAnsi="Times New Roman" w:cs="Times New Roman"/>
          <w:color w:val="000000" w:themeColor="text1"/>
          <w:szCs w:val="22"/>
          <w:lang w:val="sr-Cyrl-CS"/>
        </w:rPr>
        <w:t xml:space="preserve">ће </w:t>
      </w:r>
      <w:r w:rsidRPr="004B466B">
        <w:rPr>
          <w:rFonts w:ascii="Times New Roman" w:hAnsi="Times New Roman" w:cs="Times New Roman"/>
          <w:color w:val="000000" w:themeColor="text1"/>
          <w:szCs w:val="22"/>
          <w:lang w:val="sr-Cyrl-CS"/>
        </w:rPr>
        <w:t xml:space="preserve">та Стопа финансирања или Котација </w:t>
      </w:r>
      <w:r w:rsidR="00C71561" w:rsidRPr="004B466B">
        <w:rPr>
          <w:rFonts w:ascii="Times New Roman" w:hAnsi="Times New Roman" w:cs="Times New Roman"/>
          <w:color w:val="000000" w:themeColor="text1"/>
          <w:szCs w:val="22"/>
          <w:lang w:val="sr-Cyrl-CS"/>
        </w:rPr>
        <w:t>Р</w:t>
      </w:r>
      <w:r w:rsidRPr="004B466B">
        <w:rPr>
          <w:rFonts w:ascii="Times New Roman" w:hAnsi="Times New Roman" w:cs="Times New Roman"/>
          <w:color w:val="000000" w:themeColor="text1"/>
          <w:szCs w:val="22"/>
          <w:lang w:val="sr-Cyrl-CS"/>
        </w:rPr>
        <w:t xml:space="preserve">еферентне банке </w:t>
      </w:r>
      <w:r w:rsidR="00B80021" w:rsidRPr="004B466B">
        <w:rPr>
          <w:rFonts w:ascii="Times New Roman" w:hAnsi="Times New Roman" w:cs="Times New Roman"/>
          <w:color w:val="000000" w:themeColor="text1"/>
          <w:szCs w:val="22"/>
          <w:lang w:val="sr-Cyrl-CS"/>
        </w:rPr>
        <w:t>бити дат</w:t>
      </w:r>
      <w:r w:rsidR="00B43FE3" w:rsidRPr="004B466B">
        <w:rPr>
          <w:rFonts w:ascii="Times New Roman" w:hAnsi="Times New Roman" w:cs="Times New Roman"/>
          <w:color w:val="000000" w:themeColor="text1"/>
          <w:szCs w:val="22"/>
          <w:lang w:val="sr-Cyrl-CS"/>
        </w:rPr>
        <w:t>а</w:t>
      </w:r>
      <w:r w:rsidR="00B80021" w:rsidRPr="004B466B">
        <w:rPr>
          <w:rFonts w:ascii="Times New Roman" w:hAnsi="Times New Roman" w:cs="Times New Roman"/>
          <w:color w:val="000000" w:themeColor="text1"/>
          <w:szCs w:val="22"/>
          <w:lang w:val="sr-Cyrl-CS"/>
        </w:rPr>
        <w:t xml:space="preserve"> у складу са овим ставом </w:t>
      </w:r>
      <w:r w:rsidR="00C670C1" w:rsidRPr="004B466B">
        <w:rPr>
          <w:rFonts w:ascii="Times New Roman" w:hAnsi="Times New Roman" w:cs="Times New Roman"/>
          <w:color w:val="000000" w:themeColor="text1"/>
          <w:szCs w:val="22"/>
          <w:lang w:val="sr-Cyrl-CS"/>
        </w:rPr>
        <w:fldChar w:fldCharType="begin"/>
      </w:r>
      <w:r w:rsidR="00C670C1" w:rsidRPr="004B466B">
        <w:rPr>
          <w:rFonts w:ascii="Times New Roman" w:hAnsi="Times New Roman" w:cs="Times New Roman"/>
          <w:color w:val="000000" w:themeColor="text1"/>
          <w:szCs w:val="22"/>
          <w:lang w:val="sr-Cyrl-CS"/>
        </w:rPr>
        <w:instrText xml:space="preserve"> REF _Ref73739568 \n \h </w:instrText>
      </w:r>
      <w:r w:rsidR="005C4477" w:rsidRPr="004B466B">
        <w:rPr>
          <w:rFonts w:ascii="Times New Roman" w:hAnsi="Times New Roman" w:cs="Times New Roman"/>
          <w:color w:val="000000" w:themeColor="text1"/>
          <w:szCs w:val="22"/>
          <w:lang w:val="sr-Cyrl-CS"/>
        </w:rPr>
        <w:instrText xml:space="preserve"> \* MERGEFORMAT </w:instrText>
      </w:r>
      <w:r w:rsidR="00C670C1" w:rsidRPr="004B466B">
        <w:rPr>
          <w:rFonts w:ascii="Times New Roman" w:hAnsi="Times New Roman" w:cs="Times New Roman"/>
          <w:color w:val="000000" w:themeColor="text1"/>
          <w:szCs w:val="22"/>
          <w:lang w:val="sr-Cyrl-CS"/>
        </w:rPr>
      </w:r>
      <w:r w:rsidR="00C670C1"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(i)</w:t>
      </w:r>
      <w:r w:rsidR="00C670C1"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 xml:space="preserve"> </w:t>
      </w:r>
      <w:r w:rsidR="00B80021" w:rsidRPr="004B466B">
        <w:rPr>
          <w:rFonts w:ascii="Times New Roman" w:hAnsi="Times New Roman" w:cs="Times New Roman"/>
          <w:color w:val="000000" w:themeColor="text1"/>
          <w:szCs w:val="22"/>
          <w:lang w:val="sr-Cyrl-CS"/>
        </w:rPr>
        <w:t xml:space="preserve">информисано у писаној форми о поверљивој природи и да </w:t>
      </w:r>
      <w:r w:rsidR="00B43FE3" w:rsidRPr="004B466B">
        <w:rPr>
          <w:rFonts w:ascii="Times New Roman" w:hAnsi="Times New Roman" w:cs="Times New Roman"/>
          <w:color w:val="000000" w:themeColor="text1"/>
          <w:szCs w:val="22"/>
          <w:lang w:val="sr-Cyrl-CS"/>
        </w:rPr>
        <w:t xml:space="preserve">то </w:t>
      </w:r>
      <w:r w:rsidR="00B80021" w:rsidRPr="004B466B">
        <w:rPr>
          <w:rFonts w:ascii="Times New Roman" w:hAnsi="Times New Roman" w:cs="Times New Roman"/>
          <w:color w:val="000000" w:themeColor="text1"/>
          <w:szCs w:val="22"/>
          <w:lang w:val="sr-Cyrl-CS"/>
        </w:rPr>
        <w:t xml:space="preserve">може бити осетљива </w:t>
      </w:r>
      <w:r w:rsidR="00B43FE3" w:rsidRPr="004B466B">
        <w:rPr>
          <w:rFonts w:ascii="Times New Roman" w:hAnsi="Times New Roman" w:cs="Times New Roman"/>
          <w:color w:val="000000" w:themeColor="text1"/>
          <w:szCs w:val="22"/>
          <w:lang w:val="sr-Cyrl-CS"/>
        </w:rPr>
        <w:t>информација</w:t>
      </w:r>
      <w:r w:rsidR="00B80021" w:rsidRPr="004B466B">
        <w:rPr>
          <w:rFonts w:ascii="Times New Roman" w:hAnsi="Times New Roman" w:cs="Times New Roman"/>
          <w:color w:val="000000" w:themeColor="text1"/>
          <w:szCs w:val="22"/>
          <w:lang w:val="sr-Cyrl-CS"/>
        </w:rPr>
        <w:t xml:space="preserve"> о цени; таква обавеза обавештавања неће постојати уколико је прималац подложан </w:t>
      </w:r>
      <w:r w:rsidR="00160A10" w:rsidRPr="004B466B">
        <w:rPr>
          <w:rFonts w:ascii="Times New Roman" w:hAnsi="Times New Roman" w:cs="Times New Roman"/>
          <w:color w:val="000000" w:themeColor="text1"/>
          <w:szCs w:val="22"/>
          <w:lang w:val="sr-Cyrl-CS"/>
        </w:rPr>
        <w:t xml:space="preserve">професионалној обавези чувања поверљивих информација о тој Стопи финансирања или Котацији </w:t>
      </w:r>
      <w:r w:rsidR="00C71561" w:rsidRPr="004B466B">
        <w:rPr>
          <w:rFonts w:ascii="Times New Roman" w:hAnsi="Times New Roman" w:cs="Times New Roman"/>
          <w:color w:val="000000" w:themeColor="text1"/>
          <w:szCs w:val="22"/>
          <w:lang w:val="sr-Cyrl-CS"/>
        </w:rPr>
        <w:t>Р</w:t>
      </w:r>
      <w:r w:rsidR="00160A10" w:rsidRPr="004B466B">
        <w:rPr>
          <w:rFonts w:ascii="Times New Roman" w:hAnsi="Times New Roman" w:cs="Times New Roman"/>
          <w:color w:val="000000" w:themeColor="text1"/>
          <w:szCs w:val="22"/>
          <w:lang w:val="sr-Cyrl-CS"/>
        </w:rPr>
        <w:t>еферентне банке или је на други начин у обавези чувања поверљивости тог податка</w:t>
      </w:r>
      <w:r w:rsidR="0076596D" w:rsidRPr="004B466B">
        <w:rPr>
          <w:rFonts w:ascii="Times New Roman" w:hAnsi="Times New Roman" w:cs="Times New Roman"/>
          <w:color w:val="000000" w:themeColor="text1"/>
          <w:szCs w:val="22"/>
          <w:lang w:val="sr-Cyrl-CS"/>
        </w:rPr>
        <w:t>;</w:t>
      </w:r>
      <w:bookmarkEnd w:id="1135"/>
    </w:p>
    <w:p w14:paraId="23E3919D" w14:textId="46A8B1BC" w:rsidR="0076596D" w:rsidRPr="004B466B" w:rsidRDefault="007D259F" w:rsidP="00AD4A0D">
      <w:pPr>
        <w:pStyle w:val="Heading5"/>
        <w:rPr>
          <w:rFonts w:ascii="Times New Roman" w:hAnsi="Times New Roman" w:cs="Times New Roman"/>
          <w:color w:val="000000" w:themeColor="text1"/>
          <w:szCs w:val="22"/>
          <w:lang w:val="sr-Cyrl-CS"/>
        </w:rPr>
      </w:pPr>
      <w:bookmarkStart w:id="1136" w:name="_Ref73739644"/>
      <w:r w:rsidRPr="004B466B">
        <w:rPr>
          <w:rFonts w:ascii="Times New Roman" w:hAnsi="Times New Roman" w:cs="Times New Roman"/>
          <w:color w:val="000000" w:themeColor="text1"/>
          <w:szCs w:val="22"/>
          <w:lang w:val="sr-Cyrl-CS"/>
        </w:rPr>
        <w:t>сваком лицу ко</w:t>
      </w:r>
      <w:r w:rsidR="00EF5771" w:rsidRPr="004B466B">
        <w:rPr>
          <w:rFonts w:ascii="Times New Roman" w:hAnsi="Times New Roman" w:cs="Times New Roman"/>
          <w:color w:val="000000" w:themeColor="text1"/>
          <w:szCs w:val="22"/>
          <w:lang w:val="sr-Cyrl-CS"/>
        </w:rPr>
        <w:t xml:space="preserve">ме информације треба или се захтева да буду обелодањене од стране било ког суда у надлежној јурисдикцији или од стране било које државне, банкарске, пореске или друге регулаторне институције или сличног тела, </w:t>
      </w:r>
      <w:r w:rsidR="00BF4FD1" w:rsidRPr="004B466B">
        <w:rPr>
          <w:rFonts w:ascii="Times New Roman" w:hAnsi="Times New Roman" w:cs="Times New Roman"/>
          <w:color w:val="000000" w:themeColor="text1"/>
          <w:szCs w:val="22"/>
          <w:lang w:val="sr-Cyrl-CS"/>
        </w:rPr>
        <w:t xml:space="preserve">правила било које релевантне берзе или у складу са било којим важећим законом или прописом, уколико је лице коме се Стопа финансирања или Котација </w:t>
      </w:r>
      <w:r w:rsidR="00C71561" w:rsidRPr="004B466B">
        <w:rPr>
          <w:rFonts w:ascii="Times New Roman" w:hAnsi="Times New Roman" w:cs="Times New Roman"/>
          <w:color w:val="000000" w:themeColor="text1"/>
          <w:szCs w:val="22"/>
          <w:lang w:val="sr-Cyrl-CS"/>
        </w:rPr>
        <w:t>Р</w:t>
      </w:r>
      <w:r w:rsidR="00BF4FD1" w:rsidRPr="004B466B">
        <w:rPr>
          <w:rFonts w:ascii="Times New Roman" w:hAnsi="Times New Roman" w:cs="Times New Roman"/>
          <w:color w:val="000000" w:themeColor="text1"/>
          <w:szCs w:val="22"/>
          <w:lang w:val="sr-Cyrl-CS"/>
        </w:rPr>
        <w:t xml:space="preserve">еферентне банке обелодањују обавештено у писаној форми </w:t>
      </w:r>
      <w:r w:rsidR="00B86050" w:rsidRPr="004B466B">
        <w:rPr>
          <w:rFonts w:ascii="Times New Roman" w:hAnsi="Times New Roman" w:cs="Times New Roman"/>
          <w:color w:val="000000" w:themeColor="text1"/>
          <w:szCs w:val="22"/>
          <w:lang w:val="sr-Cyrl-CS"/>
        </w:rPr>
        <w:t xml:space="preserve">о поверљивој природи и да то могу бити осетљиве информације о цени, али неће постојати таква обавеза обавештавања када </w:t>
      </w:r>
      <w:r w:rsidR="00B86050" w:rsidRPr="004B466B">
        <w:rPr>
          <w:rFonts w:ascii="Times New Roman" w:hAnsi="Times New Roman" w:cs="Times New Roman"/>
          <w:color w:val="000000" w:themeColor="text1"/>
          <w:szCs w:val="22"/>
          <w:lang w:val="sr-Cyrl-CS"/>
        </w:rPr>
        <w:lastRenderedPageBreak/>
        <w:t>по мишљењу Агента кредитног аранжмана или Зајмопримца, зависно од случаја, то није у датим околностима изводљиво</w:t>
      </w:r>
      <w:r w:rsidR="0076596D" w:rsidRPr="004B466B">
        <w:rPr>
          <w:rFonts w:ascii="Times New Roman" w:hAnsi="Times New Roman" w:cs="Times New Roman"/>
          <w:color w:val="000000" w:themeColor="text1"/>
          <w:szCs w:val="22"/>
          <w:lang w:val="sr-Cyrl-CS"/>
        </w:rPr>
        <w:t>;</w:t>
      </w:r>
      <w:bookmarkEnd w:id="1136"/>
    </w:p>
    <w:p w14:paraId="6C56045B" w14:textId="34CB6FEA" w:rsidR="0076596D" w:rsidRPr="004B466B" w:rsidRDefault="00782D90"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сваком лицу ко</w:t>
      </w:r>
      <w:r w:rsidR="0039557E" w:rsidRPr="004B466B">
        <w:rPr>
          <w:rFonts w:ascii="Times New Roman" w:hAnsi="Times New Roman" w:cs="Times New Roman"/>
          <w:color w:val="000000" w:themeColor="text1"/>
          <w:szCs w:val="22"/>
          <w:lang w:val="sr-Cyrl-CS"/>
        </w:rPr>
        <w:t>м</w:t>
      </w:r>
      <w:r w:rsidRPr="004B466B">
        <w:rPr>
          <w:rFonts w:ascii="Times New Roman" w:hAnsi="Times New Roman" w:cs="Times New Roman"/>
          <w:color w:val="000000" w:themeColor="text1"/>
          <w:szCs w:val="22"/>
          <w:lang w:val="sr-Cyrl-CS"/>
        </w:rPr>
        <w:t>е је потребно обелоданити информације у вези са и за потребе било које парнице, арбитраже, управне или друге истраге</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поступка или спора, ако је лице коме се Стопа финансирања и Котација </w:t>
      </w:r>
      <w:r w:rsidR="00B16343" w:rsidRPr="004B466B">
        <w:rPr>
          <w:rFonts w:ascii="Times New Roman" w:hAnsi="Times New Roman" w:cs="Times New Roman"/>
          <w:color w:val="000000" w:themeColor="text1"/>
          <w:szCs w:val="22"/>
          <w:lang w:val="sr-Cyrl-CS"/>
        </w:rPr>
        <w:t>Р</w:t>
      </w:r>
      <w:r w:rsidRPr="004B466B">
        <w:rPr>
          <w:rFonts w:ascii="Times New Roman" w:hAnsi="Times New Roman" w:cs="Times New Roman"/>
          <w:color w:val="000000" w:themeColor="text1"/>
          <w:szCs w:val="22"/>
          <w:lang w:val="sr-Cyrl-CS"/>
        </w:rPr>
        <w:t>еферентне банке об</w:t>
      </w:r>
      <w:r w:rsidR="00B16343" w:rsidRPr="004B466B">
        <w:rPr>
          <w:rFonts w:ascii="Times New Roman" w:hAnsi="Times New Roman" w:cs="Times New Roman"/>
          <w:color w:val="000000" w:themeColor="text1"/>
          <w:szCs w:val="22"/>
          <w:lang w:val="sr-Cyrl-CS"/>
        </w:rPr>
        <w:t>јављ</w:t>
      </w:r>
      <w:r w:rsidRPr="004B466B">
        <w:rPr>
          <w:rFonts w:ascii="Times New Roman" w:hAnsi="Times New Roman" w:cs="Times New Roman"/>
          <w:color w:val="000000" w:themeColor="text1"/>
          <w:szCs w:val="22"/>
          <w:lang w:val="sr-Cyrl-CS"/>
        </w:rPr>
        <w:t>ују обавештено у писаној форми о поверљивој природи информација и да то могу бити осетљиве информације о ценама, али неће постојати таква обавеза информисања уколико, по мишљењу Агента кредитног аранжмана или Зајмопримца, зависно од случаја, то није у датим околностима изводљиво</w:t>
      </w:r>
      <w:r w:rsidR="000103E8"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 xml:space="preserve"> и</w:t>
      </w:r>
    </w:p>
    <w:p w14:paraId="3AF20C79" w14:textId="67356DF4" w:rsidR="0076596D" w:rsidRPr="004B466B" w:rsidRDefault="00782D90"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сваком лицу уз одобрење релевантног Зајмодавца или Референтне банке, зависно од случаја</w:t>
      </w:r>
      <w:r w:rsidR="0076596D" w:rsidRPr="004B466B">
        <w:rPr>
          <w:rFonts w:ascii="Times New Roman" w:hAnsi="Times New Roman" w:cs="Times New Roman"/>
          <w:color w:val="000000" w:themeColor="text1"/>
          <w:szCs w:val="22"/>
          <w:lang w:val="sr-Cyrl-CS"/>
        </w:rPr>
        <w:t>.</w:t>
      </w:r>
    </w:p>
    <w:p w14:paraId="72D549B5" w14:textId="1D9963EC" w:rsidR="0076596D"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EB1E51" w:rsidRPr="004B466B">
        <w:rPr>
          <w:rFonts w:ascii="Times New Roman" w:hAnsi="Times New Roman" w:cs="Times New Roman"/>
          <w:color w:val="000000" w:themeColor="text1"/>
          <w:szCs w:val="22"/>
          <w:lang w:val="sr-Cyrl-CS"/>
        </w:rPr>
        <w:t>Обавезе Агента кредитног аранжмана дефинисане у ово</w:t>
      </w:r>
      <w:r w:rsidR="00B54887" w:rsidRPr="004B466B">
        <w:rPr>
          <w:rFonts w:ascii="Times New Roman" w:hAnsi="Times New Roman" w:cs="Times New Roman"/>
          <w:color w:val="000000" w:themeColor="text1"/>
          <w:szCs w:val="22"/>
          <w:lang w:val="sr-Cyrl-CS"/>
        </w:rPr>
        <w:t>ј</w:t>
      </w:r>
      <w:r w:rsidR="00EB1E51"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Клаузули</w:t>
      </w:r>
      <w:r w:rsidR="00EB1E51"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_Ref398809915 \n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36</w:t>
      </w:r>
      <w:r w:rsidR="0076596D"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 xml:space="preserve"> </w:t>
      </w:r>
      <w:r w:rsidR="00EB1E51" w:rsidRPr="004B466B">
        <w:rPr>
          <w:rFonts w:ascii="Times New Roman" w:hAnsi="Times New Roman" w:cs="Times New Roman"/>
          <w:color w:val="000000" w:themeColor="text1"/>
          <w:szCs w:val="22"/>
          <w:lang w:val="sr-Cyrl-CS"/>
        </w:rPr>
        <w:t xml:space="preserve">које се односе на Котације </w:t>
      </w:r>
      <w:r w:rsidR="00B16343" w:rsidRPr="004B466B">
        <w:rPr>
          <w:rFonts w:ascii="Times New Roman" w:hAnsi="Times New Roman" w:cs="Times New Roman"/>
          <w:color w:val="000000" w:themeColor="text1"/>
          <w:szCs w:val="22"/>
          <w:lang w:val="sr-Cyrl-CS"/>
        </w:rPr>
        <w:t>Р</w:t>
      </w:r>
      <w:r w:rsidR="00EB1E51" w:rsidRPr="004B466B">
        <w:rPr>
          <w:rFonts w:ascii="Times New Roman" w:hAnsi="Times New Roman" w:cs="Times New Roman"/>
          <w:color w:val="000000" w:themeColor="text1"/>
          <w:szCs w:val="22"/>
          <w:lang w:val="sr-Cyrl-CS"/>
        </w:rPr>
        <w:t>еферентне банке не доводе у питање обавезе достављања обавештења предви</w:t>
      </w:r>
      <w:r w:rsidR="00B54887" w:rsidRPr="004B466B">
        <w:rPr>
          <w:rFonts w:ascii="Times New Roman" w:hAnsi="Times New Roman" w:cs="Times New Roman"/>
          <w:color w:val="000000" w:themeColor="text1"/>
          <w:szCs w:val="22"/>
          <w:lang w:val="sr-Cyrl-CS"/>
        </w:rPr>
        <w:t>ђ</w:t>
      </w:r>
      <w:r w:rsidR="00EB1E51" w:rsidRPr="004B466B">
        <w:rPr>
          <w:rFonts w:ascii="Times New Roman" w:hAnsi="Times New Roman" w:cs="Times New Roman"/>
          <w:color w:val="000000" w:themeColor="text1"/>
          <w:szCs w:val="22"/>
          <w:lang w:val="sr-Cyrl-CS"/>
        </w:rPr>
        <w:t xml:space="preserve">ених </w:t>
      </w:r>
      <w:r w:rsidR="007D7AA1" w:rsidRPr="004B466B">
        <w:rPr>
          <w:rFonts w:ascii="Times New Roman" w:hAnsi="Times New Roman" w:cs="Times New Roman"/>
          <w:color w:val="000000" w:themeColor="text1"/>
          <w:szCs w:val="22"/>
          <w:lang w:val="sr-Cyrl-CS"/>
        </w:rPr>
        <w:t>Клаузулом</w:t>
      </w:r>
      <w:r w:rsidR="00877CE1" w:rsidRPr="004B466B">
        <w:rPr>
          <w:rFonts w:ascii="Times New Roman" w:hAnsi="Times New Roman" w:cs="Times New Roman"/>
          <w:color w:val="000000" w:themeColor="text1"/>
          <w:szCs w:val="22"/>
          <w:lang w:val="sr-Cyrl-CS"/>
        </w:rPr>
        <w:t xml:space="preserve"> 8.4 (</w:t>
      </w:r>
      <w:r w:rsidR="00877CE1" w:rsidRPr="004B466B">
        <w:rPr>
          <w:rFonts w:ascii="Times New Roman" w:hAnsi="Times New Roman" w:cs="Times New Roman"/>
          <w:i/>
          <w:color w:val="000000" w:themeColor="text1"/>
          <w:szCs w:val="22"/>
          <w:lang w:val="sr-Cyrl-CS"/>
        </w:rPr>
        <w:t>Обавештење о каматним стопама</w:t>
      </w:r>
      <w:r w:rsidR="00877CE1" w:rsidRPr="004B466B">
        <w:rPr>
          <w:rFonts w:ascii="Times New Roman" w:hAnsi="Times New Roman" w:cs="Times New Roman"/>
          <w:color w:val="000000" w:themeColor="text1"/>
          <w:szCs w:val="22"/>
          <w:lang w:val="sr-Cyrl-CS"/>
        </w:rPr>
        <w:t>)</w:t>
      </w:r>
      <w:r w:rsidR="0076596D" w:rsidRPr="004B466B">
        <w:rPr>
          <w:rFonts w:ascii="Times New Roman" w:hAnsi="Times New Roman" w:cs="Times New Roman"/>
          <w:color w:val="000000" w:themeColor="text1"/>
          <w:szCs w:val="22"/>
          <w:lang w:val="sr-Cyrl-CS"/>
        </w:rPr>
        <w:t xml:space="preserve"> </w:t>
      </w:r>
      <w:r w:rsidR="00EB1E51" w:rsidRPr="004B466B">
        <w:rPr>
          <w:rFonts w:ascii="Times New Roman" w:hAnsi="Times New Roman" w:cs="Times New Roman"/>
          <w:b/>
          <w:bCs/>
          <w:color w:val="000000" w:themeColor="text1"/>
          <w:szCs w:val="22"/>
          <w:lang w:val="sr-Cyrl-CS"/>
        </w:rPr>
        <w:t>под условом да</w:t>
      </w:r>
      <w:r w:rsidR="0076596D" w:rsidRPr="004B466B">
        <w:rPr>
          <w:rFonts w:ascii="Times New Roman" w:hAnsi="Times New Roman" w:cs="Times New Roman"/>
          <w:color w:val="000000" w:themeColor="text1"/>
          <w:szCs w:val="22"/>
          <w:lang w:val="sr-Cyrl-CS"/>
        </w:rPr>
        <w:t xml:space="preserve"> (</w:t>
      </w:r>
      <w:r w:rsidR="009911E8" w:rsidRPr="004B466B">
        <w:rPr>
          <w:rFonts w:ascii="Times New Roman" w:hAnsi="Times New Roman" w:cs="Times New Roman"/>
          <w:color w:val="000000" w:themeColor="text1"/>
          <w:szCs w:val="22"/>
          <w:lang w:val="sr-Cyrl-CS"/>
        </w:rPr>
        <w:t>осим у складу са ставом</w:t>
      </w:r>
      <w:r w:rsidR="0076596D"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(б)(i)</w:t>
      </w:r>
      <w:r w:rsidR="0076596D" w:rsidRPr="004B466B">
        <w:rPr>
          <w:rFonts w:ascii="Times New Roman" w:hAnsi="Times New Roman" w:cs="Times New Roman"/>
          <w:color w:val="000000" w:themeColor="text1"/>
          <w:szCs w:val="22"/>
          <w:lang w:val="sr-Cyrl-CS"/>
        </w:rPr>
        <w:t xml:space="preserve"> </w:t>
      </w:r>
      <w:r w:rsidR="00B16343" w:rsidRPr="004B466B">
        <w:rPr>
          <w:rFonts w:ascii="Times New Roman" w:hAnsi="Times New Roman" w:cs="Times New Roman"/>
          <w:color w:val="000000" w:themeColor="text1"/>
          <w:szCs w:val="22"/>
          <w:lang w:val="sr-Cyrl-CS"/>
        </w:rPr>
        <w:t>изнад</w:t>
      </w:r>
      <w:r w:rsidR="0076596D" w:rsidRPr="004B466B">
        <w:rPr>
          <w:rFonts w:ascii="Times New Roman" w:hAnsi="Times New Roman" w:cs="Times New Roman"/>
          <w:color w:val="000000" w:themeColor="text1"/>
          <w:szCs w:val="22"/>
          <w:lang w:val="sr-Cyrl-CS"/>
        </w:rPr>
        <w:t xml:space="preserve">) </w:t>
      </w:r>
      <w:r w:rsidR="009911E8" w:rsidRPr="004B466B">
        <w:rPr>
          <w:rFonts w:ascii="Times New Roman" w:hAnsi="Times New Roman" w:cs="Times New Roman"/>
          <w:color w:val="000000" w:themeColor="text1"/>
          <w:szCs w:val="22"/>
          <w:lang w:val="sr-Cyrl-CS"/>
        </w:rPr>
        <w:t>Агент кредитног аранжмана неће укључити дета</w:t>
      </w:r>
      <w:r w:rsidR="00B54887" w:rsidRPr="004B466B">
        <w:rPr>
          <w:rFonts w:ascii="Times New Roman" w:hAnsi="Times New Roman" w:cs="Times New Roman"/>
          <w:color w:val="000000" w:themeColor="text1"/>
          <w:szCs w:val="22"/>
          <w:lang w:val="sr-Cyrl-CS"/>
        </w:rPr>
        <w:t>љне податке о</w:t>
      </w:r>
      <w:r w:rsidR="009911E8" w:rsidRPr="004B466B">
        <w:rPr>
          <w:rFonts w:ascii="Times New Roman" w:hAnsi="Times New Roman" w:cs="Times New Roman"/>
          <w:color w:val="000000" w:themeColor="text1"/>
          <w:szCs w:val="22"/>
          <w:lang w:val="sr-Cyrl-CS"/>
        </w:rPr>
        <w:t xml:space="preserve"> било кој</w:t>
      </w:r>
      <w:r w:rsidR="00B54887" w:rsidRPr="004B466B">
        <w:rPr>
          <w:rFonts w:ascii="Times New Roman" w:hAnsi="Times New Roman" w:cs="Times New Roman"/>
          <w:color w:val="000000" w:themeColor="text1"/>
          <w:szCs w:val="22"/>
          <w:lang w:val="sr-Cyrl-CS"/>
        </w:rPr>
        <w:t>ој</w:t>
      </w:r>
      <w:r w:rsidR="009911E8" w:rsidRPr="004B466B">
        <w:rPr>
          <w:rFonts w:ascii="Times New Roman" w:hAnsi="Times New Roman" w:cs="Times New Roman"/>
          <w:color w:val="000000" w:themeColor="text1"/>
          <w:szCs w:val="22"/>
          <w:lang w:val="sr-Cyrl-CS"/>
        </w:rPr>
        <w:t xml:space="preserve"> појединачн</w:t>
      </w:r>
      <w:r w:rsidR="00B54887" w:rsidRPr="004B466B">
        <w:rPr>
          <w:rFonts w:ascii="Times New Roman" w:hAnsi="Times New Roman" w:cs="Times New Roman"/>
          <w:color w:val="000000" w:themeColor="text1"/>
          <w:szCs w:val="22"/>
          <w:lang w:val="sr-Cyrl-CS"/>
        </w:rPr>
        <w:t>ој</w:t>
      </w:r>
      <w:r w:rsidR="009911E8" w:rsidRPr="004B466B">
        <w:rPr>
          <w:rFonts w:ascii="Times New Roman" w:hAnsi="Times New Roman" w:cs="Times New Roman"/>
          <w:color w:val="000000" w:themeColor="text1"/>
          <w:szCs w:val="22"/>
          <w:lang w:val="sr-Cyrl-CS"/>
        </w:rPr>
        <w:t xml:space="preserve"> К</w:t>
      </w:r>
      <w:r w:rsidR="00B4635F" w:rsidRPr="004B466B">
        <w:rPr>
          <w:rFonts w:ascii="Times New Roman" w:hAnsi="Times New Roman" w:cs="Times New Roman"/>
          <w:color w:val="000000" w:themeColor="text1"/>
          <w:szCs w:val="22"/>
          <w:lang w:val="sr-Cyrl-CS"/>
        </w:rPr>
        <w:t>о</w:t>
      </w:r>
      <w:r w:rsidR="009911E8" w:rsidRPr="004B466B">
        <w:rPr>
          <w:rFonts w:ascii="Times New Roman" w:hAnsi="Times New Roman" w:cs="Times New Roman"/>
          <w:color w:val="000000" w:themeColor="text1"/>
          <w:szCs w:val="22"/>
          <w:lang w:val="sr-Cyrl-CS"/>
        </w:rPr>
        <w:t>тациј</w:t>
      </w:r>
      <w:r w:rsidR="00B54887" w:rsidRPr="004B466B">
        <w:rPr>
          <w:rFonts w:ascii="Times New Roman" w:hAnsi="Times New Roman" w:cs="Times New Roman"/>
          <w:color w:val="000000" w:themeColor="text1"/>
          <w:szCs w:val="22"/>
          <w:lang w:val="sr-Cyrl-CS"/>
        </w:rPr>
        <w:t>и</w:t>
      </w:r>
      <w:r w:rsidR="009911E8" w:rsidRPr="004B466B">
        <w:rPr>
          <w:rFonts w:ascii="Times New Roman" w:hAnsi="Times New Roman" w:cs="Times New Roman"/>
          <w:color w:val="000000" w:themeColor="text1"/>
          <w:szCs w:val="22"/>
          <w:lang w:val="sr-Cyrl-CS"/>
        </w:rPr>
        <w:t xml:space="preserve"> </w:t>
      </w:r>
      <w:r w:rsidR="00B16343" w:rsidRPr="004B466B">
        <w:rPr>
          <w:rFonts w:ascii="Times New Roman" w:hAnsi="Times New Roman" w:cs="Times New Roman"/>
          <w:color w:val="000000" w:themeColor="text1"/>
          <w:szCs w:val="22"/>
          <w:lang w:val="sr-Cyrl-CS"/>
        </w:rPr>
        <w:t>Р</w:t>
      </w:r>
      <w:r w:rsidR="009911E8" w:rsidRPr="004B466B">
        <w:rPr>
          <w:rFonts w:ascii="Times New Roman" w:hAnsi="Times New Roman" w:cs="Times New Roman"/>
          <w:color w:val="000000" w:themeColor="text1"/>
          <w:szCs w:val="22"/>
          <w:lang w:val="sr-Cyrl-CS"/>
        </w:rPr>
        <w:t>еферентне банке као део таквог обавештења</w:t>
      </w:r>
      <w:r w:rsidR="0076596D" w:rsidRPr="004B466B">
        <w:rPr>
          <w:rFonts w:ascii="Times New Roman" w:hAnsi="Times New Roman" w:cs="Times New Roman"/>
          <w:color w:val="000000" w:themeColor="text1"/>
          <w:szCs w:val="22"/>
          <w:lang w:val="sr-Cyrl-CS"/>
        </w:rPr>
        <w:t>.</w:t>
      </w:r>
    </w:p>
    <w:p w14:paraId="7B799717" w14:textId="4C1F8474" w:rsidR="0076596D" w:rsidRPr="004B466B" w:rsidRDefault="00E648E2" w:rsidP="008D784C">
      <w:pPr>
        <w:pStyle w:val="Heading3"/>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Повезане обавезе</w:t>
      </w:r>
    </w:p>
    <w:p w14:paraId="02A654C1" w14:textId="102BA38A" w:rsidR="0076596D" w:rsidRPr="004B466B" w:rsidRDefault="00E648E2"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Агент кредитног аранжмана и Зајмопримац су сагласни да свака Стопа финансирања (и у случају Агента кредитног аранжмана, свака Котација Референтне банке)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кредитног аранжмана и Зајмопримац се обавезују да неће користити Стопе финансирања, или у случају Агента кредитног аранжмана, било коју Котацију Референтне банке у било које незаконите сврхе.</w:t>
      </w:r>
    </w:p>
    <w:p w14:paraId="420E2C48" w14:textId="64E1CC0B" w:rsidR="0076596D"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E648E2" w:rsidRPr="004B466B">
        <w:rPr>
          <w:rFonts w:ascii="Times New Roman" w:hAnsi="Times New Roman" w:cs="Times New Roman"/>
          <w:color w:val="000000" w:themeColor="text1"/>
          <w:szCs w:val="22"/>
          <w:lang w:val="sr-Cyrl-CS"/>
        </w:rPr>
        <w:t>Агент кредитног аранжмана и Зајмопримац су сагласни да ће (у мери у којој то дозвољава закон и прописи) релевантног Зајмодавца и Референтну банку, зависно од случаја</w:t>
      </w:r>
      <w:r w:rsidR="00265DBB" w:rsidRPr="004B466B">
        <w:rPr>
          <w:rFonts w:ascii="Times New Roman" w:hAnsi="Times New Roman" w:cs="Times New Roman"/>
          <w:color w:val="000000" w:themeColor="text1"/>
          <w:szCs w:val="22"/>
          <w:lang w:val="sr-Cyrl-CS"/>
        </w:rPr>
        <w:t>,</w:t>
      </w:r>
      <w:r w:rsidR="00E648E2" w:rsidRPr="004B466B">
        <w:rPr>
          <w:rFonts w:ascii="Times New Roman" w:hAnsi="Times New Roman" w:cs="Times New Roman"/>
          <w:color w:val="000000" w:themeColor="text1"/>
          <w:szCs w:val="22"/>
          <w:lang w:val="sr-Cyrl-CS"/>
        </w:rPr>
        <w:t xml:space="preserve"> обавестити</w:t>
      </w:r>
      <w:r w:rsidR="0076596D" w:rsidRPr="004B466B">
        <w:rPr>
          <w:rFonts w:ascii="Times New Roman" w:hAnsi="Times New Roman" w:cs="Times New Roman"/>
          <w:color w:val="000000" w:themeColor="text1"/>
          <w:szCs w:val="22"/>
          <w:lang w:val="sr-Cyrl-CS"/>
        </w:rPr>
        <w:t>:</w:t>
      </w:r>
    </w:p>
    <w:p w14:paraId="34C59A87" w14:textId="3B74DE09" w:rsidR="0076596D" w:rsidRPr="004B466B" w:rsidRDefault="0076596D"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o</w:t>
      </w:r>
      <w:r w:rsidR="009D072C" w:rsidRPr="004B466B">
        <w:rPr>
          <w:rFonts w:cs="Times New Roman"/>
          <w:szCs w:val="22"/>
          <w:lang w:val="sr-Cyrl-CS"/>
        </w:rPr>
        <w:t xml:space="preserve"> </w:t>
      </w:r>
      <w:r w:rsidR="009D072C" w:rsidRPr="004B466B">
        <w:rPr>
          <w:rFonts w:ascii="Times New Roman" w:hAnsi="Times New Roman" w:cs="Times New Roman"/>
          <w:color w:val="000000" w:themeColor="text1"/>
          <w:szCs w:val="22"/>
          <w:lang w:val="sr-Cyrl-CS"/>
        </w:rPr>
        <w:t>околностима сваког обелодањивања у складу са ставом</w:t>
      </w:r>
      <w:r w:rsidRPr="004B466B">
        <w:rPr>
          <w:rFonts w:ascii="Times New Roman" w:hAnsi="Times New Roman" w:cs="Times New Roman"/>
          <w:color w:val="000000" w:themeColor="text1"/>
          <w:szCs w:val="22"/>
          <w:lang w:val="sr-Cyrl-CS"/>
        </w:rPr>
        <w:t xml:space="preserve"> </w:t>
      </w:r>
      <w:r w:rsidR="006639E9" w:rsidRPr="004B466B">
        <w:rPr>
          <w:rFonts w:ascii="Times New Roman" w:hAnsi="Times New Roman" w:cs="Times New Roman"/>
          <w:color w:val="000000" w:themeColor="text1"/>
          <w:szCs w:val="22"/>
          <w:lang w:val="sr-Cyrl-CS"/>
        </w:rPr>
        <w:t>36.1(ц)(ii)</w:t>
      </w:r>
      <w:r w:rsidRPr="004B466B">
        <w:rPr>
          <w:rFonts w:ascii="Times New Roman" w:hAnsi="Times New Roman" w:cs="Times New Roman"/>
          <w:color w:val="000000" w:themeColor="text1"/>
          <w:szCs w:val="22"/>
          <w:lang w:val="sr-Cyrl-CS"/>
        </w:rPr>
        <w:t xml:space="preserve"> </w:t>
      </w:r>
      <w:r w:rsidR="007D7AA1" w:rsidRPr="004B466B">
        <w:rPr>
          <w:rFonts w:ascii="Times New Roman" w:hAnsi="Times New Roman" w:cs="Times New Roman"/>
          <w:color w:val="000000" w:themeColor="text1"/>
          <w:szCs w:val="22"/>
          <w:lang w:val="sr-Cyrl-CS"/>
        </w:rPr>
        <w:t>Клаузуле</w:t>
      </w:r>
      <w:r w:rsidR="009D072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fldChar w:fldCharType="begin"/>
      </w:r>
      <w:r w:rsidRPr="004B466B">
        <w:rPr>
          <w:rFonts w:ascii="Times New Roman" w:hAnsi="Times New Roman" w:cs="Times New Roman"/>
          <w:color w:val="000000" w:themeColor="text1"/>
          <w:szCs w:val="22"/>
          <w:lang w:val="sr-Cyrl-CS"/>
        </w:rPr>
        <w:instrText xml:space="preserve"> REF _Ref401238803 \n \h  \* MERGEFORMAT </w:instrText>
      </w:r>
      <w:r w:rsidRPr="004B466B">
        <w:rPr>
          <w:rFonts w:ascii="Times New Roman" w:hAnsi="Times New Roman" w:cs="Times New Roman"/>
          <w:color w:val="000000" w:themeColor="text1"/>
          <w:szCs w:val="22"/>
          <w:lang w:val="sr-Cyrl-CS"/>
        </w:rPr>
      </w:r>
      <w:r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36.1</w:t>
      </w:r>
      <w:r w:rsidRPr="004B466B">
        <w:rPr>
          <w:rFonts w:ascii="Times New Roman" w:hAnsi="Times New Roman" w:cs="Times New Roman"/>
          <w:color w:val="000000" w:themeColor="text1"/>
          <w:szCs w:val="22"/>
          <w:lang w:val="sr-Cyrl-CS"/>
        </w:rPr>
        <w:fldChar w:fldCharType="end"/>
      </w:r>
      <w:r w:rsidRPr="004B466B">
        <w:rPr>
          <w:rFonts w:ascii="Times New Roman" w:hAnsi="Times New Roman" w:cs="Times New Roman"/>
          <w:color w:val="000000" w:themeColor="text1"/>
          <w:szCs w:val="22"/>
          <w:lang w:val="sr-Cyrl-CS"/>
        </w:rPr>
        <w:t xml:space="preserve"> (</w:t>
      </w:r>
      <w:r w:rsidR="00C670C1" w:rsidRPr="004B466B">
        <w:rPr>
          <w:rFonts w:ascii="Times New Roman" w:hAnsi="Times New Roman" w:cs="Times New Roman"/>
          <w:i/>
          <w:color w:val="000000" w:themeColor="text1"/>
          <w:szCs w:val="22"/>
          <w:lang w:val="sr-Cyrl-CS"/>
        </w:rPr>
        <w:fldChar w:fldCharType="begin"/>
      </w:r>
      <w:r w:rsidR="00C670C1" w:rsidRPr="004B466B">
        <w:rPr>
          <w:rFonts w:ascii="Times New Roman" w:hAnsi="Times New Roman" w:cs="Times New Roman"/>
          <w:i/>
          <w:color w:val="000000" w:themeColor="text1"/>
          <w:szCs w:val="22"/>
          <w:lang w:val="sr-Cyrl-CS"/>
        </w:rPr>
        <w:instrText xml:space="preserve"> REF _Ref401238803 \h  \* MERGEFORMAT </w:instrText>
      </w:r>
      <w:r w:rsidR="00C670C1" w:rsidRPr="004B466B">
        <w:rPr>
          <w:rFonts w:ascii="Times New Roman" w:hAnsi="Times New Roman" w:cs="Times New Roman"/>
          <w:i/>
          <w:color w:val="000000" w:themeColor="text1"/>
          <w:szCs w:val="22"/>
          <w:lang w:val="sr-Cyrl-CS"/>
        </w:rPr>
      </w:r>
      <w:r w:rsidR="00C670C1" w:rsidRPr="004B466B">
        <w:rPr>
          <w:rFonts w:ascii="Times New Roman" w:hAnsi="Times New Roman" w:cs="Times New Roman"/>
          <w:i/>
          <w:color w:val="000000" w:themeColor="text1"/>
          <w:szCs w:val="22"/>
          <w:lang w:val="sr-Cyrl-CS"/>
        </w:rPr>
        <w:fldChar w:fldCharType="separate"/>
      </w:r>
      <w:r w:rsidR="005D5E92" w:rsidRPr="005D5E92">
        <w:rPr>
          <w:rFonts w:ascii="Times New Roman" w:hAnsi="Times New Roman" w:cs="Times New Roman"/>
          <w:i/>
          <w:color w:val="000000" w:themeColor="text1"/>
          <w:szCs w:val="22"/>
          <w:lang w:val="sr-Cyrl-CS"/>
        </w:rPr>
        <w:t>Поверљивост и објављивање</w:t>
      </w:r>
      <w:r w:rsidR="00C670C1" w:rsidRPr="004B466B">
        <w:rPr>
          <w:rFonts w:ascii="Times New Roman" w:hAnsi="Times New Roman" w:cs="Times New Roman"/>
          <w:i/>
          <w:color w:val="000000" w:themeColor="text1"/>
          <w:szCs w:val="22"/>
          <w:lang w:val="sr-Cyrl-CS"/>
        </w:rPr>
        <w:fldChar w:fldCharType="end"/>
      </w:r>
      <w:r w:rsidRPr="004B466B">
        <w:rPr>
          <w:rFonts w:ascii="Times New Roman" w:hAnsi="Times New Roman" w:cs="Times New Roman"/>
          <w:color w:val="000000" w:themeColor="text1"/>
          <w:szCs w:val="22"/>
          <w:lang w:val="sr-Cyrl-CS"/>
        </w:rPr>
        <w:t xml:space="preserve">) </w:t>
      </w:r>
      <w:r w:rsidR="009D072C" w:rsidRPr="004B466B">
        <w:rPr>
          <w:rFonts w:ascii="Times New Roman" w:hAnsi="Times New Roman" w:cs="Times New Roman"/>
          <w:color w:val="000000" w:themeColor="text1"/>
          <w:szCs w:val="22"/>
          <w:lang w:val="sr-Cyrl-CS"/>
        </w:rPr>
        <w:t>осим ако је об</w:t>
      </w:r>
      <w:r w:rsidR="00B16343" w:rsidRPr="004B466B">
        <w:rPr>
          <w:rFonts w:ascii="Times New Roman" w:hAnsi="Times New Roman" w:cs="Times New Roman"/>
          <w:color w:val="000000" w:themeColor="text1"/>
          <w:szCs w:val="22"/>
          <w:lang w:val="sr-Cyrl-CS"/>
        </w:rPr>
        <w:t>јављен</w:t>
      </w:r>
      <w:r w:rsidR="009D072C" w:rsidRPr="004B466B">
        <w:rPr>
          <w:rFonts w:ascii="Times New Roman" w:hAnsi="Times New Roman" w:cs="Times New Roman"/>
          <w:color w:val="000000" w:themeColor="text1"/>
          <w:szCs w:val="22"/>
          <w:lang w:val="sr-Cyrl-CS"/>
        </w:rPr>
        <w:t xml:space="preserve">о лицима из тог става током редовног спровођења надзора или </w:t>
      </w:r>
      <w:r w:rsidR="00B4635F" w:rsidRPr="004B466B">
        <w:rPr>
          <w:rFonts w:ascii="Times New Roman" w:hAnsi="Times New Roman" w:cs="Times New Roman"/>
          <w:color w:val="000000" w:themeColor="text1"/>
          <w:szCs w:val="22"/>
          <w:lang w:val="sr-Cyrl-CS"/>
        </w:rPr>
        <w:t>регулаторних</w:t>
      </w:r>
      <w:r w:rsidR="009D072C" w:rsidRPr="004B466B">
        <w:rPr>
          <w:rFonts w:ascii="Times New Roman" w:hAnsi="Times New Roman" w:cs="Times New Roman"/>
          <w:color w:val="000000" w:themeColor="text1"/>
          <w:szCs w:val="22"/>
          <w:lang w:val="sr-Cyrl-CS"/>
        </w:rPr>
        <w:t xml:space="preserve"> функција; и</w:t>
      </w:r>
    </w:p>
    <w:p w14:paraId="1BC60BC1" w14:textId="2342FB0B" w:rsidR="0076596D" w:rsidRPr="004B466B" w:rsidRDefault="009D072C"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 сазнањима да су било које информације об</w:t>
      </w:r>
      <w:r w:rsidR="00B16343" w:rsidRPr="004B466B">
        <w:rPr>
          <w:rFonts w:ascii="Times New Roman" w:hAnsi="Times New Roman" w:cs="Times New Roman"/>
          <w:color w:val="000000" w:themeColor="text1"/>
          <w:szCs w:val="22"/>
          <w:lang w:val="sr-Cyrl-CS"/>
        </w:rPr>
        <w:t>јавље</w:t>
      </w:r>
      <w:r w:rsidRPr="004B466B">
        <w:rPr>
          <w:rFonts w:ascii="Times New Roman" w:hAnsi="Times New Roman" w:cs="Times New Roman"/>
          <w:color w:val="000000" w:themeColor="text1"/>
          <w:szCs w:val="22"/>
          <w:lang w:val="sr-Cyrl-CS"/>
        </w:rPr>
        <w:t xml:space="preserve">не </w:t>
      </w:r>
      <w:r w:rsidR="00B4635F" w:rsidRPr="004B466B">
        <w:rPr>
          <w:rFonts w:ascii="Times New Roman" w:hAnsi="Times New Roman" w:cs="Times New Roman"/>
          <w:color w:val="000000" w:themeColor="text1"/>
          <w:szCs w:val="22"/>
          <w:lang w:val="sr-Cyrl-CS"/>
        </w:rPr>
        <w:t xml:space="preserve">супротно одредбама </w:t>
      </w:r>
      <w:r w:rsidR="00265DBB" w:rsidRPr="004B466B">
        <w:rPr>
          <w:rFonts w:ascii="Times New Roman" w:hAnsi="Times New Roman" w:cs="Times New Roman"/>
          <w:color w:val="000000" w:themeColor="text1"/>
          <w:szCs w:val="22"/>
          <w:lang w:val="sr-Cyrl-CS"/>
        </w:rPr>
        <w:t>Клаузуле</w:t>
      </w:r>
      <w:r w:rsidRPr="004B466B">
        <w:rPr>
          <w:rFonts w:ascii="Times New Roman" w:hAnsi="Times New Roman" w:cs="Times New Roman"/>
          <w:color w:val="000000" w:themeColor="text1"/>
          <w:szCs w:val="22"/>
          <w:lang w:val="sr-Cyrl-CS"/>
        </w:rPr>
        <w:t xml:space="preserve"> </w:t>
      </w:r>
      <w:r w:rsidR="0076596D" w:rsidRPr="004B466B">
        <w:rPr>
          <w:rFonts w:ascii="Times New Roman" w:hAnsi="Times New Roman" w:cs="Times New Roman"/>
          <w:color w:val="000000" w:themeColor="text1"/>
          <w:szCs w:val="22"/>
          <w:lang w:val="sr-Cyrl-CS"/>
        </w:rPr>
        <w:fldChar w:fldCharType="begin"/>
      </w:r>
      <w:r w:rsidR="0076596D" w:rsidRPr="004B466B">
        <w:rPr>
          <w:rFonts w:ascii="Times New Roman" w:hAnsi="Times New Roman" w:cs="Times New Roman"/>
          <w:color w:val="000000" w:themeColor="text1"/>
          <w:szCs w:val="22"/>
          <w:lang w:val="sr-Cyrl-CS"/>
        </w:rPr>
        <w:instrText xml:space="preserve"> REF _Ref398809915 \n \h  \* MERGEFORMAT </w:instrText>
      </w:r>
      <w:r w:rsidR="0076596D" w:rsidRPr="004B466B">
        <w:rPr>
          <w:rFonts w:ascii="Times New Roman" w:hAnsi="Times New Roman" w:cs="Times New Roman"/>
          <w:color w:val="000000" w:themeColor="text1"/>
          <w:szCs w:val="22"/>
          <w:lang w:val="sr-Cyrl-CS"/>
        </w:rPr>
      </w:r>
      <w:r w:rsidR="0076596D" w:rsidRPr="004B466B">
        <w:rPr>
          <w:rFonts w:ascii="Times New Roman" w:hAnsi="Times New Roman" w:cs="Times New Roman"/>
          <w:color w:val="000000" w:themeColor="text1"/>
          <w:szCs w:val="22"/>
          <w:lang w:val="sr-Cyrl-CS"/>
        </w:rPr>
        <w:fldChar w:fldCharType="separate"/>
      </w:r>
      <w:r w:rsidR="005D5E92">
        <w:rPr>
          <w:rFonts w:ascii="Times New Roman" w:hAnsi="Times New Roman" w:cs="Times New Roman"/>
          <w:color w:val="000000" w:themeColor="text1"/>
          <w:szCs w:val="22"/>
          <w:lang w:val="sr-Cyrl-CS"/>
        </w:rPr>
        <w:t>36</w:t>
      </w:r>
      <w:r w:rsidR="0076596D" w:rsidRPr="004B466B">
        <w:rPr>
          <w:rFonts w:ascii="Times New Roman" w:hAnsi="Times New Roman" w:cs="Times New Roman"/>
          <w:color w:val="000000" w:themeColor="text1"/>
          <w:szCs w:val="22"/>
          <w:lang w:val="sr-Cyrl-CS"/>
        </w:rPr>
        <w:fldChar w:fldCharType="end"/>
      </w:r>
      <w:r w:rsidR="0076596D" w:rsidRPr="004B466B">
        <w:rPr>
          <w:rFonts w:ascii="Times New Roman" w:hAnsi="Times New Roman" w:cs="Times New Roman"/>
          <w:color w:val="000000" w:themeColor="text1"/>
          <w:szCs w:val="22"/>
          <w:lang w:val="sr-Cyrl-CS"/>
        </w:rPr>
        <w:t>.</w:t>
      </w:r>
    </w:p>
    <w:p w14:paraId="17BDB55F" w14:textId="01E85705" w:rsidR="00EF0C9C" w:rsidRPr="004B466B" w:rsidRDefault="00382BCB" w:rsidP="00EF0C9C">
      <w:pPr>
        <w:pStyle w:val="Heading2"/>
        <w:rPr>
          <w:rFonts w:ascii="Times New Roman" w:hAnsi="Times New Roman" w:cs="Times New Roman"/>
          <w:color w:val="000000" w:themeColor="text1"/>
          <w:szCs w:val="22"/>
          <w:lang w:val="sr-Cyrl-CS"/>
        </w:rPr>
      </w:pPr>
      <w:bookmarkStart w:id="1137" w:name="_Toc445302950"/>
      <w:bookmarkStart w:id="1138" w:name="_Toc445317507"/>
      <w:bookmarkStart w:id="1139" w:name="_Toc445320284"/>
      <w:bookmarkStart w:id="1140" w:name="_Toc445325696"/>
      <w:bookmarkStart w:id="1141" w:name="_Toc445302951"/>
      <w:bookmarkStart w:id="1142" w:name="_Toc445317508"/>
      <w:bookmarkStart w:id="1143" w:name="_Toc445320285"/>
      <w:bookmarkStart w:id="1144" w:name="_Toc445325697"/>
      <w:bookmarkStart w:id="1145" w:name="_Toc59190848"/>
      <w:bookmarkStart w:id="1146" w:name="_Toc144120158"/>
      <w:bookmarkStart w:id="1147" w:name="_Toc262522116"/>
      <w:bookmarkStart w:id="1148" w:name="_Toc262522476"/>
      <w:bookmarkStart w:id="1149" w:name="_Toc267491147"/>
      <w:bookmarkStart w:id="1150" w:name="_Toc268872597"/>
      <w:bookmarkStart w:id="1151" w:name="_Toc417310914"/>
      <w:bookmarkStart w:id="1152" w:name="_Toc486433322"/>
      <w:bookmarkStart w:id="1153" w:name="_Toc488760173"/>
      <w:bookmarkStart w:id="1154" w:name="_Toc488760477"/>
      <w:bookmarkStart w:id="1155" w:name="_Toc530665562"/>
      <w:bookmarkStart w:id="1156" w:name="_Toc536036458"/>
      <w:bookmarkEnd w:id="1137"/>
      <w:bookmarkEnd w:id="1138"/>
      <w:bookmarkEnd w:id="1139"/>
      <w:bookmarkEnd w:id="1140"/>
      <w:bookmarkEnd w:id="1141"/>
      <w:bookmarkEnd w:id="1142"/>
      <w:bookmarkEnd w:id="1143"/>
      <w:bookmarkEnd w:id="1144"/>
      <w:r w:rsidRPr="004B466B">
        <w:rPr>
          <w:rFonts w:ascii="Times New Roman" w:hAnsi="Times New Roman" w:cs="Times New Roman"/>
          <w:color w:val="000000" w:themeColor="text1"/>
          <w:szCs w:val="22"/>
          <w:lang w:val="sr-Cyrl-CS"/>
        </w:rPr>
        <w:t xml:space="preserve">УГОВОРНО ПРИЗНАЊЕ </w:t>
      </w:r>
      <w:bookmarkEnd w:id="1145"/>
      <w:r w:rsidRPr="004B466B">
        <w:rPr>
          <w:rFonts w:ascii="Times New Roman" w:hAnsi="Times New Roman" w:cs="Times New Roman"/>
          <w:color w:val="000000" w:themeColor="text1"/>
          <w:szCs w:val="22"/>
          <w:lang w:val="sr-Cyrl-CS"/>
        </w:rPr>
        <w:t>ИНСТРУМЕНТА</w:t>
      </w:r>
      <w:bookmarkEnd w:id="1146"/>
      <w:r w:rsidR="00B16343" w:rsidRPr="004B466B">
        <w:rPr>
          <w:rFonts w:ascii="Times New Roman" w:hAnsi="Times New Roman" w:cs="Times New Roman"/>
          <w:color w:val="000000" w:themeColor="text1"/>
          <w:szCs w:val="22"/>
          <w:lang w:val="sr-Cyrl-CS"/>
        </w:rPr>
        <w:t xml:space="preserve"> интерне санације</w:t>
      </w:r>
    </w:p>
    <w:p w14:paraId="63E3B136" w14:textId="15C8559F" w:rsidR="00EF0C9C" w:rsidRPr="004B466B" w:rsidRDefault="00382BCB" w:rsidP="00382BCB">
      <w:pPr>
        <w:pStyle w:val="BodyTextInden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Не доводећи у питање било које друге услове </w:t>
      </w:r>
      <w:r w:rsidR="00B16343" w:rsidRPr="004B466B">
        <w:rPr>
          <w:rFonts w:ascii="Times New Roman" w:hAnsi="Times New Roman"/>
          <w:color w:val="000000" w:themeColor="text1"/>
          <w:szCs w:val="22"/>
          <w:lang w:val="sr-Cyrl-CS"/>
        </w:rPr>
        <w:t>сваког Финансијског д</w:t>
      </w:r>
      <w:r w:rsidRPr="004B466B">
        <w:rPr>
          <w:rFonts w:ascii="Times New Roman" w:hAnsi="Times New Roman"/>
          <w:color w:val="000000" w:themeColor="text1"/>
          <w:szCs w:val="22"/>
          <w:lang w:val="sr-Cyrl-CS"/>
        </w:rPr>
        <w:t xml:space="preserve">окумента или другог уговора, аранжмана или споразума између Страна, свака Страна је сагласна </w:t>
      </w:r>
      <w:r w:rsidR="00841BF3" w:rsidRPr="004B466B">
        <w:rPr>
          <w:rFonts w:ascii="Times New Roman" w:hAnsi="Times New Roman"/>
          <w:color w:val="000000" w:themeColor="text1"/>
          <w:szCs w:val="22"/>
          <w:lang w:val="sr-Cyrl-CS"/>
        </w:rPr>
        <w:t>и</w:t>
      </w:r>
      <w:r w:rsidRPr="004B466B">
        <w:rPr>
          <w:rFonts w:ascii="Times New Roman" w:hAnsi="Times New Roman"/>
          <w:color w:val="000000" w:themeColor="text1"/>
          <w:szCs w:val="22"/>
          <w:lang w:val="sr-Cyrl-CS"/>
        </w:rPr>
        <w:t xml:space="preserve"> прихвата да било која одговорност било које Стране према било којој Страни </w:t>
      </w:r>
      <w:r w:rsidR="00B16343" w:rsidRPr="004B466B">
        <w:rPr>
          <w:rFonts w:ascii="Times New Roman" w:hAnsi="Times New Roman"/>
          <w:color w:val="000000" w:themeColor="text1"/>
          <w:szCs w:val="22"/>
          <w:lang w:val="sr-Cyrl-CS"/>
        </w:rPr>
        <w:t>према или у вези са Финансијским д</w:t>
      </w:r>
      <w:r w:rsidRPr="004B466B">
        <w:rPr>
          <w:rFonts w:ascii="Times New Roman" w:hAnsi="Times New Roman"/>
          <w:color w:val="000000" w:themeColor="text1"/>
          <w:szCs w:val="22"/>
          <w:lang w:val="sr-Cyrl-CS"/>
        </w:rPr>
        <w:t>окументима мо</w:t>
      </w:r>
      <w:r w:rsidR="00841BF3" w:rsidRPr="004B466B">
        <w:rPr>
          <w:rFonts w:ascii="Times New Roman" w:hAnsi="Times New Roman"/>
          <w:color w:val="000000" w:themeColor="text1"/>
          <w:szCs w:val="22"/>
          <w:lang w:val="sr-Cyrl-CS"/>
        </w:rPr>
        <w:t>же</w:t>
      </w:r>
      <w:r w:rsidRPr="004B466B">
        <w:rPr>
          <w:rFonts w:ascii="Times New Roman" w:hAnsi="Times New Roman"/>
          <w:color w:val="000000" w:themeColor="text1"/>
          <w:szCs w:val="22"/>
          <w:lang w:val="sr-Cyrl-CS"/>
        </w:rPr>
        <w:t xml:space="preserve"> бити подложн</w:t>
      </w:r>
      <w:r w:rsidR="00841BF3" w:rsidRPr="004B466B">
        <w:rPr>
          <w:rFonts w:ascii="Times New Roman" w:hAnsi="Times New Roman"/>
          <w:color w:val="000000" w:themeColor="text1"/>
          <w:szCs w:val="22"/>
          <w:lang w:val="sr-Cyrl-CS"/>
        </w:rPr>
        <w:t>а</w:t>
      </w:r>
      <w:r w:rsidR="00EF0C9C" w:rsidRPr="004B466B">
        <w:rPr>
          <w:rFonts w:ascii="Times New Roman" w:hAnsi="Times New Roman"/>
          <w:color w:val="000000" w:themeColor="text1"/>
          <w:szCs w:val="22"/>
          <w:lang w:val="sr-Cyrl-CS"/>
        </w:rPr>
        <w:t xml:space="preserve"> </w:t>
      </w:r>
      <w:r w:rsidR="00B16343" w:rsidRPr="004B466B">
        <w:rPr>
          <w:rFonts w:ascii="Times New Roman" w:hAnsi="Times New Roman"/>
          <w:color w:val="000000" w:themeColor="text1"/>
          <w:szCs w:val="22"/>
          <w:lang w:val="sr-Cyrl-CS"/>
        </w:rPr>
        <w:t xml:space="preserve">Примени инструмента интерне санације </w:t>
      </w:r>
      <w:r w:rsidRPr="004B466B">
        <w:rPr>
          <w:rFonts w:ascii="Times New Roman" w:hAnsi="Times New Roman"/>
          <w:color w:val="000000" w:themeColor="text1"/>
          <w:szCs w:val="22"/>
          <w:lang w:val="sr-Cyrl-CS"/>
        </w:rPr>
        <w:t xml:space="preserve">од стране релевантног </w:t>
      </w:r>
      <w:r w:rsidR="00841BF3" w:rsidRPr="004B466B">
        <w:rPr>
          <w:rFonts w:ascii="Times New Roman" w:hAnsi="Times New Roman"/>
          <w:color w:val="000000" w:themeColor="text1"/>
          <w:szCs w:val="22"/>
          <w:lang w:val="sr-Cyrl-CS"/>
        </w:rPr>
        <w:t xml:space="preserve">Регулаторног тела </w:t>
      </w:r>
      <w:r w:rsidRPr="004B466B">
        <w:rPr>
          <w:rFonts w:ascii="Times New Roman" w:hAnsi="Times New Roman"/>
          <w:color w:val="000000" w:themeColor="text1"/>
          <w:szCs w:val="22"/>
          <w:lang w:val="sr-Cyrl-CS"/>
        </w:rPr>
        <w:t>и сагласна је и прихвата да буде обавезана на следеће</w:t>
      </w:r>
      <w:r w:rsidR="00EF0C9C" w:rsidRPr="004B466B">
        <w:rPr>
          <w:rFonts w:ascii="Times New Roman" w:hAnsi="Times New Roman"/>
          <w:color w:val="000000" w:themeColor="text1"/>
          <w:szCs w:val="22"/>
          <w:lang w:val="sr-Cyrl-CS"/>
        </w:rPr>
        <w:t>:</w:t>
      </w:r>
    </w:p>
    <w:p w14:paraId="31124B32" w14:textId="216480E3" w:rsidR="00EF0C9C" w:rsidRPr="004B466B" w:rsidRDefault="006639E9" w:rsidP="006639E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 xml:space="preserve">(а)        </w:t>
      </w:r>
      <w:r w:rsidR="00754288" w:rsidRPr="004B466B">
        <w:rPr>
          <w:rFonts w:ascii="Times New Roman" w:hAnsi="Times New Roman" w:cs="Times New Roman"/>
          <w:color w:val="000000" w:themeColor="text1"/>
          <w:szCs w:val="22"/>
          <w:lang w:val="sr-Cyrl-CS"/>
        </w:rPr>
        <w:t xml:space="preserve">било коју радњу везану за </w:t>
      </w:r>
      <w:r w:rsidR="00B16343" w:rsidRPr="004B466B">
        <w:rPr>
          <w:rFonts w:ascii="Times New Roman" w:hAnsi="Times New Roman" w:cs="Times New Roman"/>
          <w:color w:val="000000" w:themeColor="text1"/>
          <w:szCs w:val="22"/>
          <w:lang w:val="sr-Cyrl-CS"/>
        </w:rPr>
        <w:t xml:space="preserve">Примену инструмента интерне санације </w:t>
      </w:r>
      <w:r w:rsidR="00754288" w:rsidRPr="004B466B">
        <w:rPr>
          <w:rFonts w:ascii="Times New Roman" w:hAnsi="Times New Roman" w:cs="Times New Roman"/>
          <w:color w:val="000000" w:themeColor="text1"/>
          <w:szCs w:val="22"/>
          <w:lang w:val="sr-Cyrl-CS"/>
        </w:rPr>
        <w:t xml:space="preserve">у вези било које одговорности, укључујући и </w:t>
      </w:r>
      <w:r w:rsidR="00EF0C9C" w:rsidRPr="004B466B">
        <w:rPr>
          <w:rFonts w:ascii="Times New Roman" w:hAnsi="Times New Roman" w:cs="Times New Roman"/>
          <w:color w:val="000000" w:themeColor="text1"/>
          <w:szCs w:val="22"/>
          <w:lang w:val="sr-Cyrl-CS"/>
        </w:rPr>
        <w:t>(</w:t>
      </w:r>
      <w:r w:rsidR="00754288" w:rsidRPr="004B466B">
        <w:rPr>
          <w:rFonts w:ascii="Times New Roman" w:hAnsi="Times New Roman" w:cs="Times New Roman"/>
          <w:color w:val="000000" w:themeColor="text1"/>
          <w:szCs w:val="22"/>
          <w:lang w:val="sr-Cyrl-CS"/>
        </w:rPr>
        <w:t>без ограничења</w:t>
      </w:r>
      <w:r w:rsidR="00EF0C9C" w:rsidRPr="004B466B">
        <w:rPr>
          <w:rFonts w:ascii="Times New Roman" w:hAnsi="Times New Roman" w:cs="Times New Roman"/>
          <w:color w:val="000000" w:themeColor="text1"/>
          <w:szCs w:val="22"/>
          <w:lang w:val="sr-Cyrl-CS"/>
        </w:rPr>
        <w:t>):</w:t>
      </w:r>
    </w:p>
    <w:p w14:paraId="25DB8A31" w14:textId="39A259C5" w:rsidR="00EF0C9C" w:rsidRPr="004B466B" w:rsidRDefault="00754288" w:rsidP="00F95A16">
      <w:pPr>
        <w:pStyle w:val="Heading5"/>
        <w:numPr>
          <w:ilvl w:val="4"/>
          <w:numId w:val="40"/>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смањење, у целости или делимично, износа главнице или неизмиреног износа дуга </w:t>
      </w:r>
      <w:r w:rsidR="00EF0C9C"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укључујући све обрачунате, али неплаћене камате</w:t>
      </w:r>
      <w:r w:rsidR="00EF0C9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у вези било које такве обавезе</w:t>
      </w:r>
      <w:r w:rsidR="00EF0C9C" w:rsidRPr="004B466B">
        <w:rPr>
          <w:rFonts w:ascii="Times New Roman" w:hAnsi="Times New Roman" w:cs="Times New Roman"/>
          <w:color w:val="000000" w:themeColor="text1"/>
          <w:szCs w:val="22"/>
          <w:lang w:val="sr-Cyrl-CS"/>
        </w:rPr>
        <w:t>;</w:t>
      </w:r>
    </w:p>
    <w:p w14:paraId="72514926" w14:textId="4A99E969" w:rsidR="00EF0C9C" w:rsidRPr="004B466B" w:rsidRDefault="00754288" w:rsidP="00F95A16">
      <w:pPr>
        <w:pStyle w:val="Heading5"/>
        <w:numPr>
          <w:ilvl w:val="4"/>
          <w:numId w:val="40"/>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конверзију целокупне или дела такве обавезе у акције или други инструмент </w:t>
      </w:r>
      <w:r w:rsidR="00E81DFC" w:rsidRPr="004B466B">
        <w:rPr>
          <w:rFonts w:ascii="Times New Roman" w:hAnsi="Times New Roman" w:cs="Times New Roman"/>
          <w:color w:val="000000" w:themeColor="text1"/>
          <w:szCs w:val="22"/>
          <w:lang w:val="sr-Cyrl-CS"/>
        </w:rPr>
        <w:t>власништва који јој може бити издат или поверен</w:t>
      </w:r>
      <w:r w:rsidR="00EF0C9C" w:rsidRPr="004B466B">
        <w:rPr>
          <w:rFonts w:ascii="Times New Roman" w:hAnsi="Times New Roman" w:cs="Times New Roman"/>
          <w:color w:val="000000" w:themeColor="text1"/>
          <w:szCs w:val="22"/>
          <w:lang w:val="sr-Cyrl-CS"/>
        </w:rPr>
        <w:t xml:space="preserve">; </w:t>
      </w:r>
      <w:r w:rsidR="00E81DFC" w:rsidRPr="004B466B">
        <w:rPr>
          <w:rFonts w:ascii="Times New Roman" w:hAnsi="Times New Roman" w:cs="Times New Roman"/>
          <w:color w:val="000000" w:themeColor="text1"/>
          <w:szCs w:val="22"/>
          <w:lang w:val="sr-Cyrl-CS"/>
        </w:rPr>
        <w:t>и</w:t>
      </w:r>
    </w:p>
    <w:p w14:paraId="33701E5B" w14:textId="00716678" w:rsidR="00EF0C9C" w:rsidRPr="004B466B" w:rsidRDefault="00106CCF" w:rsidP="00F95A16">
      <w:pPr>
        <w:pStyle w:val="Heading5"/>
        <w:numPr>
          <w:ilvl w:val="4"/>
          <w:numId w:val="40"/>
        </w:numPr>
        <w:spacing w:after="180" w:line="260" w:lineRule="atLeast"/>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отказивање сваке такве обавезе</w:t>
      </w:r>
      <w:r w:rsidR="00EF0C9C" w:rsidRPr="004B466B">
        <w:rPr>
          <w:rFonts w:ascii="Times New Roman" w:hAnsi="Times New Roman" w:cs="Times New Roman"/>
          <w:color w:val="000000" w:themeColor="text1"/>
          <w:szCs w:val="22"/>
          <w:lang w:val="sr-Cyrl-CS"/>
        </w:rPr>
        <w:t xml:space="preserve">; </w:t>
      </w:r>
      <w:r w:rsidRPr="004B466B">
        <w:rPr>
          <w:rFonts w:ascii="Times New Roman" w:hAnsi="Times New Roman" w:cs="Times New Roman"/>
          <w:color w:val="000000" w:themeColor="text1"/>
          <w:szCs w:val="22"/>
          <w:lang w:val="sr-Cyrl-CS"/>
        </w:rPr>
        <w:t>и</w:t>
      </w:r>
    </w:p>
    <w:p w14:paraId="6F496418" w14:textId="4CD76DBF" w:rsidR="00EF0C9C" w:rsidRPr="004B466B" w:rsidRDefault="006639E9" w:rsidP="006639E9">
      <w:pPr>
        <w:pStyle w:val="Heading4"/>
        <w:numPr>
          <w:ilvl w:val="0"/>
          <w:numId w:val="0"/>
        </w:numPr>
        <w:spacing w:after="180" w:line="260" w:lineRule="atLeast"/>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19637B" w:rsidRPr="004B466B">
        <w:rPr>
          <w:rFonts w:ascii="Times New Roman" w:hAnsi="Times New Roman" w:cs="Times New Roman"/>
          <w:color w:val="000000" w:themeColor="text1"/>
          <w:szCs w:val="22"/>
          <w:lang w:val="sr-Cyrl-CS"/>
        </w:rPr>
        <w:t>измена било којих услова дефинис</w:t>
      </w:r>
      <w:r w:rsidR="009C54CE" w:rsidRPr="004B466B">
        <w:rPr>
          <w:rFonts w:ascii="Times New Roman" w:hAnsi="Times New Roman" w:cs="Times New Roman"/>
          <w:color w:val="000000" w:themeColor="text1"/>
          <w:szCs w:val="22"/>
          <w:lang w:val="sr-Cyrl-CS"/>
        </w:rPr>
        <w:t>а</w:t>
      </w:r>
      <w:r w:rsidR="0019637B" w:rsidRPr="004B466B">
        <w:rPr>
          <w:rFonts w:ascii="Times New Roman" w:hAnsi="Times New Roman" w:cs="Times New Roman"/>
          <w:color w:val="000000" w:themeColor="text1"/>
          <w:szCs w:val="22"/>
          <w:lang w:val="sr-Cyrl-CS"/>
        </w:rPr>
        <w:t>них</w:t>
      </w:r>
      <w:r w:rsidR="00B16343" w:rsidRPr="004B466B">
        <w:rPr>
          <w:rFonts w:ascii="Times New Roman" w:hAnsi="Times New Roman" w:cs="Times New Roman"/>
          <w:color w:val="000000" w:themeColor="text1"/>
          <w:szCs w:val="22"/>
          <w:lang w:val="sr-Cyrl-CS"/>
        </w:rPr>
        <w:t xml:space="preserve"> у Финансијском</w:t>
      </w:r>
      <w:r w:rsidR="0019637B" w:rsidRPr="004B466B">
        <w:rPr>
          <w:rFonts w:ascii="Times New Roman" w:hAnsi="Times New Roman" w:cs="Times New Roman"/>
          <w:color w:val="000000" w:themeColor="text1"/>
          <w:szCs w:val="22"/>
          <w:lang w:val="sr-Cyrl-CS"/>
        </w:rPr>
        <w:t xml:space="preserve"> </w:t>
      </w:r>
      <w:r w:rsidR="00B16343" w:rsidRPr="004B466B">
        <w:rPr>
          <w:rFonts w:ascii="Times New Roman" w:hAnsi="Times New Roman" w:cs="Times New Roman"/>
          <w:color w:val="000000" w:themeColor="text1"/>
          <w:szCs w:val="22"/>
          <w:lang w:val="sr-Cyrl-CS"/>
        </w:rPr>
        <w:t>д</w:t>
      </w:r>
      <w:r w:rsidR="0019637B" w:rsidRPr="004B466B">
        <w:rPr>
          <w:rFonts w:ascii="Times New Roman" w:hAnsi="Times New Roman" w:cs="Times New Roman"/>
          <w:color w:val="000000" w:themeColor="text1"/>
          <w:szCs w:val="22"/>
          <w:lang w:val="sr-Cyrl-CS"/>
        </w:rPr>
        <w:t>окумент</w:t>
      </w:r>
      <w:r w:rsidR="00B16343" w:rsidRPr="004B466B">
        <w:rPr>
          <w:rFonts w:ascii="Times New Roman" w:hAnsi="Times New Roman" w:cs="Times New Roman"/>
          <w:color w:val="000000" w:themeColor="text1"/>
          <w:szCs w:val="22"/>
          <w:lang w:val="sr-Cyrl-CS"/>
        </w:rPr>
        <w:t>у</w:t>
      </w:r>
      <w:r w:rsidR="0019637B" w:rsidRPr="004B466B">
        <w:rPr>
          <w:rFonts w:ascii="Times New Roman" w:hAnsi="Times New Roman" w:cs="Times New Roman"/>
          <w:color w:val="000000" w:themeColor="text1"/>
          <w:szCs w:val="22"/>
          <w:lang w:val="sr-Cyrl-CS"/>
        </w:rPr>
        <w:t xml:space="preserve"> у мери у којој је то неопходно како би се </w:t>
      </w:r>
      <w:r w:rsidR="00B16343" w:rsidRPr="004B466B">
        <w:rPr>
          <w:rFonts w:ascii="Times New Roman" w:hAnsi="Times New Roman" w:cs="Times New Roman"/>
          <w:color w:val="000000" w:themeColor="text1"/>
          <w:szCs w:val="22"/>
          <w:lang w:val="sr-Cyrl-CS"/>
        </w:rPr>
        <w:t xml:space="preserve">извршила Примена инструмента интерне санације </w:t>
      </w:r>
      <w:r w:rsidR="0019637B" w:rsidRPr="004B466B">
        <w:rPr>
          <w:rFonts w:ascii="Times New Roman" w:hAnsi="Times New Roman" w:cs="Times New Roman"/>
          <w:color w:val="000000" w:themeColor="text1"/>
          <w:szCs w:val="22"/>
          <w:lang w:val="sr-Cyrl-CS"/>
        </w:rPr>
        <w:t>у вези такве обавезе</w:t>
      </w:r>
      <w:r w:rsidR="00EF0C9C" w:rsidRPr="004B466B">
        <w:rPr>
          <w:rFonts w:ascii="Times New Roman" w:hAnsi="Times New Roman" w:cs="Times New Roman"/>
          <w:color w:val="000000" w:themeColor="text1"/>
          <w:szCs w:val="22"/>
          <w:lang w:val="sr-Cyrl-CS"/>
        </w:rPr>
        <w:t>.</w:t>
      </w:r>
    </w:p>
    <w:p w14:paraId="6D91E128" w14:textId="40633E1E" w:rsidR="0076596D" w:rsidRPr="004B466B" w:rsidRDefault="00686FC7" w:rsidP="008D784C">
      <w:pPr>
        <w:pStyle w:val="Heading2"/>
        <w:rPr>
          <w:rFonts w:ascii="Times New Roman" w:hAnsi="Times New Roman" w:cs="Times New Roman"/>
          <w:color w:val="000000" w:themeColor="text1"/>
          <w:szCs w:val="22"/>
          <w:lang w:val="sr-Cyrl-CS"/>
        </w:rPr>
      </w:pPr>
      <w:bookmarkStart w:id="1157" w:name="_Toc144120159"/>
      <w:bookmarkEnd w:id="1147"/>
      <w:bookmarkEnd w:id="1148"/>
      <w:bookmarkEnd w:id="1149"/>
      <w:bookmarkEnd w:id="1150"/>
      <w:bookmarkEnd w:id="1151"/>
      <w:bookmarkEnd w:id="1152"/>
      <w:bookmarkEnd w:id="1153"/>
      <w:bookmarkEnd w:id="1154"/>
      <w:bookmarkEnd w:id="1155"/>
      <w:bookmarkEnd w:id="1156"/>
      <w:r w:rsidRPr="004B466B">
        <w:rPr>
          <w:rFonts w:ascii="Times New Roman" w:hAnsi="Times New Roman" w:cs="Times New Roman"/>
          <w:color w:val="000000" w:themeColor="text1"/>
          <w:szCs w:val="22"/>
          <w:lang w:val="sr-Cyrl-CS"/>
        </w:rPr>
        <w:t>ПРИМЕРЦИ</w:t>
      </w:r>
      <w:bookmarkEnd w:id="1157"/>
    </w:p>
    <w:p w14:paraId="10779FDD" w14:textId="4F300ED3" w:rsidR="0076596D" w:rsidRPr="004B466B" w:rsidRDefault="00686FC7" w:rsidP="0076596D">
      <w:pPr>
        <w:pStyle w:val="BodyText1"/>
        <w:rPr>
          <w:color w:val="000000" w:themeColor="text1"/>
          <w:sz w:val="22"/>
          <w:szCs w:val="22"/>
          <w:lang w:val="sr-Cyrl-CS"/>
        </w:rPr>
      </w:pPr>
      <w:r w:rsidRPr="004B466B">
        <w:rPr>
          <w:color w:val="000000" w:themeColor="text1"/>
          <w:sz w:val="22"/>
          <w:szCs w:val="22"/>
          <w:lang w:val="sr-Cyrl-CS"/>
        </w:rPr>
        <w:t xml:space="preserve">Сваки </w:t>
      </w:r>
      <w:r w:rsidR="00B16343" w:rsidRPr="004B466B">
        <w:rPr>
          <w:color w:val="000000" w:themeColor="text1"/>
          <w:sz w:val="22"/>
          <w:szCs w:val="22"/>
          <w:lang w:val="sr-Cyrl-CS"/>
        </w:rPr>
        <w:t>Финансијски д</w:t>
      </w:r>
      <w:r w:rsidRPr="004B466B">
        <w:rPr>
          <w:color w:val="000000" w:themeColor="text1"/>
          <w:sz w:val="22"/>
          <w:szCs w:val="22"/>
          <w:lang w:val="sr-Cyrl-CS"/>
        </w:rPr>
        <w:t xml:space="preserve">окумент може бити потписан у било ком броју примерака, што ће имати исто дејство као да су потписи стављени на један једини примерак </w:t>
      </w:r>
      <w:r w:rsidR="00B16343" w:rsidRPr="004B466B">
        <w:rPr>
          <w:color w:val="000000" w:themeColor="text1"/>
          <w:sz w:val="22"/>
          <w:szCs w:val="22"/>
          <w:lang w:val="sr-Cyrl-CS"/>
        </w:rPr>
        <w:t>Финансијског д</w:t>
      </w:r>
      <w:r w:rsidRPr="004B466B">
        <w:rPr>
          <w:color w:val="000000" w:themeColor="text1"/>
          <w:sz w:val="22"/>
          <w:szCs w:val="22"/>
          <w:lang w:val="sr-Cyrl-CS"/>
        </w:rPr>
        <w:t>окумената</w:t>
      </w:r>
      <w:r w:rsidR="0076596D" w:rsidRPr="004B466B">
        <w:rPr>
          <w:color w:val="000000" w:themeColor="text1"/>
          <w:sz w:val="22"/>
          <w:szCs w:val="22"/>
          <w:lang w:val="sr-Cyrl-CS"/>
        </w:rPr>
        <w:t>.</w:t>
      </w:r>
    </w:p>
    <w:p w14:paraId="583C9D27" w14:textId="45AD9057" w:rsidR="008D784C" w:rsidRPr="004B466B" w:rsidRDefault="00544BD1" w:rsidP="008D784C">
      <w:pPr>
        <w:pStyle w:val="Heading2"/>
        <w:rPr>
          <w:rFonts w:ascii="Times New Roman" w:hAnsi="Times New Roman" w:cs="Times New Roman"/>
          <w:color w:val="000000" w:themeColor="text1"/>
          <w:szCs w:val="22"/>
          <w:lang w:val="sr-Cyrl-CS"/>
        </w:rPr>
      </w:pPr>
      <w:bookmarkStart w:id="1158" w:name="_Toc144120160"/>
      <w:r w:rsidRPr="004B466B">
        <w:rPr>
          <w:rFonts w:ascii="Times New Roman" w:hAnsi="Times New Roman" w:cs="Times New Roman"/>
          <w:color w:val="000000" w:themeColor="text1"/>
          <w:szCs w:val="22"/>
          <w:lang w:val="sr-Cyrl-CS"/>
        </w:rPr>
        <w:t>МЕРОДАВНО ПРАВО</w:t>
      </w:r>
      <w:bookmarkEnd w:id="1158"/>
    </w:p>
    <w:p w14:paraId="2865C007" w14:textId="40ECA98C" w:rsidR="008D784C" w:rsidRPr="004B466B" w:rsidRDefault="00544BD1" w:rsidP="006C4492">
      <w:pPr>
        <w:pStyle w:val="BodyText1"/>
        <w:rPr>
          <w:color w:val="000000" w:themeColor="text1"/>
          <w:sz w:val="22"/>
          <w:szCs w:val="22"/>
          <w:lang w:val="sr-Cyrl-CS"/>
        </w:rPr>
      </w:pPr>
      <w:r w:rsidRPr="004B466B">
        <w:rPr>
          <w:color w:val="000000" w:themeColor="text1"/>
          <w:sz w:val="22"/>
          <w:szCs w:val="22"/>
          <w:lang w:val="sr-Cyrl-CS"/>
        </w:rPr>
        <w:t>На овај Уговор и све неуговорне обавезе које проистичу из овог Уговора или су са њим у вези, примењиваће се право Енглеске</w:t>
      </w:r>
      <w:r w:rsidR="008D784C" w:rsidRPr="004B466B">
        <w:rPr>
          <w:color w:val="000000" w:themeColor="text1"/>
          <w:sz w:val="22"/>
          <w:szCs w:val="22"/>
          <w:lang w:val="sr-Cyrl-CS"/>
        </w:rPr>
        <w:t>.</w:t>
      </w:r>
    </w:p>
    <w:p w14:paraId="707C0AD6" w14:textId="78BB576C" w:rsidR="007E713C" w:rsidRPr="004B466B" w:rsidRDefault="007E713C" w:rsidP="00F95A16">
      <w:pPr>
        <w:pStyle w:val="Heading1"/>
        <w:numPr>
          <w:ilvl w:val="0"/>
          <w:numId w:val="40"/>
        </w:numPr>
        <w:rPr>
          <w:color w:val="000000" w:themeColor="text1"/>
          <w:szCs w:val="22"/>
          <w:lang w:val="sr-Cyrl-CS"/>
        </w:rPr>
      </w:pPr>
      <w:r w:rsidRPr="004B466B">
        <w:rPr>
          <w:color w:val="000000" w:themeColor="text1"/>
          <w:szCs w:val="22"/>
          <w:lang w:val="sr-Cyrl-CS"/>
        </w:rPr>
        <w:t>40.</w:t>
      </w:r>
      <w:r w:rsidRPr="004B466B">
        <w:rPr>
          <w:color w:val="000000" w:themeColor="text1"/>
          <w:szCs w:val="22"/>
          <w:lang w:val="sr-Cyrl-CS"/>
        </w:rPr>
        <w:tab/>
        <w:t>АРБИТРАЖА</w:t>
      </w:r>
    </w:p>
    <w:p w14:paraId="5572451B" w14:textId="32399581" w:rsidR="007E713C" w:rsidRPr="004B466B" w:rsidRDefault="007E713C" w:rsidP="007E713C">
      <w:pPr>
        <w:pStyle w:val="Heading3"/>
        <w:numPr>
          <w:ilvl w:val="0"/>
          <w:numId w:val="0"/>
        </w:numPr>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4</w:t>
      </w:r>
      <w:r w:rsidR="00821ED5" w:rsidRPr="004B466B">
        <w:rPr>
          <w:rFonts w:ascii="Times New Roman" w:hAnsi="Times New Roman" w:cs="Times New Roman"/>
          <w:color w:val="000000" w:themeColor="text1"/>
          <w:szCs w:val="22"/>
          <w:lang w:val="sr-Cyrl-CS"/>
        </w:rPr>
        <w:t>0</w:t>
      </w:r>
      <w:r w:rsidRPr="004B466B">
        <w:rPr>
          <w:rFonts w:ascii="Times New Roman" w:hAnsi="Times New Roman" w:cs="Times New Roman"/>
          <w:color w:val="000000" w:themeColor="text1"/>
          <w:szCs w:val="22"/>
          <w:lang w:val="sr-Cyrl-CS"/>
        </w:rPr>
        <w:t>.1</w:t>
      </w:r>
      <w:r w:rsidRPr="004B466B">
        <w:rPr>
          <w:rFonts w:ascii="Times New Roman" w:hAnsi="Times New Roman" w:cs="Times New Roman"/>
          <w:color w:val="000000" w:themeColor="text1"/>
          <w:szCs w:val="22"/>
          <w:lang w:val="sr-Cyrl-CS"/>
        </w:rPr>
        <w:tab/>
        <w:t>Арбитража</w:t>
      </w:r>
    </w:p>
    <w:p w14:paraId="635964E4" w14:textId="638A9E7B" w:rsidR="007E713C" w:rsidRPr="004B466B" w:rsidRDefault="007E713C" w:rsidP="007E713C">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 складу са Клаузулом 40.3 (Опција Агента кредитног аранжмана), сви спорови који проистичу из Уговора или су са њим у вези, укључујући спорове у погледу постојања, важења или престанка овог Уговора (у даљем тексту: „Спор”) упућују се и биће коначно решени на арбитражи у складу са Правилима арбитраже Лондонског суда међународне арбитраже (LCIA) (у даљем тексту „Правила”).</w:t>
      </w:r>
    </w:p>
    <w:p w14:paraId="7D5035BE" w14:textId="77777777" w:rsidR="007E713C" w:rsidRPr="004B466B" w:rsidRDefault="007E713C" w:rsidP="00F95A16">
      <w:pPr>
        <w:pStyle w:val="Heading4"/>
        <w:numPr>
          <w:ilvl w:val="3"/>
          <w:numId w:val="40"/>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Седиште арбитраже биће Лондон.</w:t>
      </w:r>
    </w:p>
    <w:p w14:paraId="1BD2020A" w14:textId="0D14C1CA" w:rsidR="007E713C"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7E713C" w:rsidRPr="004B466B">
        <w:rPr>
          <w:rFonts w:ascii="Times New Roman" w:hAnsi="Times New Roman" w:cs="Times New Roman"/>
          <w:color w:val="000000" w:themeColor="text1"/>
          <w:szCs w:val="22"/>
          <w:lang w:val="sr-Cyrl-CS"/>
        </w:rPr>
        <w:t>Право из ове Клаузуле 40 је енглеско право.</w:t>
      </w:r>
    </w:p>
    <w:p w14:paraId="410E4C13" w14:textId="399A7299" w:rsidR="007E713C"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7E713C" w:rsidRPr="004B466B">
        <w:rPr>
          <w:rFonts w:ascii="Times New Roman" w:hAnsi="Times New Roman" w:cs="Times New Roman"/>
          <w:color w:val="000000" w:themeColor="text1"/>
          <w:szCs w:val="22"/>
          <w:lang w:val="sr-Cyrl-CS"/>
        </w:rPr>
        <w:t>Број арбитара је три. Свака страна ће у Захтеву за арбитражу, односно у Одговору именовати по једног арбитра. Ако било која страна не именује арбитра, LCIA суд ће именовати арбитра. Ако је број страна у Спору више од две и све те стране нису писмено договориле да странке у спору заједно представљају две одвојене „стране</w:t>
      </w:r>
      <w:r w:rsidR="000520F1" w:rsidRPr="004B466B">
        <w:rPr>
          <w:rFonts w:ascii="Times New Roman" w:hAnsi="Times New Roman" w:cs="Times New Roman"/>
          <w:color w:val="000000" w:themeColor="text1"/>
          <w:szCs w:val="22"/>
          <w:lang w:val="sr-Cyrl-CS"/>
        </w:rPr>
        <w:t>”</w:t>
      </w:r>
      <w:r w:rsidR="007E713C" w:rsidRPr="004B466B">
        <w:rPr>
          <w:rFonts w:ascii="Times New Roman" w:hAnsi="Times New Roman" w:cs="Times New Roman"/>
          <w:color w:val="000000" w:themeColor="text1"/>
          <w:szCs w:val="22"/>
          <w:lang w:val="sr-Cyrl-CS"/>
        </w:rPr>
        <w:t xml:space="preserve"> за формирање арбитражног суда (као тужиоци на једној страни и тужени на другој страни, свака страна именује једног арбитра), LCIA суд ће именовати два коарбитра без обзира на право или номинацију било које стране. Два тако именована арбитра ће именовати трећег арбитра, који ће деловати као председавајући арбитар. Ако таква номинација не успе у року од 30 дана од потврде или именовања другог арбитра, LCIA суд ће именовати председавајућег арбитра.</w:t>
      </w:r>
    </w:p>
    <w:p w14:paraId="5E365702" w14:textId="6407E345" w:rsidR="00821ED5" w:rsidRPr="004B466B" w:rsidRDefault="006639E9" w:rsidP="006639E9">
      <w:pPr>
        <w:pStyle w:val="Heading4"/>
        <w:numPr>
          <w:ilvl w:val="0"/>
          <w:numId w:val="0"/>
        </w:numPr>
        <w:ind w:left="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(д)        </w:t>
      </w:r>
      <w:r w:rsidR="00821ED5" w:rsidRPr="004B466B">
        <w:rPr>
          <w:rFonts w:ascii="Times New Roman" w:hAnsi="Times New Roman" w:cs="Times New Roman"/>
          <w:color w:val="000000" w:themeColor="text1"/>
          <w:szCs w:val="22"/>
          <w:lang w:val="sr-Cyrl-CS"/>
        </w:rPr>
        <w:t>Језик арбитраже биће енглески.</w:t>
      </w:r>
    </w:p>
    <w:p w14:paraId="62B9C6DC" w14:textId="2E094F4B" w:rsidR="00821ED5" w:rsidRPr="004B466B" w:rsidRDefault="00821ED5" w:rsidP="00F95A16">
      <w:pPr>
        <w:pStyle w:val="Heading1"/>
        <w:numPr>
          <w:ilvl w:val="0"/>
          <w:numId w:val="40"/>
        </w:numPr>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lastRenderedPageBreak/>
        <w:t>40.2</w:t>
      </w:r>
      <w:r w:rsidRPr="004B466B">
        <w:rPr>
          <w:rFonts w:ascii="Times New Roman" w:hAnsi="Times New Roman" w:cs="Times New Roman"/>
          <w:color w:val="000000" w:themeColor="text1"/>
          <w:szCs w:val="22"/>
          <w:lang w:val="sr-Cyrl-CS"/>
        </w:rPr>
        <w:tab/>
        <w:t>Судско решавање спорова</w:t>
      </w:r>
    </w:p>
    <w:p w14:paraId="794D1D26" w14:textId="546862B5" w:rsidR="00821ED5" w:rsidRPr="004B466B" w:rsidRDefault="00821ED5" w:rsidP="00821ED5">
      <w:pPr>
        <w:pStyle w:val="BodyText"/>
        <w:ind w:left="709" w:hanging="709"/>
        <w:jc w:val="both"/>
        <w:rPr>
          <w:lang w:val="sr-Cyrl-CS"/>
        </w:rPr>
      </w:pPr>
      <w:r w:rsidRPr="004B466B">
        <w:rPr>
          <w:lang w:val="sr-Cyrl-CS"/>
        </w:rPr>
        <w:tab/>
        <w:t>За потребе арбитраже у складу са Клаузулом 40 (</w:t>
      </w:r>
      <w:r w:rsidRPr="004B466B">
        <w:rPr>
          <w:i/>
          <w:iCs/>
          <w:lang w:val="sr-Cyrl-CS"/>
        </w:rPr>
        <w:t>Арбитража</w:t>
      </w:r>
      <w:r w:rsidRPr="004B466B">
        <w:rPr>
          <w:lang w:val="sr-Cyrl-CS"/>
        </w:rPr>
        <w:t>), Стране се одричу права на захтев за утврђивање прелиминарног правног основа или на жалбу на утврђени правни основ у складу са члановима 45 и 69 Закона о арбитражи из 1996. године.</w:t>
      </w:r>
    </w:p>
    <w:p w14:paraId="6B8A4A89" w14:textId="6B007AEC" w:rsidR="00821ED5" w:rsidRPr="004B466B" w:rsidRDefault="00821ED5" w:rsidP="00F95A16">
      <w:pPr>
        <w:pStyle w:val="Heading1"/>
        <w:numPr>
          <w:ilvl w:val="0"/>
          <w:numId w:val="40"/>
        </w:numPr>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40.3</w:t>
      </w:r>
      <w:r w:rsidRPr="004B466B">
        <w:rPr>
          <w:rFonts w:ascii="Times New Roman" w:hAnsi="Times New Roman" w:cs="Times New Roman"/>
          <w:color w:val="000000" w:themeColor="text1"/>
          <w:szCs w:val="22"/>
          <w:lang w:val="sr-Cyrl-CS"/>
        </w:rPr>
        <w:tab/>
      </w:r>
      <w:r w:rsidR="004B277B" w:rsidRPr="004B466B">
        <w:rPr>
          <w:rFonts w:ascii="Times New Roman" w:hAnsi="Times New Roman" w:cs="Times New Roman"/>
          <w:color w:val="000000" w:themeColor="text1"/>
          <w:szCs w:val="22"/>
          <w:lang w:val="sr-Cyrl-CS"/>
        </w:rPr>
        <w:t>Опција Агента кредитног аранжмана</w:t>
      </w:r>
    </w:p>
    <w:p w14:paraId="4B940CFD" w14:textId="38F2A2B8" w:rsidR="007E713C" w:rsidRPr="004B466B" w:rsidRDefault="004B277B" w:rsidP="004B277B">
      <w:pPr>
        <w:pStyle w:val="BodyText"/>
        <w:ind w:left="709" w:hanging="709"/>
        <w:jc w:val="both"/>
        <w:rPr>
          <w:lang w:val="sr-Cyrl-CS"/>
        </w:rPr>
      </w:pPr>
      <w:r w:rsidRPr="004B466B">
        <w:rPr>
          <w:lang w:val="sr-Cyrl-CS"/>
        </w:rPr>
        <w:tab/>
        <w:t>У било ком тренутку пре него што Финансијске стране доставе секретару Захтев за арбитражу или Одговор, зависно од случаја, у вези са решавањем Спора, Агент кредитног аранжмана може (и мораће, ако тако наложи већина Зајмодавци) изабрати писменим обавештењем свим другим Странама да ће такав Спор уместо тога решавати суд. Након сваког таквог избора, ниједан арбитражни суд неће имати надлежност у погледу таквог Спора. Ако Агент кредитног аранжмана д</w:t>
      </w:r>
      <w:r w:rsidRPr="004B466B">
        <w:rPr>
          <w:rFonts w:cstheme="minorHAnsi"/>
          <w:lang w:val="sr-Cyrl-CS"/>
        </w:rPr>
        <w:t>â</w:t>
      </w:r>
      <w:r w:rsidRPr="004B466B">
        <w:rPr>
          <w:lang w:val="sr-Cyrl-CS"/>
        </w:rPr>
        <w:t xml:space="preserve"> такво обавештење о избору у вези са Спором, такав Спор ће се решити у складу са клаузулом 41 (</w:t>
      </w:r>
      <w:r w:rsidRPr="004B466B">
        <w:rPr>
          <w:i/>
          <w:iCs/>
          <w:lang w:val="sr-Cyrl-CS"/>
        </w:rPr>
        <w:t>Надлежност енглеских судова</w:t>
      </w:r>
      <w:r w:rsidRPr="004B466B">
        <w:rPr>
          <w:lang w:val="sr-Cyrl-CS"/>
        </w:rPr>
        <w:t>).</w:t>
      </w:r>
    </w:p>
    <w:p w14:paraId="7141CF9C" w14:textId="3D1E9790" w:rsidR="007E713C" w:rsidRPr="004B466B" w:rsidRDefault="004B277B" w:rsidP="00F95A16">
      <w:pPr>
        <w:pStyle w:val="Heading2"/>
        <w:numPr>
          <w:ilvl w:val="1"/>
          <w:numId w:val="67"/>
        </w:numPr>
        <w:rPr>
          <w:rFonts w:ascii="Times New Roman" w:hAnsi="Times New Roman" w:cs="Times New Roman"/>
          <w:color w:val="000000" w:themeColor="text1"/>
          <w:szCs w:val="22"/>
          <w:lang w:val="sr-Cyrl-CS"/>
        </w:rPr>
      </w:pPr>
      <w:bookmarkStart w:id="1159" w:name="_Ref404855718"/>
      <w:r w:rsidRPr="004B466B">
        <w:rPr>
          <w:rFonts w:ascii="Times New Roman" w:hAnsi="Times New Roman" w:cs="Times New Roman"/>
          <w:color w:val="000000" w:themeColor="text1"/>
          <w:szCs w:val="22"/>
          <w:lang w:val="sr-Cyrl-CS"/>
        </w:rPr>
        <w:t>НАДЛЕЖНОСТ ЕНГЛЕСКИХ СУДОВА</w:t>
      </w:r>
    </w:p>
    <w:p w14:paraId="74BB40F9" w14:textId="3C7F864E" w:rsidR="004B277B" w:rsidRPr="004B466B" w:rsidRDefault="004B277B" w:rsidP="004B277B">
      <w:pPr>
        <w:pStyle w:val="BodyTextIndent"/>
        <w:jc w:val="both"/>
        <w:rPr>
          <w:lang w:val="sr-Cyrl-CS"/>
        </w:rPr>
      </w:pPr>
      <w:r w:rsidRPr="004B466B">
        <w:rPr>
          <w:lang w:val="sr-Cyrl-CS"/>
        </w:rPr>
        <w:t>Ако Агент кредитног аранжмана изда обавештење у складу са клаузулом 40.3 (Опција Агента кредитног аранжмана), примењују се одредбе ове Клаузуле 41.</w:t>
      </w:r>
    </w:p>
    <w:p w14:paraId="15B0921F" w14:textId="03502A8B" w:rsidR="00634D55" w:rsidRPr="004B466B" w:rsidRDefault="00686FC7" w:rsidP="00634D55">
      <w:pPr>
        <w:pStyle w:val="Heading3"/>
        <w:ind w:left="692"/>
        <w:jc w:val="both"/>
        <w:rPr>
          <w:rFonts w:ascii="Times New Roman" w:hAnsi="Times New Roman" w:cs="Times New Roman"/>
          <w:color w:val="000000" w:themeColor="text1"/>
          <w:szCs w:val="22"/>
          <w:lang w:val="sr-Cyrl-CS"/>
        </w:rPr>
      </w:pPr>
      <w:bookmarkStart w:id="1160" w:name="_9kR3WTr26678CWS7wyullx40670RU325DD"/>
      <w:bookmarkStart w:id="1161" w:name="_Toc512852539"/>
      <w:bookmarkStart w:id="1162" w:name="_Toc512852848"/>
      <w:bookmarkStart w:id="1163" w:name="_Toc512858394"/>
      <w:bookmarkStart w:id="1164" w:name="_Toc512858703"/>
      <w:bookmarkStart w:id="1165" w:name="_Ref513019443"/>
      <w:bookmarkStart w:id="1166" w:name="_Ref73731154"/>
      <w:bookmarkStart w:id="1167" w:name="_Ref490582098"/>
      <w:bookmarkStart w:id="1168" w:name="_Ref532204271"/>
      <w:r w:rsidRPr="004B466B">
        <w:rPr>
          <w:rFonts w:ascii="Times New Roman" w:hAnsi="Times New Roman" w:cs="Times New Roman"/>
          <w:color w:val="000000" w:themeColor="text1"/>
          <w:szCs w:val="22"/>
          <w:lang w:val="sr-Cyrl-CS"/>
        </w:rPr>
        <w:t xml:space="preserve">Надлежност </w:t>
      </w:r>
      <w:bookmarkEnd w:id="1160"/>
      <w:bookmarkEnd w:id="1161"/>
      <w:bookmarkEnd w:id="1162"/>
      <w:bookmarkEnd w:id="1163"/>
      <w:bookmarkEnd w:id="1164"/>
      <w:bookmarkEnd w:id="1165"/>
      <w:bookmarkEnd w:id="1166"/>
    </w:p>
    <w:p w14:paraId="31E2703A" w14:textId="23778E95" w:rsidR="00634D55" w:rsidRPr="004B466B" w:rsidRDefault="00686FC7" w:rsidP="00AD4A0D">
      <w:pPr>
        <w:pStyle w:val="Heading4"/>
        <w:rPr>
          <w:rFonts w:ascii="Times New Roman" w:hAnsi="Times New Roman" w:cs="Times New Roman"/>
          <w:color w:val="000000" w:themeColor="text1"/>
          <w:szCs w:val="22"/>
          <w:lang w:val="sr-Cyrl-CS"/>
        </w:rPr>
      </w:pPr>
      <w:bookmarkStart w:id="1169" w:name="_Ref513024177"/>
      <w:r w:rsidRPr="004B466B">
        <w:rPr>
          <w:rFonts w:ascii="Times New Roman" w:hAnsi="Times New Roman" w:cs="Times New Roman"/>
          <w:color w:val="000000" w:themeColor="text1"/>
          <w:szCs w:val="22"/>
          <w:lang w:val="sr-Cyrl-CS"/>
        </w:rPr>
        <w:t xml:space="preserve">Судови у Енглеској имају искључиву надлежност за решавање било ког </w:t>
      </w:r>
      <w:r w:rsidR="004B277B" w:rsidRPr="004B466B">
        <w:rPr>
          <w:rFonts w:ascii="Times New Roman" w:hAnsi="Times New Roman" w:cs="Times New Roman"/>
          <w:color w:val="000000" w:themeColor="text1"/>
          <w:szCs w:val="22"/>
          <w:lang w:val="sr-Cyrl-CS"/>
        </w:rPr>
        <w:t>С</w:t>
      </w:r>
      <w:r w:rsidRPr="004B466B">
        <w:rPr>
          <w:rFonts w:ascii="Times New Roman" w:hAnsi="Times New Roman" w:cs="Times New Roman"/>
          <w:color w:val="000000" w:themeColor="text1"/>
          <w:szCs w:val="22"/>
          <w:lang w:val="sr-Cyrl-CS"/>
        </w:rPr>
        <w:t>пора</w:t>
      </w:r>
      <w:r w:rsidR="00634D55" w:rsidRPr="004B466B">
        <w:rPr>
          <w:rFonts w:ascii="Times New Roman" w:hAnsi="Times New Roman" w:cs="Times New Roman"/>
          <w:color w:val="000000" w:themeColor="text1"/>
          <w:szCs w:val="22"/>
          <w:lang w:val="sr-Cyrl-CS"/>
        </w:rPr>
        <w:t>.</w:t>
      </w:r>
      <w:bookmarkEnd w:id="1169"/>
    </w:p>
    <w:p w14:paraId="56F8270D" w14:textId="48044C33" w:rsidR="00634D55"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(б)      </w:t>
      </w:r>
      <w:r w:rsidR="00686FC7" w:rsidRPr="004B466B">
        <w:rPr>
          <w:rFonts w:ascii="Times New Roman" w:hAnsi="Times New Roman" w:cs="Times New Roman"/>
          <w:color w:val="000000" w:themeColor="text1"/>
          <w:szCs w:val="22"/>
          <w:lang w:val="sr-Cyrl-CS"/>
        </w:rPr>
        <w:t>Стране су сагласне да су судови у Енглеској најприкладнији и најпогоднији за решавање Спорова</w:t>
      </w:r>
      <w:r w:rsidR="00634D55" w:rsidRPr="004B466B">
        <w:rPr>
          <w:rFonts w:ascii="Times New Roman" w:hAnsi="Times New Roman" w:cs="Times New Roman"/>
          <w:color w:val="000000" w:themeColor="text1"/>
          <w:szCs w:val="22"/>
          <w:lang w:val="sr-Cyrl-CS"/>
        </w:rPr>
        <w:t>.</w:t>
      </w:r>
      <w:r w:rsidR="004B277B" w:rsidRPr="004B466B">
        <w:rPr>
          <w:rFonts w:ascii="Times New Roman" w:hAnsi="Times New Roman" w:cs="Times New Roman"/>
          <w:color w:val="000000" w:themeColor="text1"/>
          <w:szCs w:val="22"/>
          <w:lang w:val="sr-Cyrl-CS"/>
        </w:rPr>
        <w:t xml:space="preserve"> Стране се неопозиво одричу било каквог приговора који би сада или касније могле имати да судови Енглеске буду именовани као форум за саслушање и одлучивање о било ком поступку који произилази из или у вези са овим Уговором, и сагласн</w:t>
      </w:r>
      <w:r w:rsidR="00E66928" w:rsidRPr="004B466B">
        <w:rPr>
          <w:rFonts w:ascii="Times New Roman" w:hAnsi="Times New Roman" w:cs="Times New Roman"/>
          <w:color w:val="000000" w:themeColor="text1"/>
          <w:szCs w:val="22"/>
          <w:lang w:val="sr-Cyrl-CS"/>
        </w:rPr>
        <w:t>е</w:t>
      </w:r>
      <w:r w:rsidR="004B277B" w:rsidRPr="004B466B">
        <w:rPr>
          <w:rFonts w:ascii="Times New Roman" w:hAnsi="Times New Roman" w:cs="Times New Roman"/>
          <w:color w:val="000000" w:themeColor="text1"/>
          <w:szCs w:val="22"/>
          <w:lang w:val="sr-Cyrl-CS"/>
        </w:rPr>
        <w:t xml:space="preserve"> су да неће тврдити да је било који такав суд неприкладан или </w:t>
      </w:r>
      <w:r w:rsidR="00E66928" w:rsidRPr="004B466B">
        <w:rPr>
          <w:rFonts w:ascii="Times New Roman" w:hAnsi="Times New Roman" w:cs="Times New Roman"/>
          <w:color w:val="000000" w:themeColor="text1"/>
          <w:szCs w:val="22"/>
          <w:lang w:val="sr-Cyrl-CS"/>
        </w:rPr>
        <w:t>неподобан</w:t>
      </w:r>
      <w:r w:rsidR="004B277B" w:rsidRPr="004B466B">
        <w:rPr>
          <w:rFonts w:ascii="Times New Roman" w:hAnsi="Times New Roman" w:cs="Times New Roman"/>
          <w:color w:val="000000" w:themeColor="text1"/>
          <w:szCs w:val="22"/>
          <w:lang w:val="sr-Cyrl-CS"/>
        </w:rPr>
        <w:t xml:space="preserve"> форум</w:t>
      </w:r>
      <w:r w:rsidR="00E66928" w:rsidRPr="004B466B">
        <w:rPr>
          <w:rFonts w:ascii="Times New Roman" w:hAnsi="Times New Roman" w:cs="Times New Roman"/>
          <w:color w:val="000000" w:themeColor="text1"/>
          <w:szCs w:val="22"/>
          <w:lang w:val="sr-Cyrl-CS"/>
        </w:rPr>
        <w:t>.</w:t>
      </w:r>
    </w:p>
    <w:p w14:paraId="08FF1097" w14:textId="24AD99DD" w:rsidR="00634D55"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(ц)        </w:t>
      </w:r>
      <w:r w:rsidR="00451AC0" w:rsidRPr="004B466B">
        <w:rPr>
          <w:rFonts w:ascii="Times New Roman" w:hAnsi="Times New Roman" w:cs="Times New Roman"/>
          <w:color w:val="000000" w:themeColor="text1"/>
          <w:szCs w:val="22"/>
          <w:lang w:val="sr-Cyrl-CS"/>
        </w:rPr>
        <w:t>Не доводећи у питање одредбе став</w:t>
      </w:r>
      <w:r w:rsidR="00E66928" w:rsidRPr="004B466B">
        <w:rPr>
          <w:rFonts w:ascii="Times New Roman" w:hAnsi="Times New Roman" w:cs="Times New Roman"/>
          <w:color w:val="000000" w:themeColor="text1"/>
          <w:szCs w:val="22"/>
          <w:lang w:val="sr-Cyrl-CS"/>
        </w:rPr>
        <w:t>ов</w:t>
      </w:r>
      <w:r w:rsidR="00451AC0" w:rsidRPr="004B466B">
        <w:rPr>
          <w:rFonts w:ascii="Times New Roman" w:hAnsi="Times New Roman" w:cs="Times New Roman"/>
          <w:color w:val="000000" w:themeColor="text1"/>
          <w:szCs w:val="22"/>
          <w:lang w:val="sr-Cyrl-CS"/>
        </w:rPr>
        <w:t>а</w:t>
      </w:r>
      <w:r w:rsidRPr="004B466B">
        <w:rPr>
          <w:rFonts w:ascii="Times New Roman" w:hAnsi="Times New Roman" w:cs="Times New Roman"/>
          <w:color w:val="000000" w:themeColor="text1"/>
          <w:szCs w:val="22"/>
          <w:lang w:val="sr-Cyrl-CS"/>
        </w:rPr>
        <w:t xml:space="preserve"> (а)</w:t>
      </w:r>
      <w:r w:rsidR="00E66928" w:rsidRPr="004B466B">
        <w:rPr>
          <w:rFonts w:ascii="Times New Roman" w:hAnsi="Times New Roman" w:cs="Times New Roman"/>
          <w:color w:val="000000" w:themeColor="text1"/>
          <w:szCs w:val="22"/>
          <w:lang w:val="sr-Cyrl-CS"/>
        </w:rPr>
        <w:t xml:space="preserve"> и (</w:t>
      </w:r>
      <w:r w:rsidRPr="004B466B">
        <w:rPr>
          <w:rFonts w:ascii="Times New Roman" w:hAnsi="Times New Roman" w:cs="Times New Roman"/>
          <w:color w:val="000000" w:themeColor="text1"/>
          <w:szCs w:val="22"/>
          <w:lang w:val="sr-Cyrl-CS"/>
        </w:rPr>
        <w:t>б</w:t>
      </w:r>
      <w:r w:rsidR="00E66928" w:rsidRPr="004B466B">
        <w:rPr>
          <w:rFonts w:ascii="Times New Roman" w:hAnsi="Times New Roman" w:cs="Times New Roman"/>
          <w:color w:val="000000" w:themeColor="text1"/>
          <w:szCs w:val="22"/>
          <w:lang w:val="sr-Cyrl-CS"/>
        </w:rPr>
        <w:t>) изнад</w:t>
      </w:r>
      <w:r w:rsidR="00634D55" w:rsidRPr="004B466B">
        <w:rPr>
          <w:rFonts w:ascii="Times New Roman" w:hAnsi="Times New Roman" w:cs="Times New Roman"/>
          <w:color w:val="000000" w:themeColor="text1"/>
          <w:szCs w:val="22"/>
          <w:lang w:val="sr-Cyrl-CS"/>
        </w:rPr>
        <w:t xml:space="preserve">, </w:t>
      </w:r>
      <w:r w:rsidR="00E66928" w:rsidRPr="004B466B">
        <w:rPr>
          <w:rFonts w:ascii="Times New Roman" w:hAnsi="Times New Roman" w:cs="Times New Roman"/>
          <w:color w:val="000000" w:themeColor="text1"/>
          <w:szCs w:val="22"/>
          <w:lang w:val="sr-Cyrl-CS"/>
        </w:rPr>
        <w:t>ништа у овој Клаузули 41 неће се тумачити тако да ограничава право Финансијске стране да покрене поступак за решавање Спора испред било ког другог суда надлежне јурисдикције, нити покретање таквог поступка у једној или више јурисдикција спречава покретање поступка од стране Финансијске стране у било којој другој јурисдикцији (било истовремено или не) ако и у мери у којој то дозвољава закон</w:t>
      </w:r>
      <w:r w:rsidR="00634D55" w:rsidRPr="004B466B">
        <w:rPr>
          <w:rFonts w:ascii="Times New Roman" w:hAnsi="Times New Roman" w:cs="Times New Roman"/>
          <w:color w:val="000000" w:themeColor="text1"/>
          <w:szCs w:val="22"/>
          <w:lang w:val="sr-Cyrl-CS"/>
        </w:rPr>
        <w:t>.</w:t>
      </w:r>
      <w:r w:rsidR="00FA673D" w:rsidRPr="004B466B">
        <w:rPr>
          <w:rFonts w:ascii="Times New Roman" w:hAnsi="Times New Roman" w:cs="Times New Roman"/>
          <w:color w:val="000000" w:themeColor="text1"/>
          <w:szCs w:val="22"/>
          <w:lang w:val="sr-Cyrl-CS"/>
        </w:rPr>
        <w:t xml:space="preserve"> </w:t>
      </w:r>
    </w:p>
    <w:p w14:paraId="3C2C35CA" w14:textId="0C3E67FE" w:rsidR="00634D55" w:rsidRPr="004B466B" w:rsidRDefault="00451AC0" w:rsidP="00634D55">
      <w:pPr>
        <w:pStyle w:val="Heading3"/>
        <w:ind w:left="692"/>
        <w:jc w:val="both"/>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Уручење</w:t>
      </w:r>
    </w:p>
    <w:p w14:paraId="0718646C" w14:textId="06F230E5" w:rsidR="00634D55" w:rsidRPr="004B466B" w:rsidRDefault="005C6E6F" w:rsidP="00AD4A0D">
      <w:pPr>
        <w:pStyle w:val="Heading4"/>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Без утицаја на било који други облик уручења допуштен по било ком меродавном праву, Зајмопримац</w:t>
      </w:r>
      <w:r w:rsidR="00634D55" w:rsidRPr="004B466B">
        <w:rPr>
          <w:rFonts w:ascii="Times New Roman" w:hAnsi="Times New Roman" w:cs="Times New Roman"/>
          <w:color w:val="000000" w:themeColor="text1"/>
          <w:szCs w:val="22"/>
          <w:lang w:val="sr-Cyrl-CS"/>
        </w:rPr>
        <w:t>:</w:t>
      </w:r>
    </w:p>
    <w:p w14:paraId="4DD13523" w14:textId="42CF36C6" w:rsidR="00634D55" w:rsidRPr="004B466B" w:rsidRDefault="005C6E6F"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неопозиво именује </w:t>
      </w:r>
      <w:r w:rsidR="00E66928" w:rsidRPr="004B466B">
        <w:rPr>
          <w:rFonts w:ascii="Times New Roman" w:hAnsi="Times New Roman" w:cs="Times New Roman"/>
          <w:color w:val="000000" w:themeColor="text1"/>
          <w:szCs w:val="22"/>
          <w:lang w:val="sr-Cyrl-CS"/>
        </w:rPr>
        <w:t>Амбасадора Републике Србије при Суду St.  James, уица 28 Belgrave Square, London SW1X 8QB,</w:t>
      </w:r>
      <w:r w:rsidR="00634D55" w:rsidRPr="004B466B">
        <w:rPr>
          <w:rFonts w:ascii="Times New Roman" w:hAnsi="Times New Roman" w:cs="Times New Roman"/>
          <w:b/>
          <w:i/>
          <w:color w:val="000000" w:themeColor="text1"/>
          <w:szCs w:val="22"/>
          <w:lang w:val="sr-Cyrl-CS"/>
        </w:rPr>
        <w:t xml:space="preserve"> </w:t>
      </w:r>
      <w:r w:rsidRPr="004B466B">
        <w:rPr>
          <w:rFonts w:ascii="Times New Roman" w:hAnsi="Times New Roman" w:cs="Times New Roman"/>
          <w:color w:val="000000" w:themeColor="text1"/>
          <w:szCs w:val="22"/>
          <w:lang w:val="sr-Cyrl-CS"/>
        </w:rPr>
        <w:t xml:space="preserve">као свог </w:t>
      </w:r>
      <w:r w:rsidR="00B918A4" w:rsidRPr="004B466B">
        <w:rPr>
          <w:rFonts w:ascii="Times New Roman" w:hAnsi="Times New Roman" w:cs="Times New Roman"/>
          <w:color w:val="000000" w:themeColor="text1"/>
          <w:szCs w:val="22"/>
          <w:lang w:val="sr-Cyrl-CS"/>
        </w:rPr>
        <w:t xml:space="preserve">службеника задуженог за уручење у вези било ког поступка пред судовима у Енглеској у вези било ког </w:t>
      </w:r>
      <w:r w:rsidR="00E66928" w:rsidRPr="004B466B">
        <w:rPr>
          <w:rFonts w:ascii="Times New Roman" w:hAnsi="Times New Roman" w:cs="Times New Roman"/>
          <w:color w:val="000000" w:themeColor="text1"/>
          <w:szCs w:val="22"/>
          <w:lang w:val="sr-Cyrl-CS"/>
        </w:rPr>
        <w:t>Финансијског д</w:t>
      </w:r>
      <w:r w:rsidR="00B918A4" w:rsidRPr="004B466B">
        <w:rPr>
          <w:rFonts w:ascii="Times New Roman" w:hAnsi="Times New Roman" w:cs="Times New Roman"/>
          <w:color w:val="000000" w:themeColor="text1"/>
          <w:szCs w:val="22"/>
          <w:lang w:val="sr-Cyrl-CS"/>
        </w:rPr>
        <w:t xml:space="preserve">окумента, </w:t>
      </w:r>
      <w:r w:rsidR="00067C27" w:rsidRPr="004B466B">
        <w:rPr>
          <w:rFonts w:ascii="Times New Roman" w:hAnsi="Times New Roman" w:cs="Times New Roman"/>
          <w:color w:val="000000" w:themeColor="text1"/>
          <w:szCs w:val="22"/>
          <w:lang w:val="sr-Cyrl-CS"/>
        </w:rPr>
        <w:t>извршењем овог Уговора,</w:t>
      </w:r>
      <w:r w:rsidR="00B918A4" w:rsidRPr="004B466B">
        <w:rPr>
          <w:rFonts w:ascii="Times New Roman" w:hAnsi="Times New Roman" w:cs="Times New Roman"/>
          <w:color w:val="000000" w:themeColor="text1"/>
          <w:szCs w:val="22"/>
          <w:lang w:val="sr-Cyrl-CS"/>
        </w:rPr>
        <w:t xml:space="preserve"> прихвата </w:t>
      </w:r>
      <w:r w:rsidR="00067C27" w:rsidRPr="004B466B">
        <w:rPr>
          <w:rFonts w:ascii="Times New Roman" w:hAnsi="Times New Roman" w:cs="Times New Roman"/>
          <w:color w:val="000000" w:themeColor="text1"/>
          <w:szCs w:val="22"/>
          <w:lang w:val="sr-Cyrl-CS"/>
        </w:rPr>
        <w:t xml:space="preserve">то </w:t>
      </w:r>
      <w:r w:rsidR="00B918A4" w:rsidRPr="004B466B">
        <w:rPr>
          <w:rFonts w:ascii="Times New Roman" w:hAnsi="Times New Roman" w:cs="Times New Roman"/>
          <w:color w:val="000000" w:themeColor="text1"/>
          <w:szCs w:val="22"/>
          <w:lang w:val="sr-Cyrl-CS"/>
        </w:rPr>
        <w:t>именовање</w:t>
      </w:r>
      <w:r w:rsidR="00634D55" w:rsidRPr="004B466B">
        <w:rPr>
          <w:rFonts w:ascii="Times New Roman" w:hAnsi="Times New Roman" w:cs="Times New Roman"/>
          <w:color w:val="000000" w:themeColor="text1"/>
          <w:szCs w:val="22"/>
          <w:lang w:val="sr-Cyrl-CS"/>
        </w:rPr>
        <w:t>;</w:t>
      </w:r>
      <w:r w:rsidR="00B918A4" w:rsidRPr="004B466B">
        <w:rPr>
          <w:rFonts w:ascii="Times New Roman" w:hAnsi="Times New Roman" w:cs="Times New Roman"/>
          <w:color w:val="000000" w:themeColor="text1"/>
          <w:szCs w:val="22"/>
          <w:lang w:val="sr-Cyrl-CS"/>
        </w:rPr>
        <w:t xml:space="preserve"> и</w:t>
      </w:r>
    </w:p>
    <w:p w14:paraId="6DF05881" w14:textId="190BE4D3" w:rsidR="00634D55" w:rsidRPr="004B466B" w:rsidRDefault="00957005" w:rsidP="00AD4A0D">
      <w:pPr>
        <w:pStyle w:val="Heading5"/>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 xml:space="preserve">је </w:t>
      </w:r>
      <w:r w:rsidR="001655D6" w:rsidRPr="004B466B">
        <w:rPr>
          <w:rFonts w:ascii="Times New Roman" w:hAnsi="Times New Roman" w:cs="Times New Roman"/>
          <w:color w:val="000000" w:themeColor="text1"/>
          <w:szCs w:val="22"/>
          <w:lang w:val="sr-Cyrl-CS"/>
        </w:rPr>
        <w:t>сагласан</w:t>
      </w:r>
      <w:r w:rsidRPr="004B466B">
        <w:rPr>
          <w:rFonts w:ascii="Times New Roman" w:hAnsi="Times New Roman" w:cs="Times New Roman"/>
          <w:color w:val="000000" w:themeColor="text1"/>
          <w:szCs w:val="22"/>
          <w:lang w:val="sr-Cyrl-CS"/>
        </w:rPr>
        <w:t xml:space="preserve"> да пропуст службеника задуженог за уручење да обавести Зајмопримца о поступку, неће поништити дотичан </w:t>
      </w:r>
      <w:r w:rsidR="001655D6" w:rsidRPr="004B466B">
        <w:rPr>
          <w:rFonts w:ascii="Times New Roman" w:hAnsi="Times New Roman" w:cs="Times New Roman"/>
          <w:color w:val="000000" w:themeColor="text1"/>
          <w:szCs w:val="22"/>
          <w:lang w:val="sr-Cyrl-CS"/>
        </w:rPr>
        <w:t>поступак</w:t>
      </w:r>
      <w:r w:rsidR="00634D55" w:rsidRPr="004B466B">
        <w:rPr>
          <w:rFonts w:ascii="Times New Roman" w:hAnsi="Times New Roman" w:cs="Times New Roman"/>
          <w:color w:val="000000" w:themeColor="text1"/>
          <w:szCs w:val="22"/>
          <w:lang w:val="sr-Cyrl-CS"/>
        </w:rPr>
        <w:t>.</w:t>
      </w:r>
    </w:p>
    <w:p w14:paraId="38803012" w14:textId="72B72D9F" w:rsidR="00634D55" w:rsidRPr="004B466B" w:rsidRDefault="00E66928" w:rsidP="00E66928">
      <w:pPr>
        <w:pStyle w:val="Heading5"/>
        <w:numPr>
          <w:ilvl w:val="0"/>
          <w:numId w:val="0"/>
        </w:numPr>
        <w:ind w:left="1418" w:hanging="709"/>
        <w:rPr>
          <w:rFonts w:ascii="Times New Roman" w:hAnsi="Times New Roman" w:cs="Times New Roman"/>
          <w:color w:val="000000" w:themeColor="text1"/>
          <w:szCs w:val="22"/>
          <w:lang w:val="sr-Cyrl-CS"/>
        </w:rPr>
      </w:pPr>
      <w:bookmarkStart w:id="1170" w:name="_9kMJ3I6ZWu57779GQ8jr7"/>
      <w:r w:rsidRPr="004B466B">
        <w:rPr>
          <w:rFonts w:ascii="Times New Roman" w:hAnsi="Times New Roman" w:cs="Times New Roman"/>
          <w:color w:val="000000" w:themeColor="text1"/>
          <w:szCs w:val="22"/>
          <w:lang w:val="sr-Cyrl-CS"/>
        </w:rPr>
        <w:t>(</w:t>
      </w:r>
      <w:r w:rsidR="006639E9" w:rsidRPr="004B466B">
        <w:rPr>
          <w:rFonts w:ascii="Times New Roman" w:hAnsi="Times New Roman" w:cs="Times New Roman"/>
          <w:color w:val="000000" w:themeColor="text1"/>
          <w:szCs w:val="22"/>
          <w:lang w:val="sr-Cyrl-CS"/>
        </w:rPr>
        <w:t>б</w:t>
      </w:r>
      <w:r w:rsidRPr="004B466B">
        <w:rPr>
          <w:rFonts w:ascii="Times New Roman" w:hAnsi="Times New Roman" w:cs="Times New Roman"/>
          <w:color w:val="000000" w:themeColor="text1"/>
          <w:szCs w:val="22"/>
          <w:lang w:val="sr-Cyrl-CS"/>
        </w:rPr>
        <w:t>)</w:t>
      </w:r>
      <w:r w:rsidRPr="004B466B">
        <w:rPr>
          <w:rFonts w:ascii="Times New Roman" w:hAnsi="Times New Roman" w:cs="Times New Roman"/>
          <w:color w:val="000000" w:themeColor="text1"/>
          <w:szCs w:val="22"/>
          <w:lang w:val="sr-Cyrl-CS"/>
        </w:rPr>
        <w:tab/>
      </w:r>
      <w:r w:rsidR="001655D6" w:rsidRPr="004B466B">
        <w:rPr>
          <w:rFonts w:ascii="Times New Roman" w:hAnsi="Times New Roman" w:cs="Times New Roman"/>
          <w:color w:val="000000" w:themeColor="text1"/>
          <w:szCs w:val="22"/>
          <w:lang w:val="sr-Cyrl-CS"/>
        </w:rPr>
        <w:t>а</w:t>
      </w:r>
      <w:r w:rsidR="00964E09" w:rsidRPr="004B466B">
        <w:rPr>
          <w:rFonts w:ascii="Times New Roman" w:hAnsi="Times New Roman" w:cs="Times New Roman"/>
          <w:color w:val="000000" w:themeColor="text1"/>
          <w:szCs w:val="22"/>
          <w:lang w:val="sr-Cyrl-CS"/>
        </w:rPr>
        <w:t>ко било кој</w:t>
      </w:r>
      <w:r w:rsidR="007D5B18" w:rsidRPr="004B466B">
        <w:rPr>
          <w:rFonts w:ascii="Times New Roman" w:hAnsi="Times New Roman" w:cs="Times New Roman"/>
          <w:color w:val="000000" w:themeColor="text1"/>
          <w:szCs w:val="22"/>
          <w:lang w:val="sr-Cyrl-CS"/>
        </w:rPr>
        <w:t>е лице</w:t>
      </w:r>
      <w:r w:rsidR="00964E09" w:rsidRPr="004B466B">
        <w:rPr>
          <w:rFonts w:ascii="Times New Roman" w:hAnsi="Times New Roman" w:cs="Times New Roman"/>
          <w:color w:val="000000" w:themeColor="text1"/>
          <w:szCs w:val="22"/>
          <w:lang w:val="sr-Cyrl-CS"/>
        </w:rPr>
        <w:t xml:space="preserve"> именован</w:t>
      </w:r>
      <w:r w:rsidRPr="004B466B">
        <w:rPr>
          <w:rFonts w:ascii="Times New Roman" w:hAnsi="Times New Roman" w:cs="Times New Roman"/>
          <w:color w:val="000000" w:themeColor="text1"/>
          <w:szCs w:val="22"/>
          <w:lang w:val="sr-Cyrl-CS"/>
        </w:rPr>
        <w:t>о</w:t>
      </w:r>
      <w:r w:rsidR="00964E09" w:rsidRPr="004B466B">
        <w:rPr>
          <w:rFonts w:ascii="Times New Roman" w:hAnsi="Times New Roman" w:cs="Times New Roman"/>
          <w:color w:val="000000" w:themeColor="text1"/>
          <w:szCs w:val="22"/>
          <w:lang w:val="sr-Cyrl-CS"/>
        </w:rPr>
        <w:t xml:space="preserve"> као </w:t>
      </w:r>
      <w:bookmarkEnd w:id="1170"/>
      <w:r w:rsidR="00964E09" w:rsidRPr="004B466B">
        <w:rPr>
          <w:rFonts w:ascii="Times New Roman" w:hAnsi="Times New Roman" w:cs="Times New Roman"/>
          <w:color w:val="000000" w:themeColor="text1"/>
          <w:szCs w:val="22"/>
          <w:lang w:val="sr-Cyrl-CS"/>
        </w:rPr>
        <w:t>службеник задужен за уручење није у могућности из било ког разлога да делује као службеник задужен за уручење</w:t>
      </w:r>
      <w:r w:rsidR="00634D55" w:rsidRPr="004B466B">
        <w:rPr>
          <w:rFonts w:ascii="Times New Roman" w:hAnsi="Times New Roman" w:cs="Times New Roman"/>
          <w:color w:val="000000" w:themeColor="text1"/>
          <w:szCs w:val="22"/>
          <w:lang w:val="sr-Cyrl-CS"/>
        </w:rPr>
        <w:t xml:space="preserve">, </w:t>
      </w:r>
      <w:r w:rsidR="00964E09" w:rsidRPr="004B466B">
        <w:rPr>
          <w:rFonts w:ascii="Times New Roman" w:hAnsi="Times New Roman" w:cs="Times New Roman"/>
          <w:color w:val="000000" w:themeColor="text1"/>
          <w:szCs w:val="22"/>
          <w:lang w:val="sr-Cyrl-CS"/>
        </w:rPr>
        <w:lastRenderedPageBreak/>
        <w:t xml:space="preserve">Зајмопримац </w:t>
      </w:r>
      <w:r w:rsidR="001655D6" w:rsidRPr="004B466B">
        <w:rPr>
          <w:rFonts w:ascii="Times New Roman" w:hAnsi="Times New Roman" w:cs="Times New Roman"/>
          <w:color w:val="000000" w:themeColor="text1"/>
          <w:szCs w:val="22"/>
          <w:lang w:val="sr-Cyrl-CS"/>
        </w:rPr>
        <w:t>ће без одлагања</w:t>
      </w:r>
      <w:r w:rsidR="00964E09" w:rsidRPr="004B466B">
        <w:rPr>
          <w:rFonts w:ascii="Times New Roman" w:hAnsi="Times New Roman" w:cs="Times New Roman"/>
          <w:color w:val="000000" w:themeColor="text1"/>
          <w:szCs w:val="22"/>
          <w:lang w:val="sr-Cyrl-CS"/>
        </w:rPr>
        <w:t xml:space="preserve"> </w:t>
      </w:r>
      <w:r w:rsidR="00634D55" w:rsidRPr="004B466B">
        <w:rPr>
          <w:rFonts w:ascii="Times New Roman" w:hAnsi="Times New Roman" w:cs="Times New Roman"/>
          <w:color w:val="000000" w:themeColor="text1"/>
          <w:szCs w:val="22"/>
          <w:lang w:val="sr-Cyrl-CS"/>
        </w:rPr>
        <w:t>(</w:t>
      </w:r>
      <w:r w:rsidR="00964E09" w:rsidRPr="004B466B">
        <w:rPr>
          <w:rFonts w:ascii="Times New Roman" w:hAnsi="Times New Roman" w:cs="Times New Roman"/>
          <w:color w:val="000000" w:themeColor="text1"/>
          <w:szCs w:val="22"/>
          <w:lang w:val="sr-Cyrl-CS"/>
        </w:rPr>
        <w:t>и у сваком случају у року од 30 дана од дана када се такав догађај деси</w:t>
      </w:r>
      <w:r w:rsidR="00634D55" w:rsidRPr="004B466B">
        <w:rPr>
          <w:rFonts w:ascii="Times New Roman" w:hAnsi="Times New Roman" w:cs="Times New Roman"/>
          <w:color w:val="000000" w:themeColor="text1"/>
          <w:szCs w:val="22"/>
          <w:lang w:val="sr-Cyrl-CS"/>
        </w:rPr>
        <w:t xml:space="preserve">) </w:t>
      </w:r>
      <w:bookmarkStart w:id="1171" w:name="_9kMJ5K6ZWu57779GQ8jr7"/>
      <w:r w:rsidR="00964E09" w:rsidRPr="004B466B">
        <w:rPr>
          <w:rFonts w:ascii="Times New Roman" w:hAnsi="Times New Roman" w:cs="Times New Roman"/>
          <w:color w:val="000000" w:themeColor="text1"/>
          <w:szCs w:val="22"/>
          <w:lang w:val="sr-Cyrl-CS"/>
        </w:rPr>
        <w:t xml:space="preserve">именовати другог </w:t>
      </w:r>
      <w:bookmarkEnd w:id="1171"/>
      <w:r w:rsidR="00964E09" w:rsidRPr="004B466B">
        <w:rPr>
          <w:rFonts w:ascii="Times New Roman" w:hAnsi="Times New Roman" w:cs="Times New Roman"/>
          <w:color w:val="000000" w:themeColor="text1"/>
          <w:szCs w:val="22"/>
          <w:lang w:val="sr-Cyrl-CS"/>
        </w:rPr>
        <w:t>службеник</w:t>
      </w:r>
      <w:r w:rsidR="001655D6" w:rsidRPr="004B466B">
        <w:rPr>
          <w:rFonts w:ascii="Times New Roman" w:hAnsi="Times New Roman" w:cs="Times New Roman"/>
          <w:color w:val="000000" w:themeColor="text1"/>
          <w:szCs w:val="22"/>
          <w:lang w:val="sr-Cyrl-CS"/>
        </w:rPr>
        <w:t>а</w:t>
      </w:r>
      <w:r w:rsidR="00964E09" w:rsidRPr="004B466B">
        <w:rPr>
          <w:rFonts w:ascii="Times New Roman" w:hAnsi="Times New Roman" w:cs="Times New Roman"/>
          <w:color w:val="000000" w:themeColor="text1"/>
          <w:szCs w:val="22"/>
          <w:lang w:val="sr-Cyrl-CS"/>
        </w:rPr>
        <w:t xml:space="preserve"> задужен за уручење прихватљивог за Агента кредитног аранжмана</w:t>
      </w:r>
      <w:r w:rsidR="00634D55" w:rsidRPr="004B466B">
        <w:rPr>
          <w:rFonts w:ascii="Times New Roman" w:hAnsi="Times New Roman" w:cs="Times New Roman"/>
          <w:color w:val="000000" w:themeColor="text1"/>
          <w:szCs w:val="22"/>
          <w:lang w:val="sr-Cyrl-CS"/>
        </w:rPr>
        <w:t>.</w:t>
      </w:r>
      <w:r w:rsidR="00D24D4D" w:rsidRPr="004B466B">
        <w:rPr>
          <w:rFonts w:ascii="Times New Roman" w:hAnsi="Times New Roman" w:cs="Times New Roman"/>
          <w:color w:val="000000" w:themeColor="text1"/>
          <w:szCs w:val="22"/>
          <w:lang w:val="sr-Cyrl-CS"/>
        </w:rPr>
        <w:t xml:space="preserve"> </w:t>
      </w:r>
      <w:r w:rsidR="00964E09" w:rsidRPr="004B466B">
        <w:rPr>
          <w:rFonts w:ascii="Times New Roman" w:hAnsi="Times New Roman" w:cs="Times New Roman"/>
          <w:color w:val="000000" w:themeColor="text1"/>
          <w:szCs w:val="22"/>
          <w:lang w:val="sr-Cyrl-CS"/>
        </w:rPr>
        <w:t>У супротном, Агент кредитног аранжмана може именовати другог службеника задуженог за уручење за ову сврху</w:t>
      </w:r>
      <w:r w:rsidR="00634D55" w:rsidRPr="004B466B">
        <w:rPr>
          <w:rFonts w:ascii="Times New Roman" w:hAnsi="Times New Roman" w:cs="Times New Roman"/>
          <w:color w:val="000000" w:themeColor="text1"/>
          <w:szCs w:val="22"/>
          <w:lang w:val="sr-Cyrl-CS"/>
        </w:rPr>
        <w:t>.</w:t>
      </w:r>
    </w:p>
    <w:bookmarkEnd w:id="1159"/>
    <w:bookmarkEnd w:id="1167"/>
    <w:bookmarkEnd w:id="1168"/>
    <w:p w14:paraId="28C0E8E6" w14:textId="57747176" w:rsidR="008D784C" w:rsidRPr="004B466B" w:rsidRDefault="00E66928" w:rsidP="00E66928">
      <w:pPr>
        <w:pStyle w:val="Heading3"/>
        <w:numPr>
          <w:ilvl w:val="0"/>
          <w:numId w:val="0"/>
        </w:numPr>
        <w:rPr>
          <w:rFonts w:ascii="Times New Roman" w:hAnsi="Times New Roman" w:cs="Times New Roman"/>
          <w:color w:val="000000" w:themeColor="text1"/>
          <w:szCs w:val="22"/>
          <w:lang w:val="sr-Cyrl-CS"/>
        </w:rPr>
      </w:pPr>
      <w:r w:rsidRPr="004B466B">
        <w:rPr>
          <w:rFonts w:ascii="Times New Roman" w:hAnsi="Times New Roman" w:cs="Times New Roman"/>
          <w:color w:val="000000" w:themeColor="text1"/>
          <w:szCs w:val="22"/>
          <w:lang w:val="sr-Cyrl-CS"/>
        </w:rPr>
        <w:t>42.</w:t>
      </w:r>
      <w:r w:rsidRPr="004B466B">
        <w:rPr>
          <w:rFonts w:ascii="Times New Roman" w:hAnsi="Times New Roman" w:cs="Times New Roman"/>
          <w:color w:val="000000" w:themeColor="text1"/>
          <w:szCs w:val="22"/>
          <w:lang w:val="sr-Cyrl-CS"/>
        </w:rPr>
        <w:tab/>
        <w:t>ОДРИЦАЊЕ ОД ИМУНИТЕТА</w:t>
      </w:r>
    </w:p>
    <w:p w14:paraId="0BB3888A" w14:textId="5E822B82" w:rsidR="00986820" w:rsidRPr="004B466B" w:rsidRDefault="006639E9" w:rsidP="00F95A16">
      <w:pPr>
        <w:pStyle w:val="Heading4"/>
        <w:numPr>
          <w:ilvl w:val="3"/>
          <w:numId w:val="68"/>
        </w:numPr>
        <w:rPr>
          <w:rFonts w:ascii="Times New Roman" w:hAnsi="Times New Roman" w:cs="Times New Roman"/>
          <w:szCs w:val="22"/>
          <w:lang w:val="sr-Cyrl-CS"/>
        </w:rPr>
      </w:pPr>
      <w:bookmarkStart w:id="1172" w:name="_Ref73739913"/>
      <w:r w:rsidRPr="004B466B">
        <w:rPr>
          <w:rFonts w:ascii="Times New Roman" w:hAnsi="Times New Roman" w:cs="Times New Roman"/>
          <w:szCs w:val="22"/>
          <w:lang w:val="sr-Cyrl-CS"/>
        </w:rPr>
        <w:t>У складу са ставом (б</w:t>
      </w:r>
      <w:r w:rsidR="00DF7EC4" w:rsidRPr="004B466B">
        <w:rPr>
          <w:rFonts w:ascii="Times New Roman" w:hAnsi="Times New Roman" w:cs="Times New Roman"/>
          <w:szCs w:val="22"/>
          <w:lang w:val="sr-Cyrl-CS"/>
        </w:rPr>
        <w:t xml:space="preserve">) </w:t>
      </w:r>
      <w:r w:rsidR="00E66928" w:rsidRPr="004B466B">
        <w:rPr>
          <w:rFonts w:ascii="Times New Roman" w:hAnsi="Times New Roman" w:cs="Times New Roman"/>
          <w:szCs w:val="22"/>
          <w:lang w:val="sr-Cyrl-CS"/>
        </w:rPr>
        <w:t>испод</w:t>
      </w:r>
      <w:r w:rsidR="00986820" w:rsidRPr="004B466B">
        <w:rPr>
          <w:rFonts w:ascii="Times New Roman" w:hAnsi="Times New Roman" w:cs="Times New Roman"/>
          <w:szCs w:val="22"/>
          <w:lang w:val="sr-Cyrl-CS"/>
        </w:rPr>
        <w:t xml:space="preserve">, </w:t>
      </w:r>
      <w:r w:rsidR="00DF7EC4" w:rsidRPr="004B466B">
        <w:rPr>
          <w:rFonts w:ascii="Times New Roman" w:hAnsi="Times New Roman" w:cs="Times New Roman"/>
          <w:szCs w:val="22"/>
          <w:lang w:val="sr-Cyrl-CS"/>
        </w:rPr>
        <w:t xml:space="preserve">Зајмопримац се </w:t>
      </w:r>
      <w:r w:rsidR="002D66BF" w:rsidRPr="004B466B">
        <w:rPr>
          <w:rFonts w:ascii="Times New Roman" w:hAnsi="Times New Roman" w:cs="Times New Roman"/>
          <w:szCs w:val="22"/>
          <w:lang w:val="sr-Cyrl-CS"/>
        </w:rPr>
        <w:t>по питању трансакција предвиђени</w:t>
      </w:r>
      <w:r w:rsidR="00E66928" w:rsidRPr="004B466B">
        <w:rPr>
          <w:rFonts w:ascii="Times New Roman" w:hAnsi="Times New Roman" w:cs="Times New Roman"/>
          <w:szCs w:val="22"/>
          <w:lang w:val="sr-Cyrl-CS"/>
        </w:rPr>
        <w:t>м Финансијским</w:t>
      </w:r>
      <w:r w:rsidR="002D66BF" w:rsidRPr="004B466B">
        <w:rPr>
          <w:rFonts w:ascii="Times New Roman" w:hAnsi="Times New Roman" w:cs="Times New Roman"/>
          <w:szCs w:val="22"/>
          <w:lang w:val="sr-Cyrl-CS"/>
        </w:rPr>
        <w:t xml:space="preserve"> </w:t>
      </w:r>
      <w:r w:rsidR="00E66928" w:rsidRPr="004B466B">
        <w:rPr>
          <w:rFonts w:ascii="Times New Roman" w:hAnsi="Times New Roman" w:cs="Times New Roman"/>
          <w:szCs w:val="22"/>
          <w:lang w:val="sr-Cyrl-CS"/>
        </w:rPr>
        <w:t>д</w:t>
      </w:r>
      <w:r w:rsidR="002D66BF" w:rsidRPr="004B466B">
        <w:rPr>
          <w:rFonts w:ascii="Times New Roman" w:hAnsi="Times New Roman" w:cs="Times New Roman"/>
          <w:szCs w:val="22"/>
          <w:lang w:val="sr-Cyrl-CS"/>
        </w:rPr>
        <w:t xml:space="preserve">окументима </w:t>
      </w:r>
      <w:r w:rsidR="00DF7EC4" w:rsidRPr="004B466B">
        <w:rPr>
          <w:rFonts w:ascii="Times New Roman" w:hAnsi="Times New Roman" w:cs="Times New Roman"/>
          <w:szCs w:val="22"/>
          <w:lang w:val="sr-Cyrl-CS"/>
        </w:rPr>
        <w:t>одриче сваког имунитета које он или његова имовина или приходи иначе могу уживати у било којој јурисдикцији, укључујући али не ограничавајући се на имунитет у погледу</w:t>
      </w:r>
      <w:r w:rsidR="00986820" w:rsidRPr="004B466B">
        <w:rPr>
          <w:rFonts w:ascii="Times New Roman" w:hAnsi="Times New Roman" w:cs="Times New Roman"/>
          <w:szCs w:val="22"/>
          <w:lang w:val="sr-Cyrl-CS"/>
        </w:rPr>
        <w:t>:</w:t>
      </w:r>
    </w:p>
    <w:p w14:paraId="0189C677" w14:textId="0F275B70" w:rsidR="00986820" w:rsidRPr="004B466B" w:rsidRDefault="002B1EE8" w:rsidP="00986820">
      <w:pPr>
        <w:pStyle w:val="Heading5"/>
        <w:rPr>
          <w:rFonts w:ascii="Times New Roman" w:hAnsi="Times New Roman" w:cs="Times New Roman"/>
          <w:szCs w:val="22"/>
          <w:lang w:val="sr-Cyrl-CS"/>
        </w:rPr>
      </w:pPr>
      <w:r w:rsidRPr="004B466B">
        <w:rPr>
          <w:rFonts w:ascii="Times New Roman" w:hAnsi="Times New Roman" w:cs="Times New Roman"/>
          <w:szCs w:val="22"/>
          <w:lang w:val="sr-Cyrl-CS"/>
        </w:rPr>
        <w:t>пружања било какве заштите п</w:t>
      </w:r>
      <w:r w:rsidR="001655D6" w:rsidRPr="004B466B">
        <w:rPr>
          <w:rFonts w:ascii="Times New Roman" w:hAnsi="Times New Roman" w:cs="Times New Roman"/>
          <w:szCs w:val="22"/>
          <w:lang w:val="sr-Cyrl-CS"/>
        </w:rPr>
        <w:t>у</w:t>
      </w:r>
      <w:r w:rsidRPr="004B466B">
        <w:rPr>
          <w:rFonts w:ascii="Times New Roman" w:hAnsi="Times New Roman" w:cs="Times New Roman"/>
          <w:szCs w:val="22"/>
          <w:lang w:val="sr-Cyrl-CS"/>
        </w:rPr>
        <w:t xml:space="preserve">тем судског налога или </w:t>
      </w:r>
      <w:r w:rsidR="001655D6" w:rsidRPr="004B466B">
        <w:rPr>
          <w:rFonts w:ascii="Times New Roman" w:hAnsi="Times New Roman" w:cs="Times New Roman"/>
          <w:szCs w:val="22"/>
          <w:lang w:val="sr-Cyrl-CS"/>
        </w:rPr>
        <w:t>пресуде</w:t>
      </w:r>
      <w:r w:rsidRPr="004B466B">
        <w:rPr>
          <w:rFonts w:ascii="Times New Roman" w:hAnsi="Times New Roman" w:cs="Times New Roman"/>
          <w:szCs w:val="22"/>
          <w:lang w:val="sr-Cyrl-CS"/>
        </w:rPr>
        <w:t xml:space="preserve"> за конкретне радње или рефундирања средстава или прихода</w:t>
      </w:r>
      <w:r w:rsidR="00986820" w:rsidRPr="004B466B">
        <w:rPr>
          <w:rFonts w:ascii="Times New Roman" w:hAnsi="Times New Roman" w:cs="Times New Roman"/>
          <w:szCs w:val="22"/>
          <w:lang w:val="sr-Cyrl-CS"/>
        </w:rPr>
        <w:t xml:space="preserve">; </w:t>
      </w:r>
      <w:r w:rsidRPr="004B466B">
        <w:rPr>
          <w:rFonts w:ascii="Times New Roman" w:hAnsi="Times New Roman" w:cs="Times New Roman"/>
          <w:szCs w:val="22"/>
          <w:lang w:val="sr-Cyrl-CS"/>
        </w:rPr>
        <w:t>и</w:t>
      </w:r>
    </w:p>
    <w:p w14:paraId="1D8F7CC7" w14:textId="2BCE2597" w:rsidR="00986820" w:rsidRPr="004B466B" w:rsidRDefault="00FD3AC2" w:rsidP="00986820">
      <w:pPr>
        <w:pStyle w:val="Heading5"/>
        <w:rPr>
          <w:rFonts w:ascii="Times New Roman" w:hAnsi="Times New Roman" w:cs="Times New Roman"/>
          <w:szCs w:val="22"/>
          <w:lang w:val="sr-Cyrl-CS"/>
        </w:rPr>
      </w:pPr>
      <w:r w:rsidRPr="004B466B">
        <w:rPr>
          <w:rFonts w:ascii="Times New Roman" w:hAnsi="Times New Roman" w:cs="Times New Roman"/>
          <w:szCs w:val="22"/>
          <w:lang w:val="sr-Cyrl-CS"/>
        </w:rPr>
        <w:t xml:space="preserve">питања било ког </w:t>
      </w:r>
      <w:r w:rsidR="001655D6" w:rsidRPr="004B466B">
        <w:rPr>
          <w:rFonts w:ascii="Times New Roman" w:hAnsi="Times New Roman" w:cs="Times New Roman"/>
          <w:szCs w:val="22"/>
          <w:lang w:val="sr-Cyrl-CS"/>
        </w:rPr>
        <w:t>поступка</w:t>
      </w:r>
      <w:r w:rsidRPr="004B466B">
        <w:rPr>
          <w:rFonts w:ascii="Times New Roman" w:hAnsi="Times New Roman" w:cs="Times New Roman"/>
          <w:szCs w:val="22"/>
          <w:lang w:val="sr-Cyrl-CS"/>
        </w:rPr>
        <w:t xml:space="preserve"> против његове имовине или прихода ради извршења пресуде или, у случају тужбе</w:t>
      </w:r>
      <w:r w:rsidR="001655D6" w:rsidRPr="004B466B">
        <w:rPr>
          <w:rFonts w:ascii="Times New Roman" w:hAnsi="Times New Roman" w:cs="Times New Roman"/>
          <w:szCs w:val="22"/>
          <w:lang w:val="sr-Cyrl-CS"/>
        </w:rPr>
        <w:t xml:space="preserve"> </w:t>
      </w:r>
      <w:r w:rsidRPr="004B466B">
        <w:rPr>
          <w:rFonts w:ascii="Times New Roman" w:hAnsi="Times New Roman" w:cs="Times New Roman"/>
          <w:i/>
          <w:iCs/>
          <w:szCs w:val="22"/>
          <w:lang w:val="sr-Cyrl-CS"/>
        </w:rPr>
        <w:t>in rem</w:t>
      </w:r>
      <w:r w:rsidRPr="004B466B">
        <w:rPr>
          <w:rFonts w:ascii="Times New Roman" w:hAnsi="Times New Roman" w:cs="Times New Roman"/>
          <w:szCs w:val="22"/>
          <w:lang w:val="sr-Cyrl-CS"/>
        </w:rPr>
        <w:t>, ради заплене, задржавања или продаје било које његове имовине и прихода</w:t>
      </w:r>
      <w:r w:rsidR="00986820" w:rsidRPr="004B466B">
        <w:rPr>
          <w:rFonts w:ascii="Times New Roman" w:hAnsi="Times New Roman" w:cs="Times New Roman"/>
          <w:szCs w:val="22"/>
          <w:lang w:val="sr-Cyrl-CS"/>
        </w:rPr>
        <w:t>.</w:t>
      </w:r>
    </w:p>
    <w:p w14:paraId="24B2A4F4" w14:textId="41D44665" w:rsidR="00AF733F" w:rsidRPr="004B466B" w:rsidRDefault="006639E9" w:rsidP="006639E9">
      <w:pPr>
        <w:pStyle w:val="Heading4"/>
        <w:numPr>
          <w:ilvl w:val="0"/>
          <w:numId w:val="0"/>
        </w:numPr>
        <w:ind w:left="1418" w:hanging="709"/>
        <w:rPr>
          <w:rFonts w:ascii="Times New Roman" w:hAnsi="Times New Roman" w:cs="Times New Roman"/>
          <w:color w:val="000000" w:themeColor="text1"/>
          <w:szCs w:val="22"/>
          <w:lang w:val="sr-Cyrl-CS"/>
        </w:rPr>
      </w:pPr>
      <w:bookmarkStart w:id="1173" w:name="_Ref73739907"/>
      <w:bookmarkEnd w:id="1172"/>
      <w:r w:rsidRPr="004B466B">
        <w:rPr>
          <w:rFonts w:ascii="Times New Roman" w:hAnsi="Times New Roman" w:cs="Times New Roman"/>
          <w:color w:val="000000" w:themeColor="text1"/>
          <w:szCs w:val="22"/>
          <w:lang w:val="sr-Cyrl-CS"/>
        </w:rPr>
        <w:t xml:space="preserve">(б)       </w:t>
      </w:r>
      <w:r w:rsidR="00A62243" w:rsidRPr="004B466B">
        <w:rPr>
          <w:rFonts w:ascii="Times New Roman" w:hAnsi="Times New Roman" w:cs="Times New Roman"/>
          <w:color w:val="000000" w:themeColor="text1"/>
          <w:szCs w:val="22"/>
          <w:lang w:val="sr-Cyrl-CS"/>
        </w:rPr>
        <w:t>Зајмопримац се овим не одриче имунитета у складу са ставом (а)</w:t>
      </w:r>
      <w:r w:rsidR="00E66928" w:rsidRPr="004B466B">
        <w:rPr>
          <w:rFonts w:ascii="Times New Roman" w:hAnsi="Times New Roman" w:cs="Times New Roman"/>
          <w:color w:val="000000" w:themeColor="text1"/>
          <w:szCs w:val="22"/>
          <w:lang w:val="sr-Cyrl-CS"/>
        </w:rPr>
        <w:t xml:space="preserve"> изнад</w:t>
      </w:r>
      <w:r w:rsidR="00A62243" w:rsidRPr="004B466B">
        <w:rPr>
          <w:rFonts w:ascii="Times New Roman" w:hAnsi="Times New Roman" w:cs="Times New Roman"/>
          <w:color w:val="000000" w:themeColor="text1"/>
          <w:szCs w:val="22"/>
          <w:lang w:val="sr-Cyrl-CS"/>
        </w:rPr>
        <w:t xml:space="preserve"> од извршења или заплене у погледу</w:t>
      </w:r>
      <w:r w:rsidR="00AF733F" w:rsidRPr="004B466B">
        <w:rPr>
          <w:rFonts w:ascii="Times New Roman" w:hAnsi="Times New Roman" w:cs="Times New Roman"/>
          <w:color w:val="000000" w:themeColor="text1"/>
          <w:szCs w:val="22"/>
          <w:lang w:val="sr-Cyrl-CS"/>
        </w:rPr>
        <w:t xml:space="preserve"> </w:t>
      </w:r>
      <w:r w:rsidR="00A62243" w:rsidRPr="004B466B">
        <w:rPr>
          <w:rFonts w:ascii="Times New Roman" w:hAnsi="Times New Roman" w:cs="Times New Roman"/>
          <w:color w:val="000000" w:themeColor="text1"/>
          <w:szCs w:val="22"/>
          <w:lang w:val="sr-Cyrl-CS"/>
        </w:rPr>
        <w:t>и</w:t>
      </w:r>
      <w:r w:rsidR="00E66928" w:rsidRPr="004B466B">
        <w:rPr>
          <w:rFonts w:ascii="Times New Roman" w:hAnsi="Times New Roman" w:cs="Times New Roman"/>
          <w:color w:val="000000" w:themeColor="text1"/>
          <w:szCs w:val="22"/>
          <w:lang w:val="sr-Cyrl-CS"/>
        </w:rPr>
        <w:t>,</w:t>
      </w:r>
      <w:r w:rsidR="00A62243" w:rsidRPr="004B466B">
        <w:rPr>
          <w:rFonts w:ascii="Times New Roman" w:hAnsi="Times New Roman" w:cs="Times New Roman"/>
          <w:color w:val="000000" w:themeColor="text1"/>
          <w:szCs w:val="22"/>
          <w:lang w:val="sr-Cyrl-CS"/>
        </w:rPr>
        <w:t xml:space="preserve"> у вези са било којом тужбом, радњом или поступком, запленом или извршењем било које пресуде или одлуке арбитраже против </w:t>
      </w:r>
      <w:r w:rsidR="00E66928" w:rsidRPr="004B466B">
        <w:rPr>
          <w:rFonts w:ascii="Times New Roman" w:hAnsi="Times New Roman" w:cs="Times New Roman"/>
          <w:color w:val="000000" w:themeColor="text1"/>
          <w:szCs w:val="22"/>
          <w:lang w:val="sr-Cyrl-CS"/>
        </w:rPr>
        <w:t>Изузете</w:t>
      </w:r>
      <w:r w:rsidR="00A62243" w:rsidRPr="004B466B">
        <w:rPr>
          <w:rFonts w:ascii="Times New Roman" w:hAnsi="Times New Roman" w:cs="Times New Roman"/>
          <w:color w:val="000000" w:themeColor="text1"/>
          <w:szCs w:val="22"/>
          <w:lang w:val="sr-Cyrl-CS"/>
        </w:rPr>
        <w:t xml:space="preserve"> имовине</w:t>
      </w:r>
      <w:r w:rsidR="00E66928" w:rsidRPr="004B466B">
        <w:rPr>
          <w:rFonts w:ascii="Times New Roman" w:hAnsi="Times New Roman" w:cs="Times New Roman"/>
          <w:color w:val="000000" w:themeColor="text1"/>
          <w:szCs w:val="22"/>
          <w:lang w:val="sr-Cyrl-CS"/>
        </w:rPr>
        <w:t>,</w:t>
      </w:r>
      <w:r w:rsidR="00A62243" w:rsidRPr="004B466B">
        <w:rPr>
          <w:rFonts w:ascii="Times New Roman" w:hAnsi="Times New Roman" w:cs="Times New Roman"/>
          <w:color w:val="000000" w:themeColor="text1"/>
          <w:szCs w:val="22"/>
          <w:lang w:val="sr-Cyrl-CS"/>
        </w:rPr>
        <w:t xml:space="preserve"> </w:t>
      </w:r>
      <w:r w:rsidR="001655D6" w:rsidRPr="004B466B">
        <w:rPr>
          <w:rFonts w:ascii="Times New Roman" w:hAnsi="Times New Roman" w:cs="Times New Roman"/>
          <w:color w:val="000000" w:themeColor="text1"/>
          <w:szCs w:val="22"/>
          <w:lang w:val="sr-Cyrl-CS"/>
        </w:rPr>
        <w:t>Зајмопримац</w:t>
      </w:r>
      <w:r w:rsidR="00A62243" w:rsidRPr="004B466B">
        <w:rPr>
          <w:rFonts w:ascii="Times New Roman" w:hAnsi="Times New Roman" w:cs="Times New Roman"/>
          <w:color w:val="000000" w:themeColor="text1"/>
          <w:szCs w:val="22"/>
          <w:lang w:val="sr-Cyrl-CS"/>
        </w:rPr>
        <w:t xml:space="preserve"> ће у том смислу имати имунитет</w:t>
      </w:r>
      <w:r w:rsidR="00AF733F" w:rsidRPr="004B466B">
        <w:rPr>
          <w:rFonts w:ascii="Times New Roman" w:hAnsi="Times New Roman" w:cs="Times New Roman"/>
          <w:color w:val="000000" w:themeColor="text1"/>
          <w:szCs w:val="22"/>
          <w:lang w:val="sr-Cyrl-CS"/>
        </w:rPr>
        <w:t>.</w:t>
      </w:r>
      <w:bookmarkEnd w:id="1173"/>
    </w:p>
    <w:p w14:paraId="746EEEA1" w14:textId="77777777" w:rsidR="002E283B" w:rsidRPr="004B466B" w:rsidRDefault="002E283B" w:rsidP="00F236F7">
      <w:pPr>
        <w:pStyle w:val="Heading4"/>
        <w:numPr>
          <w:ilvl w:val="0"/>
          <w:numId w:val="0"/>
        </w:numPr>
        <w:ind w:left="709"/>
        <w:rPr>
          <w:rFonts w:ascii="Times New Roman" w:hAnsi="Times New Roman" w:cs="Times New Roman"/>
          <w:color w:val="000000" w:themeColor="text1"/>
          <w:szCs w:val="22"/>
          <w:lang w:val="sr-Cyrl-CS"/>
        </w:rPr>
      </w:pPr>
    </w:p>
    <w:p w14:paraId="5EC591B5" w14:textId="0E575EEE" w:rsidR="0080281E" w:rsidRPr="004B466B" w:rsidRDefault="00A62243" w:rsidP="006043E5">
      <w:pPr>
        <w:pStyle w:val="BodyTex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Овај Уговор закључен је на датум наведен на почетку овог Уговора</w:t>
      </w:r>
      <w:r w:rsidR="008D784C" w:rsidRPr="004B466B">
        <w:rPr>
          <w:rFonts w:ascii="Times New Roman" w:hAnsi="Times New Roman"/>
          <w:b/>
          <w:color w:val="000000" w:themeColor="text1"/>
          <w:szCs w:val="22"/>
          <w:lang w:val="sr-Cyrl-CS"/>
        </w:rPr>
        <w:t>.</w:t>
      </w:r>
    </w:p>
    <w:p w14:paraId="1FD5FE63" w14:textId="77777777" w:rsidR="00031BBF" w:rsidRPr="004B466B" w:rsidRDefault="00031BBF" w:rsidP="005033ED">
      <w:pPr>
        <w:pStyle w:val="BodyText1"/>
        <w:rPr>
          <w:color w:val="000000" w:themeColor="text1"/>
          <w:sz w:val="22"/>
          <w:szCs w:val="22"/>
          <w:lang w:val="sr-Cyrl-CS" w:eastAsia="en-US" w:bidi="ar-SA"/>
        </w:rPr>
      </w:pPr>
    </w:p>
    <w:p w14:paraId="6F8CEDDC" w14:textId="77777777" w:rsidR="00031BBF" w:rsidRPr="004B466B" w:rsidRDefault="00031BBF">
      <w:pPr>
        <w:rPr>
          <w:rFonts w:ascii="Times New Roman" w:eastAsiaTheme="minorEastAsia" w:hAnsi="Times New Roman"/>
          <w:color w:val="000000" w:themeColor="text1"/>
          <w:szCs w:val="22"/>
          <w:lang w:val="sr-Cyrl-CS" w:eastAsia="en-US"/>
        </w:rPr>
      </w:pPr>
      <w:r w:rsidRPr="004B466B">
        <w:rPr>
          <w:rFonts w:ascii="Times New Roman" w:hAnsi="Times New Roman"/>
          <w:color w:val="000000" w:themeColor="text1"/>
          <w:szCs w:val="22"/>
          <w:lang w:val="sr-Cyrl-CS" w:eastAsia="en-US"/>
        </w:rPr>
        <w:br w:type="page"/>
      </w:r>
    </w:p>
    <w:bookmarkEnd w:id="1"/>
    <w:bookmarkEnd w:id="8"/>
    <w:p w14:paraId="532A95A4" w14:textId="77777777" w:rsidR="00C23619" w:rsidRPr="004B466B" w:rsidRDefault="00C23619" w:rsidP="00C23619">
      <w:pPr>
        <w:keepNext/>
        <w:pageBreakBefore/>
        <w:spacing w:after="240"/>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1</w:t>
      </w:r>
      <w:r w:rsidRPr="004B466B">
        <w:rPr>
          <w:rFonts w:ascii="Times New Roman" w:eastAsiaTheme="minorEastAsia" w:hAnsi="Times New Roman"/>
          <w:b/>
          <w:caps/>
          <w:color w:val="000000" w:themeColor="text1"/>
          <w:szCs w:val="22"/>
          <w:lang w:val="sr-Cyrl-CS" w:eastAsia="en-US"/>
        </w:rPr>
        <w:br/>
        <w:t>ПРВОБИТНИ ЗАЈМОДАВЦИ</w:t>
      </w:r>
    </w:p>
    <w:p w14:paraId="23BB9B9B" w14:textId="77777777" w:rsidR="00C23619" w:rsidRPr="004B466B" w:rsidRDefault="00C23619" w:rsidP="00C23619">
      <w:pPr>
        <w:spacing w:after="180" w:line="260" w:lineRule="atLeast"/>
        <w:rPr>
          <w:rFonts w:ascii="Times New Roman" w:hAnsi="Times New Roman"/>
          <w:color w:val="000000" w:themeColor="text1"/>
          <w:szCs w:val="22"/>
          <w:lang w:val="sr-Cyrl-CS"/>
        </w:rPr>
      </w:pPr>
    </w:p>
    <w:tbl>
      <w:tblPr>
        <w:tblW w:w="5000" w:type="pct"/>
        <w:tblLook w:val="04A0" w:firstRow="1" w:lastRow="0" w:firstColumn="1" w:lastColumn="0" w:noHBand="0" w:noVBand="1"/>
      </w:tblPr>
      <w:tblGrid>
        <w:gridCol w:w="3912"/>
        <w:gridCol w:w="3187"/>
        <w:gridCol w:w="1928"/>
      </w:tblGrid>
      <w:tr w:rsidR="00C23619" w:rsidRPr="004B466B" w14:paraId="5C3791DE" w14:textId="77777777" w:rsidTr="00C23619">
        <w:tc>
          <w:tcPr>
            <w:tcW w:w="2167" w:type="pct"/>
          </w:tcPr>
          <w:p w14:paraId="6F4D59C7" w14:textId="4977C63F" w:rsidR="00C23619" w:rsidRPr="004B466B" w:rsidRDefault="00C23619" w:rsidP="00811E07">
            <w:pPr>
              <w:spacing w:after="18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Првобитни зајмо</w:t>
            </w:r>
            <w:r w:rsidR="00811E07" w:rsidRPr="004B466B">
              <w:rPr>
                <w:rFonts w:ascii="Times New Roman" w:hAnsi="Times New Roman"/>
                <w:b/>
                <w:color w:val="000000" w:themeColor="text1"/>
                <w:szCs w:val="22"/>
                <w:lang w:val="sr-Cyrl-CS"/>
              </w:rPr>
              <w:t>давац</w:t>
            </w:r>
          </w:p>
        </w:tc>
        <w:tc>
          <w:tcPr>
            <w:tcW w:w="1765" w:type="pct"/>
          </w:tcPr>
          <w:p w14:paraId="057A2AA5" w14:textId="77777777" w:rsidR="00C23619" w:rsidRPr="004B466B" w:rsidRDefault="00C23619" w:rsidP="00C23619">
            <w:pPr>
              <w:spacing w:after="18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Ангажована средстава</w:t>
            </w:r>
          </w:p>
        </w:tc>
        <w:tc>
          <w:tcPr>
            <w:tcW w:w="1068" w:type="pct"/>
          </w:tcPr>
          <w:p w14:paraId="3AC2BF74" w14:textId="77777777" w:rsidR="00C23619" w:rsidRPr="004B466B" w:rsidRDefault="00C23619" w:rsidP="00C23619">
            <w:pPr>
              <w:spacing w:after="180" w:line="260" w:lineRule="atLeast"/>
              <w:jc w:val="center"/>
              <w:rPr>
                <w:rFonts w:ascii="Times New Roman" w:hAnsi="Times New Roman"/>
                <w:color w:val="000000" w:themeColor="text1"/>
                <w:szCs w:val="22"/>
                <w:lang w:val="sr-Cyrl-CS"/>
              </w:rPr>
            </w:pPr>
          </w:p>
        </w:tc>
      </w:tr>
      <w:tr w:rsidR="00C23619" w:rsidRPr="004B466B" w14:paraId="27A0DD1E" w14:textId="77777777" w:rsidTr="00C23619">
        <w:tc>
          <w:tcPr>
            <w:tcW w:w="2167" w:type="pct"/>
          </w:tcPr>
          <w:p w14:paraId="5AE3CB7C" w14:textId="5C1733C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DEUTSCHE BANK AKTIENGESELLSCHAFT FILIALE HONG KONG (</w:t>
            </w:r>
            <w:r w:rsidRPr="004B466B">
              <w:rPr>
                <w:rFonts w:ascii="Times New Roman" w:hAnsi="Times New Roman"/>
                <w:bCs/>
                <w:color w:val="000000" w:themeColor="text1"/>
                <w:szCs w:val="22"/>
                <w:lang w:val="sr-Cyrl-CS"/>
              </w:rPr>
              <w:t>ОСНОВАНА У САВЕЗНОЈ РЕПУБЛИЦИ НЕМАЧКОЈ СА ОГРАНИЧЕНОМ ОДГОВОРНОШЋУ АКЦИОНАРА</w:t>
            </w:r>
            <w:r w:rsidRPr="004B466B">
              <w:rPr>
                <w:rFonts w:ascii="Times New Roman" w:hAnsi="Times New Roman"/>
                <w:color w:val="000000" w:themeColor="text1"/>
                <w:szCs w:val="22"/>
                <w:lang w:val="sr-Cyrl-CS"/>
              </w:rPr>
              <w:t>)</w:t>
            </w:r>
          </w:p>
        </w:tc>
        <w:tc>
          <w:tcPr>
            <w:tcW w:w="1765" w:type="pct"/>
          </w:tcPr>
          <w:p w14:paraId="70024C14"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 178.382.740,33 ЕУР</w:t>
            </w:r>
          </w:p>
        </w:tc>
        <w:tc>
          <w:tcPr>
            <w:tcW w:w="1068" w:type="pct"/>
          </w:tcPr>
          <w:p w14:paraId="232D9B05" w14:textId="77777777" w:rsidR="00C23619" w:rsidRPr="004B466B" w:rsidRDefault="00C23619" w:rsidP="00C23619">
            <w:pPr>
              <w:spacing w:after="180" w:line="260" w:lineRule="atLeast"/>
              <w:rPr>
                <w:rFonts w:ascii="Times New Roman" w:hAnsi="Times New Roman"/>
                <w:color w:val="000000" w:themeColor="text1"/>
                <w:szCs w:val="22"/>
                <w:lang w:val="sr-Cyrl-CS"/>
              </w:rPr>
            </w:pPr>
          </w:p>
        </w:tc>
      </w:tr>
      <w:tr w:rsidR="00C23619" w:rsidRPr="004B466B" w14:paraId="648C4907" w14:textId="77777777" w:rsidTr="00C23619">
        <w:tc>
          <w:tcPr>
            <w:tcW w:w="2167" w:type="pct"/>
          </w:tcPr>
          <w:p w14:paraId="614F9A9E" w14:textId="77777777" w:rsidR="00C23619" w:rsidRPr="004B466B" w:rsidRDefault="00C23619" w:rsidP="00C23619">
            <w:pPr>
              <w:spacing w:after="18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Укупна ангажована средства</w:t>
            </w:r>
          </w:p>
        </w:tc>
        <w:tc>
          <w:tcPr>
            <w:tcW w:w="1765" w:type="pct"/>
          </w:tcPr>
          <w:p w14:paraId="45EB8D9E" w14:textId="77777777" w:rsidR="00C23619" w:rsidRPr="004B466B" w:rsidRDefault="00C23619" w:rsidP="00C23619">
            <w:pPr>
              <w:spacing w:after="18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178.382.740,33 ЕУР</w:t>
            </w:r>
          </w:p>
        </w:tc>
        <w:tc>
          <w:tcPr>
            <w:tcW w:w="1068" w:type="pct"/>
          </w:tcPr>
          <w:p w14:paraId="78A4C7A7" w14:textId="77777777" w:rsidR="00C23619" w:rsidRPr="004B466B" w:rsidRDefault="00C23619" w:rsidP="00C23619">
            <w:pPr>
              <w:spacing w:after="180" w:line="260" w:lineRule="atLeast"/>
              <w:rPr>
                <w:rFonts w:ascii="Times New Roman" w:hAnsi="Times New Roman"/>
                <w:color w:val="000000" w:themeColor="text1"/>
                <w:szCs w:val="22"/>
                <w:lang w:val="sr-Cyrl-CS"/>
              </w:rPr>
            </w:pPr>
          </w:p>
        </w:tc>
      </w:tr>
    </w:tbl>
    <w:p w14:paraId="74DA7904" w14:textId="77777777" w:rsidR="00C23619" w:rsidRPr="004B466B" w:rsidRDefault="00C23619" w:rsidP="00C23619">
      <w:pPr>
        <w:spacing w:after="240"/>
        <w:ind w:left="720"/>
        <w:jc w:val="both"/>
        <w:rPr>
          <w:rFonts w:ascii="Times New Roman" w:eastAsiaTheme="minorEastAsia" w:hAnsi="Times New Roman"/>
          <w:color w:val="000000" w:themeColor="text1"/>
          <w:szCs w:val="22"/>
          <w:lang w:val="sr-Cyrl-CS" w:eastAsia="en-US"/>
        </w:rPr>
      </w:pPr>
    </w:p>
    <w:p w14:paraId="7C6188BC" w14:textId="77777777" w:rsidR="00C23619" w:rsidRPr="004B466B" w:rsidRDefault="00C23619" w:rsidP="00C23619">
      <w:pPr>
        <w:rPr>
          <w:rFonts w:ascii="Times New Roman" w:eastAsiaTheme="minorEastAsia" w:hAnsi="Times New Roman"/>
          <w:color w:val="000000" w:themeColor="text1"/>
          <w:szCs w:val="22"/>
          <w:lang w:val="sr-Cyrl-CS" w:eastAsia="en-US"/>
        </w:rPr>
      </w:pPr>
      <w:r w:rsidRPr="004B466B">
        <w:rPr>
          <w:rFonts w:ascii="Times New Roman" w:hAnsi="Times New Roman"/>
          <w:color w:val="000000" w:themeColor="text1"/>
          <w:szCs w:val="22"/>
          <w:lang w:val="sr-Cyrl-CS" w:eastAsia="en-US"/>
        </w:rPr>
        <w:br w:type="page"/>
      </w:r>
    </w:p>
    <w:p w14:paraId="44C77EEB" w14:textId="77777777" w:rsidR="00C23619" w:rsidRPr="004B466B" w:rsidRDefault="00C23619" w:rsidP="00C23619">
      <w:pPr>
        <w:keepNext/>
        <w:pageBreakBefore/>
        <w:spacing w:after="240"/>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2</w:t>
      </w:r>
      <w:r w:rsidRPr="004B466B">
        <w:rPr>
          <w:rFonts w:ascii="Times New Roman" w:eastAsiaTheme="minorEastAsia" w:hAnsi="Times New Roman"/>
          <w:b/>
          <w:caps/>
          <w:color w:val="000000" w:themeColor="text1"/>
          <w:szCs w:val="22"/>
          <w:lang w:val="sr-Cyrl-CS" w:eastAsia="en-US"/>
        </w:rPr>
        <w:br/>
        <w:t>ПРЕДУСЛОВИ ЗА ИНИЦИЈАЛНО КОРИШЋЕЊЕ СРЕДСТАВА</w:t>
      </w:r>
    </w:p>
    <w:p w14:paraId="345CE97E" w14:textId="77777777" w:rsidR="00C23619" w:rsidRPr="004B466B" w:rsidRDefault="00C23619" w:rsidP="00C23619">
      <w:pPr>
        <w:spacing w:line="260" w:lineRule="atLeast"/>
        <w:rPr>
          <w:rFonts w:ascii="Times New Roman" w:hAnsi="Times New Roman"/>
          <w:color w:val="000000" w:themeColor="text1"/>
          <w:szCs w:val="22"/>
          <w:lang w:val="sr-Cyrl-CS"/>
        </w:rPr>
      </w:pPr>
    </w:p>
    <w:p w14:paraId="6B7664BB" w14:textId="77777777" w:rsidR="00C23619" w:rsidRPr="004B466B" w:rsidRDefault="00C23619" w:rsidP="00F95A16">
      <w:pPr>
        <w:pStyle w:val="Schedule3L3"/>
        <w:numPr>
          <w:ilvl w:val="2"/>
          <w:numId w:val="69"/>
        </w:numPr>
        <w:rPr>
          <w:color w:val="000000" w:themeColor="text1"/>
          <w:szCs w:val="22"/>
          <w:lang w:val="sr-Cyrl-CS"/>
        </w:rPr>
      </w:pPr>
      <w:r w:rsidRPr="004B466B">
        <w:rPr>
          <w:b/>
          <w:bCs/>
          <w:color w:val="000000" w:themeColor="text1"/>
          <w:szCs w:val="22"/>
          <w:lang w:val="sr-Cyrl-CS"/>
        </w:rPr>
        <w:t>Зајмопримац и Добављач</w:t>
      </w:r>
    </w:p>
    <w:p w14:paraId="38035198" w14:textId="7CAD5835" w:rsidR="00C23619" w:rsidRPr="004B466B" w:rsidRDefault="00C23619" w:rsidP="00C23619">
      <w:pPr>
        <w:numPr>
          <w:ilvl w:val="4"/>
          <w:numId w:val="30"/>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Примерак одлуке Владе Републике Србије којом: (i) се одобрава задуживање Зајмопримца по овом Уговору и Финансијским документима; (ii) овлашћује </w:t>
      </w:r>
      <w:r w:rsidR="00755D88" w:rsidRPr="004B466B">
        <w:rPr>
          <w:rFonts w:ascii="Times New Roman" w:eastAsiaTheme="minorEastAsia" w:hAnsi="Times New Roman"/>
          <w:color w:val="000000" w:themeColor="text1"/>
          <w:szCs w:val="22"/>
          <w:lang w:val="sr-Cyrl-CS" w:eastAsia="en-US"/>
        </w:rPr>
        <w:t>м</w:t>
      </w:r>
      <w:r w:rsidRPr="004B466B">
        <w:rPr>
          <w:rFonts w:ascii="Times New Roman" w:eastAsiaTheme="minorEastAsia" w:hAnsi="Times New Roman"/>
          <w:color w:val="000000" w:themeColor="text1"/>
          <w:szCs w:val="22"/>
          <w:lang w:val="sr-Cyrl-CS" w:eastAsia="en-US"/>
        </w:rPr>
        <w:t xml:space="preserve">инистар финансија Републике Србије да потпише Финансијска документа у име Републике Србије. </w:t>
      </w:r>
    </w:p>
    <w:p w14:paraId="725E1134" w14:textId="717D3BF7" w:rsidR="00C23619" w:rsidRPr="004B466B" w:rsidRDefault="006639E9" w:rsidP="006639E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(б)     </w:t>
      </w:r>
      <w:r w:rsidR="00C23619" w:rsidRPr="004B466B">
        <w:rPr>
          <w:rFonts w:ascii="Times New Roman" w:eastAsiaTheme="minorEastAsia" w:hAnsi="Times New Roman"/>
          <w:color w:val="000000" w:themeColor="text1"/>
          <w:szCs w:val="22"/>
          <w:lang w:val="sr-Cyrl-CS" w:eastAsia="en-US"/>
        </w:rPr>
        <w:t xml:space="preserve">Потврда </w:t>
      </w:r>
      <w:r w:rsidR="00755D88" w:rsidRPr="004B466B">
        <w:rPr>
          <w:rFonts w:ascii="Times New Roman" w:eastAsiaTheme="minorEastAsia" w:hAnsi="Times New Roman"/>
          <w:color w:val="000000" w:themeColor="text1"/>
          <w:szCs w:val="22"/>
          <w:lang w:val="sr-Cyrl-CS" w:eastAsia="en-US"/>
        </w:rPr>
        <w:t>м</w:t>
      </w:r>
      <w:r w:rsidR="00C23619" w:rsidRPr="004B466B">
        <w:rPr>
          <w:rFonts w:ascii="Times New Roman" w:eastAsiaTheme="minorEastAsia" w:hAnsi="Times New Roman"/>
          <w:color w:val="000000" w:themeColor="text1"/>
          <w:szCs w:val="22"/>
          <w:lang w:val="sr-Cyrl-CS" w:eastAsia="en-US"/>
        </w:rPr>
        <w:t>инистра финансиј</w:t>
      </w:r>
      <w:r w:rsidR="00755D88" w:rsidRPr="004B466B">
        <w:rPr>
          <w:rFonts w:ascii="Times New Roman" w:eastAsiaTheme="minorEastAsia" w:hAnsi="Times New Roman"/>
          <w:color w:val="000000" w:themeColor="text1"/>
          <w:szCs w:val="22"/>
          <w:lang w:val="sr-Cyrl-CS" w:eastAsia="en-US"/>
        </w:rPr>
        <w:t>a</w:t>
      </w:r>
      <w:r w:rsidR="00C23619" w:rsidRPr="004B466B">
        <w:rPr>
          <w:rFonts w:ascii="Times New Roman" w:eastAsiaTheme="minorEastAsia" w:hAnsi="Times New Roman"/>
          <w:color w:val="000000" w:themeColor="text1"/>
          <w:szCs w:val="22"/>
          <w:lang w:val="sr-Cyrl-CS" w:eastAsia="en-US"/>
        </w:rPr>
        <w:t xml:space="preserve"> Републике Србије у којој се наводи пуно име, функција и </w:t>
      </w:r>
      <w:r w:rsidR="00C23619" w:rsidRPr="004B466B">
        <w:rPr>
          <w:rFonts w:ascii="Times New Roman" w:eastAsiaTheme="minorEastAsia" w:hAnsi="Times New Roman"/>
          <w:szCs w:val="22"/>
          <w:lang w:val="sr-Cyrl-CS" w:eastAsia="en-US"/>
        </w:rPr>
        <w:t>својеручни</w:t>
      </w:r>
      <w:r w:rsidR="00C23619" w:rsidRPr="004B466B">
        <w:rPr>
          <w:rFonts w:ascii="Times New Roman" w:eastAsiaTheme="minorEastAsia" w:hAnsi="Times New Roman"/>
          <w:color w:val="000000" w:themeColor="text1"/>
          <w:szCs w:val="22"/>
          <w:lang w:val="sr-Cyrl-CS" w:eastAsia="en-US"/>
        </w:rPr>
        <w:t xml:space="preserve"> потпис сваког представника Зајмопримца овлашћеног да потпише у име Зајмопримца </w:t>
      </w:r>
      <w:r w:rsidR="00E82766" w:rsidRPr="004B466B">
        <w:rPr>
          <w:rFonts w:ascii="Times New Roman" w:eastAsiaTheme="minorEastAsia" w:hAnsi="Times New Roman"/>
          <w:color w:val="000000" w:themeColor="text1"/>
          <w:szCs w:val="22"/>
          <w:lang w:val="sr-Cyrl-CS" w:eastAsia="en-US"/>
        </w:rPr>
        <w:t>Финансијске документе</w:t>
      </w:r>
      <w:r w:rsidR="00C23619" w:rsidRPr="004B466B">
        <w:rPr>
          <w:rFonts w:ascii="Times New Roman" w:eastAsiaTheme="minorEastAsia" w:hAnsi="Times New Roman"/>
          <w:color w:val="000000" w:themeColor="text1"/>
          <w:szCs w:val="22"/>
          <w:lang w:val="sr-Cyrl-CS" w:eastAsia="en-US"/>
        </w:rPr>
        <w:t xml:space="preserve"> и сва документа која се доставе Зајмопримцу у складу са </w:t>
      </w:r>
      <w:r w:rsidR="00E82766" w:rsidRPr="004B466B">
        <w:rPr>
          <w:rFonts w:ascii="Times New Roman" w:eastAsiaTheme="minorEastAsia" w:hAnsi="Times New Roman"/>
          <w:color w:val="000000" w:themeColor="text1"/>
          <w:szCs w:val="22"/>
          <w:lang w:val="sr-Cyrl-CS" w:eastAsia="en-US"/>
        </w:rPr>
        <w:t>Финансијским документима</w:t>
      </w:r>
      <w:r w:rsidR="00C23619" w:rsidRPr="004B466B">
        <w:rPr>
          <w:rFonts w:ascii="Times New Roman" w:eastAsiaTheme="minorEastAsia" w:hAnsi="Times New Roman"/>
          <w:color w:val="000000" w:themeColor="text1"/>
          <w:szCs w:val="22"/>
          <w:lang w:val="sr-Cyrl-CS" w:eastAsia="en-US"/>
        </w:rPr>
        <w:t>.</w:t>
      </w:r>
    </w:p>
    <w:p w14:paraId="1DC6E1B1" w14:textId="0FB34B78" w:rsidR="00C23619" w:rsidRPr="004B466B" w:rsidRDefault="006639E9" w:rsidP="006639E9">
      <w:pPr>
        <w:spacing w:after="240"/>
        <w:ind w:left="72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(ц)        </w:t>
      </w:r>
      <w:r w:rsidR="00217BCB" w:rsidRPr="004B466B">
        <w:rPr>
          <w:rFonts w:ascii="Times New Roman" w:eastAsiaTheme="minorEastAsia" w:hAnsi="Times New Roman"/>
          <w:color w:val="000000" w:themeColor="text1"/>
          <w:szCs w:val="22"/>
          <w:lang w:val="sr-Cyrl-CS" w:eastAsia="en-US"/>
        </w:rPr>
        <w:t>Потврда м</w:t>
      </w:r>
      <w:r w:rsidR="00C23619" w:rsidRPr="004B466B">
        <w:rPr>
          <w:rFonts w:ascii="Times New Roman" w:eastAsiaTheme="minorEastAsia" w:hAnsi="Times New Roman"/>
          <w:color w:val="000000" w:themeColor="text1"/>
          <w:szCs w:val="22"/>
          <w:lang w:val="sr-Cyrl-CS" w:eastAsia="en-US"/>
        </w:rPr>
        <w:t>инистра финансија Републике Србије кој</w:t>
      </w:r>
      <w:r w:rsidR="00217BCB" w:rsidRPr="004B466B">
        <w:rPr>
          <w:rFonts w:ascii="Times New Roman" w:eastAsiaTheme="minorEastAsia" w:hAnsi="Times New Roman"/>
          <w:color w:val="000000" w:themeColor="text1"/>
          <w:szCs w:val="22"/>
          <w:lang w:val="sr-Cyrl-CS" w:eastAsia="en-US"/>
        </w:rPr>
        <w:t>о</w:t>
      </w:r>
      <w:r w:rsidR="00C23619" w:rsidRPr="004B466B">
        <w:rPr>
          <w:rFonts w:ascii="Times New Roman" w:eastAsiaTheme="minorEastAsia" w:hAnsi="Times New Roman"/>
          <w:color w:val="000000" w:themeColor="text1"/>
          <w:szCs w:val="22"/>
          <w:lang w:val="sr-Cyrl-CS" w:eastAsia="en-US"/>
        </w:rPr>
        <w:t>м се потврђује следеће:</w:t>
      </w:r>
    </w:p>
    <w:p w14:paraId="71CD090E" w14:textId="77777777" w:rsidR="00C23619" w:rsidRPr="004B466B" w:rsidRDefault="00C23619" w:rsidP="00F95A16">
      <w:pPr>
        <w:numPr>
          <w:ilvl w:val="5"/>
          <w:numId w:val="70"/>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сви износи које Зајмопримац плаћа према Финансијским документима у току Финансијске године (за оне који се плаћају у 2024. години) предвиђени су буџетом који је Република Србија одобрила за финансијску 2024. годину или ће бити (за оне који се плаћају након 2024. године) у оквиру буџета који је Република Србија одобрила за сваку наредну Финансијску годину све док се Кредит у потпуности не исплати, заједно са доказом да је задуживање Зајмопримца по овом Уговору уредно предвиђено Законом о буџету Републике Србије за 2024. годину;; </w:t>
      </w:r>
    </w:p>
    <w:p w14:paraId="61E16268" w14:textId="77777777" w:rsidR="00C23619" w:rsidRPr="004B466B" w:rsidRDefault="00C23619" w:rsidP="00F95A16">
      <w:pPr>
        <w:numPr>
          <w:ilvl w:val="5"/>
          <w:numId w:val="70"/>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његово задуживање у пуном износу Кредитног аранжмана не би проузроковало кршење било каквог задуживања, гаранције или сличног ограничења које обавезује Зајмопримца или Републику Србију;</w:t>
      </w:r>
    </w:p>
    <w:p w14:paraId="1E892798" w14:textId="499597F0" w:rsidR="00C23619" w:rsidRPr="004B466B" w:rsidRDefault="00C23619" w:rsidP="00F95A16">
      <w:pPr>
        <w:numPr>
          <w:ilvl w:val="5"/>
          <w:numId w:val="70"/>
        </w:numPr>
        <w:spacing w:after="240"/>
        <w:jc w:val="both"/>
        <w:outlineLvl w:val="4"/>
        <w:rPr>
          <w:rFonts w:ascii="Times New Roman" w:eastAsia="SimSun" w:hAnsi="Times New Roman"/>
          <w:color w:val="000000" w:themeColor="text1"/>
          <w:szCs w:val="22"/>
          <w:lang w:val="sr-Cyrl-CS"/>
        </w:rPr>
      </w:pPr>
      <w:r w:rsidRPr="004B466B">
        <w:rPr>
          <w:rFonts w:ascii="Times New Roman" w:eastAsiaTheme="minorEastAsia" w:hAnsi="Times New Roman"/>
          <w:color w:val="000000" w:themeColor="text1"/>
          <w:szCs w:val="22"/>
          <w:lang w:val="sr-Cyrl-CS" w:eastAsia="en-US"/>
        </w:rPr>
        <w:t>коришћење Кредитног аранжмана неће кршити било које ограничење овлашћења по питању задуживања нити ограничење овлашћења по питању задуживања било које институције преко које Зајмопримац делује и сваки прим</w:t>
      </w:r>
      <w:r w:rsidR="003122EB" w:rsidRPr="004B466B">
        <w:rPr>
          <w:rFonts w:ascii="Times New Roman" w:eastAsiaTheme="minorEastAsia" w:hAnsi="Times New Roman"/>
          <w:color w:val="000000" w:themeColor="text1"/>
          <w:szCs w:val="22"/>
          <w:lang w:val="sr-Cyrl-CS" w:eastAsia="en-US"/>
        </w:rPr>
        <w:t>ерак дат у складу са Прилогом 2 (</w:t>
      </w:r>
      <w:r w:rsidR="003122EB" w:rsidRPr="004B466B">
        <w:rPr>
          <w:rFonts w:ascii="Times New Roman" w:eastAsiaTheme="minorEastAsia" w:hAnsi="Times New Roman"/>
          <w:i/>
          <w:color w:val="000000" w:themeColor="text1"/>
          <w:szCs w:val="22"/>
          <w:lang w:val="sr-Cyrl-CS" w:eastAsia="en-US"/>
        </w:rPr>
        <w:t xml:space="preserve">Предуслови за иницијално </w:t>
      </w:r>
      <w:r w:rsidR="003122EB" w:rsidRPr="004B466B">
        <w:rPr>
          <w:rFonts w:ascii="Times New Roman" w:eastAsia="SimSun" w:hAnsi="Times New Roman"/>
          <w:color w:val="000000" w:themeColor="text1"/>
          <w:szCs w:val="22"/>
          <w:lang w:val="sr-Cyrl-CS"/>
        </w:rPr>
        <w:t>коришћење средстава)</w:t>
      </w:r>
      <w:r w:rsidRPr="004B466B">
        <w:rPr>
          <w:rFonts w:ascii="Times New Roman" w:eastAsia="SimSun" w:hAnsi="Times New Roman"/>
          <w:color w:val="000000" w:themeColor="text1"/>
          <w:szCs w:val="22"/>
          <w:lang w:val="sr-Cyrl-CS"/>
        </w:rPr>
        <w:t xml:space="preserve"> је потпун, веродостојан и важећи; </w:t>
      </w:r>
      <w:r w:rsidR="00D35FD5" w:rsidRPr="004B466B">
        <w:rPr>
          <w:rFonts w:ascii="Times New Roman" w:eastAsia="SimSun" w:hAnsi="Times New Roman"/>
          <w:color w:val="000000" w:themeColor="text1"/>
          <w:szCs w:val="22"/>
          <w:lang w:val="sr-Cyrl-CS"/>
        </w:rPr>
        <w:t>и</w:t>
      </w:r>
    </w:p>
    <w:p w14:paraId="4E0EA3B0" w14:textId="6BB808BF" w:rsidR="006639E9" w:rsidRPr="004B466B" w:rsidRDefault="006639E9" w:rsidP="006639E9">
      <w:pPr>
        <w:spacing w:after="240"/>
        <w:ind w:left="1429" w:hanging="709"/>
        <w:jc w:val="both"/>
        <w:outlineLvl w:val="4"/>
        <w:rPr>
          <w:rFonts w:ascii="Times New Roman" w:hAnsi="Times New Roman"/>
          <w:color w:val="000000" w:themeColor="text1"/>
          <w:szCs w:val="22"/>
          <w:lang w:val="sr-Cyrl-CS"/>
        </w:rPr>
      </w:pPr>
      <w:r w:rsidRPr="004B466B">
        <w:rPr>
          <w:rFonts w:ascii="Times New Roman" w:eastAsiaTheme="minorEastAsia" w:hAnsi="Times New Roman"/>
          <w:color w:val="000000" w:themeColor="text1"/>
          <w:szCs w:val="22"/>
          <w:lang w:val="sr-Cyrl-CS" w:eastAsia="en-US"/>
        </w:rPr>
        <w:t xml:space="preserve">(д)       </w:t>
      </w:r>
      <w:r w:rsidR="00C23619" w:rsidRPr="004B466B">
        <w:rPr>
          <w:rFonts w:ascii="Times New Roman" w:eastAsiaTheme="minorEastAsia" w:hAnsi="Times New Roman"/>
          <w:color w:val="000000" w:themeColor="text1"/>
          <w:szCs w:val="22"/>
          <w:lang w:val="sr-Cyrl-CS" w:eastAsia="en-US"/>
        </w:rPr>
        <w:t xml:space="preserve">Узорак </w:t>
      </w:r>
      <w:r w:rsidR="00C23619" w:rsidRPr="004B466B">
        <w:rPr>
          <w:rFonts w:ascii="Times New Roman" w:eastAsia="SimSun" w:hAnsi="Times New Roman"/>
          <w:color w:val="000000" w:themeColor="text1"/>
          <w:szCs w:val="22"/>
          <w:lang w:val="sr-Cyrl-CS"/>
        </w:rPr>
        <w:t>потписа</w:t>
      </w:r>
      <w:r w:rsidR="00C23619" w:rsidRPr="004B466B">
        <w:rPr>
          <w:rFonts w:ascii="Times New Roman" w:eastAsiaTheme="minorEastAsia" w:hAnsi="Times New Roman"/>
          <w:color w:val="000000" w:themeColor="text1"/>
          <w:szCs w:val="22"/>
          <w:lang w:val="sr-Cyrl-CS" w:eastAsia="en-US"/>
        </w:rPr>
        <w:t xml:space="preserve"> сваког Овлашћеног потписника како је наведено у потврди из става</w:t>
      </w:r>
      <w:r w:rsidR="003122EB" w:rsidRPr="004B466B">
        <w:rPr>
          <w:rFonts w:ascii="Times New Roman" w:eastAsiaTheme="minorEastAsia" w:hAnsi="Times New Roman"/>
          <w:color w:val="000000" w:themeColor="text1"/>
          <w:szCs w:val="22"/>
          <w:lang w:val="sr-Cyrl-CS"/>
        </w:rPr>
        <w:t xml:space="preserve"> (</w:t>
      </w:r>
      <w:r w:rsidRPr="004B466B">
        <w:rPr>
          <w:rFonts w:ascii="Times New Roman" w:eastAsiaTheme="minorEastAsia" w:hAnsi="Times New Roman"/>
          <w:color w:val="000000" w:themeColor="text1"/>
          <w:szCs w:val="22"/>
          <w:lang w:val="sr-Cyrl-CS"/>
        </w:rPr>
        <w:t>б</w:t>
      </w:r>
      <w:r w:rsidR="003122EB" w:rsidRPr="004B466B">
        <w:rPr>
          <w:rFonts w:ascii="Times New Roman" w:eastAsiaTheme="minorEastAsia" w:hAnsi="Times New Roman"/>
          <w:color w:val="000000" w:themeColor="text1"/>
          <w:szCs w:val="22"/>
          <w:lang w:val="sr-Cyrl-CS"/>
        </w:rPr>
        <w:t>)</w:t>
      </w:r>
      <w:r w:rsidR="00C23619" w:rsidRPr="004B466B">
        <w:rPr>
          <w:rFonts w:ascii="Times New Roman" w:eastAsiaTheme="minorEastAsia" w:hAnsi="Times New Roman"/>
          <w:color w:val="000000" w:themeColor="text1"/>
          <w:szCs w:val="22"/>
          <w:lang w:val="sr-Cyrl-CS" w:eastAsia="en-US"/>
        </w:rPr>
        <w:t>, који ће бити садржан у тој потврди.</w:t>
      </w:r>
    </w:p>
    <w:p w14:paraId="414A8DFF" w14:textId="378272DA" w:rsidR="006639E9" w:rsidRPr="004B466B" w:rsidRDefault="006639E9" w:rsidP="006639E9">
      <w:pPr>
        <w:spacing w:after="240"/>
        <w:ind w:left="1429" w:hanging="709"/>
        <w:jc w:val="both"/>
        <w:outlineLvl w:val="4"/>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(е)          </w:t>
      </w:r>
      <w:r w:rsidR="00C23619" w:rsidRPr="004B466B">
        <w:rPr>
          <w:rFonts w:ascii="Times New Roman" w:eastAsia="SimSun" w:hAnsi="Times New Roman"/>
          <w:color w:val="000000" w:themeColor="text1"/>
          <w:szCs w:val="22"/>
          <w:lang w:val="sr-Cyrl-CS"/>
        </w:rPr>
        <w:t>Доказ о доношењу закона којим је Народна скупштина Републике Србије усвојила овај Уговор (заједно са доказом да је такав закон потписао председник Републике Србије и објављен у Службеном гласнику Републике Србије).</w:t>
      </w:r>
    </w:p>
    <w:p w14:paraId="77C4A61A" w14:textId="03124ED6" w:rsidR="00C23619" w:rsidRPr="004B466B" w:rsidRDefault="006639E9" w:rsidP="006639E9">
      <w:pPr>
        <w:spacing w:after="240"/>
        <w:ind w:left="1429" w:hanging="709"/>
        <w:jc w:val="both"/>
        <w:outlineLvl w:val="4"/>
        <w:rPr>
          <w:rFonts w:ascii="Times New Roman" w:eastAsia="SimSun" w:hAnsi="Times New Roman"/>
          <w:color w:val="000000" w:themeColor="text1"/>
          <w:szCs w:val="22"/>
          <w:lang w:val="sr-Cyrl-CS"/>
        </w:rPr>
      </w:pPr>
      <w:r w:rsidRPr="004B466B">
        <w:rPr>
          <w:rFonts w:ascii="Times New Roman" w:eastAsia="SimSun" w:hAnsi="Times New Roman"/>
          <w:color w:val="000000" w:themeColor="text1"/>
          <w:szCs w:val="22"/>
          <w:lang w:val="sr-Cyrl-CS"/>
        </w:rPr>
        <w:t xml:space="preserve">(ф)      </w:t>
      </w:r>
      <w:r w:rsidR="00C23619" w:rsidRPr="004B466B">
        <w:rPr>
          <w:rFonts w:ascii="Times New Roman" w:eastAsiaTheme="minorEastAsia" w:hAnsi="Times New Roman"/>
          <w:szCs w:val="22"/>
          <w:lang w:val="sr-Cyrl-CS" w:eastAsia="en-US"/>
        </w:rPr>
        <w:t>оверену копију КЗ образаца (на српском: „КЗ обрасци</w:t>
      </w:r>
      <w:r w:rsidR="000520F1" w:rsidRPr="004B466B">
        <w:rPr>
          <w:rFonts w:ascii="Times New Roman" w:eastAsiaTheme="minorEastAsia" w:hAnsi="Times New Roman"/>
          <w:szCs w:val="22"/>
          <w:lang w:val="sr-Cyrl-CS" w:eastAsia="en-US"/>
        </w:rPr>
        <w:t>”</w:t>
      </w:r>
      <w:r w:rsidR="00C23619" w:rsidRPr="004B466B">
        <w:rPr>
          <w:rFonts w:ascii="Times New Roman" w:eastAsiaTheme="minorEastAsia" w:hAnsi="Times New Roman"/>
          <w:szCs w:val="22"/>
          <w:lang w:val="sr-Cyrl-CS" w:eastAsia="en-US"/>
        </w:rPr>
        <w:t>) која доказује да је овај Уговор уредно пријављен НБС.</w:t>
      </w:r>
    </w:p>
    <w:p w14:paraId="4E252BC8" w14:textId="1C530716" w:rsidR="00C23619" w:rsidRPr="004B466B" w:rsidRDefault="006639E9" w:rsidP="006639E9">
      <w:pPr>
        <w:spacing w:after="240"/>
        <w:ind w:left="72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(г)         </w:t>
      </w:r>
      <w:r w:rsidR="00C23619" w:rsidRPr="004B466B">
        <w:rPr>
          <w:rFonts w:ascii="Times New Roman" w:eastAsiaTheme="minorEastAsia" w:hAnsi="Times New Roman"/>
          <w:color w:val="000000" w:themeColor="text1"/>
          <w:szCs w:val="22"/>
          <w:lang w:val="sr-Cyrl-CS" w:eastAsia="en-US"/>
        </w:rPr>
        <w:t>Потврда овлашћеног потписника Добављача:</w:t>
      </w:r>
    </w:p>
    <w:p w14:paraId="030D66B6" w14:textId="77777777" w:rsidR="00C23619" w:rsidRPr="004B466B" w:rsidRDefault="00C23619" w:rsidP="00F95A16">
      <w:pPr>
        <w:numPr>
          <w:ilvl w:val="5"/>
          <w:numId w:val="71"/>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у којој се наводи пуно име, функција и својеручни потпис сваког представника Добављача овлашћеног да потпише, у име Добављача, Комерцијални уговор, Потврде Добављача и сва документа која Добављач достави у складу са Финансијским документима; и</w:t>
      </w:r>
    </w:p>
    <w:p w14:paraId="3429F96F" w14:textId="77777777" w:rsidR="00C23619" w:rsidRPr="004B466B" w:rsidRDefault="00C23619" w:rsidP="00F95A16">
      <w:pPr>
        <w:numPr>
          <w:ilvl w:val="5"/>
          <w:numId w:val="71"/>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lastRenderedPageBreak/>
        <w:t>у којој се потврђује да су сви документи које је Добављач доставио у складу са Финансијским документима тачни, потпуни, ажурни на датум не ранији од датума овог Уговора.</w:t>
      </w:r>
    </w:p>
    <w:p w14:paraId="4952DC56" w14:textId="77777777" w:rsidR="00C23619" w:rsidRPr="004B466B" w:rsidRDefault="00C23619" w:rsidP="00C23619">
      <w:pPr>
        <w:keepNext/>
        <w:numPr>
          <w:ilvl w:val="2"/>
          <w:numId w:val="30"/>
        </w:numPr>
        <w:spacing w:after="240"/>
        <w:jc w:val="both"/>
        <w:outlineLvl w:val="2"/>
        <w:rPr>
          <w:rFonts w:ascii="Times New Roman" w:eastAsiaTheme="minorEastAsia" w:hAnsi="Times New Roman"/>
          <w:b/>
          <w:color w:val="000000" w:themeColor="text1"/>
          <w:szCs w:val="22"/>
          <w:lang w:val="sr-Cyrl-CS" w:eastAsia="en-US"/>
        </w:rPr>
      </w:pPr>
      <w:r w:rsidRPr="004B466B">
        <w:rPr>
          <w:rFonts w:ascii="Times New Roman" w:eastAsiaTheme="minorEastAsia" w:hAnsi="Times New Roman"/>
          <w:b/>
          <w:color w:val="000000" w:themeColor="text1"/>
          <w:szCs w:val="22"/>
          <w:lang w:val="sr-Cyrl-CS" w:eastAsia="en-US"/>
        </w:rPr>
        <w:t>Правна мишљења</w:t>
      </w:r>
    </w:p>
    <w:p w14:paraId="0ADBA4E4" w14:textId="77777777" w:rsidR="00C23619" w:rsidRPr="004B466B" w:rsidRDefault="00C23619" w:rsidP="00C23619">
      <w:pPr>
        <w:numPr>
          <w:ilvl w:val="4"/>
          <w:numId w:val="30"/>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Правно мишљење </w:t>
      </w:r>
      <w:r w:rsidRPr="004B466B">
        <w:rPr>
          <w:rFonts w:ascii="Times New Roman" w:eastAsiaTheme="minorEastAsia" w:hAnsi="Times New Roman"/>
          <w:color w:val="000000" w:themeColor="text1"/>
          <w:szCs w:val="22"/>
          <w:lang w:val="sr-Cyrl-CS"/>
        </w:rPr>
        <w:t xml:space="preserve">Baker &amp; McKenzie, </w:t>
      </w:r>
      <w:r w:rsidRPr="004B466B">
        <w:rPr>
          <w:rFonts w:ascii="Times New Roman" w:eastAsiaTheme="minorEastAsia" w:hAnsi="Times New Roman"/>
          <w:color w:val="000000" w:themeColor="text1"/>
          <w:szCs w:val="22"/>
          <w:lang w:val="sr-Cyrl-CS" w:eastAsia="en-US"/>
        </w:rPr>
        <w:t>правног саветника Овлашћеног главног аранжера и Агента кредитног аранжмана у Енглеској, у вези са Финансијским документима регулисано енглеским правом и суштински у форми достављеној Првобитним зајмодавцима пре потписивања овог Уговора.</w:t>
      </w:r>
    </w:p>
    <w:p w14:paraId="2751638B" w14:textId="63CD0390"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(б)    </w:t>
      </w:r>
      <w:r w:rsidR="00C23619" w:rsidRPr="004B466B">
        <w:rPr>
          <w:rFonts w:ascii="Times New Roman" w:eastAsiaTheme="minorEastAsia" w:hAnsi="Times New Roman"/>
          <w:color w:val="000000" w:themeColor="text1"/>
          <w:szCs w:val="22"/>
          <w:lang w:val="sr-Cyrl-CS" w:eastAsia="en-US"/>
        </w:rPr>
        <w:t>Правно мишљење адвокатске канцеларије Prica</w:t>
      </w:r>
      <w:r w:rsidR="00C23619" w:rsidRPr="004B466B">
        <w:rPr>
          <w:rFonts w:ascii="Times New Roman" w:eastAsiaTheme="minorEastAsia" w:hAnsi="Times New Roman"/>
          <w:color w:val="FF0000"/>
          <w:szCs w:val="22"/>
          <w:lang w:val="sr-Cyrl-CS"/>
        </w:rPr>
        <w:t xml:space="preserve"> </w:t>
      </w:r>
      <w:r w:rsidR="00C23619" w:rsidRPr="004B466B">
        <w:rPr>
          <w:rFonts w:ascii="Times New Roman" w:eastAsiaTheme="minorEastAsia" w:hAnsi="Times New Roman"/>
          <w:color w:val="000000" w:themeColor="text1"/>
          <w:szCs w:val="22"/>
          <w:lang w:val="sr-Cyrl-CS" w:eastAsia="en-US"/>
        </w:rPr>
        <w:t>Partners, правног саветника Овлашћеног главног аранжера и Агента кредитног аранжмана у Србији, суштински у форми достављеној Првобитним зајмодавцима пре потписивања овог Уговора.</w:t>
      </w:r>
    </w:p>
    <w:p w14:paraId="7864A57B" w14:textId="1E099561" w:rsidR="00C23619" w:rsidRPr="004B466B" w:rsidRDefault="008B46F9" w:rsidP="008B46F9">
      <w:pPr>
        <w:spacing w:after="240"/>
        <w:ind w:left="1429" w:hanging="709"/>
        <w:jc w:val="both"/>
        <w:outlineLvl w:val="4"/>
        <w:rPr>
          <w:rFonts w:ascii="Times New Roman" w:eastAsiaTheme="minorEastAsia" w:hAnsi="Times New Roman"/>
          <w:b/>
          <w:i/>
          <w:color w:val="000000" w:themeColor="text1"/>
          <w:szCs w:val="22"/>
          <w:lang w:val="sr-Cyrl-CS" w:eastAsia="en-US"/>
        </w:rPr>
      </w:pPr>
      <w:r w:rsidRPr="004B466B">
        <w:rPr>
          <w:rFonts w:ascii="Times New Roman" w:eastAsiaTheme="minorEastAsia" w:hAnsi="Times New Roman"/>
          <w:szCs w:val="22"/>
          <w:lang w:val="sr-Cyrl-CS" w:eastAsia="en-US"/>
        </w:rPr>
        <w:t xml:space="preserve">(ц)    </w:t>
      </w:r>
      <w:r w:rsidR="00C23619" w:rsidRPr="004B466B">
        <w:rPr>
          <w:rFonts w:ascii="Times New Roman" w:eastAsiaTheme="minorEastAsia" w:hAnsi="Times New Roman"/>
          <w:szCs w:val="22"/>
          <w:lang w:val="sr-Cyrl-CS" w:eastAsia="en-US"/>
        </w:rPr>
        <w:t>Правно мишљење FenXun Partners, правних саветника Овлашћеног водећег аранжера и Агента кредитног аранжмана у НР Кини, суштински у форми која је достављена Првобитним зајмодавцима пре потписивања овог Уговора.</w:t>
      </w:r>
    </w:p>
    <w:p w14:paraId="482D65A8" w14:textId="26F56AF4" w:rsidR="00C23619" w:rsidRPr="004B466B" w:rsidRDefault="008B46F9" w:rsidP="008B46F9">
      <w:pPr>
        <w:spacing w:after="240"/>
        <w:ind w:left="720"/>
        <w:jc w:val="both"/>
        <w:outlineLvl w:val="4"/>
        <w:rPr>
          <w:rFonts w:ascii="Times New Roman" w:eastAsiaTheme="minorEastAsia" w:hAnsi="Times New Roman"/>
          <w:b/>
          <w:i/>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(д)         </w:t>
      </w:r>
      <w:r w:rsidR="00C23619" w:rsidRPr="004B466B">
        <w:rPr>
          <w:rFonts w:ascii="Times New Roman" w:eastAsiaTheme="minorEastAsia" w:hAnsi="Times New Roman"/>
          <w:color w:val="000000" w:themeColor="text1"/>
          <w:szCs w:val="22"/>
          <w:lang w:val="sr-Cyrl-CS" w:eastAsia="en-US"/>
        </w:rPr>
        <w:t>Правно мишљење које издаје Министарство правде Републике Србије.</w:t>
      </w:r>
      <w:r w:rsidR="00C23619" w:rsidRPr="004B466B">
        <w:rPr>
          <w:rFonts w:ascii="Times New Roman" w:eastAsiaTheme="minorEastAsia" w:hAnsi="Times New Roman"/>
          <w:b/>
          <w:i/>
          <w:color w:val="000000" w:themeColor="text1"/>
          <w:szCs w:val="22"/>
          <w:lang w:val="sr-Cyrl-CS" w:eastAsia="en-US"/>
        </w:rPr>
        <w:t xml:space="preserve"> </w:t>
      </w:r>
    </w:p>
    <w:p w14:paraId="10A1AF2F" w14:textId="77777777" w:rsidR="00C23619" w:rsidRPr="004B466B" w:rsidRDefault="00C23619" w:rsidP="00C23619">
      <w:pPr>
        <w:numPr>
          <w:ilvl w:val="2"/>
          <w:numId w:val="30"/>
        </w:numPr>
        <w:spacing w:after="240"/>
        <w:jc w:val="both"/>
        <w:outlineLvl w:val="2"/>
        <w:rPr>
          <w:rFonts w:ascii="Times New Roman" w:eastAsiaTheme="minorEastAsia" w:hAnsi="Times New Roman"/>
          <w:b/>
          <w:color w:val="000000" w:themeColor="text1"/>
          <w:szCs w:val="22"/>
          <w:lang w:val="sr-Cyrl-CS"/>
        </w:rPr>
      </w:pPr>
      <w:r w:rsidRPr="004B466B">
        <w:rPr>
          <w:rFonts w:ascii="Times New Roman" w:eastAsiaTheme="minorEastAsia" w:hAnsi="Times New Roman"/>
          <w:b/>
          <w:color w:val="000000" w:themeColor="text1"/>
          <w:szCs w:val="22"/>
          <w:lang w:val="sr-Cyrl-CS"/>
        </w:rPr>
        <w:t>Финансијска документа</w:t>
      </w:r>
    </w:p>
    <w:p w14:paraId="25CA46B0" w14:textId="77777777" w:rsidR="00C23619" w:rsidRPr="004B466B" w:rsidRDefault="00C23619" w:rsidP="00C23619">
      <w:pPr>
        <w:spacing w:after="240"/>
        <w:ind w:left="720"/>
        <w:jc w:val="both"/>
        <w:rPr>
          <w:rFonts w:ascii="Times New Roman" w:eastAsiaTheme="minorEastAsia" w:hAnsi="Times New Roman"/>
          <w:color w:val="000000" w:themeColor="text1"/>
          <w:szCs w:val="22"/>
          <w:lang w:val="sr-Cyrl-CS" w:bidi="ar-AE"/>
        </w:rPr>
      </w:pPr>
      <w:r w:rsidRPr="004B466B">
        <w:rPr>
          <w:rFonts w:ascii="Times New Roman" w:eastAsiaTheme="minorEastAsia" w:hAnsi="Times New Roman"/>
          <w:color w:val="000000" w:themeColor="text1"/>
          <w:szCs w:val="22"/>
          <w:lang w:val="sr-Cyrl-CS"/>
        </w:rPr>
        <w:t>Сваки Финансијски документ су Стране прописно потписале и доставиле га Агенту кредитног аранжмана.</w:t>
      </w:r>
    </w:p>
    <w:p w14:paraId="5C0692A5" w14:textId="77777777" w:rsidR="00C23619" w:rsidRPr="004B466B" w:rsidRDefault="00C23619" w:rsidP="00C23619">
      <w:pPr>
        <w:numPr>
          <w:ilvl w:val="2"/>
          <w:numId w:val="30"/>
        </w:numPr>
        <w:spacing w:after="240"/>
        <w:jc w:val="both"/>
        <w:outlineLvl w:val="2"/>
        <w:rPr>
          <w:rFonts w:ascii="Times New Roman" w:eastAsiaTheme="minorEastAsia" w:hAnsi="Times New Roman"/>
          <w:b/>
          <w:color w:val="000000" w:themeColor="text1"/>
          <w:szCs w:val="22"/>
          <w:lang w:val="sr-Cyrl-CS" w:eastAsia="en-US"/>
        </w:rPr>
      </w:pPr>
      <w:r w:rsidRPr="004B466B">
        <w:rPr>
          <w:rFonts w:ascii="Times New Roman" w:eastAsiaTheme="minorEastAsia" w:hAnsi="Times New Roman"/>
          <w:b/>
          <w:color w:val="000000" w:themeColor="text1"/>
          <w:szCs w:val="22"/>
          <w:lang w:val="sr-Cyrl-CS" w:eastAsia="en-US"/>
        </w:rPr>
        <w:t xml:space="preserve">Друга документа и докази </w:t>
      </w:r>
    </w:p>
    <w:p w14:paraId="0334B370" w14:textId="77777777" w:rsidR="00C23619" w:rsidRPr="004B466B" w:rsidRDefault="00C23619" w:rsidP="00C23619">
      <w:pPr>
        <w:numPr>
          <w:ilvl w:val="4"/>
          <w:numId w:val="30"/>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rPr>
        <w:t>Sinosure полиса, у облику и садржају који су задовољавајући за Агента кредитног аранжмана, прописно издата од стране Sinosure</w:t>
      </w:r>
      <w:r w:rsidRPr="004B466B">
        <w:rPr>
          <w:rFonts w:ascii="Times New Roman" w:eastAsiaTheme="minorEastAsia" w:hAnsi="Times New Roman"/>
          <w:color w:val="000000" w:themeColor="text1"/>
          <w:szCs w:val="22"/>
          <w:lang w:val="sr-Cyrl-CS" w:eastAsia="en-US"/>
        </w:rPr>
        <w:t xml:space="preserve">. </w:t>
      </w:r>
    </w:p>
    <w:p w14:paraId="17D48DF5" w14:textId="1938B918" w:rsidR="00C23619" w:rsidRPr="004B466B" w:rsidRDefault="008B46F9" w:rsidP="008B46F9">
      <w:pPr>
        <w:spacing w:after="240"/>
        <w:ind w:left="720"/>
        <w:jc w:val="both"/>
        <w:outlineLvl w:val="4"/>
        <w:rPr>
          <w:rFonts w:ascii="Times New Roman" w:eastAsiaTheme="minorEastAsia" w:hAnsi="Times New Roman"/>
          <w:szCs w:val="22"/>
          <w:lang w:val="sr-Cyrl-CS" w:eastAsia="en-US"/>
        </w:rPr>
      </w:pPr>
      <w:r w:rsidRPr="004B466B">
        <w:rPr>
          <w:rFonts w:ascii="Times New Roman" w:eastAsiaTheme="minorEastAsia" w:hAnsi="Times New Roman"/>
          <w:szCs w:val="22"/>
          <w:lang w:val="sr-Cyrl-CS" w:eastAsia="en-US"/>
        </w:rPr>
        <w:t xml:space="preserve">(б)        </w:t>
      </w:r>
      <w:r w:rsidR="00C23619" w:rsidRPr="004B466B">
        <w:rPr>
          <w:rFonts w:ascii="Times New Roman" w:eastAsiaTheme="minorEastAsia" w:hAnsi="Times New Roman"/>
          <w:szCs w:val="22"/>
          <w:lang w:val="sr-Cyrl-CS" w:eastAsia="en-US"/>
        </w:rPr>
        <w:t>Доказ да је Sinosure премија у потпуности плаћена</w:t>
      </w:r>
      <w:r w:rsidRPr="004B466B">
        <w:rPr>
          <w:rFonts w:ascii="Times New Roman" w:eastAsiaTheme="minorEastAsia" w:hAnsi="Times New Roman"/>
          <w:szCs w:val="22"/>
          <w:lang w:val="sr-Cyrl-CS" w:eastAsia="en-US"/>
        </w:rPr>
        <w:t>.</w:t>
      </w:r>
    </w:p>
    <w:p w14:paraId="5056A14F" w14:textId="1874037A"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(ц)         </w:t>
      </w:r>
      <w:r w:rsidR="00C23619" w:rsidRPr="004B466B">
        <w:rPr>
          <w:rFonts w:ascii="Times New Roman" w:eastAsiaTheme="minorEastAsia" w:hAnsi="Times New Roman"/>
          <w:color w:val="000000" w:themeColor="text1"/>
          <w:szCs w:val="22"/>
          <w:lang w:val="sr-Cyrl-CS" w:eastAsia="en-US"/>
        </w:rPr>
        <w:t>Доказ да је службеник</w:t>
      </w:r>
      <w:r w:rsidR="003122EB" w:rsidRPr="004B466B">
        <w:rPr>
          <w:rFonts w:ascii="Times New Roman" w:eastAsiaTheme="minorEastAsia" w:hAnsi="Times New Roman"/>
          <w:color w:val="000000" w:themeColor="text1"/>
          <w:szCs w:val="22"/>
          <w:lang w:val="sr-Cyrl-CS" w:eastAsia="en-US"/>
        </w:rPr>
        <w:t xml:space="preserve"> задужен за уручење из Клаузуле 41.2</w:t>
      </w:r>
      <w:r w:rsidR="00C23619" w:rsidRPr="004B466B">
        <w:rPr>
          <w:rFonts w:ascii="Times New Roman" w:eastAsiaTheme="minorEastAsia" w:hAnsi="Times New Roman"/>
          <w:color w:val="000000" w:themeColor="text1"/>
          <w:szCs w:val="22"/>
          <w:lang w:val="sr-Cyrl-CS" w:eastAsia="en-US"/>
        </w:rPr>
        <w:t xml:space="preserve"> (</w:t>
      </w:r>
      <w:r w:rsidR="00C23619" w:rsidRPr="004B466B">
        <w:rPr>
          <w:rFonts w:ascii="Times New Roman" w:eastAsiaTheme="minorEastAsia" w:hAnsi="Times New Roman"/>
          <w:i/>
          <w:color w:val="000000" w:themeColor="text1"/>
          <w:szCs w:val="22"/>
          <w:lang w:val="sr-Cyrl-CS" w:eastAsia="en-US"/>
        </w:rPr>
        <w:t>Уручење</w:t>
      </w:r>
      <w:r w:rsidR="00C23619" w:rsidRPr="004B466B">
        <w:rPr>
          <w:rFonts w:ascii="Times New Roman" w:eastAsiaTheme="minorEastAsia" w:hAnsi="Times New Roman"/>
          <w:color w:val="000000" w:themeColor="text1"/>
          <w:szCs w:val="22"/>
          <w:lang w:val="sr-Cyrl-CS" w:eastAsia="en-US"/>
        </w:rPr>
        <w:t xml:space="preserve">) прихватио </w:t>
      </w:r>
      <w:r w:rsidR="00C23619" w:rsidRPr="004B466B">
        <w:rPr>
          <w:rFonts w:ascii="Times New Roman" w:eastAsiaTheme="minorEastAsia" w:hAnsi="Times New Roman"/>
          <w:color w:val="000000" w:themeColor="text1"/>
          <w:szCs w:val="22"/>
          <w:lang w:val="sr-Cyrl-CS"/>
        </w:rPr>
        <w:t>постављење</w:t>
      </w:r>
      <w:r w:rsidR="00C23619" w:rsidRPr="004B466B">
        <w:rPr>
          <w:rFonts w:ascii="Times New Roman" w:eastAsiaTheme="minorEastAsia" w:hAnsi="Times New Roman"/>
          <w:color w:val="000000" w:themeColor="text1"/>
          <w:szCs w:val="22"/>
          <w:lang w:val="sr-Cyrl-CS" w:eastAsia="en-US"/>
        </w:rPr>
        <w:t xml:space="preserve">. </w:t>
      </w:r>
    </w:p>
    <w:p w14:paraId="2677321C" w14:textId="1FBABE35" w:rsidR="00C23619" w:rsidRPr="004B466B" w:rsidRDefault="008B46F9" w:rsidP="008B46F9">
      <w:pPr>
        <w:spacing w:after="240"/>
        <w:ind w:left="720"/>
        <w:jc w:val="both"/>
        <w:outlineLvl w:val="4"/>
        <w:rPr>
          <w:rFonts w:ascii="Times New Roman" w:eastAsiaTheme="minorEastAsia" w:hAnsi="Times New Roman"/>
          <w:color w:val="000000" w:themeColor="text1"/>
          <w:szCs w:val="22"/>
          <w:lang w:val="sr-Cyrl-CS" w:eastAsia="en-US"/>
        </w:rPr>
      </w:pPr>
      <w:r w:rsidRPr="004B466B">
        <w:rPr>
          <w:rFonts w:ascii="Times New Roman" w:eastAsia="SimSun" w:hAnsi="Times New Roman"/>
          <w:color w:val="000000" w:themeColor="text1"/>
          <w:szCs w:val="22"/>
          <w:lang w:val="sr-Cyrl-CS"/>
        </w:rPr>
        <w:t xml:space="preserve">(д)         </w:t>
      </w:r>
      <w:r w:rsidR="00C23619" w:rsidRPr="004B466B">
        <w:rPr>
          <w:rFonts w:ascii="Times New Roman" w:eastAsia="SimSun" w:hAnsi="Times New Roman"/>
          <w:color w:val="000000" w:themeColor="text1"/>
          <w:szCs w:val="22"/>
          <w:lang w:val="sr-Cyrl-CS"/>
        </w:rPr>
        <w:t>Доказ да је Добављач у целости примио авансно плаћање</w:t>
      </w:r>
      <w:r w:rsidR="00C23619" w:rsidRPr="004B466B">
        <w:rPr>
          <w:rFonts w:ascii="Times New Roman" w:eastAsiaTheme="minorEastAsia" w:hAnsi="Times New Roman"/>
          <w:color w:val="000000" w:themeColor="text1"/>
          <w:szCs w:val="22"/>
          <w:lang w:val="sr-Cyrl-CS"/>
        </w:rPr>
        <w:t>.</w:t>
      </w:r>
    </w:p>
    <w:p w14:paraId="45CA30EA" w14:textId="23826690" w:rsidR="00C23619" w:rsidRPr="004B466B" w:rsidRDefault="008B46F9" w:rsidP="008B46F9">
      <w:pPr>
        <w:spacing w:after="240"/>
        <w:ind w:left="720"/>
        <w:jc w:val="both"/>
        <w:outlineLvl w:val="4"/>
        <w:rPr>
          <w:rFonts w:ascii="Times New Roman" w:eastAsiaTheme="minorEastAsia" w:hAnsi="Times New Roman"/>
          <w:color w:val="000000" w:themeColor="text1"/>
          <w:szCs w:val="22"/>
          <w:lang w:val="sr-Cyrl-CS"/>
        </w:rPr>
      </w:pPr>
      <w:r w:rsidRPr="004B466B">
        <w:rPr>
          <w:rFonts w:ascii="Times New Roman" w:eastAsia="SimSun" w:hAnsi="Times New Roman"/>
          <w:color w:val="000000" w:themeColor="text1"/>
          <w:szCs w:val="22"/>
          <w:lang w:val="sr-Cyrl-CS"/>
        </w:rPr>
        <w:t xml:space="preserve">(е)         </w:t>
      </w:r>
      <w:r w:rsidR="00C23619" w:rsidRPr="004B466B">
        <w:rPr>
          <w:rFonts w:ascii="Times New Roman" w:eastAsia="SimSun" w:hAnsi="Times New Roman"/>
          <w:color w:val="000000" w:themeColor="text1"/>
          <w:szCs w:val="22"/>
          <w:lang w:val="sr-Cyrl-CS"/>
        </w:rPr>
        <w:t xml:space="preserve">Доказ да је рачун Добављача отворен. </w:t>
      </w:r>
    </w:p>
    <w:p w14:paraId="78C36B8D" w14:textId="229E83A8"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rPr>
      </w:pPr>
      <w:r w:rsidRPr="004B466B">
        <w:rPr>
          <w:rFonts w:ascii="Times New Roman" w:eastAsiaTheme="minorEastAsia" w:hAnsi="Times New Roman"/>
          <w:color w:val="000000" w:themeColor="text1"/>
          <w:szCs w:val="22"/>
          <w:lang w:val="sr-Cyrl-CS"/>
        </w:rPr>
        <w:t xml:space="preserve">(ф)      </w:t>
      </w:r>
      <w:r w:rsidR="00C23619" w:rsidRPr="004B466B">
        <w:rPr>
          <w:rFonts w:ascii="Times New Roman" w:eastAsiaTheme="minorEastAsia" w:hAnsi="Times New Roman"/>
          <w:color w:val="000000" w:themeColor="text1"/>
          <w:szCs w:val="22"/>
          <w:lang w:val="sr-Cyrl-CS"/>
        </w:rPr>
        <w:t xml:space="preserve">Оверен примерак Комерцијалног уговора које су стране прописно потписале и доказ да су сви предуслови ступања на снагу Комерцијалног уговора испуњени. </w:t>
      </w:r>
    </w:p>
    <w:p w14:paraId="7C020BA9" w14:textId="50D2996E" w:rsidR="00C23619" w:rsidRPr="004B466B" w:rsidRDefault="008B46F9" w:rsidP="008B46F9">
      <w:pPr>
        <w:spacing w:after="240"/>
        <w:ind w:left="1429" w:hanging="709"/>
        <w:jc w:val="both"/>
        <w:outlineLvl w:val="4"/>
        <w:rPr>
          <w:rFonts w:ascii="Times New Roman" w:eastAsiaTheme="minorEastAsia" w:hAnsi="Times New Roman"/>
          <w:b/>
          <w:i/>
          <w:color w:val="000000" w:themeColor="text1"/>
          <w:szCs w:val="22"/>
          <w:lang w:val="sr-Cyrl-CS"/>
        </w:rPr>
      </w:pPr>
      <w:r w:rsidRPr="004B466B">
        <w:rPr>
          <w:rFonts w:ascii="Times New Roman" w:eastAsiaTheme="minorEastAsia" w:hAnsi="Times New Roman"/>
          <w:color w:val="000000" w:themeColor="text1"/>
          <w:szCs w:val="22"/>
          <w:lang w:val="sr-Cyrl-CS"/>
        </w:rPr>
        <w:t xml:space="preserve">(г)        </w:t>
      </w:r>
      <w:r w:rsidR="00C23619" w:rsidRPr="004B466B">
        <w:rPr>
          <w:rFonts w:ascii="Times New Roman" w:eastAsiaTheme="minorEastAsia" w:hAnsi="Times New Roman"/>
          <w:color w:val="000000" w:themeColor="text1"/>
          <w:szCs w:val="22"/>
          <w:lang w:val="sr-Cyrl-CS"/>
        </w:rPr>
        <w:t>Доказ да су Корисник кредита и Зајмопримац прибавили све неопходне дозволе органа државне и јавне управе за потребе Пројекта.</w:t>
      </w:r>
    </w:p>
    <w:p w14:paraId="758653F1" w14:textId="1F86FAE4" w:rsidR="00C23619" w:rsidRPr="004B466B" w:rsidRDefault="008B46F9" w:rsidP="008B46F9">
      <w:pPr>
        <w:spacing w:after="240"/>
        <w:ind w:left="1429" w:hanging="709"/>
        <w:jc w:val="both"/>
        <w:outlineLvl w:val="4"/>
        <w:rPr>
          <w:rFonts w:ascii="Times New Roman" w:eastAsia="SimSun" w:hAnsi="Times New Roman"/>
          <w:color w:val="000000" w:themeColor="text1"/>
          <w:szCs w:val="22"/>
          <w:lang w:val="sr-Cyrl-CS" w:eastAsia="en-US"/>
        </w:rPr>
      </w:pPr>
      <w:r w:rsidRPr="004B466B">
        <w:rPr>
          <w:rFonts w:ascii="Times New Roman" w:eastAsia="SimSun" w:hAnsi="Times New Roman"/>
          <w:color w:val="000000" w:themeColor="text1"/>
          <w:szCs w:val="22"/>
          <w:lang w:val="sr-Cyrl-CS" w:eastAsia="en-US"/>
        </w:rPr>
        <w:t xml:space="preserve">(х)       </w:t>
      </w:r>
      <w:r w:rsidR="00C23619" w:rsidRPr="004B466B">
        <w:rPr>
          <w:rFonts w:ascii="Times New Roman" w:eastAsia="SimSun" w:hAnsi="Times New Roman"/>
          <w:color w:val="000000" w:themeColor="text1"/>
          <w:szCs w:val="22"/>
          <w:lang w:val="sr-Cyrl-CS" w:eastAsia="en-US"/>
        </w:rPr>
        <w:t>Примерак Процене утицаја на животну средину и социјална питања (ЕСИА) на основу Захтева везаних за животну средину и социјална питања (на енглеском језику) и доказ да је резиме Процене утицаја на животну средину и социјална питања (ЕСИА) (на енглеском језику) доступан на интернету у складу са Екватор Принципима.</w:t>
      </w:r>
    </w:p>
    <w:p w14:paraId="3D4F4700" w14:textId="7D502137" w:rsidR="00C23619" w:rsidRPr="004B466B" w:rsidRDefault="008B46F9" w:rsidP="008B46F9">
      <w:pPr>
        <w:spacing w:after="240"/>
        <w:ind w:left="1429" w:hanging="709"/>
        <w:jc w:val="both"/>
        <w:outlineLvl w:val="4"/>
        <w:rPr>
          <w:rFonts w:ascii="Times New Roman" w:eastAsiaTheme="minorEastAsia" w:hAnsi="Times New Roman"/>
          <w:sz w:val="24"/>
          <w:szCs w:val="24"/>
          <w:lang w:val="sr-Cyrl-CS" w:eastAsia="en-US"/>
        </w:rPr>
      </w:pPr>
      <w:r w:rsidRPr="004B466B">
        <w:rPr>
          <w:rFonts w:ascii="Times New Roman" w:eastAsiaTheme="minorEastAsia" w:hAnsi="Times New Roman"/>
          <w:szCs w:val="22"/>
          <w:lang w:val="sr-Cyrl-CS" w:eastAsia="en-US"/>
        </w:rPr>
        <w:t xml:space="preserve">(и)        </w:t>
      </w:r>
      <w:r w:rsidR="00C23619" w:rsidRPr="004B466B">
        <w:rPr>
          <w:rFonts w:ascii="Times New Roman" w:eastAsiaTheme="minorEastAsia" w:hAnsi="Times New Roman"/>
          <w:szCs w:val="22"/>
          <w:lang w:val="sr-Cyrl-CS" w:eastAsia="en-US"/>
        </w:rPr>
        <w:t xml:space="preserve">Доказ о ангажовању Консултанта за животну средину и социјална питања који ће посебно бити </w:t>
      </w:r>
      <w:r w:rsidR="00C23619" w:rsidRPr="004B466B">
        <w:rPr>
          <w:rFonts w:ascii="Times New Roman" w:eastAsiaTheme="minorEastAsia" w:hAnsi="Times New Roman"/>
          <w:color w:val="000000" w:themeColor="text1"/>
          <w:szCs w:val="22"/>
          <w:lang w:val="sr-Cyrl-CS" w:eastAsia="en-US"/>
        </w:rPr>
        <w:t>задужен</w:t>
      </w:r>
      <w:r w:rsidR="00C23619" w:rsidRPr="004B466B">
        <w:rPr>
          <w:rFonts w:ascii="Times New Roman" w:eastAsiaTheme="minorEastAsia" w:hAnsi="Times New Roman"/>
          <w:szCs w:val="22"/>
          <w:lang w:val="sr-Cyrl-CS" w:eastAsia="en-US"/>
        </w:rPr>
        <w:t xml:space="preserve"> (i) да припреми Извештај о еколошкој и друштвеној процени (ЕСДД) и Акциони план за </w:t>
      </w:r>
      <w:r w:rsidR="00C23619" w:rsidRPr="004B466B">
        <w:rPr>
          <w:rFonts w:ascii="Times New Roman" w:eastAsiaTheme="minorEastAsia" w:hAnsi="Times New Roman"/>
          <w:color w:val="000000" w:themeColor="text1"/>
          <w:szCs w:val="22"/>
          <w:lang w:val="sr-Cyrl-CS" w:eastAsia="en-US"/>
        </w:rPr>
        <w:t xml:space="preserve">животну и друштвену средину </w:t>
      </w:r>
      <w:r w:rsidR="00C23619" w:rsidRPr="004B466B">
        <w:rPr>
          <w:rFonts w:ascii="Times New Roman" w:eastAsiaTheme="minorEastAsia" w:hAnsi="Times New Roman"/>
          <w:szCs w:val="22"/>
          <w:lang w:val="sr-Cyrl-CS" w:eastAsia="en-US"/>
        </w:rPr>
        <w:t xml:space="preserve">(ЕСАП); (ii) </w:t>
      </w:r>
      <w:r w:rsidR="00C23619" w:rsidRPr="004B466B">
        <w:rPr>
          <w:rFonts w:ascii="Times New Roman" w:eastAsiaTheme="minorEastAsia" w:hAnsi="Times New Roman"/>
          <w:szCs w:val="22"/>
          <w:lang w:val="sr-Cyrl-CS" w:eastAsia="en-US"/>
        </w:rPr>
        <w:lastRenderedPageBreak/>
        <w:t xml:space="preserve">уколико је примењиво, да прати спровођење мера предвиђених Акционим планом за животну средину и социјална питања (ЕСАП), по питању усклађености реализације Линије 1 (Фаза 1) Пројекта београдског метроа са Захтевима за животне и друштвене средине. </w:t>
      </w:r>
    </w:p>
    <w:p w14:paraId="2563ADFB" w14:textId="743E41F4"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(ј)         </w:t>
      </w:r>
      <w:r w:rsidR="00C23619" w:rsidRPr="004B466B">
        <w:rPr>
          <w:rFonts w:ascii="Times New Roman" w:eastAsiaTheme="minorEastAsia" w:hAnsi="Times New Roman"/>
          <w:color w:val="000000" w:themeColor="text1"/>
          <w:szCs w:val="22"/>
          <w:lang w:val="sr-Cyrl-CS" w:eastAsia="en-US"/>
        </w:rPr>
        <w:t>Доказ да су све Дозволе које се односе на животну средину и социјална питања за потребе реализације Пројекта, укључујући и Одобрење ЕСИА према важећем закону, прикупљене, као и да су правоснажне и важеће.</w:t>
      </w:r>
    </w:p>
    <w:p w14:paraId="7C164DFF" w14:textId="322C59A9"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(к)    </w:t>
      </w:r>
      <w:r w:rsidR="00C23619" w:rsidRPr="004B466B">
        <w:rPr>
          <w:rFonts w:ascii="Times New Roman" w:eastAsiaTheme="minorEastAsia" w:hAnsi="Times New Roman"/>
          <w:color w:val="000000" w:themeColor="text1"/>
          <w:szCs w:val="22"/>
          <w:lang w:val="sr-Cyrl-CS" w:eastAsia="en-US"/>
        </w:rPr>
        <w:t>Примерак било ког другог Овлашћења или другог документа, мишљења или уверења за које Агент кредитног аранжмана или Sinosure сматрају да су неопходни или пожељни (ако је Агент кредитног аранжмана о томе обавестио Зајмопримца) у вези са ступањем на снагу и реализацијом трансакција предвиђених било којим Документом о трансакцији</w:t>
      </w:r>
      <w:r w:rsidR="002835B7" w:rsidRPr="004B466B">
        <w:rPr>
          <w:rFonts w:ascii="Times New Roman" w:eastAsiaTheme="minorEastAsia" w:hAnsi="Times New Roman"/>
          <w:color w:val="000000" w:themeColor="text1"/>
          <w:szCs w:val="22"/>
          <w:lang w:val="sr-Cyrl-CS" w:eastAsia="en-US"/>
        </w:rPr>
        <w:t xml:space="preserve"> или </w:t>
      </w:r>
      <w:r w:rsidR="002835B7" w:rsidRPr="004B466B">
        <w:rPr>
          <w:rFonts w:ascii="Times New Roman" w:hAnsi="Times New Roman"/>
          <w:color w:val="000000" w:themeColor="text1"/>
          <w:szCs w:val="22"/>
          <w:lang w:val="sr-Cyrl-CS"/>
        </w:rPr>
        <w:t>Sinosure полисом</w:t>
      </w:r>
      <w:r w:rsidR="00C23619" w:rsidRPr="004B466B">
        <w:rPr>
          <w:rFonts w:ascii="Times New Roman" w:eastAsiaTheme="minorEastAsia" w:hAnsi="Times New Roman"/>
          <w:color w:val="000000" w:themeColor="text1"/>
          <w:szCs w:val="22"/>
          <w:lang w:val="sr-Cyrl-CS" w:eastAsia="en-US"/>
        </w:rPr>
        <w:t xml:space="preserve"> или током важења и спровођења било ког Документа о трансакцији</w:t>
      </w:r>
      <w:r w:rsidR="002835B7" w:rsidRPr="004B466B">
        <w:rPr>
          <w:rFonts w:ascii="Times New Roman" w:eastAsiaTheme="minorEastAsia" w:hAnsi="Times New Roman"/>
          <w:color w:val="000000" w:themeColor="text1"/>
          <w:szCs w:val="22"/>
          <w:lang w:val="sr-Cyrl-CS" w:eastAsia="en-US"/>
        </w:rPr>
        <w:t xml:space="preserve"> или </w:t>
      </w:r>
      <w:r w:rsidR="002835B7" w:rsidRPr="004B466B">
        <w:rPr>
          <w:rFonts w:ascii="Times New Roman" w:hAnsi="Times New Roman"/>
          <w:color w:val="000000" w:themeColor="text1"/>
          <w:szCs w:val="22"/>
          <w:lang w:val="sr-Cyrl-CS"/>
        </w:rPr>
        <w:t>Sinosure полисе</w:t>
      </w:r>
      <w:r w:rsidR="00C23619" w:rsidRPr="004B466B">
        <w:rPr>
          <w:rFonts w:ascii="Times New Roman" w:eastAsiaTheme="minorEastAsia" w:hAnsi="Times New Roman"/>
          <w:color w:val="000000" w:themeColor="text1"/>
          <w:szCs w:val="22"/>
          <w:lang w:val="sr-Cyrl-CS" w:eastAsia="en-US"/>
        </w:rPr>
        <w:t xml:space="preserve">. </w:t>
      </w:r>
    </w:p>
    <w:p w14:paraId="7EBB2B57" w14:textId="2B409918"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(л)         </w:t>
      </w:r>
      <w:r w:rsidR="00C23619" w:rsidRPr="004B466B">
        <w:rPr>
          <w:rFonts w:ascii="Times New Roman" w:eastAsiaTheme="minorEastAsia" w:hAnsi="Times New Roman"/>
          <w:color w:val="000000" w:themeColor="text1"/>
          <w:szCs w:val="22"/>
          <w:lang w:val="sr-Cyrl-CS" w:eastAsia="en-US"/>
        </w:rPr>
        <w:t xml:space="preserve">Доказ да су накнаде, трошкови и издаци Зајмопримца који тада </w:t>
      </w:r>
      <w:r w:rsidR="003122EB" w:rsidRPr="004B466B">
        <w:rPr>
          <w:rFonts w:ascii="Times New Roman" w:eastAsiaTheme="minorEastAsia" w:hAnsi="Times New Roman"/>
          <w:color w:val="000000" w:themeColor="text1"/>
          <w:szCs w:val="22"/>
          <w:lang w:val="sr-Cyrl-CS" w:eastAsia="en-US"/>
        </w:rPr>
        <w:t>доспевају у складу са Клаузулом 11 (</w:t>
      </w:r>
      <w:r w:rsidR="003122EB" w:rsidRPr="004B466B">
        <w:rPr>
          <w:rFonts w:ascii="Times New Roman" w:eastAsiaTheme="minorEastAsia" w:hAnsi="Times New Roman"/>
          <w:i/>
          <w:color w:val="000000" w:themeColor="text1"/>
          <w:szCs w:val="22"/>
          <w:lang w:val="sr-Cyrl-CS" w:eastAsia="en-US"/>
        </w:rPr>
        <w:t>Накнаде</w:t>
      </w:r>
      <w:r w:rsidR="003122EB" w:rsidRPr="004B466B">
        <w:rPr>
          <w:rFonts w:ascii="Times New Roman" w:eastAsiaTheme="minorEastAsia" w:hAnsi="Times New Roman"/>
          <w:color w:val="000000" w:themeColor="text1"/>
          <w:szCs w:val="22"/>
          <w:lang w:val="sr-Cyrl-CS" w:eastAsia="en-US"/>
        </w:rPr>
        <w:t>)</w:t>
      </w:r>
      <w:r w:rsidR="00C23619" w:rsidRPr="004B466B">
        <w:rPr>
          <w:rFonts w:ascii="Times New Roman" w:eastAsia="SimSun" w:hAnsi="Times New Roman"/>
          <w:color w:val="000000" w:themeColor="text1"/>
          <w:szCs w:val="22"/>
          <w:lang w:val="sr-Cyrl-CS"/>
        </w:rPr>
        <w:t xml:space="preserve">, Клаузулом </w:t>
      </w:r>
      <w:r w:rsidR="003122EB" w:rsidRPr="004B466B">
        <w:rPr>
          <w:rFonts w:ascii="Times New Roman" w:eastAsia="SimSun" w:hAnsi="Times New Roman"/>
          <w:color w:val="000000" w:themeColor="text1"/>
          <w:szCs w:val="22"/>
          <w:lang w:val="sr-Cyrl-CS"/>
        </w:rPr>
        <w:t>12.4 (</w:t>
      </w:r>
      <w:r w:rsidR="003122EB" w:rsidRPr="004B466B">
        <w:rPr>
          <w:rFonts w:ascii="Times New Roman" w:eastAsia="SimSun" w:hAnsi="Times New Roman"/>
          <w:i/>
          <w:color w:val="000000" w:themeColor="text1"/>
          <w:szCs w:val="22"/>
          <w:lang w:val="sr-Cyrl-CS"/>
        </w:rPr>
        <w:t>Таксе</w:t>
      </w:r>
      <w:r w:rsidR="003122EB" w:rsidRPr="004B466B">
        <w:rPr>
          <w:rFonts w:ascii="Times New Roman" w:eastAsia="SimSun" w:hAnsi="Times New Roman"/>
          <w:color w:val="000000" w:themeColor="text1"/>
          <w:szCs w:val="22"/>
          <w:lang w:val="sr-Cyrl-CS"/>
        </w:rPr>
        <w:t>)</w:t>
      </w:r>
      <w:r w:rsidR="00C23619" w:rsidRPr="004B466B">
        <w:rPr>
          <w:rFonts w:ascii="Times New Roman" w:eastAsia="SimSun" w:hAnsi="Times New Roman"/>
          <w:color w:val="000000" w:themeColor="text1"/>
          <w:szCs w:val="22"/>
          <w:lang w:val="sr-Cyrl-CS"/>
        </w:rPr>
        <w:t xml:space="preserve"> </w:t>
      </w:r>
      <w:r w:rsidR="003122EB" w:rsidRPr="004B466B">
        <w:rPr>
          <w:rFonts w:ascii="Times New Roman" w:eastAsia="SimSun" w:hAnsi="Times New Roman"/>
          <w:color w:val="000000" w:themeColor="text1"/>
          <w:szCs w:val="22"/>
          <w:lang w:val="sr-Cyrl-CS"/>
        </w:rPr>
        <w:t>и Клаузулом 16 (</w:t>
      </w:r>
      <w:r w:rsidR="003122EB" w:rsidRPr="004B466B">
        <w:rPr>
          <w:rFonts w:ascii="Times New Roman" w:eastAsia="SimSun" w:hAnsi="Times New Roman"/>
          <w:i/>
          <w:color w:val="000000" w:themeColor="text1"/>
          <w:szCs w:val="22"/>
          <w:lang w:val="sr-Cyrl-CS"/>
        </w:rPr>
        <w:t>Трошкови и издаци</w:t>
      </w:r>
      <w:r w:rsidR="003122EB" w:rsidRPr="004B466B">
        <w:rPr>
          <w:rFonts w:ascii="Times New Roman" w:eastAsia="SimSun" w:hAnsi="Times New Roman"/>
          <w:color w:val="000000" w:themeColor="text1"/>
          <w:szCs w:val="22"/>
          <w:lang w:val="sr-Cyrl-CS"/>
        </w:rPr>
        <w:t>)</w:t>
      </w:r>
      <w:r w:rsidR="00C23619" w:rsidRPr="004B466B">
        <w:rPr>
          <w:rFonts w:ascii="Times New Roman" w:eastAsiaTheme="minorEastAsia" w:hAnsi="Times New Roman"/>
          <w:color w:val="000000" w:themeColor="text1"/>
          <w:szCs w:val="22"/>
          <w:lang w:val="sr-Cyrl-CS" w:eastAsia="en-US"/>
        </w:rPr>
        <w:t xml:space="preserve"> плаћени или ће бити плаћени до првог Датума коришћења средстава.</w:t>
      </w:r>
    </w:p>
    <w:p w14:paraId="6D7AA49C" w14:textId="3D78116F" w:rsidR="00C23619" w:rsidRPr="004B466B" w:rsidRDefault="008B46F9" w:rsidP="008B46F9">
      <w:pPr>
        <w:spacing w:after="240"/>
        <w:ind w:left="1429" w:hanging="709"/>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 xml:space="preserve">(м)      </w:t>
      </w:r>
      <w:r w:rsidR="00C23619" w:rsidRPr="004B466B">
        <w:rPr>
          <w:rFonts w:ascii="Times New Roman" w:eastAsiaTheme="minorEastAsia" w:hAnsi="Times New Roman"/>
          <w:color w:val="000000" w:themeColor="text1"/>
          <w:szCs w:val="22"/>
          <w:lang w:val="sr-Cyrl-CS" w:eastAsia="en-US"/>
        </w:rPr>
        <w:t xml:space="preserve">Било које информације и докази које захтева било која Страна кредитног аранжмана у вези са </w:t>
      </w:r>
      <w:r w:rsidR="00C23619" w:rsidRPr="004B466B">
        <w:rPr>
          <w:rFonts w:ascii="Times New Roman" w:eastAsiaTheme="minorEastAsia" w:hAnsi="Times New Roman"/>
          <w:szCs w:val="22"/>
          <w:lang w:val="sr-Cyrl-CS" w:eastAsia="en-US"/>
        </w:rPr>
        <w:t>Зајмопримцем</w:t>
      </w:r>
      <w:r w:rsidR="00C23619" w:rsidRPr="004B466B">
        <w:rPr>
          <w:rFonts w:ascii="Times New Roman" w:eastAsiaTheme="minorEastAsia" w:hAnsi="Times New Roman"/>
          <w:color w:val="000000" w:themeColor="text1"/>
          <w:szCs w:val="22"/>
          <w:lang w:val="sr-Cyrl-CS" w:eastAsia="en-US"/>
        </w:rPr>
        <w:t>, а које су неопходне тој Страни кредитног аранжмана како би испоштовала своје процедуре спречавања прања новца или захтеве „упознај свог клијента</w:t>
      </w:r>
      <w:r w:rsidR="000520F1" w:rsidRPr="004B466B">
        <w:rPr>
          <w:rFonts w:ascii="Times New Roman" w:eastAsiaTheme="minorEastAsia" w:hAnsi="Times New Roman"/>
          <w:color w:val="000000" w:themeColor="text1"/>
          <w:szCs w:val="22"/>
          <w:lang w:val="sr-Cyrl-CS" w:eastAsia="en-US"/>
        </w:rPr>
        <w:t>”</w:t>
      </w:r>
      <w:r w:rsidR="00C23619" w:rsidRPr="004B466B">
        <w:rPr>
          <w:rFonts w:ascii="Times New Roman" w:eastAsiaTheme="minorEastAsia" w:hAnsi="Times New Roman"/>
          <w:color w:val="000000" w:themeColor="text1"/>
          <w:szCs w:val="22"/>
          <w:lang w:val="sr-Cyrl-CS" w:eastAsia="en-US"/>
        </w:rPr>
        <w:t>.</w:t>
      </w:r>
    </w:p>
    <w:p w14:paraId="1509E631" w14:textId="77777777" w:rsidR="00C23619" w:rsidRPr="004B466B" w:rsidRDefault="00C23619" w:rsidP="00C23619">
      <w:pPr>
        <w:numPr>
          <w:ilvl w:val="4"/>
          <w:numId w:val="30"/>
        </w:numPr>
        <w:spacing w:after="240"/>
        <w:jc w:val="both"/>
        <w:outlineLvl w:val="4"/>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br w:type="page"/>
      </w:r>
    </w:p>
    <w:p w14:paraId="37D0A078" w14:textId="77777777" w:rsidR="00C23619" w:rsidRPr="004B466B" w:rsidRDefault="00C23619" w:rsidP="00C23619">
      <w:pPr>
        <w:keepNext/>
        <w:pageBreakBefore/>
        <w:spacing w:after="240"/>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3</w:t>
      </w:r>
      <w:r w:rsidRPr="004B466B">
        <w:rPr>
          <w:rFonts w:ascii="Times New Roman" w:eastAsiaTheme="minorEastAsia" w:hAnsi="Times New Roman"/>
          <w:b/>
          <w:caps/>
          <w:color w:val="000000" w:themeColor="text1"/>
          <w:szCs w:val="22"/>
          <w:lang w:val="sr-Cyrl-CS" w:eastAsia="en-US"/>
        </w:rPr>
        <w:br/>
      </w:r>
      <w:r w:rsidRPr="004B466B">
        <w:rPr>
          <w:rFonts w:ascii="Times New Roman" w:eastAsiaTheme="minorEastAsia" w:hAnsi="Times New Roman"/>
          <w:b/>
          <w:caps/>
          <w:color w:val="000000" w:themeColor="text1"/>
          <w:szCs w:val="22"/>
          <w:lang w:val="sr-Cyrl-CS"/>
        </w:rPr>
        <w:t>зАХТЕВ ЗА КОРИШЋЕЊЕ СРЕДСТАВА</w:t>
      </w:r>
    </w:p>
    <w:p w14:paraId="59A8FE0C" w14:textId="77777777" w:rsidR="00C23619" w:rsidRPr="004B466B" w:rsidRDefault="00C23619" w:rsidP="00C23619">
      <w:pPr>
        <w:tabs>
          <w:tab w:val="num" w:pos="851"/>
        </w:tabs>
        <w:spacing w:after="240"/>
        <w:ind w:left="851" w:hanging="851"/>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Од:</w:t>
      </w:r>
      <w:r w:rsidRPr="004B466B">
        <w:rPr>
          <w:rFonts w:ascii="Times New Roman" w:hAnsi="Times New Roman"/>
          <w:color w:val="000000" w:themeColor="text1"/>
          <w:szCs w:val="22"/>
          <w:lang w:val="sr-Cyrl-CS"/>
        </w:rPr>
        <w:tab/>
        <w:t>Република Србија коју представља Влада Републике Србије поступајући преко Министарства финансија</w:t>
      </w:r>
    </w:p>
    <w:p w14:paraId="43270620" w14:textId="77777777" w:rsidR="00C23619" w:rsidRPr="004B466B" w:rsidRDefault="00C23619" w:rsidP="00C23619">
      <w:pPr>
        <w:tabs>
          <w:tab w:val="left" w:pos="851"/>
        </w:tabs>
        <w:spacing w:after="240"/>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w:t>
      </w:r>
      <w:r w:rsidRPr="004B466B">
        <w:rPr>
          <w:rFonts w:ascii="Times New Roman" w:hAnsi="Times New Roman"/>
          <w:color w:val="000000" w:themeColor="text1"/>
          <w:szCs w:val="22"/>
          <w:lang w:val="sr-Cyrl-CS"/>
        </w:rPr>
        <w:tab/>
        <w:t>[</w:t>
      </w:r>
      <w:r w:rsidRPr="004B466B">
        <w:rPr>
          <w:rFonts w:ascii="Times New Roman" w:hAnsi="Times New Roman"/>
          <w:i/>
          <w:color w:val="000000" w:themeColor="text1"/>
          <w:szCs w:val="22"/>
          <w:lang w:val="sr-Cyrl-CS"/>
        </w:rPr>
        <w:t>Агент</w:t>
      </w:r>
      <w:r w:rsidRPr="004B466B">
        <w:rPr>
          <w:rFonts w:ascii="Times New Roman" w:hAnsi="Times New Roman"/>
          <w:color w:val="000000" w:themeColor="text1"/>
          <w:szCs w:val="22"/>
          <w:lang w:val="sr-Cyrl-CS"/>
        </w:rPr>
        <w:t>]</w:t>
      </w:r>
    </w:p>
    <w:p w14:paraId="4B22C574" w14:textId="77777777" w:rsidR="00C23619" w:rsidRPr="004B466B" w:rsidRDefault="00C23619" w:rsidP="00C23619">
      <w:pPr>
        <w:keepNext/>
        <w:spacing w:after="240"/>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Дана:</w:t>
      </w:r>
    </w:p>
    <w:p w14:paraId="0FFDC617" w14:textId="77777777" w:rsidR="00C23619" w:rsidRPr="004B466B" w:rsidRDefault="00C23619" w:rsidP="00C23619">
      <w:pPr>
        <w:spacing w:after="240"/>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Поштовани</w:t>
      </w:r>
    </w:p>
    <w:p w14:paraId="15A516C2" w14:textId="6B73C865" w:rsidR="00C23619" w:rsidRPr="004B466B" w:rsidRDefault="00C23619" w:rsidP="00C23619">
      <w:pPr>
        <w:spacing w:after="240"/>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Република Србија коју представља Влада Републике Србије поступајући преко Министарства финансија - Уговор о кредитном аранжману у износу од 178.382.740,33 евра од [●] 2024. године („Уговор</w:t>
      </w:r>
      <w:r w:rsidR="000520F1" w:rsidRPr="004B466B">
        <w:rPr>
          <w:rFonts w:ascii="Times New Roman" w:hAnsi="Times New Roman"/>
          <w:b/>
          <w:color w:val="000000" w:themeColor="text1"/>
          <w:szCs w:val="22"/>
          <w:lang w:val="sr-Cyrl-CS"/>
        </w:rPr>
        <w:t>”</w:t>
      </w:r>
      <w:r w:rsidRPr="004B466B">
        <w:rPr>
          <w:rFonts w:ascii="Times New Roman" w:hAnsi="Times New Roman"/>
          <w:b/>
          <w:color w:val="000000" w:themeColor="text1"/>
          <w:szCs w:val="22"/>
          <w:lang w:val="sr-Cyrl-CS"/>
        </w:rPr>
        <w:t>)</w:t>
      </w:r>
    </w:p>
    <w:p w14:paraId="7966BF01" w14:textId="77777777" w:rsidR="00C23619" w:rsidRPr="004B466B" w:rsidRDefault="00C23619" w:rsidP="00F95A16">
      <w:pPr>
        <w:pStyle w:val="Schedule3L3"/>
        <w:numPr>
          <w:ilvl w:val="2"/>
          <w:numId w:val="75"/>
        </w:numPr>
        <w:rPr>
          <w:color w:val="000000" w:themeColor="text1"/>
          <w:sz w:val="22"/>
          <w:szCs w:val="22"/>
          <w:lang w:val="sr-Cyrl-CS"/>
        </w:rPr>
      </w:pPr>
      <w:r w:rsidRPr="004B466B">
        <w:rPr>
          <w:color w:val="000000" w:themeColor="text1"/>
          <w:sz w:val="22"/>
          <w:szCs w:val="22"/>
          <w:lang w:val="sr-Cyrl-CS"/>
        </w:rPr>
        <w:t>Позивамо се на Уговор. Ово је Захтев за коришћење средстава. Термини дефинисани у Уговору имају исто значење у овом Захтеву за коришћење средстава, осим ако им овде није дато друго значење.</w:t>
      </w:r>
    </w:p>
    <w:p w14:paraId="75BA81D8" w14:textId="77777777" w:rsidR="00C23619" w:rsidRPr="004B466B" w:rsidRDefault="00C23619" w:rsidP="00F95A16">
      <w:pPr>
        <w:pStyle w:val="Schedule3L3"/>
        <w:numPr>
          <w:ilvl w:val="2"/>
          <w:numId w:val="75"/>
        </w:numPr>
        <w:rPr>
          <w:color w:val="000000" w:themeColor="text1"/>
          <w:szCs w:val="22"/>
          <w:lang w:val="sr-Cyrl-CS"/>
        </w:rPr>
      </w:pPr>
      <w:r w:rsidRPr="004B466B">
        <w:rPr>
          <w:color w:val="000000" w:themeColor="text1"/>
          <w:szCs w:val="22"/>
          <w:lang w:val="sr-Cyrl-CS"/>
        </w:rPr>
        <w:t>Желимо да нам се одобри Кредит под следећим условима:</w:t>
      </w:r>
    </w:p>
    <w:tbl>
      <w:tblPr>
        <w:tblW w:w="4601" w:type="pct"/>
        <w:tblInd w:w="720" w:type="dxa"/>
        <w:tblLook w:val="04A0" w:firstRow="1" w:lastRow="0" w:firstColumn="1" w:lastColumn="0" w:noHBand="0" w:noVBand="1"/>
      </w:tblPr>
      <w:tblGrid>
        <w:gridCol w:w="3793"/>
        <w:gridCol w:w="4514"/>
      </w:tblGrid>
      <w:tr w:rsidR="00C23619" w:rsidRPr="004B466B" w14:paraId="391CCE6B" w14:textId="77777777" w:rsidTr="00C23619">
        <w:tc>
          <w:tcPr>
            <w:tcW w:w="2283" w:type="pct"/>
          </w:tcPr>
          <w:p w14:paraId="0F143EAC" w14:textId="77777777" w:rsidR="00C23619" w:rsidRPr="004B466B" w:rsidRDefault="00C23619" w:rsidP="00C23619">
            <w:pPr>
              <w:spacing w:after="240"/>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Предложени датум коришћења:</w:t>
            </w:r>
          </w:p>
        </w:tc>
        <w:tc>
          <w:tcPr>
            <w:tcW w:w="2717" w:type="pct"/>
          </w:tcPr>
          <w:p w14:paraId="16B50210"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b/>
                <w:color w:val="000000" w:themeColor="text1"/>
                <w:szCs w:val="22"/>
                <w:lang w:val="sr-Cyrl-CS"/>
              </w:rPr>
              <w:t>[●]</w:t>
            </w:r>
            <w:r w:rsidRPr="004B466B">
              <w:rPr>
                <w:rFonts w:ascii="Times New Roman" w:hAnsi="Times New Roman"/>
                <w:color w:val="000000" w:themeColor="text1"/>
                <w:szCs w:val="22"/>
                <w:lang w:val="sr-Cyrl-CS"/>
              </w:rPr>
              <w:t xml:space="preserve"> (или, уколико то није Радни дан, онда следећи Радни дан)</w:t>
            </w:r>
          </w:p>
        </w:tc>
      </w:tr>
      <w:tr w:rsidR="00C23619" w:rsidRPr="004B466B" w14:paraId="406CCEDE" w14:textId="77777777" w:rsidTr="00C23619">
        <w:tc>
          <w:tcPr>
            <w:tcW w:w="2283" w:type="pct"/>
          </w:tcPr>
          <w:p w14:paraId="2127B7F7" w14:textId="77777777" w:rsidR="00C23619" w:rsidRPr="004B466B" w:rsidRDefault="00C23619" w:rsidP="00C23619">
            <w:pPr>
              <w:spacing w:after="240"/>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Валута кредита:</w:t>
            </w:r>
          </w:p>
        </w:tc>
        <w:tc>
          <w:tcPr>
            <w:tcW w:w="2717" w:type="pct"/>
          </w:tcPr>
          <w:p w14:paraId="0BC93116" w14:textId="61BD54EB" w:rsidR="00C23619" w:rsidRPr="004B466B" w:rsidRDefault="00F966E0"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евро</w:t>
            </w:r>
          </w:p>
        </w:tc>
      </w:tr>
      <w:tr w:rsidR="00C23619" w:rsidRPr="004B466B" w14:paraId="287D006F" w14:textId="77777777" w:rsidTr="00C23619">
        <w:tc>
          <w:tcPr>
            <w:tcW w:w="2283" w:type="pct"/>
          </w:tcPr>
          <w:p w14:paraId="2948E521" w14:textId="77777777" w:rsidR="00C23619" w:rsidRPr="004B466B" w:rsidRDefault="00C23619" w:rsidP="00C23619">
            <w:pPr>
              <w:spacing w:after="240"/>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Износ:</w:t>
            </w:r>
          </w:p>
        </w:tc>
        <w:tc>
          <w:tcPr>
            <w:tcW w:w="2717" w:type="pct"/>
          </w:tcPr>
          <w:p w14:paraId="6C8AEB97"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b/>
                <w:color w:val="000000" w:themeColor="text1"/>
                <w:szCs w:val="22"/>
                <w:lang w:val="sr-Cyrl-CS"/>
              </w:rPr>
              <w:t>[●]</w:t>
            </w:r>
            <w:r w:rsidRPr="004B466B">
              <w:rPr>
                <w:rFonts w:ascii="Times New Roman" w:hAnsi="Times New Roman"/>
                <w:color w:val="000000" w:themeColor="text1"/>
                <w:szCs w:val="22"/>
                <w:lang w:val="sr-Cyrl-CS"/>
              </w:rPr>
              <w:t xml:space="preserve"> или, ако је мањи, Расположива средства кредитног аранжмана</w:t>
            </w:r>
          </w:p>
        </w:tc>
      </w:tr>
    </w:tbl>
    <w:p w14:paraId="5E867079" w14:textId="77777777" w:rsidR="00C23619" w:rsidRPr="004B466B" w:rsidRDefault="00C23619" w:rsidP="00C23619">
      <w:pPr>
        <w:spacing w:line="260" w:lineRule="atLeast"/>
        <w:rPr>
          <w:rFonts w:ascii="Times New Roman" w:hAnsi="Times New Roman"/>
          <w:color w:val="000000" w:themeColor="text1"/>
          <w:szCs w:val="22"/>
          <w:lang w:val="sr-Cyrl-CS"/>
        </w:rPr>
      </w:pPr>
    </w:p>
    <w:p w14:paraId="6695BD1A" w14:textId="77777777" w:rsidR="00C23619" w:rsidRPr="004B466B" w:rsidRDefault="00C23619" w:rsidP="00D35FD5">
      <w:pPr>
        <w:pStyle w:val="Schedule3L3"/>
        <w:rPr>
          <w:color w:val="000000" w:themeColor="text1"/>
          <w:szCs w:val="22"/>
          <w:lang w:val="sr-Cyrl-CS"/>
        </w:rPr>
      </w:pPr>
      <w:r w:rsidRPr="004B466B">
        <w:rPr>
          <w:color w:val="000000" w:themeColor="text1"/>
          <w:szCs w:val="22"/>
          <w:lang w:val="sr-Cyrl-CS"/>
        </w:rPr>
        <w:t>Овим потврђујемо да:</w:t>
      </w:r>
    </w:p>
    <w:p w14:paraId="198484E9" w14:textId="77777777" w:rsidR="00C23619" w:rsidRPr="004B466B" w:rsidRDefault="00C23619" w:rsidP="00F95A16">
      <w:pPr>
        <w:numPr>
          <w:ilvl w:val="3"/>
          <w:numId w:val="47"/>
        </w:numPr>
        <w:snapToGrid w:val="0"/>
        <w:spacing w:after="180" w:line="260" w:lineRule="atLeast"/>
        <w:jc w:val="both"/>
        <w:outlineLvl w:val="3"/>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Комерцијални уговор је у пуној снази и на снази и није суспендован, прекинут, поништен или раскинут, измењен или модификован (без сагласности Агента кредитног аранжмана);</w:t>
      </w:r>
    </w:p>
    <w:p w14:paraId="0BEB98CB" w14:textId="48A7E450" w:rsidR="00C23619" w:rsidRPr="004B466B" w:rsidRDefault="002A39F7" w:rsidP="002A39F7">
      <w:pPr>
        <w:snapToGrid w:val="0"/>
        <w:spacing w:after="180" w:line="260" w:lineRule="atLeast"/>
        <w:ind w:left="1418" w:hanging="709"/>
        <w:jc w:val="both"/>
        <w:outlineLvl w:val="3"/>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       </w:t>
      </w:r>
      <w:r w:rsidR="00C23619" w:rsidRPr="004B466B">
        <w:rPr>
          <w:rFonts w:ascii="Times New Roman" w:hAnsi="Times New Roman"/>
          <w:color w:val="000000" w:themeColor="text1"/>
          <w:szCs w:val="22"/>
          <w:lang w:val="sr-Cyrl-CS"/>
        </w:rPr>
        <w:t>горе наведени Добављач је извршио своје неопходне обавезе према Комерцијалном уговору у којем је страна;</w:t>
      </w:r>
    </w:p>
    <w:p w14:paraId="6851556C" w14:textId="2B963CFB" w:rsidR="00C23619" w:rsidRPr="004B466B" w:rsidRDefault="002A39F7" w:rsidP="002A39F7">
      <w:pPr>
        <w:snapToGrid w:val="0"/>
        <w:spacing w:after="180" w:line="260" w:lineRule="atLeast"/>
        <w:ind w:left="1418" w:hanging="709"/>
        <w:jc w:val="both"/>
        <w:outlineLvl w:val="3"/>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(ц)         </w:t>
      </w:r>
      <w:r w:rsidR="00C23619" w:rsidRPr="004B466B">
        <w:rPr>
          <w:rFonts w:ascii="Times New Roman" w:hAnsi="Times New Roman"/>
          <w:color w:val="000000" w:themeColor="text1"/>
          <w:szCs w:val="22"/>
          <w:lang w:val="sr-Cyrl-CS"/>
        </w:rPr>
        <w:t>кумулативни укупан износ Коришћења средстава (укључујући износ Коришћења средстава тражен у овом Захтеву за коришћење средстава) не прелази Подобан износ; и</w:t>
      </w:r>
    </w:p>
    <w:p w14:paraId="1346FA7C" w14:textId="45C0DAD3" w:rsidR="00C23619" w:rsidRPr="004B466B" w:rsidRDefault="002A39F7" w:rsidP="002A39F7">
      <w:pPr>
        <w:snapToGrid w:val="0"/>
        <w:spacing w:after="180" w:line="260" w:lineRule="atLeast"/>
        <w:ind w:left="1418" w:hanging="709"/>
        <w:jc w:val="both"/>
        <w:outlineLvl w:val="3"/>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(д)      </w:t>
      </w:r>
      <w:r w:rsidR="00C23619" w:rsidRPr="004B466B">
        <w:rPr>
          <w:rFonts w:ascii="Times New Roman" w:hAnsi="Times New Roman"/>
          <w:color w:val="000000" w:themeColor="text1"/>
          <w:szCs w:val="22"/>
          <w:lang w:val="sr-Cyrl-CS"/>
        </w:rPr>
        <w:t>нисмо раније тражили исплату Кредита за износе који чине део овог Захтева за коришћење средстава.</w:t>
      </w:r>
    </w:p>
    <w:p w14:paraId="25043041" w14:textId="376F9CEE" w:rsidR="00C23619" w:rsidRPr="004B466B" w:rsidRDefault="00C23619" w:rsidP="00C23619">
      <w:pPr>
        <w:numPr>
          <w:ilvl w:val="2"/>
          <w:numId w:val="30"/>
        </w:numPr>
        <w:spacing w:after="240"/>
        <w:jc w:val="both"/>
        <w:outlineLvl w:val="2"/>
        <w:rPr>
          <w:rFonts w:ascii="Times New Roman" w:eastAsiaTheme="minorEastAsia" w:hAnsi="Times New Roman"/>
          <w:szCs w:val="22"/>
          <w:lang w:val="sr-Cyrl-CS" w:eastAsia="en-US"/>
        </w:rPr>
      </w:pPr>
      <w:r w:rsidRPr="004B466B">
        <w:rPr>
          <w:rFonts w:ascii="Times New Roman" w:eastAsiaTheme="minorEastAsia" w:hAnsi="Times New Roman"/>
          <w:szCs w:val="22"/>
          <w:lang w:val="sr-Cyrl-CS" w:eastAsia="en-US"/>
        </w:rPr>
        <w:t xml:space="preserve">Овим потврђујемо да су сви услови наведени у Клаузули </w:t>
      </w:r>
      <w:r w:rsidR="003122EB" w:rsidRPr="004B466B">
        <w:rPr>
          <w:rFonts w:ascii="Times New Roman" w:eastAsiaTheme="minorEastAsia" w:hAnsi="Times New Roman"/>
          <w:szCs w:val="22"/>
          <w:lang w:val="sr-Cyrl-CS" w:eastAsia="en-US"/>
        </w:rPr>
        <w:t>4.2 (</w:t>
      </w:r>
      <w:r w:rsidR="003122EB" w:rsidRPr="004B466B">
        <w:rPr>
          <w:rFonts w:ascii="Times New Roman" w:eastAsiaTheme="minorEastAsia" w:hAnsi="Times New Roman"/>
          <w:i/>
          <w:szCs w:val="22"/>
          <w:lang w:val="sr-Cyrl-CS" w:eastAsia="en-US"/>
        </w:rPr>
        <w:t>Додатни предуслови</w:t>
      </w:r>
      <w:r w:rsidR="003122EB" w:rsidRPr="004B466B">
        <w:rPr>
          <w:rFonts w:ascii="Times New Roman" w:eastAsiaTheme="minorEastAsia" w:hAnsi="Times New Roman"/>
          <w:szCs w:val="22"/>
          <w:lang w:val="sr-Cyrl-CS" w:eastAsia="en-US"/>
        </w:rPr>
        <w:t>)</w:t>
      </w:r>
      <w:r w:rsidRPr="004B466B">
        <w:rPr>
          <w:rFonts w:ascii="Times New Roman" w:eastAsiaTheme="minorEastAsia" w:hAnsi="Times New Roman"/>
          <w:szCs w:val="22"/>
          <w:lang w:val="sr-Cyrl-CS" w:eastAsia="en-US"/>
        </w:rPr>
        <w:t xml:space="preserve"> Уговора испуњени на дан овог Захтева за коришћење средстава.</w:t>
      </w:r>
    </w:p>
    <w:p w14:paraId="2CBBF2D9" w14:textId="77777777" w:rsidR="00C23619" w:rsidRPr="004B466B" w:rsidRDefault="00C23619" w:rsidP="00C23619">
      <w:pPr>
        <w:numPr>
          <w:ilvl w:val="2"/>
          <w:numId w:val="30"/>
        </w:numPr>
        <w:spacing w:after="240"/>
        <w:jc w:val="both"/>
        <w:outlineLvl w:val="2"/>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Средства овог Кредита треба да буду уплаћена на рачун Добављача.</w:t>
      </w:r>
    </w:p>
    <w:p w14:paraId="41604261" w14:textId="77777777" w:rsidR="00C23619" w:rsidRPr="004B466B" w:rsidRDefault="00C23619" w:rsidP="00C23619">
      <w:pPr>
        <w:keepNext/>
        <w:numPr>
          <w:ilvl w:val="2"/>
          <w:numId w:val="30"/>
        </w:numPr>
        <w:spacing w:after="240"/>
        <w:jc w:val="both"/>
        <w:outlineLvl w:val="2"/>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lastRenderedPageBreak/>
        <w:t>Овај Захтев за коришћење средстава је неопозив.</w:t>
      </w:r>
    </w:p>
    <w:p w14:paraId="24DF4B06" w14:textId="77777777" w:rsidR="00C23619" w:rsidRPr="004B466B" w:rsidRDefault="00C23619" w:rsidP="00C23619">
      <w:pPr>
        <w:keepNext/>
        <w:numPr>
          <w:ilvl w:val="2"/>
          <w:numId w:val="30"/>
        </w:numPr>
        <w:spacing w:after="240"/>
        <w:jc w:val="both"/>
        <w:outlineLvl w:val="2"/>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На овај Захтев за коришћење средстава и све неуговорне обавезе које из њега проистичу или су са њим у вези примењује се енглеско право</w:t>
      </w:r>
    </w:p>
    <w:p w14:paraId="254DD91B" w14:textId="77777777" w:rsidR="00C23619" w:rsidRPr="004B466B" w:rsidRDefault="00C23619" w:rsidP="00C23619">
      <w:pPr>
        <w:keepNext/>
        <w:numPr>
          <w:ilvl w:val="2"/>
          <w:numId w:val="30"/>
        </w:numPr>
        <w:spacing w:after="240"/>
        <w:jc w:val="both"/>
        <w:outlineLvl w:val="2"/>
        <w:rPr>
          <w:rFonts w:ascii="Times New Roman" w:eastAsiaTheme="minorEastAsia" w:hAnsi="Times New Roman"/>
          <w:color w:val="000000" w:themeColor="text1"/>
          <w:szCs w:val="22"/>
          <w:lang w:val="sr-Cyrl-CS"/>
        </w:rPr>
      </w:pPr>
      <w:r w:rsidRPr="004B466B">
        <w:rPr>
          <w:rFonts w:ascii="Times New Roman" w:eastAsiaTheme="minorEastAsia" w:hAnsi="Times New Roman"/>
          <w:color w:val="000000" w:themeColor="text1"/>
          <w:szCs w:val="22"/>
          <w:lang w:val="sr-Cyrl-CS"/>
        </w:rPr>
        <w:t>У прилогу је дата Потврда Добављача.</w:t>
      </w:r>
    </w:p>
    <w:p w14:paraId="368EB5EE" w14:textId="77777777" w:rsidR="00C23619" w:rsidRPr="004B466B" w:rsidRDefault="00C23619" w:rsidP="00C23619">
      <w:pPr>
        <w:keepNext/>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С поштовањем,</w:t>
      </w:r>
    </w:p>
    <w:p w14:paraId="1BE62C20" w14:textId="77777777" w:rsidR="00C23619" w:rsidRPr="004B466B" w:rsidRDefault="00C23619" w:rsidP="00C23619">
      <w:pPr>
        <w:keepNext/>
        <w:spacing w:after="180" w:line="260" w:lineRule="atLeast"/>
        <w:jc w:val="center"/>
        <w:rPr>
          <w:rFonts w:ascii="Times New Roman" w:hAnsi="Times New Roman"/>
          <w:color w:val="000000" w:themeColor="text1"/>
          <w:szCs w:val="22"/>
          <w:lang w:val="sr-Cyrl-CS"/>
        </w:rPr>
      </w:pPr>
    </w:p>
    <w:p w14:paraId="68379819" w14:textId="77777777" w:rsidR="00C23619" w:rsidRPr="004B466B" w:rsidRDefault="00C23619" w:rsidP="00C23619">
      <w:pPr>
        <w:tabs>
          <w:tab w:val="left" w:leader="dot" w:pos="2977"/>
        </w:tabs>
        <w:spacing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ab/>
      </w:r>
    </w:p>
    <w:p w14:paraId="37D2D412" w14:textId="77777777" w:rsidR="00C23619" w:rsidRPr="004B466B" w:rsidRDefault="00C23619" w:rsidP="00C23619">
      <w:pPr>
        <w:spacing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Овлашћени потписник за и у име Републике Србије</w:t>
      </w:r>
    </w:p>
    <w:p w14:paraId="2E1E79FA"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br w:type="page"/>
      </w:r>
    </w:p>
    <w:p w14:paraId="623A3194" w14:textId="77777777" w:rsidR="00C23619" w:rsidRPr="004B466B" w:rsidRDefault="00C23619" w:rsidP="00C23619">
      <w:pPr>
        <w:keepNext/>
        <w:pageBreakBefore/>
        <w:spacing w:after="240"/>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4</w:t>
      </w:r>
      <w:r w:rsidRPr="004B466B">
        <w:rPr>
          <w:rFonts w:ascii="Times New Roman" w:eastAsiaTheme="minorEastAsia" w:hAnsi="Times New Roman"/>
          <w:b/>
          <w:caps/>
          <w:color w:val="000000" w:themeColor="text1"/>
          <w:szCs w:val="22"/>
          <w:lang w:val="sr-Cyrl-CS" w:eastAsia="en-US"/>
        </w:rPr>
        <w:br/>
        <w:t xml:space="preserve">ОБРАЗАЦ ПОТВРДЕ ДОБАВЉАЧА </w:t>
      </w:r>
    </w:p>
    <w:p w14:paraId="6D8CD8B9"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Pr="004B466B">
        <w:rPr>
          <w:rFonts w:ascii="Times New Roman" w:hAnsi="Times New Roman"/>
          <w:i/>
          <w:color w:val="000000" w:themeColor="text1"/>
          <w:szCs w:val="22"/>
          <w:lang w:val="sr-Cyrl-CS"/>
        </w:rPr>
        <w:t>На меморандуму Добављача</w:t>
      </w:r>
      <w:r w:rsidRPr="004B466B">
        <w:rPr>
          <w:rFonts w:ascii="Times New Roman" w:hAnsi="Times New Roman"/>
          <w:color w:val="000000" w:themeColor="text1"/>
          <w:szCs w:val="22"/>
          <w:lang w:val="sr-Cyrl-CS"/>
        </w:rPr>
        <w:t>]</w:t>
      </w:r>
    </w:p>
    <w:p w14:paraId="4F6328DE" w14:textId="67F16526" w:rsidR="00C23619" w:rsidRPr="004B466B" w:rsidRDefault="00C23619" w:rsidP="00C23619">
      <w:pPr>
        <w:tabs>
          <w:tab w:val="left" w:pos="851"/>
        </w:tabs>
        <w:spacing w:after="180" w:line="260" w:lineRule="atLeast"/>
        <w:ind w:left="851" w:hanging="851"/>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w:t>
      </w:r>
      <w:r w:rsidRPr="004B466B">
        <w:rPr>
          <w:rFonts w:ascii="Times New Roman" w:hAnsi="Times New Roman"/>
          <w:color w:val="000000" w:themeColor="text1"/>
          <w:szCs w:val="22"/>
          <w:lang w:val="sr-Cyrl-CS"/>
        </w:rPr>
        <w:tab/>
      </w:r>
      <w:r w:rsidRPr="004B466B">
        <w:rPr>
          <w:rFonts w:ascii="Times New Roman" w:hAnsi="Times New Roman"/>
          <w:b/>
          <w:bCs/>
          <w:caps/>
          <w:color w:val="000000" w:themeColor="text1"/>
          <w:szCs w:val="22"/>
          <w:lang w:val="sr-Cyrl-CS"/>
        </w:rPr>
        <w:t>DEUTSCHE BANK AKTIENGESELLSCHAFT FILIALE HONG KONG (ОСНОВАНА У САВЕЗНОЈ РЕПУБЛИЦИ НЕМАЧКОЈ СА ОГРАНИЧЕНОМ ОДГОВОРНОШЋУ акционара)</w:t>
      </w:r>
      <w:r w:rsidRPr="004B466B">
        <w:rPr>
          <w:rFonts w:ascii="Times New Roman" w:hAnsi="Times New Roman"/>
          <w:color w:val="000000" w:themeColor="text1"/>
          <w:szCs w:val="22"/>
          <w:lang w:val="sr-Cyrl-CS"/>
        </w:rPr>
        <w:t xml:space="preserve"> као Агент кредитног аранжмана </w:t>
      </w:r>
    </w:p>
    <w:p w14:paraId="2A23A9A3" w14:textId="77777777" w:rsidR="00C23619" w:rsidRPr="004B466B" w:rsidRDefault="00C23619" w:rsidP="00C23619">
      <w:pPr>
        <w:keepNext/>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Дана:</w:t>
      </w:r>
    </w:p>
    <w:p w14:paraId="352F95A7"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Поштовани,</w:t>
      </w:r>
    </w:p>
    <w:p w14:paraId="7D8CED6C" w14:textId="2E54AF5C" w:rsidR="00C23619" w:rsidRPr="004B466B" w:rsidRDefault="00C23619" w:rsidP="00C23619">
      <w:pPr>
        <w:spacing w:after="240"/>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Република Србија коју представља Влада Републике Србије поступајући преко Министарства финансија – Уговор о кредитном аранжману у износу од 178.382.740,33 евра од [●] 2024. године („Уговор</w:t>
      </w:r>
      <w:r w:rsidR="000520F1" w:rsidRPr="004B466B">
        <w:rPr>
          <w:rFonts w:ascii="Times New Roman" w:hAnsi="Times New Roman"/>
          <w:b/>
          <w:color w:val="000000" w:themeColor="text1"/>
          <w:szCs w:val="22"/>
          <w:lang w:val="sr-Cyrl-CS"/>
        </w:rPr>
        <w:t>”</w:t>
      </w:r>
      <w:r w:rsidRPr="004B466B">
        <w:rPr>
          <w:rFonts w:ascii="Times New Roman" w:hAnsi="Times New Roman"/>
          <w:b/>
          <w:color w:val="000000" w:themeColor="text1"/>
          <w:szCs w:val="22"/>
          <w:lang w:val="sr-Cyrl-CS"/>
        </w:rPr>
        <w:t>)</w:t>
      </w:r>
    </w:p>
    <w:p w14:paraId="227D4C8F" w14:textId="77777777" w:rsidR="00C23619" w:rsidRPr="004B466B" w:rsidRDefault="00C23619" w:rsidP="00F95A16">
      <w:pPr>
        <w:pStyle w:val="ListNumber"/>
        <w:numPr>
          <w:ilvl w:val="0"/>
          <w:numId w:val="74"/>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Ово је Потврда Добављача. Термини дефинисани у Уговору имаће исто значење у овој Потврди Добављача, осим уколико им није дато другачије значење у овој Потврди Добављача.</w:t>
      </w:r>
    </w:p>
    <w:p w14:paraId="3BEEDB66" w14:textId="1B2F23D1"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Овде смо приложили примерак сваког од Релевантних пратећих докумената у вези с</w:t>
      </w:r>
      <w:r w:rsidR="00C9701E" w:rsidRPr="004B466B">
        <w:rPr>
          <w:rFonts w:ascii="Times New Roman" w:hAnsi="Times New Roman"/>
          <w:color w:val="000000" w:themeColor="text1"/>
          <w:szCs w:val="22"/>
          <w:lang w:val="sr-Cyrl-CS"/>
        </w:rPr>
        <w:t>а трансакцијом описаном у ставу 3(а)</w:t>
      </w:r>
      <w:r w:rsidRPr="004B466B">
        <w:rPr>
          <w:rFonts w:ascii="Times New Roman" w:hAnsi="Times New Roman"/>
          <w:color w:val="000000" w:themeColor="text1"/>
          <w:szCs w:val="22"/>
          <w:lang w:val="sr-Cyrl-CS"/>
        </w:rPr>
        <w:t xml:space="preserve"> ове Потврде Добављача. </w:t>
      </w:r>
    </w:p>
    <w:p w14:paraId="55639C8A"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Овим изјављујемо и гарантујемо да:</w:t>
      </w:r>
    </w:p>
    <w:p w14:paraId="697934B8" w14:textId="5B39C174" w:rsidR="00C23619" w:rsidRPr="004B466B" w:rsidRDefault="00C23619" w:rsidP="00F95A16">
      <w:pPr>
        <w:pStyle w:val="ListNumber2"/>
        <w:numPr>
          <w:ilvl w:val="1"/>
          <w:numId w:val="72"/>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према нашој фактури бр. [●] од [●], фактурисали смо [Финансијер Комерцијалног уговора/Корисници кредита] износ од [ ] ЕУР у вези са Комерцијалним уговором (у вези са [</w:t>
      </w:r>
      <w:r w:rsidRPr="004B466B">
        <w:rPr>
          <w:rFonts w:ascii="Times New Roman" w:hAnsi="Times New Roman"/>
          <w:i/>
          <w:color w:val="000000" w:themeColor="text1"/>
          <w:szCs w:val="22"/>
          <w:lang w:val="sr-Cyrl-CS"/>
        </w:rPr>
        <w:t>унети опис релевантне набавке или радова</w:t>
      </w:r>
      <w:r w:rsidRPr="004B466B">
        <w:rPr>
          <w:rFonts w:ascii="Times New Roman" w:hAnsi="Times New Roman"/>
          <w:color w:val="000000" w:themeColor="text1"/>
          <w:szCs w:val="22"/>
          <w:lang w:val="sr-Cyrl-CS"/>
        </w:rPr>
        <w:t>]) (у даљем тексту „</w:t>
      </w:r>
      <w:r w:rsidRPr="004B466B">
        <w:rPr>
          <w:rFonts w:ascii="Times New Roman" w:hAnsi="Times New Roman"/>
          <w:b/>
          <w:bCs/>
          <w:color w:val="000000" w:themeColor="text1"/>
          <w:szCs w:val="22"/>
          <w:lang w:val="sr-Cyrl-CS"/>
        </w:rPr>
        <w:t>Фактурисани износ</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и плаћање таквог Фактурисаног износа биће извршено на следећи рачун (Рачун Добављача који је дефинисан у Уговору): </w:t>
      </w:r>
    </w:p>
    <w:tbl>
      <w:tblPr>
        <w:tblW w:w="7644" w:type="dxa"/>
        <w:tblInd w:w="1428" w:type="dxa"/>
        <w:tblLayout w:type="fixed"/>
        <w:tblCellMar>
          <w:left w:w="10" w:type="dxa"/>
          <w:right w:w="10" w:type="dxa"/>
        </w:tblCellMar>
        <w:tblLook w:val="0000" w:firstRow="0" w:lastRow="0" w:firstColumn="0" w:lastColumn="0" w:noHBand="0" w:noVBand="0"/>
      </w:tblPr>
      <w:tblGrid>
        <w:gridCol w:w="3910"/>
        <w:gridCol w:w="3734"/>
      </w:tblGrid>
      <w:tr w:rsidR="00C23619" w:rsidRPr="004B466B" w14:paraId="395BE97E" w14:textId="77777777" w:rsidTr="00C23619">
        <w:tc>
          <w:tcPr>
            <w:tcW w:w="3910" w:type="dxa"/>
          </w:tcPr>
          <w:p w14:paraId="69E867D5"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Име власника рачуна:</w:t>
            </w:r>
          </w:p>
        </w:tc>
        <w:tc>
          <w:tcPr>
            <w:tcW w:w="3734" w:type="dxa"/>
          </w:tcPr>
          <w:p w14:paraId="13E4534A" w14:textId="77777777" w:rsidR="00C23619" w:rsidRPr="004B466B" w:rsidRDefault="00C23619" w:rsidP="00C23619">
            <w:pPr>
              <w:spacing w:after="240"/>
              <w:jc w:val="both"/>
              <w:outlineLvl w:val="2"/>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w:t>
            </w:r>
          </w:p>
        </w:tc>
      </w:tr>
      <w:tr w:rsidR="00C23619" w:rsidRPr="004B466B" w14:paraId="2E0FED1C" w14:textId="77777777" w:rsidTr="00C23619">
        <w:tc>
          <w:tcPr>
            <w:tcW w:w="3910" w:type="dxa"/>
          </w:tcPr>
          <w:p w14:paraId="161955AD"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Име банке примаоца:</w:t>
            </w:r>
          </w:p>
        </w:tc>
        <w:tc>
          <w:tcPr>
            <w:tcW w:w="3734" w:type="dxa"/>
          </w:tcPr>
          <w:p w14:paraId="64F88B96" w14:textId="77777777" w:rsidR="00C23619" w:rsidRPr="004B466B" w:rsidRDefault="00C23619" w:rsidP="00C23619">
            <w:pPr>
              <w:spacing w:after="240"/>
              <w:ind w:left="720" w:hanging="720"/>
              <w:jc w:val="both"/>
              <w:outlineLvl w:val="2"/>
              <w:rPr>
                <w:rFonts w:ascii="Times New Roman" w:eastAsiaTheme="minorEastAsia" w:hAnsi="Times New Roman"/>
                <w:color w:val="000000" w:themeColor="text1"/>
                <w:szCs w:val="22"/>
                <w:lang w:val="sr-Cyrl-CS" w:eastAsia="en-US"/>
              </w:rPr>
            </w:pPr>
            <w:r w:rsidRPr="004B466B">
              <w:rPr>
                <w:rFonts w:ascii="Times New Roman" w:eastAsiaTheme="minorEastAsia" w:hAnsi="Times New Roman"/>
                <w:color w:val="000000" w:themeColor="text1"/>
                <w:szCs w:val="22"/>
                <w:lang w:val="sr-Cyrl-CS" w:eastAsia="en-US"/>
              </w:rPr>
              <w:t>[●]</w:t>
            </w:r>
          </w:p>
        </w:tc>
      </w:tr>
      <w:tr w:rsidR="00C23619" w:rsidRPr="004B466B" w14:paraId="33318A03" w14:textId="77777777" w:rsidTr="00C23619">
        <w:tc>
          <w:tcPr>
            <w:tcW w:w="3910" w:type="dxa"/>
          </w:tcPr>
          <w:p w14:paraId="34080910"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Адреса банке примаоца</w:t>
            </w:r>
            <w:r w:rsidRPr="004B466B">
              <w:rPr>
                <w:rFonts w:ascii="Times New Roman" w:eastAsia="SimSun" w:hAnsi="Times New Roman"/>
                <w:color w:val="000000" w:themeColor="text1"/>
                <w:szCs w:val="22"/>
                <w:lang w:val="sr-Cyrl-CS"/>
              </w:rPr>
              <w:t>：</w:t>
            </w:r>
          </w:p>
        </w:tc>
        <w:tc>
          <w:tcPr>
            <w:tcW w:w="3734" w:type="dxa"/>
          </w:tcPr>
          <w:p w14:paraId="33508600"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p>
        </w:tc>
      </w:tr>
      <w:tr w:rsidR="00C23619" w:rsidRPr="004B466B" w14:paraId="721EF0AD" w14:textId="77777777" w:rsidTr="00C23619">
        <w:tc>
          <w:tcPr>
            <w:tcW w:w="3910" w:type="dxa"/>
          </w:tcPr>
          <w:p w14:paraId="0E887108" w14:textId="77777777" w:rsidR="00C23619" w:rsidRPr="004B466B" w:rsidRDefault="00C23619" w:rsidP="00C23619">
            <w:pPr>
              <w:rPr>
                <w:rFonts w:ascii="Times New Roman" w:hAnsi="Times New Roman"/>
                <w:color w:val="000000" w:themeColor="text1"/>
                <w:szCs w:val="22"/>
                <w:lang w:val="sr-Cyrl-CS"/>
              </w:rPr>
            </w:pPr>
          </w:p>
        </w:tc>
        <w:tc>
          <w:tcPr>
            <w:tcW w:w="3734" w:type="dxa"/>
          </w:tcPr>
          <w:p w14:paraId="2364EE84" w14:textId="77777777" w:rsidR="00C23619" w:rsidRPr="004B466B" w:rsidRDefault="00C23619" w:rsidP="00C23619">
            <w:pPr>
              <w:rPr>
                <w:rFonts w:ascii="Times New Roman" w:hAnsi="Times New Roman"/>
                <w:color w:val="000000" w:themeColor="text1"/>
                <w:szCs w:val="22"/>
                <w:lang w:val="sr-Cyrl-CS"/>
              </w:rPr>
            </w:pPr>
          </w:p>
        </w:tc>
      </w:tr>
      <w:tr w:rsidR="00C23619" w:rsidRPr="004B466B" w14:paraId="4214C0B9" w14:textId="77777777" w:rsidTr="00C23619">
        <w:tc>
          <w:tcPr>
            <w:tcW w:w="3910" w:type="dxa"/>
          </w:tcPr>
          <w:p w14:paraId="28041BEE"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Swift</w:t>
            </w:r>
            <w:r w:rsidRPr="004B466B">
              <w:rPr>
                <w:rFonts w:ascii="Times New Roman" w:eastAsia="SimSun" w:hAnsi="Times New Roman"/>
                <w:color w:val="000000" w:themeColor="text1"/>
                <w:szCs w:val="22"/>
                <w:lang w:val="sr-Cyrl-CS"/>
              </w:rPr>
              <w:t>：</w:t>
            </w:r>
          </w:p>
        </w:tc>
        <w:tc>
          <w:tcPr>
            <w:tcW w:w="3734" w:type="dxa"/>
          </w:tcPr>
          <w:p w14:paraId="40B02F56"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p>
        </w:tc>
      </w:tr>
      <w:tr w:rsidR="00C23619" w:rsidRPr="004B466B" w14:paraId="3C587A72" w14:textId="77777777" w:rsidTr="00C23619">
        <w:tc>
          <w:tcPr>
            <w:tcW w:w="3910" w:type="dxa"/>
          </w:tcPr>
          <w:p w14:paraId="313241D0" w14:textId="77777777" w:rsidR="00C23619" w:rsidRPr="004B466B" w:rsidRDefault="00C23619" w:rsidP="00C23619">
            <w:pPr>
              <w:rPr>
                <w:rFonts w:ascii="Times New Roman" w:hAnsi="Times New Roman"/>
                <w:color w:val="000000" w:themeColor="text1"/>
                <w:szCs w:val="22"/>
                <w:lang w:val="sr-Cyrl-CS"/>
              </w:rPr>
            </w:pPr>
          </w:p>
        </w:tc>
        <w:tc>
          <w:tcPr>
            <w:tcW w:w="3734" w:type="dxa"/>
          </w:tcPr>
          <w:p w14:paraId="7013A2C6" w14:textId="77777777" w:rsidR="00C23619" w:rsidRPr="004B466B" w:rsidRDefault="00C23619" w:rsidP="00C23619">
            <w:pPr>
              <w:rPr>
                <w:rFonts w:ascii="Times New Roman" w:hAnsi="Times New Roman"/>
                <w:color w:val="000000" w:themeColor="text1"/>
                <w:szCs w:val="22"/>
                <w:lang w:val="sr-Cyrl-CS"/>
              </w:rPr>
            </w:pPr>
          </w:p>
        </w:tc>
      </w:tr>
      <w:tr w:rsidR="00C23619" w:rsidRPr="004B466B" w14:paraId="3E7DF486" w14:textId="77777777" w:rsidTr="00C23619">
        <w:tc>
          <w:tcPr>
            <w:tcW w:w="3910" w:type="dxa"/>
          </w:tcPr>
          <w:p w14:paraId="295E2C46"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Број рачуна (ЕУР):</w:t>
            </w:r>
          </w:p>
        </w:tc>
        <w:tc>
          <w:tcPr>
            <w:tcW w:w="3734" w:type="dxa"/>
          </w:tcPr>
          <w:p w14:paraId="1CD55080"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p>
        </w:tc>
      </w:tr>
    </w:tbl>
    <w:p w14:paraId="011A9119" w14:textId="77777777" w:rsidR="00C23619" w:rsidRPr="004B466B" w:rsidRDefault="00C23619" w:rsidP="00C23619">
      <w:pPr>
        <w:spacing w:after="240"/>
        <w:ind w:left="1440"/>
        <w:jc w:val="both"/>
        <w:outlineLvl w:val="4"/>
        <w:rPr>
          <w:rFonts w:ascii="Times New Roman" w:eastAsiaTheme="minorEastAsia" w:hAnsi="Times New Roman"/>
          <w:color w:val="000000" w:themeColor="text1"/>
          <w:szCs w:val="22"/>
          <w:lang w:val="sr-Cyrl-CS" w:eastAsia="en-US"/>
        </w:rPr>
      </w:pPr>
    </w:p>
    <w:p w14:paraId="733D2C71" w14:textId="003F926C"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        </w:t>
      </w:r>
      <w:r w:rsidR="00C23619" w:rsidRPr="004B466B">
        <w:rPr>
          <w:rFonts w:ascii="Times New Roman" w:hAnsi="Times New Roman"/>
          <w:color w:val="000000" w:themeColor="text1"/>
          <w:szCs w:val="22"/>
          <w:lang w:val="sr-Cyrl-CS"/>
        </w:rPr>
        <w:t>таква уплата [заједно са било којим претходним Фактурисаним износом наведеним у Потврди Добављача] не представља више од [</w:t>
      </w:r>
      <w:r w:rsidR="00C23619" w:rsidRPr="004B466B">
        <w:rPr>
          <w:rFonts w:ascii="Times New Roman" w:eastAsia="Malgun Gothic Semilight" w:hAnsi="Times New Roman"/>
          <w:color w:val="000000" w:themeColor="text1"/>
          <w:szCs w:val="22"/>
          <w:lang w:val="sr-Cyrl-CS"/>
        </w:rPr>
        <w:t>●</w:t>
      </w:r>
      <w:r w:rsidR="00C23619" w:rsidRPr="004B466B">
        <w:rPr>
          <w:rFonts w:ascii="Times New Roman" w:hAnsi="Times New Roman"/>
          <w:color w:val="000000" w:themeColor="text1"/>
          <w:szCs w:val="22"/>
          <w:lang w:val="sr-Cyrl-CS"/>
        </w:rPr>
        <w:t>] процената цене Комерцијалног уговора;</w:t>
      </w:r>
    </w:p>
    <w:p w14:paraId="0CDEEC62" w14:textId="36F31F3B"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(ц)       </w:t>
      </w:r>
      <w:r w:rsidR="00C23619" w:rsidRPr="004B466B">
        <w:rPr>
          <w:rFonts w:ascii="Times New Roman" w:hAnsi="Times New Roman"/>
          <w:color w:val="000000" w:themeColor="text1"/>
          <w:szCs w:val="22"/>
          <w:lang w:val="sr-Cyrl-CS"/>
        </w:rPr>
        <w:t>сваки од Релевантних пратећих докумената је потпун, аутентичан и важећи и у складу са Комерцијалним уговором по свим материјалним аспектима;</w:t>
      </w:r>
    </w:p>
    <w:p w14:paraId="5F1F17E2" w14:textId="205D8D78"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(д)    </w:t>
      </w:r>
      <w:r w:rsidR="00C23619" w:rsidRPr="004B466B">
        <w:rPr>
          <w:rFonts w:ascii="Times New Roman" w:hAnsi="Times New Roman"/>
          <w:color w:val="000000" w:themeColor="text1"/>
          <w:szCs w:val="22"/>
          <w:lang w:val="sr-Cyrl-CS"/>
        </w:rPr>
        <w:t>придржавали смо се инструкција осигуравајућег друштва Sinosure у вези са распоредом коришћења средстава;</w:t>
      </w:r>
    </w:p>
    <w:p w14:paraId="46E4205A" w14:textId="0A118BB2"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(е)       </w:t>
      </w:r>
      <w:r w:rsidR="00C23619" w:rsidRPr="004B466B">
        <w:rPr>
          <w:rFonts w:ascii="Times New Roman" w:hAnsi="Times New Roman"/>
          <w:color w:val="000000" w:themeColor="text1"/>
          <w:szCs w:val="22"/>
          <w:lang w:val="sr-Cyrl-CS"/>
        </w:rPr>
        <w:t>Корисник нашу горе поменуту фактуру не оспорава ниједан Корисник кредита или Финансијер комерцијалног уговора;</w:t>
      </w:r>
    </w:p>
    <w:p w14:paraId="38BA0213" w14:textId="78A9E95E" w:rsidR="00C23619" w:rsidRPr="004B466B" w:rsidRDefault="00314AB3" w:rsidP="00314AB3">
      <w:pPr>
        <w:spacing w:after="240"/>
        <w:ind w:left="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lastRenderedPageBreak/>
        <w:t xml:space="preserve">(ф)        </w:t>
      </w:r>
      <w:r w:rsidR="00C23619" w:rsidRPr="004B466B">
        <w:rPr>
          <w:rFonts w:ascii="Times New Roman" w:hAnsi="Times New Roman"/>
          <w:color w:val="000000" w:themeColor="text1"/>
          <w:szCs w:val="22"/>
          <w:lang w:val="sr-Cyrl-CS"/>
        </w:rPr>
        <w:t xml:space="preserve">Комерцијални уговор није: </w:t>
      </w:r>
    </w:p>
    <w:p w14:paraId="52EE6386" w14:textId="77777777" w:rsidR="00C23619" w:rsidRPr="004B466B" w:rsidRDefault="00C23619" w:rsidP="00F95A16">
      <w:pPr>
        <w:pStyle w:val="ListNumber3"/>
        <w:numPr>
          <w:ilvl w:val="2"/>
          <w:numId w:val="73"/>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отказан, поништен, стављен ван снаге нити раскинут; </w:t>
      </w:r>
    </w:p>
    <w:p w14:paraId="1E6CF69B" w14:textId="77777777" w:rsidR="00C23619" w:rsidRPr="004B466B" w:rsidRDefault="00C23619" w:rsidP="00C23619">
      <w:pPr>
        <w:numPr>
          <w:ilvl w:val="2"/>
          <w:numId w:val="8"/>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колико нам је познато, није престао да буде правоснажан и важећи;</w:t>
      </w:r>
    </w:p>
    <w:p w14:paraId="553D5380" w14:textId="77777777" w:rsidR="00C23619" w:rsidRPr="004B466B" w:rsidRDefault="00C23619" w:rsidP="00C23619">
      <w:pPr>
        <w:numPr>
          <w:ilvl w:val="2"/>
          <w:numId w:val="8"/>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колико нам је познато, није престао да буде законит, валидан, обавезујући, извршив и правоснажан; или </w:t>
      </w:r>
    </w:p>
    <w:p w14:paraId="2CB9425F" w14:textId="77777777" w:rsidR="00C23619" w:rsidRPr="004B466B" w:rsidRDefault="00C23619" w:rsidP="00C23619">
      <w:pPr>
        <w:numPr>
          <w:ilvl w:val="2"/>
          <w:numId w:val="8"/>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уговорна страна није тврдила да је неважећи; </w:t>
      </w:r>
    </w:p>
    <w:p w14:paraId="5A340D6D" w14:textId="40949ED4"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(г)           </w:t>
      </w:r>
      <w:r w:rsidR="00C23619" w:rsidRPr="004B466B">
        <w:rPr>
          <w:rFonts w:ascii="Times New Roman" w:hAnsi="Times New Roman"/>
          <w:color w:val="000000" w:themeColor="text1"/>
          <w:szCs w:val="22"/>
          <w:lang w:val="sr-Cyrl-CS"/>
        </w:rPr>
        <w:t>колико нам је познато, није, нити је постало противзаконито за нас да извршавамо обавезе према Комерцијалном уговору;</w:t>
      </w:r>
    </w:p>
    <w:p w14:paraId="19F4036A" w14:textId="0F58FF80"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(х)       </w:t>
      </w:r>
      <w:r w:rsidR="00C23619" w:rsidRPr="004B466B">
        <w:rPr>
          <w:rFonts w:ascii="Times New Roman" w:hAnsi="Times New Roman"/>
          <w:color w:val="000000" w:themeColor="text1"/>
          <w:szCs w:val="22"/>
          <w:lang w:val="sr-Cyrl-CS"/>
        </w:rPr>
        <w:t>нисмо директно нити индиректно користили средства Кредитног аранжмана у било које друге сврхе чиме би се кршили Закони о спречавању корупције или Закони о спречавању прања новца;</w:t>
      </w:r>
    </w:p>
    <w:p w14:paraId="4133B3CD" w14:textId="726D866D"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(и)         </w:t>
      </w:r>
      <w:r w:rsidR="00C23619" w:rsidRPr="004B466B">
        <w:rPr>
          <w:rFonts w:ascii="Times New Roman" w:hAnsi="Times New Roman"/>
          <w:color w:val="000000" w:themeColor="text1"/>
          <w:szCs w:val="22"/>
          <w:lang w:val="sr-Cyrl-CS"/>
        </w:rPr>
        <w:t>нисмо директно нити индиректно користили средства Кредитног аранжмана нити позајмили, дали или на други начин ставили на располагање таква средства неком другом лицу или субјекту у циљу:</w:t>
      </w:r>
    </w:p>
    <w:p w14:paraId="7785A572" w14:textId="77777777" w:rsidR="00C23619" w:rsidRPr="004B466B" w:rsidRDefault="00C23619" w:rsidP="00F95A16">
      <w:pPr>
        <w:numPr>
          <w:ilvl w:val="2"/>
          <w:numId w:val="37"/>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финансирања или омогућавања било којих активности или пословања са било којим Санкционисаним лицем: </w:t>
      </w:r>
    </w:p>
    <w:p w14:paraId="626B79DA" w14:textId="77777777" w:rsidR="00314AB3" w:rsidRPr="004B466B" w:rsidRDefault="00C23619" w:rsidP="00314AB3">
      <w:pPr>
        <w:numPr>
          <w:ilvl w:val="3"/>
          <w:numId w:val="37"/>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које је предмет било каквих санкција или трговинских ембарга које спроводи или примењује Орган за санкције, или </w:t>
      </w:r>
    </w:p>
    <w:p w14:paraId="0B28FEFA" w14:textId="52D66A84" w:rsidR="00C23619" w:rsidRPr="004B466B" w:rsidRDefault="00314AB3" w:rsidP="00314AB3">
      <w:pPr>
        <w:spacing w:after="240"/>
        <w:ind w:left="2835"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      </w:t>
      </w:r>
      <w:r w:rsidR="00C23619" w:rsidRPr="004B466B">
        <w:rPr>
          <w:rFonts w:ascii="Times New Roman" w:hAnsi="Times New Roman"/>
          <w:color w:val="000000" w:themeColor="text1"/>
          <w:szCs w:val="22"/>
          <w:lang w:val="sr-Cyrl-CS"/>
        </w:rPr>
        <w:t xml:space="preserve">које је у власништву педесет посто (50%) или више или које на други начин управља, или делује у име једног или више Санкционисаних лица, или </w:t>
      </w:r>
    </w:p>
    <w:p w14:paraId="3ECA7B03" w14:textId="03CEFCAF" w:rsidR="00C23619" w:rsidRPr="004B466B" w:rsidRDefault="00314AB3" w:rsidP="00314AB3">
      <w:pPr>
        <w:spacing w:after="240"/>
        <w:ind w:left="2131"/>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(Ц)        </w:t>
      </w:r>
      <w:r w:rsidR="00C23619" w:rsidRPr="004B466B">
        <w:rPr>
          <w:rFonts w:ascii="Times New Roman" w:hAnsi="Times New Roman"/>
          <w:color w:val="000000" w:themeColor="text1"/>
          <w:szCs w:val="22"/>
          <w:lang w:val="sr-Cyrl-CS"/>
        </w:rPr>
        <w:t xml:space="preserve">које се налази, послује или борави на Територији под санкцијама, </w:t>
      </w:r>
    </w:p>
    <w:p w14:paraId="78DDF2C9" w14:textId="77777777" w:rsidR="00C23619" w:rsidRPr="004B466B" w:rsidRDefault="00C23619" w:rsidP="00C23619">
      <w:pPr>
        <w:numPr>
          <w:ilvl w:val="2"/>
          <w:numId w:val="8"/>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финансирања или омогућавања било које активности или пословања на било којој Територији под санкцијама, или</w:t>
      </w:r>
    </w:p>
    <w:p w14:paraId="75B7FAE8" w14:textId="77777777" w:rsidR="00C23619" w:rsidRPr="004B466B" w:rsidRDefault="00C23619" w:rsidP="00C23619">
      <w:pPr>
        <w:numPr>
          <w:ilvl w:val="2"/>
          <w:numId w:val="8"/>
        </w:numPr>
        <w:spacing w:after="24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на било који други начин довели до кршења Санкција од стране било ког Санкционисаног лица (укључујући било које Санкционисано лице које би учествовало у трансакцији, било као иницијални купац, саветник, инвеститор или друго);</w:t>
      </w:r>
    </w:p>
    <w:p w14:paraId="2E219A15" w14:textId="32C9BEAF" w:rsidR="00C23619" w:rsidRPr="004B466B" w:rsidRDefault="00314AB3" w:rsidP="00314AB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(ј)          </w:t>
      </w:r>
      <w:r w:rsidR="00C23619" w:rsidRPr="004B466B">
        <w:rPr>
          <w:rFonts w:ascii="Times New Roman" w:hAnsi="Times New Roman"/>
          <w:color w:val="000000" w:themeColor="text1"/>
          <w:szCs w:val="22"/>
          <w:lang w:val="sr-Cyrl-CS"/>
        </w:rPr>
        <w:t>све информације дате Агенту кредитног аранжмана у вези са Потврдом Добављача су истините и тачне у свим материјалним аспектима на дан када смо те информације доставили и Агент кредитног аранжмана се на њих може ослонити; и</w:t>
      </w:r>
    </w:p>
    <w:p w14:paraId="5A20DE96" w14:textId="6B822312" w:rsidR="00C23619" w:rsidRPr="004B466B" w:rsidRDefault="00023629" w:rsidP="00023629">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(к)      </w:t>
      </w:r>
      <w:r w:rsidR="00314AB3" w:rsidRPr="004B466B">
        <w:rPr>
          <w:rFonts w:ascii="Times New Roman" w:hAnsi="Times New Roman"/>
          <w:color w:val="000000" w:themeColor="text1"/>
          <w:szCs w:val="22"/>
          <w:lang w:val="sr-Cyrl-CS"/>
        </w:rPr>
        <w:t xml:space="preserve"> </w:t>
      </w:r>
      <w:r w:rsidR="00C23619" w:rsidRPr="004B466B">
        <w:rPr>
          <w:rFonts w:ascii="Times New Roman" w:hAnsi="Times New Roman"/>
          <w:color w:val="000000" w:themeColor="text1"/>
          <w:szCs w:val="22"/>
          <w:lang w:val="sr-Cyrl-CS"/>
        </w:rPr>
        <w:t>Фа</w:t>
      </w:r>
      <w:r w:rsidR="00C9701E" w:rsidRPr="004B466B">
        <w:rPr>
          <w:rFonts w:ascii="Times New Roman" w:hAnsi="Times New Roman"/>
          <w:color w:val="000000" w:themeColor="text1"/>
          <w:szCs w:val="22"/>
          <w:lang w:val="sr-Cyrl-CS"/>
        </w:rPr>
        <w:t>ктурисани износ наведен у ставу 3(а)</w:t>
      </w:r>
      <w:r w:rsidR="00C23619" w:rsidRPr="004B466B">
        <w:rPr>
          <w:rFonts w:ascii="Times New Roman" w:hAnsi="Times New Roman"/>
          <w:color w:val="000000" w:themeColor="text1"/>
          <w:szCs w:val="22"/>
          <w:lang w:val="sr-Cyrl-CS"/>
        </w:rPr>
        <w:t xml:space="preserve"> подобан је за финансирање према овом Уговору.</w:t>
      </w:r>
    </w:p>
    <w:p w14:paraId="3A07FADB" w14:textId="77777777" w:rsidR="00C23619" w:rsidRPr="004B466B" w:rsidRDefault="00C23619" w:rsidP="00C23619">
      <w:pPr>
        <w:spacing w:after="180" w:line="260" w:lineRule="atLeast"/>
        <w:rPr>
          <w:rFonts w:ascii="Times New Roman" w:hAnsi="Times New Roman"/>
          <w:color w:val="000000" w:themeColor="text1"/>
          <w:szCs w:val="22"/>
          <w:lang w:val="sr-Cyrl-CS"/>
        </w:rPr>
      </w:pPr>
    </w:p>
    <w:p w14:paraId="5F2F7FA5"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С поштовањем,</w:t>
      </w:r>
    </w:p>
    <w:p w14:paraId="3C40BFD9" w14:textId="77777777" w:rsidR="00C23619" w:rsidRPr="004B466B" w:rsidRDefault="00C23619" w:rsidP="00C23619">
      <w:pPr>
        <w:keepNext/>
        <w:spacing w:after="18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lastRenderedPageBreak/>
        <w:t>Power Construction Corporation of China, Limited</w:t>
      </w:r>
    </w:p>
    <w:p w14:paraId="1B0CB8AF" w14:textId="77777777" w:rsidR="00C23619" w:rsidRPr="004B466B" w:rsidRDefault="00C23619" w:rsidP="00C23619">
      <w:pPr>
        <w:keepNext/>
        <w:spacing w:after="180" w:line="260" w:lineRule="atLeast"/>
        <w:rPr>
          <w:rFonts w:ascii="Times New Roman" w:hAnsi="Times New Roman"/>
          <w:b/>
          <w:color w:val="000000" w:themeColor="text1"/>
          <w:szCs w:val="22"/>
          <w:lang w:val="sr-Cyrl-CS"/>
        </w:rPr>
      </w:pPr>
    </w:p>
    <w:tbl>
      <w:tblPr>
        <w:tblW w:w="0" w:type="auto"/>
        <w:tblLook w:val="04A0" w:firstRow="1" w:lastRow="0" w:firstColumn="1" w:lastColumn="0" w:noHBand="0" w:noVBand="1"/>
      </w:tblPr>
      <w:tblGrid>
        <w:gridCol w:w="4582"/>
        <w:gridCol w:w="4445"/>
      </w:tblGrid>
      <w:tr w:rsidR="00C23619" w:rsidRPr="004B466B" w14:paraId="79B9CBA0" w14:textId="77777777" w:rsidTr="00C23619">
        <w:tc>
          <w:tcPr>
            <w:tcW w:w="4621" w:type="dxa"/>
            <w:shd w:val="clear" w:color="auto" w:fill="auto"/>
          </w:tcPr>
          <w:p w14:paraId="5215C4AD" w14:textId="77777777" w:rsidR="00C23619" w:rsidRPr="004B466B" w:rsidRDefault="00C23619" w:rsidP="00C23619">
            <w:pPr>
              <w:keepNext/>
              <w:tabs>
                <w:tab w:val="left" w:pos="425"/>
                <w:tab w:val="right" w:leader="dot" w:pos="4253"/>
              </w:tabs>
              <w:spacing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Потпис: </w:t>
            </w:r>
            <w:r w:rsidRPr="004B466B">
              <w:rPr>
                <w:rFonts w:ascii="Times New Roman" w:hAnsi="Times New Roman"/>
                <w:color w:val="000000" w:themeColor="text1"/>
                <w:szCs w:val="22"/>
                <w:lang w:val="sr-Cyrl-CS"/>
              </w:rPr>
              <w:tab/>
            </w:r>
            <w:r w:rsidRPr="004B466B">
              <w:rPr>
                <w:rFonts w:ascii="Times New Roman" w:hAnsi="Times New Roman"/>
                <w:color w:val="000000" w:themeColor="text1"/>
                <w:szCs w:val="22"/>
                <w:lang w:val="sr-Cyrl-CS"/>
              </w:rPr>
              <w:tab/>
            </w:r>
          </w:p>
        </w:tc>
        <w:tc>
          <w:tcPr>
            <w:tcW w:w="4621" w:type="dxa"/>
            <w:shd w:val="clear" w:color="auto" w:fill="auto"/>
          </w:tcPr>
          <w:p w14:paraId="2826F60B" w14:textId="77777777" w:rsidR="00C23619" w:rsidRPr="004B466B" w:rsidRDefault="00C23619" w:rsidP="00C23619">
            <w:pPr>
              <w:keepNext/>
              <w:tabs>
                <w:tab w:val="left" w:pos="425"/>
                <w:tab w:val="right" w:leader="dot" w:pos="4253"/>
              </w:tabs>
              <w:spacing w:line="260" w:lineRule="atLeast"/>
              <w:rPr>
                <w:rFonts w:ascii="Times New Roman" w:hAnsi="Times New Roman"/>
                <w:color w:val="000000" w:themeColor="text1"/>
                <w:szCs w:val="22"/>
                <w:lang w:val="sr-Cyrl-CS"/>
              </w:rPr>
            </w:pPr>
          </w:p>
        </w:tc>
      </w:tr>
      <w:tr w:rsidR="00C23619" w:rsidRPr="004B466B" w14:paraId="2A127F61" w14:textId="77777777" w:rsidTr="00C23619">
        <w:tc>
          <w:tcPr>
            <w:tcW w:w="4621" w:type="dxa"/>
            <w:shd w:val="clear" w:color="auto" w:fill="auto"/>
          </w:tcPr>
          <w:p w14:paraId="67C5ABD7" w14:textId="77777777" w:rsidR="00C23619" w:rsidRPr="004B466B" w:rsidRDefault="00C23619" w:rsidP="00C23619">
            <w:pPr>
              <w:keepNext/>
              <w:spacing w:line="260" w:lineRule="atLeast"/>
              <w:ind w:left="425"/>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Име и презиме:</w:t>
            </w:r>
          </w:p>
        </w:tc>
        <w:tc>
          <w:tcPr>
            <w:tcW w:w="4621" w:type="dxa"/>
            <w:shd w:val="clear" w:color="auto" w:fill="auto"/>
          </w:tcPr>
          <w:p w14:paraId="255E348B" w14:textId="77777777" w:rsidR="00C23619" w:rsidRPr="004B466B" w:rsidRDefault="00C23619" w:rsidP="00C23619">
            <w:pPr>
              <w:keepNext/>
              <w:spacing w:line="260" w:lineRule="atLeast"/>
              <w:ind w:left="425"/>
              <w:rPr>
                <w:rFonts w:ascii="Times New Roman" w:hAnsi="Times New Roman"/>
                <w:color w:val="000000" w:themeColor="text1"/>
                <w:szCs w:val="22"/>
                <w:lang w:val="sr-Cyrl-CS"/>
              </w:rPr>
            </w:pPr>
          </w:p>
        </w:tc>
      </w:tr>
      <w:tr w:rsidR="00C23619" w:rsidRPr="004B466B" w14:paraId="0D5403FC" w14:textId="77777777" w:rsidTr="00C23619">
        <w:tc>
          <w:tcPr>
            <w:tcW w:w="4621" w:type="dxa"/>
            <w:shd w:val="clear" w:color="auto" w:fill="auto"/>
          </w:tcPr>
          <w:p w14:paraId="22AD7FA3" w14:textId="77777777" w:rsidR="00C23619" w:rsidRPr="004B466B" w:rsidRDefault="00C23619" w:rsidP="00C23619">
            <w:pPr>
              <w:spacing w:after="180" w:line="260" w:lineRule="atLeast"/>
              <w:ind w:left="425"/>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Функција:</w:t>
            </w:r>
          </w:p>
        </w:tc>
        <w:tc>
          <w:tcPr>
            <w:tcW w:w="4621" w:type="dxa"/>
            <w:shd w:val="clear" w:color="auto" w:fill="auto"/>
          </w:tcPr>
          <w:p w14:paraId="75064A0E" w14:textId="77777777" w:rsidR="00C23619" w:rsidRPr="004B466B" w:rsidRDefault="00C23619" w:rsidP="00C23619">
            <w:pPr>
              <w:spacing w:after="180" w:line="260" w:lineRule="atLeast"/>
              <w:ind w:left="425"/>
              <w:rPr>
                <w:rFonts w:ascii="Times New Roman" w:hAnsi="Times New Roman"/>
                <w:color w:val="000000" w:themeColor="text1"/>
                <w:szCs w:val="22"/>
                <w:lang w:val="sr-Cyrl-CS"/>
              </w:rPr>
            </w:pPr>
          </w:p>
        </w:tc>
      </w:tr>
      <w:tr w:rsidR="00C23619" w:rsidRPr="004B466B" w14:paraId="37FBB59C" w14:textId="77777777" w:rsidTr="00C23619">
        <w:tc>
          <w:tcPr>
            <w:tcW w:w="4621" w:type="dxa"/>
            <w:shd w:val="clear" w:color="auto" w:fill="auto"/>
          </w:tcPr>
          <w:p w14:paraId="6B2988A0"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 [</w:t>
            </w:r>
            <w:r w:rsidRPr="004B466B">
              <w:rPr>
                <w:rFonts w:ascii="Times New Roman" w:hAnsi="Times New Roman"/>
                <w:i/>
                <w:color w:val="000000" w:themeColor="text1"/>
                <w:szCs w:val="22"/>
                <w:lang w:val="sr-Cyrl-CS"/>
              </w:rPr>
              <w:t>печат</w:t>
            </w:r>
            <w:r w:rsidRPr="004B466B">
              <w:rPr>
                <w:rFonts w:ascii="Times New Roman" w:hAnsi="Times New Roman"/>
                <w:color w:val="000000" w:themeColor="text1"/>
                <w:szCs w:val="22"/>
                <w:lang w:val="sr-Cyrl-CS"/>
              </w:rPr>
              <w:t>]</w:t>
            </w:r>
          </w:p>
        </w:tc>
        <w:tc>
          <w:tcPr>
            <w:tcW w:w="4621" w:type="dxa"/>
            <w:shd w:val="clear" w:color="auto" w:fill="auto"/>
          </w:tcPr>
          <w:p w14:paraId="336B572A" w14:textId="77777777" w:rsidR="00C23619" w:rsidRPr="004B466B" w:rsidRDefault="00C23619" w:rsidP="00C23619">
            <w:pPr>
              <w:spacing w:after="180" w:line="260" w:lineRule="atLeast"/>
              <w:rPr>
                <w:rFonts w:ascii="Times New Roman" w:hAnsi="Times New Roman"/>
                <w:i/>
                <w:color w:val="000000" w:themeColor="text1"/>
                <w:szCs w:val="22"/>
                <w:lang w:val="sr-Cyrl-CS"/>
              </w:rPr>
            </w:pPr>
            <w:r w:rsidRPr="004B466B">
              <w:rPr>
                <w:rFonts w:ascii="Times New Roman" w:hAnsi="Times New Roman"/>
                <w:i/>
                <w:color w:val="000000" w:themeColor="text1"/>
                <w:szCs w:val="22"/>
                <w:lang w:val="sr-Cyrl-CS"/>
              </w:rPr>
              <w:t xml:space="preserve"> </w:t>
            </w:r>
          </w:p>
        </w:tc>
      </w:tr>
    </w:tbl>
    <w:p w14:paraId="4E72E2DC" w14:textId="77777777" w:rsidR="00C23619" w:rsidRPr="004B466B" w:rsidRDefault="00C23619" w:rsidP="00C23619">
      <w:pPr>
        <w:spacing w:after="180" w:line="260" w:lineRule="atLeast"/>
        <w:rPr>
          <w:rFonts w:ascii="Times New Roman" w:hAnsi="Times New Roman"/>
          <w:color w:val="000000" w:themeColor="text1"/>
          <w:szCs w:val="22"/>
          <w:lang w:val="sr-Cyrl-CS"/>
        </w:rPr>
      </w:pPr>
    </w:p>
    <w:p w14:paraId="2875ECD0" w14:textId="77777777" w:rsidR="00C23619" w:rsidRPr="004B466B" w:rsidRDefault="00C23619" w:rsidP="00C23619">
      <w:pPr>
        <w:spacing w:after="180" w:line="260" w:lineRule="atLeast"/>
        <w:rPr>
          <w:rFonts w:ascii="Times New Roman" w:hAnsi="Times New Roman"/>
          <w:color w:val="000000" w:themeColor="text1"/>
          <w:szCs w:val="22"/>
          <w:lang w:val="sr-Cyrl-CS" w:eastAsia="en-US"/>
        </w:rPr>
      </w:pPr>
      <w:r w:rsidRPr="004B466B">
        <w:rPr>
          <w:rFonts w:ascii="Times New Roman" w:hAnsi="Times New Roman"/>
          <w:color w:val="000000" w:themeColor="text1"/>
          <w:szCs w:val="22"/>
          <w:lang w:val="sr-Cyrl-CS"/>
        </w:rPr>
        <w:br w:type="page"/>
      </w:r>
    </w:p>
    <w:p w14:paraId="4F0AA7B3" w14:textId="77777777" w:rsidR="00C23619" w:rsidRPr="004B466B" w:rsidRDefault="00C23619" w:rsidP="00C23619">
      <w:pPr>
        <w:keepNext/>
        <w:pageBreakBefore/>
        <w:spacing w:after="240"/>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rPr>
        <w:lastRenderedPageBreak/>
        <w:t>ПРИЛОГ 5</w:t>
      </w:r>
      <w:r w:rsidRPr="004B466B">
        <w:rPr>
          <w:rFonts w:ascii="Times New Roman" w:eastAsiaTheme="minorEastAsia" w:hAnsi="Times New Roman"/>
          <w:b/>
          <w:caps/>
          <w:color w:val="000000" w:themeColor="text1"/>
          <w:szCs w:val="22"/>
          <w:lang w:val="sr-Cyrl-CS"/>
        </w:rPr>
        <w:br/>
      </w:r>
      <w:r w:rsidRPr="004B466B">
        <w:rPr>
          <w:rFonts w:ascii="Times New Roman" w:eastAsiaTheme="minorEastAsia" w:hAnsi="Times New Roman"/>
          <w:b/>
          <w:caps/>
          <w:color w:val="000000" w:themeColor="text1"/>
          <w:szCs w:val="22"/>
          <w:lang w:val="sr-Cyrl-CS" w:eastAsia="en-US"/>
        </w:rPr>
        <w:t>ОБРАЗАЦ ПОТВРДЕ О ПРЕНОСУ</w:t>
      </w:r>
    </w:p>
    <w:p w14:paraId="66D06A72"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w:t>
      </w:r>
      <w:r w:rsidRPr="004B466B">
        <w:rPr>
          <w:rFonts w:ascii="Times New Roman" w:hAnsi="Times New Roman"/>
          <w:color w:val="000000" w:themeColor="text1"/>
          <w:szCs w:val="22"/>
          <w:lang w:val="sr-Cyrl-CS"/>
        </w:rPr>
        <w:tab/>
        <w:t>[●] као Агент кредитног аранжмана</w:t>
      </w:r>
    </w:p>
    <w:p w14:paraId="6490913F" w14:textId="3B84AB00"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Од:</w:t>
      </w:r>
      <w:r w:rsidRPr="004B466B">
        <w:rPr>
          <w:rFonts w:ascii="Times New Roman" w:hAnsi="Times New Roman"/>
          <w:color w:val="000000" w:themeColor="text1"/>
          <w:szCs w:val="22"/>
          <w:lang w:val="sr-Cyrl-CS"/>
        </w:rPr>
        <w:tab/>
        <w:t>[</w:t>
      </w:r>
      <w:r w:rsidRPr="004B466B">
        <w:rPr>
          <w:rFonts w:ascii="Times New Roman" w:hAnsi="Times New Roman"/>
          <w:i/>
          <w:color w:val="000000" w:themeColor="text1"/>
          <w:szCs w:val="22"/>
          <w:lang w:val="sr-Cyrl-CS"/>
        </w:rPr>
        <w:t>Постојећи зајмодавац</w:t>
      </w:r>
      <w:r w:rsidRPr="004B466B">
        <w:rPr>
          <w:rFonts w:ascii="Times New Roman" w:hAnsi="Times New Roman"/>
          <w:color w:val="000000" w:themeColor="text1"/>
          <w:szCs w:val="22"/>
          <w:lang w:val="sr-Cyrl-CS"/>
        </w:rPr>
        <w:t>] („</w:t>
      </w:r>
      <w:r w:rsidRPr="004B466B">
        <w:rPr>
          <w:rFonts w:ascii="Times New Roman" w:hAnsi="Times New Roman"/>
          <w:b/>
          <w:color w:val="000000" w:themeColor="text1"/>
          <w:szCs w:val="22"/>
          <w:lang w:val="sr-Cyrl-CS"/>
        </w:rPr>
        <w:t>Постојећи зајмодавац</w:t>
      </w:r>
      <w:r w:rsidR="000520F1" w:rsidRPr="004B466B">
        <w:rPr>
          <w:rFonts w:ascii="Times New Roman" w:hAnsi="Times New Roman"/>
          <w:bCs/>
          <w:color w:val="000000" w:themeColor="text1"/>
          <w:szCs w:val="22"/>
          <w:lang w:val="sr-Cyrl-CS"/>
        </w:rPr>
        <w:t>”</w:t>
      </w:r>
      <w:r w:rsidRPr="004B466B">
        <w:rPr>
          <w:rFonts w:ascii="Times New Roman" w:hAnsi="Times New Roman"/>
          <w:color w:val="000000" w:themeColor="text1"/>
          <w:szCs w:val="22"/>
          <w:lang w:val="sr-Cyrl-CS"/>
        </w:rPr>
        <w:t>) и [</w:t>
      </w:r>
      <w:r w:rsidRPr="004B466B">
        <w:rPr>
          <w:rFonts w:ascii="Times New Roman" w:hAnsi="Times New Roman"/>
          <w:i/>
          <w:color w:val="000000" w:themeColor="text1"/>
          <w:szCs w:val="22"/>
          <w:lang w:val="sr-Cyrl-CS"/>
        </w:rPr>
        <w:t>Нови зајмодавац</w:t>
      </w:r>
      <w:r w:rsidRPr="004B466B">
        <w:rPr>
          <w:rFonts w:ascii="Times New Roman" w:hAnsi="Times New Roman"/>
          <w:color w:val="000000" w:themeColor="text1"/>
          <w:szCs w:val="22"/>
          <w:lang w:val="sr-Cyrl-CS"/>
        </w:rPr>
        <w:t>] („</w:t>
      </w:r>
      <w:r w:rsidRPr="004B466B">
        <w:rPr>
          <w:rFonts w:ascii="Times New Roman" w:hAnsi="Times New Roman"/>
          <w:b/>
          <w:color w:val="000000" w:themeColor="text1"/>
          <w:szCs w:val="22"/>
          <w:lang w:val="sr-Cyrl-CS"/>
        </w:rPr>
        <w:t>Нови зајмодавац</w:t>
      </w:r>
      <w:r w:rsidR="000520F1" w:rsidRPr="004B466B">
        <w:rPr>
          <w:rFonts w:ascii="Times New Roman" w:hAnsi="Times New Roman"/>
          <w:bCs/>
          <w:color w:val="000000" w:themeColor="text1"/>
          <w:szCs w:val="22"/>
          <w:lang w:val="sr-Cyrl-CS"/>
        </w:rPr>
        <w:t>”</w:t>
      </w:r>
      <w:r w:rsidRPr="004B466B">
        <w:rPr>
          <w:rFonts w:ascii="Times New Roman" w:hAnsi="Times New Roman"/>
          <w:color w:val="000000" w:themeColor="text1"/>
          <w:szCs w:val="22"/>
          <w:lang w:val="sr-Cyrl-CS"/>
        </w:rPr>
        <w:t>)</w:t>
      </w:r>
    </w:p>
    <w:p w14:paraId="19210511" w14:textId="77777777" w:rsidR="00C23619" w:rsidRPr="004B466B" w:rsidRDefault="00C23619" w:rsidP="00C23619">
      <w:pPr>
        <w:keepNext/>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Дана:</w:t>
      </w:r>
    </w:p>
    <w:p w14:paraId="22CC1539" w14:textId="1B208EA4" w:rsidR="00C23619" w:rsidRPr="004B466B" w:rsidRDefault="00C23619" w:rsidP="00C23619">
      <w:pPr>
        <w:spacing w:after="240"/>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Република Србија коју предс</w:t>
      </w:r>
      <w:r w:rsidR="00714609" w:rsidRPr="004B466B">
        <w:rPr>
          <w:rFonts w:ascii="Times New Roman" w:hAnsi="Times New Roman"/>
          <w:b/>
          <w:color w:val="000000" w:themeColor="text1"/>
          <w:szCs w:val="22"/>
          <w:lang w:val="sr-Cyrl-CS"/>
        </w:rPr>
        <w:t>тавља Влада Републике Србије по</w:t>
      </w:r>
      <w:r w:rsidRPr="004B466B">
        <w:rPr>
          <w:rFonts w:ascii="Times New Roman" w:hAnsi="Times New Roman"/>
          <w:b/>
          <w:color w:val="000000" w:themeColor="text1"/>
          <w:szCs w:val="22"/>
          <w:lang w:val="sr-Cyrl-CS"/>
        </w:rPr>
        <w:t>ступајући преко Министарства финансија – Уговор о кредитном аранжману у износу од 178.382.740,33 евра од [●] 2024. године („Уговор</w:t>
      </w:r>
      <w:r w:rsidR="000520F1" w:rsidRPr="004B466B">
        <w:rPr>
          <w:rFonts w:ascii="Times New Roman" w:hAnsi="Times New Roman"/>
          <w:b/>
          <w:color w:val="000000" w:themeColor="text1"/>
          <w:szCs w:val="22"/>
          <w:lang w:val="sr-Cyrl-CS"/>
        </w:rPr>
        <w:t>”</w:t>
      </w:r>
      <w:r w:rsidRPr="004B466B">
        <w:rPr>
          <w:rFonts w:ascii="Times New Roman" w:hAnsi="Times New Roman"/>
          <w:b/>
          <w:color w:val="000000" w:themeColor="text1"/>
          <w:szCs w:val="22"/>
          <w:lang w:val="sr-Cyrl-CS"/>
        </w:rPr>
        <w:t>)</w:t>
      </w:r>
    </w:p>
    <w:p w14:paraId="0A570074" w14:textId="77777777" w:rsidR="00C23619" w:rsidRPr="004B466B" w:rsidRDefault="00C23619" w:rsidP="00F95A16">
      <w:pPr>
        <w:pStyle w:val="ListNumber"/>
        <w:numPr>
          <w:ilvl w:val="0"/>
          <w:numId w:val="76"/>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Позивамо се на Уговор. Ово је Потврда о преносу. Термини дефинисани у Уговору имају исто значење у овој Потврди о преносу, осим уколико им није дато другачије значење у овој Потврди о преносу.</w:t>
      </w:r>
    </w:p>
    <w:p w14:paraId="46B92653"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Позивамо се на Клаузулу 22.5 (</w:t>
      </w:r>
      <w:r w:rsidRPr="004B466B">
        <w:rPr>
          <w:rFonts w:ascii="Times New Roman" w:hAnsi="Times New Roman"/>
          <w:i/>
          <w:color w:val="000000" w:themeColor="text1"/>
          <w:szCs w:val="22"/>
          <w:lang w:val="sr-Cyrl-CS"/>
        </w:rPr>
        <w:t>Поступак преноса</w:t>
      </w:r>
      <w:r w:rsidRPr="004B466B">
        <w:rPr>
          <w:rFonts w:ascii="Times New Roman" w:hAnsi="Times New Roman"/>
          <w:color w:val="000000" w:themeColor="text1"/>
          <w:szCs w:val="22"/>
          <w:lang w:val="sr-Cyrl-CS"/>
        </w:rPr>
        <w:t>):</w:t>
      </w:r>
    </w:p>
    <w:p w14:paraId="4800233B" w14:textId="77777777" w:rsidR="00C23619" w:rsidRPr="004B466B" w:rsidRDefault="00C23619" w:rsidP="00F95A16">
      <w:pPr>
        <w:pStyle w:val="ListNumber2"/>
        <w:numPr>
          <w:ilvl w:val="1"/>
          <w:numId w:val="77"/>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Постојећи зајмодавац и Нови зајмодавац су сагласни да Постојећи зајмодавац изврши пренос новацијом Новом зајмодавцу у складу са Клаузулом 22.5 (</w:t>
      </w:r>
      <w:r w:rsidRPr="004B466B">
        <w:rPr>
          <w:rFonts w:ascii="Times New Roman" w:hAnsi="Times New Roman"/>
          <w:i/>
          <w:color w:val="000000" w:themeColor="text1"/>
          <w:szCs w:val="22"/>
          <w:lang w:val="sr-Cyrl-CS"/>
        </w:rPr>
        <w:t>Поступак преноса</w:t>
      </w:r>
      <w:r w:rsidRPr="004B466B">
        <w:rPr>
          <w:rFonts w:ascii="Times New Roman" w:hAnsi="Times New Roman"/>
          <w:color w:val="000000" w:themeColor="text1"/>
          <w:szCs w:val="22"/>
          <w:lang w:val="sr-Cyrl-CS"/>
        </w:rPr>
        <w:t>), свих права и обавеза Постојећег зајмодавца према Уговору и другим Финансијским документима који се односе на тај део Ангажованих средстава Постојећег зајмодавца и на учешће у Кредиту по основу Уговора, као што је наведено у Додатку.</w:t>
      </w:r>
    </w:p>
    <w:p w14:paraId="4854698C" w14:textId="1C75A55F" w:rsidR="00C23619" w:rsidRPr="004B466B" w:rsidRDefault="00181273" w:rsidP="0018127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        </w:t>
      </w:r>
      <w:r w:rsidR="00C23619" w:rsidRPr="004B466B">
        <w:rPr>
          <w:rFonts w:ascii="Times New Roman" w:hAnsi="Times New Roman"/>
          <w:color w:val="000000" w:themeColor="text1"/>
          <w:szCs w:val="22"/>
          <w:lang w:val="sr-Cyrl-CS"/>
        </w:rPr>
        <w:t>Предложени Датум преноса је [●].</w:t>
      </w:r>
    </w:p>
    <w:p w14:paraId="6961F4E7" w14:textId="22174F2F" w:rsidR="00C23619" w:rsidRPr="004B466B" w:rsidRDefault="00181273" w:rsidP="0018127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(ц)      </w:t>
      </w:r>
      <w:r w:rsidR="00C23619" w:rsidRPr="004B466B">
        <w:rPr>
          <w:rFonts w:ascii="Times New Roman" w:hAnsi="Times New Roman"/>
          <w:color w:val="000000" w:themeColor="text1"/>
          <w:szCs w:val="22"/>
          <w:lang w:val="sr-Cyrl-CS"/>
        </w:rPr>
        <w:t xml:space="preserve">Подаци о Канцеларији кредитног аранжмана и адреси, броју факса и контакт подаци Новог зајмопримца за потребе предвиђене Клаузулом </w:t>
      </w:r>
      <w:r w:rsidR="00C9701E" w:rsidRPr="004B466B">
        <w:rPr>
          <w:rFonts w:ascii="Times New Roman" w:hAnsi="Times New Roman"/>
          <w:color w:val="000000" w:themeColor="text1"/>
          <w:szCs w:val="22"/>
          <w:lang w:val="sr-Cyrl-CS"/>
        </w:rPr>
        <w:t>30.2 (</w:t>
      </w:r>
      <w:r w:rsidR="00C9701E" w:rsidRPr="004B466B">
        <w:rPr>
          <w:rFonts w:ascii="Times New Roman" w:hAnsi="Times New Roman"/>
          <w:i/>
          <w:color w:val="000000" w:themeColor="text1"/>
          <w:szCs w:val="22"/>
          <w:lang w:val="sr-Cyrl-CS"/>
        </w:rPr>
        <w:t>Адресе</w:t>
      </w:r>
      <w:r w:rsidR="00C9701E" w:rsidRPr="004B466B">
        <w:rPr>
          <w:rFonts w:ascii="Times New Roman" w:hAnsi="Times New Roman"/>
          <w:color w:val="000000" w:themeColor="text1"/>
          <w:szCs w:val="22"/>
          <w:lang w:val="sr-Cyrl-CS"/>
        </w:rPr>
        <w:t>)</w:t>
      </w:r>
      <w:r w:rsidR="00C23619" w:rsidRPr="004B466B">
        <w:rPr>
          <w:rFonts w:ascii="Times New Roman" w:hAnsi="Times New Roman"/>
          <w:color w:val="000000" w:themeColor="text1"/>
          <w:szCs w:val="22"/>
          <w:lang w:val="sr-Cyrl-CS"/>
        </w:rPr>
        <w:t xml:space="preserve"> дате су у Додатку.</w:t>
      </w:r>
    </w:p>
    <w:p w14:paraId="6DFD21F9" w14:textId="5B57F0A3"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Нови зајмодавац изричито потврђује ограничења обавеза Постојећег зајмодавца дефин</w:t>
      </w:r>
      <w:r w:rsidR="00C9701E" w:rsidRPr="004B466B">
        <w:rPr>
          <w:rFonts w:ascii="Times New Roman" w:hAnsi="Times New Roman"/>
          <w:color w:val="000000" w:themeColor="text1"/>
          <w:szCs w:val="22"/>
          <w:lang w:val="sr-Cyrl-CS"/>
        </w:rPr>
        <w:t>исаних у ставу (</w:t>
      </w:r>
      <w:r w:rsidR="00181273" w:rsidRPr="004B466B">
        <w:rPr>
          <w:rFonts w:ascii="Times New Roman" w:hAnsi="Times New Roman"/>
          <w:color w:val="000000" w:themeColor="text1"/>
          <w:szCs w:val="22"/>
          <w:lang w:val="sr-Cyrl-CS"/>
        </w:rPr>
        <w:t>ц</w:t>
      </w:r>
      <w:r w:rsidR="00C9701E" w:rsidRPr="004B466B">
        <w:rPr>
          <w:rFonts w:ascii="Times New Roman" w:hAnsi="Times New Roman"/>
          <w:color w:val="000000" w:themeColor="text1"/>
          <w:szCs w:val="22"/>
          <w:lang w:val="sr-Cyrl-CS"/>
        </w:rPr>
        <w:t>) Клаузуле 22.4</w:t>
      </w:r>
      <w:r w:rsidRPr="004B466B">
        <w:rPr>
          <w:rFonts w:ascii="Times New Roman" w:hAnsi="Times New Roman"/>
          <w:color w:val="000000" w:themeColor="text1"/>
          <w:szCs w:val="22"/>
          <w:lang w:val="sr-Cyrl-CS"/>
        </w:rPr>
        <w:t xml:space="preserve"> (</w:t>
      </w:r>
      <w:r w:rsidRPr="004B466B">
        <w:rPr>
          <w:rFonts w:ascii="Times New Roman" w:hAnsi="Times New Roman"/>
          <w:i/>
          <w:iCs/>
          <w:color w:val="000000" w:themeColor="text1"/>
          <w:szCs w:val="22"/>
          <w:lang w:val="sr-Cyrl-CS"/>
        </w:rPr>
        <w:t>Ограничење одговорности Постојећих зајмодаваца</w:t>
      </w:r>
      <w:r w:rsidRPr="004B466B">
        <w:rPr>
          <w:rFonts w:ascii="Times New Roman" w:hAnsi="Times New Roman"/>
          <w:i/>
          <w:color w:val="000000" w:themeColor="text1"/>
          <w:szCs w:val="22"/>
          <w:lang w:val="sr-Cyrl-CS"/>
        </w:rPr>
        <w:t>)</w:t>
      </w:r>
      <w:r w:rsidRPr="004B466B">
        <w:rPr>
          <w:rFonts w:ascii="Times New Roman" w:hAnsi="Times New Roman"/>
          <w:color w:val="000000" w:themeColor="text1"/>
          <w:szCs w:val="22"/>
          <w:lang w:val="sr-Cyrl-CS"/>
        </w:rPr>
        <w:t xml:space="preserve">. </w:t>
      </w:r>
    </w:p>
    <w:p w14:paraId="230D486B"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Ова Потврда о преносу може бити потписана у било ком броју примерака и има исти ефекат као да се потписи на тим примерцима налазе на јединственом примерку ове Потврде о преносу.</w:t>
      </w:r>
    </w:p>
    <w:p w14:paraId="4F9FE732"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На ову Потврду о преносу [и све неуговорне обавезе које из ње проистичу или су са њом у вези] примењује се енглеско право.</w:t>
      </w:r>
    </w:p>
    <w:p w14:paraId="44753717"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Ова Потврда о преносу закључена је на дан назначен на почетку ове Потврде о преносу.</w:t>
      </w:r>
    </w:p>
    <w:p w14:paraId="5FCF4399"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br w:type="page"/>
      </w:r>
    </w:p>
    <w:p w14:paraId="2D61210C" w14:textId="77777777" w:rsidR="00C23619" w:rsidRPr="004B466B" w:rsidRDefault="00C23619" w:rsidP="00C23619">
      <w:pPr>
        <w:spacing w:after="180" w:line="260" w:lineRule="atLeast"/>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lastRenderedPageBreak/>
        <w:t>ДОДАТАК</w:t>
      </w:r>
    </w:p>
    <w:p w14:paraId="023D8262" w14:textId="77777777" w:rsidR="00C23619" w:rsidRPr="004B466B" w:rsidRDefault="00C23619" w:rsidP="00C23619">
      <w:pPr>
        <w:spacing w:after="180" w:line="260" w:lineRule="atLeast"/>
        <w:jc w:val="center"/>
        <w:rPr>
          <w:rFonts w:ascii="Times New Roman" w:hAnsi="Times New Roman"/>
          <w:color w:val="000000" w:themeColor="text1"/>
          <w:szCs w:val="22"/>
          <w:lang w:val="sr-Cyrl-CS"/>
        </w:rPr>
      </w:pPr>
      <w:r w:rsidRPr="004B466B">
        <w:rPr>
          <w:rFonts w:ascii="Times New Roman" w:hAnsi="Times New Roman"/>
          <w:b/>
          <w:color w:val="000000" w:themeColor="text1"/>
          <w:szCs w:val="22"/>
          <w:lang w:val="sr-Cyrl-CS"/>
        </w:rPr>
        <w:t>Ангажована средства/права и обавезе које се преносе</w:t>
      </w:r>
    </w:p>
    <w:p w14:paraId="0CBFA5D9" w14:textId="77777777" w:rsidR="00C23619" w:rsidRPr="004B466B" w:rsidRDefault="00C23619" w:rsidP="00C23619">
      <w:pPr>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Pr="004B466B">
        <w:rPr>
          <w:rFonts w:ascii="Times New Roman" w:hAnsi="Times New Roman"/>
          <w:i/>
          <w:color w:val="000000" w:themeColor="text1"/>
          <w:szCs w:val="22"/>
          <w:lang w:val="sr-Cyrl-CS"/>
        </w:rPr>
        <w:t>унети релевантне податке</w:t>
      </w:r>
      <w:r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br/>
        <w:t>[</w:t>
      </w:r>
      <w:r w:rsidRPr="004B466B">
        <w:rPr>
          <w:rFonts w:ascii="Times New Roman" w:hAnsi="Times New Roman"/>
          <w:i/>
          <w:iCs/>
          <w:color w:val="000000" w:themeColor="text1"/>
          <w:szCs w:val="22"/>
          <w:lang w:val="sr-Cyrl-CS"/>
        </w:rPr>
        <w:t>Адреса канцеларије кредитног аранжмана, број факса, контакт подаци и подаци о рачуну за плаћање</w:t>
      </w:r>
      <w:r w:rsidRPr="004B466B">
        <w:rPr>
          <w:rFonts w:ascii="Times New Roman" w:hAnsi="Times New Roman"/>
          <w:color w:val="000000" w:themeColor="text1"/>
          <w:szCs w:val="22"/>
          <w:lang w:val="sr-Cyrl-CS"/>
        </w:rPr>
        <w:t>]</w:t>
      </w:r>
    </w:p>
    <w:tbl>
      <w:tblPr>
        <w:tblW w:w="5000" w:type="pct"/>
        <w:tblLook w:val="04A0" w:firstRow="1" w:lastRow="0" w:firstColumn="1" w:lastColumn="0" w:noHBand="0" w:noVBand="1"/>
      </w:tblPr>
      <w:tblGrid>
        <w:gridCol w:w="4277"/>
        <w:gridCol w:w="4750"/>
      </w:tblGrid>
      <w:tr w:rsidR="00C23619" w:rsidRPr="004B466B" w14:paraId="3571B10A" w14:textId="77777777" w:rsidTr="00C23619">
        <w:tc>
          <w:tcPr>
            <w:tcW w:w="2369" w:type="pct"/>
          </w:tcPr>
          <w:p w14:paraId="2F4A2ACF"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За и у име</w:t>
            </w:r>
          </w:p>
        </w:tc>
        <w:tc>
          <w:tcPr>
            <w:tcW w:w="2631" w:type="pct"/>
          </w:tcPr>
          <w:p w14:paraId="4B5921C7"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 и у име</w:t>
            </w:r>
          </w:p>
        </w:tc>
      </w:tr>
      <w:tr w:rsidR="00C23619" w:rsidRPr="004B466B" w14:paraId="7FA45B99" w14:textId="77777777" w:rsidTr="00C23619">
        <w:tc>
          <w:tcPr>
            <w:tcW w:w="2369" w:type="pct"/>
          </w:tcPr>
          <w:p w14:paraId="65A1916A"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[Постојећи зајмодавац]</w:t>
            </w:r>
          </w:p>
        </w:tc>
        <w:tc>
          <w:tcPr>
            <w:tcW w:w="2631" w:type="pct"/>
          </w:tcPr>
          <w:p w14:paraId="025485F9"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[Нови зајмодавац]</w:t>
            </w:r>
          </w:p>
        </w:tc>
      </w:tr>
      <w:tr w:rsidR="00C23619" w:rsidRPr="004B466B" w14:paraId="14B4F69D" w14:textId="77777777" w:rsidTr="00C23619">
        <w:tc>
          <w:tcPr>
            <w:tcW w:w="2369" w:type="pct"/>
          </w:tcPr>
          <w:p w14:paraId="5F5AFAFD"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p>
        </w:tc>
        <w:tc>
          <w:tcPr>
            <w:tcW w:w="2631" w:type="pct"/>
          </w:tcPr>
          <w:p w14:paraId="405B96CC" w14:textId="77777777" w:rsidR="00C23619" w:rsidRPr="004B466B" w:rsidRDefault="00C23619" w:rsidP="00C23619">
            <w:pPr>
              <w:spacing w:after="180" w:line="260" w:lineRule="atLeast"/>
              <w:rPr>
                <w:rFonts w:ascii="Times New Roman" w:hAnsi="Times New Roman"/>
                <w:color w:val="000000" w:themeColor="text1"/>
                <w:szCs w:val="22"/>
                <w:lang w:val="sr-Cyrl-CS"/>
              </w:rPr>
            </w:pPr>
          </w:p>
        </w:tc>
      </w:tr>
      <w:tr w:rsidR="00C23619" w:rsidRPr="004B466B" w14:paraId="792597C3" w14:textId="77777777" w:rsidTr="00C23619">
        <w:tc>
          <w:tcPr>
            <w:tcW w:w="2369" w:type="pct"/>
          </w:tcPr>
          <w:p w14:paraId="7D65AB17"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Потпис:</w:t>
            </w:r>
          </w:p>
        </w:tc>
        <w:tc>
          <w:tcPr>
            <w:tcW w:w="2631" w:type="pct"/>
          </w:tcPr>
          <w:p w14:paraId="40618B30"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Потпис:</w:t>
            </w:r>
          </w:p>
        </w:tc>
      </w:tr>
      <w:tr w:rsidR="00C23619" w:rsidRPr="004B466B" w14:paraId="42DFFE17" w14:textId="77777777" w:rsidTr="00C23619">
        <w:tc>
          <w:tcPr>
            <w:tcW w:w="5000" w:type="pct"/>
            <w:gridSpan w:val="2"/>
          </w:tcPr>
          <w:p w14:paraId="323C0030"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 xml:space="preserve">Ова потврда о преносу прихваћена је од стране Агента кредитног аранжмана а [●] је прихваћен као Датум преноса. </w:t>
            </w:r>
          </w:p>
        </w:tc>
      </w:tr>
      <w:tr w:rsidR="00C23619" w:rsidRPr="004B466B" w14:paraId="086AC84E" w14:textId="77777777" w:rsidTr="00C23619">
        <w:tc>
          <w:tcPr>
            <w:tcW w:w="2369" w:type="pct"/>
          </w:tcPr>
          <w:p w14:paraId="26238B3A"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За и у име</w:t>
            </w:r>
          </w:p>
        </w:tc>
        <w:tc>
          <w:tcPr>
            <w:tcW w:w="2631" w:type="pct"/>
          </w:tcPr>
          <w:p w14:paraId="3CA105DD" w14:textId="77777777" w:rsidR="00C23619" w:rsidRPr="004B466B" w:rsidRDefault="00C23619" w:rsidP="00C23619">
            <w:pPr>
              <w:spacing w:after="180" w:line="260" w:lineRule="atLeast"/>
              <w:rPr>
                <w:rFonts w:ascii="Times New Roman" w:hAnsi="Times New Roman"/>
                <w:color w:val="000000" w:themeColor="text1"/>
                <w:szCs w:val="22"/>
                <w:lang w:val="sr-Cyrl-CS"/>
              </w:rPr>
            </w:pPr>
          </w:p>
        </w:tc>
      </w:tr>
      <w:tr w:rsidR="00C23619" w:rsidRPr="004B466B" w14:paraId="0E7CB700" w14:textId="77777777" w:rsidTr="00C23619">
        <w:tc>
          <w:tcPr>
            <w:tcW w:w="2369" w:type="pct"/>
          </w:tcPr>
          <w:p w14:paraId="039303B9" w14:textId="77777777" w:rsidR="00C23619" w:rsidRPr="004B466B" w:rsidRDefault="00C23619" w:rsidP="00C23619">
            <w:pPr>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[Агент]</w:t>
            </w:r>
          </w:p>
        </w:tc>
        <w:tc>
          <w:tcPr>
            <w:tcW w:w="2631" w:type="pct"/>
          </w:tcPr>
          <w:p w14:paraId="3A028A34" w14:textId="77777777" w:rsidR="00C23619" w:rsidRPr="004B466B" w:rsidRDefault="00C23619" w:rsidP="00C23619">
            <w:pPr>
              <w:spacing w:after="180" w:line="260" w:lineRule="atLeast"/>
              <w:rPr>
                <w:rFonts w:ascii="Times New Roman" w:hAnsi="Times New Roman"/>
                <w:color w:val="000000" w:themeColor="text1"/>
                <w:szCs w:val="22"/>
                <w:lang w:val="sr-Cyrl-CS"/>
              </w:rPr>
            </w:pPr>
          </w:p>
        </w:tc>
      </w:tr>
      <w:tr w:rsidR="00C23619" w:rsidRPr="004B466B" w14:paraId="75666AAB" w14:textId="77777777" w:rsidTr="00C23619">
        <w:tc>
          <w:tcPr>
            <w:tcW w:w="2369" w:type="pct"/>
          </w:tcPr>
          <w:p w14:paraId="618520C3" w14:textId="77777777" w:rsidR="00C23619" w:rsidRPr="004B466B" w:rsidRDefault="00C23619" w:rsidP="00C23619">
            <w:pPr>
              <w:keepNext/>
              <w:spacing w:after="240"/>
              <w:jc w:val="both"/>
              <w:rPr>
                <w:rFonts w:ascii="Times New Roman" w:eastAsiaTheme="minorEastAsia" w:hAnsi="Times New Roman"/>
                <w:color w:val="000000" w:themeColor="text1"/>
                <w:szCs w:val="22"/>
                <w:lang w:val="sr-Cyrl-CS" w:eastAsia="en-GB" w:bidi="ar-AE"/>
              </w:rPr>
            </w:pPr>
            <w:r w:rsidRPr="004B466B">
              <w:rPr>
                <w:rFonts w:ascii="Times New Roman" w:eastAsiaTheme="minorEastAsia" w:hAnsi="Times New Roman"/>
                <w:color w:val="000000" w:themeColor="text1"/>
                <w:szCs w:val="22"/>
                <w:lang w:val="sr-Cyrl-CS" w:eastAsia="en-GB" w:bidi="ar-AE"/>
              </w:rPr>
              <w:t>Потпис:</w:t>
            </w:r>
          </w:p>
        </w:tc>
        <w:tc>
          <w:tcPr>
            <w:tcW w:w="2631" w:type="pct"/>
          </w:tcPr>
          <w:p w14:paraId="4B46C7A9" w14:textId="77777777" w:rsidR="00C23619" w:rsidRPr="004B466B" w:rsidRDefault="00C23619" w:rsidP="00C23619">
            <w:pPr>
              <w:spacing w:after="180" w:line="260" w:lineRule="atLeast"/>
              <w:rPr>
                <w:rFonts w:ascii="Times New Roman" w:hAnsi="Times New Roman"/>
                <w:color w:val="000000" w:themeColor="text1"/>
                <w:szCs w:val="22"/>
                <w:lang w:val="sr-Cyrl-CS"/>
              </w:rPr>
            </w:pPr>
          </w:p>
        </w:tc>
      </w:tr>
    </w:tbl>
    <w:p w14:paraId="75171EE0" w14:textId="77777777" w:rsidR="00C23619" w:rsidRPr="004B466B" w:rsidRDefault="00C23619" w:rsidP="00C23619">
      <w:pPr>
        <w:spacing w:after="180" w:line="260" w:lineRule="atLeast"/>
        <w:rPr>
          <w:rFonts w:ascii="Times New Roman" w:hAnsi="Times New Roman"/>
          <w:color w:val="000000" w:themeColor="text1"/>
          <w:szCs w:val="22"/>
          <w:lang w:val="sr-Cyrl-CS"/>
        </w:rPr>
      </w:pPr>
    </w:p>
    <w:p w14:paraId="130861DA"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br w:type="page"/>
      </w:r>
    </w:p>
    <w:p w14:paraId="439EA004" w14:textId="77777777" w:rsidR="00C23619" w:rsidRPr="004B466B" w:rsidRDefault="00C23619" w:rsidP="00C23619">
      <w:pPr>
        <w:keepNext/>
        <w:pageBreakBefore/>
        <w:spacing w:after="240"/>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6</w:t>
      </w:r>
      <w:r w:rsidRPr="004B466B">
        <w:rPr>
          <w:rFonts w:ascii="Times New Roman" w:eastAsiaTheme="minorEastAsia" w:hAnsi="Times New Roman"/>
          <w:b/>
          <w:caps/>
          <w:color w:val="000000" w:themeColor="text1"/>
          <w:szCs w:val="22"/>
          <w:lang w:val="sr-Cyrl-CS" w:eastAsia="en-US"/>
        </w:rPr>
        <w:br/>
        <w:t>ОБРАЗАЦ УГОВОРА О УСТУПАЊУ</w:t>
      </w:r>
    </w:p>
    <w:p w14:paraId="376D9FA8" w14:textId="77777777" w:rsidR="00C23619" w:rsidRPr="004B466B" w:rsidRDefault="00C23619" w:rsidP="00C23619">
      <w:pPr>
        <w:tabs>
          <w:tab w:val="left" w:pos="851"/>
        </w:tabs>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w:t>
      </w:r>
      <w:r w:rsidRPr="004B466B">
        <w:rPr>
          <w:rFonts w:ascii="Times New Roman" w:hAnsi="Times New Roman"/>
          <w:color w:val="000000" w:themeColor="text1"/>
          <w:szCs w:val="22"/>
          <w:lang w:val="sr-Cyrl-CS"/>
        </w:rPr>
        <w:tab/>
        <w:t>[●] као Агент кредитног аранжмана и [●] као Зајмопримац</w:t>
      </w:r>
    </w:p>
    <w:p w14:paraId="0392C095" w14:textId="52F9869B" w:rsidR="00C23619" w:rsidRPr="004B466B" w:rsidRDefault="00C23619" w:rsidP="00C23619">
      <w:pPr>
        <w:tabs>
          <w:tab w:val="left" w:pos="851"/>
        </w:tabs>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Од:</w:t>
      </w:r>
      <w:r w:rsidRPr="004B466B">
        <w:rPr>
          <w:rFonts w:ascii="Times New Roman" w:hAnsi="Times New Roman"/>
          <w:color w:val="000000" w:themeColor="text1"/>
          <w:szCs w:val="22"/>
          <w:lang w:val="sr-Cyrl-CS"/>
        </w:rPr>
        <w:tab/>
        <w:t>[</w:t>
      </w:r>
      <w:r w:rsidRPr="004B466B">
        <w:rPr>
          <w:rFonts w:ascii="Times New Roman" w:hAnsi="Times New Roman"/>
          <w:i/>
          <w:iCs/>
          <w:color w:val="000000" w:themeColor="text1"/>
          <w:szCs w:val="22"/>
          <w:lang w:val="sr-Cyrl-CS"/>
        </w:rPr>
        <w:t>Постојећи зајмодавац</w:t>
      </w:r>
      <w:r w:rsidRPr="004B466B">
        <w:rPr>
          <w:rFonts w:ascii="Times New Roman" w:hAnsi="Times New Roman"/>
          <w:color w:val="000000" w:themeColor="text1"/>
          <w:szCs w:val="22"/>
          <w:lang w:val="sr-Cyrl-CS"/>
        </w:rPr>
        <w:t>] („</w:t>
      </w:r>
      <w:r w:rsidRPr="004B466B">
        <w:rPr>
          <w:rFonts w:ascii="Times New Roman" w:hAnsi="Times New Roman"/>
          <w:b/>
          <w:bCs/>
          <w:color w:val="000000" w:themeColor="text1"/>
          <w:szCs w:val="22"/>
          <w:lang w:val="sr-Cyrl-CS"/>
        </w:rPr>
        <w:t>Постојећи зајмодавац</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и [</w:t>
      </w:r>
      <w:r w:rsidRPr="004B466B">
        <w:rPr>
          <w:rFonts w:ascii="Times New Roman" w:hAnsi="Times New Roman"/>
          <w:i/>
          <w:iCs/>
          <w:color w:val="000000" w:themeColor="text1"/>
          <w:szCs w:val="22"/>
          <w:lang w:val="sr-Cyrl-CS"/>
        </w:rPr>
        <w:t>Нови зајмодавац</w:t>
      </w:r>
      <w:r w:rsidRPr="004B466B">
        <w:rPr>
          <w:rFonts w:ascii="Times New Roman" w:hAnsi="Times New Roman"/>
          <w:color w:val="000000" w:themeColor="text1"/>
          <w:szCs w:val="22"/>
          <w:lang w:val="sr-Cyrl-CS"/>
        </w:rPr>
        <w:t>] („</w:t>
      </w:r>
      <w:r w:rsidRPr="004B466B">
        <w:rPr>
          <w:rFonts w:ascii="Times New Roman" w:hAnsi="Times New Roman"/>
          <w:b/>
          <w:bCs/>
          <w:color w:val="000000" w:themeColor="text1"/>
          <w:szCs w:val="22"/>
          <w:lang w:val="sr-Cyrl-CS"/>
        </w:rPr>
        <w:t>Нови зајмодавац</w:t>
      </w:r>
      <w:r w:rsidR="000520F1"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w:t>
      </w:r>
    </w:p>
    <w:p w14:paraId="2FF2D1B9"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w:t>
      </w:r>
      <w:r w:rsidRPr="004B466B">
        <w:rPr>
          <w:rFonts w:ascii="Times New Roman" w:hAnsi="Times New Roman"/>
          <w:color w:val="000000" w:themeColor="text1"/>
          <w:szCs w:val="22"/>
          <w:lang w:val="sr-Cyrl-CS"/>
        </w:rPr>
        <w:tab/>
      </w:r>
    </w:p>
    <w:p w14:paraId="11646586" w14:textId="2B4B6E7A" w:rsidR="00C23619" w:rsidRPr="004B466B" w:rsidRDefault="00C23619" w:rsidP="00C23619">
      <w:pPr>
        <w:spacing w:after="180" w:line="260" w:lineRule="atLeast"/>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Република Србија коју представља Влада Републике Србије поступајући преко Министарства финансија – уговор о кредиту у износу од 178.382.740,33 евра од [●] 2024. године („Уговор</w:t>
      </w:r>
      <w:r w:rsidR="000520F1" w:rsidRPr="004B466B">
        <w:rPr>
          <w:rFonts w:ascii="Times New Roman" w:hAnsi="Times New Roman"/>
          <w:b/>
          <w:color w:val="000000" w:themeColor="text1"/>
          <w:szCs w:val="22"/>
          <w:lang w:val="sr-Cyrl-CS"/>
        </w:rPr>
        <w:t>”</w:t>
      </w:r>
      <w:r w:rsidRPr="004B466B">
        <w:rPr>
          <w:rFonts w:ascii="Times New Roman" w:hAnsi="Times New Roman"/>
          <w:b/>
          <w:color w:val="000000" w:themeColor="text1"/>
          <w:szCs w:val="22"/>
          <w:lang w:val="sr-Cyrl-CS"/>
        </w:rPr>
        <w:t>)</w:t>
      </w:r>
    </w:p>
    <w:p w14:paraId="53978BD0" w14:textId="77777777" w:rsidR="00C23619" w:rsidRPr="004B466B" w:rsidRDefault="00C23619" w:rsidP="00F95A16">
      <w:pPr>
        <w:pStyle w:val="ListNumber"/>
        <w:numPr>
          <w:ilvl w:val="0"/>
          <w:numId w:val="78"/>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Позивамо се на Уговор. Ово је Уговор о уступању. Термини дефинисани у Уговору имају исто значење у овом Уговору о уступању, осим уколико им овде није дато друго значење.</w:t>
      </w:r>
    </w:p>
    <w:p w14:paraId="77DB84FF"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Позивамо се на Клаузулу 22.6 (</w:t>
      </w:r>
      <w:r w:rsidRPr="004B466B">
        <w:rPr>
          <w:rFonts w:ascii="Times New Roman" w:hAnsi="Times New Roman"/>
          <w:i/>
          <w:iCs/>
          <w:color w:val="000000" w:themeColor="text1"/>
          <w:szCs w:val="22"/>
          <w:lang w:val="sr-Cyrl-CS"/>
        </w:rPr>
        <w:t>Поступак уступања</w:t>
      </w:r>
      <w:r w:rsidRPr="004B466B">
        <w:rPr>
          <w:rFonts w:ascii="Times New Roman" w:hAnsi="Times New Roman"/>
          <w:color w:val="000000" w:themeColor="text1"/>
          <w:szCs w:val="22"/>
          <w:lang w:val="sr-Cyrl-CS"/>
        </w:rPr>
        <w:t>):</w:t>
      </w:r>
    </w:p>
    <w:p w14:paraId="3B8A340E" w14:textId="77777777" w:rsidR="00C23619" w:rsidRPr="004B466B" w:rsidRDefault="00C23619" w:rsidP="00F95A16">
      <w:pPr>
        <w:pStyle w:val="ListNumber2"/>
        <w:numPr>
          <w:ilvl w:val="1"/>
          <w:numId w:val="79"/>
        </w:num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Постојећи Зајмодавац у потпуности уступа Новом Зајмодавцу сва права Постојећег Зајмодавца по основу Уговора и других Финансијских докумената која се односе на Ангажована средства Постојећег зајмодавца и учешћа у Кредиту по основу Уговора, као што је наведено у Додатку.</w:t>
      </w:r>
    </w:p>
    <w:p w14:paraId="3FFBDC05" w14:textId="164036C4" w:rsidR="00C23619" w:rsidRPr="004B466B" w:rsidRDefault="00181273" w:rsidP="0018127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(б)    </w:t>
      </w:r>
      <w:r w:rsidR="00C23619" w:rsidRPr="004B466B">
        <w:rPr>
          <w:rFonts w:ascii="Times New Roman" w:hAnsi="Times New Roman"/>
          <w:color w:val="000000" w:themeColor="text1"/>
          <w:szCs w:val="22"/>
          <w:lang w:val="sr-Cyrl-CS"/>
        </w:rPr>
        <w:t>Постојећи Зајмодавац ослобађа се свих обавеза Постојећег зајмодавца које одговарају оном делу Ангажованих средстава Постојећег зајмодавца и учешћа у Кредиту по основу Уговора, као што је наведено у Додатку.</w:t>
      </w:r>
    </w:p>
    <w:p w14:paraId="3C348AFA" w14:textId="6869CADD" w:rsidR="00C23619" w:rsidRPr="004B466B" w:rsidRDefault="00181273" w:rsidP="00181273">
      <w:pPr>
        <w:spacing w:after="240"/>
        <w:ind w:left="1418" w:hanging="709"/>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(ц)   </w:t>
      </w:r>
      <w:r w:rsidR="00C23619" w:rsidRPr="004B466B">
        <w:rPr>
          <w:rFonts w:ascii="Times New Roman" w:hAnsi="Times New Roman"/>
          <w:color w:val="000000" w:themeColor="text1"/>
          <w:szCs w:val="22"/>
          <w:lang w:val="sr-Cyrl-CS"/>
        </w:rPr>
        <w:t>Нови Зајмодавац постаје Страна као Зајмодавац и везан је облигацијама еквивалентним онима од којих је Постојећи зајмодавац ослобођен у складу са горенаведеним ставом</w:t>
      </w:r>
      <w:r w:rsidR="00C9701E" w:rsidRPr="004B466B">
        <w:rPr>
          <w:rFonts w:ascii="Times New Roman" w:hAnsi="Times New Roman"/>
          <w:color w:val="000000" w:themeColor="text1"/>
          <w:szCs w:val="22"/>
          <w:lang w:val="sr-Cyrl-CS"/>
        </w:rPr>
        <w:t xml:space="preserve"> (</w:t>
      </w:r>
      <w:r w:rsidRPr="004B466B">
        <w:rPr>
          <w:rFonts w:ascii="Times New Roman" w:hAnsi="Times New Roman"/>
          <w:color w:val="000000" w:themeColor="text1"/>
          <w:szCs w:val="22"/>
          <w:lang w:val="sr-Cyrl-CS"/>
        </w:rPr>
        <w:t>б</w:t>
      </w:r>
      <w:r w:rsidR="00C9701E" w:rsidRPr="004B466B">
        <w:rPr>
          <w:rFonts w:ascii="Times New Roman" w:hAnsi="Times New Roman"/>
          <w:color w:val="000000" w:themeColor="text1"/>
          <w:szCs w:val="22"/>
          <w:lang w:val="sr-Cyrl-CS"/>
        </w:rPr>
        <w:t>)</w:t>
      </w:r>
      <w:r w:rsidR="00C23619" w:rsidRPr="004B466B">
        <w:rPr>
          <w:rFonts w:ascii="Times New Roman" w:hAnsi="Times New Roman"/>
          <w:color w:val="000000" w:themeColor="text1"/>
          <w:szCs w:val="22"/>
          <w:lang w:val="sr-Cyrl-CS"/>
        </w:rPr>
        <w:t>.</w:t>
      </w:r>
    </w:p>
    <w:p w14:paraId="46C46685"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Предложени Датум уступања је [●].</w:t>
      </w:r>
    </w:p>
    <w:p w14:paraId="779DE404"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На Датум уступања Нови зајмодавац постаје Страна Финансијског документа као Зајмодавац.</w:t>
      </w:r>
    </w:p>
    <w:p w14:paraId="7F415646" w14:textId="521BB1A9"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Подаци о Канцеларији кредитног аранжмана, адреси, броју факса и контакт подаци Новог зајмопримца за потребе предвиђене Клаузулом </w:t>
      </w:r>
      <w:r w:rsidR="00C9701E" w:rsidRPr="004B466B">
        <w:rPr>
          <w:rFonts w:ascii="Times New Roman" w:hAnsi="Times New Roman"/>
          <w:color w:val="000000" w:themeColor="text1"/>
          <w:szCs w:val="22"/>
          <w:lang w:val="sr-Cyrl-CS"/>
        </w:rPr>
        <w:t>30.2 (</w:t>
      </w:r>
      <w:r w:rsidR="00C9701E" w:rsidRPr="004B466B">
        <w:rPr>
          <w:rFonts w:ascii="Times New Roman" w:hAnsi="Times New Roman"/>
          <w:i/>
          <w:color w:val="000000" w:themeColor="text1"/>
          <w:szCs w:val="22"/>
          <w:lang w:val="sr-Cyrl-CS"/>
        </w:rPr>
        <w:t>Адресе</w:t>
      </w:r>
      <w:r w:rsidR="00C9701E"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дате су у Додатку.</w:t>
      </w:r>
    </w:p>
    <w:p w14:paraId="0897C022" w14:textId="55C9651C"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Нови зајмодавац изричито потврђује ограничења обавеза Постојећег з</w:t>
      </w:r>
      <w:r w:rsidR="00181273" w:rsidRPr="004B466B">
        <w:rPr>
          <w:rFonts w:ascii="Times New Roman" w:hAnsi="Times New Roman"/>
          <w:color w:val="000000" w:themeColor="text1"/>
          <w:szCs w:val="22"/>
          <w:lang w:val="sr-Cyrl-CS"/>
        </w:rPr>
        <w:t>ајмодавца дефинисаних у ставу (ц</w:t>
      </w:r>
      <w:r w:rsidRPr="004B466B">
        <w:rPr>
          <w:rFonts w:ascii="Times New Roman" w:hAnsi="Times New Roman"/>
          <w:color w:val="000000" w:themeColor="text1"/>
          <w:szCs w:val="22"/>
          <w:lang w:val="sr-Cyrl-CS"/>
        </w:rPr>
        <w:t>) Клаузуле 22.4 (</w:t>
      </w:r>
      <w:r w:rsidRPr="004B466B">
        <w:rPr>
          <w:rFonts w:ascii="Times New Roman" w:hAnsi="Times New Roman"/>
          <w:i/>
          <w:color w:val="000000" w:themeColor="text1"/>
          <w:szCs w:val="22"/>
          <w:lang w:val="sr-Cyrl-CS"/>
        </w:rPr>
        <w:t>Ограничење одговорности Постојећих зајмодаваца)</w:t>
      </w:r>
      <w:r w:rsidRPr="004B466B">
        <w:rPr>
          <w:rFonts w:ascii="Times New Roman" w:hAnsi="Times New Roman"/>
          <w:color w:val="000000" w:themeColor="text1"/>
          <w:szCs w:val="22"/>
          <w:lang w:val="sr-Cyrl-CS"/>
        </w:rPr>
        <w:t>.</w:t>
      </w:r>
    </w:p>
    <w:p w14:paraId="40B27FD7" w14:textId="289F92EF" w:rsidR="00C23619" w:rsidRPr="004B466B" w:rsidRDefault="00C23619" w:rsidP="00714609">
      <w:pPr>
        <w:numPr>
          <w:ilvl w:val="0"/>
          <w:numId w:val="8"/>
        </w:numPr>
        <w:spacing w:after="120"/>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Овај Уговор о уступању представља обавештење Агенту кредитног аранжмана (у име сваке Стране кредитног аранжмана) а након достављања у складу са Клаузулом </w:t>
      </w:r>
      <w:r w:rsidR="00C9701E" w:rsidRPr="004B466B">
        <w:rPr>
          <w:rFonts w:ascii="Times New Roman" w:hAnsi="Times New Roman"/>
          <w:color w:val="000000" w:themeColor="text1"/>
          <w:szCs w:val="22"/>
          <w:lang w:val="sr-Cyrl-CS"/>
        </w:rPr>
        <w:t>22.7</w:t>
      </w:r>
      <w:r w:rsidRPr="004B466B">
        <w:rPr>
          <w:rFonts w:ascii="Times New Roman" w:hAnsi="Times New Roman"/>
          <w:color w:val="000000" w:themeColor="text1"/>
          <w:szCs w:val="22"/>
          <w:lang w:val="sr-Cyrl-CS"/>
        </w:rPr>
        <w:t xml:space="preserve"> (</w:t>
      </w:r>
      <w:r w:rsidRPr="004B466B">
        <w:rPr>
          <w:rFonts w:ascii="Times New Roman" w:hAnsi="Times New Roman"/>
          <w:i/>
          <w:iCs/>
          <w:color w:val="000000" w:themeColor="text1"/>
          <w:szCs w:val="22"/>
          <w:lang w:val="sr-Cyrl-CS"/>
        </w:rPr>
        <w:t>Примерак Потврде о преносу или Уговора о уступању Зајмопримцу</w:t>
      </w:r>
      <w:r w:rsidRPr="004B466B">
        <w:rPr>
          <w:rFonts w:ascii="Times New Roman" w:hAnsi="Times New Roman"/>
          <w:color w:val="000000" w:themeColor="text1"/>
          <w:szCs w:val="22"/>
          <w:lang w:val="sr-Cyrl-CS"/>
        </w:rPr>
        <w:t>) и Зајмопримцу о уступању наведеном у овом Уговору о уступању.</w:t>
      </w:r>
    </w:p>
    <w:p w14:paraId="1ADF2A62"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Овај Уговор о уступању може бити потписан у било ком броју примерака и има исти ефекат као да се потписи на тим примерцима налазе на јединственом примерку овог Уговора о уступању.</w:t>
      </w:r>
    </w:p>
    <w:p w14:paraId="7E69ABD1" w14:textId="77777777" w:rsidR="00C23619" w:rsidRPr="004B466B" w:rsidRDefault="00C23619" w:rsidP="00C23619">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На овај Уговор о уступању [и све неуговорне обавезе које из њега проистичу или су са њим у вези] примењује се енглеско право.</w:t>
      </w:r>
    </w:p>
    <w:p w14:paraId="685427BC" w14:textId="24A958A2" w:rsidR="00C23619" w:rsidRPr="004B466B" w:rsidRDefault="00C23619" w:rsidP="005A5507">
      <w:pPr>
        <w:numPr>
          <w:ilvl w:val="0"/>
          <w:numId w:val="8"/>
        </w:numPr>
        <w:spacing w:after="240"/>
        <w:ind w:left="706" w:hanging="706"/>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Овај Уговор о уступању закључен је на дан назначен на почетку овог Уговора о уступању.</w:t>
      </w:r>
    </w:p>
    <w:p w14:paraId="7F85473C" w14:textId="77777777" w:rsidR="00C23619" w:rsidRPr="004B466B" w:rsidRDefault="00C23619" w:rsidP="00C23619">
      <w:pPr>
        <w:spacing w:after="180" w:line="260" w:lineRule="atLeast"/>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lastRenderedPageBreak/>
        <w:t>ДОДАТАК</w:t>
      </w:r>
    </w:p>
    <w:p w14:paraId="370AD73D" w14:textId="77777777" w:rsidR="00C23619" w:rsidRPr="004B466B" w:rsidRDefault="00C23619" w:rsidP="00C23619">
      <w:pPr>
        <w:spacing w:after="180" w:line="260" w:lineRule="atLeast"/>
        <w:jc w:val="center"/>
        <w:rPr>
          <w:rFonts w:ascii="Times New Roman" w:hAnsi="Times New Roman"/>
          <w:color w:val="000000" w:themeColor="text1"/>
          <w:szCs w:val="22"/>
          <w:lang w:val="sr-Cyrl-CS"/>
        </w:rPr>
      </w:pPr>
      <w:r w:rsidRPr="004B466B">
        <w:rPr>
          <w:rFonts w:ascii="Times New Roman" w:hAnsi="Times New Roman"/>
          <w:b/>
          <w:color w:val="000000" w:themeColor="text1"/>
          <w:szCs w:val="22"/>
          <w:lang w:val="sr-Cyrl-CS"/>
        </w:rPr>
        <w:t>Права која се уступају и обавезе које се отпуштају и преузимају</w:t>
      </w:r>
    </w:p>
    <w:p w14:paraId="35EFFE2D" w14:textId="77777777" w:rsidR="00C23619" w:rsidRPr="004B466B" w:rsidRDefault="00C23619" w:rsidP="00C23619">
      <w:pPr>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Pr="004B466B">
        <w:rPr>
          <w:rFonts w:ascii="Times New Roman" w:hAnsi="Times New Roman"/>
          <w:i/>
          <w:iCs/>
          <w:color w:val="000000" w:themeColor="text1"/>
          <w:szCs w:val="22"/>
          <w:lang w:val="sr-Cyrl-CS"/>
        </w:rPr>
        <w:t>унети релевантне податке</w:t>
      </w:r>
      <w:r w:rsidRPr="004B466B">
        <w:rPr>
          <w:rFonts w:ascii="Times New Roman" w:hAnsi="Times New Roman"/>
          <w:color w:val="000000" w:themeColor="text1"/>
          <w:szCs w:val="22"/>
          <w:lang w:val="sr-Cyrl-CS"/>
        </w:rPr>
        <w:t>]</w:t>
      </w:r>
    </w:p>
    <w:p w14:paraId="52F6D4F8" w14:textId="77777777" w:rsidR="00C23619" w:rsidRPr="004B466B" w:rsidRDefault="00C23619" w:rsidP="00C23619">
      <w:pPr>
        <w:spacing w:after="180" w:line="260" w:lineRule="atLeast"/>
        <w:jc w:val="center"/>
        <w:rPr>
          <w:rFonts w:ascii="Times New Roman" w:hAnsi="Times New Roman"/>
          <w:i/>
          <w:iCs/>
          <w:color w:val="000000" w:themeColor="text1"/>
          <w:szCs w:val="22"/>
          <w:lang w:val="sr-Cyrl-CS"/>
        </w:rPr>
      </w:pPr>
      <w:r w:rsidRPr="004B466B">
        <w:rPr>
          <w:rFonts w:ascii="Times New Roman" w:hAnsi="Times New Roman"/>
          <w:i/>
          <w:iCs/>
          <w:color w:val="000000" w:themeColor="text1"/>
          <w:szCs w:val="22"/>
          <w:lang w:val="sr-Cyrl-CS"/>
        </w:rPr>
        <w:t>[Адреса Канцеларије кредитног аранжмана, број факса, контакт подаци и подаци о рачуну за плаћање]</w:t>
      </w:r>
    </w:p>
    <w:tbl>
      <w:tblPr>
        <w:tblW w:w="5000" w:type="pct"/>
        <w:tblLook w:val="04A0" w:firstRow="1" w:lastRow="0" w:firstColumn="1" w:lastColumn="0" w:noHBand="0" w:noVBand="1"/>
      </w:tblPr>
      <w:tblGrid>
        <w:gridCol w:w="4513"/>
        <w:gridCol w:w="4514"/>
      </w:tblGrid>
      <w:tr w:rsidR="00C23619" w:rsidRPr="004B466B" w14:paraId="1E7A899A" w14:textId="77777777" w:rsidTr="00C23619">
        <w:tc>
          <w:tcPr>
            <w:tcW w:w="2500" w:type="pct"/>
          </w:tcPr>
          <w:p w14:paraId="62551904"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 и у име</w:t>
            </w:r>
          </w:p>
        </w:tc>
        <w:tc>
          <w:tcPr>
            <w:tcW w:w="2500" w:type="pct"/>
          </w:tcPr>
          <w:p w14:paraId="75AD9002"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 и у име</w:t>
            </w:r>
          </w:p>
        </w:tc>
      </w:tr>
      <w:tr w:rsidR="00C23619" w:rsidRPr="004B466B" w14:paraId="54B3D1D3" w14:textId="77777777" w:rsidTr="00C23619">
        <w:tc>
          <w:tcPr>
            <w:tcW w:w="2500" w:type="pct"/>
          </w:tcPr>
          <w:p w14:paraId="5DFD8993"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[Постојећи зајмодавац]</w:t>
            </w:r>
          </w:p>
        </w:tc>
        <w:tc>
          <w:tcPr>
            <w:tcW w:w="2500" w:type="pct"/>
          </w:tcPr>
          <w:p w14:paraId="6293A1D2"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[Нови зајмодавац]</w:t>
            </w:r>
          </w:p>
        </w:tc>
      </w:tr>
      <w:tr w:rsidR="00C23619" w:rsidRPr="004B466B" w14:paraId="3270568C" w14:textId="77777777" w:rsidTr="00C23619">
        <w:tc>
          <w:tcPr>
            <w:tcW w:w="2500" w:type="pct"/>
          </w:tcPr>
          <w:p w14:paraId="11857202"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Потпис:</w:t>
            </w:r>
          </w:p>
        </w:tc>
        <w:tc>
          <w:tcPr>
            <w:tcW w:w="2500" w:type="pct"/>
          </w:tcPr>
          <w:p w14:paraId="47736ED9"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Потпис:</w:t>
            </w:r>
          </w:p>
        </w:tc>
      </w:tr>
    </w:tbl>
    <w:p w14:paraId="1AB4F8ED" w14:textId="77777777" w:rsidR="00C23619" w:rsidRPr="004B466B" w:rsidRDefault="00C23619" w:rsidP="00C23619">
      <w:pPr>
        <w:spacing w:line="260" w:lineRule="atLeast"/>
        <w:rPr>
          <w:rFonts w:ascii="Times New Roman" w:hAnsi="Times New Roman"/>
          <w:color w:val="000000" w:themeColor="text1"/>
          <w:szCs w:val="22"/>
          <w:lang w:val="sr-Cyrl-CS"/>
        </w:rPr>
      </w:pPr>
    </w:p>
    <w:p w14:paraId="2BBE5B30" w14:textId="77777777" w:rsidR="00C23619" w:rsidRPr="004B466B" w:rsidRDefault="00C23619" w:rsidP="00C23619">
      <w:pPr>
        <w:spacing w:after="180" w:line="260" w:lineRule="atLeas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Овај Уговор о уступању прихваћен је од стране Агента кредитног аранжмана, а [●] је прихваћен као Датум уступања.</w:t>
      </w:r>
    </w:p>
    <w:p w14:paraId="40BD1807" w14:textId="77777777" w:rsidR="00C23619" w:rsidRPr="004B466B" w:rsidRDefault="00C23619" w:rsidP="00C23619">
      <w:pPr>
        <w:spacing w:after="180" w:line="260" w:lineRule="atLeast"/>
        <w:jc w:val="both"/>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Потписивање овог Уговора о уступању од стране Агента кредитног аранжмана представља потврду да је Агент кредитног аранжмана примио обавештење о уступању које се овде помиње, а то обавештење Агент кредитног аранжман прима у име сваке Стране кредитног аранжмана.</w:t>
      </w:r>
    </w:p>
    <w:p w14:paraId="314FAB59"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За и у име</w:t>
      </w:r>
    </w:p>
    <w:p w14:paraId="586D30E6" w14:textId="77777777" w:rsidR="00C23619" w:rsidRPr="004B466B" w:rsidRDefault="00C23619" w:rsidP="00C23619">
      <w:pPr>
        <w:spacing w:after="180" w:line="26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[Агент]</w:t>
      </w:r>
    </w:p>
    <w:p w14:paraId="6FF9D0E7" w14:textId="77777777" w:rsidR="00C23619" w:rsidRPr="004B466B" w:rsidRDefault="00C23619" w:rsidP="00C23619">
      <w:pP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br w:type="page"/>
      </w:r>
    </w:p>
    <w:p w14:paraId="5DD01697" w14:textId="77777777" w:rsidR="00C23619" w:rsidRPr="004B466B" w:rsidRDefault="00C23619" w:rsidP="00C23619">
      <w:pPr>
        <w:keepNext/>
        <w:pageBreakBefore/>
        <w:spacing w:after="240"/>
        <w:jc w:val="center"/>
        <w:outlineLvl w:val="0"/>
        <w:rPr>
          <w:rFonts w:ascii="Times New Roman" w:eastAsia="SimSun" w:hAnsi="Times New Roman"/>
          <w:b/>
          <w:caps/>
          <w:color w:val="000000" w:themeColor="text1"/>
          <w:szCs w:val="22"/>
          <w:lang w:val="sr-Cyrl-CS" w:eastAsia="en-US"/>
        </w:rPr>
      </w:pPr>
      <w:r w:rsidRPr="004B466B">
        <w:rPr>
          <w:rFonts w:ascii="Times New Roman" w:eastAsia="SimSun" w:hAnsi="Times New Roman"/>
          <w:b/>
          <w:caps/>
          <w:color w:val="000000" w:themeColor="text1"/>
          <w:szCs w:val="22"/>
          <w:lang w:val="sr-Cyrl-CS" w:eastAsia="en-US"/>
        </w:rPr>
        <w:lastRenderedPageBreak/>
        <w:t>ПРИЛОГ 7</w:t>
      </w:r>
      <w:r w:rsidRPr="004B466B">
        <w:rPr>
          <w:rFonts w:ascii="Times New Roman" w:eastAsia="SimSun" w:hAnsi="Times New Roman"/>
          <w:b/>
          <w:caps/>
          <w:color w:val="000000" w:themeColor="text1"/>
          <w:szCs w:val="22"/>
          <w:lang w:val="sr-Cyrl-CS" w:eastAsia="en-US"/>
        </w:rPr>
        <w:br/>
        <w:t xml:space="preserve">ПЛАН ОТПЛАТЕ </w:t>
      </w:r>
    </w:p>
    <w:p w14:paraId="12FF959F" w14:textId="77777777" w:rsidR="00C23619" w:rsidRPr="004B466B" w:rsidRDefault="00C23619" w:rsidP="00C23619">
      <w:pPr>
        <w:spacing w:after="180" w:line="260" w:lineRule="atLeast"/>
        <w:rPr>
          <w:rFonts w:ascii="Times New Roman" w:hAnsi="Times New Roman"/>
          <w:b/>
          <w:i/>
          <w:color w:val="000000" w:themeColor="text1"/>
          <w:szCs w:val="22"/>
          <w:lang w:val="sr-Cyrl-CS" w:eastAsia="en-US"/>
        </w:rPr>
      </w:pPr>
    </w:p>
    <w:tbl>
      <w:tblPr>
        <w:tblStyle w:val="TableGrid"/>
        <w:tblpPr w:leftFromText="180" w:rightFromText="180" w:vertAnchor="text" w:horzAnchor="margin" w:tblpY="-76"/>
        <w:tblW w:w="5000" w:type="pct"/>
        <w:tblLook w:val="04A0" w:firstRow="1" w:lastRow="0" w:firstColumn="1" w:lastColumn="0" w:noHBand="0" w:noVBand="1"/>
      </w:tblPr>
      <w:tblGrid>
        <w:gridCol w:w="2004"/>
        <w:gridCol w:w="3255"/>
        <w:gridCol w:w="3758"/>
      </w:tblGrid>
      <w:tr w:rsidR="00C23619" w:rsidRPr="004B466B" w14:paraId="0A3D1253" w14:textId="77777777" w:rsidTr="00C23619">
        <w:trPr>
          <w:trHeight w:val="410"/>
        </w:trPr>
        <w:tc>
          <w:tcPr>
            <w:tcW w:w="1111" w:type="pct"/>
          </w:tcPr>
          <w:p w14:paraId="721BA46A" w14:textId="77777777" w:rsidR="00C23619" w:rsidRPr="004B466B" w:rsidRDefault="00C23619" w:rsidP="00C23619">
            <w:pPr>
              <w:tabs>
                <w:tab w:val="left" w:pos="851"/>
              </w:tabs>
              <w:spacing w:after="180" w:line="260" w:lineRule="atLeast"/>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Бр. рате</w:t>
            </w:r>
          </w:p>
        </w:tc>
        <w:tc>
          <w:tcPr>
            <w:tcW w:w="1805" w:type="pct"/>
          </w:tcPr>
          <w:p w14:paraId="297F646E" w14:textId="77777777" w:rsidR="00C23619" w:rsidRPr="004B466B" w:rsidRDefault="00C23619" w:rsidP="00C23619">
            <w:pPr>
              <w:tabs>
                <w:tab w:val="left" w:pos="851"/>
              </w:tabs>
              <w:spacing w:after="180" w:line="260" w:lineRule="atLeast"/>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 xml:space="preserve">Датум отплате </w:t>
            </w:r>
          </w:p>
        </w:tc>
        <w:tc>
          <w:tcPr>
            <w:tcW w:w="2084" w:type="pct"/>
          </w:tcPr>
          <w:p w14:paraId="173C956C" w14:textId="77777777" w:rsidR="00C23619" w:rsidRPr="004B466B" w:rsidRDefault="00C23619" w:rsidP="00C23619">
            <w:pPr>
              <w:tabs>
                <w:tab w:val="left" w:pos="851"/>
              </w:tabs>
              <w:spacing w:after="180" w:line="260" w:lineRule="atLeast"/>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Проценат отплате</w:t>
            </w:r>
          </w:p>
        </w:tc>
      </w:tr>
      <w:tr w:rsidR="00C23619" w:rsidRPr="004B466B" w14:paraId="76E69D3C" w14:textId="77777777" w:rsidTr="00C23619">
        <w:trPr>
          <w:trHeight w:val="464"/>
        </w:trPr>
        <w:tc>
          <w:tcPr>
            <w:tcW w:w="1111" w:type="pct"/>
          </w:tcPr>
          <w:p w14:paraId="63F4B592"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3DE67D74"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Први датум отплате</w:t>
            </w:r>
          </w:p>
        </w:tc>
        <w:tc>
          <w:tcPr>
            <w:tcW w:w="2084" w:type="pct"/>
          </w:tcPr>
          <w:p w14:paraId="4E6795B2"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2ADB1E5B" w14:textId="77777777" w:rsidTr="00C23619">
        <w:trPr>
          <w:trHeight w:val="658"/>
        </w:trPr>
        <w:tc>
          <w:tcPr>
            <w:tcW w:w="1111" w:type="pct"/>
          </w:tcPr>
          <w:p w14:paraId="082B0342"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7528A336"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6 месеци након Првог датума отплате</w:t>
            </w:r>
          </w:p>
        </w:tc>
        <w:tc>
          <w:tcPr>
            <w:tcW w:w="2084" w:type="pct"/>
          </w:tcPr>
          <w:p w14:paraId="330A3D36"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1EA5BA68" w14:textId="77777777" w:rsidTr="00C23619">
        <w:trPr>
          <w:trHeight w:val="647"/>
        </w:trPr>
        <w:tc>
          <w:tcPr>
            <w:tcW w:w="1111" w:type="pct"/>
          </w:tcPr>
          <w:p w14:paraId="33284574"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2AFD360E"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12 месеци након Првог датума отплате</w:t>
            </w:r>
          </w:p>
        </w:tc>
        <w:tc>
          <w:tcPr>
            <w:tcW w:w="2084" w:type="pct"/>
          </w:tcPr>
          <w:p w14:paraId="4F0F726E"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10B4CD7F" w14:textId="77777777" w:rsidTr="00C23619">
        <w:trPr>
          <w:trHeight w:val="658"/>
        </w:trPr>
        <w:tc>
          <w:tcPr>
            <w:tcW w:w="1111" w:type="pct"/>
          </w:tcPr>
          <w:p w14:paraId="56ECF674"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5BB7B5B4"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18 месеци након Првог датума отплате</w:t>
            </w:r>
          </w:p>
        </w:tc>
        <w:tc>
          <w:tcPr>
            <w:tcW w:w="2084" w:type="pct"/>
          </w:tcPr>
          <w:p w14:paraId="31C29402"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3541D1E9" w14:textId="77777777" w:rsidTr="00C23619">
        <w:trPr>
          <w:trHeight w:val="658"/>
        </w:trPr>
        <w:tc>
          <w:tcPr>
            <w:tcW w:w="1111" w:type="pct"/>
          </w:tcPr>
          <w:p w14:paraId="033C4088"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39844825"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24 месеца након Првог датума отплате</w:t>
            </w:r>
          </w:p>
        </w:tc>
        <w:tc>
          <w:tcPr>
            <w:tcW w:w="2084" w:type="pct"/>
          </w:tcPr>
          <w:p w14:paraId="22D089C3"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373B9E57" w14:textId="77777777" w:rsidTr="00C23619">
        <w:trPr>
          <w:trHeight w:val="647"/>
        </w:trPr>
        <w:tc>
          <w:tcPr>
            <w:tcW w:w="1111" w:type="pct"/>
          </w:tcPr>
          <w:p w14:paraId="391EA9D7"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686680E8"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30 месеци након Првог датума отплате</w:t>
            </w:r>
          </w:p>
        </w:tc>
        <w:tc>
          <w:tcPr>
            <w:tcW w:w="2084" w:type="pct"/>
          </w:tcPr>
          <w:p w14:paraId="3F6C4263"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33FB1A6C" w14:textId="77777777" w:rsidTr="00C23619">
        <w:trPr>
          <w:trHeight w:val="658"/>
        </w:trPr>
        <w:tc>
          <w:tcPr>
            <w:tcW w:w="1111" w:type="pct"/>
          </w:tcPr>
          <w:p w14:paraId="0536494C"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0EA6AC59"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36 месеци након Првог датума отплате</w:t>
            </w:r>
          </w:p>
        </w:tc>
        <w:tc>
          <w:tcPr>
            <w:tcW w:w="2084" w:type="pct"/>
          </w:tcPr>
          <w:p w14:paraId="2B2E8D9A"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6CEF07E9" w14:textId="77777777" w:rsidTr="00C23619">
        <w:trPr>
          <w:trHeight w:val="658"/>
        </w:trPr>
        <w:tc>
          <w:tcPr>
            <w:tcW w:w="1111" w:type="pct"/>
          </w:tcPr>
          <w:p w14:paraId="43317408"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5B3D25BB"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42 месеца након Првог датума отплате</w:t>
            </w:r>
          </w:p>
        </w:tc>
        <w:tc>
          <w:tcPr>
            <w:tcW w:w="2084" w:type="pct"/>
          </w:tcPr>
          <w:p w14:paraId="53DD5412"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14FF0E16" w14:textId="77777777" w:rsidTr="00C23619">
        <w:trPr>
          <w:trHeight w:val="647"/>
        </w:trPr>
        <w:tc>
          <w:tcPr>
            <w:tcW w:w="1111" w:type="pct"/>
          </w:tcPr>
          <w:p w14:paraId="290F5987"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4CEA4877"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48 месеци након Првог датума отплате</w:t>
            </w:r>
          </w:p>
        </w:tc>
        <w:tc>
          <w:tcPr>
            <w:tcW w:w="2084" w:type="pct"/>
          </w:tcPr>
          <w:p w14:paraId="52EACE74"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51023A6D" w14:textId="77777777" w:rsidTr="00C23619">
        <w:trPr>
          <w:trHeight w:val="658"/>
        </w:trPr>
        <w:tc>
          <w:tcPr>
            <w:tcW w:w="1111" w:type="pct"/>
          </w:tcPr>
          <w:p w14:paraId="17CC2295"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0D5777A3"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54 месеца након Првог датума отплате</w:t>
            </w:r>
          </w:p>
        </w:tc>
        <w:tc>
          <w:tcPr>
            <w:tcW w:w="2084" w:type="pct"/>
          </w:tcPr>
          <w:p w14:paraId="6F9562F5"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0F517E00" w14:textId="77777777" w:rsidTr="00C23619">
        <w:trPr>
          <w:trHeight w:val="647"/>
        </w:trPr>
        <w:tc>
          <w:tcPr>
            <w:tcW w:w="1111" w:type="pct"/>
          </w:tcPr>
          <w:p w14:paraId="5D885750"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528A9198"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60 месеци након Првог датума отплате</w:t>
            </w:r>
          </w:p>
        </w:tc>
        <w:tc>
          <w:tcPr>
            <w:tcW w:w="2084" w:type="pct"/>
          </w:tcPr>
          <w:p w14:paraId="290065E3"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58305924" w14:textId="77777777" w:rsidTr="00C23619">
        <w:trPr>
          <w:trHeight w:val="658"/>
        </w:trPr>
        <w:tc>
          <w:tcPr>
            <w:tcW w:w="1111" w:type="pct"/>
          </w:tcPr>
          <w:p w14:paraId="445B72E2"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03531A60"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66 месеци након Првог датума отплате</w:t>
            </w:r>
          </w:p>
        </w:tc>
        <w:tc>
          <w:tcPr>
            <w:tcW w:w="2084" w:type="pct"/>
          </w:tcPr>
          <w:p w14:paraId="26279949"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1E0E876F" w14:textId="77777777" w:rsidTr="00C23619">
        <w:trPr>
          <w:trHeight w:val="658"/>
        </w:trPr>
        <w:tc>
          <w:tcPr>
            <w:tcW w:w="1111" w:type="pct"/>
          </w:tcPr>
          <w:p w14:paraId="51D89FD4"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7E787B7A"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72 месеца након Првог датума отплате</w:t>
            </w:r>
          </w:p>
        </w:tc>
        <w:tc>
          <w:tcPr>
            <w:tcW w:w="2084" w:type="pct"/>
          </w:tcPr>
          <w:p w14:paraId="6F25F400"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20E28BA9" w14:textId="77777777" w:rsidTr="00C23619">
        <w:trPr>
          <w:trHeight w:val="647"/>
        </w:trPr>
        <w:tc>
          <w:tcPr>
            <w:tcW w:w="1111" w:type="pct"/>
          </w:tcPr>
          <w:p w14:paraId="2E6E624D"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5BBDE78E"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78 месеци након Првог датума отплате</w:t>
            </w:r>
          </w:p>
        </w:tc>
        <w:tc>
          <w:tcPr>
            <w:tcW w:w="2084" w:type="pct"/>
          </w:tcPr>
          <w:p w14:paraId="1F692CA5"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5196E3AF" w14:textId="77777777" w:rsidTr="00C23619">
        <w:trPr>
          <w:trHeight w:val="658"/>
        </w:trPr>
        <w:tc>
          <w:tcPr>
            <w:tcW w:w="1111" w:type="pct"/>
          </w:tcPr>
          <w:p w14:paraId="2E14A471"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68F558EB"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Датум који пада 84 месеца након Првог датума отплате</w:t>
            </w:r>
          </w:p>
        </w:tc>
        <w:tc>
          <w:tcPr>
            <w:tcW w:w="2084" w:type="pct"/>
          </w:tcPr>
          <w:p w14:paraId="27610F5B"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3E6A9253" w14:textId="77777777" w:rsidTr="00C23619">
        <w:trPr>
          <w:trHeight w:val="464"/>
        </w:trPr>
        <w:tc>
          <w:tcPr>
            <w:tcW w:w="1111" w:type="pct"/>
          </w:tcPr>
          <w:p w14:paraId="24A9914F" w14:textId="77777777" w:rsidR="00C23619" w:rsidRPr="004B466B" w:rsidRDefault="00C23619" w:rsidP="00F95A16">
            <w:pPr>
              <w:numPr>
                <w:ilvl w:val="0"/>
                <w:numId w:val="80"/>
              </w:numPr>
              <w:tabs>
                <w:tab w:val="left" w:pos="851"/>
              </w:tabs>
              <w:spacing w:after="240"/>
              <w:jc w:val="center"/>
              <w:rPr>
                <w:rFonts w:ascii="Times New Roman" w:hAnsi="Times New Roman"/>
                <w:color w:val="000000" w:themeColor="text1"/>
                <w:szCs w:val="22"/>
                <w:lang w:val="sr-Cyrl-CS"/>
              </w:rPr>
            </w:pPr>
          </w:p>
        </w:tc>
        <w:tc>
          <w:tcPr>
            <w:tcW w:w="1805" w:type="pct"/>
          </w:tcPr>
          <w:p w14:paraId="18384A49" w14:textId="77777777" w:rsidR="00C23619" w:rsidRPr="004B466B" w:rsidRDefault="00C23619" w:rsidP="00C23619">
            <w:pPr>
              <w:tabs>
                <w:tab w:val="left" w:pos="851"/>
              </w:tabs>
              <w:spacing w:after="180" w:line="26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Крајњи датум доспећа </w:t>
            </w:r>
          </w:p>
        </w:tc>
        <w:tc>
          <w:tcPr>
            <w:tcW w:w="2084" w:type="pct"/>
          </w:tcPr>
          <w:p w14:paraId="42868A0B" w14:textId="77777777" w:rsidR="00C23619" w:rsidRPr="004B466B" w:rsidRDefault="00C23619" w:rsidP="00C23619">
            <w:pPr>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1/16</w:t>
            </w:r>
          </w:p>
        </w:tc>
      </w:tr>
      <w:tr w:rsidR="00C23619" w:rsidRPr="004B466B" w14:paraId="56316307" w14:textId="77777777" w:rsidTr="00C23619">
        <w:trPr>
          <w:trHeight w:val="199"/>
        </w:trPr>
        <w:tc>
          <w:tcPr>
            <w:tcW w:w="1111" w:type="pct"/>
          </w:tcPr>
          <w:p w14:paraId="197C5B30" w14:textId="77777777" w:rsidR="00C23619" w:rsidRPr="004B466B" w:rsidRDefault="00C23619" w:rsidP="00C23619">
            <w:pPr>
              <w:tabs>
                <w:tab w:val="left" w:pos="851"/>
              </w:tabs>
              <w:spacing w:after="180" w:line="260" w:lineRule="atLeast"/>
              <w:rPr>
                <w:rFonts w:ascii="Times New Roman" w:hAnsi="Times New Roman"/>
                <w:color w:val="000000" w:themeColor="text1"/>
                <w:szCs w:val="22"/>
                <w:lang w:val="sr-Cyrl-CS"/>
              </w:rPr>
            </w:pPr>
            <w:r w:rsidRPr="004B466B">
              <w:rPr>
                <w:rFonts w:ascii="Times New Roman" w:hAnsi="Times New Roman"/>
                <w:b/>
                <w:color w:val="000000" w:themeColor="text1"/>
                <w:szCs w:val="22"/>
                <w:lang w:val="sr-Cyrl-CS"/>
              </w:rPr>
              <w:t>УКУПНО</w:t>
            </w:r>
          </w:p>
        </w:tc>
        <w:tc>
          <w:tcPr>
            <w:tcW w:w="1805" w:type="pct"/>
          </w:tcPr>
          <w:p w14:paraId="52C2FC87" w14:textId="77777777" w:rsidR="00C23619" w:rsidRPr="004B466B" w:rsidRDefault="00C23619" w:rsidP="00C23619">
            <w:pPr>
              <w:tabs>
                <w:tab w:val="left" w:pos="851"/>
              </w:tabs>
              <w:spacing w:after="180" w:line="260" w:lineRule="atLeast"/>
              <w:jc w:val="right"/>
              <w:rPr>
                <w:rFonts w:ascii="Times New Roman" w:hAnsi="Times New Roman"/>
                <w:b/>
                <w:color w:val="000000" w:themeColor="text1"/>
                <w:szCs w:val="22"/>
                <w:lang w:val="sr-Cyrl-CS"/>
              </w:rPr>
            </w:pPr>
          </w:p>
        </w:tc>
        <w:tc>
          <w:tcPr>
            <w:tcW w:w="2084" w:type="pct"/>
          </w:tcPr>
          <w:p w14:paraId="1D5EBACF" w14:textId="77777777" w:rsidR="00C23619" w:rsidRPr="004B466B" w:rsidRDefault="00C23619" w:rsidP="00C23619">
            <w:pPr>
              <w:jc w:val="center"/>
              <w:rPr>
                <w:rFonts w:ascii="Times New Roman" w:hAnsi="Times New Roman"/>
                <w:b/>
                <w:color w:val="000000" w:themeColor="text1"/>
                <w:szCs w:val="22"/>
                <w:lang w:val="sr-Cyrl-CS"/>
              </w:rPr>
            </w:pPr>
            <w:r w:rsidRPr="004B466B">
              <w:rPr>
                <w:rFonts w:ascii="Times New Roman" w:hAnsi="Times New Roman"/>
                <w:b/>
                <w:color w:val="000000" w:themeColor="text1"/>
                <w:szCs w:val="22"/>
                <w:lang w:val="sr-Cyrl-CS"/>
              </w:rPr>
              <w:t>100%</w:t>
            </w:r>
          </w:p>
        </w:tc>
      </w:tr>
    </w:tbl>
    <w:p w14:paraId="3FB0D67D" w14:textId="77777777" w:rsidR="00C23619" w:rsidRPr="004B466B" w:rsidRDefault="00C23619" w:rsidP="00C23619">
      <w:pPr>
        <w:keepNext/>
        <w:numPr>
          <w:ilvl w:val="0"/>
          <w:numId w:val="14"/>
        </w:numPr>
        <w:spacing w:after="180" w:line="260" w:lineRule="atLeast"/>
        <w:outlineLvl w:val="0"/>
        <w:rPr>
          <w:rFonts w:ascii="Times New Roman" w:hAnsi="Times New Roman"/>
          <w:b/>
          <w:bCs/>
          <w:color w:val="000000" w:themeColor="text1"/>
          <w:szCs w:val="22"/>
          <w:lang w:val="sr-Cyrl-CS"/>
        </w:rPr>
        <w:sectPr w:rsidR="00C23619" w:rsidRPr="004B466B" w:rsidSect="00FE4064">
          <w:headerReference w:type="even" r:id="rId25"/>
          <w:footerReference w:type="default" r:id="rId26"/>
          <w:pgSz w:w="11907" w:h="16840"/>
          <w:pgMar w:top="1440" w:right="1440" w:bottom="1440" w:left="1440" w:header="734" w:footer="562" w:gutter="0"/>
          <w:paperSrc w:first="15" w:other="15"/>
          <w:pgNumType w:start="138"/>
          <w:cols w:space="720"/>
          <w:docGrid w:linePitch="71"/>
        </w:sectPr>
      </w:pPr>
      <w:r w:rsidRPr="004B466B">
        <w:rPr>
          <w:rFonts w:ascii="Times New Roman" w:hAnsi="Times New Roman"/>
          <w:b/>
          <w:bCs/>
          <w:color w:val="000000" w:themeColor="text1"/>
          <w:szCs w:val="22"/>
          <w:lang w:val="sr-Cyrl-CS"/>
        </w:rPr>
        <w:br w:type="page"/>
      </w:r>
    </w:p>
    <w:p w14:paraId="7E21562B" w14:textId="77777777" w:rsidR="00C23619" w:rsidRPr="004B466B" w:rsidRDefault="00C23619" w:rsidP="00C23619">
      <w:pPr>
        <w:keepNext/>
        <w:pageBreakBefore/>
        <w:spacing w:after="240"/>
        <w:ind w:left="142"/>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8</w:t>
      </w:r>
      <w:r w:rsidRPr="004B466B">
        <w:rPr>
          <w:rFonts w:ascii="Times New Roman" w:eastAsiaTheme="minorEastAsia" w:hAnsi="Times New Roman"/>
          <w:b/>
          <w:caps/>
          <w:color w:val="000000" w:themeColor="text1"/>
          <w:szCs w:val="22"/>
          <w:lang w:val="sr-Cyrl-CS" w:eastAsia="en-US"/>
        </w:rPr>
        <w:br/>
        <w:t>РОКОВИ</w:t>
      </w:r>
    </w:p>
    <w:tbl>
      <w:tblPr>
        <w:tblW w:w="5000" w:type="pct"/>
        <w:tblLayout w:type="fixed"/>
        <w:tblLook w:val="0000" w:firstRow="0" w:lastRow="0" w:firstColumn="0" w:lastColumn="0" w:noHBand="0" w:noVBand="0"/>
      </w:tblPr>
      <w:tblGrid>
        <w:gridCol w:w="4094"/>
        <w:gridCol w:w="368"/>
        <w:gridCol w:w="4565"/>
      </w:tblGrid>
      <w:tr w:rsidR="00C23619" w:rsidRPr="004B466B" w14:paraId="7BB988E1" w14:textId="77777777" w:rsidTr="00C23619">
        <w:tc>
          <w:tcPr>
            <w:tcW w:w="4094" w:type="dxa"/>
          </w:tcPr>
          <w:p w14:paraId="5FF3AAE0" w14:textId="6FC050A0" w:rsidR="00C23619" w:rsidRPr="004B466B" w:rsidRDefault="00C23619" w:rsidP="00C9701E">
            <w:pPr>
              <w:spacing w:before="120" w:after="120" w:line="24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Достављање уредно попуњеног Захтева за коришћење средстава (Клаузула</w:t>
            </w:r>
            <w:r w:rsidR="00C9701E" w:rsidRPr="004B466B">
              <w:rPr>
                <w:rFonts w:ascii="Times New Roman" w:hAnsi="Times New Roman"/>
                <w:color w:val="000000" w:themeColor="text1"/>
                <w:szCs w:val="22"/>
                <w:lang w:val="sr-Cyrl-CS"/>
              </w:rPr>
              <w:t xml:space="preserve"> 5.1 (</w:t>
            </w:r>
            <w:r w:rsidR="00C9701E" w:rsidRPr="004B466B">
              <w:rPr>
                <w:rFonts w:ascii="Times New Roman" w:hAnsi="Times New Roman"/>
                <w:i/>
                <w:color w:val="000000" w:themeColor="text1"/>
                <w:szCs w:val="22"/>
                <w:lang w:val="sr-Cyrl-CS"/>
              </w:rPr>
              <w:t>Достављање захтева за Коришћење средстава</w:t>
            </w:r>
            <w:r w:rsidR="00C9701E"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w:t>
            </w:r>
          </w:p>
        </w:tc>
        <w:tc>
          <w:tcPr>
            <w:tcW w:w="368" w:type="dxa"/>
          </w:tcPr>
          <w:p w14:paraId="21EF4BF0"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p>
        </w:tc>
        <w:tc>
          <w:tcPr>
            <w:tcW w:w="4565" w:type="dxa"/>
          </w:tcPr>
          <w:p w14:paraId="7440F3A0" w14:textId="77777777" w:rsidR="00C23619" w:rsidRPr="004B466B" w:rsidRDefault="00C23619" w:rsidP="00C23619">
            <w:pPr>
              <w:spacing w:before="120" w:after="120" w:line="240" w:lineRule="atLeast"/>
              <w:jc w:val="center"/>
              <w:rPr>
                <w:rFonts w:ascii="Times New Roman" w:eastAsiaTheme="minorEastAsia" w:hAnsi="Times New Roman"/>
                <w:color w:val="000000" w:themeColor="text1"/>
                <w:szCs w:val="22"/>
                <w:lang w:val="sr-Cyrl-CS"/>
              </w:rPr>
            </w:pPr>
            <w:r w:rsidRPr="004B466B">
              <w:rPr>
                <w:rFonts w:ascii="Times New Roman" w:hAnsi="Times New Roman"/>
                <w:color w:val="000000" w:themeColor="text1"/>
                <w:szCs w:val="22"/>
                <w:lang w:val="sr-Cyrl-CS"/>
              </w:rPr>
              <w:t>U - 7</w:t>
            </w:r>
          </w:p>
          <w:p w14:paraId="7ACF3F3A" w14:textId="77777777" w:rsidR="00C23619" w:rsidRPr="004B466B" w:rsidRDefault="00C23619" w:rsidP="00C23619">
            <w:pPr>
              <w:spacing w:before="120" w:after="120" w:line="24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10:00</w:t>
            </w:r>
          </w:p>
        </w:tc>
      </w:tr>
      <w:tr w:rsidR="00C23619" w:rsidRPr="004B466B" w14:paraId="4BD71B1A" w14:textId="77777777" w:rsidTr="00C23619">
        <w:trPr>
          <w:trHeight w:val="1401"/>
        </w:trPr>
        <w:tc>
          <w:tcPr>
            <w:tcW w:w="4094" w:type="dxa"/>
          </w:tcPr>
          <w:p w14:paraId="17C526D6" w14:textId="397938CD" w:rsidR="00C23619" w:rsidRPr="004B466B" w:rsidRDefault="00C23619" w:rsidP="00181273">
            <w:pPr>
              <w:spacing w:before="120" w:after="120" w:line="24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Агент обавештава Зајмодавце о Кредиту у складу са Клаузулом </w:t>
            </w:r>
            <w:r w:rsidR="00181273" w:rsidRPr="004B466B">
              <w:rPr>
                <w:rFonts w:ascii="Times New Roman" w:hAnsi="Times New Roman"/>
                <w:color w:val="000000" w:themeColor="text1"/>
                <w:szCs w:val="22"/>
                <w:lang w:val="sr-Cyrl-CS"/>
              </w:rPr>
              <w:t>5.3(б)</w:t>
            </w:r>
            <w:r w:rsidRPr="004B466B">
              <w:rPr>
                <w:rFonts w:ascii="Times New Roman" w:hAnsi="Times New Roman"/>
                <w:color w:val="000000" w:themeColor="text1"/>
                <w:szCs w:val="22"/>
                <w:lang w:val="sr-Cyrl-CS"/>
              </w:rPr>
              <w:t xml:space="preserve"> Клаузуле 5.3 (</w:t>
            </w:r>
            <w:r w:rsidRPr="004B466B">
              <w:rPr>
                <w:rFonts w:ascii="Times New Roman" w:hAnsi="Times New Roman"/>
                <w:i/>
                <w:iCs/>
                <w:color w:val="000000" w:themeColor="text1"/>
                <w:szCs w:val="22"/>
                <w:lang w:val="sr-Cyrl-CS"/>
              </w:rPr>
              <w:fldChar w:fldCharType="begin"/>
            </w:r>
            <w:r w:rsidRPr="004B466B">
              <w:rPr>
                <w:rFonts w:ascii="Times New Roman" w:hAnsi="Times New Roman"/>
                <w:i/>
                <w:color w:val="000000" w:themeColor="text1"/>
                <w:szCs w:val="22"/>
                <w:lang w:val="sr-Cyrl-CS"/>
              </w:rPr>
              <w:instrText xml:space="preserve"> REF _Ref17528726 \h </w:instrText>
            </w:r>
            <w:r w:rsidRPr="004B466B">
              <w:rPr>
                <w:rFonts w:ascii="Times New Roman" w:hAnsi="Times New Roman"/>
                <w:i/>
                <w:iCs/>
                <w:color w:val="000000" w:themeColor="text1"/>
                <w:szCs w:val="22"/>
                <w:lang w:val="sr-Cyrl-CS"/>
              </w:rPr>
              <w:instrText xml:space="preserve"> \* MERGEFORMAT </w:instrText>
            </w:r>
            <w:r w:rsidRPr="004B466B">
              <w:rPr>
                <w:rFonts w:ascii="Times New Roman" w:hAnsi="Times New Roman"/>
                <w:i/>
                <w:iCs/>
                <w:color w:val="000000" w:themeColor="text1"/>
                <w:szCs w:val="22"/>
                <w:lang w:val="sr-Cyrl-CS"/>
              </w:rPr>
            </w:r>
            <w:r w:rsidRPr="004B466B">
              <w:rPr>
                <w:rFonts w:ascii="Times New Roman" w:hAnsi="Times New Roman"/>
                <w:i/>
                <w:iCs/>
                <w:color w:val="000000" w:themeColor="text1"/>
                <w:szCs w:val="22"/>
                <w:lang w:val="sr-Cyrl-CS"/>
              </w:rPr>
              <w:fldChar w:fldCharType="separate"/>
            </w:r>
            <w:r w:rsidR="005D5E92" w:rsidRPr="005D5E92">
              <w:rPr>
                <w:rFonts w:ascii="Times New Roman" w:hAnsi="Times New Roman"/>
                <w:i/>
                <w:color w:val="000000" w:themeColor="text1"/>
                <w:szCs w:val="22"/>
                <w:lang w:val="sr-Cyrl-CS"/>
              </w:rPr>
              <w:t>Валута и износ</w:t>
            </w:r>
            <w:r w:rsidRPr="004B466B">
              <w:rPr>
                <w:rFonts w:ascii="Times New Roman" w:hAnsi="Times New Roman"/>
                <w:i/>
                <w:iCs/>
                <w:color w:val="000000" w:themeColor="text1"/>
                <w:szCs w:val="22"/>
                <w:lang w:val="sr-Cyrl-CS"/>
              </w:rPr>
              <w:fldChar w:fldCharType="end"/>
            </w:r>
            <w:r w:rsidRPr="004B466B">
              <w:rPr>
                <w:rFonts w:ascii="Times New Roman" w:hAnsi="Times New Roman"/>
                <w:color w:val="000000" w:themeColor="text1"/>
                <w:szCs w:val="22"/>
                <w:lang w:val="sr-Cyrl-CS"/>
              </w:rPr>
              <w:t>)</w:t>
            </w:r>
          </w:p>
        </w:tc>
        <w:tc>
          <w:tcPr>
            <w:tcW w:w="368" w:type="dxa"/>
          </w:tcPr>
          <w:p w14:paraId="016FA667"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p>
        </w:tc>
        <w:tc>
          <w:tcPr>
            <w:tcW w:w="4565" w:type="dxa"/>
          </w:tcPr>
          <w:p w14:paraId="334F7BE9" w14:textId="77777777" w:rsidR="00C23619" w:rsidRPr="004B466B" w:rsidRDefault="00C23619" w:rsidP="00C23619">
            <w:pPr>
              <w:spacing w:before="120" w:after="120" w:line="240" w:lineRule="atLeast"/>
              <w:jc w:val="center"/>
              <w:rPr>
                <w:rFonts w:ascii="Times New Roman" w:eastAsiaTheme="minorEastAsia" w:hAnsi="Times New Roman"/>
                <w:color w:val="000000" w:themeColor="text1"/>
                <w:szCs w:val="22"/>
                <w:lang w:val="sr-Cyrl-CS"/>
              </w:rPr>
            </w:pPr>
            <w:r w:rsidRPr="004B466B">
              <w:rPr>
                <w:rFonts w:ascii="Times New Roman" w:hAnsi="Times New Roman"/>
                <w:color w:val="000000" w:themeColor="text1"/>
                <w:szCs w:val="22"/>
                <w:lang w:val="sr-Cyrl-CS"/>
              </w:rPr>
              <w:t>U - 3</w:t>
            </w:r>
          </w:p>
          <w:p w14:paraId="0B515FDB" w14:textId="77777777" w:rsidR="00C23619" w:rsidRPr="004B466B" w:rsidRDefault="00C23619" w:rsidP="00C23619">
            <w:pPr>
              <w:spacing w:before="120" w:after="120" w:line="240" w:lineRule="atLeast"/>
              <w:jc w:val="center"/>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16:00</w:t>
            </w:r>
          </w:p>
        </w:tc>
      </w:tr>
      <w:tr w:rsidR="00C23619" w:rsidRPr="004B466B" w14:paraId="77C58CFF" w14:textId="77777777" w:rsidTr="00C23619">
        <w:tc>
          <w:tcPr>
            <w:tcW w:w="4094" w:type="dxa"/>
          </w:tcPr>
          <w:p w14:paraId="1637A208"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ЕУРИБОР је фиксиран</w:t>
            </w:r>
          </w:p>
        </w:tc>
        <w:tc>
          <w:tcPr>
            <w:tcW w:w="368" w:type="dxa"/>
          </w:tcPr>
          <w:p w14:paraId="6F4FC626"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p>
        </w:tc>
        <w:tc>
          <w:tcPr>
            <w:tcW w:w="4565" w:type="dxa"/>
          </w:tcPr>
          <w:p w14:paraId="62719750"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Дан котације у 11:00 за потребе ЕУРИБОР-а</w:t>
            </w:r>
          </w:p>
          <w:p w14:paraId="3AC6CD7A"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p>
        </w:tc>
      </w:tr>
      <w:tr w:rsidR="00C23619" w:rsidRPr="004B466B" w14:paraId="453FC331" w14:textId="77777777" w:rsidTr="00C23619">
        <w:tc>
          <w:tcPr>
            <w:tcW w:w="4094" w:type="dxa"/>
          </w:tcPr>
          <w:p w14:paraId="70BEFE02" w14:textId="28F2DF1E" w:rsidR="00C23619" w:rsidRPr="004B466B" w:rsidRDefault="00C23619" w:rsidP="00C9701E">
            <w:pPr>
              <w:spacing w:before="120" w:after="120" w:line="24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Референтна банкарска стопа обрачуната применом доступних котација у складу са Клаузулом </w:t>
            </w:r>
            <w:r w:rsidR="00C9701E" w:rsidRPr="004B466B">
              <w:rPr>
                <w:rFonts w:ascii="Times New Roman" w:hAnsi="Times New Roman"/>
                <w:color w:val="000000" w:themeColor="text1"/>
                <w:szCs w:val="22"/>
                <w:lang w:val="sr-Cyrl-CS"/>
              </w:rPr>
              <w:t>10.1 (</w:t>
            </w:r>
            <w:r w:rsidR="00C9701E" w:rsidRPr="004B466B">
              <w:rPr>
                <w:rFonts w:ascii="Times New Roman" w:hAnsi="Times New Roman"/>
                <w:i/>
                <w:color w:val="000000" w:themeColor="text1"/>
                <w:szCs w:val="22"/>
                <w:lang w:val="sr-Cyrl-CS"/>
              </w:rPr>
              <w:t>Недоступност Котиране стопе</w:t>
            </w:r>
            <w:r w:rsidR="00C9701E"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 xml:space="preserve"> </w:t>
            </w:r>
          </w:p>
        </w:tc>
        <w:tc>
          <w:tcPr>
            <w:tcW w:w="368" w:type="dxa"/>
          </w:tcPr>
          <w:p w14:paraId="6A2377CD" w14:textId="77777777" w:rsidR="00C23619" w:rsidRPr="004B466B" w:rsidRDefault="00C23619" w:rsidP="00C23619">
            <w:pPr>
              <w:spacing w:before="120" w:after="120" w:line="240" w:lineRule="atLeast"/>
              <w:rPr>
                <w:rFonts w:ascii="Times New Roman" w:hAnsi="Times New Roman"/>
                <w:color w:val="000000" w:themeColor="text1"/>
                <w:szCs w:val="22"/>
                <w:lang w:val="sr-Cyrl-CS"/>
              </w:rPr>
            </w:pPr>
          </w:p>
        </w:tc>
        <w:tc>
          <w:tcPr>
            <w:tcW w:w="4565" w:type="dxa"/>
          </w:tcPr>
          <w:p w14:paraId="6DB7F505" w14:textId="05097C45" w:rsidR="00C23619" w:rsidRPr="004B466B" w:rsidRDefault="00C23619" w:rsidP="000D375C">
            <w:pPr>
              <w:spacing w:before="120" w:after="120" w:line="240" w:lineRule="atLeast"/>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 xml:space="preserve">У подне на </w:t>
            </w:r>
            <w:r w:rsidR="000D375C" w:rsidRPr="004B466B">
              <w:rPr>
                <w:rFonts w:ascii="Times New Roman" w:hAnsi="Times New Roman"/>
                <w:color w:val="000000" w:themeColor="text1"/>
                <w:szCs w:val="22"/>
                <w:lang w:val="sr-Cyrl-CS"/>
              </w:rPr>
              <w:t>Д</w:t>
            </w:r>
            <w:r w:rsidRPr="004B466B">
              <w:rPr>
                <w:rFonts w:ascii="Times New Roman" w:hAnsi="Times New Roman"/>
                <w:color w:val="000000" w:themeColor="text1"/>
                <w:szCs w:val="22"/>
                <w:lang w:val="sr-Cyrl-CS"/>
              </w:rPr>
              <w:t>ан котације</w:t>
            </w:r>
          </w:p>
        </w:tc>
      </w:tr>
    </w:tbl>
    <w:p w14:paraId="3A300ABD" w14:textId="77777777" w:rsidR="00C23619" w:rsidRPr="004B466B" w:rsidRDefault="00C23619" w:rsidP="00C23619">
      <w:pPr>
        <w:spacing w:after="180" w:line="260" w:lineRule="atLeast"/>
        <w:rPr>
          <w:rFonts w:ascii="Times New Roman" w:hAnsi="Times New Roman"/>
          <w:color w:val="000000" w:themeColor="text1"/>
          <w:szCs w:val="22"/>
          <w:lang w:val="sr-Cyrl-CS"/>
        </w:rPr>
      </w:pPr>
    </w:p>
    <w:p w14:paraId="6018C9A1" w14:textId="7EAB08F6" w:rsidR="00C23619" w:rsidRPr="004B466B" w:rsidRDefault="000D375C" w:rsidP="00C23619">
      <w:pPr>
        <w:tabs>
          <w:tab w:val="left" w:pos="1440"/>
          <w:tab w:val="left" w:pos="2160"/>
        </w:tabs>
        <w:ind w:left="2160" w:hanging="2160"/>
        <w:rPr>
          <w:rFonts w:ascii="Times New Roman" w:hAnsi="Times New Roman"/>
          <w:color w:val="000000" w:themeColor="text1"/>
          <w:szCs w:val="22"/>
          <w:lang w:val="sr-Cyrl-CS"/>
        </w:rPr>
      </w:pPr>
      <w:r w:rsidRPr="004B466B">
        <w:rPr>
          <w:rFonts w:ascii="Times New Roman" w:hAnsi="Times New Roman"/>
          <w:color w:val="000000" w:themeColor="text1"/>
          <w:szCs w:val="22"/>
          <w:lang w:val="sr-Cyrl-CS"/>
        </w:rPr>
        <w:t>„</w:t>
      </w:r>
      <w:r w:rsidR="00C23619" w:rsidRPr="004B466B">
        <w:rPr>
          <w:rFonts w:ascii="Times New Roman" w:hAnsi="Times New Roman"/>
          <w:color w:val="000000" w:themeColor="text1"/>
          <w:szCs w:val="22"/>
          <w:lang w:val="sr-Cyrl-CS"/>
        </w:rPr>
        <w:t>U</w:t>
      </w:r>
      <w:r w:rsidRPr="004B466B">
        <w:rPr>
          <w:rFonts w:ascii="Times New Roman" w:hAnsi="Times New Roman"/>
          <w:color w:val="000000" w:themeColor="text1"/>
          <w:szCs w:val="22"/>
          <w:lang w:val="sr-Cyrl-CS"/>
        </w:rPr>
        <w:t>”</w:t>
      </w:r>
      <w:r w:rsidRPr="004B466B">
        <w:rPr>
          <w:rFonts w:ascii="Times New Roman" w:hAnsi="Times New Roman"/>
          <w:color w:val="000000" w:themeColor="text1"/>
          <w:szCs w:val="22"/>
          <w:lang w:val="sr-Cyrl-CS"/>
        </w:rPr>
        <w:tab/>
        <w:t>=</w:t>
      </w:r>
      <w:r w:rsidRPr="004B466B">
        <w:rPr>
          <w:rFonts w:ascii="Times New Roman" w:hAnsi="Times New Roman"/>
          <w:color w:val="000000" w:themeColor="text1"/>
          <w:szCs w:val="22"/>
          <w:lang w:val="sr-Cyrl-CS"/>
        </w:rPr>
        <w:tab/>
        <w:t>Датум коришћења</w:t>
      </w:r>
    </w:p>
    <w:p w14:paraId="31FBFE94" w14:textId="77777777" w:rsidR="00C23619" w:rsidRPr="004B466B" w:rsidRDefault="00C23619" w:rsidP="00C23619">
      <w:pPr>
        <w:tabs>
          <w:tab w:val="left" w:pos="1440"/>
          <w:tab w:val="left" w:pos="2160"/>
        </w:tabs>
        <w:ind w:left="2160" w:hanging="2160"/>
        <w:rPr>
          <w:rFonts w:ascii="Times New Roman" w:hAnsi="Times New Roman"/>
          <w:color w:val="000000" w:themeColor="text1"/>
          <w:szCs w:val="22"/>
          <w:lang w:val="sr-Cyrl-CS"/>
        </w:rPr>
      </w:pPr>
    </w:p>
    <w:p w14:paraId="2B624C7B" w14:textId="1848636C" w:rsidR="00C23619" w:rsidRPr="004B466B" w:rsidRDefault="000D375C" w:rsidP="00C23619">
      <w:pPr>
        <w:rPr>
          <w:rFonts w:ascii="Times New Roman" w:eastAsia="SimSun" w:hAnsi="Times New Roman"/>
          <w:color w:val="000000" w:themeColor="text1"/>
          <w:szCs w:val="22"/>
          <w:lang w:val="sr-Cyrl-CS"/>
        </w:rPr>
      </w:pPr>
      <w:r w:rsidRPr="004B466B">
        <w:rPr>
          <w:rFonts w:ascii="Times New Roman" w:hAnsi="Times New Roman"/>
          <w:color w:val="000000" w:themeColor="text1"/>
          <w:szCs w:val="22"/>
          <w:lang w:val="sr-Cyrl-CS"/>
        </w:rPr>
        <w:t>„</w:t>
      </w:r>
      <w:r w:rsidR="00C23619" w:rsidRPr="004B466B">
        <w:rPr>
          <w:rFonts w:ascii="Times New Roman" w:hAnsi="Times New Roman"/>
          <w:color w:val="000000" w:themeColor="text1"/>
          <w:szCs w:val="22"/>
          <w:lang w:val="sr-Cyrl-CS"/>
        </w:rPr>
        <w:t>U – X</w:t>
      </w:r>
      <w:r w:rsidRPr="004B466B">
        <w:rPr>
          <w:rFonts w:ascii="Times New Roman" w:hAnsi="Times New Roman"/>
          <w:color w:val="000000" w:themeColor="text1"/>
          <w:szCs w:val="22"/>
          <w:lang w:val="sr-Cyrl-CS"/>
        </w:rPr>
        <w:t>”</w:t>
      </w:r>
      <w:r w:rsidR="00C23619" w:rsidRPr="004B466B">
        <w:rPr>
          <w:rFonts w:ascii="Times New Roman" w:hAnsi="Times New Roman"/>
          <w:color w:val="000000" w:themeColor="text1"/>
          <w:szCs w:val="22"/>
          <w:lang w:val="sr-Cyrl-CS"/>
        </w:rPr>
        <w:tab/>
        <w:t>=</w:t>
      </w:r>
      <w:r w:rsidR="00C23619" w:rsidRPr="004B466B">
        <w:rPr>
          <w:rFonts w:ascii="Times New Roman" w:hAnsi="Times New Roman"/>
          <w:color w:val="000000" w:themeColor="text1"/>
          <w:szCs w:val="22"/>
          <w:lang w:val="sr-Cyrl-CS"/>
        </w:rPr>
        <w:tab/>
        <w:t>Датум који наступа X радних дана пре датума Коришћења средстава</w:t>
      </w:r>
    </w:p>
    <w:p w14:paraId="751CE6EB" w14:textId="77777777" w:rsidR="00C23619" w:rsidRPr="004B466B" w:rsidRDefault="00C23619" w:rsidP="00C23619">
      <w:pPr>
        <w:rPr>
          <w:rFonts w:ascii="Times New Roman" w:eastAsia="SimSun" w:hAnsi="Times New Roman"/>
          <w:color w:val="000000" w:themeColor="text1"/>
          <w:szCs w:val="22"/>
          <w:lang w:val="sr-Cyrl-CS"/>
        </w:rPr>
      </w:pPr>
    </w:p>
    <w:p w14:paraId="70D3B636" w14:textId="77777777" w:rsidR="00C23619" w:rsidRPr="004B466B" w:rsidRDefault="00C23619" w:rsidP="00C23619">
      <w:pPr>
        <w:rPr>
          <w:rFonts w:ascii="Times New Roman" w:eastAsia="SimSun" w:hAnsi="Times New Roman"/>
          <w:color w:val="000000" w:themeColor="text1"/>
          <w:szCs w:val="22"/>
          <w:lang w:val="sr-Cyrl-CS"/>
        </w:rPr>
      </w:pPr>
    </w:p>
    <w:p w14:paraId="050224BD" w14:textId="77777777" w:rsidR="00C23619" w:rsidRPr="004B466B" w:rsidRDefault="00C23619" w:rsidP="00C23619">
      <w:pPr>
        <w:rPr>
          <w:rFonts w:ascii="Times New Roman" w:eastAsia="SimSun" w:hAnsi="Times New Roman"/>
          <w:color w:val="000000" w:themeColor="text1"/>
          <w:szCs w:val="22"/>
          <w:lang w:val="sr-Cyrl-CS"/>
        </w:rPr>
      </w:pPr>
      <w:r w:rsidRPr="004B466B">
        <w:rPr>
          <w:rFonts w:ascii="Times New Roman" w:eastAsia="SimSun" w:hAnsi="Times New Roman"/>
          <w:color w:val="000000" w:themeColor="text1"/>
          <w:szCs w:val="22"/>
          <w:lang w:val="sr-Cyrl-CS"/>
        </w:rPr>
        <w:br w:type="page"/>
      </w:r>
    </w:p>
    <w:p w14:paraId="7147698E" w14:textId="6E6301CC" w:rsidR="00C23619" w:rsidRPr="004B466B" w:rsidRDefault="00C23619" w:rsidP="005A5507">
      <w:pPr>
        <w:keepNext/>
        <w:pageBreakBefore/>
        <w:spacing w:after="240"/>
        <w:ind w:left="426"/>
        <w:jc w:val="center"/>
        <w:outlineLvl w:val="0"/>
        <w:rPr>
          <w:rFonts w:ascii="Times New Roman" w:eastAsiaTheme="minorEastAsia" w:hAnsi="Times New Roman"/>
          <w:b/>
          <w:caps/>
          <w:color w:val="000000" w:themeColor="text1"/>
          <w:szCs w:val="22"/>
          <w:lang w:val="sr-Cyrl-CS" w:eastAsia="en-US"/>
        </w:rPr>
      </w:pPr>
      <w:r w:rsidRPr="004B466B">
        <w:rPr>
          <w:rFonts w:ascii="Times New Roman" w:eastAsiaTheme="minorEastAsia" w:hAnsi="Times New Roman"/>
          <w:b/>
          <w:caps/>
          <w:color w:val="000000" w:themeColor="text1"/>
          <w:szCs w:val="22"/>
          <w:lang w:val="sr-Cyrl-CS" w:eastAsia="en-US"/>
        </w:rPr>
        <w:lastRenderedPageBreak/>
        <w:t>ПРИЛОГ 9</w:t>
      </w:r>
      <w:r w:rsidRPr="004B466B">
        <w:rPr>
          <w:rFonts w:ascii="Times New Roman" w:eastAsiaTheme="minorEastAsia" w:hAnsi="Times New Roman"/>
          <w:b/>
          <w:caps/>
          <w:color w:val="000000" w:themeColor="text1"/>
          <w:szCs w:val="22"/>
          <w:lang w:val="sr-Cyrl-CS" w:eastAsia="en-US"/>
        </w:rPr>
        <w:br/>
        <w:t>ОБРАЗАЦ ИЗВЕШТАЈА О САМО-ПРАЋЕЊУ У ОБЛАСТИ ЖИВОТНЕ И ДРУШТВЕНЕ СРЕДИНЕ</w:t>
      </w:r>
    </w:p>
    <w:p w14:paraId="5BA9545C" w14:textId="77777777" w:rsidR="00C23619" w:rsidRPr="004B466B" w:rsidRDefault="00C23619" w:rsidP="00C23619">
      <w:pPr>
        <w:autoSpaceDE w:val="0"/>
        <w:autoSpaceDN w:val="0"/>
        <w:adjustRightInd w:val="0"/>
        <w:spacing w:before="120" w:after="120"/>
        <w:jc w:val="center"/>
        <w:rPr>
          <w:rFonts w:ascii="Calibri" w:eastAsia="SimSun" w:hAnsi="Calibri"/>
          <w:b/>
          <w:bCs/>
          <w:color w:val="000000"/>
          <w:szCs w:val="22"/>
          <w:lang w:val="sr-Cyrl-CS"/>
        </w:rPr>
      </w:pPr>
      <w:r w:rsidRPr="004B466B">
        <w:rPr>
          <w:rFonts w:ascii="Times New Roman" w:eastAsia="SimSun" w:hAnsi="Times New Roman"/>
          <w:b/>
          <w:bCs/>
          <w:color w:val="000000"/>
          <w:szCs w:val="22"/>
          <w:lang w:val="sr-Cyrl-CS"/>
        </w:rPr>
        <w:t xml:space="preserve">У наставку текста дате су смернице које садрже минимум очекиваних информација које је потребно унети – образац се може прилагодити и пренети на образац компаније </w:t>
      </w:r>
    </w:p>
    <w:p w14:paraId="0A163D4B" w14:textId="77777777" w:rsidR="00C23619" w:rsidRPr="004B466B"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p>
    <w:p w14:paraId="123A20FE" w14:textId="77777777" w:rsidR="00C23619" w:rsidRPr="004B466B"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[УНЕСИТЕ НАЗИВ ПРОЈЕКТА] ИЗВЕШТАЈ О САМО-ПРАЋЕЊУ ИЗГРАДЊЕ</w:t>
      </w:r>
    </w:p>
    <w:p w14:paraId="5B107355" w14:textId="77777777" w:rsidR="00C23619" w:rsidRPr="004B466B"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[УНЕСИТЕ НАЗИВ ОРГАНИЗАЦИЈЕ КОЈА ИЗВЕШТАВА]</w:t>
      </w:r>
    </w:p>
    <w:p w14:paraId="21257386" w14:textId="77777777" w:rsidR="00C23619" w:rsidRPr="004B466B" w:rsidRDefault="00C23619" w:rsidP="00C23619">
      <w:pPr>
        <w:autoSpaceDE w:val="0"/>
        <w:autoSpaceDN w:val="0"/>
        <w:adjustRightInd w:val="0"/>
        <w:spacing w:before="120" w:after="12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[УНЕСИТЕ ПЕРИОД ПРАЋЕЊА]</w:t>
      </w:r>
    </w:p>
    <w:p w14:paraId="34CDA7E2" w14:textId="77777777" w:rsidR="00C23619" w:rsidRPr="004B466B"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p>
    <w:p w14:paraId="50AE5886" w14:textId="77777777" w:rsidR="00C23619" w:rsidRPr="004B466B" w:rsidRDefault="00C23619" w:rsidP="00C23619">
      <w:pPr>
        <w:autoSpaceDE w:val="0"/>
        <w:autoSpaceDN w:val="0"/>
        <w:adjustRightInd w:val="0"/>
        <w:spacing w:before="36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 xml:space="preserve">1. СТАТУС ПРОЈЕКТА </w:t>
      </w:r>
    </w:p>
    <w:p w14:paraId="4B86FB33"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1.1 Напредак радова </w:t>
      </w:r>
    </w:p>
    <w:p w14:paraId="145FAA4C" w14:textId="6748E93E"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[Опишите текуће активности и % напретка у односу на планирано.]</w:t>
      </w:r>
    </w:p>
    <w:p w14:paraId="7328CC5B" w14:textId="47DF0308" w:rsidR="005A5507" w:rsidRPr="004B466B" w:rsidRDefault="005A5507"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Подручја активних радова треба да буду јасно наведена, са пратећим мапама/фигурама где је релевантно.</w:t>
      </w:r>
    </w:p>
    <w:p w14:paraId="3514E620" w14:textId="77777777" w:rsidR="00C23619" w:rsidRPr="004B466B" w:rsidRDefault="00C23619" w:rsidP="00C23619">
      <w:pPr>
        <w:autoSpaceDE w:val="0"/>
        <w:autoSpaceDN w:val="0"/>
        <w:adjustRightInd w:val="0"/>
        <w:spacing w:before="360" w:after="120"/>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 xml:space="preserve">2. ОРГАНИЗАЦИЈА </w:t>
      </w:r>
    </w:p>
    <w:p w14:paraId="7DCD1C28"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2.1 Општа организација </w:t>
      </w:r>
    </w:p>
    <w:p w14:paraId="40BE361F" w14:textId="77777777"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[Унесите организациони дијаграм.]</w:t>
      </w:r>
    </w:p>
    <w:p w14:paraId="5C2F2C62"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2.2 Организација у области животне средине и социјалних питања </w:t>
      </w:r>
    </w:p>
    <w:p w14:paraId="18C6A5BD" w14:textId="77777777"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[Унесите организациони дијаграм.]</w:t>
      </w:r>
    </w:p>
    <w:p w14:paraId="17D0F9FC" w14:textId="77777777" w:rsidR="00C23619" w:rsidRPr="004B466B" w:rsidRDefault="00C23619" w:rsidP="00C23619">
      <w:pPr>
        <w:autoSpaceDE w:val="0"/>
        <w:autoSpaceDN w:val="0"/>
        <w:adjustRightInd w:val="0"/>
        <w:spacing w:before="120" w:after="120"/>
        <w:jc w:val="both"/>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Наведите све нове промене или захтеве који се односе на тим, као и консултанте за животну средину и социјална питања који помажу на пројекту. </w:t>
      </w:r>
    </w:p>
    <w:p w14:paraId="47130679"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2.3 Подизвођачи </w:t>
      </w:r>
    </w:p>
    <w:p w14:paraId="3FEC2633"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color w:val="000000"/>
          <w:szCs w:val="22"/>
          <w:lang w:val="sr-Cyrl-CS"/>
        </w:rPr>
        <w:t>[Списак подизвођаче и њихове улоге на пројекту.]</w:t>
      </w:r>
      <w:r w:rsidRPr="004B466B">
        <w:rPr>
          <w:rFonts w:ascii="Times New Roman" w:eastAsia="SimSun" w:hAnsi="Times New Roman"/>
          <w:b/>
          <w:color w:val="000000"/>
          <w:szCs w:val="22"/>
          <w:lang w:val="sr-Cyrl-CS"/>
        </w:rPr>
        <w:t xml:space="preserve"> </w:t>
      </w:r>
    </w:p>
    <w:p w14:paraId="61824EFD"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2.4 Грађевински радници </w:t>
      </w:r>
    </w:p>
    <w:tbl>
      <w:tblPr>
        <w:tblStyle w:val="TableGrid"/>
        <w:tblW w:w="0" w:type="auto"/>
        <w:tblLook w:val="04A0" w:firstRow="1" w:lastRow="0" w:firstColumn="1" w:lastColumn="0" w:noHBand="0" w:noVBand="1"/>
      </w:tblPr>
      <w:tblGrid>
        <w:gridCol w:w="2254"/>
        <w:gridCol w:w="2254"/>
        <w:gridCol w:w="2254"/>
        <w:gridCol w:w="2254"/>
      </w:tblGrid>
      <w:tr w:rsidR="00C23619" w:rsidRPr="004B466B" w14:paraId="7EF3B59F" w14:textId="77777777" w:rsidTr="00C23619">
        <w:trPr>
          <w:trHeight w:val="1121"/>
        </w:trPr>
        <w:tc>
          <w:tcPr>
            <w:tcW w:w="2254" w:type="dxa"/>
            <w:tcBorders>
              <w:top w:val="single" w:sz="4" w:space="0" w:color="auto"/>
              <w:left w:val="single" w:sz="4" w:space="0" w:color="auto"/>
              <w:bottom w:val="single" w:sz="4" w:space="0" w:color="auto"/>
              <w:right w:val="single" w:sz="4" w:space="0" w:color="auto"/>
            </w:tcBorders>
            <w:hideMark/>
          </w:tcPr>
          <w:p w14:paraId="5F1D1F4B" w14:textId="77777777"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Наведите УКУПАН број за сваки параметар</w:t>
            </w:r>
          </w:p>
        </w:tc>
        <w:tc>
          <w:tcPr>
            <w:tcW w:w="2254" w:type="dxa"/>
            <w:tcBorders>
              <w:top w:val="single" w:sz="4" w:space="0" w:color="auto"/>
              <w:left w:val="single" w:sz="4" w:space="0" w:color="auto"/>
              <w:bottom w:val="single" w:sz="4" w:space="0" w:color="auto"/>
              <w:right w:val="single" w:sz="4" w:space="0" w:color="auto"/>
            </w:tcBorders>
            <w:hideMark/>
          </w:tcPr>
          <w:p w14:paraId="7B4662D9" w14:textId="7560E83C"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ГЛАВНИ Извођач (подељен од стране Главног изв</w:t>
            </w:r>
            <w:r w:rsidR="005A5507" w:rsidRPr="004B466B">
              <w:rPr>
                <w:rFonts w:ascii="Times New Roman" w:eastAsia="SimSun" w:hAnsi="Times New Roman"/>
                <w:b/>
                <w:bCs/>
                <w:color w:val="000000"/>
                <w:szCs w:val="22"/>
                <w:lang w:val="sr-Cyrl-CS"/>
              </w:rPr>
              <w:t>ођача, тј. Power</w:t>
            </w:r>
            <w:r w:rsidR="00740FB0">
              <w:rPr>
                <w:rFonts w:ascii="Times New Roman" w:eastAsia="SimSun" w:hAnsi="Times New Roman"/>
                <w:b/>
                <w:bCs/>
                <w:color w:val="000000"/>
                <w:szCs w:val="22"/>
                <w:lang w:val="sr-Cyrl-CS"/>
              </w:rPr>
              <w:t xml:space="preserve"> </w:t>
            </w:r>
            <w:r w:rsidR="005A5507" w:rsidRPr="004B466B">
              <w:rPr>
                <w:rFonts w:ascii="Times New Roman" w:eastAsia="SimSun" w:hAnsi="Times New Roman"/>
                <w:b/>
                <w:bCs/>
                <w:color w:val="000000"/>
                <w:szCs w:val="22"/>
                <w:lang w:val="sr-Cyrl-CS"/>
              </w:rPr>
              <w:t>China и Alstom)</w:t>
            </w:r>
          </w:p>
        </w:tc>
        <w:tc>
          <w:tcPr>
            <w:tcW w:w="2254" w:type="dxa"/>
            <w:tcBorders>
              <w:top w:val="single" w:sz="4" w:space="0" w:color="auto"/>
              <w:left w:val="single" w:sz="4" w:space="0" w:color="auto"/>
              <w:bottom w:val="single" w:sz="4" w:space="0" w:color="auto"/>
              <w:right w:val="single" w:sz="4" w:space="0" w:color="auto"/>
            </w:tcBorders>
            <w:hideMark/>
          </w:tcPr>
          <w:p w14:paraId="564B2088" w14:textId="77777777"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Подизвођачи</w:t>
            </w:r>
          </w:p>
        </w:tc>
        <w:tc>
          <w:tcPr>
            <w:tcW w:w="2254" w:type="dxa"/>
            <w:tcBorders>
              <w:top w:val="single" w:sz="4" w:space="0" w:color="auto"/>
              <w:left w:val="single" w:sz="4" w:space="0" w:color="auto"/>
              <w:bottom w:val="single" w:sz="4" w:space="0" w:color="auto"/>
              <w:right w:val="single" w:sz="4" w:space="0" w:color="auto"/>
            </w:tcBorders>
            <w:hideMark/>
          </w:tcPr>
          <w:p w14:paraId="1B2BEB6F" w14:textId="1C8A5949"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Смештени у камповима за раднике (подељ</w:t>
            </w:r>
            <w:r w:rsidR="0041011E">
              <w:rPr>
                <w:rFonts w:ascii="Times New Roman" w:eastAsia="SimSun" w:hAnsi="Times New Roman"/>
                <w:b/>
                <w:bCs/>
                <w:color w:val="000000"/>
                <w:szCs w:val="22"/>
                <w:lang w:val="sr-Cyrl-CS"/>
              </w:rPr>
              <w:t>е</w:t>
            </w:r>
            <w:r w:rsidRPr="004B466B">
              <w:rPr>
                <w:rFonts w:ascii="Times New Roman" w:eastAsia="SimSun" w:hAnsi="Times New Roman"/>
                <w:b/>
                <w:bCs/>
                <w:color w:val="000000"/>
                <w:szCs w:val="22"/>
                <w:lang w:val="sr-Cyrl-CS"/>
              </w:rPr>
              <w:t>ни на кампове/смештаје ако се користи више од једног смештаја)</w:t>
            </w:r>
          </w:p>
        </w:tc>
      </w:tr>
      <w:tr w:rsidR="00C23619" w:rsidRPr="004B466B" w14:paraId="6DC81309"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668B8CB8" w14:textId="77777777" w:rsidR="00C23619" w:rsidRPr="004B466B" w:rsidRDefault="00C23619" w:rsidP="00C23619">
            <w:pPr>
              <w:autoSpaceDE w:val="0"/>
              <w:autoSpaceDN w:val="0"/>
              <w:adjustRightInd w:val="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Мушкарци</w:t>
            </w:r>
          </w:p>
        </w:tc>
        <w:tc>
          <w:tcPr>
            <w:tcW w:w="2254" w:type="dxa"/>
            <w:tcBorders>
              <w:top w:val="single" w:sz="4" w:space="0" w:color="auto"/>
              <w:left w:val="single" w:sz="4" w:space="0" w:color="auto"/>
              <w:bottom w:val="single" w:sz="4" w:space="0" w:color="auto"/>
              <w:right w:val="single" w:sz="4" w:space="0" w:color="auto"/>
            </w:tcBorders>
          </w:tcPr>
          <w:p w14:paraId="12A267B5"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7B713DB4"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259100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3E7FA619"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2F8F3935" w14:textId="77777777" w:rsidR="00C23619" w:rsidRPr="004B466B" w:rsidRDefault="00C23619" w:rsidP="00C23619">
            <w:pPr>
              <w:autoSpaceDE w:val="0"/>
              <w:autoSpaceDN w:val="0"/>
              <w:adjustRightInd w:val="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Жене</w:t>
            </w:r>
          </w:p>
        </w:tc>
        <w:tc>
          <w:tcPr>
            <w:tcW w:w="2254" w:type="dxa"/>
            <w:tcBorders>
              <w:top w:val="single" w:sz="4" w:space="0" w:color="auto"/>
              <w:left w:val="single" w:sz="4" w:space="0" w:color="auto"/>
              <w:bottom w:val="single" w:sz="4" w:space="0" w:color="auto"/>
              <w:right w:val="single" w:sz="4" w:space="0" w:color="auto"/>
            </w:tcBorders>
          </w:tcPr>
          <w:p w14:paraId="2492605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1E86213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1AB57614"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20BCF93E"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4213D5D6" w14:textId="77777777" w:rsidR="00C23619" w:rsidRPr="004B466B" w:rsidRDefault="00C23619" w:rsidP="00C23619">
            <w:pPr>
              <w:tabs>
                <w:tab w:val="left" w:pos="1002"/>
              </w:tabs>
              <w:autoSpaceDE w:val="0"/>
              <w:autoSpaceDN w:val="0"/>
              <w:adjustRightInd w:val="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Домаћи</w:t>
            </w:r>
          </w:p>
        </w:tc>
        <w:tc>
          <w:tcPr>
            <w:tcW w:w="2254" w:type="dxa"/>
            <w:tcBorders>
              <w:top w:val="single" w:sz="4" w:space="0" w:color="auto"/>
              <w:left w:val="single" w:sz="4" w:space="0" w:color="auto"/>
              <w:bottom w:val="single" w:sz="4" w:space="0" w:color="auto"/>
              <w:right w:val="single" w:sz="4" w:space="0" w:color="auto"/>
            </w:tcBorders>
          </w:tcPr>
          <w:p w14:paraId="0DFF5AE5"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184EC91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2185AFFB"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7C541983"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0CB276D3" w14:textId="77777777" w:rsidR="00C23619" w:rsidRPr="004B466B" w:rsidRDefault="00C23619" w:rsidP="00C23619">
            <w:pPr>
              <w:tabs>
                <w:tab w:val="left" w:pos="1002"/>
              </w:tabs>
              <w:autoSpaceDE w:val="0"/>
              <w:autoSpaceDN w:val="0"/>
              <w:adjustRightInd w:val="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Страни</w:t>
            </w:r>
          </w:p>
        </w:tc>
        <w:tc>
          <w:tcPr>
            <w:tcW w:w="2254" w:type="dxa"/>
            <w:tcBorders>
              <w:top w:val="single" w:sz="4" w:space="0" w:color="auto"/>
              <w:left w:val="single" w:sz="4" w:space="0" w:color="auto"/>
              <w:bottom w:val="single" w:sz="4" w:space="0" w:color="auto"/>
              <w:right w:val="single" w:sz="4" w:space="0" w:color="auto"/>
            </w:tcBorders>
          </w:tcPr>
          <w:p w14:paraId="35853214"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51DEF04C"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70B574F0"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3BE036DD"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4163C062" w14:textId="77777777" w:rsidR="00C23619" w:rsidRPr="004B466B" w:rsidRDefault="00C23619" w:rsidP="00C23619">
            <w:pPr>
              <w:tabs>
                <w:tab w:val="left" w:pos="1002"/>
              </w:tabs>
              <w:autoSpaceDE w:val="0"/>
              <w:autoSpaceDN w:val="0"/>
              <w:adjustRightInd w:val="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УКУПНО</w:t>
            </w:r>
            <w:r w:rsidRPr="004B466B">
              <w:rPr>
                <w:rFonts w:ascii="Times New Roman" w:eastAsia="SimSun" w:hAnsi="Times New Roman"/>
                <w:b/>
                <w:color w:val="000000"/>
                <w:szCs w:val="22"/>
                <w:lang w:val="sr-Cyrl-CS"/>
              </w:rPr>
              <w:tab/>
            </w:r>
          </w:p>
        </w:tc>
        <w:tc>
          <w:tcPr>
            <w:tcW w:w="2254" w:type="dxa"/>
            <w:tcBorders>
              <w:top w:val="single" w:sz="4" w:space="0" w:color="auto"/>
              <w:left w:val="single" w:sz="4" w:space="0" w:color="auto"/>
              <w:bottom w:val="single" w:sz="4" w:space="0" w:color="auto"/>
              <w:right w:val="single" w:sz="4" w:space="0" w:color="auto"/>
            </w:tcBorders>
          </w:tcPr>
          <w:p w14:paraId="2AD84AF1"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6BFC32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5ADE969"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bl>
    <w:p w14:paraId="23A58E55" w14:textId="77777777" w:rsidR="00C23619" w:rsidRPr="004B466B" w:rsidRDefault="00C23619" w:rsidP="00C23619">
      <w:pPr>
        <w:autoSpaceDE w:val="0"/>
        <w:autoSpaceDN w:val="0"/>
        <w:adjustRightInd w:val="0"/>
        <w:spacing w:before="120" w:after="120"/>
        <w:rPr>
          <w:rFonts w:ascii="Times New Roman" w:eastAsiaTheme="minorEastAsia" w:hAnsi="Times New Roman"/>
          <w:color w:val="000000"/>
          <w:szCs w:val="22"/>
          <w:lang w:val="sr-Cyrl-CS" w:eastAsia="en-US"/>
        </w:rPr>
      </w:pPr>
    </w:p>
    <w:p w14:paraId="215228C0" w14:textId="77777777" w:rsidR="00C23619" w:rsidRPr="004B466B" w:rsidRDefault="00C23619" w:rsidP="00C23619">
      <w:pPr>
        <w:autoSpaceDE w:val="0"/>
        <w:autoSpaceDN w:val="0"/>
        <w:adjustRightInd w:val="0"/>
        <w:spacing w:before="36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lastRenderedPageBreak/>
        <w:t>3. ПРАВНИ СТАУТС</w:t>
      </w:r>
    </w:p>
    <w:p w14:paraId="67F2075E" w14:textId="77777777" w:rsidR="00C23619" w:rsidRPr="004B466B" w:rsidRDefault="00C23619" w:rsidP="00C23619">
      <w:pPr>
        <w:autoSpaceDE w:val="0"/>
        <w:autoSpaceDN w:val="0"/>
        <w:adjustRightInd w:val="0"/>
        <w:spacing w:before="360" w:after="120"/>
        <w:jc w:val="both"/>
        <w:rPr>
          <w:rFonts w:ascii="Times New Roman" w:eastAsia="SimSun" w:hAnsi="Times New Roman"/>
          <w:bCs/>
          <w:color w:val="000000"/>
          <w:szCs w:val="22"/>
          <w:lang w:val="sr-Cyrl-CS"/>
        </w:rPr>
      </w:pPr>
      <w:r w:rsidRPr="004B466B">
        <w:rPr>
          <w:rFonts w:ascii="Times New Roman" w:eastAsia="SimSun" w:hAnsi="Times New Roman"/>
          <w:bCs/>
          <w:color w:val="000000"/>
          <w:szCs w:val="22"/>
          <w:lang w:val="sr-Cyrl-CS"/>
        </w:rPr>
        <w:t>[Обухвата све што се подноси органима управе, добијене дозволе, инспекције и резултате инспекцијског надзора, као што су неусаглашеност/званично обавештење о неусаглашености, корективни акциони планови, новчане казне]</w:t>
      </w:r>
    </w:p>
    <w:p w14:paraId="4B119523" w14:textId="77777777" w:rsidR="00C23619" w:rsidRPr="004B466B" w:rsidRDefault="00C23619" w:rsidP="00C23619">
      <w:pPr>
        <w:autoSpaceDE w:val="0"/>
        <w:autoSpaceDN w:val="0"/>
        <w:adjustRightInd w:val="0"/>
        <w:spacing w:before="36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 xml:space="preserve">4. ПРАЋЕЊЕ БЕЗБЕДНОСТИ И ЗДРАВЉА НА РАДУ </w:t>
      </w:r>
    </w:p>
    <w:p w14:paraId="7C934072"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4.1 Статистички подаци везани за безбедност и здравље на раду </w:t>
      </w:r>
    </w:p>
    <w:tbl>
      <w:tblPr>
        <w:tblStyle w:val="TableGrid"/>
        <w:tblW w:w="0" w:type="auto"/>
        <w:tblLook w:val="04A0" w:firstRow="1" w:lastRow="0" w:firstColumn="1" w:lastColumn="0" w:noHBand="0" w:noVBand="1"/>
      </w:tblPr>
      <w:tblGrid>
        <w:gridCol w:w="2254"/>
        <w:gridCol w:w="2254"/>
        <w:gridCol w:w="2254"/>
        <w:gridCol w:w="2254"/>
      </w:tblGrid>
      <w:tr w:rsidR="00C23619" w:rsidRPr="004B466B" w14:paraId="07C93144"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381C425C" w14:textId="77777777"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Навести УКУПАН број за сваки параметар</w:t>
            </w:r>
          </w:p>
        </w:tc>
        <w:tc>
          <w:tcPr>
            <w:tcW w:w="2254" w:type="dxa"/>
            <w:tcBorders>
              <w:top w:val="single" w:sz="4" w:space="0" w:color="auto"/>
              <w:left w:val="single" w:sz="4" w:space="0" w:color="auto"/>
              <w:bottom w:val="single" w:sz="4" w:space="0" w:color="auto"/>
              <w:right w:val="single" w:sz="4" w:space="0" w:color="auto"/>
            </w:tcBorders>
            <w:hideMark/>
          </w:tcPr>
          <w:p w14:paraId="2F2AA175" w14:textId="77777777"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Текући период праћења</w:t>
            </w:r>
          </w:p>
        </w:tc>
        <w:tc>
          <w:tcPr>
            <w:tcW w:w="2254" w:type="dxa"/>
            <w:tcBorders>
              <w:top w:val="single" w:sz="4" w:space="0" w:color="auto"/>
              <w:left w:val="single" w:sz="4" w:space="0" w:color="auto"/>
              <w:bottom w:val="single" w:sz="4" w:space="0" w:color="auto"/>
              <w:right w:val="single" w:sz="4" w:space="0" w:color="auto"/>
            </w:tcBorders>
            <w:hideMark/>
          </w:tcPr>
          <w:p w14:paraId="1180DDC6" w14:textId="77777777"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Последњи период праћења (није кумулативно)</w:t>
            </w:r>
          </w:p>
        </w:tc>
        <w:tc>
          <w:tcPr>
            <w:tcW w:w="2254" w:type="dxa"/>
            <w:tcBorders>
              <w:top w:val="single" w:sz="4" w:space="0" w:color="auto"/>
              <w:left w:val="single" w:sz="4" w:space="0" w:color="auto"/>
              <w:bottom w:val="single" w:sz="4" w:space="0" w:color="auto"/>
              <w:right w:val="single" w:sz="4" w:space="0" w:color="auto"/>
            </w:tcBorders>
            <w:hideMark/>
          </w:tcPr>
          <w:p w14:paraId="17C8A75C" w14:textId="77777777" w:rsidR="00C23619" w:rsidRPr="004B466B" w:rsidRDefault="00C23619" w:rsidP="00C23619">
            <w:pPr>
              <w:autoSpaceDE w:val="0"/>
              <w:autoSpaceDN w:val="0"/>
              <w:adjustRightInd w:val="0"/>
              <w:jc w:val="center"/>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Укупан период праћења (кумулативно)</w:t>
            </w:r>
          </w:p>
        </w:tc>
      </w:tr>
      <w:tr w:rsidR="00C23619" w:rsidRPr="004B466B" w14:paraId="2A25783E"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4C73C40F"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 xml:space="preserve">Укупан број радника </w:t>
            </w:r>
          </w:p>
        </w:tc>
        <w:tc>
          <w:tcPr>
            <w:tcW w:w="2254" w:type="dxa"/>
            <w:tcBorders>
              <w:top w:val="single" w:sz="4" w:space="0" w:color="auto"/>
              <w:left w:val="single" w:sz="4" w:space="0" w:color="auto"/>
              <w:bottom w:val="single" w:sz="4" w:space="0" w:color="auto"/>
              <w:right w:val="single" w:sz="4" w:space="0" w:color="auto"/>
            </w:tcBorders>
          </w:tcPr>
          <w:p w14:paraId="103562CC"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6B1BDC70"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26E49499"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2BECE838"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7A82A10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 xml:space="preserve">Укупан број сати рада по раднику – квартално </w:t>
            </w:r>
          </w:p>
        </w:tc>
        <w:tc>
          <w:tcPr>
            <w:tcW w:w="2254" w:type="dxa"/>
            <w:tcBorders>
              <w:top w:val="single" w:sz="4" w:space="0" w:color="auto"/>
              <w:left w:val="single" w:sz="4" w:space="0" w:color="auto"/>
              <w:bottom w:val="single" w:sz="4" w:space="0" w:color="auto"/>
              <w:right w:val="single" w:sz="4" w:space="0" w:color="auto"/>
            </w:tcBorders>
          </w:tcPr>
          <w:p w14:paraId="0067DCA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2B8920E1"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6BF1747"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29E9D786"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3A9575A0"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Укупна количина изгубљеног времена услед повреда на раду</w:t>
            </w:r>
            <w:r w:rsidRPr="004B466B">
              <w:rPr>
                <w:rFonts w:ascii="Times New Roman" w:hAnsi="Times New Roman"/>
                <w:bCs/>
                <w:iCs/>
                <w:color w:val="000000"/>
                <w:szCs w:val="22"/>
                <w:vertAlign w:val="superscript"/>
                <w:lang w:val="sr-Cyrl-CS"/>
              </w:rPr>
              <w:footnoteReference w:id="2"/>
            </w:r>
          </w:p>
        </w:tc>
        <w:tc>
          <w:tcPr>
            <w:tcW w:w="2254" w:type="dxa"/>
            <w:tcBorders>
              <w:top w:val="single" w:sz="4" w:space="0" w:color="auto"/>
              <w:left w:val="single" w:sz="4" w:space="0" w:color="auto"/>
              <w:bottom w:val="single" w:sz="4" w:space="0" w:color="auto"/>
              <w:right w:val="single" w:sz="4" w:space="0" w:color="auto"/>
            </w:tcBorders>
          </w:tcPr>
          <w:p w14:paraId="12CE4755"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0E9330F1"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3FC955B5"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7A523C8E"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0AFDF032"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 xml:space="preserve">Укупан број радних дана изгубљених </w:t>
            </w:r>
            <w:r w:rsidRPr="004B466B">
              <w:rPr>
                <w:rFonts w:ascii="Times New Roman" w:hAnsi="Times New Roman"/>
                <w:bCs/>
                <w:iCs/>
                <w:color w:val="000000"/>
                <w:szCs w:val="22"/>
                <w:vertAlign w:val="superscript"/>
                <w:lang w:val="sr-Cyrl-CS"/>
              </w:rPr>
              <w:footnoteReference w:id="3"/>
            </w:r>
            <w:r w:rsidRPr="004B466B">
              <w:rPr>
                <w:rFonts w:ascii="Times New Roman" w:eastAsia="SimSun" w:hAnsi="Times New Roman"/>
                <w:bCs/>
                <w:iCs/>
                <w:color w:val="000000"/>
                <w:szCs w:val="22"/>
                <w:lang w:val="sr-Cyrl-CS"/>
              </w:rPr>
              <w:t xml:space="preserve"> услед повреда </w:t>
            </w:r>
          </w:p>
        </w:tc>
        <w:tc>
          <w:tcPr>
            <w:tcW w:w="2254" w:type="dxa"/>
            <w:tcBorders>
              <w:top w:val="single" w:sz="4" w:space="0" w:color="auto"/>
              <w:left w:val="single" w:sz="4" w:space="0" w:color="auto"/>
              <w:bottom w:val="single" w:sz="4" w:space="0" w:color="auto"/>
              <w:right w:val="single" w:sz="4" w:space="0" w:color="auto"/>
            </w:tcBorders>
          </w:tcPr>
          <w:p w14:paraId="4AF470B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1E946842"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3E706EA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3312F9EE"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3FEA1AC2"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Учесталост изгубљеног времена због повреда</w:t>
            </w:r>
            <w:r w:rsidRPr="004B466B">
              <w:rPr>
                <w:rFonts w:ascii="Times New Roman" w:hAnsi="Times New Roman"/>
                <w:bCs/>
                <w:iCs/>
                <w:color w:val="000000"/>
                <w:szCs w:val="22"/>
                <w:vertAlign w:val="superscript"/>
                <w:lang w:val="sr-Cyrl-CS"/>
              </w:rPr>
              <w:footnoteReference w:id="4"/>
            </w:r>
          </w:p>
        </w:tc>
        <w:tc>
          <w:tcPr>
            <w:tcW w:w="2254" w:type="dxa"/>
            <w:tcBorders>
              <w:top w:val="single" w:sz="4" w:space="0" w:color="auto"/>
              <w:left w:val="single" w:sz="4" w:space="0" w:color="auto"/>
              <w:bottom w:val="single" w:sz="4" w:space="0" w:color="auto"/>
              <w:right w:val="single" w:sz="4" w:space="0" w:color="auto"/>
            </w:tcBorders>
          </w:tcPr>
          <w:p w14:paraId="13115208"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1A84B04F"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6F6C9166"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6DBE0A4D"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7A0AED4F"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 xml:space="preserve">Индекс озбиљности повреда </w:t>
            </w:r>
          </w:p>
        </w:tc>
        <w:tc>
          <w:tcPr>
            <w:tcW w:w="2254" w:type="dxa"/>
            <w:tcBorders>
              <w:top w:val="single" w:sz="4" w:space="0" w:color="auto"/>
              <w:left w:val="single" w:sz="4" w:space="0" w:color="auto"/>
              <w:bottom w:val="single" w:sz="4" w:space="0" w:color="auto"/>
              <w:right w:val="single" w:sz="4" w:space="0" w:color="auto"/>
            </w:tcBorders>
          </w:tcPr>
          <w:p w14:paraId="103EE557"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57F0F4F9"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51F2E167"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4B4E6C0E"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2E9E1CAB"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Cs/>
                <w:iCs/>
                <w:color w:val="000000"/>
                <w:szCs w:val="22"/>
                <w:lang w:val="sr-Cyrl-CS"/>
              </w:rPr>
              <w:t xml:space="preserve">Смртни случајеви </w:t>
            </w:r>
          </w:p>
        </w:tc>
        <w:tc>
          <w:tcPr>
            <w:tcW w:w="2254" w:type="dxa"/>
            <w:tcBorders>
              <w:top w:val="single" w:sz="4" w:space="0" w:color="auto"/>
              <w:left w:val="single" w:sz="4" w:space="0" w:color="auto"/>
              <w:bottom w:val="single" w:sz="4" w:space="0" w:color="auto"/>
              <w:right w:val="single" w:sz="4" w:space="0" w:color="auto"/>
            </w:tcBorders>
          </w:tcPr>
          <w:p w14:paraId="02BE86CB"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6245D5D6"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2C29668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3C2B8484"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1A944555" w14:textId="77777777" w:rsidR="00C23619" w:rsidRPr="004B466B" w:rsidRDefault="00C23619" w:rsidP="00C23619">
            <w:pPr>
              <w:autoSpaceDE w:val="0"/>
              <w:autoSpaceDN w:val="0"/>
              <w:adjustRightInd w:val="0"/>
              <w:rPr>
                <w:rFonts w:ascii="Times New Roman" w:eastAsia="SimSun" w:hAnsi="Times New Roman"/>
                <w:bCs/>
                <w:iCs/>
                <w:color w:val="000000"/>
                <w:szCs w:val="22"/>
                <w:lang w:val="sr-Cyrl-CS"/>
              </w:rPr>
            </w:pPr>
            <w:r w:rsidRPr="004B466B">
              <w:rPr>
                <w:rFonts w:ascii="Times New Roman" w:eastAsia="SimSun" w:hAnsi="Times New Roman"/>
                <w:bCs/>
                <w:iCs/>
                <w:color w:val="000000"/>
                <w:szCs w:val="22"/>
                <w:lang w:val="sr-Cyrl-CS"/>
              </w:rPr>
              <w:t xml:space="preserve">Избегнуте незгоде </w:t>
            </w:r>
          </w:p>
        </w:tc>
        <w:tc>
          <w:tcPr>
            <w:tcW w:w="2254" w:type="dxa"/>
            <w:tcBorders>
              <w:top w:val="single" w:sz="4" w:space="0" w:color="auto"/>
              <w:left w:val="single" w:sz="4" w:space="0" w:color="auto"/>
              <w:bottom w:val="single" w:sz="4" w:space="0" w:color="auto"/>
              <w:right w:val="single" w:sz="4" w:space="0" w:color="auto"/>
            </w:tcBorders>
          </w:tcPr>
          <w:p w14:paraId="4534851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0AE30B45"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333FADB"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00FCC88D"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6C879770" w14:textId="77777777" w:rsidR="00C23619" w:rsidRPr="004B466B" w:rsidRDefault="00C23619" w:rsidP="00C23619">
            <w:pPr>
              <w:autoSpaceDE w:val="0"/>
              <w:autoSpaceDN w:val="0"/>
              <w:adjustRightInd w:val="0"/>
              <w:rPr>
                <w:rFonts w:ascii="Times New Roman" w:eastAsia="SimSun" w:hAnsi="Times New Roman"/>
                <w:bCs/>
                <w:iCs/>
                <w:color w:val="000000"/>
                <w:szCs w:val="22"/>
                <w:lang w:val="sr-Cyrl-CS"/>
              </w:rPr>
            </w:pPr>
            <w:r w:rsidRPr="004B466B">
              <w:rPr>
                <w:rFonts w:ascii="Times New Roman" w:eastAsia="SimSun" w:hAnsi="Times New Roman"/>
                <w:bCs/>
                <w:iCs/>
                <w:color w:val="000000"/>
                <w:szCs w:val="22"/>
                <w:lang w:val="sr-Cyrl-CS"/>
              </w:rPr>
              <w:t xml:space="preserve">Напомене везане за безбедност </w:t>
            </w:r>
          </w:p>
        </w:tc>
        <w:tc>
          <w:tcPr>
            <w:tcW w:w="2254" w:type="dxa"/>
            <w:tcBorders>
              <w:top w:val="single" w:sz="4" w:space="0" w:color="auto"/>
              <w:left w:val="single" w:sz="4" w:space="0" w:color="auto"/>
              <w:bottom w:val="single" w:sz="4" w:space="0" w:color="auto"/>
              <w:right w:val="single" w:sz="4" w:space="0" w:color="auto"/>
            </w:tcBorders>
          </w:tcPr>
          <w:p w14:paraId="28C99B93"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596221DB"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24B9A507"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bl>
    <w:p w14:paraId="7CA675E0" w14:textId="77777777" w:rsidR="00C23619" w:rsidRPr="004B466B" w:rsidRDefault="00C23619" w:rsidP="00C23619">
      <w:pPr>
        <w:autoSpaceDE w:val="0"/>
        <w:autoSpaceDN w:val="0"/>
        <w:adjustRightInd w:val="0"/>
        <w:spacing w:before="240" w:after="120"/>
        <w:jc w:val="both"/>
        <w:rPr>
          <w:rFonts w:ascii="Times New Roman" w:eastAsiaTheme="minorEastAsia" w:hAnsi="Times New Roman"/>
          <w:color w:val="000000"/>
          <w:szCs w:val="22"/>
          <w:lang w:val="sr-Cyrl-CS" w:eastAsia="en-US"/>
        </w:rPr>
      </w:pPr>
      <w:r w:rsidRPr="004B466B">
        <w:rPr>
          <w:rFonts w:ascii="Times New Roman" w:eastAsia="SimSun" w:hAnsi="Times New Roman"/>
          <w:color w:val="000000"/>
          <w:szCs w:val="22"/>
          <w:lang w:val="sr-Cyrl-CS"/>
        </w:rPr>
        <w:t xml:space="preserve">Приложите комплетну евиденцију укључујући и податке који се односе на све периоде праћења како би се проценили резултати током времена. </w:t>
      </w:r>
    </w:p>
    <w:p w14:paraId="19051C79" w14:textId="77777777" w:rsidR="00C23619" w:rsidRPr="004B466B" w:rsidRDefault="00C23619" w:rsidP="00C23619">
      <w:pPr>
        <w:autoSpaceDE w:val="0"/>
        <w:autoSpaceDN w:val="0"/>
        <w:adjustRightInd w:val="0"/>
        <w:spacing w:before="24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Доставите детаљне податке о инцидентима – датум, врста, опис, корективне мере. </w:t>
      </w:r>
    </w:p>
    <w:p w14:paraId="742203FA" w14:textId="77777777" w:rsidR="00C23619" w:rsidRPr="004B466B" w:rsidRDefault="00C23619" w:rsidP="00C23619">
      <w:pPr>
        <w:autoSpaceDE w:val="0"/>
        <w:autoSpaceDN w:val="0"/>
        <w:adjustRightInd w:val="0"/>
        <w:spacing w:before="24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Приложите графиконе који показују учинак током периода изградње.  </w:t>
      </w:r>
    </w:p>
    <w:p w14:paraId="57FF8C99" w14:textId="77777777" w:rsidR="00C23619" w:rsidRPr="004B466B" w:rsidRDefault="00C23619" w:rsidP="00C23619">
      <w:pPr>
        <w:autoSpaceDE w:val="0"/>
        <w:autoSpaceDN w:val="0"/>
        <w:adjustRightInd w:val="0"/>
        <w:spacing w:before="24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Процените тренд података и предузетих мера ублажавања. </w:t>
      </w:r>
    </w:p>
    <w:p w14:paraId="01C1B050"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4.2 Састанци на тему безбедности</w:t>
      </w:r>
    </w:p>
    <w:p w14:paraId="7E95A1A9" w14:textId="77777777"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[Наведите врсту и број састанака.] </w:t>
      </w:r>
    </w:p>
    <w:p w14:paraId="4D67BDDE"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lastRenderedPageBreak/>
        <w:t xml:space="preserve">4.3 Анализа безбедности на радном месту </w:t>
      </w:r>
    </w:p>
    <w:p w14:paraId="1FEBC697" w14:textId="77777777"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[Наведите обрађене теме.] </w:t>
      </w:r>
    </w:p>
    <w:p w14:paraId="332E59A3"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4.4 Обука у домену безбедности и здравља на раду</w:t>
      </w:r>
    </w:p>
    <w:p w14:paraId="14318055" w14:textId="77777777"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 xml:space="preserve">[Наведите одржане обуке и датуме.] </w:t>
      </w:r>
    </w:p>
    <w:p w14:paraId="4A15069C"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4.5 Спремност и реаговање у ванредним ситуацијама   </w:t>
      </w:r>
    </w:p>
    <w:p w14:paraId="23AB5E53" w14:textId="77777777" w:rsidR="00C23619" w:rsidRPr="004B466B" w:rsidRDefault="00C23619" w:rsidP="00C23619">
      <w:pPr>
        <w:autoSpaceDE w:val="0"/>
        <w:autoSpaceDN w:val="0"/>
        <w:adjustRightInd w:val="0"/>
        <w:spacing w:before="120" w:after="12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[Опишите спроведене вежбе, стечено искуство и инспекцију опреме.]</w:t>
      </w:r>
    </w:p>
    <w:p w14:paraId="004E4CDB"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 xml:space="preserve">4.6 Жалбе радника </w:t>
      </w:r>
    </w:p>
    <w:p w14:paraId="56E71199"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4.6.1 Жалбе примљене током периода праћења</w:t>
      </w:r>
    </w:p>
    <w:tbl>
      <w:tblPr>
        <w:tblStyle w:val="TableGrid"/>
        <w:tblW w:w="0" w:type="auto"/>
        <w:tblLook w:val="04A0" w:firstRow="1" w:lastRow="0" w:firstColumn="1" w:lastColumn="0" w:noHBand="0" w:noVBand="1"/>
      </w:tblPr>
      <w:tblGrid>
        <w:gridCol w:w="1786"/>
        <w:gridCol w:w="3454"/>
        <w:gridCol w:w="1855"/>
        <w:gridCol w:w="1855"/>
      </w:tblGrid>
      <w:tr w:rsidR="00C23619" w:rsidRPr="004B466B" w14:paraId="6FEEE06E" w14:textId="77777777" w:rsidTr="00C23619">
        <w:tc>
          <w:tcPr>
            <w:tcW w:w="1786" w:type="dxa"/>
            <w:tcBorders>
              <w:top w:val="single" w:sz="4" w:space="0" w:color="auto"/>
              <w:left w:val="single" w:sz="4" w:space="0" w:color="auto"/>
              <w:bottom w:val="single" w:sz="4" w:space="0" w:color="auto"/>
              <w:right w:val="single" w:sz="4" w:space="0" w:color="auto"/>
            </w:tcBorders>
            <w:hideMark/>
          </w:tcPr>
          <w:p w14:paraId="799B0295" w14:textId="77777777" w:rsidR="00C23619" w:rsidRPr="004B466B" w:rsidRDefault="00C23619" w:rsidP="005D68FA">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Датум пријема жалбе</w:t>
            </w:r>
          </w:p>
        </w:tc>
        <w:tc>
          <w:tcPr>
            <w:tcW w:w="3454" w:type="dxa"/>
            <w:tcBorders>
              <w:top w:val="single" w:sz="4" w:space="0" w:color="auto"/>
              <w:left w:val="single" w:sz="4" w:space="0" w:color="auto"/>
              <w:bottom w:val="single" w:sz="4" w:space="0" w:color="auto"/>
              <w:right w:val="single" w:sz="4" w:space="0" w:color="auto"/>
            </w:tcBorders>
            <w:hideMark/>
          </w:tcPr>
          <w:p w14:paraId="4ABEFAD9" w14:textId="77777777" w:rsidR="00C23619" w:rsidRPr="004B466B" w:rsidRDefault="00C23619" w:rsidP="005D68FA">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Тема</w:t>
            </w:r>
          </w:p>
        </w:tc>
        <w:tc>
          <w:tcPr>
            <w:tcW w:w="1855" w:type="dxa"/>
            <w:tcBorders>
              <w:top w:val="single" w:sz="4" w:space="0" w:color="auto"/>
              <w:left w:val="single" w:sz="4" w:space="0" w:color="auto"/>
              <w:bottom w:val="single" w:sz="4" w:space="0" w:color="auto"/>
              <w:right w:val="single" w:sz="4" w:space="0" w:color="auto"/>
            </w:tcBorders>
            <w:hideMark/>
          </w:tcPr>
          <w:p w14:paraId="1BAA4641" w14:textId="77777777" w:rsidR="00C23619" w:rsidRPr="004B466B" w:rsidRDefault="00C23619" w:rsidP="005D68FA">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Запослени/ подизвођач</w:t>
            </w:r>
          </w:p>
        </w:tc>
        <w:tc>
          <w:tcPr>
            <w:tcW w:w="1855" w:type="dxa"/>
            <w:tcBorders>
              <w:top w:val="single" w:sz="4" w:space="0" w:color="auto"/>
              <w:left w:val="single" w:sz="4" w:space="0" w:color="auto"/>
              <w:bottom w:val="single" w:sz="4" w:space="0" w:color="auto"/>
              <w:right w:val="single" w:sz="4" w:space="0" w:color="auto"/>
            </w:tcBorders>
            <w:hideMark/>
          </w:tcPr>
          <w:p w14:paraId="6E55E2E8" w14:textId="77777777" w:rsidR="00C23619" w:rsidRPr="004B466B" w:rsidRDefault="00C23619" w:rsidP="005D68FA">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Датум решавања жалбе</w:t>
            </w:r>
          </w:p>
        </w:tc>
      </w:tr>
      <w:tr w:rsidR="00C23619" w:rsidRPr="004B466B" w14:paraId="017AF0F2" w14:textId="77777777" w:rsidTr="00C23619">
        <w:tc>
          <w:tcPr>
            <w:tcW w:w="1786" w:type="dxa"/>
            <w:tcBorders>
              <w:top w:val="single" w:sz="4" w:space="0" w:color="auto"/>
              <w:left w:val="single" w:sz="4" w:space="0" w:color="auto"/>
              <w:bottom w:val="single" w:sz="4" w:space="0" w:color="auto"/>
              <w:right w:val="single" w:sz="4" w:space="0" w:color="auto"/>
            </w:tcBorders>
          </w:tcPr>
          <w:p w14:paraId="3A24C96F"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3454" w:type="dxa"/>
            <w:tcBorders>
              <w:top w:val="single" w:sz="4" w:space="0" w:color="auto"/>
              <w:left w:val="single" w:sz="4" w:space="0" w:color="auto"/>
              <w:bottom w:val="single" w:sz="4" w:space="0" w:color="auto"/>
              <w:right w:val="single" w:sz="4" w:space="0" w:color="auto"/>
            </w:tcBorders>
          </w:tcPr>
          <w:p w14:paraId="30506956"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1855" w:type="dxa"/>
            <w:tcBorders>
              <w:top w:val="single" w:sz="4" w:space="0" w:color="auto"/>
              <w:left w:val="single" w:sz="4" w:space="0" w:color="auto"/>
              <w:bottom w:val="single" w:sz="4" w:space="0" w:color="auto"/>
              <w:right w:val="single" w:sz="4" w:space="0" w:color="auto"/>
            </w:tcBorders>
          </w:tcPr>
          <w:p w14:paraId="17E5E30F"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1855" w:type="dxa"/>
            <w:tcBorders>
              <w:top w:val="single" w:sz="4" w:space="0" w:color="auto"/>
              <w:left w:val="single" w:sz="4" w:space="0" w:color="auto"/>
              <w:bottom w:val="single" w:sz="4" w:space="0" w:color="auto"/>
              <w:right w:val="single" w:sz="4" w:space="0" w:color="auto"/>
            </w:tcBorders>
          </w:tcPr>
          <w:p w14:paraId="69446F9E"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bl>
    <w:p w14:paraId="647A20A5" w14:textId="77777777" w:rsidR="00C23619" w:rsidRPr="004B466B"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B466B">
        <w:rPr>
          <w:rFonts w:ascii="Times New Roman" w:eastAsia="SimSun" w:hAnsi="Times New Roman"/>
          <w:b/>
          <w:color w:val="000000"/>
          <w:szCs w:val="22"/>
          <w:lang w:val="sr-Cyrl-CS"/>
        </w:rPr>
        <w:t xml:space="preserve"> 4.6.2 Укупан број примљених жалби </w:t>
      </w:r>
    </w:p>
    <w:tbl>
      <w:tblPr>
        <w:tblStyle w:val="TableGrid"/>
        <w:tblW w:w="0" w:type="auto"/>
        <w:tblLook w:val="04A0" w:firstRow="1" w:lastRow="0" w:firstColumn="1" w:lastColumn="0" w:noHBand="0" w:noVBand="1"/>
      </w:tblPr>
      <w:tblGrid>
        <w:gridCol w:w="2254"/>
        <w:gridCol w:w="2254"/>
        <w:gridCol w:w="2254"/>
        <w:gridCol w:w="2254"/>
      </w:tblGrid>
      <w:tr w:rsidR="00C23619" w:rsidRPr="004B466B" w14:paraId="460325E6"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3C4344A4" w14:textId="77777777" w:rsidR="00C23619" w:rsidRPr="004B466B" w:rsidRDefault="00C23619" w:rsidP="005D68FA">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Жалбе</w:t>
            </w:r>
          </w:p>
        </w:tc>
        <w:tc>
          <w:tcPr>
            <w:tcW w:w="2254" w:type="dxa"/>
            <w:tcBorders>
              <w:top w:val="single" w:sz="4" w:space="0" w:color="auto"/>
              <w:left w:val="single" w:sz="4" w:space="0" w:color="auto"/>
              <w:bottom w:val="single" w:sz="4" w:space="0" w:color="auto"/>
              <w:right w:val="single" w:sz="4" w:space="0" w:color="auto"/>
            </w:tcBorders>
            <w:hideMark/>
          </w:tcPr>
          <w:p w14:paraId="7BAD1FB1" w14:textId="77777777" w:rsidR="00C23619" w:rsidRPr="004B466B" w:rsidRDefault="00C23619" w:rsidP="005D68FA">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Текући период праћења</w:t>
            </w:r>
          </w:p>
        </w:tc>
        <w:tc>
          <w:tcPr>
            <w:tcW w:w="2254" w:type="dxa"/>
            <w:tcBorders>
              <w:top w:val="single" w:sz="4" w:space="0" w:color="auto"/>
              <w:left w:val="single" w:sz="4" w:space="0" w:color="auto"/>
              <w:bottom w:val="single" w:sz="4" w:space="0" w:color="auto"/>
              <w:right w:val="single" w:sz="4" w:space="0" w:color="auto"/>
            </w:tcBorders>
            <w:hideMark/>
          </w:tcPr>
          <w:p w14:paraId="3BA5BA85" w14:textId="77777777" w:rsidR="00C23619" w:rsidRPr="004B466B" w:rsidRDefault="00C23619" w:rsidP="005D68FA">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Последњи период праћења (није кумулативно)</w:t>
            </w:r>
          </w:p>
        </w:tc>
        <w:tc>
          <w:tcPr>
            <w:tcW w:w="2254" w:type="dxa"/>
            <w:tcBorders>
              <w:top w:val="single" w:sz="4" w:space="0" w:color="auto"/>
              <w:left w:val="single" w:sz="4" w:space="0" w:color="auto"/>
              <w:bottom w:val="single" w:sz="4" w:space="0" w:color="auto"/>
              <w:right w:val="single" w:sz="4" w:space="0" w:color="auto"/>
            </w:tcBorders>
            <w:hideMark/>
          </w:tcPr>
          <w:p w14:paraId="5FF14579" w14:textId="77777777" w:rsidR="00C23619" w:rsidRPr="004B466B" w:rsidRDefault="00C23619" w:rsidP="005D68FA">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b/>
                <w:bCs/>
                <w:color w:val="000000"/>
                <w:szCs w:val="22"/>
                <w:lang w:val="sr-Cyrl-CS"/>
              </w:rPr>
              <w:t>Укупан период праћења (кумулативно)</w:t>
            </w:r>
          </w:p>
        </w:tc>
      </w:tr>
      <w:tr w:rsidR="00C23619" w:rsidRPr="004B466B" w14:paraId="2B80A3D3"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01D1B476"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Примљене</w:t>
            </w:r>
          </w:p>
        </w:tc>
        <w:tc>
          <w:tcPr>
            <w:tcW w:w="2254" w:type="dxa"/>
            <w:tcBorders>
              <w:top w:val="single" w:sz="4" w:space="0" w:color="auto"/>
              <w:left w:val="single" w:sz="4" w:space="0" w:color="auto"/>
              <w:bottom w:val="single" w:sz="4" w:space="0" w:color="auto"/>
              <w:right w:val="single" w:sz="4" w:space="0" w:color="auto"/>
            </w:tcBorders>
          </w:tcPr>
          <w:p w14:paraId="6504C66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033CCF85"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EF1C0DC"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r w:rsidR="00C23619" w:rsidRPr="004B466B" w14:paraId="40D7297B"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01198F5A"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r w:rsidRPr="004B466B">
              <w:rPr>
                <w:rFonts w:ascii="Times New Roman" w:eastAsia="SimSun" w:hAnsi="Times New Roman"/>
                <w:color w:val="000000"/>
                <w:szCs w:val="22"/>
                <w:lang w:val="sr-Cyrl-CS"/>
              </w:rPr>
              <w:t>Решене</w:t>
            </w:r>
          </w:p>
        </w:tc>
        <w:tc>
          <w:tcPr>
            <w:tcW w:w="2254" w:type="dxa"/>
            <w:tcBorders>
              <w:top w:val="single" w:sz="4" w:space="0" w:color="auto"/>
              <w:left w:val="single" w:sz="4" w:space="0" w:color="auto"/>
              <w:bottom w:val="single" w:sz="4" w:space="0" w:color="auto"/>
              <w:right w:val="single" w:sz="4" w:space="0" w:color="auto"/>
            </w:tcBorders>
          </w:tcPr>
          <w:p w14:paraId="4C9D1DED"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291E9B6"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72BFBD89" w14:textId="77777777" w:rsidR="00C23619" w:rsidRPr="004B466B" w:rsidRDefault="00C23619" w:rsidP="00C23619">
            <w:pPr>
              <w:autoSpaceDE w:val="0"/>
              <w:autoSpaceDN w:val="0"/>
              <w:adjustRightInd w:val="0"/>
              <w:rPr>
                <w:rFonts w:ascii="Times New Roman" w:eastAsia="SimSun" w:hAnsi="Times New Roman"/>
                <w:color w:val="000000"/>
                <w:szCs w:val="22"/>
                <w:lang w:val="sr-Cyrl-CS"/>
              </w:rPr>
            </w:pPr>
          </w:p>
        </w:tc>
      </w:tr>
    </w:tbl>
    <w:p w14:paraId="195F1F24" w14:textId="77777777" w:rsidR="00C23619" w:rsidRPr="004B466B" w:rsidRDefault="00C23619" w:rsidP="00C23619">
      <w:pPr>
        <w:rPr>
          <w:rFonts w:ascii="Times New Roman" w:hAnsi="Times New Roman"/>
          <w:szCs w:val="22"/>
          <w:lang w:val="sr-Cyrl-CS"/>
        </w:rPr>
      </w:pPr>
    </w:p>
    <w:p w14:paraId="713A582E"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Приложите детаљну евиденцију напретка праћења за период изградње. </w:t>
      </w:r>
    </w:p>
    <w:p w14:paraId="6655CE13" w14:textId="77777777" w:rsidR="00C23619" w:rsidRPr="004B466B" w:rsidRDefault="00C23619" w:rsidP="00C23619">
      <w:pPr>
        <w:rPr>
          <w:rFonts w:ascii="Times New Roman" w:eastAsiaTheme="minorEastAsia" w:hAnsi="Times New Roman"/>
          <w:szCs w:val="22"/>
          <w:lang w:val="sr-Cyrl-CS" w:eastAsia="en-US"/>
        </w:rPr>
      </w:pPr>
    </w:p>
    <w:p w14:paraId="04CFA85D"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Користите графиконе да представите податке нпр. учесталост појаве одређених проблема. </w:t>
      </w:r>
    </w:p>
    <w:p w14:paraId="2D7ABC1F" w14:textId="77777777" w:rsidR="00C23619" w:rsidRPr="004B466B" w:rsidRDefault="00C23619" w:rsidP="00C23619">
      <w:pPr>
        <w:rPr>
          <w:rFonts w:ascii="Times New Roman" w:hAnsi="Times New Roman"/>
          <w:szCs w:val="22"/>
          <w:lang w:val="sr-Cyrl-CS"/>
        </w:rPr>
      </w:pPr>
    </w:p>
    <w:p w14:paraId="588FBDEA"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Идентификујте трендове по питању жалби и спроведених мера ублажавања. </w:t>
      </w:r>
    </w:p>
    <w:p w14:paraId="1D758CE2" w14:textId="77777777" w:rsidR="00C23619" w:rsidRPr="004B466B" w:rsidRDefault="00C23619" w:rsidP="00C23619">
      <w:pPr>
        <w:rPr>
          <w:rFonts w:ascii="Times New Roman" w:hAnsi="Times New Roman"/>
          <w:szCs w:val="22"/>
          <w:lang w:val="sr-Cyrl-CS"/>
        </w:rPr>
      </w:pPr>
    </w:p>
    <w:p w14:paraId="41AA6988" w14:textId="77777777" w:rsidR="00C23619" w:rsidRPr="004B466B" w:rsidRDefault="00C23619" w:rsidP="00C23619">
      <w:pPr>
        <w:rPr>
          <w:rFonts w:ascii="Times New Roman" w:hAnsi="Times New Roman"/>
          <w:b/>
          <w:szCs w:val="22"/>
          <w:lang w:val="sr-Cyrl-CS"/>
        </w:rPr>
      </w:pPr>
      <w:r w:rsidRPr="004B466B">
        <w:rPr>
          <w:rFonts w:ascii="Times New Roman" w:hAnsi="Times New Roman"/>
          <w:b/>
          <w:szCs w:val="22"/>
          <w:lang w:val="sr-Cyrl-CS"/>
        </w:rPr>
        <w:t>4.7 Смештај радника</w:t>
      </w:r>
    </w:p>
    <w:p w14:paraId="419F5F6C" w14:textId="77777777" w:rsidR="00C23619" w:rsidRPr="004B466B" w:rsidRDefault="00C23619" w:rsidP="00C23619">
      <w:pPr>
        <w:rPr>
          <w:rFonts w:ascii="Times New Roman" w:hAnsi="Times New Roman"/>
          <w:b/>
          <w:szCs w:val="22"/>
          <w:highlight w:val="yellow"/>
          <w:lang w:val="sr-Cyrl-CS"/>
        </w:rPr>
      </w:pPr>
    </w:p>
    <w:p w14:paraId="1A1C83FC" w14:textId="77777777" w:rsidR="00C23619" w:rsidRPr="004B466B" w:rsidRDefault="00C23619" w:rsidP="00C23619">
      <w:pPr>
        <w:jc w:val="both"/>
        <w:rPr>
          <w:rFonts w:ascii="Times New Roman" w:hAnsi="Times New Roman"/>
          <w:szCs w:val="22"/>
          <w:lang w:val="sr-Cyrl-CS"/>
        </w:rPr>
      </w:pPr>
      <w:r w:rsidRPr="004B466B">
        <w:rPr>
          <w:rFonts w:ascii="Times New Roman" w:hAnsi="Times New Roman"/>
          <w:szCs w:val="22"/>
          <w:lang w:val="sr-Cyrl-CS"/>
        </w:rPr>
        <w:t>Наведите све смештајне капацитете за раднике који се користе (тј. сваки смештај који су обезбедили извођачи и подизвођачи за своје раднике током рада на Пројекту), наведите када је смештај последњи пут прегледао Добављач или Послодавац и дајте резиме свих корективних радњи. Потпуни извештаји о инспекцији се достављају као додатак.</w:t>
      </w:r>
    </w:p>
    <w:p w14:paraId="5300148A" w14:textId="77777777" w:rsidR="00C23619" w:rsidRPr="004B466B" w:rsidRDefault="00C23619" w:rsidP="00C23619">
      <w:pPr>
        <w:rPr>
          <w:rFonts w:ascii="Times New Roman" w:hAnsi="Times New Roman"/>
          <w:szCs w:val="22"/>
          <w:highlight w:val="yellow"/>
          <w:lang w:val="sr-Cyrl-CS"/>
        </w:rPr>
      </w:pPr>
    </w:p>
    <w:p w14:paraId="4520E29A" w14:textId="77777777" w:rsidR="00C23619" w:rsidRPr="004B466B" w:rsidRDefault="00C23619" w:rsidP="00C23619">
      <w:pPr>
        <w:rPr>
          <w:rFonts w:ascii="Times New Roman" w:hAnsi="Times New Roman"/>
          <w:b/>
          <w:szCs w:val="22"/>
          <w:lang w:val="sr-Cyrl-CS"/>
        </w:rPr>
      </w:pPr>
      <w:r w:rsidRPr="004B466B">
        <w:rPr>
          <w:rFonts w:ascii="Times New Roman" w:hAnsi="Times New Roman"/>
          <w:b/>
          <w:szCs w:val="22"/>
          <w:lang w:val="sr-Cyrl-CS"/>
        </w:rPr>
        <w:t>4.8 Праћење добробити радника</w:t>
      </w:r>
    </w:p>
    <w:p w14:paraId="19A1FA13" w14:textId="77777777" w:rsidR="00C23619" w:rsidRPr="004B466B" w:rsidRDefault="00C23619" w:rsidP="00C23619">
      <w:pPr>
        <w:rPr>
          <w:rFonts w:ascii="Times New Roman" w:hAnsi="Times New Roman"/>
          <w:b/>
          <w:szCs w:val="22"/>
          <w:highlight w:val="yellow"/>
          <w:lang w:val="sr-Cyrl-CS"/>
        </w:rPr>
      </w:pPr>
    </w:p>
    <w:p w14:paraId="7603735B" w14:textId="77777777" w:rsidR="00C23619" w:rsidRPr="004B466B" w:rsidRDefault="00C23619" w:rsidP="00C23619">
      <w:pPr>
        <w:jc w:val="both"/>
        <w:rPr>
          <w:rFonts w:ascii="Times New Roman" w:hAnsi="Times New Roman"/>
          <w:szCs w:val="22"/>
          <w:lang w:val="sr-Cyrl-CS"/>
        </w:rPr>
      </w:pPr>
      <w:r w:rsidRPr="004B466B">
        <w:rPr>
          <w:rFonts w:ascii="Times New Roman" w:hAnsi="Times New Roman"/>
          <w:szCs w:val="22"/>
          <w:lang w:val="sr-Cyrl-CS"/>
        </w:rPr>
        <w:t>Опишите свако праћење које је урађено у извештајном периоду како би се проверило да ли су услови рада и рада у складу са Важећим стандардима, нпр. разговоре са радницима како би добили повратне информације, провере документације итд. Сумирајте све кључне налазе или корективне мере из таквог праћења.</w:t>
      </w:r>
    </w:p>
    <w:p w14:paraId="7D6D5CB2" w14:textId="77777777" w:rsidR="00C23619" w:rsidRPr="004B466B" w:rsidRDefault="00C23619" w:rsidP="00C23619">
      <w:pPr>
        <w:autoSpaceDE w:val="0"/>
        <w:autoSpaceDN w:val="0"/>
        <w:adjustRightInd w:val="0"/>
        <w:spacing w:before="36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5. ПРАЋЕЊЕ ЖИВОТНЕ СРЕДИНЕ</w:t>
      </w:r>
    </w:p>
    <w:p w14:paraId="678A1591" w14:textId="77777777" w:rsidR="00C23619" w:rsidRPr="004B466B" w:rsidRDefault="00C23619" w:rsidP="00C23619">
      <w:pPr>
        <w:autoSpaceDE w:val="0"/>
        <w:autoSpaceDN w:val="0"/>
        <w:adjustRightInd w:val="0"/>
        <w:spacing w:before="120" w:after="120"/>
        <w:jc w:val="both"/>
        <w:rPr>
          <w:rFonts w:ascii="Times New Roman" w:eastAsia="SimSun" w:hAnsi="Times New Roman"/>
          <w:szCs w:val="22"/>
          <w:lang w:val="sr-Cyrl-CS"/>
        </w:rPr>
      </w:pPr>
      <w:r w:rsidRPr="004B466B">
        <w:rPr>
          <w:rFonts w:ascii="Times New Roman" w:eastAsia="SimSun" w:hAnsi="Times New Roman"/>
          <w:szCs w:val="22"/>
          <w:lang w:val="sr-Cyrl-CS"/>
        </w:rPr>
        <w:t>[Одаберите аспекте релевантне за пројекат не ограничавајући се на оно што је у даљем тексту понуђено. Било би потребно направити базу података резултата праћења која ће бити доступна ИЕСЦ-у/Зајмодавцима.]</w:t>
      </w:r>
    </w:p>
    <w:p w14:paraId="376A5416"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t>5.1 Праћење квалитета ваздуха</w:t>
      </w:r>
    </w:p>
    <w:p w14:paraId="0528A5DD" w14:textId="77777777" w:rsidR="00C23619" w:rsidRPr="004B466B"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B466B">
        <w:rPr>
          <w:rFonts w:ascii="Times New Roman" w:eastAsia="SimSun" w:hAnsi="Times New Roman"/>
          <w:b/>
          <w:color w:val="000000"/>
          <w:szCs w:val="22"/>
          <w:lang w:val="sr-Cyrl-CS"/>
        </w:rPr>
        <w:lastRenderedPageBreak/>
        <w:t>5.1.1 Праћење квалитета амбијенталног ваздуха</w:t>
      </w:r>
    </w:p>
    <w:p w14:paraId="036FC8E9" w14:textId="77777777" w:rsidR="00C23619" w:rsidRPr="004B466B" w:rsidRDefault="00C23619" w:rsidP="00C23619">
      <w:pPr>
        <w:autoSpaceDE w:val="0"/>
        <w:autoSpaceDN w:val="0"/>
        <w:adjustRightInd w:val="0"/>
        <w:spacing w:before="120" w:after="120"/>
        <w:jc w:val="both"/>
        <w:rPr>
          <w:rFonts w:ascii="Times New Roman" w:eastAsia="SimSun" w:hAnsi="Times New Roman"/>
          <w:szCs w:val="22"/>
          <w:lang w:val="sr-Cyrl-CS"/>
        </w:rPr>
      </w:pPr>
      <w:r w:rsidRPr="004B466B">
        <w:rPr>
          <w:rFonts w:ascii="Times New Roman" w:eastAsia="SimSun" w:hAnsi="Times New Roman"/>
          <w:szCs w:val="22"/>
          <w:lang w:val="sr-Cyrl-CS"/>
        </w:rPr>
        <w:t>[Опишите захтеве који се односе на праћење дефинисане у ЕСМП-у, ЕСМС-у, унесите графиконе који приказују учинак, процените податке и наведите прекорачења, разлоге и спроведене мере ублажавања.]</w:t>
      </w:r>
    </w:p>
    <w:p w14:paraId="727B39E7" w14:textId="77777777" w:rsidR="00C23619" w:rsidRPr="004B466B" w:rsidRDefault="00C23619" w:rsidP="00C23619">
      <w:pPr>
        <w:autoSpaceDE w:val="0"/>
        <w:autoSpaceDN w:val="0"/>
        <w:adjustRightInd w:val="0"/>
        <w:spacing w:before="120" w:after="120"/>
        <w:jc w:val="both"/>
        <w:rPr>
          <w:rFonts w:ascii="Times New Roman" w:eastAsia="SimSun" w:hAnsi="Times New Roman"/>
          <w:szCs w:val="22"/>
          <w:lang w:val="sr-Cyrl-CS"/>
        </w:rPr>
      </w:pPr>
      <w:r w:rsidRPr="004B466B">
        <w:rPr>
          <w:rFonts w:ascii="Times New Roman" w:eastAsia="SimSun" w:hAnsi="Times New Roman"/>
          <w:szCs w:val="22"/>
          <w:lang w:val="sr-Cyrl-CS"/>
        </w:rPr>
        <w:t>Имајте на уму да параметри и подаци који се овде наводе морају да буду у складу са ЕСМП-ом.</w:t>
      </w:r>
    </w:p>
    <w:tbl>
      <w:tblPr>
        <w:tblStyle w:val="TableGrid"/>
        <w:tblW w:w="0" w:type="auto"/>
        <w:tblLook w:val="04A0" w:firstRow="1" w:lastRow="0" w:firstColumn="1" w:lastColumn="0" w:noHBand="0" w:noVBand="1"/>
      </w:tblPr>
      <w:tblGrid>
        <w:gridCol w:w="1475"/>
        <w:gridCol w:w="1049"/>
        <w:gridCol w:w="1084"/>
        <w:gridCol w:w="1085"/>
        <w:gridCol w:w="1085"/>
        <w:gridCol w:w="1085"/>
        <w:gridCol w:w="1095"/>
        <w:gridCol w:w="1059"/>
      </w:tblGrid>
      <w:tr w:rsidR="00C23619" w:rsidRPr="004B466B" w14:paraId="1149BD90" w14:textId="77777777" w:rsidTr="00C23619">
        <w:tc>
          <w:tcPr>
            <w:tcW w:w="1360" w:type="dxa"/>
            <w:tcBorders>
              <w:top w:val="single" w:sz="4" w:space="0" w:color="auto"/>
              <w:left w:val="single" w:sz="4" w:space="0" w:color="auto"/>
              <w:bottom w:val="single" w:sz="4" w:space="0" w:color="auto"/>
              <w:right w:val="single" w:sz="4" w:space="0" w:color="auto"/>
            </w:tcBorders>
            <w:hideMark/>
          </w:tcPr>
          <w:p w14:paraId="7C695A03"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Локација</w:t>
            </w:r>
          </w:p>
        </w:tc>
        <w:tc>
          <w:tcPr>
            <w:tcW w:w="1068" w:type="dxa"/>
            <w:tcBorders>
              <w:top w:val="single" w:sz="4" w:space="0" w:color="auto"/>
              <w:left w:val="single" w:sz="4" w:space="0" w:color="auto"/>
              <w:bottom w:val="single" w:sz="4" w:space="0" w:color="auto"/>
              <w:right w:val="single" w:sz="4" w:space="0" w:color="auto"/>
            </w:tcBorders>
            <w:hideMark/>
          </w:tcPr>
          <w:p w14:paraId="70AF121C" w14:textId="77777777" w:rsidR="00C23619" w:rsidRPr="004B466B" w:rsidRDefault="00C23619" w:rsidP="00473148">
            <w:pPr>
              <w:autoSpaceDE w:val="0"/>
              <w:autoSpaceDN w:val="0"/>
              <w:adjustRightInd w:val="0"/>
              <w:spacing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Датум</w:t>
            </w:r>
          </w:p>
        </w:tc>
        <w:tc>
          <w:tcPr>
            <w:tcW w:w="1100" w:type="dxa"/>
            <w:tcBorders>
              <w:top w:val="single" w:sz="4" w:space="0" w:color="auto"/>
              <w:left w:val="single" w:sz="4" w:space="0" w:color="auto"/>
              <w:bottom w:val="single" w:sz="4" w:space="0" w:color="auto"/>
              <w:right w:val="single" w:sz="4" w:space="0" w:color="auto"/>
            </w:tcBorders>
            <w:hideMark/>
          </w:tcPr>
          <w:p w14:paraId="0756A11B"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PM10</w:t>
            </w:r>
          </w:p>
          <w:p w14:paraId="216F2FB3"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(μg/m</w:t>
            </w:r>
            <w:r w:rsidRPr="000A0377">
              <w:rPr>
                <w:rFonts w:ascii="Times New Roman" w:eastAsia="SimSun" w:hAnsi="Times New Roman"/>
                <w:b/>
                <w:bCs/>
                <w:color w:val="000000"/>
                <w:szCs w:val="22"/>
                <w:vertAlign w:val="superscript"/>
                <w:lang w:val="sr-Cyrl-CS"/>
              </w:rPr>
              <w:t>3</w:t>
            </w:r>
            <w:r w:rsidRPr="004B466B">
              <w:rPr>
                <w:rFonts w:ascii="Times New Roman" w:eastAsia="SimSun" w:hAnsi="Times New Roman"/>
                <w:b/>
                <w:bCs/>
                <w:color w:val="000000"/>
                <w:szCs w:val="22"/>
                <w:lang w:val="sr-Cyrl-CS"/>
              </w:rPr>
              <w:t>)</w:t>
            </w:r>
          </w:p>
        </w:tc>
        <w:tc>
          <w:tcPr>
            <w:tcW w:w="1100" w:type="dxa"/>
            <w:tcBorders>
              <w:top w:val="single" w:sz="4" w:space="0" w:color="auto"/>
              <w:left w:val="single" w:sz="4" w:space="0" w:color="auto"/>
              <w:bottom w:val="single" w:sz="4" w:space="0" w:color="auto"/>
              <w:right w:val="single" w:sz="4" w:space="0" w:color="auto"/>
            </w:tcBorders>
            <w:hideMark/>
          </w:tcPr>
          <w:p w14:paraId="4185A3EB"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TSP</w:t>
            </w:r>
          </w:p>
          <w:p w14:paraId="3EEE498F"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(μg/m</w:t>
            </w:r>
            <w:r w:rsidRPr="002175B4">
              <w:rPr>
                <w:rFonts w:ascii="Times New Roman" w:eastAsia="SimSun" w:hAnsi="Times New Roman"/>
                <w:b/>
                <w:bCs/>
                <w:color w:val="000000"/>
                <w:szCs w:val="22"/>
                <w:vertAlign w:val="superscript"/>
                <w:lang w:val="sr-Cyrl-CS"/>
              </w:rPr>
              <w:t>3</w:t>
            </w:r>
            <w:r w:rsidRPr="004B466B">
              <w:rPr>
                <w:rFonts w:ascii="Times New Roman" w:eastAsia="SimSun" w:hAnsi="Times New Roman"/>
                <w:b/>
                <w:bCs/>
                <w:color w:val="000000"/>
                <w:szCs w:val="22"/>
                <w:lang w:val="sr-Cyrl-CS"/>
              </w:rPr>
              <w:t>)</w:t>
            </w:r>
          </w:p>
        </w:tc>
        <w:tc>
          <w:tcPr>
            <w:tcW w:w="1100" w:type="dxa"/>
            <w:tcBorders>
              <w:top w:val="single" w:sz="4" w:space="0" w:color="auto"/>
              <w:left w:val="single" w:sz="4" w:space="0" w:color="auto"/>
              <w:bottom w:val="single" w:sz="4" w:space="0" w:color="auto"/>
              <w:right w:val="single" w:sz="4" w:space="0" w:color="auto"/>
            </w:tcBorders>
            <w:hideMark/>
          </w:tcPr>
          <w:p w14:paraId="5688CEF6"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NO2</w:t>
            </w:r>
          </w:p>
          <w:p w14:paraId="59788F4E"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(μg/m</w:t>
            </w:r>
            <w:r w:rsidRPr="002175B4">
              <w:rPr>
                <w:rFonts w:ascii="Times New Roman" w:eastAsia="SimSun" w:hAnsi="Times New Roman"/>
                <w:b/>
                <w:bCs/>
                <w:color w:val="000000"/>
                <w:szCs w:val="22"/>
                <w:vertAlign w:val="superscript"/>
                <w:lang w:val="sr-Cyrl-CS"/>
              </w:rPr>
              <w:t>3</w:t>
            </w:r>
            <w:r w:rsidRPr="004B466B">
              <w:rPr>
                <w:rFonts w:ascii="Times New Roman" w:eastAsia="SimSun" w:hAnsi="Times New Roman"/>
                <w:b/>
                <w:bCs/>
                <w:color w:val="000000"/>
                <w:szCs w:val="22"/>
                <w:lang w:val="sr-Cyrl-CS"/>
              </w:rPr>
              <w:t>)</w:t>
            </w:r>
          </w:p>
        </w:tc>
        <w:tc>
          <w:tcPr>
            <w:tcW w:w="1100" w:type="dxa"/>
            <w:tcBorders>
              <w:top w:val="single" w:sz="4" w:space="0" w:color="auto"/>
              <w:left w:val="single" w:sz="4" w:space="0" w:color="auto"/>
              <w:bottom w:val="single" w:sz="4" w:space="0" w:color="auto"/>
              <w:right w:val="single" w:sz="4" w:space="0" w:color="auto"/>
            </w:tcBorders>
            <w:hideMark/>
          </w:tcPr>
          <w:p w14:paraId="011E784F"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SO2</w:t>
            </w:r>
          </w:p>
          <w:p w14:paraId="08FA216E"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(μg/m</w:t>
            </w:r>
            <w:r w:rsidRPr="002175B4">
              <w:rPr>
                <w:rFonts w:ascii="Times New Roman" w:eastAsia="SimSun" w:hAnsi="Times New Roman"/>
                <w:b/>
                <w:bCs/>
                <w:color w:val="000000"/>
                <w:szCs w:val="22"/>
                <w:vertAlign w:val="superscript"/>
                <w:lang w:val="sr-Cyrl-CS"/>
              </w:rPr>
              <w:t>3</w:t>
            </w:r>
            <w:r w:rsidRPr="004B466B">
              <w:rPr>
                <w:rFonts w:ascii="Times New Roman" w:eastAsia="SimSun" w:hAnsi="Times New Roman"/>
                <w:b/>
                <w:bCs/>
                <w:color w:val="000000"/>
                <w:szCs w:val="22"/>
                <w:lang w:val="sr-Cyrl-CS"/>
              </w:rPr>
              <w:t>)</w:t>
            </w:r>
          </w:p>
        </w:tc>
        <w:tc>
          <w:tcPr>
            <w:tcW w:w="1106" w:type="dxa"/>
            <w:tcBorders>
              <w:top w:val="single" w:sz="4" w:space="0" w:color="auto"/>
              <w:left w:val="single" w:sz="4" w:space="0" w:color="auto"/>
              <w:bottom w:val="single" w:sz="4" w:space="0" w:color="auto"/>
              <w:right w:val="single" w:sz="4" w:space="0" w:color="auto"/>
            </w:tcBorders>
            <w:hideMark/>
          </w:tcPr>
          <w:p w14:paraId="7EE12B4F"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CO</w:t>
            </w:r>
          </w:p>
          <w:p w14:paraId="1F4783CE"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(mg/m</w:t>
            </w:r>
            <w:r w:rsidRPr="002175B4">
              <w:rPr>
                <w:rFonts w:ascii="Times New Roman" w:eastAsia="SimSun" w:hAnsi="Times New Roman"/>
                <w:b/>
                <w:bCs/>
                <w:color w:val="000000"/>
                <w:szCs w:val="22"/>
                <w:vertAlign w:val="superscript"/>
                <w:lang w:val="sr-Cyrl-CS"/>
              </w:rPr>
              <w:t>3</w:t>
            </w:r>
            <w:r w:rsidRPr="004B466B">
              <w:rPr>
                <w:rFonts w:ascii="Times New Roman" w:eastAsia="SimSun" w:hAnsi="Times New Roman"/>
                <w:b/>
                <w:bCs/>
                <w:color w:val="000000"/>
                <w:szCs w:val="22"/>
                <w:lang w:val="sr-Cyrl-CS"/>
              </w:rPr>
              <w:t>)</w:t>
            </w:r>
          </w:p>
        </w:tc>
        <w:tc>
          <w:tcPr>
            <w:tcW w:w="1083" w:type="dxa"/>
            <w:tcBorders>
              <w:top w:val="single" w:sz="4" w:space="0" w:color="auto"/>
              <w:left w:val="single" w:sz="4" w:space="0" w:color="auto"/>
              <w:bottom w:val="single" w:sz="4" w:space="0" w:color="auto"/>
              <w:right w:val="single" w:sz="4" w:space="0" w:color="auto"/>
            </w:tcBorders>
            <w:hideMark/>
          </w:tcPr>
          <w:p w14:paraId="159828B7"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VOC</w:t>
            </w:r>
          </w:p>
          <w:p w14:paraId="095EB4C6"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(ppm)</w:t>
            </w:r>
          </w:p>
        </w:tc>
      </w:tr>
      <w:tr w:rsidR="00C23619" w:rsidRPr="004B466B" w14:paraId="19A83161" w14:textId="77777777" w:rsidTr="00C23619">
        <w:tc>
          <w:tcPr>
            <w:tcW w:w="1360" w:type="dxa"/>
            <w:vMerge w:val="restart"/>
            <w:tcBorders>
              <w:top w:val="single" w:sz="4" w:space="0" w:color="auto"/>
              <w:left w:val="single" w:sz="4" w:space="0" w:color="auto"/>
              <w:bottom w:val="single" w:sz="4" w:space="0" w:color="auto"/>
              <w:right w:val="single" w:sz="4" w:space="0" w:color="auto"/>
            </w:tcBorders>
            <w:hideMark/>
          </w:tcPr>
          <w:p w14:paraId="54FA088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068" w:type="dxa"/>
            <w:tcBorders>
              <w:top w:val="single" w:sz="4" w:space="0" w:color="auto"/>
              <w:left w:val="single" w:sz="4" w:space="0" w:color="auto"/>
              <w:bottom w:val="single" w:sz="4" w:space="0" w:color="auto"/>
              <w:right w:val="single" w:sz="4" w:space="0" w:color="auto"/>
            </w:tcBorders>
            <w:hideMark/>
          </w:tcPr>
          <w:p w14:paraId="17267E1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3ABEDCD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72A0FD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3ADD996"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2F81115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05839CF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2528649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3740935C"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647B0A03" w14:textId="77777777" w:rsidR="00C23619" w:rsidRPr="004B466B" w:rsidRDefault="00C23619" w:rsidP="00C23619">
            <w:pPr>
              <w:rPr>
                <w:rFonts w:ascii="Times New Roman" w:eastAsiaTheme="minorEastAsia" w:hAnsi="Times New Roman"/>
                <w:szCs w:val="22"/>
                <w:lang w:val="sr-Cyrl-CS" w:eastAsia="en-US"/>
              </w:rPr>
            </w:pPr>
          </w:p>
        </w:tc>
        <w:tc>
          <w:tcPr>
            <w:tcW w:w="1068" w:type="dxa"/>
            <w:tcBorders>
              <w:top w:val="single" w:sz="4" w:space="0" w:color="auto"/>
              <w:left w:val="single" w:sz="4" w:space="0" w:color="auto"/>
              <w:bottom w:val="single" w:sz="4" w:space="0" w:color="auto"/>
              <w:right w:val="single" w:sz="4" w:space="0" w:color="auto"/>
            </w:tcBorders>
            <w:hideMark/>
          </w:tcPr>
          <w:p w14:paraId="5F3C02A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1C3DF01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0F31A4F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7E933B9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7161630C"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4021ABE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66CBE5E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097ABFEB"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4361F73B" w14:textId="77777777" w:rsidR="00C23619" w:rsidRPr="004B466B" w:rsidRDefault="00C23619" w:rsidP="00C23619">
            <w:pPr>
              <w:rPr>
                <w:rFonts w:ascii="Times New Roman" w:eastAsiaTheme="minorEastAsia" w:hAnsi="Times New Roman"/>
                <w:szCs w:val="22"/>
                <w:lang w:val="sr-Cyrl-CS" w:eastAsia="en-US"/>
              </w:rPr>
            </w:pPr>
          </w:p>
        </w:tc>
        <w:tc>
          <w:tcPr>
            <w:tcW w:w="1068" w:type="dxa"/>
            <w:tcBorders>
              <w:top w:val="single" w:sz="4" w:space="0" w:color="auto"/>
              <w:left w:val="single" w:sz="4" w:space="0" w:color="auto"/>
              <w:bottom w:val="single" w:sz="4" w:space="0" w:color="auto"/>
              <w:right w:val="single" w:sz="4" w:space="0" w:color="auto"/>
            </w:tcBorders>
            <w:hideMark/>
          </w:tcPr>
          <w:p w14:paraId="20565ED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2C82024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129D3369"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3C9F4AC"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65BC46C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02F4D18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05181F7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6B31283D"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452155A1" w14:textId="77777777" w:rsidR="00C23619" w:rsidRPr="004B466B" w:rsidRDefault="00C23619" w:rsidP="00C23619">
            <w:pPr>
              <w:rPr>
                <w:rFonts w:ascii="Times New Roman" w:eastAsiaTheme="minorEastAsia" w:hAnsi="Times New Roman"/>
                <w:szCs w:val="22"/>
                <w:lang w:val="sr-Cyrl-CS" w:eastAsia="en-US"/>
              </w:rPr>
            </w:pPr>
          </w:p>
        </w:tc>
        <w:tc>
          <w:tcPr>
            <w:tcW w:w="1068" w:type="dxa"/>
            <w:tcBorders>
              <w:top w:val="single" w:sz="4" w:space="0" w:color="auto"/>
              <w:left w:val="single" w:sz="4" w:space="0" w:color="auto"/>
              <w:bottom w:val="single" w:sz="4" w:space="0" w:color="auto"/>
              <w:right w:val="single" w:sz="4" w:space="0" w:color="auto"/>
            </w:tcBorders>
            <w:hideMark/>
          </w:tcPr>
          <w:p w14:paraId="2ADEE61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442D18A8"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1117AFE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54C35C8C"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65C252D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6AF08566"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283A99F6"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478C417A" w14:textId="77777777" w:rsidTr="00C23619">
        <w:tc>
          <w:tcPr>
            <w:tcW w:w="1360" w:type="dxa"/>
            <w:vMerge w:val="restart"/>
            <w:tcBorders>
              <w:top w:val="single" w:sz="4" w:space="0" w:color="auto"/>
              <w:left w:val="single" w:sz="4" w:space="0" w:color="auto"/>
              <w:bottom w:val="single" w:sz="4" w:space="0" w:color="auto"/>
              <w:right w:val="single" w:sz="4" w:space="0" w:color="auto"/>
            </w:tcBorders>
            <w:hideMark/>
          </w:tcPr>
          <w:p w14:paraId="57E19D0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068" w:type="dxa"/>
            <w:tcBorders>
              <w:top w:val="single" w:sz="4" w:space="0" w:color="auto"/>
              <w:left w:val="single" w:sz="4" w:space="0" w:color="auto"/>
              <w:bottom w:val="single" w:sz="4" w:space="0" w:color="auto"/>
              <w:right w:val="single" w:sz="4" w:space="0" w:color="auto"/>
            </w:tcBorders>
            <w:hideMark/>
          </w:tcPr>
          <w:p w14:paraId="0550F81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0E4B7F0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0155DBA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55D79B6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B70EE0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46681EF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2377D75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3EB4B2B9"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6AB8B33E" w14:textId="77777777" w:rsidR="00C23619" w:rsidRPr="004B466B" w:rsidRDefault="00C23619" w:rsidP="00C23619">
            <w:pPr>
              <w:rPr>
                <w:rFonts w:ascii="Times New Roman" w:eastAsiaTheme="minorEastAsia" w:hAnsi="Times New Roman"/>
                <w:szCs w:val="22"/>
                <w:lang w:val="sr-Cyrl-CS" w:eastAsia="en-US"/>
              </w:rPr>
            </w:pPr>
          </w:p>
        </w:tc>
        <w:tc>
          <w:tcPr>
            <w:tcW w:w="1068" w:type="dxa"/>
            <w:tcBorders>
              <w:top w:val="single" w:sz="4" w:space="0" w:color="auto"/>
              <w:left w:val="single" w:sz="4" w:space="0" w:color="auto"/>
              <w:bottom w:val="single" w:sz="4" w:space="0" w:color="auto"/>
              <w:right w:val="single" w:sz="4" w:space="0" w:color="auto"/>
            </w:tcBorders>
            <w:hideMark/>
          </w:tcPr>
          <w:p w14:paraId="4AC14E2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74DF247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2F862F2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9CC1A9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6245BB6"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2BDF149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28256C3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1F690944"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35394703" w14:textId="77777777" w:rsidR="00C23619" w:rsidRPr="004B466B" w:rsidRDefault="00C23619" w:rsidP="00C23619">
            <w:pPr>
              <w:rPr>
                <w:rFonts w:ascii="Times New Roman" w:eastAsiaTheme="minorEastAsia" w:hAnsi="Times New Roman"/>
                <w:szCs w:val="22"/>
                <w:lang w:val="sr-Cyrl-CS" w:eastAsia="en-US"/>
              </w:rPr>
            </w:pPr>
          </w:p>
        </w:tc>
        <w:tc>
          <w:tcPr>
            <w:tcW w:w="1068" w:type="dxa"/>
            <w:tcBorders>
              <w:top w:val="single" w:sz="4" w:space="0" w:color="auto"/>
              <w:left w:val="single" w:sz="4" w:space="0" w:color="auto"/>
              <w:bottom w:val="single" w:sz="4" w:space="0" w:color="auto"/>
              <w:right w:val="single" w:sz="4" w:space="0" w:color="auto"/>
            </w:tcBorders>
            <w:hideMark/>
          </w:tcPr>
          <w:p w14:paraId="716615D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74605AC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2F8677F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54B49D6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006BF5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0DE69D4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632BB91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04B39970"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1B9541FC" w14:textId="77777777" w:rsidR="00C23619" w:rsidRPr="004B466B" w:rsidRDefault="00C23619" w:rsidP="00C23619">
            <w:pPr>
              <w:rPr>
                <w:rFonts w:ascii="Times New Roman" w:eastAsiaTheme="minorEastAsia" w:hAnsi="Times New Roman"/>
                <w:szCs w:val="22"/>
                <w:lang w:val="sr-Cyrl-CS" w:eastAsia="en-US"/>
              </w:rPr>
            </w:pPr>
          </w:p>
        </w:tc>
        <w:tc>
          <w:tcPr>
            <w:tcW w:w="1068" w:type="dxa"/>
            <w:tcBorders>
              <w:top w:val="single" w:sz="4" w:space="0" w:color="auto"/>
              <w:left w:val="single" w:sz="4" w:space="0" w:color="auto"/>
              <w:bottom w:val="single" w:sz="4" w:space="0" w:color="auto"/>
              <w:right w:val="single" w:sz="4" w:space="0" w:color="auto"/>
            </w:tcBorders>
            <w:hideMark/>
          </w:tcPr>
          <w:p w14:paraId="4811109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00" w:type="dxa"/>
            <w:tcBorders>
              <w:top w:val="single" w:sz="4" w:space="0" w:color="auto"/>
              <w:left w:val="single" w:sz="4" w:space="0" w:color="auto"/>
              <w:bottom w:val="single" w:sz="4" w:space="0" w:color="auto"/>
              <w:right w:val="single" w:sz="4" w:space="0" w:color="auto"/>
            </w:tcBorders>
          </w:tcPr>
          <w:p w14:paraId="51B5C1C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4D8AC9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762E66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82D5EA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3F93E0D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272655B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1D98AFC4" w14:textId="77777777" w:rsidTr="00C23619">
        <w:tc>
          <w:tcPr>
            <w:tcW w:w="1360" w:type="dxa"/>
            <w:tcBorders>
              <w:top w:val="single" w:sz="4" w:space="0" w:color="auto"/>
              <w:left w:val="single" w:sz="4" w:space="0" w:color="auto"/>
              <w:bottom w:val="single" w:sz="4" w:space="0" w:color="auto"/>
              <w:right w:val="single" w:sz="4" w:space="0" w:color="auto"/>
            </w:tcBorders>
            <w:hideMark/>
          </w:tcPr>
          <w:p w14:paraId="7912217F" w14:textId="77777777" w:rsidR="00C23619" w:rsidRPr="004B466B"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Национални стандард</w:t>
            </w:r>
          </w:p>
        </w:tc>
        <w:tc>
          <w:tcPr>
            <w:tcW w:w="1068" w:type="dxa"/>
            <w:tcBorders>
              <w:top w:val="single" w:sz="4" w:space="0" w:color="auto"/>
              <w:left w:val="single" w:sz="4" w:space="0" w:color="auto"/>
              <w:bottom w:val="single" w:sz="4" w:space="0" w:color="auto"/>
              <w:right w:val="single" w:sz="4" w:space="0" w:color="auto"/>
            </w:tcBorders>
          </w:tcPr>
          <w:p w14:paraId="479BEDB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3FC350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D8AADA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0C339E6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3351AA7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5F06770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1610CD1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4E87955D" w14:textId="77777777" w:rsidTr="00C23619">
        <w:trPr>
          <w:trHeight w:val="559"/>
        </w:trPr>
        <w:tc>
          <w:tcPr>
            <w:tcW w:w="1360" w:type="dxa"/>
            <w:tcBorders>
              <w:top w:val="single" w:sz="4" w:space="0" w:color="auto"/>
              <w:left w:val="single" w:sz="4" w:space="0" w:color="auto"/>
              <w:bottom w:val="single" w:sz="4" w:space="0" w:color="auto"/>
              <w:right w:val="single" w:sz="4" w:space="0" w:color="auto"/>
            </w:tcBorders>
            <w:hideMark/>
          </w:tcPr>
          <w:p w14:paraId="059BC5D4" w14:textId="77777777" w:rsidR="00C23619" w:rsidRPr="004B466B"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ИФЦ/CБ</w:t>
            </w:r>
          </w:p>
        </w:tc>
        <w:tc>
          <w:tcPr>
            <w:tcW w:w="1068" w:type="dxa"/>
            <w:tcBorders>
              <w:top w:val="single" w:sz="4" w:space="0" w:color="auto"/>
              <w:left w:val="single" w:sz="4" w:space="0" w:color="auto"/>
              <w:bottom w:val="single" w:sz="4" w:space="0" w:color="auto"/>
              <w:right w:val="single" w:sz="4" w:space="0" w:color="auto"/>
            </w:tcBorders>
            <w:hideMark/>
          </w:tcPr>
          <w:p w14:paraId="4400FE67"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 </w:t>
            </w:r>
          </w:p>
        </w:tc>
        <w:tc>
          <w:tcPr>
            <w:tcW w:w="1100" w:type="dxa"/>
            <w:tcBorders>
              <w:top w:val="single" w:sz="4" w:space="0" w:color="auto"/>
              <w:left w:val="single" w:sz="4" w:space="0" w:color="auto"/>
              <w:bottom w:val="single" w:sz="4" w:space="0" w:color="auto"/>
              <w:right w:val="single" w:sz="4" w:space="0" w:color="auto"/>
            </w:tcBorders>
            <w:hideMark/>
          </w:tcPr>
          <w:p w14:paraId="752C8B95"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 </w:t>
            </w:r>
          </w:p>
        </w:tc>
        <w:tc>
          <w:tcPr>
            <w:tcW w:w="1100" w:type="dxa"/>
            <w:tcBorders>
              <w:top w:val="single" w:sz="4" w:space="0" w:color="auto"/>
              <w:left w:val="single" w:sz="4" w:space="0" w:color="auto"/>
              <w:bottom w:val="single" w:sz="4" w:space="0" w:color="auto"/>
              <w:right w:val="single" w:sz="4" w:space="0" w:color="auto"/>
            </w:tcBorders>
          </w:tcPr>
          <w:p w14:paraId="48F3CEFC" w14:textId="77777777" w:rsidR="00C23619" w:rsidRPr="004B466B" w:rsidRDefault="00C23619" w:rsidP="00C23619">
            <w:pPr>
              <w:rPr>
                <w:rFonts w:ascii="Times New Roma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4C587D20" w14:textId="77777777" w:rsidR="00C23619" w:rsidRPr="004B466B" w:rsidRDefault="00C23619" w:rsidP="00C23619">
            <w:pPr>
              <w:rPr>
                <w:rFonts w:ascii="Times New Roman" w:hAnsi="Times New Roman"/>
                <w:szCs w:val="22"/>
                <w:lang w:val="sr-Cyrl-CS"/>
              </w:rPr>
            </w:pPr>
          </w:p>
        </w:tc>
        <w:tc>
          <w:tcPr>
            <w:tcW w:w="1100" w:type="dxa"/>
            <w:tcBorders>
              <w:top w:val="single" w:sz="4" w:space="0" w:color="auto"/>
              <w:left w:val="single" w:sz="4" w:space="0" w:color="auto"/>
              <w:bottom w:val="single" w:sz="4" w:space="0" w:color="auto"/>
              <w:right w:val="single" w:sz="4" w:space="0" w:color="auto"/>
            </w:tcBorders>
          </w:tcPr>
          <w:p w14:paraId="79C51DD2" w14:textId="77777777" w:rsidR="00C23619" w:rsidRPr="004B466B" w:rsidRDefault="00C23619" w:rsidP="00C23619">
            <w:pPr>
              <w:rPr>
                <w:rFonts w:ascii="Times New Roman" w:hAnsi="Times New Roman"/>
                <w:szCs w:val="22"/>
                <w:lang w:val="sr-Cyrl-CS"/>
              </w:rPr>
            </w:pPr>
          </w:p>
        </w:tc>
        <w:tc>
          <w:tcPr>
            <w:tcW w:w="1106" w:type="dxa"/>
            <w:tcBorders>
              <w:top w:val="single" w:sz="4" w:space="0" w:color="auto"/>
              <w:left w:val="single" w:sz="4" w:space="0" w:color="auto"/>
              <w:bottom w:val="single" w:sz="4" w:space="0" w:color="auto"/>
              <w:right w:val="single" w:sz="4" w:space="0" w:color="auto"/>
            </w:tcBorders>
          </w:tcPr>
          <w:p w14:paraId="1A160265" w14:textId="77777777" w:rsidR="00C23619" w:rsidRPr="004B466B" w:rsidRDefault="00C23619" w:rsidP="00C23619">
            <w:pPr>
              <w:rPr>
                <w:rFonts w:ascii="Times New Roman" w:hAnsi="Times New Roman"/>
                <w:szCs w:val="22"/>
                <w:lang w:val="sr-Cyrl-CS"/>
              </w:rPr>
            </w:pPr>
          </w:p>
        </w:tc>
        <w:tc>
          <w:tcPr>
            <w:tcW w:w="1083" w:type="dxa"/>
            <w:tcBorders>
              <w:top w:val="single" w:sz="4" w:space="0" w:color="auto"/>
              <w:left w:val="single" w:sz="4" w:space="0" w:color="auto"/>
              <w:bottom w:val="single" w:sz="4" w:space="0" w:color="auto"/>
              <w:right w:val="single" w:sz="4" w:space="0" w:color="auto"/>
            </w:tcBorders>
          </w:tcPr>
          <w:p w14:paraId="59668EF8" w14:textId="77777777" w:rsidR="00C23619" w:rsidRPr="004B466B" w:rsidRDefault="00C23619" w:rsidP="00C23619">
            <w:pPr>
              <w:rPr>
                <w:rFonts w:ascii="Times New Roman" w:hAnsi="Times New Roman"/>
                <w:szCs w:val="22"/>
                <w:lang w:val="sr-Cyrl-CS"/>
              </w:rPr>
            </w:pPr>
          </w:p>
        </w:tc>
      </w:tr>
    </w:tbl>
    <w:p w14:paraId="4279DF63" w14:textId="77777777" w:rsidR="00C23619" w:rsidRPr="004B466B"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B466B">
        <w:rPr>
          <w:rFonts w:ascii="Times New Roman" w:eastAsia="SimSun" w:hAnsi="Times New Roman"/>
          <w:b/>
          <w:color w:val="000000"/>
          <w:szCs w:val="22"/>
          <w:lang w:val="sr-Cyrl-CS"/>
        </w:rPr>
        <w:t>5.1.2 Праћење емисија у ваздуху</w:t>
      </w:r>
    </w:p>
    <w:p w14:paraId="587BA132" w14:textId="77777777" w:rsidR="00C23619" w:rsidRPr="004B466B" w:rsidRDefault="00C23619" w:rsidP="00C23619">
      <w:pPr>
        <w:autoSpaceDE w:val="0"/>
        <w:autoSpaceDN w:val="0"/>
        <w:adjustRightInd w:val="0"/>
        <w:spacing w:before="120" w:after="120"/>
        <w:jc w:val="both"/>
        <w:rPr>
          <w:rFonts w:ascii="Times New Roman" w:eastAsia="SimSun" w:hAnsi="Times New Roman"/>
          <w:szCs w:val="22"/>
          <w:lang w:val="sr-Cyrl-CS"/>
        </w:rPr>
      </w:pPr>
      <w:r w:rsidRPr="004B466B">
        <w:rPr>
          <w:rFonts w:ascii="Times New Roman" w:eastAsia="SimSun" w:hAnsi="Times New Roman"/>
          <w:szCs w:val="22"/>
          <w:lang w:val="sr-Cyrl-CS"/>
        </w:rPr>
        <w:t>[Опишите захтеве који се односе на праћење дефинисане у ЕСМП-у, ЕСМС-у, унесите графиконе који приказују учинак, процените податке и наведите прекорачења, разлоге и спроведене мере ублажавања.]</w:t>
      </w:r>
    </w:p>
    <w:p w14:paraId="19E3D8E7" w14:textId="77777777" w:rsidR="00C23619" w:rsidRPr="004B466B" w:rsidRDefault="00C23619" w:rsidP="00C23619">
      <w:pPr>
        <w:autoSpaceDE w:val="0"/>
        <w:autoSpaceDN w:val="0"/>
        <w:adjustRightInd w:val="0"/>
        <w:spacing w:before="120" w:after="120"/>
        <w:jc w:val="both"/>
        <w:rPr>
          <w:rFonts w:ascii="Times New Roman" w:eastAsia="SimSun" w:hAnsi="Times New Roman"/>
          <w:szCs w:val="22"/>
          <w:lang w:val="sr-Cyrl-CS"/>
        </w:rPr>
      </w:pPr>
      <w:r w:rsidRPr="004B466B">
        <w:rPr>
          <w:rFonts w:ascii="Times New Roman" w:eastAsia="SimSun" w:hAnsi="Times New Roman"/>
          <w:szCs w:val="22"/>
          <w:lang w:val="sr-Cyrl-CS"/>
        </w:rPr>
        <w:t>Имајте на уму да параметри и подаци који се овде наводе морају да буду у складу са ЕСМП-ом.</w:t>
      </w:r>
    </w:p>
    <w:tbl>
      <w:tblPr>
        <w:tblStyle w:val="TableGrid"/>
        <w:tblW w:w="0" w:type="auto"/>
        <w:tblLook w:val="04A0" w:firstRow="1" w:lastRow="0" w:firstColumn="1" w:lastColumn="0" w:noHBand="0" w:noVBand="1"/>
      </w:tblPr>
      <w:tblGrid>
        <w:gridCol w:w="1295"/>
        <w:gridCol w:w="756"/>
        <w:gridCol w:w="1161"/>
        <w:gridCol w:w="1161"/>
        <w:gridCol w:w="1161"/>
        <w:gridCol w:w="1161"/>
        <w:gridCol w:w="1161"/>
        <w:gridCol w:w="1161"/>
      </w:tblGrid>
      <w:tr w:rsidR="00C23619" w:rsidRPr="004B466B" w14:paraId="08DF174B" w14:textId="77777777" w:rsidTr="007738CF">
        <w:tc>
          <w:tcPr>
            <w:tcW w:w="1129" w:type="dxa"/>
            <w:tcBorders>
              <w:top w:val="single" w:sz="4" w:space="0" w:color="auto"/>
              <w:left w:val="single" w:sz="4" w:space="0" w:color="auto"/>
              <w:bottom w:val="single" w:sz="4" w:space="0" w:color="auto"/>
              <w:right w:val="single" w:sz="4" w:space="0" w:color="auto"/>
            </w:tcBorders>
            <w:hideMark/>
          </w:tcPr>
          <w:p w14:paraId="5504D24F"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Локација</w:t>
            </w:r>
          </w:p>
        </w:tc>
        <w:tc>
          <w:tcPr>
            <w:tcW w:w="922" w:type="dxa"/>
            <w:tcBorders>
              <w:top w:val="single" w:sz="4" w:space="0" w:color="auto"/>
              <w:left w:val="single" w:sz="4" w:space="0" w:color="auto"/>
              <w:bottom w:val="single" w:sz="4" w:space="0" w:color="auto"/>
              <w:right w:val="single" w:sz="4" w:space="0" w:color="auto"/>
            </w:tcBorders>
            <w:hideMark/>
          </w:tcPr>
          <w:p w14:paraId="350509F9" w14:textId="77777777" w:rsidR="00C23619" w:rsidRPr="004B466B"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Датум</w:t>
            </w:r>
          </w:p>
        </w:tc>
        <w:tc>
          <w:tcPr>
            <w:tcW w:w="1161" w:type="dxa"/>
            <w:tcBorders>
              <w:top w:val="single" w:sz="4" w:space="0" w:color="auto"/>
              <w:left w:val="single" w:sz="4" w:space="0" w:color="auto"/>
              <w:bottom w:val="single" w:sz="4" w:space="0" w:color="auto"/>
              <w:right w:val="single" w:sz="4" w:space="0" w:color="auto"/>
            </w:tcBorders>
            <w:hideMark/>
          </w:tcPr>
          <w:p w14:paraId="1D5C772A" w14:textId="77777777" w:rsidR="00C23619" w:rsidRPr="004B466B" w:rsidRDefault="00C23619" w:rsidP="00C23619">
            <w:pPr>
              <w:autoSpaceDE w:val="0"/>
              <w:autoSpaceDN w:val="0"/>
              <w:adjustRightInd w:val="0"/>
              <w:jc w:val="center"/>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Параметар (јединица)</w:t>
            </w:r>
          </w:p>
        </w:tc>
        <w:tc>
          <w:tcPr>
            <w:tcW w:w="1161" w:type="dxa"/>
            <w:tcBorders>
              <w:top w:val="single" w:sz="4" w:space="0" w:color="auto"/>
              <w:left w:val="single" w:sz="4" w:space="0" w:color="auto"/>
              <w:bottom w:val="single" w:sz="4" w:space="0" w:color="auto"/>
              <w:right w:val="single" w:sz="4" w:space="0" w:color="auto"/>
            </w:tcBorders>
            <w:hideMark/>
          </w:tcPr>
          <w:p w14:paraId="7F545AB3" w14:textId="77777777" w:rsidR="00C23619" w:rsidRPr="004B466B" w:rsidRDefault="00C23619" w:rsidP="00C23619">
            <w:pPr>
              <w:jc w:val="center"/>
              <w:rPr>
                <w:rFonts w:ascii="Times New Roman" w:hAnsi="Times New Roman"/>
                <w:szCs w:val="22"/>
                <w:lang w:val="sr-Cyrl-CS"/>
              </w:rPr>
            </w:pPr>
            <w:r w:rsidRPr="004B466B">
              <w:rPr>
                <w:b/>
                <w:bCs/>
                <w:szCs w:val="22"/>
                <w:lang w:val="sr-Cyrl-CS"/>
              </w:rPr>
              <w:t>Параметар (јединица)</w:t>
            </w:r>
          </w:p>
        </w:tc>
        <w:tc>
          <w:tcPr>
            <w:tcW w:w="1161" w:type="dxa"/>
            <w:tcBorders>
              <w:top w:val="single" w:sz="4" w:space="0" w:color="auto"/>
              <w:left w:val="single" w:sz="4" w:space="0" w:color="auto"/>
              <w:bottom w:val="single" w:sz="4" w:space="0" w:color="auto"/>
              <w:right w:val="single" w:sz="4" w:space="0" w:color="auto"/>
            </w:tcBorders>
            <w:hideMark/>
          </w:tcPr>
          <w:p w14:paraId="62287A10" w14:textId="77777777" w:rsidR="00C23619" w:rsidRPr="004B466B" w:rsidRDefault="00C23619" w:rsidP="00C23619">
            <w:pPr>
              <w:jc w:val="center"/>
              <w:rPr>
                <w:rFonts w:ascii="Times New Roman" w:hAnsi="Times New Roman"/>
                <w:szCs w:val="22"/>
                <w:lang w:val="sr-Cyrl-CS"/>
              </w:rPr>
            </w:pPr>
            <w:r w:rsidRPr="004B466B">
              <w:rPr>
                <w:b/>
                <w:bCs/>
                <w:szCs w:val="22"/>
                <w:lang w:val="sr-Cyrl-CS"/>
              </w:rPr>
              <w:t>Параметар (јединица)</w:t>
            </w:r>
          </w:p>
        </w:tc>
        <w:tc>
          <w:tcPr>
            <w:tcW w:w="1161" w:type="dxa"/>
            <w:tcBorders>
              <w:top w:val="single" w:sz="4" w:space="0" w:color="auto"/>
              <w:left w:val="single" w:sz="4" w:space="0" w:color="auto"/>
              <w:bottom w:val="single" w:sz="4" w:space="0" w:color="auto"/>
              <w:right w:val="single" w:sz="4" w:space="0" w:color="auto"/>
            </w:tcBorders>
            <w:hideMark/>
          </w:tcPr>
          <w:p w14:paraId="45DFAD86" w14:textId="77777777" w:rsidR="00C23619" w:rsidRPr="004B466B" w:rsidRDefault="00C23619" w:rsidP="00C23619">
            <w:pPr>
              <w:jc w:val="center"/>
              <w:rPr>
                <w:rFonts w:ascii="Times New Roman" w:hAnsi="Times New Roman"/>
                <w:szCs w:val="22"/>
                <w:lang w:val="sr-Cyrl-CS"/>
              </w:rPr>
            </w:pPr>
            <w:r w:rsidRPr="004B466B">
              <w:rPr>
                <w:b/>
                <w:bCs/>
                <w:szCs w:val="22"/>
                <w:lang w:val="sr-Cyrl-CS"/>
              </w:rPr>
              <w:t>Параметар (јединица)</w:t>
            </w:r>
          </w:p>
        </w:tc>
        <w:tc>
          <w:tcPr>
            <w:tcW w:w="1161" w:type="dxa"/>
            <w:tcBorders>
              <w:top w:val="single" w:sz="4" w:space="0" w:color="auto"/>
              <w:left w:val="single" w:sz="4" w:space="0" w:color="auto"/>
              <w:bottom w:val="single" w:sz="4" w:space="0" w:color="auto"/>
              <w:right w:val="single" w:sz="4" w:space="0" w:color="auto"/>
            </w:tcBorders>
            <w:hideMark/>
          </w:tcPr>
          <w:p w14:paraId="3110D53B" w14:textId="77777777" w:rsidR="00C23619" w:rsidRPr="004B466B" w:rsidRDefault="00C23619" w:rsidP="00C23619">
            <w:pPr>
              <w:jc w:val="center"/>
              <w:rPr>
                <w:rFonts w:ascii="Times New Roman" w:hAnsi="Times New Roman"/>
                <w:szCs w:val="22"/>
                <w:lang w:val="sr-Cyrl-CS"/>
              </w:rPr>
            </w:pPr>
            <w:r w:rsidRPr="004B466B">
              <w:rPr>
                <w:b/>
                <w:bCs/>
                <w:szCs w:val="22"/>
                <w:lang w:val="sr-Cyrl-CS"/>
              </w:rPr>
              <w:t>Параметар (јединица)</w:t>
            </w:r>
          </w:p>
        </w:tc>
        <w:tc>
          <w:tcPr>
            <w:tcW w:w="1161" w:type="dxa"/>
            <w:tcBorders>
              <w:top w:val="single" w:sz="4" w:space="0" w:color="auto"/>
              <w:left w:val="single" w:sz="4" w:space="0" w:color="auto"/>
              <w:bottom w:val="single" w:sz="4" w:space="0" w:color="auto"/>
              <w:right w:val="single" w:sz="4" w:space="0" w:color="auto"/>
            </w:tcBorders>
            <w:hideMark/>
          </w:tcPr>
          <w:p w14:paraId="6DD11352" w14:textId="77777777" w:rsidR="00C23619" w:rsidRPr="004B466B" w:rsidRDefault="00C23619" w:rsidP="00C23619">
            <w:pPr>
              <w:jc w:val="center"/>
              <w:rPr>
                <w:rFonts w:ascii="Times New Roman" w:hAnsi="Times New Roman"/>
                <w:szCs w:val="22"/>
                <w:lang w:val="sr-Cyrl-CS"/>
              </w:rPr>
            </w:pPr>
            <w:r w:rsidRPr="004B466B">
              <w:rPr>
                <w:b/>
                <w:bCs/>
                <w:szCs w:val="22"/>
                <w:lang w:val="sr-Cyrl-CS"/>
              </w:rPr>
              <w:t>Параметар (јединица)</w:t>
            </w:r>
          </w:p>
        </w:tc>
      </w:tr>
      <w:tr w:rsidR="00C23619" w:rsidRPr="004B466B" w14:paraId="5A4499F1" w14:textId="77777777" w:rsidTr="007738CF">
        <w:tc>
          <w:tcPr>
            <w:tcW w:w="1129" w:type="dxa"/>
            <w:vMerge w:val="restart"/>
            <w:tcBorders>
              <w:top w:val="single" w:sz="4" w:space="0" w:color="auto"/>
              <w:left w:val="single" w:sz="4" w:space="0" w:color="auto"/>
              <w:bottom w:val="single" w:sz="4" w:space="0" w:color="auto"/>
              <w:right w:val="single" w:sz="4" w:space="0" w:color="auto"/>
            </w:tcBorders>
            <w:hideMark/>
          </w:tcPr>
          <w:p w14:paraId="718D5E4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922" w:type="dxa"/>
            <w:tcBorders>
              <w:top w:val="single" w:sz="4" w:space="0" w:color="auto"/>
              <w:left w:val="single" w:sz="4" w:space="0" w:color="auto"/>
              <w:bottom w:val="single" w:sz="4" w:space="0" w:color="auto"/>
              <w:right w:val="single" w:sz="4" w:space="0" w:color="auto"/>
            </w:tcBorders>
            <w:hideMark/>
          </w:tcPr>
          <w:p w14:paraId="5767A9C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3EEA2B2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886B03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2224070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5B2E5C7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C9E925C"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A61855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0DD629DC" w14:textId="77777777" w:rsidTr="007738CF">
        <w:tc>
          <w:tcPr>
            <w:tcW w:w="1129" w:type="dxa"/>
            <w:vMerge/>
            <w:tcBorders>
              <w:top w:val="single" w:sz="4" w:space="0" w:color="auto"/>
              <w:left w:val="single" w:sz="4" w:space="0" w:color="auto"/>
              <w:bottom w:val="single" w:sz="4" w:space="0" w:color="auto"/>
              <w:right w:val="single" w:sz="4" w:space="0" w:color="auto"/>
            </w:tcBorders>
            <w:vAlign w:val="center"/>
            <w:hideMark/>
          </w:tcPr>
          <w:p w14:paraId="14D295C2" w14:textId="77777777" w:rsidR="00C23619" w:rsidRPr="004B466B" w:rsidRDefault="00C23619" w:rsidP="00C23619">
            <w:pPr>
              <w:rPr>
                <w:rFonts w:ascii="Times New Roman" w:eastAsiaTheme="minorEastAsia" w:hAnsi="Times New Roman"/>
                <w:szCs w:val="22"/>
                <w:lang w:val="sr-Cyrl-CS" w:eastAsia="en-US"/>
              </w:rPr>
            </w:pPr>
          </w:p>
        </w:tc>
        <w:tc>
          <w:tcPr>
            <w:tcW w:w="922" w:type="dxa"/>
            <w:tcBorders>
              <w:top w:val="single" w:sz="4" w:space="0" w:color="auto"/>
              <w:left w:val="single" w:sz="4" w:space="0" w:color="auto"/>
              <w:bottom w:val="single" w:sz="4" w:space="0" w:color="auto"/>
              <w:right w:val="single" w:sz="4" w:space="0" w:color="auto"/>
            </w:tcBorders>
            <w:hideMark/>
          </w:tcPr>
          <w:p w14:paraId="6DC7F9D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2BC84FB9"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EA7430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1C4113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9D4DCA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62271B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271ABB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4D76DC9F" w14:textId="77777777" w:rsidTr="007738CF">
        <w:tc>
          <w:tcPr>
            <w:tcW w:w="1129" w:type="dxa"/>
            <w:vMerge/>
            <w:tcBorders>
              <w:top w:val="single" w:sz="4" w:space="0" w:color="auto"/>
              <w:left w:val="single" w:sz="4" w:space="0" w:color="auto"/>
              <w:bottom w:val="single" w:sz="4" w:space="0" w:color="auto"/>
              <w:right w:val="single" w:sz="4" w:space="0" w:color="auto"/>
            </w:tcBorders>
            <w:vAlign w:val="center"/>
            <w:hideMark/>
          </w:tcPr>
          <w:p w14:paraId="6C109963" w14:textId="77777777" w:rsidR="00C23619" w:rsidRPr="004B466B" w:rsidRDefault="00C23619" w:rsidP="00C23619">
            <w:pPr>
              <w:rPr>
                <w:rFonts w:ascii="Times New Roman" w:eastAsiaTheme="minorEastAsia" w:hAnsi="Times New Roman"/>
                <w:szCs w:val="22"/>
                <w:lang w:val="sr-Cyrl-CS" w:eastAsia="en-US"/>
              </w:rPr>
            </w:pPr>
          </w:p>
        </w:tc>
        <w:tc>
          <w:tcPr>
            <w:tcW w:w="922" w:type="dxa"/>
            <w:tcBorders>
              <w:top w:val="single" w:sz="4" w:space="0" w:color="auto"/>
              <w:left w:val="single" w:sz="4" w:space="0" w:color="auto"/>
              <w:bottom w:val="single" w:sz="4" w:space="0" w:color="auto"/>
              <w:right w:val="single" w:sz="4" w:space="0" w:color="auto"/>
            </w:tcBorders>
            <w:hideMark/>
          </w:tcPr>
          <w:p w14:paraId="53D95B3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548CDDF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B2D15A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BA50408"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498889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ABDC37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D01145C"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71F906C5" w14:textId="77777777" w:rsidTr="007738CF">
        <w:tc>
          <w:tcPr>
            <w:tcW w:w="1129" w:type="dxa"/>
            <w:vMerge/>
            <w:tcBorders>
              <w:top w:val="single" w:sz="4" w:space="0" w:color="auto"/>
              <w:left w:val="single" w:sz="4" w:space="0" w:color="auto"/>
              <w:bottom w:val="single" w:sz="4" w:space="0" w:color="auto"/>
              <w:right w:val="single" w:sz="4" w:space="0" w:color="auto"/>
            </w:tcBorders>
            <w:vAlign w:val="center"/>
            <w:hideMark/>
          </w:tcPr>
          <w:p w14:paraId="63FA9960" w14:textId="77777777" w:rsidR="00C23619" w:rsidRPr="004B466B" w:rsidRDefault="00C23619" w:rsidP="00C23619">
            <w:pPr>
              <w:rPr>
                <w:rFonts w:ascii="Times New Roman" w:eastAsiaTheme="minorEastAsia" w:hAnsi="Times New Roman"/>
                <w:szCs w:val="22"/>
                <w:lang w:val="sr-Cyrl-CS" w:eastAsia="en-US"/>
              </w:rPr>
            </w:pPr>
          </w:p>
        </w:tc>
        <w:tc>
          <w:tcPr>
            <w:tcW w:w="922" w:type="dxa"/>
            <w:tcBorders>
              <w:top w:val="single" w:sz="4" w:space="0" w:color="auto"/>
              <w:left w:val="single" w:sz="4" w:space="0" w:color="auto"/>
              <w:bottom w:val="single" w:sz="4" w:space="0" w:color="auto"/>
              <w:right w:val="single" w:sz="4" w:space="0" w:color="auto"/>
            </w:tcBorders>
            <w:hideMark/>
          </w:tcPr>
          <w:p w14:paraId="1FDADB0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2A109B1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5A1B9B0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016255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CA277DC"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FDCE7E6"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8B9262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29913B6D" w14:textId="77777777" w:rsidTr="007738CF">
        <w:tc>
          <w:tcPr>
            <w:tcW w:w="1129" w:type="dxa"/>
            <w:vMerge w:val="restart"/>
            <w:tcBorders>
              <w:top w:val="single" w:sz="4" w:space="0" w:color="auto"/>
              <w:left w:val="single" w:sz="4" w:space="0" w:color="auto"/>
              <w:bottom w:val="single" w:sz="4" w:space="0" w:color="auto"/>
              <w:right w:val="single" w:sz="4" w:space="0" w:color="auto"/>
            </w:tcBorders>
            <w:hideMark/>
          </w:tcPr>
          <w:p w14:paraId="7985AFB8"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922" w:type="dxa"/>
            <w:tcBorders>
              <w:top w:val="single" w:sz="4" w:space="0" w:color="auto"/>
              <w:left w:val="single" w:sz="4" w:space="0" w:color="auto"/>
              <w:bottom w:val="single" w:sz="4" w:space="0" w:color="auto"/>
              <w:right w:val="single" w:sz="4" w:space="0" w:color="auto"/>
            </w:tcBorders>
            <w:hideMark/>
          </w:tcPr>
          <w:p w14:paraId="18B3254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2BAAAD6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DCB054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095A1B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769190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65F1386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20E4C4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639BEEBA" w14:textId="77777777" w:rsidTr="007738CF">
        <w:tc>
          <w:tcPr>
            <w:tcW w:w="1129" w:type="dxa"/>
            <w:vMerge/>
            <w:tcBorders>
              <w:top w:val="single" w:sz="4" w:space="0" w:color="auto"/>
              <w:left w:val="single" w:sz="4" w:space="0" w:color="auto"/>
              <w:bottom w:val="single" w:sz="4" w:space="0" w:color="auto"/>
              <w:right w:val="single" w:sz="4" w:space="0" w:color="auto"/>
            </w:tcBorders>
            <w:vAlign w:val="center"/>
            <w:hideMark/>
          </w:tcPr>
          <w:p w14:paraId="43A19359" w14:textId="77777777" w:rsidR="00C23619" w:rsidRPr="004B466B" w:rsidRDefault="00C23619" w:rsidP="00C23619">
            <w:pPr>
              <w:rPr>
                <w:rFonts w:ascii="Times New Roman" w:eastAsiaTheme="minorEastAsia" w:hAnsi="Times New Roman"/>
                <w:szCs w:val="22"/>
                <w:lang w:val="sr-Cyrl-CS" w:eastAsia="en-US"/>
              </w:rPr>
            </w:pPr>
          </w:p>
        </w:tc>
        <w:tc>
          <w:tcPr>
            <w:tcW w:w="922" w:type="dxa"/>
            <w:tcBorders>
              <w:top w:val="single" w:sz="4" w:space="0" w:color="auto"/>
              <w:left w:val="single" w:sz="4" w:space="0" w:color="auto"/>
              <w:bottom w:val="single" w:sz="4" w:space="0" w:color="auto"/>
              <w:right w:val="single" w:sz="4" w:space="0" w:color="auto"/>
            </w:tcBorders>
            <w:hideMark/>
          </w:tcPr>
          <w:p w14:paraId="289E938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668D6AFE"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5A4E75C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F09358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6F573489"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F876A5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906C40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60F304E6" w14:textId="77777777" w:rsidTr="007738CF">
        <w:tc>
          <w:tcPr>
            <w:tcW w:w="1129" w:type="dxa"/>
            <w:vMerge/>
            <w:tcBorders>
              <w:top w:val="single" w:sz="4" w:space="0" w:color="auto"/>
              <w:left w:val="single" w:sz="4" w:space="0" w:color="auto"/>
              <w:bottom w:val="single" w:sz="4" w:space="0" w:color="auto"/>
              <w:right w:val="single" w:sz="4" w:space="0" w:color="auto"/>
            </w:tcBorders>
            <w:vAlign w:val="center"/>
            <w:hideMark/>
          </w:tcPr>
          <w:p w14:paraId="702244C3" w14:textId="77777777" w:rsidR="00C23619" w:rsidRPr="004B466B" w:rsidRDefault="00C23619" w:rsidP="00C23619">
            <w:pPr>
              <w:rPr>
                <w:rFonts w:ascii="Times New Roman" w:eastAsiaTheme="minorEastAsia" w:hAnsi="Times New Roman"/>
                <w:szCs w:val="22"/>
                <w:lang w:val="sr-Cyrl-CS" w:eastAsia="en-US"/>
              </w:rPr>
            </w:pPr>
          </w:p>
        </w:tc>
        <w:tc>
          <w:tcPr>
            <w:tcW w:w="922" w:type="dxa"/>
            <w:tcBorders>
              <w:top w:val="single" w:sz="4" w:space="0" w:color="auto"/>
              <w:left w:val="single" w:sz="4" w:space="0" w:color="auto"/>
              <w:bottom w:val="single" w:sz="4" w:space="0" w:color="auto"/>
              <w:right w:val="single" w:sz="4" w:space="0" w:color="auto"/>
            </w:tcBorders>
            <w:hideMark/>
          </w:tcPr>
          <w:p w14:paraId="6DB4DBF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4E672E3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67655A62"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6495059"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59C2BA4"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3430D17"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E5A156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3A3DA723" w14:textId="77777777" w:rsidTr="007738CF">
        <w:tc>
          <w:tcPr>
            <w:tcW w:w="1129" w:type="dxa"/>
            <w:vMerge/>
            <w:tcBorders>
              <w:top w:val="single" w:sz="4" w:space="0" w:color="auto"/>
              <w:left w:val="single" w:sz="4" w:space="0" w:color="auto"/>
              <w:bottom w:val="single" w:sz="4" w:space="0" w:color="auto"/>
              <w:right w:val="single" w:sz="4" w:space="0" w:color="auto"/>
            </w:tcBorders>
            <w:vAlign w:val="center"/>
            <w:hideMark/>
          </w:tcPr>
          <w:p w14:paraId="660FE3AA" w14:textId="77777777" w:rsidR="00C23619" w:rsidRPr="004B466B" w:rsidRDefault="00C23619" w:rsidP="00C23619">
            <w:pPr>
              <w:rPr>
                <w:rFonts w:ascii="Times New Roman" w:eastAsiaTheme="minorEastAsia" w:hAnsi="Times New Roman"/>
                <w:szCs w:val="22"/>
                <w:lang w:val="sr-Cyrl-CS" w:eastAsia="en-US"/>
              </w:rPr>
            </w:pPr>
          </w:p>
        </w:tc>
        <w:tc>
          <w:tcPr>
            <w:tcW w:w="922" w:type="dxa"/>
            <w:tcBorders>
              <w:top w:val="single" w:sz="4" w:space="0" w:color="auto"/>
              <w:left w:val="single" w:sz="4" w:space="0" w:color="auto"/>
              <w:bottom w:val="single" w:sz="4" w:space="0" w:color="auto"/>
              <w:right w:val="single" w:sz="4" w:space="0" w:color="auto"/>
            </w:tcBorders>
            <w:hideMark/>
          </w:tcPr>
          <w:p w14:paraId="0A9DD11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r w:rsidRPr="004B466B">
              <w:rPr>
                <w:rFonts w:ascii="Times New Roman" w:eastAsia="SimSun" w:hAnsi="Times New Roman"/>
                <w:szCs w:val="22"/>
                <w:lang w:val="sr-Cyrl-CS"/>
              </w:rPr>
              <w:t>xx</w:t>
            </w:r>
          </w:p>
        </w:tc>
        <w:tc>
          <w:tcPr>
            <w:tcW w:w="1161" w:type="dxa"/>
            <w:tcBorders>
              <w:top w:val="single" w:sz="4" w:space="0" w:color="auto"/>
              <w:left w:val="single" w:sz="4" w:space="0" w:color="auto"/>
              <w:bottom w:val="single" w:sz="4" w:space="0" w:color="auto"/>
              <w:right w:val="single" w:sz="4" w:space="0" w:color="auto"/>
            </w:tcBorders>
          </w:tcPr>
          <w:p w14:paraId="636C3600"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960907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893FA3B"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7FF375B5"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9F79D8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6B626EB3"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00B0C127" w14:textId="77777777" w:rsidTr="007738CF">
        <w:tc>
          <w:tcPr>
            <w:tcW w:w="1129" w:type="dxa"/>
            <w:tcBorders>
              <w:top w:val="single" w:sz="4" w:space="0" w:color="auto"/>
              <w:left w:val="single" w:sz="4" w:space="0" w:color="auto"/>
              <w:bottom w:val="single" w:sz="4" w:space="0" w:color="auto"/>
              <w:right w:val="single" w:sz="4" w:space="0" w:color="auto"/>
            </w:tcBorders>
            <w:hideMark/>
          </w:tcPr>
          <w:p w14:paraId="6A41C8F2" w14:textId="77777777" w:rsidR="00C23619" w:rsidRPr="004B466B"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Национални стандард</w:t>
            </w:r>
          </w:p>
        </w:tc>
        <w:tc>
          <w:tcPr>
            <w:tcW w:w="922" w:type="dxa"/>
            <w:tcBorders>
              <w:top w:val="single" w:sz="4" w:space="0" w:color="auto"/>
              <w:left w:val="single" w:sz="4" w:space="0" w:color="auto"/>
              <w:bottom w:val="single" w:sz="4" w:space="0" w:color="auto"/>
              <w:right w:val="single" w:sz="4" w:space="0" w:color="auto"/>
            </w:tcBorders>
          </w:tcPr>
          <w:p w14:paraId="78C6E6F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196B57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0DBD8C0D"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BB28A11"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B678E1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5EC4189F"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23F1720A" w14:textId="77777777" w:rsidR="00C23619" w:rsidRPr="004B466B"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B466B" w14:paraId="03F73530" w14:textId="77777777" w:rsidTr="007738CF">
        <w:trPr>
          <w:trHeight w:val="559"/>
        </w:trPr>
        <w:tc>
          <w:tcPr>
            <w:tcW w:w="1129" w:type="dxa"/>
            <w:tcBorders>
              <w:top w:val="single" w:sz="4" w:space="0" w:color="auto"/>
              <w:left w:val="single" w:sz="4" w:space="0" w:color="auto"/>
              <w:bottom w:val="single" w:sz="4" w:space="0" w:color="auto"/>
              <w:right w:val="single" w:sz="4" w:space="0" w:color="auto"/>
            </w:tcBorders>
            <w:hideMark/>
          </w:tcPr>
          <w:p w14:paraId="17EEAEA4" w14:textId="77777777" w:rsidR="00C23619" w:rsidRPr="004B466B"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B466B">
              <w:rPr>
                <w:rFonts w:ascii="Times New Roman" w:eastAsia="SimSun" w:hAnsi="Times New Roman"/>
                <w:b/>
                <w:bCs/>
                <w:color w:val="000000"/>
                <w:szCs w:val="22"/>
                <w:lang w:val="sr-Cyrl-CS"/>
              </w:rPr>
              <w:t>ИФЦ/СБ</w:t>
            </w:r>
          </w:p>
        </w:tc>
        <w:tc>
          <w:tcPr>
            <w:tcW w:w="922" w:type="dxa"/>
            <w:tcBorders>
              <w:top w:val="single" w:sz="4" w:space="0" w:color="auto"/>
              <w:left w:val="single" w:sz="4" w:space="0" w:color="auto"/>
              <w:bottom w:val="single" w:sz="4" w:space="0" w:color="auto"/>
              <w:right w:val="single" w:sz="4" w:space="0" w:color="auto"/>
            </w:tcBorders>
            <w:hideMark/>
          </w:tcPr>
          <w:p w14:paraId="3AAE8945"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 </w:t>
            </w:r>
          </w:p>
        </w:tc>
        <w:tc>
          <w:tcPr>
            <w:tcW w:w="1161" w:type="dxa"/>
            <w:tcBorders>
              <w:top w:val="single" w:sz="4" w:space="0" w:color="auto"/>
              <w:left w:val="single" w:sz="4" w:space="0" w:color="auto"/>
              <w:bottom w:val="single" w:sz="4" w:space="0" w:color="auto"/>
              <w:right w:val="single" w:sz="4" w:space="0" w:color="auto"/>
            </w:tcBorders>
            <w:hideMark/>
          </w:tcPr>
          <w:p w14:paraId="54D4EA2E" w14:textId="77777777" w:rsidR="00C23619" w:rsidRPr="004B466B" w:rsidRDefault="00C23619" w:rsidP="00C23619">
            <w:pPr>
              <w:rPr>
                <w:rFonts w:ascii="Times New Roman" w:hAnsi="Times New Roman"/>
                <w:szCs w:val="22"/>
                <w:lang w:val="sr-Cyrl-CS"/>
              </w:rPr>
            </w:pPr>
            <w:r w:rsidRPr="004B466B">
              <w:rPr>
                <w:rFonts w:ascii="Times New Roman" w:hAnsi="Times New Roman"/>
                <w:szCs w:val="22"/>
                <w:lang w:val="sr-Cyrl-CS"/>
              </w:rPr>
              <w:t xml:space="preserve"> </w:t>
            </w:r>
          </w:p>
        </w:tc>
        <w:tc>
          <w:tcPr>
            <w:tcW w:w="1161" w:type="dxa"/>
            <w:tcBorders>
              <w:top w:val="single" w:sz="4" w:space="0" w:color="auto"/>
              <w:left w:val="single" w:sz="4" w:space="0" w:color="auto"/>
              <w:bottom w:val="single" w:sz="4" w:space="0" w:color="auto"/>
              <w:right w:val="single" w:sz="4" w:space="0" w:color="auto"/>
            </w:tcBorders>
          </w:tcPr>
          <w:p w14:paraId="0728BB3C" w14:textId="77777777" w:rsidR="00C23619" w:rsidRPr="004B466B" w:rsidRDefault="00C23619" w:rsidP="00C23619">
            <w:pPr>
              <w:rPr>
                <w:rFonts w:ascii="Times New Roma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40A39C14" w14:textId="77777777" w:rsidR="00C23619" w:rsidRPr="004B466B" w:rsidRDefault="00C23619" w:rsidP="00C23619">
            <w:pPr>
              <w:rPr>
                <w:rFonts w:ascii="Times New Roma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5FA77658" w14:textId="77777777" w:rsidR="00C23619" w:rsidRPr="004B466B" w:rsidRDefault="00C23619" w:rsidP="00C23619">
            <w:pPr>
              <w:rPr>
                <w:rFonts w:ascii="Times New Roma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3673E7F5" w14:textId="77777777" w:rsidR="00C23619" w:rsidRPr="004B466B" w:rsidRDefault="00C23619" w:rsidP="00C23619">
            <w:pPr>
              <w:rPr>
                <w:rFonts w:ascii="Times New Roman" w:hAnsi="Times New Roman"/>
                <w:szCs w:val="22"/>
                <w:lang w:val="sr-Cyrl-CS"/>
              </w:rPr>
            </w:pPr>
          </w:p>
        </w:tc>
        <w:tc>
          <w:tcPr>
            <w:tcW w:w="1161" w:type="dxa"/>
            <w:tcBorders>
              <w:top w:val="single" w:sz="4" w:space="0" w:color="auto"/>
              <w:left w:val="single" w:sz="4" w:space="0" w:color="auto"/>
              <w:bottom w:val="single" w:sz="4" w:space="0" w:color="auto"/>
              <w:right w:val="single" w:sz="4" w:space="0" w:color="auto"/>
            </w:tcBorders>
          </w:tcPr>
          <w:p w14:paraId="1796819D" w14:textId="77777777" w:rsidR="00C23619" w:rsidRPr="004B466B" w:rsidRDefault="00C23619" w:rsidP="00C23619">
            <w:pPr>
              <w:rPr>
                <w:rFonts w:ascii="Times New Roman" w:hAnsi="Times New Roman"/>
                <w:szCs w:val="22"/>
                <w:lang w:val="sr-Cyrl-CS"/>
              </w:rPr>
            </w:pPr>
          </w:p>
        </w:tc>
      </w:tr>
    </w:tbl>
    <w:p w14:paraId="3DC01B0D" w14:textId="77777777" w:rsidR="00C23619" w:rsidRPr="00446A73"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46A73">
        <w:rPr>
          <w:rFonts w:ascii="Times New Roman" w:eastAsia="SimSun" w:hAnsi="Times New Roman"/>
          <w:b/>
          <w:color w:val="000000"/>
          <w:szCs w:val="22"/>
          <w:lang w:val="sr-Cyrl-CS"/>
        </w:rPr>
        <w:t>5.2 Праћење буке и вибрација</w:t>
      </w:r>
    </w:p>
    <w:p w14:paraId="0DDA866F"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захтеве који се односе на праћење дефинисане у ЕСМП-у, ЕСМС-у, унесите графиконе који приказују учинак, процените податке и наведите прекорачења, разлоге и спроведене мере ублажавања.]</w:t>
      </w:r>
    </w:p>
    <w:p w14:paraId="13641975"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Имајте на уму да параметри и подаци који се овде наводе морају да буду у складу са ЕСМП-ом.</w:t>
      </w:r>
    </w:p>
    <w:tbl>
      <w:tblPr>
        <w:tblStyle w:val="TableGrid"/>
        <w:tblW w:w="9067" w:type="dxa"/>
        <w:tblLook w:val="04A0" w:firstRow="1" w:lastRow="0" w:firstColumn="1" w:lastColumn="0" w:noHBand="0" w:noVBand="1"/>
      </w:tblPr>
      <w:tblGrid>
        <w:gridCol w:w="1475"/>
        <w:gridCol w:w="1067"/>
        <w:gridCol w:w="1631"/>
        <w:gridCol w:w="1631"/>
        <w:gridCol w:w="1631"/>
        <w:gridCol w:w="1632"/>
      </w:tblGrid>
      <w:tr w:rsidR="00C23619" w:rsidRPr="00446A73" w14:paraId="3B072540" w14:textId="77777777" w:rsidTr="00C23619">
        <w:tc>
          <w:tcPr>
            <w:tcW w:w="1361" w:type="dxa"/>
            <w:tcBorders>
              <w:top w:val="single" w:sz="4" w:space="0" w:color="auto"/>
              <w:left w:val="single" w:sz="4" w:space="0" w:color="auto"/>
              <w:bottom w:val="single" w:sz="4" w:space="0" w:color="auto"/>
              <w:right w:val="single" w:sz="4" w:space="0" w:color="auto"/>
            </w:tcBorders>
            <w:hideMark/>
          </w:tcPr>
          <w:p w14:paraId="02315BC6"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Локација</w:t>
            </w:r>
          </w:p>
        </w:tc>
        <w:tc>
          <w:tcPr>
            <w:tcW w:w="1085" w:type="dxa"/>
            <w:tcBorders>
              <w:top w:val="single" w:sz="4" w:space="0" w:color="auto"/>
              <w:left w:val="single" w:sz="4" w:space="0" w:color="auto"/>
              <w:bottom w:val="single" w:sz="4" w:space="0" w:color="auto"/>
              <w:right w:val="single" w:sz="4" w:space="0" w:color="auto"/>
            </w:tcBorders>
            <w:hideMark/>
          </w:tcPr>
          <w:p w14:paraId="3A9A6C3C" w14:textId="77777777" w:rsidR="00C23619" w:rsidRPr="00446A73"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Датум</w:t>
            </w:r>
          </w:p>
        </w:tc>
        <w:tc>
          <w:tcPr>
            <w:tcW w:w="1655" w:type="dxa"/>
            <w:tcBorders>
              <w:top w:val="single" w:sz="4" w:space="0" w:color="auto"/>
              <w:left w:val="single" w:sz="4" w:space="0" w:color="auto"/>
              <w:bottom w:val="single" w:sz="4" w:space="0" w:color="auto"/>
              <w:right w:val="single" w:sz="4" w:space="0" w:color="auto"/>
            </w:tcBorders>
            <w:hideMark/>
          </w:tcPr>
          <w:p w14:paraId="51370135"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1655" w:type="dxa"/>
            <w:tcBorders>
              <w:top w:val="single" w:sz="4" w:space="0" w:color="auto"/>
              <w:left w:val="single" w:sz="4" w:space="0" w:color="auto"/>
              <w:bottom w:val="single" w:sz="4" w:space="0" w:color="auto"/>
              <w:right w:val="single" w:sz="4" w:space="0" w:color="auto"/>
            </w:tcBorders>
            <w:hideMark/>
          </w:tcPr>
          <w:p w14:paraId="46361CB4"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1655" w:type="dxa"/>
            <w:tcBorders>
              <w:top w:val="single" w:sz="4" w:space="0" w:color="auto"/>
              <w:left w:val="single" w:sz="4" w:space="0" w:color="auto"/>
              <w:bottom w:val="single" w:sz="4" w:space="0" w:color="auto"/>
              <w:right w:val="single" w:sz="4" w:space="0" w:color="auto"/>
            </w:tcBorders>
            <w:hideMark/>
          </w:tcPr>
          <w:p w14:paraId="24F8060D"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1656" w:type="dxa"/>
            <w:tcBorders>
              <w:top w:val="single" w:sz="4" w:space="0" w:color="auto"/>
              <w:left w:val="single" w:sz="4" w:space="0" w:color="auto"/>
              <w:bottom w:val="single" w:sz="4" w:space="0" w:color="auto"/>
              <w:right w:val="single" w:sz="4" w:space="0" w:color="auto"/>
            </w:tcBorders>
            <w:hideMark/>
          </w:tcPr>
          <w:p w14:paraId="5A0CE056"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r>
      <w:tr w:rsidR="00C23619" w:rsidRPr="00446A73" w14:paraId="43F7FBF3" w14:textId="77777777" w:rsidTr="00C23619">
        <w:tc>
          <w:tcPr>
            <w:tcW w:w="1361" w:type="dxa"/>
            <w:vMerge w:val="restart"/>
            <w:tcBorders>
              <w:top w:val="single" w:sz="4" w:space="0" w:color="auto"/>
              <w:left w:val="single" w:sz="4" w:space="0" w:color="auto"/>
              <w:bottom w:val="single" w:sz="4" w:space="0" w:color="auto"/>
              <w:right w:val="single" w:sz="4" w:space="0" w:color="auto"/>
            </w:tcBorders>
            <w:hideMark/>
          </w:tcPr>
          <w:p w14:paraId="1C2CD23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085" w:type="dxa"/>
            <w:tcBorders>
              <w:top w:val="single" w:sz="4" w:space="0" w:color="auto"/>
              <w:left w:val="single" w:sz="4" w:space="0" w:color="auto"/>
              <w:bottom w:val="single" w:sz="4" w:space="0" w:color="auto"/>
              <w:right w:val="single" w:sz="4" w:space="0" w:color="auto"/>
            </w:tcBorders>
            <w:hideMark/>
          </w:tcPr>
          <w:p w14:paraId="7E88F97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67D65B1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2572332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2920AA1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652B2A0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05722C0C"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1B8975F7" w14:textId="77777777" w:rsidR="00C23619" w:rsidRPr="00446A73" w:rsidRDefault="00C23619" w:rsidP="00C23619">
            <w:pPr>
              <w:rPr>
                <w:rFonts w:ascii="Times New Roman" w:eastAsiaTheme="minorEastAsia" w:hAnsi="Times New Roman"/>
                <w:szCs w:val="22"/>
                <w:lang w:val="sr-Cyrl-CS" w:eastAsia="en-US"/>
              </w:rPr>
            </w:pPr>
          </w:p>
        </w:tc>
        <w:tc>
          <w:tcPr>
            <w:tcW w:w="1085" w:type="dxa"/>
            <w:tcBorders>
              <w:top w:val="single" w:sz="4" w:space="0" w:color="auto"/>
              <w:left w:val="single" w:sz="4" w:space="0" w:color="auto"/>
              <w:bottom w:val="single" w:sz="4" w:space="0" w:color="auto"/>
              <w:right w:val="single" w:sz="4" w:space="0" w:color="auto"/>
            </w:tcBorders>
            <w:hideMark/>
          </w:tcPr>
          <w:p w14:paraId="037F52A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4692CD4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08D9D2E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277C543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67B77E3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6A8615B"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08108BF3" w14:textId="77777777" w:rsidR="00C23619" w:rsidRPr="00446A73" w:rsidRDefault="00C23619" w:rsidP="00C23619">
            <w:pPr>
              <w:rPr>
                <w:rFonts w:ascii="Times New Roman" w:eastAsiaTheme="minorEastAsia" w:hAnsi="Times New Roman"/>
                <w:szCs w:val="22"/>
                <w:lang w:val="sr-Cyrl-CS" w:eastAsia="en-US"/>
              </w:rPr>
            </w:pPr>
          </w:p>
        </w:tc>
        <w:tc>
          <w:tcPr>
            <w:tcW w:w="1085" w:type="dxa"/>
            <w:tcBorders>
              <w:top w:val="single" w:sz="4" w:space="0" w:color="auto"/>
              <w:left w:val="single" w:sz="4" w:space="0" w:color="auto"/>
              <w:bottom w:val="single" w:sz="4" w:space="0" w:color="auto"/>
              <w:right w:val="single" w:sz="4" w:space="0" w:color="auto"/>
            </w:tcBorders>
            <w:hideMark/>
          </w:tcPr>
          <w:p w14:paraId="7DD5969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05FFB46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3DB8326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5E7162B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3EE5F30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6615CED5"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54AB9A6D" w14:textId="77777777" w:rsidR="00C23619" w:rsidRPr="00446A73" w:rsidRDefault="00C23619" w:rsidP="00C23619">
            <w:pPr>
              <w:rPr>
                <w:rFonts w:ascii="Times New Roman" w:eastAsiaTheme="minorEastAsia" w:hAnsi="Times New Roman"/>
                <w:szCs w:val="22"/>
                <w:lang w:val="sr-Cyrl-CS" w:eastAsia="en-US"/>
              </w:rPr>
            </w:pPr>
          </w:p>
        </w:tc>
        <w:tc>
          <w:tcPr>
            <w:tcW w:w="1085" w:type="dxa"/>
            <w:tcBorders>
              <w:top w:val="single" w:sz="4" w:space="0" w:color="auto"/>
              <w:left w:val="single" w:sz="4" w:space="0" w:color="auto"/>
              <w:bottom w:val="single" w:sz="4" w:space="0" w:color="auto"/>
              <w:right w:val="single" w:sz="4" w:space="0" w:color="auto"/>
            </w:tcBorders>
            <w:hideMark/>
          </w:tcPr>
          <w:p w14:paraId="5650348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5DFC966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3E21F7E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3831467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556A323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2BDC7A49" w14:textId="77777777" w:rsidTr="00C23619">
        <w:tc>
          <w:tcPr>
            <w:tcW w:w="1361" w:type="dxa"/>
            <w:vMerge w:val="restart"/>
            <w:tcBorders>
              <w:top w:val="single" w:sz="4" w:space="0" w:color="auto"/>
              <w:left w:val="single" w:sz="4" w:space="0" w:color="auto"/>
              <w:bottom w:val="single" w:sz="4" w:space="0" w:color="auto"/>
              <w:right w:val="single" w:sz="4" w:space="0" w:color="auto"/>
            </w:tcBorders>
            <w:hideMark/>
          </w:tcPr>
          <w:p w14:paraId="6DACB39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085" w:type="dxa"/>
            <w:tcBorders>
              <w:top w:val="single" w:sz="4" w:space="0" w:color="auto"/>
              <w:left w:val="single" w:sz="4" w:space="0" w:color="auto"/>
              <w:bottom w:val="single" w:sz="4" w:space="0" w:color="auto"/>
              <w:right w:val="single" w:sz="4" w:space="0" w:color="auto"/>
            </w:tcBorders>
            <w:hideMark/>
          </w:tcPr>
          <w:p w14:paraId="1571BAF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471F326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12DCB57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382A643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4D5408A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0BFF8A5B"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444BFBEA" w14:textId="77777777" w:rsidR="00C23619" w:rsidRPr="00446A73" w:rsidRDefault="00C23619" w:rsidP="00C23619">
            <w:pPr>
              <w:rPr>
                <w:rFonts w:ascii="Times New Roman" w:eastAsiaTheme="minorEastAsia" w:hAnsi="Times New Roman"/>
                <w:szCs w:val="22"/>
                <w:lang w:val="sr-Cyrl-CS" w:eastAsia="en-US"/>
              </w:rPr>
            </w:pPr>
          </w:p>
        </w:tc>
        <w:tc>
          <w:tcPr>
            <w:tcW w:w="1085" w:type="dxa"/>
            <w:tcBorders>
              <w:top w:val="single" w:sz="4" w:space="0" w:color="auto"/>
              <w:left w:val="single" w:sz="4" w:space="0" w:color="auto"/>
              <w:bottom w:val="single" w:sz="4" w:space="0" w:color="auto"/>
              <w:right w:val="single" w:sz="4" w:space="0" w:color="auto"/>
            </w:tcBorders>
            <w:hideMark/>
          </w:tcPr>
          <w:p w14:paraId="320C1F1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1611A27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3D92019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2554330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2A369BB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BE7DDFD"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656B693F" w14:textId="77777777" w:rsidR="00C23619" w:rsidRPr="00446A73" w:rsidRDefault="00C23619" w:rsidP="00C23619">
            <w:pPr>
              <w:rPr>
                <w:rFonts w:ascii="Times New Roman" w:eastAsiaTheme="minorEastAsia" w:hAnsi="Times New Roman"/>
                <w:szCs w:val="22"/>
                <w:lang w:val="sr-Cyrl-CS" w:eastAsia="en-US"/>
              </w:rPr>
            </w:pPr>
          </w:p>
        </w:tc>
        <w:tc>
          <w:tcPr>
            <w:tcW w:w="1085" w:type="dxa"/>
            <w:tcBorders>
              <w:top w:val="single" w:sz="4" w:space="0" w:color="auto"/>
              <w:left w:val="single" w:sz="4" w:space="0" w:color="auto"/>
              <w:bottom w:val="single" w:sz="4" w:space="0" w:color="auto"/>
              <w:right w:val="single" w:sz="4" w:space="0" w:color="auto"/>
            </w:tcBorders>
            <w:hideMark/>
          </w:tcPr>
          <w:p w14:paraId="64B18BD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0A4DF3C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6B8CB4E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1005364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32FFD70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28A4E6B3" w14:textId="77777777" w:rsidTr="00C23619">
        <w:tc>
          <w:tcPr>
            <w:tcW w:w="0" w:type="auto"/>
            <w:vMerge/>
            <w:tcBorders>
              <w:top w:val="single" w:sz="4" w:space="0" w:color="auto"/>
              <w:left w:val="single" w:sz="4" w:space="0" w:color="auto"/>
              <w:bottom w:val="single" w:sz="4" w:space="0" w:color="auto"/>
              <w:right w:val="single" w:sz="4" w:space="0" w:color="auto"/>
            </w:tcBorders>
            <w:vAlign w:val="center"/>
            <w:hideMark/>
          </w:tcPr>
          <w:p w14:paraId="293BF539" w14:textId="77777777" w:rsidR="00C23619" w:rsidRPr="00446A73" w:rsidRDefault="00C23619" w:rsidP="00C23619">
            <w:pPr>
              <w:rPr>
                <w:rFonts w:ascii="Times New Roman" w:eastAsiaTheme="minorEastAsia" w:hAnsi="Times New Roman"/>
                <w:szCs w:val="22"/>
                <w:lang w:val="sr-Cyrl-CS" w:eastAsia="en-US"/>
              </w:rPr>
            </w:pPr>
          </w:p>
        </w:tc>
        <w:tc>
          <w:tcPr>
            <w:tcW w:w="1085" w:type="dxa"/>
            <w:tcBorders>
              <w:top w:val="single" w:sz="4" w:space="0" w:color="auto"/>
              <w:left w:val="single" w:sz="4" w:space="0" w:color="auto"/>
              <w:bottom w:val="single" w:sz="4" w:space="0" w:color="auto"/>
              <w:right w:val="single" w:sz="4" w:space="0" w:color="auto"/>
            </w:tcBorders>
            <w:hideMark/>
          </w:tcPr>
          <w:p w14:paraId="7C3B5C0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1655" w:type="dxa"/>
            <w:tcBorders>
              <w:top w:val="single" w:sz="4" w:space="0" w:color="auto"/>
              <w:left w:val="single" w:sz="4" w:space="0" w:color="auto"/>
              <w:bottom w:val="single" w:sz="4" w:space="0" w:color="auto"/>
              <w:right w:val="single" w:sz="4" w:space="0" w:color="auto"/>
            </w:tcBorders>
          </w:tcPr>
          <w:p w14:paraId="0C466DF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04F51BC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4A36AD7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2EA91C0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2741F47" w14:textId="77777777" w:rsidTr="00C23619">
        <w:tc>
          <w:tcPr>
            <w:tcW w:w="1361" w:type="dxa"/>
            <w:tcBorders>
              <w:top w:val="single" w:sz="4" w:space="0" w:color="auto"/>
              <w:left w:val="single" w:sz="4" w:space="0" w:color="auto"/>
              <w:bottom w:val="single" w:sz="4" w:space="0" w:color="auto"/>
              <w:right w:val="single" w:sz="4" w:space="0" w:color="auto"/>
            </w:tcBorders>
            <w:hideMark/>
          </w:tcPr>
          <w:p w14:paraId="593336AB"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Национални стандард</w:t>
            </w:r>
          </w:p>
        </w:tc>
        <w:tc>
          <w:tcPr>
            <w:tcW w:w="1085" w:type="dxa"/>
            <w:tcBorders>
              <w:top w:val="single" w:sz="4" w:space="0" w:color="auto"/>
              <w:left w:val="single" w:sz="4" w:space="0" w:color="auto"/>
              <w:bottom w:val="single" w:sz="4" w:space="0" w:color="auto"/>
              <w:right w:val="single" w:sz="4" w:space="0" w:color="auto"/>
            </w:tcBorders>
          </w:tcPr>
          <w:p w14:paraId="1CC52F9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53BE814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4E73469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3767934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1B89D9C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54A67F83" w14:textId="77777777" w:rsidTr="00C23619">
        <w:trPr>
          <w:trHeight w:val="559"/>
        </w:trPr>
        <w:tc>
          <w:tcPr>
            <w:tcW w:w="1361" w:type="dxa"/>
            <w:tcBorders>
              <w:top w:val="single" w:sz="4" w:space="0" w:color="auto"/>
              <w:left w:val="single" w:sz="4" w:space="0" w:color="auto"/>
              <w:bottom w:val="single" w:sz="4" w:space="0" w:color="auto"/>
              <w:right w:val="single" w:sz="4" w:space="0" w:color="auto"/>
            </w:tcBorders>
            <w:hideMark/>
          </w:tcPr>
          <w:p w14:paraId="0BE0AFED"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ИФЦ/СБ</w:t>
            </w:r>
          </w:p>
        </w:tc>
        <w:tc>
          <w:tcPr>
            <w:tcW w:w="1085" w:type="dxa"/>
            <w:tcBorders>
              <w:top w:val="single" w:sz="4" w:space="0" w:color="auto"/>
              <w:left w:val="single" w:sz="4" w:space="0" w:color="auto"/>
              <w:bottom w:val="single" w:sz="4" w:space="0" w:color="auto"/>
              <w:right w:val="single" w:sz="4" w:space="0" w:color="auto"/>
            </w:tcBorders>
            <w:hideMark/>
          </w:tcPr>
          <w:p w14:paraId="45C9D55D"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1655" w:type="dxa"/>
            <w:tcBorders>
              <w:top w:val="single" w:sz="4" w:space="0" w:color="auto"/>
              <w:left w:val="single" w:sz="4" w:space="0" w:color="auto"/>
              <w:bottom w:val="single" w:sz="4" w:space="0" w:color="auto"/>
              <w:right w:val="single" w:sz="4" w:space="0" w:color="auto"/>
            </w:tcBorders>
            <w:hideMark/>
          </w:tcPr>
          <w:p w14:paraId="6B0B2873"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1655" w:type="dxa"/>
            <w:tcBorders>
              <w:top w:val="single" w:sz="4" w:space="0" w:color="auto"/>
              <w:left w:val="single" w:sz="4" w:space="0" w:color="auto"/>
              <w:bottom w:val="single" w:sz="4" w:space="0" w:color="auto"/>
              <w:right w:val="single" w:sz="4" w:space="0" w:color="auto"/>
            </w:tcBorders>
          </w:tcPr>
          <w:p w14:paraId="261BB18D" w14:textId="77777777" w:rsidR="00C23619" w:rsidRPr="00446A73" w:rsidRDefault="00C23619" w:rsidP="00C23619">
            <w:pPr>
              <w:rPr>
                <w:rFonts w:ascii="Times New Roman" w:hAnsi="Times New Roman"/>
                <w:szCs w:val="22"/>
                <w:lang w:val="sr-Cyrl-CS"/>
              </w:rPr>
            </w:pPr>
          </w:p>
        </w:tc>
        <w:tc>
          <w:tcPr>
            <w:tcW w:w="1655" w:type="dxa"/>
            <w:tcBorders>
              <w:top w:val="single" w:sz="4" w:space="0" w:color="auto"/>
              <w:left w:val="single" w:sz="4" w:space="0" w:color="auto"/>
              <w:bottom w:val="single" w:sz="4" w:space="0" w:color="auto"/>
              <w:right w:val="single" w:sz="4" w:space="0" w:color="auto"/>
            </w:tcBorders>
          </w:tcPr>
          <w:p w14:paraId="0F7725BF" w14:textId="77777777" w:rsidR="00C23619" w:rsidRPr="00446A73" w:rsidRDefault="00C23619" w:rsidP="00C23619">
            <w:pPr>
              <w:rPr>
                <w:rFonts w:ascii="Times New Roman" w:hAnsi="Times New Roman"/>
                <w:szCs w:val="22"/>
                <w:lang w:val="sr-Cyrl-CS"/>
              </w:rPr>
            </w:pPr>
          </w:p>
        </w:tc>
        <w:tc>
          <w:tcPr>
            <w:tcW w:w="1656" w:type="dxa"/>
            <w:tcBorders>
              <w:top w:val="single" w:sz="4" w:space="0" w:color="auto"/>
              <w:left w:val="single" w:sz="4" w:space="0" w:color="auto"/>
              <w:bottom w:val="single" w:sz="4" w:space="0" w:color="auto"/>
              <w:right w:val="single" w:sz="4" w:space="0" w:color="auto"/>
            </w:tcBorders>
          </w:tcPr>
          <w:p w14:paraId="68EFDAB7" w14:textId="77777777" w:rsidR="00C23619" w:rsidRPr="00446A73" w:rsidRDefault="00C23619" w:rsidP="00C23619">
            <w:pPr>
              <w:rPr>
                <w:rFonts w:ascii="Times New Roman" w:hAnsi="Times New Roman"/>
                <w:szCs w:val="22"/>
                <w:lang w:val="sr-Cyrl-CS"/>
              </w:rPr>
            </w:pPr>
          </w:p>
        </w:tc>
      </w:tr>
    </w:tbl>
    <w:p w14:paraId="1276A70C" w14:textId="77777777" w:rsidR="00C23619" w:rsidRPr="00446A73"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46A73">
        <w:rPr>
          <w:rFonts w:ascii="Times New Roman" w:eastAsia="SimSun" w:hAnsi="Times New Roman"/>
          <w:b/>
          <w:color w:val="000000"/>
          <w:szCs w:val="22"/>
          <w:lang w:val="sr-Cyrl-CS"/>
        </w:rPr>
        <w:t>5.3 Праћење квалитета воде</w:t>
      </w:r>
    </w:p>
    <w:p w14:paraId="6CF344C2"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5.3.1 Праћење површинских вода</w:t>
      </w:r>
    </w:p>
    <w:p w14:paraId="4BA1B8AB"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захтеве који се односе на праћење дефинисане у ЕСМП-у, ЕСМС-у, унесите графиконе који приказују учинак, процените податке и наведите прекорачења, разлоге и спроведене мере ублажавања.]</w:t>
      </w:r>
    </w:p>
    <w:p w14:paraId="16364B12"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Имајте на уму да параметри и подаци који се овде наводе морају да буду у складу са ЕСМП-ом.</w:t>
      </w:r>
    </w:p>
    <w:tbl>
      <w:tblPr>
        <w:tblStyle w:val="TableGrid"/>
        <w:tblW w:w="9015" w:type="dxa"/>
        <w:tblLayout w:type="fixed"/>
        <w:tblLook w:val="04A0" w:firstRow="1" w:lastRow="0" w:firstColumn="1" w:lastColumn="0" w:noHBand="0" w:noVBand="1"/>
      </w:tblPr>
      <w:tblGrid>
        <w:gridCol w:w="1046"/>
        <w:gridCol w:w="860"/>
        <w:gridCol w:w="888"/>
        <w:gridCol w:w="889"/>
        <w:gridCol w:w="888"/>
        <w:gridCol w:w="889"/>
        <w:gridCol w:w="889"/>
        <w:gridCol w:w="888"/>
        <w:gridCol w:w="889"/>
        <w:gridCol w:w="889"/>
      </w:tblGrid>
      <w:tr w:rsidR="00C23619" w:rsidRPr="00446A73" w14:paraId="00572C17" w14:textId="77777777" w:rsidTr="00C23619">
        <w:tc>
          <w:tcPr>
            <w:tcW w:w="1046" w:type="dxa"/>
            <w:tcBorders>
              <w:top w:val="single" w:sz="4" w:space="0" w:color="auto"/>
              <w:left w:val="single" w:sz="4" w:space="0" w:color="auto"/>
              <w:bottom w:val="single" w:sz="4" w:space="0" w:color="auto"/>
              <w:right w:val="single" w:sz="4" w:space="0" w:color="auto"/>
            </w:tcBorders>
            <w:hideMark/>
          </w:tcPr>
          <w:p w14:paraId="3BEAA7F0"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Локација</w:t>
            </w:r>
          </w:p>
        </w:tc>
        <w:tc>
          <w:tcPr>
            <w:tcW w:w="860" w:type="dxa"/>
            <w:tcBorders>
              <w:top w:val="single" w:sz="4" w:space="0" w:color="auto"/>
              <w:left w:val="single" w:sz="4" w:space="0" w:color="auto"/>
              <w:bottom w:val="single" w:sz="4" w:space="0" w:color="auto"/>
              <w:right w:val="single" w:sz="4" w:space="0" w:color="auto"/>
            </w:tcBorders>
            <w:hideMark/>
          </w:tcPr>
          <w:p w14:paraId="34397715" w14:textId="77777777" w:rsidR="00C23619" w:rsidRPr="00446A73"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Датум</w:t>
            </w:r>
          </w:p>
        </w:tc>
        <w:tc>
          <w:tcPr>
            <w:tcW w:w="888" w:type="dxa"/>
            <w:tcBorders>
              <w:top w:val="single" w:sz="4" w:space="0" w:color="auto"/>
              <w:left w:val="single" w:sz="4" w:space="0" w:color="auto"/>
              <w:bottom w:val="single" w:sz="4" w:space="0" w:color="auto"/>
              <w:right w:val="single" w:sz="4" w:space="0" w:color="auto"/>
            </w:tcBorders>
            <w:hideMark/>
          </w:tcPr>
          <w:p w14:paraId="1B9A32C1"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0599CC97"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8" w:type="dxa"/>
            <w:tcBorders>
              <w:top w:val="single" w:sz="4" w:space="0" w:color="auto"/>
              <w:left w:val="single" w:sz="4" w:space="0" w:color="auto"/>
              <w:bottom w:val="single" w:sz="4" w:space="0" w:color="auto"/>
              <w:right w:val="single" w:sz="4" w:space="0" w:color="auto"/>
            </w:tcBorders>
            <w:hideMark/>
          </w:tcPr>
          <w:p w14:paraId="784A725A"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5B11DB0F"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570DABBC"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888" w:type="dxa"/>
            <w:tcBorders>
              <w:top w:val="single" w:sz="4" w:space="0" w:color="auto"/>
              <w:left w:val="single" w:sz="4" w:space="0" w:color="auto"/>
              <w:bottom w:val="single" w:sz="4" w:space="0" w:color="auto"/>
              <w:right w:val="single" w:sz="4" w:space="0" w:color="auto"/>
            </w:tcBorders>
            <w:hideMark/>
          </w:tcPr>
          <w:p w14:paraId="42822A9B"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16A957F3"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799FBE5F"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r>
      <w:tr w:rsidR="00C23619" w:rsidRPr="00446A73" w14:paraId="3E9EC10C" w14:textId="77777777" w:rsidTr="00C23619">
        <w:tc>
          <w:tcPr>
            <w:tcW w:w="1046" w:type="dxa"/>
            <w:vMerge w:val="restart"/>
            <w:tcBorders>
              <w:top w:val="single" w:sz="4" w:space="0" w:color="auto"/>
              <w:left w:val="single" w:sz="4" w:space="0" w:color="auto"/>
              <w:bottom w:val="single" w:sz="4" w:space="0" w:color="auto"/>
              <w:right w:val="single" w:sz="4" w:space="0" w:color="auto"/>
            </w:tcBorders>
            <w:hideMark/>
          </w:tcPr>
          <w:p w14:paraId="2B431F4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60" w:type="dxa"/>
            <w:tcBorders>
              <w:top w:val="single" w:sz="4" w:space="0" w:color="auto"/>
              <w:left w:val="single" w:sz="4" w:space="0" w:color="auto"/>
              <w:bottom w:val="single" w:sz="4" w:space="0" w:color="auto"/>
              <w:right w:val="single" w:sz="4" w:space="0" w:color="auto"/>
            </w:tcBorders>
            <w:hideMark/>
          </w:tcPr>
          <w:p w14:paraId="4913FE7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1F155C3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17F8D0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552710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6C7F74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06767A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9FFE58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9155BE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373DAD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54580652"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6B60AE84"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7713F0E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530D4D3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0592B7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7E4B22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B93075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28D5C8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423DBF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EBB928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CF0938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3EE4BE39"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4FF749AF"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5CD2ACD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193EA8E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3E1664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91C8D0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75B0EF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B5A409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06CF4C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EF6CC1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D011DE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77EFE365"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686256FD"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1FB0104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406D9B5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7ECEB6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7100BA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D9D320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295479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3E8D1F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5CB9D3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F5C031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58BBC9E6" w14:textId="77777777" w:rsidTr="00C23619">
        <w:tc>
          <w:tcPr>
            <w:tcW w:w="1046" w:type="dxa"/>
            <w:vMerge w:val="restart"/>
            <w:tcBorders>
              <w:top w:val="single" w:sz="4" w:space="0" w:color="auto"/>
              <w:left w:val="single" w:sz="4" w:space="0" w:color="auto"/>
              <w:bottom w:val="single" w:sz="4" w:space="0" w:color="auto"/>
              <w:right w:val="single" w:sz="4" w:space="0" w:color="auto"/>
            </w:tcBorders>
            <w:hideMark/>
          </w:tcPr>
          <w:p w14:paraId="48F3898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60" w:type="dxa"/>
            <w:tcBorders>
              <w:top w:val="single" w:sz="4" w:space="0" w:color="auto"/>
              <w:left w:val="single" w:sz="4" w:space="0" w:color="auto"/>
              <w:bottom w:val="single" w:sz="4" w:space="0" w:color="auto"/>
              <w:right w:val="single" w:sz="4" w:space="0" w:color="auto"/>
            </w:tcBorders>
            <w:hideMark/>
          </w:tcPr>
          <w:p w14:paraId="41F1142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589E266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63342C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794FF6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A1777C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15AC0D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1A4F71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0A8C27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53837A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7B99F07C"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373D5A4A"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47BDABA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526E757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29E1E1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6F6395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F02B3B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5B5700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C96F89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6CB4FA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0BADC1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25C5186E"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5BABC399"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677BBCD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1108726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C199B4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D66E60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F93A8A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EBB0B0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8A1FF8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9D3BF0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B54F84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322EE79D"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1546F1A1"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5DB073C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555634F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739DC5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1C7BB5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66A02F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C00B73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280972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A32E65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DBC770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6DC7D3A3" w14:textId="77777777" w:rsidTr="00C23619">
        <w:tc>
          <w:tcPr>
            <w:tcW w:w="1046" w:type="dxa"/>
            <w:tcBorders>
              <w:top w:val="single" w:sz="4" w:space="0" w:color="auto"/>
              <w:left w:val="single" w:sz="4" w:space="0" w:color="auto"/>
              <w:bottom w:val="single" w:sz="4" w:space="0" w:color="auto"/>
              <w:right w:val="single" w:sz="4" w:space="0" w:color="auto"/>
            </w:tcBorders>
            <w:hideMark/>
          </w:tcPr>
          <w:p w14:paraId="4C7841FC"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Национални стандард</w:t>
            </w:r>
          </w:p>
        </w:tc>
        <w:tc>
          <w:tcPr>
            <w:tcW w:w="860" w:type="dxa"/>
            <w:tcBorders>
              <w:top w:val="single" w:sz="4" w:space="0" w:color="auto"/>
              <w:left w:val="single" w:sz="4" w:space="0" w:color="auto"/>
              <w:bottom w:val="single" w:sz="4" w:space="0" w:color="auto"/>
              <w:right w:val="single" w:sz="4" w:space="0" w:color="auto"/>
            </w:tcBorders>
          </w:tcPr>
          <w:p w14:paraId="3C88331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01DE62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6145C3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62253D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DF833B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5E55CE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B291CA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33DD2C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5CB92B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698E2575" w14:textId="77777777" w:rsidTr="00C23619">
        <w:trPr>
          <w:trHeight w:val="559"/>
        </w:trPr>
        <w:tc>
          <w:tcPr>
            <w:tcW w:w="1046" w:type="dxa"/>
            <w:tcBorders>
              <w:top w:val="single" w:sz="4" w:space="0" w:color="auto"/>
              <w:left w:val="single" w:sz="4" w:space="0" w:color="auto"/>
              <w:bottom w:val="single" w:sz="4" w:space="0" w:color="auto"/>
              <w:right w:val="single" w:sz="4" w:space="0" w:color="auto"/>
            </w:tcBorders>
            <w:hideMark/>
          </w:tcPr>
          <w:p w14:paraId="260F02A9"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ИФЦ/СБ</w:t>
            </w:r>
          </w:p>
        </w:tc>
        <w:tc>
          <w:tcPr>
            <w:tcW w:w="860" w:type="dxa"/>
            <w:tcBorders>
              <w:top w:val="single" w:sz="4" w:space="0" w:color="auto"/>
              <w:left w:val="single" w:sz="4" w:space="0" w:color="auto"/>
              <w:bottom w:val="single" w:sz="4" w:space="0" w:color="auto"/>
              <w:right w:val="single" w:sz="4" w:space="0" w:color="auto"/>
            </w:tcBorders>
            <w:hideMark/>
          </w:tcPr>
          <w:p w14:paraId="28E5DD58"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888" w:type="dxa"/>
            <w:tcBorders>
              <w:top w:val="single" w:sz="4" w:space="0" w:color="auto"/>
              <w:left w:val="single" w:sz="4" w:space="0" w:color="auto"/>
              <w:bottom w:val="single" w:sz="4" w:space="0" w:color="auto"/>
              <w:right w:val="single" w:sz="4" w:space="0" w:color="auto"/>
            </w:tcBorders>
            <w:hideMark/>
          </w:tcPr>
          <w:p w14:paraId="15694B8B"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889" w:type="dxa"/>
            <w:tcBorders>
              <w:top w:val="single" w:sz="4" w:space="0" w:color="auto"/>
              <w:left w:val="single" w:sz="4" w:space="0" w:color="auto"/>
              <w:bottom w:val="single" w:sz="4" w:space="0" w:color="auto"/>
              <w:right w:val="single" w:sz="4" w:space="0" w:color="auto"/>
            </w:tcBorders>
          </w:tcPr>
          <w:p w14:paraId="0383CD6B" w14:textId="77777777" w:rsidR="00C23619" w:rsidRPr="00446A73" w:rsidRDefault="00C23619" w:rsidP="00C23619">
            <w:pPr>
              <w:rPr>
                <w:rFonts w:ascii="Times New Roma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26C4501"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EA02DFA"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21097FA" w14:textId="77777777" w:rsidR="00C23619" w:rsidRPr="00446A73" w:rsidRDefault="00C23619" w:rsidP="00C23619">
            <w:pPr>
              <w:rPr>
                <w:rFonts w:ascii="Times New Roma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1A32896"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B58E95F"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CFDA420" w14:textId="77777777" w:rsidR="00C23619" w:rsidRPr="00446A73" w:rsidRDefault="00C23619" w:rsidP="00C23619">
            <w:pPr>
              <w:rPr>
                <w:rFonts w:ascii="Times New Roman" w:hAnsi="Times New Roman"/>
                <w:szCs w:val="22"/>
                <w:lang w:val="sr-Cyrl-CS"/>
              </w:rPr>
            </w:pPr>
          </w:p>
        </w:tc>
      </w:tr>
    </w:tbl>
    <w:p w14:paraId="0D3FDE70" w14:textId="77777777" w:rsidR="00C23619" w:rsidRPr="00446A73"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46A73">
        <w:rPr>
          <w:rFonts w:ascii="Times New Roman" w:eastAsia="SimSun" w:hAnsi="Times New Roman"/>
          <w:b/>
          <w:color w:val="000000"/>
          <w:szCs w:val="22"/>
          <w:lang w:val="sr-Cyrl-CS"/>
        </w:rPr>
        <w:t>5.3.2 Праћење подземних вода</w:t>
      </w:r>
    </w:p>
    <w:p w14:paraId="66451580"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захтеве који се односе на праћење дефинисане у ЕСМП-у, ЕСМС-у, унесите графиконе који приказују учинак, процените податке и наведите прекорачења, разлоге и спроведене мере ублажавања.]</w:t>
      </w:r>
    </w:p>
    <w:p w14:paraId="0356ACCA"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Имајте на уму да параметри и подаци који се овде наводе морају да буду у складу са ЕСМП-ом.</w:t>
      </w:r>
    </w:p>
    <w:tbl>
      <w:tblPr>
        <w:tblStyle w:val="TableGrid"/>
        <w:tblW w:w="9015" w:type="dxa"/>
        <w:tblLayout w:type="fixed"/>
        <w:tblLook w:val="04A0" w:firstRow="1" w:lastRow="0" w:firstColumn="1" w:lastColumn="0" w:noHBand="0" w:noVBand="1"/>
      </w:tblPr>
      <w:tblGrid>
        <w:gridCol w:w="1046"/>
        <w:gridCol w:w="860"/>
        <w:gridCol w:w="888"/>
        <w:gridCol w:w="889"/>
        <w:gridCol w:w="888"/>
        <w:gridCol w:w="889"/>
        <w:gridCol w:w="889"/>
        <w:gridCol w:w="888"/>
        <w:gridCol w:w="889"/>
        <w:gridCol w:w="889"/>
      </w:tblGrid>
      <w:tr w:rsidR="00C23619" w:rsidRPr="00446A73" w14:paraId="0594B849" w14:textId="77777777" w:rsidTr="00C23619">
        <w:tc>
          <w:tcPr>
            <w:tcW w:w="1046" w:type="dxa"/>
            <w:tcBorders>
              <w:top w:val="single" w:sz="4" w:space="0" w:color="auto"/>
              <w:left w:val="single" w:sz="4" w:space="0" w:color="auto"/>
              <w:bottom w:val="single" w:sz="4" w:space="0" w:color="auto"/>
              <w:right w:val="single" w:sz="4" w:space="0" w:color="auto"/>
            </w:tcBorders>
            <w:hideMark/>
          </w:tcPr>
          <w:p w14:paraId="2F2F7A54"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Локација</w:t>
            </w:r>
          </w:p>
        </w:tc>
        <w:tc>
          <w:tcPr>
            <w:tcW w:w="860" w:type="dxa"/>
            <w:tcBorders>
              <w:top w:val="single" w:sz="4" w:space="0" w:color="auto"/>
              <w:left w:val="single" w:sz="4" w:space="0" w:color="auto"/>
              <w:bottom w:val="single" w:sz="4" w:space="0" w:color="auto"/>
              <w:right w:val="single" w:sz="4" w:space="0" w:color="auto"/>
            </w:tcBorders>
            <w:hideMark/>
          </w:tcPr>
          <w:p w14:paraId="4B74C427" w14:textId="77777777" w:rsidR="00C23619" w:rsidRPr="00446A73"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Датум</w:t>
            </w:r>
          </w:p>
        </w:tc>
        <w:tc>
          <w:tcPr>
            <w:tcW w:w="888" w:type="dxa"/>
            <w:tcBorders>
              <w:top w:val="single" w:sz="4" w:space="0" w:color="auto"/>
              <w:left w:val="single" w:sz="4" w:space="0" w:color="auto"/>
              <w:bottom w:val="single" w:sz="4" w:space="0" w:color="auto"/>
              <w:right w:val="single" w:sz="4" w:space="0" w:color="auto"/>
            </w:tcBorders>
            <w:hideMark/>
          </w:tcPr>
          <w:p w14:paraId="5995EBA0"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677D42B2"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8" w:type="dxa"/>
            <w:tcBorders>
              <w:top w:val="single" w:sz="4" w:space="0" w:color="auto"/>
              <w:left w:val="single" w:sz="4" w:space="0" w:color="auto"/>
              <w:bottom w:val="single" w:sz="4" w:space="0" w:color="auto"/>
              <w:right w:val="single" w:sz="4" w:space="0" w:color="auto"/>
            </w:tcBorders>
            <w:hideMark/>
          </w:tcPr>
          <w:p w14:paraId="4B74A43E"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54CDC8D9"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759EFD01"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888" w:type="dxa"/>
            <w:tcBorders>
              <w:top w:val="single" w:sz="4" w:space="0" w:color="auto"/>
              <w:left w:val="single" w:sz="4" w:space="0" w:color="auto"/>
              <w:bottom w:val="single" w:sz="4" w:space="0" w:color="auto"/>
              <w:right w:val="single" w:sz="4" w:space="0" w:color="auto"/>
            </w:tcBorders>
            <w:hideMark/>
          </w:tcPr>
          <w:p w14:paraId="6F5CF6D6"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5C766A19"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45D132C0"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r>
      <w:tr w:rsidR="00C23619" w:rsidRPr="00446A73" w14:paraId="15689AE4" w14:textId="77777777" w:rsidTr="00C23619">
        <w:tc>
          <w:tcPr>
            <w:tcW w:w="1046" w:type="dxa"/>
            <w:vMerge w:val="restart"/>
            <w:tcBorders>
              <w:top w:val="single" w:sz="4" w:space="0" w:color="auto"/>
              <w:left w:val="single" w:sz="4" w:space="0" w:color="auto"/>
              <w:bottom w:val="single" w:sz="4" w:space="0" w:color="auto"/>
              <w:right w:val="single" w:sz="4" w:space="0" w:color="auto"/>
            </w:tcBorders>
            <w:hideMark/>
          </w:tcPr>
          <w:p w14:paraId="356E756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60" w:type="dxa"/>
            <w:tcBorders>
              <w:top w:val="single" w:sz="4" w:space="0" w:color="auto"/>
              <w:left w:val="single" w:sz="4" w:space="0" w:color="auto"/>
              <w:bottom w:val="single" w:sz="4" w:space="0" w:color="auto"/>
              <w:right w:val="single" w:sz="4" w:space="0" w:color="auto"/>
            </w:tcBorders>
            <w:hideMark/>
          </w:tcPr>
          <w:p w14:paraId="699AC2B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712BC4B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7264DB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3811A6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ADF045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8B5468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D60991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DDDE99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556FE5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4A47688A"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690AC849"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5DB27FD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23DF6DD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D84B76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77DBBE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D9E1E3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5FA6F6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390EEE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A29F30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65C341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63BA5243"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30825EA9"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14763BC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16E03EF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3DBBB3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FA9AC4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B44142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DC745D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0CEF8D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F2CF85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B40103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34C76A7F"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7DF2B72B"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6369DCD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6F4AE80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7B3EA9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C3ACC7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6C2BA8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779FFC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E56DE2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596062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77669D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24B9E4C4" w14:textId="77777777" w:rsidTr="00C23619">
        <w:tc>
          <w:tcPr>
            <w:tcW w:w="1046" w:type="dxa"/>
            <w:vMerge w:val="restart"/>
            <w:tcBorders>
              <w:top w:val="single" w:sz="4" w:space="0" w:color="auto"/>
              <w:left w:val="single" w:sz="4" w:space="0" w:color="auto"/>
              <w:bottom w:val="single" w:sz="4" w:space="0" w:color="auto"/>
              <w:right w:val="single" w:sz="4" w:space="0" w:color="auto"/>
            </w:tcBorders>
            <w:hideMark/>
          </w:tcPr>
          <w:p w14:paraId="614D5A9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60" w:type="dxa"/>
            <w:tcBorders>
              <w:top w:val="single" w:sz="4" w:space="0" w:color="auto"/>
              <w:left w:val="single" w:sz="4" w:space="0" w:color="auto"/>
              <w:bottom w:val="single" w:sz="4" w:space="0" w:color="auto"/>
              <w:right w:val="single" w:sz="4" w:space="0" w:color="auto"/>
            </w:tcBorders>
            <w:hideMark/>
          </w:tcPr>
          <w:p w14:paraId="6F99EFA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7F8BE9D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596562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3735AB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B6D500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BA3823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AC867B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540374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B96013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55B93BB3"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0A89ECC0"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684C486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5182A2A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BA60D6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C5DC9A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50D778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0AEBBC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A65827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34A5D7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6F0FA2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787AF9B0"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3E342F33"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730383F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68EA0BF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5DA0B5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8F14E0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C4AA16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61FD8B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EC9EA1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325D5E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D8D156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6BF9A66"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20C9DD02"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7B306A2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0B65E8A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F9B6AB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85AE29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1B2FC4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A85896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FF4610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D3B0DA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D879DD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3AE51F00" w14:textId="77777777" w:rsidTr="00C23619">
        <w:tc>
          <w:tcPr>
            <w:tcW w:w="1046" w:type="dxa"/>
            <w:tcBorders>
              <w:top w:val="single" w:sz="4" w:space="0" w:color="auto"/>
              <w:left w:val="single" w:sz="4" w:space="0" w:color="auto"/>
              <w:bottom w:val="single" w:sz="4" w:space="0" w:color="auto"/>
              <w:right w:val="single" w:sz="4" w:space="0" w:color="auto"/>
            </w:tcBorders>
            <w:hideMark/>
          </w:tcPr>
          <w:p w14:paraId="4F930B9A"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Национални стандард</w:t>
            </w:r>
          </w:p>
        </w:tc>
        <w:tc>
          <w:tcPr>
            <w:tcW w:w="860" w:type="dxa"/>
            <w:tcBorders>
              <w:top w:val="single" w:sz="4" w:space="0" w:color="auto"/>
              <w:left w:val="single" w:sz="4" w:space="0" w:color="auto"/>
              <w:bottom w:val="single" w:sz="4" w:space="0" w:color="auto"/>
              <w:right w:val="single" w:sz="4" w:space="0" w:color="auto"/>
            </w:tcBorders>
          </w:tcPr>
          <w:p w14:paraId="5730F6E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C7CBB3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827B2E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6082EE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2FC109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B160F7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85BCCB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4C9D18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D77758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7798FEB" w14:textId="77777777" w:rsidTr="00C23619">
        <w:trPr>
          <w:trHeight w:val="559"/>
        </w:trPr>
        <w:tc>
          <w:tcPr>
            <w:tcW w:w="1046" w:type="dxa"/>
            <w:tcBorders>
              <w:top w:val="single" w:sz="4" w:space="0" w:color="auto"/>
              <w:left w:val="single" w:sz="4" w:space="0" w:color="auto"/>
              <w:bottom w:val="single" w:sz="4" w:space="0" w:color="auto"/>
              <w:right w:val="single" w:sz="4" w:space="0" w:color="auto"/>
            </w:tcBorders>
            <w:hideMark/>
          </w:tcPr>
          <w:p w14:paraId="02E3241C"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lastRenderedPageBreak/>
              <w:t>ИФЦ/СБ</w:t>
            </w:r>
          </w:p>
        </w:tc>
        <w:tc>
          <w:tcPr>
            <w:tcW w:w="860" w:type="dxa"/>
            <w:tcBorders>
              <w:top w:val="single" w:sz="4" w:space="0" w:color="auto"/>
              <w:left w:val="single" w:sz="4" w:space="0" w:color="auto"/>
              <w:bottom w:val="single" w:sz="4" w:space="0" w:color="auto"/>
              <w:right w:val="single" w:sz="4" w:space="0" w:color="auto"/>
            </w:tcBorders>
            <w:hideMark/>
          </w:tcPr>
          <w:p w14:paraId="5EED093B"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888" w:type="dxa"/>
            <w:tcBorders>
              <w:top w:val="single" w:sz="4" w:space="0" w:color="auto"/>
              <w:left w:val="single" w:sz="4" w:space="0" w:color="auto"/>
              <w:bottom w:val="single" w:sz="4" w:space="0" w:color="auto"/>
              <w:right w:val="single" w:sz="4" w:space="0" w:color="auto"/>
            </w:tcBorders>
            <w:hideMark/>
          </w:tcPr>
          <w:p w14:paraId="46880C14"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889" w:type="dxa"/>
            <w:tcBorders>
              <w:top w:val="single" w:sz="4" w:space="0" w:color="auto"/>
              <w:left w:val="single" w:sz="4" w:space="0" w:color="auto"/>
              <w:bottom w:val="single" w:sz="4" w:space="0" w:color="auto"/>
              <w:right w:val="single" w:sz="4" w:space="0" w:color="auto"/>
            </w:tcBorders>
          </w:tcPr>
          <w:p w14:paraId="6C443E78" w14:textId="77777777" w:rsidR="00C23619" w:rsidRPr="00446A73" w:rsidRDefault="00C23619" w:rsidP="00C23619">
            <w:pPr>
              <w:rPr>
                <w:rFonts w:ascii="Times New Roma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11D6E51"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11DE27B"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2866658" w14:textId="77777777" w:rsidR="00C23619" w:rsidRPr="00446A73" w:rsidRDefault="00C23619" w:rsidP="00C23619">
            <w:pPr>
              <w:rPr>
                <w:rFonts w:ascii="Times New Roma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91119C1"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015EE83"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46BD28E" w14:textId="77777777" w:rsidR="00C23619" w:rsidRPr="00446A73" w:rsidRDefault="00C23619" w:rsidP="00C23619">
            <w:pPr>
              <w:rPr>
                <w:rFonts w:ascii="Times New Roman" w:hAnsi="Times New Roman"/>
                <w:szCs w:val="22"/>
                <w:lang w:val="sr-Cyrl-CS"/>
              </w:rPr>
            </w:pPr>
          </w:p>
        </w:tc>
      </w:tr>
    </w:tbl>
    <w:p w14:paraId="2D92F4ED" w14:textId="77777777" w:rsidR="00C23619" w:rsidRPr="00446A73" w:rsidRDefault="00C23619" w:rsidP="00C23619">
      <w:pPr>
        <w:autoSpaceDE w:val="0"/>
        <w:autoSpaceDN w:val="0"/>
        <w:adjustRightInd w:val="0"/>
        <w:spacing w:before="240" w:after="120"/>
        <w:rPr>
          <w:rFonts w:ascii="Times New Roman" w:eastAsiaTheme="minorEastAsia" w:hAnsi="Times New Roman"/>
          <w:b/>
          <w:szCs w:val="22"/>
          <w:lang w:val="sr-Cyrl-CS" w:eastAsia="en-US"/>
        </w:rPr>
      </w:pPr>
      <w:r w:rsidRPr="00446A73">
        <w:rPr>
          <w:rFonts w:ascii="Times New Roman" w:eastAsia="SimSun" w:hAnsi="Times New Roman"/>
          <w:b/>
          <w:color w:val="000000"/>
          <w:szCs w:val="22"/>
          <w:lang w:val="sr-Cyrl-CS"/>
        </w:rPr>
        <w:t>5.3.3 Праћење отпадних вода</w:t>
      </w:r>
    </w:p>
    <w:p w14:paraId="79CAF7AB"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захтеве који се односе на праћење дефинисане у ЕСМП-у, ЕСМС-у, унесите графиконе који приказују учинак, процените податке и наведите прекорачења, разлоге и спроведене мере ублажавања.]</w:t>
      </w:r>
    </w:p>
    <w:p w14:paraId="7A8C5793"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Имајте на уму да параметри и подаци који се овде наводе морају да буду у складу са ЕСМП-ом.</w:t>
      </w:r>
    </w:p>
    <w:tbl>
      <w:tblPr>
        <w:tblStyle w:val="TableGrid"/>
        <w:tblW w:w="9015" w:type="dxa"/>
        <w:tblLayout w:type="fixed"/>
        <w:tblLook w:val="04A0" w:firstRow="1" w:lastRow="0" w:firstColumn="1" w:lastColumn="0" w:noHBand="0" w:noVBand="1"/>
      </w:tblPr>
      <w:tblGrid>
        <w:gridCol w:w="1046"/>
        <w:gridCol w:w="860"/>
        <w:gridCol w:w="888"/>
        <w:gridCol w:w="889"/>
        <w:gridCol w:w="888"/>
        <w:gridCol w:w="889"/>
        <w:gridCol w:w="889"/>
        <w:gridCol w:w="888"/>
        <w:gridCol w:w="889"/>
        <w:gridCol w:w="889"/>
      </w:tblGrid>
      <w:tr w:rsidR="00C23619" w:rsidRPr="00446A73" w14:paraId="2CB1A8C4" w14:textId="77777777" w:rsidTr="00C23619">
        <w:tc>
          <w:tcPr>
            <w:tcW w:w="1046" w:type="dxa"/>
            <w:tcBorders>
              <w:top w:val="single" w:sz="4" w:space="0" w:color="auto"/>
              <w:left w:val="single" w:sz="4" w:space="0" w:color="auto"/>
              <w:bottom w:val="single" w:sz="4" w:space="0" w:color="auto"/>
              <w:right w:val="single" w:sz="4" w:space="0" w:color="auto"/>
            </w:tcBorders>
            <w:hideMark/>
          </w:tcPr>
          <w:p w14:paraId="7508975D"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Локација</w:t>
            </w:r>
          </w:p>
        </w:tc>
        <w:tc>
          <w:tcPr>
            <w:tcW w:w="860" w:type="dxa"/>
            <w:tcBorders>
              <w:top w:val="single" w:sz="4" w:space="0" w:color="auto"/>
              <w:left w:val="single" w:sz="4" w:space="0" w:color="auto"/>
              <w:bottom w:val="single" w:sz="4" w:space="0" w:color="auto"/>
              <w:right w:val="single" w:sz="4" w:space="0" w:color="auto"/>
            </w:tcBorders>
            <w:hideMark/>
          </w:tcPr>
          <w:p w14:paraId="65A3B974" w14:textId="77777777" w:rsidR="00C23619" w:rsidRPr="00446A73" w:rsidRDefault="00C23619" w:rsidP="00C23619">
            <w:pPr>
              <w:autoSpaceDE w:val="0"/>
              <w:autoSpaceDN w:val="0"/>
              <w:adjustRightInd w:val="0"/>
              <w:spacing w:before="120" w:after="12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Датум</w:t>
            </w:r>
          </w:p>
        </w:tc>
        <w:tc>
          <w:tcPr>
            <w:tcW w:w="888" w:type="dxa"/>
            <w:tcBorders>
              <w:top w:val="single" w:sz="4" w:space="0" w:color="auto"/>
              <w:left w:val="single" w:sz="4" w:space="0" w:color="auto"/>
              <w:bottom w:val="single" w:sz="4" w:space="0" w:color="auto"/>
              <w:right w:val="single" w:sz="4" w:space="0" w:color="auto"/>
            </w:tcBorders>
            <w:hideMark/>
          </w:tcPr>
          <w:p w14:paraId="550E7BEB"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27B4CBFA"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8" w:type="dxa"/>
            <w:tcBorders>
              <w:top w:val="single" w:sz="4" w:space="0" w:color="auto"/>
              <w:left w:val="single" w:sz="4" w:space="0" w:color="auto"/>
              <w:bottom w:val="single" w:sz="4" w:space="0" w:color="auto"/>
              <w:right w:val="single" w:sz="4" w:space="0" w:color="auto"/>
            </w:tcBorders>
            <w:hideMark/>
          </w:tcPr>
          <w:p w14:paraId="5E01F4FC"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0C20461C"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4D2E5C7D" w14:textId="77777777" w:rsidR="00C23619" w:rsidRPr="00446A73" w:rsidRDefault="00C23619" w:rsidP="00C23619">
            <w:pPr>
              <w:autoSpaceDE w:val="0"/>
              <w:autoSpaceDN w:val="0"/>
              <w:adjustRightInd w:val="0"/>
              <w:jc w:val="center"/>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Параметар (јединица</w:t>
            </w:r>
          </w:p>
        </w:tc>
        <w:tc>
          <w:tcPr>
            <w:tcW w:w="888" w:type="dxa"/>
            <w:tcBorders>
              <w:top w:val="single" w:sz="4" w:space="0" w:color="auto"/>
              <w:left w:val="single" w:sz="4" w:space="0" w:color="auto"/>
              <w:bottom w:val="single" w:sz="4" w:space="0" w:color="auto"/>
              <w:right w:val="single" w:sz="4" w:space="0" w:color="auto"/>
            </w:tcBorders>
            <w:hideMark/>
          </w:tcPr>
          <w:p w14:paraId="069F09B8"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1E44974F"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c>
          <w:tcPr>
            <w:tcW w:w="889" w:type="dxa"/>
            <w:tcBorders>
              <w:top w:val="single" w:sz="4" w:space="0" w:color="auto"/>
              <w:left w:val="single" w:sz="4" w:space="0" w:color="auto"/>
              <w:bottom w:val="single" w:sz="4" w:space="0" w:color="auto"/>
              <w:right w:val="single" w:sz="4" w:space="0" w:color="auto"/>
            </w:tcBorders>
            <w:hideMark/>
          </w:tcPr>
          <w:p w14:paraId="486D85C5" w14:textId="77777777" w:rsidR="00C23619" w:rsidRPr="00446A73" w:rsidRDefault="00C23619" w:rsidP="00C23619">
            <w:pPr>
              <w:jc w:val="center"/>
              <w:rPr>
                <w:rFonts w:ascii="Times New Roman" w:hAnsi="Times New Roman"/>
                <w:szCs w:val="22"/>
                <w:lang w:val="sr-Cyrl-CS"/>
              </w:rPr>
            </w:pPr>
            <w:r w:rsidRPr="00446A73">
              <w:rPr>
                <w:b/>
                <w:bCs/>
                <w:szCs w:val="22"/>
                <w:lang w:val="sr-Cyrl-CS"/>
              </w:rPr>
              <w:t>Параметар (јединица</w:t>
            </w:r>
          </w:p>
        </w:tc>
      </w:tr>
      <w:tr w:rsidR="00C23619" w:rsidRPr="00446A73" w14:paraId="65BDA714" w14:textId="77777777" w:rsidTr="00C23619">
        <w:tc>
          <w:tcPr>
            <w:tcW w:w="1046" w:type="dxa"/>
            <w:vMerge w:val="restart"/>
            <w:tcBorders>
              <w:top w:val="single" w:sz="4" w:space="0" w:color="auto"/>
              <w:left w:val="single" w:sz="4" w:space="0" w:color="auto"/>
              <w:bottom w:val="single" w:sz="4" w:space="0" w:color="auto"/>
              <w:right w:val="single" w:sz="4" w:space="0" w:color="auto"/>
            </w:tcBorders>
            <w:hideMark/>
          </w:tcPr>
          <w:p w14:paraId="36A424A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60" w:type="dxa"/>
            <w:tcBorders>
              <w:top w:val="single" w:sz="4" w:space="0" w:color="auto"/>
              <w:left w:val="single" w:sz="4" w:space="0" w:color="auto"/>
              <w:bottom w:val="single" w:sz="4" w:space="0" w:color="auto"/>
              <w:right w:val="single" w:sz="4" w:space="0" w:color="auto"/>
            </w:tcBorders>
            <w:hideMark/>
          </w:tcPr>
          <w:p w14:paraId="521EA5A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7CC6F8F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8495BF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159FCE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448129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BFE218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F59A08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C70E68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249012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0511B198"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37BFA4C6"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4E21191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66CC8D6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059808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4A4D2A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231093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E3B223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D9CDB1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58E014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3D31D2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7D9F7DB4"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12D6BAA9"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52C39FD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35D7C8A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239AEC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9F392D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054131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46C8DC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386F46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B5A5AB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4564B9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24B22CF"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6AA66104"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0BE4D5C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64E93E4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306281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7E3CEA7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1FB0D6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73EEBB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3E65CA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77E070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8DF870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4C41BCAD" w14:textId="77777777" w:rsidTr="00C23619">
        <w:tc>
          <w:tcPr>
            <w:tcW w:w="1046" w:type="dxa"/>
            <w:vMerge w:val="restart"/>
            <w:tcBorders>
              <w:top w:val="single" w:sz="4" w:space="0" w:color="auto"/>
              <w:left w:val="single" w:sz="4" w:space="0" w:color="auto"/>
              <w:bottom w:val="single" w:sz="4" w:space="0" w:color="auto"/>
              <w:right w:val="single" w:sz="4" w:space="0" w:color="auto"/>
            </w:tcBorders>
            <w:hideMark/>
          </w:tcPr>
          <w:p w14:paraId="678312D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60" w:type="dxa"/>
            <w:tcBorders>
              <w:top w:val="single" w:sz="4" w:space="0" w:color="auto"/>
              <w:left w:val="single" w:sz="4" w:space="0" w:color="auto"/>
              <w:bottom w:val="single" w:sz="4" w:space="0" w:color="auto"/>
              <w:right w:val="single" w:sz="4" w:space="0" w:color="auto"/>
            </w:tcBorders>
            <w:hideMark/>
          </w:tcPr>
          <w:p w14:paraId="2A76084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0D27C37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983616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03BD7AC"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2CDD0F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CD6EB7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C13727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11A46D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81BC42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4C99711D"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10F019E2"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661DAF3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1BD6DE9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D252C8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62923CF"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34F98F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FABEA4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0146DE7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6D131B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26CA24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4B025D36"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35955182"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3C64B84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7EFD48C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5DE498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4BB8438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7031FF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DEEB1C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9271827"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BD6697B"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7B99814D"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1A5542E3" w14:textId="77777777" w:rsidTr="00C23619">
        <w:tc>
          <w:tcPr>
            <w:tcW w:w="1046" w:type="dxa"/>
            <w:vMerge/>
            <w:tcBorders>
              <w:top w:val="single" w:sz="4" w:space="0" w:color="auto"/>
              <w:left w:val="single" w:sz="4" w:space="0" w:color="auto"/>
              <w:bottom w:val="single" w:sz="4" w:space="0" w:color="auto"/>
              <w:right w:val="single" w:sz="4" w:space="0" w:color="auto"/>
            </w:tcBorders>
            <w:vAlign w:val="center"/>
            <w:hideMark/>
          </w:tcPr>
          <w:p w14:paraId="34BEAC5F" w14:textId="77777777" w:rsidR="00C23619" w:rsidRPr="00446A73" w:rsidRDefault="00C23619" w:rsidP="00C23619">
            <w:pPr>
              <w:rPr>
                <w:rFonts w:ascii="Times New Roman" w:eastAsiaTheme="minorEastAsia" w:hAnsi="Times New Roman"/>
                <w:szCs w:val="22"/>
                <w:lang w:val="sr-Cyrl-CS" w:eastAsia="en-US"/>
              </w:rPr>
            </w:pPr>
          </w:p>
        </w:tc>
        <w:tc>
          <w:tcPr>
            <w:tcW w:w="860" w:type="dxa"/>
            <w:tcBorders>
              <w:top w:val="single" w:sz="4" w:space="0" w:color="auto"/>
              <w:left w:val="single" w:sz="4" w:space="0" w:color="auto"/>
              <w:bottom w:val="single" w:sz="4" w:space="0" w:color="auto"/>
              <w:right w:val="single" w:sz="4" w:space="0" w:color="auto"/>
            </w:tcBorders>
            <w:hideMark/>
          </w:tcPr>
          <w:p w14:paraId="11E7847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xx</w:t>
            </w:r>
          </w:p>
        </w:tc>
        <w:tc>
          <w:tcPr>
            <w:tcW w:w="888" w:type="dxa"/>
            <w:tcBorders>
              <w:top w:val="single" w:sz="4" w:space="0" w:color="auto"/>
              <w:left w:val="single" w:sz="4" w:space="0" w:color="auto"/>
              <w:bottom w:val="single" w:sz="4" w:space="0" w:color="auto"/>
              <w:right w:val="single" w:sz="4" w:space="0" w:color="auto"/>
            </w:tcBorders>
          </w:tcPr>
          <w:p w14:paraId="79D2904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DF661C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01171D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8495CE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017E30A3"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11C967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0C4FE05"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4051B9E4"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26D3FC17" w14:textId="77777777" w:rsidTr="00C23619">
        <w:tc>
          <w:tcPr>
            <w:tcW w:w="1046" w:type="dxa"/>
            <w:tcBorders>
              <w:top w:val="single" w:sz="4" w:space="0" w:color="auto"/>
              <w:left w:val="single" w:sz="4" w:space="0" w:color="auto"/>
              <w:bottom w:val="single" w:sz="4" w:space="0" w:color="auto"/>
              <w:right w:val="single" w:sz="4" w:space="0" w:color="auto"/>
            </w:tcBorders>
            <w:hideMark/>
          </w:tcPr>
          <w:p w14:paraId="53F3B6E3"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Национални стандард</w:t>
            </w:r>
          </w:p>
        </w:tc>
        <w:tc>
          <w:tcPr>
            <w:tcW w:w="860" w:type="dxa"/>
            <w:tcBorders>
              <w:top w:val="single" w:sz="4" w:space="0" w:color="auto"/>
              <w:left w:val="single" w:sz="4" w:space="0" w:color="auto"/>
              <w:bottom w:val="single" w:sz="4" w:space="0" w:color="auto"/>
              <w:right w:val="single" w:sz="4" w:space="0" w:color="auto"/>
            </w:tcBorders>
          </w:tcPr>
          <w:p w14:paraId="47BBF3B0"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0807CE2"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C43AAB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3AF811CE"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9CFECF1"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18C1C2F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5C61BA19"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C2D43A6"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5F8906BA"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p>
        </w:tc>
      </w:tr>
      <w:tr w:rsidR="00C23619" w:rsidRPr="00446A73" w14:paraId="7A55039C" w14:textId="77777777" w:rsidTr="00C23619">
        <w:trPr>
          <w:trHeight w:val="559"/>
        </w:trPr>
        <w:tc>
          <w:tcPr>
            <w:tcW w:w="1046" w:type="dxa"/>
            <w:tcBorders>
              <w:top w:val="single" w:sz="4" w:space="0" w:color="auto"/>
              <w:left w:val="single" w:sz="4" w:space="0" w:color="auto"/>
              <w:bottom w:val="single" w:sz="4" w:space="0" w:color="auto"/>
              <w:right w:val="single" w:sz="4" w:space="0" w:color="auto"/>
            </w:tcBorders>
            <w:hideMark/>
          </w:tcPr>
          <w:p w14:paraId="2D7AD520" w14:textId="77777777" w:rsidR="00C23619" w:rsidRPr="00446A73" w:rsidRDefault="00C23619" w:rsidP="00C23619">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ИФЦ/СБ</w:t>
            </w:r>
          </w:p>
        </w:tc>
        <w:tc>
          <w:tcPr>
            <w:tcW w:w="860" w:type="dxa"/>
            <w:tcBorders>
              <w:top w:val="single" w:sz="4" w:space="0" w:color="auto"/>
              <w:left w:val="single" w:sz="4" w:space="0" w:color="auto"/>
              <w:bottom w:val="single" w:sz="4" w:space="0" w:color="auto"/>
              <w:right w:val="single" w:sz="4" w:space="0" w:color="auto"/>
            </w:tcBorders>
            <w:hideMark/>
          </w:tcPr>
          <w:p w14:paraId="5C4EED23"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888" w:type="dxa"/>
            <w:tcBorders>
              <w:top w:val="single" w:sz="4" w:space="0" w:color="auto"/>
              <w:left w:val="single" w:sz="4" w:space="0" w:color="auto"/>
              <w:bottom w:val="single" w:sz="4" w:space="0" w:color="auto"/>
              <w:right w:val="single" w:sz="4" w:space="0" w:color="auto"/>
            </w:tcBorders>
            <w:hideMark/>
          </w:tcPr>
          <w:p w14:paraId="5AEC409D" w14:textId="77777777" w:rsidR="00C23619" w:rsidRPr="00446A73" w:rsidRDefault="00C23619" w:rsidP="00C23619">
            <w:pPr>
              <w:rPr>
                <w:rFonts w:ascii="Times New Roman" w:hAnsi="Times New Roman"/>
                <w:szCs w:val="22"/>
                <w:lang w:val="sr-Cyrl-CS"/>
              </w:rPr>
            </w:pPr>
            <w:r w:rsidRPr="00446A73">
              <w:rPr>
                <w:rFonts w:ascii="Times New Roman" w:hAnsi="Times New Roman"/>
                <w:szCs w:val="22"/>
                <w:lang w:val="sr-Cyrl-CS"/>
              </w:rPr>
              <w:t xml:space="preserve"> </w:t>
            </w:r>
          </w:p>
        </w:tc>
        <w:tc>
          <w:tcPr>
            <w:tcW w:w="889" w:type="dxa"/>
            <w:tcBorders>
              <w:top w:val="single" w:sz="4" w:space="0" w:color="auto"/>
              <w:left w:val="single" w:sz="4" w:space="0" w:color="auto"/>
              <w:bottom w:val="single" w:sz="4" w:space="0" w:color="auto"/>
              <w:right w:val="single" w:sz="4" w:space="0" w:color="auto"/>
            </w:tcBorders>
          </w:tcPr>
          <w:p w14:paraId="3477AC44" w14:textId="77777777" w:rsidR="00C23619" w:rsidRPr="00446A73" w:rsidRDefault="00C23619" w:rsidP="00C23619">
            <w:pPr>
              <w:rPr>
                <w:rFonts w:ascii="Times New Roma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6E186F63"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3A761C21"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021FEDE" w14:textId="77777777" w:rsidR="00C23619" w:rsidRPr="00446A73" w:rsidRDefault="00C23619" w:rsidP="00C23619">
            <w:pPr>
              <w:rPr>
                <w:rFonts w:ascii="Times New Roman" w:hAnsi="Times New Roman"/>
                <w:szCs w:val="22"/>
                <w:lang w:val="sr-Cyrl-CS"/>
              </w:rPr>
            </w:pPr>
          </w:p>
        </w:tc>
        <w:tc>
          <w:tcPr>
            <w:tcW w:w="888" w:type="dxa"/>
            <w:tcBorders>
              <w:top w:val="single" w:sz="4" w:space="0" w:color="auto"/>
              <w:left w:val="single" w:sz="4" w:space="0" w:color="auto"/>
              <w:bottom w:val="single" w:sz="4" w:space="0" w:color="auto"/>
              <w:right w:val="single" w:sz="4" w:space="0" w:color="auto"/>
            </w:tcBorders>
          </w:tcPr>
          <w:p w14:paraId="133B8589"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6D7E880C" w14:textId="77777777" w:rsidR="00C23619" w:rsidRPr="00446A73" w:rsidRDefault="00C23619" w:rsidP="00C23619">
            <w:pPr>
              <w:rPr>
                <w:rFonts w:ascii="Times New Roman" w:hAnsi="Times New Roman"/>
                <w:szCs w:val="22"/>
                <w:lang w:val="sr-Cyrl-CS"/>
              </w:rPr>
            </w:pPr>
          </w:p>
        </w:tc>
        <w:tc>
          <w:tcPr>
            <w:tcW w:w="889" w:type="dxa"/>
            <w:tcBorders>
              <w:top w:val="single" w:sz="4" w:space="0" w:color="auto"/>
              <w:left w:val="single" w:sz="4" w:space="0" w:color="auto"/>
              <w:bottom w:val="single" w:sz="4" w:space="0" w:color="auto"/>
              <w:right w:val="single" w:sz="4" w:space="0" w:color="auto"/>
            </w:tcBorders>
          </w:tcPr>
          <w:p w14:paraId="2A3625CD" w14:textId="77777777" w:rsidR="00C23619" w:rsidRPr="00446A73" w:rsidRDefault="00C23619" w:rsidP="00C23619">
            <w:pPr>
              <w:rPr>
                <w:rFonts w:ascii="Times New Roman" w:hAnsi="Times New Roman"/>
                <w:szCs w:val="22"/>
                <w:lang w:val="sr-Cyrl-CS"/>
              </w:rPr>
            </w:pPr>
          </w:p>
        </w:tc>
      </w:tr>
    </w:tbl>
    <w:p w14:paraId="2A786538" w14:textId="77777777" w:rsidR="00C23619" w:rsidRPr="00446A73"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46A73">
        <w:rPr>
          <w:rFonts w:ascii="Times New Roman" w:eastAsia="SimSun" w:hAnsi="Times New Roman"/>
          <w:b/>
          <w:color w:val="000000"/>
          <w:szCs w:val="22"/>
          <w:lang w:val="sr-Cyrl-CS"/>
        </w:rPr>
        <w:t xml:space="preserve">5.4 Праћење потрошње </w:t>
      </w:r>
    </w:p>
    <w:p w14:paraId="67CFDE66" w14:textId="77777777" w:rsidR="00C23619" w:rsidRPr="00446A73" w:rsidRDefault="00C23619" w:rsidP="00C23619">
      <w:pPr>
        <w:autoSpaceDE w:val="0"/>
        <w:autoSpaceDN w:val="0"/>
        <w:adjustRightInd w:val="0"/>
        <w:spacing w:before="240" w:after="120"/>
        <w:rPr>
          <w:rFonts w:ascii="Times New Roman" w:eastAsia="SimSun" w:hAnsi="Times New Roman"/>
          <w:bCs/>
          <w:color w:val="000000"/>
          <w:szCs w:val="22"/>
          <w:lang w:val="sr-Cyrl-CS"/>
        </w:rPr>
      </w:pPr>
      <w:r w:rsidRPr="00446A73">
        <w:rPr>
          <w:rFonts w:ascii="Times New Roman" w:eastAsia="SimSun" w:hAnsi="Times New Roman"/>
          <w:bCs/>
          <w:color w:val="000000"/>
          <w:szCs w:val="22"/>
          <w:lang w:val="sr-Cyrl-CS"/>
        </w:rPr>
        <w:t>[Количина утрошене воде, количина генерисаних отпадних вода.]</w:t>
      </w:r>
    </w:p>
    <w:p w14:paraId="2C93CCB7"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5.5 Праћење биодиверзитета</w:t>
      </w:r>
    </w:p>
    <w:p w14:paraId="3D216445"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захтеве који се односе на праћење у складу са ЕСМП-ом (и БАП-ом) и представите резултате праћења.]</w:t>
      </w:r>
    </w:p>
    <w:p w14:paraId="45107219"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 xml:space="preserve">5.6 Праћење чврстог отпада </w:t>
      </w:r>
    </w:p>
    <w:p w14:paraId="22F60A6A"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стратегије управљања отпадом, укључујући рециклирање, спаљивање, одлагање, одлагање отпада на месту настанка, одлагање отпада ван места настанка, извођаче коришћене за одлагање отпада, локације коначног одлагања отпада.]</w:t>
      </w:r>
    </w:p>
    <w:tbl>
      <w:tblPr>
        <w:tblStyle w:val="TableGrid"/>
        <w:tblW w:w="9067" w:type="dxa"/>
        <w:tblLook w:val="04A0" w:firstRow="1" w:lastRow="0" w:firstColumn="1" w:lastColumn="0" w:noHBand="0" w:noVBand="1"/>
      </w:tblPr>
      <w:tblGrid>
        <w:gridCol w:w="2254"/>
        <w:gridCol w:w="3406"/>
        <w:gridCol w:w="3407"/>
      </w:tblGrid>
      <w:tr w:rsidR="00C23619" w:rsidRPr="00446A73" w14:paraId="30ADC645" w14:textId="77777777" w:rsidTr="00C23619">
        <w:tc>
          <w:tcPr>
            <w:tcW w:w="2254" w:type="dxa"/>
            <w:tcBorders>
              <w:top w:val="single" w:sz="4" w:space="0" w:color="auto"/>
              <w:left w:val="single" w:sz="4" w:space="0" w:color="auto"/>
              <w:bottom w:val="single" w:sz="4" w:space="0" w:color="auto"/>
              <w:right w:val="single" w:sz="4" w:space="0" w:color="auto"/>
            </w:tcBorders>
          </w:tcPr>
          <w:p w14:paraId="53FA5C79" w14:textId="77777777" w:rsidR="00C23619" w:rsidRPr="00446A73" w:rsidRDefault="00C23619" w:rsidP="00C23619">
            <w:pPr>
              <w:autoSpaceDE w:val="0"/>
              <w:autoSpaceDN w:val="0"/>
              <w:adjustRightInd w:val="0"/>
              <w:spacing w:before="120" w:after="120"/>
              <w:jc w:val="center"/>
              <w:rPr>
                <w:rFonts w:ascii="Times New Roman" w:eastAsia="SimSun" w:hAnsi="Times New Roman"/>
                <w:b/>
                <w:szCs w:val="22"/>
                <w:lang w:val="sr-Cyrl-CS"/>
              </w:rPr>
            </w:pPr>
          </w:p>
        </w:tc>
        <w:tc>
          <w:tcPr>
            <w:tcW w:w="3406" w:type="dxa"/>
            <w:tcBorders>
              <w:top w:val="single" w:sz="4" w:space="0" w:color="auto"/>
              <w:left w:val="single" w:sz="4" w:space="0" w:color="auto"/>
              <w:bottom w:val="single" w:sz="4" w:space="0" w:color="auto"/>
              <w:right w:val="single" w:sz="4" w:space="0" w:color="auto"/>
            </w:tcBorders>
            <w:hideMark/>
          </w:tcPr>
          <w:p w14:paraId="46BA713D" w14:textId="77777777" w:rsidR="00C23619" w:rsidRPr="00446A73" w:rsidRDefault="00C23619" w:rsidP="007738CF">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Текући период праћења</w:t>
            </w:r>
          </w:p>
        </w:tc>
        <w:tc>
          <w:tcPr>
            <w:tcW w:w="3407" w:type="dxa"/>
            <w:tcBorders>
              <w:top w:val="single" w:sz="4" w:space="0" w:color="auto"/>
              <w:left w:val="single" w:sz="4" w:space="0" w:color="auto"/>
              <w:bottom w:val="single" w:sz="4" w:space="0" w:color="auto"/>
              <w:right w:val="single" w:sz="4" w:space="0" w:color="auto"/>
            </w:tcBorders>
            <w:hideMark/>
          </w:tcPr>
          <w:p w14:paraId="7996FE7C" w14:textId="77777777" w:rsidR="00C23619" w:rsidRPr="00446A73" w:rsidRDefault="00C23619" w:rsidP="007738CF">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Укупни период праћења (кумулативно)</w:t>
            </w:r>
          </w:p>
        </w:tc>
      </w:tr>
      <w:tr w:rsidR="00C23619" w:rsidRPr="00446A73" w14:paraId="1CDBCED6"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26A41776" w14:textId="77777777" w:rsidR="00CF1FEC" w:rsidRPr="00446A73" w:rsidRDefault="00C23619" w:rsidP="00C23619">
            <w:pPr>
              <w:autoSpaceDE w:val="0"/>
              <w:autoSpaceDN w:val="0"/>
              <w:adjustRightInd w:val="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lastRenderedPageBreak/>
              <w:t>УКУПНА количина генерисаног отпада</w:t>
            </w:r>
          </w:p>
          <w:p w14:paraId="4725D2C4" w14:textId="77777777" w:rsidR="00CF1FEC" w:rsidRPr="00446A73" w:rsidRDefault="00CF1FEC" w:rsidP="00C23619">
            <w:pPr>
              <w:autoSpaceDE w:val="0"/>
              <w:autoSpaceDN w:val="0"/>
              <w:adjustRightInd w:val="0"/>
              <w:rPr>
                <w:rFonts w:ascii="Times New Roman" w:eastAsia="SimSun" w:hAnsi="Times New Roman"/>
                <w:b/>
                <w:bCs/>
                <w:color w:val="000000"/>
                <w:szCs w:val="22"/>
                <w:lang w:val="sr-Cyrl-CS"/>
              </w:rPr>
            </w:pPr>
          </w:p>
          <w:p w14:paraId="159C1C36" w14:textId="4B4F9577" w:rsidR="00C23619" w:rsidRPr="00446A73" w:rsidRDefault="00C23619" w:rsidP="00C2361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(рашчлањеног по токовима неопасног и опасног отпада)</w:t>
            </w:r>
          </w:p>
        </w:tc>
        <w:tc>
          <w:tcPr>
            <w:tcW w:w="3406" w:type="dxa"/>
            <w:tcBorders>
              <w:top w:val="single" w:sz="4" w:space="0" w:color="auto"/>
              <w:left w:val="single" w:sz="4" w:space="0" w:color="auto"/>
              <w:bottom w:val="single" w:sz="4" w:space="0" w:color="auto"/>
              <w:right w:val="single" w:sz="4" w:space="0" w:color="auto"/>
            </w:tcBorders>
          </w:tcPr>
          <w:p w14:paraId="20F3009C"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c>
          <w:tcPr>
            <w:tcW w:w="3407" w:type="dxa"/>
            <w:tcBorders>
              <w:top w:val="single" w:sz="4" w:space="0" w:color="auto"/>
              <w:left w:val="single" w:sz="4" w:space="0" w:color="auto"/>
              <w:bottom w:val="single" w:sz="4" w:space="0" w:color="auto"/>
              <w:right w:val="single" w:sz="4" w:space="0" w:color="auto"/>
            </w:tcBorders>
          </w:tcPr>
          <w:p w14:paraId="256B34F8"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r>
      <w:tr w:rsidR="00C23619" w:rsidRPr="00446A73" w14:paraId="5B13FD34"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379A98D2" w14:textId="77777777" w:rsidR="00C23619" w:rsidRPr="00446A73" w:rsidRDefault="00C23619" w:rsidP="00C23619">
            <w:pPr>
              <w:autoSpaceDE w:val="0"/>
              <w:autoSpaceDN w:val="0"/>
              <w:adjustRightInd w:val="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Количина неопасног отпада одложена ван места настанка</w:t>
            </w:r>
          </w:p>
        </w:tc>
        <w:tc>
          <w:tcPr>
            <w:tcW w:w="3406" w:type="dxa"/>
            <w:tcBorders>
              <w:top w:val="single" w:sz="4" w:space="0" w:color="auto"/>
              <w:left w:val="single" w:sz="4" w:space="0" w:color="auto"/>
              <w:bottom w:val="single" w:sz="4" w:space="0" w:color="auto"/>
              <w:right w:val="single" w:sz="4" w:space="0" w:color="auto"/>
            </w:tcBorders>
          </w:tcPr>
          <w:p w14:paraId="40E58927"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c>
          <w:tcPr>
            <w:tcW w:w="3407" w:type="dxa"/>
            <w:tcBorders>
              <w:top w:val="single" w:sz="4" w:space="0" w:color="auto"/>
              <w:left w:val="single" w:sz="4" w:space="0" w:color="auto"/>
              <w:bottom w:val="single" w:sz="4" w:space="0" w:color="auto"/>
              <w:right w:val="single" w:sz="4" w:space="0" w:color="auto"/>
            </w:tcBorders>
          </w:tcPr>
          <w:p w14:paraId="40CB8757"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r>
      <w:tr w:rsidR="00C23619" w:rsidRPr="00446A73" w14:paraId="518F9376"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28E5A39C" w14:textId="77777777" w:rsidR="00C23619" w:rsidRPr="00446A73" w:rsidRDefault="00C23619" w:rsidP="00C23619">
            <w:pPr>
              <w:autoSpaceDE w:val="0"/>
              <w:autoSpaceDN w:val="0"/>
              <w:adjustRightInd w:val="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Количина опасног отпада одложена ван места настанка</w:t>
            </w:r>
          </w:p>
        </w:tc>
        <w:tc>
          <w:tcPr>
            <w:tcW w:w="3406" w:type="dxa"/>
            <w:tcBorders>
              <w:top w:val="single" w:sz="4" w:space="0" w:color="auto"/>
              <w:left w:val="single" w:sz="4" w:space="0" w:color="auto"/>
              <w:bottom w:val="single" w:sz="4" w:space="0" w:color="auto"/>
              <w:right w:val="single" w:sz="4" w:space="0" w:color="auto"/>
            </w:tcBorders>
          </w:tcPr>
          <w:p w14:paraId="0CC26AD9"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c>
          <w:tcPr>
            <w:tcW w:w="3407" w:type="dxa"/>
            <w:tcBorders>
              <w:top w:val="single" w:sz="4" w:space="0" w:color="auto"/>
              <w:left w:val="single" w:sz="4" w:space="0" w:color="auto"/>
              <w:bottom w:val="single" w:sz="4" w:space="0" w:color="auto"/>
              <w:right w:val="single" w:sz="4" w:space="0" w:color="auto"/>
            </w:tcBorders>
          </w:tcPr>
          <w:p w14:paraId="1989ABC6"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r>
      <w:tr w:rsidR="00C23619" w:rsidRPr="00446A73" w14:paraId="79E2C04A"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0C18E91E" w14:textId="77777777" w:rsidR="00C23619" w:rsidRPr="00446A73" w:rsidRDefault="00C23619" w:rsidP="00C23619">
            <w:pPr>
              <w:autoSpaceDE w:val="0"/>
              <w:autoSpaceDN w:val="0"/>
              <w:adjustRightInd w:val="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 xml:space="preserve">Количина рециклираног отпада </w:t>
            </w:r>
          </w:p>
        </w:tc>
        <w:tc>
          <w:tcPr>
            <w:tcW w:w="3406" w:type="dxa"/>
            <w:tcBorders>
              <w:top w:val="single" w:sz="4" w:space="0" w:color="auto"/>
              <w:left w:val="single" w:sz="4" w:space="0" w:color="auto"/>
              <w:bottom w:val="single" w:sz="4" w:space="0" w:color="auto"/>
              <w:right w:val="single" w:sz="4" w:space="0" w:color="auto"/>
            </w:tcBorders>
          </w:tcPr>
          <w:p w14:paraId="32B3CFCF"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c>
          <w:tcPr>
            <w:tcW w:w="3407" w:type="dxa"/>
            <w:tcBorders>
              <w:top w:val="single" w:sz="4" w:space="0" w:color="auto"/>
              <w:left w:val="single" w:sz="4" w:space="0" w:color="auto"/>
              <w:bottom w:val="single" w:sz="4" w:space="0" w:color="auto"/>
              <w:right w:val="single" w:sz="4" w:space="0" w:color="auto"/>
            </w:tcBorders>
          </w:tcPr>
          <w:p w14:paraId="3737FC9C" w14:textId="77777777" w:rsidR="00C23619" w:rsidRPr="00446A73" w:rsidRDefault="00C23619" w:rsidP="00C23619">
            <w:pPr>
              <w:autoSpaceDE w:val="0"/>
              <w:autoSpaceDN w:val="0"/>
              <w:adjustRightInd w:val="0"/>
              <w:spacing w:before="120" w:after="120"/>
              <w:rPr>
                <w:rFonts w:ascii="Times New Roman" w:eastAsia="SimSun" w:hAnsi="Times New Roman"/>
                <w:b/>
                <w:szCs w:val="22"/>
                <w:lang w:val="sr-Cyrl-CS"/>
              </w:rPr>
            </w:pPr>
          </w:p>
        </w:tc>
      </w:tr>
    </w:tbl>
    <w:p w14:paraId="0AF7CC00" w14:textId="77777777" w:rsidR="00C23619" w:rsidRPr="00446A73"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46A73">
        <w:rPr>
          <w:rFonts w:ascii="Times New Roman" w:eastAsia="SimSun" w:hAnsi="Times New Roman"/>
          <w:b/>
          <w:color w:val="000000"/>
          <w:szCs w:val="22"/>
          <w:lang w:val="sr-Cyrl-CS"/>
        </w:rPr>
        <w:t xml:space="preserve">5.7 Гасови са ефектом стаклене баште </w:t>
      </w:r>
    </w:p>
    <w:p w14:paraId="5F59CBE1"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захтеве у смислу праћења и извештавања о гасовима са ефектом стаклене баште и представите податке/извештаје.]</w:t>
      </w:r>
    </w:p>
    <w:p w14:paraId="12EF5334" w14:textId="77777777" w:rsidR="00C23619" w:rsidRPr="00446A73" w:rsidRDefault="00C23619" w:rsidP="00C23619">
      <w:pPr>
        <w:autoSpaceDE w:val="0"/>
        <w:autoSpaceDN w:val="0"/>
        <w:adjustRightInd w:val="0"/>
        <w:spacing w:before="120" w:after="120"/>
        <w:jc w:val="both"/>
        <w:rPr>
          <w:rFonts w:ascii="Times New Roman" w:eastAsia="SimSun" w:hAnsi="Times New Roman"/>
          <w:b/>
          <w:szCs w:val="22"/>
          <w:lang w:val="sr-Cyrl-CS"/>
        </w:rPr>
      </w:pPr>
      <w:r w:rsidRPr="00446A73">
        <w:rPr>
          <w:rFonts w:ascii="Times New Roman" w:eastAsia="SimSun" w:hAnsi="Times New Roman"/>
          <w:b/>
          <w:szCs w:val="22"/>
          <w:lang w:val="sr-Cyrl-CS"/>
        </w:rPr>
        <w:t>5.8 Управљање ископаним материјалом</w:t>
      </w:r>
    </w:p>
    <w:p w14:paraId="0257AAEA"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количине и локације са којих је материјал ископан, крајњу употребу материјала и статус одобрења Послодавца и свих потребних дозвола за ископани материјал. Укључити податке о количинама које се поново користе за пројекат и количини одложеној као контаминирано земљиште/опасни отпад]</w:t>
      </w:r>
    </w:p>
    <w:p w14:paraId="78448F3F"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 xml:space="preserve">5.9 Иницијативе у области животне средине </w:t>
      </w:r>
    </w:p>
    <w:p w14:paraId="79386596" w14:textId="77777777" w:rsidR="00C23619" w:rsidRPr="00446A73" w:rsidRDefault="00C23619" w:rsidP="00C23619">
      <w:pPr>
        <w:autoSpaceDE w:val="0"/>
        <w:autoSpaceDN w:val="0"/>
        <w:adjustRightInd w:val="0"/>
        <w:spacing w:before="240" w:after="120"/>
        <w:jc w:val="both"/>
        <w:rPr>
          <w:rFonts w:ascii="Times New Roman" w:eastAsia="SimSun" w:hAnsi="Times New Roman"/>
          <w:bCs/>
          <w:color w:val="000000"/>
          <w:szCs w:val="22"/>
          <w:lang w:val="sr-Cyrl-CS"/>
        </w:rPr>
      </w:pPr>
      <w:r w:rsidRPr="00446A73">
        <w:rPr>
          <w:rFonts w:ascii="Times New Roman" w:eastAsia="SimSun" w:hAnsi="Times New Roman"/>
          <w:bCs/>
          <w:color w:val="000000"/>
          <w:szCs w:val="22"/>
          <w:lang w:val="sr-Cyrl-CS"/>
        </w:rPr>
        <w:t>[Наведите све еколошке иницијативе и реализоване програме који нису обухваћени планом ЕСМП]</w:t>
      </w:r>
    </w:p>
    <w:p w14:paraId="039E2C73" w14:textId="45706B75" w:rsidR="00C23619" w:rsidRPr="00446A73" w:rsidRDefault="00C23619" w:rsidP="00C23619">
      <w:pPr>
        <w:autoSpaceDE w:val="0"/>
        <w:autoSpaceDN w:val="0"/>
        <w:adjustRightInd w:val="0"/>
        <w:spacing w:before="240" w:after="120"/>
        <w:jc w:val="both"/>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 xml:space="preserve">5.10 </w:t>
      </w:r>
      <w:r w:rsidR="005A5507" w:rsidRPr="00446A73">
        <w:rPr>
          <w:rFonts w:ascii="Times New Roman" w:eastAsia="SimSun" w:hAnsi="Times New Roman"/>
          <w:b/>
          <w:color w:val="000000"/>
          <w:szCs w:val="22"/>
          <w:lang w:val="sr-Cyrl-CS"/>
        </w:rPr>
        <w:t>Инциденти у области животне средине</w:t>
      </w:r>
    </w:p>
    <w:p w14:paraId="04D748D7" w14:textId="3B75A53E" w:rsidR="005A5507" w:rsidRPr="00446A73" w:rsidRDefault="005A5507" w:rsidP="00C23619">
      <w:pPr>
        <w:autoSpaceDE w:val="0"/>
        <w:autoSpaceDN w:val="0"/>
        <w:adjustRightInd w:val="0"/>
        <w:spacing w:before="240" w:after="120"/>
        <w:jc w:val="both"/>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Опишите све инциденте у области животне средине (нпр. изливање, случајна/неконтролисана испуштања итд.) који су се десили у периоду извештавања и радње које су предузете да би се они решили.</w:t>
      </w:r>
    </w:p>
    <w:p w14:paraId="1AA69336" w14:textId="48EAE096" w:rsidR="005A5507" w:rsidRPr="00446A73" w:rsidRDefault="005A5507" w:rsidP="00C23619">
      <w:pPr>
        <w:autoSpaceDE w:val="0"/>
        <w:autoSpaceDN w:val="0"/>
        <w:adjustRightInd w:val="0"/>
        <w:spacing w:before="240" w:after="120"/>
        <w:jc w:val="both"/>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5.11 [Укључите све друге аспекте управљања и праћења у области животне средине у складу са ЕМСП]</w:t>
      </w:r>
    </w:p>
    <w:p w14:paraId="661BDC1E" w14:textId="77777777" w:rsidR="00C23619" w:rsidRPr="00446A73" w:rsidRDefault="00C23619" w:rsidP="00C23619">
      <w:pPr>
        <w:autoSpaceDE w:val="0"/>
        <w:autoSpaceDN w:val="0"/>
        <w:adjustRightInd w:val="0"/>
        <w:spacing w:before="36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 xml:space="preserve">6. СОЦИЈАЛНА ПИТАЊА И ЗАЈЕДНИЦА </w:t>
      </w:r>
    </w:p>
    <w:p w14:paraId="55D84868" w14:textId="77777777" w:rsidR="00C23619" w:rsidRPr="00446A73" w:rsidRDefault="00C23619" w:rsidP="00C23619">
      <w:pPr>
        <w:autoSpaceDE w:val="0"/>
        <w:autoSpaceDN w:val="0"/>
        <w:adjustRightInd w:val="0"/>
        <w:spacing w:before="120" w:after="120"/>
        <w:rPr>
          <w:rFonts w:ascii="Times New Roman" w:eastAsia="SimSun" w:hAnsi="Times New Roman"/>
          <w:szCs w:val="22"/>
          <w:lang w:val="sr-Cyrl-CS"/>
        </w:rPr>
      </w:pPr>
      <w:r w:rsidRPr="00446A73">
        <w:rPr>
          <w:rFonts w:ascii="Times New Roman" w:eastAsia="SimSun" w:hAnsi="Times New Roman"/>
          <w:szCs w:val="22"/>
          <w:lang w:val="sr-Cyrl-CS"/>
        </w:rPr>
        <w:t>[Одаберите аспекте релевантне за пројекат.]</w:t>
      </w:r>
    </w:p>
    <w:p w14:paraId="655EB1FE"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6.1 Развој заједнице</w:t>
      </w:r>
    </w:p>
    <w:p w14:paraId="7CDF52E8"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постојеће програме развоја заједнице, укључујући кампање у области здравства, кампање подизања свести, иницијативе у заједници.]</w:t>
      </w:r>
    </w:p>
    <w:p w14:paraId="1E7C953B"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 xml:space="preserve">6.2 Ангажовање заинтересованих страна и заједнице </w:t>
      </w:r>
    </w:p>
    <w:p w14:paraId="2C75B128"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[Наведите број службеника за везу са заједницом (ЦЛО) на градилишту. Опишите активности ангажовања заинтересованих страна/заједнице спроведене током овог периода праћења, укључујући: датуме, локације, број учесника, циљ састанка/агенду, преглед повратних информација примљених укључујући и све хитне одговоре.]</w:t>
      </w:r>
    </w:p>
    <w:p w14:paraId="3A1A1244"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lastRenderedPageBreak/>
        <w:t xml:space="preserve">6.3 Жалбе заједнице </w:t>
      </w:r>
    </w:p>
    <w:p w14:paraId="153B802A"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6.3.1 Жалбе примљене током периода праћења</w:t>
      </w:r>
    </w:p>
    <w:tbl>
      <w:tblPr>
        <w:tblStyle w:val="TableGrid"/>
        <w:tblW w:w="0" w:type="auto"/>
        <w:tblLook w:val="04A0" w:firstRow="1" w:lastRow="0" w:firstColumn="1" w:lastColumn="0" w:noHBand="0" w:noVBand="1"/>
      </w:tblPr>
      <w:tblGrid>
        <w:gridCol w:w="1580"/>
        <w:gridCol w:w="2755"/>
        <w:gridCol w:w="1658"/>
        <w:gridCol w:w="1446"/>
        <w:gridCol w:w="1577"/>
      </w:tblGrid>
      <w:tr w:rsidR="00C23619" w:rsidRPr="00446A73" w14:paraId="51804FCF" w14:textId="77777777" w:rsidTr="00C23619">
        <w:tc>
          <w:tcPr>
            <w:tcW w:w="1580" w:type="dxa"/>
            <w:tcBorders>
              <w:top w:val="single" w:sz="4" w:space="0" w:color="auto"/>
              <w:left w:val="single" w:sz="4" w:space="0" w:color="auto"/>
              <w:bottom w:val="single" w:sz="4" w:space="0" w:color="auto"/>
              <w:right w:val="single" w:sz="4" w:space="0" w:color="auto"/>
            </w:tcBorders>
            <w:hideMark/>
          </w:tcPr>
          <w:p w14:paraId="26B08D59" w14:textId="77777777" w:rsidR="00C23619" w:rsidRPr="00446A73" w:rsidRDefault="00C23619" w:rsidP="00D93EF1">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Датум пријема</w:t>
            </w:r>
          </w:p>
        </w:tc>
        <w:tc>
          <w:tcPr>
            <w:tcW w:w="2755" w:type="dxa"/>
            <w:tcBorders>
              <w:top w:val="single" w:sz="4" w:space="0" w:color="auto"/>
              <w:left w:val="single" w:sz="4" w:space="0" w:color="auto"/>
              <w:bottom w:val="single" w:sz="4" w:space="0" w:color="auto"/>
              <w:right w:val="single" w:sz="4" w:space="0" w:color="auto"/>
            </w:tcBorders>
            <w:hideMark/>
          </w:tcPr>
          <w:p w14:paraId="5E2B4AC0" w14:textId="77777777" w:rsidR="00C23619" w:rsidRPr="00446A73" w:rsidRDefault="00C23619" w:rsidP="00D93EF1">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Тема</w:t>
            </w:r>
          </w:p>
        </w:tc>
        <w:tc>
          <w:tcPr>
            <w:tcW w:w="1658" w:type="dxa"/>
            <w:tcBorders>
              <w:top w:val="single" w:sz="4" w:space="0" w:color="auto"/>
              <w:left w:val="single" w:sz="4" w:space="0" w:color="auto"/>
              <w:bottom w:val="single" w:sz="4" w:space="0" w:color="auto"/>
              <w:right w:val="single" w:sz="4" w:space="0" w:color="auto"/>
            </w:tcBorders>
            <w:hideMark/>
          </w:tcPr>
          <w:p w14:paraId="3DDF832A" w14:textId="77777777" w:rsidR="00C23619" w:rsidRPr="00446A73" w:rsidRDefault="00C23619" w:rsidP="00D93EF1">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Подносилац (нпр. село X)</w:t>
            </w:r>
          </w:p>
        </w:tc>
        <w:tc>
          <w:tcPr>
            <w:tcW w:w="1446" w:type="dxa"/>
            <w:tcBorders>
              <w:top w:val="single" w:sz="4" w:space="0" w:color="auto"/>
              <w:left w:val="single" w:sz="4" w:space="0" w:color="auto"/>
              <w:bottom w:val="single" w:sz="4" w:space="0" w:color="auto"/>
              <w:right w:val="single" w:sz="4" w:space="0" w:color="auto"/>
            </w:tcBorders>
            <w:hideMark/>
          </w:tcPr>
          <w:p w14:paraId="42B7ACD0" w14:textId="77777777" w:rsidR="00C23619" w:rsidRPr="00446A73" w:rsidRDefault="00C23619" w:rsidP="00D93EF1">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Одговор пројекта</w:t>
            </w:r>
          </w:p>
        </w:tc>
        <w:tc>
          <w:tcPr>
            <w:tcW w:w="1577" w:type="dxa"/>
            <w:tcBorders>
              <w:top w:val="single" w:sz="4" w:space="0" w:color="auto"/>
              <w:left w:val="single" w:sz="4" w:space="0" w:color="auto"/>
              <w:bottom w:val="single" w:sz="4" w:space="0" w:color="auto"/>
              <w:right w:val="single" w:sz="4" w:space="0" w:color="auto"/>
            </w:tcBorders>
            <w:hideMark/>
          </w:tcPr>
          <w:p w14:paraId="1B6D7724" w14:textId="77777777" w:rsidR="00C23619" w:rsidRPr="00446A73" w:rsidRDefault="00C23619" w:rsidP="00D93EF1">
            <w:pPr>
              <w:autoSpaceDE w:val="0"/>
              <w:autoSpaceDN w:val="0"/>
              <w:adjustRightInd w:val="0"/>
              <w:spacing w:before="12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Датум затварања</w:t>
            </w:r>
          </w:p>
        </w:tc>
      </w:tr>
      <w:tr w:rsidR="00C23619" w:rsidRPr="00446A73" w14:paraId="6BF70963" w14:textId="77777777" w:rsidTr="00C23619">
        <w:tc>
          <w:tcPr>
            <w:tcW w:w="1580" w:type="dxa"/>
            <w:tcBorders>
              <w:top w:val="single" w:sz="4" w:space="0" w:color="auto"/>
              <w:left w:val="single" w:sz="4" w:space="0" w:color="auto"/>
              <w:bottom w:val="single" w:sz="4" w:space="0" w:color="auto"/>
              <w:right w:val="single" w:sz="4" w:space="0" w:color="auto"/>
            </w:tcBorders>
          </w:tcPr>
          <w:p w14:paraId="428286B9"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2755" w:type="dxa"/>
            <w:tcBorders>
              <w:top w:val="single" w:sz="4" w:space="0" w:color="auto"/>
              <w:left w:val="single" w:sz="4" w:space="0" w:color="auto"/>
              <w:bottom w:val="single" w:sz="4" w:space="0" w:color="auto"/>
              <w:right w:val="single" w:sz="4" w:space="0" w:color="auto"/>
            </w:tcBorders>
          </w:tcPr>
          <w:p w14:paraId="24774ED6"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1658" w:type="dxa"/>
            <w:tcBorders>
              <w:top w:val="single" w:sz="4" w:space="0" w:color="auto"/>
              <w:left w:val="single" w:sz="4" w:space="0" w:color="auto"/>
              <w:bottom w:val="single" w:sz="4" w:space="0" w:color="auto"/>
              <w:right w:val="single" w:sz="4" w:space="0" w:color="auto"/>
            </w:tcBorders>
          </w:tcPr>
          <w:p w14:paraId="1018233D"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1446" w:type="dxa"/>
            <w:tcBorders>
              <w:top w:val="single" w:sz="4" w:space="0" w:color="auto"/>
              <w:left w:val="single" w:sz="4" w:space="0" w:color="auto"/>
              <w:bottom w:val="single" w:sz="4" w:space="0" w:color="auto"/>
              <w:right w:val="single" w:sz="4" w:space="0" w:color="auto"/>
            </w:tcBorders>
          </w:tcPr>
          <w:p w14:paraId="090C972E"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1577" w:type="dxa"/>
            <w:tcBorders>
              <w:top w:val="single" w:sz="4" w:space="0" w:color="auto"/>
              <w:left w:val="single" w:sz="4" w:space="0" w:color="auto"/>
              <w:bottom w:val="single" w:sz="4" w:space="0" w:color="auto"/>
              <w:right w:val="single" w:sz="4" w:space="0" w:color="auto"/>
            </w:tcBorders>
          </w:tcPr>
          <w:p w14:paraId="43108625"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r>
    </w:tbl>
    <w:p w14:paraId="7F3013E5" w14:textId="1BBBC79C" w:rsidR="00C23619" w:rsidRPr="00446A73" w:rsidRDefault="00C23619" w:rsidP="00C23619">
      <w:pPr>
        <w:autoSpaceDE w:val="0"/>
        <w:autoSpaceDN w:val="0"/>
        <w:adjustRightInd w:val="0"/>
        <w:spacing w:before="240" w:after="120"/>
        <w:rPr>
          <w:rFonts w:ascii="Times New Roman" w:eastAsiaTheme="minorEastAsia" w:hAnsi="Times New Roman"/>
          <w:b/>
          <w:color w:val="000000"/>
          <w:szCs w:val="22"/>
          <w:lang w:val="sr-Cyrl-CS" w:eastAsia="en-US"/>
        </w:rPr>
      </w:pPr>
      <w:r w:rsidRPr="00446A73">
        <w:rPr>
          <w:rFonts w:ascii="Times New Roman" w:eastAsia="SimSun" w:hAnsi="Times New Roman"/>
          <w:b/>
          <w:color w:val="000000"/>
          <w:szCs w:val="22"/>
          <w:lang w:val="sr-Cyrl-CS"/>
        </w:rPr>
        <w:t xml:space="preserve">6.3.2 </w:t>
      </w:r>
      <w:r w:rsidR="00D93EF1" w:rsidRPr="00446A73">
        <w:rPr>
          <w:rFonts w:ascii="Times New Roman" w:eastAsia="SimSun" w:hAnsi="Times New Roman"/>
          <w:b/>
          <w:color w:val="000000"/>
          <w:szCs w:val="22"/>
          <w:lang w:val="sr-Cyrl-CS"/>
        </w:rPr>
        <w:t>Укупне п</w:t>
      </w:r>
      <w:r w:rsidRPr="00446A73">
        <w:rPr>
          <w:rFonts w:ascii="Times New Roman" w:eastAsia="SimSun" w:hAnsi="Times New Roman"/>
          <w:b/>
          <w:color w:val="000000"/>
          <w:szCs w:val="22"/>
          <w:lang w:val="sr-Cyrl-CS"/>
        </w:rPr>
        <w:t xml:space="preserve">римљене жалбе </w:t>
      </w:r>
    </w:p>
    <w:tbl>
      <w:tblPr>
        <w:tblStyle w:val="TableGrid"/>
        <w:tblW w:w="0" w:type="auto"/>
        <w:tblLook w:val="04A0" w:firstRow="1" w:lastRow="0" w:firstColumn="1" w:lastColumn="0" w:noHBand="0" w:noVBand="1"/>
      </w:tblPr>
      <w:tblGrid>
        <w:gridCol w:w="2254"/>
        <w:gridCol w:w="2254"/>
        <w:gridCol w:w="2254"/>
        <w:gridCol w:w="2254"/>
      </w:tblGrid>
      <w:tr w:rsidR="00C23619" w:rsidRPr="00446A73" w14:paraId="6327BEDE"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72783EFC" w14:textId="77777777" w:rsidR="00C23619" w:rsidRPr="00446A73" w:rsidRDefault="00C23619" w:rsidP="00C9620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Жалбе</w:t>
            </w:r>
          </w:p>
        </w:tc>
        <w:tc>
          <w:tcPr>
            <w:tcW w:w="2254" w:type="dxa"/>
            <w:tcBorders>
              <w:top w:val="single" w:sz="4" w:space="0" w:color="auto"/>
              <w:left w:val="single" w:sz="4" w:space="0" w:color="auto"/>
              <w:bottom w:val="single" w:sz="4" w:space="0" w:color="auto"/>
              <w:right w:val="single" w:sz="4" w:space="0" w:color="auto"/>
            </w:tcBorders>
            <w:hideMark/>
          </w:tcPr>
          <w:p w14:paraId="0A154110" w14:textId="77777777" w:rsidR="00C23619" w:rsidRPr="00446A73" w:rsidRDefault="00C23619" w:rsidP="00C9620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Текући период праћења</w:t>
            </w:r>
          </w:p>
        </w:tc>
        <w:tc>
          <w:tcPr>
            <w:tcW w:w="2254" w:type="dxa"/>
            <w:tcBorders>
              <w:top w:val="single" w:sz="4" w:space="0" w:color="auto"/>
              <w:left w:val="single" w:sz="4" w:space="0" w:color="auto"/>
              <w:bottom w:val="single" w:sz="4" w:space="0" w:color="auto"/>
              <w:right w:val="single" w:sz="4" w:space="0" w:color="auto"/>
            </w:tcBorders>
            <w:hideMark/>
          </w:tcPr>
          <w:p w14:paraId="6C6DAB7F" w14:textId="77777777" w:rsidR="00C23619" w:rsidRPr="00446A73" w:rsidRDefault="00C23619" w:rsidP="00C9620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Последњи период праћења (није кумулативно)</w:t>
            </w:r>
          </w:p>
        </w:tc>
        <w:tc>
          <w:tcPr>
            <w:tcW w:w="2254" w:type="dxa"/>
            <w:tcBorders>
              <w:top w:val="single" w:sz="4" w:space="0" w:color="auto"/>
              <w:left w:val="single" w:sz="4" w:space="0" w:color="auto"/>
              <w:bottom w:val="single" w:sz="4" w:space="0" w:color="auto"/>
              <w:right w:val="single" w:sz="4" w:space="0" w:color="auto"/>
            </w:tcBorders>
            <w:hideMark/>
          </w:tcPr>
          <w:p w14:paraId="4659192D" w14:textId="77777777" w:rsidR="00C23619" w:rsidRPr="00446A73" w:rsidRDefault="00C23619" w:rsidP="00C9620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b/>
                <w:bCs/>
                <w:color w:val="000000"/>
                <w:szCs w:val="22"/>
                <w:lang w:val="sr-Cyrl-CS"/>
              </w:rPr>
              <w:t>Укупан период праћења (кумулативно)</w:t>
            </w:r>
          </w:p>
        </w:tc>
      </w:tr>
      <w:tr w:rsidR="00C23619" w:rsidRPr="00446A73" w14:paraId="712C385C"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06D23D98"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Примљене</w:t>
            </w:r>
          </w:p>
        </w:tc>
        <w:tc>
          <w:tcPr>
            <w:tcW w:w="2254" w:type="dxa"/>
            <w:tcBorders>
              <w:top w:val="single" w:sz="4" w:space="0" w:color="auto"/>
              <w:left w:val="single" w:sz="4" w:space="0" w:color="auto"/>
              <w:bottom w:val="single" w:sz="4" w:space="0" w:color="auto"/>
              <w:right w:val="single" w:sz="4" w:space="0" w:color="auto"/>
            </w:tcBorders>
          </w:tcPr>
          <w:p w14:paraId="4A9195C2"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4E2B0D64"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64AD8DF7"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r>
      <w:tr w:rsidR="00C23619" w:rsidRPr="00446A73" w14:paraId="7C70412C" w14:textId="77777777" w:rsidTr="00C23619">
        <w:tc>
          <w:tcPr>
            <w:tcW w:w="2254" w:type="dxa"/>
            <w:tcBorders>
              <w:top w:val="single" w:sz="4" w:space="0" w:color="auto"/>
              <w:left w:val="single" w:sz="4" w:space="0" w:color="auto"/>
              <w:bottom w:val="single" w:sz="4" w:space="0" w:color="auto"/>
              <w:right w:val="single" w:sz="4" w:space="0" w:color="auto"/>
            </w:tcBorders>
            <w:hideMark/>
          </w:tcPr>
          <w:p w14:paraId="487B1662"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Решене</w:t>
            </w:r>
          </w:p>
        </w:tc>
        <w:tc>
          <w:tcPr>
            <w:tcW w:w="2254" w:type="dxa"/>
            <w:tcBorders>
              <w:top w:val="single" w:sz="4" w:space="0" w:color="auto"/>
              <w:left w:val="single" w:sz="4" w:space="0" w:color="auto"/>
              <w:bottom w:val="single" w:sz="4" w:space="0" w:color="auto"/>
              <w:right w:val="single" w:sz="4" w:space="0" w:color="auto"/>
            </w:tcBorders>
          </w:tcPr>
          <w:p w14:paraId="35169C46"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3F75E7C5"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c>
          <w:tcPr>
            <w:tcW w:w="2254" w:type="dxa"/>
            <w:tcBorders>
              <w:top w:val="single" w:sz="4" w:space="0" w:color="auto"/>
              <w:left w:val="single" w:sz="4" w:space="0" w:color="auto"/>
              <w:bottom w:val="single" w:sz="4" w:space="0" w:color="auto"/>
              <w:right w:val="single" w:sz="4" w:space="0" w:color="auto"/>
            </w:tcBorders>
          </w:tcPr>
          <w:p w14:paraId="29494F34" w14:textId="77777777" w:rsidR="00C23619" w:rsidRPr="00446A73" w:rsidRDefault="00C23619" w:rsidP="00C23619">
            <w:pPr>
              <w:autoSpaceDE w:val="0"/>
              <w:autoSpaceDN w:val="0"/>
              <w:adjustRightInd w:val="0"/>
              <w:rPr>
                <w:rFonts w:ascii="Times New Roman" w:eastAsia="SimSun" w:hAnsi="Times New Roman"/>
                <w:color w:val="000000"/>
                <w:szCs w:val="22"/>
                <w:lang w:val="sr-Cyrl-CS"/>
              </w:rPr>
            </w:pPr>
          </w:p>
        </w:tc>
      </w:tr>
    </w:tbl>
    <w:p w14:paraId="79813988" w14:textId="77777777" w:rsidR="00C23619" w:rsidRPr="00446A73" w:rsidRDefault="00C23619" w:rsidP="00C23619">
      <w:pPr>
        <w:autoSpaceDE w:val="0"/>
        <w:autoSpaceDN w:val="0"/>
        <w:adjustRightInd w:val="0"/>
        <w:spacing w:before="240" w:after="120"/>
        <w:rPr>
          <w:rFonts w:ascii="Times New Roman" w:eastAsiaTheme="minorEastAsia" w:hAnsi="Times New Roman"/>
          <w:color w:val="000000"/>
          <w:szCs w:val="22"/>
          <w:lang w:val="sr-Cyrl-CS" w:eastAsia="en-US"/>
        </w:rPr>
      </w:pPr>
      <w:r w:rsidRPr="00446A73">
        <w:rPr>
          <w:rFonts w:ascii="Times New Roman" w:eastAsia="SimSun" w:hAnsi="Times New Roman"/>
          <w:color w:val="000000"/>
          <w:szCs w:val="22"/>
          <w:lang w:val="sr-Cyrl-CS"/>
        </w:rPr>
        <w:t>Приложите детаљну евиденцију праћења напретка за период изградње. Ово укључује примерак Регистра жалби.</w:t>
      </w:r>
    </w:p>
    <w:p w14:paraId="6D88FCAE" w14:textId="77777777" w:rsidR="00C23619" w:rsidRPr="00446A73" w:rsidRDefault="00C23619" w:rsidP="00C23619">
      <w:pPr>
        <w:autoSpaceDE w:val="0"/>
        <w:autoSpaceDN w:val="0"/>
        <w:adjustRightInd w:val="0"/>
        <w:spacing w:before="240" w:after="120"/>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 xml:space="preserve">Користите графиконе да представите податке, нпр. учесталост одређених тема. </w:t>
      </w:r>
    </w:p>
    <w:p w14:paraId="3B529D2A" w14:textId="77777777" w:rsidR="00C23619" w:rsidRPr="00446A73" w:rsidRDefault="00C23619" w:rsidP="00C23619">
      <w:pPr>
        <w:autoSpaceDE w:val="0"/>
        <w:autoSpaceDN w:val="0"/>
        <w:adjustRightInd w:val="0"/>
        <w:spacing w:before="240" w:after="120"/>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Идентификујте трендове по питању жалби и спроведеног ублажавања.</w:t>
      </w:r>
    </w:p>
    <w:p w14:paraId="6B643B22"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 xml:space="preserve">6.4 Расељавање и обнова прихода </w:t>
      </w:r>
    </w:p>
    <w:p w14:paraId="7F3D703F"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текуће економске и физичке активности расељавања, укључујући: број погођених лица, број лица која су већ добила одштету, број лица која треба да буду обештећена и процењени датум обештећења, опишите све правне захтеве, опишите све притужбе везане за расељавање (то јест, не легалне), опишите све активности које се односе на обнову прихода.]</w:t>
      </w:r>
    </w:p>
    <w:p w14:paraId="73082C7A" w14:textId="77777777" w:rsidR="00C23619"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Извештају треба додати табелу са целокупном погођеном имовином (земљишним парцелама и зградама), како би се за сваку имовину приказао статус пресељења, укључујући статус правног процеса, ако и када је земљиште стечено / имовина је напуштена, и статус исплате накнаде и обезбеђивање било којих других права. Напомена: претпоставља се да ће се ово односити на откуп земљишта за Линију и искључује откуп земљишта за подручје депоа који је претходно завршен.</w:t>
      </w:r>
    </w:p>
    <w:p w14:paraId="1B9F2D72" w14:textId="389BC6C5"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6.</w:t>
      </w:r>
      <w:r w:rsidR="00961975" w:rsidRPr="00446A73">
        <w:rPr>
          <w:rFonts w:ascii="Times New Roman" w:eastAsia="SimSun" w:hAnsi="Times New Roman"/>
          <w:b/>
          <w:color w:val="000000"/>
          <w:szCs w:val="22"/>
          <w:lang w:val="sr-Cyrl-CS"/>
        </w:rPr>
        <w:t>5</w:t>
      </w:r>
      <w:r w:rsidRPr="00446A73">
        <w:rPr>
          <w:rFonts w:ascii="Times New Roman" w:eastAsia="SimSun" w:hAnsi="Times New Roman"/>
          <w:b/>
          <w:color w:val="000000"/>
          <w:szCs w:val="22"/>
          <w:lang w:val="sr-Cyrl-CS"/>
        </w:rPr>
        <w:t xml:space="preserve"> Археолошка налазишта</w:t>
      </w:r>
    </w:p>
    <w:p w14:paraId="04C915C6" w14:textId="2384E3E5" w:rsidR="00961975" w:rsidRPr="00446A73" w:rsidRDefault="00C23619"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[Опишите активности археолошког праћења према ЕСМП-у и археолошке налазе (природу налаза и начин на који се њима управља). Опишите управљање било којим нематеријалним културним наслеђем (нпр. пресељење, компензација, итд.).]</w:t>
      </w:r>
    </w:p>
    <w:p w14:paraId="758305A9" w14:textId="1634CFF1" w:rsidR="00961975" w:rsidRPr="00446A73" w:rsidRDefault="00961975" w:rsidP="00961975">
      <w:pPr>
        <w:autoSpaceDE w:val="0"/>
        <w:autoSpaceDN w:val="0"/>
        <w:adjustRightInd w:val="0"/>
        <w:spacing w:before="120" w:after="120"/>
        <w:jc w:val="both"/>
        <w:rPr>
          <w:rFonts w:ascii="Times New Roman" w:eastAsia="SimSun" w:hAnsi="Times New Roman"/>
          <w:b/>
          <w:szCs w:val="22"/>
          <w:lang w:val="sr-Cyrl-CS"/>
        </w:rPr>
      </w:pPr>
      <w:r w:rsidRPr="00446A73">
        <w:rPr>
          <w:rFonts w:ascii="Times New Roman" w:eastAsia="SimSun" w:hAnsi="Times New Roman"/>
          <w:b/>
          <w:szCs w:val="22"/>
          <w:lang w:val="sr-Cyrl-CS"/>
        </w:rPr>
        <w:t>6.6 Управљање саобраћајем</w:t>
      </w:r>
    </w:p>
    <w:p w14:paraId="02D5D54A" w14:textId="2109F550" w:rsidR="00961975" w:rsidRPr="00446A73" w:rsidRDefault="00961975" w:rsidP="00C23619">
      <w:pPr>
        <w:autoSpaceDE w:val="0"/>
        <w:autoSpaceDN w:val="0"/>
        <w:adjustRightInd w:val="0"/>
        <w:spacing w:before="120" w:after="120"/>
        <w:jc w:val="both"/>
        <w:rPr>
          <w:rFonts w:ascii="Times New Roman" w:eastAsia="SimSun" w:hAnsi="Times New Roman"/>
          <w:szCs w:val="22"/>
          <w:lang w:val="sr-Cyrl-CS"/>
        </w:rPr>
      </w:pPr>
      <w:r w:rsidRPr="00446A73">
        <w:rPr>
          <w:rFonts w:ascii="Times New Roman" w:eastAsia="SimSun" w:hAnsi="Times New Roman"/>
          <w:szCs w:val="22"/>
          <w:lang w:val="sr-Cyrl-CS"/>
        </w:rPr>
        <w:t>Сумирајте статус кључних аспеката управљања саобраћајем, укључујући затварања која су спроведена током периода извештавања (са пратећим мапама ако је релевантно).</w:t>
      </w:r>
    </w:p>
    <w:p w14:paraId="2CBDC1A2" w14:textId="77777777" w:rsidR="00C23619" w:rsidRPr="00446A73" w:rsidRDefault="00C23619" w:rsidP="00C23619">
      <w:pPr>
        <w:autoSpaceDE w:val="0"/>
        <w:autoSpaceDN w:val="0"/>
        <w:adjustRightInd w:val="0"/>
        <w:spacing w:before="240" w:after="120"/>
        <w:jc w:val="both"/>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6.7 [Унети све друге аспекте управљања и праћења социјалних аспеката у складу са ЕМСП-ом.]</w:t>
      </w:r>
    </w:p>
    <w:p w14:paraId="06BA2DA9"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7. КОРЕКТИВНИ АКЦИОНИ ПЛАН</w:t>
      </w:r>
    </w:p>
    <w:p w14:paraId="2F765CA6" w14:textId="77777777" w:rsidR="00C23619" w:rsidRPr="00446A73" w:rsidRDefault="00C23619" w:rsidP="00C23619">
      <w:pPr>
        <w:autoSpaceDE w:val="0"/>
        <w:autoSpaceDN w:val="0"/>
        <w:adjustRightInd w:val="0"/>
        <w:spacing w:before="240" w:after="120"/>
        <w:jc w:val="both"/>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[Унети корективни акциони план намењен решавању неусклађености/проблема и ризика у области животне средине и социјалних питања, укључујући радње, рокове, одговорности, коментаре о напретку по питању решавања проблема и објашњење свих заосталих радњи.]</w:t>
      </w:r>
    </w:p>
    <w:p w14:paraId="6ACD253E" w14:textId="77777777" w:rsidR="00C23619" w:rsidRPr="00446A73" w:rsidRDefault="00C23619" w:rsidP="00C23619">
      <w:pPr>
        <w:autoSpaceDE w:val="0"/>
        <w:autoSpaceDN w:val="0"/>
        <w:adjustRightInd w:val="0"/>
        <w:spacing w:before="240" w:after="120"/>
        <w:rPr>
          <w:rFonts w:ascii="Times New Roman" w:eastAsia="SimSun" w:hAnsi="Times New Roman"/>
          <w:b/>
          <w:color w:val="000000"/>
          <w:szCs w:val="22"/>
          <w:lang w:val="sr-Cyrl-CS"/>
        </w:rPr>
      </w:pPr>
      <w:r w:rsidRPr="00446A73">
        <w:rPr>
          <w:rFonts w:ascii="Times New Roman" w:eastAsia="SimSun" w:hAnsi="Times New Roman"/>
          <w:b/>
          <w:color w:val="000000"/>
          <w:szCs w:val="22"/>
          <w:lang w:val="sr-Cyrl-CS"/>
        </w:rPr>
        <w:t xml:space="preserve">8. АКЦИОНИ ПЛАН ЗА ЖИВОТНУ И ДРУШТВЕНУ СРЕДИНУ </w:t>
      </w:r>
    </w:p>
    <w:p w14:paraId="5B1AACAA" w14:textId="77777777" w:rsidR="00C23619" w:rsidRPr="00446A73" w:rsidRDefault="00C23619" w:rsidP="00C23619">
      <w:pPr>
        <w:autoSpaceDE w:val="0"/>
        <w:autoSpaceDN w:val="0"/>
        <w:adjustRightInd w:val="0"/>
        <w:spacing w:before="240" w:after="120"/>
        <w:jc w:val="both"/>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lastRenderedPageBreak/>
        <w:t>[Унети Акциони план за животну и друштвену средину (ЕСАП) и дати ажуриране податке о напретку, укључујући коментар о напретку по питању решавања проблема и објашњење свих заосталих радњи.]</w:t>
      </w:r>
    </w:p>
    <w:p w14:paraId="295EDA63" w14:textId="77777777" w:rsidR="00C23619" w:rsidRPr="00446A73" w:rsidRDefault="00C23619" w:rsidP="00C23619">
      <w:pPr>
        <w:autoSpaceDE w:val="0"/>
        <w:autoSpaceDN w:val="0"/>
        <w:adjustRightInd w:val="0"/>
        <w:spacing w:before="240" w:after="120"/>
        <w:rPr>
          <w:rFonts w:ascii="Times New Roman" w:eastAsia="SimSun" w:hAnsi="Times New Roman"/>
          <w:b/>
          <w:bCs/>
          <w:color w:val="000000"/>
          <w:szCs w:val="22"/>
          <w:lang w:val="sr-Cyrl-CS"/>
        </w:rPr>
      </w:pPr>
      <w:r w:rsidRPr="00446A73">
        <w:rPr>
          <w:rFonts w:ascii="Times New Roman" w:eastAsia="SimSun" w:hAnsi="Times New Roman"/>
          <w:b/>
          <w:bCs/>
          <w:color w:val="000000"/>
          <w:szCs w:val="22"/>
          <w:lang w:val="sr-Cyrl-CS"/>
        </w:rPr>
        <w:t xml:space="preserve">9. СИСТЕМ УПРАВЉАЊА ЖИВОТНОМ СРЕДИНОМ И СОЦИЈАЛНИМ ПИТАЊИМА </w:t>
      </w:r>
    </w:p>
    <w:p w14:paraId="36ECDFA2" w14:textId="77777777" w:rsidR="00C23619" w:rsidRPr="00446A73" w:rsidRDefault="00C23619" w:rsidP="00C23619">
      <w:pPr>
        <w:autoSpaceDE w:val="0"/>
        <w:autoSpaceDN w:val="0"/>
        <w:adjustRightInd w:val="0"/>
        <w:spacing w:before="240" w:after="120"/>
        <w:jc w:val="both"/>
        <w:rPr>
          <w:rFonts w:ascii="Times New Roman" w:eastAsia="SimSun" w:hAnsi="Times New Roman"/>
          <w:color w:val="000000"/>
          <w:szCs w:val="22"/>
          <w:lang w:val="sr-Cyrl-CS"/>
        </w:rPr>
      </w:pPr>
      <w:r w:rsidRPr="00446A73">
        <w:rPr>
          <w:rFonts w:ascii="Times New Roman" w:eastAsia="SimSun" w:hAnsi="Times New Roman"/>
          <w:color w:val="000000"/>
          <w:szCs w:val="22"/>
          <w:lang w:val="sr-Cyrl-CS"/>
        </w:rPr>
        <w:t>Обухвата табелу која садржи релевантне политике и процедуре – датум одобрења, датум последње ревизије и кључне промене током ревизије.</w:t>
      </w:r>
    </w:p>
    <w:p w14:paraId="384C1142" w14:textId="77777777" w:rsidR="00C23619" w:rsidRPr="00446A73" w:rsidRDefault="00C23619" w:rsidP="00C23619">
      <w:pPr>
        <w:autoSpaceDE w:val="0"/>
        <w:autoSpaceDN w:val="0"/>
        <w:adjustRightInd w:val="0"/>
        <w:spacing w:before="240" w:after="120"/>
        <w:rPr>
          <w:rFonts w:ascii="Times New Roman" w:eastAsia="SimSun" w:hAnsi="Times New Roman"/>
          <w:color w:val="000000"/>
          <w:szCs w:val="22"/>
          <w:lang w:val="sr-Cyrl-CS"/>
        </w:rPr>
      </w:pPr>
    </w:p>
    <w:p w14:paraId="593EEEC9" w14:textId="77777777" w:rsidR="00C23619" w:rsidRPr="00446A73" w:rsidRDefault="00C23619" w:rsidP="00C23619">
      <w:pPr>
        <w:autoSpaceDE w:val="0"/>
        <w:autoSpaceDN w:val="0"/>
        <w:adjustRightInd w:val="0"/>
        <w:spacing w:before="240" w:after="120"/>
        <w:rPr>
          <w:rFonts w:ascii="Times New Roman" w:eastAsia="SimSun" w:hAnsi="Times New Roman"/>
          <w:color w:val="000000"/>
          <w:szCs w:val="22"/>
          <w:lang w:val="sr-Cyrl-CS"/>
        </w:rPr>
      </w:pPr>
    </w:p>
    <w:p w14:paraId="5E5B7EBE" w14:textId="77777777" w:rsidR="00C23619" w:rsidRPr="00446A73" w:rsidRDefault="00C23619" w:rsidP="00C23619">
      <w:pPr>
        <w:rPr>
          <w:rFonts w:ascii="Times New Roman" w:eastAsia="SimSun" w:hAnsi="Times New Roman"/>
          <w:color w:val="000000" w:themeColor="text1"/>
          <w:szCs w:val="22"/>
          <w:lang w:val="sr-Cyrl-CS"/>
        </w:rPr>
      </w:pPr>
    </w:p>
    <w:p w14:paraId="771A242C" w14:textId="77777777" w:rsidR="00C23619" w:rsidRPr="00446A73" w:rsidRDefault="00C23619" w:rsidP="00C23619">
      <w:pPr>
        <w:rPr>
          <w:rFonts w:ascii="Times New Roman" w:eastAsia="SimSun" w:hAnsi="Times New Roman"/>
          <w:color w:val="000000" w:themeColor="text1"/>
          <w:szCs w:val="22"/>
          <w:lang w:val="sr-Cyrl-CS"/>
        </w:rPr>
      </w:pPr>
    </w:p>
    <w:p w14:paraId="40EAB46E" w14:textId="77777777" w:rsidR="00C23619" w:rsidRPr="00446A73" w:rsidRDefault="00C23619" w:rsidP="00C23619">
      <w:pPr>
        <w:rPr>
          <w:rFonts w:ascii="Times New Roman" w:hAnsi="Times New Roman"/>
          <w:b/>
          <w:bCs/>
          <w:color w:val="000000" w:themeColor="text1"/>
          <w:szCs w:val="22"/>
          <w:lang w:val="sr-Cyrl-CS"/>
        </w:rPr>
      </w:pPr>
      <w:r w:rsidRPr="00446A73">
        <w:rPr>
          <w:rFonts w:ascii="Times New Roman" w:hAnsi="Times New Roman"/>
          <w:color w:val="000000" w:themeColor="text1"/>
          <w:szCs w:val="22"/>
          <w:lang w:val="sr-Cyrl-CS"/>
        </w:rPr>
        <w:br w:type="page"/>
      </w:r>
    </w:p>
    <w:p w14:paraId="0718B0F6" w14:textId="77777777" w:rsidR="00C23619" w:rsidRPr="00446A73" w:rsidRDefault="00C23619" w:rsidP="00C23619">
      <w:pPr>
        <w:keepNext/>
        <w:numPr>
          <w:ilvl w:val="0"/>
          <w:numId w:val="14"/>
        </w:numPr>
        <w:spacing w:after="180" w:line="260" w:lineRule="atLeast"/>
        <w:outlineLvl w:val="0"/>
        <w:rPr>
          <w:rFonts w:ascii="Times New Roman" w:hAnsi="Times New Roman"/>
          <w:b/>
          <w:bCs/>
          <w:color w:val="000000" w:themeColor="text1"/>
          <w:szCs w:val="22"/>
          <w:lang w:val="sr-Cyrl-CS"/>
        </w:rPr>
      </w:pPr>
      <w:r w:rsidRPr="00446A73">
        <w:rPr>
          <w:rFonts w:ascii="Times New Roman" w:hAnsi="Times New Roman"/>
          <w:b/>
          <w:bCs/>
          <w:color w:val="000000" w:themeColor="text1"/>
          <w:szCs w:val="22"/>
          <w:lang w:val="sr-Cyrl-CS"/>
        </w:rPr>
        <w:lastRenderedPageBreak/>
        <w:t xml:space="preserve">Потписници </w:t>
      </w:r>
    </w:p>
    <w:p w14:paraId="59498E67" w14:textId="77777777" w:rsidR="00C23619" w:rsidRPr="00446A73" w:rsidRDefault="00C23619" w:rsidP="00C23619">
      <w:pPr>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t>ЗАЈМОПРИМАЦ</w:t>
      </w:r>
    </w:p>
    <w:p w14:paraId="75E8F8BB" w14:textId="77777777" w:rsidR="00C23619" w:rsidRPr="00446A73" w:rsidRDefault="00C23619" w:rsidP="00C23619">
      <w:pPr>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За и у име </w:t>
      </w:r>
    </w:p>
    <w:p w14:paraId="059B0CAE" w14:textId="77777777" w:rsidR="00C23619" w:rsidRPr="00446A73" w:rsidRDefault="00C23619" w:rsidP="00C23619">
      <w:pPr>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t>РЕПУБЛИКЕ СРБИЈЕ</w:t>
      </w:r>
    </w:p>
    <w:p w14:paraId="284234AC" w14:textId="77777777" w:rsidR="00C23619" w:rsidRPr="00446A73" w:rsidRDefault="00C23619" w:rsidP="00C23619">
      <w:pPr>
        <w:keepNext/>
        <w:spacing w:after="180" w:line="260" w:lineRule="atLeast"/>
        <w:rPr>
          <w:rFonts w:ascii="Times New Roman" w:hAnsi="Times New Roman"/>
          <w:color w:val="000000" w:themeColor="text1"/>
          <w:szCs w:val="22"/>
          <w:lang w:val="sr-Cyrl-CS"/>
        </w:rPr>
      </w:pPr>
    </w:p>
    <w:p w14:paraId="0EEB6C93" w14:textId="07D3B6AA" w:rsidR="00C23619" w:rsidRPr="00446A73" w:rsidRDefault="00C23619"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Потпис:*</w:t>
      </w:r>
      <w:r w:rsidR="002A11FB" w:rsidRPr="00446A73">
        <w:rPr>
          <w:rFonts w:ascii="Times New Roman" w:hAnsi="Times New Roman"/>
          <w:color w:val="000000" w:themeColor="text1"/>
          <w:szCs w:val="22"/>
          <w:lang w:val="sr-Cyrl-CS"/>
        </w:rPr>
        <w:t xml:space="preserve">           </w:t>
      </w:r>
      <w:r w:rsidRPr="00446A73">
        <w:rPr>
          <w:rFonts w:ascii="Times New Roman" w:hAnsi="Times New Roman"/>
          <w:color w:val="000000" w:themeColor="text1"/>
          <w:szCs w:val="22"/>
          <w:lang w:val="sr-Cyrl-CS"/>
        </w:rPr>
        <w:t xml:space="preserve"> .........................................................</w:t>
      </w:r>
      <w:r w:rsidRPr="00446A73">
        <w:rPr>
          <w:rFonts w:ascii="Times New Roman" w:hAnsi="Times New Roman"/>
          <w:color w:val="000000" w:themeColor="text1"/>
          <w:szCs w:val="22"/>
          <w:lang w:val="sr-Cyrl-CS"/>
        </w:rPr>
        <w:tab/>
      </w:r>
    </w:p>
    <w:p w14:paraId="78B0FED1" w14:textId="1002FB71" w:rsidR="00C23619" w:rsidRPr="00446A73" w:rsidRDefault="00F96251"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Име и презиме:</w:t>
      </w:r>
      <w:r w:rsidR="002A11FB" w:rsidRPr="00446A73">
        <w:rPr>
          <w:rFonts w:ascii="Times New Roman" w:hAnsi="Times New Roman"/>
          <w:color w:val="000000" w:themeColor="text1"/>
          <w:szCs w:val="22"/>
          <w:lang w:val="sr-Cyrl-CS"/>
        </w:rPr>
        <w:t xml:space="preserve"> </w:t>
      </w:r>
      <w:r w:rsidRPr="00446A73">
        <w:rPr>
          <w:rFonts w:ascii="Times New Roman" w:hAnsi="Times New Roman"/>
          <w:color w:val="000000" w:themeColor="text1"/>
          <w:szCs w:val="22"/>
          <w:lang w:val="sr-Cyrl-CS"/>
        </w:rPr>
        <w:t xml:space="preserve"> </w:t>
      </w:r>
      <w:r w:rsidRPr="00446A73">
        <w:rPr>
          <w:rFonts w:ascii="Times New Roman" w:hAnsi="Times New Roman"/>
          <w:color w:val="000000" w:themeColor="text1"/>
          <w:szCs w:val="22"/>
          <w:u w:val="dotted"/>
          <w:lang w:val="sr-Cyrl-CS"/>
        </w:rPr>
        <w:t xml:space="preserve">           Синиша Мали                     </w:t>
      </w:r>
      <w:r w:rsidR="00C23619" w:rsidRPr="00446A73">
        <w:rPr>
          <w:rFonts w:ascii="Times New Roman" w:hAnsi="Times New Roman"/>
          <w:color w:val="000000" w:themeColor="text1"/>
          <w:szCs w:val="22"/>
          <w:lang w:val="sr-Cyrl-CS"/>
        </w:rPr>
        <w:tab/>
      </w:r>
    </w:p>
    <w:p w14:paraId="392C99B4" w14:textId="6F480E91" w:rsidR="00C23619" w:rsidRPr="00446A73" w:rsidRDefault="00C23619"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Функција: </w:t>
      </w:r>
      <w:r w:rsidRPr="00446A73">
        <w:rPr>
          <w:rFonts w:ascii="Times New Roman" w:hAnsi="Times New Roman"/>
          <w:color w:val="000000" w:themeColor="text1"/>
          <w:szCs w:val="22"/>
          <w:lang w:val="sr-Cyrl-CS"/>
        </w:rPr>
        <w:tab/>
      </w:r>
      <w:r w:rsidR="002A11FB" w:rsidRPr="00446A73">
        <w:rPr>
          <w:rFonts w:ascii="Times New Roman" w:hAnsi="Times New Roman"/>
          <w:color w:val="000000" w:themeColor="text1"/>
          <w:szCs w:val="22"/>
          <w:lang w:val="sr-Cyrl-CS"/>
        </w:rPr>
        <w:t xml:space="preserve">   </w:t>
      </w:r>
      <w:r w:rsidRPr="00446A73">
        <w:rPr>
          <w:rFonts w:ascii="Times New Roman" w:hAnsi="Times New Roman"/>
          <w:color w:val="000000" w:themeColor="text1"/>
          <w:szCs w:val="22"/>
          <w:lang w:val="sr-Cyrl-CS"/>
        </w:rPr>
        <w:t>Први потпредсе</w:t>
      </w:r>
      <w:r w:rsidR="00BB2E42" w:rsidRPr="00446A73">
        <w:rPr>
          <w:rFonts w:ascii="Times New Roman" w:hAnsi="Times New Roman"/>
          <w:color w:val="000000" w:themeColor="text1"/>
          <w:szCs w:val="22"/>
          <w:lang w:val="sr-Cyrl-CS"/>
        </w:rPr>
        <w:t>д</w:t>
      </w:r>
      <w:r w:rsidRPr="00446A73">
        <w:rPr>
          <w:rFonts w:ascii="Times New Roman" w:hAnsi="Times New Roman"/>
          <w:color w:val="000000" w:themeColor="text1"/>
          <w:szCs w:val="22"/>
          <w:lang w:val="sr-Cyrl-CS"/>
        </w:rPr>
        <w:t xml:space="preserve">ник Владе и </w:t>
      </w:r>
      <w:r w:rsidR="00067C27" w:rsidRPr="00446A73">
        <w:rPr>
          <w:rFonts w:ascii="Times New Roman" w:hAnsi="Times New Roman"/>
          <w:color w:val="000000" w:themeColor="text1"/>
          <w:szCs w:val="22"/>
          <w:lang w:val="sr-Cyrl-CS"/>
        </w:rPr>
        <w:t>м</w:t>
      </w:r>
      <w:r w:rsidRPr="00446A73">
        <w:rPr>
          <w:rFonts w:ascii="Times New Roman" w:hAnsi="Times New Roman"/>
          <w:color w:val="000000" w:themeColor="text1"/>
          <w:szCs w:val="22"/>
          <w:lang w:val="sr-Cyrl-CS"/>
        </w:rPr>
        <w:t>инистар финансија</w:t>
      </w:r>
    </w:p>
    <w:p w14:paraId="7F1158F1" w14:textId="77777777" w:rsidR="00C23619" w:rsidRPr="00446A73" w:rsidRDefault="00C23619" w:rsidP="00C23619">
      <w:pPr>
        <w:keepNext/>
        <w:spacing w:after="180" w:line="260" w:lineRule="atLeast"/>
        <w:rPr>
          <w:rFonts w:ascii="Times New Roman" w:hAnsi="Times New Roman"/>
          <w:color w:val="000000" w:themeColor="text1"/>
          <w:szCs w:val="22"/>
          <w:lang w:val="sr-Cyrl-CS"/>
        </w:rPr>
      </w:pPr>
    </w:p>
    <w:p w14:paraId="578E0B7D" w14:textId="77777777" w:rsidR="00C23619" w:rsidRPr="00446A73" w:rsidRDefault="00C23619"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*Потпис потписника Зајмопримца</w:t>
      </w:r>
    </w:p>
    <w:p w14:paraId="7F5B90A6" w14:textId="77777777" w:rsidR="00C23619" w:rsidRPr="00446A73" w:rsidRDefault="00C23619" w:rsidP="00C23619">
      <w:pPr>
        <w:spacing w:after="180" w:line="260" w:lineRule="atLeast"/>
        <w:rPr>
          <w:rFonts w:ascii="Times New Roman" w:hAnsi="Times New Roman"/>
          <w:color w:val="000000" w:themeColor="text1"/>
          <w:szCs w:val="22"/>
          <w:lang w:val="sr-Cyrl-CS"/>
        </w:rPr>
      </w:pPr>
    </w:p>
    <w:p w14:paraId="76C93320" w14:textId="77777777" w:rsidR="00C23619" w:rsidRPr="00446A73" w:rsidRDefault="00C23619" w:rsidP="00C23619">
      <w:pPr>
        <w:spacing w:after="180" w:line="260" w:lineRule="atLeast"/>
        <w:rPr>
          <w:rFonts w:ascii="Times New Roman" w:hAnsi="Times New Roman"/>
          <w:b/>
          <w:i/>
          <w:color w:val="000000" w:themeColor="text1"/>
          <w:szCs w:val="22"/>
          <w:lang w:val="sr-Cyrl-CS"/>
        </w:rPr>
      </w:pPr>
    </w:p>
    <w:p w14:paraId="1FBB5886" w14:textId="77777777" w:rsidR="00C23619" w:rsidRPr="00446A73" w:rsidRDefault="00C23619" w:rsidP="00C23619">
      <w:pPr>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br w:type="page"/>
      </w:r>
    </w:p>
    <w:p w14:paraId="713FD6EE" w14:textId="77777777" w:rsidR="00C23619" w:rsidRPr="00446A73" w:rsidRDefault="00C23619" w:rsidP="00C23619">
      <w:pPr>
        <w:keepNext/>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lastRenderedPageBreak/>
        <w:t>БАНКА ЗА СТРУКТУРИРАЊЕ И ОВЛАШЋЕНИ ГЛАВНИ АРАНЖЕР</w:t>
      </w:r>
    </w:p>
    <w:p w14:paraId="392568E4" w14:textId="77777777" w:rsidR="00C23619" w:rsidRPr="00446A73" w:rsidRDefault="00C23619"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За и у име: </w:t>
      </w:r>
    </w:p>
    <w:p w14:paraId="6B35B330" w14:textId="2CFB6FF4" w:rsidR="00C23619" w:rsidRPr="00446A73" w:rsidRDefault="00C23619" w:rsidP="00C23619">
      <w:pPr>
        <w:keepNext/>
        <w:spacing w:after="180" w:line="260" w:lineRule="atLeast"/>
        <w:rPr>
          <w:rFonts w:ascii="Times New Roman" w:hAnsi="Times New Roman"/>
          <w:b/>
          <w:caps/>
          <w:color w:val="000000" w:themeColor="text1"/>
          <w:szCs w:val="22"/>
          <w:lang w:val="sr-Cyrl-CS"/>
        </w:rPr>
      </w:pPr>
      <w:r w:rsidRPr="00446A73">
        <w:rPr>
          <w:rFonts w:ascii="Times New Roman" w:hAnsi="Times New Roman"/>
          <w:b/>
          <w:color w:val="000000" w:themeColor="text1"/>
          <w:szCs w:val="22"/>
          <w:lang w:val="sr-Cyrl-CS"/>
        </w:rPr>
        <w:t>DEUTSCHE BANK AKTIENGESELLSCHAFT FILIALE HONG KONG (</w:t>
      </w:r>
      <w:r w:rsidRPr="00446A73">
        <w:rPr>
          <w:b/>
          <w:bCs/>
          <w:caps/>
          <w:color w:val="000000" w:themeColor="text1"/>
          <w:szCs w:val="22"/>
          <w:lang w:val="sr-Cyrl-CS"/>
        </w:rPr>
        <w:t xml:space="preserve">ОСНОВАНЕ У САВЕЗНОЈ РЕПУБЛИЦИ НЕМАЧКОЈ СА ОГРАНИЧЕНОМ ОДГОВОРНОШЋУ </w:t>
      </w:r>
      <w:r w:rsidR="006D3F47" w:rsidRPr="00446A73">
        <w:rPr>
          <w:b/>
          <w:bCs/>
          <w:caps/>
          <w:color w:val="000000" w:themeColor="text1"/>
          <w:szCs w:val="22"/>
          <w:lang w:val="sr-Cyrl-CS"/>
        </w:rPr>
        <w:t>акционара</w:t>
      </w:r>
      <w:r w:rsidRPr="00446A73">
        <w:rPr>
          <w:rFonts w:ascii="Times New Roman" w:hAnsi="Times New Roman"/>
          <w:b/>
          <w:color w:val="000000" w:themeColor="text1"/>
          <w:szCs w:val="22"/>
          <w:lang w:val="sr-Cyrl-CS"/>
        </w:rPr>
        <w:t>)</w:t>
      </w:r>
    </w:p>
    <w:p w14:paraId="062839C5"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Потпис:</w:t>
      </w:r>
      <w:r w:rsidRPr="00446A73">
        <w:rPr>
          <w:rFonts w:ascii="Times New Roman" w:hAnsi="Times New Roman"/>
          <w:color w:val="000000" w:themeColor="text1"/>
          <w:szCs w:val="22"/>
          <w:lang w:val="sr-Cyrl-CS"/>
        </w:rPr>
        <w:tab/>
      </w:r>
    </w:p>
    <w:p w14:paraId="503CDB76"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p>
    <w:p w14:paraId="49BC0DBE"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p>
    <w:p w14:paraId="1A67D738" w14:textId="279715EE" w:rsidR="00040163" w:rsidRPr="00446A73" w:rsidRDefault="00C23619" w:rsidP="00040163">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Име и презиме:</w:t>
      </w:r>
      <w:r w:rsidRPr="00446A73">
        <w:rPr>
          <w:rFonts w:ascii="Times New Roman" w:hAnsi="Times New Roman"/>
          <w:color w:val="000000" w:themeColor="text1"/>
          <w:szCs w:val="22"/>
          <w:lang w:val="sr-Cyrl-CS"/>
        </w:rPr>
        <w:tab/>
      </w:r>
      <w:r w:rsidR="00040163" w:rsidRPr="00446A73">
        <w:rPr>
          <w:rFonts w:ascii="Times New Roman" w:hAnsi="Times New Roman"/>
          <w:color w:val="000000" w:themeColor="text1"/>
          <w:szCs w:val="22"/>
          <w:lang w:val="sr-Cyrl-CS"/>
        </w:rPr>
        <w:t xml:space="preserve">   David Cham</w:t>
      </w:r>
    </w:p>
    <w:p w14:paraId="1CB85212" w14:textId="40C40995" w:rsidR="00040163" w:rsidRPr="00446A73" w:rsidRDefault="00040163" w:rsidP="0004016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Функција:</w:t>
      </w:r>
      <w:r w:rsidRPr="00446A73">
        <w:rPr>
          <w:rFonts w:ascii="Times New Roman" w:hAnsi="Times New Roman"/>
          <w:color w:val="000000" w:themeColor="text1"/>
          <w:szCs w:val="22"/>
          <w:lang w:val="sr-Cyrl-CS"/>
        </w:rPr>
        <w:tab/>
        <w:t xml:space="preserve">   </w:t>
      </w:r>
      <w:r w:rsidR="00EF7543" w:rsidRPr="00446A73">
        <w:rPr>
          <w:rFonts w:ascii="Times New Roman" w:hAnsi="Times New Roman"/>
          <w:color w:val="000000" w:themeColor="text1"/>
          <w:szCs w:val="22"/>
          <w:lang w:val="sr-Cyrl-CS"/>
        </w:rPr>
        <w:t>Помоћник потпредседника</w:t>
      </w:r>
    </w:p>
    <w:p w14:paraId="66312C66" w14:textId="0D5708BB" w:rsidR="00040163" w:rsidRPr="00446A73" w:rsidRDefault="00040163" w:rsidP="0004016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07812963" w14:textId="575DEBE0" w:rsidR="00040163" w:rsidRPr="00446A73" w:rsidRDefault="00040163" w:rsidP="0004016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w:t>
      </w:r>
      <w:r w:rsidR="00EF7543" w:rsidRPr="00446A73">
        <w:rPr>
          <w:rFonts w:ascii="Times New Roman" w:hAnsi="Times New Roman"/>
          <w:color w:val="000000" w:themeColor="text1"/>
          <w:szCs w:val="22"/>
          <w:lang w:val="sr-Cyrl-CS"/>
        </w:rPr>
        <w:t>Hong Kong</w:t>
      </w:r>
    </w:p>
    <w:p w14:paraId="011D76C3" w14:textId="77777777" w:rsidR="00040163" w:rsidRPr="00446A73" w:rsidRDefault="00040163" w:rsidP="00040163">
      <w:pPr>
        <w:pStyle w:val="BodyText"/>
        <w:rPr>
          <w:rFonts w:ascii="Times New Roman" w:hAnsi="Times New Roman"/>
          <w:caps/>
          <w:color w:val="000000" w:themeColor="text1"/>
          <w:szCs w:val="22"/>
          <w:lang w:val="sr-Cyrl-CS"/>
        </w:rPr>
      </w:pPr>
    </w:p>
    <w:p w14:paraId="6261C85E" w14:textId="77777777" w:rsidR="00040163" w:rsidRPr="00446A73" w:rsidRDefault="00040163" w:rsidP="00040163">
      <w:pPr>
        <w:rPr>
          <w:rFonts w:ascii="Times New Roman" w:hAnsi="Times New Roman"/>
          <w:color w:val="000000" w:themeColor="text1"/>
          <w:szCs w:val="22"/>
          <w:lang w:val="sr-Cyrl-CS"/>
        </w:rPr>
      </w:pPr>
    </w:p>
    <w:p w14:paraId="5C509A76" w14:textId="77777777" w:rsidR="00040163" w:rsidRPr="00446A73" w:rsidRDefault="00040163" w:rsidP="00040163">
      <w:pPr>
        <w:rPr>
          <w:rFonts w:ascii="Times New Roman" w:hAnsi="Times New Roman"/>
          <w:color w:val="000000" w:themeColor="text1"/>
          <w:szCs w:val="22"/>
          <w:lang w:val="sr-Cyrl-CS"/>
        </w:rPr>
      </w:pPr>
    </w:p>
    <w:p w14:paraId="1B427DC8" w14:textId="77777777" w:rsidR="00040163" w:rsidRPr="00446A73" w:rsidRDefault="00040163" w:rsidP="00040163">
      <w:pPr>
        <w:rPr>
          <w:rFonts w:ascii="Times New Roman" w:hAnsi="Times New Roman"/>
          <w:color w:val="000000" w:themeColor="text1"/>
          <w:szCs w:val="22"/>
          <w:lang w:val="sr-Cyrl-CS"/>
        </w:rPr>
      </w:pPr>
    </w:p>
    <w:p w14:paraId="60E01E1F" w14:textId="77777777" w:rsidR="00040163" w:rsidRPr="00446A73" w:rsidRDefault="00040163" w:rsidP="00040163">
      <w:pPr>
        <w:rPr>
          <w:rFonts w:ascii="Times New Roman" w:hAnsi="Times New Roman"/>
          <w:color w:val="000000" w:themeColor="text1"/>
          <w:szCs w:val="22"/>
          <w:lang w:val="sr-Cyrl-CS"/>
        </w:rPr>
      </w:pPr>
    </w:p>
    <w:p w14:paraId="10F07B82" w14:textId="77777777" w:rsidR="00040163" w:rsidRPr="00446A73" w:rsidRDefault="00040163" w:rsidP="00040163">
      <w:pPr>
        <w:rPr>
          <w:rFonts w:ascii="Times New Roman" w:hAnsi="Times New Roman"/>
          <w:color w:val="000000" w:themeColor="text1"/>
          <w:szCs w:val="22"/>
          <w:lang w:val="sr-Cyrl-CS"/>
        </w:rPr>
      </w:pPr>
    </w:p>
    <w:p w14:paraId="74BEE172" w14:textId="78A033D5" w:rsidR="00040163" w:rsidRPr="00446A73" w:rsidRDefault="00040163" w:rsidP="00040163">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Edward Hui</w:t>
      </w:r>
    </w:p>
    <w:p w14:paraId="59DBCD98" w14:textId="53287BBE" w:rsidR="00040163" w:rsidRPr="00446A73" w:rsidRDefault="00040163" w:rsidP="0004016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w:t>
      </w:r>
      <w:r w:rsidR="00EF7543" w:rsidRPr="00446A73">
        <w:rPr>
          <w:rFonts w:ascii="Times New Roman" w:hAnsi="Times New Roman"/>
          <w:color w:val="000000" w:themeColor="text1"/>
          <w:szCs w:val="22"/>
          <w:lang w:val="sr-Cyrl-CS"/>
        </w:rPr>
        <w:t>Генерални директор</w:t>
      </w:r>
    </w:p>
    <w:p w14:paraId="606B31BC" w14:textId="44884658" w:rsidR="00040163" w:rsidRPr="00446A73" w:rsidRDefault="00040163" w:rsidP="0004016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4E67FDA0" w14:textId="483326F5" w:rsidR="00C23619" w:rsidRPr="00446A73" w:rsidRDefault="00040163" w:rsidP="00040163">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Asia Pacific</w:t>
      </w:r>
    </w:p>
    <w:p w14:paraId="0679C788" w14:textId="659D6556"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r>
    </w:p>
    <w:p w14:paraId="08E86F2C" w14:textId="77777777" w:rsidR="00C23619" w:rsidRPr="00446A73" w:rsidRDefault="00C23619" w:rsidP="00C23619">
      <w:pPr>
        <w:spacing w:after="180" w:line="260" w:lineRule="atLeast"/>
        <w:rPr>
          <w:rFonts w:ascii="Times New Roman" w:hAnsi="Times New Roman"/>
          <w:caps/>
          <w:color w:val="000000" w:themeColor="text1"/>
          <w:szCs w:val="22"/>
          <w:lang w:val="sr-Cyrl-CS"/>
        </w:rPr>
      </w:pPr>
    </w:p>
    <w:p w14:paraId="57FD9864" w14:textId="77777777" w:rsidR="00C23619" w:rsidRPr="00446A73" w:rsidRDefault="00C23619" w:rsidP="00C23619">
      <w:pPr>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br w:type="page"/>
      </w:r>
    </w:p>
    <w:p w14:paraId="36CC1104" w14:textId="77777777" w:rsidR="00C23619" w:rsidRPr="00446A73" w:rsidRDefault="00C23619" w:rsidP="00C23619">
      <w:pPr>
        <w:keepNext/>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lastRenderedPageBreak/>
        <w:t>АГЕНТ КРЕДИТНОГ АРАНЖМАНА</w:t>
      </w:r>
    </w:p>
    <w:p w14:paraId="4DB59461" w14:textId="77777777" w:rsidR="00C23619" w:rsidRPr="00446A73" w:rsidRDefault="00C23619"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За и у име: </w:t>
      </w:r>
    </w:p>
    <w:p w14:paraId="4A0A237B" w14:textId="3D1D1E0F" w:rsidR="00C23619" w:rsidRPr="00446A73" w:rsidRDefault="00C23619" w:rsidP="00C23619">
      <w:pPr>
        <w:keepNext/>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t xml:space="preserve">DEUTSCHE BANK AKTIENGESELLSCHAFT FILIALE HONG KONG (ОСНОВАНА У САВЕЗНОЈ РЕПУБЛИЦИ НЕМАЧКОЈ СА ОГРАНИЧЕНОМ ОДГОВОРНОШЋУ </w:t>
      </w:r>
      <w:r w:rsidR="006D3F47" w:rsidRPr="00446A73">
        <w:rPr>
          <w:rFonts w:ascii="Times New Roman" w:hAnsi="Times New Roman"/>
          <w:b/>
          <w:color w:val="000000" w:themeColor="text1"/>
          <w:szCs w:val="22"/>
          <w:lang w:val="sr-Cyrl-CS"/>
        </w:rPr>
        <w:t>АКЦИОНАРА</w:t>
      </w:r>
      <w:r w:rsidRPr="00446A73">
        <w:rPr>
          <w:rFonts w:ascii="Times New Roman" w:hAnsi="Times New Roman"/>
          <w:b/>
          <w:color w:val="000000" w:themeColor="text1"/>
          <w:szCs w:val="22"/>
          <w:lang w:val="sr-Cyrl-CS"/>
        </w:rPr>
        <w:t>)</w:t>
      </w:r>
    </w:p>
    <w:p w14:paraId="02000226"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Потпис:</w:t>
      </w:r>
      <w:r w:rsidRPr="00446A73">
        <w:rPr>
          <w:rFonts w:ascii="Times New Roman" w:hAnsi="Times New Roman"/>
          <w:color w:val="000000" w:themeColor="text1"/>
          <w:szCs w:val="22"/>
          <w:lang w:val="sr-Cyrl-CS"/>
        </w:rPr>
        <w:tab/>
      </w:r>
    </w:p>
    <w:p w14:paraId="555F24D3"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p>
    <w:p w14:paraId="3E149543"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p>
    <w:p w14:paraId="242A123B" w14:textId="517CF479" w:rsidR="00EF7543" w:rsidRPr="00446A73" w:rsidRDefault="00C23619" w:rsidP="00EF7543">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Име и презиме:</w:t>
      </w:r>
      <w:r w:rsidRPr="00446A73">
        <w:rPr>
          <w:rFonts w:ascii="Times New Roman" w:hAnsi="Times New Roman"/>
          <w:color w:val="000000" w:themeColor="text1"/>
          <w:szCs w:val="22"/>
          <w:lang w:val="sr-Cyrl-CS"/>
        </w:rPr>
        <w:tab/>
      </w:r>
      <w:r w:rsidR="00EF7543" w:rsidRPr="00446A73">
        <w:rPr>
          <w:rFonts w:ascii="Times New Roman" w:hAnsi="Times New Roman"/>
          <w:color w:val="000000" w:themeColor="text1"/>
          <w:szCs w:val="22"/>
          <w:lang w:val="sr-Cyrl-CS"/>
        </w:rPr>
        <w:t xml:space="preserve">   David Cham</w:t>
      </w:r>
    </w:p>
    <w:p w14:paraId="7D0A2192" w14:textId="77777777" w:rsidR="00EF7543" w:rsidRPr="00446A73" w:rsidRDefault="00EF7543" w:rsidP="00EF754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Функција:</w:t>
      </w:r>
      <w:r w:rsidRPr="00446A73">
        <w:rPr>
          <w:rFonts w:ascii="Times New Roman" w:hAnsi="Times New Roman"/>
          <w:color w:val="000000" w:themeColor="text1"/>
          <w:szCs w:val="22"/>
          <w:lang w:val="sr-Cyrl-CS"/>
        </w:rPr>
        <w:tab/>
        <w:t xml:space="preserve">   Помоћник потпредседника</w:t>
      </w:r>
    </w:p>
    <w:p w14:paraId="08B6CA77" w14:textId="77777777" w:rsidR="00EF7543" w:rsidRPr="00446A73" w:rsidRDefault="00EF7543" w:rsidP="00EF754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6781E469" w14:textId="77777777" w:rsidR="00EF7543" w:rsidRPr="00446A73" w:rsidRDefault="00EF7543" w:rsidP="00EF754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Hong Kong</w:t>
      </w:r>
    </w:p>
    <w:p w14:paraId="7D247E49" w14:textId="77777777" w:rsidR="00EF7543" w:rsidRPr="00446A73" w:rsidRDefault="00EF7543" w:rsidP="00EF7543">
      <w:pPr>
        <w:pStyle w:val="BodyText"/>
        <w:rPr>
          <w:rFonts w:ascii="Times New Roman" w:hAnsi="Times New Roman"/>
          <w:caps/>
          <w:color w:val="000000" w:themeColor="text1"/>
          <w:szCs w:val="22"/>
          <w:lang w:val="sr-Cyrl-CS"/>
        </w:rPr>
      </w:pPr>
    </w:p>
    <w:p w14:paraId="7C0DB72B" w14:textId="77777777" w:rsidR="00EF7543" w:rsidRPr="00446A73" w:rsidRDefault="00EF7543" w:rsidP="00EF7543">
      <w:pPr>
        <w:rPr>
          <w:rFonts w:ascii="Times New Roman" w:hAnsi="Times New Roman"/>
          <w:color w:val="000000" w:themeColor="text1"/>
          <w:szCs w:val="22"/>
          <w:lang w:val="sr-Cyrl-CS"/>
        </w:rPr>
      </w:pPr>
    </w:p>
    <w:p w14:paraId="3538E82E" w14:textId="77777777" w:rsidR="00EF7543" w:rsidRPr="00446A73" w:rsidRDefault="00EF7543" w:rsidP="00EF7543">
      <w:pPr>
        <w:rPr>
          <w:rFonts w:ascii="Times New Roman" w:hAnsi="Times New Roman"/>
          <w:color w:val="000000" w:themeColor="text1"/>
          <w:szCs w:val="22"/>
          <w:lang w:val="sr-Cyrl-CS"/>
        </w:rPr>
      </w:pPr>
    </w:p>
    <w:p w14:paraId="632FF46A" w14:textId="77777777" w:rsidR="00EF7543" w:rsidRPr="00446A73" w:rsidRDefault="00EF7543" w:rsidP="00EF7543">
      <w:pPr>
        <w:rPr>
          <w:rFonts w:ascii="Times New Roman" w:hAnsi="Times New Roman"/>
          <w:color w:val="000000" w:themeColor="text1"/>
          <w:szCs w:val="22"/>
          <w:lang w:val="sr-Cyrl-CS"/>
        </w:rPr>
      </w:pPr>
    </w:p>
    <w:p w14:paraId="41C08031" w14:textId="77777777" w:rsidR="00EF7543" w:rsidRPr="00446A73" w:rsidRDefault="00EF7543" w:rsidP="00EF7543">
      <w:pPr>
        <w:rPr>
          <w:rFonts w:ascii="Times New Roman" w:hAnsi="Times New Roman"/>
          <w:color w:val="000000" w:themeColor="text1"/>
          <w:szCs w:val="22"/>
          <w:lang w:val="sr-Cyrl-CS"/>
        </w:rPr>
      </w:pPr>
    </w:p>
    <w:p w14:paraId="1102B10B" w14:textId="77777777" w:rsidR="00EF7543" w:rsidRPr="00446A73" w:rsidRDefault="00EF7543" w:rsidP="00EF7543">
      <w:pPr>
        <w:rPr>
          <w:rFonts w:ascii="Times New Roman" w:hAnsi="Times New Roman"/>
          <w:color w:val="000000" w:themeColor="text1"/>
          <w:szCs w:val="22"/>
          <w:lang w:val="sr-Cyrl-CS"/>
        </w:rPr>
      </w:pPr>
    </w:p>
    <w:p w14:paraId="2F4EB349" w14:textId="77777777" w:rsidR="00EF7543" w:rsidRPr="00446A73" w:rsidRDefault="00EF7543" w:rsidP="00EF7543">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Edward Hui</w:t>
      </w:r>
    </w:p>
    <w:p w14:paraId="7940CB83" w14:textId="77777777" w:rsidR="00EF7543" w:rsidRPr="00446A73" w:rsidRDefault="00EF7543" w:rsidP="00EF754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Генерални директор</w:t>
      </w:r>
    </w:p>
    <w:p w14:paraId="45CC522E" w14:textId="77777777" w:rsidR="00EF7543" w:rsidRPr="00446A73" w:rsidRDefault="00EF7543" w:rsidP="00EF7543">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36AEF751" w14:textId="4A7996A3" w:rsidR="00C23619" w:rsidRPr="00446A73" w:rsidRDefault="00EF7543" w:rsidP="00EF7543">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Asia Pacific</w:t>
      </w:r>
    </w:p>
    <w:p w14:paraId="7152BF4E" w14:textId="41BBAE2F"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r>
    </w:p>
    <w:p w14:paraId="0E820E39" w14:textId="77777777" w:rsidR="00C23619" w:rsidRPr="00446A73" w:rsidRDefault="00C23619" w:rsidP="00C23619">
      <w:pPr>
        <w:tabs>
          <w:tab w:val="left" w:pos="1701"/>
        </w:tabs>
        <w:spacing w:after="180" w:line="260" w:lineRule="atLeast"/>
        <w:rPr>
          <w:rFonts w:ascii="Times New Roman" w:hAnsi="Times New Roman"/>
          <w:color w:val="000000" w:themeColor="text1"/>
          <w:szCs w:val="22"/>
          <w:lang w:val="sr-Cyrl-CS"/>
        </w:rPr>
      </w:pPr>
    </w:p>
    <w:p w14:paraId="2E684FFD" w14:textId="77777777" w:rsidR="00C23619" w:rsidRPr="00446A73" w:rsidRDefault="00C23619" w:rsidP="00C23619">
      <w:pPr>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br w:type="page"/>
      </w:r>
    </w:p>
    <w:p w14:paraId="72D167FC" w14:textId="77777777" w:rsidR="00C23619" w:rsidRPr="00446A73" w:rsidRDefault="00C23619" w:rsidP="00C23619">
      <w:pPr>
        <w:keepNext/>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lastRenderedPageBreak/>
        <w:t xml:space="preserve">SINOSURE АГЕНТ </w:t>
      </w:r>
    </w:p>
    <w:p w14:paraId="668F2EE6" w14:textId="77777777" w:rsidR="00C23619" w:rsidRPr="00446A73" w:rsidRDefault="00C23619" w:rsidP="00C23619">
      <w:pPr>
        <w:keepNext/>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За и у име: </w:t>
      </w:r>
    </w:p>
    <w:p w14:paraId="1E070D3E" w14:textId="5CC534B3" w:rsidR="00C23619" w:rsidRPr="00446A73" w:rsidRDefault="00C23619" w:rsidP="00C23619">
      <w:pPr>
        <w:keepNext/>
        <w:spacing w:after="180" w:line="260" w:lineRule="atLeast"/>
        <w:rPr>
          <w:rFonts w:ascii="Times New Roman" w:hAnsi="Times New Roman"/>
          <w:b/>
          <w:caps/>
          <w:color w:val="000000" w:themeColor="text1"/>
          <w:szCs w:val="22"/>
          <w:lang w:val="sr-Cyrl-CS"/>
        </w:rPr>
      </w:pPr>
      <w:r w:rsidRPr="00446A73">
        <w:rPr>
          <w:rFonts w:ascii="Times New Roman" w:hAnsi="Times New Roman"/>
          <w:b/>
          <w:color w:val="000000" w:themeColor="text1"/>
          <w:szCs w:val="22"/>
          <w:lang w:val="sr-Cyrl-CS"/>
        </w:rPr>
        <w:t xml:space="preserve">DEUTSCHE BANK AKTIENGESELLSCHAFT FILIALE HONG KONG (ОСНОВАНА У САВЕЗНОЈ РЕПУБЛИЦИ НЕМАЧКОЈ СА ОГРАНИЧЕНОМ ОДГОВОРНОШЋУ </w:t>
      </w:r>
      <w:r w:rsidR="006D3F47" w:rsidRPr="00446A73">
        <w:rPr>
          <w:rFonts w:ascii="Times New Roman" w:hAnsi="Times New Roman"/>
          <w:b/>
          <w:color w:val="000000" w:themeColor="text1"/>
          <w:szCs w:val="22"/>
          <w:lang w:val="sr-Cyrl-CS"/>
        </w:rPr>
        <w:t>АКЦИОНАРА</w:t>
      </w:r>
      <w:r w:rsidRPr="00446A73">
        <w:rPr>
          <w:rFonts w:ascii="Times New Roman" w:hAnsi="Times New Roman"/>
          <w:b/>
          <w:color w:val="000000" w:themeColor="text1"/>
          <w:szCs w:val="22"/>
          <w:lang w:val="sr-Cyrl-CS"/>
        </w:rPr>
        <w:t>)</w:t>
      </w:r>
    </w:p>
    <w:p w14:paraId="0F93B547"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Потпис:</w:t>
      </w:r>
      <w:r w:rsidRPr="00446A73">
        <w:rPr>
          <w:rFonts w:ascii="Times New Roman" w:hAnsi="Times New Roman"/>
          <w:color w:val="000000" w:themeColor="text1"/>
          <w:szCs w:val="22"/>
          <w:lang w:val="sr-Cyrl-CS"/>
        </w:rPr>
        <w:tab/>
      </w:r>
    </w:p>
    <w:p w14:paraId="309E2FA6"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p>
    <w:p w14:paraId="3F96B864" w14:textId="77777777"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p>
    <w:p w14:paraId="49457059" w14:textId="24007D9E" w:rsidR="0053797A" w:rsidRPr="00446A73" w:rsidRDefault="00C23619" w:rsidP="0053797A">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Име и презиме:</w:t>
      </w:r>
      <w:r w:rsidRPr="00446A73">
        <w:rPr>
          <w:rFonts w:ascii="Times New Roman" w:hAnsi="Times New Roman"/>
          <w:color w:val="000000" w:themeColor="text1"/>
          <w:szCs w:val="22"/>
          <w:lang w:val="sr-Cyrl-CS"/>
        </w:rPr>
        <w:tab/>
      </w:r>
      <w:r w:rsidR="0053797A" w:rsidRPr="00446A73">
        <w:rPr>
          <w:rFonts w:ascii="Times New Roman" w:hAnsi="Times New Roman"/>
          <w:color w:val="000000" w:themeColor="text1"/>
          <w:szCs w:val="22"/>
          <w:lang w:val="sr-Cyrl-CS"/>
        </w:rPr>
        <w:t xml:space="preserve">   David Cham</w:t>
      </w:r>
    </w:p>
    <w:p w14:paraId="07F3EA5D" w14:textId="77777777" w:rsidR="0053797A" w:rsidRPr="00446A73" w:rsidRDefault="0053797A" w:rsidP="0053797A">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Функција:</w:t>
      </w:r>
      <w:r w:rsidRPr="00446A73">
        <w:rPr>
          <w:rFonts w:ascii="Times New Roman" w:hAnsi="Times New Roman"/>
          <w:color w:val="000000" w:themeColor="text1"/>
          <w:szCs w:val="22"/>
          <w:lang w:val="sr-Cyrl-CS"/>
        </w:rPr>
        <w:tab/>
        <w:t xml:space="preserve">   Помоћник потпредседника</w:t>
      </w:r>
    </w:p>
    <w:p w14:paraId="3372B812" w14:textId="77777777" w:rsidR="0053797A" w:rsidRPr="00446A73" w:rsidRDefault="0053797A" w:rsidP="0053797A">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530C4C8D" w14:textId="77777777" w:rsidR="0053797A" w:rsidRPr="00446A73" w:rsidRDefault="0053797A" w:rsidP="0053797A">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Hong Kong</w:t>
      </w:r>
    </w:p>
    <w:p w14:paraId="19E1980A" w14:textId="77777777" w:rsidR="0053797A" w:rsidRPr="00446A73" w:rsidRDefault="0053797A" w:rsidP="0053797A">
      <w:pPr>
        <w:pStyle w:val="BodyText"/>
        <w:rPr>
          <w:rFonts w:ascii="Times New Roman" w:hAnsi="Times New Roman"/>
          <w:caps/>
          <w:color w:val="000000" w:themeColor="text1"/>
          <w:szCs w:val="22"/>
          <w:lang w:val="sr-Cyrl-CS"/>
        </w:rPr>
      </w:pPr>
    </w:p>
    <w:p w14:paraId="7E9270CD" w14:textId="77777777" w:rsidR="0053797A" w:rsidRPr="00446A73" w:rsidRDefault="0053797A" w:rsidP="0053797A">
      <w:pPr>
        <w:rPr>
          <w:rFonts w:ascii="Times New Roman" w:hAnsi="Times New Roman"/>
          <w:color w:val="000000" w:themeColor="text1"/>
          <w:szCs w:val="22"/>
          <w:lang w:val="sr-Cyrl-CS"/>
        </w:rPr>
      </w:pPr>
    </w:p>
    <w:p w14:paraId="52FE5904" w14:textId="77777777" w:rsidR="0053797A" w:rsidRPr="00446A73" w:rsidRDefault="0053797A" w:rsidP="0053797A">
      <w:pPr>
        <w:rPr>
          <w:rFonts w:ascii="Times New Roman" w:hAnsi="Times New Roman"/>
          <w:color w:val="000000" w:themeColor="text1"/>
          <w:szCs w:val="22"/>
          <w:lang w:val="sr-Cyrl-CS"/>
        </w:rPr>
      </w:pPr>
    </w:p>
    <w:p w14:paraId="02A9C1B4" w14:textId="77777777" w:rsidR="0053797A" w:rsidRPr="00446A73" w:rsidRDefault="0053797A" w:rsidP="0053797A">
      <w:pPr>
        <w:rPr>
          <w:rFonts w:ascii="Times New Roman" w:hAnsi="Times New Roman"/>
          <w:color w:val="000000" w:themeColor="text1"/>
          <w:szCs w:val="22"/>
          <w:lang w:val="sr-Cyrl-CS"/>
        </w:rPr>
      </w:pPr>
    </w:p>
    <w:p w14:paraId="4578C24C" w14:textId="77777777" w:rsidR="0053797A" w:rsidRPr="00446A73" w:rsidRDefault="0053797A" w:rsidP="0053797A">
      <w:pPr>
        <w:rPr>
          <w:rFonts w:ascii="Times New Roman" w:hAnsi="Times New Roman"/>
          <w:color w:val="000000" w:themeColor="text1"/>
          <w:szCs w:val="22"/>
          <w:lang w:val="sr-Cyrl-CS"/>
        </w:rPr>
      </w:pPr>
    </w:p>
    <w:p w14:paraId="44C2C862" w14:textId="77777777" w:rsidR="0053797A" w:rsidRPr="00446A73" w:rsidRDefault="0053797A" w:rsidP="0053797A">
      <w:pPr>
        <w:rPr>
          <w:rFonts w:ascii="Times New Roman" w:hAnsi="Times New Roman"/>
          <w:color w:val="000000" w:themeColor="text1"/>
          <w:szCs w:val="22"/>
          <w:lang w:val="sr-Cyrl-CS"/>
        </w:rPr>
      </w:pPr>
    </w:p>
    <w:p w14:paraId="7F8E4239" w14:textId="77777777" w:rsidR="0053797A" w:rsidRPr="00446A73" w:rsidRDefault="0053797A" w:rsidP="0053797A">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Edward Hui</w:t>
      </w:r>
    </w:p>
    <w:p w14:paraId="0F8F70C2" w14:textId="77777777" w:rsidR="0053797A" w:rsidRPr="00446A73" w:rsidRDefault="0053797A" w:rsidP="0053797A">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Генерални директор</w:t>
      </w:r>
    </w:p>
    <w:p w14:paraId="0CE57342" w14:textId="77777777" w:rsidR="0053797A" w:rsidRPr="00446A73" w:rsidRDefault="0053797A" w:rsidP="0053797A">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142C99F1" w14:textId="598367F8" w:rsidR="00C23619" w:rsidRPr="00446A73" w:rsidRDefault="0053797A" w:rsidP="0053797A">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Asia Pacific</w:t>
      </w:r>
    </w:p>
    <w:p w14:paraId="0E1A5C37" w14:textId="41DFEF43" w:rsidR="00C23619" w:rsidRPr="00446A73" w:rsidRDefault="00C23619" w:rsidP="00C23619">
      <w:pPr>
        <w:keepNext/>
        <w:tabs>
          <w:tab w:val="left" w:pos="1701"/>
        </w:tabs>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r>
    </w:p>
    <w:p w14:paraId="24505D29" w14:textId="77777777" w:rsidR="00C23619" w:rsidRPr="00446A73" w:rsidRDefault="00C23619" w:rsidP="00C23619">
      <w:pPr>
        <w:rPr>
          <w:rFonts w:ascii="Times New Roman" w:hAnsi="Times New Roman"/>
          <w:color w:val="000000" w:themeColor="text1"/>
          <w:szCs w:val="22"/>
          <w:lang w:val="sr-Cyrl-CS"/>
        </w:rPr>
      </w:pPr>
    </w:p>
    <w:p w14:paraId="3A12A3B2" w14:textId="77777777" w:rsidR="00C23619" w:rsidRPr="00446A73" w:rsidRDefault="00C23619" w:rsidP="00C23619">
      <w:pPr>
        <w:rPr>
          <w:rFonts w:ascii="Times New Roman" w:hAnsi="Times New Roman"/>
          <w:color w:val="000000" w:themeColor="text1"/>
          <w:szCs w:val="22"/>
          <w:lang w:val="sr-Cyrl-CS"/>
        </w:rPr>
      </w:pPr>
    </w:p>
    <w:p w14:paraId="781EA72C" w14:textId="77777777" w:rsidR="00C23619" w:rsidRPr="00446A73" w:rsidRDefault="00C23619" w:rsidP="00C23619">
      <w:pPr>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br w:type="page"/>
      </w:r>
    </w:p>
    <w:p w14:paraId="4B003613" w14:textId="77777777" w:rsidR="00C23619" w:rsidRPr="00446A73" w:rsidRDefault="00C23619" w:rsidP="00C23619">
      <w:pPr>
        <w:keepNext/>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lastRenderedPageBreak/>
        <w:t>ПРВОБИТНИ ЗАЈМОДАВАЦ</w:t>
      </w:r>
    </w:p>
    <w:p w14:paraId="622750BD" w14:textId="77777777" w:rsidR="00C23619" w:rsidRPr="00446A73" w:rsidRDefault="00C23619" w:rsidP="00C23619">
      <w:pPr>
        <w:keepNext/>
        <w:spacing w:after="180" w:line="260" w:lineRule="atLeast"/>
        <w:rPr>
          <w:rFonts w:ascii="Times New Roman" w:hAnsi="Times New Roman"/>
          <w:b/>
          <w:bCs/>
          <w:color w:val="000000" w:themeColor="text1"/>
          <w:szCs w:val="22"/>
          <w:lang w:val="sr-Cyrl-CS"/>
        </w:rPr>
      </w:pPr>
      <w:r w:rsidRPr="00446A73">
        <w:rPr>
          <w:rFonts w:ascii="Times New Roman" w:hAnsi="Times New Roman"/>
          <w:color w:val="000000" w:themeColor="text1"/>
          <w:szCs w:val="22"/>
          <w:lang w:val="sr-Cyrl-CS"/>
        </w:rPr>
        <w:t>За и у име:</w:t>
      </w:r>
    </w:p>
    <w:p w14:paraId="19515AB3" w14:textId="01BDE7C9" w:rsidR="00C23619" w:rsidRPr="00446A73" w:rsidRDefault="00C23619" w:rsidP="00C23619">
      <w:pPr>
        <w:keepNext/>
        <w:spacing w:after="180" w:line="260" w:lineRule="atLeast"/>
        <w:rPr>
          <w:rFonts w:ascii="Times New Roman" w:hAnsi="Times New Roman"/>
          <w:b/>
          <w:color w:val="000000" w:themeColor="text1"/>
          <w:szCs w:val="22"/>
          <w:lang w:val="sr-Cyrl-CS"/>
        </w:rPr>
      </w:pPr>
      <w:r w:rsidRPr="00446A73">
        <w:rPr>
          <w:rFonts w:ascii="Times New Roman" w:hAnsi="Times New Roman"/>
          <w:b/>
          <w:color w:val="000000" w:themeColor="text1"/>
          <w:szCs w:val="22"/>
          <w:lang w:val="sr-Cyrl-CS"/>
        </w:rPr>
        <w:t xml:space="preserve">DEUTSCHE BANK AKTIENGESELLSCHAFT FILIALE HONG KONG (ОСНОВАНА У САВЕЗНОЈ РЕПУБЛИЦИ НЕМАЧКОЈ СА ОГРАНИЧЕНОМ ОДГОВОРНОШЋУ </w:t>
      </w:r>
      <w:r w:rsidR="006D3F47" w:rsidRPr="00446A73">
        <w:rPr>
          <w:rFonts w:ascii="Times New Roman" w:hAnsi="Times New Roman"/>
          <w:b/>
          <w:color w:val="000000" w:themeColor="text1"/>
          <w:szCs w:val="22"/>
          <w:lang w:val="sr-Cyrl-CS"/>
        </w:rPr>
        <w:t>АКЦИОНАРА</w:t>
      </w:r>
      <w:r w:rsidRPr="00446A73">
        <w:rPr>
          <w:rFonts w:ascii="Times New Roman" w:hAnsi="Times New Roman"/>
          <w:b/>
          <w:color w:val="000000" w:themeColor="text1"/>
          <w:szCs w:val="22"/>
          <w:lang w:val="sr-Cyrl-CS"/>
        </w:rPr>
        <w:t>)</w:t>
      </w:r>
    </w:p>
    <w:p w14:paraId="6111380D" w14:textId="77777777" w:rsidR="00C23619" w:rsidRPr="00446A73" w:rsidRDefault="00C23619" w:rsidP="00C23619">
      <w:pPr>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Потпис:</w:t>
      </w:r>
    </w:p>
    <w:p w14:paraId="6CA03F4F" w14:textId="77777777" w:rsidR="00C23619" w:rsidRPr="00446A73" w:rsidRDefault="00C23619" w:rsidP="00C23619">
      <w:pPr>
        <w:spacing w:after="180" w:line="260" w:lineRule="atLeast"/>
        <w:rPr>
          <w:rFonts w:ascii="Times New Roman" w:hAnsi="Times New Roman"/>
          <w:color w:val="000000" w:themeColor="text1"/>
          <w:szCs w:val="22"/>
          <w:lang w:val="sr-Cyrl-CS"/>
        </w:rPr>
      </w:pPr>
    </w:p>
    <w:p w14:paraId="5AA9ABD0" w14:textId="77777777" w:rsidR="00C23619" w:rsidRPr="00446A73" w:rsidRDefault="00C23619" w:rsidP="00C23619">
      <w:pPr>
        <w:spacing w:after="180" w:line="260" w:lineRule="atLeast"/>
        <w:rPr>
          <w:rFonts w:ascii="Times New Roman" w:hAnsi="Times New Roman"/>
          <w:color w:val="000000" w:themeColor="text1"/>
          <w:szCs w:val="22"/>
          <w:lang w:val="sr-Cyrl-CS"/>
        </w:rPr>
      </w:pPr>
    </w:p>
    <w:p w14:paraId="4304789A" w14:textId="68B7BB71" w:rsidR="008D1589" w:rsidRPr="00446A73" w:rsidRDefault="00C23619" w:rsidP="008D1589">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Име и презиме:</w:t>
      </w:r>
      <w:r w:rsidR="008D1589" w:rsidRPr="00446A73">
        <w:rPr>
          <w:rFonts w:ascii="Times New Roman" w:hAnsi="Times New Roman"/>
          <w:color w:val="000000" w:themeColor="text1"/>
          <w:szCs w:val="22"/>
          <w:lang w:val="sr-Cyrl-CS"/>
        </w:rPr>
        <w:t xml:space="preserve">       David Cham</w:t>
      </w:r>
    </w:p>
    <w:p w14:paraId="1D9388C9" w14:textId="77777777" w:rsidR="008D1589" w:rsidRPr="00446A73" w:rsidRDefault="008D1589" w:rsidP="008D1589">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Функција:</w:t>
      </w:r>
      <w:r w:rsidRPr="00446A73">
        <w:rPr>
          <w:rFonts w:ascii="Times New Roman" w:hAnsi="Times New Roman"/>
          <w:color w:val="000000" w:themeColor="text1"/>
          <w:szCs w:val="22"/>
          <w:lang w:val="sr-Cyrl-CS"/>
        </w:rPr>
        <w:tab/>
        <w:t xml:space="preserve">   Помоћник потпредседника</w:t>
      </w:r>
    </w:p>
    <w:p w14:paraId="3FF33C85" w14:textId="77777777" w:rsidR="008D1589" w:rsidRPr="00446A73" w:rsidRDefault="008D1589" w:rsidP="008D1589">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71658850" w14:textId="77777777" w:rsidR="008D1589" w:rsidRPr="00446A73" w:rsidRDefault="008D1589" w:rsidP="008D1589">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Hong Kong</w:t>
      </w:r>
    </w:p>
    <w:p w14:paraId="5F2B68A3" w14:textId="77777777" w:rsidR="008D1589" w:rsidRPr="00446A73" w:rsidRDefault="008D1589" w:rsidP="008D1589">
      <w:pPr>
        <w:pStyle w:val="BodyText"/>
        <w:rPr>
          <w:rFonts w:ascii="Times New Roman" w:hAnsi="Times New Roman"/>
          <w:caps/>
          <w:color w:val="000000" w:themeColor="text1"/>
          <w:szCs w:val="22"/>
          <w:lang w:val="sr-Cyrl-CS"/>
        </w:rPr>
      </w:pPr>
    </w:p>
    <w:p w14:paraId="1F5A0D8F" w14:textId="77777777" w:rsidR="008D1589" w:rsidRPr="00446A73" w:rsidRDefault="008D1589" w:rsidP="008D1589">
      <w:pPr>
        <w:rPr>
          <w:rFonts w:ascii="Times New Roman" w:hAnsi="Times New Roman"/>
          <w:color w:val="000000" w:themeColor="text1"/>
          <w:szCs w:val="22"/>
          <w:lang w:val="sr-Cyrl-CS"/>
        </w:rPr>
      </w:pPr>
    </w:p>
    <w:p w14:paraId="5CC6E058" w14:textId="77777777" w:rsidR="008D1589" w:rsidRPr="00446A73" w:rsidRDefault="008D1589" w:rsidP="008D1589">
      <w:pPr>
        <w:rPr>
          <w:rFonts w:ascii="Times New Roman" w:hAnsi="Times New Roman"/>
          <w:color w:val="000000" w:themeColor="text1"/>
          <w:szCs w:val="22"/>
          <w:lang w:val="sr-Cyrl-CS"/>
        </w:rPr>
      </w:pPr>
    </w:p>
    <w:p w14:paraId="54996F0D" w14:textId="77777777" w:rsidR="008D1589" w:rsidRPr="00446A73" w:rsidRDefault="008D1589" w:rsidP="008D1589">
      <w:pPr>
        <w:rPr>
          <w:rFonts w:ascii="Times New Roman" w:hAnsi="Times New Roman"/>
          <w:color w:val="000000" w:themeColor="text1"/>
          <w:szCs w:val="22"/>
          <w:lang w:val="sr-Cyrl-CS"/>
        </w:rPr>
      </w:pPr>
    </w:p>
    <w:p w14:paraId="1D4632D2" w14:textId="77777777" w:rsidR="008D1589" w:rsidRPr="00446A73" w:rsidRDefault="008D1589" w:rsidP="008D1589">
      <w:pPr>
        <w:rPr>
          <w:rFonts w:ascii="Times New Roman" w:hAnsi="Times New Roman"/>
          <w:color w:val="000000" w:themeColor="text1"/>
          <w:szCs w:val="22"/>
          <w:lang w:val="sr-Cyrl-CS"/>
        </w:rPr>
      </w:pPr>
    </w:p>
    <w:p w14:paraId="291867C0" w14:textId="77777777" w:rsidR="008D1589" w:rsidRPr="00446A73" w:rsidRDefault="008D1589" w:rsidP="008D1589">
      <w:pPr>
        <w:rPr>
          <w:rFonts w:ascii="Times New Roman" w:hAnsi="Times New Roman"/>
          <w:color w:val="000000" w:themeColor="text1"/>
          <w:szCs w:val="22"/>
          <w:lang w:val="sr-Cyrl-CS"/>
        </w:rPr>
      </w:pPr>
    </w:p>
    <w:p w14:paraId="2850F2D7" w14:textId="77777777" w:rsidR="008D1589" w:rsidRPr="00446A73" w:rsidRDefault="008D1589" w:rsidP="008D1589">
      <w:pPr>
        <w:pStyle w:val="BodyText"/>
        <w:keepNext/>
        <w:tabs>
          <w:tab w:val="left" w:pos="1701"/>
        </w:tabs>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Edward Hui</w:t>
      </w:r>
    </w:p>
    <w:p w14:paraId="4480DD86" w14:textId="77777777" w:rsidR="008D1589" w:rsidRPr="00446A73" w:rsidRDefault="008D1589" w:rsidP="008D1589">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ab/>
        <w:t xml:space="preserve">   Генерални директор</w:t>
      </w:r>
    </w:p>
    <w:p w14:paraId="1EBF3918" w14:textId="77777777" w:rsidR="008D1589" w:rsidRPr="00446A73" w:rsidRDefault="008D1589" w:rsidP="008D1589">
      <w:pPr>
        <w:pStyle w:val="BodyText"/>
        <w:keepNext/>
        <w:tabs>
          <w:tab w:val="left" w:pos="1701"/>
        </w:tabs>
        <w:spacing w:after="0"/>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Structured Trade &amp; Export Finance</w:t>
      </w:r>
    </w:p>
    <w:p w14:paraId="3A313CFB" w14:textId="28FE1846" w:rsidR="00C23619" w:rsidRPr="00446A73" w:rsidRDefault="008D1589" w:rsidP="008D1589">
      <w:pPr>
        <w:spacing w:after="180" w:line="260" w:lineRule="atLeast"/>
        <w:rPr>
          <w:rFonts w:ascii="Times New Roman" w:hAnsi="Times New Roman"/>
          <w:color w:val="000000" w:themeColor="text1"/>
          <w:szCs w:val="22"/>
          <w:lang w:val="sr-Cyrl-CS"/>
        </w:rPr>
      </w:pPr>
      <w:r w:rsidRPr="00446A73">
        <w:rPr>
          <w:rFonts w:ascii="Times New Roman" w:hAnsi="Times New Roman"/>
          <w:color w:val="000000" w:themeColor="text1"/>
          <w:szCs w:val="22"/>
          <w:lang w:val="sr-Cyrl-CS"/>
        </w:rPr>
        <w:t xml:space="preserve">                                  Asia Pacific</w:t>
      </w:r>
    </w:p>
    <w:p w14:paraId="7CA02015" w14:textId="77777777" w:rsidR="00C23619" w:rsidRPr="00446A73" w:rsidRDefault="00C23619" w:rsidP="00AA5A2A">
      <w:pPr>
        <w:spacing w:after="180" w:line="260" w:lineRule="atLeast"/>
        <w:rPr>
          <w:rFonts w:ascii="Times New Roman" w:hAnsi="Times New Roman"/>
          <w:color w:val="000000" w:themeColor="text1"/>
          <w:szCs w:val="22"/>
          <w:lang w:val="sr-Cyrl-CS"/>
        </w:rPr>
      </w:pPr>
    </w:p>
    <w:sectPr w:rsidR="00C23619" w:rsidRPr="00446A73">
      <w:headerReference w:type="even" r:id="rId27"/>
      <w:headerReference w:type="default" r:id="rId28"/>
      <w:footerReference w:type="even" r:id="rId29"/>
      <w:footerReference w:type="default" r:id="rId30"/>
      <w:headerReference w:type="first" r:id="rId31"/>
      <w:footerReference w:type="first" r:id="rId32"/>
      <w:pgSz w:w="11907" w:h="16840"/>
      <w:pgMar w:top="1440" w:right="1440" w:bottom="1440" w:left="1440" w:header="734" w:footer="562" w:gutter="0"/>
      <w:paperSrc w:first="15" w:other="15"/>
      <w:cols w:space="720"/>
      <w:docGrid w:linePitch="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6ACC5" w14:textId="77777777" w:rsidR="001C087F" w:rsidRDefault="001C087F">
      <w:r>
        <w:separator/>
      </w:r>
    </w:p>
  </w:endnote>
  <w:endnote w:type="continuationSeparator" w:id="0">
    <w:p w14:paraId="039E06F4" w14:textId="77777777" w:rsidR="001C087F" w:rsidRDefault="001C087F">
      <w:r>
        <w:continuationSeparator/>
      </w:r>
    </w:p>
  </w:endnote>
  <w:endnote w:type="continuationNotice" w:id="1">
    <w:p w14:paraId="491F4898" w14:textId="77777777" w:rsidR="001C087F" w:rsidRDefault="001C08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ordia New">
    <w:panose1 w:val="020B0304020202020204"/>
    <w:charset w:val="DE"/>
    <w:family w:val="swiss"/>
    <w:pitch w:val="variable"/>
    <w:sig w:usb0="81000003" w:usb1="00000000" w:usb2="00000000" w:usb3="00000000" w:csb0="00010001" w:csb1="00000000"/>
  </w:font>
  <w:font w:name="CG Times">
    <w:altName w:val="Times New Roman"/>
    <w:charset w:val="00"/>
    <w:family w:val="roman"/>
    <w:pitch w:val="variable"/>
    <w:sig w:usb0="00000287" w:usb1="00000000" w:usb2="00000000" w:usb3="00000000" w:csb0="0000009F" w:csb1="00000000"/>
  </w:font>
  <w:font w:name="TimesNewRomanBoldItalic">
    <w:altName w:val="Times New Roman"/>
    <w:panose1 w:val="00000000000000000000"/>
    <w:charset w:val="00"/>
    <w:family w:val="roman"/>
    <w:notTrueType/>
    <w:pitch w:val="default"/>
  </w:font>
  <w:font w:name="Microsoft JhengHei U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lgun Gothic Semilight">
    <w:panose1 w:val="020B0502040204020203"/>
    <w:charset w:val="80"/>
    <w:family w:val="swiss"/>
    <w:pitch w:val="variable"/>
    <w:sig w:usb0="B0000AAF" w:usb1="09DF7CFB" w:usb2="00000012" w:usb3="00000000" w:csb0="003E01BD"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0120325"/>
      <w:docPartObj>
        <w:docPartGallery w:val="Page Numbers (Bottom of Page)"/>
        <w:docPartUnique/>
      </w:docPartObj>
    </w:sdtPr>
    <w:sdtEndPr>
      <w:rPr>
        <w:noProof/>
      </w:rPr>
    </w:sdtEndPr>
    <w:sdtContent>
      <w:p w14:paraId="1B3D686E" w14:textId="6A37B91E" w:rsidR="00FE4064" w:rsidRDefault="00FE4064">
        <w:pPr>
          <w:pStyle w:val="Footer"/>
          <w:jc w:val="right"/>
        </w:pPr>
        <w:r>
          <w:fldChar w:fldCharType="begin"/>
        </w:r>
        <w:r>
          <w:instrText xml:space="preserve"> PAGE   \* MERGEFORMAT </w:instrText>
        </w:r>
        <w:r>
          <w:fldChar w:fldCharType="separate"/>
        </w:r>
        <w:r w:rsidR="005D5E92">
          <w:rPr>
            <w:noProof/>
          </w:rPr>
          <w:t>135</w:t>
        </w:r>
        <w:r>
          <w:rPr>
            <w:noProof/>
          </w:rPr>
          <w:fldChar w:fldCharType="end"/>
        </w:r>
      </w:p>
    </w:sdtContent>
  </w:sdt>
  <w:p w14:paraId="37517283" w14:textId="77777777" w:rsidR="00217BCB" w:rsidRDefault="00217BCB">
    <w:pPr>
      <w:pStyle w:val="FooterExecution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4434976"/>
      <w:docPartObj>
        <w:docPartGallery w:val="Page Numbers (Bottom of Page)"/>
        <w:docPartUnique/>
      </w:docPartObj>
    </w:sdtPr>
    <w:sdtEndPr>
      <w:rPr>
        <w:noProof/>
      </w:rPr>
    </w:sdtEndPr>
    <w:sdtContent>
      <w:p w14:paraId="71BEC36D" w14:textId="314CF7BD" w:rsidR="00FE4064" w:rsidRDefault="00FE4064">
        <w:pPr>
          <w:pStyle w:val="Footer"/>
          <w:jc w:val="right"/>
        </w:pPr>
        <w:r>
          <w:fldChar w:fldCharType="begin"/>
        </w:r>
        <w:r>
          <w:instrText xml:space="preserve"> PAGE   \* MERGEFORMAT </w:instrText>
        </w:r>
        <w:r>
          <w:fldChar w:fldCharType="separate"/>
        </w:r>
        <w:r w:rsidR="005D5E92">
          <w:rPr>
            <w:noProof/>
          </w:rPr>
          <w:t>137</w:t>
        </w:r>
        <w:r>
          <w:rPr>
            <w:noProof/>
          </w:rPr>
          <w:fldChar w:fldCharType="end"/>
        </w:r>
      </w:p>
    </w:sdtContent>
  </w:sdt>
  <w:p w14:paraId="565920D1" w14:textId="277E99E9" w:rsidR="00217BCB" w:rsidRPr="00F05685" w:rsidRDefault="00217BCB" w:rsidP="00F05685">
    <w:pPr>
      <w:pStyle w:val="FooterExecution2"/>
      <w:jc w:val="left"/>
      <w:rPr>
        <w:b w:val="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0715838"/>
      <w:docPartObj>
        <w:docPartGallery w:val="Page Numbers (Bottom of Page)"/>
        <w:docPartUnique/>
      </w:docPartObj>
    </w:sdtPr>
    <w:sdtEndPr>
      <w:rPr>
        <w:noProof/>
      </w:rPr>
    </w:sdtEndPr>
    <w:sdtContent>
      <w:p w14:paraId="3A1BA0CC" w14:textId="6D3D4BC6" w:rsidR="00FE4064" w:rsidRDefault="00FE4064">
        <w:pPr>
          <w:pStyle w:val="Footer"/>
          <w:jc w:val="right"/>
        </w:pPr>
        <w:r>
          <w:fldChar w:fldCharType="begin"/>
        </w:r>
        <w:r>
          <w:instrText xml:space="preserve"> PAGE   \* MERGEFORMAT </w:instrText>
        </w:r>
        <w:r>
          <w:fldChar w:fldCharType="separate"/>
        </w:r>
        <w:r w:rsidR="005D5E92">
          <w:rPr>
            <w:noProof/>
          </w:rPr>
          <w:t>269</w:t>
        </w:r>
        <w:r>
          <w:rPr>
            <w:noProof/>
          </w:rPr>
          <w:fldChar w:fldCharType="end"/>
        </w:r>
      </w:p>
    </w:sdtContent>
  </w:sdt>
  <w:p w14:paraId="02D9A563" w14:textId="77777777" w:rsidR="00217BCB" w:rsidRDefault="00217BC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53C4" w14:textId="77777777" w:rsidR="00217BCB" w:rsidRDefault="00217BCB">
    <w:pPr>
      <w:pStyle w:val="Footer"/>
    </w:pPr>
  </w:p>
  <w:p w14:paraId="7A5D4B0F" w14:textId="77777777" w:rsidR="00217BCB" w:rsidRDefault="00217BC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08178"/>
      <w:docPartObj>
        <w:docPartGallery w:val="Page Numbers (Bottom of Page)"/>
        <w:docPartUnique/>
      </w:docPartObj>
    </w:sdtPr>
    <w:sdtEndPr>
      <w:rPr>
        <w:noProof/>
      </w:rPr>
    </w:sdtEndPr>
    <w:sdtContent>
      <w:p w14:paraId="18E6EBC6" w14:textId="713ABB8D" w:rsidR="00FE4064" w:rsidRDefault="00FE4064">
        <w:pPr>
          <w:pStyle w:val="Footer"/>
          <w:jc w:val="right"/>
        </w:pPr>
        <w:r>
          <w:fldChar w:fldCharType="begin"/>
        </w:r>
        <w:r>
          <w:instrText xml:space="preserve"> PAGE   \* MERGEFORMAT </w:instrText>
        </w:r>
        <w:r>
          <w:fldChar w:fldCharType="separate"/>
        </w:r>
        <w:r w:rsidR="005D5E92">
          <w:rPr>
            <w:noProof/>
          </w:rPr>
          <w:t>276</w:t>
        </w:r>
        <w:r>
          <w:rPr>
            <w:noProof/>
          </w:rPr>
          <w:fldChar w:fldCharType="end"/>
        </w:r>
      </w:p>
    </w:sdtContent>
  </w:sdt>
  <w:p w14:paraId="218F65CB" w14:textId="77777777" w:rsidR="00217BCB" w:rsidRDefault="00217BCB">
    <w:pPr>
      <w:pStyle w:val="FooterExecution2"/>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D76DA" w14:textId="77777777" w:rsidR="00217BCB" w:rsidRDefault="00217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2EE3E" w14:textId="77777777" w:rsidR="001C087F" w:rsidRDefault="001C087F">
      <w:r>
        <w:separator/>
      </w:r>
    </w:p>
  </w:footnote>
  <w:footnote w:type="continuationSeparator" w:id="0">
    <w:p w14:paraId="13BD7851" w14:textId="77777777" w:rsidR="001C087F" w:rsidRDefault="001C087F">
      <w:r>
        <w:continuationSeparator/>
      </w:r>
    </w:p>
  </w:footnote>
  <w:footnote w:type="continuationNotice" w:id="1">
    <w:p w14:paraId="0FCC9DA2" w14:textId="77777777" w:rsidR="001C087F" w:rsidRDefault="001C087F"/>
  </w:footnote>
  <w:footnote w:id="2">
    <w:p w14:paraId="445AD8E2" w14:textId="7CF75860" w:rsidR="00217BCB" w:rsidRDefault="00217BCB" w:rsidP="00C23619">
      <w:pPr>
        <w:pStyle w:val="FootnoteText"/>
        <w:rPr>
          <w:sz w:val="20"/>
          <w:szCs w:val="20"/>
        </w:rPr>
      </w:pPr>
      <w:r>
        <w:rPr>
          <w:rStyle w:val="FootnoteReference"/>
        </w:rPr>
        <w:footnoteRef/>
      </w:r>
      <w:r>
        <w:t xml:space="preserve"> </w:t>
      </w:r>
      <w:r>
        <w:rPr>
          <w:b/>
          <w:bCs/>
          <w:sz w:val="18"/>
          <w:szCs w:val="18"/>
        </w:rPr>
        <w:t xml:space="preserve">Време изгубљено због повреда </w:t>
      </w:r>
      <w:r>
        <w:rPr>
          <w:sz w:val="18"/>
          <w:szCs w:val="18"/>
        </w:rPr>
        <w:t xml:space="preserve">(„ЛТИ”) представља радну неспособност у трајању од најмање једног радног дана након дана када се инцидент или болест десила. </w:t>
      </w:r>
      <w:r>
        <w:t xml:space="preserve"> </w:t>
      </w:r>
    </w:p>
  </w:footnote>
  <w:footnote w:id="3">
    <w:p w14:paraId="6C3F2C1E" w14:textId="77777777" w:rsidR="00217BCB" w:rsidRPr="00A66644" w:rsidRDefault="00217BCB" w:rsidP="00C23619">
      <w:pPr>
        <w:pStyle w:val="Default"/>
        <w:rPr>
          <w:sz w:val="18"/>
          <w:szCs w:val="18"/>
          <w:lang w:val="sr-Cyrl-RS"/>
        </w:rPr>
      </w:pPr>
      <w:r>
        <w:rPr>
          <w:rStyle w:val="FootnoteReference"/>
        </w:rPr>
        <w:footnoteRef/>
      </w:r>
      <w:r w:rsidRPr="00A66644">
        <w:rPr>
          <w:lang w:val="sr-Cyrl-RS"/>
        </w:rPr>
        <w:t xml:space="preserve"> </w:t>
      </w:r>
      <w:r>
        <w:rPr>
          <w:b/>
          <w:bCs/>
          <w:sz w:val="18"/>
          <w:szCs w:val="18"/>
          <w:lang w:val="sr-Cyrl-RS"/>
        </w:rPr>
        <w:t>Изгубљени радни дани</w:t>
      </w:r>
      <w:r w:rsidRPr="00A66644">
        <w:rPr>
          <w:b/>
          <w:bCs/>
          <w:sz w:val="18"/>
          <w:szCs w:val="18"/>
          <w:lang w:val="sr-Cyrl-RS"/>
        </w:rPr>
        <w:t xml:space="preserve"> </w:t>
      </w:r>
      <w:r>
        <w:rPr>
          <w:sz w:val="18"/>
          <w:szCs w:val="18"/>
          <w:lang w:val="sr-Cyrl-RS"/>
        </w:rPr>
        <w:t xml:space="preserve">представљају број радних рада </w:t>
      </w:r>
      <w:r w:rsidRPr="00A66644">
        <w:rPr>
          <w:sz w:val="18"/>
          <w:szCs w:val="18"/>
          <w:lang w:val="sr-Cyrl-RS"/>
        </w:rPr>
        <w:t>(</w:t>
      </w:r>
      <w:r>
        <w:rPr>
          <w:sz w:val="18"/>
          <w:szCs w:val="18"/>
          <w:lang w:val="sr-Cyrl-RS"/>
        </w:rPr>
        <w:t xml:space="preserve">могу, али не </w:t>
      </w:r>
      <w:r w:rsidRPr="003B2E81">
        <w:rPr>
          <w:sz w:val="18"/>
          <w:szCs w:val="18"/>
          <w:lang w:val="sr-Cyrl-RS"/>
        </w:rPr>
        <w:t>морају бити у низу)</w:t>
      </w:r>
      <w:r w:rsidRPr="00A66644">
        <w:rPr>
          <w:sz w:val="18"/>
          <w:szCs w:val="18"/>
          <w:lang w:val="sr-Cyrl-RS"/>
        </w:rPr>
        <w:t xml:space="preserve"> </w:t>
      </w:r>
      <w:r>
        <w:rPr>
          <w:sz w:val="18"/>
          <w:szCs w:val="18"/>
          <w:lang w:val="sr-Cyrl-RS"/>
        </w:rPr>
        <w:t>након дана повреде или појаве болести због које је запослени одсуствовао са посла или му је радна способност била ограничена због повреде на раду или болести</w:t>
      </w:r>
      <w:r w:rsidRPr="00A66644">
        <w:rPr>
          <w:sz w:val="18"/>
          <w:szCs w:val="18"/>
          <w:lang w:val="sr-Cyrl-RS"/>
        </w:rPr>
        <w:t xml:space="preserve">. </w:t>
      </w:r>
    </w:p>
  </w:footnote>
  <w:footnote w:id="4">
    <w:p w14:paraId="4E8C68D1" w14:textId="77777777" w:rsidR="00217BCB" w:rsidRDefault="00217BCB" w:rsidP="00C23619">
      <w:pPr>
        <w:pStyle w:val="FootnoteText"/>
        <w:rPr>
          <w:sz w:val="20"/>
          <w:szCs w:val="20"/>
        </w:rPr>
      </w:pPr>
      <w:r>
        <w:rPr>
          <w:rStyle w:val="FootnoteReference"/>
        </w:rPr>
        <w:footnoteRef/>
      </w:r>
      <w:r>
        <w:t xml:space="preserve"> </w:t>
      </w:r>
      <w:r>
        <w:rPr>
          <w:b/>
          <w:bCs/>
          <w:sz w:val="18"/>
          <w:szCs w:val="18"/>
        </w:rPr>
        <w:t>Укупан број</w:t>
      </w:r>
      <w:r w:rsidRPr="00245313">
        <w:rPr>
          <w:b/>
          <w:bCs/>
          <w:sz w:val="18"/>
          <w:szCs w:val="18"/>
          <w:lang w:val="sr-Latn-RS"/>
        </w:rPr>
        <w:t xml:space="preserve"> </w:t>
      </w:r>
      <w:r>
        <w:rPr>
          <w:b/>
          <w:bCs/>
          <w:sz w:val="18"/>
          <w:szCs w:val="18"/>
        </w:rPr>
        <w:t xml:space="preserve">изгубљених дана услед повреде </w:t>
      </w:r>
      <w:r>
        <w:rPr>
          <w:sz w:val="18"/>
          <w:szCs w:val="18"/>
        </w:rPr>
        <w:t xml:space="preserve">(ЛТИ) евидентирано као милион радних сати радника на Пројекту. Стопа учесталости ЛТИ = повреде на милион радних сати = # изгубљеног времена услед повреда x 1.000.000 сати / укупан број сати рада.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0CF63" w14:textId="379F888E" w:rsidR="00217BCB" w:rsidRPr="00762C1C" w:rsidRDefault="00217BCB" w:rsidP="00EC5F9A">
    <w:pPr>
      <w:pStyle w:val="Header"/>
      <w:wordWrap w:val="0"/>
      <w:ind w:right="350"/>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16CA7" w14:textId="77777777" w:rsidR="00217BCB" w:rsidRDefault="00217BCB">
    <w:pPr>
      <w:pStyle w:val="Header"/>
    </w:pPr>
    <w:bookmarkStart w:id="4" w:name="TOCSection"/>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E05BF" w14:textId="77777777" w:rsidR="00217BCB" w:rsidRDefault="00217BCB"/>
  <w:p w14:paraId="784F58D5" w14:textId="77777777" w:rsidR="00217BCB" w:rsidRDefault="00217BC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457C8" w14:textId="77777777" w:rsidR="00217BCB" w:rsidRDefault="00217BCB"/>
  <w:p w14:paraId="4978385F" w14:textId="77777777" w:rsidR="00217BCB" w:rsidRDefault="00217BC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041C" w14:textId="77777777" w:rsidR="00217BCB" w:rsidRDefault="00217BC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3D6A6" w14:textId="77777777" w:rsidR="00217BCB" w:rsidRDefault="00217B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EA04A98"/>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CC58F01C"/>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F82EDA"/>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384A3CE"/>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E4FEA5E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E16374E"/>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AEE4D3C4"/>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1"/>
      <w:numFmt w:val="upperLetter"/>
      <w:lvlText w:val="(%6)"/>
      <w:lvlJc w:val="left"/>
      <w:pPr>
        <w:tabs>
          <w:tab w:val="num" w:pos="2835"/>
        </w:tabs>
        <w:ind w:left="2835" w:hanging="709"/>
      </w:pPr>
      <w:rPr>
        <w:rFonts w:hint="default"/>
      </w:rPr>
    </w:lvl>
    <w:lvl w:ilvl="6">
      <w:start w:val="1"/>
      <w:numFmt w:val="upperRoman"/>
      <w:lvlText w:val="%7"/>
      <w:lvlJc w:val="left"/>
      <w:pPr>
        <w:tabs>
          <w:tab w:val="num" w:pos="3544"/>
        </w:tabs>
        <w:ind w:left="3544" w:hanging="709"/>
      </w:pPr>
      <w:rPr>
        <w:rFonts w:hint="default"/>
      </w:rPr>
    </w:lvl>
    <w:lvl w:ilvl="7">
      <w:start w:val="1"/>
      <w:numFmt w:val="lowerLetter"/>
      <w:pStyle w:val="Heading8"/>
      <w:lvlText w:val="%8"/>
      <w:lvlJc w:val="left"/>
      <w:pPr>
        <w:tabs>
          <w:tab w:val="num" w:pos="4253"/>
        </w:tabs>
        <w:ind w:left="4253" w:hanging="709"/>
      </w:pPr>
      <w:rPr>
        <w:rFonts w:hint="default"/>
      </w:rPr>
    </w:lvl>
    <w:lvl w:ilvl="8">
      <w:start w:val="1"/>
      <w:numFmt w:val="upperLetter"/>
      <w:pStyle w:val="Heading9"/>
      <w:lvlText w:val="%9"/>
      <w:lvlJc w:val="left"/>
      <w:pPr>
        <w:tabs>
          <w:tab w:val="num" w:pos="4961"/>
        </w:tabs>
        <w:ind w:left="4961" w:hanging="708"/>
      </w:pPr>
      <w:rPr>
        <w:rFonts w:hint="default"/>
      </w:rPr>
    </w:lvl>
  </w:abstractNum>
  <w:abstractNum w:abstractNumId="7" w15:restartNumberingAfterBreak="0">
    <w:nsid w:val="096C1985"/>
    <w:multiLevelType w:val="multilevel"/>
    <w:tmpl w:val="CB9EE9E4"/>
    <w:styleLink w:val="BMSchedules"/>
    <w:lvl w:ilvl="0">
      <w:start w:val="1"/>
      <w:numFmt w:val="none"/>
      <w:lvlRestart w:val="0"/>
      <w:pStyle w:val="SchH1"/>
      <w:suff w:val="nothing"/>
      <w:lvlText w:val="%1"/>
      <w:lvlJc w:val="left"/>
      <w:pPr>
        <w:ind w:left="0" w:firstLine="0"/>
      </w:pPr>
      <w:rPr>
        <w:rFonts w:eastAsia="PMingLiU" w:hint="default"/>
      </w:rPr>
    </w:lvl>
    <w:lvl w:ilvl="1">
      <w:start w:val="1"/>
      <w:numFmt w:val="decimal"/>
      <w:pStyle w:val="SchH2"/>
      <w:lvlText w:val="%1%2."/>
      <w:lvlJc w:val="left"/>
      <w:pPr>
        <w:tabs>
          <w:tab w:val="num" w:pos="709"/>
        </w:tabs>
        <w:ind w:left="709" w:hanging="709"/>
      </w:pPr>
      <w:rPr>
        <w:rFonts w:hint="default"/>
      </w:rPr>
    </w:lvl>
    <w:lvl w:ilvl="2">
      <w:start w:val="1"/>
      <w:numFmt w:val="decimal"/>
      <w:pStyle w:val="SchH3"/>
      <w:lvlText w:val="%2.%3"/>
      <w:lvlJc w:val="left"/>
      <w:pPr>
        <w:tabs>
          <w:tab w:val="num" w:pos="709"/>
        </w:tabs>
        <w:ind w:left="709" w:hanging="709"/>
      </w:pPr>
      <w:rPr>
        <w:rFonts w:hint="default"/>
      </w:rPr>
    </w:lvl>
    <w:lvl w:ilvl="3">
      <w:start w:val="1"/>
      <w:numFmt w:val="lowerLetter"/>
      <w:pStyle w:val="SchH4"/>
      <w:lvlText w:val="(%4)"/>
      <w:lvlJc w:val="left"/>
      <w:pPr>
        <w:tabs>
          <w:tab w:val="num" w:pos="1418"/>
        </w:tabs>
        <w:ind w:left="1418" w:hanging="709"/>
      </w:pPr>
      <w:rPr>
        <w:rFonts w:hint="default"/>
      </w:rPr>
    </w:lvl>
    <w:lvl w:ilvl="4">
      <w:start w:val="1"/>
      <w:numFmt w:val="lowerRoman"/>
      <w:pStyle w:val="SchH5"/>
      <w:lvlText w:val="(%5)"/>
      <w:lvlJc w:val="left"/>
      <w:pPr>
        <w:tabs>
          <w:tab w:val="num" w:pos="2126"/>
        </w:tabs>
        <w:ind w:left="2126" w:hanging="708"/>
      </w:pPr>
      <w:rPr>
        <w:rFonts w:hint="default"/>
      </w:rPr>
    </w:lvl>
    <w:lvl w:ilvl="5">
      <w:start w:val="1"/>
      <w:numFmt w:val="upperLetter"/>
      <w:pStyle w:val="SchH6"/>
      <w:lvlText w:val="(%6)"/>
      <w:lvlJc w:val="left"/>
      <w:pPr>
        <w:tabs>
          <w:tab w:val="num" w:pos="2835"/>
        </w:tabs>
        <w:ind w:left="2835" w:hanging="709"/>
      </w:pPr>
      <w:rPr>
        <w:rFonts w:hint="default"/>
      </w:rPr>
    </w:lvl>
    <w:lvl w:ilvl="6">
      <w:start w:val="1"/>
      <w:numFmt w:val="decimal"/>
      <w:pStyle w:val="SchH7"/>
      <w:lvlText w:val="(%7)"/>
      <w:lvlJc w:val="left"/>
      <w:pPr>
        <w:tabs>
          <w:tab w:val="num" w:pos="3544"/>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15:restartNumberingAfterBreak="0">
    <w:nsid w:val="10345618"/>
    <w:multiLevelType w:val="multilevel"/>
    <w:tmpl w:val="93780656"/>
    <w:lvl w:ilvl="0">
      <w:start w:val="1"/>
      <w:numFmt w:val="none"/>
      <w:suff w:val="nothing"/>
      <w:lvlText w:val=""/>
      <w:lvlJc w:val="left"/>
      <w:pPr>
        <w:ind w:left="709" w:firstLine="0"/>
      </w:pPr>
      <w:rPr>
        <w:lang w:val="en-GB"/>
      </w:rPr>
    </w:lvl>
    <w:lvl w:ilvl="1">
      <w:start w:val="1"/>
      <w:numFmt w:val="lowerLetter"/>
      <w:lvlText w:val="(%2)"/>
      <w:lvlJc w:val="left"/>
      <w:pPr>
        <w:tabs>
          <w:tab w:val="num" w:pos="1418"/>
        </w:tabs>
        <w:ind w:left="1418" w:hanging="709"/>
      </w:pPr>
    </w:lvl>
    <w:lvl w:ilvl="2">
      <w:start w:val="1"/>
      <w:numFmt w:val="lowerRoman"/>
      <w:lvlText w:val="(%3)"/>
      <w:lvlJc w:val="left"/>
      <w:pPr>
        <w:tabs>
          <w:tab w:val="num" w:pos="2126"/>
        </w:tabs>
        <w:ind w:left="2126" w:hanging="708"/>
      </w:pPr>
    </w:lvl>
    <w:lvl w:ilvl="3">
      <w:start w:val="1"/>
      <w:numFmt w:val="upperLetter"/>
      <w:lvlText w:val="(%4)"/>
      <w:lvlJc w:val="left"/>
      <w:pPr>
        <w:tabs>
          <w:tab w:val="num" w:pos="2835"/>
        </w:tabs>
        <w:ind w:left="2835" w:hanging="709"/>
      </w:pPr>
    </w:lvl>
    <w:lvl w:ilvl="4">
      <w:start w:val="1"/>
      <w:numFmt w:val="none"/>
      <w:suff w:val="nothing"/>
      <w:lvlText w:val=""/>
      <w:lvlJc w:val="left"/>
      <w:pPr>
        <w:ind w:left="709" w:firstLine="0"/>
      </w:pPr>
      <w:rPr>
        <w:rFonts w:ascii="Arial" w:hAnsi="Arial" w:cs="Times New Roman" w:hint="default"/>
        <w:sz w:val="16"/>
        <w:szCs w:val="16"/>
      </w:rPr>
    </w:lvl>
    <w:lvl w:ilvl="5">
      <w:start w:val="1"/>
      <w:numFmt w:val="none"/>
      <w:lvlRestart w:val="3"/>
      <w:suff w:val="nothing"/>
      <w:lvlText w:val=""/>
      <w:lvlJc w:val="left"/>
      <w:pPr>
        <w:ind w:left="-32058" w:firstLine="0"/>
      </w:pPr>
    </w:lvl>
    <w:lvl w:ilvl="6">
      <w:start w:val="1"/>
      <w:numFmt w:val="none"/>
      <w:suff w:val="nothing"/>
      <w:lvlText w:val=""/>
      <w:lvlJc w:val="left"/>
      <w:pPr>
        <w:ind w:left="709" w:firstLine="0"/>
      </w:pPr>
    </w:lvl>
    <w:lvl w:ilvl="7">
      <w:start w:val="1"/>
      <w:numFmt w:val="none"/>
      <w:suff w:val="nothing"/>
      <w:lvlText w:val=""/>
      <w:lvlJc w:val="left"/>
      <w:pPr>
        <w:ind w:left="709" w:firstLine="0"/>
      </w:pPr>
    </w:lvl>
    <w:lvl w:ilvl="8">
      <w:start w:val="1"/>
      <w:numFmt w:val="none"/>
      <w:suff w:val="nothing"/>
      <w:lvlText w:val=""/>
      <w:lvlJc w:val="left"/>
      <w:pPr>
        <w:ind w:left="709" w:firstLine="0"/>
      </w:pPr>
    </w:lvl>
  </w:abstractNum>
  <w:abstractNum w:abstractNumId="9" w15:restartNumberingAfterBreak="0">
    <w:nsid w:val="1697650F"/>
    <w:multiLevelType w:val="multilevel"/>
    <w:tmpl w:val="B220E8EC"/>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b w:val="0"/>
        <w:i w:val="0"/>
        <w:caps w:val="0"/>
        <w:strike w:val="0"/>
        <w:dstrike w:val="0"/>
        <w:vanish w:val="0"/>
        <w:webHidden w:val="0"/>
        <w:color w:val="auto"/>
        <w:sz w:val="22"/>
        <w:szCs w:val="22"/>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abstractNum>
  <w:abstractNum w:abstractNumId="10" w15:restartNumberingAfterBreak="0">
    <w:nsid w:val="21BE28D7"/>
    <w:multiLevelType w:val="hybridMultilevel"/>
    <w:tmpl w:val="1CCE6D78"/>
    <w:lvl w:ilvl="0" w:tplc="A540F282">
      <w:start w:val="1"/>
      <w:numFmt w:val="upperLetter"/>
      <w:pStyle w:val="Recital"/>
      <w:lvlText w:val="%1."/>
      <w:lvlJc w:val="left"/>
      <w:pPr>
        <w:ind w:left="36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3F074AB"/>
    <w:multiLevelType w:val="hybridMultilevel"/>
    <w:tmpl w:val="443AD390"/>
    <w:lvl w:ilvl="0" w:tplc="895286AE">
      <w:start w:val="1"/>
      <w:numFmt w:val="bullet"/>
      <w:pStyle w:val="Instruct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63F81"/>
    <w:multiLevelType w:val="multilevel"/>
    <w:tmpl w:val="B220E8EC"/>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b w:val="0"/>
        <w:i w:val="0"/>
        <w:caps w:val="0"/>
        <w:strike w:val="0"/>
        <w:dstrike w:val="0"/>
        <w:vanish w:val="0"/>
        <w:webHidden w:val="0"/>
        <w:color w:val="auto"/>
        <w:sz w:val="22"/>
        <w:szCs w:val="22"/>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abstractNum>
  <w:abstractNum w:abstractNumId="13" w15:restartNumberingAfterBreak="0">
    <w:nsid w:val="267D3B3F"/>
    <w:multiLevelType w:val="multilevel"/>
    <w:tmpl w:val="ED965A6E"/>
    <w:name w:val="Schedule"/>
    <w:lvl w:ilvl="0">
      <w:start w:val="1"/>
      <w:numFmt w:val="decimal"/>
      <w:pStyle w:val="SimpleL1"/>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lvlRestart w:val="0"/>
      <w:pStyle w:val="SimpleL2"/>
      <w:lvlText w:val="(%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upperLetter"/>
      <w:lvlRestart w:val="0"/>
      <w:pStyle w:val="SimpleL3"/>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3">
      <w:start w:val="1"/>
      <w:numFmt w:val="upperLetter"/>
      <w:lvlRestart w:val="0"/>
      <w:pStyle w:val="SimpleL4"/>
      <w:lvlText w:val="(%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lvlRestart w:val="0"/>
      <w:pStyle w:val="SimpleL5"/>
      <w:lvlText w:val="(%5)"/>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Roman"/>
      <w:lvlRestart w:val="0"/>
      <w:pStyle w:val="SimpleL6"/>
      <w:lvlText w:val="%6"/>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lowerRoman"/>
      <w:lvlRestart w:val="0"/>
      <w:pStyle w:val="SimpleL7"/>
      <w:lvlText w:val="(%7)"/>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SimpleL8"/>
      <w:suff w:val="nothing"/>
      <w:lvlText w:val="%8"/>
      <w:lvlJc w:val="left"/>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impleL9"/>
      <w:suff w:val="nothing"/>
      <w:lvlText w:val="%9"/>
      <w:lvlJc w:val="left"/>
      <w:rPr>
        <w:rFonts w:ascii="Times New Roman" w:hAnsi="Times New Roman" w:cs="Times New Roman" w:hint="default"/>
        <w:b w:val="0"/>
        <w:i w:val="0"/>
        <w:caps w:val="0"/>
        <w:strike w:val="0"/>
        <w:dstrike w:val="0"/>
        <w:vanish w:val="0"/>
        <w:color w:val="auto"/>
        <w:sz w:val="24"/>
        <w:u w:val="none"/>
        <w:vertAlign w:val="baseline"/>
      </w:rPr>
    </w:lvl>
  </w:abstractNum>
  <w:abstractNum w:abstractNumId="14" w15:restartNumberingAfterBreak="0">
    <w:nsid w:val="274B2BF6"/>
    <w:multiLevelType w:val="multilevel"/>
    <w:tmpl w:val="B220E8EC"/>
    <w:lvl w:ilvl="0">
      <w:start w:val="1"/>
      <w:numFmt w:val="decimal"/>
      <w:isLgl/>
      <w:lvlText w:val="%1."/>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Letter"/>
      <w:lvlText w:val="(%3)"/>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lowerRoman"/>
      <w:lvlText w:val="(%4)"/>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upperLetter"/>
      <w:lvlText w:val="(%5)"/>
      <w:lvlJc w:val="left"/>
      <w:pPr>
        <w:tabs>
          <w:tab w:val="num" w:pos="2880"/>
        </w:tabs>
        <w:ind w:left="2880" w:hanging="720"/>
      </w:pPr>
      <w:rPr>
        <w:rFonts w:ascii="Times New Roman" w:hAnsi="Times New Roman" w:cs="Times New Roman"/>
        <w:b w:val="0"/>
        <w:i w:val="0"/>
        <w:caps w:val="0"/>
        <w:strike w:val="0"/>
        <w:dstrike w:val="0"/>
        <w:vanish w:val="0"/>
        <w:webHidden w:val="0"/>
        <w:color w:val="auto"/>
        <w:sz w:val="22"/>
        <w:szCs w:val="22"/>
        <w:u w:val="none"/>
        <w:effect w:val="none"/>
        <w:vertAlign w:val="baseline"/>
        <w:specVanish w:val="0"/>
      </w:rPr>
    </w:lvl>
    <w:lvl w:ilvl="5">
      <w:start w:val="1"/>
      <w:numFmt w:val="decimal"/>
      <w:lvlText w:val="(%6)"/>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suff w:val="nothing"/>
      <w:lvlText w:val=""/>
      <w:lvlJc w:val="left"/>
      <w:pPr>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lvl w:ilvl="8">
      <w:start w:val="1"/>
      <w:numFmt w:val="none"/>
      <w:lvlRestart w:val="0"/>
      <w:suff w:val="nothing"/>
      <w:lvlText w:val=""/>
      <w:lvlJc w:val="left"/>
      <w:pPr>
        <w:ind w:left="0" w:firstLine="0"/>
      </w:pPr>
      <w:rPr>
        <w:rFonts w:ascii="Symbol" w:hAnsi="Symbol" w:hint="default"/>
        <w:b w:val="0"/>
        <w:i w:val="0"/>
        <w:caps w:val="0"/>
        <w:strike w:val="0"/>
        <w:dstrike w:val="0"/>
        <w:vanish w:val="0"/>
        <w:webHidden w:val="0"/>
        <w:color w:val="auto"/>
        <w:sz w:val="24"/>
        <w:u w:val="none"/>
        <w:effect w:val="none"/>
        <w:vertAlign w:val="baseline"/>
        <w:specVanish w:val="0"/>
      </w:rPr>
    </w:lvl>
  </w:abstractNum>
  <w:abstractNum w:abstractNumId="15" w15:restartNumberingAfterBreak="0">
    <w:nsid w:val="2DEB42AE"/>
    <w:multiLevelType w:val="multilevel"/>
    <w:tmpl w:val="6FB8574C"/>
    <w:lvl w:ilvl="0">
      <w:start w:val="1"/>
      <w:numFmt w:val="decimal"/>
      <w:pStyle w:val="Long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Long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Long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Long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Long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Long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Long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Long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2"/>
        <w:u w:val="none"/>
        <w:vertAlign w:val="baseline"/>
      </w:rPr>
    </w:lvl>
    <w:lvl w:ilvl="8">
      <w:start w:val="1"/>
      <w:numFmt w:val="lowerRoman"/>
      <w:pStyle w:val="Long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6" w15:restartNumberingAfterBreak="0">
    <w:nsid w:val="2F1C7A27"/>
    <w:multiLevelType w:val="hybridMultilevel"/>
    <w:tmpl w:val="68504C0C"/>
    <w:lvl w:ilvl="0" w:tplc="9D404638">
      <w:start w:val="1"/>
      <w:numFmt w:val="bullet"/>
      <w:pStyle w:val="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451C4C"/>
    <w:multiLevelType w:val="multilevel"/>
    <w:tmpl w:val="FA760216"/>
    <w:styleLink w:val="BMHeadings"/>
    <w:lvl w:ilvl="0">
      <w:start w:val="1"/>
      <w:numFmt w:val="none"/>
      <w:pStyle w:val="Heading1"/>
      <w:suff w:val="nothing"/>
      <w:lvlText w:val=""/>
      <w:lvlJc w:val="left"/>
      <w:pPr>
        <w:ind w:left="0" w:firstLine="0"/>
      </w:pPr>
      <w:rPr>
        <w:rFonts w:eastAsia="PMingLiU" w:hint="default"/>
      </w:rPr>
    </w:lvl>
    <w:lvl w:ilvl="1">
      <w:start w:val="1"/>
      <w:numFmt w:val="decimal"/>
      <w:pStyle w:val="Heading2"/>
      <w:lvlText w:val="%2."/>
      <w:lvlJc w:val="left"/>
      <w:pPr>
        <w:tabs>
          <w:tab w:val="num" w:pos="709"/>
        </w:tabs>
        <w:ind w:left="709" w:hanging="709"/>
      </w:pPr>
      <w:rPr>
        <w:rFonts w:hint="default"/>
      </w:rPr>
    </w:lvl>
    <w:lvl w:ilvl="2">
      <w:start w:val="1"/>
      <w:numFmt w:val="decimal"/>
      <w:pStyle w:val="Heading3"/>
      <w:lvlText w:val="%2.%3"/>
      <w:lvlJc w:val="left"/>
      <w:pPr>
        <w:tabs>
          <w:tab w:val="num" w:pos="709"/>
        </w:tabs>
        <w:ind w:left="709" w:hanging="709"/>
      </w:pPr>
      <w:rPr>
        <w:rFonts w:hint="default"/>
      </w:rPr>
    </w:lvl>
    <w:lvl w:ilvl="3">
      <w:start w:val="1"/>
      <w:numFmt w:val="lowerLetter"/>
      <w:pStyle w:val="Heading4"/>
      <w:lvlText w:val="(%4)"/>
      <w:lvlJc w:val="left"/>
      <w:pPr>
        <w:tabs>
          <w:tab w:val="num" w:pos="1418"/>
        </w:tabs>
        <w:ind w:left="1418" w:hanging="709"/>
      </w:pPr>
      <w:rPr>
        <w:rFonts w:hint="default"/>
      </w:rPr>
    </w:lvl>
    <w:lvl w:ilvl="4">
      <w:start w:val="1"/>
      <w:numFmt w:val="lowerRoman"/>
      <w:pStyle w:val="Heading5"/>
      <w:lvlText w:val="(%5)"/>
      <w:lvlJc w:val="left"/>
      <w:pPr>
        <w:tabs>
          <w:tab w:val="num" w:pos="2126"/>
        </w:tabs>
        <w:ind w:left="2126" w:hanging="708"/>
      </w:pPr>
      <w:rPr>
        <w:rFonts w:hint="default"/>
      </w:rPr>
    </w:lvl>
    <w:lvl w:ilvl="5">
      <w:start w:val="1"/>
      <w:numFmt w:val="upperLetter"/>
      <w:pStyle w:val="Heading6"/>
      <w:lvlText w:val="(%6)"/>
      <w:lvlJc w:val="left"/>
      <w:pPr>
        <w:tabs>
          <w:tab w:val="num" w:pos="2835"/>
        </w:tabs>
        <w:ind w:left="2835" w:hanging="709"/>
      </w:pPr>
      <w:rPr>
        <w:rFonts w:hint="default"/>
      </w:rPr>
    </w:lvl>
    <w:lvl w:ilvl="6">
      <w:start w:val="1"/>
      <w:numFmt w:val="decimal"/>
      <w:pStyle w:val="Heading7"/>
      <w:lvlText w:val="(%7)"/>
      <w:lvlJc w:val="left"/>
      <w:pPr>
        <w:tabs>
          <w:tab w:val="num" w:pos="2835"/>
        </w:tabs>
        <w:ind w:left="3544" w:hanging="709"/>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325365DF"/>
    <w:multiLevelType w:val="hybridMultilevel"/>
    <w:tmpl w:val="B9E88DEC"/>
    <w:lvl w:ilvl="0" w:tplc="A44A1528">
      <w:start w:val="1"/>
      <w:numFmt w:val="bullet"/>
      <w:pStyle w:val="InstructBullet2"/>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F266E1"/>
    <w:multiLevelType w:val="hybridMultilevel"/>
    <w:tmpl w:val="415AA14E"/>
    <w:name w:val="General 2"/>
    <w:lvl w:ilvl="0" w:tplc="9A96E920">
      <w:start w:val="1"/>
      <w:numFmt w:val="decimal"/>
      <w:lvlText w:val="%1."/>
      <w:lvlJc w:val="left"/>
      <w:pPr>
        <w:ind w:left="360" w:hanging="360"/>
      </w:pPr>
    </w:lvl>
    <w:lvl w:ilvl="1" w:tplc="1F789062" w:tentative="1">
      <w:start w:val="1"/>
      <w:numFmt w:val="lowerLetter"/>
      <w:lvlText w:val="%2."/>
      <w:lvlJc w:val="left"/>
      <w:pPr>
        <w:ind w:left="1080" w:hanging="360"/>
      </w:pPr>
    </w:lvl>
    <w:lvl w:ilvl="2" w:tplc="8AA69A2E" w:tentative="1">
      <w:start w:val="1"/>
      <w:numFmt w:val="lowerRoman"/>
      <w:lvlText w:val="%3."/>
      <w:lvlJc w:val="right"/>
      <w:pPr>
        <w:ind w:left="1800" w:hanging="180"/>
      </w:pPr>
    </w:lvl>
    <w:lvl w:ilvl="3" w:tplc="4984B622" w:tentative="1">
      <w:start w:val="1"/>
      <w:numFmt w:val="decimal"/>
      <w:lvlText w:val="%4."/>
      <w:lvlJc w:val="left"/>
      <w:pPr>
        <w:ind w:left="2520" w:hanging="360"/>
      </w:pPr>
    </w:lvl>
    <w:lvl w:ilvl="4" w:tplc="D4685398" w:tentative="1">
      <w:start w:val="1"/>
      <w:numFmt w:val="lowerLetter"/>
      <w:lvlText w:val="%5."/>
      <w:lvlJc w:val="left"/>
      <w:pPr>
        <w:ind w:left="3240" w:hanging="360"/>
      </w:pPr>
    </w:lvl>
    <w:lvl w:ilvl="5" w:tplc="7EF02E4E" w:tentative="1">
      <w:start w:val="1"/>
      <w:numFmt w:val="lowerRoman"/>
      <w:lvlText w:val="%6."/>
      <w:lvlJc w:val="right"/>
      <w:pPr>
        <w:ind w:left="3960" w:hanging="180"/>
      </w:pPr>
    </w:lvl>
    <w:lvl w:ilvl="6" w:tplc="DCEAA5B2" w:tentative="1">
      <w:start w:val="1"/>
      <w:numFmt w:val="decimal"/>
      <w:lvlText w:val="%7."/>
      <w:lvlJc w:val="left"/>
      <w:pPr>
        <w:ind w:left="4680" w:hanging="360"/>
      </w:pPr>
    </w:lvl>
    <w:lvl w:ilvl="7" w:tplc="486E2BCC" w:tentative="1">
      <w:start w:val="1"/>
      <w:numFmt w:val="lowerLetter"/>
      <w:lvlText w:val="%8."/>
      <w:lvlJc w:val="left"/>
      <w:pPr>
        <w:ind w:left="5400" w:hanging="360"/>
      </w:pPr>
    </w:lvl>
    <w:lvl w:ilvl="8" w:tplc="7952D248" w:tentative="1">
      <w:start w:val="1"/>
      <w:numFmt w:val="lowerRoman"/>
      <w:lvlText w:val="%9."/>
      <w:lvlJc w:val="right"/>
      <w:pPr>
        <w:ind w:left="6120" w:hanging="180"/>
      </w:pPr>
    </w:lvl>
  </w:abstractNum>
  <w:abstractNum w:abstractNumId="20" w15:restartNumberingAfterBreak="0">
    <w:nsid w:val="384C735A"/>
    <w:multiLevelType w:val="multilevel"/>
    <w:tmpl w:val="75A24A8A"/>
    <w:name w:val="Long Standard"/>
    <w:lvl w:ilvl="0">
      <w:start w:val="1"/>
      <w:numFmt w:val="decimal"/>
      <w:pStyle w:val="Schedule3L1"/>
      <w:suff w:val="nothing"/>
      <w:lvlText w:val="Schedule %1"/>
      <w:lvlJc w:val="left"/>
      <w:pPr>
        <w:ind w:left="4112"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pStyle w:val="Schedule3L2"/>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pStyle w:val="Schedule3L3"/>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decimal"/>
      <w:pStyle w:val="Schedule3L4"/>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Letter"/>
      <w:pStyle w:val="Schedule3L5"/>
      <w:lvlText w:val="(%5)"/>
      <w:lvlJc w:val="left"/>
      <w:pPr>
        <w:tabs>
          <w:tab w:val="num"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5">
      <w:start w:val="1"/>
      <w:numFmt w:val="lowerRoman"/>
      <w:pStyle w:val="Schedule3L6"/>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6">
      <w:start w:val="1"/>
      <w:numFmt w:val="upperLetter"/>
      <w:pStyle w:val="Schedule3L7"/>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pStyle w:val="Schedule3L8"/>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Schedule3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1" w15:restartNumberingAfterBreak="0">
    <w:nsid w:val="387C2E97"/>
    <w:multiLevelType w:val="hybridMultilevel"/>
    <w:tmpl w:val="5AFAA30E"/>
    <w:lvl w:ilvl="0" w:tplc="0409001B">
      <w:start w:val="1"/>
      <w:numFmt w:val="lowerRoman"/>
      <w:lvlText w:val="%1."/>
      <w:lvlJc w:val="righ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1FE26CF8">
      <w:start w:val="1"/>
      <w:numFmt w:val="decimal"/>
      <w:lvlText w:val="(%7)"/>
      <w:lvlJc w:val="left"/>
      <w:pPr>
        <w:ind w:left="2940" w:hanging="420"/>
      </w:pPr>
      <w:rPr>
        <w:rFonts w:hint="default"/>
      </w:r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15:restartNumberingAfterBreak="0">
    <w:nsid w:val="399A08B7"/>
    <w:multiLevelType w:val="multilevel"/>
    <w:tmpl w:val="0C184F72"/>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1440"/>
        </w:tabs>
        <w:ind w:left="1440" w:hanging="720"/>
      </w:pPr>
      <w:rPr>
        <w:rFonts w:hint="eastAsia"/>
        <w:b w:val="0"/>
        <w:i w:val="0"/>
        <w:caps w:val="0"/>
        <w:strike w:val="0"/>
        <w:dstrike w:val="0"/>
        <w:vanish w:val="0"/>
        <w:color w:val="auto"/>
        <w:sz w:val="22"/>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23" w15:restartNumberingAfterBreak="0">
    <w:nsid w:val="3A6864FE"/>
    <w:multiLevelType w:val="multilevel"/>
    <w:tmpl w:val="08090023"/>
    <w:styleLink w:val="ArticleSection"/>
    <w:lvl w:ilvl="0">
      <w:start w:val="1"/>
      <w:numFmt w:val="upperRoman"/>
      <w:lvlText w:val="Article %1."/>
      <w:lvlJc w:val="left"/>
      <w:pPr>
        <w:ind w:left="0" w:firstLine="0"/>
      </w:pPr>
      <w:rPr>
        <w:rFonts w:eastAsia="PMingLiU"/>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3CA07E93"/>
    <w:multiLevelType w:val="hybridMultilevel"/>
    <w:tmpl w:val="415AA14E"/>
    <w:lvl w:ilvl="0" w:tplc="9A96E920">
      <w:start w:val="1"/>
      <w:numFmt w:val="decimal"/>
      <w:lvlText w:val="%1."/>
      <w:lvlJc w:val="left"/>
      <w:pPr>
        <w:ind w:left="360" w:hanging="360"/>
      </w:pPr>
    </w:lvl>
    <w:lvl w:ilvl="1" w:tplc="1F789062" w:tentative="1">
      <w:start w:val="1"/>
      <w:numFmt w:val="lowerLetter"/>
      <w:lvlText w:val="%2."/>
      <w:lvlJc w:val="left"/>
      <w:pPr>
        <w:ind w:left="1080" w:hanging="360"/>
      </w:pPr>
    </w:lvl>
    <w:lvl w:ilvl="2" w:tplc="8AA69A2E" w:tentative="1">
      <w:start w:val="1"/>
      <w:numFmt w:val="lowerRoman"/>
      <w:lvlText w:val="%3."/>
      <w:lvlJc w:val="right"/>
      <w:pPr>
        <w:ind w:left="1800" w:hanging="180"/>
      </w:pPr>
    </w:lvl>
    <w:lvl w:ilvl="3" w:tplc="4984B622" w:tentative="1">
      <w:start w:val="1"/>
      <w:numFmt w:val="decimal"/>
      <w:lvlText w:val="%4."/>
      <w:lvlJc w:val="left"/>
      <w:pPr>
        <w:ind w:left="2520" w:hanging="360"/>
      </w:pPr>
    </w:lvl>
    <w:lvl w:ilvl="4" w:tplc="D4685398" w:tentative="1">
      <w:start w:val="1"/>
      <w:numFmt w:val="lowerLetter"/>
      <w:lvlText w:val="%5."/>
      <w:lvlJc w:val="left"/>
      <w:pPr>
        <w:ind w:left="3240" w:hanging="360"/>
      </w:pPr>
    </w:lvl>
    <w:lvl w:ilvl="5" w:tplc="7EF02E4E" w:tentative="1">
      <w:start w:val="1"/>
      <w:numFmt w:val="lowerRoman"/>
      <w:lvlText w:val="%6."/>
      <w:lvlJc w:val="right"/>
      <w:pPr>
        <w:ind w:left="3960" w:hanging="180"/>
      </w:pPr>
    </w:lvl>
    <w:lvl w:ilvl="6" w:tplc="DCEAA5B2" w:tentative="1">
      <w:start w:val="1"/>
      <w:numFmt w:val="decimal"/>
      <w:lvlText w:val="%7."/>
      <w:lvlJc w:val="left"/>
      <w:pPr>
        <w:ind w:left="4680" w:hanging="360"/>
      </w:pPr>
    </w:lvl>
    <w:lvl w:ilvl="7" w:tplc="486E2BCC" w:tentative="1">
      <w:start w:val="1"/>
      <w:numFmt w:val="lowerLetter"/>
      <w:lvlText w:val="%8."/>
      <w:lvlJc w:val="left"/>
      <w:pPr>
        <w:ind w:left="5400" w:hanging="360"/>
      </w:pPr>
    </w:lvl>
    <w:lvl w:ilvl="8" w:tplc="7952D248" w:tentative="1">
      <w:start w:val="1"/>
      <w:numFmt w:val="lowerRoman"/>
      <w:lvlText w:val="%9."/>
      <w:lvlJc w:val="right"/>
      <w:pPr>
        <w:ind w:left="6120" w:hanging="180"/>
      </w:pPr>
    </w:lvl>
  </w:abstractNum>
  <w:abstractNum w:abstractNumId="25" w15:restartNumberingAfterBreak="0">
    <w:nsid w:val="3CAF4206"/>
    <w:multiLevelType w:val="multilevel"/>
    <w:tmpl w:val="CB9EE9E4"/>
    <w:numStyleLink w:val="BMSchedules"/>
  </w:abstractNum>
  <w:abstractNum w:abstractNumId="26" w15:restartNumberingAfterBreak="0">
    <w:nsid w:val="3D0E78E3"/>
    <w:multiLevelType w:val="multilevel"/>
    <w:tmpl w:val="0809001F"/>
    <w:styleLink w:val="111111"/>
    <w:lvl w:ilvl="0">
      <w:start w:val="1"/>
      <w:numFmt w:val="decimal"/>
      <w:lvlText w:val="%1."/>
      <w:lvlJc w:val="left"/>
      <w:pPr>
        <w:ind w:left="360" w:hanging="360"/>
      </w:pPr>
      <w:rPr>
        <w:rFonts w:eastAsia="PMingLiU"/>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622118"/>
    <w:multiLevelType w:val="multilevel"/>
    <w:tmpl w:val="F492126A"/>
    <w:styleLink w:val="BMListNumbers"/>
    <w:lvl w:ilvl="0">
      <w:start w:val="1"/>
      <w:numFmt w:val="decimal"/>
      <w:pStyle w:val="ListNumber"/>
      <w:lvlText w:val="%1."/>
      <w:lvlJc w:val="left"/>
      <w:pPr>
        <w:tabs>
          <w:tab w:val="num" w:pos="709"/>
        </w:tabs>
        <w:ind w:left="709" w:hanging="709"/>
      </w:pPr>
      <w:rPr>
        <w:rFonts w:eastAsia="PMingLiU" w:hint="default"/>
      </w:rPr>
    </w:lvl>
    <w:lvl w:ilvl="1">
      <w:start w:val="1"/>
      <w:numFmt w:val="lowerLetter"/>
      <w:lvlRestart w:val="0"/>
      <w:pStyle w:val="ListNumber2"/>
      <w:lvlText w:val="(%2)"/>
      <w:lvlJc w:val="left"/>
      <w:pPr>
        <w:tabs>
          <w:tab w:val="num" w:pos="1418"/>
        </w:tabs>
        <w:ind w:left="1418" w:hanging="709"/>
      </w:pPr>
      <w:rPr>
        <w:rFonts w:hint="default"/>
      </w:rPr>
    </w:lvl>
    <w:lvl w:ilvl="2">
      <w:start w:val="1"/>
      <w:numFmt w:val="lowerRoman"/>
      <w:lvlRestart w:val="0"/>
      <w:pStyle w:val="ListNumber3"/>
      <w:lvlText w:val="(%3)"/>
      <w:lvlJc w:val="left"/>
      <w:pPr>
        <w:tabs>
          <w:tab w:val="num" w:pos="2126"/>
        </w:tabs>
        <w:ind w:left="2126" w:hanging="708"/>
      </w:pPr>
      <w:rPr>
        <w:rFonts w:hint="default"/>
      </w:rPr>
    </w:lvl>
    <w:lvl w:ilvl="3">
      <w:start w:val="1"/>
      <w:numFmt w:val="upperLetter"/>
      <w:lvlRestart w:val="0"/>
      <w:pStyle w:val="ListNumber4"/>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8" w15:restartNumberingAfterBreak="0">
    <w:nsid w:val="407874EE"/>
    <w:multiLevelType w:val="hybridMultilevel"/>
    <w:tmpl w:val="7CB805FE"/>
    <w:lvl w:ilvl="0" w:tplc="AAD2ECD6">
      <w:start w:val="1"/>
      <w:numFmt w:val="bullet"/>
      <w:pStyle w:val="TableBullet"/>
      <w:lvlText w:val=""/>
      <w:lvlJc w:val="left"/>
      <w:pPr>
        <w:ind w:left="360" w:hanging="360"/>
      </w:pPr>
      <w:rPr>
        <w:rFonts w:ascii="Symbol" w:hAnsi="Symbol" w:hint="default"/>
        <w:b w:val="0"/>
        <w:i w:val="0"/>
        <w:color w:val="auto"/>
        <w:sz w:val="22"/>
      </w:rPr>
    </w:lvl>
    <w:lvl w:ilvl="1" w:tplc="922AC330" w:tentative="1">
      <w:start w:val="1"/>
      <w:numFmt w:val="bullet"/>
      <w:lvlText w:val="o"/>
      <w:lvlJc w:val="left"/>
      <w:pPr>
        <w:tabs>
          <w:tab w:val="num" w:pos="1440"/>
        </w:tabs>
        <w:ind w:left="1440" w:hanging="360"/>
      </w:pPr>
      <w:rPr>
        <w:rFonts w:ascii="Courier New" w:hAnsi="Courier New" w:cs="Courier New" w:hint="default"/>
      </w:rPr>
    </w:lvl>
    <w:lvl w:ilvl="2" w:tplc="BF2EB7D6" w:tentative="1">
      <w:start w:val="1"/>
      <w:numFmt w:val="bullet"/>
      <w:lvlText w:val=""/>
      <w:lvlJc w:val="left"/>
      <w:pPr>
        <w:tabs>
          <w:tab w:val="num" w:pos="2160"/>
        </w:tabs>
        <w:ind w:left="2160" w:hanging="360"/>
      </w:pPr>
      <w:rPr>
        <w:rFonts w:ascii="Wingdings" w:hAnsi="Wingdings" w:hint="default"/>
      </w:rPr>
    </w:lvl>
    <w:lvl w:ilvl="3" w:tplc="44C6BA4C" w:tentative="1">
      <w:start w:val="1"/>
      <w:numFmt w:val="bullet"/>
      <w:lvlText w:val=""/>
      <w:lvlJc w:val="left"/>
      <w:pPr>
        <w:tabs>
          <w:tab w:val="num" w:pos="2880"/>
        </w:tabs>
        <w:ind w:left="2880" w:hanging="360"/>
      </w:pPr>
      <w:rPr>
        <w:rFonts w:ascii="Symbol" w:hAnsi="Symbol" w:hint="default"/>
      </w:rPr>
    </w:lvl>
    <w:lvl w:ilvl="4" w:tplc="8376CDF0" w:tentative="1">
      <w:start w:val="1"/>
      <w:numFmt w:val="bullet"/>
      <w:lvlText w:val="o"/>
      <w:lvlJc w:val="left"/>
      <w:pPr>
        <w:tabs>
          <w:tab w:val="num" w:pos="3600"/>
        </w:tabs>
        <w:ind w:left="3600" w:hanging="360"/>
      </w:pPr>
      <w:rPr>
        <w:rFonts w:ascii="Courier New" w:hAnsi="Courier New" w:cs="Courier New" w:hint="default"/>
      </w:rPr>
    </w:lvl>
    <w:lvl w:ilvl="5" w:tplc="1A7AF892" w:tentative="1">
      <w:start w:val="1"/>
      <w:numFmt w:val="bullet"/>
      <w:lvlText w:val=""/>
      <w:lvlJc w:val="left"/>
      <w:pPr>
        <w:tabs>
          <w:tab w:val="num" w:pos="4320"/>
        </w:tabs>
        <w:ind w:left="4320" w:hanging="360"/>
      </w:pPr>
      <w:rPr>
        <w:rFonts w:ascii="Wingdings" w:hAnsi="Wingdings" w:hint="default"/>
      </w:rPr>
    </w:lvl>
    <w:lvl w:ilvl="6" w:tplc="9308286E" w:tentative="1">
      <w:start w:val="1"/>
      <w:numFmt w:val="bullet"/>
      <w:lvlText w:val=""/>
      <w:lvlJc w:val="left"/>
      <w:pPr>
        <w:tabs>
          <w:tab w:val="num" w:pos="5040"/>
        </w:tabs>
        <w:ind w:left="5040" w:hanging="360"/>
      </w:pPr>
      <w:rPr>
        <w:rFonts w:ascii="Symbol" w:hAnsi="Symbol" w:hint="default"/>
      </w:rPr>
    </w:lvl>
    <w:lvl w:ilvl="7" w:tplc="6DA8668C" w:tentative="1">
      <w:start w:val="1"/>
      <w:numFmt w:val="bullet"/>
      <w:lvlText w:val="o"/>
      <w:lvlJc w:val="left"/>
      <w:pPr>
        <w:tabs>
          <w:tab w:val="num" w:pos="5760"/>
        </w:tabs>
        <w:ind w:left="5760" w:hanging="360"/>
      </w:pPr>
      <w:rPr>
        <w:rFonts w:ascii="Courier New" w:hAnsi="Courier New" w:cs="Courier New" w:hint="default"/>
      </w:rPr>
    </w:lvl>
    <w:lvl w:ilvl="8" w:tplc="94F2A92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F230E7"/>
    <w:multiLevelType w:val="singleLevel"/>
    <w:tmpl w:val="DC820D2A"/>
    <w:name w:val="AOBullet4List"/>
    <w:lvl w:ilvl="0">
      <w:start w:val="1"/>
      <w:numFmt w:val="bullet"/>
      <w:pStyle w:val="AOBullet4"/>
      <w:lvlText w:val="§"/>
      <w:lvlJc w:val="left"/>
      <w:pPr>
        <w:tabs>
          <w:tab w:val="num" w:pos="720"/>
        </w:tabs>
        <w:ind w:left="720" w:hanging="720"/>
      </w:pPr>
      <w:rPr>
        <w:rFonts w:ascii="Wingdings" w:hAnsi="Wingdings" w:hint="default"/>
      </w:rPr>
    </w:lvl>
  </w:abstractNum>
  <w:abstractNum w:abstractNumId="30" w15:restartNumberingAfterBreak="0">
    <w:nsid w:val="42B14279"/>
    <w:multiLevelType w:val="multilevel"/>
    <w:tmpl w:val="6E74D0F8"/>
    <w:lvl w:ilvl="0">
      <w:start w:val="1"/>
      <w:numFmt w:val="decimal"/>
      <w:pStyle w:val="ListLegal1"/>
      <w:lvlText w:val="%1."/>
      <w:lvlJc w:val="left"/>
      <w:pPr>
        <w:tabs>
          <w:tab w:val="num" w:pos="624"/>
        </w:tabs>
        <w:ind w:left="624" w:hanging="624"/>
      </w:pPr>
      <w:rPr>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433A3F98"/>
    <w:multiLevelType w:val="hybridMultilevel"/>
    <w:tmpl w:val="92E037A4"/>
    <w:name w:val="Party List"/>
    <w:lvl w:ilvl="0" w:tplc="0F3CAE2E">
      <w:start w:val="1"/>
      <w:numFmt w:val="decimal"/>
      <w:pStyle w:val="Party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8FC3910"/>
    <w:multiLevelType w:val="multilevel"/>
    <w:tmpl w:val="FA760216"/>
    <w:numStyleLink w:val="BMHeadings"/>
  </w:abstractNum>
  <w:abstractNum w:abstractNumId="33" w15:restartNumberingAfterBreak="0">
    <w:nsid w:val="4C4B2AEA"/>
    <w:multiLevelType w:val="multilevel"/>
    <w:tmpl w:val="1C6A4EEA"/>
    <w:name w:val="List_5"/>
    <w:lvl w:ilvl="0">
      <w:start w:val="1"/>
      <w:numFmt w:val="lowerLetter"/>
      <w:pStyle w:val="ListAlpha1"/>
      <w:lvlText w:val="(%1)"/>
      <w:lvlJc w:val="left"/>
      <w:pPr>
        <w:tabs>
          <w:tab w:val="num" w:pos="624"/>
        </w:tabs>
        <w:ind w:left="624" w:hanging="624"/>
      </w:pPr>
      <w:rPr>
        <w:b w:val="0"/>
        <w:i w:val="0"/>
        <w:sz w:val="20"/>
      </w:rPr>
    </w:lvl>
    <w:lvl w:ilvl="1">
      <w:start w:val="1"/>
      <w:numFmt w:val="lowerLetter"/>
      <w:pStyle w:val="ListAlpha2"/>
      <w:lvlText w:val="(%2)"/>
      <w:lvlJc w:val="left"/>
      <w:pPr>
        <w:tabs>
          <w:tab w:val="num" w:pos="1502"/>
        </w:tabs>
        <w:ind w:left="1502" w:hanging="793"/>
      </w:pPr>
      <w:rPr>
        <w:rFonts w:ascii="Times New Roman" w:hAnsi="Times New Roman" w:cs="Times New Roman" w:hint="default"/>
        <w:b w:val="0"/>
        <w:i w:val="0"/>
        <w:color w:val="auto"/>
        <w:sz w:val="22"/>
        <w:szCs w:val="22"/>
      </w:rPr>
    </w:lvl>
    <w:lvl w:ilvl="2">
      <w:start w:val="1"/>
      <w:numFmt w:val="lowerLetter"/>
      <w:pStyle w:val="ListAlpha3"/>
      <w:lvlText w:val="(%3)"/>
      <w:lvlJc w:val="left"/>
      <w:pPr>
        <w:tabs>
          <w:tab w:val="num" w:pos="1928"/>
        </w:tabs>
        <w:ind w:left="1928" w:hanging="511"/>
      </w:pPr>
      <w:rPr>
        <w:b w:val="0"/>
        <w:i w:val="0"/>
        <w:sz w:val="2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E4B4E3E"/>
    <w:multiLevelType w:val="multilevel"/>
    <w:tmpl w:val="F00E018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rPr>
        <w:b w:val="0"/>
        <w:i w:val="0"/>
      </w:rPr>
    </w:lvl>
    <w:lvl w:ilvl="3">
      <w:start w:val="1"/>
      <w:numFmt w:val="lowerRoman"/>
      <w:pStyle w:val="AOHead4"/>
      <w:lvlText w:val="(%4)"/>
      <w:lvlJc w:val="left"/>
      <w:pPr>
        <w:tabs>
          <w:tab w:val="num" w:pos="2160"/>
        </w:tabs>
        <w:ind w:left="2160" w:hanging="720"/>
      </w:pPr>
      <w:rPr>
        <w:rFonts w:ascii="Times New Roman" w:hAnsi="Times New Roman" w:cs="Times New Roman" w:hint="default"/>
        <w:b w:val="0"/>
        <w:i w:val="0"/>
      </w:rPr>
    </w:lvl>
    <w:lvl w:ilvl="4">
      <w:start w:val="1"/>
      <w:numFmt w:val="upperLetter"/>
      <w:pStyle w:val="AOHead5"/>
      <w:lvlText w:val="(%5)"/>
      <w:lvlJc w:val="left"/>
      <w:pPr>
        <w:tabs>
          <w:tab w:val="num" w:pos="2880"/>
        </w:tabs>
        <w:ind w:left="28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AOHead6"/>
      <w:lvlText w:val="(%6)"/>
      <w:lvlJc w:val="left"/>
      <w:pPr>
        <w:tabs>
          <w:tab w:val="num" w:pos="3600"/>
        </w:tabs>
        <w:ind w:left="3600" w:hanging="720"/>
      </w:pPr>
      <w:rPr>
        <w:rFonts w:hint="default"/>
      </w:rPr>
    </w:lvl>
    <w:lvl w:ilvl="6">
      <w:start w:val="1"/>
      <w:numFmt w:val="upperRoman"/>
      <w:lvlText w:val="%7."/>
      <w:lvlJc w:val="righ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5" w15:restartNumberingAfterBreak="0">
    <w:nsid w:val="5123008F"/>
    <w:multiLevelType w:val="multilevel"/>
    <w:tmpl w:val="C366B39C"/>
    <w:lvl w:ilvl="0">
      <w:start w:val="1"/>
      <w:numFmt w:val="decimal"/>
      <w:pStyle w:val="Section"/>
      <w:suff w:val="nothing"/>
      <w:lvlText w:val="Section %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17C537A"/>
    <w:multiLevelType w:val="multilevel"/>
    <w:tmpl w:val="26201B00"/>
    <w:styleLink w:val="BMDefinitions"/>
    <w:lvl w:ilvl="0">
      <w:start w:val="1"/>
      <w:numFmt w:val="none"/>
      <w:pStyle w:val="DefinitionParagraph"/>
      <w:suff w:val="nothing"/>
      <w:lvlText w:val=""/>
      <w:lvlJc w:val="left"/>
      <w:pPr>
        <w:ind w:left="709" w:firstLine="0"/>
      </w:pPr>
      <w:rPr>
        <w:rFonts w:eastAsia="PMingLiU" w:hint="default"/>
      </w:rPr>
    </w:lvl>
    <w:lvl w:ilvl="1">
      <w:start w:val="1"/>
      <w:numFmt w:val="lowerLetter"/>
      <w:pStyle w:val="Da"/>
      <w:lvlText w:val="(%2)"/>
      <w:lvlJc w:val="left"/>
      <w:pPr>
        <w:tabs>
          <w:tab w:val="num" w:pos="1418"/>
        </w:tabs>
        <w:ind w:left="1418" w:hanging="709"/>
      </w:pPr>
      <w:rPr>
        <w:rFonts w:hint="default"/>
      </w:rPr>
    </w:lvl>
    <w:lvl w:ilvl="2">
      <w:start w:val="1"/>
      <w:numFmt w:val="lowerRoman"/>
      <w:pStyle w:val="Di"/>
      <w:lvlText w:val="(%3)"/>
      <w:lvlJc w:val="left"/>
      <w:pPr>
        <w:tabs>
          <w:tab w:val="num" w:pos="2126"/>
        </w:tabs>
        <w:ind w:left="2126" w:hanging="708"/>
      </w:pPr>
      <w:rPr>
        <w:rFonts w:hint="default"/>
      </w:rPr>
    </w:lvl>
    <w:lvl w:ilvl="3">
      <w:start w:val="1"/>
      <w:numFmt w:val="upperLetter"/>
      <w:pStyle w:val="DA0"/>
      <w:lvlText w:val="(%4)"/>
      <w:lvlJc w:val="left"/>
      <w:pPr>
        <w:tabs>
          <w:tab w:val="num" w:pos="2835"/>
        </w:tabs>
        <w:ind w:left="2835" w:hanging="709"/>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7" w15:restartNumberingAfterBreak="0">
    <w:nsid w:val="546035A4"/>
    <w:multiLevelType w:val="multilevel"/>
    <w:tmpl w:val="7286E184"/>
    <w:lvl w:ilvl="0">
      <w:start w:val="1"/>
      <w:numFmt w:val="lowerRoman"/>
      <w:pStyle w:val="BMParagraphi"/>
      <w:lvlText w:val="(%1)"/>
      <w:lvlJc w:val="left"/>
      <w:pPr>
        <w:tabs>
          <w:tab w:val="num" w:pos="1440"/>
        </w:tabs>
        <w:ind w:left="1440" w:hanging="708"/>
      </w:pPr>
      <w:rPr>
        <w:rFonts w:ascii="Times New Roman" w:hAnsi="Times New Roman"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9"/>
      <w:numFmt w:val="lowerLetter"/>
      <w:lvlText w:val="(%2)"/>
      <w:lvlJc w:val="left"/>
      <w:pPr>
        <w:tabs>
          <w:tab w:val="num" w:pos="2149"/>
        </w:tabs>
        <w:ind w:left="2149" w:hanging="708"/>
      </w:pPr>
      <w:rPr>
        <w:rFonts w:ascii="Times New Roman" w:hAnsi="Times New Roman" w:hint="default"/>
        <w:b w:val="0"/>
        <w:i w:val="0"/>
        <w:sz w:val="24"/>
      </w:rPr>
    </w:lvl>
    <w:lvl w:ilvl="2">
      <w:start w:val="9"/>
      <w:numFmt w:val="none"/>
      <w:lvlRestart w:val="0"/>
      <w:lvlText w:val="(%1)"/>
      <w:lvlJc w:val="left"/>
      <w:pPr>
        <w:tabs>
          <w:tab w:val="num" w:pos="2858"/>
        </w:tabs>
        <w:ind w:left="2858" w:hanging="709"/>
      </w:pPr>
      <w:rPr>
        <w:rFonts w:ascii="Times New Roman" w:hAnsi="Times New Roman" w:hint="default"/>
        <w:b w:val="0"/>
        <w:i w:val="0"/>
        <w:sz w:val="24"/>
      </w:rPr>
    </w:lvl>
    <w:lvl w:ilvl="3">
      <w:start w:val="9"/>
      <w:numFmt w:val="none"/>
      <w:lvlRestart w:val="0"/>
      <w:lvlText w:val=""/>
      <w:lvlJc w:val="left"/>
      <w:pPr>
        <w:tabs>
          <w:tab w:val="num" w:pos="2858"/>
        </w:tabs>
        <w:ind w:left="2858" w:hanging="709"/>
      </w:pPr>
      <w:rPr>
        <w:rFonts w:ascii="Times New Roman" w:hAnsi="Times New Roman" w:hint="default"/>
        <w:b w:val="0"/>
        <w:i w:val="0"/>
        <w:sz w:val="24"/>
      </w:rPr>
    </w:lvl>
    <w:lvl w:ilvl="4">
      <w:start w:val="1"/>
      <w:numFmt w:val="none"/>
      <w:lvlRestart w:val="0"/>
      <w:lvlText w:val=""/>
      <w:lvlJc w:val="left"/>
      <w:pPr>
        <w:tabs>
          <w:tab w:val="num" w:pos="2858"/>
        </w:tabs>
        <w:ind w:left="2858" w:hanging="709"/>
      </w:pPr>
      <w:rPr>
        <w:rFonts w:ascii="Times New Roman" w:hAnsi="Times New Roman" w:hint="default"/>
        <w:sz w:val="24"/>
      </w:rPr>
    </w:lvl>
    <w:lvl w:ilvl="5">
      <w:start w:val="1"/>
      <w:numFmt w:val="none"/>
      <w:lvlRestart w:val="0"/>
      <w:lvlText w:val=""/>
      <w:lvlJc w:val="left"/>
      <w:pPr>
        <w:tabs>
          <w:tab w:val="num" w:pos="2858"/>
        </w:tabs>
        <w:ind w:left="2858" w:hanging="709"/>
      </w:pPr>
      <w:rPr>
        <w:rFonts w:hint="default"/>
      </w:rPr>
    </w:lvl>
    <w:lvl w:ilvl="6">
      <w:start w:val="9"/>
      <w:numFmt w:val="none"/>
      <w:lvlRestart w:val="0"/>
      <w:lvlText w:val=""/>
      <w:lvlJc w:val="left"/>
      <w:pPr>
        <w:tabs>
          <w:tab w:val="num" w:pos="2858"/>
        </w:tabs>
        <w:ind w:left="2858" w:hanging="709"/>
      </w:pPr>
      <w:rPr>
        <w:rFonts w:hint="default"/>
      </w:rPr>
    </w:lvl>
    <w:lvl w:ilvl="7">
      <w:start w:val="1"/>
      <w:numFmt w:val="none"/>
      <w:lvlRestart w:val="0"/>
      <w:lvlText w:val=""/>
      <w:lvlJc w:val="left"/>
      <w:pPr>
        <w:tabs>
          <w:tab w:val="num" w:pos="2858"/>
        </w:tabs>
        <w:ind w:left="2858" w:hanging="709"/>
      </w:pPr>
      <w:rPr>
        <w:rFonts w:hint="default"/>
      </w:rPr>
    </w:lvl>
    <w:lvl w:ilvl="8">
      <w:start w:val="1"/>
      <w:numFmt w:val="none"/>
      <w:lvlRestart w:val="0"/>
      <w:lvlText w:val=""/>
      <w:lvlJc w:val="left"/>
      <w:pPr>
        <w:tabs>
          <w:tab w:val="num" w:pos="2858"/>
        </w:tabs>
        <w:ind w:left="2858" w:hanging="709"/>
      </w:pPr>
      <w:rPr>
        <w:rFonts w:hint="default"/>
      </w:rPr>
    </w:lvl>
  </w:abstractNum>
  <w:abstractNum w:abstractNumId="38" w15:restartNumberingAfterBreak="0">
    <w:nsid w:val="599F6F34"/>
    <w:multiLevelType w:val="multilevel"/>
    <w:tmpl w:val="48CACCB4"/>
    <w:lvl w:ilvl="0">
      <w:start w:val="1"/>
      <w:numFmt w:val="decimal"/>
      <w:pStyle w:val="General2L1"/>
      <w:isLgl/>
      <w:lvlText w:val="%1."/>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1">
      <w:start w:val="1"/>
      <w:numFmt w:val="decimal"/>
      <w:pStyle w:val="General2L2"/>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pStyle w:val="General2L3"/>
      <w:lvlText w:val="(%3)"/>
      <w:lvlJc w:val="left"/>
      <w:pPr>
        <w:tabs>
          <w:tab w:val="num" w:pos="1440"/>
        </w:tabs>
        <w:ind w:left="1440" w:hanging="720"/>
      </w:pPr>
      <w:rPr>
        <w:rFonts w:ascii="Times New Roman" w:hAnsi="Times New Roman" w:cs="Times New Roman" w:hint="default"/>
        <w:b w:val="0"/>
        <w:i w:val="0"/>
        <w:caps w:val="0"/>
        <w:strike w:val="0"/>
        <w:dstrike w:val="0"/>
        <w:vanish w:val="0"/>
        <w:color w:val="auto"/>
        <w:sz w:val="22"/>
        <w:vertAlign w:val="baseline"/>
      </w:rPr>
    </w:lvl>
    <w:lvl w:ilvl="3">
      <w:start w:val="1"/>
      <w:numFmt w:val="lowerRoman"/>
      <w:pStyle w:val="General2L4"/>
      <w:lvlText w:val="(%4)"/>
      <w:lvlJc w:val="left"/>
      <w:pPr>
        <w:tabs>
          <w:tab w:val="num" w:pos="2280"/>
        </w:tabs>
        <w:ind w:left="2280" w:hanging="720"/>
      </w:pPr>
      <w:rPr>
        <w:rFonts w:cs="Times New Roman" w:hint="default"/>
        <w:b w:val="0"/>
        <w:i w:val="0"/>
        <w:caps w:val="0"/>
        <w:strike w:val="0"/>
        <w:dstrike w:val="0"/>
        <w:vanish w:val="0"/>
        <w:color w:val="auto"/>
        <w:sz w:val="22"/>
        <w:u w:val="none"/>
        <w:vertAlign w:val="baseline"/>
      </w:rPr>
    </w:lvl>
    <w:lvl w:ilvl="4">
      <w:start w:val="1"/>
      <w:numFmt w:val="upperLetter"/>
      <w:pStyle w:val="General2L5"/>
      <w:lvlText w:val="(%5)"/>
      <w:lvlJc w:val="left"/>
      <w:pPr>
        <w:tabs>
          <w:tab w:val="num" w:pos="2880"/>
        </w:tabs>
        <w:ind w:left="2880" w:hanging="720"/>
      </w:pPr>
      <w:rPr>
        <w:rFonts w:cs="Times New Roman" w:hint="default"/>
        <w:b w:val="0"/>
        <w:i w:val="0"/>
        <w:caps w:val="0"/>
        <w:strike w:val="0"/>
        <w:dstrike w:val="0"/>
        <w:vanish w:val="0"/>
        <w:color w:val="000000"/>
        <w:sz w:val="22"/>
        <w:u w:val="none"/>
        <w:vertAlign w:val="baseline"/>
      </w:rPr>
    </w:lvl>
    <w:lvl w:ilvl="5">
      <w:start w:val="1"/>
      <w:numFmt w:val="decimal"/>
      <w:pStyle w:val="General2L6"/>
      <w:lvlText w:val="(%6)"/>
      <w:lvlJc w:val="left"/>
      <w:pPr>
        <w:tabs>
          <w:tab w:val="num" w:pos="3600"/>
        </w:tabs>
        <w:ind w:left="3600" w:hanging="720"/>
      </w:pPr>
      <w:rPr>
        <w:rFonts w:cs="Times New Roman" w:hint="default"/>
        <w:b w:val="0"/>
        <w:i w:val="0"/>
        <w:caps w:val="0"/>
        <w:strike w:val="0"/>
        <w:dstrike w:val="0"/>
        <w:vanish w:val="0"/>
        <w:color w:val="000000"/>
        <w:sz w:val="22"/>
        <w:szCs w:val="22"/>
        <w:u w:val="none"/>
        <w:vertAlign w:val="baseline"/>
      </w:rPr>
    </w:lvl>
    <w:lvl w:ilvl="6">
      <w:start w:val="1"/>
      <w:numFmt w:val="none"/>
      <w:lvlRestart w:val="0"/>
      <w:pStyle w:val="General2L7"/>
      <w:suff w:val="nothing"/>
      <w:lvlText w:val=""/>
      <w:lvlJc w:val="left"/>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2L8"/>
      <w:suff w:val="nothing"/>
      <w:lvlText w:val=""/>
      <w:lvlJc w:val="left"/>
      <w:rPr>
        <w:rFonts w:ascii="Symbol" w:hAnsi="Symbol" w:cs="Times New Roman" w:hint="default"/>
        <w:b w:val="0"/>
        <w:i w:val="0"/>
        <w:caps w:val="0"/>
        <w:strike w:val="0"/>
        <w:dstrike w:val="0"/>
        <w:vanish w:val="0"/>
        <w:color w:val="auto"/>
        <w:sz w:val="24"/>
        <w:u w:val="none"/>
        <w:vertAlign w:val="baseline"/>
      </w:rPr>
    </w:lvl>
    <w:lvl w:ilvl="8">
      <w:start w:val="1"/>
      <w:numFmt w:val="none"/>
      <w:lvlRestart w:val="0"/>
      <w:pStyle w:val="General2L9"/>
      <w:suff w:val="nothing"/>
      <w:lvlText w:val=""/>
      <w:lvlJc w:val="left"/>
      <w:rPr>
        <w:rFonts w:ascii="Symbol" w:hAnsi="Symbol" w:cs="Times New Roman" w:hint="default"/>
        <w:b w:val="0"/>
        <w:i w:val="0"/>
        <w:caps w:val="0"/>
        <w:strike w:val="0"/>
        <w:dstrike w:val="0"/>
        <w:vanish w:val="0"/>
        <w:color w:val="auto"/>
        <w:sz w:val="24"/>
        <w:u w:val="none"/>
        <w:vertAlign w:val="baseline"/>
      </w:rPr>
    </w:lvl>
  </w:abstractNum>
  <w:abstractNum w:abstractNumId="39" w15:restartNumberingAfterBreak="0">
    <w:nsid w:val="5ADE4FB5"/>
    <w:multiLevelType w:val="hybridMultilevel"/>
    <w:tmpl w:val="82F8CE6A"/>
    <w:lvl w:ilvl="0" w:tplc="BC04801A">
      <w:start w:val="1"/>
      <w:numFmt w:val="bullet"/>
      <w:pStyle w:val="Bullet20"/>
      <w:lvlText w:val=""/>
      <w:lvlJc w:val="left"/>
      <w:pPr>
        <w:tabs>
          <w:tab w:val="num" w:pos="1440"/>
        </w:tabs>
        <w:ind w:left="1440" w:hanging="72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D3867F6"/>
    <w:multiLevelType w:val="hybridMultilevel"/>
    <w:tmpl w:val="18141A4A"/>
    <w:lvl w:ilvl="0" w:tplc="E5103C34">
      <w:start w:val="1"/>
      <w:numFmt w:val="bullet"/>
      <w:pStyle w:val="Bullet1"/>
      <w:lvlText w:val=""/>
      <w:lvlJc w:val="left"/>
      <w:pPr>
        <w:tabs>
          <w:tab w:val="num" w:pos="709"/>
        </w:tabs>
        <w:ind w:left="709" w:hanging="709"/>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E6500C9"/>
    <w:multiLevelType w:val="multilevel"/>
    <w:tmpl w:val="D158B1E2"/>
    <w:lvl w:ilvl="0">
      <w:start w:val="1"/>
      <w:numFmt w:val="none"/>
      <w:pStyle w:val="TableHeadings"/>
      <w:suff w:val="nothing"/>
      <w:lvlText w:val="%1"/>
      <w:lvlJc w:val="left"/>
      <w:pPr>
        <w:ind w:left="0" w:firstLine="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94"/>
        </w:tabs>
        <w:ind w:left="794" w:hanging="437"/>
      </w:pPr>
      <w:rPr>
        <w:rFonts w:hint="default"/>
      </w:rPr>
    </w:lvl>
    <w:lvl w:ilvl="3">
      <w:start w:val="1"/>
      <w:numFmt w:val="decimal"/>
      <w:lvlText w:val="%2.%3.%4"/>
      <w:lvlJc w:val="left"/>
      <w:pPr>
        <w:tabs>
          <w:tab w:val="num" w:pos="1361"/>
        </w:tabs>
        <w:ind w:left="1361" w:hanging="567"/>
      </w:pPr>
      <w:rPr>
        <w:rFonts w:hint="default"/>
      </w:rPr>
    </w:lvl>
    <w:lvl w:ilvl="4">
      <w:start w:val="1"/>
      <w:numFmt w:val="lowerRoman"/>
      <w:lvlText w:val="(%5)"/>
      <w:lvlJc w:val="left"/>
      <w:pPr>
        <w:tabs>
          <w:tab w:val="num" w:pos="992"/>
        </w:tabs>
        <w:ind w:left="992" w:hanging="992"/>
      </w:pPr>
      <w:rPr>
        <w:rFonts w:hint="default"/>
      </w:rPr>
    </w:lvl>
    <w:lvl w:ilvl="5">
      <w:start w:val="1"/>
      <w:numFmt w:val="upperLetter"/>
      <w:lvlText w:val="(%6)"/>
      <w:lvlJc w:val="left"/>
      <w:pPr>
        <w:tabs>
          <w:tab w:val="num" w:pos="992"/>
        </w:tabs>
        <w:ind w:left="992" w:hanging="992"/>
      </w:pPr>
      <w:rPr>
        <w:rFonts w:hint="default"/>
      </w:rPr>
    </w:lvl>
    <w:lvl w:ilvl="6">
      <w:start w:val="1"/>
      <w:numFmt w:val="upperRoman"/>
      <w:lvlText w:val="%7."/>
      <w:lvlJc w:val="left"/>
      <w:pPr>
        <w:tabs>
          <w:tab w:val="num" w:pos="720"/>
        </w:tabs>
        <w:ind w:left="720" w:firstLine="0"/>
      </w:pPr>
      <w:rPr>
        <w:rFonts w:hint="default"/>
      </w:rPr>
    </w:lvl>
    <w:lvl w:ilvl="7">
      <w:start w:val="1"/>
      <w:numFmt w:val="lowerLetter"/>
      <w:lvlText w:val="%8."/>
      <w:lvlJc w:val="left"/>
      <w:pPr>
        <w:tabs>
          <w:tab w:val="num" w:pos="720"/>
        </w:tabs>
        <w:ind w:left="720" w:firstLine="0"/>
      </w:pPr>
      <w:rPr>
        <w:rFonts w:hint="default"/>
      </w:rPr>
    </w:lvl>
    <w:lvl w:ilvl="8">
      <w:start w:val="1"/>
      <w:numFmt w:val="upperLetter"/>
      <w:lvlText w:val="%9."/>
      <w:lvlJc w:val="left"/>
      <w:pPr>
        <w:tabs>
          <w:tab w:val="num" w:pos="720"/>
        </w:tabs>
        <w:ind w:left="720" w:firstLine="0"/>
      </w:pPr>
      <w:rPr>
        <w:rFonts w:hint="default"/>
      </w:rPr>
    </w:lvl>
  </w:abstractNum>
  <w:abstractNum w:abstractNumId="42" w15:restartNumberingAfterBreak="0">
    <w:nsid w:val="5F7B33DD"/>
    <w:multiLevelType w:val="multilevel"/>
    <w:tmpl w:val="211EFD6E"/>
    <w:lvl w:ilvl="0">
      <w:start w:val="1"/>
      <w:numFmt w:val="lowerLetter"/>
      <w:pStyle w:val="NotesAlpha"/>
      <w:lvlText w:val="(%1)"/>
      <w:lvlJc w:val="left"/>
      <w:pPr>
        <w:tabs>
          <w:tab w:val="num" w:pos="3504"/>
        </w:tabs>
        <w:ind w:left="3504" w:hanging="624"/>
      </w:pPr>
    </w:lvl>
    <w:lvl w:ilvl="1">
      <w:start w:val="1"/>
      <w:numFmt w:val="decimal"/>
      <w:pStyle w:val="NotesArabic"/>
      <w:lvlText w:val="%2."/>
      <w:lvlJc w:val="left"/>
      <w:pPr>
        <w:tabs>
          <w:tab w:val="num" w:pos="3504"/>
        </w:tabs>
        <w:ind w:left="3504" w:hanging="624"/>
      </w:pPr>
    </w:lvl>
    <w:lvl w:ilvl="2">
      <w:start w:val="1"/>
      <w:numFmt w:val="lowerRoman"/>
      <w:pStyle w:val="NotesRoman"/>
      <w:lvlText w:val="(%3)"/>
      <w:lvlJc w:val="left"/>
      <w:pPr>
        <w:tabs>
          <w:tab w:val="num" w:pos="3600"/>
        </w:tabs>
        <w:ind w:left="3504" w:hanging="624"/>
      </w:pPr>
    </w:lvl>
    <w:lvl w:ilvl="3">
      <w:start w:val="1"/>
      <w:numFmt w:val="decimal"/>
      <w:lvlText w:val="(%4)"/>
      <w:lvlJc w:val="left"/>
      <w:pPr>
        <w:tabs>
          <w:tab w:val="num" w:pos="4320"/>
        </w:tabs>
        <w:ind w:left="4320" w:hanging="360"/>
      </w:pPr>
    </w:lvl>
    <w:lvl w:ilvl="4">
      <w:start w:val="1"/>
      <w:numFmt w:val="lowerLetter"/>
      <w:lvlText w:val="(%5)"/>
      <w:lvlJc w:val="left"/>
      <w:pPr>
        <w:tabs>
          <w:tab w:val="num" w:pos="4680"/>
        </w:tabs>
        <w:ind w:left="4680" w:hanging="360"/>
      </w:pPr>
    </w:lvl>
    <w:lvl w:ilvl="5">
      <w:start w:val="1"/>
      <w:numFmt w:val="lowerRoman"/>
      <w:lvlText w:val="(%6)"/>
      <w:lvlJc w:val="left"/>
      <w:pPr>
        <w:tabs>
          <w:tab w:val="num" w:pos="5040"/>
        </w:tabs>
        <w:ind w:left="5040" w:hanging="360"/>
      </w:pPr>
    </w:lvl>
    <w:lvl w:ilvl="6">
      <w:start w:val="1"/>
      <w:numFmt w:val="decimal"/>
      <w:lvlText w:val="%7."/>
      <w:lvlJc w:val="left"/>
      <w:pPr>
        <w:tabs>
          <w:tab w:val="num" w:pos="5400"/>
        </w:tabs>
        <w:ind w:left="540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120"/>
        </w:tabs>
        <w:ind w:left="6120" w:hanging="360"/>
      </w:pPr>
    </w:lvl>
  </w:abstractNum>
  <w:abstractNum w:abstractNumId="43" w15:restartNumberingAfterBreak="0">
    <w:nsid w:val="5FE5225B"/>
    <w:multiLevelType w:val="multilevel"/>
    <w:tmpl w:val="0C184F72"/>
    <w:lvl w:ilvl="0">
      <w:start w:val="1"/>
      <w:numFmt w:val="decimal"/>
      <w:suff w:val="nothing"/>
      <w:lvlText w:val="Schedule %1"/>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1">
      <w:start w:val="1"/>
      <w:numFmt w:val="decimal"/>
      <w:suff w:val="nothing"/>
      <w:lvlText w:val="Part %2"/>
      <w:lvlJc w:val="left"/>
      <w:pPr>
        <w:ind w:left="0" w:firstLine="0"/>
      </w:pPr>
      <w:rPr>
        <w:rFonts w:ascii="Times New Roman" w:hAnsi="Times New Roman" w:cs="Times New Roman" w:hint="default"/>
        <w:b/>
        <w:i w:val="0"/>
        <w:caps/>
        <w:smallCaps w:val="0"/>
        <w:strike w:val="0"/>
        <w:dstrike w:val="0"/>
        <w:vanish w:val="0"/>
        <w:color w:val="auto"/>
        <w:sz w:val="24"/>
        <w:u w:val="none"/>
        <w:vertAlign w:val="baseline"/>
      </w:rPr>
    </w:lvl>
    <w:lvl w:ilvl="2">
      <w:start w:val="1"/>
      <w:numFmt w:val="decimal"/>
      <w:isLgl/>
      <w:lvlText w:val="%3."/>
      <w:lvlJc w:val="left"/>
      <w:pPr>
        <w:tabs>
          <w:tab w:val="num" w:pos="720"/>
        </w:tabs>
        <w:ind w:left="72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decimal"/>
      <w:isLgl/>
      <w:lvlText w:val="%3.%4"/>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Text w:val="(%5)"/>
      <w:lvlJc w:val="left"/>
      <w:pPr>
        <w:tabs>
          <w:tab w:val="num" w:pos="1440"/>
        </w:tabs>
        <w:ind w:left="1440" w:hanging="720"/>
      </w:pPr>
      <w:rPr>
        <w:rFonts w:hint="eastAsia"/>
        <w:b w:val="0"/>
        <w:i w:val="0"/>
        <w:caps w:val="0"/>
        <w:strike w:val="0"/>
        <w:dstrike w:val="0"/>
        <w:vanish w:val="0"/>
        <w:color w:val="auto"/>
        <w:sz w:val="22"/>
        <w:u w:val="none"/>
        <w:vertAlign w:val="baseline"/>
      </w:rPr>
    </w:lvl>
    <w:lvl w:ilvl="5">
      <w:start w:val="1"/>
      <w:numFmt w:val="lowerRoman"/>
      <w:lvlText w:val="(%6)"/>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6">
      <w:start w:val="1"/>
      <w:numFmt w:val="upperLetter"/>
      <w:lvlText w:val="(%7)"/>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7">
      <w:start w:val="1"/>
      <w:numFmt w:val="decimal"/>
      <w:lvlText w:val="(%8)"/>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44" w15:restartNumberingAfterBreak="0">
    <w:nsid w:val="66632DB4"/>
    <w:multiLevelType w:val="multilevel"/>
    <w:tmpl w:val="DF463184"/>
    <w:lvl w:ilvl="0">
      <w:start w:val="1"/>
      <w:numFmt w:val="lowerLetter"/>
      <w:pStyle w:val="BMParagrapha"/>
      <w:lvlText w:val="(%1)"/>
      <w:lvlJc w:val="left"/>
      <w:pPr>
        <w:tabs>
          <w:tab w:val="num" w:pos="1418"/>
        </w:tabs>
        <w:ind w:left="1418" w:hanging="70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tabs>
          <w:tab w:val="num" w:pos="2126"/>
        </w:tabs>
        <w:ind w:left="2126" w:hanging="708"/>
      </w:pPr>
      <w:rPr>
        <w:rFonts w:hint="default"/>
        <w:b w:val="0"/>
        <w:i w:val="0"/>
        <w:sz w:val="22"/>
        <w:szCs w:val="22"/>
      </w:rPr>
    </w:lvl>
    <w:lvl w:ilvl="2">
      <w:start w:val="1"/>
      <w:numFmt w:val="upperLetter"/>
      <w:lvlRestart w:val="0"/>
      <w:pStyle w:val="FWBankingL3"/>
      <w:lvlText w:val="(%3)"/>
      <w:lvlJc w:val="left"/>
      <w:pPr>
        <w:tabs>
          <w:tab w:val="num" w:pos="2835"/>
        </w:tabs>
        <w:ind w:left="2835" w:hanging="70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Restart w:val="0"/>
      <w:lvlText w:val=""/>
      <w:lvlJc w:val="left"/>
      <w:pPr>
        <w:tabs>
          <w:tab w:val="num" w:pos="2835"/>
        </w:tabs>
        <w:ind w:left="2835" w:hanging="709"/>
      </w:pPr>
      <w:rPr>
        <w:rFonts w:ascii="Times New Roman" w:hAnsi="Times New Roman" w:hint="default"/>
        <w:b w:val="0"/>
        <w:i w:val="0"/>
        <w:sz w:val="24"/>
      </w:rPr>
    </w:lvl>
    <w:lvl w:ilvl="4">
      <w:start w:val="1"/>
      <w:numFmt w:val="none"/>
      <w:lvlRestart w:val="0"/>
      <w:lvlText w:val=""/>
      <w:lvlJc w:val="left"/>
      <w:pPr>
        <w:tabs>
          <w:tab w:val="num" w:pos="2835"/>
        </w:tabs>
        <w:ind w:left="2835" w:hanging="709"/>
      </w:pPr>
      <w:rPr>
        <w:rFonts w:ascii="Times New Roman" w:hAnsi="Times New Roman" w:hint="default"/>
        <w:b w:val="0"/>
        <w:i w:val="0"/>
        <w:sz w:val="24"/>
      </w:rPr>
    </w:lvl>
    <w:lvl w:ilvl="5">
      <w:start w:val="1"/>
      <w:numFmt w:val="none"/>
      <w:lvlRestart w:val="0"/>
      <w:lvlText w:val=""/>
      <w:lvlJc w:val="left"/>
      <w:pPr>
        <w:tabs>
          <w:tab w:val="num" w:pos="2835"/>
        </w:tabs>
        <w:ind w:left="2835" w:hanging="709"/>
      </w:pPr>
      <w:rPr>
        <w:rFonts w:ascii="Times New Roman" w:hAnsi="Times New Roman" w:hint="default"/>
        <w:b w:val="0"/>
        <w:i w:val="0"/>
        <w:sz w:val="24"/>
      </w:rPr>
    </w:lvl>
    <w:lvl w:ilvl="6">
      <w:start w:val="1"/>
      <w:numFmt w:val="none"/>
      <w:lvlRestart w:val="0"/>
      <w:lvlText w:val=""/>
      <w:lvlJc w:val="left"/>
      <w:pPr>
        <w:tabs>
          <w:tab w:val="num" w:pos="2835"/>
        </w:tabs>
        <w:ind w:left="2835" w:hanging="709"/>
      </w:pPr>
      <w:rPr>
        <w:rFonts w:ascii="Times New Roman" w:hAnsi="Times New Roman" w:hint="default"/>
        <w:b w:val="0"/>
        <w:i w:val="0"/>
        <w:sz w:val="24"/>
      </w:rPr>
    </w:lvl>
    <w:lvl w:ilvl="7">
      <w:start w:val="1"/>
      <w:numFmt w:val="none"/>
      <w:lvlRestart w:val="0"/>
      <w:lvlText w:val=""/>
      <w:lvlJc w:val="left"/>
      <w:pPr>
        <w:tabs>
          <w:tab w:val="num" w:pos="2835"/>
        </w:tabs>
        <w:ind w:left="2835" w:hanging="709"/>
      </w:pPr>
      <w:rPr>
        <w:rFonts w:ascii="Times New Roman" w:hAnsi="Times New Roman" w:hint="default"/>
        <w:b w:val="0"/>
        <w:i w:val="0"/>
        <w:sz w:val="24"/>
      </w:rPr>
    </w:lvl>
    <w:lvl w:ilvl="8">
      <w:start w:val="1"/>
      <w:numFmt w:val="none"/>
      <w:lvlRestart w:val="0"/>
      <w:lvlText w:val=""/>
      <w:lvlJc w:val="left"/>
      <w:pPr>
        <w:tabs>
          <w:tab w:val="num" w:pos="2835"/>
        </w:tabs>
        <w:ind w:left="2835" w:hanging="709"/>
      </w:pPr>
      <w:rPr>
        <w:rFonts w:ascii="Times New Roman" w:hAnsi="Times New Roman" w:hint="default"/>
        <w:b w:val="0"/>
        <w:i w:val="0"/>
        <w:sz w:val="24"/>
      </w:rPr>
    </w:lvl>
  </w:abstractNum>
  <w:abstractNum w:abstractNumId="45" w15:restartNumberingAfterBreak="0">
    <w:nsid w:val="68F55A05"/>
    <w:multiLevelType w:val="multilevel"/>
    <w:tmpl w:val="0809001D"/>
    <w:styleLink w:val="1ai"/>
    <w:lvl w:ilvl="0">
      <w:start w:val="1"/>
      <w:numFmt w:val="decimal"/>
      <w:lvlText w:val="%1)"/>
      <w:lvlJc w:val="left"/>
      <w:pPr>
        <w:ind w:left="360" w:hanging="360"/>
      </w:pPr>
      <w:rPr>
        <w:rFonts w:eastAsia="PMingLi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FCE70B4"/>
    <w:multiLevelType w:val="hybridMultilevel"/>
    <w:tmpl w:val="55D0A004"/>
    <w:lvl w:ilvl="0" w:tplc="FE0E21C6">
      <w:start w:val="1"/>
      <w:numFmt w:val="bullet"/>
      <w:pStyle w:val="CVBullet2"/>
      <w:lvlText w:val=""/>
      <w:lvlJc w:val="left"/>
      <w:pPr>
        <w:tabs>
          <w:tab w:val="num" w:pos="567"/>
        </w:tabs>
        <w:ind w:left="567" w:hanging="283"/>
      </w:pPr>
      <w:rPr>
        <w:rFonts w:ascii="Wingdings" w:hAnsi="Wingdings" w:hint="default"/>
        <w:b w:val="0"/>
        <w:i w:val="0"/>
        <w:color w:val="5F5F5F"/>
        <w:sz w:val="22"/>
      </w:rPr>
    </w:lvl>
    <w:lvl w:ilvl="1" w:tplc="F202C516" w:tentative="1">
      <w:start w:val="1"/>
      <w:numFmt w:val="bullet"/>
      <w:lvlText w:val="o"/>
      <w:lvlJc w:val="left"/>
      <w:pPr>
        <w:tabs>
          <w:tab w:val="num" w:pos="1440"/>
        </w:tabs>
        <w:ind w:left="1440" w:hanging="360"/>
      </w:pPr>
      <w:rPr>
        <w:rFonts w:ascii="Courier New" w:hAnsi="Courier New" w:cs="Courier New" w:hint="default"/>
      </w:rPr>
    </w:lvl>
    <w:lvl w:ilvl="2" w:tplc="5ACE04BC" w:tentative="1">
      <w:start w:val="1"/>
      <w:numFmt w:val="bullet"/>
      <w:lvlText w:val=""/>
      <w:lvlJc w:val="left"/>
      <w:pPr>
        <w:tabs>
          <w:tab w:val="num" w:pos="2160"/>
        </w:tabs>
        <w:ind w:left="2160" w:hanging="360"/>
      </w:pPr>
      <w:rPr>
        <w:rFonts w:ascii="Wingdings" w:hAnsi="Wingdings" w:hint="default"/>
      </w:rPr>
    </w:lvl>
    <w:lvl w:ilvl="3" w:tplc="14AA2AA6" w:tentative="1">
      <w:start w:val="1"/>
      <w:numFmt w:val="bullet"/>
      <w:lvlText w:val=""/>
      <w:lvlJc w:val="left"/>
      <w:pPr>
        <w:tabs>
          <w:tab w:val="num" w:pos="2880"/>
        </w:tabs>
        <w:ind w:left="2880" w:hanging="360"/>
      </w:pPr>
      <w:rPr>
        <w:rFonts w:ascii="Symbol" w:hAnsi="Symbol" w:hint="default"/>
      </w:rPr>
    </w:lvl>
    <w:lvl w:ilvl="4" w:tplc="7ABE6C88" w:tentative="1">
      <w:start w:val="1"/>
      <w:numFmt w:val="bullet"/>
      <w:lvlText w:val="o"/>
      <w:lvlJc w:val="left"/>
      <w:pPr>
        <w:tabs>
          <w:tab w:val="num" w:pos="3600"/>
        </w:tabs>
        <w:ind w:left="3600" w:hanging="360"/>
      </w:pPr>
      <w:rPr>
        <w:rFonts w:ascii="Courier New" w:hAnsi="Courier New" w:cs="Courier New" w:hint="default"/>
      </w:rPr>
    </w:lvl>
    <w:lvl w:ilvl="5" w:tplc="0A34A9A0" w:tentative="1">
      <w:start w:val="1"/>
      <w:numFmt w:val="bullet"/>
      <w:lvlText w:val=""/>
      <w:lvlJc w:val="left"/>
      <w:pPr>
        <w:tabs>
          <w:tab w:val="num" w:pos="4320"/>
        </w:tabs>
        <w:ind w:left="4320" w:hanging="360"/>
      </w:pPr>
      <w:rPr>
        <w:rFonts w:ascii="Wingdings" w:hAnsi="Wingdings" w:hint="default"/>
      </w:rPr>
    </w:lvl>
    <w:lvl w:ilvl="6" w:tplc="D05285E8" w:tentative="1">
      <w:start w:val="1"/>
      <w:numFmt w:val="bullet"/>
      <w:lvlText w:val=""/>
      <w:lvlJc w:val="left"/>
      <w:pPr>
        <w:tabs>
          <w:tab w:val="num" w:pos="5040"/>
        </w:tabs>
        <w:ind w:left="5040" w:hanging="360"/>
      </w:pPr>
      <w:rPr>
        <w:rFonts w:ascii="Symbol" w:hAnsi="Symbol" w:hint="default"/>
      </w:rPr>
    </w:lvl>
    <w:lvl w:ilvl="7" w:tplc="AD88B524" w:tentative="1">
      <w:start w:val="1"/>
      <w:numFmt w:val="bullet"/>
      <w:lvlText w:val="o"/>
      <w:lvlJc w:val="left"/>
      <w:pPr>
        <w:tabs>
          <w:tab w:val="num" w:pos="5760"/>
        </w:tabs>
        <w:ind w:left="5760" w:hanging="360"/>
      </w:pPr>
      <w:rPr>
        <w:rFonts w:ascii="Courier New" w:hAnsi="Courier New" w:cs="Courier New" w:hint="default"/>
      </w:rPr>
    </w:lvl>
    <w:lvl w:ilvl="8" w:tplc="A06E386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B6F1B2D"/>
    <w:multiLevelType w:val="hybridMultilevel"/>
    <w:tmpl w:val="9BD6F8AA"/>
    <w:name w:val="List_4"/>
    <w:lvl w:ilvl="0" w:tplc="D8AE24B8">
      <w:start w:val="1"/>
      <w:numFmt w:val="decimal"/>
      <w:lvlText w:val="%1."/>
      <w:lvlJc w:val="left"/>
      <w:pPr>
        <w:ind w:left="720" w:hanging="360"/>
      </w:pPr>
      <w:rPr>
        <w:rFonts w:hint="eastAsia"/>
      </w:rPr>
    </w:lvl>
    <w:lvl w:ilvl="1" w:tplc="EE2230C8" w:tentative="1">
      <w:start w:val="1"/>
      <w:numFmt w:val="lowerLetter"/>
      <w:lvlText w:val="%2."/>
      <w:lvlJc w:val="left"/>
      <w:pPr>
        <w:ind w:left="1440" w:hanging="360"/>
      </w:pPr>
    </w:lvl>
    <w:lvl w:ilvl="2" w:tplc="B0E0251E" w:tentative="1">
      <w:start w:val="1"/>
      <w:numFmt w:val="lowerRoman"/>
      <w:lvlText w:val="%3."/>
      <w:lvlJc w:val="right"/>
      <w:pPr>
        <w:ind w:left="2160" w:hanging="180"/>
      </w:pPr>
    </w:lvl>
    <w:lvl w:ilvl="3" w:tplc="5136EC62" w:tentative="1">
      <w:start w:val="1"/>
      <w:numFmt w:val="decimal"/>
      <w:lvlText w:val="%4."/>
      <w:lvlJc w:val="left"/>
      <w:pPr>
        <w:ind w:left="2880" w:hanging="360"/>
      </w:pPr>
    </w:lvl>
    <w:lvl w:ilvl="4" w:tplc="2924BCB2" w:tentative="1">
      <w:start w:val="1"/>
      <w:numFmt w:val="lowerLetter"/>
      <w:lvlText w:val="%5."/>
      <w:lvlJc w:val="left"/>
      <w:pPr>
        <w:ind w:left="3600" w:hanging="360"/>
      </w:pPr>
    </w:lvl>
    <w:lvl w:ilvl="5" w:tplc="7394519E" w:tentative="1">
      <w:start w:val="1"/>
      <w:numFmt w:val="lowerRoman"/>
      <w:lvlText w:val="%6."/>
      <w:lvlJc w:val="right"/>
      <w:pPr>
        <w:ind w:left="4320" w:hanging="180"/>
      </w:pPr>
    </w:lvl>
    <w:lvl w:ilvl="6" w:tplc="8DD237AE" w:tentative="1">
      <w:start w:val="1"/>
      <w:numFmt w:val="decimal"/>
      <w:lvlText w:val="%7."/>
      <w:lvlJc w:val="left"/>
      <w:pPr>
        <w:ind w:left="5040" w:hanging="360"/>
      </w:pPr>
    </w:lvl>
    <w:lvl w:ilvl="7" w:tplc="85184DFA" w:tentative="1">
      <w:start w:val="1"/>
      <w:numFmt w:val="lowerLetter"/>
      <w:lvlText w:val="%8."/>
      <w:lvlJc w:val="left"/>
      <w:pPr>
        <w:ind w:left="5760" w:hanging="360"/>
      </w:pPr>
    </w:lvl>
    <w:lvl w:ilvl="8" w:tplc="DF2C3C12" w:tentative="1">
      <w:start w:val="1"/>
      <w:numFmt w:val="lowerRoman"/>
      <w:lvlText w:val="%9."/>
      <w:lvlJc w:val="right"/>
      <w:pPr>
        <w:ind w:left="6480" w:hanging="180"/>
      </w:pPr>
    </w:lvl>
  </w:abstractNum>
  <w:abstractNum w:abstractNumId="48" w15:restartNumberingAfterBreak="0">
    <w:nsid w:val="7CB20D47"/>
    <w:multiLevelType w:val="multilevel"/>
    <w:tmpl w:val="4BA67228"/>
    <w:lvl w:ilvl="0">
      <w:start w:val="1"/>
      <w:numFmt w:val="none"/>
      <w:pStyle w:val="DefinitionsL1"/>
      <w:suff w:val="nothing"/>
      <w:lvlText w:val=""/>
      <w:lvlJc w:val="left"/>
      <w:pPr>
        <w:ind w:left="720" w:firstLine="0"/>
      </w:pPr>
      <w:rPr>
        <w:rFonts w:ascii="Times New Roman" w:hAnsi="Times New Roman" w:cs="Times New Roman" w:hint="default"/>
        <w:b w:val="0"/>
        <w:i w:val="0"/>
        <w:caps w:val="0"/>
        <w:strike w:val="0"/>
        <w:dstrike w:val="0"/>
        <w:vanish w:val="0"/>
        <w:color w:val="auto"/>
        <w:sz w:val="24"/>
        <w:u w:val="none"/>
        <w:vertAlign w:val="baseline"/>
      </w:rPr>
    </w:lvl>
    <w:lvl w:ilvl="1">
      <w:start w:val="1"/>
      <w:numFmt w:val="lowerLetter"/>
      <w:pStyle w:val="DefinitionsL2"/>
      <w:lvlText w:val="(%2)"/>
      <w:lvlJc w:val="left"/>
      <w:pPr>
        <w:tabs>
          <w:tab w:val="num" w:pos="1440"/>
        </w:tabs>
        <w:ind w:left="1440" w:hanging="720"/>
      </w:pPr>
      <w:rPr>
        <w:rFonts w:ascii="Times New Roman" w:hAnsi="Times New Roman" w:cs="Times New Roman" w:hint="default"/>
        <w:b w:val="0"/>
        <w:i w:val="0"/>
        <w:caps w:val="0"/>
        <w:strike w:val="0"/>
        <w:dstrike w:val="0"/>
        <w:vanish w:val="0"/>
        <w:color w:val="auto"/>
        <w:sz w:val="22"/>
        <w:u w:val="none"/>
        <w:vertAlign w:val="baseline"/>
      </w:rPr>
    </w:lvl>
    <w:lvl w:ilvl="2">
      <w:start w:val="1"/>
      <w:numFmt w:val="lowerRoman"/>
      <w:pStyle w:val="DefinitionsL3"/>
      <w:lvlText w:val="(%3)"/>
      <w:lvlJc w:val="left"/>
      <w:pPr>
        <w:tabs>
          <w:tab w:val="num" w:pos="2160"/>
        </w:tabs>
        <w:ind w:left="2160" w:hanging="720"/>
      </w:pPr>
      <w:rPr>
        <w:rFonts w:ascii="Times New Roman" w:hAnsi="Times New Roman" w:cs="Times New Roman" w:hint="default"/>
        <w:b w:val="0"/>
        <w:i w:val="0"/>
        <w:caps w:val="0"/>
        <w:strike w:val="0"/>
        <w:dstrike w:val="0"/>
        <w:vanish w:val="0"/>
        <w:color w:val="auto"/>
        <w:sz w:val="22"/>
        <w:u w:val="none"/>
        <w:vertAlign w:val="baseline"/>
      </w:rPr>
    </w:lvl>
    <w:lvl w:ilvl="3">
      <w:start w:val="1"/>
      <w:numFmt w:val="upperLetter"/>
      <w:pStyle w:val="DefinitionsL4"/>
      <w:lvlText w:val="(%4)"/>
      <w:lvlJc w:val="left"/>
      <w:pPr>
        <w:tabs>
          <w:tab w:val="num" w:pos="2880"/>
        </w:tabs>
        <w:ind w:left="2880" w:hanging="720"/>
      </w:pPr>
      <w:rPr>
        <w:rFonts w:ascii="Times New Roman" w:hAnsi="Times New Roman" w:cs="Times New Roman" w:hint="default"/>
        <w:b w:val="0"/>
        <w:i w:val="0"/>
        <w:caps w:val="0"/>
        <w:strike w:val="0"/>
        <w:dstrike w:val="0"/>
        <w:vanish w:val="0"/>
        <w:color w:val="auto"/>
        <w:sz w:val="22"/>
        <w:u w:val="none"/>
        <w:vertAlign w:val="baseline"/>
      </w:rPr>
    </w:lvl>
    <w:lvl w:ilvl="4">
      <w:start w:val="1"/>
      <w:numFmt w:val="decimal"/>
      <w:pStyle w:val="DefinitionsL5"/>
      <w:lvlText w:val="(%5)"/>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none"/>
      <w:lvlRestart w:val="0"/>
      <w:pStyle w:val="DefinitionsL6"/>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Definitions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Definitions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DefinitionsL9"/>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abstractNum>
  <w:num w:numId="1" w16cid:durableId="1012418962">
    <w:abstractNumId w:val="6"/>
  </w:num>
  <w:num w:numId="2" w16cid:durableId="1231035496">
    <w:abstractNumId w:val="40"/>
  </w:num>
  <w:num w:numId="3" w16cid:durableId="512498762">
    <w:abstractNumId w:val="16"/>
  </w:num>
  <w:num w:numId="4" w16cid:durableId="2121485420">
    <w:abstractNumId w:val="10"/>
  </w:num>
  <w:num w:numId="5" w16cid:durableId="587421344">
    <w:abstractNumId w:val="11"/>
  </w:num>
  <w:num w:numId="6" w16cid:durableId="1037662706">
    <w:abstractNumId w:val="18"/>
  </w:num>
  <w:num w:numId="7" w16cid:durableId="730927803">
    <w:abstractNumId w:val="36"/>
  </w:num>
  <w:num w:numId="8" w16cid:durableId="384762466">
    <w:abstractNumId w:val="27"/>
  </w:num>
  <w:num w:numId="9" w16cid:durableId="1379817223">
    <w:abstractNumId w:val="7"/>
  </w:num>
  <w:num w:numId="10" w16cid:durableId="1497456993">
    <w:abstractNumId w:val="46"/>
  </w:num>
  <w:num w:numId="11" w16cid:durableId="800923742">
    <w:abstractNumId w:val="28"/>
  </w:num>
  <w:num w:numId="12" w16cid:durableId="545341182">
    <w:abstractNumId w:val="41"/>
  </w:num>
  <w:num w:numId="13" w16cid:durableId="1877154123">
    <w:abstractNumId w:val="17"/>
  </w:num>
  <w:num w:numId="14" w16cid:durableId="1040713054">
    <w:abstractNumId w:val="32"/>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b w:val="0"/>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15" w16cid:durableId="1843084956">
    <w:abstractNumId w:val="25"/>
  </w:num>
  <w:num w:numId="16" w16cid:durableId="1890915972">
    <w:abstractNumId w:val="26"/>
  </w:num>
  <w:num w:numId="17" w16cid:durableId="207031495">
    <w:abstractNumId w:val="45"/>
  </w:num>
  <w:num w:numId="18" w16cid:durableId="2133400662">
    <w:abstractNumId w:val="23"/>
  </w:num>
  <w:num w:numId="19" w16cid:durableId="1631327667">
    <w:abstractNumId w:val="5"/>
  </w:num>
  <w:num w:numId="20" w16cid:durableId="674961075">
    <w:abstractNumId w:val="4"/>
  </w:num>
  <w:num w:numId="21" w16cid:durableId="1768384446">
    <w:abstractNumId w:val="3"/>
  </w:num>
  <w:num w:numId="22" w16cid:durableId="322440203">
    <w:abstractNumId w:val="2"/>
  </w:num>
  <w:num w:numId="23" w16cid:durableId="2073694360">
    <w:abstractNumId w:val="1"/>
  </w:num>
  <w:num w:numId="24" w16cid:durableId="1398095270">
    <w:abstractNumId w:val="0"/>
  </w:num>
  <w:num w:numId="25" w16cid:durableId="1671326168">
    <w:abstractNumId w:val="48"/>
  </w:num>
  <w:num w:numId="26" w16cid:durableId="1233857586">
    <w:abstractNumId w:val="13"/>
  </w:num>
  <w:num w:numId="27" w16cid:durableId="18085501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01884993">
    <w:abstractNumId w:val="38"/>
  </w:num>
  <w:num w:numId="29" w16cid:durableId="1070300566">
    <w:abstractNumId w:val="15"/>
  </w:num>
  <w:num w:numId="30" w16cid:durableId="254478427">
    <w:abstractNumId w:val="20"/>
  </w:num>
  <w:num w:numId="31" w16cid:durableId="1227960233">
    <w:abstractNumId w:val="39"/>
  </w:num>
  <w:num w:numId="32" w16cid:durableId="1811553575">
    <w:abstractNumId w:val="31"/>
  </w:num>
  <w:num w:numId="33" w16cid:durableId="2070379701">
    <w:abstractNumId w:val="44"/>
  </w:num>
  <w:num w:numId="34" w16cid:durableId="1261596546">
    <w:abstractNumId w:val="37"/>
    <w:lvlOverride w:ilvl="0">
      <w:startOverride w:val="1"/>
    </w:lvlOverride>
    <w:lvlOverride w:ilvl="1">
      <w:startOverride w:val="9"/>
    </w:lvlOverride>
    <w:lvlOverride w:ilvl="2">
      <w:startOverride w:val="9"/>
    </w:lvlOverride>
    <w:lvlOverride w:ilvl="3">
      <w:startOverride w:val="9"/>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35" w16cid:durableId="21433760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3916569">
    <w:abstractNumId w:val="35"/>
  </w:num>
  <w:num w:numId="37" w16cid:durableId="1804747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0905077">
    <w:abstractNumId w:val="34"/>
  </w:num>
  <w:num w:numId="39" w16cid:durableId="726143539">
    <w:abstractNumId w:val="29"/>
  </w:num>
  <w:num w:numId="40" w16cid:durableId="351808791">
    <w:abstractNumId w:val="32"/>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41" w16cid:durableId="2258468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123817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04783929">
    <w:abstractNumId w:val="32"/>
  </w:num>
  <w:num w:numId="44" w16cid:durableId="789471018">
    <w:abstractNumId w:val="17"/>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rPr>
      </w:lvl>
    </w:lvlOverride>
    <w:lvlOverride w:ilvl="4">
      <w:lvl w:ilvl="4">
        <w:start w:val="1"/>
        <w:numFmt w:val="lowerRoman"/>
        <w:pStyle w:val="Heading5"/>
        <w:lvlText w:val="(%5)"/>
        <w:lvlJc w:val="left"/>
        <w:pPr>
          <w:tabs>
            <w:tab w:val="num" w:pos="2126"/>
          </w:tabs>
          <w:ind w:left="2126" w:hanging="708"/>
        </w:pPr>
        <w:rPr>
          <w:rFonts w:hint="default"/>
          <w:b w:val="0"/>
          <w:i w:val="0"/>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45" w16cid:durableId="13853315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5615504">
    <w:abstractNumId w:val="42"/>
  </w:num>
  <w:num w:numId="47" w16cid:durableId="1976450456">
    <w:abstractNumId w:val="17"/>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48" w16cid:durableId="14237925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7917575">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50" w16cid:durableId="1902053489">
    <w:abstractNumId w:val="14"/>
  </w:num>
  <w:num w:numId="51" w16cid:durableId="530339633">
    <w:abstractNumId w:val="21"/>
  </w:num>
  <w:num w:numId="52" w16cid:durableId="1689061639">
    <w:abstractNumId w:val="9"/>
  </w:num>
  <w:num w:numId="53" w16cid:durableId="1481460504">
    <w:abstractNumId w:val="32"/>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color w:val="000000" w:themeColor="text1"/>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54" w16cid:durableId="596988061">
    <w:abstractNumId w:val="36"/>
    <w:lvlOverride w:ilvl="0">
      <w:lvl w:ilvl="0">
        <w:start w:val="1"/>
        <w:numFmt w:val="none"/>
        <w:pStyle w:val="DefinitionParagraph"/>
        <w:suff w:val="nothing"/>
        <w:lvlText w:val=""/>
        <w:lvlJc w:val="left"/>
        <w:pPr>
          <w:ind w:left="709" w:firstLine="0"/>
        </w:pPr>
        <w:rPr>
          <w:rFonts w:hint="default"/>
        </w:rPr>
      </w:lvl>
    </w:lvlOverride>
    <w:lvlOverride w:ilvl="1">
      <w:lvl w:ilvl="1">
        <w:start w:val="1"/>
        <w:numFmt w:val="lowerLetter"/>
        <w:pStyle w:val="Da"/>
        <w:lvlText w:val="(%2)"/>
        <w:lvlJc w:val="left"/>
        <w:pPr>
          <w:tabs>
            <w:tab w:val="num" w:pos="1418"/>
          </w:tabs>
          <w:ind w:left="1418" w:hanging="709"/>
        </w:pPr>
        <w:rPr>
          <w:rFonts w:hint="default"/>
          <w:b w:val="0"/>
          <w:i w:val="0"/>
          <w:color w:val="000000" w:themeColor="text1"/>
        </w:rPr>
      </w:lvl>
    </w:lvlOverride>
    <w:lvlOverride w:ilvl="2">
      <w:lvl w:ilvl="2">
        <w:start w:val="1"/>
        <w:numFmt w:val="lowerRoman"/>
        <w:pStyle w:val="Di"/>
        <w:lvlText w:val="(%3)"/>
        <w:lvlJc w:val="left"/>
        <w:pPr>
          <w:tabs>
            <w:tab w:val="num" w:pos="2126"/>
          </w:tabs>
          <w:ind w:left="2126" w:hanging="708"/>
        </w:pPr>
        <w:rPr>
          <w:rFonts w:hint="default"/>
        </w:rPr>
      </w:lvl>
    </w:lvlOverride>
    <w:lvlOverride w:ilvl="3">
      <w:lvl w:ilvl="3">
        <w:start w:val="1"/>
        <w:numFmt w:val="upperLetter"/>
        <w:pStyle w:val="DA0"/>
        <w:lvlText w:val="(%4)"/>
        <w:lvlJc w:val="left"/>
        <w:pPr>
          <w:tabs>
            <w:tab w:val="num" w:pos="2835"/>
          </w:tabs>
          <w:ind w:left="2835" w:hanging="709"/>
        </w:pPr>
        <w:rPr>
          <w:rFonts w:hint="default"/>
        </w:rPr>
      </w:lvl>
    </w:lvlOverride>
    <w:lvlOverride w:ilvl="4">
      <w:lvl w:ilvl="4">
        <w:start w:val="1"/>
        <w:numFmt w:val="none"/>
        <w:lvlRestart w:val="0"/>
        <w:suff w:val="nothing"/>
        <w:lvlText w:val=""/>
        <w:lvlJc w:val="left"/>
        <w:pPr>
          <w:ind w:left="0" w:firstLine="0"/>
        </w:pPr>
        <w:rPr>
          <w:rFonts w:hint="default"/>
        </w:rPr>
      </w:lvl>
    </w:lvlOverride>
    <w:lvlOverride w:ilvl="5">
      <w:lvl w:ilvl="5">
        <w:start w:val="1"/>
        <w:numFmt w:val="none"/>
        <w:lvlRestart w:val="0"/>
        <w:suff w:val="nothing"/>
        <w:lvlText w:val=""/>
        <w:lvlJc w:val="left"/>
        <w:pPr>
          <w:ind w:left="0" w:firstLine="0"/>
        </w:pPr>
        <w:rPr>
          <w:rFonts w:hint="default"/>
        </w:rPr>
      </w:lvl>
    </w:lvlOverride>
    <w:lvlOverride w:ilvl="6">
      <w:lvl w:ilvl="6">
        <w:start w:val="1"/>
        <w:numFmt w:val="none"/>
        <w:lvlRestart w:val="0"/>
        <w:suff w:val="nothing"/>
        <w:lvlText w:val="."/>
        <w:lvlJc w:val="left"/>
        <w:pPr>
          <w:ind w:left="0" w:firstLine="0"/>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55" w16cid:durableId="585388105">
    <w:abstractNumId w:val="17"/>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56" w16cid:durableId="1281648367">
    <w:abstractNumId w:val="17"/>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57" w16cid:durableId="1625694374">
    <w:abstractNumId w:val="30"/>
  </w:num>
  <w:num w:numId="58" w16cid:durableId="595287933">
    <w:abstractNumId w:val="32"/>
    <w:lvlOverride w:ilvl="0">
      <w:lvl w:ilvl="0">
        <w:start w:val="1"/>
        <w:numFmt w:val="none"/>
        <w:pStyle w:val="Heading1"/>
        <w:suff w:val="nothing"/>
        <w:lvlText w:val=""/>
        <w:lvlJc w:val="left"/>
        <w:pPr>
          <w:ind w:left="0" w:firstLine="0"/>
        </w:pPr>
        <w:rPr>
          <w:rFonts w:eastAsia="PMingLiU" w:hint="default"/>
        </w:rPr>
      </w:lvl>
    </w:lvlOverride>
    <w:lvlOverride w:ilvl="1">
      <w:lvl w:ilvl="1">
        <w:start w:val="1"/>
        <w:numFmt w:val="decimal"/>
        <w:pStyle w:val="Heading2"/>
        <w:lvlText w:val="%2."/>
        <w:lvlJc w:val="left"/>
        <w:pPr>
          <w:tabs>
            <w:tab w:val="num" w:pos="709"/>
          </w:tabs>
          <w:ind w:left="709" w:hanging="709"/>
        </w:pPr>
        <w:rPr>
          <w:rFonts w:hint="default"/>
        </w:rPr>
      </w:lvl>
    </w:lvlOverride>
    <w:lvlOverride w:ilvl="2">
      <w:lvl w:ilvl="2">
        <w:start w:val="1"/>
        <w:numFmt w:val="decimal"/>
        <w:pStyle w:val="Heading3"/>
        <w:lvlText w:val="%2.%3"/>
        <w:lvlJc w:val="left"/>
        <w:pPr>
          <w:tabs>
            <w:tab w:val="num" w:pos="709"/>
          </w:tabs>
          <w:ind w:left="709" w:hanging="709"/>
        </w:pPr>
        <w:rPr>
          <w:rFonts w:hint="default"/>
        </w:rPr>
      </w:lvl>
    </w:lvlOverride>
    <w:lvlOverride w:ilvl="3">
      <w:lvl w:ilvl="3">
        <w:start w:val="1"/>
        <w:numFmt w:val="lowerLetter"/>
        <w:pStyle w:val="Heading4"/>
        <w:lvlText w:val="(%4)"/>
        <w:lvlJc w:val="left"/>
        <w:pPr>
          <w:tabs>
            <w:tab w:val="num" w:pos="1418"/>
          </w:tabs>
          <w:ind w:left="1418" w:hanging="709"/>
        </w:pPr>
        <w:rPr>
          <w:rFonts w:hint="default"/>
        </w:rPr>
      </w:lvl>
    </w:lvlOverride>
    <w:lvlOverride w:ilvl="4">
      <w:lvl w:ilvl="4">
        <w:start w:val="1"/>
        <w:numFmt w:val="lowerRoman"/>
        <w:pStyle w:val="Heading5"/>
        <w:lvlText w:val="(%5)"/>
        <w:lvlJc w:val="left"/>
        <w:pPr>
          <w:tabs>
            <w:tab w:val="num" w:pos="2126"/>
          </w:tabs>
          <w:ind w:left="2126" w:hanging="708"/>
        </w:pPr>
        <w:rPr>
          <w:rFonts w:hint="default"/>
        </w:rPr>
      </w:lvl>
    </w:lvlOverride>
    <w:lvlOverride w:ilvl="5">
      <w:lvl w:ilvl="5">
        <w:start w:val="1"/>
        <w:numFmt w:val="upperLetter"/>
        <w:pStyle w:val="Heading6"/>
        <w:lvlText w:val="(%6)"/>
        <w:lvlJc w:val="left"/>
        <w:pPr>
          <w:tabs>
            <w:tab w:val="num" w:pos="2835"/>
          </w:tabs>
          <w:ind w:left="2835" w:hanging="709"/>
        </w:pPr>
        <w:rPr>
          <w:rFonts w:hint="default"/>
        </w:rPr>
      </w:lvl>
    </w:lvlOverride>
    <w:lvlOverride w:ilvl="6">
      <w:lvl w:ilvl="6">
        <w:start w:val="1"/>
        <w:numFmt w:val="decimal"/>
        <w:pStyle w:val="Heading7"/>
        <w:lvlText w:val="(%7)"/>
        <w:lvlJc w:val="left"/>
        <w:pPr>
          <w:tabs>
            <w:tab w:val="num" w:pos="2835"/>
          </w:tabs>
          <w:ind w:left="3544" w:hanging="709"/>
        </w:pPr>
        <w:rPr>
          <w:rFonts w:hint="default"/>
        </w:rPr>
      </w:lvl>
    </w:lvlOverride>
    <w:lvlOverride w:ilvl="7">
      <w:lvl w:ilvl="7">
        <w:start w:val="1"/>
        <w:numFmt w:val="none"/>
        <w:lvlRestart w:val="0"/>
        <w:suff w:val="nothing"/>
        <w:lvlText w:val=""/>
        <w:lvlJc w:val="left"/>
        <w:pPr>
          <w:ind w:left="0" w:firstLine="0"/>
        </w:pPr>
        <w:rPr>
          <w:rFonts w:hint="default"/>
        </w:rPr>
      </w:lvl>
    </w:lvlOverride>
    <w:lvlOverride w:ilvl="8">
      <w:lvl w:ilvl="8">
        <w:start w:val="1"/>
        <w:numFmt w:val="none"/>
        <w:lvlRestart w:val="0"/>
        <w:suff w:val="nothing"/>
        <w:lvlText w:val=""/>
        <w:lvlJc w:val="left"/>
        <w:pPr>
          <w:ind w:left="0" w:firstLine="0"/>
        </w:pPr>
        <w:rPr>
          <w:rFonts w:hint="default"/>
        </w:rPr>
      </w:lvl>
    </w:lvlOverride>
  </w:num>
  <w:num w:numId="59" w16cid:durableId="1155489314">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60" w16cid:durableId="142915658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1742070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53971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303304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80073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9126449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111602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81558591">
    <w:abstractNumId w:val="32"/>
    <w:lvlOverride w:ilvl="0">
      <w:startOverride w:val="2"/>
      <w:lvl w:ilvl="0">
        <w:start w:val="2"/>
        <w:numFmt w:val="none"/>
        <w:pStyle w:val="Heading1"/>
        <w:suff w:val="nothing"/>
        <w:lvlText w:val=""/>
        <w:lvlJc w:val="left"/>
        <w:pPr>
          <w:ind w:left="0" w:firstLine="0"/>
        </w:pPr>
        <w:rPr>
          <w:rFonts w:eastAsia="PMingLiU" w:hint="default"/>
        </w:rPr>
      </w:lvl>
    </w:lvlOverride>
    <w:lvlOverride w:ilvl="1">
      <w:startOverride w:val="41"/>
      <w:lvl w:ilvl="1">
        <w:start w:val="4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68" w16cid:durableId="516383448">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69" w16cid:durableId="16543371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67752116">
    <w:abstractNumId w:val="43"/>
  </w:num>
  <w:num w:numId="71" w16cid:durableId="1411586993">
    <w:abstractNumId w:val="22"/>
  </w:num>
  <w:num w:numId="72" w16cid:durableId="15428652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174517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179495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773754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085579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425742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903413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567157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10531964">
    <w:abstractNumId w:val="24"/>
  </w:num>
  <w:num w:numId="81" w16cid:durableId="75694463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80939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936963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418404297">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85" w16cid:durableId="193927656">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86" w16cid:durableId="1078484599">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87" w16cid:durableId="2092196670">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88" w16cid:durableId="1273323083">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89" w16cid:durableId="623541677">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0" w16cid:durableId="953630042">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1" w16cid:durableId="401634800">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2" w16cid:durableId="530075503">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3" w16cid:durableId="1317102374">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4" w16cid:durableId="838694971">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5" w16cid:durableId="12033210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65646446">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7" w16cid:durableId="42367160">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8" w16cid:durableId="1956448849">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99" w16cid:durableId="1272055812">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0" w16cid:durableId="1099641763">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1" w16cid:durableId="943802886">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2" w16cid:durableId="340473131">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3" w16cid:durableId="1630740697">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4" w16cid:durableId="1113981081">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5" w16cid:durableId="2023240334">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 w:numId="106" w16cid:durableId="370810900">
    <w:abstractNumId w:val="32"/>
    <w:lvlOverride w:ilvl="0">
      <w:startOverride w:val="1"/>
      <w:lvl w:ilvl="0">
        <w:start w:val="1"/>
        <w:numFmt w:val="none"/>
        <w:pStyle w:val="Heading1"/>
        <w:suff w:val="nothing"/>
        <w:lvlText w:val=""/>
        <w:lvlJc w:val="left"/>
        <w:pPr>
          <w:ind w:left="0" w:firstLine="0"/>
        </w:pPr>
        <w:rPr>
          <w:rFonts w:eastAsia="PMingLiU" w:hint="default"/>
        </w:rPr>
      </w:lvl>
    </w:lvlOverride>
    <w:lvlOverride w:ilvl="1">
      <w:startOverride w:val="1"/>
      <w:lvl w:ilvl="1">
        <w:start w:val="1"/>
        <w:numFmt w:val="decimal"/>
        <w:pStyle w:val="Heading2"/>
        <w:lvlText w:val="%2."/>
        <w:lvlJc w:val="left"/>
        <w:pPr>
          <w:tabs>
            <w:tab w:val="num" w:pos="709"/>
          </w:tabs>
          <w:ind w:left="709" w:hanging="709"/>
        </w:pPr>
        <w:rPr>
          <w:rFonts w:hint="default"/>
        </w:rPr>
      </w:lvl>
    </w:lvlOverride>
    <w:lvlOverride w:ilvl="2">
      <w:startOverride w:val="1"/>
      <w:lvl w:ilvl="2">
        <w:start w:val="1"/>
        <w:numFmt w:val="decimal"/>
        <w:pStyle w:val="Heading3"/>
        <w:lvlText w:val="%2.%3"/>
        <w:lvlJc w:val="left"/>
        <w:pPr>
          <w:tabs>
            <w:tab w:val="num" w:pos="709"/>
          </w:tabs>
          <w:ind w:left="709" w:hanging="709"/>
        </w:pPr>
        <w:rPr>
          <w:rFonts w:hint="default"/>
        </w:rPr>
      </w:lvl>
    </w:lvlOverride>
    <w:lvlOverride w:ilvl="3">
      <w:startOverride w:val="1"/>
      <w:lvl w:ilvl="3">
        <w:start w:val="1"/>
        <w:numFmt w:val="lowerLetter"/>
        <w:pStyle w:val="Heading4"/>
        <w:lvlText w:val="(%4)"/>
        <w:lvlJc w:val="left"/>
        <w:pPr>
          <w:tabs>
            <w:tab w:val="num" w:pos="1418"/>
          </w:tabs>
          <w:ind w:left="1418" w:hanging="709"/>
        </w:pPr>
        <w:rPr>
          <w:rFonts w:hint="default"/>
        </w:rPr>
      </w:lvl>
    </w:lvlOverride>
    <w:lvlOverride w:ilvl="4">
      <w:startOverride w:val="1"/>
      <w:lvl w:ilvl="4">
        <w:start w:val="1"/>
        <w:numFmt w:val="lowerRoman"/>
        <w:pStyle w:val="Heading5"/>
        <w:lvlText w:val="(%5)"/>
        <w:lvlJc w:val="left"/>
        <w:pPr>
          <w:tabs>
            <w:tab w:val="num" w:pos="2126"/>
          </w:tabs>
          <w:ind w:left="2126" w:hanging="708"/>
        </w:pPr>
        <w:rPr>
          <w:rFonts w:hint="default"/>
        </w:rPr>
      </w:lvl>
    </w:lvlOverride>
    <w:lvlOverride w:ilvl="5">
      <w:startOverride w:val="1"/>
      <w:lvl w:ilvl="5">
        <w:start w:val="1"/>
        <w:numFmt w:val="upperLetter"/>
        <w:pStyle w:val="Heading6"/>
        <w:lvlText w:val="(%6)"/>
        <w:lvlJc w:val="left"/>
        <w:pPr>
          <w:tabs>
            <w:tab w:val="num" w:pos="2835"/>
          </w:tabs>
          <w:ind w:left="2835" w:hanging="709"/>
        </w:pPr>
        <w:rPr>
          <w:rFonts w:hint="default"/>
        </w:rPr>
      </w:lvl>
    </w:lvlOverride>
    <w:lvlOverride w:ilvl="6">
      <w:startOverride w:val="1"/>
      <w:lvl w:ilvl="6">
        <w:start w:val="1"/>
        <w:numFmt w:val="decimal"/>
        <w:pStyle w:val="Heading7"/>
        <w:lvlText w:val="(%7)"/>
        <w:lvlJc w:val="left"/>
        <w:pPr>
          <w:tabs>
            <w:tab w:val="num" w:pos="2835"/>
          </w:tabs>
          <w:ind w:left="3544" w:hanging="709"/>
        </w:pPr>
        <w:rPr>
          <w:rFonts w:hint="default"/>
        </w:rPr>
      </w:lvl>
    </w:lvlOverride>
    <w:lvlOverride w:ilvl="7">
      <w:startOverride w:val="1"/>
      <w:lvl w:ilvl="7">
        <w:start w:val="1"/>
        <w:numFmt w:val="none"/>
        <w:lvlRestart w:val="0"/>
        <w:suff w:val="nothing"/>
        <w:lvlText w:val=""/>
        <w:lvlJc w:val="left"/>
        <w:pPr>
          <w:ind w:left="0" w:firstLine="0"/>
        </w:pPr>
        <w:rPr>
          <w:rFonts w:hint="default"/>
        </w:rPr>
      </w:lvl>
    </w:lvlOverride>
    <w:lvlOverride w:ilvl="8">
      <w:startOverride w:val="1"/>
      <w:lvl w:ilvl="8">
        <w:start w:val="1"/>
        <w:numFmt w:val="none"/>
        <w:lvlRestart w:val="0"/>
        <w:suff w:val="nothing"/>
        <w:lvlText w:val=""/>
        <w:lvlJc w:val="left"/>
        <w:pPr>
          <w:ind w:left="0" w:firstLine="0"/>
        </w:pPr>
        <w:rPr>
          <w:rFonts w:hint="default"/>
        </w:rPr>
      </w:lvl>
    </w:lvlOverride>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5BE"/>
    <w:rsid w:val="000015C7"/>
    <w:rsid w:val="00001665"/>
    <w:rsid w:val="000022F1"/>
    <w:rsid w:val="0000252B"/>
    <w:rsid w:val="00003462"/>
    <w:rsid w:val="00003A9C"/>
    <w:rsid w:val="00003C2C"/>
    <w:rsid w:val="00004176"/>
    <w:rsid w:val="00004567"/>
    <w:rsid w:val="0000459B"/>
    <w:rsid w:val="000050E6"/>
    <w:rsid w:val="00005925"/>
    <w:rsid w:val="00005F2A"/>
    <w:rsid w:val="0000710A"/>
    <w:rsid w:val="000076C2"/>
    <w:rsid w:val="00007A65"/>
    <w:rsid w:val="000103E8"/>
    <w:rsid w:val="0001041A"/>
    <w:rsid w:val="00010CB7"/>
    <w:rsid w:val="00010EB5"/>
    <w:rsid w:val="000114C8"/>
    <w:rsid w:val="00012242"/>
    <w:rsid w:val="00012D7A"/>
    <w:rsid w:val="00013E9B"/>
    <w:rsid w:val="00014648"/>
    <w:rsid w:val="00015440"/>
    <w:rsid w:val="000158B7"/>
    <w:rsid w:val="000170C0"/>
    <w:rsid w:val="000200B1"/>
    <w:rsid w:val="000205C5"/>
    <w:rsid w:val="000210AB"/>
    <w:rsid w:val="00021157"/>
    <w:rsid w:val="000215F5"/>
    <w:rsid w:val="000233AC"/>
    <w:rsid w:val="00023629"/>
    <w:rsid w:val="00023A8E"/>
    <w:rsid w:val="0002421B"/>
    <w:rsid w:val="00025F02"/>
    <w:rsid w:val="000268A8"/>
    <w:rsid w:val="00026CA6"/>
    <w:rsid w:val="000312D5"/>
    <w:rsid w:val="00031606"/>
    <w:rsid w:val="0003184D"/>
    <w:rsid w:val="00031BBF"/>
    <w:rsid w:val="00032DCF"/>
    <w:rsid w:val="00032E5F"/>
    <w:rsid w:val="00033E9E"/>
    <w:rsid w:val="00033F49"/>
    <w:rsid w:val="000341CF"/>
    <w:rsid w:val="000345B1"/>
    <w:rsid w:val="00034FA2"/>
    <w:rsid w:val="0003614C"/>
    <w:rsid w:val="00036BD1"/>
    <w:rsid w:val="000375C0"/>
    <w:rsid w:val="000377AD"/>
    <w:rsid w:val="00040163"/>
    <w:rsid w:val="00040355"/>
    <w:rsid w:val="0004060F"/>
    <w:rsid w:val="00040AE7"/>
    <w:rsid w:val="000425A1"/>
    <w:rsid w:val="00043EDC"/>
    <w:rsid w:val="00044295"/>
    <w:rsid w:val="000443FD"/>
    <w:rsid w:val="000448D4"/>
    <w:rsid w:val="00045032"/>
    <w:rsid w:val="00045FAE"/>
    <w:rsid w:val="00046164"/>
    <w:rsid w:val="000469B4"/>
    <w:rsid w:val="00046F48"/>
    <w:rsid w:val="000501F6"/>
    <w:rsid w:val="0005026E"/>
    <w:rsid w:val="000505E9"/>
    <w:rsid w:val="00050708"/>
    <w:rsid w:val="00050827"/>
    <w:rsid w:val="00050AA5"/>
    <w:rsid w:val="00051783"/>
    <w:rsid w:val="00051917"/>
    <w:rsid w:val="00051F0D"/>
    <w:rsid w:val="000520F1"/>
    <w:rsid w:val="0005281B"/>
    <w:rsid w:val="00053121"/>
    <w:rsid w:val="000537FD"/>
    <w:rsid w:val="00053A72"/>
    <w:rsid w:val="00054633"/>
    <w:rsid w:val="00056319"/>
    <w:rsid w:val="000579C6"/>
    <w:rsid w:val="00057B98"/>
    <w:rsid w:val="0006046A"/>
    <w:rsid w:val="00060844"/>
    <w:rsid w:val="000621E3"/>
    <w:rsid w:val="000630A6"/>
    <w:rsid w:val="00063A3D"/>
    <w:rsid w:val="000642BA"/>
    <w:rsid w:val="00064381"/>
    <w:rsid w:val="00064A18"/>
    <w:rsid w:val="00064AA1"/>
    <w:rsid w:val="0006536A"/>
    <w:rsid w:val="00065C0C"/>
    <w:rsid w:val="0006618E"/>
    <w:rsid w:val="000670F6"/>
    <w:rsid w:val="00067195"/>
    <w:rsid w:val="00067C27"/>
    <w:rsid w:val="00070B95"/>
    <w:rsid w:val="000711B3"/>
    <w:rsid w:val="00071ABA"/>
    <w:rsid w:val="00071BEE"/>
    <w:rsid w:val="000720EB"/>
    <w:rsid w:val="00074277"/>
    <w:rsid w:val="00074CAD"/>
    <w:rsid w:val="00075E19"/>
    <w:rsid w:val="00076507"/>
    <w:rsid w:val="00076821"/>
    <w:rsid w:val="00077EED"/>
    <w:rsid w:val="0008041C"/>
    <w:rsid w:val="00080475"/>
    <w:rsid w:val="000807A2"/>
    <w:rsid w:val="00080A5D"/>
    <w:rsid w:val="00080E58"/>
    <w:rsid w:val="00081673"/>
    <w:rsid w:val="00081E9F"/>
    <w:rsid w:val="0008261D"/>
    <w:rsid w:val="000828F4"/>
    <w:rsid w:val="00082A1E"/>
    <w:rsid w:val="00082C13"/>
    <w:rsid w:val="0008345B"/>
    <w:rsid w:val="00083ACC"/>
    <w:rsid w:val="00083DD5"/>
    <w:rsid w:val="000905D0"/>
    <w:rsid w:val="000906A7"/>
    <w:rsid w:val="00092583"/>
    <w:rsid w:val="00092AE1"/>
    <w:rsid w:val="00095DA0"/>
    <w:rsid w:val="00095E5C"/>
    <w:rsid w:val="00097DA8"/>
    <w:rsid w:val="00097FD4"/>
    <w:rsid w:val="000A0377"/>
    <w:rsid w:val="000A0BAB"/>
    <w:rsid w:val="000A1298"/>
    <w:rsid w:val="000A15C4"/>
    <w:rsid w:val="000A192D"/>
    <w:rsid w:val="000A229C"/>
    <w:rsid w:val="000A2D21"/>
    <w:rsid w:val="000A2D7C"/>
    <w:rsid w:val="000A3B14"/>
    <w:rsid w:val="000A40A3"/>
    <w:rsid w:val="000A4441"/>
    <w:rsid w:val="000A5160"/>
    <w:rsid w:val="000A55AA"/>
    <w:rsid w:val="000A5A02"/>
    <w:rsid w:val="000A61CB"/>
    <w:rsid w:val="000B04CA"/>
    <w:rsid w:val="000B1162"/>
    <w:rsid w:val="000B1C3B"/>
    <w:rsid w:val="000B33DD"/>
    <w:rsid w:val="000B366E"/>
    <w:rsid w:val="000B3B29"/>
    <w:rsid w:val="000B3FD7"/>
    <w:rsid w:val="000B3FE1"/>
    <w:rsid w:val="000B430C"/>
    <w:rsid w:val="000B44DB"/>
    <w:rsid w:val="000B65E0"/>
    <w:rsid w:val="000B73BC"/>
    <w:rsid w:val="000B748C"/>
    <w:rsid w:val="000C1446"/>
    <w:rsid w:val="000C1866"/>
    <w:rsid w:val="000C2ACB"/>
    <w:rsid w:val="000C3388"/>
    <w:rsid w:val="000C436B"/>
    <w:rsid w:val="000C49DF"/>
    <w:rsid w:val="000C4A1B"/>
    <w:rsid w:val="000C5049"/>
    <w:rsid w:val="000C517D"/>
    <w:rsid w:val="000C68E4"/>
    <w:rsid w:val="000C6A4B"/>
    <w:rsid w:val="000C70D4"/>
    <w:rsid w:val="000C728E"/>
    <w:rsid w:val="000C73AA"/>
    <w:rsid w:val="000C7576"/>
    <w:rsid w:val="000C7F4F"/>
    <w:rsid w:val="000D0759"/>
    <w:rsid w:val="000D153D"/>
    <w:rsid w:val="000D1D5D"/>
    <w:rsid w:val="000D24D1"/>
    <w:rsid w:val="000D2A8D"/>
    <w:rsid w:val="000D2C8B"/>
    <w:rsid w:val="000D31DB"/>
    <w:rsid w:val="000D375C"/>
    <w:rsid w:val="000D3C73"/>
    <w:rsid w:val="000D3FA6"/>
    <w:rsid w:val="000D451F"/>
    <w:rsid w:val="000D5FC0"/>
    <w:rsid w:val="000D6D15"/>
    <w:rsid w:val="000D711F"/>
    <w:rsid w:val="000D7130"/>
    <w:rsid w:val="000D7B84"/>
    <w:rsid w:val="000D7BAE"/>
    <w:rsid w:val="000E03C2"/>
    <w:rsid w:val="000E044A"/>
    <w:rsid w:val="000E059C"/>
    <w:rsid w:val="000E0EB8"/>
    <w:rsid w:val="000E3964"/>
    <w:rsid w:val="000E3B0F"/>
    <w:rsid w:val="000E3C26"/>
    <w:rsid w:val="000E5277"/>
    <w:rsid w:val="000E6BF1"/>
    <w:rsid w:val="000E6C7C"/>
    <w:rsid w:val="000E7618"/>
    <w:rsid w:val="000E78C5"/>
    <w:rsid w:val="000F10C5"/>
    <w:rsid w:val="000F3834"/>
    <w:rsid w:val="000F3B57"/>
    <w:rsid w:val="000F3C57"/>
    <w:rsid w:val="000F3FE3"/>
    <w:rsid w:val="000F4676"/>
    <w:rsid w:val="000F6C34"/>
    <w:rsid w:val="000F6D99"/>
    <w:rsid w:val="00100879"/>
    <w:rsid w:val="00100CD6"/>
    <w:rsid w:val="001011EA"/>
    <w:rsid w:val="00101A99"/>
    <w:rsid w:val="00102E76"/>
    <w:rsid w:val="00103134"/>
    <w:rsid w:val="00103429"/>
    <w:rsid w:val="00103461"/>
    <w:rsid w:val="00103540"/>
    <w:rsid w:val="00103E65"/>
    <w:rsid w:val="00103F3B"/>
    <w:rsid w:val="00104952"/>
    <w:rsid w:val="00105DF0"/>
    <w:rsid w:val="00105F8B"/>
    <w:rsid w:val="001060E8"/>
    <w:rsid w:val="001065A8"/>
    <w:rsid w:val="001066D8"/>
    <w:rsid w:val="00106BC1"/>
    <w:rsid w:val="00106CCF"/>
    <w:rsid w:val="0010713D"/>
    <w:rsid w:val="001072C4"/>
    <w:rsid w:val="00110AA9"/>
    <w:rsid w:val="00111190"/>
    <w:rsid w:val="00111AFC"/>
    <w:rsid w:val="00111D2D"/>
    <w:rsid w:val="0011325B"/>
    <w:rsid w:val="00113F2F"/>
    <w:rsid w:val="001144FA"/>
    <w:rsid w:val="00114C59"/>
    <w:rsid w:val="00114CE8"/>
    <w:rsid w:val="00115AF6"/>
    <w:rsid w:val="001166AD"/>
    <w:rsid w:val="00116773"/>
    <w:rsid w:val="00120BEC"/>
    <w:rsid w:val="00120FE4"/>
    <w:rsid w:val="001213C2"/>
    <w:rsid w:val="001214AA"/>
    <w:rsid w:val="00121AA2"/>
    <w:rsid w:val="00121C9F"/>
    <w:rsid w:val="00122199"/>
    <w:rsid w:val="0012273E"/>
    <w:rsid w:val="00122E30"/>
    <w:rsid w:val="001236F1"/>
    <w:rsid w:val="001249EB"/>
    <w:rsid w:val="00125F1B"/>
    <w:rsid w:val="001264E5"/>
    <w:rsid w:val="00126E00"/>
    <w:rsid w:val="00127815"/>
    <w:rsid w:val="00127BAE"/>
    <w:rsid w:val="00127EAE"/>
    <w:rsid w:val="001300DE"/>
    <w:rsid w:val="001303C5"/>
    <w:rsid w:val="00130C10"/>
    <w:rsid w:val="00130DE0"/>
    <w:rsid w:val="00131462"/>
    <w:rsid w:val="00133811"/>
    <w:rsid w:val="00134344"/>
    <w:rsid w:val="0013475F"/>
    <w:rsid w:val="0013585D"/>
    <w:rsid w:val="001366CD"/>
    <w:rsid w:val="00136E37"/>
    <w:rsid w:val="00137EBA"/>
    <w:rsid w:val="00140185"/>
    <w:rsid w:val="00140837"/>
    <w:rsid w:val="001409D8"/>
    <w:rsid w:val="00140E0D"/>
    <w:rsid w:val="00141352"/>
    <w:rsid w:val="00142269"/>
    <w:rsid w:val="00142561"/>
    <w:rsid w:val="00142D68"/>
    <w:rsid w:val="00143400"/>
    <w:rsid w:val="001435E4"/>
    <w:rsid w:val="001441BD"/>
    <w:rsid w:val="0014433F"/>
    <w:rsid w:val="0014469F"/>
    <w:rsid w:val="001447AD"/>
    <w:rsid w:val="00144A56"/>
    <w:rsid w:val="00144CE6"/>
    <w:rsid w:val="00145993"/>
    <w:rsid w:val="00145BB7"/>
    <w:rsid w:val="00145E52"/>
    <w:rsid w:val="00145F2A"/>
    <w:rsid w:val="00146566"/>
    <w:rsid w:val="00147458"/>
    <w:rsid w:val="001477A3"/>
    <w:rsid w:val="00150B6F"/>
    <w:rsid w:val="0015149D"/>
    <w:rsid w:val="0015185E"/>
    <w:rsid w:val="00151C1E"/>
    <w:rsid w:val="00151F07"/>
    <w:rsid w:val="00152650"/>
    <w:rsid w:val="00152993"/>
    <w:rsid w:val="00152AA4"/>
    <w:rsid w:val="00152C8B"/>
    <w:rsid w:val="00152D92"/>
    <w:rsid w:val="0015395C"/>
    <w:rsid w:val="0015412D"/>
    <w:rsid w:val="00154171"/>
    <w:rsid w:val="00154DED"/>
    <w:rsid w:val="0015525B"/>
    <w:rsid w:val="001552F7"/>
    <w:rsid w:val="001558EA"/>
    <w:rsid w:val="001564DE"/>
    <w:rsid w:val="00156933"/>
    <w:rsid w:val="0015739E"/>
    <w:rsid w:val="00157692"/>
    <w:rsid w:val="00160A10"/>
    <w:rsid w:val="0016283B"/>
    <w:rsid w:val="00162F3F"/>
    <w:rsid w:val="00164EA0"/>
    <w:rsid w:val="001655D6"/>
    <w:rsid w:val="001665D6"/>
    <w:rsid w:val="001669DF"/>
    <w:rsid w:val="001671F1"/>
    <w:rsid w:val="00167316"/>
    <w:rsid w:val="001676E5"/>
    <w:rsid w:val="001679A8"/>
    <w:rsid w:val="00170937"/>
    <w:rsid w:val="00171671"/>
    <w:rsid w:val="00172957"/>
    <w:rsid w:val="00172A29"/>
    <w:rsid w:val="001732EC"/>
    <w:rsid w:val="001732F9"/>
    <w:rsid w:val="00173A91"/>
    <w:rsid w:val="00173D6E"/>
    <w:rsid w:val="00174E5B"/>
    <w:rsid w:val="00175153"/>
    <w:rsid w:val="00176C36"/>
    <w:rsid w:val="001776AA"/>
    <w:rsid w:val="00177B0F"/>
    <w:rsid w:val="00177F00"/>
    <w:rsid w:val="00180180"/>
    <w:rsid w:val="00181273"/>
    <w:rsid w:val="00183AA8"/>
    <w:rsid w:val="001843CB"/>
    <w:rsid w:val="001848B7"/>
    <w:rsid w:val="00184F4B"/>
    <w:rsid w:val="00185972"/>
    <w:rsid w:val="00186049"/>
    <w:rsid w:val="001860BD"/>
    <w:rsid w:val="0018667D"/>
    <w:rsid w:val="00190C19"/>
    <w:rsid w:val="001913B2"/>
    <w:rsid w:val="001915FF"/>
    <w:rsid w:val="0019168E"/>
    <w:rsid w:val="001928DD"/>
    <w:rsid w:val="001933D0"/>
    <w:rsid w:val="00195A5F"/>
    <w:rsid w:val="0019637B"/>
    <w:rsid w:val="00196F11"/>
    <w:rsid w:val="00197105"/>
    <w:rsid w:val="00197607"/>
    <w:rsid w:val="001A0067"/>
    <w:rsid w:val="001A1D96"/>
    <w:rsid w:val="001A1DCB"/>
    <w:rsid w:val="001A294B"/>
    <w:rsid w:val="001A2BC0"/>
    <w:rsid w:val="001A3720"/>
    <w:rsid w:val="001A4673"/>
    <w:rsid w:val="001A4F6E"/>
    <w:rsid w:val="001A54A7"/>
    <w:rsid w:val="001A62EA"/>
    <w:rsid w:val="001A76A4"/>
    <w:rsid w:val="001A7C4A"/>
    <w:rsid w:val="001A7D4E"/>
    <w:rsid w:val="001B003F"/>
    <w:rsid w:val="001B0739"/>
    <w:rsid w:val="001B0C99"/>
    <w:rsid w:val="001B1175"/>
    <w:rsid w:val="001B1C35"/>
    <w:rsid w:val="001B34DE"/>
    <w:rsid w:val="001B45EF"/>
    <w:rsid w:val="001B48E6"/>
    <w:rsid w:val="001B513D"/>
    <w:rsid w:val="001B5679"/>
    <w:rsid w:val="001B56D4"/>
    <w:rsid w:val="001B5820"/>
    <w:rsid w:val="001B5F0B"/>
    <w:rsid w:val="001B6051"/>
    <w:rsid w:val="001B72CC"/>
    <w:rsid w:val="001B7782"/>
    <w:rsid w:val="001B7B9D"/>
    <w:rsid w:val="001B7E5E"/>
    <w:rsid w:val="001B7F80"/>
    <w:rsid w:val="001C087F"/>
    <w:rsid w:val="001C0E63"/>
    <w:rsid w:val="001C1475"/>
    <w:rsid w:val="001C283B"/>
    <w:rsid w:val="001C2F54"/>
    <w:rsid w:val="001C31CD"/>
    <w:rsid w:val="001C3964"/>
    <w:rsid w:val="001C42FE"/>
    <w:rsid w:val="001C52F8"/>
    <w:rsid w:val="001C57EA"/>
    <w:rsid w:val="001C6288"/>
    <w:rsid w:val="001C6922"/>
    <w:rsid w:val="001C6A6C"/>
    <w:rsid w:val="001C772E"/>
    <w:rsid w:val="001C794A"/>
    <w:rsid w:val="001C7C4F"/>
    <w:rsid w:val="001D090C"/>
    <w:rsid w:val="001D0A43"/>
    <w:rsid w:val="001D0B1C"/>
    <w:rsid w:val="001D21BD"/>
    <w:rsid w:val="001D2307"/>
    <w:rsid w:val="001D2DD3"/>
    <w:rsid w:val="001D36E0"/>
    <w:rsid w:val="001D3B5B"/>
    <w:rsid w:val="001D4EEE"/>
    <w:rsid w:val="001D60C8"/>
    <w:rsid w:val="001D611A"/>
    <w:rsid w:val="001D642E"/>
    <w:rsid w:val="001D6A7D"/>
    <w:rsid w:val="001D6C82"/>
    <w:rsid w:val="001D7222"/>
    <w:rsid w:val="001D7B68"/>
    <w:rsid w:val="001E07FC"/>
    <w:rsid w:val="001E0926"/>
    <w:rsid w:val="001E0C95"/>
    <w:rsid w:val="001E1006"/>
    <w:rsid w:val="001E155F"/>
    <w:rsid w:val="001E199F"/>
    <w:rsid w:val="001E267B"/>
    <w:rsid w:val="001E3E54"/>
    <w:rsid w:val="001E415A"/>
    <w:rsid w:val="001E42B8"/>
    <w:rsid w:val="001E59CE"/>
    <w:rsid w:val="001E5C50"/>
    <w:rsid w:val="001E618F"/>
    <w:rsid w:val="001E7C5A"/>
    <w:rsid w:val="001E7D42"/>
    <w:rsid w:val="001F132D"/>
    <w:rsid w:val="001F1C48"/>
    <w:rsid w:val="001F2B17"/>
    <w:rsid w:val="001F2BAE"/>
    <w:rsid w:val="001F37F5"/>
    <w:rsid w:val="001F43D7"/>
    <w:rsid w:val="001F541D"/>
    <w:rsid w:val="001F5482"/>
    <w:rsid w:val="001F622C"/>
    <w:rsid w:val="001F7798"/>
    <w:rsid w:val="002005C6"/>
    <w:rsid w:val="00200A89"/>
    <w:rsid w:val="00200BA2"/>
    <w:rsid w:val="00201B15"/>
    <w:rsid w:val="00202B97"/>
    <w:rsid w:val="00202ED0"/>
    <w:rsid w:val="00202FA2"/>
    <w:rsid w:val="0020352D"/>
    <w:rsid w:val="00203BF8"/>
    <w:rsid w:val="00203DD9"/>
    <w:rsid w:val="002046D0"/>
    <w:rsid w:val="00204936"/>
    <w:rsid w:val="00204A6B"/>
    <w:rsid w:val="00205783"/>
    <w:rsid w:val="00205F64"/>
    <w:rsid w:val="00206B9C"/>
    <w:rsid w:val="0020721B"/>
    <w:rsid w:val="002075A9"/>
    <w:rsid w:val="00207BE1"/>
    <w:rsid w:val="0021021C"/>
    <w:rsid w:val="00210A48"/>
    <w:rsid w:val="00211165"/>
    <w:rsid w:val="00211231"/>
    <w:rsid w:val="00211F1E"/>
    <w:rsid w:val="00212129"/>
    <w:rsid w:val="00212A55"/>
    <w:rsid w:val="00213389"/>
    <w:rsid w:val="00213DB3"/>
    <w:rsid w:val="00214535"/>
    <w:rsid w:val="00214A9E"/>
    <w:rsid w:val="00214CB8"/>
    <w:rsid w:val="00215B92"/>
    <w:rsid w:val="00215C4A"/>
    <w:rsid w:val="00216103"/>
    <w:rsid w:val="00216246"/>
    <w:rsid w:val="00216382"/>
    <w:rsid w:val="0021647B"/>
    <w:rsid w:val="002175B4"/>
    <w:rsid w:val="00217781"/>
    <w:rsid w:val="002177F0"/>
    <w:rsid w:val="00217BCB"/>
    <w:rsid w:val="0022082E"/>
    <w:rsid w:val="00220ED8"/>
    <w:rsid w:val="00221250"/>
    <w:rsid w:val="002215E7"/>
    <w:rsid w:val="0022195A"/>
    <w:rsid w:val="00222B26"/>
    <w:rsid w:val="00222FAD"/>
    <w:rsid w:val="00223A6B"/>
    <w:rsid w:val="00223A9E"/>
    <w:rsid w:val="002249DE"/>
    <w:rsid w:val="00224E15"/>
    <w:rsid w:val="002250E3"/>
    <w:rsid w:val="00225BEA"/>
    <w:rsid w:val="002269B8"/>
    <w:rsid w:val="00226EDE"/>
    <w:rsid w:val="002272BA"/>
    <w:rsid w:val="002279DA"/>
    <w:rsid w:val="00231901"/>
    <w:rsid w:val="00231D1E"/>
    <w:rsid w:val="00231D33"/>
    <w:rsid w:val="00232309"/>
    <w:rsid w:val="00232E13"/>
    <w:rsid w:val="002332B7"/>
    <w:rsid w:val="00233415"/>
    <w:rsid w:val="002334F0"/>
    <w:rsid w:val="00234799"/>
    <w:rsid w:val="00234AAF"/>
    <w:rsid w:val="00235907"/>
    <w:rsid w:val="00236062"/>
    <w:rsid w:val="0023619E"/>
    <w:rsid w:val="0023644A"/>
    <w:rsid w:val="00237A5B"/>
    <w:rsid w:val="00237C38"/>
    <w:rsid w:val="00237DA7"/>
    <w:rsid w:val="00240426"/>
    <w:rsid w:val="0024107C"/>
    <w:rsid w:val="00241D0D"/>
    <w:rsid w:val="00243B73"/>
    <w:rsid w:val="00243C3F"/>
    <w:rsid w:val="00244739"/>
    <w:rsid w:val="00245042"/>
    <w:rsid w:val="00245243"/>
    <w:rsid w:val="00245313"/>
    <w:rsid w:val="00245A7A"/>
    <w:rsid w:val="002472E2"/>
    <w:rsid w:val="0024781D"/>
    <w:rsid w:val="00247CBA"/>
    <w:rsid w:val="00250F12"/>
    <w:rsid w:val="00250F4B"/>
    <w:rsid w:val="002540C4"/>
    <w:rsid w:val="002551A9"/>
    <w:rsid w:val="002565E3"/>
    <w:rsid w:val="00257AB7"/>
    <w:rsid w:val="00257CBB"/>
    <w:rsid w:val="0026008A"/>
    <w:rsid w:val="002600F4"/>
    <w:rsid w:val="00260339"/>
    <w:rsid w:val="00260678"/>
    <w:rsid w:val="00260830"/>
    <w:rsid w:val="00260903"/>
    <w:rsid w:val="00261303"/>
    <w:rsid w:val="002620BC"/>
    <w:rsid w:val="00262196"/>
    <w:rsid w:val="0026379E"/>
    <w:rsid w:val="002638BD"/>
    <w:rsid w:val="0026414E"/>
    <w:rsid w:val="00264F23"/>
    <w:rsid w:val="002659D3"/>
    <w:rsid w:val="00265DBB"/>
    <w:rsid w:val="00266E12"/>
    <w:rsid w:val="002678A4"/>
    <w:rsid w:val="00270139"/>
    <w:rsid w:val="00270747"/>
    <w:rsid w:val="00270D18"/>
    <w:rsid w:val="00270E57"/>
    <w:rsid w:val="002712DE"/>
    <w:rsid w:val="00271E28"/>
    <w:rsid w:val="0027231C"/>
    <w:rsid w:val="00273028"/>
    <w:rsid w:val="0027350F"/>
    <w:rsid w:val="002748A3"/>
    <w:rsid w:val="00274E71"/>
    <w:rsid w:val="00275161"/>
    <w:rsid w:val="00275EC6"/>
    <w:rsid w:val="002773C6"/>
    <w:rsid w:val="002775C6"/>
    <w:rsid w:val="00277696"/>
    <w:rsid w:val="00277744"/>
    <w:rsid w:val="002815A0"/>
    <w:rsid w:val="00282C12"/>
    <w:rsid w:val="00282ECB"/>
    <w:rsid w:val="002835B7"/>
    <w:rsid w:val="002860AE"/>
    <w:rsid w:val="00286FC5"/>
    <w:rsid w:val="00287D90"/>
    <w:rsid w:val="00287DC6"/>
    <w:rsid w:val="00287EA9"/>
    <w:rsid w:val="00287F94"/>
    <w:rsid w:val="00287FBB"/>
    <w:rsid w:val="0029010C"/>
    <w:rsid w:val="0029042A"/>
    <w:rsid w:val="00290D85"/>
    <w:rsid w:val="0029276E"/>
    <w:rsid w:val="002936AC"/>
    <w:rsid w:val="00293D89"/>
    <w:rsid w:val="00295923"/>
    <w:rsid w:val="00297A20"/>
    <w:rsid w:val="002A089F"/>
    <w:rsid w:val="002A0DBB"/>
    <w:rsid w:val="002A11FB"/>
    <w:rsid w:val="002A154A"/>
    <w:rsid w:val="002A179B"/>
    <w:rsid w:val="002A39F7"/>
    <w:rsid w:val="002A3A5C"/>
    <w:rsid w:val="002A3C1F"/>
    <w:rsid w:val="002A4116"/>
    <w:rsid w:val="002A429C"/>
    <w:rsid w:val="002A443D"/>
    <w:rsid w:val="002A4956"/>
    <w:rsid w:val="002A4B1E"/>
    <w:rsid w:val="002A5C97"/>
    <w:rsid w:val="002A5D12"/>
    <w:rsid w:val="002A7893"/>
    <w:rsid w:val="002B0B5D"/>
    <w:rsid w:val="002B0CE5"/>
    <w:rsid w:val="002B0FB1"/>
    <w:rsid w:val="002B0FFC"/>
    <w:rsid w:val="002B1EE8"/>
    <w:rsid w:val="002B22C9"/>
    <w:rsid w:val="002B2767"/>
    <w:rsid w:val="002B2A00"/>
    <w:rsid w:val="002B2C6C"/>
    <w:rsid w:val="002B3987"/>
    <w:rsid w:val="002B3A55"/>
    <w:rsid w:val="002B3DA0"/>
    <w:rsid w:val="002B45F6"/>
    <w:rsid w:val="002B52B9"/>
    <w:rsid w:val="002B661E"/>
    <w:rsid w:val="002B77A6"/>
    <w:rsid w:val="002B7C3A"/>
    <w:rsid w:val="002C0BBA"/>
    <w:rsid w:val="002C0F44"/>
    <w:rsid w:val="002C0FC2"/>
    <w:rsid w:val="002C109D"/>
    <w:rsid w:val="002C11F7"/>
    <w:rsid w:val="002C1403"/>
    <w:rsid w:val="002C1664"/>
    <w:rsid w:val="002C1ED0"/>
    <w:rsid w:val="002C2634"/>
    <w:rsid w:val="002C2ADD"/>
    <w:rsid w:val="002C2E1C"/>
    <w:rsid w:val="002C37D5"/>
    <w:rsid w:val="002C3ED2"/>
    <w:rsid w:val="002C4140"/>
    <w:rsid w:val="002C6FF4"/>
    <w:rsid w:val="002C7114"/>
    <w:rsid w:val="002C71E2"/>
    <w:rsid w:val="002C72C0"/>
    <w:rsid w:val="002D0118"/>
    <w:rsid w:val="002D0200"/>
    <w:rsid w:val="002D02E3"/>
    <w:rsid w:val="002D216D"/>
    <w:rsid w:val="002D2701"/>
    <w:rsid w:val="002D2DB2"/>
    <w:rsid w:val="002D37A8"/>
    <w:rsid w:val="002D3EB6"/>
    <w:rsid w:val="002D3F8C"/>
    <w:rsid w:val="002D419F"/>
    <w:rsid w:val="002D4504"/>
    <w:rsid w:val="002D4DC9"/>
    <w:rsid w:val="002D4DFE"/>
    <w:rsid w:val="002D4FAE"/>
    <w:rsid w:val="002D5ED0"/>
    <w:rsid w:val="002D66BF"/>
    <w:rsid w:val="002D7726"/>
    <w:rsid w:val="002D7AFF"/>
    <w:rsid w:val="002D7BB5"/>
    <w:rsid w:val="002E04D3"/>
    <w:rsid w:val="002E0A89"/>
    <w:rsid w:val="002E0F81"/>
    <w:rsid w:val="002E1DAC"/>
    <w:rsid w:val="002E2011"/>
    <w:rsid w:val="002E283B"/>
    <w:rsid w:val="002E2CA7"/>
    <w:rsid w:val="002E315C"/>
    <w:rsid w:val="002E334C"/>
    <w:rsid w:val="002E3577"/>
    <w:rsid w:val="002E364D"/>
    <w:rsid w:val="002E36A0"/>
    <w:rsid w:val="002E3A86"/>
    <w:rsid w:val="002E48E4"/>
    <w:rsid w:val="002E7BD4"/>
    <w:rsid w:val="002E7DFC"/>
    <w:rsid w:val="002F08DB"/>
    <w:rsid w:val="002F0E12"/>
    <w:rsid w:val="002F16A2"/>
    <w:rsid w:val="002F1A70"/>
    <w:rsid w:val="002F1FEF"/>
    <w:rsid w:val="002F26AE"/>
    <w:rsid w:val="002F40A7"/>
    <w:rsid w:val="002F44D8"/>
    <w:rsid w:val="002F46DC"/>
    <w:rsid w:val="002F5324"/>
    <w:rsid w:val="002F6860"/>
    <w:rsid w:val="002F6D11"/>
    <w:rsid w:val="002F73A1"/>
    <w:rsid w:val="003008C4"/>
    <w:rsid w:val="00300EFD"/>
    <w:rsid w:val="003011AA"/>
    <w:rsid w:val="003011FD"/>
    <w:rsid w:val="003013CF"/>
    <w:rsid w:val="0030337A"/>
    <w:rsid w:val="003037A3"/>
    <w:rsid w:val="003047D7"/>
    <w:rsid w:val="00304DC1"/>
    <w:rsid w:val="003057EA"/>
    <w:rsid w:val="00305B19"/>
    <w:rsid w:val="0030608C"/>
    <w:rsid w:val="00306AFC"/>
    <w:rsid w:val="00310029"/>
    <w:rsid w:val="0031066B"/>
    <w:rsid w:val="00310A5D"/>
    <w:rsid w:val="00310F51"/>
    <w:rsid w:val="003122EB"/>
    <w:rsid w:val="0031305C"/>
    <w:rsid w:val="00314633"/>
    <w:rsid w:val="00314AB3"/>
    <w:rsid w:val="00314DE9"/>
    <w:rsid w:val="003157C4"/>
    <w:rsid w:val="0031590A"/>
    <w:rsid w:val="00315CCF"/>
    <w:rsid w:val="00315F42"/>
    <w:rsid w:val="003161CF"/>
    <w:rsid w:val="003171CA"/>
    <w:rsid w:val="003174DA"/>
    <w:rsid w:val="00317908"/>
    <w:rsid w:val="0032036C"/>
    <w:rsid w:val="00320624"/>
    <w:rsid w:val="00320D9F"/>
    <w:rsid w:val="00320DDF"/>
    <w:rsid w:val="003215F0"/>
    <w:rsid w:val="00321C9E"/>
    <w:rsid w:val="00322224"/>
    <w:rsid w:val="00322412"/>
    <w:rsid w:val="00322654"/>
    <w:rsid w:val="00323BE5"/>
    <w:rsid w:val="0032452B"/>
    <w:rsid w:val="0032462F"/>
    <w:rsid w:val="00324CD7"/>
    <w:rsid w:val="0032565A"/>
    <w:rsid w:val="00325A1C"/>
    <w:rsid w:val="00325C95"/>
    <w:rsid w:val="00325D4D"/>
    <w:rsid w:val="0032726B"/>
    <w:rsid w:val="003275AC"/>
    <w:rsid w:val="003277DB"/>
    <w:rsid w:val="00330BA1"/>
    <w:rsid w:val="003319D2"/>
    <w:rsid w:val="00331ACA"/>
    <w:rsid w:val="00331DAB"/>
    <w:rsid w:val="003321F4"/>
    <w:rsid w:val="003323C3"/>
    <w:rsid w:val="003328C3"/>
    <w:rsid w:val="0033338D"/>
    <w:rsid w:val="003350D8"/>
    <w:rsid w:val="0033514E"/>
    <w:rsid w:val="00335667"/>
    <w:rsid w:val="00335BBA"/>
    <w:rsid w:val="00335E8B"/>
    <w:rsid w:val="00336018"/>
    <w:rsid w:val="00336544"/>
    <w:rsid w:val="00336816"/>
    <w:rsid w:val="00337889"/>
    <w:rsid w:val="00340381"/>
    <w:rsid w:val="003411DF"/>
    <w:rsid w:val="003416EF"/>
    <w:rsid w:val="003425DC"/>
    <w:rsid w:val="003431B5"/>
    <w:rsid w:val="003438B9"/>
    <w:rsid w:val="00343AF0"/>
    <w:rsid w:val="00344438"/>
    <w:rsid w:val="003446BC"/>
    <w:rsid w:val="00344A00"/>
    <w:rsid w:val="0034569A"/>
    <w:rsid w:val="003458CA"/>
    <w:rsid w:val="003462C8"/>
    <w:rsid w:val="00346A38"/>
    <w:rsid w:val="003500C7"/>
    <w:rsid w:val="00350B7A"/>
    <w:rsid w:val="00351B1F"/>
    <w:rsid w:val="00352208"/>
    <w:rsid w:val="00352588"/>
    <w:rsid w:val="0035286D"/>
    <w:rsid w:val="00352C2A"/>
    <w:rsid w:val="00352E88"/>
    <w:rsid w:val="0035608F"/>
    <w:rsid w:val="00356267"/>
    <w:rsid w:val="0035737E"/>
    <w:rsid w:val="003604FB"/>
    <w:rsid w:val="003611E9"/>
    <w:rsid w:val="0036232B"/>
    <w:rsid w:val="003640C0"/>
    <w:rsid w:val="00364E54"/>
    <w:rsid w:val="003652B5"/>
    <w:rsid w:val="0036535B"/>
    <w:rsid w:val="00365E15"/>
    <w:rsid w:val="003669B2"/>
    <w:rsid w:val="00367F65"/>
    <w:rsid w:val="00370A4D"/>
    <w:rsid w:val="00370F96"/>
    <w:rsid w:val="003713DE"/>
    <w:rsid w:val="003721A7"/>
    <w:rsid w:val="003726C4"/>
    <w:rsid w:val="003729E8"/>
    <w:rsid w:val="00374108"/>
    <w:rsid w:val="00375025"/>
    <w:rsid w:val="003752AD"/>
    <w:rsid w:val="0037540A"/>
    <w:rsid w:val="00375679"/>
    <w:rsid w:val="003756C8"/>
    <w:rsid w:val="003759D8"/>
    <w:rsid w:val="00375D3A"/>
    <w:rsid w:val="00375D3C"/>
    <w:rsid w:val="00375F39"/>
    <w:rsid w:val="00376D03"/>
    <w:rsid w:val="00377147"/>
    <w:rsid w:val="00377398"/>
    <w:rsid w:val="0037794F"/>
    <w:rsid w:val="00377B9F"/>
    <w:rsid w:val="003809D8"/>
    <w:rsid w:val="00380D68"/>
    <w:rsid w:val="00381951"/>
    <w:rsid w:val="00382104"/>
    <w:rsid w:val="0038256A"/>
    <w:rsid w:val="00382BCB"/>
    <w:rsid w:val="0038343B"/>
    <w:rsid w:val="00383571"/>
    <w:rsid w:val="00384B03"/>
    <w:rsid w:val="00384F29"/>
    <w:rsid w:val="00387FF2"/>
    <w:rsid w:val="00390420"/>
    <w:rsid w:val="00390BBF"/>
    <w:rsid w:val="00391EC4"/>
    <w:rsid w:val="0039278C"/>
    <w:rsid w:val="00392A16"/>
    <w:rsid w:val="003930BF"/>
    <w:rsid w:val="003933E7"/>
    <w:rsid w:val="003937B9"/>
    <w:rsid w:val="003946CA"/>
    <w:rsid w:val="00394B64"/>
    <w:rsid w:val="0039528E"/>
    <w:rsid w:val="0039557E"/>
    <w:rsid w:val="00396447"/>
    <w:rsid w:val="003A0AC6"/>
    <w:rsid w:val="003A14EE"/>
    <w:rsid w:val="003A48BD"/>
    <w:rsid w:val="003A55F9"/>
    <w:rsid w:val="003A6588"/>
    <w:rsid w:val="003A6E27"/>
    <w:rsid w:val="003A6E80"/>
    <w:rsid w:val="003A728E"/>
    <w:rsid w:val="003A74B9"/>
    <w:rsid w:val="003A758F"/>
    <w:rsid w:val="003A75D3"/>
    <w:rsid w:val="003A79AF"/>
    <w:rsid w:val="003B03BB"/>
    <w:rsid w:val="003B276D"/>
    <w:rsid w:val="003B304E"/>
    <w:rsid w:val="003B335B"/>
    <w:rsid w:val="003B35E5"/>
    <w:rsid w:val="003B3F2B"/>
    <w:rsid w:val="003B458C"/>
    <w:rsid w:val="003B47F7"/>
    <w:rsid w:val="003B4975"/>
    <w:rsid w:val="003B5C91"/>
    <w:rsid w:val="003B6691"/>
    <w:rsid w:val="003B7B89"/>
    <w:rsid w:val="003B7FC3"/>
    <w:rsid w:val="003C0B83"/>
    <w:rsid w:val="003C0CD7"/>
    <w:rsid w:val="003C14BB"/>
    <w:rsid w:val="003C1EA6"/>
    <w:rsid w:val="003C2295"/>
    <w:rsid w:val="003C2510"/>
    <w:rsid w:val="003C3A0C"/>
    <w:rsid w:val="003C5027"/>
    <w:rsid w:val="003C50B4"/>
    <w:rsid w:val="003C5C3A"/>
    <w:rsid w:val="003C6545"/>
    <w:rsid w:val="003C65DD"/>
    <w:rsid w:val="003C676D"/>
    <w:rsid w:val="003C6E43"/>
    <w:rsid w:val="003C7E34"/>
    <w:rsid w:val="003C7F9B"/>
    <w:rsid w:val="003D08C6"/>
    <w:rsid w:val="003D0A58"/>
    <w:rsid w:val="003D1618"/>
    <w:rsid w:val="003D20C5"/>
    <w:rsid w:val="003D2BE4"/>
    <w:rsid w:val="003D3AC3"/>
    <w:rsid w:val="003D4FBB"/>
    <w:rsid w:val="003D50AE"/>
    <w:rsid w:val="003D5E01"/>
    <w:rsid w:val="003D605F"/>
    <w:rsid w:val="003D6202"/>
    <w:rsid w:val="003D62D5"/>
    <w:rsid w:val="003D65ED"/>
    <w:rsid w:val="003D69B6"/>
    <w:rsid w:val="003D7AC3"/>
    <w:rsid w:val="003D7BD0"/>
    <w:rsid w:val="003D7C3B"/>
    <w:rsid w:val="003D7CC2"/>
    <w:rsid w:val="003D7D26"/>
    <w:rsid w:val="003E0456"/>
    <w:rsid w:val="003E0627"/>
    <w:rsid w:val="003E0A4A"/>
    <w:rsid w:val="003E0E3F"/>
    <w:rsid w:val="003E1354"/>
    <w:rsid w:val="003E17EA"/>
    <w:rsid w:val="003E184D"/>
    <w:rsid w:val="003E1AE0"/>
    <w:rsid w:val="003E2803"/>
    <w:rsid w:val="003E3502"/>
    <w:rsid w:val="003E46C5"/>
    <w:rsid w:val="003E55D4"/>
    <w:rsid w:val="003E5DCF"/>
    <w:rsid w:val="003E655E"/>
    <w:rsid w:val="003E69C6"/>
    <w:rsid w:val="003E6FA3"/>
    <w:rsid w:val="003E7D43"/>
    <w:rsid w:val="003F0025"/>
    <w:rsid w:val="003F1148"/>
    <w:rsid w:val="003F132B"/>
    <w:rsid w:val="003F3A5A"/>
    <w:rsid w:val="003F4405"/>
    <w:rsid w:val="003F4E3D"/>
    <w:rsid w:val="003F511A"/>
    <w:rsid w:val="003F5B7A"/>
    <w:rsid w:val="003F5E13"/>
    <w:rsid w:val="003F664F"/>
    <w:rsid w:val="003F67E2"/>
    <w:rsid w:val="003F6A33"/>
    <w:rsid w:val="003F6BBD"/>
    <w:rsid w:val="003F6F44"/>
    <w:rsid w:val="003F75EB"/>
    <w:rsid w:val="003F778B"/>
    <w:rsid w:val="003F7D71"/>
    <w:rsid w:val="003F7E84"/>
    <w:rsid w:val="004020DF"/>
    <w:rsid w:val="0040248D"/>
    <w:rsid w:val="00402D29"/>
    <w:rsid w:val="00403626"/>
    <w:rsid w:val="004051B3"/>
    <w:rsid w:val="00405765"/>
    <w:rsid w:val="00405B12"/>
    <w:rsid w:val="00406A2F"/>
    <w:rsid w:val="00406DF3"/>
    <w:rsid w:val="004074B3"/>
    <w:rsid w:val="0040761D"/>
    <w:rsid w:val="00407698"/>
    <w:rsid w:val="0041011E"/>
    <w:rsid w:val="00410B0E"/>
    <w:rsid w:val="00410C5E"/>
    <w:rsid w:val="004111D9"/>
    <w:rsid w:val="0041158C"/>
    <w:rsid w:val="00412B4B"/>
    <w:rsid w:val="00414141"/>
    <w:rsid w:val="00415CAE"/>
    <w:rsid w:val="00417068"/>
    <w:rsid w:val="0041738D"/>
    <w:rsid w:val="00417C8E"/>
    <w:rsid w:val="00420E98"/>
    <w:rsid w:val="004212AD"/>
    <w:rsid w:val="00421B06"/>
    <w:rsid w:val="00421E08"/>
    <w:rsid w:val="004222AD"/>
    <w:rsid w:val="004225FA"/>
    <w:rsid w:val="00422AA5"/>
    <w:rsid w:val="00422C48"/>
    <w:rsid w:val="0042301C"/>
    <w:rsid w:val="004231D4"/>
    <w:rsid w:val="00424CB7"/>
    <w:rsid w:val="00425A54"/>
    <w:rsid w:val="00426234"/>
    <w:rsid w:val="00427507"/>
    <w:rsid w:val="00427FE5"/>
    <w:rsid w:val="00430E1E"/>
    <w:rsid w:val="004316D8"/>
    <w:rsid w:val="004318FD"/>
    <w:rsid w:val="004328E8"/>
    <w:rsid w:val="00433004"/>
    <w:rsid w:val="00433CE2"/>
    <w:rsid w:val="00433F75"/>
    <w:rsid w:val="0043547F"/>
    <w:rsid w:val="00435EA6"/>
    <w:rsid w:val="0043662F"/>
    <w:rsid w:val="00436E59"/>
    <w:rsid w:val="00437F19"/>
    <w:rsid w:val="004402F3"/>
    <w:rsid w:val="004406EF"/>
    <w:rsid w:val="004412CF"/>
    <w:rsid w:val="00442C76"/>
    <w:rsid w:val="00445B24"/>
    <w:rsid w:val="004460CF"/>
    <w:rsid w:val="00446A73"/>
    <w:rsid w:val="00446B8C"/>
    <w:rsid w:val="00446D39"/>
    <w:rsid w:val="00446FF2"/>
    <w:rsid w:val="0044713A"/>
    <w:rsid w:val="00447591"/>
    <w:rsid w:val="00447953"/>
    <w:rsid w:val="00450BC5"/>
    <w:rsid w:val="00450F17"/>
    <w:rsid w:val="00451AC0"/>
    <w:rsid w:val="0045206F"/>
    <w:rsid w:val="00452267"/>
    <w:rsid w:val="0045374C"/>
    <w:rsid w:val="004540C7"/>
    <w:rsid w:val="0045417F"/>
    <w:rsid w:val="004561CC"/>
    <w:rsid w:val="004561CF"/>
    <w:rsid w:val="0046053B"/>
    <w:rsid w:val="00460D6A"/>
    <w:rsid w:val="0046241E"/>
    <w:rsid w:val="00462EE0"/>
    <w:rsid w:val="0046312E"/>
    <w:rsid w:val="00463563"/>
    <w:rsid w:val="00463C35"/>
    <w:rsid w:val="00463E3D"/>
    <w:rsid w:val="00464693"/>
    <w:rsid w:val="00464E2D"/>
    <w:rsid w:val="0046503F"/>
    <w:rsid w:val="00465E52"/>
    <w:rsid w:val="0046617A"/>
    <w:rsid w:val="0046628A"/>
    <w:rsid w:val="004715C4"/>
    <w:rsid w:val="00471966"/>
    <w:rsid w:val="00471ABC"/>
    <w:rsid w:val="00471EFD"/>
    <w:rsid w:val="00471F9C"/>
    <w:rsid w:val="00472287"/>
    <w:rsid w:val="004729DC"/>
    <w:rsid w:val="00472EF1"/>
    <w:rsid w:val="00472FFB"/>
    <w:rsid w:val="00473148"/>
    <w:rsid w:val="0047371B"/>
    <w:rsid w:val="0047410B"/>
    <w:rsid w:val="004758E9"/>
    <w:rsid w:val="00475909"/>
    <w:rsid w:val="0047640B"/>
    <w:rsid w:val="00476F50"/>
    <w:rsid w:val="00477A95"/>
    <w:rsid w:val="004804D8"/>
    <w:rsid w:val="00482108"/>
    <w:rsid w:val="00483176"/>
    <w:rsid w:val="00483E8A"/>
    <w:rsid w:val="00483E8F"/>
    <w:rsid w:val="004849C2"/>
    <w:rsid w:val="00484E8D"/>
    <w:rsid w:val="004850C4"/>
    <w:rsid w:val="0048526C"/>
    <w:rsid w:val="0048564A"/>
    <w:rsid w:val="00485A76"/>
    <w:rsid w:val="00485B50"/>
    <w:rsid w:val="004877CE"/>
    <w:rsid w:val="00490D13"/>
    <w:rsid w:val="00492675"/>
    <w:rsid w:val="0049299B"/>
    <w:rsid w:val="00493ED9"/>
    <w:rsid w:val="004947E6"/>
    <w:rsid w:val="004950A0"/>
    <w:rsid w:val="004955A6"/>
    <w:rsid w:val="00495814"/>
    <w:rsid w:val="004964A0"/>
    <w:rsid w:val="004969C8"/>
    <w:rsid w:val="00496CF7"/>
    <w:rsid w:val="00497A2B"/>
    <w:rsid w:val="004A1553"/>
    <w:rsid w:val="004A16D3"/>
    <w:rsid w:val="004A2E24"/>
    <w:rsid w:val="004A35AC"/>
    <w:rsid w:val="004A3608"/>
    <w:rsid w:val="004A4828"/>
    <w:rsid w:val="004A6B35"/>
    <w:rsid w:val="004A72DA"/>
    <w:rsid w:val="004A78CA"/>
    <w:rsid w:val="004A7913"/>
    <w:rsid w:val="004B0B26"/>
    <w:rsid w:val="004B1325"/>
    <w:rsid w:val="004B1384"/>
    <w:rsid w:val="004B1D9A"/>
    <w:rsid w:val="004B277B"/>
    <w:rsid w:val="004B33B9"/>
    <w:rsid w:val="004B466B"/>
    <w:rsid w:val="004B47B0"/>
    <w:rsid w:val="004B49EE"/>
    <w:rsid w:val="004B5A85"/>
    <w:rsid w:val="004B6049"/>
    <w:rsid w:val="004B7207"/>
    <w:rsid w:val="004C04B1"/>
    <w:rsid w:val="004C119D"/>
    <w:rsid w:val="004C2018"/>
    <w:rsid w:val="004C3A1B"/>
    <w:rsid w:val="004C43FA"/>
    <w:rsid w:val="004C47A1"/>
    <w:rsid w:val="004C4D1C"/>
    <w:rsid w:val="004C504A"/>
    <w:rsid w:val="004C6270"/>
    <w:rsid w:val="004C65A8"/>
    <w:rsid w:val="004C69F3"/>
    <w:rsid w:val="004C76AA"/>
    <w:rsid w:val="004C7847"/>
    <w:rsid w:val="004D0474"/>
    <w:rsid w:val="004D0695"/>
    <w:rsid w:val="004D0D7B"/>
    <w:rsid w:val="004D0FFC"/>
    <w:rsid w:val="004D3D09"/>
    <w:rsid w:val="004D4E94"/>
    <w:rsid w:val="004D5142"/>
    <w:rsid w:val="004D6277"/>
    <w:rsid w:val="004D6745"/>
    <w:rsid w:val="004D6AFC"/>
    <w:rsid w:val="004D6E2F"/>
    <w:rsid w:val="004D7258"/>
    <w:rsid w:val="004E008A"/>
    <w:rsid w:val="004E0495"/>
    <w:rsid w:val="004E0987"/>
    <w:rsid w:val="004E1393"/>
    <w:rsid w:val="004E1418"/>
    <w:rsid w:val="004E1CDE"/>
    <w:rsid w:val="004E2BB4"/>
    <w:rsid w:val="004E3157"/>
    <w:rsid w:val="004E3870"/>
    <w:rsid w:val="004E3CF2"/>
    <w:rsid w:val="004E3F61"/>
    <w:rsid w:val="004E4313"/>
    <w:rsid w:val="004E4ED6"/>
    <w:rsid w:val="004E5838"/>
    <w:rsid w:val="004E58E1"/>
    <w:rsid w:val="004E607F"/>
    <w:rsid w:val="004E7107"/>
    <w:rsid w:val="004E73D1"/>
    <w:rsid w:val="004F0B75"/>
    <w:rsid w:val="004F0EA3"/>
    <w:rsid w:val="004F15CC"/>
    <w:rsid w:val="004F20B0"/>
    <w:rsid w:val="004F2AAB"/>
    <w:rsid w:val="004F3A6D"/>
    <w:rsid w:val="004F450D"/>
    <w:rsid w:val="004F47AF"/>
    <w:rsid w:val="004F5E24"/>
    <w:rsid w:val="004F7000"/>
    <w:rsid w:val="004F75A2"/>
    <w:rsid w:val="004F7C24"/>
    <w:rsid w:val="00500795"/>
    <w:rsid w:val="00500901"/>
    <w:rsid w:val="00500C0E"/>
    <w:rsid w:val="00500F61"/>
    <w:rsid w:val="00501C8D"/>
    <w:rsid w:val="005033ED"/>
    <w:rsid w:val="005035F6"/>
    <w:rsid w:val="005038A6"/>
    <w:rsid w:val="005046F1"/>
    <w:rsid w:val="0050561A"/>
    <w:rsid w:val="00506A76"/>
    <w:rsid w:val="00506B96"/>
    <w:rsid w:val="0050788A"/>
    <w:rsid w:val="00510354"/>
    <w:rsid w:val="005103B6"/>
    <w:rsid w:val="0051068B"/>
    <w:rsid w:val="00511478"/>
    <w:rsid w:val="005116A0"/>
    <w:rsid w:val="005122D9"/>
    <w:rsid w:val="00512DE1"/>
    <w:rsid w:val="005134D7"/>
    <w:rsid w:val="00513AE5"/>
    <w:rsid w:val="005143A1"/>
    <w:rsid w:val="005146DC"/>
    <w:rsid w:val="00516657"/>
    <w:rsid w:val="00516D0F"/>
    <w:rsid w:val="00517186"/>
    <w:rsid w:val="00520DE6"/>
    <w:rsid w:val="00520F4C"/>
    <w:rsid w:val="00521134"/>
    <w:rsid w:val="005220B3"/>
    <w:rsid w:val="0052221D"/>
    <w:rsid w:val="00523137"/>
    <w:rsid w:val="00523497"/>
    <w:rsid w:val="00524138"/>
    <w:rsid w:val="00525315"/>
    <w:rsid w:val="005255FA"/>
    <w:rsid w:val="005261EB"/>
    <w:rsid w:val="005267A6"/>
    <w:rsid w:val="005305CD"/>
    <w:rsid w:val="00530F69"/>
    <w:rsid w:val="00531353"/>
    <w:rsid w:val="0053146D"/>
    <w:rsid w:val="0053266E"/>
    <w:rsid w:val="00532F1C"/>
    <w:rsid w:val="005339F5"/>
    <w:rsid w:val="00533A87"/>
    <w:rsid w:val="00533E62"/>
    <w:rsid w:val="00534ADD"/>
    <w:rsid w:val="00535E95"/>
    <w:rsid w:val="005362A5"/>
    <w:rsid w:val="00536518"/>
    <w:rsid w:val="00536985"/>
    <w:rsid w:val="00536F55"/>
    <w:rsid w:val="00536F95"/>
    <w:rsid w:val="005372C3"/>
    <w:rsid w:val="0053797A"/>
    <w:rsid w:val="00537AB6"/>
    <w:rsid w:val="00537C91"/>
    <w:rsid w:val="00537E07"/>
    <w:rsid w:val="005400BD"/>
    <w:rsid w:val="0054179B"/>
    <w:rsid w:val="00541AF9"/>
    <w:rsid w:val="00542397"/>
    <w:rsid w:val="00543C63"/>
    <w:rsid w:val="00544212"/>
    <w:rsid w:val="00544A28"/>
    <w:rsid w:val="00544BD1"/>
    <w:rsid w:val="00545D42"/>
    <w:rsid w:val="005466E1"/>
    <w:rsid w:val="00546A0B"/>
    <w:rsid w:val="00546A20"/>
    <w:rsid w:val="005478E0"/>
    <w:rsid w:val="00547AF7"/>
    <w:rsid w:val="00547B42"/>
    <w:rsid w:val="00547E02"/>
    <w:rsid w:val="00550E8C"/>
    <w:rsid w:val="00550EDC"/>
    <w:rsid w:val="005510D8"/>
    <w:rsid w:val="00551AF2"/>
    <w:rsid w:val="00552777"/>
    <w:rsid w:val="00552853"/>
    <w:rsid w:val="005536BF"/>
    <w:rsid w:val="00553997"/>
    <w:rsid w:val="00553B8F"/>
    <w:rsid w:val="0055426C"/>
    <w:rsid w:val="005543DC"/>
    <w:rsid w:val="00554412"/>
    <w:rsid w:val="00554C08"/>
    <w:rsid w:val="005562D5"/>
    <w:rsid w:val="00556F7F"/>
    <w:rsid w:val="0055737F"/>
    <w:rsid w:val="005578E3"/>
    <w:rsid w:val="00561A07"/>
    <w:rsid w:val="005620E3"/>
    <w:rsid w:val="00562226"/>
    <w:rsid w:val="005629CC"/>
    <w:rsid w:val="00562B83"/>
    <w:rsid w:val="00563173"/>
    <w:rsid w:val="00563ADB"/>
    <w:rsid w:val="00563D89"/>
    <w:rsid w:val="005643E7"/>
    <w:rsid w:val="00564BB6"/>
    <w:rsid w:val="0056508F"/>
    <w:rsid w:val="005651BA"/>
    <w:rsid w:val="00565626"/>
    <w:rsid w:val="00565CF1"/>
    <w:rsid w:val="00565D75"/>
    <w:rsid w:val="00566592"/>
    <w:rsid w:val="00566B85"/>
    <w:rsid w:val="005674BE"/>
    <w:rsid w:val="00567E07"/>
    <w:rsid w:val="005701F1"/>
    <w:rsid w:val="0057177A"/>
    <w:rsid w:val="00571969"/>
    <w:rsid w:val="005728C4"/>
    <w:rsid w:val="00572F23"/>
    <w:rsid w:val="00573A57"/>
    <w:rsid w:val="00573F7C"/>
    <w:rsid w:val="00575014"/>
    <w:rsid w:val="005750C1"/>
    <w:rsid w:val="0057559B"/>
    <w:rsid w:val="00575F41"/>
    <w:rsid w:val="00575F4B"/>
    <w:rsid w:val="0057632B"/>
    <w:rsid w:val="0057671B"/>
    <w:rsid w:val="00576B79"/>
    <w:rsid w:val="00577262"/>
    <w:rsid w:val="00577765"/>
    <w:rsid w:val="005800AC"/>
    <w:rsid w:val="00581523"/>
    <w:rsid w:val="00581636"/>
    <w:rsid w:val="005824D3"/>
    <w:rsid w:val="00584271"/>
    <w:rsid w:val="005844CC"/>
    <w:rsid w:val="00586DDE"/>
    <w:rsid w:val="0058740B"/>
    <w:rsid w:val="00591788"/>
    <w:rsid w:val="00591DF4"/>
    <w:rsid w:val="00592DD8"/>
    <w:rsid w:val="00593B7F"/>
    <w:rsid w:val="00593EE6"/>
    <w:rsid w:val="00594E57"/>
    <w:rsid w:val="0059555F"/>
    <w:rsid w:val="005955C2"/>
    <w:rsid w:val="005963F9"/>
    <w:rsid w:val="005965CC"/>
    <w:rsid w:val="005972D5"/>
    <w:rsid w:val="005A0AD5"/>
    <w:rsid w:val="005A0D12"/>
    <w:rsid w:val="005A15A5"/>
    <w:rsid w:val="005A2240"/>
    <w:rsid w:val="005A31C4"/>
    <w:rsid w:val="005A3C2F"/>
    <w:rsid w:val="005A3CFC"/>
    <w:rsid w:val="005A400C"/>
    <w:rsid w:val="005A4EFB"/>
    <w:rsid w:val="005A5507"/>
    <w:rsid w:val="005A5D2C"/>
    <w:rsid w:val="005A7020"/>
    <w:rsid w:val="005B0222"/>
    <w:rsid w:val="005B130F"/>
    <w:rsid w:val="005B1CF2"/>
    <w:rsid w:val="005B201D"/>
    <w:rsid w:val="005B2C26"/>
    <w:rsid w:val="005B2C7F"/>
    <w:rsid w:val="005B2F7A"/>
    <w:rsid w:val="005B3276"/>
    <w:rsid w:val="005B34A0"/>
    <w:rsid w:val="005B3C9C"/>
    <w:rsid w:val="005B4129"/>
    <w:rsid w:val="005B4B3B"/>
    <w:rsid w:val="005B5653"/>
    <w:rsid w:val="005B5E4D"/>
    <w:rsid w:val="005B615B"/>
    <w:rsid w:val="005B725E"/>
    <w:rsid w:val="005B7828"/>
    <w:rsid w:val="005C0221"/>
    <w:rsid w:val="005C0482"/>
    <w:rsid w:val="005C14B0"/>
    <w:rsid w:val="005C2095"/>
    <w:rsid w:val="005C2B45"/>
    <w:rsid w:val="005C2B82"/>
    <w:rsid w:val="005C2E80"/>
    <w:rsid w:val="005C40F6"/>
    <w:rsid w:val="005C4477"/>
    <w:rsid w:val="005C54A6"/>
    <w:rsid w:val="005C593B"/>
    <w:rsid w:val="005C67E8"/>
    <w:rsid w:val="005C6E6F"/>
    <w:rsid w:val="005D084E"/>
    <w:rsid w:val="005D0D2E"/>
    <w:rsid w:val="005D1DC0"/>
    <w:rsid w:val="005D24DB"/>
    <w:rsid w:val="005D2E68"/>
    <w:rsid w:val="005D2F4E"/>
    <w:rsid w:val="005D335E"/>
    <w:rsid w:val="005D37C1"/>
    <w:rsid w:val="005D48C1"/>
    <w:rsid w:val="005D512B"/>
    <w:rsid w:val="005D5285"/>
    <w:rsid w:val="005D5D06"/>
    <w:rsid w:val="005D5E92"/>
    <w:rsid w:val="005D68FA"/>
    <w:rsid w:val="005D7306"/>
    <w:rsid w:val="005E0F07"/>
    <w:rsid w:val="005E175E"/>
    <w:rsid w:val="005E17AC"/>
    <w:rsid w:val="005E1C74"/>
    <w:rsid w:val="005E3166"/>
    <w:rsid w:val="005E54AA"/>
    <w:rsid w:val="005E58DD"/>
    <w:rsid w:val="005E5D80"/>
    <w:rsid w:val="005E6531"/>
    <w:rsid w:val="005E685B"/>
    <w:rsid w:val="005E69B9"/>
    <w:rsid w:val="005E6A33"/>
    <w:rsid w:val="005E6B0C"/>
    <w:rsid w:val="005E7AA6"/>
    <w:rsid w:val="005E7D7D"/>
    <w:rsid w:val="005E7DD0"/>
    <w:rsid w:val="005F0FCF"/>
    <w:rsid w:val="005F1858"/>
    <w:rsid w:val="005F1FF3"/>
    <w:rsid w:val="005F21E3"/>
    <w:rsid w:val="005F229D"/>
    <w:rsid w:val="005F2684"/>
    <w:rsid w:val="005F39A0"/>
    <w:rsid w:val="005F5125"/>
    <w:rsid w:val="005F5920"/>
    <w:rsid w:val="005F7D2D"/>
    <w:rsid w:val="00600797"/>
    <w:rsid w:val="00600BB2"/>
    <w:rsid w:val="006021BE"/>
    <w:rsid w:val="0060276A"/>
    <w:rsid w:val="00603A01"/>
    <w:rsid w:val="006043E5"/>
    <w:rsid w:val="00604B3E"/>
    <w:rsid w:val="00604E47"/>
    <w:rsid w:val="00604E9D"/>
    <w:rsid w:val="006054C7"/>
    <w:rsid w:val="0060568C"/>
    <w:rsid w:val="006058E9"/>
    <w:rsid w:val="0060626C"/>
    <w:rsid w:val="00606AE4"/>
    <w:rsid w:val="00606E79"/>
    <w:rsid w:val="00610459"/>
    <w:rsid w:val="006114B3"/>
    <w:rsid w:val="006125C2"/>
    <w:rsid w:val="00612639"/>
    <w:rsid w:val="006126F5"/>
    <w:rsid w:val="006131A4"/>
    <w:rsid w:val="00613F58"/>
    <w:rsid w:val="006142F9"/>
    <w:rsid w:val="006143DD"/>
    <w:rsid w:val="00615DC6"/>
    <w:rsid w:val="0061608D"/>
    <w:rsid w:val="006162A5"/>
    <w:rsid w:val="00617440"/>
    <w:rsid w:val="00617F7E"/>
    <w:rsid w:val="00620735"/>
    <w:rsid w:val="00620E28"/>
    <w:rsid w:val="0062137B"/>
    <w:rsid w:val="00624504"/>
    <w:rsid w:val="00624AF9"/>
    <w:rsid w:val="00624B05"/>
    <w:rsid w:val="00624E3E"/>
    <w:rsid w:val="0062517A"/>
    <w:rsid w:val="006254A9"/>
    <w:rsid w:val="00625712"/>
    <w:rsid w:val="0062648F"/>
    <w:rsid w:val="00626595"/>
    <w:rsid w:val="00627682"/>
    <w:rsid w:val="00627D69"/>
    <w:rsid w:val="00627F09"/>
    <w:rsid w:val="00627F5C"/>
    <w:rsid w:val="0063021F"/>
    <w:rsid w:val="00631010"/>
    <w:rsid w:val="006313E6"/>
    <w:rsid w:val="006318D7"/>
    <w:rsid w:val="00631D70"/>
    <w:rsid w:val="006326F3"/>
    <w:rsid w:val="0063281B"/>
    <w:rsid w:val="00633462"/>
    <w:rsid w:val="00633691"/>
    <w:rsid w:val="00634D1F"/>
    <w:rsid w:val="00634D55"/>
    <w:rsid w:val="00636779"/>
    <w:rsid w:val="00637115"/>
    <w:rsid w:val="00637172"/>
    <w:rsid w:val="006378D5"/>
    <w:rsid w:val="00637F80"/>
    <w:rsid w:val="0064219A"/>
    <w:rsid w:val="00643390"/>
    <w:rsid w:val="00643D04"/>
    <w:rsid w:val="006445B4"/>
    <w:rsid w:val="00644C3A"/>
    <w:rsid w:val="00645020"/>
    <w:rsid w:val="00646A16"/>
    <w:rsid w:val="00646E14"/>
    <w:rsid w:val="00646F6B"/>
    <w:rsid w:val="00647193"/>
    <w:rsid w:val="00647429"/>
    <w:rsid w:val="00647465"/>
    <w:rsid w:val="006474B9"/>
    <w:rsid w:val="00647B84"/>
    <w:rsid w:val="0065074F"/>
    <w:rsid w:val="00650D2F"/>
    <w:rsid w:val="00650F01"/>
    <w:rsid w:val="00651F89"/>
    <w:rsid w:val="00652E8D"/>
    <w:rsid w:val="00652EC7"/>
    <w:rsid w:val="00653599"/>
    <w:rsid w:val="006538C6"/>
    <w:rsid w:val="00654C2F"/>
    <w:rsid w:val="00654F7B"/>
    <w:rsid w:val="00654FCB"/>
    <w:rsid w:val="0065534D"/>
    <w:rsid w:val="00655EB1"/>
    <w:rsid w:val="006576A7"/>
    <w:rsid w:val="0066029F"/>
    <w:rsid w:val="00660B7C"/>
    <w:rsid w:val="00662C32"/>
    <w:rsid w:val="00662FC9"/>
    <w:rsid w:val="00663814"/>
    <w:rsid w:val="006639E9"/>
    <w:rsid w:val="00663F16"/>
    <w:rsid w:val="00664C10"/>
    <w:rsid w:val="00665226"/>
    <w:rsid w:val="00670087"/>
    <w:rsid w:val="006704AC"/>
    <w:rsid w:val="006716E5"/>
    <w:rsid w:val="00671FD9"/>
    <w:rsid w:val="00672E9F"/>
    <w:rsid w:val="0067346A"/>
    <w:rsid w:val="006734B5"/>
    <w:rsid w:val="00674075"/>
    <w:rsid w:val="006763FC"/>
    <w:rsid w:val="00680437"/>
    <w:rsid w:val="00682A97"/>
    <w:rsid w:val="00683876"/>
    <w:rsid w:val="0068423D"/>
    <w:rsid w:val="006847B4"/>
    <w:rsid w:val="00685CFF"/>
    <w:rsid w:val="006862C0"/>
    <w:rsid w:val="0068671E"/>
    <w:rsid w:val="00686FC7"/>
    <w:rsid w:val="006878DF"/>
    <w:rsid w:val="00687C81"/>
    <w:rsid w:val="00690D67"/>
    <w:rsid w:val="00690F7F"/>
    <w:rsid w:val="00692379"/>
    <w:rsid w:val="006931F3"/>
    <w:rsid w:val="0069380B"/>
    <w:rsid w:val="00694A6A"/>
    <w:rsid w:val="00695A6A"/>
    <w:rsid w:val="00695FAC"/>
    <w:rsid w:val="0069653C"/>
    <w:rsid w:val="00697BC1"/>
    <w:rsid w:val="006A00CA"/>
    <w:rsid w:val="006A1C82"/>
    <w:rsid w:val="006A29F6"/>
    <w:rsid w:val="006A309E"/>
    <w:rsid w:val="006A30E0"/>
    <w:rsid w:val="006A3984"/>
    <w:rsid w:val="006A52D8"/>
    <w:rsid w:val="006A58BB"/>
    <w:rsid w:val="006A5E57"/>
    <w:rsid w:val="006A671A"/>
    <w:rsid w:val="006A7682"/>
    <w:rsid w:val="006B0239"/>
    <w:rsid w:val="006B03CF"/>
    <w:rsid w:val="006B1A42"/>
    <w:rsid w:val="006B1C9F"/>
    <w:rsid w:val="006B2081"/>
    <w:rsid w:val="006B2A89"/>
    <w:rsid w:val="006B3F5B"/>
    <w:rsid w:val="006B3F66"/>
    <w:rsid w:val="006B40D5"/>
    <w:rsid w:val="006B69AD"/>
    <w:rsid w:val="006B6DE7"/>
    <w:rsid w:val="006B7323"/>
    <w:rsid w:val="006B74EA"/>
    <w:rsid w:val="006B7832"/>
    <w:rsid w:val="006C0BDA"/>
    <w:rsid w:val="006C1681"/>
    <w:rsid w:val="006C16C1"/>
    <w:rsid w:val="006C2221"/>
    <w:rsid w:val="006C2539"/>
    <w:rsid w:val="006C2DAC"/>
    <w:rsid w:val="006C2E78"/>
    <w:rsid w:val="006C3261"/>
    <w:rsid w:val="006C37CF"/>
    <w:rsid w:val="006C39A1"/>
    <w:rsid w:val="006C3A1B"/>
    <w:rsid w:val="006C3D04"/>
    <w:rsid w:val="006C4492"/>
    <w:rsid w:val="006C4BA5"/>
    <w:rsid w:val="006C61B3"/>
    <w:rsid w:val="006D0696"/>
    <w:rsid w:val="006D0D38"/>
    <w:rsid w:val="006D13B3"/>
    <w:rsid w:val="006D1547"/>
    <w:rsid w:val="006D33A2"/>
    <w:rsid w:val="006D3587"/>
    <w:rsid w:val="006D3F47"/>
    <w:rsid w:val="006D42CB"/>
    <w:rsid w:val="006D4C51"/>
    <w:rsid w:val="006D5F12"/>
    <w:rsid w:val="006D7714"/>
    <w:rsid w:val="006D7B0C"/>
    <w:rsid w:val="006E06EE"/>
    <w:rsid w:val="006E2994"/>
    <w:rsid w:val="006E2A65"/>
    <w:rsid w:val="006E5E59"/>
    <w:rsid w:val="006E5E6D"/>
    <w:rsid w:val="006E70B1"/>
    <w:rsid w:val="006E7275"/>
    <w:rsid w:val="006E74D1"/>
    <w:rsid w:val="006F026E"/>
    <w:rsid w:val="006F16E6"/>
    <w:rsid w:val="006F1CE9"/>
    <w:rsid w:val="006F208B"/>
    <w:rsid w:val="006F23AE"/>
    <w:rsid w:val="006F260F"/>
    <w:rsid w:val="006F3965"/>
    <w:rsid w:val="006F3EB9"/>
    <w:rsid w:val="006F4C93"/>
    <w:rsid w:val="006F4FE4"/>
    <w:rsid w:val="006F55D7"/>
    <w:rsid w:val="006F7260"/>
    <w:rsid w:val="006F7AD1"/>
    <w:rsid w:val="007006F9"/>
    <w:rsid w:val="0070308E"/>
    <w:rsid w:val="0070423C"/>
    <w:rsid w:val="00704F21"/>
    <w:rsid w:val="00705F6A"/>
    <w:rsid w:val="00706419"/>
    <w:rsid w:val="007069C6"/>
    <w:rsid w:val="00707C61"/>
    <w:rsid w:val="00712142"/>
    <w:rsid w:val="007126D2"/>
    <w:rsid w:val="00712CF3"/>
    <w:rsid w:val="00713667"/>
    <w:rsid w:val="00714609"/>
    <w:rsid w:val="007152E9"/>
    <w:rsid w:val="00715695"/>
    <w:rsid w:val="007156F7"/>
    <w:rsid w:val="00715BBF"/>
    <w:rsid w:val="0071619D"/>
    <w:rsid w:val="007166A5"/>
    <w:rsid w:val="007173C1"/>
    <w:rsid w:val="00717FED"/>
    <w:rsid w:val="00720836"/>
    <w:rsid w:val="00720A39"/>
    <w:rsid w:val="00720A58"/>
    <w:rsid w:val="0072136E"/>
    <w:rsid w:val="00721397"/>
    <w:rsid w:val="007213CD"/>
    <w:rsid w:val="00721B23"/>
    <w:rsid w:val="00722045"/>
    <w:rsid w:val="0072331B"/>
    <w:rsid w:val="007239D5"/>
    <w:rsid w:val="00723D67"/>
    <w:rsid w:val="00724226"/>
    <w:rsid w:val="00724298"/>
    <w:rsid w:val="0072589A"/>
    <w:rsid w:val="00725987"/>
    <w:rsid w:val="00726100"/>
    <w:rsid w:val="00726804"/>
    <w:rsid w:val="00726E72"/>
    <w:rsid w:val="00726F09"/>
    <w:rsid w:val="007273A5"/>
    <w:rsid w:val="007277BA"/>
    <w:rsid w:val="007302A7"/>
    <w:rsid w:val="00730702"/>
    <w:rsid w:val="00730A05"/>
    <w:rsid w:val="007315FC"/>
    <w:rsid w:val="007317A9"/>
    <w:rsid w:val="00732205"/>
    <w:rsid w:val="0073254F"/>
    <w:rsid w:val="007326DF"/>
    <w:rsid w:val="007332D4"/>
    <w:rsid w:val="0073439A"/>
    <w:rsid w:val="007344D1"/>
    <w:rsid w:val="0073491F"/>
    <w:rsid w:val="007365BE"/>
    <w:rsid w:val="007370C7"/>
    <w:rsid w:val="007376CA"/>
    <w:rsid w:val="007403B6"/>
    <w:rsid w:val="0074054E"/>
    <w:rsid w:val="00740FB0"/>
    <w:rsid w:val="007415A3"/>
    <w:rsid w:val="00741B50"/>
    <w:rsid w:val="00742776"/>
    <w:rsid w:val="0074284A"/>
    <w:rsid w:val="0074304D"/>
    <w:rsid w:val="0074377A"/>
    <w:rsid w:val="00743CC8"/>
    <w:rsid w:val="00744DD3"/>
    <w:rsid w:val="0074561B"/>
    <w:rsid w:val="00747680"/>
    <w:rsid w:val="0075071B"/>
    <w:rsid w:val="00751E1A"/>
    <w:rsid w:val="00752970"/>
    <w:rsid w:val="00753081"/>
    <w:rsid w:val="00753961"/>
    <w:rsid w:val="00754288"/>
    <w:rsid w:val="007546F0"/>
    <w:rsid w:val="00755D88"/>
    <w:rsid w:val="007566EE"/>
    <w:rsid w:val="00760175"/>
    <w:rsid w:val="00760A33"/>
    <w:rsid w:val="00760D39"/>
    <w:rsid w:val="00760FF6"/>
    <w:rsid w:val="00762C1C"/>
    <w:rsid w:val="00762FA8"/>
    <w:rsid w:val="007630A2"/>
    <w:rsid w:val="00763DF2"/>
    <w:rsid w:val="0076426F"/>
    <w:rsid w:val="0076596D"/>
    <w:rsid w:val="00766554"/>
    <w:rsid w:val="00766BD6"/>
    <w:rsid w:val="00766DCA"/>
    <w:rsid w:val="00767091"/>
    <w:rsid w:val="0076726B"/>
    <w:rsid w:val="00767C92"/>
    <w:rsid w:val="00767C9A"/>
    <w:rsid w:val="00767D6F"/>
    <w:rsid w:val="00767EE9"/>
    <w:rsid w:val="007706C5"/>
    <w:rsid w:val="007719BF"/>
    <w:rsid w:val="00772432"/>
    <w:rsid w:val="00772E4E"/>
    <w:rsid w:val="00773091"/>
    <w:rsid w:val="007737EB"/>
    <w:rsid w:val="007738CF"/>
    <w:rsid w:val="0077582E"/>
    <w:rsid w:val="0077603D"/>
    <w:rsid w:val="00776460"/>
    <w:rsid w:val="007771FA"/>
    <w:rsid w:val="00777A7A"/>
    <w:rsid w:val="0078013B"/>
    <w:rsid w:val="00780278"/>
    <w:rsid w:val="007804CB"/>
    <w:rsid w:val="007807A7"/>
    <w:rsid w:val="00781B11"/>
    <w:rsid w:val="00782579"/>
    <w:rsid w:val="00782745"/>
    <w:rsid w:val="00782AF2"/>
    <w:rsid w:val="00782D90"/>
    <w:rsid w:val="00783376"/>
    <w:rsid w:val="00784AFD"/>
    <w:rsid w:val="00784E20"/>
    <w:rsid w:val="00785BF9"/>
    <w:rsid w:val="00786F4E"/>
    <w:rsid w:val="0079129B"/>
    <w:rsid w:val="00791475"/>
    <w:rsid w:val="0079272F"/>
    <w:rsid w:val="007944A3"/>
    <w:rsid w:val="00794613"/>
    <w:rsid w:val="00794643"/>
    <w:rsid w:val="007969F9"/>
    <w:rsid w:val="00797B12"/>
    <w:rsid w:val="007A0E18"/>
    <w:rsid w:val="007A1817"/>
    <w:rsid w:val="007A1DA8"/>
    <w:rsid w:val="007A230A"/>
    <w:rsid w:val="007A233E"/>
    <w:rsid w:val="007A3326"/>
    <w:rsid w:val="007A3B52"/>
    <w:rsid w:val="007A3DDB"/>
    <w:rsid w:val="007A4A22"/>
    <w:rsid w:val="007A53D0"/>
    <w:rsid w:val="007A562C"/>
    <w:rsid w:val="007A5928"/>
    <w:rsid w:val="007A5AC5"/>
    <w:rsid w:val="007A5B26"/>
    <w:rsid w:val="007A5C66"/>
    <w:rsid w:val="007A704E"/>
    <w:rsid w:val="007A73EA"/>
    <w:rsid w:val="007A76DF"/>
    <w:rsid w:val="007A7BE7"/>
    <w:rsid w:val="007A7EF7"/>
    <w:rsid w:val="007B070C"/>
    <w:rsid w:val="007B0F95"/>
    <w:rsid w:val="007B2304"/>
    <w:rsid w:val="007B2C73"/>
    <w:rsid w:val="007B32E9"/>
    <w:rsid w:val="007B3D5E"/>
    <w:rsid w:val="007B4284"/>
    <w:rsid w:val="007B44A0"/>
    <w:rsid w:val="007B4756"/>
    <w:rsid w:val="007B4BAA"/>
    <w:rsid w:val="007B5A89"/>
    <w:rsid w:val="007B6701"/>
    <w:rsid w:val="007B6DA2"/>
    <w:rsid w:val="007B76D9"/>
    <w:rsid w:val="007C003A"/>
    <w:rsid w:val="007C0528"/>
    <w:rsid w:val="007C0621"/>
    <w:rsid w:val="007C091B"/>
    <w:rsid w:val="007C207F"/>
    <w:rsid w:val="007C29F8"/>
    <w:rsid w:val="007C4D1F"/>
    <w:rsid w:val="007C634E"/>
    <w:rsid w:val="007C64A6"/>
    <w:rsid w:val="007C6A87"/>
    <w:rsid w:val="007C6FB2"/>
    <w:rsid w:val="007D1842"/>
    <w:rsid w:val="007D24C0"/>
    <w:rsid w:val="007D259F"/>
    <w:rsid w:val="007D264B"/>
    <w:rsid w:val="007D290E"/>
    <w:rsid w:val="007D2A49"/>
    <w:rsid w:val="007D4036"/>
    <w:rsid w:val="007D434E"/>
    <w:rsid w:val="007D4C8F"/>
    <w:rsid w:val="007D5515"/>
    <w:rsid w:val="007D56EB"/>
    <w:rsid w:val="007D5B18"/>
    <w:rsid w:val="007D7655"/>
    <w:rsid w:val="007D78A0"/>
    <w:rsid w:val="007D7A4E"/>
    <w:rsid w:val="007D7AA1"/>
    <w:rsid w:val="007D7AEE"/>
    <w:rsid w:val="007D7E08"/>
    <w:rsid w:val="007E00A2"/>
    <w:rsid w:val="007E0174"/>
    <w:rsid w:val="007E0BCB"/>
    <w:rsid w:val="007E0C1A"/>
    <w:rsid w:val="007E0EA9"/>
    <w:rsid w:val="007E1DC4"/>
    <w:rsid w:val="007E33DB"/>
    <w:rsid w:val="007E35D8"/>
    <w:rsid w:val="007E3F5D"/>
    <w:rsid w:val="007E42FD"/>
    <w:rsid w:val="007E5F80"/>
    <w:rsid w:val="007E6A94"/>
    <w:rsid w:val="007E713C"/>
    <w:rsid w:val="007E7367"/>
    <w:rsid w:val="007E765B"/>
    <w:rsid w:val="007F0756"/>
    <w:rsid w:val="007F0922"/>
    <w:rsid w:val="007F19DB"/>
    <w:rsid w:val="007F1F23"/>
    <w:rsid w:val="007F21C2"/>
    <w:rsid w:val="007F290F"/>
    <w:rsid w:val="007F3936"/>
    <w:rsid w:val="007F4EB1"/>
    <w:rsid w:val="007F4FDA"/>
    <w:rsid w:val="007F5F01"/>
    <w:rsid w:val="007F749F"/>
    <w:rsid w:val="007F767E"/>
    <w:rsid w:val="007F7884"/>
    <w:rsid w:val="007F7B49"/>
    <w:rsid w:val="00800C26"/>
    <w:rsid w:val="0080180E"/>
    <w:rsid w:val="008019B4"/>
    <w:rsid w:val="00801DEE"/>
    <w:rsid w:val="00802680"/>
    <w:rsid w:val="0080281E"/>
    <w:rsid w:val="00802F5B"/>
    <w:rsid w:val="0080418B"/>
    <w:rsid w:val="00804A61"/>
    <w:rsid w:val="00804B53"/>
    <w:rsid w:val="0080621F"/>
    <w:rsid w:val="00807035"/>
    <w:rsid w:val="0080765C"/>
    <w:rsid w:val="00811E07"/>
    <w:rsid w:val="00811E88"/>
    <w:rsid w:val="0081212D"/>
    <w:rsid w:val="00812991"/>
    <w:rsid w:val="00812D80"/>
    <w:rsid w:val="00812D8A"/>
    <w:rsid w:val="008150BB"/>
    <w:rsid w:val="0081523D"/>
    <w:rsid w:val="00815DBF"/>
    <w:rsid w:val="00816175"/>
    <w:rsid w:val="00816813"/>
    <w:rsid w:val="00816F07"/>
    <w:rsid w:val="008175AE"/>
    <w:rsid w:val="00817A80"/>
    <w:rsid w:val="00817CF2"/>
    <w:rsid w:val="00820362"/>
    <w:rsid w:val="00820CA1"/>
    <w:rsid w:val="00820E6A"/>
    <w:rsid w:val="00821AF1"/>
    <w:rsid w:val="00821D42"/>
    <w:rsid w:val="00821ED5"/>
    <w:rsid w:val="0082263B"/>
    <w:rsid w:val="00822ED2"/>
    <w:rsid w:val="008240A0"/>
    <w:rsid w:val="00824CD9"/>
    <w:rsid w:val="008251BF"/>
    <w:rsid w:val="008251F8"/>
    <w:rsid w:val="008256E3"/>
    <w:rsid w:val="00825B17"/>
    <w:rsid w:val="00825C16"/>
    <w:rsid w:val="00826476"/>
    <w:rsid w:val="00826999"/>
    <w:rsid w:val="00830C21"/>
    <w:rsid w:val="00831B28"/>
    <w:rsid w:val="008320DB"/>
    <w:rsid w:val="00832B2C"/>
    <w:rsid w:val="0083399A"/>
    <w:rsid w:val="00833D5C"/>
    <w:rsid w:val="00834459"/>
    <w:rsid w:val="0083465A"/>
    <w:rsid w:val="008349B1"/>
    <w:rsid w:val="00834DD0"/>
    <w:rsid w:val="0083615C"/>
    <w:rsid w:val="00837C02"/>
    <w:rsid w:val="008402CA"/>
    <w:rsid w:val="008411D2"/>
    <w:rsid w:val="00841BF3"/>
    <w:rsid w:val="00841D1D"/>
    <w:rsid w:val="00843835"/>
    <w:rsid w:val="00843AE3"/>
    <w:rsid w:val="00843B3B"/>
    <w:rsid w:val="0084410F"/>
    <w:rsid w:val="00844323"/>
    <w:rsid w:val="0084434E"/>
    <w:rsid w:val="0084504E"/>
    <w:rsid w:val="0084573E"/>
    <w:rsid w:val="00845807"/>
    <w:rsid w:val="008458D5"/>
    <w:rsid w:val="00846EF0"/>
    <w:rsid w:val="00846F2D"/>
    <w:rsid w:val="0084720B"/>
    <w:rsid w:val="008476FF"/>
    <w:rsid w:val="00847BDA"/>
    <w:rsid w:val="008503D6"/>
    <w:rsid w:val="0085119B"/>
    <w:rsid w:val="008515A7"/>
    <w:rsid w:val="00852F18"/>
    <w:rsid w:val="0085339D"/>
    <w:rsid w:val="00853FF4"/>
    <w:rsid w:val="00854FBD"/>
    <w:rsid w:val="0085589B"/>
    <w:rsid w:val="008566A4"/>
    <w:rsid w:val="00856AE9"/>
    <w:rsid w:val="00856F79"/>
    <w:rsid w:val="00860AEA"/>
    <w:rsid w:val="00861707"/>
    <w:rsid w:val="00861AA2"/>
    <w:rsid w:val="0086314F"/>
    <w:rsid w:val="00863526"/>
    <w:rsid w:val="00863AC6"/>
    <w:rsid w:val="00864CBD"/>
    <w:rsid w:val="00865C64"/>
    <w:rsid w:val="00865D07"/>
    <w:rsid w:val="00865DC2"/>
    <w:rsid w:val="0086621A"/>
    <w:rsid w:val="00866885"/>
    <w:rsid w:val="00867EA8"/>
    <w:rsid w:val="00870280"/>
    <w:rsid w:val="008704D8"/>
    <w:rsid w:val="008705F1"/>
    <w:rsid w:val="00870645"/>
    <w:rsid w:val="008709E6"/>
    <w:rsid w:val="00870D33"/>
    <w:rsid w:val="00870ED9"/>
    <w:rsid w:val="00871343"/>
    <w:rsid w:val="0087197C"/>
    <w:rsid w:val="00872EDF"/>
    <w:rsid w:val="0087342C"/>
    <w:rsid w:val="008743B4"/>
    <w:rsid w:val="00874FC8"/>
    <w:rsid w:val="008750F9"/>
    <w:rsid w:val="0087665E"/>
    <w:rsid w:val="008773B5"/>
    <w:rsid w:val="00877CE1"/>
    <w:rsid w:val="0088047F"/>
    <w:rsid w:val="008811C6"/>
    <w:rsid w:val="0088165B"/>
    <w:rsid w:val="008816A3"/>
    <w:rsid w:val="00882BCC"/>
    <w:rsid w:val="00883108"/>
    <w:rsid w:val="00883C65"/>
    <w:rsid w:val="008841AC"/>
    <w:rsid w:val="008847D2"/>
    <w:rsid w:val="0088581F"/>
    <w:rsid w:val="008859EE"/>
    <w:rsid w:val="00885A1A"/>
    <w:rsid w:val="00885F8A"/>
    <w:rsid w:val="0088600B"/>
    <w:rsid w:val="008863C6"/>
    <w:rsid w:val="008870CD"/>
    <w:rsid w:val="008909A1"/>
    <w:rsid w:val="00890D87"/>
    <w:rsid w:val="00890F63"/>
    <w:rsid w:val="00891540"/>
    <w:rsid w:val="008915D0"/>
    <w:rsid w:val="00892C19"/>
    <w:rsid w:val="00892F73"/>
    <w:rsid w:val="0089334C"/>
    <w:rsid w:val="008934ED"/>
    <w:rsid w:val="00893F23"/>
    <w:rsid w:val="008945B1"/>
    <w:rsid w:val="0089466F"/>
    <w:rsid w:val="00894B93"/>
    <w:rsid w:val="00894BFE"/>
    <w:rsid w:val="00895281"/>
    <w:rsid w:val="00895565"/>
    <w:rsid w:val="00895CFE"/>
    <w:rsid w:val="00895D29"/>
    <w:rsid w:val="0089609D"/>
    <w:rsid w:val="00896F30"/>
    <w:rsid w:val="00897618"/>
    <w:rsid w:val="008977D3"/>
    <w:rsid w:val="00897F9C"/>
    <w:rsid w:val="008A2839"/>
    <w:rsid w:val="008A2875"/>
    <w:rsid w:val="008A2C0F"/>
    <w:rsid w:val="008A3C36"/>
    <w:rsid w:val="008A522A"/>
    <w:rsid w:val="008A5296"/>
    <w:rsid w:val="008A6AEA"/>
    <w:rsid w:val="008A6FAB"/>
    <w:rsid w:val="008A73C0"/>
    <w:rsid w:val="008B003D"/>
    <w:rsid w:val="008B11A3"/>
    <w:rsid w:val="008B1A53"/>
    <w:rsid w:val="008B236C"/>
    <w:rsid w:val="008B3AA3"/>
    <w:rsid w:val="008B3CCF"/>
    <w:rsid w:val="008B3D4D"/>
    <w:rsid w:val="008B46F9"/>
    <w:rsid w:val="008B536F"/>
    <w:rsid w:val="008B6720"/>
    <w:rsid w:val="008B7269"/>
    <w:rsid w:val="008B728B"/>
    <w:rsid w:val="008B7729"/>
    <w:rsid w:val="008B7DB0"/>
    <w:rsid w:val="008C0150"/>
    <w:rsid w:val="008C0B73"/>
    <w:rsid w:val="008C1038"/>
    <w:rsid w:val="008C13CE"/>
    <w:rsid w:val="008C2D1D"/>
    <w:rsid w:val="008C2E54"/>
    <w:rsid w:val="008C3B28"/>
    <w:rsid w:val="008C51F8"/>
    <w:rsid w:val="008C544D"/>
    <w:rsid w:val="008C54CA"/>
    <w:rsid w:val="008C5C2A"/>
    <w:rsid w:val="008C5E07"/>
    <w:rsid w:val="008D09F6"/>
    <w:rsid w:val="008D0FD7"/>
    <w:rsid w:val="008D128E"/>
    <w:rsid w:val="008D14F6"/>
    <w:rsid w:val="008D1589"/>
    <w:rsid w:val="008D1750"/>
    <w:rsid w:val="008D1EEA"/>
    <w:rsid w:val="008D207B"/>
    <w:rsid w:val="008D20DA"/>
    <w:rsid w:val="008D32E0"/>
    <w:rsid w:val="008D3B26"/>
    <w:rsid w:val="008D42A7"/>
    <w:rsid w:val="008D4B7B"/>
    <w:rsid w:val="008D4E92"/>
    <w:rsid w:val="008D545D"/>
    <w:rsid w:val="008D5E8A"/>
    <w:rsid w:val="008D784C"/>
    <w:rsid w:val="008E00EB"/>
    <w:rsid w:val="008E11E9"/>
    <w:rsid w:val="008E208A"/>
    <w:rsid w:val="008E2521"/>
    <w:rsid w:val="008E29EA"/>
    <w:rsid w:val="008E3022"/>
    <w:rsid w:val="008E34D5"/>
    <w:rsid w:val="008E3A0A"/>
    <w:rsid w:val="008E4D32"/>
    <w:rsid w:val="008E512C"/>
    <w:rsid w:val="008E5486"/>
    <w:rsid w:val="008E576C"/>
    <w:rsid w:val="008E5C52"/>
    <w:rsid w:val="008E6C72"/>
    <w:rsid w:val="008E6DBD"/>
    <w:rsid w:val="008E70EA"/>
    <w:rsid w:val="008E7166"/>
    <w:rsid w:val="008F006E"/>
    <w:rsid w:val="008F0B75"/>
    <w:rsid w:val="008F0D60"/>
    <w:rsid w:val="008F1D39"/>
    <w:rsid w:val="008F2352"/>
    <w:rsid w:val="008F28BA"/>
    <w:rsid w:val="008F2F89"/>
    <w:rsid w:val="008F3304"/>
    <w:rsid w:val="008F3BB3"/>
    <w:rsid w:val="008F4B69"/>
    <w:rsid w:val="008F5351"/>
    <w:rsid w:val="008F7503"/>
    <w:rsid w:val="008F7817"/>
    <w:rsid w:val="00902548"/>
    <w:rsid w:val="00902E63"/>
    <w:rsid w:val="00903295"/>
    <w:rsid w:val="0090366D"/>
    <w:rsid w:val="00903F5C"/>
    <w:rsid w:val="00904224"/>
    <w:rsid w:val="00904335"/>
    <w:rsid w:val="00904A20"/>
    <w:rsid w:val="00904A4B"/>
    <w:rsid w:val="00904D5D"/>
    <w:rsid w:val="00904D81"/>
    <w:rsid w:val="0090508C"/>
    <w:rsid w:val="009064D0"/>
    <w:rsid w:val="00906A54"/>
    <w:rsid w:val="00906E0E"/>
    <w:rsid w:val="00910567"/>
    <w:rsid w:val="00910822"/>
    <w:rsid w:val="00910951"/>
    <w:rsid w:val="00911174"/>
    <w:rsid w:val="00911198"/>
    <w:rsid w:val="00912BF6"/>
    <w:rsid w:val="00913270"/>
    <w:rsid w:val="009137D7"/>
    <w:rsid w:val="00913D2C"/>
    <w:rsid w:val="009140AC"/>
    <w:rsid w:val="00914657"/>
    <w:rsid w:val="00914A13"/>
    <w:rsid w:val="0091503A"/>
    <w:rsid w:val="00915225"/>
    <w:rsid w:val="009156B9"/>
    <w:rsid w:val="0091647A"/>
    <w:rsid w:val="00916C13"/>
    <w:rsid w:val="0091708E"/>
    <w:rsid w:val="00917239"/>
    <w:rsid w:val="00917428"/>
    <w:rsid w:val="009200D4"/>
    <w:rsid w:val="0092096D"/>
    <w:rsid w:val="009209B6"/>
    <w:rsid w:val="00920C7E"/>
    <w:rsid w:val="00921569"/>
    <w:rsid w:val="009219F1"/>
    <w:rsid w:val="00922406"/>
    <w:rsid w:val="00922412"/>
    <w:rsid w:val="00922561"/>
    <w:rsid w:val="00922FB0"/>
    <w:rsid w:val="009236FC"/>
    <w:rsid w:val="0092370C"/>
    <w:rsid w:val="00923D4F"/>
    <w:rsid w:val="00924325"/>
    <w:rsid w:val="009245A9"/>
    <w:rsid w:val="009247A4"/>
    <w:rsid w:val="00925315"/>
    <w:rsid w:val="00925CB9"/>
    <w:rsid w:val="00926209"/>
    <w:rsid w:val="0092621D"/>
    <w:rsid w:val="009277B6"/>
    <w:rsid w:val="00930D72"/>
    <w:rsid w:val="00931CD0"/>
    <w:rsid w:val="00931DBA"/>
    <w:rsid w:val="00931DE8"/>
    <w:rsid w:val="00932278"/>
    <w:rsid w:val="009353A8"/>
    <w:rsid w:val="009354CA"/>
    <w:rsid w:val="0093772A"/>
    <w:rsid w:val="009377C1"/>
    <w:rsid w:val="0094045B"/>
    <w:rsid w:val="009422B1"/>
    <w:rsid w:val="00942322"/>
    <w:rsid w:val="00943039"/>
    <w:rsid w:val="00943D18"/>
    <w:rsid w:val="00944140"/>
    <w:rsid w:val="00945A0C"/>
    <w:rsid w:val="00946661"/>
    <w:rsid w:val="00946688"/>
    <w:rsid w:val="0094671A"/>
    <w:rsid w:val="0094678F"/>
    <w:rsid w:val="00946F80"/>
    <w:rsid w:val="00947039"/>
    <w:rsid w:val="0094708B"/>
    <w:rsid w:val="009509BA"/>
    <w:rsid w:val="009515FB"/>
    <w:rsid w:val="00951AC8"/>
    <w:rsid w:val="00951C3C"/>
    <w:rsid w:val="00952123"/>
    <w:rsid w:val="00952485"/>
    <w:rsid w:val="0095248F"/>
    <w:rsid w:val="00952519"/>
    <w:rsid w:val="00952F84"/>
    <w:rsid w:val="00953AEB"/>
    <w:rsid w:val="00953E5E"/>
    <w:rsid w:val="00953FAC"/>
    <w:rsid w:val="00953FD4"/>
    <w:rsid w:val="00954295"/>
    <w:rsid w:val="009543B6"/>
    <w:rsid w:val="00954824"/>
    <w:rsid w:val="00954A18"/>
    <w:rsid w:val="00956242"/>
    <w:rsid w:val="00956D78"/>
    <w:rsid w:val="00957005"/>
    <w:rsid w:val="009572F5"/>
    <w:rsid w:val="00960B05"/>
    <w:rsid w:val="00961007"/>
    <w:rsid w:val="0096142F"/>
    <w:rsid w:val="0096155F"/>
    <w:rsid w:val="009617DD"/>
    <w:rsid w:val="00961868"/>
    <w:rsid w:val="00961975"/>
    <w:rsid w:val="00961B75"/>
    <w:rsid w:val="0096226B"/>
    <w:rsid w:val="00963988"/>
    <w:rsid w:val="00964E09"/>
    <w:rsid w:val="009650CD"/>
    <w:rsid w:val="0096540A"/>
    <w:rsid w:val="00965F02"/>
    <w:rsid w:val="00965F0B"/>
    <w:rsid w:val="00965F8B"/>
    <w:rsid w:val="009661F1"/>
    <w:rsid w:val="00966494"/>
    <w:rsid w:val="0096672B"/>
    <w:rsid w:val="00966E24"/>
    <w:rsid w:val="009673BC"/>
    <w:rsid w:val="00967E55"/>
    <w:rsid w:val="00970EC8"/>
    <w:rsid w:val="00971EC9"/>
    <w:rsid w:val="00972BEF"/>
    <w:rsid w:val="009745B6"/>
    <w:rsid w:val="009747A5"/>
    <w:rsid w:val="00974922"/>
    <w:rsid w:val="00974DE2"/>
    <w:rsid w:val="00975B5C"/>
    <w:rsid w:val="00975C98"/>
    <w:rsid w:val="009767A3"/>
    <w:rsid w:val="00980F1D"/>
    <w:rsid w:val="009821AE"/>
    <w:rsid w:val="009829C8"/>
    <w:rsid w:val="00982D60"/>
    <w:rsid w:val="00983AC6"/>
    <w:rsid w:val="00983D05"/>
    <w:rsid w:val="00984371"/>
    <w:rsid w:val="00984618"/>
    <w:rsid w:val="00984914"/>
    <w:rsid w:val="009858DE"/>
    <w:rsid w:val="00985F8D"/>
    <w:rsid w:val="00986820"/>
    <w:rsid w:val="00986EB1"/>
    <w:rsid w:val="00987397"/>
    <w:rsid w:val="009875D1"/>
    <w:rsid w:val="00987A67"/>
    <w:rsid w:val="0099082B"/>
    <w:rsid w:val="00990B2B"/>
    <w:rsid w:val="009911E8"/>
    <w:rsid w:val="00991382"/>
    <w:rsid w:val="0099169D"/>
    <w:rsid w:val="009932F7"/>
    <w:rsid w:val="00993828"/>
    <w:rsid w:val="00994158"/>
    <w:rsid w:val="00994C3F"/>
    <w:rsid w:val="00995530"/>
    <w:rsid w:val="009956C8"/>
    <w:rsid w:val="009956E2"/>
    <w:rsid w:val="00995732"/>
    <w:rsid w:val="009957EB"/>
    <w:rsid w:val="009962A3"/>
    <w:rsid w:val="00996ACE"/>
    <w:rsid w:val="00996DF5"/>
    <w:rsid w:val="00996E2C"/>
    <w:rsid w:val="00997656"/>
    <w:rsid w:val="009977FF"/>
    <w:rsid w:val="00997E1E"/>
    <w:rsid w:val="009A015D"/>
    <w:rsid w:val="009A0CF5"/>
    <w:rsid w:val="009A17BA"/>
    <w:rsid w:val="009A2546"/>
    <w:rsid w:val="009A2875"/>
    <w:rsid w:val="009A328D"/>
    <w:rsid w:val="009A3908"/>
    <w:rsid w:val="009A3C6A"/>
    <w:rsid w:val="009A3E66"/>
    <w:rsid w:val="009A4613"/>
    <w:rsid w:val="009A4DE9"/>
    <w:rsid w:val="009A5142"/>
    <w:rsid w:val="009A6BE5"/>
    <w:rsid w:val="009A7012"/>
    <w:rsid w:val="009A767B"/>
    <w:rsid w:val="009A78AC"/>
    <w:rsid w:val="009A7D20"/>
    <w:rsid w:val="009A7E93"/>
    <w:rsid w:val="009B0209"/>
    <w:rsid w:val="009B0832"/>
    <w:rsid w:val="009B08C4"/>
    <w:rsid w:val="009B0929"/>
    <w:rsid w:val="009B111B"/>
    <w:rsid w:val="009B1F92"/>
    <w:rsid w:val="009B34EA"/>
    <w:rsid w:val="009B4179"/>
    <w:rsid w:val="009B4702"/>
    <w:rsid w:val="009B4ED2"/>
    <w:rsid w:val="009B50ED"/>
    <w:rsid w:val="009B5573"/>
    <w:rsid w:val="009B5730"/>
    <w:rsid w:val="009B57F8"/>
    <w:rsid w:val="009B66F7"/>
    <w:rsid w:val="009B6700"/>
    <w:rsid w:val="009B6946"/>
    <w:rsid w:val="009B6E86"/>
    <w:rsid w:val="009B79B3"/>
    <w:rsid w:val="009B7A9B"/>
    <w:rsid w:val="009B7DE3"/>
    <w:rsid w:val="009C027D"/>
    <w:rsid w:val="009C0995"/>
    <w:rsid w:val="009C27DE"/>
    <w:rsid w:val="009C29B6"/>
    <w:rsid w:val="009C31BB"/>
    <w:rsid w:val="009C4896"/>
    <w:rsid w:val="009C48C2"/>
    <w:rsid w:val="009C54CE"/>
    <w:rsid w:val="009C580F"/>
    <w:rsid w:val="009C5F12"/>
    <w:rsid w:val="009C7C5A"/>
    <w:rsid w:val="009C7CB9"/>
    <w:rsid w:val="009D072C"/>
    <w:rsid w:val="009D0919"/>
    <w:rsid w:val="009D17ED"/>
    <w:rsid w:val="009D2654"/>
    <w:rsid w:val="009D27C2"/>
    <w:rsid w:val="009D2950"/>
    <w:rsid w:val="009D3FFB"/>
    <w:rsid w:val="009D4381"/>
    <w:rsid w:val="009D5619"/>
    <w:rsid w:val="009D6D5D"/>
    <w:rsid w:val="009D73A4"/>
    <w:rsid w:val="009D7A51"/>
    <w:rsid w:val="009E0258"/>
    <w:rsid w:val="009E0C19"/>
    <w:rsid w:val="009E0D19"/>
    <w:rsid w:val="009E1368"/>
    <w:rsid w:val="009E15E0"/>
    <w:rsid w:val="009E1A94"/>
    <w:rsid w:val="009E1CBF"/>
    <w:rsid w:val="009E27FB"/>
    <w:rsid w:val="009E2B5F"/>
    <w:rsid w:val="009E2E52"/>
    <w:rsid w:val="009E4612"/>
    <w:rsid w:val="009E4C43"/>
    <w:rsid w:val="009E4C7F"/>
    <w:rsid w:val="009E5C09"/>
    <w:rsid w:val="009E5DE2"/>
    <w:rsid w:val="009E6E3E"/>
    <w:rsid w:val="009E7C71"/>
    <w:rsid w:val="009E7DC9"/>
    <w:rsid w:val="009F060A"/>
    <w:rsid w:val="009F124C"/>
    <w:rsid w:val="009F20B7"/>
    <w:rsid w:val="009F2E74"/>
    <w:rsid w:val="009F4E7C"/>
    <w:rsid w:val="009F6B86"/>
    <w:rsid w:val="009F7720"/>
    <w:rsid w:val="009F7758"/>
    <w:rsid w:val="00A002FF"/>
    <w:rsid w:val="00A00A1E"/>
    <w:rsid w:val="00A00E89"/>
    <w:rsid w:val="00A01144"/>
    <w:rsid w:val="00A01590"/>
    <w:rsid w:val="00A01F46"/>
    <w:rsid w:val="00A021B9"/>
    <w:rsid w:val="00A03C93"/>
    <w:rsid w:val="00A041DA"/>
    <w:rsid w:val="00A0463D"/>
    <w:rsid w:val="00A05816"/>
    <w:rsid w:val="00A05AB3"/>
    <w:rsid w:val="00A05D03"/>
    <w:rsid w:val="00A05F8A"/>
    <w:rsid w:val="00A06C3A"/>
    <w:rsid w:val="00A06DE4"/>
    <w:rsid w:val="00A07FE9"/>
    <w:rsid w:val="00A11F23"/>
    <w:rsid w:val="00A11F4E"/>
    <w:rsid w:val="00A13F34"/>
    <w:rsid w:val="00A176F6"/>
    <w:rsid w:val="00A1785E"/>
    <w:rsid w:val="00A20F07"/>
    <w:rsid w:val="00A217AE"/>
    <w:rsid w:val="00A2192A"/>
    <w:rsid w:val="00A21F21"/>
    <w:rsid w:val="00A2234B"/>
    <w:rsid w:val="00A22809"/>
    <w:rsid w:val="00A240A7"/>
    <w:rsid w:val="00A24579"/>
    <w:rsid w:val="00A24BEF"/>
    <w:rsid w:val="00A25C53"/>
    <w:rsid w:val="00A261B2"/>
    <w:rsid w:val="00A26841"/>
    <w:rsid w:val="00A2696F"/>
    <w:rsid w:val="00A30033"/>
    <w:rsid w:val="00A3015D"/>
    <w:rsid w:val="00A31CA4"/>
    <w:rsid w:val="00A32D1E"/>
    <w:rsid w:val="00A332E3"/>
    <w:rsid w:val="00A338FF"/>
    <w:rsid w:val="00A34412"/>
    <w:rsid w:val="00A35A4A"/>
    <w:rsid w:val="00A3673D"/>
    <w:rsid w:val="00A409FA"/>
    <w:rsid w:val="00A41A89"/>
    <w:rsid w:val="00A41D1B"/>
    <w:rsid w:val="00A42952"/>
    <w:rsid w:val="00A42A85"/>
    <w:rsid w:val="00A4414C"/>
    <w:rsid w:val="00A44419"/>
    <w:rsid w:val="00A4490D"/>
    <w:rsid w:val="00A44A80"/>
    <w:rsid w:val="00A44A97"/>
    <w:rsid w:val="00A44ABE"/>
    <w:rsid w:val="00A45956"/>
    <w:rsid w:val="00A465CE"/>
    <w:rsid w:val="00A467F3"/>
    <w:rsid w:val="00A4742E"/>
    <w:rsid w:val="00A4781A"/>
    <w:rsid w:val="00A4789E"/>
    <w:rsid w:val="00A4798B"/>
    <w:rsid w:val="00A50320"/>
    <w:rsid w:val="00A506E3"/>
    <w:rsid w:val="00A5104F"/>
    <w:rsid w:val="00A51150"/>
    <w:rsid w:val="00A51254"/>
    <w:rsid w:val="00A524CC"/>
    <w:rsid w:val="00A52817"/>
    <w:rsid w:val="00A52A84"/>
    <w:rsid w:val="00A53FD6"/>
    <w:rsid w:val="00A55A17"/>
    <w:rsid w:val="00A56AC4"/>
    <w:rsid w:val="00A56F02"/>
    <w:rsid w:val="00A57D32"/>
    <w:rsid w:val="00A60733"/>
    <w:rsid w:val="00A60ED5"/>
    <w:rsid w:val="00A62243"/>
    <w:rsid w:val="00A62B57"/>
    <w:rsid w:val="00A63190"/>
    <w:rsid w:val="00A63F86"/>
    <w:rsid w:val="00A64730"/>
    <w:rsid w:val="00A64ABB"/>
    <w:rsid w:val="00A66644"/>
    <w:rsid w:val="00A672C7"/>
    <w:rsid w:val="00A6747A"/>
    <w:rsid w:val="00A67861"/>
    <w:rsid w:val="00A707FF"/>
    <w:rsid w:val="00A70C3B"/>
    <w:rsid w:val="00A716C8"/>
    <w:rsid w:val="00A71863"/>
    <w:rsid w:val="00A71E20"/>
    <w:rsid w:val="00A7210C"/>
    <w:rsid w:val="00A739B4"/>
    <w:rsid w:val="00A73B76"/>
    <w:rsid w:val="00A7403E"/>
    <w:rsid w:val="00A74B41"/>
    <w:rsid w:val="00A74E9D"/>
    <w:rsid w:val="00A75117"/>
    <w:rsid w:val="00A759F8"/>
    <w:rsid w:val="00A75BAF"/>
    <w:rsid w:val="00A76AA6"/>
    <w:rsid w:val="00A7780E"/>
    <w:rsid w:val="00A8014F"/>
    <w:rsid w:val="00A802BF"/>
    <w:rsid w:val="00A8071B"/>
    <w:rsid w:val="00A808CB"/>
    <w:rsid w:val="00A81630"/>
    <w:rsid w:val="00A8174A"/>
    <w:rsid w:val="00A8175F"/>
    <w:rsid w:val="00A821F9"/>
    <w:rsid w:val="00A826D2"/>
    <w:rsid w:val="00A827CD"/>
    <w:rsid w:val="00A846AC"/>
    <w:rsid w:val="00A8774D"/>
    <w:rsid w:val="00A87884"/>
    <w:rsid w:val="00A90335"/>
    <w:rsid w:val="00A908B8"/>
    <w:rsid w:val="00A90E89"/>
    <w:rsid w:val="00A91014"/>
    <w:rsid w:val="00A9103D"/>
    <w:rsid w:val="00A91ADF"/>
    <w:rsid w:val="00A91F4A"/>
    <w:rsid w:val="00A92AB6"/>
    <w:rsid w:val="00A93E44"/>
    <w:rsid w:val="00A93E7B"/>
    <w:rsid w:val="00A94363"/>
    <w:rsid w:val="00A945D8"/>
    <w:rsid w:val="00A9520F"/>
    <w:rsid w:val="00A95233"/>
    <w:rsid w:val="00A95E44"/>
    <w:rsid w:val="00A96DBD"/>
    <w:rsid w:val="00A96E19"/>
    <w:rsid w:val="00A97D4D"/>
    <w:rsid w:val="00A97DE1"/>
    <w:rsid w:val="00AA1602"/>
    <w:rsid w:val="00AA1DF7"/>
    <w:rsid w:val="00AA27CB"/>
    <w:rsid w:val="00AA2BA9"/>
    <w:rsid w:val="00AA3D0E"/>
    <w:rsid w:val="00AA40BB"/>
    <w:rsid w:val="00AA484F"/>
    <w:rsid w:val="00AA547D"/>
    <w:rsid w:val="00AA5A2A"/>
    <w:rsid w:val="00AA613D"/>
    <w:rsid w:val="00AA6278"/>
    <w:rsid w:val="00AA6915"/>
    <w:rsid w:val="00AA6F6D"/>
    <w:rsid w:val="00AA7368"/>
    <w:rsid w:val="00AA7EF9"/>
    <w:rsid w:val="00AB0B91"/>
    <w:rsid w:val="00AB1168"/>
    <w:rsid w:val="00AB1D97"/>
    <w:rsid w:val="00AB2690"/>
    <w:rsid w:val="00AB2842"/>
    <w:rsid w:val="00AB28AD"/>
    <w:rsid w:val="00AB3201"/>
    <w:rsid w:val="00AB3C54"/>
    <w:rsid w:val="00AB3F52"/>
    <w:rsid w:val="00AB4A7A"/>
    <w:rsid w:val="00AB57A9"/>
    <w:rsid w:val="00AC06A8"/>
    <w:rsid w:val="00AC0B38"/>
    <w:rsid w:val="00AC1435"/>
    <w:rsid w:val="00AC18C5"/>
    <w:rsid w:val="00AC41F6"/>
    <w:rsid w:val="00AC42F8"/>
    <w:rsid w:val="00AC503A"/>
    <w:rsid w:val="00AC5417"/>
    <w:rsid w:val="00AC6ECE"/>
    <w:rsid w:val="00AC7B0F"/>
    <w:rsid w:val="00AD0533"/>
    <w:rsid w:val="00AD0BEF"/>
    <w:rsid w:val="00AD1E38"/>
    <w:rsid w:val="00AD25F1"/>
    <w:rsid w:val="00AD274A"/>
    <w:rsid w:val="00AD2929"/>
    <w:rsid w:val="00AD3225"/>
    <w:rsid w:val="00AD349D"/>
    <w:rsid w:val="00AD3535"/>
    <w:rsid w:val="00AD3C68"/>
    <w:rsid w:val="00AD4269"/>
    <w:rsid w:val="00AD4A0D"/>
    <w:rsid w:val="00AD549B"/>
    <w:rsid w:val="00AD5777"/>
    <w:rsid w:val="00AD59CC"/>
    <w:rsid w:val="00AD5F73"/>
    <w:rsid w:val="00AD6171"/>
    <w:rsid w:val="00AD66C5"/>
    <w:rsid w:val="00AD6853"/>
    <w:rsid w:val="00AD6EDE"/>
    <w:rsid w:val="00AD796A"/>
    <w:rsid w:val="00AD7A5E"/>
    <w:rsid w:val="00AD7B57"/>
    <w:rsid w:val="00AD7CFC"/>
    <w:rsid w:val="00AE06C2"/>
    <w:rsid w:val="00AE08DD"/>
    <w:rsid w:val="00AE12F7"/>
    <w:rsid w:val="00AE2298"/>
    <w:rsid w:val="00AE230E"/>
    <w:rsid w:val="00AE231A"/>
    <w:rsid w:val="00AE3C0A"/>
    <w:rsid w:val="00AE4988"/>
    <w:rsid w:val="00AE5020"/>
    <w:rsid w:val="00AE65A2"/>
    <w:rsid w:val="00AE6C21"/>
    <w:rsid w:val="00AE6EB6"/>
    <w:rsid w:val="00AE74EF"/>
    <w:rsid w:val="00AE76A9"/>
    <w:rsid w:val="00AF0950"/>
    <w:rsid w:val="00AF1F22"/>
    <w:rsid w:val="00AF2086"/>
    <w:rsid w:val="00AF38F2"/>
    <w:rsid w:val="00AF3E4A"/>
    <w:rsid w:val="00AF43E3"/>
    <w:rsid w:val="00AF4874"/>
    <w:rsid w:val="00AF582A"/>
    <w:rsid w:val="00AF60BD"/>
    <w:rsid w:val="00AF6801"/>
    <w:rsid w:val="00AF6A87"/>
    <w:rsid w:val="00AF733F"/>
    <w:rsid w:val="00B000DA"/>
    <w:rsid w:val="00B019E9"/>
    <w:rsid w:val="00B02431"/>
    <w:rsid w:val="00B0250B"/>
    <w:rsid w:val="00B032E9"/>
    <w:rsid w:val="00B064DE"/>
    <w:rsid w:val="00B067D1"/>
    <w:rsid w:val="00B10478"/>
    <w:rsid w:val="00B115A6"/>
    <w:rsid w:val="00B12B04"/>
    <w:rsid w:val="00B12DFD"/>
    <w:rsid w:val="00B14136"/>
    <w:rsid w:val="00B14243"/>
    <w:rsid w:val="00B14A90"/>
    <w:rsid w:val="00B162B5"/>
    <w:rsid w:val="00B16343"/>
    <w:rsid w:val="00B16394"/>
    <w:rsid w:val="00B17D82"/>
    <w:rsid w:val="00B218A8"/>
    <w:rsid w:val="00B21D9E"/>
    <w:rsid w:val="00B23858"/>
    <w:rsid w:val="00B238D8"/>
    <w:rsid w:val="00B23AD8"/>
    <w:rsid w:val="00B240BE"/>
    <w:rsid w:val="00B252C7"/>
    <w:rsid w:val="00B25958"/>
    <w:rsid w:val="00B25F71"/>
    <w:rsid w:val="00B26191"/>
    <w:rsid w:val="00B261C0"/>
    <w:rsid w:val="00B2733B"/>
    <w:rsid w:val="00B2759A"/>
    <w:rsid w:val="00B27B8F"/>
    <w:rsid w:val="00B27F77"/>
    <w:rsid w:val="00B3031F"/>
    <w:rsid w:val="00B30F1D"/>
    <w:rsid w:val="00B31F24"/>
    <w:rsid w:val="00B3260E"/>
    <w:rsid w:val="00B334ED"/>
    <w:rsid w:val="00B3350B"/>
    <w:rsid w:val="00B33AEB"/>
    <w:rsid w:val="00B34170"/>
    <w:rsid w:val="00B3598C"/>
    <w:rsid w:val="00B366DC"/>
    <w:rsid w:val="00B370EF"/>
    <w:rsid w:val="00B373AA"/>
    <w:rsid w:val="00B375FB"/>
    <w:rsid w:val="00B404B4"/>
    <w:rsid w:val="00B40776"/>
    <w:rsid w:val="00B411AE"/>
    <w:rsid w:val="00B41E96"/>
    <w:rsid w:val="00B43844"/>
    <w:rsid w:val="00B43FE3"/>
    <w:rsid w:val="00B44B45"/>
    <w:rsid w:val="00B44E5C"/>
    <w:rsid w:val="00B45437"/>
    <w:rsid w:val="00B4635F"/>
    <w:rsid w:val="00B47091"/>
    <w:rsid w:val="00B50D08"/>
    <w:rsid w:val="00B51C72"/>
    <w:rsid w:val="00B522F7"/>
    <w:rsid w:val="00B53061"/>
    <w:rsid w:val="00B537EC"/>
    <w:rsid w:val="00B540C3"/>
    <w:rsid w:val="00B540C5"/>
    <w:rsid w:val="00B54349"/>
    <w:rsid w:val="00B54887"/>
    <w:rsid w:val="00B5537D"/>
    <w:rsid w:val="00B56846"/>
    <w:rsid w:val="00B57495"/>
    <w:rsid w:val="00B5761C"/>
    <w:rsid w:val="00B57BFD"/>
    <w:rsid w:val="00B57D02"/>
    <w:rsid w:val="00B60875"/>
    <w:rsid w:val="00B60972"/>
    <w:rsid w:val="00B60BDD"/>
    <w:rsid w:val="00B6157B"/>
    <w:rsid w:val="00B6180D"/>
    <w:rsid w:val="00B61F4E"/>
    <w:rsid w:val="00B62DA2"/>
    <w:rsid w:val="00B62FA3"/>
    <w:rsid w:val="00B631E1"/>
    <w:rsid w:val="00B632A4"/>
    <w:rsid w:val="00B63F89"/>
    <w:rsid w:val="00B649D8"/>
    <w:rsid w:val="00B65A0D"/>
    <w:rsid w:val="00B65BAB"/>
    <w:rsid w:val="00B6653A"/>
    <w:rsid w:val="00B674E4"/>
    <w:rsid w:val="00B70669"/>
    <w:rsid w:val="00B7083B"/>
    <w:rsid w:val="00B70E9F"/>
    <w:rsid w:val="00B70F01"/>
    <w:rsid w:val="00B71212"/>
    <w:rsid w:val="00B71FE3"/>
    <w:rsid w:val="00B72C1B"/>
    <w:rsid w:val="00B731A8"/>
    <w:rsid w:val="00B73487"/>
    <w:rsid w:val="00B73843"/>
    <w:rsid w:val="00B73E77"/>
    <w:rsid w:val="00B74866"/>
    <w:rsid w:val="00B74AFA"/>
    <w:rsid w:val="00B76807"/>
    <w:rsid w:val="00B76AF3"/>
    <w:rsid w:val="00B77292"/>
    <w:rsid w:val="00B774E2"/>
    <w:rsid w:val="00B80021"/>
    <w:rsid w:val="00B80F9A"/>
    <w:rsid w:val="00B81603"/>
    <w:rsid w:val="00B81BB3"/>
    <w:rsid w:val="00B82066"/>
    <w:rsid w:val="00B8333E"/>
    <w:rsid w:val="00B837E5"/>
    <w:rsid w:val="00B83D4E"/>
    <w:rsid w:val="00B85884"/>
    <w:rsid w:val="00B85D1D"/>
    <w:rsid w:val="00B85DD8"/>
    <w:rsid w:val="00B86050"/>
    <w:rsid w:val="00B86128"/>
    <w:rsid w:val="00B8724B"/>
    <w:rsid w:val="00B90552"/>
    <w:rsid w:val="00B906EE"/>
    <w:rsid w:val="00B908AF"/>
    <w:rsid w:val="00B90EC1"/>
    <w:rsid w:val="00B9176C"/>
    <w:rsid w:val="00B918A4"/>
    <w:rsid w:val="00B91D76"/>
    <w:rsid w:val="00B921D6"/>
    <w:rsid w:val="00B92728"/>
    <w:rsid w:val="00B92D62"/>
    <w:rsid w:val="00B931E6"/>
    <w:rsid w:val="00B947E5"/>
    <w:rsid w:val="00B94DB0"/>
    <w:rsid w:val="00B95161"/>
    <w:rsid w:val="00B95953"/>
    <w:rsid w:val="00B96B6B"/>
    <w:rsid w:val="00B97666"/>
    <w:rsid w:val="00BA0714"/>
    <w:rsid w:val="00BA166E"/>
    <w:rsid w:val="00BA1781"/>
    <w:rsid w:val="00BA187F"/>
    <w:rsid w:val="00BA1EA7"/>
    <w:rsid w:val="00BA23EC"/>
    <w:rsid w:val="00BA283E"/>
    <w:rsid w:val="00BA29D1"/>
    <w:rsid w:val="00BA3A01"/>
    <w:rsid w:val="00BA447E"/>
    <w:rsid w:val="00BA534E"/>
    <w:rsid w:val="00BA53CC"/>
    <w:rsid w:val="00BA588B"/>
    <w:rsid w:val="00BA5EEF"/>
    <w:rsid w:val="00BA647B"/>
    <w:rsid w:val="00BA6C94"/>
    <w:rsid w:val="00BB0B3B"/>
    <w:rsid w:val="00BB0C03"/>
    <w:rsid w:val="00BB0F07"/>
    <w:rsid w:val="00BB14AE"/>
    <w:rsid w:val="00BB1BF3"/>
    <w:rsid w:val="00BB236F"/>
    <w:rsid w:val="00BB2E42"/>
    <w:rsid w:val="00BB3B54"/>
    <w:rsid w:val="00BB3F99"/>
    <w:rsid w:val="00BB427D"/>
    <w:rsid w:val="00BB4542"/>
    <w:rsid w:val="00BB533B"/>
    <w:rsid w:val="00BB5B72"/>
    <w:rsid w:val="00BB6973"/>
    <w:rsid w:val="00BB6E5C"/>
    <w:rsid w:val="00BB7573"/>
    <w:rsid w:val="00BC2C51"/>
    <w:rsid w:val="00BC3684"/>
    <w:rsid w:val="00BC3C99"/>
    <w:rsid w:val="00BC3CCA"/>
    <w:rsid w:val="00BC5A7D"/>
    <w:rsid w:val="00BC6862"/>
    <w:rsid w:val="00BC68B9"/>
    <w:rsid w:val="00BC6B55"/>
    <w:rsid w:val="00BC6F01"/>
    <w:rsid w:val="00BD0683"/>
    <w:rsid w:val="00BD0A0C"/>
    <w:rsid w:val="00BD0F85"/>
    <w:rsid w:val="00BD133B"/>
    <w:rsid w:val="00BD184B"/>
    <w:rsid w:val="00BD2728"/>
    <w:rsid w:val="00BD2B9B"/>
    <w:rsid w:val="00BD2C9C"/>
    <w:rsid w:val="00BD2EC9"/>
    <w:rsid w:val="00BD4B3C"/>
    <w:rsid w:val="00BD5AC0"/>
    <w:rsid w:val="00BD693E"/>
    <w:rsid w:val="00BD6ACD"/>
    <w:rsid w:val="00BE03CD"/>
    <w:rsid w:val="00BE176B"/>
    <w:rsid w:val="00BE1BA0"/>
    <w:rsid w:val="00BE2288"/>
    <w:rsid w:val="00BE24FF"/>
    <w:rsid w:val="00BE2A53"/>
    <w:rsid w:val="00BE3BF0"/>
    <w:rsid w:val="00BE4743"/>
    <w:rsid w:val="00BE53E8"/>
    <w:rsid w:val="00BE601C"/>
    <w:rsid w:val="00BE6668"/>
    <w:rsid w:val="00BE7D7D"/>
    <w:rsid w:val="00BE7EC8"/>
    <w:rsid w:val="00BF055D"/>
    <w:rsid w:val="00BF1213"/>
    <w:rsid w:val="00BF19FF"/>
    <w:rsid w:val="00BF1D50"/>
    <w:rsid w:val="00BF2451"/>
    <w:rsid w:val="00BF2848"/>
    <w:rsid w:val="00BF3344"/>
    <w:rsid w:val="00BF3346"/>
    <w:rsid w:val="00BF4F08"/>
    <w:rsid w:val="00BF4FD1"/>
    <w:rsid w:val="00BF5539"/>
    <w:rsid w:val="00BF5AB9"/>
    <w:rsid w:val="00BF5FC7"/>
    <w:rsid w:val="00BF6200"/>
    <w:rsid w:val="00BF6F5C"/>
    <w:rsid w:val="00BF75E2"/>
    <w:rsid w:val="00C002A1"/>
    <w:rsid w:val="00C00A6A"/>
    <w:rsid w:val="00C01D55"/>
    <w:rsid w:val="00C02B67"/>
    <w:rsid w:val="00C02D18"/>
    <w:rsid w:val="00C0543F"/>
    <w:rsid w:val="00C05DFD"/>
    <w:rsid w:val="00C062EB"/>
    <w:rsid w:val="00C064DA"/>
    <w:rsid w:val="00C06BBC"/>
    <w:rsid w:val="00C06BEE"/>
    <w:rsid w:val="00C0765A"/>
    <w:rsid w:val="00C077E3"/>
    <w:rsid w:val="00C1030D"/>
    <w:rsid w:val="00C104D9"/>
    <w:rsid w:val="00C108CB"/>
    <w:rsid w:val="00C1091C"/>
    <w:rsid w:val="00C10B14"/>
    <w:rsid w:val="00C113FF"/>
    <w:rsid w:val="00C11FF4"/>
    <w:rsid w:val="00C120B4"/>
    <w:rsid w:val="00C137EF"/>
    <w:rsid w:val="00C13B12"/>
    <w:rsid w:val="00C1556A"/>
    <w:rsid w:val="00C17BB7"/>
    <w:rsid w:val="00C17DCF"/>
    <w:rsid w:val="00C20157"/>
    <w:rsid w:val="00C2020E"/>
    <w:rsid w:val="00C20236"/>
    <w:rsid w:val="00C20616"/>
    <w:rsid w:val="00C22061"/>
    <w:rsid w:val="00C2255C"/>
    <w:rsid w:val="00C23619"/>
    <w:rsid w:val="00C239B9"/>
    <w:rsid w:val="00C24074"/>
    <w:rsid w:val="00C2425A"/>
    <w:rsid w:val="00C25403"/>
    <w:rsid w:val="00C259F9"/>
    <w:rsid w:val="00C268E3"/>
    <w:rsid w:val="00C27E3F"/>
    <w:rsid w:val="00C305BF"/>
    <w:rsid w:val="00C3105B"/>
    <w:rsid w:val="00C31507"/>
    <w:rsid w:val="00C31E8A"/>
    <w:rsid w:val="00C31F02"/>
    <w:rsid w:val="00C336B4"/>
    <w:rsid w:val="00C3400B"/>
    <w:rsid w:val="00C3452A"/>
    <w:rsid w:val="00C345B7"/>
    <w:rsid w:val="00C345FA"/>
    <w:rsid w:val="00C34CA9"/>
    <w:rsid w:val="00C34DDD"/>
    <w:rsid w:val="00C36A18"/>
    <w:rsid w:val="00C36D6C"/>
    <w:rsid w:val="00C37A18"/>
    <w:rsid w:val="00C400A7"/>
    <w:rsid w:val="00C41513"/>
    <w:rsid w:val="00C4292B"/>
    <w:rsid w:val="00C4293F"/>
    <w:rsid w:val="00C43CB9"/>
    <w:rsid w:val="00C43E8A"/>
    <w:rsid w:val="00C44A31"/>
    <w:rsid w:val="00C45441"/>
    <w:rsid w:val="00C45668"/>
    <w:rsid w:val="00C458FF"/>
    <w:rsid w:val="00C45B83"/>
    <w:rsid w:val="00C47127"/>
    <w:rsid w:val="00C475BD"/>
    <w:rsid w:val="00C4777F"/>
    <w:rsid w:val="00C47A9A"/>
    <w:rsid w:val="00C47F9F"/>
    <w:rsid w:val="00C50FEB"/>
    <w:rsid w:val="00C537D3"/>
    <w:rsid w:val="00C54014"/>
    <w:rsid w:val="00C551C5"/>
    <w:rsid w:val="00C553C7"/>
    <w:rsid w:val="00C5565B"/>
    <w:rsid w:val="00C55D0C"/>
    <w:rsid w:val="00C5660A"/>
    <w:rsid w:val="00C5740B"/>
    <w:rsid w:val="00C60298"/>
    <w:rsid w:val="00C61097"/>
    <w:rsid w:val="00C6110F"/>
    <w:rsid w:val="00C61D16"/>
    <w:rsid w:val="00C62565"/>
    <w:rsid w:val="00C62768"/>
    <w:rsid w:val="00C6283B"/>
    <w:rsid w:val="00C62879"/>
    <w:rsid w:val="00C6292C"/>
    <w:rsid w:val="00C63642"/>
    <w:rsid w:val="00C639ED"/>
    <w:rsid w:val="00C63A9B"/>
    <w:rsid w:val="00C64861"/>
    <w:rsid w:val="00C64D6A"/>
    <w:rsid w:val="00C64E9B"/>
    <w:rsid w:val="00C650B9"/>
    <w:rsid w:val="00C660F1"/>
    <w:rsid w:val="00C6628B"/>
    <w:rsid w:val="00C663D1"/>
    <w:rsid w:val="00C66BB1"/>
    <w:rsid w:val="00C67038"/>
    <w:rsid w:val="00C670B3"/>
    <w:rsid w:val="00C670C1"/>
    <w:rsid w:val="00C7013B"/>
    <w:rsid w:val="00C7125B"/>
    <w:rsid w:val="00C71561"/>
    <w:rsid w:val="00C72AE2"/>
    <w:rsid w:val="00C7412A"/>
    <w:rsid w:val="00C744DA"/>
    <w:rsid w:val="00C752AC"/>
    <w:rsid w:val="00C7699F"/>
    <w:rsid w:val="00C80707"/>
    <w:rsid w:val="00C809AF"/>
    <w:rsid w:val="00C80AF1"/>
    <w:rsid w:val="00C80DA6"/>
    <w:rsid w:val="00C813C2"/>
    <w:rsid w:val="00C81641"/>
    <w:rsid w:val="00C819C1"/>
    <w:rsid w:val="00C82422"/>
    <w:rsid w:val="00C83016"/>
    <w:rsid w:val="00C83264"/>
    <w:rsid w:val="00C83367"/>
    <w:rsid w:val="00C846A9"/>
    <w:rsid w:val="00C85040"/>
    <w:rsid w:val="00C8571F"/>
    <w:rsid w:val="00C85A6B"/>
    <w:rsid w:val="00C86E6F"/>
    <w:rsid w:val="00C86ECE"/>
    <w:rsid w:val="00C87244"/>
    <w:rsid w:val="00C874FD"/>
    <w:rsid w:val="00C876C4"/>
    <w:rsid w:val="00C8788B"/>
    <w:rsid w:val="00C87C9E"/>
    <w:rsid w:val="00C87CB5"/>
    <w:rsid w:val="00C9042C"/>
    <w:rsid w:val="00C913F7"/>
    <w:rsid w:val="00C9168D"/>
    <w:rsid w:val="00C924BA"/>
    <w:rsid w:val="00C9286A"/>
    <w:rsid w:val="00C92A60"/>
    <w:rsid w:val="00C92D8F"/>
    <w:rsid w:val="00C93191"/>
    <w:rsid w:val="00C9377C"/>
    <w:rsid w:val="00C94530"/>
    <w:rsid w:val="00C94FF2"/>
    <w:rsid w:val="00C951DE"/>
    <w:rsid w:val="00C96209"/>
    <w:rsid w:val="00C96E35"/>
    <w:rsid w:val="00C9701E"/>
    <w:rsid w:val="00C9787F"/>
    <w:rsid w:val="00C97E22"/>
    <w:rsid w:val="00CA02AB"/>
    <w:rsid w:val="00CA1207"/>
    <w:rsid w:val="00CA21FC"/>
    <w:rsid w:val="00CA2473"/>
    <w:rsid w:val="00CA2774"/>
    <w:rsid w:val="00CA3513"/>
    <w:rsid w:val="00CA38B3"/>
    <w:rsid w:val="00CA39CA"/>
    <w:rsid w:val="00CA5084"/>
    <w:rsid w:val="00CA5251"/>
    <w:rsid w:val="00CA52F2"/>
    <w:rsid w:val="00CA5434"/>
    <w:rsid w:val="00CA54AE"/>
    <w:rsid w:val="00CA5781"/>
    <w:rsid w:val="00CA5EF3"/>
    <w:rsid w:val="00CA610E"/>
    <w:rsid w:val="00CA70D4"/>
    <w:rsid w:val="00CA75D5"/>
    <w:rsid w:val="00CB02A8"/>
    <w:rsid w:val="00CB036E"/>
    <w:rsid w:val="00CB06AF"/>
    <w:rsid w:val="00CB080D"/>
    <w:rsid w:val="00CB0CAE"/>
    <w:rsid w:val="00CB11D1"/>
    <w:rsid w:val="00CB2344"/>
    <w:rsid w:val="00CB28CA"/>
    <w:rsid w:val="00CB2E07"/>
    <w:rsid w:val="00CB319D"/>
    <w:rsid w:val="00CB425C"/>
    <w:rsid w:val="00CB4B78"/>
    <w:rsid w:val="00CB5893"/>
    <w:rsid w:val="00CB654A"/>
    <w:rsid w:val="00CB75EE"/>
    <w:rsid w:val="00CB7EA5"/>
    <w:rsid w:val="00CC0AA9"/>
    <w:rsid w:val="00CC1E86"/>
    <w:rsid w:val="00CC31EF"/>
    <w:rsid w:val="00CC3AA9"/>
    <w:rsid w:val="00CC48BC"/>
    <w:rsid w:val="00CC4E0A"/>
    <w:rsid w:val="00CC5B30"/>
    <w:rsid w:val="00CC5D53"/>
    <w:rsid w:val="00CC724B"/>
    <w:rsid w:val="00CC7DC3"/>
    <w:rsid w:val="00CD01C7"/>
    <w:rsid w:val="00CD0A69"/>
    <w:rsid w:val="00CD0F5C"/>
    <w:rsid w:val="00CD25E5"/>
    <w:rsid w:val="00CD53D7"/>
    <w:rsid w:val="00CD5BE6"/>
    <w:rsid w:val="00CD5D7D"/>
    <w:rsid w:val="00CD622A"/>
    <w:rsid w:val="00CD6481"/>
    <w:rsid w:val="00CD6B5A"/>
    <w:rsid w:val="00CD6BE9"/>
    <w:rsid w:val="00CD78B4"/>
    <w:rsid w:val="00CE091E"/>
    <w:rsid w:val="00CE3BAF"/>
    <w:rsid w:val="00CE484F"/>
    <w:rsid w:val="00CE4A18"/>
    <w:rsid w:val="00CE579D"/>
    <w:rsid w:val="00CE5E89"/>
    <w:rsid w:val="00CE715C"/>
    <w:rsid w:val="00CE71C7"/>
    <w:rsid w:val="00CE7569"/>
    <w:rsid w:val="00CE7ABC"/>
    <w:rsid w:val="00CE7C94"/>
    <w:rsid w:val="00CF0078"/>
    <w:rsid w:val="00CF0318"/>
    <w:rsid w:val="00CF0B30"/>
    <w:rsid w:val="00CF0D67"/>
    <w:rsid w:val="00CF1FEC"/>
    <w:rsid w:val="00CF2718"/>
    <w:rsid w:val="00CF4124"/>
    <w:rsid w:val="00CF47E6"/>
    <w:rsid w:val="00CF4835"/>
    <w:rsid w:val="00CF4877"/>
    <w:rsid w:val="00CF4FBD"/>
    <w:rsid w:val="00CF6004"/>
    <w:rsid w:val="00CF6C6C"/>
    <w:rsid w:val="00CF7D13"/>
    <w:rsid w:val="00D0067A"/>
    <w:rsid w:val="00D00E25"/>
    <w:rsid w:val="00D01825"/>
    <w:rsid w:val="00D01EDA"/>
    <w:rsid w:val="00D020C8"/>
    <w:rsid w:val="00D02B28"/>
    <w:rsid w:val="00D03068"/>
    <w:rsid w:val="00D0309A"/>
    <w:rsid w:val="00D04ED4"/>
    <w:rsid w:val="00D05380"/>
    <w:rsid w:val="00D05DDE"/>
    <w:rsid w:val="00D05EF4"/>
    <w:rsid w:val="00D0653C"/>
    <w:rsid w:val="00D07D3E"/>
    <w:rsid w:val="00D107A0"/>
    <w:rsid w:val="00D1121C"/>
    <w:rsid w:val="00D11AD5"/>
    <w:rsid w:val="00D11B54"/>
    <w:rsid w:val="00D13160"/>
    <w:rsid w:val="00D14340"/>
    <w:rsid w:val="00D1444D"/>
    <w:rsid w:val="00D1466B"/>
    <w:rsid w:val="00D14BBE"/>
    <w:rsid w:val="00D15445"/>
    <w:rsid w:val="00D165D5"/>
    <w:rsid w:val="00D1702A"/>
    <w:rsid w:val="00D172A1"/>
    <w:rsid w:val="00D17441"/>
    <w:rsid w:val="00D2054A"/>
    <w:rsid w:val="00D20C0F"/>
    <w:rsid w:val="00D20DAC"/>
    <w:rsid w:val="00D2175F"/>
    <w:rsid w:val="00D222B3"/>
    <w:rsid w:val="00D22325"/>
    <w:rsid w:val="00D225F1"/>
    <w:rsid w:val="00D23173"/>
    <w:rsid w:val="00D2376C"/>
    <w:rsid w:val="00D2377B"/>
    <w:rsid w:val="00D24004"/>
    <w:rsid w:val="00D245E3"/>
    <w:rsid w:val="00D24AEA"/>
    <w:rsid w:val="00D24D4D"/>
    <w:rsid w:val="00D24F12"/>
    <w:rsid w:val="00D257FE"/>
    <w:rsid w:val="00D26232"/>
    <w:rsid w:val="00D2746E"/>
    <w:rsid w:val="00D3108F"/>
    <w:rsid w:val="00D31AA7"/>
    <w:rsid w:val="00D32077"/>
    <w:rsid w:val="00D323B6"/>
    <w:rsid w:val="00D3249D"/>
    <w:rsid w:val="00D332EF"/>
    <w:rsid w:val="00D333CE"/>
    <w:rsid w:val="00D33455"/>
    <w:rsid w:val="00D33FBD"/>
    <w:rsid w:val="00D34810"/>
    <w:rsid w:val="00D35D3C"/>
    <w:rsid w:val="00D35FD5"/>
    <w:rsid w:val="00D3615C"/>
    <w:rsid w:val="00D36CD8"/>
    <w:rsid w:val="00D37620"/>
    <w:rsid w:val="00D3779A"/>
    <w:rsid w:val="00D409EF"/>
    <w:rsid w:val="00D40DFF"/>
    <w:rsid w:val="00D415E5"/>
    <w:rsid w:val="00D41FDF"/>
    <w:rsid w:val="00D431EB"/>
    <w:rsid w:val="00D43329"/>
    <w:rsid w:val="00D43489"/>
    <w:rsid w:val="00D43D74"/>
    <w:rsid w:val="00D44AC6"/>
    <w:rsid w:val="00D44D9D"/>
    <w:rsid w:val="00D45486"/>
    <w:rsid w:val="00D45715"/>
    <w:rsid w:val="00D45FF9"/>
    <w:rsid w:val="00D466DD"/>
    <w:rsid w:val="00D46869"/>
    <w:rsid w:val="00D472C6"/>
    <w:rsid w:val="00D47359"/>
    <w:rsid w:val="00D47B65"/>
    <w:rsid w:val="00D50010"/>
    <w:rsid w:val="00D504EB"/>
    <w:rsid w:val="00D5190F"/>
    <w:rsid w:val="00D51CED"/>
    <w:rsid w:val="00D5261B"/>
    <w:rsid w:val="00D52B51"/>
    <w:rsid w:val="00D52DDD"/>
    <w:rsid w:val="00D53D4D"/>
    <w:rsid w:val="00D543B3"/>
    <w:rsid w:val="00D55992"/>
    <w:rsid w:val="00D55F10"/>
    <w:rsid w:val="00D56319"/>
    <w:rsid w:val="00D566AD"/>
    <w:rsid w:val="00D60712"/>
    <w:rsid w:val="00D6095D"/>
    <w:rsid w:val="00D618BE"/>
    <w:rsid w:val="00D6326A"/>
    <w:rsid w:val="00D6374C"/>
    <w:rsid w:val="00D64019"/>
    <w:rsid w:val="00D6597E"/>
    <w:rsid w:val="00D660F9"/>
    <w:rsid w:val="00D665D0"/>
    <w:rsid w:val="00D66609"/>
    <w:rsid w:val="00D67228"/>
    <w:rsid w:val="00D67E26"/>
    <w:rsid w:val="00D67FAF"/>
    <w:rsid w:val="00D71F01"/>
    <w:rsid w:val="00D72B42"/>
    <w:rsid w:val="00D73839"/>
    <w:rsid w:val="00D73A33"/>
    <w:rsid w:val="00D756A4"/>
    <w:rsid w:val="00D75F65"/>
    <w:rsid w:val="00D76965"/>
    <w:rsid w:val="00D769AB"/>
    <w:rsid w:val="00D76C33"/>
    <w:rsid w:val="00D7769C"/>
    <w:rsid w:val="00D77819"/>
    <w:rsid w:val="00D77F3A"/>
    <w:rsid w:val="00D77FAA"/>
    <w:rsid w:val="00D80660"/>
    <w:rsid w:val="00D80B47"/>
    <w:rsid w:val="00D8395F"/>
    <w:rsid w:val="00D83A9E"/>
    <w:rsid w:val="00D83DDE"/>
    <w:rsid w:val="00D83E0B"/>
    <w:rsid w:val="00D844CC"/>
    <w:rsid w:val="00D84580"/>
    <w:rsid w:val="00D8490B"/>
    <w:rsid w:val="00D85615"/>
    <w:rsid w:val="00D8578A"/>
    <w:rsid w:val="00D85990"/>
    <w:rsid w:val="00D85FFA"/>
    <w:rsid w:val="00D8673E"/>
    <w:rsid w:val="00D86B70"/>
    <w:rsid w:val="00D90F19"/>
    <w:rsid w:val="00D91001"/>
    <w:rsid w:val="00D91352"/>
    <w:rsid w:val="00D916B9"/>
    <w:rsid w:val="00D91C85"/>
    <w:rsid w:val="00D92361"/>
    <w:rsid w:val="00D92391"/>
    <w:rsid w:val="00D93803"/>
    <w:rsid w:val="00D93EF1"/>
    <w:rsid w:val="00D94307"/>
    <w:rsid w:val="00D9490C"/>
    <w:rsid w:val="00DA0334"/>
    <w:rsid w:val="00DA1A75"/>
    <w:rsid w:val="00DA209E"/>
    <w:rsid w:val="00DA23C3"/>
    <w:rsid w:val="00DA29DE"/>
    <w:rsid w:val="00DA35A0"/>
    <w:rsid w:val="00DA48B5"/>
    <w:rsid w:val="00DA4E64"/>
    <w:rsid w:val="00DA5293"/>
    <w:rsid w:val="00DA5582"/>
    <w:rsid w:val="00DA6281"/>
    <w:rsid w:val="00DA646A"/>
    <w:rsid w:val="00DA75D2"/>
    <w:rsid w:val="00DA7988"/>
    <w:rsid w:val="00DB034E"/>
    <w:rsid w:val="00DB043D"/>
    <w:rsid w:val="00DB0ECA"/>
    <w:rsid w:val="00DB13E4"/>
    <w:rsid w:val="00DB1C54"/>
    <w:rsid w:val="00DB250E"/>
    <w:rsid w:val="00DB35BB"/>
    <w:rsid w:val="00DB3C19"/>
    <w:rsid w:val="00DB3D12"/>
    <w:rsid w:val="00DB3E1B"/>
    <w:rsid w:val="00DB4223"/>
    <w:rsid w:val="00DB5350"/>
    <w:rsid w:val="00DB561F"/>
    <w:rsid w:val="00DB5675"/>
    <w:rsid w:val="00DB5BF1"/>
    <w:rsid w:val="00DB5E33"/>
    <w:rsid w:val="00DB6037"/>
    <w:rsid w:val="00DB6356"/>
    <w:rsid w:val="00DB726F"/>
    <w:rsid w:val="00DB7F48"/>
    <w:rsid w:val="00DC064D"/>
    <w:rsid w:val="00DC0C10"/>
    <w:rsid w:val="00DC2585"/>
    <w:rsid w:val="00DC4B82"/>
    <w:rsid w:val="00DC5367"/>
    <w:rsid w:val="00DC55D5"/>
    <w:rsid w:val="00DC6386"/>
    <w:rsid w:val="00DC73D1"/>
    <w:rsid w:val="00DC791E"/>
    <w:rsid w:val="00DC7A89"/>
    <w:rsid w:val="00DC7F2E"/>
    <w:rsid w:val="00DD10C9"/>
    <w:rsid w:val="00DD1737"/>
    <w:rsid w:val="00DD19E9"/>
    <w:rsid w:val="00DD1B8A"/>
    <w:rsid w:val="00DD1CBF"/>
    <w:rsid w:val="00DD2088"/>
    <w:rsid w:val="00DD252C"/>
    <w:rsid w:val="00DD2844"/>
    <w:rsid w:val="00DD2A1B"/>
    <w:rsid w:val="00DD300C"/>
    <w:rsid w:val="00DD3066"/>
    <w:rsid w:val="00DD3086"/>
    <w:rsid w:val="00DD378F"/>
    <w:rsid w:val="00DD3F84"/>
    <w:rsid w:val="00DD415F"/>
    <w:rsid w:val="00DD42AD"/>
    <w:rsid w:val="00DD49E9"/>
    <w:rsid w:val="00DD4C21"/>
    <w:rsid w:val="00DD4EF9"/>
    <w:rsid w:val="00DD6338"/>
    <w:rsid w:val="00DD638B"/>
    <w:rsid w:val="00DD6D6D"/>
    <w:rsid w:val="00DD6FAD"/>
    <w:rsid w:val="00DD7CC6"/>
    <w:rsid w:val="00DE0B80"/>
    <w:rsid w:val="00DE294A"/>
    <w:rsid w:val="00DE3C16"/>
    <w:rsid w:val="00DE45F9"/>
    <w:rsid w:val="00DE4A71"/>
    <w:rsid w:val="00DE4EDC"/>
    <w:rsid w:val="00DE53D2"/>
    <w:rsid w:val="00DE603D"/>
    <w:rsid w:val="00DE61C0"/>
    <w:rsid w:val="00DE6A04"/>
    <w:rsid w:val="00DE7EF5"/>
    <w:rsid w:val="00DF02CA"/>
    <w:rsid w:val="00DF0DDA"/>
    <w:rsid w:val="00DF1937"/>
    <w:rsid w:val="00DF1F0D"/>
    <w:rsid w:val="00DF23BC"/>
    <w:rsid w:val="00DF3671"/>
    <w:rsid w:val="00DF3E6F"/>
    <w:rsid w:val="00DF4CDE"/>
    <w:rsid w:val="00DF5296"/>
    <w:rsid w:val="00DF56ED"/>
    <w:rsid w:val="00DF6570"/>
    <w:rsid w:val="00DF687B"/>
    <w:rsid w:val="00DF7EC4"/>
    <w:rsid w:val="00E0031D"/>
    <w:rsid w:val="00E007F0"/>
    <w:rsid w:val="00E01628"/>
    <w:rsid w:val="00E0286C"/>
    <w:rsid w:val="00E04928"/>
    <w:rsid w:val="00E05EE5"/>
    <w:rsid w:val="00E06273"/>
    <w:rsid w:val="00E06B34"/>
    <w:rsid w:val="00E0743B"/>
    <w:rsid w:val="00E0750A"/>
    <w:rsid w:val="00E07EBE"/>
    <w:rsid w:val="00E10098"/>
    <w:rsid w:val="00E10920"/>
    <w:rsid w:val="00E10DFB"/>
    <w:rsid w:val="00E11171"/>
    <w:rsid w:val="00E1191F"/>
    <w:rsid w:val="00E11985"/>
    <w:rsid w:val="00E11AA7"/>
    <w:rsid w:val="00E1219B"/>
    <w:rsid w:val="00E12403"/>
    <w:rsid w:val="00E125DE"/>
    <w:rsid w:val="00E13168"/>
    <w:rsid w:val="00E1357E"/>
    <w:rsid w:val="00E13878"/>
    <w:rsid w:val="00E14051"/>
    <w:rsid w:val="00E14868"/>
    <w:rsid w:val="00E14DB0"/>
    <w:rsid w:val="00E15006"/>
    <w:rsid w:val="00E1508E"/>
    <w:rsid w:val="00E1543C"/>
    <w:rsid w:val="00E15CA5"/>
    <w:rsid w:val="00E16499"/>
    <w:rsid w:val="00E168EF"/>
    <w:rsid w:val="00E16A34"/>
    <w:rsid w:val="00E17962"/>
    <w:rsid w:val="00E225C3"/>
    <w:rsid w:val="00E23687"/>
    <w:rsid w:val="00E237FD"/>
    <w:rsid w:val="00E23FA5"/>
    <w:rsid w:val="00E246CB"/>
    <w:rsid w:val="00E24749"/>
    <w:rsid w:val="00E24804"/>
    <w:rsid w:val="00E24910"/>
    <w:rsid w:val="00E2498D"/>
    <w:rsid w:val="00E257F5"/>
    <w:rsid w:val="00E25A93"/>
    <w:rsid w:val="00E268AF"/>
    <w:rsid w:val="00E26C28"/>
    <w:rsid w:val="00E310B1"/>
    <w:rsid w:val="00E31742"/>
    <w:rsid w:val="00E319D7"/>
    <w:rsid w:val="00E31D06"/>
    <w:rsid w:val="00E3233C"/>
    <w:rsid w:val="00E324A1"/>
    <w:rsid w:val="00E33259"/>
    <w:rsid w:val="00E345A7"/>
    <w:rsid w:val="00E345F2"/>
    <w:rsid w:val="00E3466E"/>
    <w:rsid w:val="00E37168"/>
    <w:rsid w:val="00E37A04"/>
    <w:rsid w:val="00E40462"/>
    <w:rsid w:val="00E40835"/>
    <w:rsid w:val="00E40D55"/>
    <w:rsid w:val="00E41852"/>
    <w:rsid w:val="00E41D33"/>
    <w:rsid w:val="00E428CF"/>
    <w:rsid w:val="00E42F15"/>
    <w:rsid w:val="00E43391"/>
    <w:rsid w:val="00E444CC"/>
    <w:rsid w:val="00E44BE8"/>
    <w:rsid w:val="00E464B3"/>
    <w:rsid w:val="00E464C5"/>
    <w:rsid w:val="00E46D28"/>
    <w:rsid w:val="00E46E6F"/>
    <w:rsid w:val="00E47004"/>
    <w:rsid w:val="00E47B90"/>
    <w:rsid w:val="00E50128"/>
    <w:rsid w:val="00E502EF"/>
    <w:rsid w:val="00E5071C"/>
    <w:rsid w:val="00E51C8C"/>
    <w:rsid w:val="00E52BAD"/>
    <w:rsid w:val="00E544EC"/>
    <w:rsid w:val="00E544FB"/>
    <w:rsid w:val="00E54535"/>
    <w:rsid w:val="00E545D5"/>
    <w:rsid w:val="00E548B8"/>
    <w:rsid w:val="00E54B0C"/>
    <w:rsid w:val="00E54D30"/>
    <w:rsid w:val="00E555B1"/>
    <w:rsid w:val="00E5562B"/>
    <w:rsid w:val="00E5599C"/>
    <w:rsid w:val="00E55C3A"/>
    <w:rsid w:val="00E56F63"/>
    <w:rsid w:val="00E57199"/>
    <w:rsid w:val="00E57DCA"/>
    <w:rsid w:val="00E607DF"/>
    <w:rsid w:val="00E60A9F"/>
    <w:rsid w:val="00E60CC9"/>
    <w:rsid w:val="00E61189"/>
    <w:rsid w:val="00E6128A"/>
    <w:rsid w:val="00E61776"/>
    <w:rsid w:val="00E61BCB"/>
    <w:rsid w:val="00E6273E"/>
    <w:rsid w:val="00E62830"/>
    <w:rsid w:val="00E6424A"/>
    <w:rsid w:val="00E648E2"/>
    <w:rsid w:val="00E656EB"/>
    <w:rsid w:val="00E6570D"/>
    <w:rsid w:val="00E65A3F"/>
    <w:rsid w:val="00E65AB7"/>
    <w:rsid w:val="00E65B87"/>
    <w:rsid w:val="00E66486"/>
    <w:rsid w:val="00E6652B"/>
    <w:rsid w:val="00E6652D"/>
    <w:rsid w:val="00E66928"/>
    <w:rsid w:val="00E66F8B"/>
    <w:rsid w:val="00E679DD"/>
    <w:rsid w:val="00E67F14"/>
    <w:rsid w:val="00E704EE"/>
    <w:rsid w:val="00E710F1"/>
    <w:rsid w:val="00E7226B"/>
    <w:rsid w:val="00E72E9F"/>
    <w:rsid w:val="00E73169"/>
    <w:rsid w:val="00E73E0A"/>
    <w:rsid w:val="00E749D3"/>
    <w:rsid w:val="00E74A39"/>
    <w:rsid w:val="00E74E1B"/>
    <w:rsid w:val="00E75267"/>
    <w:rsid w:val="00E7665A"/>
    <w:rsid w:val="00E769CD"/>
    <w:rsid w:val="00E7796E"/>
    <w:rsid w:val="00E77A6A"/>
    <w:rsid w:val="00E77A79"/>
    <w:rsid w:val="00E80208"/>
    <w:rsid w:val="00E80E65"/>
    <w:rsid w:val="00E81DFC"/>
    <w:rsid w:val="00E81E86"/>
    <w:rsid w:val="00E82766"/>
    <w:rsid w:val="00E82A6B"/>
    <w:rsid w:val="00E82E51"/>
    <w:rsid w:val="00E83D54"/>
    <w:rsid w:val="00E8450B"/>
    <w:rsid w:val="00E8520E"/>
    <w:rsid w:val="00E85F4E"/>
    <w:rsid w:val="00E9036F"/>
    <w:rsid w:val="00E90378"/>
    <w:rsid w:val="00E90A78"/>
    <w:rsid w:val="00E915D9"/>
    <w:rsid w:val="00E91ED9"/>
    <w:rsid w:val="00E93ADD"/>
    <w:rsid w:val="00E941BF"/>
    <w:rsid w:val="00E94340"/>
    <w:rsid w:val="00E972BE"/>
    <w:rsid w:val="00E97BB1"/>
    <w:rsid w:val="00EA04BA"/>
    <w:rsid w:val="00EA1389"/>
    <w:rsid w:val="00EA24DA"/>
    <w:rsid w:val="00EA3DA4"/>
    <w:rsid w:val="00EA3E2E"/>
    <w:rsid w:val="00EA4120"/>
    <w:rsid w:val="00EA456A"/>
    <w:rsid w:val="00EA4953"/>
    <w:rsid w:val="00EA49E3"/>
    <w:rsid w:val="00EA56E2"/>
    <w:rsid w:val="00EA5CCD"/>
    <w:rsid w:val="00EA5E3D"/>
    <w:rsid w:val="00EB149B"/>
    <w:rsid w:val="00EB1E51"/>
    <w:rsid w:val="00EB2DBF"/>
    <w:rsid w:val="00EB3496"/>
    <w:rsid w:val="00EB3B85"/>
    <w:rsid w:val="00EB3BAC"/>
    <w:rsid w:val="00EB3CEC"/>
    <w:rsid w:val="00EB3EC2"/>
    <w:rsid w:val="00EB56E5"/>
    <w:rsid w:val="00EB5A8E"/>
    <w:rsid w:val="00EB5C65"/>
    <w:rsid w:val="00EB6442"/>
    <w:rsid w:val="00EB65E3"/>
    <w:rsid w:val="00EB6AA3"/>
    <w:rsid w:val="00EB6B5A"/>
    <w:rsid w:val="00EC0279"/>
    <w:rsid w:val="00EC10BA"/>
    <w:rsid w:val="00EC1D46"/>
    <w:rsid w:val="00EC21A1"/>
    <w:rsid w:val="00EC2559"/>
    <w:rsid w:val="00EC2828"/>
    <w:rsid w:val="00EC4BB6"/>
    <w:rsid w:val="00EC5104"/>
    <w:rsid w:val="00EC5248"/>
    <w:rsid w:val="00EC5B13"/>
    <w:rsid w:val="00EC5C77"/>
    <w:rsid w:val="00EC5F9A"/>
    <w:rsid w:val="00EC638F"/>
    <w:rsid w:val="00EC7043"/>
    <w:rsid w:val="00ED04AA"/>
    <w:rsid w:val="00ED21BC"/>
    <w:rsid w:val="00ED2328"/>
    <w:rsid w:val="00ED26EF"/>
    <w:rsid w:val="00ED2715"/>
    <w:rsid w:val="00ED2DEA"/>
    <w:rsid w:val="00ED3387"/>
    <w:rsid w:val="00ED39AB"/>
    <w:rsid w:val="00ED3CD6"/>
    <w:rsid w:val="00ED3E72"/>
    <w:rsid w:val="00ED3FB0"/>
    <w:rsid w:val="00ED5D6B"/>
    <w:rsid w:val="00ED5FF1"/>
    <w:rsid w:val="00ED6BA5"/>
    <w:rsid w:val="00ED76DA"/>
    <w:rsid w:val="00ED78F1"/>
    <w:rsid w:val="00ED7BA2"/>
    <w:rsid w:val="00EE04F5"/>
    <w:rsid w:val="00EE0C20"/>
    <w:rsid w:val="00EE1743"/>
    <w:rsid w:val="00EE1C34"/>
    <w:rsid w:val="00EE1FA4"/>
    <w:rsid w:val="00EE2149"/>
    <w:rsid w:val="00EE2459"/>
    <w:rsid w:val="00EE2B95"/>
    <w:rsid w:val="00EE33C4"/>
    <w:rsid w:val="00EE34BA"/>
    <w:rsid w:val="00EE3BC0"/>
    <w:rsid w:val="00EE54C0"/>
    <w:rsid w:val="00EE7289"/>
    <w:rsid w:val="00EE7598"/>
    <w:rsid w:val="00EF04A3"/>
    <w:rsid w:val="00EF0C9C"/>
    <w:rsid w:val="00EF13B1"/>
    <w:rsid w:val="00EF176F"/>
    <w:rsid w:val="00EF1932"/>
    <w:rsid w:val="00EF1AA5"/>
    <w:rsid w:val="00EF2647"/>
    <w:rsid w:val="00EF2733"/>
    <w:rsid w:val="00EF2BC3"/>
    <w:rsid w:val="00EF2E48"/>
    <w:rsid w:val="00EF2FC4"/>
    <w:rsid w:val="00EF2FE3"/>
    <w:rsid w:val="00EF347C"/>
    <w:rsid w:val="00EF38BE"/>
    <w:rsid w:val="00EF4C3D"/>
    <w:rsid w:val="00EF4EFE"/>
    <w:rsid w:val="00EF53CA"/>
    <w:rsid w:val="00EF5590"/>
    <w:rsid w:val="00EF5771"/>
    <w:rsid w:val="00EF5845"/>
    <w:rsid w:val="00EF60B2"/>
    <w:rsid w:val="00EF64BA"/>
    <w:rsid w:val="00EF6AF3"/>
    <w:rsid w:val="00EF74B4"/>
    <w:rsid w:val="00EF7543"/>
    <w:rsid w:val="00EF7C9E"/>
    <w:rsid w:val="00F00C4A"/>
    <w:rsid w:val="00F0101E"/>
    <w:rsid w:val="00F0148C"/>
    <w:rsid w:val="00F01827"/>
    <w:rsid w:val="00F01B3F"/>
    <w:rsid w:val="00F01D23"/>
    <w:rsid w:val="00F022C5"/>
    <w:rsid w:val="00F02BEC"/>
    <w:rsid w:val="00F03C4D"/>
    <w:rsid w:val="00F04378"/>
    <w:rsid w:val="00F049AA"/>
    <w:rsid w:val="00F04CA7"/>
    <w:rsid w:val="00F0522F"/>
    <w:rsid w:val="00F05515"/>
    <w:rsid w:val="00F05685"/>
    <w:rsid w:val="00F05898"/>
    <w:rsid w:val="00F05B57"/>
    <w:rsid w:val="00F0643F"/>
    <w:rsid w:val="00F06CD6"/>
    <w:rsid w:val="00F079E1"/>
    <w:rsid w:val="00F07D62"/>
    <w:rsid w:val="00F12008"/>
    <w:rsid w:val="00F127F6"/>
    <w:rsid w:val="00F12D05"/>
    <w:rsid w:val="00F12D11"/>
    <w:rsid w:val="00F13067"/>
    <w:rsid w:val="00F13555"/>
    <w:rsid w:val="00F13A91"/>
    <w:rsid w:val="00F14338"/>
    <w:rsid w:val="00F1501F"/>
    <w:rsid w:val="00F15655"/>
    <w:rsid w:val="00F15C92"/>
    <w:rsid w:val="00F16240"/>
    <w:rsid w:val="00F162A2"/>
    <w:rsid w:val="00F16343"/>
    <w:rsid w:val="00F16B68"/>
    <w:rsid w:val="00F20730"/>
    <w:rsid w:val="00F2083D"/>
    <w:rsid w:val="00F20FCF"/>
    <w:rsid w:val="00F21CCD"/>
    <w:rsid w:val="00F22408"/>
    <w:rsid w:val="00F2321C"/>
    <w:rsid w:val="00F236F7"/>
    <w:rsid w:val="00F250E8"/>
    <w:rsid w:val="00F25BC5"/>
    <w:rsid w:val="00F25D5B"/>
    <w:rsid w:val="00F262A4"/>
    <w:rsid w:val="00F26353"/>
    <w:rsid w:val="00F26995"/>
    <w:rsid w:val="00F26C13"/>
    <w:rsid w:val="00F27620"/>
    <w:rsid w:val="00F30827"/>
    <w:rsid w:val="00F30A35"/>
    <w:rsid w:val="00F31762"/>
    <w:rsid w:val="00F31C02"/>
    <w:rsid w:val="00F31E13"/>
    <w:rsid w:val="00F325AC"/>
    <w:rsid w:val="00F32EB6"/>
    <w:rsid w:val="00F33227"/>
    <w:rsid w:val="00F33269"/>
    <w:rsid w:val="00F333BA"/>
    <w:rsid w:val="00F3425A"/>
    <w:rsid w:val="00F349C7"/>
    <w:rsid w:val="00F353FD"/>
    <w:rsid w:val="00F35A65"/>
    <w:rsid w:val="00F35C20"/>
    <w:rsid w:val="00F36E10"/>
    <w:rsid w:val="00F375F3"/>
    <w:rsid w:val="00F37C4B"/>
    <w:rsid w:val="00F40616"/>
    <w:rsid w:val="00F40BAD"/>
    <w:rsid w:val="00F40E7D"/>
    <w:rsid w:val="00F41110"/>
    <w:rsid w:val="00F41612"/>
    <w:rsid w:val="00F421F1"/>
    <w:rsid w:val="00F423D6"/>
    <w:rsid w:val="00F43462"/>
    <w:rsid w:val="00F4375A"/>
    <w:rsid w:val="00F43CEB"/>
    <w:rsid w:val="00F442C9"/>
    <w:rsid w:val="00F45035"/>
    <w:rsid w:val="00F45096"/>
    <w:rsid w:val="00F45208"/>
    <w:rsid w:val="00F454FA"/>
    <w:rsid w:val="00F45935"/>
    <w:rsid w:val="00F45C68"/>
    <w:rsid w:val="00F46272"/>
    <w:rsid w:val="00F47848"/>
    <w:rsid w:val="00F50469"/>
    <w:rsid w:val="00F50C46"/>
    <w:rsid w:val="00F53CE5"/>
    <w:rsid w:val="00F54713"/>
    <w:rsid w:val="00F55087"/>
    <w:rsid w:val="00F557F2"/>
    <w:rsid w:val="00F5595D"/>
    <w:rsid w:val="00F5611B"/>
    <w:rsid w:val="00F563A8"/>
    <w:rsid w:val="00F57063"/>
    <w:rsid w:val="00F57174"/>
    <w:rsid w:val="00F57687"/>
    <w:rsid w:val="00F5778F"/>
    <w:rsid w:val="00F57836"/>
    <w:rsid w:val="00F57E4A"/>
    <w:rsid w:val="00F60044"/>
    <w:rsid w:val="00F606ED"/>
    <w:rsid w:val="00F60DE9"/>
    <w:rsid w:val="00F61A68"/>
    <w:rsid w:val="00F61C83"/>
    <w:rsid w:val="00F62089"/>
    <w:rsid w:val="00F62601"/>
    <w:rsid w:val="00F62705"/>
    <w:rsid w:val="00F63E1B"/>
    <w:rsid w:val="00F6516C"/>
    <w:rsid w:val="00F65692"/>
    <w:rsid w:val="00F65B12"/>
    <w:rsid w:val="00F65D01"/>
    <w:rsid w:val="00F65EC5"/>
    <w:rsid w:val="00F65F49"/>
    <w:rsid w:val="00F67355"/>
    <w:rsid w:val="00F70DD4"/>
    <w:rsid w:val="00F70DE0"/>
    <w:rsid w:val="00F71A4F"/>
    <w:rsid w:val="00F71C83"/>
    <w:rsid w:val="00F73EAB"/>
    <w:rsid w:val="00F74CE7"/>
    <w:rsid w:val="00F761FC"/>
    <w:rsid w:val="00F77479"/>
    <w:rsid w:val="00F77927"/>
    <w:rsid w:val="00F80BA1"/>
    <w:rsid w:val="00F815C6"/>
    <w:rsid w:val="00F81E3F"/>
    <w:rsid w:val="00F8269E"/>
    <w:rsid w:val="00F85C22"/>
    <w:rsid w:val="00F85DC7"/>
    <w:rsid w:val="00F85FC3"/>
    <w:rsid w:val="00F86080"/>
    <w:rsid w:val="00F87776"/>
    <w:rsid w:val="00F87AA6"/>
    <w:rsid w:val="00F87AF7"/>
    <w:rsid w:val="00F87FB5"/>
    <w:rsid w:val="00F900F2"/>
    <w:rsid w:val="00F90947"/>
    <w:rsid w:val="00F90ACF"/>
    <w:rsid w:val="00F90F41"/>
    <w:rsid w:val="00F9162C"/>
    <w:rsid w:val="00F92423"/>
    <w:rsid w:val="00F92CA0"/>
    <w:rsid w:val="00F92DB1"/>
    <w:rsid w:val="00F92ED8"/>
    <w:rsid w:val="00F932B1"/>
    <w:rsid w:val="00F9348D"/>
    <w:rsid w:val="00F93578"/>
    <w:rsid w:val="00F936D6"/>
    <w:rsid w:val="00F943C8"/>
    <w:rsid w:val="00F956AE"/>
    <w:rsid w:val="00F959D8"/>
    <w:rsid w:val="00F95A16"/>
    <w:rsid w:val="00F96251"/>
    <w:rsid w:val="00F9655D"/>
    <w:rsid w:val="00F966E0"/>
    <w:rsid w:val="00F96A13"/>
    <w:rsid w:val="00F97BA6"/>
    <w:rsid w:val="00FA0AEB"/>
    <w:rsid w:val="00FA266D"/>
    <w:rsid w:val="00FA3ED4"/>
    <w:rsid w:val="00FA44D7"/>
    <w:rsid w:val="00FA47FA"/>
    <w:rsid w:val="00FA50C1"/>
    <w:rsid w:val="00FA5D4A"/>
    <w:rsid w:val="00FA673D"/>
    <w:rsid w:val="00FA7D4F"/>
    <w:rsid w:val="00FB0F21"/>
    <w:rsid w:val="00FB1F99"/>
    <w:rsid w:val="00FB22CF"/>
    <w:rsid w:val="00FB25F5"/>
    <w:rsid w:val="00FB2817"/>
    <w:rsid w:val="00FB3896"/>
    <w:rsid w:val="00FB4633"/>
    <w:rsid w:val="00FB4DE8"/>
    <w:rsid w:val="00FB6426"/>
    <w:rsid w:val="00FB7213"/>
    <w:rsid w:val="00FB7A15"/>
    <w:rsid w:val="00FB7A6C"/>
    <w:rsid w:val="00FB7C61"/>
    <w:rsid w:val="00FC0C71"/>
    <w:rsid w:val="00FC10FA"/>
    <w:rsid w:val="00FC31AA"/>
    <w:rsid w:val="00FC32DC"/>
    <w:rsid w:val="00FC354C"/>
    <w:rsid w:val="00FC4531"/>
    <w:rsid w:val="00FC5318"/>
    <w:rsid w:val="00FC561F"/>
    <w:rsid w:val="00FC56B6"/>
    <w:rsid w:val="00FC6386"/>
    <w:rsid w:val="00FC6669"/>
    <w:rsid w:val="00FC6CA7"/>
    <w:rsid w:val="00FC719B"/>
    <w:rsid w:val="00FC73DF"/>
    <w:rsid w:val="00FC76B3"/>
    <w:rsid w:val="00FD0877"/>
    <w:rsid w:val="00FD27FD"/>
    <w:rsid w:val="00FD2F9F"/>
    <w:rsid w:val="00FD3AC2"/>
    <w:rsid w:val="00FD435B"/>
    <w:rsid w:val="00FD454F"/>
    <w:rsid w:val="00FD4559"/>
    <w:rsid w:val="00FD4A11"/>
    <w:rsid w:val="00FD4C54"/>
    <w:rsid w:val="00FD4E45"/>
    <w:rsid w:val="00FD5349"/>
    <w:rsid w:val="00FD6510"/>
    <w:rsid w:val="00FD7318"/>
    <w:rsid w:val="00FD7EC9"/>
    <w:rsid w:val="00FE0370"/>
    <w:rsid w:val="00FE1327"/>
    <w:rsid w:val="00FE240B"/>
    <w:rsid w:val="00FE2F19"/>
    <w:rsid w:val="00FE2F1F"/>
    <w:rsid w:val="00FE3044"/>
    <w:rsid w:val="00FE3A90"/>
    <w:rsid w:val="00FE3BE7"/>
    <w:rsid w:val="00FE3F56"/>
    <w:rsid w:val="00FE4064"/>
    <w:rsid w:val="00FE51B7"/>
    <w:rsid w:val="00FE7ABA"/>
    <w:rsid w:val="00FF0023"/>
    <w:rsid w:val="00FF033A"/>
    <w:rsid w:val="00FF0704"/>
    <w:rsid w:val="00FF1902"/>
    <w:rsid w:val="00FF2F33"/>
    <w:rsid w:val="00FF38F9"/>
    <w:rsid w:val="00FF3C0A"/>
    <w:rsid w:val="00FF4474"/>
    <w:rsid w:val="00FF4534"/>
    <w:rsid w:val="00FF5F7F"/>
    <w:rsid w:val="00FF6407"/>
    <w:rsid w:val="00FF70B3"/>
    <w:rsid w:val="00FF70E0"/>
    <w:rsid w:val="00FF734D"/>
  </w:rsids>
  <m:mathPr>
    <m:mathFont m:val="Cambria Math"/>
    <m:brkBin m:val="before"/>
    <m:brkBinSub m:val="--"/>
    <m:smallFrac m:val="0"/>
    <m:dispDef/>
    <m:lMargin m:val="0"/>
    <m:rMargin m:val="0"/>
    <m:defJc m:val="centerGroup"/>
    <m:wrapIndent m:val="1440"/>
    <m:intLim m:val="subSup"/>
    <m:naryLim m:val="undOvr"/>
  </m:mathPr>
  <w:themeFontLang w:val="en-AU"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0BDFE5"/>
  <w15:docId w15:val="{4822CBCE-1A88-4778-A203-FCB5F04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AU" w:eastAsia="zh-CN" w:bidi="ar-SA"/>
      </w:rPr>
    </w:rPrDefault>
    <w:pPrDefault/>
  </w:docDefaults>
  <w:latentStyles w:defLockedState="0" w:defUIPriority="0" w:defSemiHidden="0" w:defUnhideWhenUsed="0" w:defQFormat="0" w:count="376">
    <w:lsdException w:name="Normal" w:uiPriority="8"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8"/>
    <w:qFormat/>
    <w:rsid w:val="006E2A65"/>
    <w:rPr>
      <w:rFonts w:asciiTheme="minorHAnsi" w:hAnsiTheme="minorHAnsi"/>
      <w:sz w:val="22"/>
      <w:szCs w:val="28"/>
      <w:lang w:val="sr-Cyrl-RS"/>
    </w:rPr>
  </w:style>
  <w:style w:type="paragraph" w:styleId="Heading1">
    <w:name w:val="heading 1"/>
    <w:aliases w:val="level1 Char,level 1 Char,Heading 1 Char1,level1,level 1,h1,H1,Kop 1,Chapter,Chapter1,Chapter2,Heading 1 deutsch,Header1,Ch,Hoofdstukkop,Article Heading,l1,2,2 headline,Clause,De la Secci,De la Sección,De la Secci,FS#Heading,Hanging 1 Indent,h"/>
    <w:basedOn w:val="Normal"/>
    <w:next w:val="BodyText"/>
    <w:uiPriority w:val="9"/>
    <w:qFormat/>
    <w:rsid w:val="006E2A65"/>
    <w:pPr>
      <w:keepNext/>
      <w:numPr>
        <w:numId w:val="14"/>
      </w:numPr>
      <w:spacing w:after="180" w:line="260" w:lineRule="atLeast"/>
      <w:outlineLvl w:val="0"/>
    </w:pPr>
    <w:rPr>
      <w:rFonts w:cstheme="majorHAnsi"/>
      <w:b/>
      <w:bCs/>
    </w:rPr>
  </w:style>
  <w:style w:type="paragraph" w:styleId="Heading2">
    <w:name w:val="heading 2"/>
    <w:aliases w:val="level2 Char,level 2 Char,Heading 2 Char1,level2,level 2,level 2 + Condensed by  0pt,level,H2,Kop 2,Heading 2 Char1 Char,Heading 2 Char Char Char,Section1,Section2,Section3,Section11,Section21,Section4,Section12,Section22,hseHeading 2,h2,a"/>
    <w:basedOn w:val="Normal"/>
    <w:next w:val="BodyTextIndent"/>
    <w:uiPriority w:val="9"/>
    <w:qFormat/>
    <w:rsid w:val="000200B1"/>
    <w:pPr>
      <w:keepNext/>
      <w:numPr>
        <w:ilvl w:val="1"/>
        <w:numId w:val="14"/>
      </w:numPr>
      <w:spacing w:after="180" w:line="260" w:lineRule="atLeast"/>
      <w:outlineLvl w:val="1"/>
    </w:pPr>
    <w:rPr>
      <w:rFonts w:cstheme="majorHAnsi"/>
      <w:b/>
      <w:bCs/>
      <w:caps/>
    </w:rPr>
  </w:style>
  <w:style w:type="paragraph" w:styleId="Heading3">
    <w:name w:val="heading 3"/>
    <w:aliases w:val="level3 Char,level 3 Char,Heading 3 Char1,level3,level 3,level 3 + Expanded by + Condensed by,H3,Kop 3,Heading 3 Char2 Char,Heading 3 Char1 Char1 Char,Heading 3 Char Char1 Char Char,Heading 3 Char Char2 Char,level3 Char Char,MI,Small,h3,.,Minor"/>
    <w:basedOn w:val="Normal"/>
    <w:next w:val="BodyTextIndent"/>
    <w:uiPriority w:val="9"/>
    <w:qFormat/>
    <w:rsid w:val="00D73839"/>
    <w:pPr>
      <w:keepNext/>
      <w:numPr>
        <w:ilvl w:val="2"/>
        <w:numId w:val="14"/>
      </w:numPr>
      <w:spacing w:after="240"/>
      <w:outlineLvl w:val="2"/>
    </w:pPr>
    <w:rPr>
      <w:rFonts w:cstheme="minorHAnsi"/>
      <w:b/>
    </w:rPr>
  </w:style>
  <w:style w:type="paragraph" w:styleId="Heading4">
    <w:name w:val="heading 4"/>
    <w:aliases w:val="level4,level 4,level 4 + Condensed by + Condensed by,level 4 + Condense,H,Kop 4,Heading 4 Char1,Heading 4 Char Char,Heading 4 Char2 Char,Heading 4 Char1 Char1 Char,Heading 4 Char Char1 Char Char,Heading 4 Char1 Char Char Char Char,bulletext,Te"/>
    <w:basedOn w:val="Normal"/>
    <w:uiPriority w:val="9"/>
    <w:qFormat/>
    <w:rsid w:val="00D73839"/>
    <w:pPr>
      <w:numPr>
        <w:ilvl w:val="3"/>
        <w:numId w:val="14"/>
      </w:numPr>
      <w:spacing w:after="240"/>
      <w:jc w:val="both"/>
      <w:outlineLvl w:val="3"/>
    </w:pPr>
    <w:rPr>
      <w:rFonts w:cstheme="minorHAnsi"/>
    </w:rPr>
  </w:style>
  <w:style w:type="paragraph" w:styleId="Heading5">
    <w:name w:val="heading 5"/>
    <w:aliases w:val="level5,level 5,level5 + + Condensed by,H5,Kop 5,Level 3 - i,h5,Numbered - 5,Roman list,Roman list1,Roman list2,Roman list11,Roman list3,Roman list12,Roman list21,Roman list111,D Head,Sub Sub Topic,Sub Sub Topic1,Sub Sub Topic2,Sub Sub Topic3"/>
    <w:basedOn w:val="Normal"/>
    <w:uiPriority w:val="9"/>
    <w:qFormat/>
    <w:rsid w:val="00D73839"/>
    <w:pPr>
      <w:numPr>
        <w:ilvl w:val="4"/>
        <w:numId w:val="14"/>
      </w:numPr>
      <w:spacing w:after="240"/>
      <w:jc w:val="both"/>
      <w:outlineLvl w:val="4"/>
    </w:pPr>
    <w:rPr>
      <w:rFonts w:cstheme="minorHAnsi"/>
    </w:rPr>
  </w:style>
  <w:style w:type="paragraph" w:styleId="Heading6">
    <w:name w:val="heading 6"/>
    <w:aliases w:val="level6,level 6,H6,Kop 6,Legal Level 1.,h6,Bullet list,Bullet list1,Bullet list2,Bullet list11,Bullet list3,Bullet list12,Bullet list21,Bullet list111,Bullet lis,Lev 6,L1 PIP,Name of Org,(I),a.,dash GS,Points in Text,Heading 6(unused),Sub5Para"/>
    <w:basedOn w:val="Normal"/>
    <w:uiPriority w:val="9"/>
    <w:qFormat/>
    <w:rsid w:val="00317908"/>
    <w:pPr>
      <w:numPr>
        <w:ilvl w:val="5"/>
        <w:numId w:val="14"/>
      </w:numPr>
      <w:spacing w:after="240"/>
      <w:jc w:val="both"/>
      <w:outlineLvl w:val="5"/>
    </w:pPr>
    <w:rPr>
      <w:rFonts w:cstheme="minorHAnsi"/>
    </w:rPr>
  </w:style>
  <w:style w:type="paragraph" w:styleId="Heading7">
    <w:name w:val="heading 7"/>
    <w:aliases w:val="h7,7,Body Text 6,H7,H7 Char Char,Heading 7 Char Char,Heading 7(unused),L2 PIP,Legal Level 1.1.,Legal Level 1.1. Char Char,Lev 7,i.,level1-noHeading,level1noheading,level1noheading Char Char,square GS,square GS Char Char"/>
    <w:basedOn w:val="Normal"/>
    <w:link w:val="Heading7Char"/>
    <w:uiPriority w:val="9"/>
    <w:qFormat/>
    <w:rsid w:val="00AB28AD"/>
    <w:pPr>
      <w:numPr>
        <w:ilvl w:val="6"/>
        <w:numId w:val="14"/>
      </w:numPr>
      <w:spacing w:after="240"/>
      <w:ind w:left="3543" w:hanging="706"/>
      <w:outlineLvl w:val="6"/>
    </w:pPr>
    <w:rPr>
      <w:rFonts w:cstheme="minorHAnsi"/>
    </w:rPr>
  </w:style>
  <w:style w:type="paragraph" w:styleId="Heading8">
    <w:name w:val="heading 8"/>
    <w:basedOn w:val="Normal"/>
    <w:semiHidden/>
    <w:qFormat/>
    <w:rsid w:val="006E2A65"/>
    <w:pPr>
      <w:numPr>
        <w:ilvl w:val="7"/>
        <w:numId w:val="1"/>
      </w:numPr>
      <w:tabs>
        <w:tab w:val="left" w:pos="3544"/>
      </w:tabs>
      <w:spacing w:after="180" w:line="260" w:lineRule="atLeast"/>
      <w:outlineLvl w:val="7"/>
    </w:pPr>
  </w:style>
  <w:style w:type="paragraph" w:styleId="Heading9">
    <w:name w:val="heading 9"/>
    <w:basedOn w:val="Normal"/>
    <w:semiHidden/>
    <w:qFormat/>
    <w:rsid w:val="006E2A65"/>
    <w:pPr>
      <w:numPr>
        <w:ilvl w:val="8"/>
        <w:numId w:val="1"/>
      </w:numPr>
      <w:tabs>
        <w:tab w:val="left" w:pos="3544"/>
        <w:tab w:val="left" w:pos="4253"/>
      </w:tabs>
      <w:spacing w:after="180" w:line="260" w:lineRule="atLeas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 Heading"/>
    <w:basedOn w:val="Normal"/>
    <w:next w:val="BodyText"/>
    <w:rsid w:val="006E2A65"/>
    <w:pPr>
      <w:keepNext/>
      <w:spacing w:after="180" w:line="260" w:lineRule="atLeast"/>
    </w:pPr>
    <w:rPr>
      <w:b/>
      <w:bCs/>
    </w:rPr>
  </w:style>
  <w:style w:type="paragraph" w:styleId="TOC4">
    <w:name w:val="toc 4"/>
    <w:basedOn w:val="Normal"/>
    <w:next w:val="Normal"/>
    <w:autoRedefine/>
    <w:uiPriority w:val="39"/>
    <w:rsid w:val="00AB3C54"/>
    <w:pPr>
      <w:tabs>
        <w:tab w:val="right" w:leader="dot" w:pos="9027"/>
      </w:tabs>
      <w:spacing w:line="260" w:lineRule="atLeast"/>
    </w:pPr>
  </w:style>
  <w:style w:type="paragraph" w:styleId="Header">
    <w:name w:val="header"/>
    <w:basedOn w:val="Normal"/>
    <w:link w:val="HeaderChar"/>
    <w:uiPriority w:val="99"/>
    <w:rsid w:val="006E2A65"/>
    <w:pPr>
      <w:tabs>
        <w:tab w:val="center" w:pos="4536"/>
      </w:tabs>
      <w:spacing w:after="180" w:line="260" w:lineRule="atLeast"/>
      <w:jc w:val="right"/>
    </w:pPr>
    <w:rPr>
      <w:sz w:val="14"/>
    </w:rPr>
  </w:style>
  <w:style w:type="paragraph" w:styleId="Footer">
    <w:name w:val="footer"/>
    <w:basedOn w:val="Normal"/>
    <w:link w:val="FooterChar"/>
    <w:uiPriority w:val="99"/>
    <w:rsid w:val="006E2A65"/>
    <w:pPr>
      <w:tabs>
        <w:tab w:val="center" w:pos="4536"/>
      </w:tabs>
    </w:pPr>
    <w:rPr>
      <w:sz w:val="14"/>
      <w:szCs w:val="20"/>
    </w:rPr>
  </w:style>
  <w:style w:type="paragraph" w:styleId="TOC1">
    <w:name w:val="toc 1"/>
    <w:basedOn w:val="Normal"/>
    <w:next w:val="Normal"/>
    <w:autoRedefine/>
    <w:uiPriority w:val="39"/>
    <w:rsid w:val="006E2A65"/>
    <w:pPr>
      <w:tabs>
        <w:tab w:val="right" w:leader="dot" w:pos="9027"/>
      </w:tabs>
      <w:spacing w:before="180" w:line="260" w:lineRule="atLeast"/>
      <w:ind w:left="720" w:right="288" w:hanging="720"/>
    </w:pPr>
    <w:rPr>
      <w:b/>
    </w:rPr>
  </w:style>
  <w:style w:type="paragraph" w:styleId="TOC2">
    <w:name w:val="toc 2"/>
    <w:basedOn w:val="Normal"/>
    <w:next w:val="Normal"/>
    <w:autoRedefine/>
    <w:uiPriority w:val="39"/>
    <w:rsid w:val="006E2A65"/>
    <w:pPr>
      <w:tabs>
        <w:tab w:val="right" w:leader="dot" w:pos="9027"/>
      </w:tabs>
      <w:spacing w:before="180" w:line="260" w:lineRule="atLeast"/>
      <w:ind w:left="1440" w:right="288" w:hanging="720"/>
    </w:pPr>
  </w:style>
  <w:style w:type="paragraph" w:styleId="TOC3">
    <w:name w:val="toc 3"/>
    <w:basedOn w:val="Normal"/>
    <w:next w:val="Normal"/>
    <w:autoRedefine/>
    <w:uiPriority w:val="39"/>
    <w:rsid w:val="006E2A65"/>
    <w:pPr>
      <w:tabs>
        <w:tab w:val="right" w:leader="dot" w:pos="9027"/>
      </w:tabs>
      <w:spacing w:before="180" w:line="260" w:lineRule="atLeast"/>
      <w:ind w:right="288"/>
    </w:pPr>
    <w:rPr>
      <w:b/>
    </w:rPr>
  </w:style>
  <w:style w:type="paragraph" w:styleId="FootnoteText">
    <w:name w:val="footnote text"/>
    <w:aliases w:val="Car"/>
    <w:basedOn w:val="Normal"/>
    <w:link w:val="FootnoteTextChar"/>
    <w:uiPriority w:val="99"/>
    <w:qFormat/>
    <w:rsid w:val="006E2A65"/>
    <w:pPr>
      <w:tabs>
        <w:tab w:val="left" w:pos="0"/>
        <w:tab w:val="left" w:pos="992"/>
        <w:tab w:val="left" w:pos="1985"/>
        <w:tab w:val="left" w:pos="2977"/>
        <w:tab w:val="left" w:pos="3969"/>
      </w:tabs>
    </w:pPr>
    <w:rPr>
      <w:sz w:val="16"/>
    </w:rPr>
  </w:style>
  <w:style w:type="paragraph" w:customStyle="1" w:styleId="Annexure">
    <w:name w:val="Annexure"/>
    <w:basedOn w:val="Normal"/>
    <w:next w:val="SchH1"/>
    <w:semiHidden/>
    <w:rsid w:val="006E2A65"/>
    <w:pPr>
      <w:keepNext/>
      <w:spacing w:after="180" w:line="280" w:lineRule="atLeast"/>
      <w:outlineLvl w:val="0"/>
    </w:pPr>
    <w:rPr>
      <w:b/>
      <w:bCs/>
      <w:kern w:val="28"/>
    </w:rPr>
  </w:style>
  <w:style w:type="paragraph" w:customStyle="1" w:styleId="AnnexureLn2">
    <w:name w:val="Annexure(Ln2)"/>
    <w:basedOn w:val="Annexure"/>
    <w:next w:val="BodyText"/>
    <w:semiHidden/>
    <w:rsid w:val="006E2A65"/>
    <w:pPr>
      <w:spacing w:line="260" w:lineRule="atLeast"/>
      <w:outlineLvl w:val="1"/>
    </w:pPr>
  </w:style>
  <w:style w:type="paragraph" w:styleId="ListNumber">
    <w:name w:val="List Number"/>
    <w:basedOn w:val="Normal"/>
    <w:qFormat/>
    <w:rsid w:val="00C9377C"/>
    <w:pPr>
      <w:numPr>
        <w:numId w:val="8"/>
      </w:numPr>
      <w:spacing w:after="240"/>
      <w:ind w:left="706" w:hanging="706"/>
      <w:jc w:val="both"/>
    </w:pPr>
  </w:style>
  <w:style w:type="character" w:styleId="EndnoteReference">
    <w:name w:val="endnote reference"/>
    <w:basedOn w:val="DefaultParagraphFont"/>
    <w:semiHidden/>
    <w:rsid w:val="006E2A65"/>
    <w:rPr>
      <w:rFonts w:eastAsia="PMingLiU"/>
      <w:vertAlign w:val="superscript"/>
    </w:rPr>
  </w:style>
  <w:style w:type="paragraph" w:styleId="EndnoteText">
    <w:name w:val="endnote text"/>
    <w:basedOn w:val="Normal"/>
    <w:semiHidden/>
    <w:rsid w:val="006E2A65"/>
  </w:style>
  <w:style w:type="character" w:customStyle="1" w:styleId="FooterChar">
    <w:name w:val="Footer Char"/>
    <w:basedOn w:val="DefaultParagraphFont"/>
    <w:link w:val="Footer"/>
    <w:uiPriority w:val="99"/>
    <w:rsid w:val="006E2A65"/>
    <w:rPr>
      <w:rFonts w:asciiTheme="minorHAnsi" w:eastAsia="PMingLiU" w:hAnsiTheme="minorHAnsi"/>
      <w:noProof/>
      <w:sz w:val="14"/>
      <w:lang w:val="en-GB"/>
    </w:rPr>
  </w:style>
  <w:style w:type="paragraph" w:customStyle="1" w:styleId="Da">
    <w:name w:val="D(a)"/>
    <w:basedOn w:val="Normal"/>
    <w:uiPriority w:val="4"/>
    <w:qFormat/>
    <w:rsid w:val="006E2A65"/>
    <w:pPr>
      <w:numPr>
        <w:ilvl w:val="1"/>
        <w:numId w:val="7"/>
      </w:numPr>
      <w:spacing w:after="180" w:line="260" w:lineRule="atLeast"/>
    </w:pPr>
  </w:style>
  <w:style w:type="paragraph" w:customStyle="1" w:styleId="Di">
    <w:name w:val="D(i)"/>
    <w:basedOn w:val="Normal"/>
    <w:uiPriority w:val="5"/>
    <w:qFormat/>
    <w:rsid w:val="006E2A65"/>
    <w:pPr>
      <w:numPr>
        <w:ilvl w:val="2"/>
        <w:numId w:val="7"/>
      </w:numPr>
      <w:spacing w:after="180" w:line="260" w:lineRule="atLeast"/>
    </w:pPr>
  </w:style>
  <w:style w:type="paragraph" w:customStyle="1" w:styleId="DA0">
    <w:name w:val="D(A)"/>
    <w:basedOn w:val="Normal"/>
    <w:uiPriority w:val="6"/>
    <w:qFormat/>
    <w:rsid w:val="006E2A65"/>
    <w:pPr>
      <w:numPr>
        <w:ilvl w:val="3"/>
        <w:numId w:val="7"/>
      </w:numPr>
      <w:spacing w:after="180" w:line="260" w:lineRule="atLeast"/>
    </w:pPr>
  </w:style>
  <w:style w:type="character" w:styleId="PageNumber">
    <w:name w:val="page number"/>
    <w:basedOn w:val="DefaultParagraphFont"/>
    <w:uiPriority w:val="99"/>
    <w:rsid w:val="006E2A65"/>
    <w:rPr>
      <w:rFonts w:asciiTheme="minorHAnsi" w:eastAsia="PMingLiU" w:hAnsiTheme="minorHAnsi"/>
      <w:sz w:val="14"/>
    </w:rPr>
  </w:style>
  <w:style w:type="paragraph" w:customStyle="1" w:styleId="Instruction">
    <w:name w:val="Instruction"/>
    <w:basedOn w:val="Normal"/>
    <w:semiHidden/>
    <w:rsid w:val="006E2A65"/>
    <w:pPr>
      <w:pBdr>
        <w:top w:val="single" w:sz="6" w:space="1" w:color="auto"/>
        <w:left w:val="single" w:sz="6" w:space="1" w:color="auto"/>
        <w:bottom w:val="single" w:sz="6" w:space="1" w:color="auto"/>
        <w:right w:val="single" w:sz="6" w:space="1" w:color="auto"/>
      </w:pBdr>
      <w:shd w:val="pct20" w:color="auto" w:fill="auto"/>
      <w:tabs>
        <w:tab w:val="left" w:pos="992"/>
        <w:tab w:val="left" w:pos="1985"/>
        <w:tab w:val="left" w:pos="2977"/>
        <w:tab w:val="left" w:pos="3969"/>
      </w:tabs>
    </w:pPr>
  </w:style>
  <w:style w:type="paragraph" w:customStyle="1" w:styleId="DefinitionParagraph">
    <w:name w:val="Definition Paragraph"/>
    <w:basedOn w:val="Normal"/>
    <w:link w:val="DefinitionParagraphChar"/>
    <w:uiPriority w:val="2"/>
    <w:qFormat/>
    <w:rsid w:val="006E2A65"/>
    <w:pPr>
      <w:numPr>
        <w:numId w:val="7"/>
      </w:numPr>
      <w:spacing w:after="180" w:line="260" w:lineRule="atLeast"/>
    </w:pPr>
  </w:style>
  <w:style w:type="paragraph" w:customStyle="1" w:styleId="TitleHeading">
    <w:name w:val="Title Heading"/>
    <w:basedOn w:val="Normal"/>
    <w:semiHidden/>
    <w:rsid w:val="006E2A65"/>
    <w:pPr>
      <w:pBdr>
        <w:top w:val="single" w:sz="8" w:space="12" w:color="auto"/>
        <w:bottom w:val="single" w:sz="8" w:space="12" w:color="auto"/>
      </w:pBdr>
      <w:spacing w:line="260" w:lineRule="atLeast"/>
      <w:ind w:left="1152" w:right="1152"/>
      <w:jc w:val="center"/>
    </w:pPr>
    <w:rPr>
      <w:rFonts w:cs="Arial"/>
      <w:b/>
      <w:bCs/>
      <w:caps/>
    </w:rPr>
  </w:style>
  <w:style w:type="character" w:styleId="FootnoteReference">
    <w:name w:val="footnote reference"/>
    <w:basedOn w:val="DefaultParagraphFont"/>
    <w:uiPriority w:val="99"/>
    <w:qFormat/>
    <w:rsid w:val="006E2A65"/>
    <w:rPr>
      <w:rFonts w:asciiTheme="minorHAnsi" w:eastAsia="PMingLiU" w:hAnsiTheme="minorHAnsi"/>
      <w:sz w:val="16"/>
      <w:vertAlign w:val="superscript"/>
    </w:rPr>
  </w:style>
  <w:style w:type="paragraph" w:customStyle="1" w:styleId="PartyName">
    <w:name w:val="PartyName"/>
    <w:basedOn w:val="Normal"/>
    <w:uiPriority w:val="8"/>
    <w:semiHidden/>
    <w:qFormat/>
    <w:rsid w:val="006E2A65"/>
    <w:pPr>
      <w:jc w:val="center"/>
    </w:pPr>
    <w:rPr>
      <w:b/>
      <w:bCs/>
      <w:caps/>
    </w:rPr>
  </w:style>
  <w:style w:type="character" w:customStyle="1" w:styleId="Definition">
    <w:name w:val="Definition"/>
    <w:basedOn w:val="DefaultParagraphFont"/>
    <w:uiPriority w:val="2"/>
    <w:rsid w:val="006E2A65"/>
    <w:rPr>
      <w:rFonts w:eastAsia="PMingLiU"/>
      <w:b/>
      <w:bCs/>
      <w:i w:val="0"/>
      <w:sz w:val="22"/>
      <w:szCs w:val="28"/>
    </w:rPr>
  </w:style>
  <w:style w:type="paragraph" w:customStyle="1" w:styleId="FooterAddress">
    <w:name w:val="FooterAddress"/>
    <w:basedOn w:val="Normal"/>
    <w:semiHidden/>
    <w:rsid w:val="006E2A65"/>
    <w:pPr>
      <w:tabs>
        <w:tab w:val="left" w:pos="1430"/>
      </w:tabs>
      <w:jc w:val="right"/>
    </w:pPr>
    <w:rPr>
      <w:sz w:val="14"/>
      <w:szCs w:val="20"/>
    </w:rPr>
  </w:style>
  <w:style w:type="paragraph" w:customStyle="1" w:styleId="Bullet1">
    <w:name w:val="Bullet 1"/>
    <w:basedOn w:val="Normal"/>
    <w:rsid w:val="006E2A65"/>
    <w:pPr>
      <w:numPr>
        <w:numId w:val="2"/>
      </w:numPr>
      <w:spacing w:after="180" w:line="260" w:lineRule="atLeast"/>
    </w:pPr>
  </w:style>
  <w:style w:type="paragraph" w:customStyle="1" w:styleId="Bullet2">
    <w:name w:val="Bullet 2"/>
    <w:basedOn w:val="Normal"/>
    <w:uiPriority w:val="8"/>
    <w:rsid w:val="006E2A65"/>
    <w:pPr>
      <w:numPr>
        <w:numId w:val="3"/>
      </w:numPr>
      <w:spacing w:line="260" w:lineRule="atLeast"/>
    </w:pPr>
  </w:style>
  <w:style w:type="paragraph" w:customStyle="1" w:styleId="SchH1">
    <w:name w:val="SchH1"/>
    <w:basedOn w:val="Normal"/>
    <w:next w:val="BodyText"/>
    <w:uiPriority w:val="6"/>
    <w:rsid w:val="006E2A65"/>
    <w:pPr>
      <w:keepNext/>
      <w:numPr>
        <w:numId w:val="15"/>
      </w:numPr>
      <w:spacing w:after="180" w:line="260" w:lineRule="atLeast"/>
      <w:outlineLvl w:val="0"/>
    </w:pPr>
    <w:rPr>
      <w:b/>
      <w:bCs/>
    </w:rPr>
  </w:style>
  <w:style w:type="paragraph" w:customStyle="1" w:styleId="SchH2">
    <w:name w:val="SchH2"/>
    <w:basedOn w:val="Normal"/>
    <w:next w:val="BodyTextIndent"/>
    <w:uiPriority w:val="6"/>
    <w:rsid w:val="006E2A65"/>
    <w:pPr>
      <w:keepNext/>
      <w:numPr>
        <w:ilvl w:val="1"/>
        <w:numId w:val="15"/>
      </w:numPr>
      <w:spacing w:after="180" w:line="260" w:lineRule="atLeast"/>
      <w:outlineLvl w:val="1"/>
    </w:pPr>
    <w:rPr>
      <w:b/>
      <w:bCs/>
    </w:rPr>
  </w:style>
  <w:style w:type="paragraph" w:customStyle="1" w:styleId="SchH3">
    <w:name w:val="SchH3"/>
    <w:basedOn w:val="Normal"/>
    <w:next w:val="BodyTextIndent"/>
    <w:uiPriority w:val="6"/>
    <w:rsid w:val="006E2A65"/>
    <w:pPr>
      <w:keepNext/>
      <w:numPr>
        <w:ilvl w:val="2"/>
        <w:numId w:val="15"/>
      </w:numPr>
      <w:spacing w:after="180" w:line="260" w:lineRule="atLeast"/>
      <w:outlineLvl w:val="2"/>
    </w:pPr>
    <w:rPr>
      <w:b/>
      <w:bCs/>
    </w:rPr>
  </w:style>
  <w:style w:type="paragraph" w:customStyle="1" w:styleId="SchH4">
    <w:name w:val="SchH4"/>
    <w:basedOn w:val="Normal"/>
    <w:uiPriority w:val="6"/>
    <w:rsid w:val="006E2A65"/>
    <w:pPr>
      <w:numPr>
        <w:ilvl w:val="3"/>
        <w:numId w:val="15"/>
      </w:numPr>
      <w:spacing w:after="180" w:line="260" w:lineRule="atLeast"/>
      <w:outlineLvl w:val="3"/>
    </w:pPr>
  </w:style>
  <w:style w:type="paragraph" w:customStyle="1" w:styleId="SchH5">
    <w:name w:val="SchH5"/>
    <w:basedOn w:val="Normal"/>
    <w:uiPriority w:val="6"/>
    <w:rsid w:val="006E2A65"/>
    <w:pPr>
      <w:numPr>
        <w:ilvl w:val="4"/>
        <w:numId w:val="15"/>
      </w:numPr>
      <w:spacing w:after="180" w:line="260" w:lineRule="atLeast"/>
      <w:outlineLvl w:val="4"/>
    </w:pPr>
  </w:style>
  <w:style w:type="paragraph" w:customStyle="1" w:styleId="SchH6">
    <w:name w:val="SchH6"/>
    <w:basedOn w:val="Normal"/>
    <w:uiPriority w:val="6"/>
    <w:rsid w:val="006E2A65"/>
    <w:pPr>
      <w:numPr>
        <w:ilvl w:val="5"/>
        <w:numId w:val="15"/>
      </w:numPr>
      <w:spacing w:after="180" w:line="260" w:lineRule="atLeast"/>
      <w:outlineLvl w:val="5"/>
    </w:pPr>
  </w:style>
  <w:style w:type="paragraph" w:customStyle="1" w:styleId="NormalAtt">
    <w:name w:val="Normal Att"/>
    <w:basedOn w:val="Normal"/>
    <w:semiHidden/>
    <w:rsid w:val="006E2A65"/>
    <w:pPr>
      <w:keepNext/>
    </w:pPr>
  </w:style>
  <w:style w:type="paragraph" w:customStyle="1" w:styleId="SchSH">
    <w:name w:val="SchSH"/>
    <w:basedOn w:val="Normal"/>
    <w:next w:val="BodyText"/>
    <w:uiPriority w:val="6"/>
    <w:rsid w:val="006E2A65"/>
    <w:pPr>
      <w:keepNext/>
      <w:spacing w:after="180" w:line="260" w:lineRule="atLeast"/>
    </w:pPr>
    <w:rPr>
      <w:b/>
    </w:rPr>
  </w:style>
  <w:style w:type="paragraph" w:customStyle="1" w:styleId="TableHeading">
    <w:name w:val="Table Heading"/>
    <w:basedOn w:val="Normal"/>
    <w:next w:val="Normal"/>
    <w:uiPriority w:val="8"/>
    <w:rsid w:val="006E2A65"/>
    <w:pPr>
      <w:spacing w:before="120" w:after="120" w:line="240" w:lineRule="atLeast"/>
    </w:pPr>
    <w:rPr>
      <w:b/>
      <w:caps/>
    </w:rPr>
  </w:style>
  <w:style w:type="paragraph" w:customStyle="1" w:styleId="TableText">
    <w:name w:val="Table Text"/>
    <w:basedOn w:val="Normal"/>
    <w:semiHidden/>
    <w:rsid w:val="006E2A65"/>
    <w:pPr>
      <w:spacing w:line="260" w:lineRule="atLeast"/>
    </w:pPr>
    <w:rPr>
      <w:szCs w:val="24"/>
    </w:rPr>
  </w:style>
  <w:style w:type="paragraph" w:styleId="ListNumber2">
    <w:name w:val="List Number 2"/>
    <w:basedOn w:val="Normal"/>
    <w:qFormat/>
    <w:rsid w:val="00C9377C"/>
    <w:pPr>
      <w:numPr>
        <w:ilvl w:val="1"/>
        <w:numId w:val="8"/>
      </w:numPr>
      <w:spacing w:after="240"/>
      <w:ind w:left="1412" w:hanging="706"/>
      <w:jc w:val="both"/>
    </w:pPr>
  </w:style>
  <w:style w:type="paragraph" w:styleId="ListNumber3">
    <w:name w:val="List Number 3"/>
    <w:basedOn w:val="Normal"/>
    <w:qFormat/>
    <w:rsid w:val="00C9377C"/>
    <w:pPr>
      <w:numPr>
        <w:ilvl w:val="2"/>
        <w:numId w:val="8"/>
      </w:numPr>
      <w:spacing w:after="240"/>
      <w:jc w:val="both"/>
    </w:pPr>
  </w:style>
  <w:style w:type="paragraph" w:styleId="ListNumber4">
    <w:name w:val="List Number 4"/>
    <w:basedOn w:val="Normal"/>
    <w:qFormat/>
    <w:rsid w:val="00C9377C"/>
    <w:pPr>
      <w:numPr>
        <w:ilvl w:val="3"/>
        <w:numId w:val="8"/>
      </w:numPr>
      <w:spacing w:after="240"/>
      <w:ind w:left="2837" w:hanging="706"/>
      <w:jc w:val="both"/>
    </w:pPr>
  </w:style>
  <w:style w:type="character" w:customStyle="1" w:styleId="Highlight">
    <w:name w:val="Highlight"/>
    <w:semiHidden/>
    <w:rsid w:val="006E2A65"/>
    <w:rPr>
      <w:rFonts w:ascii="Arial" w:eastAsia="PMingLiU" w:hAnsi="Arial"/>
      <w:b/>
    </w:rPr>
  </w:style>
  <w:style w:type="paragraph" w:customStyle="1" w:styleId="Recital">
    <w:name w:val="Recital"/>
    <w:basedOn w:val="Normal"/>
    <w:uiPriority w:val="7"/>
    <w:rsid w:val="006E2A65"/>
    <w:pPr>
      <w:numPr>
        <w:numId w:val="4"/>
      </w:numPr>
      <w:spacing w:after="180" w:line="260" w:lineRule="atLeast"/>
      <w:ind w:left="706" w:hanging="706"/>
    </w:pPr>
  </w:style>
  <w:style w:type="paragraph" w:customStyle="1" w:styleId="InstructBullet1">
    <w:name w:val="Instruct Bullet 1"/>
    <w:basedOn w:val="Instruction"/>
    <w:semiHidden/>
    <w:rsid w:val="006E2A65"/>
    <w:pPr>
      <w:numPr>
        <w:numId w:val="5"/>
      </w:numPr>
    </w:pPr>
  </w:style>
  <w:style w:type="paragraph" w:customStyle="1" w:styleId="InstructBullet2">
    <w:name w:val="Instruct Bullet 2"/>
    <w:basedOn w:val="Instruction"/>
    <w:semiHidden/>
    <w:rsid w:val="006E2A65"/>
    <w:pPr>
      <w:numPr>
        <w:numId w:val="6"/>
      </w:numPr>
    </w:pPr>
  </w:style>
  <w:style w:type="paragraph" w:customStyle="1" w:styleId="FooterCompany">
    <w:name w:val="FooterCompany"/>
    <w:basedOn w:val="Normal"/>
    <w:semiHidden/>
    <w:rsid w:val="006E2A65"/>
    <w:pPr>
      <w:tabs>
        <w:tab w:val="left" w:pos="1430"/>
      </w:tabs>
      <w:jc w:val="right"/>
    </w:pPr>
    <w:rPr>
      <w:b/>
      <w:bCs/>
    </w:rPr>
  </w:style>
  <w:style w:type="paragraph" w:customStyle="1" w:styleId="FooterExecution">
    <w:name w:val="FooterExecution"/>
    <w:basedOn w:val="Normal"/>
    <w:semiHidden/>
    <w:rsid w:val="006E2A65"/>
    <w:pPr>
      <w:tabs>
        <w:tab w:val="left" w:pos="1430"/>
      </w:tabs>
      <w:jc w:val="right"/>
    </w:pPr>
    <w:rPr>
      <w:b/>
      <w:bCs/>
      <w:i/>
      <w:iCs/>
      <w:sz w:val="20"/>
    </w:rPr>
  </w:style>
  <w:style w:type="paragraph" w:customStyle="1" w:styleId="FooterRef">
    <w:name w:val="FooterRef"/>
    <w:basedOn w:val="Normal"/>
    <w:semiHidden/>
    <w:rsid w:val="006E2A65"/>
    <w:pPr>
      <w:tabs>
        <w:tab w:val="left" w:pos="1430"/>
      </w:tabs>
      <w:spacing w:line="240" w:lineRule="atLeast"/>
      <w:jc w:val="right"/>
    </w:pPr>
    <w:rPr>
      <w:sz w:val="14"/>
      <w:szCs w:val="20"/>
    </w:rPr>
  </w:style>
  <w:style w:type="paragraph" w:customStyle="1" w:styleId="TitleTopLine">
    <w:name w:val="TitleTopLine"/>
    <w:basedOn w:val="Normal"/>
    <w:semiHidden/>
    <w:rsid w:val="006E2A65"/>
    <w:pPr>
      <w:keepNext/>
      <w:keepLines/>
      <w:pBdr>
        <w:bottom w:val="single" w:sz="4" w:space="1" w:color="auto"/>
      </w:pBdr>
      <w:spacing w:after="220" w:line="260" w:lineRule="atLeast"/>
    </w:pPr>
  </w:style>
  <w:style w:type="paragraph" w:customStyle="1" w:styleId="BMKACPSingleCentred">
    <w:name w:val="BMK ACP Single Centred"/>
    <w:basedOn w:val="Normal"/>
    <w:semiHidden/>
    <w:rsid w:val="006E2A65"/>
    <w:pPr>
      <w:jc w:val="center"/>
    </w:pPr>
  </w:style>
  <w:style w:type="paragraph" w:customStyle="1" w:styleId="PartiesTitles">
    <w:name w:val="PartiesTitles"/>
    <w:basedOn w:val="Normal"/>
    <w:semiHidden/>
    <w:rsid w:val="006E2A65"/>
    <w:pPr>
      <w:spacing w:line="260" w:lineRule="atLeast"/>
    </w:pPr>
    <w:rPr>
      <w:rFonts w:asciiTheme="majorHAnsi" w:hAnsiTheme="majorHAnsi" w:cs="Arial"/>
      <w:b/>
      <w:bCs/>
      <w:sz w:val="28"/>
    </w:rPr>
  </w:style>
  <w:style w:type="paragraph" w:customStyle="1" w:styleId="PartiesText">
    <w:name w:val="PartiesText"/>
    <w:basedOn w:val="Normal"/>
    <w:semiHidden/>
    <w:rsid w:val="006E2A65"/>
    <w:pPr>
      <w:spacing w:before="60" w:after="260" w:line="260" w:lineRule="atLeast"/>
    </w:pPr>
    <w:rPr>
      <w:rFonts w:asciiTheme="majorHAnsi" w:hAnsiTheme="majorHAnsi" w:cs="Arial"/>
    </w:rPr>
  </w:style>
  <w:style w:type="paragraph" w:styleId="BodyText">
    <w:name w:val="Body Text"/>
    <w:basedOn w:val="Normal"/>
    <w:link w:val="BodyTextChar"/>
    <w:rsid w:val="006E2A65"/>
    <w:pPr>
      <w:spacing w:after="180" w:line="260" w:lineRule="atLeast"/>
    </w:pPr>
  </w:style>
  <w:style w:type="paragraph" w:customStyle="1" w:styleId="Executed">
    <w:name w:val="Executed"/>
    <w:basedOn w:val="Normal"/>
    <w:semiHidden/>
    <w:rsid w:val="006E2A65"/>
    <w:pPr>
      <w:spacing w:before="180" w:after="400" w:line="260" w:lineRule="atLeast"/>
    </w:pPr>
    <w:rPr>
      <w:bCs/>
    </w:rPr>
  </w:style>
  <w:style w:type="paragraph" w:customStyle="1" w:styleId="FooterTitle">
    <w:name w:val="FooterTitle"/>
    <w:basedOn w:val="Footer"/>
    <w:semiHidden/>
    <w:rsid w:val="006E2A65"/>
    <w:pPr>
      <w:tabs>
        <w:tab w:val="clear" w:pos="4536"/>
      </w:tabs>
      <w:jc w:val="right"/>
    </w:pPr>
    <w:rPr>
      <w:rFonts w:asciiTheme="majorHAnsi" w:hAnsiTheme="majorHAnsi" w:cs="Arial"/>
      <w:sz w:val="16"/>
      <w:szCs w:val="22"/>
    </w:rPr>
  </w:style>
  <w:style w:type="paragraph" w:customStyle="1" w:styleId="FooterExecution2">
    <w:name w:val="FooterExecution2"/>
    <w:basedOn w:val="Footer"/>
    <w:semiHidden/>
    <w:rsid w:val="006E2A65"/>
    <w:pPr>
      <w:tabs>
        <w:tab w:val="clear" w:pos="4536"/>
      </w:tabs>
      <w:jc w:val="right"/>
    </w:pPr>
    <w:rPr>
      <w:rFonts w:ascii="Arial" w:hAnsi="Arial" w:cs="Arial"/>
      <w:b/>
      <w:bCs/>
      <w:sz w:val="16"/>
      <w:szCs w:val="22"/>
    </w:rPr>
  </w:style>
  <w:style w:type="character" w:customStyle="1" w:styleId="BodyTextChar">
    <w:name w:val="Body Text Char"/>
    <w:basedOn w:val="DefaultParagraphFont"/>
    <w:link w:val="BodyText"/>
    <w:rsid w:val="006E2A65"/>
    <w:rPr>
      <w:rFonts w:asciiTheme="minorHAnsi" w:eastAsia="PMingLiU" w:hAnsiTheme="minorHAnsi"/>
      <w:sz w:val="22"/>
      <w:szCs w:val="28"/>
      <w:lang w:val="en-GB"/>
    </w:rPr>
  </w:style>
  <w:style w:type="table" w:styleId="TableGrid">
    <w:name w:val="Table Grid"/>
    <w:basedOn w:val="TableNormal"/>
    <w:uiPriority w:val="39"/>
    <w:rsid w:val="006E2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MDefinitions">
    <w:name w:val="B&amp;M Definitions"/>
    <w:rsid w:val="006E2A65"/>
    <w:pPr>
      <w:numPr>
        <w:numId w:val="7"/>
      </w:numPr>
    </w:pPr>
  </w:style>
  <w:style w:type="numbering" w:customStyle="1" w:styleId="BMHeadings">
    <w:name w:val="B&amp;M Headings"/>
    <w:rsid w:val="006E2A65"/>
    <w:pPr>
      <w:numPr>
        <w:numId w:val="13"/>
      </w:numPr>
    </w:pPr>
  </w:style>
  <w:style w:type="numbering" w:customStyle="1" w:styleId="BMListNumbers">
    <w:name w:val="B&amp;M List Numbers"/>
    <w:rsid w:val="006E2A65"/>
    <w:pPr>
      <w:numPr>
        <w:numId w:val="8"/>
      </w:numPr>
    </w:pPr>
  </w:style>
  <w:style w:type="numbering" w:customStyle="1" w:styleId="BMSchedules">
    <w:name w:val="B&amp;M Schedules"/>
    <w:uiPriority w:val="99"/>
    <w:rsid w:val="006E2A65"/>
    <w:pPr>
      <w:numPr>
        <w:numId w:val="9"/>
      </w:numPr>
    </w:pPr>
  </w:style>
  <w:style w:type="paragraph" w:styleId="NormalWeb">
    <w:name w:val="Normal (Web)"/>
    <w:basedOn w:val="Normal"/>
    <w:semiHidden/>
    <w:rsid w:val="006E2A65"/>
    <w:rPr>
      <w:sz w:val="24"/>
      <w:szCs w:val="24"/>
    </w:rPr>
  </w:style>
  <w:style w:type="paragraph" w:customStyle="1" w:styleId="BMKACPBodyText">
    <w:name w:val="BMK ACP Body Text"/>
    <w:basedOn w:val="Normal"/>
    <w:semiHidden/>
    <w:rsid w:val="006E2A65"/>
    <w:pPr>
      <w:spacing w:line="720" w:lineRule="auto"/>
      <w:jc w:val="center"/>
    </w:pPr>
  </w:style>
  <w:style w:type="paragraph" w:customStyle="1" w:styleId="BMKACPDate">
    <w:name w:val="BMK ACP Date"/>
    <w:basedOn w:val="Normal"/>
    <w:semiHidden/>
    <w:rsid w:val="006E2A65"/>
    <w:pPr>
      <w:spacing w:line="720" w:lineRule="auto"/>
      <w:jc w:val="center"/>
    </w:pPr>
    <w:rPr>
      <w:b/>
      <w:caps/>
      <w:u w:val="single"/>
    </w:rPr>
  </w:style>
  <w:style w:type="paragraph" w:customStyle="1" w:styleId="TitleDescription">
    <w:name w:val="Title Description"/>
    <w:basedOn w:val="Normal"/>
    <w:uiPriority w:val="8"/>
    <w:semiHidden/>
    <w:qFormat/>
    <w:rsid w:val="006E2A65"/>
    <w:pPr>
      <w:pBdr>
        <w:bottom w:val="single" w:sz="8" w:space="12" w:color="auto"/>
      </w:pBdr>
      <w:ind w:left="1152" w:right="1152"/>
      <w:jc w:val="center"/>
    </w:pPr>
    <w:rPr>
      <w:b/>
    </w:rPr>
  </w:style>
  <w:style w:type="paragraph" w:customStyle="1" w:styleId="BMKAddressInfo">
    <w:name w:val="BMK Address Info"/>
    <w:link w:val="BMKAddressInfoChar"/>
    <w:semiHidden/>
    <w:rsid w:val="006E2A65"/>
    <w:pPr>
      <w:jc w:val="center"/>
    </w:pPr>
    <w:rPr>
      <w:rFonts w:asciiTheme="minorHAnsi" w:hAnsiTheme="minorHAnsi"/>
      <w:b/>
      <w:bCs/>
      <w:noProof/>
      <w:sz w:val="16"/>
      <w:szCs w:val="22"/>
    </w:rPr>
  </w:style>
  <w:style w:type="paragraph" w:customStyle="1" w:styleId="BMKMemberFirmName">
    <w:name w:val="BMK Member Firm Name"/>
    <w:basedOn w:val="BMKAddressInfo"/>
    <w:next w:val="BMKAddressInfo"/>
    <w:link w:val="BMKMemberFirmNameChar"/>
    <w:semiHidden/>
    <w:rsid w:val="006E2A65"/>
  </w:style>
  <w:style w:type="paragraph" w:customStyle="1" w:styleId="URL">
    <w:name w:val="URL"/>
    <w:basedOn w:val="Normal"/>
    <w:link w:val="URLChar"/>
    <w:semiHidden/>
    <w:rsid w:val="006E2A65"/>
    <w:pPr>
      <w:spacing w:before="360" w:after="360" w:line="240" w:lineRule="atLeast"/>
    </w:pPr>
    <w:rPr>
      <w:rFonts w:ascii="Arial" w:hAnsi="Arial"/>
      <w:color w:val="5F5F5F"/>
      <w:sz w:val="28"/>
      <w:szCs w:val="20"/>
    </w:rPr>
  </w:style>
  <w:style w:type="character" w:customStyle="1" w:styleId="URLChar">
    <w:name w:val="URL Char"/>
    <w:basedOn w:val="DefaultParagraphFont"/>
    <w:link w:val="URL"/>
    <w:semiHidden/>
    <w:rsid w:val="006E2A65"/>
    <w:rPr>
      <w:rFonts w:ascii="Arial" w:eastAsia="PMingLiU" w:hAnsi="Arial"/>
      <w:color w:val="5F5F5F"/>
      <w:sz w:val="28"/>
      <w:lang w:val="en-GB"/>
    </w:rPr>
  </w:style>
  <w:style w:type="paragraph" w:customStyle="1" w:styleId="CVBullet2">
    <w:name w:val="CV Bullet 2"/>
    <w:basedOn w:val="Normal"/>
    <w:uiPriority w:val="1"/>
    <w:semiHidden/>
    <w:rsid w:val="006E2A65"/>
    <w:pPr>
      <w:numPr>
        <w:numId w:val="10"/>
      </w:numPr>
      <w:spacing w:before="120" w:line="240" w:lineRule="atLeast"/>
    </w:pPr>
    <w:rPr>
      <w:rFonts w:cstheme="minorHAnsi"/>
      <w:color w:val="5F5F5F"/>
      <w:sz w:val="20"/>
    </w:rPr>
  </w:style>
  <w:style w:type="paragraph" w:customStyle="1" w:styleId="Boilerplate3">
    <w:name w:val="Boilerplate 3"/>
    <w:basedOn w:val="Normal"/>
    <w:uiPriority w:val="4"/>
    <w:semiHidden/>
    <w:qFormat/>
    <w:rsid w:val="006E2A65"/>
    <w:rPr>
      <w:color w:val="5F5F5F"/>
      <w:sz w:val="16"/>
      <w:szCs w:val="22"/>
    </w:rPr>
  </w:style>
  <w:style w:type="paragraph" w:customStyle="1" w:styleId="BackCoverFooter">
    <w:name w:val="BackCoverFooter"/>
    <w:basedOn w:val="Footer"/>
    <w:uiPriority w:val="4"/>
    <w:semiHidden/>
    <w:qFormat/>
    <w:rsid w:val="006E2A65"/>
    <w:pPr>
      <w:tabs>
        <w:tab w:val="clear" w:pos="4536"/>
      </w:tabs>
      <w:spacing w:line="180" w:lineRule="atLeast"/>
    </w:pPr>
    <w:rPr>
      <w:rFonts w:asciiTheme="majorHAnsi" w:hAnsiTheme="majorHAnsi"/>
      <w:color w:val="808080"/>
      <w:szCs w:val="14"/>
    </w:rPr>
  </w:style>
  <w:style w:type="paragraph" w:customStyle="1" w:styleId="TableBullet">
    <w:name w:val="Table Bullet"/>
    <w:basedOn w:val="Normal"/>
    <w:uiPriority w:val="8"/>
    <w:rsid w:val="006E2A65"/>
    <w:pPr>
      <w:numPr>
        <w:numId w:val="11"/>
      </w:numPr>
      <w:spacing w:before="120" w:after="120" w:line="240" w:lineRule="atLeast"/>
    </w:pPr>
  </w:style>
  <w:style w:type="paragraph" w:customStyle="1" w:styleId="TableCopy">
    <w:name w:val="Table Copy"/>
    <w:basedOn w:val="Normal"/>
    <w:uiPriority w:val="9"/>
    <w:rsid w:val="006E2A65"/>
    <w:pPr>
      <w:spacing w:before="120" w:after="120" w:line="240" w:lineRule="atLeast"/>
    </w:pPr>
  </w:style>
  <w:style w:type="paragraph" w:customStyle="1" w:styleId="TableHeadings">
    <w:name w:val="Table Headings"/>
    <w:basedOn w:val="Normal"/>
    <w:uiPriority w:val="8"/>
    <w:rsid w:val="006E2A65"/>
    <w:pPr>
      <w:numPr>
        <w:numId w:val="12"/>
      </w:numPr>
      <w:spacing w:before="120" w:after="60" w:line="240" w:lineRule="atLeast"/>
    </w:pPr>
    <w:rPr>
      <w:b/>
      <w:bCs/>
    </w:rPr>
  </w:style>
  <w:style w:type="paragraph" w:customStyle="1" w:styleId="TableSource">
    <w:name w:val="Table Source"/>
    <w:basedOn w:val="Normal"/>
    <w:next w:val="Normal"/>
    <w:uiPriority w:val="8"/>
    <w:semiHidden/>
    <w:rsid w:val="006E2A65"/>
    <w:pPr>
      <w:spacing w:before="120" w:after="360" w:line="180" w:lineRule="atLeast"/>
    </w:pPr>
    <w:rPr>
      <w:sz w:val="16"/>
      <w:szCs w:val="22"/>
    </w:rPr>
  </w:style>
  <w:style w:type="paragraph" w:customStyle="1" w:styleId="PartyDescription">
    <w:name w:val="PartyDescription"/>
    <w:basedOn w:val="Normal"/>
    <w:uiPriority w:val="8"/>
    <w:semiHidden/>
    <w:qFormat/>
    <w:rsid w:val="006E2A65"/>
    <w:pPr>
      <w:jc w:val="center"/>
    </w:pPr>
  </w:style>
  <w:style w:type="paragraph" w:customStyle="1" w:styleId="PartyAnd">
    <w:name w:val="PartyAnd"/>
    <w:basedOn w:val="Normal"/>
    <w:uiPriority w:val="8"/>
    <w:semiHidden/>
    <w:qFormat/>
    <w:rsid w:val="006E2A65"/>
    <w:pPr>
      <w:spacing w:before="360" w:after="360"/>
      <w:jc w:val="center"/>
    </w:pPr>
  </w:style>
  <w:style w:type="paragraph" w:customStyle="1" w:styleId="TOCHeading">
    <w:name w:val="TOCHeading"/>
    <w:basedOn w:val="Normal"/>
    <w:next w:val="BodyText"/>
    <w:uiPriority w:val="11"/>
    <w:semiHidden/>
    <w:rsid w:val="006E2A65"/>
    <w:pPr>
      <w:spacing w:after="180" w:line="260" w:lineRule="exact"/>
    </w:pPr>
    <w:rPr>
      <w:rFonts w:cstheme="majorHAnsi"/>
      <w:b/>
      <w:bCs/>
      <w:sz w:val="24"/>
    </w:rPr>
  </w:style>
  <w:style w:type="character" w:customStyle="1" w:styleId="BMKAddressInfoChar">
    <w:name w:val="BMK Address Info Char"/>
    <w:link w:val="BMKAddressInfo"/>
    <w:semiHidden/>
    <w:rsid w:val="006E2A65"/>
    <w:rPr>
      <w:rFonts w:asciiTheme="minorHAnsi" w:hAnsiTheme="minorHAnsi"/>
      <w:b/>
      <w:bCs/>
      <w:noProof/>
      <w:sz w:val="16"/>
      <w:szCs w:val="22"/>
    </w:rPr>
  </w:style>
  <w:style w:type="character" w:customStyle="1" w:styleId="BMKMemberFirmNameChar">
    <w:name w:val="BMK Member Firm Name Char"/>
    <w:link w:val="BMKMemberFirmName"/>
    <w:semiHidden/>
    <w:rsid w:val="006E2A65"/>
    <w:rPr>
      <w:rFonts w:asciiTheme="minorHAnsi" w:hAnsiTheme="minorHAnsi"/>
      <w:b/>
      <w:bCs/>
      <w:noProof/>
      <w:sz w:val="16"/>
      <w:szCs w:val="22"/>
    </w:rPr>
  </w:style>
  <w:style w:type="paragraph" w:customStyle="1" w:styleId="BMKDocumentName">
    <w:name w:val="BMK Document Name"/>
    <w:basedOn w:val="Normal"/>
    <w:next w:val="BalloonText"/>
    <w:semiHidden/>
    <w:rsid w:val="006E2A65"/>
    <w:pPr>
      <w:tabs>
        <w:tab w:val="left" w:pos="2761"/>
        <w:tab w:val="left" w:pos="3470"/>
        <w:tab w:val="left" w:pos="4179"/>
        <w:tab w:val="left" w:pos="4888"/>
        <w:tab w:val="right" w:pos="9849"/>
      </w:tabs>
      <w:spacing w:after="200" w:line="200" w:lineRule="atLeast"/>
    </w:pPr>
    <w:rPr>
      <w:rFonts w:ascii="Arial Black" w:hAnsi="Arial Black"/>
      <w:b/>
      <w:bCs/>
      <w:sz w:val="18"/>
      <w:szCs w:val="24"/>
    </w:rPr>
  </w:style>
  <w:style w:type="paragraph" w:styleId="BalloonText">
    <w:name w:val="Balloon Text"/>
    <w:basedOn w:val="Normal"/>
    <w:link w:val="BalloonTextChar"/>
    <w:semiHidden/>
    <w:rsid w:val="006E2A65"/>
    <w:rPr>
      <w:rFonts w:ascii="Tahoma" w:hAnsi="Tahoma" w:cs="Tahoma"/>
      <w:sz w:val="16"/>
      <w:szCs w:val="16"/>
    </w:rPr>
  </w:style>
  <w:style w:type="character" w:customStyle="1" w:styleId="BalloonTextChar">
    <w:name w:val="Balloon Text Char"/>
    <w:basedOn w:val="DefaultParagraphFont"/>
    <w:link w:val="BalloonText"/>
    <w:semiHidden/>
    <w:rsid w:val="006E2A65"/>
    <w:rPr>
      <w:rFonts w:ascii="Tahoma" w:eastAsia="PMingLiU" w:hAnsi="Tahoma" w:cs="Tahoma"/>
      <w:sz w:val="16"/>
      <w:szCs w:val="16"/>
      <w:lang w:val="en-GB"/>
    </w:rPr>
  </w:style>
  <w:style w:type="paragraph" w:styleId="TOCHeading0">
    <w:name w:val="TOC Heading"/>
    <w:basedOn w:val="Heading1"/>
    <w:next w:val="Normal"/>
    <w:uiPriority w:val="39"/>
    <w:semiHidden/>
    <w:qFormat/>
    <w:rsid w:val="006E2A65"/>
    <w:pPr>
      <w:keepLines/>
      <w:numPr>
        <w:numId w:val="0"/>
      </w:numPr>
      <w:spacing w:before="480" w:after="0" w:line="240" w:lineRule="auto"/>
      <w:outlineLvl w:val="9"/>
    </w:pPr>
    <w:rPr>
      <w:rFonts w:cstheme="majorBidi"/>
      <w:bCs w:val="0"/>
      <w:color w:val="C61014" w:themeColor="accent1" w:themeShade="BF"/>
      <w:sz w:val="28"/>
    </w:rPr>
  </w:style>
  <w:style w:type="character" w:styleId="PlaceholderText">
    <w:name w:val="Placeholder Text"/>
    <w:basedOn w:val="DefaultParagraphFont"/>
    <w:uiPriority w:val="99"/>
    <w:semiHidden/>
    <w:rsid w:val="006E2A65"/>
    <w:rPr>
      <w:rFonts w:eastAsia="PMingLiU"/>
      <w:color w:val="808080"/>
    </w:rPr>
  </w:style>
  <w:style w:type="paragraph" w:styleId="BodyTextIndent">
    <w:name w:val="Body Text Indent"/>
    <w:basedOn w:val="Normal"/>
    <w:link w:val="BodyTextIndentChar"/>
    <w:qFormat/>
    <w:rsid w:val="006E2A65"/>
    <w:pPr>
      <w:spacing w:after="180" w:line="260" w:lineRule="atLeast"/>
      <w:ind w:left="709"/>
    </w:pPr>
  </w:style>
  <w:style w:type="character" w:customStyle="1" w:styleId="BodyTextIndentChar">
    <w:name w:val="Body Text Indent Char"/>
    <w:basedOn w:val="DefaultParagraphFont"/>
    <w:link w:val="BodyTextIndent"/>
    <w:rsid w:val="006E2A65"/>
    <w:rPr>
      <w:rFonts w:asciiTheme="minorHAnsi" w:eastAsia="PMingLiU" w:hAnsiTheme="minorHAnsi"/>
      <w:sz w:val="22"/>
      <w:szCs w:val="28"/>
      <w:lang w:val="en-GB"/>
    </w:rPr>
  </w:style>
  <w:style w:type="character" w:styleId="Strong">
    <w:name w:val="Strong"/>
    <w:basedOn w:val="DefaultParagraphFont"/>
    <w:semiHidden/>
    <w:qFormat/>
    <w:rsid w:val="006E2A65"/>
    <w:rPr>
      <w:rFonts w:eastAsia="PMingLiU"/>
      <w:b/>
      <w:bCs/>
    </w:rPr>
  </w:style>
  <w:style w:type="paragraph" w:customStyle="1" w:styleId="ExecutionSignoff">
    <w:name w:val="Execution Signoff"/>
    <w:basedOn w:val="Normal"/>
    <w:qFormat/>
    <w:rsid w:val="006E2A65"/>
    <w:pPr>
      <w:spacing w:before="120" w:after="120" w:line="240" w:lineRule="atLeast"/>
    </w:pPr>
    <w:rPr>
      <w:rFonts w:ascii="Times New Roman" w:hAnsi="Times New Roman"/>
    </w:rPr>
  </w:style>
  <w:style w:type="paragraph" w:customStyle="1" w:styleId="BMKLogo">
    <w:name w:val="BMK Logo"/>
    <w:basedOn w:val="Normal"/>
    <w:uiPriority w:val="8"/>
    <w:qFormat/>
    <w:rsid w:val="006E2A65"/>
    <w:pPr>
      <w:jc w:val="center"/>
    </w:pPr>
  </w:style>
  <w:style w:type="paragraph" w:customStyle="1" w:styleId="BodyTextIndent4">
    <w:name w:val="Body Text Indent 4"/>
    <w:basedOn w:val="BodyTextIndent"/>
    <w:qFormat/>
    <w:rsid w:val="006E2A65"/>
    <w:pPr>
      <w:numPr>
        <w:ilvl w:val="2"/>
      </w:numPr>
      <w:ind w:left="1418"/>
    </w:pPr>
  </w:style>
  <w:style w:type="paragraph" w:customStyle="1" w:styleId="BodyTextIndent5">
    <w:name w:val="Body Text Indent 5"/>
    <w:basedOn w:val="BodyTextIndent4"/>
    <w:qFormat/>
    <w:rsid w:val="006E2A65"/>
    <w:pPr>
      <w:numPr>
        <w:ilvl w:val="3"/>
      </w:numPr>
      <w:ind w:left="2126"/>
    </w:pPr>
  </w:style>
  <w:style w:type="paragraph" w:customStyle="1" w:styleId="BodyTextIndent6">
    <w:name w:val="Body Text Indent 6"/>
    <w:basedOn w:val="BodyTextIndent5"/>
    <w:qFormat/>
    <w:rsid w:val="006E2A65"/>
    <w:pPr>
      <w:numPr>
        <w:ilvl w:val="4"/>
      </w:numPr>
      <w:ind w:left="2835"/>
    </w:pPr>
  </w:style>
  <w:style w:type="character" w:customStyle="1" w:styleId="Heading7Char">
    <w:name w:val="Heading 7 Char"/>
    <w:aliases w:val="h7 Char,7 Char,Body Text 6 Char,H7 Char,H7 Char Char Char,Heading 7 Char Char Char,Heading 7(unused) Char,L2 PIP Char,Legal Level 1.1. Char,Legal Level 1.1. Char Char Char,Lev 7 Char,i. Char,level1-noHeading Char,level1noheading Char"/>
    <w:basedOn w:val="DefaultParagraphFont"/>
    <w:link w:val="Heading7"/>
    <w:uiPriority w:val="9"/>
    <w:rsid w:val="00AB28AD"/>
    <w:rPr>
      <w:rFonts w:asciiTheme="minorHAnsi" w:hAnsiTheme="minorHAnsi" w:cstheme="minorHAnsi"/>
      <w:sz w:val="22"/>
      <w:szCs w:val="28"/>
      <w:lang w:val="sr-Cyrl-RS"/>
    </w:rPr>
  </w:style>
  <w:style w:type="paragraph" w:customStyle="1" w:styleId="SchH7">
    <w:name w:val="SchH7"/>
    <w:basedOn w:val="Normal"/>
    <w:uiPriority w:val="6"/>
    <w:qFormat/>
    <w:rsid w:val="006E2A65"/>
    <w:pPr>
      <w:numPr>
        <w:ilvl w:val="6"/>
        <w:numId w:val="15"/>
      </w:numPr>
      <w:spacing w:after="180" w:line="260" w:lineRule="atLeast"/>
    </w:pPr>
  </w:style>
  <w:style w:type="numbering" w:styleId="111111">
    <w:name w:val="Outline List 2"/>
    <w:basedOn w:val="NoList"/>
    <w:semiHidden/>
    <w:unhideWhenUsed/>
    <w:rsid w:val="007365BE"/>
    <w:pPr>
      <w:numPr>
        <w:numId w:val="16"/>
      </w:numPr>
    </w:pPr>
  </w:style>
  <w:style w:type="numbering" w:styleId="1ai">
    <w:name w:val="Outline List 1"/>
    <w:basedOn w:val="NoList"/>
    <w:semiHidden/>
    <w:unhideWhenUsed/>
    <w:rsid w:val="007365BE"/>
    <w:pPr>
      <w:numPr>
        <w:numId w:val="17"/>
      </w:numPr>
    </w:pPr>
  </w:style>
  <w:style w:type="numbering" w:styleId="ArticleSection">
    <w:name w:val="Outline List 3"/>
    <w:basedOn w:val="NoList"/>
    <w:semiHidden/>
    <w:unhideWhenUsed/>
    <w:rsid w:val="007365BE"/>
    <w:pPr>
      <w:numPr>
        <w:numId w:val="18"/>
      </w:numPr>
    </w:pPr>
  </w:style>
  <w:style w:type="paragraph" w:styleId="Bibliography">
    <w:name w:val="Bibliography"/>
    <w:basedOn w:val="Normal"/>
    <w:next w:val="Normal"/>
    <w:uiPriority w:val="37"/>
    <w:semiHidden/>
    <w:unhideWhenUsed/>
    <w:rsid w:val="007365BE"/>
  </w:style>
  <w:style w:type="paragraph" w:styleId="BlockText">
    <w:name w:val="Block Text"/>
    <w:basedOn w:val="Normal"/>
    <w:semiHidden/>
    <w:unhideWhenUsed/>
    <w:rsid w:val="007365BE"/>
    <w:pPr>
      <w:pBdr>
        <w:top w:val="single" w:sz="2" w:space="10" w:color="EE3135" w:themeColor="accent1" w:frame="1"/>
        <w:left w:val="single" w:sz="2" w:space="10" w:color="EE3135" w:themeColor="accent1" w:frame="1"/>
        <w:bottom w:val="single" w:sz="2" w:space="10" w:color="EE3135" w:themeColor="accent1" w:frame="1"/>
        <w:right w:val="single" w:sz="2" w:space="10" w:color="EE3135" w:themeColor="accent1" w:frame="1"/>
      </w:pBdr>
      <w:ind w:left="1152" w:right="1152"/>
    </w:pPr>
    <w:rPr>
      <w:rFonts w:cstheme="minorBidi"/>
      <w:i/>
      <w:iCs/>
      <w:color w:val="EE3135" w:themeColor="accent1"/>
    </w:rPr>
  </w:style>
  <w:style w:type="paragraph" w:styleId="BodyText2">
    <w:name w:val="Body Text 2"/>
    <w:basedOn w:val="Normal"/>
    <w:link w:val="BodyText2Char"/>
    <w:semiHidden/>
    <w:unhideWhenUsed/>
    <w:rsid w:val="007365BE"/>
    <w:pPr>
      <w:spacing w:after="120" w:line="480" w:lineRule="auto"/>
    </w:pPr>
  </w:style>
  <w:style w:type="character" w:customStyle="1" w:styleId="BodyText2Char">
    <w:name w:val="Body Text 2 Char"/>
    <w:basedOn w:val="DefaultParagraphFont"/>
    <w:link w:val="BodyText2"/>
    <w:semiHidden/>
    <w:rsid w:val="007365BE"/>
    <w:rPr>
      <w:rFonts w:asciiTheme="minorHAnsi" w:eastAsia="PMingLiU" w:hAnsiTheme="minorHAnsi"/>
      <w:sz w:val="22"/>
      <w:szCs w:val="28"/>
      <w:lang w:val="en-GB"/>
    </w:rPr>
  </w:style>
  <w:style w:type="paragraph" w:styleId="BodyText3">
    <w:name w:val="Body Text 3"/>
    <w:basedOn w:val="Normal"/>
    <w:link w:val="BodyText3Char"/>
    <w:unhideWhenUsed/>
    <w:rsid w:val="007365BE"/>
    <w:pPr>
      <w:spacing w:after="120"/>
    </w:pPr>
    <w:rPr>
      <w:sz w:val="16"/>
      <w:szCs w:val="16"/>
    </w:rPr>
  </w:style>
  <w:style w:type="character" w:customStyle="1" w:styleId="BodyText3Char">
    <w:name w:val="Body Text 3 Char"/>
    <w:basedOn w:val="DefaultParagraphFont"/>
    <w:link w:val="BodyText3"/>
    <w:rsid w:val="007365BE"/>
    <w:rPr>
      <w:rFonts w:asciiTheme="minorHAnsi" w:eastAsia="PMingLiU" w:hAnsiTheme="minorHAnsi"/>
      <w:sz w:val="16"/>
      <w:szCs w:val="16"/>
      <w:lang w:val="en-GB"/>
    </w:rPr>
  </w:style>
  <w:style w:type="paragraph" w:styleId="BodyTextFirstIndent">
    <w:name w:val="Body Text First Indent"/>
    <w:basedOn w:val="BodyText"/>
    <w:link w:val="BodyTextFirstIndentChar"/>
    <w:semiHidden/>
    <w:rsid w:val="007365BE"/>
    <w:pPr>
      <w:spacing w:after="0" w:line="240" w:lineRule="auto"/>
      <w:ind w:firstLine="360"/>
    </w:pPr>
  </w:style>
  <w:style w:type="character" w:customStyle="1" w:styleId="BodyTextFirstIndentChar">
    <w:name w:val="Body Text First Indent Char"/>
    <w:basedOn w:val="BodyTextChar"/>
    <w:link w:val="BodyTextFirstIndent"/>
    <w:semiHidden/>
    <w:rsid w:val="007365BE"/>
    <w:rPr>
      <w:rFonts w:asciiTheme="minorHAnsi" w:eastAsia="PMingLiU" w:hAnsiTheme="minorHAnsi"/>
      <w:sz w:val="22"/>
      <w:szCs w:val="28"/>
      <w:lang w:val="en-GB"/>
    </w:rPr>
  </w:style>
  <w:style w:type="paragraph" w:styleId="BodyTextFirstIndent2">
    <w:name w:val="Body Text First Indent 2"/>
    <w:basedOn w:val="BodyTextIndent"/>
    <w:link w:val="BodyTextFirstIndent2Char"/>
    <w:semiHidden/>
    <w:unhideWhenUsed/>
    <w:rsid w:val="007365BE"/>
    <w:pPr>
      <w:spacing w:after="0" w:line="240" w:lineRule="auto"/>
      <w:ind w:left="360" w:firstLine="360"/>
    </w:pPr>
  </w:style>
  <w:style w:type="character" w:customStyle="1" w:styleId="BodyTextFirstIndent2Char">
    <w:name w:val="Body Text First Indent 2 Char"/>
    <w:basedOn w:val="BodyTextIndentChar"/>
    <w:link w:val="BodyTextFirstIndent2"/>
    <w:semiHidden/>
    <w:rsid w:val="007365BE"/>
    <w:rPr>
      <w:rFonts w:asciiTheme="minorHAnsi" w:eastAsia="PMingLiU" w:hAnsiTheme="minorHAnsi"/>
      <w:sz w:val="22"/>
      <w:szCs w:val="28"/>
      <w:lang w:val="en-GB"/>
    </w:rPr>
  </w:style>
  <w:style w:type="paragraph" w:styleId="BodyTextIndent2">
    <w:name w:val="Body Text Indent 2"/>
    <w:basedOn w:val="Normal"/>
    <w:link w:val="BodyTextIndent2Char"/>
    <w:semiHidden/>
    <w:unhideWhenUsed/>
    <w:rsid w:val="007365BE"/>
    <w:pPr>
      <w:spacing w:after="120" w:line="480" w:lineRule="auto"/>
      <w:ind w:left="283"/>
    </w:pPr>
  </w:style>
  <w:style w:type="character" w:customStyle="1" w:styleId="BodyTextIndent2Char">
    <w:name w:val="Body Text Indent 2 Char"/>
    <w:basedOn w:val="DefaultParagraphFont"/>
    <w:link w:val="BodyTextIndent2"/>
    <w:semiHidden/>
    <w:rsid w:val="007365BE"/>
    <w:rPr>
      <w:rFonts w:asciiTheme="minorHAnsi" w:eastAsia="PMingLiU" w:hAnsiTheme="minorHAnsi"/>
      <w:sz w:val="22"/>
      <w:szCs w:val="28"/>
      <w:lang w:val="en-GB"/>
    </w:rPr>
  </w:style>
  <w:style w:type="paragraph" w:styleId="BodyTextIndent3">
    <w:name w:val="Body Text Indent 3"/>
    <w:basedOn w:val="Normal"/>
    <w:link w:val="BodyTextIndent3Char"/>
    <w:semiHidden/>
    <w:unhideWhenUsed/>
    <w:rsid w:val="007365BE"/>
    <w:pPr>
      <w:spacing w:after="120"/>
      <w:ind w:left="283"/>
    </w:pPr>
    <w:rPr>
      <w:sz w:val="16"/>
      <w:szCs w:val="16"/>
    </w:rPr>
  </w:style>
  <w:style w:type="character" w:customStyle="1" w:styleId="BodyTextIndent3Char">
    <w:name w:val="Body Text Indent 3 Char"/>
    <w:basedOn w:val="DefaultParagraphFont"/>
    <w:link w:val="BodyTextIndent3"/>
    <w:semiHidden/>
    <w:rsid w:val="007365BE"/>
    <w:rPr>
      <w:rFonts w:asciiTheme="minorHAnsi" w:eastAsia="PMingLiU" w:hAnsiTheme="minorHAnsi"/>
      <w:sz w:val="16"/>
      <w:szCs w:val="16"/>
      <w:lang w:val="en-GB"/>
    </w:rPr>
  </w:style>
  <w:style w:type="character" w:styleId="BookTitle">
    <w:name w:val="Book Title"/>
    <w:basedOn w:val="DefaultParagraphFont"/>
    <w:uiPriority w:val="33"/>
    <w:semiHidden/>
    <w:qFormat/>
    <w:rsid w:val="007365BE"/>
    <w:rPr>
      <w:rFonts w:eastAsia="PMingLiU"/>
      <w:b/>
      <w:bCs/>
      <w:smallCaps/>
      <w:spacing w:val="5"/>
    </w:rPr>
  </w:style>
  <w:style w:type="paragraph" w:styleId="Caption">
    <w:name w:val="caption"/>
    <w:basedOn w:val="Normal"/>
    <w:next w:val="Normal"/>
    <w:semiHidden/>
    <w:unhideWhenUsed/>
    <w:qFormat/>
    <w:rsid w:val="007365BE"/>
    <w:pPr>
      <w:spacing w:after="200"/>
    </w:pPr>
    <w:rPr>
      <w:b/>
      <w:bCs/>
      <w:color w:val="EE3135" w:themeColor="accent1"/>
      <w:sz w:val="18"/>
      <w:szCs w:val="18"/>
    </w:rPr>
  </w:style>
  <w:style w:type="paragraph" w:styleId="Closing">
    <w:name w:val="Closing"/>
    <w:basedOn w:val="Normal"/>
    <w:link w:val="ClosingChar"/>
    <w:semiHidden/>
    <w:unhideWhenUsed/>
    <w:rsid w:val="007365BE"/>
    <w:pPr>
      <w:ind w:left="4252"/>
    </w:pPr>
  </w:style>
  <w:style w:type="character" w:customStyle="1" w:styleId="ClosingChar">
    <w:name w:val="Closing Char"/>
    <w:basedOn w:val="DefaultParagraphFont"/>
    <w:link w:val="Closing"/>
    <w:semiHidden/>
    <w:rsid w:val="007365BE"/>
    <w:rPr>
      <w:rFonts w:asciiTheme="minorHAnsi" w:eastAsia="PMingLiU" w:hAnsiTheme="minorHAnsi"/>
      <w:sz w:val="22"/>
      <w:szCs w:val="28"/>
      <w:lang w:val="en-GB"/>
    </w:rPr>
  </w:style>
  <w:style w:type="character" w:styleId="CommentReference">
    <w:name w:val="annotation reference"/>
    <w:basedOn w:val="DefaultParagraphFont"/>
    <w:uiPriority w:val="99"/>
    <w:semiHidden/>
    <w:unhideWhenUsed/>
    <w:rsid w:val="007365BE"/>
    <w:rPr>
      <w:rFonts w:eastAsia="PMingLiU"/>
      <w:sz w:val="16"/>
      <w:szCs w:val="16"/>
    </w:rPr>
  </w:style>
  <w:style w:type="paragraph" w:styleId="CommentText">
    <w:name w:val="annotation text"/>
    <w:basedOn w:val="Normal"/>
    <w:link w:val="CommentTextChar"/>
    <w:uiPriority w:val="99"/>
    <w:semiHidden/>
    <w:unhideWhenUsed/>
    <w:rsid w:val="007365BE"/>
    <w:rPr>
      <w:sz w:val="20"/>
      <w:szCs w:val="20"/>
    </w:rPr>
  </w:style>
  <w:style w:type="character" w:customStyle="1" w:styleId="CommentTextChar">
    <w:name w:val="Comment Text Char"/>
    <w:basedOn w:val="DefaultParagraphFont"/>
    <w:link w:val="CommentText"/>
    <w:uiPriority w:val="99"/>
    <w:semiHidden/>
    <w:rsid w:val="007365BE"/>
    <w:rPr>
      <w:rFonts w:asciiTheme="minorHAnsi" w:eastAsia="PMingLiU" w:hAnsiTheme="minorHAnsi"/>
      <w:lang w:val="en-GB"/>
    </w:rPr>
  </w:style>
  <w:style w:type="paragraph" w:styleId="CommentSubject">
    <w:name w:val="annotation subject"/>
    <w:basedOn w:val="CommentText"/>
    <w:next w:val="CommentText"/>
    <w:link w:val="CommentSubjectChar"/>
    <w:semiHidden/>
    <w:unhideWhenUsed/>
    <w:rsid w:val="007365BE"/>
    <w:rPr>
      <w:b/>
      <w:bCs/>
    </w:rPr>
  </w:style>
  <w:style w:type="character" w:customStyle="1" w:styleId="CommentSubjectChar">
    <w:name w:val="Comment Subject Char"/>
    <w:basedOn w:val="CommentTextChar"/>
    <w:link w:val="CommentSubject"/>
    <w:semiHidden/>
    <w:rsid w:val="007365BE"/>
    <w:rPr>
      <w:rFonts w:asciiTheme="minorHAnsi" w:eastAsia="PMingLiU" w:hAnsiTheme="minorHAnsi"/>
      <w:b/>
      <w:bCs/>
      <w:lang w:val="en-GB"/>
    </w:rPr>
  </w:style>
  <w:style w:type="paragraph" w:styleId="Date">
    <w:name w:val="Date"/>
    <w:basedOn w:val="Normal"/>
    <w:next w:val="Normal"/>
    <w:link w:val="DateChar"/>
    <w:semiHidden/>
    <w:rsid w:val="007365BE"/>
  </w:style>
  <w:style w:type="character" w:customStyle="1" w:styleId="DateChar">
    <w:name w:val="Date Char"/>
    <w:basedOn w:val="DefaultParagraphFont"/>
    <w:link w:val="Date"/>
    <w:semiHidden/>
    <w:rsid w:val="007365BE"/>
    <w:rPr>
      <w:rFonts w:asciiTheme="minorHAnsi" w:eastAsia="PMingLiU" w:hAnsiTheme="minorHAnsi"/>
      <w:sz w:val="22"/>
      <w:szCs w:val="28"/>
      <w:lang w:val="en-GB"/>
    </w:rPr>
  </w:style>
  <w:style w:type="paragraph" w:styleId="DocumentMap">
    <w:name w:val="Document Map"/>
    <w:basedOn w:val="Normal"/>
    <w:link w:val="DocumentMapChar"/>
    <w:semiHidden/>
    <w:unhideWhenUsed/>
    <w:rsid w:val="007365BE"/>
    <w:rPr>
      <w:rFonts w:ascii="Tahoma" w:hAnsi="Tahoma" w:cs="Tahoma"/>
      <w:sz w:val="16"/>
      <w:szCs w:val="16"/>
    </w:rPr>
  </w:style>
  <w:style w:type="character" w:customStyle="1" w:styleId="DocumentMapChar">
    <w:name w:val="Document Map Char"/>
    <w:basedOn w:val="DefaultParagraphFont"/>
    <w:link w:val="DocumentMap"/>
    <w:semiHidden/>
    <w:rsid w:val="007365BE"/>
    <w:rPr>
      <w:rFonts w:ascii="Tahoma" w:eastAsia="PMingLiU" w:hAnsi="Tahoma" w:cs="Tahoma"/>
      <w:sz w:val="16"/>
      <w:szCs w:val="16"/>
      <w:lang w:val="en-GB"/>
    </w:rPr>
  </w:style>
  <w:style w:type="paragraph" w:styleId="E-mailSignature">
    <w:name w:val="E-mail Signature"/>
    <w:basedOn w:val="Normal"/>
    <w:link w:val="E-mailSignatureChar"/>
    <w:semiHidden/>
    <w:unhideWhenUsed/>
    <w:rsid w:val="007365BE"/>
  </w:style>
  <w:style w:type="character" w:customStyle="1" w:styleId="E-mailSignatureChar">
    <w:name w:val="E-mail Signature Char"/>
    <w:basedOn w:val="DefaultParagraphFont"/>
    <w:link w:val="E-mailSignature"/>
    <w:semiHidden/>
    <w:rsid w:val="007365BE"/>
    <w:rPr>
      <w:rFonts w:asciiTheme="minorHAnsi" w:eastAsia="PMingLiU" w:hAnsiTheme="minorHAnsi"/>
      <w:sz w:val="22"/>
      <w:szCs w:val="28"/>
      <w:lang w:val="en-GB"/>
    </w:rPr>
  </w:style>
  <w:style w:type="character" w:styleId="Emphasis">
    <w:name w:val="Emphasis"/>
    <w:basedOn w:val="DefaultParagraphFont"/>
    <w:qFormat/>
    <w:rsid w:val="007365BE"/>
    <w:rPr>
      <w:rFonts w:eastAsia="PMingLiU"/>
      <w:i/>
      <w:iCs/>
    </w:rPr>
  </w:style>
  <w:style w:type="paragraph" w:styleId="EnvelopeAddress">
    <w:name w:val="envelope address"/>
    <w:basedOn w:val="Normal"/>
    <w:semiHidden/>
    <w:unhideWhenUsed/>
    <w:rsid w:val="007365BE"/>
    <w:pPr>
      <w:framePr w:w="7920" w:h="1980" w:hRule="exact" w:hSpace="180" w:wrap="auto" w:hAnchor="page" w:xAlign="center" w:yAlign="bottom"/>
      <w:ind w:left="2880"/>
    </w:pPr>
    <w:rPr>
      <w:rFonts w:asciiTheme="majorHAnsi" w:hAnsiTheme="majorHAnsi" w:cstheme="majorBidi"/>
      <w:sz w:val="24"/>
      <w:szCs w:val="24"/>
    </w:rPr>
  </w:style>
  <w:style w:type="paragraph" w:styleId="EnvelopeReturn">
    <w:name w:val="envelope return"/>
    <w:basedOn w:val="Normal"/>
    <w:semiHidden/>
    <w:unhideWhenUsed/>
    <w:rsid w:val="007365BE"/>
    <w:rPr>
      <w:rFonts w:asciiTheme="majorHAnsi" w:hAnsiTheme="majorHAnsi" w:cstheme="majorBidi"/>
      <w:sz w:val="20"/>
      <w:szCs w:val="20"/>
    </w:rPr>
  </w:style>
  <w:style w:type="character" w:styleId="FollowedHyperlink">
    <w:name w:val="FollowedHyperlink"/>
    <w:basedOn w:val="DefaultParagraphFont"/>
    <w:semiHidden/>
    <w:unhideWhenUsed/>
    <w:rsid w:val="007365BE"/>
    <w:rPr>
      <w:rFonts w:eastAsia="PMingLiU"/>
      <w:color w:val="800080" w:themeColor="followedHyperlink"/>
      <w:u w:val="single"/>
    </w:rPr>
  </w:style>
  <w:style w:type="character" w:styleId="HTMLAcronym">
    <w:name w:val="HTML Acronym"/>
    <w:basedOn w:val="DefaultParagraphFont"/>
    <w:semiHidden/>
    <w:unhideWhenUsed/>
    <w:rsid w:val="007365BE"/>
    <w:rPr>
      <w:rFonts w:eastAsia="PMingLiU"/>
    </w:rPr>
  </w:style>
  <w:style w:type="paragraph" w:styleId="HTMLAddress">
    <w:name w:val="HTML Address"/>
    <w:basedOn w:val="Normal"/>
    <w:link w:val="HTMLAddressChar"/>
    <w:semiHidden/>
    <w:unhideWhenUsed/>
    <w:rsid w:val="007365BE"/>
    <w:rPr>
      <w:i/>
      <w:iCs/>
    </w:rPr>
  </w:style>
  <w:style w:type="character" w:customStyle="1" w:styleId="HTMLAddressChar">
    <w:name w:val="HTML Address Char"/>
    <w:basedOn w:val="DefaultParagraphFont"/>
    <w:link w:val="HTMLAddress"/>
    <w:semiHidden/>
    <w:rsid w:val="007365BE"/>
    <w:rPr>
      <w:rFonts w:asciiTheme="minorHAnsi" w:eastAsia="PMingLiU" w:hAnsiTheme="minorHAnsi"/>
      <w:i/>
      <w:iCs/>
      <w:sz w:val="22"/>
      <w:szCs w:val="28"/>
      <w:lang w:val="en-GB"/>
    </w:rPr>
  </w:style>
  <w:style w:type="character" w:styleId="HTMLCite">
    <w:name w:val="HTML Cite"/>
    <w:basedOn w:val="DefaultParagraphFont"/>
    <w:semiHidden/>
    <w:unhideWhenUsed/>
    <w:rsid w:val="007365BE"/>
    <w:rPr>
      <w:rFonts w:eastAsia="PMingLiU"/>
      <w:i/>
      <w:iCs/>
    </w:rPr>
  </w:style>
  <w:style w:type="character" w:styleId="HTMLCode">
    <w:name w:val="HTML Code"/>
    <w:basedOn w:val="DefaultParagraphFont"/>
    <w:semiHidden/>
    <w:unhideWhenUsed/>
    <w:rsid w:val="007365BE"/>
    <w:rPr>
      <w:rFonts w:ascii="Consolas" w:eastAsia="PMingLiU" w:hAnsi="Consolas" w:cs="Consolas"/>
      <w:sz w:val="20"/>
      <w:szCs w:val="20"/>
    </w:rPr>
  </w:style>
  <w:style w:type="character" w:styleId="HTMLDefinition">
    <w:name w:val="HTML Definition"/>
    <w:basedOn w:val="DefaultParagraphFont"/>
    <w:semiHidden/>
    <w:unhideWhenUsed/>
    <w:rsid w:val="007365BE"/>
    <w:rPr>
      <w:rFonts w:eastAsia="PMingLiU"/>
      <w:i/>
      <w:iCs/>
    </w:rPr>
  </w:style>
  <w:style w:type="character" w:styleId="HTMLKeyboard">
    <w:name w:val="HTML Keyboard"/>
    <w:basedOn w:val="DefaultParagraphFont"/>
    <w:semiHidden/>
    <w:unhideWhenUsed/>
    <w:rsid w:val="007365BE"/>
    <w:rPr>
      <w:rFonts w:ascii="Consolas" w:eastAsia="PMingLiU" w:hAnsi="Consolas" w:cs="Consolas"/>
      <w:sz w:val="20"/>
      <w:szCs w:val="20"/>
    </w:rPr>
  </w:style>
  <w:style w:type="paragraph" w:styleId="HTMLPreformatted">
    <w:name w:val="HTML Preformatted"/>
    <w:basedOn w:val="Normal"/>
    <w:link w:val="HTMLPreformattedChar"/>
    <w:semiHidden/>
    <w:unhideWhenUsed/>
    <w:rsid w:val="007365BE"/>
    <w:rPr>
      <w:rFonts w:ascii="Consolas" w:hAnsi="Consolas" w:cs="Consolas"/>
      <w:sz w:val="20"/>
      <w:szCs w:val="20"/>
    </w:rPr>
  </w:style>
  <w:style w:type="character" w:customStyle="1" w:styleId="HTMLPreformattedChar">
    <w:name w:val="HTML Preformatted Char"/>
    <w:basedOn w:val="DefaultParagraphFont"/>
    <w:link w:val="HTMLPreformatted"/>
    <w:semiHidden/>
    <w:rsid w:val="007365BE"/>
    <w:rPr>
      <w:rFonts w:ascii="Consolas" w:eastAsia="PMingLiU" w:hAnsi="Consolas" w:cs="Consolas"/>
      <w:lang w:val="en-GB"/>
    </w:rPr>
  </w:style>
  <w:style w:type="character" w:styleId="HTMLSample">
    <w:name w:val="HTML Sample"/>
    <w:basedOn w:val="DefaultParagraphFont"/>
    <w:semiHidden/>
    <w:unhideWhenUsed/>
    <w:rsid w:val="007365BE"/>
    <w:rPr>
      <w:rFonts w:ascii="Consolas" w:eastAsia="PMingLiU" w:hAnsi="Consolas" w:cs="Consolas"/>
      <w:sz w:val="24"/>
      <w:szCs w:val="24"/>
    </w:rPr>
  </w:style>
  <w:style w:type="character" w:styleId="HTMLTypewriter">
    <w:name w:val="HTML Typewriter"/>
    <w:basedOn w:val="DefaultParagraphFont"/>
    <w:semiHidden/>
    <w:unhideWhenUsed/>
    <w:rsid w:val="007365BE"/>
    <w:rPr>
      <w:rFonts w:ascii="Consolas" w:eastAsia="PMingLiU" w:hAnsi="Consolas" w:cs="Consolas"/>
      <w:sz w:val="20"/>
      <w:szCs w:val="20"/>
    </w:rPr>
  </w:style>
  <w:style w:type="character" w:styleId="HTMLVariable">
    <w:name w:val="HTML Variable"/>
    <w:basedOn w:val="DefaultParagraphFont"/>
    <w:semiHidden/>
    <w:unhideWhenUsed/>
    <w:rsid w:val="007365BE"/>
    <w:rPr>
      <w:rFonts w:eastAsia="PMingLiU"/>
      <w:i/>
      <w:iCs/>
    </w:rPr>
  </w:style>
  <w:style w:type="character" w:styleId="Hyperlink">
    <w:name w:val="Hyperlink"/>
    <w:basedOn w:val="DefaultParagraphFont"/>
    <w:uiPriority w:val="99"/>
    <w:rsid w:val="007365BE"/>
    <w:rPr>
      <w:rFonts w:eastAsia="PMingLiU"/>
      <w:color w:val="0000FF" w:themeColor="hyperlink"/>
      <w:u w:val="single"/>
    </w:rPr>
  </w:style>
  <w:style w:type="paragraph" w:styleId="Index1">
    <w:name w:val="index 1"/>
    <w:basedOn w:val="Normal"/>
    <w:next w:val="Normal"/>
    <w:autoRedefine/>
    <w:semiHidden/>
    <w:unhideWhenUsed/>
    <w:rsid w:val="007365BE"/>
    <w:pPr>
      <w:ind w:left="220" w:hanging="220"/>
    </w:pPr>
  </w:style>
  <w:style w:type="paragraph" w:styleId="Index2">
    <w:name w:val="index 2"/>
    <w:basedOn w:val="Normal"/>
    <w:next w:val="Normal"/>
    <w:autoRedefine/>
    <w:semiHidden/>
    <w:unhideWhenUsed/>
    <w:rsid w:val="007365BE"/>
    <w:pPr>
      <w:ind w:left="440" w:hanging="220"/>
    </w:pPr>
  </w:style>
  <w:style w:type="paragraph" w:styleId="Index3">
    <w:name w:val="index 3"/>
    <w:basedOn w:val="Normal"/>
    <w:next w:val="Normal"/>
    <w:autoRedefine/>
    <w:semiHidden/>
    <w:unhideWhenUsed/>
    <w:rsid w:val="007365BE"/>
    <w:pPr>
      <w:ind w:left="660" w:hanging="220"/>
    </w:pPr>
  </w:style>
  <w:style w:type="paragraph" w:styleId="Index4">
    <w:name w:val="index 4"/>
    <w:basedOn w:val="Normal"/>
    <w:next w:val="Normal"/>
    <w:autoRedefine/>
    <w:semiHidden/>
    <w:unhideWhenUsed/>
    <w:rsid w:val="007365BE"/>
    <w:pPr>
      <w:ind w:left="880" w:hanging="220"/>
    </w:pPr>
  </w:style>
  <w:style w:type="paragraph" w:styleId="Index5">
    <w:name w:val="index 5"/>
    <w:basedOn w:val="Normal"/>
    <w:next w:val="Normal"/>
    <w:autoRedefine/>
    <w:semiHidden/>
    <w:unhideWhenUsed/>
    <w:rsid w:val="007365BE"/>
    <w:pPr>
      <w:ind w:left="1100" w:hanging="220"/>
    </w:pPr>
  </w:style>
  <w:style w:type="paragraph" w:styleId="Index6">
    <w:name w:val="index 6"/>
    <w:basedOn w:val="Normal"/>
    <w:next w:val="Normal"/>
    <w:autoRedefine/>
    <w:semiHidden/>
    <w:unhideWhenUsed/>
    <w:rsid w:val="007365BE"/>
    <w:pPr>
      <w:ind w:left="1320" w:hanging="220"/>
    </w:pPr>
  </w:style>
  <w:style w:type="paragraph" w:styleId="Index7">
    <w:name w:val="index 7"/>
    <w:basedOn w:val="Normal"/>
    <w:next w:val="Normal"/>
    <w:autoRedefine/>
    <w:semiHidden/>
    <w:unhideWhenUsed/>
    <w:rsid w:val="007365BE"/>
    <w:pPr>
      <w:ind w:left="1540" w:hanging="220"/>
    </w:pPr>
  </w:style>
  <w:style w:type="paragraph" w:styleId="Index8">
    <w:name w:val="index 8"/>
    <w:basedOn w:val="Normal"/>
    <w:next w:val="Normal"/>
    <w:autoRedefine/>
    <w:semiHidden/>
    <w:unhideWhenUsed/>
    <w:rsid w:val="007365BE"/>
    <w:pPr>
      <w:ind w:left="1760" w:hanging="220"/>
    </w:pPr>
  </w:style>
  <w:style w:type="paragraph" w:styleId="Index9">
    <w:name w:val="index 9"/>
    <w:basedOn w:val="Normal"/>
    <w:next w:val="Normal"/>
    <w:autoRedefine/>
    <w:semiHidden/>
    <w:unhideWhenUsed/>
    <w:rsid w:val="007365BE"/>
    <w:pPr>
      <w:ind w:left="1980" w:hanging="220"/>
    </w:pPr>
  </w:style>
  <w:style w:type="paragraph" w:styleId="IndexHeading">
    <w:name w:val="index heading"/>
    <w:basedOn w:val="Normal"/>
    <w:next w:val="Index1"/>
    <w:semiHidden/>
    <w:unhideWhenUsed/>
    <w:rsid w:val="007365BE"/>
    <w:rPr>
      <w:rFonts w:asciiTheme="majorHAnsi" w:hAnsiTheme="majorHAnsi" w:cstheme="majorBidi"/>
      <w:b/>
      <w:bCs/>
    </w:rPr>
  </w:style>
  <w:style w:type="character" w:styleId="IntenseEmphasis">
    <w:name w:val="Intense Emphasis"/>
    <w:basedOn w:val="DefaultParagraphFont"/>
    <w:uiPriority w:val="21"/>
    <w:semiHidden/>
    <w:qFormat/>
    <w:rsid w:val="007365BE"/>
    <w:rPr>
      <w:rFonts w:eastAsia="PMingLiU"/>
      <w:b/>
      <w:bCs/>
      <w:i/>
      <w:iCs/>
      <w:color w:val="EE3135" w:themeColor="accent1"/>
    </w:rPr>
  </w:style>
  <w:style w:type="paragraph" w:styleId="IntenseQuote">
    <w:name w:val="Intense Quote"/>
    <w:basedOn w:val="Normal"/>
    <w:next w:val="Normal"/>
    <w:link w:val="IntenseQuoteChar"/>
    <w:uiPriority w:val="30"/>
    <w:semiHidden/>
    <w:qFormat/>
    <w:rsid w:val="007365BE"/>
    <w:pPr>
      <w:pBdr>
        <w:bottom w:val="single" w:sz="4" w:space="4" w:color="EE3135" w:themeColor="accent1"/>
      </w:pBdr>
      <w:spacing w:before="200" w:after="280"/>
      <w:ind w:left="936" w:right="936"/>
    </w:pPr>
    <w:rPr>
      <w:b/>
      <w:bCs/>
      <w:i/>
      <w:iCs/>
      <w:color w:val="EE3135" w:themeColor="accent1"/>
    </w:rPr>
  </w:style>
  <w:style w:type="character" w:customStyle="1" w:styleId="IntenseQuoteChar">
    <w:name w:val="Intense Quote Char"/>
    <w:basedOn w:val="DefaultParagraphFont"/>
    <w:link w:val="IntenseQuote"/>
    <w:uiPriority w:val="30"/>
    <w:semiHidden/>
    <w:rsid w:val="007365BE"/>
    <w:rPr>
      <w:rFonts w:asciiTheme="minorHAnsi" w:eastAsia="PMingLiU" w:hAnsiTheme="minorHAnsi"/>
      <w:b/>
      <w:bCs/>
      <w:i/>
      <w:iCs/>
      <w:color w:val="EE3135" w:themeColor="accent1"/>
      <w:sz w:val="22"/>
      <w:szCs w:val="28"/>
      <w:lang w:val="en-GB"/>
    </w:rPr>
  </w:style>
  <w:style w:type="character" w:styleId="IntenseReference">
    <w:name w:val="Intense Reference"/>
    <w:basedOn w:val="DefaultParagraphFont"/>
    <w:uiPriority w:val="32"/>
    <w:semiHidden/>
    <w:qFormat/>
    <w:rsid w:val="007365BE"/>
    <w:rPr>
      <w:rFonts w:eastAsia="PMingLiU"/>
      <w:b/>
      <w:bCs/>
      <w:smallCaps/>
      <w:color w:val="AE132A" w:themeColor="accent2"/>
      <w:spacing w:val="5"/>
      <w:u w:val="single"/>
    </w:rPr>
  </w:style>
  <w:style w:type="character" w:styleId="LineNumber">
    <w:name w:val="line number"/>
    <w:basedOn w:val="DefaultParagraphFont"/>
    <w:semiHidden/>
    <w:unhideWhenUsed/>
    <w:rsid w:val="007365BE"/>
    <w:rPr>
      <w:rFonts w:eastAsia="PMingLiU"/>
    </w:rPr>
  </w:style>
  <w:style w:type="paragraph" w:styleId="List">
    <w:name w:val="List"/>
    <w:basedOn w:val="Normal"/>
    <w:semiHidden/>
    <w:unhideWhenUsed/>
    <w:rsid w:val="007365BE"/>
    <w:pPr>
      <w:ind w:left="283" w:hanging="283"/>
      <w:contextualSpacing/>
    </w:pPr>
  </w:style>
  <w:style w:type="paragraph" w:styleId="List2">
    <w:name w:val="List 2"/>
    <w:basedOn w:val="Normal"/>
    <w:semiHidden/>
    <w:unhideWhenUsed/>
    <w:rsid w:val="007365BE"/>
    <w:pPr>
      <w:ind w:left="566" w:hanging="283"/>
      <w:contextualSpacing/>
    </w:pPr>
  </w:style>
  <w:style w:type="paragraph" w:styleId="List3">
    <w:name w:val="List 3"/>
    <w:basedOn w:val="Normal"/>
    <w:semiHidden/>
    <w:unhideWhenUsed/>
    <w:rsid w:val="007365BE"/>
    <w:pPr>
      <w:ind w:left="849" w:hanging="283"/>
      <w:contextualSpacing/>
    </w:pPr>
  </w:style>
  <w:style w:type="paragraph" w:styleId="List4">
    <w:name w:val="List 4"/>
    <w:basedOn w:val="Normal"/>
    <w:semiHidden/>
    <w:rsid w:val="007365BE"/>
    <w:pPr>
      <w:ind w:left="1132" w:hanging="283"/>
      <w:contextualSpacing/>
    </w:pPr>
  </w:style>
  <w:style w:type="paragraph" w:styleId="List5">
    <w:name w:val="List 5"/>
    <w:basedOn w:val="Normal"/>
    <w:semiHidden/>
    <w:rsid w:val="007365BE"/>
    <w:pPr>
      <w:ind w:left="1415" w:hanging="283"/>
      <w:contextualSpacing/>
    </w:pPr>
  </w:style>
  <w:style w:type="paragraph" w:styleId="ListBullet">
    <w:name w:val="List Bullet"/>
    <w:basedOn w:val="Normal"/>
    <w:semiHidden/>
    <w:unhideWhenUsed/>
    <w:rsid w:val="007365BE"/>
    <w:pPr>
      <w:numPr>
        <w:numId w:val="19"/>
      </w:numPr>
      <w:contextualSpacing/>
    </w:pPr>
  </w:style>
  <w:style w:type="paragraph" w:styleId="ListBullet2">
    <w:name w:val="List Bullet 2"/>
    <w:basedOn w:val="Normal"/>
    <w:unhideWhenUsed/>
    <w:rsid w:val="007365BE"/>
    <w:pPr>
      <w:numPr>
        <w:numId w:val="20"/>
      </w:numPr>
      <w:contextualSpacing/>
    </w:pPr>
  </w:style>
  <w:style w:type="paragraph" w:styleId="ListBullet3">
    <w:name w:val="List Bullet 3"/>
    <w:basedOn w:val="Normal"/>
    <w:semiHidden/>
    <w:unhideWhenUsed/>
    <w:rsid w:val="007365BE"/>
    <w:pPr>
      <w:numPr>
        <w:numId w:val="21"/>
      </w:numPr>
      <w:contextualSpacing/>
    </w:pPr>
  </w:style>
  <w:style w:type="paragraph" w:styleId="ListBullet4">
    <w:name w:val="List Bullet 4"/>
    <w:basedOn w:val="Normal"/>
    <w:semiHidden/>
    <w:unhideWhenUsed/>
    <w:rsid w:val="007365BE"/>
    <w:pPr>
      <w:numPr>
        <w:numId w:val="22"/>
      </w:numPr>
      <w:contextualSpacing/>
    </w:pPr>
  </w:style>
  <w:style w:type="paragraph" w:styleId="ListBullet5">
    <w:name w:val="List Bullet 5"/>
    <w:basedOn w:val="Normal"/>
    <w:semiHidden/>
    <w:unhideWhenUsed/>
    <w:rsid w:val="007365BE"/>
    <w:pPr>
      <w:numPr>
        <w:numId w:val="23"/>
      </w:numPr>
      <w:contextualSpacing/>
    </w:pPr>
  </w:style>
  <w:style w:type="paragraph" w:styleId="ListContinue">
    <w:name w:val="List Continue"/>
    <w:basedOn w:val="Normal"/>
    <w:semiHidden/>
    <w:unhideWhenUsed/>
    <w:rsid w:val="007365BE"/>
    <w:pPr>
      <w:spacing w:after="120"/>
      <w:ind w:left="283"/>
      <w:contextualSpacing/>
    </w:pPr>
  </w:style>
  <w:style w:type="paragraph" w:styleId="ListContinue2">
    <w:name w:val="List Continue 2"/>
    <w:basedOn w:val="Normal"/>
    <w:semiHidden/>
    <w:unhideWhenUsed/>
    <w:rsid w:val="007365BE"/>
    <w:pPr>
      <w:spacing w:after="120"/>
      <w:ind w:left="566"/>
      <w:contextualSpacing/>
    </w:pPr>
  </w:style>
  <w:style w:type="paragraph" w:styleId="ListContinue3">
    <w:name w:val="List Continue 3"/>
    <w:basedOn w:val="Normal"/>
    <w:semiHidden/>
    <w:unhideWhenUsed/>
    <w:rsid w:val="007365BE"/>
    <w:pPr>
      <w:spacing w:after="120"/>
      <w:ind w:left="849"/>
      <w:contextualSpacing/>
    </w:pPr>
  </w:style>
  <w:style w:type="paragraph" w:styleId="ListContinue4">
    <w:name w:val="List Continue 4"/>
    <w:basedOn w:val="Normal"/>
    <w:semiHidden/>
    <w:unhideWhenUsed/>
    <w:rsid w:val="007365BE"/>
    <w:pPr>
      <w:spacing w:after="120"/>
      <w:ind w:left="1132"/>
      <w:contextualSpacing/>
    </w:pPr>
  </w:style>
  <w:style w:type="paragraph" w:styleId="ListContinue5">
    <w:name w:val="List Continue 5"/>
    <w:basedOn w:val="Normal"/>
    <w:semiHidden/>
    <w:unhideWhenUsed/>
    <w:rsid w:val="007365BE"/>
    <w:pPr>
      <w:spacing w:after="120"/>
      <w:ind w:left="1415"/>
      <w:contextualSpacing/>
    </w:pPr>
  </w:style>
  <w:style w:type="paragraph" w:styleId="ListNumber5">
    <w:name w:val="List Number 5"/>
    <w:basedOn w:val="Normal"/>
    <w:semiHidden/>
    <w:unhideWhenUsed/>
    <w:rsid w:val="007365BE"/>
    <w:pPr>
      <w:numPr>
        <w:numId w:val="24"/>
      </w:numPr>
      <w:contextualSpacing/>
    </w:pPr>
  </w:style>
  <w:style w:type="paragraph" w:styleId="ListParagraph">
    <w:name w:val="List Paragraph"/>
    <w:basedOn w:val="Normal"/>
    <w:uiPriority w:val="34"/>
    <w:qFormat/>
    <w:rsid w:val="007365BE"/>
    <w:pPr>
      <w:ind w:left="720"/>
      <w:contextualSpacing/>
    </w:pPr>
  </w:style>
  <w:style w:type="paragraph" w:styleId="MacroText">
    <w:name w:val="macro"/>
    <w:link w:val="MacroTextChar"/>
    <w:semiHidden/>
    <w:unhideWhenUsed/>
    <w:rsid w:val="007365BE"/>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val="en-GB"/>
    </w:rPr>
  </w:style>
  <w:style w:type="character" w:customStyle="1" w:styleId="MacroTextChar">
    <w:name w:val="Macro Text Char"/>
    <w:basedOn w:val="DefaultParagraphFont"/>
    <w:link w:val="MacroText"/>
    <w:semiHidden/>
    <w:rsid w:val="007365BE"/>
    <w:rPr>
      <w:rFonts w:ascii="Consolas" w:eastAsia="PMingLiU" w:hAnsi="Consolas" w:cs="Consolas"/>
      <w:lang w:val="en-GB"/>
    </w:rPr>
  </w:style>
  <w:style w:type="paragraph" w:styleId="MessageHeader">
    <w:name w:val="Message Header"/>
    <w:basedOn w:val="Normal"/>
    <w:link w:val="MessageHeaderChar"/>
    <w:semiHidden/>
    <w:unhideWhenUsed/>
    <w:rsid w:val="007365B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hAnsiTheme="majorHAnsi" w:cstheme="majorBidi"/>
      <w:sz w:val="24"/>
      <w:szCs w:val="24"/>
    </w:rPr>
  </w:style>
  <w:style w:type="character" w:customStyle="1" w:styleId="MessageHeaderChar">
    <w:name w:val="Message Header Char"/>
    <w:basedOn w:val="DefaultParagraphFont"/>
    <w:link w:val="MessageHeader"/>
    <w:semiHidden/>
    <w:rsid w:val="007365BE"/>
    <w:rPr>
      <w:rFonts w:asciiTheme="majorHAnsi" w:eastAsia="PMingLiU" w:hAnsiTheme="majorHAnsi" w:cstheme="majorBidi"/>
      <w:sz w:val="24"/>
      <w:szCs w:val="24"/>
      <w:shd w:val="pct20" w:color="auto" w:fill="auto"/>
      <w:lang w:val="en-GB"/>
    </w:rPr>
  </w:style>
  <w:style w:type="paragraph" w:styleId="NoSpacing">
    <w:name w:val="No Spacing"/>
    <w:uiPriority w:val="1"/>
    <w:semiHidden/>
    <w:qFormat/>
    <w:rsid w:val="007365BE"/>
    <w:rPr>
      <w:rFonts w:asciiTheme="minorHAnsi" w:hAnsiTheme="minorHAnsi"/>
      <w:sz w:val="22"/>
      <w:szCs w:val="28"/>
      <w:lang w:val="en-GB"/>
    </w:rPr>
  </w:style>
  <w:style w:type="paragraph" w:styleId="NormalIndent">
    <w:name w:val="Normal Indent"/>
    <w:basedOn w:val="Normal"/>
    <w:semiHidden/>
    <w:unhideWhenUsed/>
    <w:rsid w:val="007365BE"/>
    <w:pPr>
      <w:ind w:left="720"/>
    </w:pPr>
  </w:style>
  <w:style w:type="paragraph" w:styleId="NoteHeading">
    <w:name w:val="Note Heading"/>
    <w:basedOn w:val="Normal"/>
    <w:next w:val="Normal"/>
    <w:link w:val="NoteHeadingChar"/>
    <w:semiHidden/>
    <w:unhideWhenUsed/>
    <w:rsid w:val="007365BE"/>
  </w:style>
  <w:style w:type="character" w:customStyle="1" w:styleId="NoteHeadingChar">
    <w:name w:val="Note Heading Char"/>
    <w:basedOn w:val="DefaultParagraphFont"/>
    <w:link w:val="NoteHeading"/>
    <w:semiHidden/>
    <w:rsid w:val="007365BE"/>
    <w:rPr>
      <w:rFonts w:asciiTheme="minorHAnsi" w:eastAsia="PMingLiU" w:hAnsiTheme="minorHAnsi"/>
      <w:sz w:val="22"/>
      <w:szCs w:val="28"/>
      <w:lang w:val="en-GB"/>
    </w:rPr>
  </w:style>
  <w:style w:type="paragraph" w:styleId="PlainText">
    <w:name w:val="Plain Text"/>
    <w:basedOn w:val="Normal"/>
    <w:link w:val="PlainTextChar"/>
    <w:semiHidden/>
    <w:unhideWhenUsed/>
    <w:rsid w:val="007365BE"/>
    <w:rPr>
      <w:rFonts w:ascii="Consolas" w:hAnsi="Consolas" w:cs="Consolas"/>
      <w:sz w:val="21"/>
      <w:szCs w:val="21"/>
    </w:rPr>
  </w:style>
  <w:style w:type="character" w:customStyle="1" w:styleId="PlainTextChar">
    <w:name w:val="Plain Text Char"/>
    <w:basedOn w:val="DefaultParagraphFont"/>
    <w:link w:val="PlainText"/>
    <w:semiHidden/>
    <w:rsid w:val="007365BE"/>
    <w:rPr>
      <w:rFonts w:ascii="Consolas" w:eastAsia="PMingLiU" w:hAnsi="Consolas" w:cs="Consolas"/>
      <w:sz w:val="21"/>
      <w:szCs w:val="21"/>
      <w:lang w:val="en-GB"/>
    </w:rPr>
  </w:style>
  <w:style w:type="paragraph" w:styleId="Quote">
    <w:name w:val="Quote"/>
    <w:basedOn w:val="Normal"/>
    <w:next w:val="Normal"/>
    <w:link w:val="QuoteChar"/>
    <w:uiPriority w:val="29"/>
    <w:semiHidden/>
    <w:qFormat/>
    <w:rsid w:val="007365BE"/>
    <w:rPr>
      <w:i/>
      <w:iCs/>
      <w:color w:val="000000" w:themeColor="text1"/>
    </w:rPr>
  </w:style>
  <w:style w:type="character" w:customStyle="1" w:styleId="QuoteChar">
    <w:name w:val="Quote Char"/>
    <w:basedOn w:val="DefaultParagraphFont"/>
    <w:link w:val="Quote"/>
    <w:uiPriority w:val="29"/>
    <w:semiHidden/>
    <w:rsid w:val="007365BE"/>
    <w:rPr>
      <w:rFonts w:asciiTheme="minorHAnsi" w:eastAsia="PMingLiU" w:hAnsiTheme="minorHAnsi"/>
      <w:i/>
      <w:iCs/>
      <w:color w:val="000000" w:themeColor="text1"/>
      <w:sz w:val="22"/>
      <w:szCs w:val="28"/>
      <w:lang w:val="en-GB"/>
    </w:rPr>
  </w:style>
  <w:style w:type="paragraph" w:styleId="Salutation">
    <w:name w:val="Salutation"/>
    <w:basedOn w:val="Normal"/>
    <w:next w:val="Normal"/>
    <w:link w:val="SalutationChar"/>
    <w:semiHidden/>
    <w:rsid w:val="007365BE"/>
  </w:style>
  <w:style w:type="character" w:customStyle="1" w:styleId="SalutationChar">
    <w:name w:val="Salutation Char"/>
    <w:basedOn w:val="DefaultParagraphFont"/>
    <w:link w:val="Salutation"/>
    <w:semiHidden/>
    <w:rsid w:val="007365BE"/>
    <w:rPr>
      <w:rFonts w:asciiTheme="minorHAnsi" w:eastAsia="PMingLiU" w:hAnsiTheme="minorHAnsi"/>
      <w:sz w:val="22"/>
      <w:szCs w:val="28"/>
      <w:lang w:val="en-GB"/>
    </w:rPr>
  </w:style>
  <w:style w:type="paragraph" w:styleId="Signature">
    <w:name w:val="Signature"/>
    <w:basedOn w:val="Normal"/>
    <w:link w:val="SignatureChar"/>
    <w:semiHidden/>
    <w:unhideWhenUsed/>
    <w:rsid w:val="007365BE"/>
    <w:pPr>
      <w:ind w:left="4252"/>
    </w:pPr>
  </w:style>
  <w:style w:type="character" w:customStyle="1" w:styleId="SignatureChar">
    <w:name w:val="Signature Char"/>
    <w:basedOn w:val="DefaultParagraphFont"/>
    <w:link w:val="Signature"/>
    <w:semiHidden/>
    <w:rsid w:val="007365BE"/>
    <w:rPr>
      <w:rFonts w:asciiTheme="minorHAnsi" w:eastAsia="PMingLiU" w:hAnsiTheme="minorHAnsi"/>
      <w:sz w:val="22"/>
      <w:szCs w:val="28"/>
      <w:lang w:val="en-GB"/>
    </w:rPr>
  </w:style>
  <w:style w:type="paragraph" w:styleId="Subtitle">
    <w:name w:val="Subtitle"/>
    <w:basedOn w:val="Normal"/>
    <w:next w:val="Normal"/>
    <w:link w:val="SubtitleChar"/>
    <w:uiPriority w:val="11"/>
    <w:qFormat/>
    <w:rsid w:val="007365BE"/>
    <w:pPr>
      <w:numPr>
        <w:ilvl w:val="1"/>
      </w:numPr>
    </w:pPr>
    <w:rPr>
      <w:rFonts w:asciiTheme="majorHAnsi" w:hAnsiTheme="majorHAnsi" w:cstheme="majorBidi"/>
      <w:i/>
      <w:iCs/>
      <w:color w:val="EE3135" w:themeColor="accent1"/>
      <w:spacing w:val="15"/>
      <w:sz w:val="24"/>
      <w:szCs w:val="24"/>
    </w:rPr>
  </w:style>
  <w:style w:type="character" w:customStyle="1" w:styleId="SubtitleChar">
    <w:name w:val="Subtitle Char"/>
    <w:basedOn w:val="DefaultParagraphFont"/>
    <w:link w:val="Subtitle"/>
    <w:uiPriority w:val="11"/>
    <w:rsid w:val="007365BE"/>
    <w:rPr>
      <w:rFonts w:asciiTheme="majorHAnsi" w:eastAsia="PMingLiU" w:hAnsiTheme="majorHAnsi" w:cstheme="majorBidi"/>
      <w:i/>
      <w:iCs/>
      <w:color w:val="EE3135" w:themeColor="accent1"/>
      <w:spacing w:val="15"/>
      <w:sz w:val="24"/>
      <w:szCs w:val="24"/>
      <w:lang w:val="en-GB"/>
    </w:rPr>
  </w:style>
  <w:style w:type="character" w:styleId="SubtleEmphasis">
    <w:name w:val="Subtle Emphasis"/>
    <w:basedOn w:val="DefaultParagraphFont"/>
    <w:uiPriority w:val="19"/>
    <w:semiHidden/>
    <w:qFormat/>
    <w:rsid w:val="007365BE"/>
    <w:rPr>
      <w:rFonts w:eastAsia="PMingLiU"/>
      <w:i/>
      <w:iCs/>
      <w:color w:val="808080" w:themeColor="text1" w:themeTint="7F"/>
    </w:rPr>
  </w:style>
  <w:style w:type="character" w:styleId="SubtleReference">
    <w:name w:val="Subtle Reference"/>
    <w:basedOn w:val="DefaultParagraphFont"/>
    <w:uiPriority w:val="31"/>
    <w:semiHidden/>
    <w:qFormat/>
    <w:rsid w:val="007365BE"/>
    <w:rPr>
      <w:rFonts w:eastAsia="PMingLiU"/>
      <w:smallCaps/>
      <w:color w:val="AE132A" w:themeColor="accent2"/>
      <w:u w:val="single"/>
    </w:rPr>
  </w:style>
  <w:style w:type="paragraph" w:styleId="TableofAuthorities">
    <w:name w:val="table of authorities"/>
    <w:basedOn w:val="Normal"/>
    <w:next w:val="Normal"/>
    <w:semiHidden/>
    <w:unhideWhenUsed/>
    <w:rsid w:val="007365BE"/>
    <w:pPr>
      <w:ind w:left="220" w:hanging="220"/>
    </w:pPr>
  </w:style>
  <w:style w:type="paragraph" w:styleId="TableofFigures">
    <w:name w:val="table of figures"/>
    <w:basedOn w:val="Normal"/>
    <w:next w:val="Normal"/>
    <w:semiHidden/>
    <w:unhideWhenUsed/>
    <w:rsid w:val="007365BE"/>
  </w:style>
  <w:style w:type="paragraph" w:styleId="Title">
    <w:name w:val="Title"/>
    <w:basedOn w:val="Normal"/>
    <w:next w:val="Normal"/>
    <w:link w:val="TitleChar"/>
    <w:qFormat/>
    <w:rsid w:val="007365BE"/>
    <w:pPr>
      <w:pBdr>
        <w:bottom w:val="single" w:sz="8" w:space="4" w:color="EE3135" w:themeColor="accent1"/>
      </w:pBdr>
      <w:spacing w:after="300"/>
      <w:contextualSpacing/>
    </w:pPr>
    <w:rPr>
      <w:rFonts w:asciiTheme="majorHAnsi" w:hAnsiTheme="majorHAnsi" w:cstheme="majorBidi"/>
      <w:color w:val="474747" w:themeColor="text2" w:themeShade="BF"/>
      <w:spacing w:val="5"/>
      <w:kern w:val="28"/>
      <w:sz w:val="52"/>
      <w:szCs w:val="52"/>
    </w:rPr>
  </w:style>
  <w:style w:type="character" w:customStyle="1" w:styleId="TitleChar">
    <w:name w:val="Title Char"/>
    <w:basedOn w:val="DefaultParagraphFont"/>
    <w:link w:val="Title"/>
    <w:rsid w:val="007365BE"/>
    <w:rPr>
      <w:rFonts w:asciiTheme="majorHAnsi" w:eastAsia="PMingLiU" w:hAnsiTheme="majorHAnsi" w:cstheme="majorBidi"/>
      <w:color w:val="474747" w:themeColor="text2" w:themeShade="BF"/>
      <w:spacing w:val="5"/>
      <w:kern w:val="28"/>
      <w:sz w:val="52"/>
      <w:szCs w:val="52"/>
      <w:lang w:val="en-GB"/>
    </w:rPr>
  </w:style>
  <w:style w:type="paragraph" w:styleId="TOAHeading">
    <w:name w:val="toa heading"/>
    <w:basedOn w:val="Normal"/>
    <w:next w:val="Normal"/>
    <w:semiHidden/>
    <w:unhideWhenUsed/>
    <w:rsid w:val="007365BE"/>
    <w:pPr>
      <w:spacing w:before="120"/>
    </w:pPr>
    <w:rPr>
      <w:rFonts w:asciiTheme="majorHAnsi" w:hAnsiTheme="majorHAnsi" w:cstheme="majorBidi"/>
      <w:b/>
      <w:bCs/>
      <w:sz w:val="24"/>
      <w:szCs w:val="24"/>
    </w:rPr>
  </w:style>
  <w:style w:type="paragraph" w:styleId="TOC5">
    <w:name w:val="toc 5"/>
    <w:basedOn w:val="Normal"/>
    <w:next w:val="Normal"/>
    <w:autoRedefine/>
    <w:uiPriority w:val="39"/>
    <w:unhideWhenUsed/>
    <w:rsid w:val="007365BE"/>
    <w:pPr>
      <w:spacing w:after="100"/>
      <w:ind w:left="880"/>
    </w:pPr>
  </w:style>
  <w:style w:type="paragraph" w:styleId="TOC6">
    <w:name w:val="toc 6"/>
    <w:basedOn w:val="Normal"/>
    <w:next w:val="Normal"/>
    <w:autoRedefine/>
    <w:uiPriority w:val="39"/>
    <w:unhideWhenUsed/>
    <w:rsid w:val="007365BE"/>
    <w:pPr>
      <w:spacing w:after="100"/>
      <w:ind w:left="1100"/>
    </w:pPr>
  </w:style>
  <w:style w:type="paragraph" w:styleId="TOC7">
    <w:name w:val="toc 7"/>
    <w:basedOn w:val="Normal"/>
    <w:next w:val="Normal"/>
    <w:autoRedefine/>
    <w:uiPriority w:val="39"/>
    <w:unhideWhenUsed/>
    <w:rsid w:val="007365BE"/>
    <w:pPr>
      <w:spacing w:after="100"/>
      <w:ind w:left="1320"/>
    </w:pPr>
  </w:style>
  <w:style w:type="paragraph" w:styleId="TOC8">
    <w:name w:val="toc 8"/>
    <w:basedOn w:val="Normal"/>
    <w:next w:val="Normal"/>
    <w:autoRedefine/>
    <w:uiPriority w:val="39"/>
    <w:unhideWhenUsed/>
    <w:rsid w:val="007365BE"/>
    <w:pPr>
      <w:spacing w:after="100"/>
      <w:ind w:left="1540"/>
    </w:pPr>
  </w:style>
  <w:style w:type="paragraph" w:styleId="TOC9">
    <w:name w:val="toc 9"/>
    <w:basedOn w:val="Normal"/>
    <w:next w:val="Normal"/>
    <w:autoRedefine/>
    <w:uiPriority w:val="39"/>
    <w:unhideWhenUsed/>
    <w:rsid w:val="007365BE"/>
    <w:pPr>
      <w:spacing w:after="100"/>
      <w:ind w:left="1760"/>
    </w:pPr>
  </w:style>
  <w:style w:type="paragraph" w:customStyle="1" w:styleId="BodyText1">
    <w:name w:val="Body Text 1"/>
    <w:basedOn w:val="Normal"/>
    <w:link w:val="BodyText1Char"/>
    <w:qFormat/>
    <w:rsid w:val="00ED21BC"/>
    <w:pPr>
      <w:spacing w:after="240"/>
      <w:ind w:left="720"/>
      <w:jc w:val="both"/>
    </w:pPr>
    <w:rPr>
      <w:rFonts w:ascii="Times New Roman" w:eastAsiaTheme="minorEastAsia" w:hAnsi="Times New Roman"/>
      <w:sz w:val="24"/>
      <w:szCs w:val="24"/>
      <w:lang w:eastAsia="en-GB" w:bidi="ar-AE"/>
    </w:rPr>
  </w:style>
  <w:style w:type="paragraph" w:customStyle="1" w:styleId="DefinitionsL9">
    <w:name w:val="Definitions L9"/>
    <w:basedOn w:val="Normal"/>
    <w:rsid w:val="00ED21BC"/>
    <w:pPr>
      <w:numPr>
        <w:ilvl w:val="8"/>
        <w:numId w:val="25"/>
      </w:numPr>
      <w:spacing w:after="240"/>
      <w:jc w:val="both"/>
    </w:pPr>
    <w:rPr>
      <w:rFonts w:ascii="Times New Roman" w:eastAsiaTheme="minorEastAsia" w:hAnsi="Times New Roman"/>
      <w:sz w:val="24"/>
      <w:szCs w:val="24"/>
      <w:lang w:eastAsia="en-US"/>
    </w:rPr>
  </w:style>
  <w:style w:type="paragraph" w:customStyle="1" w:styleId="DefinitionsL8">
    <w:name w:val="Definitions L8"/>
    <w:basedOn w:val="Normal"/>
    <w:rsid w:val="00ED21BC"/>
    <w:pPr>
      <w:numPr>
        <w:ilvl w:val="7"/>
        <w:numId w:val="25"/>
      </w:numPr>
      <w:spacing w:after="240"/>
      <w:jc w:val="both"/>
    </w:pPr>
    <w:rPr>
      <w:rFonts w:ascii="Times New Roman" w:eastAsiaTheme="minorEastAsia" w:hAnsi="Times New Roman"/>
      <w:sz w:val="24"/>
      <w:szCs w:val="24"/>
      <w:lang w:eastAsia="en-US"/>
    </w:rPr>
  </w:style>
  <w:style w:type="paragraph" w:customStyle="1" w:styleId="DefinitionsL7">
    <w:name w:val="Definitions L7"/>
    <w:basedOn w:val="Normal"/>
    <w:rsid w:val="00ED21BC"/>
    <w:pPr>
      <w:numPr>
        <w:ilvl w:val="6"/>
        <w:numId w:val="25"/>
      </w:numPr>
      <w:spacing w:after="240"/>
      <w:jc w:val="both"/>
    </w:pPr>
    <w:rPr>
      <w:rFonts w:ascii="Times New Roman" w:eastAsiaTheme="minorEastAsia" w:hAnsi="Times New Roman"/>
      <w:sz w:val="24"/>
      <w:szCs w:val="24"/>
      <w:lang w:eastAsia="en-US"/>
    </w:rPr>
  </w:style>
  <w:style w:type="paragraph" w:customStyle="1" w:styleId="DefinitionsL6">
    <w:name w:val="Definitions L6"/>
    <w:basedOn w:val="Normal"/>
    <w:rsid w:val="00ED21BC"/>
    <w:pPr>
      <w:numPr>
        <w:ilvl w:val="5"/>
        <w:numId w:val="25"/>
      </w:numPr>
      <w:spacing w:after="240"/>
      <w:jc w:val="both"/>
    </w:pPr>
    <w:rPr>
      <w:rFonts w:ascii="Times New Roman" w:eastAsiaTheme="minorEastAsia" w:hAnsi="Times New Roman"/>
      <w:sz w:val="24"/>
      <w:szCs w:val="24"/>
      <w:lang w:eastAsia="en-US"/>
    </w:rPr>
  </w:style>
  <w:style w:type="paragraph" w:customStyle="1" w:styleId="DefinitionsL5">
    <w:name w:val="Definitions L5"/>
    <w:basedOn w:val="Normal"/>
    <w:next w:val="Normal"/>
    <w:rsid w:val="00ED21BC"/>
    <w:pPr>
      <w:numPr>
        <w:ilvl w:val="4"/>
        <w:numId w:val="25"/>
      </w:numPr>
      <w:spacing w:after="240"/>
      <w:jc w:val="both"/>
      <w:outlineLvl w:val="4"/>
    </w:pPr>
    <w:rPr>
      <w:rFonts w:ascii="Times New Roman" w:eastAsiaTheme="minorEastAsia" w:hAnsi="Times New Roman"/>
      <w:sz w:val="24"/>
      <w:szCs w:val="24"/>
      <w:lang w:eastAsia="en-US"/>
    </w:rPr>
  </w:style>
  <w:style w:type="paragraph" w:customStyle="1" w:styleId="DefinitionsL4">
    <w:name w:val="Definitions L4"/>
    <w:basedOn w:val="Normal"/>
    <w:next w:val="Normal"/>
    <w:link w:val="DefinitionsL4Char"/>
    <w:rsid w:val="00ED21BC"/>
    <w:pPr>
      <w:numPr>
        <w:ilvl w:val="3"/>
        <w:numId w:val="25"/>
      </w:numPr>
      <w:spacing w:after="240"/>
      <w:jc w:val="both"/>
      <w:outlineLvl w:val="3"/>
    </w:pPr>
    <w:rPr>
      <w:rFonts w:ascii="Times New Roman" w:eastAsiaTheme="minorEastAsia" w:hAnsi="Times New Roman"/>
      <w:sz w:val="24"/>
      <w:szCs w:val="24"/>
      <w:lang w:eastAsia="en-US"/>
    </w:rPr>
  </w:style>
  <w:style w:type="paragraph" w:customStyle="1" w:styleId="DefinitionsL3">
    <w:name w:val="Definitions L3"/>
    <w:basedOn w:val="Normal"/>
    <w:next w:val="BodyText3"/>
    <w:link w:val="DefinitionsL3Char"/>
    <w:rsid w:val="00ED21BC"/>
    <w:pPr>
      <w:numPr>
        <w:ilvl w:val="2"/>
        <w:numId w:val="25"/>
      </w:numPr>
      <w:spacing w:after="240"/>
      <w:jc w:val="both"/>
      <w:outlineLvl w:val="2"/>
    </w:pPr>
    <w:rPr>
      <w:rFonts w:ascii="Times New Roman" w:eastAsiaTheme="minorEastAsia" w:hAnsi="Times New Roman"/>
      <w:sz w:val="24"/>
      <w:szCs w:val="24"/>
      <w:lang w:eastAsia="en-US"/>
    </w:rPr>
  </w:style>
  <w:style w:type="paragraph" w:customStyle="1" w:styleId="DefinitionsL2">
    <w:name w:val="Definitions L2"/>
    <w:basedOn w:val="Normal"/>
    <w:next w:val="BodyText2"/>
    <w:link w:val="DefinitionsL2Char"/>
    <w:rsid w:val="00ED21BC"/>
    <w:pPr>
      <w:numPr>
        <w:ilvl w:val="1"/>
        <w:numId w:val="25"/>
      </w:numPr>
      <w:spacing w:after="240"/>
      <w:jc w:val="both"/>
      <w:outlineLvl w:val="1"/>
    </w:pPr>
    <w:rPr>
      <w:rFonts w:ascii="Times New Roman" w:eastAsiaTheme="minorEastAsia" w:hAnsi="Times New Roman"/>
      <w:sz w:val="24"/>
      <w:szCs w:val="24"/>
      <w:lang w:eastAsia="en-US"/>
    </w:rPr>
  </w:style>
  <w:style w:type="paragraph" w:customStyle="1" w:styleId="DefinitionsL1">
    <w:name w:val="Definitions L1"/>
    <w:basedOn w:val="Normal"/>
    <w:next w:val="BodyText1"/>
    <w:link w:val="DefinitionsL1Char"/>
    <w:rsid w:val="00ED21BC"/>
    <w:pPr>
      <w:numPr>
        <w:numId w:val="25"/>
      </w:numPr>
      <w:spacing w:after="240"/>
      <w:jc w:val="both"/>
      <w:outlineLvl w:val="0"/>
    </w:pPr>
    <w:rPr>
      <w:rFonts w:ascii="Times New Roman" w:eastAsiaTheme="minorEastAsia" w:hAnsi="Times New Roman"/>
      <w:sz w:val="24"/>
      <w:szCs w:val="24"/>
      <w:lang w:eastAsia="en-US"/>
    </w:rPr>
  </w:style>
  <w:style w:type="paragraph" w:customStyle="1" w:styleId="General2L9">
    <w:name w:val="General 2 L9"/>
    <w:basedOn w:val="Normal"/>
    <w:uiPriority w:val="99"/>
    <w:qFormat/>
    <w:rsid w:val="00ED21BC"/>
    <w:pPr>
      <w:numPr>
        <w:ilvl w:val="8"/>
        <w:numId w:val="28"/>
      </w:numPr>
      <w:spacing w:after="240"/>
      <w:jc w:val="both"/>
    </w:pPr>
    <w:rPr>
      <w:rFonts w:ascii="Times New Roman" w:eastAsiaTheme="minorEastAsia" w:hAnsi="Times New Roman"/>
      <w:sz w:val="24"/>
      <w:szCs w:val="24"/>
      <w:lang w:eastAsia="en-US"/>
    </w:rPr>
  </w:style>
  <w:style w:type="paragraph" w:customStyle="1" w:styleId="General2L8">
    <w:name w:val="General 2 L8"/>
    <w:basedOn w:val="Normal"/>
    <w:uiPriority w:val="99"/>
    <w:qFormat/>
    <w:rsid w:val="00ED21BC"/>
    <w:pPr>
      <w:numPr>
        <w:ilvl w:val="7"/>
        <w:numId w:val="28"/>
      </w:numPr>
      <w:spacing w:after="240"/>
      <w:jc w:val="both"/>
    </w:pPr>
    <w:rPr>
      <w:rFonts w:ascii="Times New Roman" w:eastAsiaTheme="minorEastAsia" w:hAnsi="Times New Roman"/>
      <w:sz w:val="24"/>
      <w:szCs w:val="24"/>
      <w:lang w:eastAsia="en-US"/>
    </w:rPr>
  </w:style>
  <w:style w:type="paragraph" w:customStyle="1" w:styleId="General2L7">
    <w:name w:val="General 2 L7"/>
    <w:basedOn w:val="Normal"/>
    <w:uiPriority w:val="99"/>
    <w:qFormat/>
    <w:rsid w:val="00ED21BC"/>
    <w:pPr>
      <w:numPr>
        <w:ilvl w:val="6"/>
        <w:numId w:val="28"/>
      </w:numPr>
      <w:spacing w:after="240"/>
      <w:jc w:val="both"/>
    </w:pPr>
    <w:rPr>
      <w:rFonts w:ascii="Times New Roman" w:eastAsiaTheme="minorEastAsia" w:hAnsi="Times New Roman"/>
      <w:sz w:val="24"/>
      <w:szCs w:val="24"/>
      <w:lang w:eastAsia="en-US"/>
    </w:rPr>
  </w:style>
  <w:style w:type="paragraph" w:customStyle="1" w:styleId="General2L6">
    <w:name w:val="General 2 L6"/>
    <w:basedOn w:val="Normal"/>
    <w:next w:val="Normal"/>
    <w:qFormat/>
    <w:rsid w:val="00ED21BC"/>
    <w:pPr>
      <w:numPr>
        <w:ilvl w:val="5"/>
        <w:numId w:val="28"/>
      </w:numPr>
      <w:spacing w:after="240"/>
      <w:jc w:val="both"/>
      <w:outlineLvl w:val="5"/>
    </w:pPr>
    <w:rPr>
      <w:rFonts w:ascii="Times New Roman" w:eastAsiaTheme="minorEastAsia" w:hAnsi="Times New Roman"/>
      <w:sz w:val="24"/>
      <w:szCs w:val="24"/>
      <w:lang w:eastAsia="en-US"/>
    </w:rPr>
  </w:style>
  <w:style w:type="paragraph" w:customStyle="1" w:styleId="General2L5">
    <w:name w:val="General 2 L5"/>
    <w:basedOn w:val="Normal"/>
    <w:next w:val="Normal"/>
    <w:link w:val="General2L5Char"/>
    <w:qFormat/>
    <w:rsid w:val="00ED21BC"/>
    <w:pPr>
      <w:numPr>
        <w:ilvl w:val="4"/>
        <w:numId w:val="28"/>
      </w:numPr>
      <w:spacing w:after="240"/>
      <w:jc w:val="both"/>
      <w:outlineLvl w:val="4"/>
    </w:pPr>
    <w:rPr>
      <w:rFonts w:ascii="Times New Roman" w:eastAsiaTheme="minorEastAsia" w:hAnsi="Times New Roman"/>
      <w:sz w:val="24"/>
      <w:szCs w:val="24"/>
      <w:lang w:eastAsia="en-US"/>
    </w:rPr>
  </w:style>
  <w:style w:type="paragraph" w:customStyle="1" w:styleId="General2L4">
    <w:name w:val="General 2 L4"/>
    <w:basedOn w:val="Normal"/>
    <w:next w:val="BodyText3"/>
    <w:link w:val="General2L4Char"/>
    <w:qFormat/>
    <w:rsid w:val="00627F09"/>
    <w:pPr>
      <w:numPr>
        <w:ilvl w:val="3"/>
        <w:numId w:val="28"/>
      </w:numPr>
      <w:spacing w:after="240"/>
      <w:jc w:val="both"/>
      <w:outlineLvl w:val="3"/>
    </w:pPr>
    <w:rPr>
      <w:rFonts w:eastAsiaTheme="minorEastAsia" w:cs="Arial"/>
      <w:szCs w:val="20"/>
      <w:lang w:eastAsia="en-US"/>
    </w:rPr>
  </w:style>
  <w:style w:type="paragraph" w:customStyle="1" w:styleId="General2L3">
    <w:name w:val="General 2 L3"/>
    <w:basedOn w:val="Normal"/>
    <w:next w:val="BodyText2"/>
    <w:link w:val="General2L3Char"/>
    <w:qFormat/>
    <w:rsid w:val="004E4ED6"/>
    <w:pPr>
      <w:numPr>
        <w:ilvl w:val="2"/>
        <w:numId w:val="28"/>
      </w:numPr>
      <w:spacing w:after="240"/>
      <w:jc w:val="both"/>
      <w:outlineLvl w:val="2"/>
    </w:pPr>
    <w:rPr>
      <w:rFonts w:ascii="Times New Roman" w:eastAsiaTheme="minorEastAsia" w:hAnsi="Times New Roman"/>
      <w:szCs w:val="24"/>
      <w:lang w:eastAsia="en-US"/>
    </w:rPr>
  </w:style>
  <w:style w:type="paragraph" w:customStyle="1" w:styleId="General2L2">
    <w:name w:val="General 2 L2"/>
    <w:basedOn w:val="Normal"/>
    <w:next w:val="BodyText1"/>
    <w:link w:val="General2L2Char"/>
    <w:qFormat/>
    <w:rsid w:val="00ED21BC"/>
    <w:pPr>
      <w:keepNext/>
      <w:numPr>
        <w:ilvl w:val="1"/>
        <w:numId w:val="28"/>
      </w:numPr>
      <w:suppressAutoHyphens/>
      <w:spacing w:after="240"/>
      <w:outlineLvl w:val="1"/>
    </w:pPr>
    <w:rPr>
      <w:rFonts w:ascii="Times New Roman" w:eastAsiaTheme="minorEastAsia" w:hAnsi="Times New Roman"/>
      <w:b/>
      <w:sz w:val="24"/>
      <w:szCs w:val="24"/>
      <w:lang w:eastAsia="en-US"/>
    </w:rPr>
  </w:style>
  <w:style w:type="paragraph" w:customStyle="1" w:styleId="General2L1">
    <w:name w:val="General 2 L1"/>
    <w:basedOn w:val="Normal"/>
    <w:next w:val="BodyText1"/>
    <w:qFormat/>
    <w:rsid w:val="00ED21BC"/>
    <w:pPr>
      <w:keepNext/>
      <w:numPr>
        <w:numId w:val="28"/>
      </w:numPr>
      <w:suppressAutoHyphens/>
      <w:spacing w:after="240"/>
      <w:outlineLvl w:val="0"/>
    </w:pPr>
    <w:rPr>
      <w:rFonts w:ascii="Times New Roman" w:eastAsiaTheme="minorEastAsia" w:hAnsi="Times New Roman"/>
      <w:b/>
      <w:caps/>
      <w:sz w:val="24"/>
      <w:szCs w:val="24"/>
      <w:lang w:eastAsia="en-US"/>
    </w:rPr>
  </w:style>
  <w:style w:type="paragraph" w:customStyle="1" w:styleId="SimpleL9">
    <w:name w:val="Simple L9"/>
    <w:basedOn w:val="Normal"/>
    <w:rsid w:val="00ED21BC"/>
    <w:pPr>
      <w:numPr>
        <w:ilvl w:val="8"/>
        <w:numId w:val="26"/>
      </w:numPr>
      <w:spacing w:after="240"/>
      <w:jc w:val="both"/>
    </w:pPr>
    <w:rPr>
      <w:rFonts w:ascii="Times New Roman" w:eastAsiaTheme="minorEastAsia" w:hAnsi="Times New Roman"/>
      <w:sz w:val="24"/>
      <w:szCs w:val="24"/>
      <w:lang w:eastAsia="en-US"/>
    </w:rPr>
  </w:style>
  <w:style w:type="paragraph" w:customStyle="1" w:styleId="SimpleL8">
    <w:name w:val="Simple L8"/>
    <w:basedOn w:val="Normal"/>
    <w:rsid w:val="00ED21BC"/>
    <w:pPr>
      <w:numPr>
        <w:ilvl w:val="7"/>
        <w:numId w:val="26"/>
      </w:numPr>
      <w:spacing w:after="240"/>
      <w:jc w:val="both"/>
    </w:pPr>
    <w:rPr>
      <w:rFonts w:ascii="Times New Roman" w:eastAsiaTheme="minorEastAsia" w:hAnsi="Times New Roman"/>
      <w:sz w:val="24"/>
      <w:szCs w:val="24"/>
      <w:lang w:eastAsia="en-US"/>
    </w:rPr>
  </w:style>
  <w:style w:type="paragraph" w:customStyle="1" w:styleId="SimpleL7">
    <w:name w:val="Simple L7"/>
    <w:basedOn w:val="Normal"/>
    <w:rsid w:val="00ED21BC"/>
    <w:pPr>
      <w:numPr>
        <w:ilvl w:val="6"/>
        <w:numId w:val="26"/>
      </w:numPr>
      <w:spacing w:after="240"/>
      <w:jc w:val="both"/>
      <w:outlineLvl w:val="6"/>
    </w:pPr>
    <w:rPr>
      <w:rFonts w:ascii="Times New Roman" w:eastAsiaTheme="minorEastAsia" w:hAnsi="Times New Roman"/>
      <w:sz w:val="24"/>
      <w:szCs w:val="24"/>
      <w:lang w:eastAsia="en-US"/>
    </w:rPr>
  </w:style>
  <w:style w:type="paragraph" w:customStyle="1" w:styleId="SimpleL6">
    <w:name w:val="Simple L6"/>
    <w:basedOn w:val="Normal"/>
    <w:rsid w:val="00ED21BC"/>
    <w:pPr>
      <w:numPr>
        <w:ilvl w:val="5"/>
        <w:numId w:val="26"/>
      </w:numPr>
      <w:spacing w:after="240"/>
      <w:jc w:val="both"/>
      <w:outlineLvl w:val="5"/>
    </w:pPr>
    <w:rPr>
      <w:rFonts w:ascii="Times New Roman" w:eastAsiaTheme="minorEastAsia" w:hAnsi="Times New Roman"/>
      <w:sz w:val="24"/>
      <w:szCs w:val="24"/>
      <w:lang w:eastAsia="en-US"/>
    </w:rPr>
  </w:style>
  <w:style w:type="paragraph" w:customStyle="1" w:styleId="SimpleL5">
    <w:name w:val="Simple L5"/>
    <w:basedOn w:val="Normal"/>
    <w:rsid w:val="00ED21BC"/>
    <w:pPr>
      <w:numPr>
        <w:ilvl w:val="4"/>
        <w:numId w:val="26"/>
      </w:numPr>
      <w:spacing w:after="240"/>
      <w:jc w:val="both"/>
      <w:outlineLvl w:val="4"/>
    </w:pPr>
    <w:rPr>
      <w:rFonts w:ascii="Times New Roman" w:eastAsiaTheme="minorEastAsia" w:hAnsi="Times New Roman"/>
      <w:sz w:val="24"/>
      <w:szCs w:val="24"/>
      <w:lang w:eastAsia="en-US"/>
    </w:rPr>
  </w:style>
  <w:style w:type="paragraph" w:customStyle="1" w:styleId="SimpleL4">
    <w:name w:val="Simple L4"/>
    <w:basedOn w:val="Normal"/>
    <w:rsid w:val="00ED21BC"/>
    <w:pPr>
      <w:numPr>
        <w:ilvl w:val="3"/>
        <w:numId w:val="26"/>
      </w:numPr>
      <w:spacing w:after="240"/>
      <w:jc w:val="both"/>
      <w:outlineLvl w:val="3"/>
    </w:pPr>
    <w:rPr>
      <w:rFonts w:ascii="Times New Roman" w:eastAsiaTheme="minorEastAsia" w:hAnsi="Times New Roman"/>
      <w:sz w:val="24"/>
      <w:szCs w:val="24"/>
      <w:lang w:eastAsia="en-US"/>
    </w:rPr>
  </w:style>
  <w:style w:type="paragraph" w:customStyle="1" w:styleId="SimpleL3">
    <w:name w:val="Simple L3"/>
    <w:basedOn w:val="Normal"/>
    <w:rsid w:val="00ED21BC"/>
    <w:pPr>
      <w:numPr>
        <w:ilvl w:val="2"/>
        <w:numId w:val="26"/>
      </w:numPr>
      <w:spacing w:after="240"/>
      <w:jc w:val="both"/>
      <w:outlineLvl w:val="2"/>
    </w:pPr>
    <w:rPr>
      <w:rFonts w:ascii="Times New Roman" w:eastAsiaTheme="minorEastAsia" w:hAnsi="Times New Roman"/>
      <w:sz w:val="24"/>
      <w:szCs w:val="24"/>
      <w:lang w:eastAsia="en-US"/>
    </w:rPr>
  </w:style>
  <w:style w:type="paragraph" w:customStyle="1" w:styleId="SimpleL2">
    <w:name w:val="Simple L2"/>
    <w:basedOn w:val="Normal"/>
    <w:rsid w:val="00ED21BC"/>
    <w:pPr>
      <w:numPr>
        <w:ilvl w:val="1"/>
        <w:numId w:val="26"/>
      </w:numPr>
      <w:spacing w:after="240"/>
      <w:jc w:val="both"/>
      <w:outlineLvl w:val="1"/>
    </w:pPr>
    <w:rPr>
      <w:rFonts w:ascii="Times New Roman" w:eastAsiaTheme="minorEastAsia" w:hAnsi="Times New Roman"/>
      <w:sz w:val="24"/>
      <w:szCs w:val="24"/>
      <w:lang w:eastAsia="en-US"/>
    </w:rPr>
  </w:style>
  <w:style w:type="paragraph" w:customStyle="1" w:styleId="SimpleL1">
    <w:name w:val="Simple L1"/>
    <w:basedOn w:val="Normal"/>
    <w:rsid w:val="00ED21BC"/>
    <w:pPr>
      <w:numPr>
        <w:numId w:val="26"/>
      </w:numPr>
      <w:spacing w:after="240"/>
      <w:jc w:val="both"/>
      <w:outlineLvl w:val="0"/>
    </w:pPr>
    <w:rPr>
      <w:rFonts w:ascii="Times New Roman" w:eastAsiaTheme="minorEastAsia" w:hAnsi="Times New Roman"/>
      <w:sz w:val="24"/>
      <w:szCs w:val="24"/>
      <w:lang w:eastAsia="en-US"/>
    </w:rPr>
  </w:style>
  <w:style w:type="character" w:customStyle="1" w:styleId="DefinitionsL4Char">
    <w:name w:val="Definitions L4 Char"/>
    <w:basedOn w:val="DefaultParagraphFont"/>
    <w:link w:val="DefinitionsL4"/>
    <w:locked/>
    <w:rsid w:val="00ED21BC"/>
    <w:rPr>
      <w:rFonts w:eastAsiaTheme="minorEastAsia"/>
      <w:sz w:val="24"/>
      <w:szCs w:val="24"/>
      <w:lang w:val="sr-Cyrl-RS" w:eastAsia="en-US"/>
    </w:rPr>
  </w:style>
  <w:style w:type="character" w:customStyle="1" w:styleId="DefinitionsL3Char">
    <w:name w:val="Definitions L3 Char"/>
    <w:basedOn w:val="DefaultParagraphFont"/>
    <w:link w:val="DefinitionsL3"/>
    <w:locked/>
    <w:rsid w:val="00ED21BC"/>
    <w:rPr>
      <w:rFonts w:eastAsiaTheme="minorEastAsia"/>
      <w:sz w:val="24"/>
      <w:szCs w:val="24"/>
      <w:lang w:val="sr-Cyrl-RS" w:eastAsia="en-US"/>
    </w:rPr>
  </w:style>
  <w:style w:type="character" w:customStyle="1" w:styleId="DefinitionsL2Char">
    <w:name w:val="Definitions L2 Char"/>
    <w:basedOn w:val="DefaultParagraphFont"/>
    <w:link w:val="DefinitionsL2"/>
    <w:locked/>
    <w:rsid w:val="00ED21BC"/>
    <w:rPr>
      <w:rFonts w:eastAsiaTheme="minorEastAsia"/>
      <w:sz w:val="24"/>
      <w:szCs w:val="24"/>
      <w:lang w:val="sr-Cyrl-RS" w:eastAsia="en-US"/>
    </w:rPr>
  </w:style>
  <w:style w:type="character" w:customStyle="1" w:styleId="DefinitionsL1Char">
    <w:name w:val="Definitions L1 Char"/>
    <w:basedOn w:val="DefaultParagraphFont"/>
    <w:link w:val="DefinitionsL1"/>
    <w:locked/>
    <w:rsid w:val="00ED21BC"/>
    <w:rPr>
      <w:rFonts w:eastAsiaTheme="minorEastAsia"/>
      <w:sz w:val="24"/>
      <w:szCs w:val="24"/>
      <w:lang w:val="sr-Cyrl-RS" w:eastAsia="en-US"/>
    </w:rPr>
  </w:style>
  <w:style w:type="character" w:customStyle="1" w:styleId="BodyText1Char">
    <w:name w:val="Body Text 1 Char"/>
    <w:link w:val="BodyText1"/>
    <w:rsid w:val="00ED21BC"/>
    <w:rPr>
      <w:rFonts w:eastAsiaTheme="minorEastAsia"/>
      <w:sz w:val="24"/>
      <w:szCs w:val="24"/>
      <w:lang w:val="en-GB" w:eastAsia="en-GB" w:bidi="ar-AE"/>
    </w:rPr>
  </w:style>
  <w:style w:type="character" w:customStyle="1" w:styleId="General2L2Char">
    <w:name w:val="General 2 L2 Char"/>
    <w:link w:val="General2L2"/>
    <w:rsid w:val="00ED21BC"/>
    <w:rPr>
      <w:rFonts w:eastAsiaTheme="minorEastAsia"/>
      <w:b/>
      <w:sz w:val="24"/>
      <w:szCs w:val="24"/>
      <w:lang w:val="sr-Cyrl-RS" w:eastAsia="en-US"/>
    </w:rPr>
  </w:style>
  <w:style w:type="paragraph" w:customStyle="1" w:styleId="DraftDate">
    <w:name w:val="Draft Date"/>
    <w:basedOn w:val="Normal"/>
    <w:uiPriority w:val="99"/>
    <w:rsid w:val="00F05685"/>
    <w:pPr>
      <w:jc w:val="right"/>
    </w:pPr>
    <w:rPr>
      <w:rFonts w:ascii="Times New Roman" w:eastAsiaTheme="minorEastAsia" w:hAnsi="Times New Roman"/>
      <w:sz w:val="18"/>
      <w:szCs w:val="18"/>
      <w:lang w:bidi="ar-AE"/>
    </w:rPr>
  </w:style>
  <w:style w:type="character" w:customStyle="1" w:styleId="General2L4Char">
    <w:name w:val="General 2 L4 Char"/>
    <w:basedOn w:val="DefaultParagraphFont"/>
    <w:link w:val="General2L4"/>
    <w:locked/>
    <w:rsid w:val="00627F09"/>
    <w:rPr>
      <w:rFonts w:asciiTheme="minorHAnsi" w:eastAsiaTheme="minorEastAsia" w:hAnsiTheme="minorHAnsi" w:cs="Arial"/>
      <w:sz w:val="22"/>
      <w:lang w:val="sr-Cyrl-RS" w:eastAsia="en-US"/>
    </w:rPr>
  </w:style>
  <w:style w:type="character" w:customStyle="1" w:styleId="General2L3Char">
    <w:name w:val="General 2 L3 Char"/>
    <w:basedOn w:val="DefaultParagraphFont"/>
    <w:link w:val="General2L3"/>
    <w:locked/>
    <w:rsid w:val="004E4ED6"/>
    <w:rPr>
      <w:rFonts w:eastAsiaTheme="minorEastAsia"/>
      <w:sz w:val="22"/>
      <w:szCs w:val="24"/>
      <w:lang w:val="sr-Cyrl-RS" w:eastAsia="en-US"/>
    </w:rPr>
  </w:style>
  <w:style w:type="character" w:customStyle="1" w:styleId="General2L5Char">
    <w:name w:val="General 2 L5 Char"/>
    <w:basedOn w:val="DefaultParagraphFont"/>
    <w:link w:val="General2L5"/>
    <w:locked/>
    <w:rsid w:val="005033ED"/>
    <w:rPr>
      <w:rFonts w:eastAsiaTheme="minorEastAsia"/>
      <w:sz w:val="24"/>
      <w:szCs w:val="24"/>
      <w:lang w:val="sr-Cyrl-RS" w:eastAsia="en-US"/>
    </w:rPr>
  </w:style>
  <w:style w:type="paragraph" w:customStyle="1" w:styleId="LongStandardL9">
    <w:name w:val="Long Standard L9"/>
    <w:basedOn w:val="Normal"/>
    <w:next w:val="BodyText3"/>
    <w:rsid w:val="008D784C"/>
    <w:pPr>
      <w:numPr>
        <w:ilvl w:val="8"/>
        <w:numId w:val="29"/>
      </w:numPr>
      <w:spacing w:after="240"/>
      <w:jc w:val="both"/>
      <w:outlineLvl w:val="8"/>
    </w:pPr>
    <w:rPr>
      <w:rFonts w:ascii="Times New Roman" w:eastAsia="SimSun" w:hAnsi="Times New Roman" w:cs="Simplified Arabic"/>
      <w:sz w:val="24"/>
      <w:szCs w:val="24"/>
      <w:lang w:bidi="ar-AE"/>
    </w:rPr>
  </w:style>
  <w:style w:type="paragraph" w:customStyle="1" w:styleId="LongStandardL8">
    <w:name w:val="Long Standard L8"/>
    <w:basedOn w:val="Normal"/>
    <w:next w:val="BodyText2"/>
    <w:link w:val="LongStandardL8Char"/>
    <w:rsid w:val="008D784C"/>
    <w:pPr>
      <w:numPr>
        <w:ilvl w:val="7"/>
        <w:numId w:val="29"/>
      </w:numPr>
      <w:spacing w:after="240"/>
      <w:jc w:val="both"/>
      <w:outlineLvl w:val="7"/>
    </w:pPr>
    <w:rPr>
      <w:rFonts w:ascii="Times New Roman" w:eastAsia="SimSun" w:hAnsi="Times New Roman" w:cs="Simplified Arabic"/>
      <w:sz w:val="24"/>
      <w:szCs w:val="24"/>
      <w:lang w:bidi="ar-AE"/>
    </w:rPr>
  </w:style>
  <w:style w:type="character" w:customStyle="1" w:styleId="LongStandardL8Char">
    <w:name w:val="Long Standard L8 Char"/>
    <w:basedOn w:val="DefaultParagraphFont"/>
    <w:link w:val="LongStandardL8"/>
    <w:rsid w:val="008D784C"/>
    <w:rPr>
      <w:rFonts w:eastAsia="SimSun" w:cs="Simplified Arabic"/>
      <w:sz w:val="24"/>
      <w:szCs w:val="24"/>
      <w:lang w:val="sr-Cyrl-RS" w:bidi="ar-AE"/>
    </w:rPr>
  </w:style>
  <w:style w:type="paragraph" w:customStyle="1" w:styleId="LongStandardL7">
    <w:name w:val="Long Standard L7"/>
    <w:basedOn w:val="Normal"/>
    <w:next w:val="Normal"/>
    <w:rsid w:val="008D784C"/>
    <w:pPr>
      <w:numPr>
        <w:ilvl w:val="6"/>
        <w:numId w:val="29"/>
      </w:numPr>
      <w:spacing w:after="240"/>
      <w:jc w:val="both"/>
      <w:outlineLvl w:val="6"/>
    </w:pPr>
    <w:rPr>
      <w:rFonts w:ascii="Times New Roman" w:eastAsia="SimSun" w:hAnsi="Times New Roman" w:cs="Simplified Arabic"/>
      <w:sz w:val="24"/>
      <w:szCs w:val="24"/>
      <w:lang w:bidi="ar-AE"/>
    </w:rPr>
  </w:style>
  <w:style w:type="paragraph" w:customStyle="1" w:styleId="LongStandardL6">
    <w:name w:val="Long Standard L6"/>
    <w:basedOn w:val="Normal"/>
    <w:next w:val="Normal"/>
    <w:rsid w:val="008D784C"/>
    <w:pPr>
      <w:numPr>
        <w:ilvl w:val="5"/>
        <w:numId w:val="29"/>
      </w:numPr>
      <w:spacing w:after="240"/>
      <w:jc w:val="both"/>
      <w:outlineLvl w:val="5"/>
    </w:pPr>
    <w:rPr>
      <w:rFonts w:ascii="Times New Roman" w:eastAsia="SimSun" w:hAnsi="Times New Roman" w:cs="Simplified Arabic"/>
      <w:sz w:val="24"/>
      <w:szCs w:val="24"/>
      <w:lang w:bidi="ar-AE"/>
    </w:rPr>
  </w:style>
  <w:style w:type="paragraph" w:customStyle="1" w:styleId="LongStandardL5">
    <w:name w:val="Long Standard L5"/>
    <w:basedOn w:val="Normal"/>
    <w:next w:val="Normal"/>
    <w:rsid w:val="008D784C"/>
    <w:pPr>
      <w:numPr>
        <w:ilvl w:val="4"/>
        <w:numId w:val="29"/>
      </w:numPr>
      <w:spacing w:after="240"/>
      <w:jc w:val="both"/>
      <w:outlineLvl w:val="4"/>
    </w:pPr>
    <w:rPr>
      <w:rFonts w:ascii="Times New Roman" w:eastAsia="SimSun" w:hAnsi="Times New Roman" w:cs="Simplified Arabic"/>
      <w:sz w:val="24"/>
      <w:szCs w:val="24"/>
      <w:lang w:bidi="ar-AE"/>
    </w:rPr>
  </w:style>
  <w:style w:type="paragraph" w:customStyle="1" w:styleId="LongStandardL4">
    <w:name w:val="Long Standard L4"/>
    <w:basedOn w:val="Normal"/>
    <w:next w:val="BodyText3"/>
    <w:rsid w:val="008D784C"/>
    <w:pPr>
      <w:numPr>
        <w:ilvl w:val="3"/>
        <w:numId w:val="29"/>
      </w:numPr>
      <w:spacing w:after="240"/>
      <w:jc w:val="both"/>
      <w:outlineLvl w:val="3"/>
    </w:pPr>
    <w:rPr>
      <w:rFonts w:ascii="Times New Roman" w:eastAsia="SimSun" w:hAnsi="Times New Roman" w:cs="Simplified Arabic"/>
      <w:sz w:val="24"/>
      <w:szCs w:val="24"/>
      <w:lang w:bidi="ar-AE"/>
    </w:rPr>
  </w:style>
  <w:style w:type="paragraph" w:customStyle="1" w:styleId="LongStandardL3">
    <w:name w:val="Long Standard L3"/>
    <w:basedOn w:val="Normal"/>
    <w:next w:val="BodyText2"/>
    <w:rsid w:val="008D784C"/>
    <w:pPr>
      <w:numPr>
        <w:ilvl w:val="2"/>
        <w:numId w:val="29"/>
      </w:numPr>
      <w:spacing w:after="240"/>
      <w:jc w:val="both"/>
      <w:outlineLvl w:val="2"/>
    </w:pPr>
    <w:rPr>
      <w:rFonts w:ascii="Times New Roman" w:eastAsia="SimSun" w:hAnsi="Times New Roman" w:cs="Simplified Arabic"/>
      <w:sz w:val="24"/>
      <w:szCs w:val="24"/>
      <w:lang w:bidi="ar-AE"/>
    </w:rPr>
  </w:style>
  <w:style w:type="paragraph" w:customStyle="1" w:styleId="LongStandardL2">
    <w:name w:val="Long Standard L2"/>
    <w:basedOn w:val="Normal"/>
    <w:next w:val="BodyText1"/>
    <w:rsid w:val="008D784C"/>
    <w:pPr>
      <w:keepNext/>
      <w:numPr>
        <w:ilvl w:val="1"/>
        <w:numId w:val="29"/>
      </w:numPr>
      <w:suppressAutoHyphens/>
      <w:spacing w:after="240"/>
      <w:outlineLvl w:val="1"/>
    </w:pPr>
    <w:rPr>
      <w:rFonts w:ascii="Times New Roman" w:eastAsia="SimSun" w:hAnsi="Times New Roman" w:cs="Simplified Arabic"/>
      <w:b/>
      <w:sz w:val="24"/>
      <w:szCs w:val="24"/>
      <w:lang w:bidi="ar-AE"/>
    </w:rPr>
  </w:style>
  <w:style w:type="paragraph" w:customStyle="1" w:styleId="LongStandardL1">
    <w:name w:val="Long Standard L1"/>
    <w:basedOn w:val="Normal"/>
    <w:next w:val="BodyText1"/>
    <w:rsid w:val="008D784C"/>
    <w:pPr>
      <w:keepNext/>
      <w:numPr>
        <w:numId w:val="29"/>
      </w:numPr>
      <w:suppressAutoHyphens/>
      <w:spacing w:after="240"/>
      <w:outlineLvl w:val="0"/>
    </w:pPr>
    <w:rPr>
      <w:rFonts w:ascii="Times New Roman" w:eastAsia="SimSun" w:hAnsi="Times New Roman" w:cs="Simplified Arabic"/>
      <w:b/>
      <w:caps/>
      <w:sz w:val="24"/>
      <w:szCs w:val="24"/>
      <w:lang w:bidi="ar-AE"/>
    </w:rPr>
  </w:style>
  <w:style w:type="paragraph" w:customStyle="1" w:styleId="Schedule3L9">
    <w:name w:val="Schedule 3 L9"/>
    <w:basedOn w:val="Normal"/>
    <w:qFormat/>
    <w:rsid w:val="008D784C"/>
    <w:pPr>
      <w:numPr>
        <w:ilvl w:val="8"/>
        <w:numId w:val="30"/>
      </w:numPr>
      <w:spacing w:after="240"/>
      <w:jc w:val="both"/>
      <w:outlineLvl w:val="8"/>
    </w:pPr>
    <w:rPr>
      <w:rFonts w:ascii="Times New Roman" w:eastAsiaTheme="minorEastAsia" w:hAnsi="Times New Roman"/>
      <w:sz w:val="24"/>
      <w:szCs w:val="24"/>
      <w:lang w:eastAsia="en-US"/>
    </w:rPr>
  </w:style>
  <w:style w:type="paragraph" w:customStyle="1" w:styleId="Schedule3L8">
    <w:name w:val="Schedule 3 L8"/>
    <w:basedOn w:val="Normal"/>
    <w:next w:val="Normal"/>
    <w:qFormat/>
    <w:rsid w:val="008D784C"/>
    <w:pPr>
      <w:numPr>
        <w:ilvl w:val="7"/>
        <w:numId w:val="30"/>
      </w:numPr>
      <w:spacing w:after="240"/>
      <w:jc w:val="both"/>
      <w:outlineLvl w:val="7"/>
    </w:pPr>
    <w:rPr>
      <w:rFonts w:ascii="Times New Roman" w:eastAsiaTheme="minorEastAsia" w:hAnsi="Times New Roman"/>
      <w:sz w:val="24"/>
      <w:szCs w:val="24"/>
      <w:lang w:eastAsia="en-US"/>
    </w:rPr>
  </w:style>
  <w:style w:type="paragraph" w:customStyle="1" w:styleId="Schedule3L7">
    <w:name w:val="Schedule 3 L7"/>
    <w:basedOn w:val="Normal"/>
    <w:next w:val="Normal"/>
    <w:qFormat/>
    <w:rsid w:val="008D784C"/>
    <w:pPr>
      <w:numPr>
        <w:ilvl w:val="6"/>
        <w:numId w:val="30"/>
      </w:numPr>
      <w:spacing w:after="240"/>
      <w:jc w:val="both"/>
      <w:outlineLvl w:val="6"/>
    </w:pPr>
    <w:rPr>
      <w:rFonts w:ascii="Times New Roman" w:eastAsiaTheme="minorEastAsia" w:hAnsi="Times New Roman"/>
      <w:sz w:val="24"/>
      <w:szCs w:val="24"/>
      <w:lang w:eastAsia="en-US"/>
    </w:rPr>
  </w:style>
  <w:style w:type="paragraph" w:customStyle="1" w:styleId="Schedule3L6">
    <w:name w:val="Schedule 3 L6"/>
    <w:basedOn w:val="Normal"/>
    <w:next w:val="BodyText3"/>
    <w:link w:val="Schedule3L6Char"/>
    <w:qFormat/>
    <w:rsid w:val="008D784C"/>
    <w:pPr>
      <w:numPr>
        <w:ilvl w:val="5"/>
        <w:numId w:val="30"/>
      </w:numPr>
      <w:spacing w:after="240"/>
      <w:jc w:val="both"/>
      <w:outlineLvl w:val="5"/>
    </w:pPr>
    <w:rPr>
      <w:rFonts w:ascii="Times New Roman" w:eastAsiaTheme="minorEastAsia" w:hAnsi="Times New Roman"/>
      <w:sz w:val="24"/>
      <w:szCs w:val="24"/>
      <w:lang w:eastAsia="en-US"/>
    </w:rPr>
  </w:style>
  <w:style w:type="paragraph" w:customStyle="1" w:styleId="Schedule3L5">
    <w:name w:val="Schedule 3 L5"/>
    <w:basedOn w:val="Normal"/>
    <w:next w:val="BodyText2"/>
    <w:link w:val="Schedule3L5Char"/>
    <w:qFormat/>
    <w:rsid w:val="008D784C"/>
    <w:pPr>
      <w:numPr>
        <w:ilvl w:val="4"/>
        <w:numId w:val="30"/>
      </w:numPr>
      <w:spacing w:after="240"/>
      <w:jc w:val="both"/>
      <w:outlineLvl w:val="4"/>
    </w:pPr>
    <w:rPr>
      <w:rFonts w:ascii="Times New Roman" w:eastAsiaTheme="minorEastAsia" w:hAnsi="Times New Roman"/>
      <w:sz w:val="24"/>
      <w:szCs w:val="24"/>
      <w:lang w:eastAsia="en-US"/>
    </w:rPr>
  </w:style>
  <w:style w:type="paragraph" w:customStyle="1" w:styleId="Schedule3L4">
    <w:name w:val="Schedule 3 L4"/>
    <w:basedOn w:val="Normal"/>
    <w:next w:val="BodyText1"/>
    <w:qFormat/>
    <w:rsid w:val="008D784C"/>
    <w:pPr>
      <w:numPr>
        <w:ilvl w:val="3"/>
        <w:numId w:val="30"/>
      </w:numPr>
      <w:spacing w:after="240"/>
      <w:jc w:val="both"/>
      <w:outlineLvl w:val="3"/>
    </w:pPr>
    <w:rPr>
      <w:rFonts w:ascii="Times New Roman" w:eastAsiaTheme="minorEastAsia" w:hAnsi="Times New Roman"/>
      <w:sz w:val="24"/>
      <w:szCs w:val="24"/>
      <w:lang w:eastAsia="en-US"/>
    </w:rPr>
  </w:style>
  <w:style w:type="paragraph" w:customStyle="1" w:styleId="Schedule3L3">
    <w:name w:val="Schedule 3 L3"/>
    <w:basedOn w:val="Normal"/>
    <w:next w:val="BodyText1"/>
    <w:link w:val="Schedule3L3Char"/>
    <w:qFormat/>
    <w:rsid w:val="008D784C"/>
    <w:pPr>
      <w:numPr>
        <w:ilvl w:val="2"/>
        <w:numId w:val="30"/>
      </w:numPr>
      <w:spacing w:after="240"/>
      <w:jc w:val="both"/>
      <w:outlineLvl w:val="2"/>
    </w:pPr>
    <w:rPr>
      <w:rFonts w:ascii="Times New Roman" w:eastAsiaTheme="minorEastAsia" w:hAnsi="Times New Roman"/>
      <w:sz w:val="24"/>
      <w:szCs w:val="24"/>
      <w:lang w:eastAsia="en-US"/>
    </w:rPr>
  </w:style>
  <w:style w:type="paragraph" w:customStyle="1" w:styleId="Schedule3L2">
    <w:name w:val="Schedule 3 L2"/>
    <w:basedOn w:val="Normal"/>
    <w:next w:val="BodyText"/>
    <w:qFormat/>
    <w:rsid w:val="008D784C"/>
    <w:pPr>
      <w:numPr>
        <w:ilvl w:val="1"/>
        <w:numId w:val="30"/>
      </w:numPr>
      <w:spacing w:after="240"/>
      <w:jc w:val="center"/>
      <w:outlineLvl w:val="1"/>
    </w:pPr>
    <w:rPr>
      <w:rFonts w:ascii="Times New Roman" w:eastAsiaTheme="minorEastAsia" w:hAnsi="Times New Roman"/>
      <w:b/>
      <w:caps/>
      <w:sz w:val="24"/>
      <w:szCs w:val="24"/>
      <w:lang w:eastAsia="en-US"/>
    </w:rPr>
  </w:style>
  <w:style w:type="paragraph" w:customStyle="1" w:styleId="Schedule3L1">
    <w:name w:val="Schedule 3 L1"/>
    <w:basedOn w:val="Normal"/>
    <w:next w:val="BodyText"/>
    <w:link w:val="Schedule3L1Char"/>
    <w:qFormat/>
    <w:rsid w:val="008D784C"/>
    <w:pPr>
      <w:keepNext/>
      <w:pageBreakBefore/>
      <w:numPr>
        <w:numId w:val="30"/>
      </w:numPr>
      <w:spacing w:after="240"/>
      <w:ind w:left="0"/>
      <w:jc w:val="center"/>
      <w:outlineLvl w:val="0"/>
    </w:pPr>
    <w:rPr>
      <w:rFonts w:eastAsiaTheme="minorEastAsia"/>
      <w:b/>
      <w:caps/>
      <w:sz w:val="24"/>
      <w:szCs w:val="24"/>
      <w:lang w:eastAsia="en-US"/>
    </w:rPr>
  </w:style>
  <w:style w:type="character" w:customStyle="1" w:styleId="Schedule3L1Char">
    <w:name w:val="Schedule 3 L1 Char"/>
    <w:basedOn w:val="BodyText2Char"/>
    <w:link w:val="Schedule3L1"/>
    <w:rsid w:val="008D784C"/>
    <w:rPr>
      <w:rFonts w:asciiTheme="minorHAnsi" w:eastAsiaTheme="minorEastAsia" w:hAnsiTheme="minorHAnsi"/>
      <w:b/>
      <w:caps/>
      <w:sz w:val="24"/>
      <w:szCs w:val="24"/>
      <w:lang w:val="sr-Cyrl-RS" w:eastAsia="en-US"/>
    </w:rPr>
  </w:style>
  <w:style w:type="table" w:styleId="MediumShading2-Accent3">
    <w:name w:val="Medium Shading 2 Accent 3"/>
    <w:basedOn w:val="TableNormal"/>
    <w:rsid w:val="00031BBF"/>
    <w:rPr>
      <w:rFonts w:eastAsia="SimSun" w:cs="Simplified Arabic"/>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Schedule3L5Char">
    <w:name w:val="Schedule 3 L5 Char"/>
    <w:basedOn w:val="BodyTextChar"/>
    <w:link w:val="Schedule3L5"/>
    <w:qFormat/>
    <w:locked/>
    <w:rsid w:val="00031BBF"/>
    <w:rPr>
      <w:rFonts w:asciiTheme="minorHAnsi" w:eastAsiaTheme="minorEastAsia" w:hAnsiTheme="minorHAnsi"/>
      <w:sz w:val="24"/>
      <w:szCs w:val="24"/>
      <w:lang w:val="sr-Cyrl-RS" w:eastAsia="en-US"/>
    </w:rPr>
  </w:style>
  <w:style w:type="character" w:customStyle="1" w:styleId="Schedule3L3Char">
    <w:name w:val="Schedule 3 L3 Char"/>
    <w:basedOn w:val="BodyTextChar"/>
    <w:link w:val="Schedule3L3"/>
    <w:locked/>
    <w:rsid w:val="00031BBF"/>
    <w:rPr>
      <w:rFonts w:asciiTheme="minorHAnsi" w:eastAsiaTheme="minorEastAsia" w:hAnsiTheme="minorHAnsi"/>
      <w:sz w:val="24"/>
      <w:szCs w:val="24"/>
      <w:lang w:val="sr-Cyrl-RS" w:eastAsia="en-US"/>
    </w:rPr>
  </w:style>
  <w:style w:type="character" w:customStyle="1" w:styleId="Schedule3L6Char">
    <w:name w:val="Schedule 3 L6 Char"/>
    <w:basedOn w:val="BodyTextChar"/>
    <w:link w:val="Schedule3L6"/>
    <w:locked/>
    <w:rsid w:val="00F25D5B"/>
    <w:rPr>
      <w:rFonts w:asciiTheme="minorHAnsi" w:eastAsiaTheme="minorEastAsia" w:hAnsiTheme="minorHAnsi"/>
      <w:sz w:val="24"/>
      <w:szCs w:val="24"/>
      <w:lang w:val="sr-Cyrl-RS" w:eastAsia="en-US"/>
    </w:rPr>
  </w:style>
  <w:style w:type="paragraph" w:customStyle="1" w:styleId="SubTitle0">
    <w:name w:val="SubTitle0"/>
    <w:basedOn w:val="Subtitle"/>
    <w:qFormat/>
    <w:rsid w:val="00142D68"/>
    <w:pPr>
      <w:jc w:val="center"/>
    </w:pPr>
    <w:rPr>
      <w:rFonts w:ascii="Times New Roman" w:eastAsiaTheme="minorEastAsia" w:hAnsi="Times New Roman" w:cs="Times New Roman"/>
      <w:i w:val="0"/>
      <w:iCs w:val="0"/>
      <w:color w:val="auto"/>
      <w:spacing w:val="0"/>
      <w:lang w:bidi="ar-AE"/>
    </w:rPr>
  </w:style>
  <w:style w:type="paragraph" w:customStyle="1" w:styleId="Bullet20">
    <w:name w:val="Bullet2"/>
    <w:basedOn w:val="Normal"/>
    <w:rsid w:val="00F162A2"/>
    <w:pPr>
      <w:numPr>
        <w:numId w:val="31"/>
      </w:numPr>
      <w:spacing w:before="240"/>
      <w:jc w:val="both"/>
    </w:pPr>
    <w:rPr>
      <w:rFonts w:ascii="Times New Roman" w:eastAsia="Cordia New" w:hAnsi="Times New Roman"/>
      <w:szCs w:val="20"/>
      <w:lang w:val="en-AU"/>
    </w:rPr>
  </w:style>
  <w:style w:type="paragraph" w:customStyle="1" w:styleId="PartyList">
    <w:name w:val="Party List"/>
    <w:basedOn w:val="BodyText"/>
    <w:uiPriority w:val="8"/>
    <w:semiHidden/>
    <w:qFormat/>
    <w:rsid w:val="001F5482"/>
    <w:pPr>
      <w:numPr>
        <w:numId w:val="32"/>
      </w:numPr>
      <w:ind w:left="567" w:hanging="567"/>
      <w:jc w:val="both"/>
    </w:pPr>
    <w:rPr>
      <w:rFonts w:eastAsiaTheme="minorEastAsia"/>
    </w:rPr>
  </w:style>
  <w:style w:type="paragraph" w:customStyle="1" w:styleId="Default">
    <w:name w:val="Default"/>
    <w:rsid w:val="007D5515"/>
    <w:pPr>
      <w:autoSpaceDE w:val="0"/>
      <w:autoSpaceDN w:val="0"/>
      <w:adjustRightInd w:val="0"/>
    </w:pPr>
    <w:rPr>
      <w:rFonts w:eastAsia="SimSun"/>
      <w:color w:val="000000"/>
      <w:sz w:val="24"/>
      <w:szCs w:val="24"/>
      <w:lang w:val="en-GB"/>
    </w:rPr>
  </w:style>
  <w:style w:type="paragraph" w:customStyle="1" w:styleId="BMParagrapha">
    <w:name w:val="BM Paragraph (a)"/>
    <w:basedOn w:val="Normal"/>
    <w:link w:val="BMParagraphaChar"/>
    <w:rsid w:val="00AD5777"/>
    <w:pPr>
      <w:numPr>
        <w:numId w:val="33"/>
      </w:numPr>
      <w:spacing w:after="240"/>
      <w:jc w:val="both"/>
    </w:pPr>
    <w:rPr>
      <w:rFonts w:ascii="Times New Roman" w:eastAsia="Times New Roman" w:hAnsi="Times New Roman"/>
      <w:sz w:val="23"/>
      <w:szCs w:val="20"/>
      <w:lang w:val="en-US" w:eastAsia="en-US"/>
    </w:rPr>
  </w:style>
  <w:style w:type="paragraph" w:customStyle="1" w:styleId="FWBankingL3">
    <w:name w:val="FWBanking_L3"/>
    <w:basedOn w:val="Normal"/>
    <w:uiPriority w:val="99"/>
    <w:rsid w:val="00AD5777"/>
    <w:pPr>
      <w:numPr>
        <w:ilvl w:val="2"/>
        <w:numId w:val="33"/>
      </w:numPr>
      <w:autoSpaceDE w:val="0"/>
      <w:autoSpaceDN w:val="0"/>
      <w:adjustRightInd w:val="0"/>
      <w:spacing w:after="240"/>
      <w:jc w:val="both"/>
    </w:pPr>
    <w:rPr>
      <w:rFonts w:ascii="Times New Roman" w:eastAsia="Times New Roman" w:hAnsi="Times New Roman"/>
      <w:szCs w:val="22"/>
      <w:lang w:eastAsia="en-US"/>
    </w:rPr>
  </w:style>
  <w:style w:type="character" w:customStyle="1" w:styleId="BMParagraphaChar">
    <w:name w:val="BM Paragraph (a) Char"/>
    <w:link w:val="BMParagrapha"/>
    <w:rsid w:val="00AD5777"/>
    <w:rPr>
      <w:rFonts w:eastAsia="Times New Roman"/>
      <w:sz w:val="23"/>
      <w:lang w:val="en-US" w:eastAsia="en-US"/>
    </w:rPr>
  </w:style>
  <w:style w:type="paragraph" w:customStyle="1" w:styleId="BMParagraphi">
    <w:name w:val="BM Paragraph (i)"/>
    <w:basedOn w:val="Normal"/>
    <w:rsid w:val="00AD5777"/>
    <w:pPr>
      <w:numPr>
        <w:numId w:val="34"/>
      </w:numPr>
      <w:spacing w:after="240"/>
      <w:jc w:val="both"/>
    </w:pPr>
    <w:rPr>
      <w:rFonts w:ascii="Times New Roman" w:eastAsia="Times New Roman" w:hAnsi="Times New Roman"/>
      <w:szCs w:val="20"/>
      <w:lang w:val="en-US" w:eastAsia="en-US"/>
    </w:rPr>
  </w:style>
  <w:style w:type="paragraph" w:styleId="Revision">
    <w:name w:val="Revision"/>
    <w:hidden/>
    <w:uiPriority w:val="99"/>
    <w:semiHidden/>
    <w:rsid w:val="00FF70E0"/>
    <w:rPr>
      <w:rFonts w:asciiTheme="minorHAnsi" w:hAnsiTheme="minorHAnsi"/>
      <w:sz w:val="22"/>
      <w:szCs w:val="28"/>
      <w:lang w:val="en-GB"/>
    </w:rPr>
  </w:style>
  <w:style w:type="paragraph" w:customStyle="1" w:styleId="gmail-m8684766417643978946general2l3">
    <w:name w:val="gmail-m_8684766417643978946general2l3"/>
    <w:basedOn w:val="Normal"/>
    <w:rsid w:val="00AF733F"/>
    <w:pPr>
      <w:spacing w:before="100" w:beforeAutospacing="1" w:after="100" w:afterAutospacing="1"/>
    </w:pPr>
    <w:rPr>
      <w:rFonts w:ascii="Times New Roman" w:eastAsiaTheme="minorEastAsia" w:hAnsi="Times New Roman"/>
      <w:sz w:val="24"/>
      <w:szCs w:val="24"/>
    </w:rPr>
  </w:style>
  <w:style w:type="paragraph" w:customStyle="1" w:styleId="gmail-m8684766417643978946general2l5">
    <w:name w:val="gmail-m_8684766417643978946general2l5"/>
    <w:basedOn w:val="Normal"/>
    <w:rsid w:val="00AF733F"/>
    <w:pPr>
      <w:spacing w:before="100" w:beforeAutospacing="1" w:after="100" w:afterAutospacing="1"/>
    </w:pPr>
    <w:rPr>
      <w:rFonts w:ascii="Times New Roman" w:eastAsiaTheme="minorEastAsia" w:hAnsi="Times New Roman"/>
      <w:sz w:val="24"/>
      <w:szCs w:val="24"/>
    </w:rPr>
  </w:style>
  <w:style w:type="paragraph" w:customStyle="1" w:styleId="gmail-m8684766417643978946general2l6">
    <w:name w:val="gmail-m_8684766417643978946general2l6"/>
    <w:basedOn w:val="Normal"/>
    <w:rsid w:val="00AF733F"/>
    <w:pPr>
      <w:spacing w:before="100" w:beforeAutospacing="1" w:after="100" w:afterAutospacing="1"/>
    </w:pPr>
    <w:rPr>
      <w:rFonts w:ascii="Times New Roman" w:eastAsiaTheme="minorEastAsia" w:hAnsi="Times New Roman"/>
      <w:sz w:val="24"/>
      <w:szCs w:val="24"/>
    </w:rPr>
  </w:style>
  <w:style w:type="character" w:customStyle="1" w:styleId="FootnoteTextChar">
    <w:name w:val="Footnote Text Char"/>
    <w:aliases w:val="Car Char"/>
    <w:basedOn w:val="DefaultParagraphFont"/>
    <w:link w:val="FootnoteText"/>
    <w:uiPriority w:val="99"/>
    <w:rsid w:val="00BC5A7D"/>
    <w:rPr>
      <w:rFonts w:asciiTheme="minorHAnsi" w:hAnsiTheme="minorHAnsi"/>
      <w:sz w:val="16"/>
      <w:szCs w:val="28"/>
      <w:lang w:val="en-GB"/>
    </w:rPr>
  </w:style>
  <w:style w:type="character" w:customStyle="1" w:styleId="fontstyle01">
    <w:name w:val="fontstyle01"/>
    <w:basedOn w:val="DefaultParagraphFont"/>
    <w:rsid w:val="001011EA"/>
    <w:rPr>
      <w:rFonts w:ascii="Times New Roman" w:hAnsi="Times New Roman" w:cs="Times New Roman" w:hint="default"/>
      <w:b w:val="0"/>
      <w:bCs w:val="0"/>
      <w:i w:val="0"/>
      <w:iCs w:val="0"/>
      <w:color w:val="000000"/>
      <w:sz w:val="24"/>
      <w:szCs w:val="24"/>
    </w:rPr>
  </w:style>
  <w:style w:type="character" w:customStyle="1" w:styleId="fontstyle11">
    <w:name w:val="fontstyle11"/>
    <w:basedOn w:val="DefaultParagraphFont"/>
    <w:rsid w:val="001011EA"/>
    <w:rPr>
      <w:rFonts w:ascii="Times New Roman" w:hAnsi="Times New Roman" w:cs="Times New Roman" w:hint="default"/>
      <w:b/>
      <w:bCs/>
      <w:i w:val="0"/>
      <w:iCs w:val="0"/>
      <w:color w:val="000000"/>
      <w:sz w:val="24"/>
      <w:szCs w:val="24"/>
    </w:rPr>
  </w:style>
  <w:style w:type="paragraph" w:customStyle="1" w:styleId="Section">
    <w:name w:val="Section"/>
    <w:basedOn w:val="BodyText"/>
    <w:next w:val="BodyText"/>
    <w:uiPriority w:val="7"/>
    <w:qFormat/>
    <w:rsid w:val="00634D55"/>
    <w:pPr>
      <w:numPr>
        <w:numId w:val="36"/>
      </w:numPr>
      <w:ind w:left="0" w:firstLine="0"/>
      <w:jc w:val="center"/>
    </w:pPr>
    <w:rPr>
      <w:rFonts w:eastAsiaTheme="minorEastAsia"/>
      <w:b/>
      <w:caps/>
      <w:lang w:val="en-AU"/>
    </w:rPr>
  </w:style>
  <w:style w:type="paragraph" w:customStyle="1" w:styleId="Part">
    <w:name w:val="Part"/>
    <w:basedOn w:val="BodyText"/>
    <w:next w:val="BodyText"/>
    <w:uiPriority w:val="7"/>
    <w:qFormat/>
    <w:rsid w:val="000579C6"/>
    <w:pPr>
      <w:keepNext/>
      <w:tabs>
        <w:tab w:val="num" w:pos="936"/>
      </w:tabs>
      <w:jc w:val="center"/>
    </w:pPr>
    <w:rPr>
      <w:rFonts w:eastAsiaTheme="minorEastAsia"/>
      <w:b/>
      <w:caps/>
      <w:lang w:val="en-AU"/>
    </w:rPr>
  </w:style>
  <w:style w:type="paragraph" w:customStyle="1" w:styleId="AOHead1">
    <w:name w:val="AOHead1"/>
    <w:basedOn w:val="Normal"/>
    <w:next w:val="Normal"/>
    <w:uiPriority w:val="99"/>
    <w:rsid w:val="008F5351"/>
    <w:pPr>
      <w:keepNext/>
      <w:numPr>
        <w:numId w:val="38"/>
      </w:numPr>
      <w:spacing w:before="240" w:line="260" w:lineRule="atLeast"/>
      <w:jc w:val="both"/>
      <w:outlineLvl w:val="0"/>
    </w:pPr>
    <w:rPr>
      <w:rFonts w:ascii="Times New Roman" w:eastAsiaTheme="minorHAnsi" w:hAnsi="Times New Roman"/>
      <w:b/>
      <w:caps/>
      <w:kern w:val="28"/>
      <w:szCs w:val="22"/>
      <w:lang w:eastAsia="en-US"/>
    </w:rPr>
  </w:style>
  <w:style w:type="paragraph" w:customStyle="1" w:styleId="AOHead2">
    <w:name w:val="AOHead2"/>
    <w:basedOn w:val="Normal"/>
    <w:next w:val="Normal"/>
    <w:uiPriority w:val="99"/>
    <w:rsid w:val="008F5351"/>
    <w:pPr>
      <w:keepNext/>
      <w:numPr>
        <w:ilvl w:val="1"/>
        <w:numId w:val="38"/>
      </w:numPr>
      <w:spacing w:before="240" w:line="260" w:lineRule="atLeast"/>
      <w:jc w:val="both"/>
      <w:outlineLvl w:val="1"/>
    </w:pPr>
    <w:rPr>
      <w:rFonts w:ascii="Times New Roman" w:eastAsiaTheme="minorHAnsi" w:hAnsi="Times New Roman"/>
      <w:b/>
      <w:szCs w:val="22"/>
      <w:lang w:eastAsia="en-US"/>
    </w:rPr>
  </w:style>
  <w:style w:type="paragraph" w:customStyle="1" w:styleId="AOHead3">
    <w:name w:val="AOHead3"/>
    <w:basedOn w:val="Normal"/>
    <w:next w:val="Normal"/>
    <w:link w:val="AOHead3Char"/>
    <w:uiPriority w:val="99"/>
    <w:rsid w:val="008F5351"/>
    <w:pPr>
      <w:numPr>
        <w:ilvl w:val="2"/>
        <w:numId w:val="38"/>
      </w:numPr>
      <w:spacing w:before="240" w:line="260" w:lineRule="atLeast"/>
      <w:jc w:val="both"/>
      <w:outlineLvl w:val="2"/>
    </w:pPr>
    <w:rPr>
      <w:rFonts w:ascii="Times New Roman" w:eastAsiaTheme="minorHAnsi" w:hAnsi="Times New Roman"/>
      <w:szCs w:val="22"/>
      <w:lang w:eastAsia="en-US"/>
    </w:rPr>
  </w:style>
  <w:style w:type="paragraph" w:customStyle="1" w:styleId="AOHead4">
    <w:name w:val="AOHead4"/>
    <w:basedOn w:val="Normal"/>
    <w:next w:val="Normal"/>
    <w:uiPriority w:val="99"/>
    <w:rsid w:val="008F5351"/>
    <w:pPr>
      <w:numPr>
        <w:ilvl w:val="3"/>
        <w:numId w:val="38"/>
      </w:numPr>
      <w:spacing w:before="240" w:line="260" w:lineRule="atLeast"/>
      <w:jc w:val="both"/>
      <w:outlineLvl w:val="3"/>
    </w:pPr>
    <w:rPr>
      <w:rFonts w:ascii="Times New Roman" w:eastAsiaTheme="minorHAnsi" w:hAnsi="Times New Roman"/>
      <w:szCs w:val="22"/>
      <w:lang w:eastAsia="en-US"/>
    </w:rPr>
  </w:style>
  <w:style w:type="paragraph" w:customStyle="1" w:styleId="AOHead5">
    <w:name w:val="AOHead5"/>
    <w:basedOn w:val="Normal"/>
    <w:next w:val="Normal"/>
    <w:uiPriority w:val="99"/>
    <w:rsid w:val="008F5351"/>
    <w:pPr>
      <w:numPr>
        <w:ilvl w:val="4"/>
        <w:numId w:val="38"/>
      </w:numPr>
      <w:spacing w:before="240" w:line="260" w:lineRule="atLeast"/>
      <w:jc w:val="both"/>
      <w:outlineLvl w:val="4"/>
    </w:pPr>
    <w:rPr>
      <w:rFonts w:ascii="Times New Roman" w:eastAsiaTheme="minorHAnsi" w:hAnsi="Times New Roman"/>
      <w:szCs w:val="22"/>
      <w:lang w:eastAsia="en-US"/>
    </w:rPr>
  </w:style>
  <w:style w:type="paragraph" w:customStyle="1" w:styleId="AOHead6">
    <w:name w:val="AOHead6"/>
    <w:basedOn w:val="Normal"/>
    <w:next w:val="Normal"/>
    <w:uiPriority w:val="99"/>
    <w:rsid w:val="008F5351"/>
    <w:pPr>
      <w:numPr>
        <w:ilvl w:val="5"/>
        <w:numId w:val="38"/>
      </w:numPr>
      <w:spacing w:before="240" w:line="260" w:lineRule="atLeast"/>
      <w:jc w:val="both"/>
      <w:outlineLvl w:val="5"/>
    </w:pPr>
    <w:rPr>
      <w:rFonts w:ascii="Times New Roman" w:eastAsiaTheme="minorHAnsi" w:hAnsi="Times New Roman"/>
      <w:szCs w:val="22"/>
      <w:lang w:eastAsia="en-US"/>
    </w:rPr>
  </w:style>
  <w:style w:type="paragraph" w:customStyle="1" w:styleId="AOBullet4">
    <w:name w:val="AOBullet4"/>
    <w:basedOn w:val="Normal"/>
    <w:rsid w:val="008F5351"/>
    <w:pPr>
      <w:numPr>
        <w:numId w:val="39"/>
      </w:numPr>
      <w:tabs>
        <w:tab w:val="clear" w:pos="720"/>
      </w:tabs>
      <w:spacing w:before="120" w:line="260" w:lineRule="atLeast"/>
      <w:jc w:val="both"/>
    </w:pPr>
    <w:rPr>
      <w:rFonts w:ascii="Times New Roman" w:eastAsiaTheme="minorHAnsi" w:hAnsi="Times New Roman"/>
      <w:szCs w:val="22"/>
      <w:lang w:eastAsia="en-US"/>
    </w:rPr>
  </w:style>
  <w:style w:type="character" w:customStyle="1" w:styleId="AOHead3Char">
    <w:name w:val="AOHead3 Char"/>
    <w:link w:val="AOHead3"/>
    <w:uiPriority w:val="99"/>
    <w:rsid w:val="008F5351"/>
    <w:rPr>
      <w:rFonts w:eastAsiaTheme="minorHAnsi"/>
      <w:sz w:val="22"/>
      <w:szCs w:val="22"/>
      <w:lang w:val="sr-Cyrl-RS" w:eastAsia="en-US"/>
    </w:rPr>
  </w:style>
  <w:style w:type="character" w:customStyle="1" w:styleId="DefinitionParagraphChar">
    <w:name w:val="Definition Paragraph Char"/>
    <w:basedOn w:val="DefaultParagraphFont"/>
    <w:link w:val="DefinitionParagraph"/>
    <w:uiPriority w:val="2"/>
    <w:locked/>
    <w:rsid w:val="00EF0C9C"/>
    <w:rPr>
      <w:rFonts w:asciiTheme="minorHAnsi" w:hAnsiTheme="minorHAnsi"/>
      <w:sz w:val="22"/>
      <w:szCs w:val="28"/>
      <w:lang w:val="sr-Cyrl-RS"/>
    </w:rPr>
  </w:style>
  <w:style w:type="paragraph" w:customStyle="1" w:styleId="ListAlpha1">
    <w:name w:val="List Alpha 1"/>
    <w:basedOn w:val="Normal"/>
    <w:rsid w:val="008D4B7B"/>
    <w:pPr>
      <w:numPr>
        <w:numId w:val="41"/>
      </w:numPr>
      <w:spacing w:after="200" w:line="288" w:lineRule="auto"/>
      <w:jc w:val="both"/>
    </w:pPr>
    <w:rPr>
      <w:rFonts w:ascii="CG Times" w:eastAsia="SimSun" w:hAnsi="CG Times" w:cs="SimSun"/>
      <w:szCs w:val="22"/>
      <w:lang w:val="en-US" w:eastAsia="en-US"/>
    </w:rPr>
  </w:style>
  <w:style w:type="paragraph" w:customStyle="1" w:styleId="ListAlpha2">
    <w:name w:val="List Alpha 2"/>
    <w:basedOn w:val="Normal"/>
    <w:rsid w:val="008D4B7B"/>
    <w:pPr>
      <w:numPr>
        <w:ilvl w:val="1"/>
        <w:numId w:val="41"/>
      </w:numPr>
      <w:spacing w:after="200" w:line="288" w:lineRule="auto"/>
      <w:jc w:val="both"/>
    </w:pPr>
    <w:rPr>
      <w:rFonts w:ascii="CG Times" w:eastAsia="SimSun" w:hAnsi="CG Times" w:cs="SimSun"/>
      <w:szCs w:val="22"/>
      <w:lang w:val="en-US" w:eastAsia="en-US"/>
    </w:rPr>
  </w:style>
  <w:style w:type="paragraph" w:customStyle="1" w:styleId="ListAlpha3">
    <w:name w:val="List Alpha 3"/>
    <w:basedOn w:val="Normal"/>
    <w:rsid w:val="008D4B7B"/>
    <w:pPr>
      <w:numPr>
        <w:ilvl w:val="2"/>
        <w:numId w:val="41"/>
      </w:numPr>
      <w:spacing w:after="200" w:line="288" w:lineRule="auto"/>
      <w:jc w:val="both"/>
    </w:pPr>
    <w:rPr>
      <w:rFonts w:ascii="CG Times" w:eastAsia="SimSun" w:hAnsi="CG Times" w:cs="SimSun"/>
      <w:szCs w:val="22"/>
      <w:lang w:val="en-US" w:eastAsia="en-US"/>
    </w:rPr>
  </w:style>
  <w:style w:type="paragraph" w:customStyle="1" w:styleId="NotesAlpha">
    <w:name w:val="Notes Alpha"/>
    <w:basedOn w:val="Normal"/>
    <w:rsid w:val="00A261B2"/>
    <w:pPr>
      <w:numPr>
        <w:numId w:val="46"/>
      </w:numPr>
      <w:spacing w:after="100" w:line="288" w:lineRule="auto"/>
      <w:jc w:val="both"/>
    </w:pPr>
    <w:rPr>
      <w:rFonts w:ascii="CG Times" w:eastAsia="Times New Roman" w:hAnsi="CG Times"/>
      <w:szCs w:val="20"/>
      <w:lang w:eastAsia="en-US"/>
    </w:rPr>
  </w:style>
  <w:style w:type="paragraph" w:customStyle="1" w:styleId="NotesArabic">
    <w:name w:val="Notes Arabic"/>
    <w:basedOn w:val="Normal"/>
    <w:rsid w:val="00A261B2"/>
    <w:pPr>
      <w:numPr>
        <w:ilvl w:val="1"/>
        <w:numId w:val="46"/>
      </w:numPr>
      <w:spacing w:after="100" w:line="288" w:lineRule="auto"/>
      <w:jc w:val="both"/>
    </w:pPr>
    <w:rPr>
      <w:rFonts w:ascii="CG Times" w:eastAsia="Times New Roman" w:hAnsi="CG Times"/>
      <w:szCs w:val="20"/>
      <w:lang w:eastAsia="en-US"/>
    </w:rPr>
  </w:style>
  <w:style w:type="paragraph" w:customStyle="1" w:styleId="NotesRoman">
    <w:name w:val="Notes Roman"/>
    <w:basedOn w:val="Normal"/>
    <w:rsid w:val="00A261B2"/>
    <w:pPr>
      <w:numPr>
        <w:ilvl w:val="2"/>
        <w:numId w:val="46"/>
      </w:numPr>
      <w:tabs>
        <w:tab w:val="left" w:pos="624"/>
      </w:tabs>
      <w:spacing w:after="100" w:line="288" w:lineRule="auto"/>
      <w:jc w:val="both"/>
    </w:pPr>
    <w:rPr>
      <w:rFonts w:ascii="CG Times" w:eastAsia="Times New Roman" w:hAnsi="CG Times"/>
      <w:szCs w:val="20"/>
      <w:lang w:eastAsia="en-US"/>
    </w:rPr>
  </w:style>
  <w:style w:type="character" w:customStyle="1" w:styleId="fontstyle21">
    <w:name w:val="fontstyle21"/>
    <w:basedOn w:val="DefaultParagraphFont"/>
    <w:rsid w:val="00A03C93"/>
    <w:rPr>
      <w:rFonts w:ascii="TimesNewRomanBoldItalic" w:hAnsi="TimesNewRomanBoldItalic" w:hint="default"/>
      <w:b/>
      <w:bCs/>
      <w:i/>
      <w:iCs/>
      <w:color w:val="0000FF"/>
      <w:sz w:val="22"/>
      <w:szCs w:val="22"/>
    </w:rPr>
  </w:style>
  <w:style w:type="paragraph" w:customStyle="1" w:styleId="ListArabic4">
    <w:name w:val="List Arabic 4"/>
    <w:basedOn w:val="Normal"/>
    <w:next w:val="Normal"/>
    <w:rsid w:val="00F454FA"/>
    <w:pPr>
      <w:numPr>
        <w:ilvl w:val="3"/>
        <w:numId w:val="57"/>
      </w:numPr>
      <w:tabs>
        <w:tab w:val="left" w:pos="86"/>
      </w:tabs>
      <w:spacing w:after="200" w:line="288" w:lineRule="auto"/>
      <w:jc w:val="both"/>
    </w:pPr>
    <w:rPr>
      <w:rFonts w:ascii="CG Times" w:eastAsiaTheme="minorEastAsia" w:hAnsi="CG Times"/>
      <w:szCs w:val="20"/>
      <w:lang w:eastAsia="en-US"/>
    </w:rPr>
  </w:style>
  <w:style w:type="paragraph" w:customStyle="1" w:styleId="ListLegal1">
    <w:name w:val="List Legal 1"/>
    <w:basedOn w:val="Normal"/>
    <w:next w:val="BodyText"/>
    <w:rsid w:val="00F454FA"/>
    <w:pPr>
      <w:numPr>
        <w:numId w:val="57"/>
      </w:numPr>
      <w:tabs>
        <w:tab w:val="left" w:pos="22"/>
      </w:tabs>
      <w:spacing w:after="200" w:line="288" w:lineRule="auto"/>
      <w:jc w:val="both"/>
    </w:pPr>
    <w:rPr>
      <w:rFonts w:ascii="CG Times" w:eastAsiaTheme="minorEastAsia" w:hAnsi="CG Times"/>
      <w:szCs w:val="20"/>
      <w:lang w:eastAsia="en-US"/>
    </w:rPr>
  </w:style>
  <w:style w:type="paragraph" w:customStyle="1" w:styleId="ListLegal2">
    <w:name w:val="List Legal 2"/>
    <w:basedOn w:val="Normal"/>
    <w:next w:val="BodyText"/>
    <w:rsid w:val="00F454FA"/>
    <w:pPr>
      <w:numPr>
        <w:ilvl w:val="1"/>
        <w:numId w:val="57"/>
      </w:numPr>
      <w:tabs>
        <w:tab w:val="left" w:pos="22"/>
      </w:tabs>
      <w:spacing w:after="200" w:line="288" w:lineRule="auto"/>
      <w:jc w:val="both"/>
    </w:pPr>
    <w:rPr>
      <w:rFonts w:ascii="CG Times" w:eastAsiaTheme="minorEastAsia" w:hAnsi="CG Times"/>
      <w:szCs w:val="20"/>
      <w:lang w:eastAsia="en-US"/>
    </w:rPr>
  </w:style>
  <w:style w:type="paragraph" w:customStyle="1" w:styleId="ListLegal3">
    <w:name w:val="List Legal 3"/>
    <w:basedOn w:val="Normal"/>
    <w:next w:val="BodyText2"/>
    <w:rsid w:val="00F454FA"/>
    <w:pPr>
      <w:numPr>
        <w:ilvl w:val="2"/>
        <w:numId w:val="57"/>
      </w:numPr>
      <w:tabs>
        <w:tab w:val="left" w:pos="50"/>
      </w:tabs>
      <w:spacing w:after="200" w:line="288" w:lineRule="auto"/>
      <w:jc w:val="both"/>
    </w:pPr>
    <w:rPr>
      <w:rFonts w:ascii="CG Times" w:eastAsiaTheme="minorEastAsia" w:hAnsi="CG Times"/>
      <w:szCs w:val="20"/>
      <w:lang w:eastAsia="en-US"/>
    </w:rPr>
  </w:style>
  <w:style w:type="paragraph" w:customStyle="1" w:styleId="BodyText4">
    <w:name w:val="Body Text 4"/>
    <w:basedOn w:val="Normal"/>
    <w:qFormat/>
    <w:rsid w:val="000F10C5"/>
    <w:pPr>
      <w:spacing w:after="240"/>
      <w:ind w:left="2880"/>
      <w:jc w:val="both"/>
    </w:pPr>
    <w:rPr>
      <w:rFonts w:ascii="Times New Roman" w:eastAsia="SimSun" w:hAnsi="Times New Roman"/>
      <w:sz w:val="24"/>
      <w:szCs w:val="24"/>
      <w:lang w:eastAsia="en-GB" w:bidi="ar-AE"/>
    </w:rPr>
  </w:style>
  <w:style w:type="character" w:customStyle="1" w:styleId="UnresolvedMention1">
    <w:name w:val="Unresolved Mention1"/>
    <w:basedOn w:val="DefaultParagraphFont"/>
    <w:uiPriority w:val="99"/>
    <w:semiHidden/>
    <w:unhideWhenUsed/>
    <w:rsid w:val="00CD6B5A"/>
    <w:rPr>
      <w:color w:val="605E5C"/>
      <w:shd w:val="clear" w:color="auto" w:fill="E1DFDD"/>
    </w:rPr>
  </w:style>
  <w:style w:type="character" w:customStyle="1" w:styleId="UnresolvedMention2">
    <w:name w:val="Unresolved Mention2"/>
    <w:basedOn w:val="DefaultParagraphFont"/>
    <w:uiPriority w:val="99"/>
    <w:semiHidden/>
    <w:unhideWhenUsed/>
    <w:rsid w:val="002E0F81"/>
    <w:rPr>
      <w:color w:val="605E5C"/>
      <w:shd w:val="clear" w:color="auto" w:fill="E1DFDD"/>
    </w:rPr>
  </w:style>
  <w:style w:type="character" w:customStyle="1" w:styleId="HeaderChar">
    <w:name w:val="Header Char"/>
    <w:basedOn w:val="DefaultParagraphFont"/>
    <w:link w:val="Header"/>
    <w:uiPriority w:val="99"/>
    <w:rsid w:val="00FE4064"/>
    <w:rPr>
      <w:rFonts w:asciiTheme="minorHAnsi" w:hAnsiTheme="minorHAnsi"/>
      <w:sz w:val="14"/>
      <w:szCs w:val="2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215124">
      <w:bodyDiv w:val="1"/>
      <w:marLeft w:val="0"/>
      <w:marRight w:val="0"/>
      <w:marTop w:val="0"/>
      <w:marBottom w:val="0"/>
      <w:divBdr>
        <w:top w:val="none" w:sz="0" w:space="0" w:color="auto"/>
        <w:left w:val="none" w:sz="0" w:space="0" w:color="auto"/>
        <w:bottom w:val="none" w:sz="0" w:space="0" w:color="auto"/>
        <w:right w:val="none" w:sz="0" w:space="0" w:color="auto"/>
      </w:divBdr>
    </w:div>
    <w:div w:id="162625853">
      <w:bodyDiv w:val="1"/>
      <w:marLeft w:val="0"/>
      <w:marRight w:val="0"/>
      <w:marTop w:val="0"/>
      <w:marBottom w:val="0"/>
      <w:divBdr>
        <w:top w:val="none" w:sz="0" w:space="0" w:color="auto"/>
        <w:left w:val="none" w:sz="0" w:space="0" w:color="auto"/>
        <w:bottom w:val="none" w:sz="0" w:space="0" w:color="auto"/>
        <w:right w:val="none" w:sz="0" w:space="0" w:color="auto"/>
      </w:divBdr>
    </w:div>
    <w:div w:id="167908758">
      <w:bodyDiv w:val="1"/>
      <w:marLeft w:val="0"/>
      <w:marRight w:val="0"/>
      <w:marTop w:val="0"/>
      <w:marBottom w:val="0"/>
      <w:divBdr>
        <w:top w:val="none" w:sz="0" w:space="0" w:color="auto"/>
        <w:left w:val="none" w:sz="0" w:space="0" w:color="auto"/>
        <w:bottom w:val="none" w:sz="0" w:space="0" w:color="auto"/>
        <w:right w:val="none" w:sz="0" w:space="0" w:color="auto"/>
      </w:divBdr>
    </w:div>
    <w:div w:id="204955371">
      <w:bodyDiv w:val="1"/>
      <w:marLeft w:val="0"/>
      <w:marRight w:val="0"/>
      <w:marTop w:val="0"/>
      <w:marBottom w:val="0"/>
      <w:divBdr>
        <w:top w:val="none" w:sz="0" w:space="0" w:color="auto"/>
        <w:left w:val="none" w:sz="0" w:space="0" w:color="auto"/>
        <w:bottom w:val="none" w:sz="0" w:space="0" w:color="auto"/>
        <w:right w:val="none" w:sz="0" w:space="0" w:color="auto"/>
      </w:divBdr>
    </w:div>
    <w:div w:id="234898565">
      <w:bodyDiv w:val="1"/>
      <w:marLeft w:val="0"/>
      <w:marRight w:val="0"/>
      <w:marTop w:val="0"/>
      <w:marBottom w:val="0"/>
      <w:divBdr>
        <w:top w:val="none" w:sz="0" w:space="0" w:color="auto"/>
        <w:left w:val="none" w:sz="0" w:space="0" w:color="auto"/>
        <w:bottom w:val="none" w:sz="0" w:space="0" w:color="auto"/>
        <w:right w:val="none" w:sz="0" w:space="0" w:color="auto"/>
      </w:divBdr>
    </w:div>
    <w:div w:id="247810679">
      <w:bodyDiv w:val="1"/>
      <w:marLeft w:val="0"/>
      <w:marRight w:val="0"/>
      <w:marTop w:val="0"/>
      <w:marBottom w:val="0"/>
      <w:divBdr>
        <w:top w:val="none" w:sz="0" w:space="0" w:color="auto"/>
        <w:left w:val="none" w:sz="0" w:space="0" w:color="auto"/>
        <w:bottom w:val="none" w:sz="0" w:space="0" w:color="auto"/>
        <w:right w:val="none" w:sz="0" w:space="0" w:color="auto"/>
      </w:divBdr>
    </w:div>
    <w:div w:id="287317212">
      <w:bodyDiv w:val="1"/>
      <w:marLeft w:val="0"/>
      <w:marRight w:val="0"/>
      <w:marTop w:val="0"/>
      <w:marBottom w:val="0"/>
      <w:divBdr>
        <w:top w:val="none" w:sz="0" w:space="0" w:color="auto"/>
        <w:left w:val="none" w:sz="0" w:space="0" w:color="auto"/>
        <w:bottom w:val="none" w:sz="0" w:space="0" w:color="auto"/>
        <w:right w:val="none" w:sz="0" w:space="0" w:color="auto"/>
      </w:divBdr>
    </w:div>
    <w:div w:id="293026622">
      <w:bodyDiv w:val="1"/>
      <w:marLeft w:val="0"/>
      <w:marRight w:val="0"/>
      <w:marTop w:val="0"/>
      <w:marBottom w:val="0"/>
      <w:divBdr>
        <w:top w:val="none" w:sz="0" w:space="0" w:color="auto"/>
        <w:left w:val="none" w:sz="0" w:space="0" w:color="auto"/>
        <w:bottom w:val="none" w:sz="0" w:space="0" w:color="auto"/>
        <w:right w:val="none" w:sz="0" w:space="0" w:color="auto"/>
      </w:divBdr>
    </w:div>
    <w:div w:id="330639500">
      <w:bodyDiv w:val="1"/>
      <w:marLeft w:val="0"/>
      <w:marRight w:val="0"/>
      <w:marTop w:val="0"/>
      <w:marBottom w:val="0"/>
      <w:divBdr>
        <w:top w:val="none" w:sz="0" w:space="0" w:color="auto"/>
        <w:left w:val="none" w:sz="0" w:space="0" w:color="auto"/>
        <w:bottom w:val="none" w:sz="0" w:space="0" w:color="auto"/>
        <w:right w:val="none" w:sz="0" w:space="0" w:color="auto"/>
      </w:divBdr>
    </w:div>
    <w:div w:id="334724881">
      <w:bodyDiv w:val="1"/>
      <w:marLeft w:val="0"/>
      <w:marRight w:val="0"/>
      <w:marTop w:val="0"/>
      <w:marBottom w:val="0"/>
      <w:divBdr>
        <w:top w:val="none" w:sz="0" w:space="0" w:color="auto"/>
        <w:left w:val="none" w:sz="0" w:space="0" w:color="auto"/>
        <w:bottom w:val="none" w:sz="0" w:space="0" w:color="auto"/>
        <w:right w:val="none" w:sz="0" w:space="0" w:color="auto"/>
      </w:divBdr>
    </w:div>
    <w:div w:id="348484957">
      <w:bodyDiv w:val="1"/>
      <w:marLeft w:val="0"/>
      <w:marRight w:val="0"/>
      <w:marTop w:val="0"/>
      <w:marBottom w:val="0"/>
      <w:divBdr>
        <w:top w:val="none" w:sz="0" w:space="0" w:color="auto"/>
        <w:left w:val="none" w:sz="0" w:space="0" w:color="auto"/>
        <w:bottom w:val="none" w:sz="0" w:space="0" w:color="auto"/>
        <w:right w:val="none" w:sz="0" w:space="0" w:color="auto"/>
      </w:divBdr>
    </w:div>
    <w:div w:id="350493017">
      <w:bodyDiv w:val="1"/>
      <w:marLeft w:val="0"/>
      <w:marRight w:val="0"/>
      <w:marTop w:val="0"/>
      <w:marBottom w:val="0"/>
      <w:divBdr>
        <w:top w:val="none" w:sz="0" w:space="0" w:color="auto"/>
        <w:left w:val="none" w:sz="0" w:space="0" w:color="auto"/>
        <w:bottom w:val="none" w:sz="0" w:space="0" w:color="auto"/>
        <w:right w:val="none" w:sz="0" w:space="0" w:color="auto"/>
      </w:divBdr>
    </w:div>
    <w:div w:id="441807869">
      <w:bodyDiv w:val="1"/>
      <w:marLeft w:val="0"/>
      <w:marRight w:val="0"/>
      <w:marTop w:val="0"/>
      <w:marBottom w:val="0"/>
      <w:divBdr>
        <w:top w:val="none" w:sz="0" w:space="0" w:color="auto"/>
        <w:left w:val="none" w:sz="0" w:space="0" w:color="auto"/>
        <w:bottom w:val="none" w:sz="0" w:space="0" w:color="auto"/>
        <w:right w:val="none" w:sz="0" w:space="0" w:color="auto"/>
      </w:divBdr>
    </w:div>
    <w:div w:id="444154577">
      <w:bodyDiv w:val="1"/>
      <w:marLeft w:val="0"/>
      <w:marRight w:val="0"/>
      <w:marTop w:val="0"/>
      <w:marBottom w:val="0"/>
      <w:divBdr>
        <w:top w:val="none" w:sz="0" w:space="0" w:color="auto"/>
        <w:left w:val="none" w:sz="0" w:space="0" w:color="auto"/>
        <w:bottom w:val="none" w:sz="0" w:space="0" w:color="auto"/>
        <w:right w:val="none" w:sz="0" w:space="0" w:color="auto"/>
      </w:divBdr>
    </w:div>
    <w:div w:id="454982584">
      <w:bodyDiv w:val="1"/>
      <w:marLeft w:val="0"/>
      <w:marRight w:val="0"/>
      <w:marTop w:val="0"/>
      <w:marBottom w:val="0"/>
      <w:divBdr>
        <w:top w:val="none" w:sz="0" w:space="0" w:color="auto"/>
        <w:left w:val="none" w:sz="0" w:space="0" w:color="auto"/>
        <w:bottom w:val="none" w:sz="0" w:space="0" w:color="auto"/>
        <w:right w:val="none" w:sz="0" w:space="0" w:color="auto"/>
      </w:divBdr>
    </w:div>
    <w:div w:id="465704613">
      <w:bodyDiv w:val="1"/>
      <w:marLeft w:val="0"/>
      <w:marRight w:val="0"/>
      <w:marTop w:val="0"/>
      <w:marBottom w:val="0"/>
      <w:divBdr>
        <w:top w:val="none" w:sz="0" w:space="0" w:color="auto"/>
        <w:left w:val="none" w:sz="0" w:space="0" w:color="auto"/>
        <w:bottom w:val="none" w:sz="0" w:space="0" w:color="auto"/>
        <w:right w:val="none" w:sz="0" w:space="0" w:color="auto"/>
      </w:divBdr>
    </w:div>
    <w:div w:id="488403294">
      <w:bodyDiv w:val="1"/>
      <w:marLeft w:val="0"/>
      <w:marRight w:val="0"/>
      <w:marTop w:val="0"/>
      <w:marBottom w:val="0"/>
      <w:divBdr>
        <w:top w:val="none" w:sz="0" w:space="0" w:color="auto"/>
        <w:left w:val="none" w:sz="0" w:space="0" w:color="auto"/>
        <w:bottom w:val="none" w:sz="0" w:space="0" w:color="auto"/>
        <w:right w:val="none" w:sz="0" w:space="0" w:color="auto"/>
      </w:divBdr>
    </w:div>
    <w:div w:id="537275992">
      <w:bodyDiv w:val="1"/>
      <w:marLeft w:val="0"/>
      <w:marRight w:val="0"/>
      <w:marTop w:val="0"/>
      <w:marBottom w:val="0"/>
      <w:divBdr>
        <w:top w:val="none" w:sz="0" w:space="0" w:color="auto"/>
        <w:left w:val="none" w:sz="0" w:space="0" w:color="auto"/>
        <w:bottom w:val="none" w:sz="0" w:space="0" w:color="auto"/>
        <w:right w:val="none" w:sz="0" w:space="0" w:color="auto"/>
      </w:divBdr>
    </w:div>
    <w:div w:id="589391774">
      <w:bodyDiv w:val="1"/>
      <w:marLeft w:val="0"/>
      <w:marRight w:val="0"/>
      <w:marTop w:val="0"/>
      <w:marBottom w:val="0"/>
      <w:divBdr>
        <w:top w:val="none" w:sz="0" w:space="0" w:color="auto"/>
        <w:left w:val="none" w:sz="0" w:space="0" w:color="auto"/>
        <w:bottom w:val="none" w:sz="0" w:space="0" w:color="auto"/>
        <w:right w:val="none" w:sz="0" w:space="0" w:color="auto"/>
      </w:divBdr>
    </w:div>
    <w:div w:id="597756384">
      <w:bodyDiv w:val="1"/>
      <w:marLeft w:val="0"/>
      <w:marRight w:val="0"/>
      <w:marTop w:val="0"/>
      <w:marBottom w:val="0"/>
      <w:divBdr>
        <w:top w:val="none" w:sz="0" w:space="0" w:color="auto"/>
        <w:left w:val="none" w:sz="0" w:space="0" w:color="auto"/>
        <w:bottom w:val="none" w:sz="0" w:space="0" w:color="auto"/>
        <w:right w:val="none" w:sz="0" w:space="0" w:color="auto"/>
      </w:divBdr>
    </w:div>
    <w:div w:id="635914281">
      <w:bodyDiv w:val="1"/>
      <w:marLeft w:val="0"/>
      <w:marRight w:val="0"/>
      <w:marTop w:val="0"/>
      <w:marBottom w:val="0"/>
      <w:divBdr>
        <w:top w:val="none" w:sz="0" w:space="0" w:color="auto"/>
        <w:left w:val="none" w:sz="0" w:space="0" w:color="auto"/>
        <w:bottom w:val="none" w:sz="0" w:space="0" w:color="auto"/>
        <w:right w:val="none" w:sz="0" w:space="0" w:color="auto"/>
      </w:divBdr>
    </w:div>
    <w:div w:id="653335159">
      <w:bodyDiv w:val="1"/>
      <w:marLeft w:val="0"/>
      <w:marRight w:val="0"/>
      <w:marTop w:val="0"/>
      <w:marBottom w:val="0"/>
      <w:divBdr>
        <w:top w:val="none" w:sz="0" w:space="0" w:color="auto"/>
        <w:left w:val="none" w:sz="0" w:space="0" w:color="auto"/>
        <w:bottom w:val="none" w:sz="0" w:space="0" w:color="auto"/>
        <w:right w:val="none" w:sz="0" w:space="0" w:color="auto"/>
      </w:divBdr>
    </w:div>
    <w:div w:id="691149267">
      <w:bodyDiv w:val="1"/>
      <w:marLeft w:val="0"/>
      <w:marRight w:val="0"/>
      <w:marTop w:val="0"/>
      <w:marBottom w:val="0"/>
      <w:divBdr>
        <w:top w:val="none" w:sz="0" w:space="0" w:color="auto"/>
        <w:left w:val="none" w:sz="0" w:space="0" w:color="auto"/>
        <w:bottom w:val="none" w:sz="0" w:space="0" w:color="auto"/>
        <w:right w:val="none" w:sz="0" w:space="0" w:color="auto"/>
      </w:divBdr>
    </w:div>
    <w:div w:id="711536299">
      <w:bodyDiv w:val="1"/>
      <w:marLeft w:val="0"/>
      <w:marRight w:val="0"/>
      <w:marTop w:val="0"/>
      <w:marBottom w:val="0"/>
      <w:divBdr>
        <w:top w:val="none" w:sz="0" w:space="0" w:color="auto"/>
        <w:left w:val="none" w:sz="0" w:space="0" w:color="auto"/>
        <w:bottom w:val="none" w:sz="0" w:space="0" w:color="auto"/>
        <w:right w:val="none" w:sz="0" w:space="0" w:color="auto"/>
      </w:divBdr>
    </w:div>
    <w:div w:id="764305288">
      <w:bodyDiv w:val="1"/>
      <w:marLeft w:val="0"/>
      <w:marRight w:val="0"/>
      <w:marTop w:val="0"/>
      <w:marBottom w:val="0"/>
      <w:divBdr>
        <w:top w:val="none" w:sz="0" w:space="0" w:color="auto"/>
        <w:left w:val="none" w:sz="0" w:space="0" w:color="auto"/>
        <w:bottom w:val="none" w:sz="0" w:space="0" w:color="auto"/>
        <w:right w:val="none" w:sz="0" w:space="0" w:color="auto"/>
      </w:divBdr>
    </w:div>
    <w:div w:id="775952459">
      <w:bodyDiv w:val="1"/>
      <w:marLeft w:val="0"/>
      <w:marRight w:val="0"/>
      <w:marTop w:val="0"/>
      <w:marBottom w:val="0"/>
      <w:divBdr>
        <w:top w:val="none" w:sz="0" w:space="0" w:color="auto"/>
        <w:left w:val="none" w:sz="0" w:space="0" w:color="auto"/>
        <w:bottom w:val="none" w:sz="0" w:space="0" w:color="auto"/>
        <w:right w:val="none" w:sz="0" w:space="0" w:color="auto"/>
      </w:divBdr>
    </w:div>
    <w:div w:id="842477785">
      <w:bodyDiv w:val="1"/>
      <w:marLeft w:val="0"/>
      <w:marRight w:val="0"/>
      <w:marTop w:val="0"/>
      <w:marBottom w:val="0"/>
      <w:divBdr>
        <w:top w:val="none" w:sz="0" w:space="0" w:color="auto"/>
        <w:left w:val="none" w:sz="0" w:space="0" w:color="auto"/>
        <w:bottom w:val="none" w:sz="0" w:space="0" w:color="auto"/>
        <w:right w:val="none" w:sz="0" w:space="0" w:color="auto"/>
      </w:divBdr>
    </w:div>
    <w:div w:id="866915170">
      <w:bodyDiv w:val="1"/>
      <w:marLeft w:val="0"/>
      <w:marRight w:val="0"/>
      <w:marTop w:val="0"/>
      <w:marBottom w:val="0"/>
      <w:divBdr>
        <w:top w:val="none" w:sz="0" w:space="0" w:color="auto"/>
        <w:left w:val="none" w:sz="0" w:space="0" w:color="auto"/>
        <w:bottom w:val="none" w:sz="0" w:space="0" w:color="auto"/>
        <w:right w:val="none" w:sz="0" w:space="0" w:color="auto"/>
      </w:divBdr>
    </w:div>
    <w:div w:id="915284653">
      <w:bodyDiv w:val="1"/>
      <w:marLeft w:val="0"/>
      <w:marRight w:val="0"/>
      <w:marTop w:val="0"/>
      <w:marBottom w:val="0"/>
      <w:divBdr>
        <w:top w:val="none" w:sz="0" w:space="0" w:color="auto"/>
        <w:left w:val="none" w:sz="0" w:space="0" w:color="auto"/>
        <w:bottom w:val="none" w:sz="0" w:space="0" w:color="auto"/>
        <w:right w:val="none" w:sz="0" w:space="0" w:color="auto"/>
      </w:divBdr>
    </w:div>
    <w:div w:id="956835933">
      <w:bodyDiv w:val="1"/>
      <w:marLeft w:val="0"/>
      <w:marRight w:val="0"/>
      <w:marTop w:val="0"/>
      <w:marBottom w:val="0"/>
      <w:divBdr>
        <w:top w:val="none" w:sz="0" w:space="0" w:color="auto"/>
        <w:left w:val="none" w:sz="0" w:space="0" w:color="auto"/>
        <w:bottom w:val="none" w:sz="0" w:space="0" w:color="auto"/>
        <w:right w:val="none" w:sz="0" w:space="0" w:color="auto"/>
      </w:divBdr>
    </w:div>
    <w:div w:id="976498280">
      <w:bodyDiv w:val="1"/>
      <w:marLeft w:val="0"/>
      <w:marRight w:val="0"/>
      <w:marTop w:val="0"/>
      <w:marBottom w:val="0"/>
      <w:divBdr>
        <w:top w:val="none" w:sz="0" w:space="0" w:color="auto"/>
        <w:left w:val="none" w:sz="0" w:space="0" w:color="auto"/>
        <w:bottom w:val="none" w:sz="0" w:space="0" w:color="auto"/>
        <w:right w:val="none" w:sz="0" w:space="0" w:color="auto"/>
      </w:divBdr>
    </w:div>
    <w:div w:id="982078083">
      <w:bodyDiv w:val="1"/>
      <w:marLeft w:val="0"/>
      <w:marRight w:val="0"/>
      <w:marTop w:val="0"/>
      <w:marBottom w:val="0"/>
      <w:divBdr>
        <w:top w:val="none" w:sz="0" w:space="0" w:color="auto"/>
        <w:left w:val="none" w:sz="0" w:space="0" w:color="auto"/>
        <w:bottom w:val="none" w:sz="0" w:space="0" w:color="auto"/>
        <w:right w:val="none" w:sz="0" w:space="0" w:color="auto"/>
      </w:divBdr>
    </w:div>
    <w:div w:id="1022631446">
      <w:bodyDiv w:val="1"/>
      <w:marLeft w:val="0"/>
      <w:marRight w:val="0"/>
      <w:marTop w:val="0"/>
      <w:marBottom w:val="0"/>
      <w:divBdr>
        <w:top w:val="none" w:sz="0" w:space="0" w:color="auto"/>
        <w:left w:val="none" w:sz="0" w:space="0" w:color="auto"/>
        <w:bottom w:val="none" w:sz="0" w:space="0" w:color="auto"/>
        <w:right w:val="none" w:sz="0" w:space="0" w:color="auto"/>
      </w:divBdr>
    </w:div>
    <w:div w:id="1032265305">
      <w:bodyDiv w:val="1"/>
      <w:marLeft w:val="0"/>
      <w:marRight w:val="0"/>
      <w:marTop w:val="0"/>
      <w:marBottom w:val="0"/>
      <w:divBdr>
        <w:top w:val="none" w:sz="0" w:space="0" w:color="auto"/>
        <w:left w:val="none" w:sz="0" w:space="0" w:color="auto"/>
        <w:bottom w:val="none" w:sz="0" w:space="0" w:color="auto"/>
        <w:right w:val="none" w:sz="0" w:space="0" w:color="auto"/>
      </w:divBdr>
    </w:div>
    <w:div w:id="1086342467">
      <w:bodyDiv w:val="1"/>
      <w:marLeft w:val="0"/>
      <w:marRight w:val="0"/>
      <w:marTop w:val="0"/>
      <w:marBottom w:val="0"/>
      <w:divBdr>
        <w:top w:val="none" w:sz="0" w:space="0" w:color="auto"/>
        <w:left w:val="none" w:sz="0" w:space="0" w:color="auto"/>
        <w:bottom w:val="none" w:sz="0" w:space="0" w:color="auto"/>
        <w:right w:val="none" w:sz="0" w:space="0" w:color="auto"/>
      </w:divBdr>
    </w:div>
    <w:div w:id="1093671831">
      <w:bodyDiv w:val="1"/>
      <w:marLeft w:val="0"/>
      <w:marRight w:val="0"/>
      <w:marTop w:val="0"/>
      <w:marBottom w:val="0"/>
      <w:divBdr>
        <w:top w:val="none" w:sz="0" w:space="0" w:color="auto"/>
        <w:left w:val="none" w:sz="0" w:space="0" w:color="auto"/>
        <w:bottom w:val="none" w:sz="0" w:space="0" w:color="auto"/>
        <w:right w:val="none" w:sz="0" w:space="0" w:color="auto"/>
      </w:divBdr>
    </w:div>
    <w:div w:id="1096093454">
      <w:bodyDiv w:val="1"/>
      <w:marLeft w:val="0"/>
      <w:marRight w:val="0"/>
      <w:marTop w:val="0"/>
      <w:marBottom w:val="0"/>
      <w:divBdr>
        <w:top w:val="none" w:sz="0" w:space="0" w:color="auto"/>
        <w:left w:val="none" w:sz="0" w:space="0" w:color="auto"/>
        <w:bottom w:val="none" w:sz="0" w:space="0" w:color="auto"/>
        <w:right w:val="none" w:sz="0" w:space="0" w:color="auto"/>
      </w:divBdr>
    </w:div>
    <w:div w:id="1111895267">
      <w:bodyDiv w:val="1"/>
      <w:marLeft w:val="0"/>
      <w:marRight w:val="0"/>
      <w:marTop w:val="0"/>
      <w:marBottom w:val="0"/>
      <w:divBdr>
        <w:top w:val="none" w:sz="0" w:space="0" w:color="auto"/>
        <w:left w:val="none" w:sz="0" w:space="0" w:color="auto"/>
        <w:bottom w:val="none" w:sz="0" w:space="0" w:color="auto"/>
        <w:right w:val="none" w:sz="0" w:space="0" w:color="auto"/>
      </w:divBdr>
    </w:div>
    <w:div w:id="1191336504">
      <w:bodyDiv w:val="1"/>
      <w:marLeft w:val="0"/>
      <w:marRight w:val="0"/>
      <w:marTop w:val="0"/>
      <w:marBottom w:val="0"/>
      <w:divBdr>
        <w:top w:val="none" w:sz="0" w:space="0" w:color="auto"/>
        <w:left w:val="none" w:sz="0" w:space="0" w:color="auto"/>
        <w:bottom w:val="none" w:sz="0" w:space="0" w:color="auto"/>
        <w:right w:val="none" w:sz="0" w:space="0" w:color="auto"/>
      </w:divBdr>
    </w:div>
    <w:div w:id="1240554011">
      <w:bodyDiv w:val="1"/>
      <w:marLeft w:val="0"/>
      <w:marRight w:val="0"/>
      <w:marTop w:val="0"/>
      <w:marBottom w:val="0"/>
      <w:divBdr>
        <w:top w:val="none" w:sz="0" w:space="0" w:color="auto"/>
        <w:left w:val="none" w:sz="0" w:space="0" w:color="auto"/>
        <w:bottom w:val="none" w:sz="0" w:space="0" w:color="auto"/>
        <w:right w:val="none" w:sz="0" w:space="0" w:color="auto"/>
      </w:divBdr>
    </w:div>
    <w:div w:id="1267033921">
      <w:bodyDiv w:val="1"/>
      <w:marLeft w:val="0"/>
      <w:marRight w:val="0"/>
      <w:marTop w:val="0"/>
      <w:marBottom w:val="0"/>
      <w:divBdr>
        <w:top w:val="none" w:sz="0" w:space="0" w:color="auto"/>
        <w:left w:val="none" w:sz="0" w:space="0" w:color="auto"/>
        <w:bottom w:val="none" w:sz="0" w:space="0" w:color="auto"/>
        <w:right w:val="none" w:sz="0" w:space="0" w:color="auto"/>
      </w:divBdr>
    </w:div>
    <w:div w:id="1274554334">
      <w:bodyDiv w:val="1"/>
      <w:marLeft w:val="0"/>
      <w:marRight w:val="0"/>
      <w:marTop w:val="0"/>
      <w:marBottom w:val="0"/>
      <w:divBdr>
        <w:top w:val="none" w:sz="0" w:space="0" w:color="auto"/>
        <w:left w:val="none" w:sz="0" w:space="0" w:color="auto"/>
        <w:bottom w:val="none" w:sz="0" w:space="0" w:color="auto"/>
        <w:right w:val="none" w:sz="0" w:space="0" w:color="auto"/>
      </w:divBdr>
    </w:div>
    <w:div w:id="1280574155">
      <w:bodyDiv w:val="1"/>
      <w:marLeft w:val="0"/>
      <w:marRight w:val="0"/>
      <w:marTop w:val="0"/>
      <w:marBottom w:val="0"/>
      <w:divBdr>
        <w:top w:val="none" w:sz="0" w:space="0" w:color="auto"/>
        <w:left w:val="none" w:sz="0" w:space="0" w:color="auto"/>
        <w:bottom w:val="none" w:sz="0" w:space="0" w:color="auto"/>
        <w:right w:val="none" w:sz="0" w:space="0" w:color="auto"/>
      </w:divBdr>
    </w:div>
    <w:div w:id="1298949275">
      <w:bodyDiv w:val="1"/>
      <w:marLeft w:val="0"/>
      <w:marRight w:val="0"/>
      <w:marTop w:val="0"/>
      <w:marBottom w:val="0"/>
      <w:divBdr>
        <w:top w:val="none" w:sz="0" w:space="0" w:color="auto"/>
        <w:left w:val="none" w:sz="0" w:space="0" w:color="auto"/>
        <w:bottom w:val="none" w:sz="0" w:space="0" w:color="auto"/>
        <w:right w:val="none" w:sz="0" w:space="0" w:color="auto"/>
      </w:divBdr>
    </w:div>
    <w:div w:id="1332370435">
      <w:bodyDiv w:val="1"/>
      <w:marLeft w:val="0"/>
      <w:marRight w:val="0"/>
      <w:marTop w:val="0"/>
      <w:marBottom w:val="0"/>
      <w:divBdr>
        <w:top w:val="none" w:sz="0" w:space="0" w:color="auto"/>
        <w:left w:val="none" w:sz="0" w:space="0" w:color="auto"/>
        <w:bottom w:val="none" w:sz="0" w:space="0" w:color="auto"/>
        <w:right w:val="none" w:sz="0" w:space="0" w:color="auto"/>
      </w:divBdr>
    </w:div>
    <w:div w:id="1351030583">
      <w:bodyDiv w:val="1"/>
      <w:marLeft w:val="0"/>
      <w:marRight w:val="0"/>
      <w:marTop w:val="0"/>
      <w:marBottom w:val="0"/>
      <w:divBdr>
        <w:top w:val="none" w:sz="0" w:space="0" w:color="auto"/>
        <w:left w:val="none" w:sz="0" w:space="0" w:color="auto"/>
        <w:bottom w:val="none" w:sz="0" w:space="0" w:color="auto"/>
        <w:right w:val="none" w:sz="0" w:space="0" w:color="auto"/>
      </w:divBdr>
    </w:div>
    <w:div w:id="1368992985">
      <w:bodyDiv w:val="1"/>
      <w:marLeft w:val="0"/>
      <w:marRight w:val="0"/>
      <w:marTop w:val="0"/>
      <w:marBottom w:val="0"/>
      <w:divBdr>
        <w:top w:val="none" w:sz="0" w:space="0" w:color="auto"/>
        <w:left w:val="none" w:sz="0" w:space="0" w:color="auto"/>
        <w:bottom w:val="none" w:sz="0" w:space="0" w:color="auto"/>
        <w:right w:val="none" w:sz="0" w:space="0" w:color="auto"/>
      </w:divBdr>
    </w:div>
    <w:div w:id="1381786539">
      <w:bodyDiv w:val="1"/>
      <w:marLeft w:val="0"/>
      <w:marRight w:val="0"/>
      <w:marTop w:val="0"/>
      <w:marBottom w:val="0"/>
      <w:divBdr>
        <w:top w:val="none" w:sz="0" w:space="0" w:color="auto"/>
        <w:left w:val="none" w:sz="0" w:space="0" w:color="auto"/>
        <w:bottom w:val="none" w:sz="0" w:space="0" w:color="auto"/>
        <w:right w:val="none" w:sz="0" w:space="0" w:color="auto"/>
      </w:divBdr>
    </w:div>
    <w:div w:id="1535654056">
      <w:bodyDiv w:val="1"/>
      <w:marLeft w:val="0"/>
      <w:marRight w:val="0"/>
      <w:marTop w:val="0"/>
      <w:marBottom w:val="0"/>
      <w:divBdr>
        <w:top w:val="none" w:sz="0" w:space="0" w:color="auto"/>
        <w:left w:val="none" w:sz="0" w:space="0" w:color="auto"/>
        <w:bottom w:val="none" w:sz="0" w:space="0" w:color="auto"/>
        <w:right w:val="none" w:sz="0" w:space="0" w:color="auto"/>
      </w:divBdr>
    </w:div>
    <w:div w:id="1587032090">
      <w:bodyDiv w:val="1"/>
      <w:marLeft w:val="0"/>
      <w:marRight w:val="0"/>
      <w:marTop w:val="0"/>
      <w:marBottom w:val="0"/>
      <w:divBdr>
        <w:top w:val="none" w:sz="0" w:space="0" w:color="auto"/>
        <w:left w:val="none" w:sz="0" w:space="0" w:color="auto"/>
        <w:bottom w:val="none" w:sz="0" w:space="0" w:color="auto"/>
        <w:right w:val="none" w:sz="0" w:space="0" w:color="auto"/>
      </w:divBdr>
    </w:div>
    <w:div w:id="1615671812">
      <w:bodyDiv w:val="1"/>
      <w:marLeft w:val="0"/>
      <w:marRight w:val="0"/>
      <w:marTop w:val="0"/>
      <w:marBottom w:val="0"/>
      <w:divBdr>
        <w:top w:val="none" w:sz="0" w:space="0" w:color="auto"/>
        <w:left w:val="none" w:sz="0" w:space="0" w:color="auto"/>
        <w:bottom w:val="none" w:sz="0" w:space="0" w:color="auto"/>
        <w:right w:val="none" w:sz="0" w:space="0" w:color="auto"/>
      </w:divBdr>
    </w:div>
    <w:div w:id="1655646425">
      <w:bodyDiv w:val="1"/>
      <w:marLeft w:val="0"/>
      <w:marRight w:val="0"/>
      <w:marTop w:val="0"/>
      <w:marBottom w:val="0"/>
      <w:divBdr>
        <w:top w:val="none" w:sz="0" w:space="0" w:color="auto"/>
        <w:left w:val="none" w:sz="0" w:space="0" w:color="auto"/>
        <w:bottom w:val="none" w:sz="0" w:space="0" w:color="auto"/>
        <w:right w:val="none" w:sz="0" w:space="0" w:color="auto"/>
      </w:divBdr>
    </w:div>
    <w:div w:id="1712609770">
      <w:bodyDiv w:val="1"/>
      <w:marLeft w:val="0"/>
      <w:marRight w:val="0"/>
      <w:marTop w:val="0"/>
      <w:marBottom w:val="0"/>
      <w:divBdr>
        <w:top w:val="none" w:sz="0" w:space="0" w:color="auto"/>
        <w:left w:val="none" w:sz="0" w:space="0" w:color="auto"/>
        <w:bottom w:val="none" w:sz="0" w:space="0" w:color="auto"/>
        <w:right w:val="none" w:sz="0" w:space="0" w:color="auto"/>
      </w:divBdr>
    </w:div>
    <w:div w:id="1717116466">
      <w:bodyDiv w:val="1"/>
      <w:marLeft w:val="0"/>
      <w:marRight w:val="0"/>
      <w:marTop w:val="0"/>
      <w:marBottom w:val="0"/>
      <w:divBdr>
        <w:top w:val="none" w:sz="0" w:space="0" w:color="auto"/>
        <w:left w:val="none" w:sz="0" w:space="0" w:color="auto"/>
        <w:bottom w:val="none" w:sz="0" w:space="0" w:color="auto"/>
        <w:right w:val="none" w:sz="0" w:space="0" w:color="auto"/>
      </w:divBdr>
    </w:div>
    <w:div w:id="1722943367">
      <w:bodyDiv w:val="1"/>
      <w:marLeft w:val="0"/>
      <w:marRight w:val="0"/>
      <w:marTop w:val="0"/>
      <w:marBottom w:val="0"/>
      <w:divBdr>
        <w:top w:val="none" w:sz="0" w:space="0" w:color="auto"/>
        <w:left w:val="none" w:sz="0" w:space="0" w:color="auto"/>
        <w:bottom w:val="none" w:sz="0" w:space="0" w:color="auto"/>
        <w:right w:val="none" w:sz="0" w:space="0" w:color="auto"/>
      </w:divBdr>
    </w:div>
    <w:div w:id="1729189739">
      <w:bodyDiv w:val="1"/>
      <w:marLeft w:val="0"/>
      <w:marRight w:val="0"/>
      <w:marTop w:val="0"/>
      <w:marBottom w:val="0"/>
      <w:divBdr>
        <w:top w:val="none" w:sz="0" w:space="0" w:color="auto"/>
        <w:left w:val="none" w:sz="0" w:space="0" w:color="auto"/>
        <w:bottom w:val="none" w:sz="0" w:space="0" w:color="auto"/>
        <w:right w:val="none" w:sz="0" w:space="0" w:color="auto"/>
      </w:divBdr>
    </w:div>
    <w:div w:id="1731880066">
      <w:bodyDiv w:val="1"/>
      <w:marLeft w:val="0"/>
      <w:marRight w:val="0"/>
      <w:marTop w:val="0"/>
      <w:marBottom w:val="0"/>
      <w:divBdr>
        <w:top w:val="none" w:sz="0" w:space="0" w:color="auto"/>
        <w:left w:val="none" w:sz="0" w:space="0" w:color="auto"/>
        <w:bottom w:val="none" w:sz="0" w:space="0" w:color="auto"/>
        <w:right w:val="none" w:sz="0" w:space="0" w:color="auto"/>
      </w:divBdr>
    </w:div>
    <w:div w:id="1753508701">
      <w:bodyDiv w:val="1"/>
      <w:marLeft w:val="0"/>
      <w:marRight w:val="0"/>
      <w:marTop w:val="0"/>
      <w:marBottom w:val="0"/>
      <w:divBdr>
        <w:top w:val="none" w:sz="0" w:space="0" w:color="auto"/>
        <w:left w:val="none" w:sz="0" w:space="0" w:color="auto"/>
        <w:bottom w:val="none" w:sz="0" w:space="0" w:color="auto"/>
        <w:right w:val="none" w:sz="0" w:space="0" w:color="auto"/>
      </w:divBdr>
    </w:div>
    <w:div w:id="1755856814">
      <w:bodyDiv w:val="1"/>
      <w:marLeft w:val="0"/>
      <w:marRight w:val="0"/>
      <w:marTop w:val="0"/>
      <w:marBottom w:val="0"/>
      <w:divBdr>
        <w:top w:val="none" w:sz="0" w:space="0" w:color="auto"/>
        <w:left w:val="none" w:sz="0" w:space="0" w:color="auto"/>
        <w:bottom w:val="none" w:sz="0" w:space="0" w:color="auto"/>
        <w:right w:val="none" w:sz="0" w:space="0" w:color="auto"/>
      </w:divBdr>
    </w:div>
    <w:div w:id="1782073105">
      <w:bodyDiv w:val="1"/>
      <w:marLeft w:val="0"/>
      <w:marRight w:val="0"/>
      <w:marTop w:val="0"/>
      <w:marBottom w:val="0"/>
      <w:divBdr>
        <w:top w:val="none" w:sz="0" w:space="0" w:color="auto"/>
        <w:left w:val="none" w:sz="0" w:space="0" w:color="auto"/>
        <w:bottom w:val="none" w:sz="0" w:space="0" w:color="auto"/>
        <w:right w:val="none" w:sz="0" w:space="0" w:color="auto"/>
      </w:divBdr>
    </w:div>
    <w:div w:id="1792430474">
      <w:bodyDiv w:val="1"/>
      <w:marLeft w:val="0"/>
      <w:marRight w:val="0"/>
      <w:marTop w:val="0"/>
      <w:marBottom w:val="0"/>
      <w:divBdr>
        <w:top w:val="none" w:sz="0" w:space="0" w:color="auto"/>
        <w:left w:val="none" w:sz="0" w:space="0" w:color="auto"/>
        <w:bottom w:val="none" w:sz="0" w:space="0" w:color="auto"/>
        <w:right w:val="none" w:sz="0" w:space="0" w:color="auto"/>
      </w:divBdr>
    </w:div>
    <w:div w:id="1832402571">
      <w:bodyDiv w:val="1"/>
      <w:marLeft w:val="0"/>
      <w:marRight w:val="0"/>
      <w:marTop w:val="0"/>
      <w:marBottom w:val="0"/>
      <w:divBdr>
        <w:top w:val="none" w:sz="0" w:space="0" w:color="auto"/>
        <w:left w:val="none" w:sz="0" w:space="0" w:color="auto"/>
        <w:bottom w:val="none" w:sz="0" w:space="0" w:color="auto"/>
        <w:right w:val="none" w:sz="0" w:space="0" w:color="auto"/>
      </w:divBdr>
    </w:div>
    <w:div w:id="1838033478">
      <w:bodyDiv w:val="1"/>
      <w:marLeft w:val="0"/>
      <w:marRight w:val="0"/>
      <w:marTop w:val="0"/>
      <w:marBottom w:val="0"/>
      <w:divBdr>
        <w:top w:val="none" w:sz="0" w:space="0" w:color="auto"/>
        <w:left w:val="none" w:sz="0" w:space="0" w:color="auto"/>
        <w:bottom w:val="none" w:sz="0" w:space="0" w:color="auto"/>
        <w:right w:val="none" w:sz="0" w:space="0" w:color="auto"/>
      </w:divBdr>
    </w:div>
    <w:div w:id="1840921589">
      <w:bodyDiv w:val="1"/>
      <w:marLeft w:val="0"/>
      <w:marRight w:val="0"/>
      <w:marTop w:val="0"/>
      <w:marBottom w:val="0"/>
      <w:divBdr>
        <w:top w:val="none" w:sz="0" w:space="0" w:color="auto"/>
        <w:left w:val="none" w:sz="0" w:space="0" w:color="auto"/>
        <w:bottom w:val="none" w:sz="0" w:space="0" w:color="auto"/>
        <w:right w:val="none" w:sz="0" w:space="0" w:color="auto"/>
      </w:divBdr>
    </w:div>
    <w:div w:id="1978414007">
      <w:bodyDiv w:val="1"/>
      <w:marLeft w:val="0"/>
      <w:marRight w:val="0"/>
      <w:marTop w:val="0"/>
      <w:marBottom w:val="0"/>
      <w:divBdr>
        <w:top w:val="none" w:sz="0" w:space="0" w:color="auto"/>
        <w:left w:val="none" w:sz="0" w:space="0" w:color="auto"/>
        <w:bottom w:val="none" w:sz="0" w:space="0" w:color="auto"/>
        <w:right w:val="none" w:sz="0" w:space="0" w:color="auto"/>
      </w:divBdr>
    </w:div>
    <w:div w:id="1993027108">
      <w:bodyDiv w:val="1"/>
      <w:marLeft w:val="0"/>
      <w:marRight w:val="0"/>
      <w:marTop w:val="0"/>
      <w:marBottom w:val="0"/>
      <w:divBdr>
        <w:top w:val="none" w:sz="0" w:space="0" w:color="auto"/>
        <w:left w:val="none" w:sz="0" w:space="0" w:color="auto"/>
        <w:bottom w:val="none" w:sz="0" w:space="0" w:color="auto"/>
        <w:right w:val="none" w:sz="0" w:space="0" w:color="auto"/>
      </w:divBdr>
    </w:div>
    <w:div w:id="2037851401">
      <w:bodyDiv w:val="1"/>
      <w:marLeft w:val="0"/>
      <w:marRight w:val="0"/>
      <w:marTop w:val="0"/>
      <w:marBottom w:val="0"/>
      <w:divBdr>
        <w:top w:val="none" w:sz="0" w:space="0" w:color="auto"/>
        <w:left w:val="none" w:sz="0" w:space="0" w:color="auto"/>
        <w:bottom w:val="none" w:sz="0" w:space="0" w:color="auto"/>
        <w:right w:val="none" w:sz="0" w:space="0" w:color="auto"/>
      </w:divBdr>
    </w:div>
    <w:div w:id="2060670029">
      <w:bodyDiv w:val="1"/>
      <w:marLeft w:val="0"/>
      <w:marRight w:val="0"/>
      <w:marTop w:val="0"/>
      <w:marBottom w:val="0"/>
      <w:divBdr>
        <w:top w:val="none" w:sz="0" w:space="0" w:color="auto"/>
        <w:left w:val="none" w:sz="0" w:space="0" w:color="auto"/>
        <w:bottom w:val="none" w:sz="0" w:space="0" w:color="auto"/>
        <w:right w:val="none" w:sz="0" w:space="0" w:color="auto"/>
      </w:divBdr>
    </w:div>
    <w:div w:id="2068842005">
      <w:bodyDiv w:val="1"/>
      <w:marLeft w:val="0"/>
      <w:marRight w:val="0"/>
      <w:marTop w:val="0"/>
      <w:marBottom w:val="0"/>
      <w:divBdr>
        <w:top w:val="none" w:sz="0" w:space="0" w:color="auto"/>
        <w:left w:val="none" w:sz="0" w:space="0" w:color="auto"/>
        <w:bottom w:val="none" w:sz="0" w:space="0" w:color="auto"/>
        <w:right w:val="none" w:sz="0" w:space="0" w:color="auto"/>
      </w:divBdr>
    </w:div>
    <w:div w:id="2102951517">
      <w:bodyDiv w:val="1"/>
      <w:marLeft w:val="0"/>
      <w:marRight w:val="0"/>
      <w:marTop w:val="0"/>
      <w:marBottom w:val="0"/>
      <w:divBdr>
        <w:top w:val="none" w:sz="0" w:space="0" w:color="auto"/>
        <w:left w:val="none" w:sz="0" w:space="0" w:color="auto"/>
        <w:bottom w:val="none" w:sz="0" w:space="0" w:color="auto"/>
        <w:right w:val="none" w:sz="0" w:space="0" w:color="auto"/>
      </w:divBdr>
    </w:div>
    <w:div w:id="2125922733">
      <w:bodyDiv w:val="1"/>
      <w:marLeft w:val="0"/>
      <w:marRight w:val="0"/>
      <w:marTop w:val="0"/>
      <w:marBottom w:val="0"/>
      <w:divBdr>
        <w:top w:val="none" w:sz="0" w:space="0" w:color="auto"/>
        <w:left w:val="none" w:sz="0" w:space="0" w:color="auto"/>
        <w:bottom w:val="none" w:sz="0" w:space="0" w:color="auto"/>
        <w:right w:val="none" w:sz="0" w:space="0" w:color="auto"/>
      </w:divBdr>
    </w:div>
    <w:div w:id="2135562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d.db.com/perl/search?tabset=person&amp;searchtype=facsimiletelephonenumber&amp;type=1&amp;uid=%2B852+22037241" TargetMode="External"/><Relationship Id="rId18" Type="http://schemas.openxmlformats.org/officeDocument/2006/relationships/hyperlink" Target="mailto:anson-ck.chan@db.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gd.db.com/perl/search?tabset=person&amp;searchtype=facsimiletelephonenumber&amp;type=1&amp;uid=%2B86%2810%2959695705"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equator-principles.com/wp-content/uploads/2020/01/The-%20Equator-Principles-July-2020.pdf" TargetMode="External"/><Relationship Id="rId17" Type="http://schemas.openxmlformats.org/officeDocument/2006/relationships/hyperlink" Target="http://gd.db.com/perl/search?tabset=person&amp;searchtype=facsimiletelephonenumber&amp;type=1&amp;uid=%2B852+22037241" TargetMode="External"/><Relationship Id="rId25" Type="http://schemas.openxmlformats.org/officeDocument/2006/relationships/header" Target="head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boi.hkloans@db.com,%20dboi.hkclosing@db.com" TargetMode="External"/><Relationship Id="rId20" Type="http://schemas.openxmlformats.org/officeDocument/2006/relationships/hyperlink" Target="mailto:dboi.hkloans@db.com,%20dboi.hkclosing@db.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edward-sl.hui@db.com"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felix.shum@db.com" TargetMode="External"/><Relationship Id="rId23" Type="http://schemas.openxmlformats.org/officeDocument/2006/relationships/hyperlink" Target="mailto:david.cham@db.com"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mailto:felix.shum@db.com"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nson-ck.chan@db.com" TargetMode="External"/><Relationship Id="rId22" Type="http://schemas.openxmlformats.org/officeDocument/2006/relationships/hyperlink" Target="mailto:liwen.gu@db.com" TargetMode="Externa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2F0C03EB6F841CFA5AF0EFA47A3A57C"/>
        <w:category>
          <w:name w:val="General"/>
          <w:gallery w:val="placeholder"/>
        </w:category>
        <w:types>
          <w:type w:val="bbPlcHdr"/>
        </w:types>
        <w:behaviors>
          <w:behavior w:val="content"/>
        </w:behaviors>
        <w:guid w:val="{5FC58172-DAA5-4740-AE1D-74EAC29FF444}"/>
      </w:docPartPr>
      <w:docPartBody>
        <w:p w:rsidR="00A07274" w:rsidRDefault="00A60B18">
          <w:pPr>
            <w:pStyle w:val="42F0C03EB6F841CFA5AF0EFA47A3A57C"/>
          </w:pPr>
          <w:r w:rsidRPr="00A9625B">
            <w:rPr>
              <w:rStyle w:val="PlaceholderText"/>
            </w:rPr>
            <w:t xml:space="preserve">Click here to enter </w:t>
          </w:r>
          <w:r>
            <w:rPr>
              <w:rStyle w:val="PlaceholderText"/>
            </w:rPr>
            <w:t>Agreement Title</w:t>
          </w:r>
          <w:r w:rsidRPr="00A9625B">
            <w:rPr>
              <w:rStyle w:val="PlaceholderText"/>
            </w:rPr>
            <w:t>.</w:t>
          </w:r>
        </w:p>
      </w:docPartBody>
    </w:docPart>
    <w:docPart>
      <w:docPartPr>
        <w:name w:val="4DB4FC0FE7834A4A990996FC637ED548"/>
        <w:category>
          <w:name w:val="General"/>
          <w:gallery w:val="placeholder"/>
        </w:category>
        <w:types>
          <w:type w:val="bbPlcHdr"/>
        </w:types>
        <w:behaviors>
          <w:behavior w:val="content"/>
        </w:behaviors>
        <w:guid w:val="{C640332E-C329-4A91-BEA2-AD5BB8AF63A9}"/>
      </w:docPartPr>
      <w:docPartBody>
        <w:p w:rsidR="00A07274" w:rsidRDefault="00A60B18" w:rsidP="00A60B18">
          <w:pPr>
            <w:pStyle w:val="4DB4FC0FE7834A4A990996FC637ED548"/>
          </w:pPr>
          <w:r w:rsidRPr="001E7F38">
            <w:rPr>
              <w:rStyle w:val="PlaceholderText"/>
            </w:rPr>
            <w:t>C</w:t>
          </w:r>
          <w:r>
            <w:rPr>
              <w:rStyle w:val="PlaceholderText"/>
            </w:rPr>
            <w:t>lick here to enter Party1 Name</w:t>
          </w:r>
          <w:r w:rsidRPr="001E7F38">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Cordia New">
    <w:panose1 w:val="020B0304020202020204"/>
    <w:charset w:val="DE"/>
    <w:family w:val="swiss"/>
    <w:pitch w:val="variable"/>
    <w:sig w:usb0="81000003" w:usb1="00000000" w:usb2="00000000" w:usb3="00000000" w:csb0="00010001" w:csb1="00000000"/>
  </w:font>
  <w:font w:name="CG Times">
    <w:altName w:val="Times New Roman"/>
    <w:charset w:val="00"/>
    <w:family w:val="roman"/>
    <w:pitch w:val="variable"/>
    <w:sig w:usb0="00000287" w:usb1="00000000" w:usb2="00000000" w:usb3="00000000" w:csb0="0000009F" w:csb1="00000000"/>
  </w:font>
  <w:font w:name="TimesNewRomanBoldItalic">
    <w:altName w:val="Times New Roman"/>
    <w:panose1 w:val="00000000000000000000"/>
    <w:charset w:val="00"/>
    <w:family w:val="roman"/>
    <w:notTrueType/>
    <w:pitch w:val="default"/>
  </w:font>
  <w:font w:name="Microsoft JhengHei UI">
    <w:panose1 w:val="020B0604030504040204"/>
    <w:charset w:val="88"/>
    <w:family w:val="swiss"/>
    <w:pitch w:val="variable"/>
    <w:sig w:usb0="000002A7" w:usb1="28CF4400" w:usb2="00000016" w:usb3="00000000" w:csb0="00100009" w:csb1="00000000"/>
  </w:font>
  <w:font w:name="MS Mincho">
    <w:altName w:val="ＭＳ 明朝"/>
    <w:panose1 w:val="020206090402050803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algun Gothic Semilight">
    <w:panose1 w:val="020B0502040204020203"/>
    <w:charset w:val="80"/>
    <w:family w:val="swiss"/>
    <w:pitch w:val="variable"/>
    <w:sig w:usb0="B0000AAF" w:usb1="09DF7CFB" w:usb2="00000012" w:usb3="00000000" w:csb0="003E01BD"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0B18"/>
    <w:rsid w:val="00006928"/>
    <w:rsid w:val="0001144B"/>
    <w:rsid w:val="00014A56"/>
    <w:rsid w:val="000260D1"/>
    <w:rsid w:val="000264B5"/>
    <w:rsid w:val="00064A2C"/>
    <w:rsid w:val="000D1A73"/>
    <w:rsid w:val="000D74A6"/>
    <w:rsid w:val="000E27A8"/>
    <w:rsid w:val="001070E0"/>
    <w:rsid w:val="00120C17"/>
    <w:rsid w:val="00151F1E"/>
    <w:rsid w:val="001D7E8B"/>
    <w:rsid w:val="001F08ED"/>
    <w:rsid w:val="001F2431"/>
    <w:rsid w:val="00203649"/>
    <w:rsid w:val="00210A2B"/>
    <w:rsid w:val="0022774E"/>
    <w:rsid w:val="0023643A"/>
    <w:rsid w:val="00254F7E"/>
    <w:rsid w:val="002D562B"/>
    <w:rsid w:val="002D72F1"/>
    <w:rsid w:val="002F553B"/>
    <w:rsid w:val="0034739A"/>
    <w:rsid w:val="003715B2"/>
    <w:rsid w:val="0039243D"/>
    <w:rsid w:val="00393CE0"/>
    <w:rsid w:val="003A102F"/>
    <w:rsid w:val="003A5DB1"/>
    <w:rsid w:val="003B22A4"/>
    <w:rsid w:val="003C3FE0"/>
    <w:rsid w:val="003E76F5"/>
    <w:rsid w:val="003F2F2F"/>
    <w:rsid w:val="003F5B32"/>
    <w:rsid w:val="00411114"/>
    <w:rsid w:val="004140DF"/>
    <w:rsid w:val="0044117F"/>
    <w:rsid w:val="00475C24"/>
    <w:rsid w:val="00483B82"/>
    <w:rsid w:val="00485B50"/>
    <w:rsid w:val="004B2B4A"/>
    <w:rsid w:val="0053337F"/>
    <w:rsid w:val="0054334E"/>
    <w:rsid w:val="00556981"/>
    <w:rsid w:val="0056018E"/>
    <w:rsid w:val="00586FC2"/>
    <w:rsid w:val="005B5F9F"/>
    <w:rsid w:val="005D2254"/>
    <w:rsid w:val="005D3385"/>
    <w:rsid w:val="005F0FAA"/>
    <w:rsid w:val="005F7B8A"/>
    <w:rsid w:val="00622A50"/>
    <w:rsid w:val="006328A2"/>
    <w:rsid w:val="0063340C"/>
    <w:rsid w:val="00662593"/>
    <w:rsid w:val="006716E5"/>
    <w:rsid w:val="00681543"/>
    <w:rsid w:val="00686B28"/>
    <w:rsid w:val="00695ACE"/>
    <w:rsid w:val="006A6581"/>
    <w:rsid w:val="006A70C9"/>
    <w:rsid w:val="006C052B"/>
    <w:rsid w:val="006D38B0"/>
    <w:rsid w:val="006D6961"/>
    <w:rsid w:val="006F1327"/>
    <w:rsid w:val="006F3C93"/>
    <w:rsid w:val="0070084B"/>
    <w:rsid w:val="007023D6"/>
    <w:rsid w:val="00715FBB"/>
    <w:rsid w:val="00726C05"/>
    <w:rsid w:val="007617F5"/>
    <w:rsid w:val="00766CD6"/>
    <w:rsid w:val="007A2821"/>
    <w:rsid w:val="007C4292"/>
    <w:rsid w:val="007C596D"/>
    <w:rsid w:val="00814CC4"/>
    <w:rsid w:val="00820E6A"/>
    <w:rsid w:val="0082605C"/>
    <w:rsid w:val="0084455F"/>
    <w:rsid w:val="008547AB"/>
    <w:rsid w:val="00856427"/>
    <w:rsid w:val="00885EE0"/>
    <w:rsid w:val="00891617"/>
    <w:rsid w:val="008A4B5C"/>
    <w:rsid w:val="008C1E6B"/>
    <w:rsid w:val="008C4157"/>
    <w:rsid w:val="008E091D"/>
    <w:rsid w:val="008E2A4A"/>
    <w:rsid w:val="008E400B"/>
    <w:rsid w:val="008F260E"/>
    <w:rsid w:val="008F3427"/>
    <w:rsid w:val="00915717"/>
    <w:rsid w:val="00921522"/>
    <w:rsid w:val="0093540F"/>
    <w:rsid w:val="00947004"/>
    <w:rsid w:val="00953D17"/>
    <w:rsid w:val="009C297D"/>
    <w:rsid w:val="009D21DF"/>
    <w:rsid w:val="009E695C"/>
    <w:rsid w:val="009F3BC3"/>
    <w:rsid w:val="00A07274"/>
    <w:rsid w:val="00A336AB"/>
    <w:rsid w:val="00A43CCF"/>
    <w:rsid w:val="00A5528A"/>
    <w:rsid w:val="00A60B18"/>
    <w:rsid w:val="00A72BB4"/>
    <w:rsid w:val="00AA71FD"/>
    <w:rsid w:val="00AE188C"/>
    <w:rsid w:val="00B51952"/>
    <w:rsid w:val="00B76B9C"/>
    <w:rsid w:val="00B771EA"/>
    <w:rsid w:val="00B85135"/>
    <w:rsid w:val="00B9383C"/>
    <w:rsid w:val="00B94AE0"/>
    <w:rsid w:val="00BB0ECB"/>
    <w:rsid w:val="00BC5D02"/>
    <w:rsid w:val="00BD4F36"/>
    <w:rsid w:val="00BE2288"/>
    <w:rsid w:val="00BE6306"/>
    <w:rsid w:val="00C43049"/>
    <w:rsid w:val="00C66008"/>
    <w:rsid w:val="00CB5C1B"/>
    <w:rsid w:val="00D272ED"/>
    <w:rsid w:val="00D32285"/>
    <w:rsid w:val="00D33ABA"/>
    <w:rsid w:val="00D41FB7"/>
    <w:rsid w:val="00D51254"/>
    <w:rsid w:val="00DD1467"/>
    <w:rsid w:val="00DD6FAD"/>
    <w:rsid w:val="00DE2B74"/>
    <w:rsid w:val="00E02332"/>
    <w:rsid w:val="00E14FEB"/>
    <w:rsid w:val="00E179A7"/>
    <w:rsid w:val="00E27836"/>
    <w:rsid w:val="00E6621A"/>
    <w:rsid w:val="00E82B5A"/>
    <w:rsid w:val="00F27C13"/>
    <w:rsid w:val="00F60446"/>
    <w:rsid w:val="00F61C83"/>
    <w:rsid w:val="00F758BF"/>
    <w:rsid w:val="00F80BE9"/>
    <w:rsid w:val="00F811B8"/>
    <w:rsid w:val="00FA4F84"/>
    <w:rsid w:val="00FA505D"/>
    <w:rsid w:val="00FA60D6"/>
    <w:rsid w:val="00FB3237"/>
    <w:rsid w:val="00FD2149"/>
    <w:rsid w:val="00FD2AAD"/>
    <w:rsid w:val="00FD54A6"/>
    <w:rsid w:val="00FE145A"/>
    <w:rsid w:val="00FE493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F2F2F"/>
    <w:rPr>
      <w:rFonts w:eastAsia="PMingLiU"/>
      <w:color w:val="808080"/>
    </w:rPr>
  </w:style>
  <w:style w:type="paragraph" w:customStyle="1" w:styleId="42F0C03EB6F841CFA5AF0EFA47A3A57C">
    <w:name w:val="42F0C03EB6F841CFA5AF0EFA47A3A57C"/>
  </w:style>
  <w:style w:type="paragraph" w:customStyle="1" w:styleId="4DB4FC0FE7834A4A990996FC637ED548">
    <w:name w:val="4DB4FC0FE7834A4A990996FC637ED548"/>
    <w:rsid w:val="00A60B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B&amp;M">
  <a:themeElements>
    <a:clrScheme name="B&amp;M">
      <a:dk1>
        <a:srgbClr val="000000"/>
      </a:dk1>
      <a:lt1>
        <a:srgbClr val="FFFFFF"/>
      </a:lt1>
      <a:dk2>
        <a:srgbClr val="5F5F5F"/>
      </a:dk2>
      <a:lt2>
        <a:srgbClr val="C2C3C4"/>
      </a:lt2>
      <a:accent1>
        <a:srgbClr val="EE3135"/>
      </a:accent1>
      <a:accent2>
        <a:srgbClr val="AE132A"/>
      </a:accent2>
      <a:accent3>
        <a:srgbClr val="7A0223"/>
      </a:accent3>
      <a:accent4>
        <a:srgbClr val="002856"/>
      </a:accent4>
      <a:accent5>
        <a:srgbClr val="F58220"/>
      </a:accent5>
      <a:accent6>
        <a:srgbClr val="007B66"/>
      </a:accent6>
      <a:hlink>
        <a:srgbClr val="0000FF"/>
      </a:hlink>
      <a:folHlink>
        <a:srgbClr val="800080"/>
      </a:folHlink>
    </a:clrScheme>
    <a:fontScheme name="B&amp;M">
      <a:majorFont>
        <a:latin typeface="Times New Roman"/>
        <a:ea typeface="PMingLiu"/>
        <a:cs typeface=""/>
        <a:font script="Jpan" typeface="MS Mincho"/>
      </a:majorFont>
      <a:minorFont>
        <a:latin typeface="Times New Roman"/>
        <a:ea typeface="PMingLiU"/>
        <a:cs typeface=""/>
        <a:font script="Jpan" typeface="MS 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E574F-BC2E-4C1E-A4AC-F4D878933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151</Pages>
  <Words>51153</Words>
  <Characters>291577</Characters>
  <Application>Microsoft Office Word</Application>
  <DocSecurity>0</DocSecurity>
  <Lines>2429</Lines>
  <Paragraphs>684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Vlahovic Sanovic</dc:creator>
  <cp:keywords/>
  <dc:description/>
  <cp:lastModifiedBy>Ivana Vojinović</cp:lastModifiedBy>
  <cp:revision>2</cp:revision>
  <cp:lastPrinted>2024-10-10T14:16:00Z</cp:lastPrinted>
  <dcterms:created xsi:type="dcterms:W3CDTF">2024-10-11T11:18:00Z</dcterms:created>
  <dcterms:modified xsi:type="dcterms:W3CDTF">2024-10-11T11:18:00Z</dcterms:modified>
</cp:coreProperties>
</file>