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C1E85" w14:textId="77777777" w:rsidR="001943F7" w:rsidRPr="00986FD6" w:rsidRDefault="001943F7" w:rsidP="004B577C">
      <w:pPr>
        <w:shd w:val="clear" w:color="auto" w:fill="FFFFFF"/>
        <w:spacing w:line="276" w:lineRule="auto"/>
        <w:ind w:right="19"/>
        <w:rPr>
          <w:szCs w:val="24"/>
          <w:lang w:val="sr-Cyrl-CS"/>
        </w:rPr>
      </w:pPr>
    </w:p>
    <w:p w14:paraId="4ABFBE4E" w14:textId="39501CD9" w:rsidR="00D50A7F" w:rsidRPr="00986FD6" w:rsidRDefault="001943F7" w:rsidP="001421F8">
      <w:pPr>
        <w:spacing w:line="276" w:lineRule="auto"/>
        <w:ind w:firstLine="720"/>
        <w:rPr>
          <w:lang w:val="sr-Cyrl-CS"/>
        </w:rPr>
      </w:pPr>
      <w:r w:rsidRPr="00986FD6">
        <w:rPr>
          <w:rFonts w:eastAsia="Times New Roman"/>
          <w:color w:val="000000"/>
          <w:spacing w:val="-4"/>
          <w:szCs w:val="24"/>
          <w:lang w:val="sr-Cyrl-CS"/>
        </w:rPr>
        <w:t xml:space="preserve">На основу члана </w:t>
      </w:r>
      <w:r w:rsidR="00851FDD" w:rsidRPr="00986FD6">
        <w:rPr>
          <w:rFonts w:eastAsia="Times New Roman"/>
          <w:color w:val="000000"/>
          <w:spacing w:val="-4"/>
          <w:szCs w:val="24"/>
          <w:lang w:val="sr-Cyrl-CS"/>
        </w:rPr>
        <w:t xml:space="preserve">42. </w:t>
      </w:r>
      <w:r w:rsidR="00DB2527" w:rsidRPr="00986FD6">
        <w:rPr>
          <w:rFonts w:eastAsia="Times New Roman"/>
          <w:color w:val="000000"/>
          <w:spacing w:val="-4"/>
          <w:szCs w:val="24"/>
          <w:lang w:val="sr-Cyrl-CS"/>
        </w:rPr>
        <w:t>став 4</w:t>
      </w:r>
      <w:r w:rsidR="00851FDD" w:rsidRPr="00986FD6">
        <w:rPr>
          <w:szCs w:val="24"/>
          <w:lang w:val="sr-Cyrl-CS"/>
        </w:rPr>
        <w:t xml:space="preserve">. Закона о </w:t>
      </w:r>
      <w:r w:rsidR="00851FDD" w:rsidRPr="00986FD6">
        <w:rPr>
          <w:bCs/>
          <w:szCs w:val="24"/>
          <w:lang w:val="sr-Cyrl-CS"/>
        </w:rPr>
        <w:t>управљању привредним друштвима која су у власништву Републике Србије</w:t>
      </w:r>
      <w:r w:rsidR="00851FDD" w:rsidRPr="00986FD6">
        <w:rPr>
          <w:szCs w:val="24"/>
          <w:lang w:val="sr-Cyrl-CS"/>
        </w:rPr>
        <w:t xml:space="preserve"> („Службени гласник РС”, бр</w:t>
      </w:r>
      <w:r w:rsidR="008C758B" w:rsidRPr="00986FD6">
        <w:rPr>
          <w:szCs w:val="24"/>
          <w:lang w:val="sr-Cyrl-CS"/>
        </w:rPr>
        <w:t>ој</w:t>
      </w:r>
      <w:r w:rsidR="00851FDD" w:rsidRPr="00986FD6">
        <w:rPr>
          <w:szCs w:val="24"/>
          <w:lang w:val="sr-Cyrl-CS"/>
        </w:rPr>
        <w:t xml:space="preserve"> 76/23)</w:t>
      </w:r>
      <w:r w:rsidR="007B176C" w:rsidRPr="00986FD6">
        <w:rPr>
          <w:szCs w:val="24"/>
          <w:lang w:val="sr-Cyrl-CS"/>
        </w:rPr>
        <w:t xml:space="preserve"> </w:t>
      </w:r>
      <w:r w:rsidR="00D50A7F" w:rsidRPr="00986FD6">
        <w:rPr>
          <w:szCs w:val="24"/>
          <w:lang w:val="sr-Cyrl-CS"/>
        </w:rPr>
        <w:t xml:space="preserve">и члана 42. став 1. Закона о Влади („Службени гласник РС”, бр. </w:t>
      </w:r>
      <w:r w:rsidR="00D50A7F" w:rsidRPr="00986FD6">
        <w:rPr>
          <w:lang w:val="sr-Cyrl-CS"/>
        </w:rPr>
        <w:t xml:space="preserve">55/05, 71/05 </w:t>
      </w:r>
      <w:r w:rsidR="004D21DC" w:rsidRPr="00986FD6">
        <w:rPr>
          <w:lang w:val="sr-Cyrl-CS"/>
        </w:rPr>
        <w:t>-</w:t>
      </w:r>
      <w:r w:rsidR="00D50A7F" w:rsidRPr="00986FD6">
        <w:rPr>
          <w:lang w:val="sr-Cyrl-CS"/>
        </w:rPr>
        <w:t xml:space="preserve"> испр</w:t>
      </w:r>
      <w:r w:rsidR="004D21DC" w:rsidRPr="00986FD6">
        <w:rPr>
          <w:lang w:val="sr-Cyrl-CS"/>
        </w:rPr>
        <w:t>авка</w:t>
      </w:r>
      <w:r w:rsidR="00D50A7F" w:rsidRPr="00986FD6">
        <w:rPr>
          <w:lang w:val="sr-Cyrl-CS"/>
        </w:rPr>
        <w:t xml:space="preserve">, 101/07, 65/08, 16/11, 68/12 </w:t>
      </w:r>
      <w:r w:rsidR="004D21DC" w:rsidRPr="00986FD6">
        <w:rPr>
          <w:lang w:val="sr-Cyrl-CS"/>
        </w:rPr>
        <w:t>-</w:t>
      </w:r>
      <w:r w:rsidR="00D50A7F" w:rsidRPr="00986FD6">
        <w:rPr>
          <w:lang w:val="sr-Cyrl-CS"/>
        </w:rPr>
        <w:t xml:space="preserve"> УС, 72/12, 7/14 </w:t>
      </w:r>
      <w:r w:rsidR="004D21DC" w:rsidRPr="00986FD6">
        <w:rPr>
          <w:lang w:val="sr-Cyrl-CS"/>
        </w:rPr>
        <w:t>-</w:t>
      </w:r>
      <w:r w:rsidR="00D50A7F" w:rsidRPr="00986FD6">
        <w:rPr>
          <w:lang w:val="sr-Cyrl-CS"/>
        </w:rPr>
        <w:t xml:space="preserve"> УС, 44/14 и -</w:t>
      </w:r>
      <w:r w:rsidR="004D21DC" w:rsidRPr="00986FD6">
        <w:rPr>
          <w:lang w:val="sr-Cyrl-CS"/>
        </w:rPr>
        <w:t xml:space="preserve"> </w:t>
      </w:r>
      <w:r w:rsidR="00D50A7F" w:rsidRPr="00986FD6">
        <w:rPr>
          <w:lang w:val="sr-Cyrl-CS"/>
        </w:rPr>
        <w:t xml:space="preserve">30/18 </w:t>
      </w:r>
      <w:r w:rsidR="004D21DC" w:rsidRPr="00986FD6">
        <w:rPr>
          <w:lang w:val="sr-Cyrl-CS"/>
        </w:rPr>
        <w:t>-</w:t>
      </w:r>
      <w:r w:rsidR="00D50A7F" w:rsidRPr="00986FD6">
        <w:rPr>
          <w:lang w:val="sr-Cyrl-CS"/>
        </w:rPr>
        <w:t xml:space="preserve"> др. закон),</w:t>
      </w:r>
    </w:p>
    <w:p w14:paraId="465685BE" w14:textId="77777777" w:rsidR="001943F7" w:rsidRPr="00986FD6" w:rsidRDefault="001943F7" w:rsidP="001421F8">
      <w:pPr>
        <w:shd w:val="clear" w:color="auto" w:fill="FFFFFF"/>
        <w:spacing w:line="276" w:lineRule="auto"/>
        <w:ind w:left="43" w:right="19" w:firstLine="677"/>
        <w:rPr>
          <w:rFonts w:eastAsia="Times New Roman"/>
          <w:color w:val="000000"/>
          <w:spacing w:val="-5"/>
          <w:szCs w:val="24"/>
          <w:lang w:val="sr-Cyrl-CS"/>
        </w:rPr>
      </w:pPr>
    </w:p>
    <w:p w14:paraId="0055A4D7" w14:textId="4BF6D0DC" w:rsidR="001943F7" w:rsidRPr="00986FD6" w:rsidRDefault="001943F7" w:rsidP="001421F8">
      <w:pPr>
        <w:shd w:val="clear" w:color="auto" w:fill="FFFFFF"/>
        <w:spacing w:line="276" w:lineRule="auto"/>
        <w:ind w:right="19" w:firstLine="720"/>
        <w:rPr>
          <w:rFonts w:eastAsia="Times New Roman"/>
          <w:color w:val="000000"/>
          <w:spacing w:val="-6"/>
          <w:szCs w:val="24"/>
          <w:lang w:val="sr-Cyrl-CS"/>
        </w:rPr>
      </w:pPr>
      <w:r w:rsidRPr="00986FD6">
        <w:rPr>
          <w:rFonts w:eastAsia="Times New Roman"/>
          <w:color w:val="000000"/>
          <w:spacing w:val="-6"/>
          <w:szCs w:val="24"/>
          <w:lang w:val="sr-Cyrl-CS"/>
        </w:rPr>
        <w:t>Влада доноси</w:t>
      </w:r>
    </w:p>
    <w:p w14:paraId="56B7656E" w14:textId="31AB419A" w:rsidR="00851FDD" w:rsidRPr="00986FD6" w:rsidRDefault="00851FDD" w:rsidP="001421F8">
      <w:pPr>
        <w:shd w:val="clear" w:color="auto" w:fill="FFFFFF"/>
        <w:spacing w:line="276" w:lineRule="auto"/>
        <w:ind w:right="19" w:firstLine="720"/>
        <w:rPr>
          <w:rFonts w:eastAsia="Times New Roman"/>
          <w:color w:val="000000"/>
          <w:spacing w:val="-6"/>
          <w:szCs w:val="24"/>
          <w:lang w:val="sr-Cyrl-CS"/>
        </w:rPr>
      </w:pPr>
    </w:p>
    <w:p w14:paraId="12007223" w14:textId="77777777" w:rsidR="00DB06C0" w:rsidRPr="00986FD6" w:rsidRDefault="00DB06C0" w:rsidP="009D7865">
      <w:pPr>
        <w:shd w:val="clear" w:color="auto" w:fill="FFFFFF"/>
        <w:spacing w:line="276" w:lineRule="auto"/>
        <w:ind w:right="19"/>
        <w:rPr>
          <w:rFonts w:eastAsia="Times New Roman"/>
          <w:color w:val="000000"/>
          <w:spacing w:val="-6"/>
          <w:szCs w:val="24"/>
          <w:lang w:val="sr-Cyrl-CS"/>
        </w:rPr>
      </w:pPr>
    </w:p>
    <w:p w14:paraId="08FD3604" w14:textId="77777777" w:rsidR="00D50A7F" w:rsidRPr="00986FD6" w:rsidRDefault="00851FDD" w:rsidP="009D7865">
      <w:pPr>
        <w:shd w:val="clear" w:color="auto" w:fill="FFFFFF"/>
        <w:spacing w:line="276" w:lineRule="auto"/>
        <w:ind w:right="19"/>
        <w:jc w:val="center"/>
        <w:rPr>
          <w:rFonts w:eastAsia="Times New Roman"/>
          <w:color w:val="000000"/>
          <w:spacing w:val="-6"/>
          <w:szCs w:val="24"/>
          <w:lang w:val="sr-Cyrl-CS"/>
        </w:rPr>
      </w:pPr>
      <w:r w:rsidRPr="00986FD6">
        <w:rPr>
          <w:rFonts w:eastAsia="Times New Roman"/>
          <w:color w:val="000000"/>
          <w:spacing w:val="-6"/>
          <w:szCs w:val="24"/>
          <w:lang w:val="sr-Cyrl-CS"/>
        </w:rPr>
        <w:t>УРЕДБУ</w:t>
      </w:r>
    </w:p>
    <w:p w14:paraId="29F48AA0" w14:textId="36275D3E" w:rsidR="00851FDD" w:rsidRPr="00986FD6" w:rsidRDefault="00851FDD" w:rsidP="009D7865">
      <w:pPr>
        <w:shd w:val="clear" w:color="auto" w:fill="FFFFFF"/>
        <w:spacing w:line="276" w:lineRule="auto"/>
        <w:ind w:right="19"/>
        <w:jc w:val="center"/>
        <w:rPr>
          <w:rFonts w:eastAsia="Times New Roman"/>
          <w:color w:val="000000"/>
          <w:spacing w:val="-6"/>
          <w:szCs w:val="24"/>
          <w:lang w:val="sr-Cyrl-CS"/>
        </w:rPr>
      </w:pPr>
      <w:r w:rsidRPr="00986FD6">
        <w:rPr>
          <w:rFonts w:eastAsia="Times New Roman"/>
          <w:color w:val="000000"/>
          <w:spacing w:val="-6"/>
          <w:szCs w:val="24"/>
          <w:lang w:val="sr-Cyrl-CS"/>
        </w:rPr>
        <w:t xml:space="preserve"> О КРИТЕРИЈУМИМА ЗА ИЗБОР ПРАВНЕ ФОРМЕ</w:t>
      </w:r>
      <w:r w:rsidR="009108B0" w:rsidRPr="00986FD6">
        <w:rPr>
          <w:rFonts w:eastAsia="Times New Roman"/>
          <w:color w:val="000000"/>
          <w:spacing w:val="-6"/>
          <w:szCs w:val="24"/>
          <w:lang w:val="sr-Cyrl-CS"/>
        </w:rPr>
        <w:t xml:space="preserve"> ДРУШТВА КАПИТАЛА</w:t>
      </w:r>
    </w:p>
    <w:p w14:paraId="1F30D3AA" w14:textId="2F34E6D1" w:rsidR="00DB06C0" w:rsidRPr="00986FD6" w:rsidRDefault="00DB06C0" w:rsidP="001421F8">
      <w:pPr>
        <w:shd w:val="clear" w:color="auto" w:fill="FFFFFF"/>
        <w:spacing w:line="276" w:lineRule="auto"/>
        <w:ind w:right="19" w:firstLine="720"/>
        <w:jc w:val="center"/>
        <w:rPr>
          <w:rFonts w:eastAsia="Times New Roman"/>
          <w:color w:val="000000"/>
          <w:spacing w:val="-6"/>
          <w:szCs w:val="24"/>
          <w:lang w:val="sr-Cyrl-CS"/>
        </w:rPr>
      </w:pPr>
    </w:p>
    <w:p w14:paraId="1B87B366" w14:textId="77777777" w:rsidR="00DB06C0" w:rsidRPr="00986FD6" w:rsidRDefault="00DB06C0" w:rsidP="001421F8">
      <w:pPr>
        <w:shd w:val="clear" w:color="auto" w:fill="FFFFFF"/>
        <w:spacing w:line="276" w:lineRule="auto"/>
        <w:ind w:right="19" w:firstLine="720"/>
        <w:jc w:val="center"/>
        <w:rPr>
          <w:rFonts w:eastAsia="Times New Roman"/>
          <w:color w:val="000000"/>
          <w:spacing w:val="-6"/>
          <w:szCs w:val="24"/>
          <w:lang w:val="sr-Cyrl-CS"/>
        </w:rPr>
      </w:pPr>
    </w:p>
    <w:p w14:paraId="06140E17" w14:textId="38706C48" w:rsidR="00851FDD" w:rsidRPr="00986FD6" w:rsidRDefault="00851FDD" w:rsidP="001421F8">
      <w:pPr>
        <w:pStyle w:val="4clan"/>
        <w:spacing w:before="240" w:beforeAutospacing="0" w:after="240" w:afterAutospacing="0" w:line="276" w:lineRule="auto"/>
        <w:jc w:val="center"/>
        <w:rPr>
          <w:bCs/>
          <w:color w:val="000000"/>
          <w:lang w:val="sr-Cyrl-CS"/>
        </w:rPr>
      </w:pPr>
      <w:r w:rsidRPr="00986FD6">
        <w:rPr>
          <w:bCs/>
          <w:color w:val="000000"/>
          <w:lang w:val="sr-Cyrl-CS"/>
        </w:rPr>
        <w:t> </w:t>
      </w:r>
      <w:bookmarkStart w:id="0" w:name="clan_1"/>
      <w:bookmarkEnd w:id="0"/>
      <w:r w:rsidRPr="00986FD6">
        <w:rPr>
          <w:bCs/>
          <w:color w:val="000000"/>
          <w:lang w:val="sr-Cyrl-CS"/>
        </w:rPr>
        <w:t>Члан 1.</w:t>
      </w:r>
    </w:p>
    <w:p w14:paraId="4A6D42CD" w14:textId="3FFA10DE" w:rsidR="00851FDD" w:rsidRPr="00986FD6" w:rsidRDefault="00851FDD" w:rsidP="001421F8">
      <w:pPr>
        <w:pStyle w:val="1tekst"/>
        <w:spacing w:before="0" w:beforeAutospacing="0" w:after="0" w:afterAutospacing="0" w:line="276" w:lineRule="auto"/>
        <w:ind w:left="150" w:right="150" w:firstLine="570"/>
        <w:jc w:val="both"/>
        <w:rPr>
          <w:color w:val="000000"/>
          <w:lang w:val="sr-Cyrl-CS"/>
        </w:rPr>
      </w:pPr>
      <w:r w:rsidRPr="00986FD6">
        <w:rPr>
          <w:color w:val="000000"/>
          <w:lang w:val="sr-Cyrl-CS"/>
        </w:rPr>
        <w:t xml:space="preserve">Овом уредбом утврђују </w:t>
      </w:r>
      <w:r w:rsidR="00DB2527" w:rsidRPr="00986FD6">
        <w:rPr>
          <w:color w:val="000000"/>
          <w:lang w:val="sr-Cyrl-CS"/>
        </w:rPr>
        <w:t xml:space="preserve">се </w:t>
      </w:r>
      <w:r w:rsidRPr="00986FD6">
        <w:rPr>
          <w:color w:val="000000"/>
          <w:lang w:val="sr-Cyrl-CS"/>
        </w:rPr>
        <w:t xml:space="preserve">критеријуми за избор правне форме </w:t>
      </w:r>
      <w:r w:rsidR="009108B0" w:rsidRPr="00986FD6">
        <w:rPr>
          <w:color w:val="000000"/>
          <w:lang w:val="sr-Cyrl-CS"/>
        </w:rPr>
        <w:t>друштва капитала у  коју ће се јавно предузеће трансформисати.</w:t>
      </w:r>
      <w:r w:rsidRPr="00986FD6">
        <w:rPr>
          <w:color w:val="000000"/>
          <w:lang w:val="sr-Cyrl-CS"/>
        </w:rPr>
        <w:t xml:space="preserve"> </w:t>
      </w:r>
    </w:p>
    <w:p w14:paraId="7765F30E" w14:textId="77777777" w:rsidR="00DB06C0" w:rsidRPr="00986FD6" w:rsidRDefault="00DB06C0" w:rsidP="001421F8">
      <w:pPr>
        <w:pStyle w:val="1tekst"/>
        <w:spacing w:before="0" w:beforeAutospacing="0" w:after="0" w:afterAutospacing="0" w:line="276" w:lineRule="auto"/>
        <w:ind w:left="150" w:right="150" w:firstLine="570"/>
        <w:jc w:val="both"/>
        <w:rPr>
          <w:color w:val="000000"/>
          <w:lang w:val="sr-Cyrl-CS"/>
        </w:rPr>
      </w:pPr>
    </w:p>
    <w:p w14:paraId="5CA88006" w14:textId="77777777" w:rsidR="00851FDD" w:rsidRPr="00986FD6" w:rsidRDefault="00851FDD" w:rsidP="001421F8">
      <w:pPr>
        <w:pStyle w:val="4clan"/>
        <w:spacing w:before="240" w:beforeAutospacing="0" w:after="240" w:afterAutospacing="0" w:line="276" w:lineRule="auto"/>
        <w:jc w:val="center"/>
        <w:rPr>
          <w:bCs/>
          <w:color w:val="000000"/>
          <w:lang w:val="sr-Cyrl-CS"/>
        </w:rPr>
      </w:pPr>
      <w:bookmarkStart w:id="1" w:name="clan_2"/>
      <w:bookmarkEnd w:id="1"/>
      <w:r w:rsidRPr="00986FD6">
        <w:rPr>
          <w:bCs/>
          <w:color w:val="000000"/>
          <w:lang w:val="sr-Cyrl-CS"/>
        </w:rPr>
        <w:t>Члан 2.</w:t>
      </w:r>
    </w:p>
    <w:p w14:paraId="47443FF2" w14:textId="32515D36" w:rsidR="00851FDD" w:rsidRPr="00986FD6" w:rsidRDefault="00851FDD" w:rsidP="001421F8">
      <w:pPr>
        <w:pStyle w:val="1tekst"/>
        <w:spacing w:before="0" w:beforeAutospacing="0" w:after="0" w:afterAutospacing="0" w:line="276" w:lineRule="auto"/>
        <w:ind w:right="150" w:firstLine="720"/>
        <w:jc w:val="both"/>
        <w:rPr>
          <w:color w:val="000000"/>
          <w:lang w:val="sr-Cyrl-CS"/>
        </w:rPr>
      </w:pPr>
      <w:r w:rsidRPr="00986FD6">
        <w:rPr>
          <w:color w:val="000000"/>
          <w:lang w:val="sr-Cyrl-CS"/>
        </w:rPr>
        <w:t xml:space="preserve">Јавно предузеће </w:t>
      </w:r>
      <w:r w:rsidR="00DB2527" w:rsidRPr="00986FD6">
        <w:rPr>
          <w:color w:val="000000"/>
          <w:lang w:val="sr-Cyrl-CS"/>
        </w:rPr>
        <w:t xml:space="preserve">чији је оснивач Република Србија (у даљем тексту: јавно предузеће) </w:t>
      </w:r>
      <w:r w:rsidRPr="00986FD6">
        <w:rPr>
          <w:color w:val="000000"/>
          <w:lang w:val="sr-Cyrl-CS"/>
        </w:rPr>
        <w:t xml:space="preserve">може да промени правну форму у </w:t>
      </w:r>
      <w:r w:rsidR="00DB2527" w:rsidRPr="00986FD6">
        <w:rPr>
          <w:color w:val="000000"/>
          <w:lang w:val="sr-Cyrl-CS"/>
        </w:rPr>
        <w:t xml:space="preserve">форму </w:t>
      </w:r>
      <w:r w:rsidRPr="00986FD6">
        <w:rPr>
          <w:color w:val="000000"/>
          <w:lang w:val="sr-Cyrl-CS"/>
        </w:rPr>
        <w:t>акционарског друштва, уколико на дан ступања на снагу ове уредбе кумулативно испуњава два од три следећа критеријума:</w:t>
      </w:r>
    </w:p>
    <w:p w14:paraId="2055F19F" w14:textId="3AAD8FEB" w:rsidR="00851FDD" w:rsidRPr="00986FD6" w:rsidRDefault="00851FDD" w:rsidP="001421F8">
      <w:pPr>
        <w:pStyle w:val="1tekst"/>
        <w:spacing w:before="0" w:beforeAutospacing="0" w:after="0" w:afterAutospacing="0" w:line="276" w:lineRule="auto"/>
        <w:ind w:left="150" w:right="150" w:firstLine="570"/>
        <w:jc w:val="both"/>
        <w:rPr>
          <w:color w:val="000000"/>
          <w:lang w:val="sr-Cyrl-CS"/>
        </w:rPr>
      </w:pPr>
      <w:r w:rsidRPr="00986FD6">
        <w:rPr>
          <w:color w:val="000000"/>
          <w:lang w:val="sr-Cyrl-CS"/>
        </w:rPr>
        <w:t xml:space="preserve">1) има више од </w:t>
      </w:r>
      <w:r w:rsidR="009108B0" w:rsidRPr="00986FD6">
        <w:rPr>
          <w:color w:val="000000"/>
          <w:lang w:val="sr-Cyrl-CS"/>
        </w:rPr>
        <w:t>250</w:t>
      </w:r>
      <w:r w:rsidR="00630C74" w:rsidRPr="00986FD6">
        <w:rPr>
          <w:color w:val="000000"/>
          <w:lang w:val="sr-Cyrl-CS"/>
        </w:rPr>
        <w:t xml:space="preserve"> </w:t>
      </w:r>
      <w:r w:rsidRPr="00986FD6">
        <w:rPr>
          <w:color w:val="000000"/>
          <w:lang w:val="sr-Cyrl-CS"/>
        </w:rPr>
        <w:t>запослених који су у радном односу на неодређено време;</w:t>
      </w:r>
    </w:p>
    <w:p w14:paraId="6F87E0C5" w14:textId="27EBC8E7" w:rsidR="009108B0" w:rsidRPr="00986FD6" w:rsidRDefault="00851FDD" w:rsidP="001421F8">
      <w:pPr>
        <w:pStyle w:val="1tekst"/>
        <w:spacing w:before="0" w:beforeAutospacing="0" w:after="0" w:afterAutospacing="0" w:line="276" w:lineRule="auto"/>
        <w:ind w:left="150" w:right="150" w:firstLine="570"/>
        <w:jc w:val="both"/>
        <w:rPr>
          <w:color w:val="000000"/>
          <w:lang w:val="sr-Cyrl-CS"/>
        </w:rPr>
      </w:pPr>
      <w:r w:rsidRPr="00986FD6">
        <w:rPr>
          <w:color w:val="000000"/>
          <w:lang w:val="sr-Cyrl-CS"/>
        </w:rPr>
        <w:t>2)</w:t>
      </w:r>
      <w:r w:rsidR="00D46A47" w:rsidRPr="00986FD6">
        <w:rPr>
          <w:color w:val="000000"/>
          <w:lang w:val="sr-Cyrl-CS"/>
        </w:rPr>
        <w:t xml:space="preserve"> </w:t>
      </w:r>
      <w:r w:rsidR="009108B0" w:rsidRPr="00986FD6">
        <w:rPr>
          <w:color w:val="000000"/>
          <w:lang w:val="sr-Cyrl-CS"/>
        </w:rPr>
        <w:t xml:space="preserve">има пословни приход преко </w:t>
      </w:r>
      <w:r w:rsidR="009108B0" w:rsidRPr="00986FD6">
        <w:rPr>
          <w:rFonts w:cstheme="minorHAnsi"/>
          <w:lang w:val="sr-Cyrl-CS"/>
        </w:rPr>
        <w:t>40.000.000 евра</w:t>
      </w:r>
      <w:r w:rsidR="009108B0" w:rsidRPr="00986FD6">
        <w:rPr>
          <w:color w:val="000000"/>
          <w:lang w:val="sr-Cyrl-CS"/>
        </w:rPr>
        <w:t xml:space="preserve"> у динарској противвредности у претходној пословној години</w:t>
      </w:r>
      <w:r w:rsidR="000D7430" w:rsidRPr="00986FD6">
        <w:rPr>
          <w:color w:val="000000"/>
          <w:lang w:val="sr-Cyrl-CS"/>
        </w:rPr>
        <w:t>;</w:t>
      </w:r>
      <w:r w:rsidR="00D46A47" w:rsidRPr="00986FD6">
        <w:rPr>
          <w:color w:val="000000"/>
          <w:lang w:val="sr-Cyrl-CS"/>
        </w:rPr>
        <w:t xml:space="preserve"> </w:t>
      </w:r>
    </w:p>
    <w:p w14:paraId="27EC4D97" w14:textId="516F71DE" w:rsidR="00DB2527" w:rsidRPr="00986FD6" w:rsidRDefault="009108B0" w:rsidP="009108B0">
      <w:pPr>
        <w:pStyle w:val="1tekst"/>
        <w:spacing w:before="0" w:beforeAutospacing="0" w:after="0" w:afterAutospacing="0" w:line="276" w:lineRule="auto"/>
        <w:ind w:left="150" w:right="150" w:firstLine="570"/>
        <w:jc w:val="both"/>
        <w:rPr>
          <w:color w:val="000000"/>
          <w:lang w:val="sr-Cyrl-CS"/>
        </w:rPr>
      </w:pPr>
      <w:r w:rsidRPr="00986FD6">
        <w:rPr>
          <w:color w:val="000000"/>
          <w:lang w:val="sr-Cyrl-CS"/>
        </w:rPr>
        <w:t xml:space="preserve">3) </w:t>
      </w:r>
      <w:r w:rsidR="00851FDD" w:rsidRPr="00986FD6">
        <w:rPr>
          <w:color w:val="000000"/>
          <w:lang w:val="sr-Cyrl-CS"/>
        </w:rPr>
        <w:t>обавља делатност која је техничко-технолошки и организационо сложена</w:t>
      </w:r>
      <w:r w:rsidR="005B0169" w:rsidRPr="00986FD6">
        <w:rPr>
          <w:color w:val="000000"/>
          <w:lang w:val="sr-Cyrl-CS"/>
        </w:rPr>
        <w:t xml:space="preserve"> или обухвата вршење делатности преко пословних јединица на територији Републике Србије</w:t>
      </w:r>
      <w:r w:rsidRPr="00986FD6">
        <w:rPr>
          <w:color w:val="000000"/>
          <w:lang w:val="sr-Cyrl-CS"/>
        </w:rPr>
        <w:t>.</w:t>
      </w:r>
    </w:p>
    <w:p w14:paraId="394DBE69" w14:textId="70FDD5B4" w:rsidR="00851FDD" w:rsidRPr="00986FD6" w:rsidRDefault="004D21DC" w:rsidP="001421F8">
      <w:pPr>
        <w:pStyle w:val="4clan"/>
        <w:spacing w:before="240" w:beforeAutospacing="0" w:after="240" w:afterAutospacing="0" w:line="276" w:lineRule="auto"/>
        <w:jc w:val="center"/>
        <w:rPr>
          <w:bCs/>
          <w:color w:val="000000"/>
          <w:lang w:val="sr-Cyrl-CS"/>
        </w:rPr>
      </w:pPr>
      <w:bookmarkStart w:id="2" w:name="clan_3"/>
      <w:bookmarkEnd w:id="2"/>
      <w:r w:rsidRPr="00986FD6">
        <w:rPr>
          <w:bCs/>
          <w:color w:val="000000"/>
          <w:lang w:val="sr-Cyrl-CS"/>
        </w:rPr>
        <w:t>Чла</w:t>
      </w:r>
      <w:r w:rsidR="00851FDD" w:rsidRPr="00986FD6">
        <w:rPr>
          <w:bCs/>
          <w:color w:val="000000"/>
          <w:lang w:val="sr-Cyrl-CS"/>
        </w:rPr>
        <w:t>н 3.</w:t>
      </w:r>
    </w:p>
    <w:p w14:paraId="768EA2B9" w14:textId="03B58849" w:rsidR="00851FDD" w:rsidRPr="00986FD6" w:rsidRDefault="00851FDD" w:rsidP="001421F8">
      <w:pPr>
        <w:pStyle w:val="1tekst"/>
        <w:spacing w:before="0" w:beforeAutospacing="0" w:after="0" w:afterAutospacing="0" w:line="276" w:lineRule="auto"/>
        <w:ind w:left="150" w:right="150" w:firstLine="570"/>
        <w:jc w:val="both"/>
        <w:rPr>
          <w:color w:val="000000"/>
          <w:lang w:val="sr-Cyrl-CS"/>
        </w:rPr>
      </w:pPr>
      <w:r w:rsidRPr="00986FD6">
        <w:rPr>
          <w:color w:val="000000"/>
          <w:lang w:val="sr-Cyrl-CS"/>
        </w:rPr>
        <w:t>Јавно предузеће које не испуњава критеријуме из члана 2. ове уредбе</w:t>
      </w:r>
      <w:r w:rsidR="00DB2527" w:rsidRPr="00986FD6">
        <w:rPr>
          <w:color w:val="000000"/>
          <w:lang w:val="sr-Cyrl-CS"/>
        </w:rPr>
        <w:t>,</w:t>
      </w:r>
      <w:r w:rsidRPr="00986FD6">
        <w:rPr>
          <w:color w:val="000000"/>
          <w:lang w:val="sr-Cyrl-CS"/>
        </w:rPr>
        <w:t xml:space="preserve"> мења правну форму </w:t>
      </w:r>
      <w:r w:rsidR="00DB2527" w:rsidRPr="00986FD6">
        <w:rPr>
          <w:color w:val="000000"/>
          <w:lang w:val="sr-Cyrl-CS"/>
        </w:rPr>
        <w:t xml:space="preserve">у форму </w:t>
      </w:r>
      <w:r w:rsidRPr="00986FD6">
        <w:rPr>
          <w:color w:val="000000"/>
          <w:lang w:val="sr-Cyrl-CS"/>
        </w:rPr>
        <w:t>друштва с ограниченом одговорношћу.</w:t>
      </w:r>
    </w:p>
    <w:p w14:paraId="663A094C" w14:textId="5B838BF7" w:rsidR="00DB06C0" w:rsidRPr="00986FD6" w:rsidRDefault="00DB06C0" w:rsidP="001421F8">
      <w:pPr>
        <w:pStyle w:val="1tekst"/>
        <w:spacing w:before="0" w:beforeAutospacing="0" w:after="0" w:afterAutospacing="0" w:line="276" w:lineRule="auto"/>
        <w:ind w:left="150" w:right="150" w:firstLine="570"/>
        <w:jc w:val="both"/>
        <w:rPr>
          <w:color w:val="000000"/>
          <w:lang w:val="sr-Cyrl-CS"/>
        </w:rPr>
      </w:pPr>
    </w:p>
    <w:p w14:paraId="47565D4D" w14:textId="54FC49F5" w:rsidR="00DB2527" w:rsidRPr="00986FD6" w:rsidRDefault="001943F7" w:rsidP="004D21DC">
      <w:pPr>
        <w:shd w:val="clear" w:color="auto" w:fill="FFFFFF"/>
        <w:spacing w:line="276" w:lineRule="auto"/>
        <w:ind w:right="34"/>
        <w:jc w:val="center"/>
        <w:rPr>
          <w:rFonts w:eastAsia="Times New Roman"/>
          <w:color w:val="000000"/>
          <w:spacing w:val="-7"/>
          <w:szCs w:val="24"/>
          <w:lang w:val="sr-Cyrl-CS"/>
        </w:rPr>
      </w:pPr>
      <w:bookmarkStart w:id="3" w:name="clan_4"/>
      <w:bookmarkEnd w:id="3"/>
      <w:r w:rsidRPr="00986FD6">
        <w:rPr>
          <w:rFonts w:eastAsia="Times New Roman"/>
          <w:color w:val="000000"/>
          <w:spacing w:val="-7"/>
          <w:szCs w:val="24"/>
          <w:lang w:val="sr-Cyrl-CS"/>
        </w:rPr>
        <w:t xml:space="preserve">Члан </w:t>
      </w:r>
      <w:r w:rsidR="00851FDD" w:rsidRPr="00986FD6">
        <w:rPr>
          <w:rFonts w:eastAsia="Times New Roman"/>
          <w:color w:val="000000"/>
          <w:spacing w:val="-7"/>
          <w:szCs w:val="24"/>
          <w:lang w:val="sr-Cyrl-CS"/>
        </w:rPr>
        <w:t>4.</w:t>
      </w:r>
    </w:p>
    <w:p w14:paraId="0150BCAC" w14:textId="77777777" w:rsidR="004B577C" w:rsidRPr="00986FD6" w:rsidRDefault="004B577C" w:rsidP="00042D60">
      <w:pPr>
        <w:shd w:val="clear" w:color="auto" w:fill="FFFFFF"/>
        <w:spacing w:line="276" w:lineRule="auto"/>
        <w:ind w:right="34"/>
        <w:jc w:val="center"/>
        <w:rPr>
          <w:rFonts w:eastAsia="Times New Roman"/>
          <w:color w:val="000000"/>
          <w:spacing w:val="-7"/>
          <w:szCs w:val="24"/>
          <w:lang w:val="sr-Cyrl-CS"/>
        </w:rPr>
      </w:pPr>
    </w:p>
    <w:p w14:paraId="6447696E" w14:textId="71FCC89D" w:rsidR="004722CD" w:rsidRPr="00986FD6" w:rsidRDefault="00DB2527" w:rsidP="001421F8">
      <w:pPr>
        <w:shd w:val="clear" w:color="auto" w:fill="FFFFFF"/>
        <w:spacing w:line="276" w:lineRule="auto"/>
        <w:ind w:left="24" w:right="43" w:firstLine="696"/>
        <w:rPr>
          <w:rFonts w:eastAsia="Times New Roman"/>
          <w:spacing w:val="-5"/>
          <w:szCs w:val="24"/>
          <w:lang w:val="sr-Cyrl-CS"/>
        </w:rPr>
      </w:pPr>
      <w:r w:rsidRPr="00986FD6">
        <w:rPr>
          <w:rFonts w:eastAsia="Times New Roman"/>
          <w:color w:val="000000"/>
          <w:spacing w:val="-1"/>
          <w:szCs w:val="24"/>
          <w:lang w:val="sr-Cyrl-CS"/>
        </w:rPr>
        <w:t xml:space="preserve">Јавно предузеће је дужно да најкасније </w:t>
      </w:r>
      <w:r w:rsidR="00985C5E" w:rsidRPr="00986FD6">
        <w:rPr>
          <w:rFonts w:eastAsia="Times New Roman"/>
          <w:color w:val="000000"/>
          <w:spacing w:val="-1"/>
          <w:szCs w:val="24"/>
          <w:lang w:val="sr-Cyrl-CS"/>
        </w:rPr>
        <w:t>у року од</w:t>
      </w:r>
      <w:r w:rsidRPr="00986FD6">
        <w:rPr>
          <w:rFonts w:eastAsia="Times New Roman"/>
          <w:color w:val="000000"/>
          <w:spacing w:val="-1"/>
          <w:szCs w:val="24"/>
          <w:lang w:val="sr-Cyrl-CS"/>
        </w:rPr>
        <w:t xml:space="preserve"> </w:t>
      </w:r>
      <w:r w:rsidR="00042D60" w:rsidRPr="00986FD6">
        <w:rPr>
          <w:rFonts w:eastAsia="Times New Roman"/>
          <w:color w:val="000000"/>
          <w:spacing w:val="-1"/>
          <w:szCs w:val="24"/>
          <w:lang w:val="sr-Cyrl-CS"/>
        </w:rPr>
        <w:t>30 дана</w:t>
      </w:r>
      <w:r w:rsidRPr="00986FD6">
        <w:rPr>
          <w:rFonts w:eastAsia="Times New Roman"/>
          <w:color w:val="000000"/>
          <w:spacing w:val="-1"/>
          <w:szCs w:val="24"/>
          <w:lang w:val="sr-Cyrl-CS"/>
        </w:rPr>
        <w:t xml:space="preserve"> од </w:t>
      </w:r>
      <w:r w:rsidR="00985C5E" w:rsidRPr="00986FD6">
        <w:rPr>
          <w:rFonts w:eastAsia="Times New Roman"/>
          <w:color w:val="000000"/>
          <w:spacing w:val="-1"/>
          <w:szCs w:val="24"/>
          <w:lang w:val="sr-Cyrl-CS"/>
        </w:rPr>
        <w:t xml:space="preserve">дана </w:t>
      </w:r>
      <w:r w:rsidRPr="00986FD6">
        <w:rPr>
          <w:rFonts w:eastAsia="Times New Roman"/>
          <w:color w:val="000000"/>
          <w:spacing w:val="-1"/>
          <w:szCs w:val="24"/>
          <w:lang w:val="sr-Cyrl-CS"/>
        </w:rPr>
        <w:t xml:space="preserve">ступања на снагу ове уредбе, </w:t>
      </w:r>
      <w:r w:rsidR="004722CD" w:rsidRPr="00986FD6">
        <w:rPr>
          <w:rFonts w:eastAsia="Times New Roman"/>
          <w:color w:val="000000"/>
          <w:spacing w:val="-5"/>
          <w:szCs w:val="24"/>
          <w:lang w:val="sr-Cyrl-CS"/>
        </w:rPr>
        <w:t>ради провере испуњености критеријума,</w:t>
      </w:r>
      <w:r w:rsidR="004722CD" w:rsidRPr="00986FD6">
        <w:rPr>
          <w:rFonts w:eastAsia="Times New Roman"/>
          <w:color w:val="000000"/>
          <w:spacing w:val="-1"/>
          <w:szCs w:val="24"/>
          <w:lang w:val="sr-Cyrl-CS"/>
        </w:rPr>
        <w:t xml:space="preserve"> </w:t>
      </w:r>
      <w:r w:rsidRPr="00986FD6">
        <w:rPr>
          <w:rFonts w:eastAsia="Times New Roman"/>
          <w:color w:val="000000"/>
          <w:spacing w:val="-1"/>
          <w:szCs w:val="24"/>
          <w:lang w:val="sr-Cyrl-CS"/>
        </w:rPr>
        <w:t xml:space="preserve">достави </w:t>
      </w:r>
      <w:r w:rsidR="00014772" w:rsidRPr="00986FD6">
        <w:rPr>
          <w:rFonts w:eastAsia="Times New Roman"/>
          <w:color w:val="000000"/>
          <w:spacing w:val="-1"/>
          <w:szCs w:val="24"/>
          <w:lang w:val="sr-Cyrl-CS"/>
        </w:rPr>
        <w:t xml:space="preserve">надлежном </w:t>
      </w:r>
      <w:r w:rsidRPr="00986FD6">
        <w:rPr>
          <w:rFonts w:eastAsia="Times New Roman"/>
          <w:spacing w:val="-1"/>
          <w:szCs w:val="24"/>
          <w:lang w:val="sr-Cyrl-CS"/>
        </w:rPr>
        <w:t xml:space="preserve">министарству </w:t>
      </w:r>
      <w:r w:rsidR="009A6652" w:rsidRPr="00986FD6">
        <w:rPr>
          <w:rFonts w:eastAsia="Times New Roman"/>
          <w:spacing w:val="-1"/>
          <w:szCs w:val="24"/>
          <w:lang w:val="sr-Cyrl-CS"/>
        </w:rPr>
        <w:t>иницијативу</w:t>
      </w:r>
      <w:r w:rsidR="00975D58" w:rsidRPr="00986FD6">
        <w:rPr>
          <w:rFonts w:eastAsia="Times New Roman"/>
          <w:spacing w:val="-1"/>
          <w:szCs w:val="24"/>
          <w:lang w:val="sr-Cyrl-CS"/>
        </w:rPr>
        <w:t xml:space="preserve"> са предлогом</w:t>
      </w:r>
      <w:r w:rsidRPr="00986FD6">
        <w:rPr>
          <w:rFonts w:eastAsia="Times New Roman"/>
          <w:spacing w:val="-1"/>
          <w:szCs w:val="24"/>
          <w:lang w:val="sr-Cyrl-CS"/>
        </w:rPr>
        <w:t xml:space="preserve"> о избору правне форме</w:t>
      </w:r>
      <w:r w:rsidR="004722CD" w:rsidRPr="00986FD6">
        <w:rPr>
          <w:rFonts w:eastAsia="Times New Roman"/>
          <w:spacing w:val="-5"/>
          <w:szCs w:val="24"/>
          <w:lang w:val="sr-Cyrl-CS"/>
        </w:rPr>
        <w:t xml:space="preserve">.  </w:t>
      </w:r>
    </w:p>
    <w:p w14:paraId="6C395B39" w14:textId="1C66185C" w:rsidR="001943F7" w:rsidRPr="00986FD6" w:rsidRDefault="001943F7" w:rsidP="001421F8">
      <w:pPr>
        <w:shd w:val="clear" w:color="auto" w:fill="FFFFFF"/>
        <w:spacing w:line="276" w:lineRule="auto"/>
        <w:ind w:right="38"/>
        <w:jc w:val="center"/>
        <w:rPr>
          <w:rFonts w:eastAsia="Times New Roman"/>
          <w:color w:val="000000"/>
          <w:spacing w:val="-8"/>
          <w:szCs w:val="24"/>
          <w:lang w:val="sr-Cyrl-CS"/>
        </w:rPr>
      </w:pPr>
      <w:r w:rsidRPr="00986FD6">
        <w:rPr>
          <w:rFonts w:eastAsia="Times New Roman"/>
          <w:color w:val="000000"/>
          <w:spacing w:val="-8"/>
          <w:szCs w:val="24"/>
          <w:lang w:val="sr-Cyrl-CS"/>
        </w:rPr>
        <w:lastRenderedPageBreak/>
        <w:t xml:space="preserve">Члан </w:t>
      </w:r>
      <w:r w:rsidR="00DB2527" w:rsidRPr="00986FD6">
        <w:rPr>
          <w:rFonts w:eastAsia="Times New Roman"/>
          <w:color w:val="000000"/>
          <w:spacing w:val="-8"/>
          <w:szCs w:val="24"/>
          <w:lang w:val="sr-Cyrl-CS"/>
        </w:rPr>
        <w:t>5</w:t>
      </w:r>
      <w:r w:rsidRPr="00986FD6">
        <w:rPr>
          <w:rFonts w:eastAsia="Times New Roman"/>
          <w:color w:val="000000"/>
          <w:spacing w:val="-8"/>
          <w:szCs w:val="24"/>
          <w:lang w:val="sr-Cyrl-CS"/>
        </w:rPr>
        <w:t>.</w:t>
      </w:r>
    </w:p>
    <w:p w14:paraId="13C14250" w14:textId="77777777" w:rsidR="00DB2527" w:rsidRPr="00986FD6" w:rsidRDefault="00DB2527" w:rsidP="001421F8">
      <w:pPr>
        <w:shd w:val="clear" w:color="auto" w:fill="FFFFFF"/>
        <w:spacing w:line="276" w:lineRule="auto"/>
        <w:ind w:right="38"/>
        <w:jc w:val="center"/>
        <w:rPr>
          <w:szCs w:val="24"/>
          <w:lang w:val="sr-Cyrl-CS"/>
        </w:rPr>
      </w:pPr>
    </w:p>
    <w:p w14:paraId="6F6D9A95" w14:textId="3F7318B6" w:rsidR="001943F7" w:rsidRPr="00986FD6" w:rsidRDefault="001943F7" w:rsidP="001421F8">
      <w:pPr>
        <w:shd w:val="clear" w:color="auto" w:fill="FFFFFF"/>
        <w:spacing w:line="276" w:lineRule="auto"/>
        <w:ind w:left="11" w:right="45" w:firstLine="709"/>
        <w:rPr>
          <w:rFonts w:eastAsia="Times New Roman"/>
          <w:color w:val="000000"/>
          <w:spacing w:val="-5"/>
          <w:szCs w:val="24"/>
          <w:lang w:val="sr-Cyrl-CS"/>
        </w:rPr>
      </w:pPr>
      <w:r w:rsidRPr="00986FD6">
        <w:rPr>
          <w:rFonts w:eastAsia="Times New Roman"/>
          <w:color w:val="000000"/>
          <w:spacing w:val="8"/>
          <w:szCs w:val="24"/>
          <w:lang w:val="sr-Cyrl-CS"/>
        </w:rPr>
        <w:t xml:space="preserve">Ова уредба ступа на снагу осмог дана од дана </w:t>
      </w:r>
      <w:r w:rsidRPr="00986FD6">
        <w:rPr>
          <w:rFonts w:eastAsia="Times New Roman"/>
          <w:color w:val="000000"/>
          <w:spacing w:val="-5"/>
          <w:szCs w:val="24"/>
          <w:lang w:val="sr-Cyrl-CS"/>
        </w:rPr>
        <w:t>објављивања у „Служ</w:t>
      </w:r>
      <w:r w:rsidR="000E53D2" w:rsidRPr="00986FD6">
        <w:rPr>
          <w:rFonts w:eastAsia="Times New Roman"/>
          <w:color w:val="000000"/>
          <w:spacing w:val="-5"/>
          <w:szCs w:val="24"/>
          <w:lang w:val="sr-Cyrl-CS"/>
        </w:rPr>
        <w:t>беном гласнику Републике Србије</w:t>
      </w:r>
      <w:r w:rsidR="004D21DC" w:rsidRPr="00986FD6">
        <w:rPr>
          <w:rFonts w:eastAsia="Times New Roman"/>
          <w:color w:val="000000"/>
          <w:spacing w:val="-5"/>
          <w:szCs w:val="24"/>
          <w:lang w:val="sr-Cyrl-CS"/>
        </w:rPr>
        <w:t>ˮ</w:t>
      </w:r>
      <w:r w:rsidRPr="00986FD6">
        <w:rPr>
          <w:rFonts w:eastAsia="Times New Roman"/>
          <w:color w:val="000000"/>
          <w:spacing w:val="-5"/>
          <w:szCs w:val="24"/>
          <w:lang w:val="sr-Cyrl-CS"/>
        </w:rPr>
        <w:t>.</w:t>
      </w:r>
    </w:p>
    <w:p w14:paraId="4C214EE6" w14:textId="4BF4CE34" w:rsidR="00DB2527" w:rsidRPr="00986FD6" w:rsidRDefault="00DB2527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099786A6" w14:textId="1515350C" w:rsidR="00D50A7F" w:rsidRPr="00986FD6" w:rsidRDefault="00D50A7F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69A0BD50" w14:textId="77777777" w:rsidR="00D50A7F" w:rsidRPr="00986FD6" w:rsidRDefault="00D50A7F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286B4165" w14:textId="1C140D1A" w:rsidR="00D50A7F" w:rsidRPr="00986FD6" w:rsidRDefault="00D50A7F" w:rsidP="001421F8">
      <w:pPr>
        <w:spacing w:after="200" w:line="276" w:lineRule="auto"/>
        <w:rPr>
          <w:lang w:val="sr-Cyrl-CS"/>
        </w:rPr>
      </w:pPr>
      <w:r w:rsidRPr="00986FD6">
        <w:rPr>
          <w:lang w:val="sr-Cyrl-CS"/>
        </w:rPr>
        <w:t>05 Број:</w:t>
      </w:r>
      <w:r w:rsidR="000D7A92">
        <w:rPr>
          <w:lang w:val="sr-Cyrl-CS"/>
        </w:rPr>
        <w:t>110-9001/2024</w:t>
      </w:r>
    </w:p>
    <w:p w14:paraId="35B87AA9" w14:textId="3BC8A2DE" w:rsidR="00D50A7F" w:rsidRDefault="00D50A7F" w:rsidP="001421F8">
      <w:pPr>
        <w:spacing w:after="200" w:line="276" w:lineRule="auto"/>
        <w:rPr>
          <w:lang w:val="sr-Cyrl-CS"/>
        </w:rPr>
      </w:pPr>
      <w:r w:rsidRPr="00986FD6">
        <w:rPr>
          <w:lang w:val="sr-Cyrl-CS"/>
        </w:rPr>
        <w:t xml:space="preserve">У Београду, </w:t>
      </w:r>
      <w:r w:rsidR="000D7A92">
        <w:rPr>
          <w:lang w:val="sr-Cyrl-CS"/>
        </w:rPr>
        <w:t>19. септембра 2024. године</w:t>
      </w:r>
    </w:p>
    <w:p w14:paraId="1B1D053A" w14:textId="77777777" w:rsidR="000D7A92" w:rsidRPr="00986FD6" w:rsidRDefault="000D7A92" w:rsidP="001421F8">
      <w:pPr>
        <w:spacing w:after="200" w:line="276" w:lineRule="auto"/>
        <w:rPr>
          <w:lang w:val="sr-Cyrl-CS"/>
        </w:rPr>
      </w:pPr>
    </w:p>
    <w:p w14:paraId="01467D5D" w14:textId="77777777" w:rsidR="00D50A7F" w:rsidRPr="00986FD6" w:rsidRDefault="00D50A7F" w:rsidP="001421F8">
      <w:pPr>
        <w:spacing w:after="200" w:line="276" w:lineRule="auto"/>
        <w:jc w:val="center"/>
        <w:rPr>
          <w:lang w:val="sr-Cyrl-CS"/>
        </w:rPr>
      </w:pPr>
      <w:r w:rsidRPr="00986FD6">
        <w:rPr>
          <w:lang w:val="sr-Cyrl-CS"/>
        </w:rPr>
        <w:t>В Л А Д А</w:t>
      </w:r>
    </w:p>
    <w:p w14:paraId="084415B5" w14:textId="435E4F19" w:rsidR="00D50A7F" w:rsidRDefault="00D50A7F" w:rsidP="001421F8">
      <w:pPr>
        <w:spacing w:after="200" w:line="276" w:lineRule="auto"/>
        <w:ind w:left="3600" w:firstLine="720"/>
        <w:jc w:val="center"/>
        <w:rPr>
          <w:lang w:val="sr-Cyrl-CS"/>
        </w:rPr>
      </w:pPr>
      <w:r w:rsidRPr="00986FD6">
        <w:rPr>
          <w:lang w:val="sr-Cyrl-CS"/>
        </w:rPr>
        <w:t xml:space="preserve">                                         ПРЕДСЕДНИК</w:t>
      </w:r>
    </w:p>
    <w:p w14:paraId="140D416F" w14:textId="5B940083" w:rsidR="000D7A92" w:rsidRDefault="000D7A92" w:rsidP="001421F8">
      <w:pPr>
        <w:spacing w:after="200" w:line="276" w:lineRule="auto"/>
        <w:ind w:left="3600" w:firstLine="720"/>
        <w:jc w:val="center"/>
        <w:rPr>
          <w:lang w:val="sr-Cyrl-CS"/>
        </w:rPr>
      </w:pPr>
    </w:p>
    <w:p w14:paraId="57E47C7A" w14:textId="13002B39" w:rsidR="000D7A92" w:rsidRPr="00986FD6" w:rsidRDefault="000D7A92" w:rsidP="001421F8">
      <w:pPr>
        <w:spacing w:after="200" w:line="276" w:lineRule="auto"/>
        <w:ind w:left="3600" w:firstLine="720"/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Милош Вучевић, с.р.</w:t>
      </w:r>
    </w:p>
    <w:p w14:paraId="370167B8" w14:textId="77777777" w:rsidR="00D50A7F" w:rsidRPr="00986FD6" w:rsidRDefault="00D50A7F" w:rsidP="001421F8">
      <w:pPr>
        <w:pStyle w:val="1tekst"/>
        <w:spacing w:line="276" w:lineRule="auto"/>
        <w:jc w:val="center"/>
        <w:rPr>
          <w:bCs/>
          <w:lang w:val="sr-Cyrl-CS"/>
        </w:rPr>
      </w:pPr>
    </w:p>
    <w:p w14:paraId="4EF085E0" w14:textId="77777777" w:rsidR="00D50A7F" w:rsidRPr="00986FD6" w:rsidRDefault="00D50A7F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27E01004" w14:textId="77777777" w:rsidR="00D50A7F" w:rsidRPr="00986FD6" w:rsidRDefault="00D50A7F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14E112ED" w14:textId="77777777" w:rsidR="00D50A7F" w:rsidRPr="00986FD6" w:rsidRDefault="00D50A7F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22F41D81" w14:textId="77777777" w:rsidR="00D50A7F" w:rsidRPr="00986FD6" w:rsidRDefault="00D50A7F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08536200" w14:textId="77777777" w:rsidR="00D50A7F" w:rsidRPr="00986FD6" w:rsidRDefault="00D50A7F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0939C652" w14:textId="77777777" w:rsidR="00D50A7F" w:rsidRPr="00986FD6" w:rsidRDefault="00D50A7F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4AE9D9D9" w14:textId="77777777" w:rsidR="00D50A7F" w:rsidRPr="00986FD6" w:rsidRDefault="00D50A7F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146A12FE" w14:textId="77777777" w:rsidR="00D50A7F" w:rsidRPr="00986FD6" w:rsidRDefault="00D50A7F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49555979" w14:textId="77777777" w:rsidR="00D50A7F" w:rsidRPr="00986FD6" w:rsidRDefault="00D50A7F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0F51D229" w14:textId="77777777" w:rsidR="00D50A7F" w:rsidRPr="00986FD6" w:rsidRDefault="00D50A7F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5AA1A44D" w14:textId="77777777" w:rsidR="00D50A7F" w:rsidRPr="00986FD6" w:rsidRDefault="00D50A7F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711E8589" w14:textId="77777777" w:rsidR="00D50A7F" w:rsidRPr="00986FD6" w:rsidRDefault="00D50A7F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03DF623A" w14:textId="77777777" w:rsidR="00D50A7F" w:rsidRPr="00986FD6" w:rsidRDefault="00D50A7F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3182FDC9" w14:textId="77777777" w:rsidR="00D50A7F" w:rsidRPr="00986FD6" w:rsidRDefault="00D50A7F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2E6752B2" w14:textId="5EC209B6" w:rsidR="00D50A7F" w:rsidRPr="00986FD6" w:rsidRDefault="00D50A7F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54FB84F3" w14:textId="77777777" w:rsidR="00DA34F3" w:rsidRPr="00986FD6" w:rsidRDefault="00DA34F3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38D8AFC1" w14:textId="77777777" w:rsidR="00D50A7F" w:rsidRPr="00986FD6" w:rsidRDefault="00D50A7F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58917E94" w14:textId="77777777" w:rsidR="00D50A7F" w:rsidRPr="00986FD6" w:rsidRDefault="00D50A7F" w:rsidP="001421F8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50FF1359" w14:textId="3C65442B" w:rsidR="001943F7" w:rsidRPr="00986FD6" w:rsidRDefault="001943F7" w:rsidP="004D21DC">
      <w:pPr>
        <w:widowControl/>
        <w:autoSpaceDE/>
        <w:autoSpaceDN/>
        <w:adjustRightInd/>
        <w:spacing w:after="160" w:line="259" w:lineRule="auto"/>
        <w:contextualSpacing w:val="0"/>
        <w:jc w:val="left"/>
        <w:rPr>
          <w:szCs w:val="24"/>
          <w:lang w:val="sr-Cyrl-CS"/>
        </w:rPr>
      </w:pPr>
    </w:p>
    <w:sectPr w:rsidR="001943F7" w:rsidRPr="00986FD6" w:rsidSect="00FC0B2B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D714E" w14:textId="77777777" w:rsidR="0010053E" w:rsidRDefault="0010053E" w:rsidP="00D50A7F">
      <w:r>
        <w:separator/>
      </w:r>
    </w:p>
  </w:endnote>
  <w:endnote w:type="continuationSeparator" w:id="0">
    <w:p w14:paraId="782BE036" w14:textId="77777777" w:rsidR="0010053E" w:rsidRDefault="0010053E" w:rsidP="00D5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780166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56F4B4" w14:textId="3454139F" w:rsidR="00FC0B2B" w:rsidRDefault="00FC0B2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5C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6E9634" w14:textId="77777777" w:rsidR="008C758B" w:rsidRDefault="008C75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9027E" w14:textId="77777777" w:rsidR="0010053E" w:rsidRDefault="0010053E" w:rsidP="00D50A7F">
      <w:r>
        <w:separator/>
      </w:r>
    </w:p>
  </w:footnote>
  <w:footnote w:type="continuationSeparator" w:id="0">
    <w:p w14:paraId="50A3EE74" w14:textId="77777777" w:rsidR="0010053E" w:rsidRDefault="0010053E" w:rsidP="00D50A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A522A"/>
    <w:multiLevelType w:val="hybridMultilevel"/>
    <w:tmpl w:val="9C96BD34"/>
    <w:lvl w:ilvl="0" w:tplc="A31E2A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C32740"/>
    <w:multiLevelType w:val="singleLevel"/>
    <w:tmpl w:val="147A055E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6DB5FC4"/>
    <w:multiLevelType w:val="singleLevel"/>
    <w:tmpl w:val="7E3C5F50"/>
    <w:lvl w:ilvl="0">
      <w:start w:val="1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70B7C71"/>
    <w:multiLevelType w:val="singleLevel"/>
    <w:tmpl w:val="8418F904"/>
    <w:lvl w:ilvl="0">
      <w:start w:val="1"/>
      <w:numFmt w:val="decimal"/>
      <w:lvlText w:val="%1)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A0D6EDB"/>
    <w:multiLevelType w:val="multilevel"/>
    <w:tmpl w:val="5138546E"/>
    <w:lvl w:ilvl="0">
      <w:start w:val="1"/>
      <w:numFmt w:val="decimal"/>
      <w:lvlText w:val="%1)"/>
      <w:lvlJc w:val="left"/>
      <w:pPr>
        <w:ind w:left="2119" w:hanging="360"/>
      </w:pPr>
      <w:rPr>
        <w:rFonts w:eastAsia="Times New Roman" w:hint="default"/>
      </w:rPr>
    </w:lvl>
    <w:lvl w:ilvl="1" w:tentative="1">
      <w:start w:val="1"/>
      <w:numFmt w:val="lowerLetter"/>
      <w:lvlText w:val="%2."/>
      <w:lvlJc w:val="left"/>
      <w:pPr>
        <w:ind w:left="2839" w:hanging="360"/>
      </w:pPr>
    </w:lvl>
    <w:lvl w:ilvl="2" w:tentative="1">
      <w:start w:val="1"/>
      <w:numFmt w:val="lowerRoman"/>
      <w:lvlText w:val="%3."/>
      <w:lvlJc w:val="right"/>
      <w:pPr>
        <w:ind w:left="3559" w:hanging="180"/>
      </w:pPr>
    </w:lvl>
    <w:lvl w:ilvl="3" w:tentative="1">
      <w:start w:val="1"/>
      <w:numFmt w:val="decimal"/>
      <w:lvlText w:val="%4."/>
      <w:lvlJc w:val="left"/>
      <w:pPr>
        <w:ind w:left="4279" w:hanging="360"/>
      </w:pPr>
    </w:lvl>
    <w:lvl w:ilvl="4" w:tentative="1">
      <w:start w:val="1"/>
      <w:numFmt w:val="lowerLetter"/>
      <w:lvlText w:val="%5."/>
      <w:lvlJc w:val="left"/>
      <w:pPr>
        <w:ind w:left="4999" w:hanging="360"/>
      </w:pPr>
    </w:lvl>
    <w:lvl w:ilvl="5" w:tentative="1">
      <w:start w:val="1"/>
      <w:numFmt w:val="lowerRoman"/>
      <w:lvlText w:val="%6."/>
      <w:lvlJc w:val="right"/>
      <w:pPr>
        <w:ind w:left="5719" w:hanging="180"/>
      </w:pPr>
    </w:lvl>
    <w:lvl w:ilvl="6" w:tentative="1">
      <w:start w:val="1"/>
      <w:numFmt w:val="decimal"/>
      <w:lvlText w:val="%7."/>
      <w:lvlJc w:val="left"/>
      <w:pPr>
        <w:ind w:left="6439" w:hanging="360"/>
      </w:pPr>
    </w:lvl>
    <w:lvl w:ilvl="7" w:tentative="1">
      <w:start w:val="1"/>
      <w:numFmt w:val="lowerLetter"/>
      <w:lvlText w:val="%8."/>
      <w:lvlJc w:val="left"/>
      <w:pPr>
        <w:ind w:left="7159" w:hanging="360"/>
      </w:pPr>
    </w:lvl>
    <w:lvl w:ilvl="8" w:tentative="1">
      <w:start w:val="1"/>
      <w:numFmt w:val="lowerRoman"/>
      <w:lvlText w:val="%9."/>
      <w:lvlJc w:val="right"/>
      <w:pPr>
        <w:ind w:left="7879" w:hanging="180"/>
      </w:pPr>
    </w:lvl>
  </w:abstractNum>
  <w:abstractNum w:abstractNumId="5" w15:restartNumberingAfterBreak="0">
    <w:nsid w:val="61B47316"/>
    <w:multiLevelType w:val="multilevel"/>
    <w:tmpl w:val="5138546E"/>
    <w:lvl w:ilvl="0">
      <w:start w:val="1"/>
      <w:numFmt w:val="decimal"/>
      <w:lvlText w:val="%1)"/>
      <w:lvlJc w:val="left"/>
      <w:pPr>
        <w:ind w:left="2119" w:hanging="360"/>
      </w:pPr>
      <w:rPr>
        <w:rFonts w:eastAsia="Times New Roman" w:hint="default"/>
      </w:rPr>
    </w:lvl>
    <w:lvl w:ilvl="1" w:tentative="1">
      <w:start w:val="1"/>
      <w:numFmt w:val="lowerLetter"/>
      <w:lvlText w:val="%2."/>
      <w:lvlJc w:val="left"/>
      <w:pPr>
        <w:ind w:left="2839" w:hanging="360"/>
      </w:pPr>
    </w:lvl>
    <w:lvl w:ilvl="2" w:tentative="1">
      <w:start w:val="1"/>
      <w:numFmt w:val="lowerRoman"/>
      <w:lvlText w:val="%3."/>
      <w:lvlJc w:val="right"/>
      <w:pPr>
        <w:ind w:left="3559" w:hanging="180"/>
      </w:pPr>
    </w:lvl>
    <w:lvl w:ilvl="3" w:tentative="1">
      <w:start w:val="1"/>
      <w:numFmt w:val="decimal"/>
      <w:lvlText w:val="%4."/>
      <w:lvlJc w:val="left"/>
      <w:pPr>
        <w:ind w:left="4279" w:hanging="360"/>
      </w:pPr>
    </w:lvl>
    <w:lvl w:ilvl="4" w:tentative="1">
      <w:start w:val="1"/>
      <w:numFmt w:val="lowerLetter"/>
      <w:lvlText w:val="%5."/>
      <w:lvlJc w:val="left"/>
      <w:pPr>
        <w:ind w:left="4999" w:hanging="360"/>
      </w:pPr>
    </w:lvl>
    <w:lvl w:ilvl="5" w:tentative="1">
      <w:start w:val="1"/>
      <w:numFmt w:val="lowerRoman"/>
      <w:lvlText w:val="%6."/>
      <w:lvlJc w:val="right"/>
      <w:pPr>
        <w:ind w:left="5719" w:hanging="180"/>
      </w:pPr>
    </w:lvl>
    <w:lvl w:ilvl="6" w:tentative="1">
      <w:start w:val="1"/>
      <w:numFmt w:val="decimal"/>
      <w:lvlText w:val="%7."/>
      <w:lvlJc w:val="left"/>
      <w:pPr>
        <w:ind w:left="6439" w:hanging="360"/>
      </w:pPr>
    </w:lvl>
    <w:lvl w:ilvl="7" w:tentative="1">
      <w:start w:val="1"/>
      <w:numFmt w:val="lowerLetter"/>
      <w:lvlText w:val="%8."/>
      <w:lvlJc w:val="left"/>
      <w:pPr>
        <w:ind w:left="7159" w:hanging="360"/>
      </w:pPr>
    </w:lvl>
    <w:lvl w:ilvl="8" w:tentative="1">
      <w:start w:val="1"/>
      <w:numFmt w:val="lowerRoman"/>
      <w:lvlText w:val="%9."/>
      <w:lvlJc w:val="right"/>
      <w:pPr>
        <w:ind w:left="7879" w:hanging="180"/>
      </w:pPr>
    </w:lvl>
  </w:abstractNum>
  <w:abstractNum w:abstractNumId="6" w15:restartNumberingAfterBreak="0">
    <w:nsid w:val="697D3BA4"/>
    <w:multiLevelType w:val="hybridMultilevel"/>
    <w:tmpl w:val="A26A576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EC05B06"/>
    <w:multiLevelType w:val="hybridMultilevel"/>
    <w:tmpl w:val="3E269A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526026">
    <w:abstractNumId w:val="3"/>
  </w:num>
  <w:num w:numId="2" w16cid:durableId="23143371">
    <w:abstractNumId w:val="1"/>
  </w:num>
  <w:num w:numId="3" w16cid:durableId="304898054">
    <w:abstractNumId w:val="2"/>
  </w:num>
  <w:num w:numId="4" w16cid:durableId="286620935">
    <w:abstractNumId w:val="4"/>
  </w:num>
  <w:num w:numId="5" w16cid:durableId="916788115">
    <w:abstractNumId w:val="5"/>
  </w:num>
  <w:num w:numId="6" w16cid:durableId="377820087">
    <w:abstractNumId w:val="7"/>
  </w:num>
  <w:num w:numId="7" w16cid:durableId="165020386">
    <w:abstractNumId w:val="6"/>
  </w:num>
  <w:num w:numId="8" w16cid:durableId="637153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F7"/>
    <w:rsid w:val="00014772"/>
    <w:rsid w:val="0001491F"/>
    <w:rsid w:val="00042D60"/>
    <w:rsid w:val="000D7430"/>
    <w:rsid w:val="000D7A92"/>
    <w:rsid w:val="000E3F2D"/>
    <w:rsid w:val="000E53D2"/>
    <w:rsid w:val="0010053E"/>
    <w:rsid w:val="001061BA"/>
    <w:rsid w:val="00126552"/>
    <w:rsid w:val="001421F8"/>
    <w:rsid w:val="00143304"/>
    <w:rsid w:val="001943F7"/>
    <w:rsid w:val="0019735F"/>
    <w:rsid w:val="002050AE"/>
    <w:rsid w:val="00300620"/>
    <w:rsid w:val="00326B4D"/>
    <w:rsid w:val="0033480F"/>
    <w:rsid w:val="003801FB"/>
    <w:rsid w:val="00395A70"/>
    <w:rsid w:val="003C6934"/>
    <w:rsid w:val="00447CDE"/>
    <w:rsid w:val="004722CD"/>
    <w:rsid w:val="004B577C"/>
    <w:rsid w:val="004D21DC"/>
    <w:rsid w:val="0053354C"/>
    <w:rsid w:val="00543A2E"/>
    <w:rsid w:val="0055028A"/>
    <w:rsid w:val="005645CB"/>
    <w:rsid w:val="005743EC"/>
    <w:rsid w:val="005A12A9"/>
    <w:rsid w:val="005B0169"/>
    <w:rsid w:val="005F6C57"/>
    <w:rsid w:val="0062621F"/>
    <w:rsid w:val="00630C74"/>
    <w:rsid w:val="00690E41"/>
    <w:rsid w:val="006A46B4"/>
    <w:rsid w:val="006A492B"/>
    <w:rsid w:val="006C3EB7"/>
    <w:rsid w:val="00715239"/>
    <w:rsid w:val="007351D9"/>
    <w:rsid w:val="007B07EF"/>
    <w:rsid w:val="007B176C"/>
    <w:rsid w:val="00851FDD"/>
    <w:rsid w:val="008879FF"/>
    <w:rsid w:val="008B342F"/>
    <w:rsid w:val="008B3AE4"/>
    <w:rsid w:val="008C758B"/>
    <w:rsid w:val="008F4646"/>
    <w:rsid w:val="009108B0"/>
    <w:rsid w:val="00914A15"/>
    <w:rsid w:val="00916D66"/>
    <w:rsid w:val="0093197D"/>
    <w:rsid w:val="009321F6"/>
    <w:rsid w:val="00934160"/>
    <w:rsid w:val="00975D58"/>
    <w:rsid w:val="00985C5E"/>
    <w:rsid w:val="00986FD6"/>
    <w:rsid w:val="00993A6F"/>
    <w:rsid w:val="009A6652"/>
    <w:rsid w:val="009B645A"/>
    <w:rsid w:val="009C0435"/>
    <w:rsid w:val="009C61E6"/>
    <w:rsid w:val="009D7865"/>
    <w:rsid w:val="00A142E7"/>
    <w:rsid w:val="00A80011"/>
    <w:rsid w:val="00A90728"/>
    <w:rsid w:val="00AF1749"/>
    <w:rsid w:val="00B15241"/>
    <w:rsid w:val="00B50FDA"/>
    <w:rsid w:val="00B84180"/>
    <w:rsid w:val="00C5468B"/>
    <w:rsid w:val="00C96ACE"/>
    <w:rsid w:val="00D13B9E"/>
    <w:rsid w:val="00D46A47"/>
    <w:rsid w:val="00D50A7F"/>
    <w:rsid w:val="00D53ADA"/>
    <w:rsid w:val="00D85432"/>
    <w:rsid w:val="00DA34F3"/>
    <w:rsid w:val="00DB06C0"/>
    <w:rsid w:val="00DB2527"/>
    <w:rsid w:val="00DE6F19"/>
    <w:rsid w:val="00DF0896"/>
    <w:rsid w:val="00DF186E"/>
    <w:rsid w:val="00E3658F"/>
    <w:rsid w:val="00E76636"/>
    <w:rsid w:val="00E87686"/>
    <w:rsid w:val="00E9770A"/>
    <w:rsid w:val="00EC31F5"/>
    <w:rsid w:val="00EC736F"/>
    <w:rsid w:val="00ED3BF2"/>
    <w:rsid w:val="00F07309"/>
    <w:rsid w:val="00F33DA3"/>
    <w:rsid w:val="00F51EED"/>
    <w:rsid w:val="00FC0B2B"/>
    <w:rsid w:val="00FC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82C93F"/>
  <w15:chartTrackingRefBased/>
  <w15:docId w15:val="{E17A97E5-3B92-4D82-A6A3-24A612736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3F7"/>
    <w:pPr>
      <w:widowControl w:val="0"/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Theme="minorEastAsia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943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43F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43F7"/>
    <w:rPr>
      <w:rFonts w:ascii="Times New Roman" w:eastAsiaTheme="minorEastAsia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943F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3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3F7"/>
    <w:rPr>
      <w:rFonts w:ascii="Segoe UI" w:eastAsiaTheme="minorEastAsia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7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76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176C"/>
    <w:pPr>
      <w:spacing w:after="0" w:line="240" w:lineRule="auto"/>
    </w:pPr>
    <w:rPr>
      <w:rFonts w:ascii="Times New Roman" w:eastAsiaTheme="minorEastAsia" w:hAnsi="Times New Roman" w:cs="Times New Roman"/>
      <w:sz w:val="24"/>
      <w:szCs w:val="20"/>
    </w:rPr>
  </w:style>
  <w:style w:type="paragraph" w:customStyle="1" w:styleId="4clan">
    <w:name w:val="_4clan"/>
    <w:basedOn w:val="Normal"/>
    <w:rsid w:val="00851FDD"/>
    <w:pPr>
      <w:widowControl/>
      <w:autoSpaceDE/>
      <w:autoSpaceDN/>
      <w:adjustRightInd/>
      <w:spacing w:before="100" w:beforeAutospacing="1" w:after="100" w:afterAutospacing="1"/>
      <w:contextualSpacing w:val="0"/>
      <w:jc w:val="left"/>
    </w:pPr>
    <w:rPr>
      <w:rFonts w:eastAsia="Times New Roman"/>
      <w:szCs w:val="24"/>
    </w:rPr>
  </w:style>
  <w:style w:type="paragraph" w:customStyle="1" w:styleId="1tekst">
    <w:name w:val="_1tekst"/>
    <w:basedOn w:val="Normal"/>
    <w:rsid w:val="00851FDD"/>
    <w:pPr>
      <w:widowControl/>
      <w:autoSpaceDE/>
      <w:autoSpaceDN/>
      <w:adjustRightInd/>
      <w:spacing w:before="100" w:beforeAutospacing="1" w:after="100" w:afterAutospacing="1"/>
      <w:contextualSpacing w:val="0"/>
      <w:jc w:val="left"/>
    </w:pPr>
    <w:rPr>
      <w:rFonts w:eastAsia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D50A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A7F"/>
    <w:rPr>
      <w:rFonts w:ascii="Times New Roman" w:eastAsiaTheme="minorEastAsia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D50A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A7F"/>
    <w:rPr>
      <w:rFonts w:ascii="Times New Roman" w:eastAsiaTheme="minorEastAsia" w:hAnsi="Times New Roman" w:cs="Times New Roman"/>
      <w:sz w:val="24"/>
      <w:szCs w:val="20"/>
    </w:rPr>
  </w:style>
  <w:style w:type="character" w:customStyle="1" w:styleId="apple-converted-space">
    <w:name w:val="apple-converted-space"/>
    <w:basedOn w:val="DefaultParagraphFont"/>
    <w:rsid w:val="00014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7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Bulatovic</dc:creator>
  <cp:keywords/>
  <dc:description/>
  <cp:lastModifiedBy>Bojan Grgić</cp:lastModifiedBy>
  <cp:revision>2</cp:revision>
  <cp:lastPrinted>2016-06-23T12:10:00Z</cp:lastPrinted>
  <dcterms:created xsi:type="dcterms:W3CDTF">2024-09-20T13:47:00Z</dcterms:created>
  <dcterms:modified xsi:type="dcterms:W3CDTF">2024-09-20T13:47:00Z</dcterms:modified>
</cp:coreProperties>
</file>