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F0F5E" w14:textId="77777777" w:rsidR="000253D1" w:rsidRPr="00240BEC" w:rsidRDefault="000253D1" w:rsidP="000253D1">
      <w:pPr>
        <w:pStyle w:val="BodyText"/>
        <w:tabs>
          <w:tab w:val="left" w:pos="851"/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</w:p>
    <w:p w14:paraId="4E8D3C06" w14:textId="17B4DA03" w:rsidR="000253D1" w:rsidRPr="00240BEC" w:rsidRDefault="000253D1" w:rsidP="000253D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ab/>
      </w:r>
      <w:r w:rsidR="00240BEC" w:rsidRPr="00240BEC">
        <w:rPr>
          <w:rFonts w:ascii="Times New Roman" w:hAnsi="Times New Roman"/>
          <w:szCs w:val="24"/>
          <w:lang w:val="sr-Cyrl-CS"/>
        </w:rPr>
        <w:t>ПРЕДЛОГ</w:t>
      </w:r>
    </w:p>
    <w:p w14:paraId="1B4498D6" w14:textId="77777777" w:rsidR="000253D1" w:rsidRPr="00240BEC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31A7F760" w14:textId="77777777" w:rsidR="000253D1" w:rsidRPr="00240BEC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3C9E91B" w14:textId="0AC0AB1F" w:rsidR="000253D1" w:rsidRPr="00240BEC" w:rsidRDefault="000253D1" w:rsidP="000253D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 xml:space="preserve">              На основу члана 43. став 2. Закона о буџетском систему </w:t>
      </w:r>
      <w:r w:rsidR="0031446D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991B57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31446D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118/21 – др. </w:t>
      </w:r>
      <w:r w:rsidR="00991B57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31446D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2E2D79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bookmarkStart w:id="0" w:name="_Hlk176444218"/>
      <w:r w:rsidR="00991B57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138/22</w:t>
      </w:r>
      <w:r w:rsidR="002E2D79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и 92/23</w:t>
      </w:r>
      <w:bookmarkEnd w:id="0"/>
      <w:r w:rsidR="0031446D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Pr="00240BEC">
        <w:rPr>
          <w:rFonts w:ascii="Times New Roman" w:hAnsi="Times New Roman"/>
          <w:szCs w:val="24"/>
          <w:lang w:val="sr-Cyrl-CS"/>
        </w:rPr>
        <w:t>,</w:t>
      </w:r>
    </w:p>
    <w:p w14:paraId="4400725F" w14:textId="77777777" w:rsidR="000253D1" w:rsidRPr="00240BEC" w:rsidRDefault="000253D1" w:rsidP="000253D1">
      <w:pPr>
        <w:pStyle w:val="BodyText"/>
        <w:rPr>
          <w:rFonts w:ascii="Times New Roman" w:hAnsi="Times New Roman"/>
          <w:szCs w:val="24"/>
          <w:lang w:val="sr-Cyrl-CS"/>
        </w:rPr>
      </w:pPr>
    </w:p>
    <w:p w14:paraId="6225F266" w14:textId="77777777" w:rsidR="004727B4" w:rsidRPr="00240BEC" w:rsidRDefault="004727B4" w:rsidP="000253D1">
      <w:pPr>
        <w:pStyle w:val="BodyText"/>
        <w:rPr>
          <w:rFonts w:ascii="Times New Roman" w:hAnsi="Times New Roman"/>
          <w:szCs w:val="24"/>
          <w:lang w:val="sr-Cyrl-CS"/>
        </w:rPr>
      </w:pPr>
    </w:p>
    <w:p w14:paraId="60307DE0" w14:textId="77777777" w:rsidR="000253D1" w:rsidRPr="00240BEC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 xml:space="preserve"> Народна скупштина доноси</w:t>
      </w:r>
    </w:p>
    <w:p w14:paraId="3F59F2A3" w14:textId="77777777" w:rsidR="000253D1" w:rsidRPr="00240BEC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78BE1F25" w14:textId="77777777" w:rsidR="000253D1" w:rsidRPr="00240BEC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ab/>
      </w:r>
    </w:p>
    <w:p w14:paraId="30BDB6AB" w14:textId="77777777" w:rsidR="000253D1" w:rsidRPr="00240BEC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</w:p>
    <w:p w14:paraId="79158B12" w14:textId="77777777" w:rsidR="000253D1" w:rsidRPr="00240BEC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</w:p>
    <w:p w14:paraId="4A852048" w14:textId="77777777" w:rsidR="000253D1" w:rsidRPr="00240BEC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</w:p>
    <w:p w14:paraId="703455FA" w14:textId="77777777" w:rsidR="000253D1" w:rsidRPr="00240BEC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22D34046" w14:textId="7AE88B0C" w:rsidR="000253D1" w:rsidRPr="00240BEC" w:rsidRDefault="000253D1" w:rsidP="000253D1">
      <w:pPr>
        <w:pStyle w:val="BodyText2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>О ДАВАЊУ САГЛАСНОСТИ НА ОДЛУКУ О ИЗМЕНАМА</w:t>
      </w:r>
      <w:r w:rsidR="00D14F11" w:rsidRPr="00240BEC">
        <w:rPr>
          <w:rFonts w:ascii="Times New Roman" w:hAnsi="Times New Roman"/>
          <w:szCs w:val="24"/>
          <w:lang w:val="sr-Cyrl-CS"/>
        </w:rPr>
        <w:t xml:space="preserve"> </w:t>
      </w:r>
      <w:r w:rsidR="00991B57" w:rsidRPr="00240BEC">
        <w:rPr>
          <w:rFonts w:ascii="Times New Roman" w:hAnsi="Times New Roman"/>
          <w:szCs w:val="24"/>
          <w:lang w:val="sr-Cyrl-CS"/>
        </w:rPr>
        <w:t>И ДОПУНАМА</w:t>
      </w:r>
    </w:p>
    <w:p w14:paraId="1D557900" w14:textId="468D1088" w:rsidR="000253D1" w:rsidRPr="00240BEC" w:rsidRDefault="000253D1" w:rsidP="000253D1">
      <w:pPr>
        <w:pStyle w:val="BodyText2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>ФИНАНСИЈСКОГ ПЛАНА ФОНДА ЗА СОЦИЈАЛНО ОСИГУРАЊЕ ВОЈНИХ ОСИГУРАНИКА ЗА 20</w:t>
      </w:r>
      <w:r w:rsidR="007045FC" w:rsidRPr="00240BEC">
        <w:rPr>
          <w:rFonts w:ascii="Times New Roman" w:hAnsi="Times New Roman"/>
          <w:szCs w:val="24"/>
          <w:lang w:val="sr-Cyrl-CS"/>
        </w:rPr>
        <w:t>2</w:t>
      </w:r>
      <w:r w:rsidR="002E2D79" w:rsidRPr="00240BEC">
        <w:rPr>
          <w:rFonts w:ascii="Times New Roman" w:hAnsi="Times New Roman"/>
          <w:szCs w:val="24"/>
          <w:lang w:val="sr-Cyrl-CS"/>
        </w:rPr>
        <w:t>4</w:t>
      </w:r>
      <w:r w:rsidRPr="00240BEC">
        <w:rPr>
          <w:rFonts w:ascii="Times New Roman" w:hAnsi="Times New Roman"/>
          <w:szCs w:val="24"/>
          <w:lang w:val="sr-Cyrl-CS"/>
        </w:rPr>
        <w:t>. ГОДИНУ</w:t>
      </w:r>
    </w:p>
    <w:p w14:paraId="730FB7FC" w14:textId="77777777" w:rsidR="000253D1" w:rsidRPr="00240BEC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</w:p>
    <w:p w14:paraId="3D122739" w14:textId="77777777" w:rsidR="000253D1" w:rsidRPr="00240BEC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</w:p>
    <w:p w14:paraId="7C77861A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10608FD4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637A7F92" w14:textId="77777777" w:rsidR="000253D1" w:rsidRPr="00240BEC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>I</w:t>
      </w:r>
    </w:p>
    <w:p w14:paraId="6D7CEFC9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6D07D380" w14:textId="2B529E81" w:rsidR="007045FC" w:rsidRPr="00240BEC" w:rsidRDefault="000253D1" w:rsidP="007045FC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991B57" w:rsidRPr="00240BEC">
        <w:rPr>
          <w:rFonts w:ascii="Times New Roman" w:hAnsi="Times New Roman"/>
          <w:szCs w:val="24"/>
          <w:lang w:val="sr-Cyrl-CS"/>
        </w:rPr>
        <w:t xml:space="preserve"> и допунама</w:t>
      </w:r>
      <w:r w:rsidR="00FE58A7" w:rsidRPr="00240BEC">
        <w:rPr>
          <w:rFonts w:ascii="Times New Roman" w:hAnsi="Times New Roman"/>
          <w:szCs w:val="24"/>
          <w:lang w:val="sr-Cyrl-CS"/>
        </w:rPr>
        <w:t xml:space="preserve"> </w:t>
      </w:r>
      <w:r w:rsidRPr="00240BEC">
        <w:rPr>
          <w:rFonts w:ascii="Times New Roman" w:hAnsi="Times New Roman"/>
          <w:szCs w:val="24"/>
          <w:lang w:val="sr-Cyrl-CS"/>
        </w:rPr>
        <w:t>Финансијског плана Фонда за социјално осигурање војних осигураника за 20</w:t>
      </w:r>
      <w:r w:rsidR="007045FC" w:rsidRPr="00240BEC">
        <w:rPr>
          <w:rFonts w:ascii="Times New Roman" w:hAnsi="Times New Roman"/>
          <w:szCs w:val="24"/>
          <w:lang w:val="sr-Cyrl-CS"/>
        </w:rPr>
        <w:t>2</w:t>
      </w:r>
      <w:r w:rsidR="002E2D79" w:rsidRPr="00240BEC">
        <w:rPr>
          <w:rFonts w:ascii="Times New Roman" w:hAnsi="Times New Roman"/>
          <w:szCs w:val="24"/>
          <w:lang w:val="sr-Cyrl-CS"/>
        </w:rPr>
        <w:t>4</w:t>
      </w:r>
      <w:r w:rsidRPr="00240BEC">
        <w:rPr>
          <w:rFonts w:ascii="Times New Roman" w:hAnsi="Times New Roman"/>
          <w:szCs w:val="24"/>
          <w:lang w:val="sr-Cyrl-CS"/>
        </w:rPr>
        <w:t xml:space="preserve">. годину, коју је Управни одбор </w:t>
      </w:r>
      <w:r w:rsidR="00837EC8" w:rsidRPr="00240BEC"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</w:t>
      </w:r>
      <w:r w:rsidRPr="00240BEC">
        <w:rPr>
          <w:rFonts w:ascii="Times New Roman" w:hAnsi="Times New Roman"/>
          <w:szCs w:val="24"/>
          <w:lang w:val="sr-Cyrl-CS"/>
        </w:rPr>
        <w:t xml:space="preserve"> донео на седници одржаној </w:t>
      </w:r>
      <w:r w:rsidR="007C55F3" w:rsidRPr="00240BEC">
        <w:rPr>
          <w:rFonts w:ascii="Times New Roman" w:hAnsi="Times New Roman"/>
          <w:szCs w:val="24"/>
          <w:lang w:val="sr-Cyrl-CS"/>
        </w:rPr>
        <w:t>13</w:t>
      </w:r>
      <w:r w:rsidR="00BD301C" w:rsidRPr="00240BEC">
        <w:rPr>
          <w:rFonts w:ascii="Times New Roman" w:hAnsi="Times New Roman"/>
          <w:szCs w:val="24"/>
          <w:lang w:val="sr-Cyrl-CS"/>
        </w:rPr>
        <w:t>.</w:t>
      </w:r>
      <w:r w:rsidR="007C55F3" w:rsidRPr="00240BEC">
        <w:rPr>
          <w:rFonts w:ascii="Times New Roman" w:hAnsi="Times New Roman"/>
          <w:szCs w:val="24"/>
          <w:lang w:val="sr-Cyrl-CS"/>
        </w:rPr>
        <w:t xml:space="preserve"> </w:t>
      </w:r>
      <w:r w:rsidR="002E2D79" w:rsidRPr="00240BEC">
        <w:rPr>
          <w:rFonts w:ascii="Times New Roman" w:hAnsi="Times New Roman"/>
          <w:szCs w:val="24"/>
          <w:lang w:val="sr-Cyrl-CS"/>
        </w:rPr>
        <w:t>септембра</w:t>
      </w:r>
      <w:r w:rsidR="007045FC" w:rsidRPr="00240BEC">
        <w:rPr>
          <w:rFonts w:ascii="Times New Roman" w:hAnsi="Times New Roman"/>
          <w:szCs w:val="24"/>
          <w:lang w:val="sr-Cyrl-CS"/>
        </w:rPr>
        <w:t xml:space="preserve"> 202</w:t>
      </w:r>
      <w:r w:rsidR="002E2D79" w:rsidRPr="00240BEC">
        <w:rPr>
          <w:rFonts w:ascii="Times New Roman" w:hAnsi="Times New Roman"/>
          <w:szCs w:val="24"/>
          <w:lang w:val="sr-Cyrl-CS"/>
        </w:rPr>
        <w:t>4</w:t>
      </w:r>
      <w:r w:rsidR="007045FC" w:rsidRPr="00240BEC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6049BB7A" w14:textId="77777777" w:rsidR="000253D1" w:rsidRPr="00240BEC" w:rsidRDefault="000253D1" w:rsidP="007045FC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p w14:paraId="07AA1968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239D5558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ab/>
      </w:r>
      <w:r w:rsidRPr="00240BEC">
        <w:rPr>
          <w:rFonts w:ascii="Times New Roman" w:hAnsi="Times New Roman"/>
          <w:szCs w:val="24"/>
          <w:lang w:val="sr-Cyrl-CS"/>
        </w:rPr>
        <w:tab/>
      </w:r>
      <w:r w:rsidRPr="00240BEC">
        <w:rPr>
          <w:rFonts w:ascii="Times New Roman" w:hAnsi="Times New Roman"/>
          <w:szCs w:val="24"/>
          <w:lang w:val="sr-Cyrl-CS"/>
        </w:rPr>
        <w:tab/>
      </w:r>
      <w:r w:rsidRPr="00240BEC">
        <w:rPr>
          <w:rFonts w:ascii="Times New Roman" w:hAnsi="Times New Roman"/>
          <w:szCs w:val="24"/>
          <w:lang w:val="sr-Cyrl-CS"/>
        </w:rPr>
        <w:tab/>
      </w:r>
      <w:r w:rsidRPr="00240BEC">
        <w:rPr>
          <w:rFonts w:ascii="Times New Roman" w:hAnsi="Times New Roman"/>
          <w:szCs w:val="24"/>
          <w:lang w:val="sr-Cyrl-CS"/>
        </w:rPr>
        <w:tab/>
      </w:r>
    </w:p>
    <w:p w14:paraId="65DFCB09" w14:textId="77777777" w:rsidR="000253D1" w:rsidRPr="00240BEC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>II</w:t>
      </w:r>
    </w:p>
    <w:p w14:paraId="557D0FB4" w14:textId="77777777" w:rsidR="000253D1" w:rsidRPr="00240BEC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</w:p>
    <w:p w14:paraId="39D05AC3" w14:textId="77777777" w:rsidR="000253D1" w:rsidRPr="00240BEC" w:rsidRDefault="000253D1" w:rsidP="000253D1">
      <w:pPr>
        <w:ind w:firstLine="851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0936B3AC" w14:textId="77777777" w:rsidR="000253D1" w:rsidRPr="00240BEC" w:rsidRDefault="000253D1" w:rsidP="000253D1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297963E" w14:textId="77777777" w:rsidR="000253D1" w:rsidRPr="00240BEC" w:rsidRDefault="000253D1" w:rsidP="000253D1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5C6B8A4F" w14:textId="77777777" w:rsidR="000253D1" w:rsidRPr="00240BEC" w:rsidRDefault="000253D1" w:rsidP="000253D1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24A5E4F9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0B4DE9FE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>Број:</w:t>
      </w:r>
    </w:p>
    <w:p w14:paraId="47167E54" w14:textId="178362FC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 xml:space="preserve">У Београду,   </w:t>
      </w:r>
      <w:r w:rsidR="00D14F11" w:rsidRPr="00240BEC">
        <w:rPr>
          <w:rFonts w:ascii="Times New Roman" w:hAnsi="Times New Roman"/>
          <w:szCs w:val="24"/>
          <w:lang w:val="sr-Cyrl-CS"/>
        </w:rPr>
        <w:t xml:space="preserve">  </w:t>
      </w:r>
      <w:r w:rsidR="00E36DC6">
        <w:rPr>
          <w:rFonts w:ascii="Times New Roman" w:hAnsi="Times New Roman"/>
          <w:szCs w:val="24"/>
          <w:lang w:val="en-US"/>
        </w:rPr>
        <w:t xml:space="preserve">            </w:t>
      </w:r>
      <w:bookmarkStart w:id="1" w:name="_GoBack"/>
      <w:bookmarkEnd w:id="1"/>
      <w:r w:rsidRPr="00240BEC">
        <w:rPr>
          <w:rFonts w:ascii="Times New Roman" w:hAnsi="Times New Roman"/>
          <w:szCs w:val="24"/>
          <w:lang w:val="sr-Cyrl-CS"/>
        </w:rPr>
        <w:t>20</w:t>
      </w:r>
      <w:r w:rsidR="007045FC" w:rsidRPr="00240BEC">
        <w:rPr>
          <w:rFonts w:ascii="Times New Roman" w:hAnsi="Times New Roman"/>
          <w:szCs w:val="24"/>
          <w:lang w:val="sr-Cyrl-CS"/>
        </w:rPr>
        <w:t>2</w:t>
      </w:r>
      <w:r w:rsidR="002E2D79" w:rsidRPr="00240BEC">
        <w:rPr>
          <w:rFonts w:ascii="Times New Roman" w:hAnsi="Times New Roman"/>
          <w:szCs w:val="24"/>
          <w:lang w:val="sr-Cyrl-CS"/>
        </w:rPr>
        <w:t>4</w:t>
      </w:r>
      <w:r w:rsidRPr="00240BEC">
        <w:rPr>
          <w:rFonts w:ascii="Times New Roman" w:hAnsi="Times New Roman"/>
          <w:szCs w:val="24"/>
          <w:lang w:val="sr-Cyrl-CS"/>
        </w:rPr>
        <w:t>. године</w:t>
      </w:r>
    </w:p>
    <w:p w14:paraId="44F93A2D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2839AC23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478D81BF" w14:textId="77777777" w:rsidR="000253D1" w:rsidRPr="00240BEC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>НАРОДНА СКУПШТИНА</w:t>
      </w:r>
    </w:p>
    <w:p w14:paraId="1AB75DB9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079333D0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35376F7B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2ABC8F03" w14:textId="77777777" w:rsidR="000253D1" w:rsidRPr="00240BEC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1EC72AF4" w14:textId="77777777" w:rsidR="00C01702" w:rsidRPr="00240BEC" w:rsidRDefault="00C01702" w:rsidP="000253D1">
      <w:pPr>
        <w:jc w:val="center"/>
        <w:rPr>
          <w:rFonts w:ascii="Times New Roman" w:hAnsi="Times New Roman"/>
          <w:szCs w:val="24"/>
          <w:lang w:val="sr-Cyrl-CS"/>
        </w:rPr>
      </w:pPr>
    </w:p>
    <w:p w14:paraId="478029F8" w14:textId="77777777" w:rsidR="004727B4" w:rsidRPr="00240BEC" w:rsidRDefault="004727B4" w:rsidP="00C01702">
      <w:pPr>
        <w:jc w:val="center"/>
        <w:rPr>
          <w:rFonts w:ascii="Times New Roman" w:hAnsi="Times New Roman"/>
          <w:szCs w:val="24"/>
          <w:lang w:val="sr-Cyrl-CS"/>
        </w:rPr>
      </w:pPr>
    </w:p>
    <w:p w14:paraId="708CB2AE" w14:textId="77777777" w:rsidR="00C01702" w:rsidRPr="00240BEC" w:rsidRDefault="00C01702" w:rsidP="00C01702">
      <w:pPr>
        <w:jc w:val="center"/>
        <w:rPr>
          <w:rFonts w:ascii="Times New Roman" w:hAnsi="Times New Roman"/>
          <w:szCs w:val="24"/>
          <w:lang w:val="sr-Cyrl-CS"/>
        </w:rPr>
      </w:pPr>
    </w:p>
    <w:p w14:paraId="60AFBE89" w14:textId="77777777" w:rsidR="00C01702" w:rsidRPr="00240BEC" w:rsidRDefault="00C01702" w:rsidP="00C01702">
      <w:pPr>
        <w:jc w:val="center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512D7B64" w14:textId="77777777" w:rsidR="00C01702" w:rsidRPr="00240BEC" w:rsidRDefault="00C01702" w:rsidP="00C01702">
      <w:pPr>
        <w:rPr>
          <w:rFonts w:ascii="Times New Roman" w:hAnsi="Times New Roman"/>
          <w:szCs w:val="24"/>
          <w:lang w:val="sr-Cyrl-CS"/>
        </w:rPr>
      </w:pPr>
    </w:p>
    <w:p w14:paraId="58E37B33" w14:textId="77777777" w:rsidR="00C01702" w:rsidRPr="00240BEC" w:rsidRDefault="00C01702" w:rsidP="00C01702">
      <w:pPr>
        <w:rPr>
          <w:rFonts w:ascii="Times New Roman" w:hAnsi="Times New Roman"/>
          <w:szCs w:val="24"/>
          <w:lang w:val="sr-Cyrl-CS"/>
        </w:rPr>
      </w:pPr>
    </w:p>
    <w:p w14:paraId="29FA457F" w14:textId="77777777" w:rsidR="00C01702" w:rsidRPr="00240BEC" w:rsidRDefault="00C01702" w:rsidP="00C01702">
      <w:pPr>
        <w:rPr>
          <w:rFonts w:ascii="Times New Roman" w:hAnsi="Times New Roman"/>
          <w:szCs w:val="24"/>
          <w:lang w:val="sr-Cyrl-CS"/>
        </w:rPr>
      </w:pPr>
    </w:p>
    <w:p w14:paraId="0148D72E" w14:textId="77777777" w:rsidR="00C01702" w:rsidRPr="00240BEC" w:rsidRDefault="00C01702" w:rsidP="00DB3016">
      <w:pPr>
        <w:jc w:val="both"/>
        <w:rPr>
          <w:rFonts w:ascii="Times New Roman" w:hAnsi="Times New Roman"/>
          <w:b/>
          <w:szCs w:val="24"/>
          <w:lang w:val="sr-Cyrl-CS"/>
        </w:rPr>
      </w:pPr>
      <w:r w:rsidRPr="00240BEC">
        <w:rPr>
          <w:rFonts w:ascii="Times New Roman" w:hAnsi="Times New Roman"/>
          <w:b/>
          <w:szCs w:val="24"/>
          <w:lang w:val="sr-Cyrl-CS"/>
        </w:rPr>
        <w:tab/>
        <w:t xml:space="preserve">1. Правни основ за доношење Одлуке </w:t>
      </w:r>
    </w:p>
    <w:p w14:paraId="6273C278" w14:textId="77777777" w:rsidR="00C01702" w:rsidRPr="00240BEC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0DF86FBB" w14:textId="3C3AD438" w:rsidR="00C01702" w:rsidRPr="00240BEC" w:rsidRDefault="00C01702" w:rsidP="00DB3016">
      <w:pPr>
        <w:tabs>
          <w:tab w:val="left" w:pos="851"/>
          <w:tab w:val="left" w:pos="993"/>
        </w:tabs>
        <w:jc w:val="both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ab/>
        <w:t xml:space="preserve">Правни основ за доношење ове одлуке садржан је у одредби члана 43. став 2. Закона о буџетском систему </w:t>
      </w:r>
      <w:r w:rsidR="0031446D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991B57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31446D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118/21 – др. </w:t>
      </w:r>
      <w:r w:rsidR="00991B57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з</w:t>
      </w:r>
      <w:r w:rsidR="0031446D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акон</w:t>
      </w:r>
      <w:r w:rsidR="002E2D79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991B57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2E2D79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138/22 и 92/23</w:t>
      </w:r>
      <w:r w:rsidR="0031446D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Pr="00240BEC">
        <w:rPr>
          <w:rFonts w:ascii="Times New Roman" w:hAnsi="Times New Roman"/>
          <w:szCs w:val="24"/>
          <w:lang w:val="sr-Cyrl-CS"/>
        </w:rPr>
        <w:t xml:space="preserve">, 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0EE31AB9" w14:textId="77777777" w:rsidR="00C01702" w:rsidRPr="00240BEC" w:rsidRDefault="00C01702" w:rsidP="00DB3016">
      <w:pPr>
        <w:jc w:val="both"/>
        <w:rPr>
          <w:rFonts w:ascii="Times New Roman" w:eastAsia="Calibri" w:hAnsi="Times New Roman"/>
          <w:b/>
          <w:szCs w:val="24"/>
          <w:lang w:val="sr-Cyrl-CS"/>
        </w:rPr>
      </w:pPr>
    </w:p>
    <w:p w14:paraId="3984F11E" w14:textId="77777777" w:rsidR="00C01702" w:rsidRPr="00240BEC" w:rsidRDefault="00C01702" w:rsidP="00DB3016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240BEC">
        <w:rPr>
          <w:rFonts w:ascii="Times New Roman" w:hAnsi="Times New Roman"/>
          <w:b/>
          <w:szCs w:val="24"/>
          <w:lang w:val="sr-Cyrl-CS"/>
        </w:rPr>
        <w:t>2. Разлози за доношење Одлуке</w:t>
      </w:r>
    </w:p>
    <w:p w14:paraId="3C22D16F" w14:textId="77777777" w:rsidR="00C01702" w:rsidRPr="00240BEC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478A1D74" w14:textId="42DA9838" w:rsidR="003818C9" w:rsidRPr="00240BEC" w:rsidRDefault="00C01702" w:rsidP="00DB3016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3F240A" w:rsidRPr="00240BEC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</w:t>
      </w:r>
      <w:r w:rsidRPr="00240BEC">
        <w:rPr>
          <w:rFonts w:ascii="Times New Roman" w:hAnsi="Times New Roman"/>
          <w:szCs w:val="24"/>
          <w:lang w:val="sr-Cyrl-CS"/>
        </w:rPr>
        <w:t xml:space="preserve">, финансијски планови се уравнотежују смањењем планираних расхода и издатака или увођењем нових прихода, путем ребаланса финансијских планова. </w:t>
      </w:r>
    </w:p>
    <w:p w14:paraId="3B601170" w14:textId="57E50C18" w:rsidR="007244A1" w:rsidRPr="00240BEC" w:rsidRDefault="007244A1" w:rsidP="00CB2588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>Одлуком о изменама и допунама Финансијског плана Фонда за социјално осигурање војних осигураника</w:t>
      </w:r>
      <w:r w:rsidR="00CB2588" w:rsidRPr="00240BEC">
        <w:rPr>
          <w:rFonts w:ascii="Times New Roman" w:hAnsi="Times New Roman"/>
          <w:szCs w:val="24"/>
          <w:lang w:val="sr-Cyrl-CS"/>
        </w:rPr>
        <w:t xml:space="preserve"> за 2024. годину</w:t>
      </w:r>
      <w:r w:rsidRPr="00240BEC">
        <w:rPr>
          <w:rFonts w:ascii="Times New Roman" w:hAnsi="Times New Roman"/>
          <w:szCs w:val="24"/>
          <w:lang w:val="sr-Cyrl-CS"/>
        </w:rPr>
        <w:t xml:space="preserve"> дошло је до </w:t>
      </w:r>
      <w:r w:rsidR="007C55F3" w:rsidRPr="00240BEC">
        <w:rPr>
          <w:rFonts w:ascii="Times New Roman" w:hAnsi="Times New Roman"/>
          <w:szCs w:val="24"/>
          <w:lang w:val="sr-Cyrl-CS"/>
        </w:rPr>
        <w:t>умањења</w:t>
      </w:r>
      <w:r w:rsidRPr="00240BEC">
        <w:rPr>
          <w:rFonts w:ascii="Times New Roman" w:hAnsi="Times New Roman"/>
          <w:szCs w:val="24"/>
          <w:lang w:val="sr-Cyrl-CS"/>
        </w:rPr>
        <w:t xml:space="preserve"> укупних средстава Фонда за социјално осигурање војних осигураника</w:t>
      </w:r>
      <w:r w:rsidR="007C55F3" w:rsidRPr="00240BEC">
        <w:rPr>
          <w:rFonts w:ascii="Times New Roman" w:hAnsi="Times New Roman"/>
          <w:szCs w:val="24"/>
          <w:lang w:val="sr-Cyrl-CS"/>
        </w:rPr>
        <w:t xml:space="preserve">. Анализом остварених прихода </w:t>
      </w:r>
      <w:r w:rsidR="007E2B4A" w:rsidRPr="00240BEC">
        <w:rPr>
          <w:rFonts w:ascii="Times New Roman" w:hAnsi="Times New Roman"/>
          <w:szCs w:val="24"/>
          <w:lang w:val="sr-Cyrl-CS"/>
        </w:rPr>
        <w:t xml:space="preserve">утврђена је потреба за корекцијом планираног износа текућих прихода и примања и извршен је приказ </w:t>
      </w:r>
      <w:r w:rsidR="007E2B4A" w:rsidRPr="00240BEC">
        <w:rPr>
          <w:lang w:val="sr-Cyrl-CS"/>
        </w:rPr>
        <w:t>нераспоређеног вишка  средстава из ранијих година</w:t>
      </w:r>
      <w:r w:rsidR="00CB2588" w:rsidRPr="00240BEC">
        <w:rPr>
          <w:lang w:val="sr-Cyrl-CS"/>
        </w:rPr>
        <w:t>.</w:t>
      </w:r>
      <w:r w:rsidR="00CB2588" w:rsidRPr="00240BEC">
        <w:rPr>
          <w:rFonts w:ascii="Times New Roman" w:hAnsi="Times New Roman"/>
          <w:szCs w:val="24"/>
          <w:lang w:val="sr-Cyrl-CS"/>
        </w:rPr>
        <w:t xml:space="preserve"> </w:t>
      </w:r>
      <w:r w:rsidRPr="00240BEC">
        <w:rPr>
          <w:rFonts w:ascii="Times New Roman" w:hAnsi="Times New Roman"/>
          <w:szCs w:val="24"/>
          <w:lang w:val="sr-Cyrl-CS"/>
        </w:rPr>
        <w:t>У складу са тим извршена је корекција на расходној страни финансијског плана Фонда за социјално осигурање војних осигураника.</w:t>
      </w:r>
    </w:p>
    <w:p w14:paraId="14FC7EF1" w14:textId="77777777" w:rsidR="007244A1" w:rsidRPr="00240BEC" w:rsidRDefault="007244A1" w:rsidP="00DB3016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p w14:paraId="7F557957" w14:textId="77777777" w:rsidR="00C01702" w:rsidRPr="00240BEC" w:rsidRDefault="00C01702" w:rsidP="00DB3016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  <w:r w:rsidRPr="00240BEC">
        <w:rPr>
          <w:rFonts w:ascii="Times New Roman" w:hAnsi="Times New Roman"/>
          <w:b/>
          <w:szCs w:val="24"/>
          <w:lang w:val="sr-Cyrl-CS"/>
        </w:rPr>
        <w:t>3. Објашњење појединачних решења у Одлуци</w:t>
      </w:r>
    </w:p>
    <w:p w14:paraId="0D1CEC01" w14:textId="77777777" w:rsidR="00C01702" w:rsidRPr="00240BEC" w:rsidRDefault="00C01702" w:rsidP="00DB3016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29969D55" w14:textId="7C5AE643" w:rsidR="00C01702" w:rsidRPr="00240BEC" w:rsidRDefault="00C01702" w:rsidP="00DB3016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>У члану 1. став 1. Закона о буџетском систему прописано је да је Фонд за социјално осигурање војних осигураника организација за обавезно социјално осигурање, па се у складу са наведенoм одредбом предлаже доношење Одлуке о давању сагласности на Одлуку о изменама</w:t>
      </w:r>
      <w:r w:rsidR="00991B57" w:rsidRPr="00240BEC">
        <w:rPr>
          <w:rFonts w:ascii="Times New Roman" w:hAnsi="Times New Roman"/>
          <w:szCs w:val="24"/>
          <w:lang w:val="sr-Cyrl-CS"/>
        </w:rPr>
        <w:t xml:space="preserve"> и допунама</w:t>
      </w:r>
      <w:r w:rsidRPr="00240BEC">
        <w:rPr>
          <w:rFonts w:ascii="Times New Roman" w:hAnsi="Times New Roman"/>
          <w:szCs w:val="24"/>
          <w:lang w:val="sr-Cyrl-CS"/>
        </w:rPr>
        <w:t xml:space="preserve"> Финансијског плана Фонда за социјално осигурање војних осигураника за 202</w:t>
      </w:r>
      <w:r w:rsidR="002E2D79" w:rsidRPr="00240BEC">
        <w:rPr>
          <w:rFonts w:ascii="Times New Roman" w:hAnsi="Times New Roman"/>
          <w:szCs w:val="24"/>
          <w:lang w:val="sr-Cyrl-CS"/>
        </w:rPr>
        <w:t>4</w:t>
      </w:r>
      <w:r w:rsidRPr="00240BEC">
        <w:rPr>
          <w:rFonts w:ascii="Times New Roman" w:hAnsi="Times New Roman"/>
          <w:szCs w:val="24"/>
          <w:lang w:val="sr-Cyrl-CS"/>
        </w:rPr>
        <w:t>. годину.</w:t>
      </w:r>
    </w:p>
    <w:p w14:paraId="2AE2B3B1" w14:textId="77777777" w:rsidR="00C01702" w:rsidRPr="00240BEC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561469B0" w14:textId="77777777" w:rsidR="00C01702" w:rsidRPr="00240BEC" w:rsidRDefault="00C01702" w:rsidP="00DB3016">
      <w:pPr>
        <w:jc w:val="both"/>
        <w:rPr>
          <w:rFonts w:ascii="Times New Roman" w:hAnsi="Times New Roman"/>
          <w:szCs w:val="24"/>
          <w:lang w:val="sr-Cyrl-CS"/>
        </w:rPr>
      </w:pPr>
    </w:p>
    <w:p w14:paraId="7504F60D" w14:textId="77777777" w:rsidR="00A8743E" w:rsidRPr="00240BEC" w:rsidRDefault="00A8743E" w:rsidP="00A8743E">
      <w:pPr>
        <w:ind w:firstLine="720"/>
        <w:rPr>
          <w:rFonts w:ascii="Times New Roman" w:hAnsi="Times New Roman"/>
          <w:b/>
          <w:szCs w:val="24"/>
          <w:lang w:val="sr-Cyrl-CS"/>
        </w:rPr>
      </w:pPr>
      <w:r w:rsidRPr="00240BEC">
        <w:rPr>
          <w:rFonts w:ascii="Times New Roman" w:hAnsi="Times New Roman"/>
          <w:b/>
          <w:szCs w:val="24"/>
          <w:lang w:val="sr-Cyrl-CS"/>
        </w:rPr>
        <w:t>4. Разлози за доношење Одлуке по хитном поступку</w:t>
      </w:r>
    </w:p>
    <w:p w14:paraId="5A605246" w14:textId="77777777" w:rsidR="00A8743E" w:rsidRPr="00240BEC" w:rsidRDefault="00A8743E" w:rsidP="00A8743E">
      <w:pPr>
        <w:ind w:firstLine="720"/>
        <w:rPr>
          <w:rFonts w:ascii="Times New Roman" w:hAnsi="Times New Roman"/>
          <w:b/>
          <w:szCs w:val="24"/>
          <w:lang w:val="sr-Cyrl-CS"/>
        </w:rPr>
      </w:pPr>
    </w:p>
    <w:p w14:paraId="7C9BA8FD" w14:textId="77777777" w:rsidR="00C06D95" w:rsidRPr="00240BEC" w:rsidRDefault="00C06D95" w:rsidP="00C06D95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240BEC">
        <w:rPr>
          <w:rFonts w:ascii="Times New Roman" w:hAnsi="Times New Roman"/>
          <w:szCs w:val="24"/>
          <w:lang w:val="sr-Cyrl-CS"/>
        </w:rPr>
        <w:t xml:space="preserve">Oву одлуку је потребно донети по хитном поступку ради обезбеђења неопходних материјалних и других услова за финансирање рада ове организације за обавезно социјално осигурање и редовне исплате одређених права. </w:t>
      </w:r>
    </w:p>
    <w:p w14:paraId="7AAEE7B2" w14:textId="77777777" w:rsidR="00C06D95" w:rsidRPr="00240BEC" w:rsidRDefault="00C06D95" w:rsidP="00C06D95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p w14:paraId="68275D5A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</w:p>
    <w:p w14:paraId="49352C6C" w14:textId="77777777" w:rsidR="000253D1" w:rsidRPr="00240BEC" w:rsidRDefault="000253D1" w:rsidP="000253D1">
      <w:pPr>
        <w:rPr>
          <w:rFonts w:ascii="Times New Roman" w:hAnsi="Times New Roman"/>
          <w:szCs w:val="24"/>
          <w:lang w:val="sr-Cyrl-CS"/>
        </w:rPr>
      </w:pPr>
    </w:p>
    <w:sectPr w:rsidR="000253D1" w:rsidRPr="00240BEC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24EB5"/>
    <w:rsid w:val="000253D1"/>
    <w:rsid w:val="000319EB"/>
    <w:rsid w:val="00040507"/>
    <w:rsid w:val="00047DB3"/>
    <w:rsid w:val="00057CF7"/>
    <w:rsid w:val="000600C3"/>
    <w:rsid w:val="0006174F"/>
    <w:rsid w:val="00061CB4"/>
    <w:rsid w:val="00067A5E"/>
    <w:rsid w:val="000744A6"/>
    <w:rsid w:val="00085FCD"/>
    <w:rsid w:val="000B1C87"/>
    <w:rsid w:val="000E1137"/>
    <w:rsid w:val="00110F8A"/>
    <w:rsid w:val="00120BF3"/>
    <w:rsid w:val="00121D39"/>
    <w:rsid w:val="00124CFF"/>
    <w:rsid w:val="00126200"/>
    <w:rsid w:val="00142762"/>
    <w:rsid w:val="00143718"/>
    <w:rsid w:val="00156DAE"/>
    <w:rsid w:val="00166F47"/>
    <w:rsid w:val="0017343B"/>
    <w:rsid w:val="001842FC"/>
    <w:rsid w:val="00184CDA"/>
    <w:rsid w:val="001A03A3"/>
    <w:rsid w:val="001A13E4"/>
    <w:rsid w:val="001A33D5"/>
    <w:rsid w:val="001A7BE8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0721"/>
    <w:rsid w:val="00225B19"/>
    <w:rsid w:val="002365FF"/>
    <w:rsid w:val="00240BEC"/>
    <w:rsid w:val="0025054B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D278F"/>
    <w:rsid w:val="002E06D8"/>
    <w:rsid w:val="002E2D79"/>
    <w:rsid w:val="002F325D"/>
    <w:rsid w:val="002F7650"/>
    <w:rsid w:val="00305189"/>
    <w:rsid w:val="00312BB2"/>
    <w:rsid w:val="0031446D"/>
    <w:rsid w:val="00335C52"/>
    <w:rsid w:val="00344AE3"/>
    <w:rsid w:val="003454E3"/>
    <w:rsid w:val="00350C76"/>
    <w:rsid w:val="00354CB2"/>
    <w:rsid w:val="00355726"/>
    <w:rsid w:val="003646DE"/>
    <w:rsid w:val="003818C9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3F240A"/>
    <w:rsid w:val="00404958"/>
    <w:rsid w:val="00407CDD"/>
    <w:rsid w:val="00407E99"/>
    <w:rsid w:val="00410990"/>
    <w:rsid w:val="00422935"/>
    <w:rsid w:val="00425789"/>
    <w:rsid w:val="00425DC3"/>
    <w:rsid w:val="00426E59"/>
    <w:rsid w:val="00430B7A"/>
    <w:rsid w:val="00431D9E"/>
    <w:rsid w:val="004333ED"/>
    <w:rsid w:val="00462540"/>
    <w:rsid w:val="0047149F"/>
    <w:rsid w:val="004727B4"/>
    <w:rsid w:val="00480FB7"/>
    <w:rsid w:val="00482B3C"/>
    <w:rsid w:val="00492E40"/>
    <w:rsid w:val="00495AA2"/>
    <w:rsid w:val="00497D70"/>
    <w:rsid w:val="004A116C"/>
    <w:rsid w:val="004A47ED"/>
    <w:rsid w:val="004D4E26"/>
    <w:rsid w:val="004F10F8"/>
    <w:rsid w:val="004F4BB8"/>
    <w:rsid w:val="005234D8"/>
    <w:rsid w:val="00535184"/>
    <w:rsid w:val="00554F19"/>
    <w:rsid w:val="005606F3"/>
    <w:rsid w:val="00576C8E"/>
    <w:rsid w:val="00586FD9"/>
    <w:rsid w:val="00596A20"/>
    <w:rsid w:val="005B3C3A"/>
    <w:rsid w:val="005B4111"/>
    <w:rsid w:val="005C02E5"/>
    <w:rsid w:val="005C1EB3"/>
    <w:rsid w:val="005D2720"/>
    <w:rsid w:val="005D4015"/>
    <w:rsid w:val="005E104F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A40EB"/>
    <w:rsid w:val="006B3E55"/>
    <w:rsid w:val="006B5E8F"/>
    <w:rsid w:val="006C2061"/>
    <w:rsid w:val="006D06BE"/>
    <w:rsid w:val="006D0A5D"/>
    <w:rsid w:val="006F3974"/>
    <w:rsid w:val="006F61BA"/>
    <w:rsid w:val="00703CB8"/>
    <w:rsid w:val="007045FC"/>
    <w:rsid w:val="00713F8C"/>
    <w:rsid w:val="00715E68"/>
    <w:rsid w:val="00715F7A"/>
    <w:rsid w:val="00722E5B"/>
    <w:rsid w:val="007244A1"/>
    <w:rsid w:val="00724A4C"/>
    <w:rsid w:val="0074008E"/>
    <w:rsid w:val="007500EA"/>
    <w:rsid w:val="00751BC7"/>
    <w:rsid w:val="007607E3"/>
    <w:rsid w:val="007749B2"/>
    <w:rsid w:val="00774CAB"/>
    <w:rsid w:val="00777940"/>
    <w:rsid w:val="00784454"/>
    <w:rsid w:val="00786630"/>
    <w:rsid w:val="007935DA"/>
    <w:rsid w:val="007A23F0"/>
    <w:rsid w:val="007A305C"/>
    <w:rsid w:val="007A769D"/>
    <w:rsid w:val="007B5083"/>
    <w:rsid w:val="007B71C4"/>
    <w:rsid w:val="007C55F3"/>
    <w:rsid w:val="007C5B6F"/>
    <w:rsid w:val="007D10A4"/>
    <w:rsid w:val="007D326E"/>
    <w:rsid w:val="007D6BAD"/>
    <w:rsid w:val="007D6E39"/>
    <w:rsid w:val="007E0B76"/>
    <w:rsid w:val="007E2B4A"/>
    <w:rsid w:val="007E7BEE"/>
    <w:rsid w:val="007F1330"/>
    <w:rsid w:val="007F312D"/>
    <w:rsid w:val="007F5010"/>
    <w:rsid w:val="00801422"/>
    <w:rsid w:val="00820CDD"/>
    <w:rsid w:val="00837EC8"/>
    <w:rsid w:val="00845214"/>
    <w:rsid w:val="00845F79"/>
    <w:rsid w:val="008655CA"/>
    <w:rsid w:val="00886601"/>
    <w:rsid w:val="00887709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64462"/>
    <w:rsid w:val="009746B1"/>
    <w:rsid w:val="00991B57"/>
    <w:rsid w:val="00992645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31229"/>
    <w:rsid w:val="00A318C8"/>
    <w:rsid w:val="00A361ED"/>
    <w:rsid w:val="00A37943"/>
    <w:rsid w:val="00A5201E"/>
    <w:rsid w:val="00A6437B"/>
    <w:rsid w:val="00A80267"/>
    <w:rsid w:val="00A8743E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13B0"/>
    <w:rsid w:val="00B136D3"/>
    <w:rsid w:val="00B17C80"/>
    <w:rsid w:val="00B361CA"/>
    <w:rsid w:val="00B40EC9"/>
    <w:rsid w:val="00B468BA"/>
    <w:rsid w:val="00B53B56"/>
    <w:rsid w:val="00B54F46"/>
    <w:rsid w:val="00B65A13"/>
    <w:rsid w:val="00B724D7"/>
    <w:rsid w:val="00B75B71"/>
    <w:rsid w:val="00B951DE"/>
    <w:rsid w:val="00BA660C"/>
    <w:rsid w:val="00BA6C9D"/>
    <w:rsid w:val="00BC37FA"/>
    <w:rsid w:val="00BD301C"/>
    <w:rsid w:val="00BE45F2"/>
    <w:rsid w:val="00BF0255"/>
    <w:rsid w:val="00BF2E16"/>
    <w:rsid w:val="00C01702"/>
    <w:rsid w:val="00C06D95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1DA6"/>
    <w:rsid w:val="00CB2588"/>
    <w:rsid w:val="00CB413E"/>
    <w:rsid w:val="00CB4CED"/>
    <w:rsid w:val="00CB5160"/>
    <w:rsid w:val="00CD2216"/>
    <w:rsid w:val="00CD4000"/>
    <w:rsid w:val="00D047DF"/>
    <w:rsid w:val="00D0777D"/>
    <w:rsid w:val="00D135DD"/>
    <w:rsid w:val="00D14F11"/>
    <w:rsid w:val="00D32A27"/>
    <w:rsid w:val="00D37BCE"/>
    <w:rsid w:val="00D52B08"/>
    <w:rsid w:val="00D62BBE"/>
    <w:rsid w:val="00D71E6A"/>
    <w:rsid w:val="00D75663"/>
    <w:rsid w:val="00D812E2"/>
    <w:rsid w:val="00D93084"/>
    <w:rsid w:val="00D963A4"/>
    <w:rsid w:val="00DA672F"/>
    <w:rsid w:val="00DB0995"/>
    <w:rsid w:val="00DB3016"/>
    <w:rsid w:val="00DC3C01"/>
    <w:rsid w:val="00DC6CF8"/>
    <w:rsid w:val="00E002F6"/>
    <w:rsid w:val="00E03D6D"/>
    <w:rsid w:val="00E1651F"/>
    <w:rsid w:val="00E21F19"/>
    <w:rsid w:val="00E24A21"/>
    <w:rsid w:val="00E35B34"/>
    <w:rsid w:val="00E36DC6"/>
    <w:rsid w:val="00E41CF0"/>
    <w:rsid w:val="00E51EBD"/>
    <w:rsid w:val="00E6361B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2FE5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43B4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A6169"/>
    <w:rsid w:val="00FB5738"/>
    <w:rsid w:val="00FD3B5E"/>
    <w:rsid w:val="00FD62C6"/>
    <w:rsid w:val="00FE4CC9"/>
    <w:rsid w:val="00FE58A7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3E52C0"/>
  <w15:docId w15:val="{40717995-F24D-4681-8910-D4B3D5E0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115</cp:revision>
  <cp:lastPrinted>2024-09-13T13:23:00Z</cp:lastPrinted>
  <dcterms:created xsi:type="dcterms:W3CDTF">2012-10-05T17:15:00Z</dcterms:created>
  <dcterms:modified xsi:type="dcterms:W3CDTF">2024-09-18T11:13:00Z</dcterms:modified>
</cp:coreProperties>
</file>