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A22" w:rsidRPr="00DE5E32" w:rsidRDefault="002D1A22" w:rsidP="002D1A22">
      <w:pPr>
        <w:jc w:val="center"/>
        <w:rPr>
          <w:b/>
          <w:lang w:val="sr-Cyrl-CS"/>
        </w:rPr>
      </w:pPr>
      <w:r w:rsidRPr="00DE5E32">
        <w:rPr>
          <w:b/>
          <w:lang w:val="sr-Cyrl-CS"/>
        </w:rPr>
        <w:t>О Б Р А З Л О Ж Е Њ Е</w:t>
      </w:r>
    </w:p>
    <w:p w:rsidR="002D1A22" w:rsidRPr="00DE5E32" w:rsidRDefault="002D1A22" w:rsidP="002D1A22">
      <w:pPr>
        <w:rPr>
          <w:b/>
          <w:lang w:val="sr-Cyrl-CS"/>
        </w:rPr>
      </w:pPr>
    </w:p>
    <w:p w:rsidR="002D1A22" w:rsidRPr="00DE5E32" w:rsidRDefault="002D1A22" w:rsidP="002D1A22">
      <w:pPr>
        <w:rPr>
          <w:b/>
          <w:lang w:val="sr-Latn-RS"/>
        </w:rPr>
      </w:pPr>
    </w:p>
    <w:p w:rsidR="002D1A22" w:rsidRPr="00DE5E32" w:rsidRDefault="002D1A22" w:rsidP="002D1A22">
      <w:pPr>
        <w:rPr>
          <w:b/>
          <w:lang w:val="sr-Cyrl-CS"/>
        </w:rPr>
      </w:pPr>
    </w:p>
    <w:p w:rsidR="002D1A22" w:rsidRPr="00DE5E32" w:rsidRDefault="002D1A22" w:rsidP="002D1A22">
      <w:pPr>
        <w:rPr>
          <w:b/>
          <w:lang w:val="sr-Cyrl-CS"/>
        </w:rPr>
      </w:pPr>
      <w:r w:rsidRPr="00DE5E32">
        <w:rPr>
          <w:lang w:val="ru-RU"/>
        </w:rPr>
        <w:tab/>
      </w:r>
      <w:r w:rsidRPr="00DE5E32">
        <w:rPr>
          <w:b/>
          <w:lang w:val="en-US"/>
        </w:rPr>
        <w:t>I</w:t>
      </w:r>
      <w:r w:rsidRPr="00DE5E32">
        <w:rPr>
          <w:b/>
          <w:lang w:val="ru-RU"/>
        </w:rPr>
        <w:t xml:space="preserve">. </w:t>
      </w:r>
      <w:r w:rsidRPr="00DE5E32">
        <w:rPr>
          <w:b/>
          <w:lang w:val="sr-Cyrl-CS"/>
        </w:rPr>
        <w:t>УСТАВНИ ОСНОВ ЗА ДОНОШЕЊЕ ЗАКОНА</w:t>
      </w:r>
    </w:p>
    <w:p w:rsidR="002D1A22" w:rsidRPr="00DE5E32" w:rsidRDefault="002D1A22" w:rsidP="002D1A22">
      <w:pPr>
        <w:rPr>
          <w:lang w:val="sr-Latn-RS"/>
        </w:rPr>
      </w:pPr>
      <w:r w:rsidRPr="00DE5E32">
        <w:rPr>
          <w:lang w:val="sr-Latn-RS"/>
        </w:rPr>
        <w:tab/>
      </w:r>
    </w:p>
    <w:p w:rsidR="002D1A22" w:rsidRPr="00DE5E32" w:rsidRDefault="002D1A22" w:rsidP="002D1A22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5E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E5E32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доношење Закона о </w:t>
      </w:r>
      <w:r w:rsidRPr="00DE5E32">
        <w:rPr>
          <w:rFonts w:ascii="Times New Roman" w:hAnsi="Times New Roman" w:cs="Times New Roman"/>
          <w:sz w:val="24"/>
          <w:szCs w:val="24"/>
          <w:lang w:val="sr-Cyrl-RS"/>
        </w:rPr>
        <w:t xml:space="preserve">допунама Закона о јавном бележништву  </w:t>
      </w:r>
      <w:r w:rsidRPr="00DE5E32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 је у </w:t>
      </w:r>
      <w:r w:rsidRPr="00DE5E32">
        <w:rPr>
          <w:rFonts w:ascii="Times New Roman" w:hAnsi="Times New Roman" w:cs="Times New Roman"/>
          <w:sz w:val="24"/>
          <w:szCs w:val="24"/>
          <w:lang w:val="sr-Latn-RS"/>
        </w:rPr>
        <w:t xml:space="preserve">одредби </w:t>
      </w:r>
      <w:r w:rsidRPr="00DE5E32">
        <w:rPr>
          <w:rFonts w:ascii="Times New Roman" w:hAnsi="Times New Roman" w:cs="Times New Roman"/>
          <w:sz w:val="24"/>
          <w:szCs w:val="24"/>
          <w:lang w:val="sr-Cyrl-CS"/>
        </w:rPr>
        <w:t>члана 97. тачка 17) Устава Републике Србије („</w:t>
      </w:r>
      <w:proofErr w:type="spellStart"/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>Службени</w:t>
      </w:r>
      <w:proofErr w:type="spellEnd"/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>гласник</w:t>
      </w:r>
      <w:proofErr w:type="spellEnd"/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РС</w:t>
      </w:r>
      <w:r w:rsidRPr="00DE5E3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>,  </w:t>
      </w:r>
      <w:proofErr w:type="spellStart"/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>бр</w:t>
      </w:r>
      <w:proofErr w:type="spellEnd"/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>. 98</w:t>
      </w:r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/</w:t>
      </w:r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>06, 115</w:t>
      </w:r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/</w:t>
      </w:r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21 - </w:t>
      </w:r>
      <w:proofErr w:type="spellStart"/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>Амандмани</w:t>
      </w:r>
      <w:proofErr w:type="spellEnd"/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I-XXIX, 16</w:t>
      </w:r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/</w:t>
      </w:r>
      <w:r w:rsidRPr="00DE5E32">
        <w:rPr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r w:rsidRPr="00DE5E32">
        <w:rPr>
          <w:rFonts w:ascii="Times New Roman" w:hAnsi="Times New Roman" w:cs="Times New Roman"/>
          <w:sz w:val="24"/>
          <w:szCs w:val="24"/>
          <w:lang w:val="sr-Cyrl-CS"/>
        </w:rPr>
        <w:t xml:space="preserve">- у даљем тексту: Устав), који прописује да Република Србија уређује и обезбеђује између осталог, друге односе од интереса за Републику Србију у складу са Уставом. </w:t>
      </w:r>
    </w:p>
    <w:p w:rsidR="002D1A22" w:rsidRPr="00DE5E32" w:rsidRDefault="002D1A22" w:rsidP="002D1A22">
      <w:pPr>
        <w:jc w:val="both"/>
        <w:rPr>
          <w:lang w:val="sr-Cyrl-CS"/>
        </w:rPr>
      </w:pPr>
    </w:p>
    <w:p w:rsidR="002D1A22" w:rsidRPr="00DE5E32" w:rsidRDefault="002D1A22" w:rsidP="002D1A22">
      <w:pPr>
        <w:ind w:firstLine="720"/>
        <w:jc w:val="both"/>
        <w:rPr>
          <w:b/>
          <w:lang w:val="sr-Cyrl-CS"/>
        </w:rPr>
      </w:pPr>
      <w:r w:rsidRPr="00DE5E32">
        <w:rPr>
          <w:b/>
          <w:lang w:val="sr-Latn-RS"/>
        </w:rPr>
        <w:t xml:space="preserve">II. </w:t>
      </w:r>
      <w:r w:rsidRPr="00DE5E32">
        <w:rPr>
          <w:b/>
          <w:lang w:val="sr-Cyrl-CS"/>
        </w:rPr>
        <w:t>РАЗЛОЗИ ЗА ДОНОШЕЊЕ ЗАКОНА</w:t>
      </w:r>
    </w:p>
    <w:p w:rsidR="002D1A22" w:rsidRPr="00DE5E32" w:rsidRDefault="002D1A22" w:rsidP="002D1A22">
      <w:pPr>
        <w:ind w:firstLine="720"/>
        <w:jc w:val="both"/>
        <w:rPr>
          <w:b/>
          <w:lang w:val="sr-Cyrl-CS"/>
        </w:rPr>
      </w:pPr>
    </w:p>
    <w:p w:rsidR="002D1A22" w:rsidRPr="00DE5E32" w:rsidRDefault="002D1A22" w:rsidP="002D1A22">
      <w:pPr>
        <w:ind w:firstLine="720"/>
        <w:jc w:val="both"/>
        <w:rPr>
          <w:lang w:val="sr-Cyrl-RS"/>
        </w:rPr>
      </w:pPr>
      <w:r w:rsidRPr="00DE5E32">
        <w:rPr>
          <w:lang w:val="sr-Cyrl-RS"/>
        </w:rPr>
        <w:t>У нашем правном систему не постоји обавеза сачињава уговора о зајму у новцу у облику јавнобележничке исправе. Већина оваквих трансакција између физичких лица невидљива је за контролни апарат токова новца, те се оваква обавеза успоставља зарад финансијске дисциплине и правне сигурности. Јавни бележници као носиоци јавних овлашћ</w:t>
      </w:r>
      <w:r w:rsidR="001F7199" w:rsidRPr="00DE5E32">
        <w:rPr>
          <w:lang w:val="sr-Cyrl-RS"/>
        </w:rPr>
        <w:t>е</w:t>
      </w:r>
      <w:r w:rsidRPr="00DE5E32">
        <w:rPr>
          <w:lang w:val="sr-Cyrl-RS"/>
        </w:rPr>
        <w:t>ња ће потврђивањем (солемнизац</w:t>
      </w:r>
      <w:r w:rsidR="001F7199" w:rsidRPr="00DE5E32">
        <w:rPr>
          <w:lang w:val="sr-Cyrl-RS"/>
        </w:rPr>
        <w:t>иј</w:t>
      </w:r>
      <w:r w:rsidRPr="00DE5E32">
        <w:rPr>
          <w:lang w:val="sr-Cyrl-RS"/>
        </w:rPr>
        <w:t>ом) ових уговора приватне исправе конвертовати у јавне, при чему се устројава и регистар таквих уговора ради контроле и увида Управе за спречавање прања новца у реалном времену.</w:t>
      </w:r>
    </w:p>
    <w:p w:rsidR="002D1A22" w:rsidRPr="00DE5E32" w:rsidRDefault="002D1A22" w:rsidP="002D1A22">
      <w:pPr>
        <w:ind w:firstLine="720"/>
        <w:jc w:val="both"/>
        <w:rPr>
          <w:lang w:val="sr-Cyrl-RS"/>
        </w:rPr>
      </w:pPr>
      <w:r w:rsidRPr="00DE5E32">
        <w:rPr>
          <w:lang w:val="sr-Cyrl-RS"/>
        </w:rPr>
        <w:t>Релеватно стање је такво да се посредним путем дола</w:t>
      </w:r>
      <w:r w:rsidR="00BA08A6" w:rsidRPr="00DE5E32">
        <w:rPr>
          <w:lang w:val="sr-Cyrl-RS"/>
        </w:rPr>
        <w:t>зи до сазнања о правдању одређен</w:t>
      </w:r>
      <w:r w:rsidRPr="00DE5E32">
        <w:rPr>
          <w:lang w:val="sr-Cyrl-RS"/>
        </w:rPr>
        <w:t>их токова</w:t>
      </w:r>
      <w:r w:rsidR="00BA08A6" w:rsidRPr="00DE5E32">
        <w:rPr>
          <w:lang w:val="sr-Cyrl-RS"/>
        </w:rPr>
        <w:t xml:space="preserve"> новца</w:t>
      </w:r>
      <w:r w:rsidRPr="00DE5E32">
        <w:rPr>
          <w:lang w:val="sr-Cyrl-RS"/>
        </w:rPr>
        <w:t xml:space="preserve"> и капитала/имовине учињ</w:t>
      </w:r>
      <w:r w:rsidR="00DE5E32">
        <w:rPr>
          <w:lang w:val="sr-Cyrl-RS"/>
        </w:rPr>
        <w:t>е</w:t>
      </w:r>
      <w:r w:rsidRPr="00DE5E32">
        <w:rPr>
          <w:lang w:val="sr-Cyrl-RS"/>
        </w:rPr>
        <w:t xml:space="preserve">ним зајмовима, нарочито када су у питању физичка лица. </w:t>
      </w:r>
      <w:r w:rsidR="00BA08A6" w:rsidRPr="00DE5E32">
        <w:rPr>
          <w:lang w:val="sr-Cyrl-RS"/>
        </w:rPr>
        <w:t xml:space="preserve">Овакво правдање може бити и усмено или садржано у изјавама сведока. Ово због тога што се правним оквиром не тражи посебан облик у којем се уговор </w:t>
      </w:r>
      <w:r w:rsidR="001F7199" w:rsidRPr="00DE5E32">
        <w:rPr>
          <w:lang w:val="sr-Cyrl-RS"/>
        </w:rPr>
        <w:t xml:space="preserve">о </w:t>
      </w:r>
      <w:r w:rsidR="00BA08A6" w:rsidRPr="00DE5E32">
        <w:rPr>
          <w:lang w:val="sr-Cyrl-RS"/>
        </w:rPr>
        <w:t>зајму сачињава. Он може бити и усмен, али и писмен, али без овере било које врсте. Према Закону о спречавању прања новца и финансирању тероризма лимит за го</w:t>
      </w:r>
      <w:r w:rsidR="00DE5E32">
        <w:rPr>
          <w:lang w:val="sr-Cyrl-RS"/>
        </w:rPr>
        <w:t xml:space="preserve">товинске трансакције је 10.000 </w:t>
      </w:r>
      <w:r w:rsidR="00BA08A6" w:rsidRPr="00DE5E32">
        <w:rPr>
          <w:lang w:val="sr-Cyrl-RS"/>
        </w:rPr>
        <w:t>евра. Све изван тог лимита мора да прати проток на рачуну код пословне банке. Овакво решење у контексту физичких лица Управи за спречавање прања новца не даје апосолутни увид. Ово због тога што је већина заштитних механизама развијена за правна лица, а не и</w:t>
      </w:r>
      <w:r w:rsidR="001F7199" w:rsidRPr="00DE5E32">
        <w:rPr>
          <w:lang w:val="sr-Cyrl-RS"/>
        </w:rPr>
        <w:t xml:space="preserve"> за</w:t>
      </w:r>
      <w:r w:rsidR="00BA08A6" w:rsidRPr="00DE5E32">
        <w:rPr>
          <w:lang w:val="sr-Cyrl-RS"/>
        </w:rPr>
        <w:t xml:space="preserve"> физичка. Солемнизацијом (потврђивањем) ових уговора добија се зао</w:t>
      </w:r>
      <w:r w:rsidR="00DE5E32">
        <w:rPr>
          <w:lang w:val="sr-Cyrl-RS"/>
        </w:rPr>
        <w:t>кружена слика зајмова од 10.000</w:t>
      </w:r>
      <w:r w:rsidR="00BA08A6" w:rsidRPr="00DE5E32">
        <w:rPr>
          <w:lang w:val="sr-Cyrl-RS"/>
        </w:rPr>
        <w:t xml:space="preserve"> евра и више. </w:t>
      </w:r>
    </w:p>
    <w:p w:rsidR="00BA08A6" w:rsidRPr="00DE5E32" w:rsidRDefault="001F7199" w:rsidP="00DC2A2B">
      <w:pPr>
        <w:ind w:firstLine="720"/>
        <w:jc w:val="both"/>
        <w:rPr>
          <w:lang w:val="sr-Cyrl-RS"/>
        </w:rPr>
      </w:pPr>
      <w:r w:rsidRPr="00DE5E32">
        <w:rPr>
          <w:lang w:val="sr-Cyrl-RS"/>
        </w:rPr>
        <w:t>Праћење ове области коју М</w:t>
      </w:r>
      <w:r w:rsidR="00BA08A6" w:rsidRPr="00DE5E32">
        <w:rPr>
          <w:lang w:val="sr-Cyrl-RS"/>
        </w:rPr>
        <w:t>инистарство правде нормативно уређује се може постићи и сагледавањем стања и података из будућег регистра, тако да се у сваком моменту ова активност може пратити.</w:t>
      </w:r>
    </w:p>
    <w:p w:rsidR="002D1A22" w:rsidRPr="00DE5E32" w:rsidRDefault="002D1A22" w:rsidP="002D1A22">
      <w:pPr>
        <w:ind w:firstLine="720"/>
        <w:jc w:val="both"/>
        <w:rPr>
          <w:lang w:val="sr-Cyrl-RS"/>
        </w:rPr>
      </w:pPr>
    </w:p>
    <w:p w:rsidR="002D1A22" w:rsidRPr="00DE5E32" w:rsidRDefault="002D1A22" w:rsidP="002D1A22">
      <w:pPr>
        <w:jc w:val="both"/>
        <w:rPr>
          <w:lang w:val="sr-Cyrl-CS"/>
        </w:rPr>
      </w:pPr>
    </w:p>
    <w:p w:rsidR="002D1A22" w:rsidRPr="00DE5E32" w:rsidRDefault="002D1A22" w:rsidP="002D1A22">
      <w:pPr>
        <w:ind w:firstLine="720"/>
        <w:jc w:val="both"/>
        <w:rPr>
          <w:b/>
          <w:lang w:val="sr-Cyrl-CS"/>
        </w:rPr>
      </w:pPr>
      <w:r w:rsidRPr="00DE5E32">
        <w:rPr>
          <w:b/>
        </w:rPr>
        <w:t xml:space="preserve">III. </w:t>
      </w:r>
      <w:r w:rsidRPr="00DE5E32">
        <w:rPr>
          <w:b/>
          <w:lang w:val="sr-Cyrl-CS"/>
        </w:rPr>
        <w:t>ОБЈАШЊЕЊЕ ОСНОВНИХ ПРАВНИХ ИНСТИТУТА И ПОЈЕДИНАЧНИХ РЕШЕЊА</w:t>
      </w:r>
    </w:p>
    <w:p w:rsidR="002D1A22" w:rsidRPr="00DE5E32" w:rsidRDefault="002D1A22" w:rsidP="002D1A22">
      <w:pPr>
        <w:ind w:firstLine="720"/>
        <w:jc w:val="both"/>
        <w:rPr>
          <w:b/>
          <w:lang w:val="sr-Cyrl-CS"/>
        </w:rPr>
      </w:pPr>
    </w:p>
    <w:p w:rsidR="002D1A22" w:rsidRPr="00DE5E32" w:rsidRDefault="002D1A22" w:rsidP="002D1A22">
      <w:pPr>
        <w:ind w:firstLine="720"/>
        <w:jc w:val="both"/>
        <w:rPr>
          <w:rFonts w:eastAsiaTheme="minorHAnsi"/>
          <w:lang w:val="sr-Cyrl-RS" w:eastAsia="en-US"/>
        </w:rPr>
      </w:pPr>
      <w:r w:rsidRPr="00DE5E32">
        <w:rPr>
          <w:rFonts w:eastAsia="Calibri"/>
          <w:lang w:val="sr-Cyrl-RS" w:eastAsia="en-US"/>
        </w:rPr>
        <w:t>У Закону о јавном бележништву („</w:t>
      </w:r>
      <w:proofErr w:type="spellStart"/>
      <w:r w:rsidRPr="00DE5E32">
        <w:rPr>
          <w:rFonts w:eastAsiaTheme="minorHAnsi"/>
          <w:lang w:val="en-US" w:eastAsia="en-US"/>
        </w:rPr>
        <w:t>Службени</w:t>
      </w:r>
      <w:proofErr w:type="spellEnd"/>
      <w:r w:rsidRPr="00DE5E32">
        <w:rPr>
          <w:rFonts w:eastAsiaTheme="minorHAnsi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lang w:val="en-US" w:eastAsia="en-US"/>
        </w:rPr>
        <w:t>гласник</w:t>
      </w:r>
      <w:proofErr w:type="spellEnd"/>
      <w:r w:rsidRPr="00DE5E32">
        <w:rPr>
          <w:rFonts w:eastAsiaTheme="minorHAnsi"/>
          <w:lang w:val="en-US" w:eastAsia="en-US"/>
        </w:rPr>
        <w:t xml:space="preserve"> РС</w:t>
      </w:r>
      <w:r w:rsidRPr="00DE5E32">
        <w:rPr>
          <w:rFonts w:eastAsia="Calibri"/>
          <w:lang w:val="sr-Cyrl-RS" w:eastAsia="en-US"/>
        </w:rPr>
        <w:t>”</w:t>
      </w:r>
      <w:r w:rsidRPr="00DE5E32">
        <w:rPr>
          <w:rFonts w:eastAsiaTheme="minorHAnsi"/>
          <w:lang w:val="en-US" w:eastAsia="en-US"/>
        </w:rPr>
        <w:t xml:space="preserve">, </w:t>
      </w:r>
      <w:proofErr w:type="spellStart"/>
      <w:r w:rsidRPr="00DE5E32">
        <w:rPr>
          <w:rFonts w:eastAsiaTheme="minorHAnsi"/>
          <w:lang w:val="en-US" w:eastAsia="en-US"/>
        </w:rPr>
        <w:t>бр</w:t>
      </w:r>
      <w:proofErr w:type="spellEnd"/>
      <w:r w:rsidRPr="00DE5E32">
        <w:rPr>
          <w:rFonts w:eastAsiaTheme="minorHAnsi"/>
          <w:lang w:val="en-US" w:eastAsia="en-US"/>
        </w:rPr>
        <w:t>. 31</w:t>
      </w:r>
      <w:r w:rsidRPr="00DE5E32">
        <w:rPr>
          <w:rFonts w:eastAsiaTheme="minorHAnsi"/>
          <w:lang w:val="sr-Cyrl-RS" w:eastAsia="en-US"/>
        </w:rPr>
        <w:t>/</w:t>
      </w:r>
      <w:r w:rsidRPr="00DE5E32">
        <w:rPr>
          <w:rFonts w:eastAsiaTheme="minorHAnsi"/>
          <w:lang w:val="en-US" w:eastAsia="en-US"/>
        </w:rPr>
        <w:t>11, 85</w:t>
      </w:r>
      <w:r w:rsidRPr="00DE5E32">
        <w:rPr>
          <w:rFonts w:eastAsiaTheme="minorHAnsi"/>
          <w:lang w:val="sr-Cyrl-RS" w:eastAsia="en-US"/>
        </w:rPr>
        <w:t>/</w:t>
      </w:r>
      <w:r w:rsidRPr="00DE5E32">
        <w:rPr>
          <w:rFonts w:eastAsiaTheme="minorHAnsi"/>
          <w:lang w:val="en-US" w:eastAsia="en-US"/>
        </w:rPr>
        <w:t>12, 19</w:t>
      </w:r>
      <w:r w:rsidRPr="00DE5E32">
        <w:rPr>
          <w:rFonts w:eastAsiaTheme="minorHAnsi"/>
          <w:lang w:val="sr-Cyrl-RS" w:eastAsia="en-US"/>
        </w:rPr>
        <w:t>/</w:t>
      </w:r>
      <w:r w:rsidRPr="00DE5E32">
        <w:rPr>
          <w:rFonts w:eastAsiaTheme="minorHAnsi"/>
          <w:lang w:val="en-US" w:eastAsia="en-US"/>
        </w:rPr>
        <w:t>13, 55</w:t>
      </w:r>
      <w:r w:rsidRPr="00DE5E32">
        <w:rPr>
          <w:rFonts w:eastAsiaTheme="minorHAnsi"/>
          <w:lang w:val="sr-Cyrl-RS" w:eastAsia="en-US"/>
        </w:rPr>
        <w:t>/</w:t>
      </w:r>
      <w:r w:rsidRPr="00DE5E32">
        <w:rPr>
          <w:rFonts w:eastAsiaTheme="minorHAnsi"/>
          <w:lang w:val="en-US" w:eastAsia="en-US"/>
        </w:rPr>
        <w:t>14 - </w:t>
      </w:r>
      <w:proofErr w:type="spellStart"/>
      <w:r w:rsidRPr="00DE5E32">
        <w:rPr>
          <w:rFonts w:eastAsiaTheme="minorHAnsi"/>
          <w:lang w:val="en-US" w:eastAsia="en-US"/>
        </w:rPr>
        <w:t>др</w:t>
      </w:r>
      <w:proofErr w:type="spellEnd"/>
      <w:r w:rsidRPr="00DE5E32">
        <w:rPr>
          <w:rFonts w:eastAsiaTheme="minorHAnsi"/>
          <w:lang w:val="en-US" w:eastAsia="en-US"/>
        </w:rPr>
        <w:t xml:space="preserve">. </w:t>
      </w:r>
      <w:proofErr w:type="spellStart"/>
      <w:r w:rsidRPr="00DE5E32">
        <w:rPr>
          <w:rFonts w:eastAsiaTheme="minorHAnsi"/>
          <w:lang w:val="en-US" w:eastAsia="en-US"/>
        </w:rPr>
        <w:t>закон</w:t>
      </w:r>
      <w:proofErr w:type="spellEnd"/>
      <w:r w:rsidRPr="00DE5E32">
        <w:rPr>
          <w:rFonts w:eastAsiaTheme="minorHAnsi"/>
          <w:lang w:val="en-US" w:eastAsia="en-US"/>
        </w:rPr>
        <w:t>, 93</w:t>
      </w:r>
      <w:r w:rsidRPr="00DE5E32">
        <w:rPr>
          <w:rFonts w:eastAsiaTheme="minorHAnsi"/>
          <w:lang w:val="sr-Cyrl-RS" w:eastAsia="en-US"/>
        </w:rPr>
        <w:t>/</w:t>
      </w:r>
      <w:r w:rsidRPr="00DE5E32">
        <w:rPr>
          <w:rFonts w:eastAsiaTheme="minorHAnsi"/>
          <w:lang w:val="en-US" w:eastAsia="en-US"/>
        </w:rPr>
        <w:t>14 - </w:t>
      </w:r>
      <w:proofErr w:type="spellStart"/>
      <w:r w:rsidRPr="00DE5E32">
        <w:rPr>
          <w:rFonts w:eastAsiaTheme="minorHAnsi"/>
          <w:lang w:val="en-US" w:eastAsia="en-US"/>
        </w:rPr>
        <w:t>др</w:t>
      </w:r>
      <w:proofErr w:type="spellEnd"/>
      <w:r w:rsidRPr="00DE5E32">
        <w:rPr>
          <w:rFonts w:eastAsiaTheme="minorHAnsi"/>
          <w:lang w:val="en-US" w:eastAsia="en-US"/>
        </w:rPr>
        <w:t xml:space="preserve">. </w:t>
      </w:r>
      <w:proofErr w:type="spellStart"/>
      <w:proofErr w:type="gramStart"/>
      <w:r w:rsidRPr="00DE5E32">
        <w:rPr>
          <w:rFonts w:eastAsiaTheme="minorHAnsi"/>
          <w:lang w:val="en-US" w:eastAsia="en-US"/>
        </w:rPr>
        <w:t>закон</w:t>
      </w:r>
      <w:proofErr w:type="spellEnd"/>
      <w:proofErr w:type="gramEnd"/>
      <w:r w:rsidRPr="00DE5E32">
        <w:rPr>
          <w:rFonts w:eastAsiaTheme="minorHAnsi"/>
          <w:lang w:val="en-US" w:eastAsia="en-US"/>
        </w:rPr>
        <w:t>, 121</w:t>
      </w:r>
      <w:r w:rsidRPr="00DE5E32">
        <w:rPr>
          <w:rFonts w:eastAsiaTheme="minorHAnsi"/>
          <w:lang w:val="sr-Cyrl-RS" w:eastAsia="en-US"/>
        </w:rPr>
        <w:t>/</w:t>
      </w:r>
      <w:r w:rsidRPr="00DE5E32">
        <w:rPr>
          <w:rFonts w:eastAsiaTheme="minorHAnsi"/>
          <w:lang w:val="en-US" w:eastAsia="en-US"/>
        </w:rPr>
        <w:t>14, 6</w:t>
      </w:r>
      <w:r w:rsidRPr="00DE5E32">
        <w:rPr>
          <w:rFonts w:eastAsiaTheme="minorHAnsi"/>
          <w:lang w:val="sr-Cyrl-RS" w:eastAsia="en-US"/>
        </w:rPr>
        <w:t>/</w:t>
      </w:r>
      <w:r w:rsidRPr="00DE5E32">
        <w:rPr>
          <w:rFonts w:eastAsiaTheme="minorHAnsi"/>
          <w:lang w:val="en-US" w:eastAsia="en-US"/>
        </w:rPr>
        <w:t>15, 106</w:t>
      </w:r>
      <w:r w:rsidRPr="00DE5E32">
        <w:rPr>
          <w:rFonts w:eastAsiaTheme="minorHAnsi"/>
          <w:lang w:val="sr-Cyrl-RS" w:eastAsia="en-US"/>
        </w:rPr>
        <w:t>/</w:t>
      </w:r>
      <w:r w:rsidRPr="00DE5E32">
        <w:rPr>
          <w:rFonts w:eastAsiaTheme="minorHAnsi"/>
          <w:lang w:val="en-US" w:eastAsia="en-US"/>
        </w:rPr>
        <w:t>15</w:t>
      </w:r>
      <w:r w:rsidRPr="00DE5E32">
        <w:rPr>
          <w:rFonts w:eastAsiaTheme="minorHAnsi"/>
          <w:lang w:val="sr-Cyrl-RS" w:eastAsia="en-US"/>
        </w:rPr>
        <w:t xml:space="preserve">) допуњују се одредбе  члана 93. и то тако што се додаје још један правни основ односно још један уговор који ће се закључивати у облику потврђене (солемнизоване) исправе, а то је уговор о зајму новца између физичких лица  у износу од 10.000 евра и више по </w:t>
      </w:r>
      <w:proofErr w:type="spellStart"/>
      <w:r w:rsidRPr="00DE5E32">
        <w:rPr>
          <w:rFonts w:eastAsiaTheme="minorHAnsi"/>
          <w:lang w:val="en-US" w:eastAsia="en-US"/>
        </w:rPr>
        <w:t>средњем</w:t>
      </w:r>
      <w:proofErr w:type="spellEnd"/>
      <w:r w:rsidRPr="00DE5E32">
        <w:rPr>
          <w:rFonts w:eastAsiaTheme="minorHAnsi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lang w:val="en-US" w:eastAsia="en-US"/>
        </w:rPr>
        <w:t>курсу</w:t>
      </w:r>
      <w:proofErr w:type="spellEnd"/>
      <w:r w:rsidRPr="00DE5E32">
        <w:rPr>
          <w:rFonts w:eastAsiaTheme="minorHAnsi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lang w:val="en-US" w:eastAsia="en-US"/>
        </w:rPr>
        <w:t>Народне</w:t>
      </w:r>
      <w:proofErr w:type="spellEnd"/>
      <w:r w:rsidRPr="00DE5E32">
        <w:rPr>
          <w:rFonts w:eastAsiaTheme="minorHAnsi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lang w:val="en-US" w:eastAsia="en-US"/>
        </w:rPr>
        <w:t>банке</w:t>
      </w:r>
      <w:proofErr w:type="spellEnd"/>
      <w:r w:rsidRPr="00DE5E32">
        <w:rPr>
          <w:rFonts w:eastAsiaTheme="minorHAnsi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lang w:val="en-US" w:eastAsia="en-US"/>
        </w:rPr>
        <w:t>Србије</w:t>
      </w:r>
      <w:proofErr w:type="spellEnd"/>
      <w:r w:rsidRPr="00DE5E32">
        <w:rPr>
          <w:rFonts w:eastAsiaTheme="minorHAnsi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lang w:val="en-US" w:eastAsia="en-US"/>
        </w:rPr>
        <w:t>на</w:t>
      </w:r>
      <w:proofErr w:type="spellEnd"/>
      <w:r w:rsidRPr="00DE5E32">
        <w:rPr>
          <w:rFonts w:eastAsiaTheme="minorHAnsi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lang w:val="en-US" w:eastAsia="en-US"/>
        </w:rPr>
        <w:t>дан</w:t>
      </w:r>
      <w:proofErr w:type="spellEnd"/>
      <w:r w:rsidRPr="00DE5E32">
        <w:rPr>
          <w:rFonts w:eastAsiaTheme="minorHAnsi"/>
          <w:lang w:val="sr-Cyrl-RS" w:eastAsia="en-US"/>
        </w:rPr>
        <w:t xml:space="preserve"> потврђивања (солемнизације).</w:t>
      </w:r>
    </w:p>
    <w:p w:rsidR="002D1A22" w:rsidRPr="00DE5E32" w:rsidRDefault="002D1A22" w:rsidP="002D1A22">
      <w:pPr>
        <w:ind w:firstLine="720"/>
        <w:jc w:val="both"/>
        <w:rPr>
          <w:rFonts w:eastAsiaTheme="minorHAnsi"/>
          <w:lang w:val="sr-Cyrl-RS" w:eastAsia="en-US"/>
        </w:rPr>
      </w:pPr>
    </w:p>
    <w:p w:rsidR="001F7199" w:rsidRPr="00DE5E32" w:rsidRDefault="002D1A22" w:rsidP="002D1A22">
      <w:pPr>
        <w:ind w:firstLine="720"/>
        <w:jc w:val="both"/>
        <w:rPr>
          <w:rFonts w:eastAsiaTheme="minorHAnsi"/>
          <w:bCs/>
          <w:shd w:val="clear" w:color="auto" w:fill="FFFFFF"/>
          <w:lang w:val="sr-Cyrl-RS" w:eastAsia="en-US"/>
        </w:rPr>
      </w:pPr>
      <w:r w:rsidRPr="00DE5E32">
        <w:rPr>
          <w:rFonts w:eastAsiaTheme="minorHAnsi"/>
          <w:lang w:val="sr-Cyrl-RS" w:eastAsia="en-US"/>
        </w:rPr>
        <w:t xml:space="preserve">Упоставља се и обавеза за јавног бележника да </w:t>
      </w:r>
      <w:proofErr w:type="spellStart"/>
      <w:r w:rsidRPr="00DE5E32">
        <w:rPr>
          <w:rFonts w:eastAsiaTheme="minorHAnsi"/>
          <w:bCs/>
          <w:shd w:val="clear" w:color="auto" w:fill="FFFFFF"/>
          <w:lang w:val="en-US" w:eastAsia="en-US"/>
        </w:rPr>
        <w:t>оверен</w:t>
      </w:r>
      <w:proofErr w:type="spellEnd"/>
      <w:r w:rsidRPr="00DE5E32">
        <w:rPr>
          <w:rFonts w:eastAsiaTheme="minorHAnsi"/>
          <w:bCs/>
          <w:shd w:val="clear" w:color="auto" w:fill="FFFFFF"/>
          <w:lang w:val="sr-Cyrl-RS" w:eastAsia="en-US"/>
        </w:rPr>
        <w:t>и</w:t>
      </w:r>
      <w:r w:rsidRPr="00DE5E32">
        <w:rPr>
          <w:rFonts w:eastAsiaTheme="minorHAnsi"/>
          <w:bCs/>
          <w:shd w:val="clear" w:color="auto" w:fill="FFFFFF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bCs/>
          <w:shd w:val="clear" w:color="auto" w:fill="FFFFFF"/>
          <w:lang w:val="en-US" w:eastAsia="en-US"/>
        </w:rPr>
        <w:t>препис</w:t>
      </w:r>
      <w:proofErr w:type="spellEnd"/>
      <w:r w:rsidRPr="00DE5E32">
        <w:rPr>
          <w:rFonts w:eastAsiaTheme="minorHAnsi"/>
          <w:bCs/>
          <w:shd w:val="clear" w:color="auto" w:fill="FFFFFF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bCs/>
          <w:shd w:val="clear" w:color="auto" w:fill="FFFFFF"/>
          <w:lang w:val="en-US" w:eastAsia="en-US"/>
        </w:rPr>
        <w:t>тог</w:t>
      </w:r>
      <w:proofErr w:type="spellEnd"/>
      <w:r w:rsidRPr="00DE5E32">
        <w:rPr>
          <w:rFonts w:eastAsiaTheme="minorHAnsi"/>
          <w:bCs/>
          <w:shd w:val="clear" w:color="auto" w:fill="FFFFFF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bCs/>
          <w:shd w:val="clear" w:color="auto" w:fill="FFFFFF"/>
          <w:lang w:val="en-US" w:eastAsia="en-US"/>
        </w:rPr>
        <w:t>уговора</w:t>
      </w:r>
      <w:proofErr w:type="spellEnd"/>
      <w:r w:rsidRPr="00DE5E32">
        <w:rPr>
          <w:rFonts w:eastAsiaTheme="minorHAnsi"/>
          <w:bCs/>
          <w:shd w:val="clear" w:color="auto" w:fill="FFFFFF"/>
          <w:lang w:val="en-US" w:eastAsia="en-US"/>
        </w:rPr>
        <w:t xml:space="preserve"> </w:t>
      </w:r>
      <w:proofErr w:type="spellStart"/>
      <w:r w:rsidRPr="00DE5E32">
        <w:rPr>
          <w:rFonts w:eastAsiaTheme="minorHAnsi"/>
          <w:bCs/>
          <w:shd w:val="clear" w:color="auto" w:fill="FFFFFF"/>
          <w:lang w:val="en-US" w:eastAsia="en-US"/>
        </w:rPr>
        <w:t>одмах</w:t>
      </w:r>
      <w:proofErr w:type="spellEnd"/>
      <w:r w:rsidRPr="00DE5E32">
        <w:rPr>
          <w:rFonts w:eastAsiaTheme="minorHAnsi"/>
          <w:bCs/>
          <w:shd w:val="clear" w:color="auto" w:fill="FFFFFF"/>
          <w:lang w:val="en-US" w:eastAsia="en-US"/>
        </w:rPr>
        <w:t xml:space="preserve"> </w:t>
      </w:r>
      <w:r w:rsidRPr="00DE5E32">
        <w:rPr>
          <w:rFonts w:eastAsiaTheme="minorHAnsi"/>
          <w:bCs/>
          <w:shd w:val="clear" w:color="auto" w:fill="FFFFFF"/>
          <w:lang w:val="sr-Cyrl-RS" w:eastAsia="en-US"/>
        </w:rPr>
        <w:t xml:space="preserve">достави Управи за спречавање прања новца преко регистра који развија и одржава Министарство правде, као и обавеза јавног бележника да у </w:t>
      </w:r>
      <w:proofErr w:type="spellStart"/>
      <w:r w:rsidRPr="00DE5E32">
        <w:rPr>
          <w:rFonts w:eastAsiaTheme="minorHAnsi"/>
          <w:bCs/>
          <w:shd w:val="clear" w:color="auto" w:fill="FFFFFF"/>
          <w:lang w:val="en-US" w:eastAsia="en-US"/>
        </w:rPr>
        <w:t>регист</w:t>
      </w:r>
      <w:proofErr w:type="spellEnd"/>
      <w:r w:rsidRPr="00DE5E32">
        <w:rPr>
          <w:rFonts w:eastAsiaTheme="minorHAnsi"/>
          <w:bCs/>
          <w:shd w:val="clear" w:color="auto" w:fill="FFFFFF"/>
          <w:lang w:val="sr-Cyrl-RS" w:eastAsia="en-US"/>
        </w:rPr>
        <w:t>а</w:t>
      </w:r>
      <w:r w:rsidRPr="00DE5E32">
        <w:rPr>
          <w:rFonts w:eastAsiaTheme="minorHAnsi"/>
          <w:bCs/>
          <w:shd w:val="clear" w:color="auto" w:fill="FFFFFF"/>
          <w:lang w:val="en-US" w:eastAsia="en-US"/>
        </w:rPr>
        <w:t xml:space="preserve">р о </w:t>
      </w:r>
      <w:proofErr w:type="spellStart"/>
      <w:r w:rsidRPr="00DE5E32">
        <w:rPr>
          <w:rFonts w:eastAsiaTheme="minorHAnsi"/>
          <w:bCs/>
          <w:shd w:val="clear" w:color="auto" w:fill="FFFFFF"/>
          <w:lang w:val="en-US" w:eastAsia="en-US"/>
        </w:rPr>
        <w:t>уговорима</w:t>
      </w:r>
      <w:proofErr w:type="spellEnd"/>
      <w:r w:rsidRPr="00DE5E32">
        <w:rPr>
          <w:rFonts w:eastAsiaTheme="minorHAnsi"/>
          <w:bCs/>
          <w:shd w:val="clear" w:color="auto" w:fill="FFFFFF"/>
          <w:lang w:val="en-US" w:eastAsia="en-US"/>
        </w:rPr>
        <w:t xml:space="preserve"> о </w:t>
      </w:r>
      <w:r w:rsidRPr="00DE5E32">
        <w:rPr>
          <w:rFonts w:eastAsiaTheme="minorHAnsi"/>
          <w:bCs/>
          <w:shd w:val="clear" w:color="auto" w:fill="FFFFFF"/>
          <w:lang w:val="sr-Cyrl-RS" w:eastAsia="en-US"/>
        </w:rPr>
        <w:t>зајму новца упише идентификационе податке о зајмодавцу, зајмоприцу, као и о износу зајма, року враћања и валути новца.</w:t>
      </w:r>
    </w:p>
    <w:p w:rsidR="002D1A22" w:rsidRPr="00DE5E32" w:rsidRDefault="002D1A22" w:rsidP="002D1A22">
      <w:pPr>
        <w:ind w:firstLine="720"/>
        <w:jc w:val="both"/>
        <w:rPr>
          <w:rFonts w:eastAsiaTheme="minorHAnsi"/>
          <w:bCs/>
          <w:shd w:val="clear" w:color="auto" w:fill="FFFFFF"/>
          <w:lang w:val="sr-Cyrl-RS" w:eastAsia="en-US"/>
        </w:rPr>
      </w:pPr>
      <w:r w:rsidRPr="00DE5E32">
        <w:rPr>
          <w:rFonts w:eastAsiaTheme="minorHAnsi"/>
          <w:bCs/>
          <w:shd w:val="clear" w:color="auto" w:fill="FFFFFF"/>
          <w:lang w:val="sr-Cyrl-RS" w:eastAsia="en-US"/>
        </w:rPr>
        <w:t xml:space="preserve"> </w:t>
      </w:r>
      <w:r w:rsidR="008A2BDE" w:rsidRPr="00DE5E32">
        <w:rPr>
          <w:rFonts w:eastAsiaTheme="minorHAnsi"/>
          <w:bCs/>
          <w:shd w:val="clear" w:color="auto" w:fill="FFFFFF"/>
          <w:lang w:val="sr-Cyrl-RS" w:eastAsia="en-US"/>
        </w:rPr>
        <w:t>Како ће се регистар развити као посебан модул већ постојеће аплик</w:t>
      </w:r>
      <w:r w:rsidR="00DE5E32">
        <w:rPr>
          <w:rFonts w:eastAsiaTheme="minorHAnsi"/>
          <w:bCs/>
          <w:shd w:val="clear" w:color="auto" w:fill="FFFFFF"/>
          <w:lang w:val="sr-Cyrl-RS" w:eastAsia="en-US"/>
        </w:rPr>
        <w:t>а</w:t>
      </w:r>
      <w:r w:rsidR="008A2BDE" w:rsidRPr="00DE5E32">
        <w:rPr>
          <w:rFonts w:eastAsiaTheme="minorHAnsi"/>
          <w:bCs/>
          <w:shd w:val="clear" w:color="auto" w:fill="FFFFFF"/>
          <w:lang w:val="sr-Cyrl-RS" w:eastAsia="en-US"/>
        </w:rPr>
        <w:t>ције уговора о промету непокретности, то налазимо да није потребно прописивати посебн</w:t>
      </w:r>
      <w:r w:rsidR="001F7199" w:rsidRPr="00DE5E32">
        <w:rPr>
          <w:rFonts w:eastAsiaTheme="minorHAnsi"/>
          <w:bCs/>
          <w:shd w:val="clear" w:color="auto" w:fill="FFFFFF"/>
          <w:lang w:val="sr-Cyrl-RS" w:eastAsia="en-US"/>
        </w:rPr>
        <w:t>е рокове за развијање, нити под</w:t>
      </w:r>
      <w:r w:rsidR="008A2BDE" w:rsidRPr="00DE5E32">
        <w:rPr>
          <w:rFonts w:eastAsiaTheme="minorHAnsi"/>
          <w:bCs/>
          <w:shd w:val="clear" w:color="auto" w:fill="FFFFFF"/>
          <w:lang w:val="sr-Cyrl-RS" w:eastAsia="en-US"/>
        </w:rPr>
        <w:t>з</w:t>
      </w:r>
      <w:r w:rsidR="001F7199" w:rsidRPr="00DE5E32">
        <w:rPr>
          <w:rFonts w:eastAsiaTheme="minorHAnsi"/>
          <w:bCs/>
          <w:shd w:val="clear" w:color="auto" w:fill="FFFFFF"/>
          <w:lang w:val="sr-Cyrl-RS" w:eastAsia="en-US"/>
        </w:rPr>
        <w:t>а</w:t>
      </w:r>
      <w:r w:rsidR="008A2BDE" w:rsidRPr="00DE5E32">
        <w:rPr>
          <w:rFonts w:eastAsiaTheme="minorHAnsi"/>
          <w:bCs/>
          <w:shd w:val="clear" w:color="auto" w:fill="FFFFFF"/>
          <w:lang w:val="sr-Cyrl-RS" w:eastAsia="en-US"/>
        </w:rPr>
        <w:t>конски додатно рашчлањивати. Сва суштински битна питања су, по нама, већ предв</w:t>
      </w:r>
      <w:r w:rsidR="006A4BFD" w:rsidRPr="00DE5E32">
        <w:rPr>
          <w:rFonts w:eastAsiaTheme="minorHAnsi"/>
          <w:bCs/>
          <w:shd w:val="clear" w:color="auto" w:fill="FFFFFF"/>
          <w:lang w:val="sr-Cyrl-RS" w:eastAsia="en-US"/>
        </w:rPr>
        <w:t>иђења у норми која се допуњује, а већ постојећи кадровски капацитет ИКТ одељења Министарства правде ће пратити одржавање апликације</w:t>
      </w:r>
      <w:r w:rsidR="001F7199" w:rsidRPr="00DE5E32">
        <w:rPr>
          <w:rFonts w:eastAsiaTheme="minorHAnsi"/>
          <w:bCs/>
          <w:shd w:val="clear" w:color="auto" w:fill="FFFFFF"/>
          <w:lang w:val="sr-Cyrl-RS" w:eastAsia="en-US"/>
        </w:rPr>
        <w:t xml:space="preserve"> у целости (и проширени и будући</w:t>
      </w:r>
      <w:r w:rsidR="006A4BFD" w:rsidRPr="00DE5E32">
        <w:rPr>
          <w:rFonts w:eastAsiaTheme="minorHAnsi"/>
          <w:bCs/>
          <w:shd w:val="clear" w:color="auto" w:fill="FFFFFF"/>
          <w:lang w:val="sr-Cyrl-RS" w:eastAsia="en-US"/>
        </w:rPr>
        <w:t xml:space="preserve"> део).</w:t>
      </w:r>
    </w:p>
    <w:p w:rsidR="00387F12" w:rsidRPr="00DE5E32" w:rsidRDefault="00387F12" w:rsidP="002D1A22">
      <w:pPr>
        <w:ind w:firstLine="720"/>
        <w:jc w:val="both"/>
        <w:rPr>
          <w:rFonts w:eastAsiaTheme="minorHAnsi"/>
          <w:lang w:val="sr-Cyrl-RS" w:eastAsia="en-US"/>
        </w:rPr>
      </w:pPr>
      <w:r w:rsidRPr="00DE5E32">
        <w:rPr>
          <w:rFonts w:eastAsiaTheme="minorHAnsi"/>
          <w:bCs/>
          <w:shd w:val="clear" w:color="auto" w:fill="FFFFFF"/>
          <w:lang w:val="sr-Cyrl-RS" w:eastAsia="en-US"/>
        </w:rPr>
        <w:t xml:space="preserve">Важно је напоменути да се солемнизација зајмова тиче само облигације између физичких лица, банкарски сектор и позајмице од банака су изузете односно имају други облик овера у зависности од врсте потраживања/зајма, </w:t>
      </w:r>
      <w:r w:rsidR="00F80104" w:rsidRPr="00DE5E32">
        <w:rPr>
          <w:rFonts w:eastAsiaTheme="minorHAnsi"/>
          <w:bCs/>
          <w:shd w:val="clear" w:color="auto" w:fill="FFFFFF"/>
          <w:lang w:val="sr-Cyrl-RS" w:eastAsia="en-US"/>
        </w:rPr>
        <w:t xml:space="preserve">средстава </w:t>
      </w:r>
      <w:r w:rsidRPr="00DE5E32">
        <w:rPr>
          <w:rFonts w:eastAsiaTheme="minorHAnsi"/>
          <w:bCs/>
          <w:shd w:val="clear" w:color="auto" w:fill="FFFFFF"/>
          <w:lang w:val="sr-Cyrl-RS" w:eastAsia="en-US"/>
        </w:rPr>
        <w:t>обезбеђења итд.</w:t>
      </w:r>
    </w:p>
    <w:p w:rsidR="002D1A22" w:rsidRPr="00DE5E32" w:rsidRDefault="002D1A22" w:rsidP="002D1A22">
      <w:pPr>
        <w:ind w:firstLine="720"/>
        <w:jc w:val="both"/>
        <w:rPr>
          <w:b/>
          <w:lang w:val="sr-Cyrl-CS"/>
        </w:rPr>
      </w:pPr>
    </w:p>
    <w:p w:rsidR="002D1A22" w:rsidRPr="00DE5E32" w:rsidRDefault="002D1A22" w:rsidP="002D1A22">
      <w:pPr>
        <w:ind w:firstLine="720"/>
        <w:jc w:val="both"/>
        <w:rPr>
          <w:b/>
          <w:lang w:val="sr-Cyrl-CS"/>
        </w:rPr>
      </w:pPr>
    </w:p>
    <w:p w:rsidR="002D1A22" w:rsidRPr="00DE5E32" w:rsidRDefault="002D1A22" w:rsidP="002D1A22">
      <w:pPr>
        <w:ind w:firstLine="720"/>
        <w:jc w:val="both"/>
        <w:rPr>
          <w:b/>
          <w:lang w:val="sr-Cyrl-CS"/>
        </w:rPr>
      </w:pPr>
      <w:r w:rsidRPr="00DE5E32">
        <w:rPr>
          <w:b/>
        </w:rPr>
        <w:t xml:space="preserve">IV. </w:t>
      </w:r>
      <w:r w:rsidRPr="00DE5E32">
        <w:rPr>
          <w:b/>
          <w:lang w:val="sr-Cyrl-RS"/>
        </w:rPr>
        <w:t xml:space="preserve">ПРОЦЕНА </w:t>
      </w:r>
      <w:r w:rsidRPr="00DE5E32">
        <w:rPr>
          <w:b/>
          <w:lang w:val="sr-Cyrl-CS"/>
        </w:rPr>
        <w:t>ФИНАНСИЈСКИХ СРЕДСТ</w:t>
      </w:r>
      <w:r w:rsidR="00DE5E32">
        <w:rPr>
          <w:b/>
          <w:lang w:val="sr-Cyrl-CS"/>
        </w:rPr>
        <w:t>А</w:t>
      </w:r>
      <w:r w:rsidRPr="00DE5E32">
        <w:rPr>
          <w:b/>
          <w:lang w:val="sr-Cyrl-CS"/>
        </w:rPr>
        <w:t>ВА ПОТРЕБНИХ ЗА СПРОВОЂЕЊЕ ЗАКОНА</w:t>
      </w:r>
    </w:p>
    <w:p w:rsidR="002D1A22" w:rsidRPr="00DE5E32" w:rsidRDefault="002D1A22" w:rsidP="002D1A22">
      <w:pPr>
        <w:ind w:firstLine="720"/>
        <w:jc w:val="both"/>
        <w:rPr>
          <w:lang w:val="sr-Cyrl-CS"/>
        </w:rPr>
      </w:pPr>
    </w:p>
    <w:p w:rsidR="00332BD1" w:rsidRPr="00DE5E32" w:rsidRDefault="006C2E98" w:rsidP="00332BD1">
      <w:pPr>
        <w:ind w:firstLine="720"/>
        <w:jc w:val="both"/>
        <w:rPr>
          <w:lang w:val="sr-Cyrl-CS"/>
        </w:rPr>
      </w:pPr>
      <w:r w:rsidRPr="00DE5E32">
        <w:rPr>
          <w:lang w:val="sr-Cyrl-CS"/>
        </w:rPr>
        <w:t xml:space="preserve">Овде је важно истаћи да Министарство правде већ одржава евиденцију уговора о промету непокретности која се води у посебном регистру према прописима којима се уређује промет непокретности. </w:t>
      </w:r>
      <w:r w:rsidR="00C327DB" w:rsidRPr="00DE5E32">
        <w:rPr>
          <w:lang w:val="sr-Cyrl-CS"/>
        </w:rPr>
        <w:t xml:space="preserve">Министарство правде ће у оквиру постојећег уговора са привредним друштвом које </w:t>
      </w:r>
      <w:r w:rsidR="00332BD1" w:rsidRPr="00DE5E32">
        <w:rPr>
          <w:lang w:val="sr-Cyrl-CS"/>
        </w:rPr>
        <w:t xml:space="preserve">тај </w:t>
      </w:r>
      <w:r w:rsidR="00C327DB" w:rsidRPr="00DE5E32">
        <w:rPr>
          <w:lang w:val="sr-Cyrl-CS"/>
        </w:rPr>
        <w:t xml:space="preserve">систем одржава развити посебан модул у овом већ постојећем софтверском решењу за регистар уговора о зајмовима. Овако решење је оцењено као целисходно </w:t>
      </w:r>
      <w:r w:rsidR="00332BD1" w:rsidRPr="00DE5E32">
        <w:rPr>
          <w:lang w:val="sr-Cyrl-CS"/>
        </w:rPr>
        <w:t xml:space="preserve">и средства за одржавање те иницијалне апликације су већ обезбеђена. Значи Министарство правде развија посебан модул (наслова регистар уговора о зајму) са рубрикама за унос (зајмодавац/зајмопримац/износ зајма/рок враћања и валута) у оквиру већ постојеће апликације за евиденцију уговора о промету непокретности. </w:t>
      </w:r>
    </w:p>
    <w:p w:rsidR="00DC2A2B" w:rsidRPr="00DE5E32" w:rsidRDefault="00DC2A2B" w:rsidP="00332BD1">
      <w:pPr>
        <w:ind w:firstLine="720"/>
        <w:jc w:val="both"/>
        <w:rPr>
          <w:lang w:val="sr-Cyrl-CS"/>
        </w:rPr>
      </w:pPr>
      <w:r w:rsidRPr="00DE5E32">
        <w:rPr>
          <w:lang w:val="sr-Cyrl-CS"/>
        </w:rPr>
        <w:t xml:space="preserve">Што се тиче друштвених ефеката налазимо да </w:t>
      </w:r>
      <w:r w:rsidR="008A2BDE" w:rsidRPr="00DE5E32">
        <w:rPr>
          <w:lang w:val="sr-Cyrl-CS"/>
        </w:rPr>
        <w:t xml:space="preserve">за сада </w:t>
      </w:r>
      <w:r w:rsidRPr="00DE5E32">
        <w:rPr>
          <w:lang w:val="sr-Cyrl-CS"/>
        </w:rPr>
        <w:t>није потребно интервен</w:t>
      </w:r>
      <w:r w:rsidR="008A2BDE" w:rsidRPr="00DE5E32">
        <w:rPr>
          <w:lang w:val="sr-Cyrl-CS"/>
        </w:rPr>
        <w:t xml:space="preserve">исати у Јавнобележничкој тарифи. Ово због тога што овај подзаконски акт већ познаје вредност правног посла као критеријум за разрезивање награде за јавног бележника. Министарство правде ће у предстојећим консултацијама са </w:t>
      </w:r>
      <w:r w:rsidR="00F80104" w:rsidRPr="00DE5E32">
        <w:rPr>
          <w:lang w:val="sr-Cyrl-CS"/>
        </w:rPr>
        <w:t>Јавно</w:t>
      </w:r>
      <w:r w:rsidR="008A2BDE" w:rsidRPr="00DE5E32">
        <w:rPr>
          <w:lang w:val="sr-Cyrl-CS"/>
        </w:rPr>
        <w:t xml:space="preserve">бележничком комором преиспитити евентуални привилегован режим за ову врсту правних послова у смислу корекције обрачуна према вредности правног посла.  </w:t>
      </w:r>
      <w:bookmarkStart w:id="0" w:name="_GoBack"/>
      <w:bookmarkEnd w:id="0"/>
    </w:p>
    <w:p w:rsidR="002D1A22" w:rsidRPr="00DE5E32" w:rsidRDefault="002D1A22" w:rsidP="002D1A22">
      <w:pPr>
        <w:ind w:firstLine="720"/>
        <w:jc w:val="both"/>
        <w:rPr>
          <w:lang w:val="en-US"/>
        </w:rPr>
      </w:pPr>
      <w:r w:rsidRPr="00DE5E32">
        <w:rPr>
          <w:lang w:val="sr-Cyrl-CS"/>
        </w:rPr>
        <w:t>За спровођење овог Закона нису потребна финансијска средства.</w:t>
      </w:r>
    </w:p>
    <w:p w:rsidR="005B5A1C" w:rsidRPr="00DE5E32" w:rsidRDefault="005B5A1C"/>
    <w:sectPr w:rsidR="005B5A1C" w:rsidRPr="00DE5E32" w:rsidSect="005945AB">
      <w:head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5AB" w:rsidRDefault="005945AB" w:rsidP="005945AB">
      <w:r>
        <w:separator/>
      </w:r>
    </w:p>
  </w:endnote>
  <w:endnote w:type="continuationSeparator" w:id="0">
    <w:p w:rsidR="005945AB" w:rsidRDefault="005945AB" w:rsidP="00594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5AB" w:rsidRDefault="005945AB" w:rsidP="005945AB">
      <w:r>
        <w:separator/>
      </w:r>
    </w:p>
  </w:footnote>
  <w:footnote w:type="continuationSeparator" w:id="0">
    <w:p w:rsidR="005945AB" w:rsidRDefault="005945AB" w:rsidP="00594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6961666"/>
      <w:docPartObj>
        <w:docPartGallery w:val="Page Numbers (Top of Page)"/>
        <w:docPartUnique/>
      </w:docPartObj>
    </w:sdtPr>
    <w:sdtEndPr>
      <w:rPr>
        <w:noProof/>
      </w:rPr>
    </w:sdtEndPr>
    <w:sdtContent>
      <w:p w:rsidR="005945AB" w:rsidRDefault="005945A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E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45AB" w:rsidRDefault="005945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DD4"/>
    <w:rsid w:val="001F7199"/>
    <w:rsid w:val="002D1A22"/>
    <w:rsid w:val="00332BD1"/>
    <w:rsid w:val="00387F12"/>
    <w:rsid w:val="005945AB"/>
    <w:rsid w:val="005B5A1C"/>
    <w:rsid w:val="006A4BFD"/>
    <w:rsid w:val="006C2E98"/>
    <w:rsid w:val="008A2BDE"/>
    <w:rsid w:val="00BA08A6"/>
    <w:rsid w:val="00C327DB"/>
    <w:rsid w:val="00DC2A2B"/>
    <w:rsid w:val="00DE5E32"/>
    <w:rsid w:val="00E03DD4"/>
    <w:rsid w:val="00F8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8A061"/>
  <w15:chartTrackingRefBased/>
  <w15:docId w15:val="{DF33AA88-BA17-4C45-93C9-4B6B926C5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D1A22"/>
    <w:pP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945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5A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945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5AB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</dc:creator>
  <cp:keywords/>
  <dc:description/>
  <cp:lastModifiedBy>Daktilobiro07</cp:lastModifiedBy>
  <cp:revision>14</cp:revision>
  <cp:lastPrinted>2024-09-12T06:43:00Z</cp:lastPrinted>
  <dcterms:created xsi:type="dcterms:W3CDTF">2024-09-11T09:48:00Z</dcterms:created>
  <dcterms:modified xsi:type="dcterms:W3CDTF">2024-09-12T06:43:00Z</dcterms:modified>
</cp:coreProperties>
</file>