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0B817" w14:textId="620BB3AD" w:rsidR="00AE4963" w:rsidRPr="00FD4EF9" w:rsidRDefault="00AE4963" w:rsidP="003E068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bookmarkStart w:id="0" w:name="_GoBack"/>
      <w:bookmarkEnd w:id="0"/>
      <w:r w:rsidRPr="00FD4EF9">
        <w:rPr>
          <w:rFonts w:ascii="Times New Roman" w:hAnsi="Times New Roman"/>
          <w:b/>
          <w:sz w:val="24"/>
          <w:szCs w:val="24"/>
          <w:lang w:val="sr-Cyrl-CS"/>
        </w:rPr>
        <w:t xml:space="preserve">ОБРАЗЛОЖЕЊЕ </w:t>
      </w:r>
    </w:p>
    <w:p w14:paraId="7403108F" w14:textId="77777777" w:rsidR="00303FD9" w:rsidRPr="00FD4EF9" w:rsidRDefault="00303FD9" w:rsidP="003E068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49F45B8" w14:textId="4B267F2D" w:rsidR="00303FD9" w:rsidRPr="00FD4EF9" w:rsidRDefault="00303FD9" w:rsidP="003E0683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FD4EF9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I. </w:t>
      </w:r>
      <w:r w:rsidR="00DD610E" w:rsidRPr="00FD4EF9">
        <w:rPr>
          <w:rFonts w:ascii="Times New Roman" w:hAnsi="Times New Roman"/>
          <w:b/>
          <w:color w:val="000000"/>
          <w:sz w:val="24"/>
          <w:szCs w:val="24"/>
          <w:lang w:val="sr-Cyrl-CS"/>
        </w:rPr>
        <w:t>УСТАВНИ</w:t>
      </w:r>
      <w:r w:rsidR="000A4519" w:rsidRPr="00FD4EF9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ОСНОВ ЗА ДОНОШЕЊЕ ЗАКОНА</w:t>
      </w:r>
    </w:p>
    <w:p w14:paraId="5D4282C7" w14:textId="41080CEF" w:rsidR="00303FD9" w:rsidRPr="00FD4EF9" w:rsidRDefault="00824BC6" w:rsidP="003E0683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Уставни основ за доношење овог закона је члан 97. тачка 9) Устава Републике Србије, по коме Република Србија уређује и обезбеђује систем заштите и унапређивања животне средине. </w:t>
      </w:r>
    </w:p>
    <w:p w14:paraId="5B9FEB73" w14:textId="77777777" w:rsidR="00F76FF7" w:rsidRPr="00FD4EF9" w:rsidRDefault="00F76FF7" w:rsidP="003E0683">
      <w:pPr>
        <w:spacing w:line="240" w:lineRule="auto"/>
        <w:jc w:val="both"/>
        <w:rPr>
          <w:rFonts w:ascii="Times New Roman" w:hAnsi="Times New Roman"/>
          <w:b/>
          <w:caps/>
          <w:color w:val="000000"/>
          <w:sz w:val="24"/>
          <w:szCs w:val="24"/>
          <w:lang w:val="sr-Cyrl-CS"/>
        </w:rPr>
      </w:pPr>
    </w:p>
    <w:p w14:paraId="3C1BE941" w14:textId="77777777" w:rsidR="00284315" w:rsidRPr="00FD4EF9" w:rsidRDefault="00303FD9" w:rsidP="003E0683">
      <w:pPr>
        <w:spacing w:line="240" w:lineRule="auto"/>
        <w:rPr>
          <w:rFonts w:ascii="Times New Roman" w:hAnsi="Times New Roman"/>
          <w:b/>
          <w:caps/>
          <w:color w:val="000000"/>
          <w:sz w:val="24"/>
          <w:szCs w:val="24"/>
          <w:lang w:val="sr-Cyrl-CS"/>
        </w:rPr>
      </w:pPr>
      <w:r w:rsidRPr="00FD4EF9">
        <w:rPr>
          <w:rFonts w:ascii="Times New Roman" w:hAnsi="Times New Roman"/>
          <w:b/>
          <w:caps/>
          <w:color w:val="000000"/>
          <w:sz w:val="24"/>
          <w:szCs w:val="24"/>
          <w:lang w:val="sr-Cyrl-CS"/>
        </w:rPr>
        <w:t xml:space="preserve">II. </w:t>
      </w:r>
      <w:r w:rsidR="00284315" w:rsidRPr="00FD4EF9">
        <w:rPr>
          <w:rFonts w:ascii="Times New Roman" w:hAnsi="Times New Roman"/>
          <w:b/>
          <w:caps/>
          <w:color w:val="000000"/>
          <w:sz w:val="24"/>
          <w:szCs w:val="24"/>
          <w:lang w:val="sr-Cyrl-CS"/>
        </w:rPr>
        <w:t xml:space="preserve">РАЗЛОЗИ ЗА ДОНОШЕЊЕ ЗАКОНА </w:t>
      </w:r>
    </w:p>
    <w:p w14:paraId="0A819679" w14:textId="4BDCB2D7" w:rsidR="00824BC6" w:rsidRPr="00FD4EF9" w:rsidRDefault="00824BC6" w:rsidP="003E068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bookmarkStart w:id="1" w:name="_Hlk89698299"/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Закон </w:t>
      </w:r>
      <w:bookmarkStart w:id="2" w:name="_Hlk89806895"/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 стратешкој процени утицаја на животну средину </w:t>
      </w:r>
      <w:bookmarkEnd w:id="2"/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>(„Службени гласник РС”, бр</w:t>
      </w:r>
      <w:r w:rsidR="00632BBF" w:rsidRPr="00FD4EF9">
        <w:rPr>
          <w:rFonts w:ascii="Times New Roman" w:hAnsi="Times New Roman"/>
          <w:color w:val="000000"/>
          <w:sz w:val="24"/>
          <w:szCs w:val="24"/>
          <w:lang w:val="sr-Cyrl-CS"/>
        </w:rPr>
        <w:t>ој</w:t>
      </w:r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135/04) ступио је на снагу 28.</w:t>
      </w:r>
      <w:r w:rsidR="00632BBF" w:rsidRPr="00FD4EF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децембра </w:t>
      </w:r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>2004. године. Народна скупш</w:t>
      </w:r>
      <w:r w:rsidR="00FD4EF9">
        <w:rPr>
          <w:rFonts w:ascii="Times New Roman" w:hAnsi="Times New Roman"/>
          <w:color w:val="000000"/>
          <w:sz w:val="24"/>
          <w:szCs w:val="24"/>
          <w:lang w:val="sr-Cyrl-CS"/>
        </w:rPr>
        <w:t>т</w:t>
      </w:r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ина усвојила је измене и допуне Закона о стратешкој процени утицаја на животну средину („Службени гласник РС”, бр. 135/04 и 88/10) 2010. године.  </w:t>
      </w:r>
    </w:p>
    <w:p w14:paraId="61C07B05" w14:textId="079B875C" w:rsidR="00AE2A41" w:rsidRPr="00FD4EF9" w:rsidRDefault="007F2B92" w:rsidP="003E0683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Законом о стратешкој процени утицаја на животну средину уређују се услови, начин и поступак вршења процене утицаја </w:t>
      </w:r>
      <w:r w:rsidR="003E0683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 животну средину стратегија 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и програма </w:t>
      </w:r>
      <w:r w:rsidR="003E0683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који се доносе у складу са законом којим се уређује плански систем</w:t>
      </w:r>
      <w:r w:rsidR="002F350F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(у даљем тексту: програми)</w:t>
      </w:r>
      <w:r w:rsidR="003E0683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 просторних и урбанистичких планова дефинисаних законом којим се уређује просторно и урбанистичко планирање, као и планова и основа који се доносе у складу са другим законима</w:t>
      </w:r>
      <w:r w:rsidR="002F350F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(у даљем тексту: планови)</w:t>
      </w:r>
      <w:r w:rsidR="003E0683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 поступ</w:t>
      </w:r>
      <w:r w:rsidR="003E0683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ку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припреме и усвајања </w:t>
      </w:r>
      <w:r w:rsidR="00761938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тих аката.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1399F092" w14:textId="24E309B8" w:rsidR="007F2B92" w:rsidRPr="00FD4EF9" w:rsidRDefault="007F2B92" w:rsidP="003E0683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Законом је прописано да се стратешка процена утицаја врши за све планове, програме и основе у области просторног и урбанистичког планирања или коришћења земљишта, пољопривреде, шумарства, рибарства, енергетике, </w:t>
      </w:r>
      <w:r w:rsidR="00BB44C4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рударства, 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индустрије, саобраћаја, управљања отпадом, управљања водама, телекомуникација, туризма, очувања природних станишта и дивље флоре и фауне, којима се успоставља оквир за одобравање будућих развојних пројеката одређених прописима којима се уређује процена утицаја на животну средину</w:t>
      </w:r>
      <w:r w:rsidR="002F350F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 планове и програме</w:t>
      </w:r>
      <w:r w:rsidR="002F350F" w:rsidRPr="00FD4EF9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2F350F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који</w:t>
      </w:r>
      <w:r w:rsidR="002F350F" w:rsidRPr="00FD4EF9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2F350F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подлежу оцени прихватљивости за еколошку мрежу у складу са  законом којим се уређује заштита природе; и планове и програме који се припремају за мрежну енергију којима се успоставља оквир за одобравање стратешких енергетских пројеката у складу са Уговором о оснивању Енергетске заједнице</w:t>
      </w:r>
      <w:r w:rsidR="002F350F" w:rsidRPr="00FD4EF9">
        <w:rPr>
          <w:rFonts w:ascii="Times New Roman" w:hAnsi="Times New Roman"/>
          <w:sz w:val="24"/>
          <w:szCs w:val="24"/>
          <w:lang w:val="sr-Cyrl-CS"/>
        </w:rPr>
        <w:t xml:space="preserve"> 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 („</w:t>
      </w:r>
      <w:r w:rsidR="002F350F" w:rsidRPr="00FD4EF9">
        <w:rPr>
          <w:rFonts w:ascii="Times New Roman" w:hAnsi="Times New Roman"/>
          <w:sz w:val="24"/>
          <w:szCs w:val="24"/>
          <w:lang w:val="sr-Cyrl-CS" w:eastAsia="sr-Latn-RS"/>
        </w:rPr>
        <w:t>Службени гласник РС</w:t>
      </w:r>
      <w:r w:rsidR="00632BBF" w:rsidRPr="00FD4EF9">
        <w:rPr>
          <w:rFonts w:ascii="Times New Roman" w:hAnsi="Times New Roman"/>
          <w:sz w:val="24"/>
          <w:szCs w:val="24"/>
          <w:lang w:val="sr-Cyrl-CS" w:eastAsia="sr-Latn-RS"/>
        </w:rPr>
        <w:t>ˮ</w:t>
      </w:r>
      <w:r w:rsidR="002F350F" w:rsidRPr="00FD4EF9">
        <w:rPr>
          <w:rFonts w:ascii="Times New Roman" w:hAnsi="Times New Roman"/>
          <w:sz w:val="24"/>
          <w:szCs w:val="24"/>
          <w:lang w:val="sr-Cyrl-CS" w:eastAsia="sr-Latn-RS"/>
        </w:rPr>
        <w:t>, број 62/06).</w:t>
      </w:r>
    </w:p>
    <w:p w14:paraId="67307B33" w14:textId="05F40C99" w:rsidR="00ED7E1B" w:rsidRDefault="00ED7E1B" w:rsidP="003E0683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Поступак стратешке процене састоји се из следећих фаза: припремна фаза (одлучивање о изради стратешке процене); израда извештаја о стратешкој процени и поступак одлучивања. На основу оцене извештаја о стратешкој процени, орган надлежан за заштиту животне средине даје сагласност на извештај о стратешкој процени или одбија  давање сагласности. Орган надлежан за припрему плана</w:t>
      </w:r>
      <w:r w:rsidR="001E2EE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или програма не може упутити план или програм у даљу процедуру усвајања без сагласности на извештај о стратешкој процени.</w:t>
      </w:r>
    </w:p>
    <w:p w14:paraId="7E9403DF" w14:textId="4612F4C7" w:rsidR="002302FE" w:rsidRPr="00FD4EF9" w:rsidRDefault="002302FE" w:rsidP="007B2422">
      <w:pPr>
        <w:spacing w:line="240" w:lineRule="auto"/>
        <w:ind w:firstLine="720"/>
        <w:jc w:val="right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14:paraId="06266786" w14:textId="717C4ABE" w:rsidR="001310DE" w:rsidRPr="00FD4EF9" w:rsidRDefault="001310DE" w:rsidP="003E0683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>Основни циљ доношења новог Закон</w:t>
      </w:r>
      <w:r w:rsidR="00E07F3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 стратешкој процени утицаја на животну средину је достизање што већег степена усаглашености закона са Директивом 2001/42/ЕЗ о процени утицаја одређених планова и програма на животну средину (у даљем тексту: Директива) у циљу обезбеђивања заштите животне средине и унапређивања одрживог развоја интегрисањем основних начела з</w:t>
      </w:r>
      <w:r w:rsidR="00F24F4F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аштите животне средине у поступ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</w:t>
      </w:r>
      <w:r w:rsidR="00F24F4F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припреме и усвајања планова и програма, првенствено посматрано из угла спровод</w:t>
      </w:r>
      <w:r w:rsidR="00F24F4F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љ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ивости нових решења у пракси у условима ограничених административних капацитета на свим нивоима надлежности.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Потреба за усаглашавање са појединим одредбама Директиве је првенствено у делу који се односи на хијерархијски оквир и усклађеност </w:t>
      </w:r>
      <w:r w:rsidR="002074BA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са 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осталим плановима и програмима, избегавање двоструке процене и ниво и обим извештаја о стратешкој процени;</w:t>
      </w:r>
    </w:p>
    <w:p w14:paraId="1ACCBC62" w14:textId="44F6E515" w:rsidR="006D0F82" w:rsidRPr="00FD4EF9" w:rsidRDefault="001E3475" w:rsidP="00C41C0B">
      <w:pPr>
        <w:pStyle w:val="Heading2"/>
        <w:ind w:firstLine="720"/>
        <w:jc w:val="both"/>
        <w:rPr>
          <w:b w:val="0"/>
          <w:bCs w:val="0"/>
          <w:sz w:val="24"/>
          <w:szCs w:val="24"/>
          <w:lang w:val="sr-Cyrl-CS"/>
        </w:rPr>
      </w:pPr>
      <w:r w:rsidRPr="00FD4EF9">
        <w:rPr>
          <w:b w:val="0"/>
          <w:bCs w:val="0"/>
          <w:sz w:val="24"/>
          <w:szCs w:val="24"/>
          <w:lang w:val="sr-Cyrl-CS"/>
        </w:rPr>
        <w:t xml:space="preserve">Посебни </w:t>
      </w:r>
      <w:r w:rsidR="00B729E0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ц</w:t>
      </w:r>
      <w:r w:rsidR="007F2B9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иљеви доношења новог Закона о стратешкој процени утицаја на животну средину су следећи: потреба за усаглашавање</w:t>
      </w:r>
      <w:r w:rsidR="00EF10EB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м</w:t>
      </w:r>
      <w:r w:rsidR="007F2B9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 xml:space="preserve"> Закона о стратешкој процени утицаја на животну средину са </w:t>
      </w:r>
      <w:r w:rsidR="002F350F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Законом о заштити природе (</w:t>
      </w:r>
      <w:r w:rsidR="00C41C0B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„Службени гласник РС</w:t>
      </w:r>
      <w:r w:rsidR="00FD4EF9">
        <w:rPr>
          <w:b w:val="0"/>
          <w:bCs w:val="0"/>
          <w:color w:val="000000" w:themeColor="text1"/>
          <w:sz w:val="24"/>
          <w:szCs w:val="24"/>
          <w:lang w:val="sr-Cyrl-CS"/>
        </w:rPr>
        <w:t>ˮ</w:t>
      </w:r>
      <w:r w:rsidR="00C41C0B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 xml:space="preserve">, бр. </w:t>
      </w:r>
      <w:r w:rsidR="00C41C0B" w:rsidRPr="00FD4EF9">
        <w:rPr>
          <w:b w:val="0"/>
          <w:bCs w:val="0"/>
          <w:sz w:val="24"/>
          <w:szCs w:val="24"/>
          <w:lang w:val="sr-Cyrl-CS"/>
        </w:rPr>
        <w:t>36/09, 88/10, 91/10 - испр</w:t>
      </w:r>
      <w:r w:rsidR="00FD4EF9">
        <w:rPr>
          <w:b w:val="0"/>
          <w:bCs w:val="0"/>
          <w:sz w:val="24"/>
          <w:szCs w:val="24"/>
          <w:lang w:val="sr-Cyrl-CS"/>
        </w:rPr>
        <w:t>авка</w:t>
      </w:r>
      <w:r w:rsidR="00C41C0B" w:rsidRPr="00FD4EF9">
        <w:rPr>
          <w:b w:val="0"/>
          <w:bCs w:val="0"/>
          <w:sz w:val="24"/>
          <w:szCs w:val="24"/>
          <w:lang w:val="sr-Cyrl-CS"/>
        </w:rPr>
        <w:t>, 14/16, 95/18 - др.закон</w:t>
      </w:r>
      <w:r w:rsidR="00FD4EF9">
        <w:rPr>
          <w:b w:val="0"/>
          <w:bCs w:val="0"/>
          <w:sz w:val="24"/>
          <w:szCs w:val="24"/>
          <w:lang w:val="sr-Cyrl-CS"/>
        </w:rPr>
        <w:t xml:space="preserve"> и </w:t>
      </w:r>
      <w:r w:rsidR="00C41C0B" w:rsidRPr="00FD4EF9">
        <w:rPr>
          <w:b w:val="0"/>
          <w:bCs w:val="0"/>
          <w:sz w:val="24"/>
          <w:szCs w:val="24"/>
          <w:lang w:val="sr-Cyrl-CS"/>
        </w:rPr>
        <w:t>71/21)</w:t>
      </w:r>
      <w:r w:rsidR="007F2B9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; потреба да се побољша квалитет оцене извештаја о стратешкој процени кроз појачавање улоге стручне комисије;</w:t>
      </w:r>
      <w:r w:rsidR="007F2B92" w:rsidRPr="00FD4EF9">
        <w:rPr>
          <w:b w:val="0"/>
          <w:bCs w:val="0"/>
          <w:sz w:val="24"/>
          <w:szCs w:val="24"/>
          <w:lang w:val="sr-Cyrl-CS"/>
        </w:rPr>
        <w:t xml:space="preserve"> </w:t>
      </w:r>
      <w:r w:rsidR="009416FE" w:rsidRPr="00FD4EF9">
        <w:rPr>
          <w:b w:val="0"/>
          <w:bCs w:val="0"/>
          <w:sz w:val="24"/>
          <w:szCs w:val="24"/>
          <w:lang w:val="sr-Cyrl-CS"/>
        </w:rPr>
        <w:t>обавезно</w:t>
      </w:r>
      <w:r w:rsidR="009416FE" w:rsidRPr="00FD4EF9">
        <w:rPr>
          <w:b w:val="0"/>
          <w:bCs w:val="0"/>
          <w:color w:val="FF0000"/>
          <w:sz w:val="24"/>
          <w:szCs w:val="24"/>
          <w:lang w:val="sr-Cyrl-CS"/>
        </w:rPr>
        <w:t xml:space="preserve"> </w:t>
      </w:r>
      <w:r w:rsidR="007F2B9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увођење образовања стручне комисије за оцену извештаја о стратешкој процени утицаја на животну средину; јасније дефинисање поступка спровођења јавне расправе и обавештавање јавности о нацрту плана</w:t>
      </w:r>
      <w:r w:rsidR="0085768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 xml:space="preserve"> и програма</w:t>
      </w:r>
      <w:r w:rsidR="007F2B9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 xml:space="preserve"> и извештају о стратешкој процени утицаја на животну средину; делотворније укључивање стратешке процене у израду планова и програма; уређење питања електронског оглашавања, обавештавања, и достављања информација заинтересованој јавности у свим фазама поступка стратешке процене утицаја; уређење питања одговорности и провере тачности података и информација из захтева и увођење базе података и централног веб портала преко којег ће органи надлежни за припрему планова и програма обавештавати заинтересоване органе и организације и јавност о покренутим поступцима стратешке процене утицаја</w:t>
      </w:r>
      <w:r w:rsidR="006D0F8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, одлукама о неприступању изради стратешке процене, нацртима планова и програма, извештајима о стратешкој процени, роковима и начинима достављања мишљења, месту и времену одржавања јавних расправа, прекограничним консултацијама и омогућити електронски приступ одлукама и документацији у складу са законом; питање уређења надлежности и измена казнених одред</w:t>
      </w:r>
      <w:r w:rsidR="00C41C0B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а</w:t>
      </w:r>
      <w:r w:rsidR="006D0F8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б</w:t>
      </w:r>
      <w:r w:rsidR="00C41C0B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а</w:t>
      </w:r>
      <w:r w:rsidR="006D0F8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 xml:space="preserve"> у складу са Законом о прекршајима </w:t>
      </w:r>
      <w:r w:rsidR="00AE2A41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 xml:space="preserve">(„Службени гласник РС”, бр. 65/13, 13/16, 98/16 - одлука УС, 91/19 и 91/19 - др. закон) </w:t>
      </w:r>
      <w:r w:rsidR="006D0F8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и Законом о привредним преступима („Службени лист СФРЈ”, бр. 4/77, 36/77, 14/85, 10/86, 74/87, 57/89 и 3/90 и „Службени лист СРЈ”, бр. 27/92, 16/93, 31/93, 41/93, 50/93, 24/94, 28/96 и 64/01 и „Службени гласник РС”, бр. 101/05)</w:t>
      </w:r>
      <w:r w:rsidR="00550DC1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>.</w:t>
      </w:r>
      <w:r w:rsidR="006D0F82" w:rsidRPr="00FD4EF9">
        <w:rPr>
          <w:b w:val="0"/>
          <w:bCs w:val="0"/>
          <w:color w:val="000000" w:themeColor="text1"/>
          <w:sz w:val="24"/>
          <w:szCs w:val="24"/>
          <w:lang w:val="sr-Cyrl-CS"/>
        </w:rPr>
        <w:t xml:space="preserve"> </w:t>
      </w:r>
    </w:p>
    <w:bookmarkEnd w:id="1"/>
    <w:p w14:paraId="1EA2A0BE" w14:textId="323239AE" w:rsidR="005F7EC8" w:rsidRPr="00FD4EF9" w:rsidRDefault="00AE4963" w:rsidP="00C41C0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4EF9">
        <w:rPr>
          <w:rFonts w:ascii="Times New Roman" w:hAnsi="Times New Roman"/>
          <w:sz w:val="24"/>
          <w:szCs w:val="24"/>
          <w:lang w:val="sr-Cyrl-CS"/>
        </w:rPr>
        <w:t xml:space="preserve">Као посебно питање које треба уредити наведена је неопходност решавања односа поступка </w:t>
      </w:r>
      <w:r w:rsidR="00607B36" w:rsidRPr="00FD4EF9">
        <w:rPr>
          <w:rFonts w:ascii="Times New Roman" w:hAnsi="Times New Roman"/>
          <w:sz w:val="24"/>
          <w:szCs w:val="24"/>
          <w:lang w:val="sr-Cyrl-CS"/>
        </w:rPr>
        <w:t xml:space="preserve">стратешке </w:t>
      </w:r>
      <w:r w:rsidRPr="00FD4EF9">
        <w:rPr>
          <w:rFonts w:ascii="Times New Roman" w:hAnsi="Times New Roman"/>
          <w:sz w:val="24"/>
          <w:szCs w:val="24"/>
          <w:lang w:val="sr-Cyrl-CS"/>
        </w:rPr>
        <w:t>процене утицаја са поступком оцене прихватљивости за еколошк</w:t>
      </w:r>
      <w:r w:rsidR="00C41C0B" w:rsidRPr="00FD4EF9">
        <w:rPr>
          <w:rFonts w:ascii="Times New Roman" w:hAnsi="Times New Roman"/>
          <w:sz w:val="24"/>
          <w:szCs w:val="24"/>
          <w:lang w:val="sr-Cyrl-CS"/>
        </w:rPr>
        <w:t>у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41C0B" w:rsidRPr="00FD4EF9">
        <w:rPr>
          <w:rFonts w:ascii="Times New Roman" w:hAnsi="Times New Roman"/>
          <w:sz w:val="24"/>
          <w:szCs w:val="24"/>
          <w:lang w:val="sr-Cyrl-CS"/>
        </w:rPr>
        <w:t>мрежу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 у складу са Закон</w:t>
      </w:r>
      <w:r w:rsidR="00C41C0B" w:rsidRPr="00FD4EF9">
        <w:rPr>
          <w:rFonts w:ascii="Times New Roman" w:hAnsi="Times New Roman"/>
          <w:sz w:val="24"/>
          <w:szCs w:val="24"/>
          <w:lang w:val="sr-Cyrl-CS"/>
        </w:rPr>
        <w:t>ом</w:t>
      </w:r>
      <w:r w:rsidR="00C41C0B" w:rsidRPr="00FD4EF9">
        <w:rPr>
          <w:rFonts w:ascii="Times New Roman" w:hAnsi="Times New Roman"/>
          <w:sz w:val="24"/>
          <w:szCs w:val="24"/>
          <w:lang w:val="sr-Cyrl-CS"/>
        </w:rPr>
        <w:tab/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о заштити природе.    </w:t>
      </w:r>
    </w:p>
    <w:p w14:paraId="5FFD67C5" w14:textId="67EFD1CE" w:rsidR="005F7EC8" w:rsidRPr="00FD4EF9" w:rsidRDefault="005F7EC8" w:rsidP="00AE49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650B51B" w14:textId="1140D4E2" w:rsidR="00FD4EF9" w:rsidRPr="00FD4EF9" w:rsidRDefault="00FD4EF9" w:rsidP="00AE49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F33902E" w14:textId="782F29BF" w:rsidR="00FD4EF9" w:rsidRPr="00FD4EF9" w:rsidRDefault="00FD4EF9" w:rsidP="00AE49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4617A19" w14:textId="6A95F8B5" w:rsidR="00FD4EF9" w:rsidRPr="00FD4EF9" w:rsidRDefault="00FD4EF9" w:rsidP="00AE49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673199D" w14:textId="77777777" w:rsidR="00FD4EF9" w:rsidRPr="00FD4EF9" w:rsidRDefault="00FD4EF9" w:rsidP="00AE496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782ED1A" w14:textId="6CC8A6CE" w:rsidR="005F7EC8" w:rsidRPr="00FD4EF9" w:rsidRDefault="005F7EC8" w:rsidP="00BD1523">
      <w:pPr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FD4EF9">
        <w:rPr>
          <w:rFonts w:ascii="Times New Roman" w:hAnsi="Times New Roman"/>
          <w:b/>
          <w:color w:val="000000"/>
          <w:sz w:val="24"/>
          <w:szCs w:val="24"/>
          <w:lang w:val="sr-Cyrl-CS"/>
        </w:rPr>
        <w:t>III. ОБЈАШЊЕЊЕ ОСНОВНИХ ПРАВНИХ ИНСТИТУТА И ПОЈЕДИНАЧНИХ РЕШЕЊА</w:t>
      </w:r>
    </w:p>
    <w:p w14:paraId="14CEAD94" w14:textId="77777777" w:rsidR="00944279" w:rsidRPr="00FD4EF9" w:rsidRDefault="00944279" w:rsidP="00AE4963">
      <w:pPr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14:paraId="37888043" w14:textId="4527FDF6" w:rsidR="00CB41B8" w:rsidRPr="00FD4EF9" w:rsidRDefault="00E50908" w:rsidP="00E50908">
      <w:pPr>
        <w:ind w:firstLine="708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D4EF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EE3E5E" w:rsidRPr="00FD4EF9">
        <w:rPr>
          <w:rFonts w:ascii="Times New Roman" w:hAnsi="Times New Roman"/>
          <w:b/>
          <w:sz w:val="24"/>
          <w:szCs w:val="24"/>
          <w:lang w:val="sr-Cyrl-CS"/>
        </w:rPr>
        <w:t>1</w:t>
      </w:r>
      <w:r w:rsidRPr="00FD4EF9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="00CB41B8" w:rsidRPr="00FD4EF9">
        <w:rPr>
          <w:rFonts w:ascii="Times New Roman" w:hAnsi="Times New Roman"/>
          <w:b/>
          <w:sz w:val="24"/>
          <w:szCs w:val="24"/>
          <w:lang w:val="sr-Cyrl-CS"/>
        </w:rPr>
        <w:t xml:space="preserve">Основне одредбе (Чл. 1-4.) </w:t>
      </w:r>
    </w:p>
    <w:p w14:paraId="68D5D3D1" w14:textId="0D796A6A" w:rsidR="00DB6C1E" w:rsidRPr="00FD4EF9" w:rsidRDefault="00CB41B8" w:rsidP="00DB6C1E">
      <w:pPr>
        <w:spacing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Овим одредбама дефинисан је предмет уређења </w:t>
      </w:r>
      <w:r w:rsidR="002302FE">
        <w:rPr>
          <w:rFonts w:ascii="Times New Roman" w:hAnsi="Times New Roman"/>
          <w:bCs/>
          <w:sz w:val="24"/>
          <w:szCs w:val="24"/>
          <w:lang w:val="sr-Cyrl-CS"/>
        </w:rPr>
        <w:t>Предлога з</w:t>
      </w:r>
      <w:r w:rsidR="00D47F56" w:rsidRPr="00FD4EF9">
        <w:rPr>
          <w:rFonts w:ascii="Times New Roman" w:hAnsi="Times New Roman"/>
          <w:bCs/>
          <w:sz w:val="24"/>
          <w:szCs w:val="24"/>
          <w:lang w:val="sr-Cyrl-CS"/>
        </w:rPr>
        <w:t>акона о стратешкој процени утицаја, циљеви, изузеци од примене</w:t>
      </w:r>
      <w:r w:rsidR="00DB6C1E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, значење израза и начела стратешке процене. </w:t>
      </w:r>
    </w:p>
    <w:p w14:paraId="6D727AD0" w14:textId="001F69A8" w:rsidR="00857682" w:rsidRPr="00FD4EF9" w:rsidRDefault="00857682" w:rsidP="00DB6C1E">
      <w:pPr>
        <w:spacing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Чланом 1. </w:t>
      </w:r>
      <w:r w:rsidR="002302FE" w:rsidRPr="002302FE">
        <w:rPr>
          <w:rFonts w:ascii="Times New Roman" w:hAnsi="Times New Roman"/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90324D" w:rsidRPr="00FD4EF9">
        <w:rPr>
          <w:rFonts w:ascii="Times New Roman" w:hAnsi="Times New Roman"/>
          <w:bCs/>
          <w:sz w:val="24"/>
          <w:szCs w:val="24"/>
          <w:lang w:val="sr-Cyrl-CS"/>
        </w:rPr>
        <w:t>д</w:t>
      </w:r>
      <w:r w:rsidR="00B61432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ефинисано је </w:t>
      </w:r>
      <w:r w:rsidR="00910B7D" w:rsidRPr="00FD4EF9">
        <w:rPr>
          <w:rFonts w:ascii="Times New Roman" w:hAnsi="Times New Roman"/>
          <w:bCs/>
          <w:sz w:val="24"/>
          <w:szCs w:val="24"/>
          <w:lang w:val="sr-Cyrl-CS"/>
        </w:rPr>
        <w:t>шта је предмет уређења овог закона како је већ наведено у разлозима за његово доношење.</w:t>
      </w:r>
    </w:p>
    <w:p w14:paraId="77CC332B" w14:textId="16A2D704" w:rsidR="00571504" w:rsidRPr="00FD4EF9" w:rsidRDefault="00571504" w:rsidP="00571504">
      <w:pPr>
        <w:pStyle w:val="Normal1"/>
        <w:shd w:val="clear" w:color="auto" w:fill="FFFFFF"/>
        <w:tabs>
          <w:tab w:val="left" w:pos="0"/>
        </w:tabs>
        <w:jc w:val="both"/>
        <w:rPr>
          <w:lang w:val="sr-Cyrl-CS"/>
        </w:rPr>
      </w:pPr>
      <w:r w:rsidRPr="00FD4EF9">
        <w:rPr>
          <w:bCs/>
          <w:lang w:val="sr-Cyrl-CS"/>
        </w:rPr>
        <w:tab/>
      </w:r>
      <w:r w:rsidR="00910B7D" w:rsidRPr="00FD4EF9">
        <w:rPr>
          <w:bCs/>
          <w:lang w:val="sr-Cyrl-CS"/>
        </w:rPr>
        <w:t>Чланом 2.</w:t>
      </w:r>
      <w:r w:rsidR="002302FE" w:rsidRPr="002302FE">
        <w:rPr>
          <w:bCs/>
          <w:color w:val="000000" w:themeColor="text1"/>
          <w:lang w:val="sr-Cyrl-CS"/>
        </w:rPr>
        <w:t xml:space="preserve"> Предлога закона</w:t>
      </w:r>
      <w:r w:rsidR="00910B7D" w:rsidRPr="00FD4EF9">
        <w:rPr>
          <w:bCs/>
          <w:lang w:val="sr-Cyrl-CS"/>
        </w:rPr>
        <w:t xml:space="preserve"> прописани су изузеци од примене:</w:t>
      </w:r>
      <w:r w:rsidRPr="00FD4EF9">
        <w:rPr>
          <w:color w:val="FF0000"/>
          <w:lang w:val="sr-Cyrl-CS"/>
        </w:rPr>
        <w:t xml:space="preserve"> </w:t>
      </w:r>
      <w:r w:rsidRPr="00FD4EF9">
        <w:rPr>
          <w:lang w:val="sr-Cyrl-CS"/>
        </w:rPr>
        <w:t xml:space="preserve">Одредбе овог закона не односе се на планове и програме искључиво намењене ублажавању и отклањању последица елементарних непогода, на финансијске или  буџетске планове, планове развоја и инвестиционе планове који се доносе на основу закона којим се уређује плански систем, као и на планове и програме који су намењени одбрани земље. </w:t>
      </w:r>
    </w:p>
    <w:p w14:paraId="13A9C73A" w14:textId="7F9FAAC0" w:rsidR="00910B7D" w:rsidRPr="00FD4EF9" w:rsidRDefault="00345B76" w:rsidP="00345B76">
      <w:pPr>
        <w:pStyle w:val="Normal1"/>
        <w:shd w:val="clear" w:color="auto" w:fill="FFFFFF"/>
        <w:tabs>
          <w:tab w:val="left" w:pos="0"/>
        </w:tabs>
        <w:jc w:val="both"/>
        <w:rPr>
          <w:lang w:val="sr-Cyrl-CS"/>
        </w:rPr>
      </w:pPr>
      <w:r w:rsidRPr="00FD4EF9">
        <w:rPr>
          <w:lang w:val="sr-Cyrl-CS"/>
        </w:rPr>
        <w:tab/>
      </w:r>
      <w:r w:rsidR="00910B7D" w:rsidRPr="00FD4EF9">
        <w:rPr>
          <w:lang w:val="sr-Cyrl-CS"/>
        </w:rPr>
        <w:t>У ч</w:t>
      </w:r>
      <w:r w:rsidR="00944279" w:rsidRPr="00FD4EF9">
        <w:rPr>
          <w:lang w:val="sr-Cyrl-CS"/>
        </w:rPr>
        <w:t>лан</w:t>
      </w:r>
      <w:r w:rsidR="00910B7D" w:rsidRPr="00FD4EF9">
        <w:rPr>
          <w:lang w:val="sr-Cyrl-CS"/>
        </w:rPr>
        <w:t>у</w:t>
      </w:r>
      <w:r w:rsidR="00944279" w:rsidRPr="00FD4EF9">
        <w:rPr>
          <w:lang w:val="sr-Cyrl-CS"/>
        </w:rPr>
        <w:t xml:space="preserve"> 3. </w:t>
      </w:r>
      <w:r w:rsidR="002302FE" w:rsidRP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910B7D" w:rsidRPr="00FD4EF9">
        <w:rPr>
          <w:lang w:val="sr-Cyrl-CS"/>
        </w:rPr>
        <w:t>дато је значење појединих израза употребљених у овом закону.</w:t>
      </w:r>
    </w:p>
    <w:p w14:paraId="5F310874" w14:textId="240DEBDD" w:rsidR="00910B7D" w:rsidRPr="00FD4EF9" w:rsidRDefault="00FB3A38" w:rsidP="00DB6C1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4EF9">
        <w:rPr>
          <w:rFonts w:ascii="Times New Roman" w:hAnsi="Times New Roman"/>
          <w:sz w:val="24"/>
          <w:szCs w:val="24"/>
          <w:lang w:val="sr-Cyrl-CS"/>
        </w:rPr>
        <w:t xml:space="preserve">У члану 4. </w:t>
      </w:r>
      <w:r w:rsidR="002302FE" w:rsidRPr="002302FE">
        <w:rPr>
          <w:rFonts w:ascii="Times New Roman" w:hAnsi="Times New Roman"/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дефинисана су основна начела стратешке процене: 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Начело одрживог развоја; Начело интегралности; Начело предострожности;</w:t>
      </w:r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Начело хијерархије и координације; </w:t>
      </w:r>
      <w:r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Начело избегавања двоструке процене; и </w:t>
      </w:r>
      <w:r w:rsidRPr="00FD4EF9">
        <w:rPr>
          <w:rFonts w:ascii="Times New Roman" w:hAnsi="Times New Roman"/>
          <w:color w:val="000000"/>
          <w:sz w:val="24"/>
          <w:szCs w:val="24"/>
          <w:lang w:val="sr-Cyrl-CS"/>
        </w:rPr>
        <w:t>Начело јавности</w:t>
      </w:r>
      <w:r w:rsidR="00C3349E" w:rsidRPr="00FD4EF9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14:paraId="5FBFE811" w14:textId="6036B49B" w:rsidR="00910B7D" w:rsidRPr="00FD4EF9" w:rsidRDefault="00910B7D" w:rsidP="003C27EC">
      <w:pPr>
        <w:pStyle w:val="BodyText"/>
        <w:spacing w:after="0"/>
        <w:ind w:firstLine="720"/>
        <w:jc w:val="both"/>
        <w:rPr>
          <w:lang w:val="sr-Cyrl-CS"/>
        </w:rPr>
      </w:pPr>
    </w:p>
    <w:p w14:paraId="2DBB95BF" w14:textId="2934FC0E" w:rsidR="00910B7D" w:rsidRPr="00FD4EF9" w:rsidRDefault="00EE3E5E" w:rsidP="00BD1523">
      <w:pPr>
        <w:pStyle w:val="BodyText"/>
        <w:spacing w:after="0"/>
        <w:ind w:firstLine="708"/>
        <w:jc w:val="both"/>
        <w:rPr>
          <w:b/>
          <w:bCs/>
          <w:color w:val="000000" w:themeColor="text1"/>
          <w:lang w:val="sr-Cyrl-CS"/>
        </w:rPr>
      </w:pPr>
      <w:r w:rsidRPr="00FD4EF9">
        <w:rPr>
          <w:b/>
          <w:bCs/>
          <w:color w:val="000000" w:themeColor="text1"/>
          <w:lang w:val="sr-Cyrl-CS"/>
        </w:rPr>
        <w:t>2</w:t>
      </w:r>
      <w:r w:rsidR="00B33712" w:rsidRPr="00FD4EF9">
        <w:rPr>
          <w:b/>
          <w:bCs/>
          <w:color w:val="000000" w:themeColor="text1"/>
          <w:lang w:val="sr-Cyrl-CS"/>
        </w:rPr>
        <w:t>. П</w:t>
      </w:r>
      <w:r w:rsidRPr="00FD4EF9">
        <w:rPr>
          <w:b/>
          <w:bCs/>
          <w:color w:val="000000" w:themeColor="text1"/>
          <w:lang w:val="sr-Cyrl-CS"/>
        </w:rPr>
        <w:t xml:space="preserve">оступак стратешке процене </w:t>
      </w:r>
      <w:r w:rsidR="00B33712" w:rsidRPr="00FD4EF9">
        <w:rPr>
          <w:b/>
          <w:bCs/>
          <w:color w:val="000000" w:themeColor="text1"/>
          <w:lang w:val="sr-Cyrl-CS"/>
        </w:rPr>
        <w:t>(Чл. 5-34)</w:t>
      </w:r>
    </w:p>
    <w:p w14:paraId="0085B15F" w14:textId="77777777" w:rsidR="001F2DB0" w:rsidRPr="00FD4EF9" w:rsidRDefault="001F2DB0" w:rsidP="001F2DB0">
      <w:pPr>
        <w:pStyle w:val="BodyText"/>
        <w:spacing w:after="0"/>
        <w:jc w:val="both"/>
        <w:rPr>
          <w:lang w:val="sr-Cyrl-CS"/>
        </w:rPr>
      </w:pPr>
    </w:p>
    <w:p w14:paraId="48D13A00" w14:textId="732BB61A" w:rsidR="00345B76" w:rsidRPr="00FD4EF9" w:rsidRDefault="003F5DF0" w:rsidP="00345B76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302FE">
        <w:rPr>
          <w:rFonts w:ascii="Times New Roman" w:hAnsi="Times New Roman"/>
          <w:sz w:val="24"/>
          <w:szCs w:val="24"/>
          <w:lang w:val="sr-Cyrl-CS"/>
        </w:rPr>
        <w:t>Члан</w:t>
      </w:r>
      <w:r w:rsidR="00B33712" w:rsidRPr="002302FE">
        <w:rPr>
          <w:rFonts w:ascii="Times New Roman" w:hAnsi="Times New Roman"/>
          <w:sz w:val="24"/>
          <w:szCs w:val="24"/>
          <w:lang w:val="sr-Cyrl-CS"/>
        </w:rPr>
        <w:t xml:space="preserve">ом </w:t>
      </w:r>
      <w:r w:rsidRPr="002302FE">
        <w:rPr>
          <w:rFonts w:ascii="Times New Roman" w:hAnsi="Times New Roman"/>
          <w:sz w:val="24"/>
          <w:szCs w:val="24"/>
          <w:lang w:val="sr-Cyrl-CS"/>
        </w:rPr>
        <w:t>5</w:t>
      </w:r>
      <w:r w:rsidR="00B33712" w:rsidRPr="002302FE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2302FE" w:rsidRPr="002302FE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rFonts w:ascii="Times New Roman" w:hAnsi="Times New Roman"/>
          <w:sz w:val="24"/>
          <w:szCs w:val="24"/>
          <w:lang w:val="sr-Cyrl-CS"/>
        </w:rPr>
        <w:t>пропис</w:t>
      </w:r>
      <w:r w:rsidR="00B33712" w:rsidRPr="00FD4EF9">
        <w:rPr>
          <w:rFonts w:ascii="Times New Roman" w:hAnsi="Times New Roman"/>
          <w:sz w:val="24"/>
          <w:szCs w:val="24"/>
          <w:lang w:val="sr-Cyrl-CS"/>
        </w:rPr>
        <w:t>ан је пре</w:t>
      </w:r>
      <w:r w:rsidR="00B33712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дмет стратешке процене: </w:t>
      </w:r>
      <w:r w:rsidR="00386FE2" w:rsidRPr="00FD4EF9">
        <w:rPr>
          <w:rFonts w:ascii="Times New Roman" w:hAnsi="Times New Roman"/>
          <w:sz w:val="24"/>
          <w:szCs w:val="24"/>
          <w:lang w:val="sr-Cyrl-CS"/>
        </w:rPr>
        <w:t>Стратешк</w:t>
      </w:r>
      <w:r w:rsidRPr="00FD4EF9">
        <w:rPr>
          <w:rFonts w:ascii="Times New Roman" w:hAnsi="Times New Roman"/>
          <w:sz w:val="24"/>
          <w:szCs w:val="24"/>
          <w:lang w:val="sr-Cyrl-CS"/>
        </w:rPr>
        <w:t>а процена утицаја на животну средину врши се обавезно за планове и програме  када постоји могућност да њихова примена изазове значајне негативне последице по животну средину, и то за</w:t>
      </w:r>
      <w:r w:rsidR="00386FE2" w:rsidRPr="00FD4EF9">
        <w:rPr>
          <w:rFonts w:ascii="Times New Roman" w:hAnsi="Times New Roman"/>
          <w:sz w:val="24"/>
          <w:szCs w:val="24"/>
          <w:lang w:val="sr-Cyrl-CS"/>
        </w:rPr>
        <w:t>:</w:t>
      </w:r>
      <w:r w:rsidR="00B33712" w:rsidRPr="00FD4EF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86FE2" w:rsidRPr="00FD4EF9">
        <w:rPr>
          <w:rFonts w:ascii="Times New Roman" w:hAnsi="Times New Roman"/>
          <w:sz w:val="24"/>
          <w:szCs w:val="24"/>
          <w:lang w:val="sr-Cyrl-CS"/>
        </w:rPr>
        <w:t>планове и програме који се припремају у области просторног и урбанистичког планирања или коришћења земљишта, пољопривреде, шумарства, рибарства, ловства, енергетике,</w:t>
      </w:r>
      <w:r w:rsidR="00BB44C4" w:rsidRPr="00FD4EF9">
        <w:rPr>
          <w:lang w:val="sr-Cyrl-CS"/>
        </w:rPr>
        <w:t xml:space="preserve"> </w:t>
      </w:r>
      <w:r w:rsidR="00BB44C4" w:rsidRPr="00FD4EF9">
        <w:rPr>
          <w:rFonts w:ascii="Times New Roman" w:hAnsi="Times New Roman"/>
          <w:sz w:val="24"/>
          <w:szCs w:val="24"/>
          <w:lang w:val="sr-Cyrl-CS"/>
        </w:rPr>
        <w:t>рударства,</w:t>
      </w:r>
      <w:r w:rsidR="00386FE2" w:rsidRPr="00FD4EF9">
        <w:rPr>
          <w:rFonts w:ascii="Times New Roman" w:hAnsi="Times New Roman"/>
          <w:sz w:val="24"/>
          <w:szCs w:val="24"/>
          <w:lang w:val="sr-Cyrl-CS"/>
        </w:rPr>
        <w:t xml:space="preserve"> индустрије, саобраћаја, управљања отпадом, управљања водама, телекомуникација, туризма, очувања природних станишта и дивље флоре и фауне, климатских промена, којима се успоставља оквир за одобравање пројеката одређених прописима којима се уређује поступак процен</w:t>
      </w:r>
      <w:r w:rsidR="00A558A9" w:rsidRPr="00FD4EF9">
        <w:rPr>
          <w:rFonts w:ascii="Times New Roman" w:hAnsi="Times New Roman"/>
          <w:sz w:val="24"/>
          <w:szCs w:val="24"/>
          <w:lang w:val="sr-Cyrl-CS"/>
        </w:rPr>
        <w:t>e</w:t>
      </w:r>
      <w:r w:rsidR="00386FE2" w:rsidRPr="00FD4EF9">
        <w:rPr>
          <w:rFonts w:ascii="Times New Roman" w:hAnsi="Times New Roman"/>
          <w:sz w:val="24"/>
          <w:szCs w:val="24"/>
          <w:lang w:val="sr-Cyrl-CS"/>
        </w:rPr>
        <w:t xml:space="preserve"> утицаја на животну средину</w:t>
      </w:r>
      <w:r w:rsidR="00B33712" w:rsidRPr="00FD4EF9"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="007E24E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планове и програме који подлежу </w:t>
      </w:r>
      <w:r w:rsidR="00B33712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</w:t>
      </w:r>
      <w:r w:rsidR="007E24E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цени прихватљивости за </w:t>
      </w:r>
      <w:r w:rsidR="00B33712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="007E24E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колошку мрежу у складу са законом којим се уређује заштита природе</w:t>
      </w:r>
      <w:r w:rsidR="00B33712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; и</w:t>
      </w:r>
      <w:r w:rsidR="007E24E9" w:rsidRPr="00FD4EF9">
        <w:rPr>
          <w:color w:val="000000" w:themeColor="text1"/>
          <w:lang w:val="sr-Cyrl-CS"/>
        </w:rPr>
        <w:t xml:space="preserve"> </w:t>
      </w:r>
      <w:r w:rsidR="007E24E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планове и програме који се припремају за </w:t>
      </w:r>
      <w:r w:rsidR="00A558A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</w:t>
      </w:r>
      <w:r w:rsidR="007E24E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режну енергију којима се успоставља оквир за одобравање стратешких енергетских пројеката који су одређени као пројекти од интереса за Енергетску заједницу и пројекти од заједничког </w:t>
      </w:r>
      <w:r w:rsidR="007E24E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>интереса одлуком Министарског савета Енергетске заједнице у складу са обавезама Републике Србије преузетим потврђеним међународним споразумима</w:t>
      </w:r>
      <w:r w:rsidR="000370DD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(став 1)</w:t>
      </w:r>
      <w:r w:rsidR="007E24E9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345B76" w:rsidRPr="00FD4EF9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45B76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За наведене планове и програме којима је предвиђено коришћење мањих површина на локалном нивоу или у случају мањих измена тих планова и програма, </w:t>
      </w:r>
      <w:r w:rsidR="00345B76" w:rsidRPr="00FD4EF9">
        <w:rPr>
          <w:rFonts w:ascii="Times New Roman" w:eastAsia="Times New Roman" w:hAnsi="Times New Roman"/>
          <w:sz w:val="24"/>
          <w:szCs w:val="24"/>
          <w:lang w:val="sr-Cyrl-CS"/>
        </w:rPr>
        <w:t>као и за планове и програме који нису наведени у ставу 1. овог члана</w:t>
      </w:r>
      <w:r w:rsidR="00345B76" w:rsidRPr="00FD4EF9">
        <w:rPr>
          <w:rFonts w:ascii="Times New Roman" w:eastAsia="Times New Roman" w:hAnsi="Times New Roman"/>
          <w:color w:val="FF0000"/>
          <w:sz w:val="24"/>
          <w:szCs w:val="24"/>
          <w:lang w:val="sr-Cyrl-CS"/>
        </w:rPr>
        <w:t xml:space="preserve"> </w:t>
      </w:r>
      <w:r w:rsidR="00345B76" w:rsidRPr="00FD4EF9">
        <w:rPr>
          <w:rFonts w:ascii="Times New Roman" w:eastAsia="Times New Roman" w:hAnsi="Times New Roman"/>
          <w:sz w:val="24"/>
          <w:szCs w:val="24"/>
          <w:lang w:val="sr-Cyrl-CS"/>
        </w:rPr>
        <w:t>којима се успоставља оквир за одобравање будућих пројеката, доноси орган надлежан за припрему плана и програма ако, на основу   критеријума прописаних овим законом, утврди да постоји могућност настанка значајних утицаја на животну средину (став 2).</w:t>
      </w:r>
    </w:p>
    <w:p w14:paraId="61C30738" w14:textId="4C2BBAE2" w:rsidR="00191E99" w:rsidRPr="00FD4EF9" w:rsidRDefault="000370DD" w:rsidP="00345B76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302FE">
        <w:rPr>
          <w:rFonts w:ascii="Times New Roman" w:hAnsi="Times New Roman"/>
          <w:bCs/>
          <w:sz w:val="24"/>
          <w:szCs w:val="24"/>
          <w:lang w:val="sr-Cyrl-CS"/>
        </w:rPr>
        <w:t>Члан 6.</w:t>
      </w:r>
      <w:r w:rsidR="002302FE"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2302FE" w:rsidRPr="002302FE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Предлога закона</w:t>
      </w:r>
      <w:r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46EBB" w:rsidRPr="00FD4EF9">
        <w:rPr>
          <w:rFonts w:ascii="Times New Roman" w:hAnsi="Times New Roman"/>
          <w:bCs/>
          <w:sz w:val="24"/>
          <w:szCs w:val="24"/>
          <w:lang w:val="sr-Cyrl-CS"/>
        </w:rPr>
        <w:t>прописује критеријуме за утврђивање могућих значајних непосредних и посредних утицаја на животну средину спровођења планова и програма на основу којих се доноси одлука о потреби стратешке процене за</w:t>
      </w:r>
      <w:r w:rsidR="00F24F4F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 планове</w:t>
      </w:r>
      <w:r w:rsidR="00B46EBB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 и програме из члана 5. став 2. овог закона тако што упућује на Прилог </w:t>
      </w:r>
      <w:r w:rsidR="00B46EBB" w:rsidRPr="00FD4EF9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I Закона који је одштампан уз овај закон и чини његов саставни део у коме су они садржани. </w:t>
      </w:r>
      <w:r w:rsidR="00B46EBB" w:rsidRPr="00FD4EF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B46EBB" w:rsidRPr="00FD4EF9">
        <w:rPr>
          <w:rFonts w:ascii="Times New Roman" w:hAnsi="Times New Roman"/>
          <w:bCs/>
          <w:sz w:val="24"/>
          <w:szCs w:val="24"/>
          <w:lang w:val="sr-Cyrl-CS"/>
        </w:rPr>
        <w:t>Н</w:t>
      </w:r>
      <w:r w:rsidR="00191E99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аведени критеријуми се </w:t>
      </w:r>
      <w:r w:rsidR="00DA178E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примењују </w:t>
      </w:r>
      <w:r w:rsidR="00B46EBB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и </w:t>
      </w:r>
      <w:r w:rsidR="00191E99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за одређивање питања, проблема и </w:t>
      </w:r>
      <w:r w:rsidR="0045142C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битних </w:t>
      </w:r>
      <w:r w:rsidR="007C2F82" w:rsidRPr="00FD4EF9">
        <w:rPr>
          <w:rFonts w:ascii="Times New Roman" w:hAnsi="Times New Roman"/>
          <w:bCs/>
          <w:sz w:val="24"/>
          <w:szCs w:val="24"/>
          <w:lang w:val="sr-Cyrl-CS"/>
        </w:rPr>
        <w:t>п</w:t>
      </w:r>
      <w:r w:rsidR="00191E99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одатака </w:t>
      </w:r>
      <w:r w:rsidR="00F24F4F" w:rsidRPr="00FD4EF9">
        <w:rPr>
          <w:rFonts w:ascii="Times New Roman" w:hAnsi="Times New Roman"/>
          <w:bCs/>
          <w:sz w:val="24"/>
          <w:szCs w:val="24"/>
          <w:lang w:val="sr-Cyrl-CS"/>
        </w:rPr>
        <w:t>које мора да обухвати извештај о</w:t>
      </w:r>
      <w:r w:rsidR="00191E99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 стра</w:t>
      </w:r>
      <w:r w:rsidR="007C2F82" w:rsidRPr="00FD4EF9">
        <w:rPr>
          <w:rFonts w:ascii="Times New Roman" w:hAnsi="Times New Roman"/>
          <w:bCs/>
          <w:sz w:val="24"/>
          <w:szCs w:val="24"/>
          <w:lang w:val="sr-Cyrl-CS"/>
        </w:rPr>
        <w:t>т</w:t>
      </w:r>
      <w:r w:rsidR="00191E99" w:rsidRPr="00FD4EF9">
        <w:rPr>
          <w:rFonts w:ascii="Times New Roman" w:hAnsi="Times New Roman"/>
          <w:bCs/>
          <w:sz w:val="24"/>
          <w:szCs w:val="24"/>
          <w:lang w:val="sr-Cyrl-CS"/>
        </w:rPr>
        <w:t>ешкој процени</w:t>
      </w:r>
      <w:r w:rsidR="007C2F82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191E99"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за планове и програме из члана 5. </w:t>
      </w:r>
      <w:r w:rsidR="007C2F82" w:rsidRPr="00FD4EF9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191E99" w:rsidRPr="00FD4EF9">
        <w:rPr>
          <w:rFonts w:ascii="Times New Roman" w:hAnsi="Times New Roman"/>
          <w:bCs/>
          <w:sz w:val="24"/>
          <w:szCs w:val="24"/>
          <w:lang w:val="sr-Cyrl-CS"/>
        </w:rPr>
        <w:t>вог закона</w:t>
      </w:r>
    </w:p>
    <w:p w14:paraId="0FB08D49" w14:textId="328B752E" w:rsidR="00C3349E" w:rsidRPr="00FD4EF9" w:rsidRDefault="0045142C" w:rsidP="00C3349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Члан </w:t>
      </w:r>
      <w:r w:rsidR="004D6A3A" w:rsidRPr="00FD4EF9">
        <w:rPr>
          <w:lang w:val="sr-Cyrl-CS"/>
        </w:rPr>
        <w:t>7</w:t>
      </w:r>
      <w:r w:rsidR="00FB3A38" w:rsidRPr="00FD4EF9">
        <w:rPr>
          <w:lang w:val="sr-Cyrl-CS"/>
        </w:rPr>
        <w:t xml:space="preserve">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FB3A38" w:rsidRPr="00FD4EF9">
        <w:rPr>
          <w:lang w:val="sr-Cyrl-CS"/>
        </w:rPr>
        <w:t>дефинише х</w:t>
      </w:r>
      <w:r w:rsidR="00FB3A38" w:rsidRPr="00FD4EF9">
        <w:rPr>
          <w:color w:val="000000" w:themeColor="text1"/>
          <w:lang w:val="sr-Cyrl-CS"/>
        </w:rPr>
        <w:t>ијерархијски оквир и основ и избегавање двоструке процене:</w:t>
      </w:r>
      <w:r w:rsidR="00FB3A38" w:rsidRPr="00FD4EF9">
        <w:rPr>
          <w:b/>
          <w:lang w:val="sr-Cyrl-CS"/>
        </w:rPr>
        <w:t xml:space="preserve"> </w:t>
      </w:r>
      <w:r w:rsidR="00C3349E" w:rsidRPr="00FD4EF9">
        <w:rPr>
          <w:color w:val="000000" w:themeColor="text1"/>
          <w:lang w:val="sr-Cyrl-CS"/>
        </w:rPr>
        <w:t>Стратешка процена се спроводи на основу нивоа, врсте, циљева, садржаја и географског  обухвата плана или програма (став</w:t>
      </w:r>
      <w:r w:rsidR="00A558A9" w:rsidRPr="00FD4EF9">
        <w:rPr>
          <w:color w:val="000000" w:themeColor="text1"/>
          <w:lang w:val="sr-Cyrl-CS"/>
        </w:rPr>
        <w:t xml:space="preserve"> </w:t>
      </w:r>
      <w:r w:rsidR="00C3349E" w:rsidRPr="00FD4EF9">
        <w:rPr>
          <w:color w:val="000000" w:themeColor="text1"/>
          <w:lang w:val="sr-Cyrl-CS"/>
        </w:rPr>
        <w:t xml:space="preserve">1). </w:t>
      </w:r>
      <w:r w:rsidR="00C3349E" w:rsidRPr="00FD4EF9">
        <w:rPr>
          <w:color w:val="000000"/>
          <w:lang w:val="sr-Cyrl-CS"/>
        </w:rPr>
        <w:t>Ако је план или програм</w:t>
      </w:r>
      <w:r w:rsidR="00C3349E" w:rsidRPr="00FD4EF9">
        <w:rPr>
          <w:color w:val="FF0000"/>
          <w:lang w:val="sr-Cyrl-CS"/>
        </w:rPr>
        <w:t xml:space="preserve"> </w:t>
      </w:r>
      <w:r w:rsidR="00C3349E" w:rsidRPr="00FD4EF9">
        <w:rPr>
          <w:color w:val="000000"/>
          <w:lang w:val="sr-Cyrl-CS"/>
        </w:rPr>
        <w:t xml:space="preserve">саставни део одређене хијерархијске структуре, стратешка процена израђује се у складу са смерницама стратешке процене утицаја плана или </w:t>
      </w:r>
      <w:r w:rsidR="00C3349E" w:rsidRPr="00FD4EF9">
        <w:rPr>
          <w:color w:val="000000" w:themeColor="text1"/>
          <w:lang w:val="sr-Cyrl-CS"/>
        </w:rPr>
        <w:t>програма</w:t>
      </w:r>
      <w:r w:rsidR="00C3349E" w:rsidRPr="00FD4EF9">
        <w:rPr>
          <w:color w:val="FF0000"/>
          <w:lang w:val="sr-Cyrl-CS"/>
        </w:rPr>
        <w:t xml:space="preserve"> </w:t>
      </w:r>
      <w:r w:rsidR="00C3349E" w:rsidRPr="00FD4EF9">
        <w:rPr>
          <w:color w:val="000000" w:themeColor="text1"/>
          <w:lang w:val="sr-Cyrl-CS"/>
        </w:rPr>
        <w:t>вишег хијерархијског нивоа (став</w:t>
      </w:r>
      <w:r w:rsidR="0090655F" w:rsidRPr="00FD4EF9">
        <w:rPr>
          <w:color w:val="000000" w:themeColor="text1"/>
          <w:lang w:val="sr-Cyrl-CS"/>
        </w:rPr>
        <w:t xml:space="preserve"> </w:t>
      </w:r>
      <w:r w:rsidR="00C3349E" w:rsidRPr="00FD4EF9">
        <w:rPr>
          <w:color w:val="000000" w:themeColor="text1"/>
          <w:lang w:val="sr-Cyrl-CS"/>
        </w:rPr>
        <w:t>2). Орган надлежан за припрему плана и програма</w:t>
      </w:r>
      <w:r w:rsidR="00C3349E" w:rsidRPr="00FD4EF9">
        <w:rPr>
          <w:color w:val="FF0000"/>
          <w:lang w:val="sr-Cyrl-CS"/>
        </w:rPr>
        <w:t xml:space="preserve"> </w:t>
      </w:r>
      <w:r w:rsidR="00C3349E" w:rsidRPr="00FD4EF9">
        <w:rPr>
          <w:color w:val="000000" w:themeColor="text1"/>
          <w:lang w:val="sr-Cyrl-CS"/>
        </w:rPr>
        <w:t>може узети у обзир релевантне информације и податке раније спроведене стратешке процене планова и програма</w:t>
      </w:r>
      <w:r w:rsidR="00C3349E" w:rsidRPr="00FD4EF9">
        <w:rPr>
          <w:color w:val="FF0000"/>
          <w:lang w:val="sr-Cyrl-CS"/>
        </w:rPr>
        <w:t xml:space="preserve"> </w:t>
      </w:r>
      <w:r w:rsidR="00C3349E" w:rsidRPr="00FD4EF9">
        <w:rPr>
          <w:color w:val="000000" w:themeColor="text1"/>
          <w:lang w:val="sr-Cyrl-CS"/>
        </w:rPr>
        <w:t xml:space="preserve">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утврђених, описаних и процењених значајних утицаја на животну средину (став 3). Подаци из раније спроведених стратешких процена морају да буду ажурни, поуздани и приказани на начин да се на основу њих </w:t>
      </w:r>
      <w:r w:rsidR="00C3349E" w:rsidRPr="00FD4EF9">
        <w:rPr>
          <w:lang w:val="sr-Cyrl-CS"/>
        </w:rPr>
        <w:t>могу</w:t>
      </w:r>
      <w:r w:rsidR="00C3349E" w:rsidRPr="00FD4EF9">
        <w:rPr>
          <w:color w:val="000000" w:themeColor="text1"/>
          <w:lang w:val="sr-Cyrl-CS"/>
        </w:rPr>
        <w:t xml:space="preserve"> поуздано утврд</w:t>
      </w:r>
      <w:r w:rsidR="00A558A9" w:rsidRPr="00FD4EF9">
        <w:rPr>
          <w:color w:val="000000" w:themeColor="text1"/>
          <w:lang w:val="sr-Cyrl-CS"/>
        </w:rPr>
        <w:t>ити</w:t>
      </w:r>
      <w:r w:rsidR="00C3349E" w:rsidRPr="00FD4EF9">
        <w:rPr>
          <w:color w:val="000000" w:themeColor="text1"/>
          <w:lang w:val="sr-Cyrl-CS"/>
        </w:rPr>
        <w:t>, опи</w:t>
      </w:r>
      <w:r w:rsidR="00A558A9" w:rsidRPr="00FD4EF9">
        <w:rPr>
          <w:color w:val="000000" w:themeColor="text1"/>
          <w:lang w:val="sr-Cyrl-CS"/>
        </w:rPr>
        <w:t>сати</w:t>
      </w:r>
      <w:r w:rsidR="00C3349E" w:rsidRPr="00FD4EF9">
        <w:rPr>
          <w:color w:val="000000" w:themeColor="text1"/>
          <w:lang w:val="sr-Cyrl-CS"/>
        </w:rPr>
        <w:t xml:space="preserve"> и процен</w:t>
      </w:r>
      <w:r w:rsidR="00A558A9" w:rsidRPr="00FD4EF9">
        <w:rPr>
          <w:color w:val="000000" w:themeColor="text1"/>
          <w:lang w:val="sr-Cyrl-CS"/>
        </w:rPr>
        <w:t>ити</w:t>
      </w:r>
      <w:r w:rsidR="00C3349E" w:rsidRPr="00FD4EF9">
        <w:rPr>
          <w:color w:val="000000" w:themeColor="text1"/>
          <w:lang w:val="sr-Cyrl-CS"/>
        </w:rPr>
        <w:t xml:space="preserve"> одређени могући утицаји планова и програма на чиниоце животне средине (став 4). </w:t>
      </w:r>
    </w:p>
    <w:p w14:paraId="4A99ADEA" w14:textId="34BC3008" w:rsidR="00097A89" w:rsidRPr="00FD4EF9" w:rsidRDefault="00C3349E" w:rsidP="00097A89">
      <w:pPr>
        <w:pStyle w:val="Normal1"/>
        <w:shd w:val="clear" w:color="auto" w:fill="FFFFFF"/>
        <w:ind w:firstLine="720"/>
        <w:jc w:val="both"/>
        <w:rPr>
          <w:lang w:val="sr-Cyrl-CS"/>
        </w:rPr>
      </w:pPr>
      <w:r w:rsidRPr="00FD4EF9">
        <w:rPr>
          <w:color w:val="000000" w:themeColor="text1"/>
          <w:lang w:val="sr-Cyrl-CS"/>
        </w:rPr>
        <w:t xml:space="preserve">Члан 8.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color w:val="000000" w:themeColor="text1"/>
          <w:lang w:val="sr-Cyrl-CS"/>
        </w:rPr>
        <w:t>прописује фазе у поступку стратешке процене</w:t>
      </w:r>
      <w:r w:rsidR="007975FF" w:rsidRPr="00FD4EF9">
        <w:rPr>
          <w:color w:val="000000" w:themeColor="text1"/>
          <w:lang w:val="sr-Cyrl-CS"/>
        </w:rPr>
        <w:t>, то</w:t>
      </w:r>
      <w:r w:rsidRPr="00FD4EF9">
        <w:rPr>
          <w:color w:val="000000" w:themeColor="text1"/>
          <w:lang w:val="sr-Cyrl-CS"/>
        </w:rPr>
        <w:t xml:space="preserve">: </w:t>
      </w:r>
      <w:r w:rsidR="002E26CE" w:rsidRPr="00FD4EF9">
        <w:rPr>
          <w:lang w:val="sr-Cyrl-CS"/>
        </w:rPr>
        <w:t>1) припремна фаза;</w:t>
      </w:r>
      <w:r w:rsidRPr="00FD4EF9">
        <w:rPr>
          <w:lang w:val="sr-Cyrl-CS"/>
        </w:rPr>
        <w:t xml:space="preserve"> </w:t>
      </w:r>
      <w:r w:rsidR="002E26CE" w:rsidRPr="00FD4EF9">
        <w:rPr>
          <w:lang w:val="sr-Cyrl-CS"/>
        </w:rPr>
        <w:t xml:space="preserve">2) </w:t>
      </w:r>
      <w:r w:rsidR="003E5D90" w:rsidRPr="00FD4EF9">
        <w:rPr>
          <w:lang w:val="sr-Cyrl-CS"/>
        </w:rPr>
        <w:t xml:space="preserve">израда </w:t>
      </w:r>
      <w:r w:rsidR="002E26CE" w:rsidRPr="00FD4EF9">
        <w:rPr>
          <w:lang w:val="sr-Cyrl-CS"/>
        </w:rPr>
        <w:t>извештај</w:t>
      </w:r>
      <w:r w:rsidR="003E5D90" w:rsidRPr="00FD4EF9">
        <w:rPr>
          <w:lang w:val="sr-Cyrl-CS"/>
        </w:rPr>
        <w:t>а</w:t>
      </w:r>
      <w:r w:rsidR="002E26CE" w:rsidRPr="00FD4EF9">
        <w:rPr>
          <w:lang w:val="sr-Cyrl-CS"/>
        </w:rPr>
        <w:t xml:space="preserve"> о стратешкој процени;</w:t>
      </w:r>
      <w:r w:rsidRPr="00FD4EF9">
        <w:rPr>
          <w:lang w:val="sr-Cyrl-CS"/>
        </w:rPr>
        <w:t xml:space="preserve"> и </w:t>
      </w:r>
      <w:r w:rsidR="002E26CE" w:rsidRPr="00FD4EF9">
        <w:rPr>
          <w:lang w:val="sr-Cyrl-CS"/>
        </w:rPr>
        <w:t>3) одлучивањ</w:t>
      </w:r>
      <w:r w:rsidRPr="00FD4EF9">
        <w:rPr>
          <w:lang w:val="sr-Cyrl-CS"/>
        </w:rPr>
        <w:t xml:space="preserve">е о давању сагласности на извештај о стратешкој процени. </w:t>
      </w:r>
    </w:p>
    <w:p w14:paraId="46BBB9AA" w14:textId="04B1BF35" w:rsidR="00097A89" w:rsidRPr="00FD4EF9" w:rsidRDefault="00097A89" w:rsidP="002302F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lang w:val="sr-Cyrl-CS"/>
        </w:rPr>
        <w:t xml:space="preserve">Припремна фаза обухвата: </w:t>
      </w:r>
      <w:r w:rsidRPr="00FD4EF9">
        <w:rPr>
          <w:color w:val="000000" w:themeColor="text1"/>
          <w:lang w:val="sr-Cyrl-CS"/>
        </w:rPr>
        <w:t>1) одлучивање о изради стратешке процене и обавештавање јавности о одлуци; 2) избор обрађивача извештаја о стратешкој процени; 3) учешће заинтересованих органа и организација у одлучивању о изради стратешке процене; и 4) сагласност на предлог одлуке о неприступању изради стратешке процене.</w:t>
      </w:r>
    </w:p>
    <w:p w14:paraId="3200F586" w14:textId="4DFD8410" w:rsidR="00097A89" w:rsidRPr="00FD4EF9" w:rsidRDefault="00097A89" w:rsidP="002302F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Друга фаза обухвата саму израду извештаја о стратешкој процени. </w:t>
      </w:r>
    </w:p>
    <w:p w14:paraId="0D125F4D" w14:textId="5B2CB59E" w:rsidR="00097A89" w:rsidRDefault="00097A89" w:rsidP="002302F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Трећа фаза - одлучивање обухвата: 1) прибављање мишљења органа надлежног за заштиту животне средине; 2) учешће заинтересованих органа и организација; 3) учешће јавности; 4) прекограничне консултације ако се спроводе у складу са овим законом; 5) </w:t>
      </w:r>
      <w:r w:rsidRPr="00FD4EF9">
        <w:rPr>
          <w:color w:val="000000" w:themeColor="text1"/>
          <w:lang w:val="sr-Cyrl-CS"/>
        </w:rPr>
        <w:lastRenderedPageBreak/>
        <w:t>извештај о резултатима учешћа заинтересованих органа и организација и јавности</w:t>
      </w:r>
      <w:r w:rsidR="00A01535" w:rsidRPr="00FD4EF9">
        <w:rPr>
          <w:color w:val="000000" w:themeColor="text1"/>
          <w:lang w:val="sr-Cyrl-CS"/>
        </w:rPr>
        <w:t xml:space="preserve">; </w:t>
      </w:r>
      <w:r w:rsidRPr="00FD4EF9">
        <w:rPr>
          <w:color w:val="000000" w:themeColor="text1"/>
          <w:lang w:val="sr-Cyrl-CS"/>
        </w:rPr>
        <w:t>6) оцену извештаја о стратешкој процени</w:t>
      </w:r>
      <w:r w:rsidR="00A01535" w:rsidRPr="00FD4EF9">
        <w:rPr>
          <w:color w:val="000000" w:themeColor="text1"/>
          <w:lang w:val="sr-Cyrl-CS"/>
        </w:rPr>
        <w:t xml:space="preserve">; и </w:t>
      </w:r>
      <w:r w:rsidRPr="00FD4EF9">
        <w:rPr>
          <w:color w:val="000000" w:themeColor="text1"/>
          <w:lang w:val="sr-Cyrl-CS"/>
        </w:rPr>
        <w:t>7) сагласност на извештај о стратешкој процени.</w:t>
      </w:r>
    </w:p>
    <w:p w14:paraId="11C03FF1" w14:textId="0EA206BF" w:rsidR="00097A89" w:rsidRPr="00FD4EF9" w:rsidRDefault="00A01535" w:rsidP="00097A89">
      <w:pPr>
        <w:pStyle w:val="Normal1"/>
        <w:shd w:val="clear" w:color="auto" w:fill="FFFFFF"/>
        <w:jc w:val="both"/>
        <w:rPr>
          <w:lang w:val="sr-Cyrl-CS"/>
        </w:rPr>
      </w:pPr>
      <w:r w:rsidRPr="00FD4EF9">
        <w:rPr>
          <w:color w:val="000000" w:themeColor="text1"/>
          <w:lang w:val="sr-Cyrl-CS"/>
        </w:rPr>
        <w:tab/>
        <w:t xml:space="preserve">Припремна фаза (чл 9-13) прописује поступак одлучивања о изради стратешке процене и обавештавање јавности, доношења одлуке да се не израђује стратешка процена,  избор израђивача извештаја о стратешкој процени, учешће заинтересованих органа и организација у одлучивању о изради стратешке процене </w:t>
      </w:r>
      <w:r w:rsidR="00C80BF8" w:rsidRPr="00FD4EF9">
        <w:rPr>
          <w:color w:val="000000" w:themeColor="text1"/>
          <w:lang w:val="sr-Cyrl-CS"/>
        </w:rPr>
        <w:t>и сагласност на предлог одлуке да се не израђује стратешка процена.</w:t>
      </w:r>
      <w:r w:rsidRPr="00FD4EF9">
        <w:rPr>
          <w:color w:val="000000" w:themeColor="text1"/>
          <w:lang w:val="sr-Cyrl-CS"/>
        </w:rPr>
        <w:t xml:space="preserve"> </w:t>
      </w:r>
    </w:p>
    <w:p w14:paraId="362471A6" w14:textId="2F96515D" w:rsidR="00C80BF8" w:rsidRPr="00FD4EF9" w:rsidRDefault="00C80BF8" w:rsidP="00C80BF8">
      <w:pPr>
        <w:pStyle w:val="Normal1"/>
        <w:shd w:val="clear" w:color="auto" w:fill="FFFFFF"/>
        <w:ind w:firstLine="720"/>
        <w:jc w:val="both"/>
        <w:rPr>
          <w:color w:val="000000"/>
          <w:lang w:val="sr-Cyrl-CS"/>
        </w:rPr>
      </w:pPr>
      <w:r w:rsidRPr="00FD4EF9">
        <w:rPr>
          <w:lang w:val="sr-Cyrl-CS"/>
        </w:rPr>
        <w:t>Према ч</w:t>
      </w:r>
      <w:r w:rsidR="00C3349E" w:rsidRPr="00FD4EF9">
        <w:rPr>
          <w:color w:val="000000"/>
          <w:lang w:val="sr-Cyrl-CS"/>
        </w:rPr>
        <w:t>лан</w:t>
      </w:r>
      <w:r w:rsidRPr="00FD4EF9">
        <w:rPr>
          <w:color w:val="000000"/>
          <w:lang w:val="sr-Cyrl-CS"/>
        </w:rPr>
        <w:t>у</w:t>
      </w:r>
      <w:r w:rsidR="00C3349E" w:rsidRPr="00FD4EF9">
        <w:rPr>
          <w:color w:val="000000"/>
          <w:lang w:val="sr-Cyrl-CS"/>
        </w:rPr>
        <w:t xml:space="preserve"> 9.</w:t>
      </w:r>
      <w:r w:rsidRPr="00FD4EF9">
        <w:rPr>
          <w:color w:val="000000"/>
          <w:lang w:val="sr-Cyrl-CS"/>
        </w:rPr>
        <w:t xml:space="preserve">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color w:val="000000"/>
          <w:lang w:val="sr-Cyrl-CS"/>
        </w:rPr>
        <w:t>о</w:t>
      </w:r>
      <w:r w:rsidR="005A4868" w:rsidRPr="00FD4EF9">
        <w:rPr>
          <w:color w:val="000000"/>
          <w:lang w:val="sr-Cyrl-CS"/>
        </w:rPr>
        <w:t>длуку о изради стратешке процене доноси орган надлежан за припрему плана и програма по претходно прибављеном мишљењу органа надлежног за послове заштите животне средине и других заинтересованих органа и организација</w:t>
      </w:r>
      <w:r w:rsidR="0007774D" w:rsidRPr="00FD4EF9">
        <w:rPr>
          <w:color w:val="000000"/>
          <w:lang w:val="sr-Cyrl-CS"/>
        </w:rPr>
        <w:t xml:space="preserve">. </w:t>
      </w:r>
      <w:r w:rsidR="00C8566F" w:rsidRPr="00FD4EF9">
        <w:rPr>
          <w:color w:val="000000"/>
          <w:lang w:val="sr-Cyrl-CS"/>
        </w:rPr>
        <w:t xml:space="preserve">            </w:t>
      </w:r>
    </w:p>
    <w:p w14:paraId="31A8CB76" w14:textId="6EA0F2FA" w:rsidR="00CD68EB" w:rsidRPr="00FD4EF9" w:rsidRDefault="00C8566F" w:rsidP="00C80BF8">
      <w:pPr>
        <w:pStyle w:val="Normal1"/>
        <w:shd w:val="clear" w:color="auto" w:fill="FFFFFF"/>
        <w:ind w:firstLine="720"/>
        <w:jc w:val="both"/>
        <w:rPr>
          <w:color w:val="000000"/>
          <w:lang w:val="sr-Cyrl-CS"/>
        </w:rPr>
      </w:pPr>
      <w:r w:rsidRPr="00FD4EF9">
        <w:rPr>
          <w:color w:val="000000"/>
          <w:lang w:val="sr-Cyrl-CS"/>
        </w:rPr>
        <w:t xml:space="preserve">Чланом 10.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color w:val="000000"/>
          <w:lang w:val="sr-Cyrl-CS"/>
        </w:rPr>
        <w:t xml:space="preserve">се </w:t>
      </w:r>
      <w:r w:rsidR="00893D14" w:rsidRPr="00FD4EF9">
        <w:rPr>
          <w:color w:val="000000"/>
          <w:lang w:val="sr-Cyrl-CS"/>
        </w:rPr>
        <w:t xml:space="preserve"> прописује </w:t>
      </w:r>
      <w:r w:rsidRPr="00FD4EF9">
        <w:rPr>
          <w:color w:val="000000"/>
          <w:lang w:val="sr-Cyrl-CS"/>
        </w:rPr>
        <w:t xml:space="preserve">да орган надлежан за припрему плана и програма из члана 5. став 2. овог закона може одлучити да се не израђује стратешка процена, о чему претходно прибавља </w:t>
      </w:r>
      <w:r w:rsidRPr="00FD4EF9">
        <w:rPr>
          <w:color w:val="000000" w:themeColor="text1"/>
          <w:lang w:val="sr-Cyrl-CS"/>
        </w:rPr>
        <w:t>сагласност</w:t>
      </w:r>
      <w:r w:rsidRPr="00FD4EF9">
        <w:rPr>
          <w:color w:val="FF0000"/>
          <w:lang w:val="sr-Cyrl-CS"/>
        </w:rPr>
        <w:t xml:space="preserve"> </w:t>
      </w:r>
      <w:r w:rsidRPr="00FD4EF9">
        <w:rPr>
          <w:color w:val="000000"/>
          <w:lang w:val="sr-Cyrl-CS"/>
        </w:rPr>
        <w:t xml:space="preserve">органа надлежног за послове заштите животне средине и </w:t>
      </w:r>
      <w:r w:rsidRPr="00FD4EF9">
        <w:rPr>
          <w:color w:val="000000" w:themeColor="text1"/>
          <w:lang w:val="sr-Cyrl-CS"/>
        </w:rPr>
        <w:t>мишљење</w:t>
      </w:r>
      <w:r w:rsidRPr="00FD4EF9">
        <w:rPr>
          <w:color w:val="FF0000"/>
          <w:lang w:val="sr-Cyrl-CS"/>
        </w:rPr>
        <w:t xml:space="preserve"> </w:t>
      </w:r>
      <w:r w:rsidRPr="00FD4EF9">
        <w:rPr>
          <w:color w:val="000000"/>
          <w:lang w:val="sr-Cyrl-CS"/>
        </w:rPr>
        <w:t>других заинтересованих органа и организација.</w:t>
      </w:r>
    </w:p>
    <w:p w14:paraId="22532E25" w14:textId="3ACCEAC7" w:rsidR="006246DC" w:rsidRPr="00FD4EF9" w:rsidRDefault="006246DC" w:rsidP="00E36D2F">
      <w:pPr>
        <w:pStyle w:val="Normal1"/>
        <w:shd w:val="clear" w:color="auto" w:fill="FFFFFF"/>
        <w:ind w:firstLine="720"/>
        <w:jc w:val="both"/>
        <w:rPr>
          <w:iCs/>
          <w:color w:val="000000" w:themeColor="text1"/>
          <w:lang w:val="sr-Cyrl-CS"/>
        </w:rPr>
      </w:pPr>
      <w:r w:rsidRPr="00FD4EF9">
        <w:rPr>
          <w:iCs/>
          <w:color w:val="000000" w:themeColor="text1"/>
          <w:lang w:val="sr-Cyrl-CS"/>
        </w:rPr>
        <w:t xml:space="preserve">Орган надлежан за припрему плана и програма одлучује о избору </w:t>
      </w:r>
      <w:r w:rsidR="0090655F" w:rsidRPr="00FD4EF9">
        <w:rPr>
          <w:iCs/>
          <w:color w:val="000000" w:themeColor="text1"/>
          <w:lang w:val="sr-Cyrl-CS"/>
        </w:rPr>
        <w:t>израђивача</w:t>
      </w:r>
      <w:r w:rsidRPr="00FD4EF9">
        <w:rPr>
          <w:iCs/>
          <w:color w:val="000000" w:themeColor="text1"/>
          <w:lang w:val="sr-Cyrl-CS"/>
        </w:rPr>
        <w:t xml:space="preserve"> извештаја о стратешкој процени, по поступку утврђеном законом (члан 11).</w:t>
      </w:r>
    </w:p>
    <w:p w14:paraId="2C762B7F" w14:textId="5D88F1EF" w:rsidR="006246DC" w:rsidRPr="00FD4EF9" w:rsidRDefault="006246DC" w:rsidP="00212C5C">
      <w:pPr>
        <w:pStyle w:val="Normal1"/>
        <w:shd w:val="clear" w:color="auto" w:fill="FFFFFF"/>
        <w:ind w:firstLine="720"/>
        <w:jc w:val="both"/>
        <w:rPr>
          <w:iCs/>
          <w:color w:val="000000" w:themeColor="text1"/>
          <w:lang w:val="sr-Cyrl-CS"/>
        </w:rPr>
      </w:pPr>
      <w:r w:rsidRPr="00FD4EF9">
        <w:rPr>
          <w:iCs/>
          <w:color w:val="000000" w:themeColor="text1"/>
          <w:lang w:val="sr-Cyrl-CS"/>
        </w:rPr>
        <w:t>У припреми одлуке о изради стратешке процене орган надлежан за припрему плана или програма дужан је да од органа надлежног за послове заштите животне средине и заинтересованих органа и организација затражи мишљење.</w:t>
      </w:r>
      <w:r w:rsidR="00E41592" w:rsidRPr="00FD4EF9">
        <w:rPr>
          <w:lang w:val="sr-Cyrl-CS"/>
        </w:rPr>
        <w:t xml:space="preserve"> Орган надлежан за послове заштите животне средине се у мишљењу из став 1. овог члана изјашњава нарочито о питањима, проблемима и релевантним подацима везаним за животну средину које је потребно утврдити, описати и оценити у оквиру извештаја о стратешкој процени применом критеријумима из члана 6. став 1. овог закона</w:t>
      </w:r>
      <w:r w:rsidRPr="00FD4EF9">
        <w:rPr>
          <w:iCs/>
          <w:color w:val="FF0000"/>
          <w:lang w:val="sr-Cyrl-CS"/>
        </w:rPr>
        <w:t xml:space="preserve"> </w:t>
      </w:r>
      <w:r w:rsidRPr="00FD4EF9">
        <w:rPr>
          <w:iCs/>
          <w:color w:val="000000" w:themeColor="text1"/>
          <w:lang w:val="sr-Cyrl-CS"/>
        </w:rPr>
        <w:t>(члан 12).</w:t>
      </w:r>
    </w:p>
    <w:p w14:paraId="5BCBA431" w14:textId="5EB2061A" w:rsidR="004B52E7" w:rsidRPr="00FD4EF9" w:rsidRDefault="006365F9" w:rsidP="00BA5A86">
      <w:pPr>
        <w:pStyle w:val="Normal1"/>
        <w:shd w:val="clear" w:color="auto" w:fill="FFFFFF"/>
        <w:ind w:firstLine="720"/>
        <w:jc w:val="both"/>
        <w:rPr>
          <w:lang w:val="sr-Cyrl-CS"/>
        </w:rPr>
      </w:pPr>
      <w:r w:rsidRPr="00FD4EF9">
        <w:rPr>
          <w:bCs/>
          <w:lang w:val="sr-Cyrl-CS"/>
        </w:rPr>
        <w:t xml:space="preserve">У члану </w:t>
      </w:r>
      <w:r w:rsidR="003A3B65" w:rsidRPr="00FD4EF9">
        <w:rPr>
          <w:bCs/>
          <w:lang w:val="sr-Cyrl-CS"/>
        </w:rPr>
        <w:t>13.</w:t>
      </w:r>
      <w:r w:rsidRPr="00FD4EF9">
        <w:rPr>
          <w:bCs/>
          <w:lang w:val="sr-Cyrl-CS"/>
        </w:rPr>
        <w:t xml:space="preserve">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515EDE" w:rsidRPr="00FD4EF9">
        <w:rPr>
          <w:lang w:val="sr-Cyrl-CS"/>
        </w:rPr>
        <w:t xml:space="preserve">у припреми одлуке </w:t>
      </w:r>
      <w:r w:rsidR="00212C5C" w:rsidRPr="00FD4EF9">
        <w:rPr>
          <w:lang w:val="sr-Cyrl-CS"/>
        </w:rPr>
        <w:t xml:space="preserve">да се не израђује </w:t>
      </w:r>
      <w:r w:rsidR="00515EDE" w:rsidRPr="00FD4EF9">
        <w:rPr>
          <w:lang w:val="sr-Cyrl-CS"/>
        </w:rPr>
        <w:t>стратешк</w:t>
      </w:r>
      <w:r w:rsidR="00212C5C" w:rsidRPr="00FD4EF9">
        <w:rPr>
          <w:lang w:val="sr-Cyrl-CS"/>
        </w:rPr>
        <w:t>а</w:t>
      </w:r>
      <w:r w:rsidR="00515EDE" w:rsidRPr="00FD4EF9">
        <w:rPr>
          <w:lang w:val="sr-Cyrl-CS"/>
        </w:rPr>
        <w:t xml:space="preserve"> процен</w:t>
      </w:r>
      <w:r w:rsidR="00212C5C" w:rsidRPr="00FD4EF9">
        <w:rPr>
          <w:lang w:val="sr-Cyrl-CS"/>
        </w:rPr>
        <w:t>а</w:t>
      </w:r>
      <w:r w:rsidR="00515EDE" w:rsidRPr="00FD4EF9">
        <w:rPr>
          <w:lang w:val="sr-Cyrl-CS"/>
        </w:rPr>
        <w:t xml:space="preserve"> за планове и</w:t>
      </w:r>
      <w:r w:rsidR="00515EDE" w:rsidRPr="00FD4EF9">
        <w:rPr>
          <w:strike/>
          <w:lang w:val="sr-Cyrl-CS"/>
        </w:rPr>
        <w:t xml:space="preserve"> </w:t>
      </w:r>
      <w:r w:rsidR="00515EDE" w:rsidRPr="00FD4EF9">
        <w:rPr>
          <w:lang w:val="sr-Cyrl-CS"/>
        </w:rPr>
        <w:t>програме  из члана 5. став 2. овог закона, орган надлежан за припрему плана или програма</w:t>
      </w:r>
      <w:r w:rsidR="00515EDE" w:rsidRPr="00FD4EF9">
        <w:rPr>
          <w:strike/>
          <w:lang w:val="sr-Cyrl-CS"/>
        </w:rPr>
        <w:t xml:space="preserve"> </w:t>
      </w:r>
      <w:r w:rsidR="00515EDE" w:rsidRPr="00FD4EF9">
        <w:rPr>
          <w:lang w:val="sr-Cyrl-CS"/>
        </w:rPr>
        <w:t>дужан је да, од органа надлежног за послове заштите животне средине прибави сагласност</w:t>
      </w:r>
      <w:r w:rsidR="00515EDE" w:rsidRPr="00FD4EF9" w:rsidDel="00C60517">
        <w:rPr>
          <w:lang w:val="sr-Cyrl-CS"/>
        </w:rPr>
        <w:t xml:space="preserve"> </w:t>
      </w:r>
      <w:r w:rsidR="00515EDE" w:rsidRPr="00FD4EF9">
        <w:rPr>
          <w:lang w:val="sr-Cyrl-CS"/>
        </w:rPr>
        <w:t>и затражи мишљење заинтересованих органа и организација.</w:t>
      </w:r>
      <w:r w:rsidR="00BA5A86" w:rsidRPr="00FD4EF9">
        <w:rPr>
          <w:lang w:val="sr-Cyrl-CS"/>
        </w:rPr>
        <w:t xml:space="preserve"> </w:t>
      </w:r>
      <w:r w:rsidR="004B52E7" w:rsidRPr="00FD4EF9">
        <w:rPr>
          <w:color w:val="000000" w:themeColor="text1"/>
          <w:lang w:val="sr-Cyrl-CS"/>
        </w:rPr>
        <w:t xml:space="preserve">Без сагласности органа надлежног за послове заштите животне средине на одлуку </w:t>
      </w:r>
      <w:r w:rsidR="005F29B4" w:rsidRPr="00FD4EF9">
        <w:rPr>
          <w:lang w:val="sr-Cyrl-CS"/>
        </w:rPr>
        <w:t>да се не израђује стратешка процена,</w:t>
      </w:r>
      <w:r w:rsidR="005F29B4" w:rsidRPr="00FD4EF9">
        <w:rPr>
          <w:color w:val="000000" w:themeColor="text1"/>
          <w:lang w:val="sr-Cyrl-CS"/>
        </w:rPr>
        <w:t xml:space="preserve"> </w:t>
      </w:r>
      <w:r w:rsidR="004B52E7" w:rsidRPr="00FD4EF9">
        <w:rPr>
          <w:color w:val="000000" w:themeColor="text1"/>
          <w:lang w:val="sr-Cyrl-CS"/>
        </w:rPr>
        <w:t>не може се донети одлука о изради плана и програма</w:t>
      </w:r>
      <w:r w:rsidR="005F29B4" w:rsidRPr="00FD4EF9">
        <w:rPr>
          <w:color w:val="000000" w:themeColor="text1"/>
          <w:lang w:val="sr-Cyrl-CS"/>
        </w:rPr>
        <w:t xml:space="preserve">, </w:t>
      </w:r>
      <w:r w:rsidR="004B52E7" w:rsidRPr="00FD4EF9">
        <w:rPr>
          <w:color w:val="000000" w:themeColor="text1"/>
          <w:lang w:val="sr-Cyrl-CS"/>
        </w:rPr>
        <w:t xml:space="preserve">односно не може се план или програм упутити у даљу процедуру усвајања </w:t>
      </w:r>
      <w:r w:rsidR="0041518B" w:rsidRPr="00FD4EF9">
        <w:rPr>
          <w:color w:val="000000" w:themeColor="text1"/>
          <w:lang w:val="sr-Cyrl-CS"/>
        </w:rPr>
        <w:t>(ч</w:t>
      </w:r>
      <w:r w:rsidR="004B52E7" w:rsidRPr="00FD4EF9">
        <w:rPr>
          <w:color w:val="000000" w:themeColor="text1"/>
          <w:lang w:val="sr-Cyrl-CS"/>
        </w:rPr>
        <w:t xml:space="preserve">лан </w:t>
      </w:r>
      <w:r w:rsidR="0041518B" w:rsidRPr="00FD4EF9">
        <w:rPr>
          <w:color w:val="000000" w:themeColor="text1"/>
          <w:lang w:val="sr-Cyrl-CS"/>
        </w:rPr>
        <w:t>13. став 9)</w:t>
      </w:r>
      <w:r w:rsidR="004B52E7" w:rsidRPr="00FD4EF9">
        <w:rPr>
          <w:color w:val="000000" w:themeColor="text1"/>
          <w:lang w:val="sr-Cyrl-CS"/>
        </w:rPr>
        <w:t xml:space="preserve">. </w:t>
      </w:r>
    </w:p>
    <w:p w14:paraId="107B0DC3" w14:textId="094129CA" w:rsidR="004B52E7" w:rsidRPr="00FD4EF9" w:rsidRDefault="00940764" w:rsidP="00744039">
      <w:pPr>
        <w:pStyle w:val="Normal1"/>
        <w:shd w:val="clear" w:color="auto" w:fill="FFFFFF"/>
        <w:jc w:val="both"/>
        <w:rPr>
          <w:lang w:val="sr-Cyrl-CS"/>
        </w:rPr>
      </w:pPr>
      <w:r w:rsidRPr="00FD4EF9">
        <w:rPr>
          <w:color w:val="FF0000"/>
          <w:lang w:val="sr-Cyrl-CS"/>
        </w:rPr>
        <w:tab/>
      </w:r>
      <w:r w:rsidRPr="00FD4EF9">
        <w:rPr>
          <w:lang w:val="sr-Cyrl-CS"/>
        </w:rPr>
        <w:t xml:space="preserve">Израда извештаја о стратешкој процени </w:t>
      </w:r>
      <w:r w:rsidR="00D552B4" w:rsidRPr="00FD4EF9">
        <w:rPr>
          <w:lang w:val="sr-Cyrl-CS"/>
        </w:rPr>
        <w:t>уређена је чл. 14-21. Закона којима је прописана: садржина извештаја о стратешкој процени</w:t>
      </w:r>
      <w:r w:rsidR="00BA5A86" w:rsidRPr="00FD4EF9">
        <w:rPr>
          <w:lang w:val="sr-Cyrl-CS"/>
        </w:rPr>
        <w:t>;</w:t>
      </w:r>
      <w:r w:rsidR="00F24F4F" w:rsidRPr="00FD4EF9">
        <w:rPr>
          <w:lang w:val="sr-Cyrl-CS"/>
        </w:rPr>
        <w:t xml:space="preserve"> полазне о</w:t>
      </w:r>
      <w:r w:rsidR="00D552B4" w:rsidRPr="00FD4EF9">
        <w:rPr>
          <w:lang w:val="sr-Cyrl-CS"/>
        </w:rPr>
        <w:t>снове стратешке процене</w:t>
      </w:r>
      <w:r w:rsidR="00BA5A86" w:rsidRPr="00FD4EF9">
        <w:rPr>
          <w:lang w:val="sr-Cyrl-CS"/>
        </w:rPr>
        <w:t>;</w:t>
      </w:r>
      <w:r w:rsidR="00D552B4" w:rsidRPr="00FD4EF9">
        <w:rPr>
          <w:lang w:val="sr-Cyrl-CS"/>
        </w:rPr>
        <w:t xml:space="preserve">  процена могућих значајних утицаја</w:t>
      </w:r>
      <w:r w:rsidR="00BA5A86" w:rsidRPr="00FD4EF9">
        <w:rPr>
          <w:lang w:val="sr-Cyrl-CS"/>
        </w:rPr>
        <w:t>;</w:t>
      </w:r>
      <w:r w:rsidR="00D552B4" w:rsidRPr="00FD4EF9">
        <w:rPr>
          <w:lang w:val="sr-Cyrl-CS"/>
        </w:rPr>
        <w:t xml:space="preserve"> предлог мера предвиђених за спречавање или смањење процењених негативних утицаја на животну средину</w:t>
      </w:r>
      <w:r w:rsidR="00BA5A86" w:rsidRPr="00FD4EF9">
        <w:rPr>
          <w:lang w:val="sr-Cyrl-CS"/>
        </w:rPr>
        <w:t>;</w:t>
      </w:r>
      <w:r w:rsidR="00D552B4" w:rsidRPr="00FD4EF9">
        <w:rPr>
          <w:lang w:val="sr-Cyrl-CS"/>
        </w:rPr>
        <w:t xml:space="preserve"> смернице за ниже хијерархијске нивое</w:t>
      </w:r>
      <w:r w:rsidR="00BA5A86" w:rsidRPr="00FD4EF9">
        <w:rPr>
          <w:lang w:val="sr-Cyrl-CS"/>
        </w:rPr>
        <w:t>;</w:t>
      </w:r>
      <w:r w:rsidR="00D552B4" w:rsidRPr="00FD4EF9">
        <w:rPr>
          <w:lang w:val="sr-Cyrl-CS"/>
        </w:rPr>
        <w:t xml:space="preserve"> програм праћења стања животне средине</w:t>
      </w:r>
      <w:r w:rsidR="005F29B4" w:rsidRPr="00FD4EF9">
        <w:rPr>
          <w:lang w:val="sr-Cyrl-CS"/>
        </w:rPr>
        <w:t xml:space="preserve">; </w:t>
      </w:r>
      <w:r w:rsidR="00D552B4" w:rsidRPr="00FD4EF9">
        <w:rPr>
          <w:lang w:val="sr-Cyrl-CS"/>
        </w:rPr>
        <w:t>и нетехнички резиме.</w:t>
      </w:r>
    </w:p>
    <w:p w14:paraId="5DD3D151" w14:textId="5D7B4FD2" w:rsidR="0041083B" w:rsidRPr="00FD4EF9" w:rsidRDefault="00D552B4" w:rsidP="0041083B">
      <w:pPr>
        <w:pStyle w:val="Normal1"/>
        <w:shd w:val="clear" w:color="auto" w:fill="FFFFFF"/>
        <w:ind w:firstLine="720"/>
        <w:jc w:val="both"/>
        <w:rPr>
          <w:lang w:val="sr-Cyrl-CS"/>
        </w:rPr>
      </w:pPr>
      <w:r w:rsidRPr="00FD4EF9">
        <w:rPr>
          <w:color w:val="000000" w:themeColor="text1"/>
          <w:lang w:val="sr-Cyrl-CS"/>
        </w:rPr>
        <w:t>У</w:t>
      </w:r>
      <w:r w:rsidR="00FD4EF9">
        <w:rPr>
          <w:color w:val="000000" w:themeColor="text1"/>
          <w:lang w:val="sr-Cyrl-CS"/>
        </w:rPr>
        <w:t xml:space="preserve"> </w:t>
      </w:r>
      <w:r w:rsidR="00E36D2F" w:rsidRPr="00FD4EF9">
        <w:rPr>
          <w:lang w:val="sr-Cyrl-CS"/>
        </w:rPr>
        <w:t>члан</w:t>
      </w:r>
      <w:r w:rsidR="003A1E5E" w:rsidRPr="00FD4EF9">
        <w:rPr>
          <w:lang w:val="sr-Cyrl-CS"/>
        </w:rPr>
        <w:t>у</w:t>
      </w:r>
      <w:r w:rsidR="00E36D2F" w:rsidRPr="00FD4EF9">
        <w:rPr>
          <w:lang w:val="sr-Cyrl-CS"/>
        </w:rPr>
        <w:t xml:space="preserve"> 14.</w:t>
      </w:r>
      <w:r w:rsidR="003A1E5E" w:rsidRPr="00FD4EF9">
        <w:rPr>
          <w:lang w:val="sr-Cyrl-CS"/>
        </w:rPr>
        <w:t xml:space="preserve">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3A1E5E" w:rsidRPr="00FD4EF9">
        <w:rPr>
          <w:lang w:val="sr-Cyrl-CS"/>
        </w:rPr>
        <w:t xml:space="preserve">који </w:t>
      </w:r>
      <w:r w:rsidRPr="00FD4EF9">
        <w:rPr>
          <w:lang w:val="sr-Cyrl-CS"/>
        </w:rPr>
        <w:t xml:space="preserve">прописује </w:t>
      </w:r>
      <w:r w:rsidR="003A1E5E" w:rsidRPr="00FD4EF9">
        <w:rPr>
          <w:iCs/>
          <w:color w:val="000000"/>
          <w:lang w:val="sr-Cyrl-CS"/>
        </w:rPr>
        <w:t>с</w:t>
      </w:r>
      <w:r w:rsidR="00E36D2F" w:rsidRPr="00FD4EF9">
        <w:rPr>
          <w:iCs/>
          <w:color w:val="000000"/>
          <w:lang w:val="sr-Cyrl-CS"/>
        </w:rPr>
        <w:t>адржин</w:t>
      </w:r>
      <w:r w:rsidR="003A1E5E" w:rsidRPr="00FD4EF9">
        <w:rPr>
          <w:iCs/>
          <w:color w:val="000000"/>
          <w:lang w:val="sr-Cyrl-CS"/>
        </w:rPr>
        <w:t>у</w:t>
      </w:r>
      <w:r w:rsidR="00E36D2F" w:rsidRPr="00FD4EF9">
        <w:rPr>
          <w:iCs/>
          <w:color w:val="000000"/>
          <w:lang w:val="sr-Cyrl-CS"/>
        </w:rPr>
        <w:t xml:space="preserve"> извештаја</w:t>
      </w:r>
      <w:r w:rsidR="003A1E5E" w:rsidRPr="00FD4EF9">
        <w:rPr>
          <w:lang w:val="sr-Cyrl-CS"/>
        </w:rPr>
        <w:t xml:space="preserve"> </w:t>
      </w:r>
      <w:r w:rsidR="003A1E5E" w:rsidRPr="00FD4EF9">
        <w:rPr>
          <w:iCs/>
          <w:color w:val="000000"/>
          <w:lang w:val="sr-Cyrl-CS"/>
        </w:rPr>
        <w:t>о стратешкој процени је у с</w:t>
      </w:r>
      <w:r w:rsidR="0037189E" w:rsidRPr="00FD4EF9">
        <w:rPr>
          <w:iCs/>
          <w:color w:val="000000"/>
          <w:lang w:val="sr-Cyrl-CS"/>
        </w:rPr>
        <w:t>тав</w:t>
      </w:r>
      <w:r w:rsidR="003A1E5E" w:rsidRPr="00FD4EF9">
        <w:rPr>
          <w:iCs/>
          <w:color w:val="000000"/>
          <w:lang w:val="sr-Cyrl-CS"/>
        </w:rPr>
        <w:t>у</w:t>
      </w:r>
      <w:r w:rsidR="0037189E" w:rsidRPr="00FD4EF9">
        <w:rPr>
          <w:iCs/>
          <w:color w:val="000000"/>
          <w:lang w:val="sr-Cyrl-CS"/>
        </w:rPr>
        <w:t xml:space="preserve"> 2. дода</w:t>
      </w:r>
      <w:r w:rsidR="003A1E5E" w:rsidRPr="00FD4EF9">
        <w:rPr>
          <w:iCs/>
          <w:color w:val="000000"/>
          <w:lang w:val="sr-Cyrl-CS"/>
        </w:rPr>
        <w:t>т</w:t>
      </w:r>
      <w:r w:rsidR="0037189E" w:rsidRPr="00FD4EF9">
        <w:rPr>
          <w:iCs/>
          <w:color w:val="000000"/>
          <w:lang w:val="sr-Cyrl-CS"/>
        </w:rPr>
        <w:t xml:space="preserve">а јаснија </w:t>
      </w:r>
      <w:r w:rsidR="00812B0D" w:rsidRPr="00FD4EF9">
        <w:rPr>
          <w:iCs/>
          <w:color w:val="000000"/>
          <w:lang w:val="sr-Cyrl-CS"/>
        </w:rPr>
        <w:t xml:space="preserve">и прецизнија </w:t>
      </w:r>
      <w:r w:rsidR="0037189E" w:rsidRPr="00FD4EF9">
        <w:rPr>
          <w:iCs/>
          <w:color w:val="000000"/>
          <w:lang w:val="sr-Cyrl-CS"/>
        </w:rPr>
        <w:t>дефиниција чинилаца животне средине</w:t>
      </w:r>
      <w:r w:rsidR="00812B0D" w:rsidRPr="00FD4EF9">
        <w:rPr>
          <w:iCs/>
          <w:color w:val="000000"/>
          <w:lang w:val="sr-Cyrl-CS"/>
        </w:rPr>
        <w:t>.</w:t>
      </w:r>
      <w:r w:rsidR="00812B0D" w:rsidRPr="00FD4EF9">
        <w:rPr>
          <w:lang w:val="sr-Cyrl-CS"/>
        </w:rPr>
        <w:t xml:space="preserve"> </w:t>
      </w:r>
      <w:r w:rsidR="00812B0D" w:rsidRPr="00FD4EF9">
        <w:rPr>
          <w:iCs/>
          <w:color w:val="000000"/>
          <w:lang w:val="sr-Cyrl-CS"/>
        </w:rPr>
        <w:lastRenderedPageBreak/>
        <w:t>Чиниоц</w:t>
      </w:r>
      <w:r w:rsidR="005F29B4" w:rsidRPr="00FD4EF9">
        <w:rPr>
          <w:iCs/>
          <w:color w:val="000000"/>
          <w:lang w:val="sr-Cyrl-CS"/>
        </w:rPr>
        <w:t>и</w:t>
      </w:r>
      <w:r w:rsidR="00812B0D" w:rsidRPr="00FD4EF9">
        <w:rPr>
          <w:iCs/>
          <w:color w:val="000000"/>
          <w:lang w:val="sr-Cyrl-CS"/>
        </w:rPr>
        <w:t xml:space="preserve"> животне средине</w:t>
      </w:r>
      <w:r w:rsidR="005F29B4" w:rsidRPr="00FD4EF9">
        <w:rPr>
          <w:iCs/>
          <w:color w:val="000000"/>
          <w:lang w:val="sr-Cyrl-CS"/>
        </w:rPr>
        <w:t xml:space="preserve"> су</w:t>
      </w:r>
      <w:r w:rsidR="00812B0D" w:rsidRPr="00FD4EF9">
        <w:rPr>
          <w:iCs/>
          <w:color w:val="000000"/>
          <w:lang w:val="sr-Cyrl-CS"/>
        </w:rPr>
        <w:t>:</w:t>
      </w:r>
      <w:r w:rsidRPr="00FD4EF9">
        <w:rPr>
          <w:iCs/>
          <w:color w:val="000000"/>
          <w:lang w:val="sr-Cyrl-CS"/>
        </w:rPr>
        <w:t xml:space="preserve"> </w:t>
      </w:r>
      <w:r w:rsidR="0041083B" w:rsidRPr="00FD4EF9">
        <w:rPr>
          <w:iCs/>
          <w:color w:val="000000"/>
          <w:lang w:val="sr-Cyrl-CS"/>
        </w:rPr>
        <w:t xml:space="preserve">1. </w:t>
      </w:r>
      <w:r w:rsidR="0037189E" w:rsidRPr="00FD4EF9">
        <w:rPr>
          <w:color w:val="000000" w:themeColor="text1"/>
          <w:lang w:val="sr-Cyrl-CS"/>
        </w:rPr>
        <w:t xml:space="preserve">становништво и здравље људи; </w:t>
      </w:r>
      <w:r w:rsidR="0041083B" w:rsidRPr="00FD4EF9">
        <w:rPr>
          <w:color w:val="000000" w:themeColor="text1"/>
          <w:lang w:val="sr-Cyrl-CS"/>
        </w:rPr>
        <w:t xml:space="preserve">2. </w:t>
      </w:r>
      <w:r w:rsidR="00D16E61" w:rsidRPr="00FD4EF9">
        <w:rPr>
          <w:color w:val="000000" w:themeColor="text1"/>
          <w:lang w:val="sr-Cyrl-CS"/>
        </w:rPr>
        <w:t>геолошка, предеона и биолошка разноврсност, посебно врсте, станишта и њихова функционална повезаност, подручја и друга природна добра заштићена посебним прописом којим се уређује заштита природе;</w:t>
      </w:r>
      <w:r w:rsidR="0041083B" w:rsidRPr="00FD4EF9">
        <w:rPr>
          <w:color w:val="000000" w:themeColor="text1"/>
          <w:lang w:val="sr-Cyrl-CS"/>
        </w:rPr>
        <w:t xml:space="preserve"> 3. </w:t>
      </w:r>
      <w:r w:rsidR="0037189E" w:rsidRPr="00FD4EF9">
        <w:rPr>
          <w:color w:val="000000" w:themeColor="text1"/>
          <w:lang w:val="sr-Cyrl-CS"/>
        </w:rPr>
        <w:t>еколошка мрежа, еколошки значајна подручја и природни коридори;</w:t>
      </w:r>
      <w:r w:rsidR="0041083B" w:rsidRPr="00FD4EF9">
        <w:rPr>
          <w:color w:val="000000" w:themeColor="text1"/>
          <w:lang w:val="sr-Cyrl-CS"/>
        </w:rPr>
        <w:t xml:space="preserve"> 4. </w:t>
      </w:r>
      <w:r w:rsidR="0067336C" w:rsidRPr="00FD4EF9">
        <w:rPr>
          <w:color w:val="000000" w:themeColor="text1"/>
          <w:lang w:val="sr-Cyrl-CS"/>
        </w:rPr>
        <w:t>екосистеми и екосистемске услуге;</w:t>
      </w:r>
      <w:r w:rsidR="0041083B" w:rsidRPr="00FD4EF9">
        <w:rPr>
          <w:color w:val="000000" w:themeColor="text1"/>
          <w:lang w:val="sr-Cyrl-CS"/>
        </w:rPr>
        <w:t xml:space="preserve"> 5. з</w:t>
      </w:r>
      <w:r w:rsidR="0037189E" w:rsidRPr="00FD4EF9">
        <w:rPr>
          <w:color w:val="000000" w:themeColor="text1"/>
          <w:lang w:val="sr-Cyrl-CS"/>
        </w:rPr>
        <w:t>ем</w:t>
      </w:r>
      <w:r w:rsidR="0067336C" w:rsidRPr="00FD4EF9">
        <w:rPr>
          <w:color w:val="000000" w:themeColor="text1"/>
          <w:lang w:val="sr-Cyrl-CS"/>
        </w:rPr>
        <w:t>љиште</w:t>
      </w:r>
      <w:r w:rsidR="0037189E" w:rsidRPr="00FD4EF9">
        <w:rPr>
          <w:color w:val="000000" w:themeColor="text1"/>
          <w:lang w:val="sr-Cyrl-CS"/>
        </w:rPr>
        <w:t>, вода</w:t>
      </w:r>
      <w:r w:rsidR="0037189E" w:rsidRPr="00FD4EF9">
        <w:rPr>
          <w:lang w:val="sr-Cyrl-CS"/>
        </w:rPr>
        <w:t xml:space="preserve"> и ваздух;</w:t>
      </w:r>
      <w:r w:rsidR="0041083B" w:rsidRPr="00FD4EF9">
        <w:rPr>
          <w:lang w:val="sr-Cyrl-CS"/>
        </w:rPr>
        <w:t xml:space="preserve"> 6. </w:t>
      </w:r>
      <w:r w:rsidR="0037189E" w:rsidRPr="00FD4EF9">
        <w:rPr>
          <w:lang w:val="sr-Cyrl-CS"/>
        </w:rPr>
        <w:t>клима, климатске промене</w:t>
      </w:r>
      <w:r w:rsidR="0041083B" w:rsidRPr="00FD4EF9">
        <w:rPr>
          <w:lang w:val="sr-Cyrl-CS"/>
        </w:rPr>
        <w:t xml:space="preserve">; 7. </w:t>
      </w:r>
      <w:r w:rsidR="00AF7D2E" w:rsidRPr="00FD4EF9">
        <w:rPr>
          <w:lang w:val="sr-Cyrl-CS"/>
        </w:rPr>
        <w:t>материјална добра, материјалнo и нематеријалнo културно наслеђе у складу са законом којим се уређује област заштите културног наслеђа, посебно археолошко и архитектонско културно наслеђе и археолошка налазишта;</w:t>
      </w:r>
      <w:r w:rsidR="0041083B" w:rsidRPr="00FD4EF9">
        <w:rPr>
          <w:color w:val="000000" w:themeColor="text1"/>
          <w:lang w:val="sr-Cyrl-CS"/>
        </w:rPr>
        <w:t xml:space="preserve"> 8. </w:t>
      </w:r>
      <w:r w:rsidR="00F14424" w:rsidRPr="00FD4EF9">
        <w:rPr>
          <w:color w:val="000000" w:themeColor="text1"/>
          <w:lang w:val="sr-Cyrl-CS"/>
        </w:rPr>
        <w:t>изложеност становништва и животне средине великим удесима или природним катастрофама;</w:t>
      </w:r>
      <w:r w:rsidR="0041083B" w:rsidRPr="00FD4EF9">
        <w:rPr>
          <w:color w:val="000000" w:themeColor="text1"/>
          <w:lang w:val="sr-Cyrl-CS"/>
        </w:rPr>
        <w:t xml:space="preserve"> </w:t>
      </w:r>
      <w:r w:rsidR="005F29B4" w:rsidRPr="00FD4EF9">
        <w:rPr>
          <w:color w:val="000000" w:themeColor="text1"/>
          <w:lang w:val="sr-Cyrl-CS"/>
        </w:rPr>
        <w:t xml:space="preserve">9. </w:t>
      </w:r>
      <w:r w:rsidR="00F14424" w:rsidRPr="00FD4EF9">
        <w:rPr>
          <w:color w:val="000000" w:themeColor="text1"/>
          <w:lang w:val="sr-Cyrl-CS"/>
        </w:rPr>
        <w:t>интеракцију између чини</w:t>
      </w:r>
      <w:r w:rsidR="005F29B4" w:rsidRPr="00FD4EF9">
        <w:rPr>
          <w:color w:val="000000" w:themeColor="text1"/>
          <w:lang w:val="sr-Cyrl-CS"/>
        </w:rPr>
        <w:t>лаца</w:t>
      </w:r>
      <w:r w:rsidR="00F14424" w:rsidRPr="00FD4EF9">
        <w:rPr>
          <w:color w:val="000000" w:themeColor="text1"/>
          <w:lang w:val="sr-Cyrl-CS"/>
        </w:rPr>
        <w:t xml:space="preserve"> из тач 1-8</w:t>
      </w:r>
      <w:r w:rsidR="0041083B" w:rsidRPr="00FD4EF9">
        <w:rPr>
          <w:color w:val="000000" w:themeColor="text1"/>
          <w:lang w:val="sr-Cyrl-CS"/>
        </w:rPr>
        <w:t xml:space="preserve"> (став 2). </w:t>
      </w:r>
      <w:r w:rsidR="008F509F" w:rsidRPr="00FD4EF9">
        <w:rPr>
          <w:lang w:val="sr-Cyrl-CS"/>
        </w:rPr>
        <w:t>У ставу 3. овог члана прописано је у тач</w:t>
      </w:r>
      <w:r w:rsidR="00FD4EF9">
        <w:rPr>
          <w:lang w:val="sr-Cyrl-CS"/>
        </w:rPr>
        <w:t xml:space="preserve">. </w:t>
      </w:r>
      <w:r w:rsidR="008F509F" w:rsidRPr="00FD4EF9">
        <w:rPr>
          <w:lang w:val="sr-Cyrl-CS"/>
        </w:rPr>
        <w:t xml:space="preserve"> 1-11</w:t>
      </w:r>
      <w:r w:rsidR="00477587" w:rsidRPr="00FD4EF9">
        <w:rPr>
          <w:lang w:val="sr-Cyrl-CS"/>
        </w:rPr>
        <w:t>.</w:t>
      </w:r>
      <w:r w:rsidR="008F509F" w:rsidRPr="00FD4EF9">
        <w:rPr>
          <w:lang w:val="sr-Cyrl-CS"/>
        </w:rPr>
        <w:t xml:space="preserve"> шта изв</w:t>
      </w:r>
      <w:r w:rsidR="00F24F4F" w:rsidRPr="00FD4EF9">
        <w:rPr>
          <w:lang w:val="sr-Cyrl-CS"/>
        </w:rPr>
        <w:t>ештај о стратешкој треба да сад</w:t>
      </w:r>
      <w:r w:rsidR="008F509F" w:rsidRPr="00FD4EF9">
        <w:rPr>
          <w:lang w:val="sr-Cyrl-CS"/>
        </w:rPr>
        <w:t>ржи</w:t>
      </w:r>
      <w:r w:rsidR="0041083B" w:rsidRPr="00FD4EF9">
        <w:rPr>
          <w:lang w:val="sr-Cyrl-CS"/>
        </w:rPr>
        <w:t xml:space="preserve">, између осталог и </w:t>
      </w:r>
      <w:r w:rsidR="0037157A" w:rsidRPr="00FD4EF9">
        <w:rPr>
          <w:color w:val="000000" w:themeColor="text1"/>
          <w:lang w:val="sr-Cyrl-CS"/>
        </w:rPr>
        <w:t>одлуку надлежног органа донету у поступку главне оцене прихватљивости за планове и</w:t>
      </w:r>
      <w:r w:rsidR="005F29B4" w:rsidRPr="00FD4EF9">
        <w:rPr>
          <w:color w:val="000000" w:themeColor="text1"/>
          <w:lang w:val="sr-Cyrl-CS"/>
        </w:rPr>
        <w:t xml:space="preserve"> </w:t>
      </w:r>
      <w:r w:rsidR="0037157A" w:rsidRPr="00FD4EF9">
        <w:rPr>
          <w:color w:val="000000" w:themeColor="text1"/>
          <w:lang w:val="sr-Cyrl-CS"/>
        </w:rPr>
        <w:t xml:space="preserve">програме који </w:t>
      </w:r>
      <w:r w:rsidR="0037157A" w:rsidRPr="00FD4EF9">
        <w:rPr>
          <w:lang w:val="sr-Cyrl-CS"/>
        </w:rPr>
        <w:t>самостално или у стицају са другим планом</w:t>
      </w:r>
      <w:r w:rsidR="0041083B" w:rsidRPr="00FD4EF9">
        <w:rPr>
          <w:lang w:val="sr-Cyrl-CS"/>
        </w:rPr>
        <w:t>,</w:t>
      </w:r>
      <w:r w:rsidR="0037157A" w:rsidRPr="00FD4EF9">
        <w:rPr>
          <w:lang w:val="sr-Cyrl-CS"/>
        </w:rPr>
        <w:t xml:space="preserve"> програмом</w:t>
      </w:r>
      <w:r w:rsidR="0041083B" w:rsidRPr="00FD4EF9">
        <w:rPr>
          <w:lang w:val="sr-Cyrl-CS"/>
        </w:rPr>
        <w:t>,</w:t>
      </w:r>
      <w:r w:rsidR="0037157A" w:rsidRPr="00FD4EF9">
        <w:rPr>
          <w:color w:val="FF0000"/>
          <w:lang w:val="sr-Cyrl-CS"/>
        </w:rPr>
        <w:t xml:space="preserve"> </w:t>
      </w:r>
      <w:r w:rsidR="0037157A" w:rsidRPr="00FD4EF9">
        <w:rPr>
          <w:lang w:val="sr-Cyrl-CS"/>
        </w:rPr>
        <w:t>пројектом, радовима или активностима, могу имати утицаја на циљеве очувања и целовитост подручја еколошке мреже</w:t>
      </w:r>
      <w:r w:rsidR="0041083B" w:rsidRPr="00FD4EF9">
        <w:rPr>
          <w:lang w:val="sr-Cyrl-CS"/>
        </w:rPr>
        <w:t>.</w:t>
      </w:r>
    </w:p>
    <w:p w14:paraId="713862AA" w14:textId="26DBFA9E" w:rsidR="00B64F47" w:rsidRPr="00FD4EF9" w:rsidRDefault="00B64F47" w:rsidP="0041083B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У члану 15.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3074C0" w:rsidRPr="00FD4EF9">
        <w:rPr>
          <w:color w:val="000000" w:themeColor="text1"/>
          <w:lang w:val="sr-Cyrl-CS"/>
        </w:rPr>
        <w:t>су прецизиране п</w:t>
      </w:r>
      <w:r w:rsidRPr="00FD4EF9">
        <w:rPr>
          <w:color w:val="000000" w:themeColor="text1"/>
          <w:lang w:val="sr-Cyrl-CS"/>
        </w:rPr>
        <w:t>олазне основе</w:t>
      </w:r>
      <w:r w:rsidR="003074C0" w:rsidRPr="00FD4EF9">
        <w:rPr>
          <w:color w:val="000000" w:themeColor="text1"/>
          <w:lang w:val="sr-Cyrl-CS"/>
        </w:rPr>
        <w:t xml:space="preserve"> стратешке процене.</w:t>
      </w:r>
    </w:p>
    <w:p w14:paraId="2DB7FF69" w14:textId="75F082EF" w:rsidR="003074C0" w:rsidRPr="002302FE" w:rsidRDefault="003074C0" w:rsidP="005F29B4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302F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 члану 16.</w:t>
      </w:r>
      <w:r w:rsidR="002302FE" w:rsidRPr="002302F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2302FE" w:rsidRPr="002302FE">
        <w:rPr>
          <w:rFonts w:ascii="Times New Roman" w:hAnsi="Times New Roman"/>
          <w:bCs/>
          <w:color w:val="000000" w:themeColor="text1"/>
          <w:lang w:val="sr-Cyrl-CS"/>
        </w:rPr>
        <w:t>Предлога закона</w:t>
      </w:r>
      <w:r w:rsidRPr="002302F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933738" w:rsidRPr="002302FE">
        <w:rPr>
          <w:rFonts w:ascii="Times New Roman" w:hAnsi="Times New Roman"/>
          <w:sz w:val="24"/>
          <w:szCs w:val="24"/>
          <w:lang w:val="sr-Cyrl-CS"/>
        </w:rPr>
        <w:t>је утврђено на основу чега се</w:t>
      </w:r>
      <w:r w:rsidRPr="002302F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33738" w:rsidRPr="002302FE">
        <w:rPr>
          <w:rFonts w:ascii="Times New Roman" w:hAnsi="Times New Roman"/>
          <w:sz w:val="24"/>
          <w:szCs w:val="24"/>
          <w:lang w:val="sr-Cyrl-CS"/>
        </w:rPr>
        <w:t>дефинишу</w:t>
      </w:r>
      <w:r w:rsidRPr="002302F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општи и посебни циљеви стратешке процене и избор индикатора.</w:t>
      </w:r>
    </w:p>
    <w:p w14:paraId="44C74FB4" w14:textId="48CAB001" w:rsidR="00515B70" w:rsidRPr="00FD4EF9" w:rsidRDefault="00824FA7" w:rsidP="00824FA7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bCs/>
          <w:lang w:val="sr-Cyrl-CS"/>
        </w:rPr>
        <w:t>Ч</w:t>
      </w:r>
      <w:r w:rsidR="00865AF4" w:rsidRPr="00FD4EF9">
        <w:rPr>
          <w:bCs/>
          <w:lang w:val="sr-Cyrl-CS"/>
        </w:rPr>
        <w:t xml:space="preserve">лан 17.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E42E5E" w:rsidRPr="00FD4EF9">
        <w:rPr>
          <w:bCs/>
          <w:lang w:val="sr-Cyrl-CS"/>
        </w:rPr>
        <w:t xml:space="preserve">садржи елементе </w:t>
      </w:r>
      <w:r w:rsidR="0037157A" w:rsidRPr="00FD4EF9">
        <w:rPr>
          <w:bCs/>
          <w:lang w:val="sr-Cyrl-CS"/>
        </w:rPr>
        <w:t>п</w:t>
      </w:r>
      <w:r w:rsidR="00515B70" w:rsidRPr="00FD4EF9">
        <w:rPr>
          <w:lang w:val="sr-Cyrl-CS"/>
        </w:rPr>
        <w:t>роцен</w:t>
      </w:r>
      <w:r w:rsidR="0041083B" w:rsidRPr="00FD4EF9">
        <w:rPr>
          <w:lang w:val="sr-Cyrl-CS"/>
        </w:rPr>
        <w:t>е</w:t>
      </w:r>
      <w:r w:rsidR="00515B70" w:rsidRPr="00FD4EF9">
        <w:rPr>
          <w:color w:val="000000" w:themeColor="text1"/>
          <w:lang w:val="sr-Cyrl-CS"/>
        </w:rPr>
        <w:t xml:space="preserve"> могућих непосредних и посредних значајних утицаја спровођења плана и програма на чиниоце животне</w:t>
      </w:r>
      <w:r w:rsidR="0037157A" w:rsidRPr="00FD4EF9">
        <w:rPr>
          <w:color w:val="000000" w:themeColor="text1"/>
          <w:lang w:val="sr-Cyrl-CS"/>
        </w:rPr>
        <w:t xml:space="preserve"> средине</w:t>
      </w:r>
      <w:r w:rsidR="00A5686B" w:rsidRPr="00FD4EF9">
        <w:rPr>
          <w:color w:val="000000" w:themeColor="text1"/>
          <w:lang w:val="sr-Cyrl-CS"/>
        </w:rPr>
        <w:t>, и то:</w:t>
      </w:r>
    </w:p>
    <w:p w14:paraId="63EA3358" w14:textId="17AA4310" w:rsidR="00A30819" w:rsidRPr="00FD4EF9" w:rsidRDefault="00A30819" w:rsidP="002302F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>1) детаљан опис, вредновање и процен</w:t>
      </w:r>
      <w:r w:rsidR="00A5686B" w:rsidRPr="00FD4EF9">
        <w:rPr>
          <w:color w:val="000000" w:themeColor="text1"/>
          <w:lang w:val="sr-Cyrl-CS"/>
        </w:rPr>
        <w:t>у</w:t>
      </w:r>
      <w:r w:rsidRPr="00FD4EF9">
        <w:rPr>
          <w:color w:val="000000" w:themeColor="text1"/>
          <w:lang w:val="sr-Cyrl-CS"/>
        </w:rPr>
        <w:t xml:space="preserve"> свих значајних утицаја спровођења </w:t>
      </w:r>
      <w:r w:rsidR="00795D84" w:rsidRPr="00FD4EF9">
        <w:rPr>
          <w:color w:val="000000" w:themeColor="text1"/>
          <w:lang w:val="sr-Cyrl-CS"/>
        </w:rPr>
        <w:t>плана и програм</w:t>
      </w:r>
      <w:r w:rsidRPr="00FD4EF9">
        <w:rPr>
          <w:color w:val="FF0000"/>
          <w:lang w:val="sr-Cyrl-CS"/>
        </w:rPr>
        <w:t xml:space="preserve"> </w:t>
      </w:r>
      <w:r w:rsidRPr="00FD4EF9">
        <w:rPr>
          <w:color w:val="000000" w:themeColor="text1"/>
          <w:lang w:val="sr-Cyrl-CS"/>
        </w:rPr>
        <w:t>на чиниоце животне средине;</w:t>
      </w:r>
    </w:p>
    <w:p w14:paraId="2AC0B2FA" w14:textId="0673FBB5" w:rsidR="00A30819" w:rsidRPr="00FD4EF9" w:rsidRDefault="00A30819" w:rsidP="002302F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2) приказ вероватних значајних утицаја </w:t>
      </w:r>
      <w:r w:rsidR="00AF7D2E" w:rsidRPr="00FD4EF9">
        <w:rPr>
          <w:color w:val="000000" w:themeColor="text1"/>
          <w:lang w:val="sr-Cyrl-CS"/>
        </w:rPr>
        <w:t>разумних</w:t>
      </w:r>
      <w:r w:rsidRPr="00FD4EF9">
        <w:rPr>
          <w:color w:val="000000" w:themeColor="text1"/>
          <w:lang w:val="sr-Cyrl-CS"/>
        </w:rPr>
        <w:t xml:space="preserve"> варијантних реше</w:t>
      </w:r>
      <w:r w:rsidR="00F24F4F" w:rsidRPr="00FD4EF9">
        <w:rPr>
          <w:color w:val="000000" w:themeColor="text1"/>
          <w:lang w:val="sr-Cyrl-CS"/>
        </w:rPr>
        <w:t>ња која је разматрао орган надле</w:t>
      </w:r>
      <w:r w:rsidRPr="00FD4EF9">
        <w:rPr>
          <w:color w:val="000000" w:themeColor="text1"/>
          <w:lang w:val="sr-Cyrl-CS"/>
        </w:rPr>
        <w:t>ж</w:t>
      </w:r>
      <w:r w:rsidR="00F24F4F" w:rsidRPr="00FD4EF9">
        <w:rPr>
          <w:color w:val="000000" w:themeColor="text1"/>
          <w:lang w:val="sr-Cyrl-CS"/>
        </w:rPr>
        <w:t>ан</w:t>
      </w:r>
      <w:r w:rsidRPr="00FD4EF9">
        <w:rPr>
          <w:color w:val="000000" w:themeColor="text1"/>
          <w:lang w:val="sr-Cyrl-CS"/>
        </w:rPr>
        <w:t xml:space="preserve"> за припрему плана и програма имајући у виду циљ, сврху и географски обухват плана и програма;</w:t>
      </w:r>
    </w:p>
    <w:p w14:paraId="3D9EEBE6" w14:textId="646CD0E7" w:rsidR="00A30819" w:rsidRPr="00FD4EF9" w:rsidRDefault="00A30819" w:rsidP="002302F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3) поређење </w:t>
      </w:r>
      <w:r w:rsidR="00AF7D2E" w:rsidRPr="00FD4EF9">
        <w:rPr>
          <w:color w:val="000000" w:themeColor="text1"/>
          <w:lang w:val="sr-Cyrl-CS"/>
        </w:rPr>
        <w:t>разумних</w:t>
      </w:r>
      <w:r w:rsidRPr="00FD4EF9">
        <w:rPr>
          <w:color w:val="000000" w:themeColor="text1"/>
          <w:lang w:val="sr-Cyrl-CS"/>
        </w:rPr>
        <w:t xml:space="preserve"> варијантних решења и приказ разлога за избор најповољнијег</w:t>
      </w:r>
      <w:r w:rsidR="00A5686B" w:rsidRPr="00FD4EF9">
        <w:rPr>
          <w:color w:val="000000" w:themeColor="text1"/>
          <w:lang w:val="sr-Cyrl-CS"/>
        </w:rPr>
        <w:t xml:space="preserve"> </w:t>
      </w:r>
      <w:r w:rsidRPr="00FD4EF9">
        <w:rPr>
          <w:color w:val="000000" w:themeColor="text1"/>
          <w:lang w:val="sr-Cyrl-CS"/>
        </w:rPr>
        <w:t xml:space="preserve">са становишта циља, сврхе, географског обухвата плана и програма </w:t>
      </w:r>
      <w:r w:rsidRPr="00FD4EF9">
        <w:rPr>
          <w:color w:val="FF0000"/>
          <w:lang w:val="sr-Cyrl-CS"/>
        </w:rPr>
        <w:t xml:space="preserve"> </w:t>
      </w:r>
      <w:r w:rsidRPr="00FD4EF9">
        <w:rPr>
          <w:color w:val="000000" w:themeColor="text1"/>
          <w:lang w:val="sr-Cyrl-CS"/>
        </w:rPr>
        <w:t>и процењених утицаја на животну средину</w:t>
      </w:r>
      <w:r w:rsidR="00AF7D2E" w:rsidRPr="00FD4EF9">
        <w:rPr>
          <w:color w:val="000000" w:themeColor="text1"/>
          <w:lang w:val="sr-Cyrl-CS"/>
        </w:rPr>
        <w:t>;</w:t>
      </w:r>
    </w:p>
    <w:p w14:paraId="14CCB08C" w14:textId="0BBA8380" w:rsidR="00A30819" w:rsidRPr="00FD4EF9" w:rsidRDefault="00A30819" w:rsidP="002302F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>4) начин на који су при процени утицаја узети у обзир чиниоци животне средине укључујући податке о: ваздуху, води, земљишту, клими, климатским променама и капацитетима чинилаца да се прилагоде климатским променама, јонизујућем и нејонизујућем зрачењу, буци и вибрацијама, биљном и животињском свету, екосистемима и екосистемским услугама, стаништима и биолошкој разноврсности, заштићеним природним добрима, еколошкој мрежи, геолошкој  и предеоној разновсности и одликама, становништву</w:t>
      </w:r>
      <w:r w:rsidR="004E63A3" w:rsidRPr="00FD4EF9">
        <w:rPr>
          <w:color w:val="000000" w:themeColor="text1"/>
          <w:lang w:val="sr-Cyrl-CS"/>
        </w:rPr>
        <w:t xml:space="preserve"> и</w:t>
      </w:r>
      <w:r w:rsidRPr="00FD4EF9">
        <w:rPr>
          <w:color w:val="000000" w:themeColor="text1"/>
          <w:lang w:val="sr-Cyrl-CS"/>
        </w:rPr>
        <w:t xml:space="preserve"> здрављу људи, градовима и другим насељима, </w:t>
      </w:r>
      <w:r w:rsidR="00421355" w:rsidRPr="00FD4EF9">
        <w:rPr>
          <w:lang w:val="sr-Cyrl-CS"/>
        </w:rPr>
        <w:t>материјалним добрима, материјалнoм и нематеријалнoм културном наслеђу, посебно археолошком и архитектонском културном наслеђу и археолошким налазиштима</w:t>
      </w:r>
      <w:r w:rsidRPr="00FD4EF9">
        <w:rPr>
          <w:color w:val="000000" w:themeColor="text1"/>
          <w:lang w:val="sr-Cyrl-CS"/>
        </w:rPr>
        <w:t xml:space="preserve">, инфраструктурним, индустријским и другим објектима,  изложеност становништва и животне средине великим </w:t>
      </w:r>
      <w:r w:rsidRPr="00FD4EF9">
        <w:rPr>
          <w:color w:val="000000" w:themeColor="text1"/>
          <w:lang w:val="sr-Cyrl-CS"/>
        </w:rPr>
        <w:lastRenderedPageBreak/>
        <w:t>удесима или природним катастрофама</w:t>
      </w:r>
      <w:r w:rsidR="00A5686B" w:rsidRPr="00FD4EF9">
        <w:rPr>
          <w:color w:val="000000" w:themeColor="text1"/>
          <w:lang w:val="sr-Cyrl-CS"/>
        </w:rPr>
        <w:t xml:space="preserve"> и</w:t>
      </w:r>
      <w:r w:rsidRPr="00FD4EF9">
        <w:rPr>
          <w:color w:val="000000" w:themeColor="text1"/>
          <w:lang w:val="sr-Cyrl-CS"/>
        </w:rPr>
        <w:t xml:space="preserve"> међусобн</w:t>
      </w:r>
      <w:r w:rsidR="004E63A3" w:rsidRPr="00FD4EF9">
        <w:rPr>
          <w:color w:val="000000" w:themeColor="text1"/>
          <w:lang w:val="sr-Cyrl-CS"/>
        </w:rPr>
        <w:t>ој</w:t>
      </w:r>
      <w:r w:rsidRPr="00FD4EF9">
        <w:rPr>
          <w:color w:val="000000" w:themeColor="text1"/>
          <w:lang w:val="sr-Cyrl-CS"/>
        </w:rPr>
        <w:t xml:space="preserve"> интеракциј</w:t>
      </w:r>
      <w:r w:rsidR="004E63A3" w:rsidRPr="00FD4EF9">
        <w:rPr>
          <w:color w:val="000000" w:themeColor="text1"/>
          <w:lang w:val="sr-Cyrl-CS"/>
        </w:rPr>
        <w:t>и</w:t>
      </w:r>
      <w:r w:rsidRPr="00FD4EF9">
        <w:rPr>
          <w:color w:val="000000" w:themeColor="text1"/>
          <w:lang w:val="sr-Cyrl-CS"/>
        </w:rPr>
        <w:t xml:space="preserve"> чинилаца животне средине;</w:t>
      </w:r>
    </w:p>
    <w:p w14:paraId="0B9DA41C" w14:textId="00F4D73C" w:rsidR="00A30819" w:rsidRPr="00FD4EF9" w:rsidRDefault="00A30819" w:rsidP="009059AB">
      <w:pPr>
        <w:pStyle w:val="Normal1"/>
        <w:shd w:val="clear" w:color="auto" w:fill="FFFFFF"/>
        <w:spacing w:before="0" w:beforeAutospacing="0"/>
        <w:ind w:firstLine="720"/>
        <w:jc w:val="both"/>
        <w:rPr>
          <w:color w:val="000000"/>
          <w:lang w:val="sr-Cyrl-CS"/>
        </w:rPr>
      </w:pPr>
      <w:r w:rsidRPr="00FD4EF9">
        <w:rPr>
          <w:color w:val="000000"/>
          <w:lang w:val="sr-Cyrl-CS"/>
        </w:rPr>
        <w:t>5) начин на који су при процени узете у обзир карактеристике утицаја: вероватноћа, интензитет, сложеност/реверзибилност, временска димензија (трајање, учесталост, понављање), просторна димензија (локација, географска област, број изложених становника, прекогранична природа утицаја)</w:t>
      </w:r>
      <w:r w:rsidR="00A5686B" w:rsidRPr="00FD4EF9">
        <w:rPr>
          <w:color w:val="000000"/>
          <w:lang w:val="sr-Cyrl-CS"/>
        </w:rPr>
        <w:t>,</w:t>
      </w:r>
      <w:r w:rsidRPr="00FD4EF9">
        <w:rPr>
          <w:color w:val="000000"/>
          <w:lang w:val="sr-Cyrl-CS"/>
        </w:rPr>
        <w:t xml:space="preserve"> </w:t>
      </w:r>
      <w:r w:rsidR="00A5686B" w:rsidRPr="00FD4EF9">
        <w:rPr>
          <w:color w:val="000000"/>
          <w:lang w:val="sr-Cyrl-CS"/>
        </w:rPr>
        <w:t xml:space="preserve">као и </w:t>
      </w:r>
      <w:r w:rsidRPr="00FD4EF9">
        <w:rPr>
          <w:color w:val="000000"/>
          <w:lang w:val="sr-Cyrl-CS"/>
        </w:rPr>
        <w:t xml:space="preserve">кумулативна и </w:t>
      </w:r>
      <w:r w:rsidR="00A5686B" w:rsidRPr="00FD4EF9">
        <w:rPr>
          <w:color w:val="000000"/>
          <w:lang w:val="sr-Cyrl-CS"/>
        </w:rPr>
        <w:t xml:space="preserve">заједничка </w:t>
      </w:r>
      <w:r w:rsidRPr="00FD4EF9">
        <w:rPr>
          <w:color w:val="000000"/>
          <w:lang w:val="sr-Cyrl-CS"/>
        </w:rPr>
        <w:t>природа утицаја;</w:t>
      </w:r>
    </w:p>
    <w:p w14:paraId="39AD70F5" w14:textId="77777777" w:rsidR="00A30819" w:rsidRPr="00FD4EF9" w:rsidRDefault="00A30819" w:rsidP="009059AB">
      <w:pPr>
        <w:pStyle w:val="Normal1"/>
        <w:shd w:val="clear" w:color="auto" w:fill="FFFFFF"/>
        <w:spacing w:before="0" w:beforeAutospacing="0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>6) приказ методологије и тешкоћа, техничких немогућности или недостатка одређених знања са којим се орган надлежан за припрему плана и програма сусрео како би спровео процену главних варијантних решења.</w:t>
      </w:r>
    </w:p>
    <w:p w14:paraId="442FBFF7" w14:textId="36FDFC74" w:rsidR="00BB32D0" w:rsidRPr="00FD4EF9" w:rsidRDefault="002F7E05" w:rsidP="009059AB">
      <w:pPr>
        <w:pStyle w:val="Normal1"/>
        <w:shd w:val="clear" w:color="auto" w:fill="FFFFFF"/>
        <w:spacing w:before="0" w:beforeAutospacing="0"/>
        <w:ind w:firstLine="720"/>
        <w:jc w:val="both"/>
        <w:rPr>
          <w:lang w:val="sr-Cyrl-CS"/>
        </w:rPr>
      </w:pPr>
      <w:r w:rsidRPr="00FD4EF9">
        <w:rPr>
          <w:bCs/>
          <w:lang w:val="sr-Cyrl-CS"/>
        </w:rPr>
        <w:t>Ч</w:t>
      </w:r>
      <w:r w:rsidR="005B1464" w:rsidRPr="00FD4EF9">
        <w:rPr>
          <w:bCs/>
          <w:lang w:val="sr-Cyrl-CS"/>
        </w:rPr>
        <w:t xml:space="preserve">лан 18.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BB32D0" w:rsidRPr="00FD4EF9">
        <w:rPr>
          <w:bCs/>
          <w:lang w:val="sr-Cyrl-CS"/>
        </w:rPr>
        <w:t xml:space="preserve">прописује да </w:t>
      </w:r>
      <w:r w:rsidR="00A5686B" w:rsidRPr="00FD4EF9">
        <w:rPr>
          <w:bCs/>
          <w:lang w:val="sr-Cyrl-CS"/>
        </w:rPr>
        <w:t xml:space="preserve"> је орган за припрему плана и програма дужан да </w:t>
      </w:r>
      <w:r w:rsidR="00BB32D0" w:rsidRPr="00FD4EF9">
        <w:rPr>
          <w:bCs/>
          <w:lang w:val="sr-Cyrl-CS"/>
        </w:rPr>
        <w:t xml:space="preserve">у </w:t>
      </w:r>
      <w:r w:rsidR="00BB32D0" w:rsidRPr="00FD4EF9">
        <w:rPr>
          <w:lang w:val="sr-Cyrl-CS"/>
        </w:rPr>
        <w:t>извештају о стратешкој процени утврди, опише, вреднује и процени све могуће значајне негативне утицаје спровођења плана и програма на чиниоце животне средине.</w:t>
      </w:r>
      <w:r w:rsidR="00A5686B" w:rsidRPr="00FD4EF9">
        <w:rPr>
          <w:lang w:val="sr-Cyrl-CS"/>
        </w:rPr>
        <w:t xml:space="preserve"> Такође прописује да ће</w:t>
      </w:r>
      <w:r w:rsidR="00BB32D0" w:rsidRPr="00FD4EF9">
        <w:rPr>
          <w:lang w:val="sr-Cyrl-CS"/>
        </w:rPr>
        <w:t xml:space="preserve"> </w:t>
      </w:r>
      <w:r w:rsidR="00A5686B" w:rsidRPr="00FD4EF9">
        <w:rPr>
          <w:lang w:val="sr-Cyrl-CS"/>
        </w:rPr>
        <w:t>о</w:t>
      </w:r>
      <w:r w:rsidR="00BB32D0" w:rsidRPr="00FD4EF9">
        <w:rPr>
          <w:lang w:val="sr-Cyrl-CS"/>
        </w:rPr>
        <w:t>рган надлежан за припрему плана и прог</w:t>
      </w:r>
      <w:r w:rsidR="00FD4EF9">
        <w:rPr>
          <w:lang w:val="sr-Cyrl-CS"/>
        </w:rPr>
        <w:t>р</w:t>
      </w:r>
      <w:r w:rsidR="00BB32D0" w:rsidRPr="00FD4EF9">
        <w:rPr>
          <w:lang w:val="sr-Cyrl-CS"/>
        </w:rPr>
        <w:t>ама у извештају о стратешкој процени посебно вредновати мере спречавања и/или ублажавања могућих негативних утицаја реализације плана и програма на циљеве очувања и целовитост подручја еколошке мреже утврђене одлуком надлежног органа донетом у поступку главне оцене прихватљивости.</w:t>
      </w:r>
      <w:r w:rsidR="00A5686B" w:rsidRPr="00FD4EF9">
        <w:rPr>
          <w:lang w:val="sr-Cyrl-CS"/>
        </w:rPr>
        <w:t xml:space="preserve"> М</w:t>
      </w:r>
      <w:r w:rsidR="007F20EB" w:rsidRPr="00FD4EF9">
        <w:rPr>
          <w:lang w:val="sr-Cyrl-CS"/>
        </w:rPr>
        <w:t xml:space="preserve">ере спречавања и/или смањења процењених негативних утицаја на животну средину саставни </w:t>
      </w:r>
      <w:r w:rsidR="004E63A3" w:rsidRPr="00FD4EF9">
        <w:rPr>
          <w:lang w:val="sr-Cyrl-CS"/>
        </w:rPr>
        <w:t xml:space="preserve">су </w:t>
      </w:r>
      <w:r w:rsidR="007F20EB" w:rsidRPr="00FD4EF9">
        <w:rPr>
          <w:lang w:val="sr-Cyrl-CS"/>
        </w:rPr>
        <w:t>део плана и програма.</w:t>
      </w:r>
    </w:p>
    <w:p w14:paraId="08B3C8A6" w14:textId="40131449" w:rsidR="0025560B" w:rsidRPr="00FD4EF9" w:rsidRDefault="0025560B" w:rsidP="009059AB">
      <w:pPr>
        <w:pStyle w:val="Normal1"/>
        <w:shd w:val="clear" w:color="auto" w:fill="FFFFFF"/>
        <w:spacing w:before="0" w:beforeAutospacing="0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Члан 19.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color w:val="000000" w:themeColor="text1"/>
          <w:lang w:val="sr-Cyrl-CS"/>
        </w:rPr>
        <w:t>прописује да извештај о стратешкој процени садржи разрађене смернице за планове или програме на нижим хијерархијским нивоима које обухватају дефинисање потребе за израдом стратешких процена и процена утицаја пројеката на животну средину, одређују аспекти заштите животне средине и друга питања од значаја за процену утицаја на животну средину планова и програма нижег хијерархијског нивоа.</w:t>
      </w:r>
    </w:p>
    <w:p w14:paraId="3714CB0A" w14:textId="484FFFBF" w:rsidR="0025560B" w:rsidRPr="00FD4EF9" w:rsidRDefault="0025560B" w:rsidP="009059AB">
      <w:pPr>
        <w:pStyle w:val="Normal1"/>
        <w:shd w:val="clear" w:color="auto" w:fill="FFFFFF"/>
        <w:spacing w:before="0" w:beforeAutospacing="0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Члан 20.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color w:val="000000" w:themeColor="text1"/>
          <w:lang w:val="sr-Cyrl-CS"/>
        </w:rPr>
        <w:t>п</w:t>
      </w:r>
      <w:r w:rsidR="00674F52" w:rsidRPr="00FD4EF9">
        <w:rPr>
          <w:color w:val="000000" w:themeColor="text1"/>
          <w:lang w:val="sr-Cyrl-CS"/>
        </w:rPr>
        <w:t>р</w:t>
      </w:r>
      <w:r w:rsidRPr="00FD4EF9">
        <w:rPr>
          <w:color w:val="000000" w:themeColor="text1"/>
          <w:lang w:val="sr-Cyrl-CS"/>
        </w:rPr>
        <w:t xml:space="preserve">описује </w:t>
      </w:r>
      <w:r w:rsidR="00674F52" w:rsidRPr="00FD4EF9">
        <w:rPr>
          <w:color w:val="000000" w:themeColor="text1"/>
          <w:lang w:val="sr-Cyrl-CS"/>
        </w:rPr>
        <w:t>садржину п</w:t>
      </w:r>
      <w:r w:rsidRPr="00FD4EF9">
        <w:rPr>
          <w:color w:val="000000" w:themeColor="text1"/>
          <w:lang w:val="sr-Cyrl-CS"/>
        </w:rPr>
        <w:t>рограм</w:t>
      </w:r>
      <w:r w:rsidR="00674F52" w:rsidRPr="00FD4EF9">
        <w:rPr>
          <w:color w:val="000000" w:themeColor="text1"/>
          <w:lang w:val="sr-Cyrl-CS"/>
        </w:rPr>
        <w:t>а</w:t>
      </w:r>
      <w:r w:rsidRPr="00FD4EF9">
        <w:rPr>
          <w:color w:val="000000" w:themeColor="text1"/>
          <w:lang w:val="sr-Cyrl-CS"/>
        </w:rPr>
        <w:t xml:space="preserve"> праћења стања животне средине</w:t>
      </w:r>
      <w:r w:rsidR="00674F52" w:rsidRPr="00FD4EF9">
        <w:rPr>
          <w:color w:val="000000" w:themeColor="text1"/>
          <w:lang w:val="sr-Cyrl-CS"/>
        </w:rPr>
        <w:t xml:space="preserve"> </w:t>
      </w:r>
      <w:r w:rsidRPr="00FD4EF9">
        <w:rPr>
          <w:color w:val="000000" w:themeColor="text1"/>
          <w:lang w:val="sr-Cyrl-CS"/>
        </w:rPr>
        <w:t>у току спровођења плана и програма</w:t>
      </w:r>
      <w:r w:rsidR="00674F52" w:rsidRPr="00FD4EF9">
        <w:rPr>
          <w:color w:val="000000" w:themeColor="text1"/>
          <w:lang w:val="sr-Cyrl-CS"/>
        </w:rPr>
        <w:t>.</w:t>
      </w:r>
      <w:r w:rsidR="00D438BF" w:rsidRPr="00FD4EF9">
        <w:rPr>
          <w:color w:val="000000" w:themeColor="text1"/>
          <w:lang w:val="sr-Cyrl-CS"/>
        </w:rPr>
        <w:t xml:space="preserve"> Програм праћења стања животне средине је саставни део  плана и програма и може укључивати податке из постојећег програма </w:t>
      </w:r>
      <w:r w:rsidR="00145BA7" w:rsidRPr="00FD4EF9">
        <w:rPr>
          <w:color w:val="000000" w:themeColor="text1"/>
          <w:lang w:val="sr-Cyrl-CS"/>
        </w:rPr>
        <w:t>праћења</w:t>
      </w:r>
      <w:r w:rsidR="00D438BF" w:rsidRPr="00FD4EF9">
        <w:rPr>
          <w:color w:val="000000" w:themeColor="text1"/>
          <w:lang w:val="sr-Cyrl-CS"/>
        </w:rPr>
        <w:t xml:space="preserve"> који обезбеђује орган надлежан за заштиту животне средине у циљу избегавања двоструког мониторинга.</w:t>
      </w:r>
    </w:p>
    <w:p w14:paraId="5079AEBE" w14:textId="3B6261D5" w:rsidR="00D21EBC" w:rsidRPr="00FD4EF9" w:rsidRDefault="00C06DB6" w:rsidP="009059AB">
      <w:pPr>
        <w:pStyle w:val="Normal1"/>
        <w:shd w:val="clear" w:color="auto" w:fill="FFFFFF"/>
        <w:spacing w:before="0" w:beforeAutospacing="0"/>
        <w:jc w:val="both"/>
        <w:rPr>
          <w:iCs/>
          <w:color w:val="000000" w:themeColor="text1"/>
          <w:lang w:val="sr-Cyrl-CS"/>
        </w:rPr>
      </w:pPr>
      <w:r w:rsidRPr="00FD4EF9">
        <w:rPr>
          <w:bCs/>
          <w:lang w:val="sr-Cyrl-CS"/>
        </w:rPr>
        <w:t xml:space="preserve">              Ч</w:t>
      </w:r>
      <w:r w:rsidR="00D21EBC" w:rsidRPr="00FD4EF9">
        <w:rPr>
          <w:bCs/>
          <w:lang w:val="sr-Cyrl-CS"/>
        </w:rPr>
        <w:t>лан</w:t>
      </w:r>
      <w:r w:rsidR="00145BA7" w:rsidRPr="00FD4EF9">
        <w:rPr>
          <w:bCs/>
          <w:lang w:val="sr-Cyrl-CS"/>
        </w:rPr>
        <w:t xml:space="preserve"> </w:t>
      </w:r>
      <w:r w:rsidR="00D21EBC" w:rsidRPr="00FD4EF9">
        <w:rPr>
          <w:bCs/>
          <w:lang w:val="sr-Cyrl-CS"/>
        </w:rPr>
        <w:t>21.</w:t>
      </w:r>
      <w:r w:rsidR="00145BA7" w:rsidRPr="00FD4EF9">
        <w:rPr>
          <w:bCs/>
          <w:lang w:val="sr-Cyrl-CS"/>
        </w:rPr>
        <w:t xml:space="preserve">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bCs/>
          <w:lang w:val="sr-Cyrl-CS"/>
        </w:rPr>
        <w:t xml:space="preserve">прописује </w:t>
      </w:r>
      <w:r w:rsidR="000E326F" w:rsidRPr="00FD4EF9">
        <w:rPr>
          <w:bCs/>
          <w:lang w:val="sr-Cyrl-CS"/>
        </w:rPr>
        <w:t>д</w:t>
      </w:r>
      <w:r w:rsidRPr="00FD4EF9">
        <w:rPr>
          <w:bCs/>
          <w:lang w:val="sr-Cyrl-CS"/>
        </w:rPr>
        <w:t>а</w:t>
      </w:r>
      <w:r w:rsidR="00D21EBC" w:rsidRPr="00FD4EF9">
        <w:rPr>
          <w:bCs/>
          <w:color w:val="FF0000"/>
          <w:lang w:val="sr-Cyrl-CS"/>
        </w:rPr>
        <w:t xml:space="preserve"> </w:t>
      </w:r>
      <w:r w:rsidRPr="00FD4EF9">
        <w:rPr>
          <w:bCs/>
          <w:color w:val="000000" w:themeColor="text1"/>
          <w:lang w:val="sr-Cyrl-CS"/>
        </w:rPr>
        <w:t>н</w:t>
      </w:r>
      <w:r w:rsidR="008C77D8" w:rsidRPr="00FD4EF9">
        <w:rPr>
          <w:bCs/>
          <w:color w:val="000000" w:themeColor="text1"/>
          <w:lang w:val="sr-Cyrl-CS"/>
        </w:rPr>
        <w:t>етехнички резиме</w:t>
      </w:r>
      <w:r w:rsidR="002475A2" w:rsidRPr="00FD4EF9">
        <w:rPr>
          <w:bCs/>
          <w:color w:val="000000" w:themeColor="text1"/>
          <w:lang w:val="sr-Cyrl-CS"/>
        </w:rPr>
        <w:t xml:space="preserve"> садржи </w:t>
      </w:r>
      <w:r w:rsidR="00D6041F" w:rsidRPr="00FD4EF9">
        <w:rPr>
          <w:iCs/>
          <w:color w:val="000000" w:themeColor="text1"/>
          <w:lang w:val="sr-Cyrl-CS"/>
        </w:rPr>
        <w:t xml:space="preserve">преглед информација и најважнијих резултата изведених из извештаја о стратешкој процени које се саопштавају на начин који је разумљив и приступачан јавности. У овом члану дат је преглед шта </w:t>
      </w:r>
      <w:r w:rsidR="000E326F" w:rsidRPr="00FD4EF9">
        <w:rPr>
          <w:bCs/>
          <w:color w:val="000000" w:themeColor="text1"/>
          <w:lang w:val="sr-Cyrl-CS"/>
        </w:rPr>
        <w:t>н</w:t>
      </w:r>
      <w:r w:rsidR="008C77D8" w:rsidRPr="00FD4EF9">
        <w:rPr>
          <w:bCs/>
          <w:color w:val="000000" w:themeColor="text1"/>
          <w:lang w:val="sr-Cyrl-CS"/>
        </w:rPr>
        <w:t xml:space="preserve">етехнички резиме </w:t>
      </w:r>
      <w:r w:rsidR="00D6041F" w:rsidRPr="00FD4EF9">
        <w:rPr>
          <w:iCs/>
          <w:color w:val="000000" w:themeColor="text1"/>
          <w:lang w:val="sr-Cyrl-CS"/>
        </w:rPr>
        <w:t xml:space="preserve">мора да </w:t>
      </w:r>
      <w:r w:rsidR="00145BA7" w:rsidRPr="00FD4EF9">
        <w:rPr>
          <w:iCs/>
          <w:color w:val="000000" w:themeColor="text1"/>
          <w:lang w:val="sr-Cyrl-CS"/>
        </w:rPr>
        <w:t>садржи.</w:t>
      </w:r>
    </w:p>
    <w:p w14:paraId="7F19528B" w14:textId="37D1DA59" w:rsidR="00A4176A" w:rsidRPr="00FD4EF9" w:rsidRDefault="00145BA7" w:rsidP="009059AB">
      <w:pPr>
        <w:pStyle w:val="Normal1"/>
        <w:shd w:val="clear" w:color="auto" w:fill="FFFFFF"/>
        <w:spacing w:before="0" w:beforeAutospacing="0"/>
        <w:ind w:firstLine="720"/>
        <w:jc w:val="both"/>
        <w:rPr>
          <w:iCs/>
          <w:lang w:val="sr-Cyrl-CS"/>
        </w:rPr>
      </w:pPr>
      <w:r w:rsidRPr="00FD4EF9">
        <w:rPr>
          <w:bCs/>
          <w:iCs/>
          <w:lang w:val="sr-Cyrl-CS"/>
        </w:rPr>
        <w:t xml:space="preserve">Трећа фаза поступка стратешке процене је </w:t>
      </w:r>
      <w:r w:rsidR="00A4176A" w:rsidRPr="00FD4EF9">
        <w:rPr>
          <w:bCs/>
          <w:iCs/>
          <w:lang w:val="sr-Cyrl-CS"/>
        </w:rPr>
        <w:t>одлучивањ</w:t>
      </w:r>
      <w:r w:rsidRPr="00FD4EF9">
        <w:rPr>
          <w:bCs/>
          <w:iCs/>
          <w:lang w:val="sr-Cyrl-CS"/>
        </w:rPr>
        <w:t xml:space="preserve">е о </w:t>
      </w:r>
      <w:r w:rsidRPr="00FD4EF9">
        <w:rPr>
          <w:bCs/>
          <w:lang w:val="sr-Cyrl-CS"/>
        </w:rPr>
        <w:t>давању сагласности на изв</w:t>
      </w:r>
      <w:r w:rsidRPr="00FD4EF9">
        <w:rPr>
          <w:lang w:val="sr-Cyrl-CS"/>
        </w:rPr>
        <w:t>ештај о стратешкој процени</w:t>
      </w:r>
      <w:r w:rsidRPr="00FD4EF9">
        <w:rPr>
          <w:iCs/>
          <w:lang w:val="sr-Cyrl-CS"/>
        </w:rPr>
        <w:t xml:space="preserve"> прописана </w:t>
      </w:r>
      <w:r w:rsidR="00A4176A" w:rsidRPr="00FD4EF9">
        <w:rPr>
          <w:iCs/>
          <w:lang w:val="sr-Cyrl-CS"/>
        </w:rPr>
        <w:t>(чл. 22- 34.)</w:t>
      </w:r>
      <w:r w:rsidRPr="00FD4EF9">
        <w:rPr>
          <w:iCs/>
          <w:lang w:val="sr-Cyrl-CS"/>
        </w:rPr>
        <w:t>.</w:t>
      </w:r>
    </w:p>
    <w:p w14:paraId="19F9B631" w14:textId="18F2F309" w:rsidR="00176DB4" w:rsidRPr="00917C6F" w:rsidRDefault="00A4176A" w:rsidP="009059AB">
      <w:pPr>
        <w:pStyle w:val="Normal1"/>
        <w:shd w:val="clear" w:color="auto" w:fill="FFFFFF"/>
        <w:spacing w:before="0" w:beforeAutospacing="0"/>
        <w:jc w:val="both"/>
        <w:rPr>
          <w:strike/>
          <w:color w:val="000000" w:themeColor="text1"/>
          <w:lang w:val="sr-Cyrl-CS"/>
        </w:rPr>
      </w:pPr>
      <w:r w:rsidRPr="00917C6F">
        <w:rPr>
          <w:b/>
          <w:bCs/>
          <w:lang w:val="sr-Cyrl-CS"/>
        </w:rPr>
        <w:t xml:space="preserve">             </w:t>
      </w:r>
      <w:r w:rsidRPr="00917C6F">
        <w:rPr>
          <w:lang w:val="sr-Cyrl-CS"/>
        </w:rPr>
        <w:t xml:space="preserve"> </w:t>
      </w:r>
      <w:r w:rsidR="00145BA7" w:rsidRPr="00917C6F">
        <w:rPr>
          <w:lang w:val="sr-Cyrl-CS"/>
        </w:rPr>
        <w:t>Према ч</w:t>
      </w:r>
      <w:r w:rsidR="00192E71" w:rsidRPr="00917C6F">
        <w:rPr>
          <w:lang w:val="sr-Cyrl-CS"/>
        </w:rPr>
        <w:t>лан</w:t>
      </w:r>
      <w:r w:rsidR="00145BA7" w:rsidRPr="00917C6F">
        <w:rPr>
          <w:lang w:val="sr-Cyrl-CS"/>
        </w:rPr>
        <w:t>у</w:t>
      </w:r>
      <w:r w:rsidR="00192E71" w:rsidRPr="00917C6F">
        <w:rPr>
          <w:bCs/>
          <w:lang w:val="sr-Cyrl-CS"/>
        </w:rPr>
        <w:t xml:space="preserve"> 22</w:t>
      </w:r>
      <w:r w:rsidR="00192E71" w:rsidRPr="00917C6F">
        <w:rPr>
          <w:b/>
          <w:bCs/>
          <w:lang w:val="sr-Cyrl-CS"/>
        </w:rPr>
        <w:t xml:space="preserve">. </w:t>
      </w:r>
      <w:r w:rsidR="002302FE" w:rsidRPr="00917C6F">
        <w:rPr>
          <w:bCs/>
          <w:color w:val="000000" w:themeColor="text1"/>
          <w:lang w:val="sr-Cyrl-CS"/>
        </w:rPr>
        <w:t xml:space="preserve">Предлога закона </w:t>
      </w:r>
      <w:r w:rsidR="00105383" w:rsidRPr="00917C6F">
        <w:rPr>
          <w:iCs/>
          <w:color w:val="000000" w:themeColor="text1"/>
          <w:lang w:val="sr-Cyrl-CS"/>
        </w:rPr>
        <w:t>о</w:t>
      </w:r>
      <w:r w:rsidRPr="00917C6F">
        <w:rPr>
          <w:iCs/>
          <w:color w:val="000000" w:themeColor="text1"/>
          <w:lang w:val="sr-Cyrl-CS"/>
        </w:rPr>
        <w:t>рган надлежан за припрему плана и програма</w:t>
      </w:r>
      <w:r w:rsidRPr="00917C6F">
        <w:rPr>
          <w:color w:val="FF0000"/>
          <w:lang w:val="sr-Cyrl-CS"/>
        </w:rPr>
        <w:t xml:space="preserve"> </w:t>
      </w:r>
      <w:r w:rsidRPr="00917C6F">
        <w:rPr>
          <w:iCs/>
          <w:color w:val="000000" w:themeColor="text1"/>
          <w:lang w:val="sr-Cyrl-CS"/>
        </w:rPr>
        <w:t xml:space="preserve">органу надлежном за послове заштите животне средине и органу надлежном за спровођење </w:t>
      </w:r>
      <w:r w:rsidRPr="00917C6F">
        <w:rPr>
          <w:iCs/>
          <w:color w:val="000000" w:themeColor="text1"/>
          <w:lang w:val="sr-Cyrl-CS"/>
        </w:rPr>
        <w:lastRenderedPageBreak/>
        <w:t>поступка оцене прихватљивости</w:t>
      </w:r>
      <w:r w:rsidR="00364E95" w:rsidRPr="00917C6F">
        <w:rPr>
          <w:iCs/>
          <w:color w:val="000000" w:themeColor="text1"/>
          <w:lang w:val="sr-Cyrl-CS"/>
        </w:rPr>
        <w:t xml:space="preserve"> </w:t>
      </w:r>
      <w:r w:rsidR="00145BA7" w:rsidRPr="00917C6F">
        <w:rPr>
          <w:iCs/>
          <w:color w:val="000000" w:themeColor="text1"/>
          <w:lang w:val="sr-Cyrl-CS"/>
        </w:rPr>
        <w:t xml:space="preserve">доставља </w:t>
      </w:r>
      <w:r w:rsidRPr="00917C6F">
        <w:rPr>
          <w:iCs/>
          <w:color w:val="000000" w:themeColor="text1"/>
          <w:lang w:val="sr-Cyrl-CS"/>
        </w:rPr>
        <w:t>на мишљење извештај о стратешкој процени заједно са нацртом плана и програма.</w:t>
      </w:r>
      <w:r w:rsidR="00145BA7" w:rsidRPr="00917C6F">
        <w:rPr>
          <w:iCs/>
          <w:color w:val="000000" w:themeColor="text1"/>
          <w:lang w:val="sr-Cyrl-CS"/>
        </w:rPr>
        <w:t xml:space="preserve"> </w:t>
      </w:r>
      <w:r w:rsidR="009C22AB" w:rsidRPr="00917C6F">
        <w:rPr>
          <w:iCs/>
          <w:lang w:val="sr-Cyrl-CS"/>
        </w:rPr>
        <w:t>Наведени о</w:t>
      </w:r>
      <w:r w:rsidR="00A3336A" w:rsidRPr="00917C6F">
        <w:rPr>
          <w:iCs/>
          <w:lang w:val="sr-Cyrl-CS"/>
        </w:rPr>
        <w:t>рган</w:t>
      </w:r>
      <w:r w:rsidR="009C22AB" w:rsidRPr="00917C6F">
        <w:rPr>
          <w:iCs/>
          <w:lang w:val="sr-Cyrl-CS"/>
        </w:rPr>
        <w:t>и</w:t>
      </w:r>
      <w:r w:rsidR="00A3336A" w:rsidRPr="00917C6F">
        <w:rPr>
          <w:iCs/>
          <w:lang w:val="sr-Cyrl-CS"/>
        </w:rPr>
        <w:t xml:space="preserve"> разматра</w:t>
      </w:r>
      <w:r w:rsidR="00FB3E69" w:rsidRPr="00917C6F">
        <w:rPr>
          <w:iCs/>
          <w:lang w:val="sr-Cyrl-CS"/>
        </w:rPr>
        <w:t>ју</w:t>
      </w:r>
      <w:r w:rsidR="00A3336A" w:rsidRPr="00917C6F">
        <w:rPr>
          <w:iCs/>
          <w:lang w:val="sr-Cyrl-CS"/>
        </w:rPr>
        <w:t xml:space="preserve"> и оцењуј</w:t>
      </w:r>
      <w:r w:rsidR="00FB3E69" w:rsidRPr="00917C6F">
        <w:rPr>
          <w:iCs/>
          <w:lang w:val="sr-Cyrl-CS"/>
        </w:rPr>
        <w:t>у</w:t>
      </w:r>
      <w:r w:rsidR="00A3336A" w:rsidRPr="00917C6F">
        <w:rPr>
          <w:iCs/>
          <w:color w:val="000000" w:themeColor="text1"/>
          <w:lang w:val="sr-Cyrl-CS"/>
        </w:rPr>
        <w:t xml:space="preserve"> нацрт извештаја о стратешкој процени применом одред</w:t>
      </w:r>
      <w:r w:rsidR="00145BA7" w:rsidRPr="00917C6F">
        <w:rPr>
          <w:iCs/>
          <w:color w:val="000000" w:themeColor="text1"/>
          <w:lang w:val="sr-Cyrl-CS"/>
        </w:rPr>
        <w:t>а</w:t>
      </w:r>
      <w:r w:rsidR="00A3336A" w:rsidRPr="00917C6F">
        <w:rPr>
          <w:iCs/>
          <w:color w:val="000000" w:themeColor="text1"/>
          <w:lang w:val="sr-Cyrl-CS"/>
        </w:rPr>
        <w:t>б</w:t>
      </w:r>
      <w:r w:rsidR="00145BA7" w:rsidRPr="00917C6F">
        <w:rPr>
          <w:iCs/>
          <w:color w:val="000000" w:themeColor="text1"/>
          <w:lang w:val="sr-Cyrl-CS"/>
        </w:rPr>
        <w:t>а</w:t>
      </w:r>
      <w:r w:rsidR="00A3336A" w:rsidRPr="00917C6F">
        <w:rPr>
          <w:iCs/>
          <w:color w:val="000000" w:themeColor="text1"/>
          <w:lang w:val="sr-Cyrl-CS"/>
        </w:rPr>
        <w:t xml:space="preserve"> овог закона и критеријума који су прописани у Прилогу II</w:t>
      </w:r>
      <w:r w:rsidR="00176DB4" w:rsidRPr="00917C6F">
        <w:rPr>
          <w:iCs/>
          <w:color w:val="000000" w:themeColor="text1"/>
          <w:lang w:val="sr-Cyrl-CS"/>
        </w:rPr>
        <w:t xml:space="preserve"> овог закона</w:t>
      </w:r>
      <w:r w:rsidR="00145BA7" w:rsidRPr="00917C6F">
        <w:rPr>
          <w:iCs/>
          <w:color w:val="000000" w:themeColor="text1"/>
          <w:lang w:val="sr-Cyrl-CS"/>
        </w:rPr>
        <w:t>.</w:t>
      </w:r>
      <w:r w:rsidR="00176DB4" w:rsidRPr="00917C6F">
        <w:rPr>
          <w:iCs/>
          <w:color w:val="000000" w:themeColor="text1"/>
          <w:lang w:val="sr-Cyrl-CS"/>
        </w:rPr>
        <w:t xml:space="preserve"> </w:t>
      </w:r>
      <w:r w:rsidR="00A3336A" w:rsidRPr="00917C6F">
        <w:rPr>
          <w:iCs/>
          <w:color w:val="000000" w:themeColor="text1"/>
          <w:lang w:val="sr-Cyrl-CS"/>
        </w:rPr>
        <w:t xml:space="preserve">На основу </w:t>
      </w:r>
      <w:r w:rsidR="00105383" w:rsidRPr="00917C6F">
        <w:rPr>
          <w:iCs/>
          <w:color w:val="000000" w:themeColor="text1"/>
          <w:lang w:val="sr-Cyrl-CS"/>
        </w:rPr>
        <w:t>оцене</w:t>
      </w:r>
      <w:r w:rsidR="00A3336A" w:rsidRPr="00917C6F">
        <w:rPr>
          <w:iCs/>
          <w:color w:val="000000" w:themeColor="text1"/>
          <w:lang w:val="sr-Cyrl-CS"/>
        </w:rPr>
        <w:t xml:space="preserve"> </w:t>
      </w:r>
      <w:r w:rsidR="00412894" w:rsidRPr="00917C6F">
        <w:rPr>
          <w:iCs/>
          <w:lang w:val="sr-Cyrl-CS"/>
        </w:rPr>
        <w:t xml:space="preserve">наведени </w:t>
      </w:r>
      <w:r w:rsidR="00A3336A" w:rsidRPr="00917C6F">
        <w:rPr>
          <w:iCs/>
          <w:color w:val="000000" w:themeColor="text1"/>
          <w:lang w:val="sr-Cyrl-CS"/>
        </w:rPr>
        <w:t>орган</w:t>
      </w:r>
      <w:r w:rsidR="00105383" w:rsidRPr="00917C6F">
        <w:rPr>
          <w:iCs/>
          <w:color w:val="000000" w:themeColor="text1"/>
          <w:lang w:val="sr-Cyrl-CS"/>
        </w:rPr>
        <w:t>и</w:t>
      </w:r>
      <w:r w:rsidR="00A3336A" w:rsidRPr="00917C6F">
        <w:rPr>
          <w:iCs/>
          <w:color w:val="000000" w:themeColor="text1"/>
          <w:lang w:val="sr-Cyrl-CS"/>
        </w:rPr>
        <w:t xml:space="preserve"> дај</w:t>
      </w:r>
      <w:r w:rsidR="00105383" w:rsidRPr="00917C6F">
        <w:rPr>
          <w:iCs/>
          <w:color w:val="000000" w:themeColor="text1"/>
          <w:lang w:val="sr-Cyrl-CS"/>
        </w:rPr>
        <w:t>у</w:t>
      </w:r>
      <w:r w:rsidR="00A3336A" w:rsidRPr="00917C6F">
        <w:rPr>
          <w:iCs/>
          <w:color w:val="000000" w:themeColor="text1"/>
          <w:lang w:val="sr-Cyrl-CS"/>
        </w:rPr>
        <w:t xml:space="preserve"> мишљење на извештај о стратешкој процени и доставља</w:t>
      </w:r>
      <w:r w:rsidR="00412894" w:rsidRPr="00917C6F">
        <w:rPr>
          <w:iCs/>
          <w:lang w:val="sr-Cyrl-CS"/>
        </w:rPr>
        <w:t>ју</w:t>
      </w:r>
      <w:r w:rsidR="00A3336A" w:rsidRPr="00917C6F">
        <w:rPr>
          <w:iCs/>
          <w:color w:val="000000" w:themeColor="text1"/>
          <w:lang w:val="sr-Cyrl-CS"/>
        </w:rPr>
        <w:t xml:space="preserve"> га органу надлежном за припрему плана и</w:t>
      </w:r>
      <w:r w:rsidR="00105383" w:rsidRPr="00917C6F">
        <w:rPr>
          <w:iCs/>
          <w:color w:val="000000" w:themeColor="text1"/>
          <w:lang w:val="sr-Cyrl-CS"/>
        </w:rPr>
        <w:t xml:space="preserve"> програма заједно са примедбама </w:t>
      </w:r>
      <w:r w:rsidR="00A3336A" w:rsidRPr="00917C6F">
        <w:rPr>
          <w:iCs/>
          <w:color w:val="000000" w:themeColor="text1"/>
          <w:lang w:val="sr-Cyrl-CS"/>
        </w:rPr>
        <w:t>и предлозима за допуну у складу са прописаним критеријумима</w:t>
      </w:r>
      <w:r w:rsidR="00105383" w:rsidRPr="00917C6F">
        <w:rPr>
          <w:iCs/>
          <w:color w:val="000000" w:themeColor="text1"/>
          <w:lang w:val="sr-Cyrl-CS"/>
        </w:rPr>
        <w:t>.</w:t>
      </w:r>
    </w:p>
    <w:p w14:paraId="54CEFBBE" w14:textId="73AEEE25" w:rsidR="001841C3" w:rsidRPr="00FD4EF9" w:rsidRDefault="00176DB4" w:rsidP="00176DB4">
      <w:pPr>
        <w:pStyle w:val="Normal1"/>
        <w:shd w:val="clear" w:color="auto" w:fill="FFFFFF"/>
        <w:ind w:firstLine="720"/>
        <w:jc w:val="both"/>
        <w:rPr>
          <w:strike/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 xml:space="preserve">   </w:t>
      </w:r>
      <w:r w:rsidR="001841C3" w:rsidRPr="00FD4EF9">
        <w:rPr>
          <w:bCs/>
          <w:lang w:val="sr-Cyrl-CS"/>
        </w:rPr>
        <w:t xml:space="preserve">Члан 23.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1841C3" w:rsidRPr="00FD4EF9">
        <w:rPr>
          <w:bCs/>
          <w:lang w:val="sr-Cyrl-CS"/>
        </w:rPr>
        <w:t xml:space="preserve">прописује да по добијању захтева </w:t>
      </w:r>
      <w:r w:rsidR="005A7E70" w:rsidRPr="00FD4EF9">
        <w:rPr>
          <w:bCs/>
          <w:lang w:val="sr-Cyrl-CS"/>
        </w:rPr>
        <w:t xml:space="preserve">за давање мишљења на извештај о стратешкој процени, </w:t>
      </w:r>
      <w:r w:rsidR="001841C3" w:rsidRPr="00FD4EF9">
        <w:rPr>
          <w:bCs/>
          <w:lang w:val="sr-Cyrl-CS"/>
        </w:rPr>
        <w:t xml:space="preserve">орган надлежан за послове заштите животне средине образује стручну комисију ради оцене извештаја о стратешкој процени. Решење о образовању стручне комисије доноси се у року од </w:t>
      </w:r>
      <w:r w:rsidRPr="00FD4EF9">
        <w:rPr>
          <w:bCs/>
          <w:lang w:val="sr-Cyrl-CS"/>
        </w:rPr>
        <w:t>десет</w:t>
      </w:r>
      <w:r w:rsidR="001841C3" w:rsidRPr="00FD4EF9">
        <w:rPr>
          <w:bCs/>
          <w:lang w:val="sr-Cyrl-CS"/>
        </w:rPr>
        <w:t xml:space="preserve"> дана од дана пријема захтева и њиме се утврђује састав, задаци, начин рада и финансирање стручне комисије. </w:t>
      </w:r>
    </w:p>
    <w:p w14:paraId="6F7F61BE" w14:textId="64FDB252" w:rsidR="00A3336A" w:rsidRPr="00FD4EF9" w:rsidRDefault="00782CA5" w:rsidP="00782CA5">
      <w:pPr>
        <w:pStyle w:val="Normal1"/>
        <w:shd w:val="clear" w:color="auto" w:fill="FFFFFF"/>
        <w:jc w:val="both"/>
        <w:rPr>
          <w:color w:val="000000" w:themeColor="text1"/>
          <w:lang w:val="sr-Cyrl-CS"/>
        </w:rPr>
      </w:pPr>
      <w:r w:rsidRPr="00FD4EF9">
        <w:rPr>
          <w:bCs/>
          <w:lang w:val="sr-Cyrl-CS"/>
        </w:rPr>
        <w:t xml:space="preserve">      </w:t>
      </w:r>
      <w:r w:rsidR="00176DB4" w:rsidRPr="00FD4EF9">
        <w:rPr>
          <w:bCs/>
          <w:lang w:val="sr-Cyrl-CS"/>
        </w:rPr>
        <w:t xml:space="preserve">         </w:t>
      </w:r>
      <w:r w:rsidRPr="00FD4EF9">
        <w:rPr>
          <w:bCs/>
          <w:lang w:val="sr-Cyrl-CS"/>
        </w:rPr>
        <w:t xml:space="preserve"> </w:t>
      </w:r>
      <w:r w:rsidR="00F460B6" w:rsidRPr="00FD4EF9">
        <w:rPr>
          <w:bCs/>
          <w:lang w:val="sr-Cyrl-CS"/>
        </w:rPr>
        <w:t>Ч</w:t>
      </w:r>
      <w:r w:rsidR="003D2133" w:rsidRPr="00FD4EF9">
        <w:rPr>
          <w:bCs/>
          <w:lang w:val="sr-Cyrl-CS"/>
        </w:rPr>
        <w:t>лан</w:t>
      </w:r>
      <w:r w:rsidR="00F460B6" w:rsidRPr="00FD4EF9">
        <w:rPr>
          <w:bCs/>
          <w:lang w:val="sr-Cyrl-CS"/>
        </w:rPr>
        <w:t xml:space="preserve"> </w:t>
      </w:r>
      <w:r w:rsidR="003D2133" w:rsidRPr="00FD4EF9">
        <w:rPr>
          <w:bCs/>
          <w:lang w:val="sr-Cyrl-CS"/>
        </w:rPr>
        <w:t>2</w:t>
      </w:r>
      <w:r w:rsidR="00E2679C" w:rsidRPr="00FD4EF9">
        <w:rPr>
          <w:bCs/>
          <w:lang w:val="sr-Cyrl-CS"/>
        </w:rPr>
        <w:t>4</w:t>
      </w:r>
      <w:r w:rsidRPr="00FD4EF9">
        <w:rPr>
          <w:bCs/>
          <w:lang w:val="sr-Cyrl-CS"/>
        </w:rPr>
        <w:t>.</w:t>
      </w:r>
      <w:r w:rsidR="00176DB4" w:rsidRPr="00FD4EF9">
        <w:rPr>
          <w:bCs/>
          <w:lang w:val="sr-Cyrl-CS"/>
        </w:rPr>
        <w:t xml:space="preserve">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bCs/>
          <w:lang w:val="sr-Cyrl-CS"/>
        </w:rPr>
        <w:t>је</w:t>
      </w:r>
      <w:r w:rsidR="003D2133" w:rsidRPr="00FD4EF9">
        <w:rPr>
          <w:color w:val="000000" w:themeColor="text1"/>
          <w:lang w:val="sr-Cyrl-CS"/>
        </w:rPr>
        <w:t xml:space="preserve"> члан који дефинише састав стручне комисије и ограничење лица која не могу бити у саставу стручне комисије за оцену извештаја о стратешкој</w:t>
      </w:r>
      <w:r w:rsidR="00F73512" w:rsidRPr="00FD4EF9">
        <w:rPr>
          <w:color w:val="000000" w:themeColor="text1"/>
          <w:lang w:val="sr-Cyrl-CS"/>
        </w:rPr>
        <w:t xml:space="preserve"> процени</w:t>
      </w:r>
      <w:r w:rsidR="003D2133" w:rsidRPr="00FD4EF9">
        <w:rPr>
          <w:color w:val="000000" w:themeColor="text1"/>
          <w:lang w:val="sr-Cyrl-CS"/>
        </w:rPr>
        <w:t>.</w:t>
      </w:r>
      <w:r w:rsidR="00D748C1" w:rsidRPr="00FD4EF9">
        <w:rPr>
          <w:color w:val="000000" w:themeColor="text1"/>
          <w:lang w:val="sr-Cyrl-CS"/>
        </w:rPr>
        <w:t xml:space="preserve"> Министар надлежан за послове заштите животне средине ближе прописује начин избора и рада стручне комисије.</w:t>
      </w:r>
    </w:p>
    <w:p w14:paraId="621AE6DF" w14:textId="6972679C" w:rsidR="007C4F77" w:rsidRPr="00FD4EF9" w:rsidRDefault="00176DB4" w:rsidP="00A65E21">
      <w:pPr>
        <w:pStyle w:val="Normal1"/>
        <w:shd w:val="clear" w:color="auto" w:fill="FFFFFF"/>
        <w:ind w:firstLine="360"/>
        <w:jc w:val="both"/>
        <w:rPr>
          <w:bCs/>
          <w:color w:val="000000" w:themeColor="text1"/>
          <w:lang w:val="sr-Cyrl-CS"/>
        </w:rPr>
      </w:pPr>
      <w:r w:rsidRPr="00FD4EF9">
        <w:rPr>
          <w:bCs/>
          <w:lang w:val="sr-Cyrl-CS"/>
        </w:rPr>
        <w:t xml:space="preserve">            </w:t>
      </w:r>
      <w:r w:rsidR="00A65E21" w:rsidRPr="00FD4EF9">
        <w:rPr>
          <w:bCs/>
          <w:lang w:val="sr-Cyrl-CS"/>
        </w:rPr>
        <w:t>Ч</w:t>
      </w:r>
      <w:r w:rsidR="00E2679C" w:rsidRPr="00FD4EF9">
        <w:rPr>
          <w:bCs/>
          <w:lang w:val="sr-Cyrl-CS"/>
        </w:rPr>
        <w:t>лана 2</w:t>
      </w:r>
      <w:r w:rsidR="00F445D8" w:rsidRPr="00FD4EF9">
        <w:rPr>
          <w:bCs/>
          <w:lang w:val="sr-Cyrl-CS"/>
        </w:rPr>
        <w:t>5</w:t>
      </w:r>
      <w:r w:rsidR="00E2679C" w:rsidRPr="00FD4EF9">
        <w:rPr>
          <w:bCs/>
          <w:lang w:val="sr-Cyrl-CS"/>
        </w:rPr>
        <w:t xml:space="preserve">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782CA5" w:rsidRPr="00FD4EF9">
        <w:rPr>
          <w:bCs/>
          <w:lang w:val="sr-Cyrl-CS"/>
        </w:rPr>
        <w:t>се односи на о</w:t>
      </w:r>
      <w:r w:rsidR="00782CA5" w:rsidRPr="00FD4EF9">
        <w:rPr>
          <w:bCs/>
          <w:color w:val="000000" w:themeColor="text1"/>
          <w:lang w:val="sr-Cyrl-CS"/>
        </w:rPr>
        <w:t>цену</w:t>
      </w:r>
      <w:r w:rsidR="00A74A29" w:rsidRPr="00FD4EF9">
        <w:rPr>
          <w:bCs/>
          <w:color w:val="000000" w:themeColor="text1"/>
          <w:lang w:val="sr-Cyrl-CS"/>
        </w:rPr>
        <w:t xml:space="preserve"> стручне комисије</w:t>
      </w:r>
      <w:r w:rsidR="00782CA5" w:rsidRPr="00FD4EF9">
        <w:rPr>
          <w:bCs/>
          <w:color w:val="000000" w:themeColor="text1"/>
          <w:lang w:val="sr-Cyrl-CS"/>
        </w:rPr>
        <w:t xml:space="preserve"> и</w:t>
      </w:r>
      <w:r w:rsidR="00A65E21" w:rsidRPr="00FD4EF9">
        <w:rPr>
          <w:bCs/>
          <w:color w:val="000000" w:themeColor="text1"/>
          <w:lang w:val="sr-Cyrl-CS"/>
        </w:rPr>
        <w:t xml:space="preserve"> </w:t>
      </w:r>
      <w:r w:rsidR="00D748C1" w:rsidRPr="00FD4EF9">
        <w:rPr>
          <w:bCs/>
          <w:lang w:val="sr-Cyrl-CS"/>
        </w:rPr>
        <w:t>прописује да</w:t>
      </w:r>
      <w:r w:rsidR="00D748C1" w:rsidRPr="00FD4EF9">
        <w:rPr>
          <w:bCs/>
          <w:color w:val="FF0000"/>
          <w:lang w:val="sr-Cyrl-CS"/>
        </w:rPr>
        <w:t xml:space="preserve"> </w:t>
      </w:r>
      <w:r w:rsidR="00A65E21" w:rsidRPr="00FD4EF9">
        <w:rPr>
          <w:bCs/>
          <w:color w:val="000000" w:themeColor="text1"/>
          <w:lang w:val="sr-Cyrl-CS"/>
        </w:rPr>
        <w:t>с</w:t>
      </w:r>
      <w:r w:rsidR="007C4F77" w:rsidRPr="00FD4EF9">
        <w:rPr>
          <w:bCs/>
          <w:color w:val="000000" w:themeColor="text1"/>
          <w:lang w:val="sr-Cyrl-CS"/>
        </w:rPr>
        <w:t>тручна комисија разматра и оцењује извештај о стратешкој процени узимајући у обзир захтеве прописане овим законом и критеријум</w:t>
      </w:r>
      <w:r w:rsidRPr="00FD4EF9">
        <w:rPr>
          <w:bCs/>
          <w:color w:val="000000" w:themeColor="text1"/>
          <w:lang w:val="sr-Cyrl-CS"/>
        </w:rPr>
        <w:t>е</w:t>
      </w:r>
      <w:r w:rsidR="007C4F77" w:rsidRPr="00FD4EF9">
        <w:rPr>
          <w:bCs/>
          <w:color w:val="000000" w:themeColor="text1"/>
          <w:lang w:val="sr-Cyrl-CS"/>
        </w:rPr>
        <w:t xml:space="preserve"> садржан</w:t>
      </w:r>
      <w:r w:rsidRPr="00FD4EF9">
        <w:rPr>
          <w:bCs/>
          <w:color w:val="000000" w:themeColor="text1"/>
          <w:lang w:val="sr-Cyrl-CS"/>
        </w:rPr>
        <w:t>е</w:t>
      </w:r>
      <w:r w:rsidR="007C4F77" w:rsidRPr="00FD4EF9">
        <w:rPr>
          <w:bCs/>
          <w:color w:val="000000" w:themeColor="text1"/>
          <w:lang w:val="sr-Cyrl-CS"/>
        </w:rPr>
        <w:t xml:space="preserve"> у Прилогу II овог закона.</w:t>
      </w:r>
    </w:p>
    <w:p w14:paraId="08982D8A" w14:textId="3BDDAB6B" w:rsidR="00176DB4" w:rsidRPr="00FD4EF9" w:rsidRDefault="00176DB4" w:rsidP="00176DB4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FD4EF9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           </w:t>
      </w:r>
      <w:r w:rsidR="00F9113A" w:rsidRPr="00FD4EF9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Начин и поступак оцењивања извештаја о стратешкој процени и садржину оцене </w:t>
      </w:r>
      <w:r w:rsidR="0071239B" w:rsidRPr="00FD4EF9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стручне комисије</w:t>
      </w:r>
      <w:r w:rsidRPr="00FD4EF9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пропис</w:t>
      </w:r>
      <w:r w:rsidR="00F9113A" w:rsidRPr="00FD4EF9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>ује</w:t>
      </w:r>
      <w:r w:rsidRPr="00FD4EF9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 члан 25. </w:t>
      </w:r>
      <w:r w:rsidR="00F9113A" w:rsidRPr="00FD4EF9">
        <w:rPr>
          <w:rFonts w:ascii="Times New Roman" w:eastAsia="Times New Roman" w:hAnsi="Times New Roman"/>
          <w:color w:val="000000" w:themeColor="text1"/>
          <w:sz w:val="24"/>
          <w:szCs w:val="24"/>
          <w:lang w:val="sr-Cyrl-CS"/>
        </w:rPr>
        <w:t xml:space="preserve">Оцена стручне комисије је </w:t>
      </w:r>
      <w:r w:rsidR="00D568EC" w:rsidRPr="00FD4EF9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саставни део мишљења органа надлежног за послове заштите животне средине. </w:t>
      </w:r>
    </w:p>
    <w:p w14:paraId="719942D7" w14:textId="159E62DF" w:rsidR="005E519D" w:rsidRPr="002302FE" w:rsidRDefault="005E519D" w:rsidP="00176DB4">
      <w:pPr>
        <w:shd w:val="clear" w:color="auto" w:fill="FFFFFF"/>
        <w:spacing w:before="100" w:beforeAutospacing="1" w:after="100" w:afterAutospacing="1" w:line="240" w:lineRule="auto"/>
        <w:ind w:firstLine="108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302FE">
        <w:rPr>
          <w:rFonts w:ascii="Times New Roman" w:hAnsi="Times New Roman"/>
          <w:bCs/>
          <w:sz w:val="24"/>
          <w:szCs w:val="24"/>
          <w:lang w:val="sr-Cyrl-CS"/>
        </w:rPr>
        <w:t>Члан 26</w:t>
      </w:r>
      <w:r w:rsidR="00B378B1" w:rsidRPr="002302FE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="002302FE" w:rsidRPr="002302FE">
        <w:rPr>
          <w:rFonts w:ascii="Times New Roman" w:hAnsi="Times New Roman"/>
          <w:bCs/>
          <w:color w:val="000000" w:themeColor="text1"/>
          <w:lang w:val="sr-Cyrl-CS"/>
        </w:rPr>
        <w:t xml:space="preserve"> Предлога закона</w:t>
      </w:r>
      <w:r w:rsidR="00EC20A7"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 се односи на учешће заинтересованих органа и организација у поступку одлучивања и </w:t>
      </w:r>
      <w:r w:rsidRPr="002302FE">
        <w:rPr>
          <w:rFonts w:ascii="Times New Roman" w:hAnsi="Times New Roman"/>
          <w:bCs/>
          <w:sz w:val="24"/>
          <w:szCs w:val="24"/>
          <w:lang w:val="sr-Cyrl-CS"/>
        </w:rPr>
        <w:t>прописује да 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</w:t>
      </w:r>
      <w:r w:rsidR="009461FB" w:rsidRPr="002302FE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. Заинтересовани органи и организације дужни су да доставе мишљење у року од 30 дана од дана пријема захтева </w:t>
      </w:r>
      <w:r w:rsidR="003F168B" w:rsidRPr="002302FE">
        <w:rPr>
          <w:rFonts w:ascii="Times New Roman" w:hAnsi="Times New Roman"/>
          <w:color w:val="000000"/>
          <w:sz w:val="24"/>
          <w:szCs w:val="24"/>
          <w:lang w:val="sr-Cyrl-CS"/>
        </w:rPr>
        <w:t>за достављање мишљења</w:t>
      </w:r>
      <w:r w:rsidR="003F168B" w:rsidRPr="002302FE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 Ако се мишљење не достави у року</w:t>
      </w:r>
      <w:r w:rsidR="00EC20A7"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 од </w:t>
      </w:r>
      <w:r w:rsidR="00B378B1"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30 дана од дана </w:t>
      </w:r>
      <w:r w:rsidR="003F168B" w:rsidRPr="002302FE">
        <w:rPr>
          <w:rFonts w:ascii="Times New Roman" w:hAnsi="Times New Roman"/>
          <w:color w:val="000000"/>
          <w:sz w:val="24"/>
          <w:szCs w:val="24"/>
          <w:lang w:val="sr-Cyrl-CS"/>
        </w:rPr>
        <w:t>од дана пријема захтева за достављање мишљења</w:t>
      </w:r>
      <w:r w:rsidR="00EC20A7" w:rsidRPr="002302FE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="00B378B1"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2302FE">
        <w:rPr>
          <w:rFonts w:ascii="Times New Roman" w:hAnsi="Times New Roman"/>
          <w:bCs/>
          <w:sz w:val="24"/>
          <w:szCs w:val="24"/>
          <w:lang w:val="sr-Cyrl-CS"/>
        </w:rPr>
        <w:t>сматра</w:t>
      </w:r>
      <w:r w:rsidR="00B378B1"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ће </w:t>
      </w:r>
      <w:r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се да </w:t>
      </w:r>
      <w:r w:rsidR="009461FB" w:rsidRPr="002302FE">
        <w:rPr>
          <w:rFonts w:ascii="Times New Roman" w:hAnsi="Times New Roman"/>
          <w:bCs/>
          <w:sz w:val="24"/>
          <w:szCs w:val="24"/>
          <w:lang w:val="sr-Cyrl-CS"/>
        </w:rPr>
        <w:t>нема примедби</w:t>
      </w:r>
      <w:r w:rsidRPr="002302FE">
        <w:rPr>
          <w:rFonts w:ascii="Times New Roman" w:hAnsi="Times New Roman"/>
          <w:bCs/>
          <w:sz w:val="24"/>
          <w:szCs w:val="24"/>
          <w:lang w:val="sr-Cyrl-CS"/>
        </w:rPr>
        <w:t xml:space="preserve"> на извештај о стратешкој процени.</w:t>
      </w:r>
    </w:p>
    <w:p w14:paraId="1D765C76" w14:textId="2A67CCD6" w:rsidR="005A6E46" w:rsidRDefault="003F168B" w:rsidP="006915CD">
      <w:pPr>
        <w:pStyle w:val="Normal1"/>
        <w:shd w:val="clear" w:color="auto" w:fill="FFFFFF"/>
        <w:tabs>
          <w:tab w:val="left" w:pos="0"/>
        </w:tabs>
        <w:jc w:val="both"/>
        <w:rPr>
          <w:lang w:val="sr-Cyrl-CS"/>
        </w:rPr>
      </w:pPr>
      <w:r w:rsidRPr="00FD4EF9">
        <w:rPr>
          <w:b/>
          <w:iCs/>
          <w:color w:val="000000" w:themeColor="text1"/>
          <w:lang w:val="sr-Cyrl-CS"/>
        </w:rPr>
        <w:tab/>
        <w:t xml:space="preserve">       </w:t>
      </w:r>
      <w:r w:rsidR="007207E4" w:rsidRPr="00FD4EF9">
        <w:rPr>
          <w:iCs/>
          <w:lang w:val="sr-Cyrl-CS"/>
        </w:rPr>
        <w:t>Чланом 27</w:t>
      </w:r>
      <w:r w:rsidRPr="00FD4EF9">
        <w:rPr>
          <w:iCs/>
          <w:lang w:val="sr-Cyrl-CS"/>
        </w:rPr>
        <w:t>.</w:t>
      </w:r>
      <w:r w:rsidR="007207E4" w:rsidRPr="00FD4EF9">
        <w:rPr>
          <w:iCs/>
          <w:lang w:val="sr-Cyrl-CS"/>
        </w:rPr>
        <w:t xml:space="preserve">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3A1C7B" w:rsidRPr="00FD4EF9">
        <w:rPr>
          <w:iCs/>
          <w:color w:val="000000" w:themeColor="text1"/>
          <w:lang w:val="sr-Cyrl-CS"/>
        </w:rPr>
        <w:t xml:space="preserve">утврђена је </w:t>
      </w:r>
      <w:r w:rsidR="00004952" w:rsidRPr="00FD4EF9">
        <w:rPr>
          <w:iCs/>
          <w:color w:val="000000" w:themeColor="text1"/>
          <w:lang w:val="sr-Cyrl-CS"/>
        </w:rPr>
        <w:t xml:space="preserve">обавеза </w:t>
      </w:r>
      <w:r w:rsidRPr="00FD4EF9">
        <w:rPr>
          <w:iCs/>
          <w:color w:val="000000" w:themeColor="text1"/>
          <w:lang w:val="sr-Cyrl-CS"/>
        </w:rPr>
        <w:t xml:space="preserve">органа надлежног за припрему плана и програма </w:t>
      </w:r>
      <w:r w:rsidR="007207E4" w:rsidRPr="00FD4EF9">
        <w:rPr>
          <w:lang w:val="sr-Cyrl-CS"/>
        </w:rPr>
        <w:t>да обезбеди</w:t>
      </w:r>
      <w:r w:rsidR="007207E4" w:rsidRPr="00FD4EF9">
        <w:rPr>
          <w:color w:val="FF0000"/>
          <w:lang w:val="sr-Cyrl-CS"/>
        </w:rPr>
        <w:t xml:space="preserve"> </w:t>
      </w:r>
      <w:r w:rsidR="00420A31" w:rsidRPr="00FD4EF9">
        <w:rPr>
          <w:color w:val="000000"/>
          <w:lang w:val="sr-Cyrl-CS"/>
        </w:rPr>
        <w:t xml:space="preserve">учешће јавности у разматрању извештаја о стратешкој процени </w:t>
      </w:r>
      <w:r w:rsidR="00420A31" w:rsidRPr="00FD4EF9">
        <w:rPr>
          <w:color w:val="000000" w:themeColor="text1"/>
          <w:lang w:val="sr-Cyrl-CS"/>
        </w:rPr>
        <w:t>и нацрта плана и програма</w:t>
      </w:r>
      <w:r w:rsidRPr="00FD4EF9">
        <w:rPr>
          <w:color w:val="000000" w:themeColor="text1"/>
          <w:lang w:val="sr-Cyrl-CS"/>
        </w:rPr>
        <w:t xml:space="preserve"> и да обавести јавност о </w:t>
      </w:r>
      <w:r w:rsidR="00767809" w:rsidRPr="00FD4EF9">
        <w:rPr>
          <w:color w:val="000000" w:themeColor="text1"/>
          <w:lang w:val="sr-Cyrl-CS"/>
        </w:rPr>
        <w:t>начин</w:t>
      </w:r>
      <w:r w:rsidRPr="00FD4EF9">
        <w:rPr>
          <w:color w:val="000000" w:themeColor="text1"/>
          <w:lang w:val="sr-Cyrl-CS"/>
        </w:rPr>
        <w:t>у</w:t>
      </w:r>
      <w:r w:rsidR="00767809" w:rsidRPr="00FD4EF9">
        <w:rPr>
          <w:color w:val="000000" w:themeColor="text1"/>
          <w:lang w:val="sr-Cyrl-CS"/>
        </w:rPr>
        <w:t>, мест</w:t>
      </w:r>
      <w:r w:rsidRPr="00FD4EF9">
        <w:rPr>
          <w:color w:val="000000" w:themeColor="text1"/>
          <w:lang w:val="sr-Cyrl-CS"/>
        </w:rPr>
        <w:t>у</w:t>
      </w:r>
      <w:r w:rsidR="00767809" w:rsidRPr="00FD4EF9">
        <w:rPr>
          <w:color w:val="000000" w:themeColor="text1"/>
          <w:lang w:val="sr-Cyrl-CS"/>
        </w:rPr>
        <w:t xml:space="preserve"> и рок</w:t>
      </w:r>
      <w:r w:rsidR="005627F5" w:rsidRPr="00FD4EF9">
        <w:rPr>
          <w:color w:val="000000" w:themeColor="text1"/>
          <w:lang w:val="sr-Cyrl-CS"/>
        </w:rPr>
        <w:t xml:space="preserve">у за </w:t>
      </w:r>
      <w:r w:rsidR="00767809" w:rsidRPr="00FD4EF9">
        <w:rPr>
          <w:color w:val="000000" w:themeColor="text1"/>
          <w:lang w:val="sr-Cyrl-CS"/>
        </w:rPr>
        <w:t>увид у садржину извештаја и достављање мишљења, као и времену и месту одржавања јавне расправе.</w:t>
      </w:r>
      <w:r w:rsidR="00B1481C" w:rsidRPr="00FD4EF9">
        <w:rPr>
          <w:iCs/>
          <w:color w:val="FF0000"/>
          <w:lang w:val="sr-Cyrl-CS"/>
        </w:rPr>
        <w:t xml:space="preserve"> </w:t>
      </w:r>
      <w:r w:rsidR="00B71A80" w:rsidRPr="00FD4EF9">
        <w:rPr>
          <w:iCs/>
          <w:lang w:val="sr-Cyrl-CS"/>
        </w:rPr>
        <w:t>Обаве</w:t>
      </w:r>
      <w:r w:rsidR="00B1481C" w:rsidRPr="00FD4EF9">
        <w:rPr>
          <w:iCs/>
          <w:color w:val="000000" w:themeColor="text1"/>
          <w:lang w:val="sr-Cyrl-CS"/>
        </w:rPr>
        <w:t>штавањ</w:t>
      </w:r>
      <w:r w:rsidR="00B71A80" w:rsidRPr="00FD4EF9">
        <w:rPr>
          <w:iCs/>
          <w:color w:val="000000" w:themeColor="text1"/>
          <w:lang w:val="sr-Cyrl-CS"/>
        </w:rPr>
        <w:t>е</w:t>
      </w:r>
      <w:r w:rsidR="00B1481C" w:rsidRPr="00FD4EF9">
        <w:rPr>
          <w:iCs/>
          <w:color w:val="000000" w:themeColor="text1"/>
          <w:lang w:val="sr-Cyrl-CS"/>
        </w:rPr>
        <w:t xml:space="preserve"> јавности </w:t>
      </w:r>
      <w:r w:rsidR="00B71A80" w:rsidRPr="00FD4EF9">
        <w:rPr>
          <w:iCs/>
          <w:color w:val="000000" w:themeColor="text1"/>
          <w:lang w:val="sr-Cyrl-CS"/>
        </w:rPr>
        <w:t xml:space="preserve"> се врши </w:t>
      </w:r>
      <w:r w:rsidR="005627F5" w:rsidRPr="00FD4EF9">
        <w:rPr>
          <w:iCs/>
          <w:color w:val="000000" w:themeColor="text1"/>
          <w:lang w:val="sr-Cyrl-CS"/>
        </w:rPr>
        <w:t xml:space="preserve">јавним позивом који се објављује у </w:t>
      </w:r>
      <w:r w:rsidR="00B1481C" w:rsidRPr="00FD4EF9">
        <w:rPr>
          <w:color w:val="000000" w:themeColor="text1"/>
          <w:lang w:val="sr-Cyrl-CS"/>
        </w:rPr>
        <w:t>најмање једн</w:t>
      </w:r>
      <w:r w:rsidR="005627F5" w:rsidRPr="00FD4EF9">
        <w:rPr>
          <w:color w:val="000000" w:themeColor="text1"/>
          <w:lang w:val="sr-Cyrl-CS"/>
        </w:rPr>
        <w:t>им</w:t>
      </w:r>
      <w:r w:rsidR="00B1481C" w:rsidRPr="00FD4EF9">
        <w:rPr>
          <w:color w:val="000000" w:themeColor="text1"/>
          <w:lang w:val="sr-Cyrl-CS"/>
        </w:rPr>
        <w:t xml:space="preserve"> </w:t>
      </w:r>
      <w:r w:rsidR="005627F5" w:rsidRPr="00FD4EF9">
        <w:rPr>
          <w:color w:val="000000" w:themeColor="text1"/>
          <w:lang w:val="sr-Cyrl-CS"/>
        </w:rPr>
        <w:t xml:space="preserve">штампаним дневним новинама </w:t>
      </w:r>
      <w:r w:rsidR="00B1481C" w:rsidRPr="00FD4EF9">
        <w:rPr>
          <w:color w:val="000000" w:themeColor="text1"/>
          <w:lang w:val="sr-Cyrl-CS"/>
        </w:rPr>
        <w:t>кој</w:t>
      </w:r>
      <w:r w:rsidR="005627F5" w:rsidRPr="00FD4EF9">
        <w:rPr>
          <w:color w:val="000000" w:themeColor="text1"/>
          <w:lang w:val="sr-Cyrl-CS"/>
        </w:rPr>
        <w:t>е</w:t>
      </w:r>
      <w:r w:rsidR="00B1481C" w:rsidRPr="00FD4EF9">
        <w:rPr>
          <w:color w:val="000000" w:themeColor="text1"/>
          <w:lang w:val="sr-Cyrl-CS"/>
        </w:rPr>
        <w:t xml:space="preserve"> излаз</w:t>
      </w:r>
      <w:r w:rsidR="005627F5" w:rsidRPr="00FD4EF9">
        <w:rPr>
          <w:color w:val="000000" w:themeColor="text1"/>
          <w:lang w:val="sr-Cyrl-CS"/>
        </w:rPr>
        <w:t>е</w:t>
      </w:r>
      <w:r w:rsidR="00B1481C" w:rsidRPr="00FD4EF9">
        <w:rPr>
          <w:color w:val="000000" w:themeColor="text1"/>
          <w:lang w:val="sr-Cyrl-CS"/>
        </w:rPr>
        <w:t xml:space="preserve"> на подручју које ће бити захваћено утицајем плана и програма и на службеном сајту органа надлежног за припрему плана и програма. </w:t>
      </w:r>
      <w:r w:rsidR="00B71A80" w:rsidRPr="00FD4EF9">
        <w:rPr>
          <w:color w:val="000000" w:themeColor="text1"/>
          <w:lang w:val="sr-Cyrl-CS"/>
        </w:rPr>
        <w:t>О</w:t>
      </w:r>
      <w:r w:rsidR="009461FB" w:rsidRPr="00FD4EF9">
        <w:rPr>
          <w:iCs/>
          <w:color w:val="000000" w:themeColor="text1"/>
          <w:lang w:val="sr-Cyrl-CS"/>
        </w:rPr>
        <w:t>рган</w:t>
      </w:r>
      <w:r w:rsidR="00F67344" w:rsidRPr="00FD4EF9">
        <w:rPr>
          <w:iCs/>
          <w:color w:val="000000" w:themeColor="text1"/>
          <w:lang w:val="sr-Cyrl-CS"/>
        </w:rPr>
        <w:t xml:space="preserve"> надлеж</w:t>
      </w:r>
      <w:r w:rsidR="00B71A80" w:rsidRPr="00FD4EF9">
        <w:rPr>
          <w:iCs/>
          <w:color w:val="000000" w:themeColor="text1"/>
          <w:lang w:val="sr-Cyrl-CS"/>
        </w:rPr>
        <w:t>ан</w:t>
      </w:r>
      <w:r w:rsidR="00F67344" w:rsidRPr="00FD4EF9">
        <w:rPr>
          <w:iCs/>
          <w:color w:val="000000" w:themeColor="text1"/>
          <w:lang w:val="sr-Cyrl-CS"/>
        </w:rPr>
        <w:t xml:space="preserve"> за припрему плана и програма </w:t>
      </w:r>
      <w:r w:rsidR="00B71A80" w:rsidRPr="00FD4EF9">
        <w:rPr>
          <w:iCs/>
          <w:color w:val="000000" w:themeColor="text1"/>
          <w:lang w:val="sr-Cyrl-CS"/>
        </w:rPr>
        <w:t xml:space="preserve">дужан је да </w:t>
      </w:r>
      <w:r w:rsidR="00F67344" w:rsidRPr="00FD4EF9">
        <w:rPr>
          <w:iCs/>
          <w:color w:val="000000" w:themeColor="text1"/>
          <w:lang w:val="sr-Cyrl-CS"/>
        </w:rPr>
        <w:t xml:space="preserve">омогући неометан електронски приступ јавности плану и програму, </w:t>
      </w:r>
      <w:r w:rsidR="00F67344" w:rsidRPr="00FD4EF9">
        <w:rPr>
          <w:color w:val="000000" w:themeColor="text1"/>
          <w:lang w:val="sr-Cyrl-CS"/>
        </w:rPr>
        <w:t xml:space="preserve">извештају о стратешкој процени утицаја, нетехничком </w:t>
      </w:r>
      <w:r w:rsidR="00B71A80" w:rsidRPr="00FD4EF9">
        <w:rPr>
          <w:color w:val="000000" w:themeColor="text1"/>
          <w:lang w:val="sr-Cyrl-CS"/>
        </w:rPr>
        <w:t>резимеу</w:t>
      </w:r>
      <w:r w:rsidR="00F67344" w:rsidRPr="00FD4EF9">
        <w:rPr>
          <w:color w:val="000000" w:themeColor="text1"/>
          <w:lang w:val="sr-Cyrl-CS"/>
        </w:rPr>
        <w:t xml:space="preserve">, мишљењу органа надлежног за послове заштите животне средини и </w:t>
      </w:r>
      <w:r w:rsidR="00F67344" w:rsidRPr="00FD4EF9">
        <w:rPr>
          <w:color w:val="000000" w:themeColor="text1"/>
          <w:lang w:val="sr-Cyrl-CS"/>
        </w:rPr>
        <w:lastRenderedPageBreak/>
        <w:t xml:space="preserve">оцени стручне комисије, мишљењима заинтересованих органа и организација и другим подацима и документацији </w:t>
      </w:r>
      <w:r w:rsidR="00B71A80" w:rsidRPr="00FD4EF9">
        <w:rPr>
          <w:color w:val="000000" w:themeColor="text1"/>
          <w:lang w:val="sr-Cyrl-CS"/>
        </w:rPr>
        <w:t xml:space="preserve">битној </w:t>
      </w:r>
      <w:r w:rsidR="00F67344" w:rsidRPr="00FD4EF9">
        <w:rPr>
          <w:color w:val="000000" w:themeColor="text1"/>
          <w:lang w:val="sr-Cyrl-CS"/>
        </w:rPr>
        <w:t xml:space="preserve">за поступак одлучивања најкасније истовремено са датумом објаве обавештења </w:t>
      </w:r>
      <w:r w:rsidR="00B71A80" w:rsidRPr="00FD4EF9">
        <w:rPr>
          <w:color w:val="000000" w:themeColor="text1"/>
          <w:lang w:val="sr-Cyrl-CS"/>
        </w:rPr>
        <w:t>у штампаним дневним новинама</w:t>
      </w:r>
      <w:r w:rsidR="00F67344" w:rsidRPr="00FD4EF9">
        <w:rPr>
          <w:color w:val="000000" w:themeColor="text1"/>
          <w:lang w:val="sr-Cyrl-CS"/>
        </w:rPr>
        <w:t xml:space="preserve">, односно чим мишљења заинтересованих органа и организација, други </w:t>
      </w:r>
      <w:r w:rsidR="00B71A80" w:rsidRPr="00FD4EF9">
        <w:rPr>
          <w:color w:val="000000" w:themeColor="text1"/>
          <w:lang w:val="sr-Cyrl-CS"/>
        </w:rPr>
        <w:t>битан</w:t>
      </w:r>
      <w:r w:rsidR="00F67344" w:rsidRPr="00FD4EF9">
        <w:rPr>
          <w:color w:val="000000" w:themeColor="text1"/>
          <w:lang w:val="sr-Cyrl-CS"/>
        </w:rPr>
        <w:t xml:space="preserve"> податак или документ постане доступан органу надлежном за припрему плана и програма.</w:t>
      </w:r>
      <w:r w:rsidR="006915CD" w:rsidRPr="00FD4EF9">
        <w:rPr>
          <w:color w:val="000000" w:themeColor="text1"/>
          <w:lang w:val="sr-Cyrl-CS"/>
        </w:rPr>
        <w:t xml:space="preserve"> </w:t>
      </w:r>
      <w:r w:rsidR="005A6E46" w:rsidRPr="00FD4EF9">
        <w:rPr>
          <w:lang w:val="sr-Cyrl-CS"/>
        </w:rPr>
        <w:t>Министар ближе прописује начин обавештавања јавности и спровођења јавне расправе о нацрту плана и програма и извештају о стратешкој процени.</w:t>
      </w:r>
    </w:p>
    <w:p w14:paraId="6B2A0209" w14:textId="77777777" w:rsidR="00917C6F" w:rsidRPr="00917C6F" w:rsidRDefault="00917C6F" w:rsidP="00917C6F">
      <w:pPr>
        <w:jc w:val="right"/>
        <w:rPr>
          <w:lang w:val="sr-Cyrl-CS"/>
        </w:rPr>
      </w:pPr>
    </w:p>
    <w:p w14:paraId="38B54720" w14:textId="55F84A70" w:rsidR="005A6E46" w:rsidRPr="00FD4EF9" w:rsidRDefault="006915CD" w:rsidP="00CF3F71">
      <w:pPr>
        <w:pStyle w:val="Normal1"/>
        <w:shd w:val="clear" w:color="auto" w:fill="FFFFFF"/>
        <w:ind w:firstLine="720"/>
        <w:jc w:val="both"/>
        <w:rPr>
          <w:lang w:val="sr-Cyrl-CS"/>
        </w:rPr>
      </w:pPr>
      <w:r w:rsidRPr="00FD4EF9">
        <w:rPr>
          <w:iCs/>
          <w:lang w:val="sr-Cyrl-CS"/>
        </w:rPr>
        <w:t xml:space="preserve">      </w:t>
      </w:r>
      <w:r w:rsidR="005A6E46" w:rsidRPr="00FD4EF9">
        <w:rPr>
          <w:iCs/>
          <w:lang w:val="sr-Cyrl-CS"/>
        </w:rPr>
        <w:t xml:space="preserve">Члан 28.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5A6E46" w:rsidRPr="00FD4EF9">
        <w:rPr>
          <w:iCs/>
          <w:lang w:val="sr-Cyrl-CS"/>
        </w:rPr>
        <w:t xml:space="preserve">прописује обавезу </w:t>
      </w:r>
      <w:r w:rsidR="00B8533A" w:rsidRPr="00FD4EF9">
        <w:rPr>
          <w:iCs/>
          <w:lang w:val="sr-Cyrl-CS"/>
        </w:rPr>
        <w:t>о</w:t>
      </w:r>
      <w:r w:rsidR="00EC20A7" w:rsidRPr="00FD4EF9">
        <w:rPr>
          <w:iCs/>
          <w:lang w:val="sr-Cyrl-CS"/>
        </w:rPr>
        <w:t>ргана надлежног за припрему пла</w:t>
      </w:r>
      <w:r w:rsidR="00B8533A" w:rsidRPr="00FD4EF9">
        <w:rPr>
          <w:iCs/>
          <w:lang w:val="sr-Cyrl-CS"/>
        </w:rPr>
        <w:t xml:space="preserve">нског документа да </w:t>
      </w:r>
      <w:r w:rsidR="005A6E46" w:rsidRPr="00FD4EF9">
        <w:rPr>
          <w:iCs/>
          <w:lang w:val="sr-Cyrl-CS"/>
        </w:rPr>
        <w:t>израд</w:t>
      </w:r>
      <w:r w:rsidR="00B8533A" w:rsidRPr="00FD4EF9">
        <w:rPr>
          <w:iCs/>
          <w:lang w:val="sr-Cyrl-CS"/>
        </w:rPr>
        <w:t>и</w:t>
      </w:r>
      <w:r w:rsidR="005A6E46" w:rsidRPr="00FD4EF9">
        <w:rPr>
          <w:iCs/>
          <w:lang w:val="sr-Cyrl-CS"/>
        </w:rPr>
        <w:t xml:space="preserve"> </w:t>
      </w:r>
      <w:r w:rsidR="00854F8F" w:rsidRPr="00FD4EF9">
        <w:rPr>
          <w:iCs/>
          <w:lang w:val="sr-Cyrl-CS"/>
        </w:rPr>
        <w:t>и</w:t>
      </w:r>
      <w:r w:rsidR="005A6E46" w:rsidRPr="00FD4EF9">
        <w:rPr>
          <w:iCs/>
          <w:lang w:val="sr-Cyrl-CS"/>
        </w:rPr>
        <w:t>звештај о учешћу заинтересованих органа и организација и јавности</w:t>
      </w:r>
      <w:r w:rsidR="00B8533A" w:rsidRPr="00FD4EF9">
        <w:rPr>
          <w:iCs/>
          <w:lang w:val="sr-Cyrl-CS"/>
        </w:rPr>
        <w:t xml:space="preserve">. </w:t>
      </w:r>
      <w:r w:rsidRPr="00FD4EF9">
        <w:rPr>
          <w:iCs/>
          <w:lang w:val="sr-Cyrl-CS"/>
        </w:rPr>
        <w:t>И</w:t>
      </w:r>
      <w:r w:rsidR="00B8533A" w:rsidRPr="00FD4EF9">
        <w:rPr>
          <w:iCs/>
          <w:lang w:val="sr-Cyrl-CS"/>
        </w:rPr>
        <w:t xml:space="preserve">звештај садржи мишљења </w:t>
      </w:r>
      <w:r w:rsidRPr="00FD4EF9">
        <w:rPr>
          <w:iCs/>
          <w:lang w:val="sr-Cyrl-CS"/>
        </w:rPr>
        <w:t>о</w:t>
      </w:r>
      <w:r w:rsidR="00B8533A" w:rsidRPr="00FD4EF9">
        <w:rPr>
          <w:iCs/>
          <w:lang w:val="sr-Cyrl-CS"/>
        </w:rPr>
        <w:t xml:space="preserve">ргана надлежног за заштиту животне средине које у себи садржи и мишљење стручне комисије, заинтересованих органа и организација и јавности и мишљења и примедбе </w:t>
      </w:r>
      <w:r w:rsidR="00B8533A" w:rsidRPr="00FD4EF9">
        <w:rPr>
          <w:lang w:val="sr-Cyrl-CS"/>
        </w:rPr>
        <w:t>достављене и изјављене у поступку прекограничних консултација</w:t>
      </w:r>
      <w:r w:rsidRPr="00FD4EF9">
        <w:rPr>
          <w:lang w:val="sr-Cyrl-CS"/>
        </w:rPr>
        <w:t xml:space="preserve"> ако су спроведене у складу са овим законом</w:t>
      </w:r>
      <w:r w:rsidR="00B8533A" w:rsidRPr="00FD4EF9">
        <w:rPr>
          <w:lang w:val="sr-Cyrl-CS"/>
        </w:rPr>
        <w:t>.</w:t>
      </w:r>
    </w:p>
    <w:p w14:paraId="11355607" w14:textId="304B5B3F" w:rsidR="00FD0A85" w:rsidRPr="00FD4EF9" w:rsidRDefault="00FD0A85" w:rsidP="00FD0A85">
      <w:pPr>
        <w:pStyle w:val="Normal1"/>
        <w:shd w:val="clear" w:color="auto" w:fill="FFFFFF"/>
        <w:jc w:val="both"/>
        <w:rPr>
          <w:lang w:val="sr-Cyrl-CS"/>
        </w:rPr>
      </w:pPr>
      <w:r w:rsidRPr="00FD4EF9">
        <w:rPr>
          <w:lang w:val="sr-Cyrl-CS"/>
        </w:rPr>
        <w:t xml:space="preserve">             </w:t>
      </w:r>
      <w:r w:rsidR="006915CD" w:rsidRPr="00FD4EF9">
        <w:rPr>
          <w:lang w:val="sr-Cyrl-CS"/>
        </w:rPr>
        <w:t xml:space="preserve">     </w:t>
      </w:r>
      <w:r w:rsidRPr="00FD4EF9">
        <w:rPr>
          <w:lang w:val="sr-Cyrl-CS"/>
        </w:rPr>
        <w:t xml:space="preserve"> Члан 29.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lang w:val="sr-Cyrl-CS"/>
        </w:rPr>
        <w:t xml:space="preserve">прописује да </w:t>
      </w:r>
      <w:r w:rsidR="006915CD" w:rsidRPr="00FD4EF9">
        <w:rPr>
          <w:lang w:val="sr-Cyrl-CS"/>
        </w:rPr>
        <w:t>о</w:t>
      </w:r>
      <w:r w:rsidRPr="00FD4EF9">
        <w:rPr>
          <w:lang w:val="sr-Cyrl-CS"/>
        </w:rPr>
        <w:t>рган надлежан за припрему плана и програма доставља органу надлежном за послове заштите животне средине на сагласност извештај о стратешкој процени заједно са нацртом плана и програма и извештајем о учешћу заинтересованих органа и организација и јавности.</w:t>
      </w:r>
    </w:p>
    <w:p w14:paraId="2523C368" w14:textId="7E5E2CC1" w:rsidR="00FD0A85" w:rsidRPr="00FD4EF9" w:rsidRDefault="00B35E6F" w:rsidP="00FD0A85">
      <w:pPr>
        <w:pStyle w:val="Normal1"/>
        <w:shd w:val="clear" w:color="auto" w:fill="FFFFFF"/>
        <w:jc w:val="both"/>
        <w:rPr>
          <w:lang w:val="sr-Cyrl-CS"/>
        </w:rPr>
      </w:pPr>
      <w:r w:rsidRPr="00FD4EF9">
        <w:rPr>
          <w:lang w:val="sr-Cyrl-CS"/>
        </w:rPr>
        <w:t xml:space="preserve">              </w:t>
      </w:r>
      <w:r w:rsidR="00FD0A85" w:rsidRPr="00FD4EF9">
        <w:rPr>
          <w:lang w:val="sr-Cyrl-CS"/>
        </w:rPr>
        <w:t xml:space="preserve">Орган надлежан за заштиту животне средине оцењује извештај из става 1. овог члана применом критеријума садржаних у Прилогу II овог закона, узимајући у обзир мишљења и примедбе јавности и заинтересованих органа и организација. </w:t>
      </w:r>
    </w:p>
    <w:p w14:paraId="31C9FD3A" w14:textId="6C0C55FA" w:rsidR="00421355" w:rsidRPr="00FD4EF9" w:rsidRDefault="00B35E6F" w:rsidP="00421355">
      <w:pPr>
        <w:pStyle w:val="Normal1"/>
        <w:shd w:val="clear" w:color="auto" w:fill="FFFFFF"/>
        <w:jc w:val="both"/>
        <w:rPr>
          <w:lang w:val="sr-Cyrl-CS"/>
        </w:rPr>
      </w:pPr>
      <w:r w:rsidRPr="00FD4EF9">
        <w:rPr>
          <w:lang w:val="sr-Cyrl-CS"/>
        </w:rPr>
        <w:t xml:space="preserve">               </w:t>
      </w:r>
      <w:r w:rsidR="00FD0A85" w:rsidRPr="00FD4EF9">
        <w:rPr>
          <w:lang w:val="sr-Cyrl-CS"/>
        </w:rPr>
        <w:t>Члан</w:t>
      </w:r>
      <w:r w:rsidR="00641468" w:rsidRPr="00FD4EF9">
        <w:rPr>
          <w:lang w:val="sr-Cyrl-CS"/>
        </w:rPr>
        <w:t xml:space="preserve"> </w:t>
      </w:r>
      <w:r w:rsidR="00FD0A85" w:rsidRPr="00FD4EF9">
        <w:rPr>
          <w:lang w:val="sr-Cyrl-CS"/>
        </w:rPr>
        <w:t xml:space="preserve">30.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="00641468" w:rsidRPr="00FD4EF9">
        <w:rPr>
          <w:lang w:val="sr-Cyrl-CS"/>
        </w:rPr>
        <w:t xml:space="preserve">дефинише да на основу оцене извештаја о стратешкој процени, орган надлежан за послове заштите животне средине даје сагласност на наведени извештај или одбија давање сагласности. Орган надлежан за заштиту животне средине оцењује извештај о стратешкој процени применом критеријума садржаних у Прилогу II овог закона, узимајући у обзир мишљења и примедбе јавности и заинтересованих органа и организација. Орган надлежан за припрему плана или програма не може упутити план или програм у даљу процедуру усвајања без сагласности </w:t>
      </w:r>
      <w:r w:rsidR="00854F8F" w:rsidRPr="00FD4EF9">
        <w:rPr>
          <w:lang w:val="sr-Cyrl-CS"/>
        </w:rPr>
        <w:t xml:space="preserve">органа надлежног за послове заштите животне средине </w:t>
      </w:r>
      <w:r w:rsidR="00641468" w:rsidRPr="00FD4EF9">
        <w:rPr>
          <w:lang w:val="sr-Cyrl-CS"/>
        </w:rPr>
        <w:t>на извештај о стратешкој процени</w:t>
      </w:r>
      <w:r w:rsidR="009461FB" w:rsidRPr="00FD4EF9">
        <w:rPr>
          <w:lang w:val="sr-Cyrl-CS"/>
        </w:rPr>
        <w:t>.</w:t>
      </w:r>
    </w:p>
    <w:p w14:paraId="7BD8DDEF" w14:textId="4CCCE8D0" w:rsidR="00421355" w:rsidRPr="00FD4EF9" w:rsidRDefault="00641468" w:rsidP="00270879">
      <w:pPr>
        <w:pStyle w:val="Normal1"/>
        <w:shd w:val="clear" w:color="auto" w:fill="FFFFFF"/>
        <w:spacing w:before="0" w:beforeAutospacing="0"/>
        <w:ind w:firstLine="720"/>
        <w:jc w:val="both"/>
        <w:rPr>
          <w:lang w:val="sr-Cyrl-CS"/>
        </w:rPr>
      </w:pPr>
      <w:r w:rsidRPr="00FD4EF9">
        <w:rPr>
          <w:bCs/>
          <w:lang w:val="sr-Cyrl-CS"/>
        </w:rPr>
        <w:t xml:space="preserve">Члан 31.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302FE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bCs/>
          <w:lang w:val="sr-Cyrl-CS"/>
        </w:rPr>
        <w:t xml:space="preserve">дефинише да </w:t>
      </w:r>
      <w:r w:rsidR="00B35E6F" w:rsidRPr="00FD4EF9">
        <w:rPr>
          <w:lang w:val="sr-Cyrl-CS"/>
        </w:rPr>
        <w:t>о</w:t>
      </w:r>
      <w:r w:rsidRPr="00FD4EF9">
        <w:rPr>
          <w:lang w:val="sr-Cyrl-CS"/>
        </w:rPr>
        <w:t>цену прихватљивости плана и програма спроводи министарство надлежно за послове заштите животне средине</w:t>
      </w:r>
      <w:r w:rsidR="00854F8F" w:rsidRPr="00FD4EF9">
        <w:rPr>
          <w:lang w:val="sr-Cyrl-CS"/>
        </w:rPr>
        <w:t>,</w:t>
      </w:r>
      <w:r w:rsidRPr="00FD4EF9">
        <w:rPr>
          <w:lang w:val="sr-Cyrl-CS"/>
        </w:rPr>
        <w:t xml:space="preserve"> односно орган надлежан за послове заштите животне средине аутономне покрајине, у складу са законом којим се уређује заштита природе, за план и програм који сам или </w:t>
      </w:r>
      <w:r w:rsidR="00B94F62" w:rsidRPr="00FD4EF9">
        <w:rPr>
          <w:lang w:val="sr-Cyrl-CS"/>
        </w:rPr>
        <w:t xml:space="preserve">заједно </w:t>
      </w:r>
      <w:r w:rsidRPr="00FD4EF9">
        <w:rPr>
          <w:lang w:val="sr-Cyrl-CS"/>
        </w:rPr>
        <w:t>с</w:t>
      </w:r>
      <w:r w:rsidR="00B94F62" w:rsidRPr="00FD4EF9">
        <w:rPr>
          <w:lang w:val="sr-Cyrl-CS"/>
        </w:rPr>
        <w:t>а</w:t>
      </w:r>
      <w:r w:rsidRPr="00FD4EF9">
        <w:rPr>
          <w:lang w:val="sr-Cyrl-CS"/>
        </w:rPr>
        <w:t xml:space="preserve"> другим планом и програмом</w:t>
      </w:r>
      <w:r w:rsidR="00B35E6F" w:rsidRPr="00FD4EF9">
        <w:rPr>
          <w:lang w:val="sr-Cyrl-CS"/>
        </w:rPr>
        <w:t>,</w:t>
      </w:r>
      <w:r w:rsidRPr="00FD4EF9">
        <w:rPr>
          <w:lang w:val="sr-Cyrl-CS"/>
        </w:rPr>
        <w:t xml:space="preserve"> пројектом, радовима или активностима, може имати значајан негативан утицај на циљеве очувања и целовитост подручја еколошке мреже</w:t>
      </w:r>
      <w:r w:rsidR="00B94F62" w:rsidRPr="00FD4EF9">
        <w:rPr>
          <w:lang w:val="sr-Cyrl-CS"/>
        </w:rPr>
        <w:t xml:space="preserve"> (став 1)</w:t>
      </w:r>
      <w:r w:rsidRPr="00FD4EF9">
        <w:rPr>
          <w:lang w:val="sr-Cyrl-CS"/>
        </w:rPr>
        <w:t>.</w:t>
      </w:r>
      <w:r w:rsidR="00B94F62" w:rsidRPr="00FD4EF9">
        <w:rPr>
          <w:lang w:val="sr-Cyrl-CS"/>
        </w:rPr>
        <w:t xml:space="preserve"> </w:t>
      </w:r>
      <w:r w:rsidR="00B94F62" w:rsidRPr="00FD4EF9">
        <w:rPr>
          <w:color w:val="000000" w:themeColor="text1"/>
          <w:lang w:val="sr-Cyrl-CS"/>
        </w:rPr>
        <w:t xml:space="preserve">Поступак оцене прихватљивости  се састоји из претходне и главне оцене прихватљивости (став 2). Поступак претходне оцене прихватљивости спроводи се пре доношења одлуке о изради стратешке процене утицаја, а поступак главне оцене прихватљивости пре израде извештаја о стратешкој процени утицаја (ст.  3. и 4). </w:t>
      </w:r>
      <w:bookmarkStart w:id="3" w:name="_Hlk124326356"/>
      <w:r w:rsidR="00B94F62" w:rsidRPr="00FD4EF9">
        <w:rPr>
          <w:color w:val="000000" w:themeColor="text1"/>
          <w:lang w:val="sr-Cyrl-CS"/>
        </w:rPr>
        <w:t xml:space="preserve"> Ако на основу спроведене оцене прихватљивости </w:t>
      </w:r>
      <w:r w:rsidR="00B94F62" w:rsidRPr="00FD4EF9">
        <w:rPr>
          <w:color w:val="000000" w:themeColor="text1"/>
          <w:lang w:val="sr-Cyrl-CS"/>
        </w:rPr>
        <w:lastRenderedPageBreak/>
        <w:t xml:space="preserve">Министарство, односно орган надлежан за послове заштите животне средине аутономне покрајине, утврди да план и програм може да има значајан негативан утицај на циљеве очувања и целовитост подручја еколошке мреже, орган надлежан за послове заштите животне средине одбија да да  сагласност на извештај о стратешкој процени. </w:t>
      </w:r>
      <w:bookmarkEnd w:id="3"/>
    </w:p>
    <w:p w14:paraId="2EF94EFB" w14:textId="1C4CE3D3" w:rsidR="00B66C41" w:rsidRPr="00FD4EF9" w:rsidRDefault="00A45E6A" w:rsidP="00270879">
      <w:pPr>
        <w:pStyle w:val="Normal1"/>
        <w:shd w:val="clear" w:color="auto" w:fill="FFFFFF"/>
        <w:spacing w:before="0" w:beforeAutospacing="0"/>
        <w:ind w:firstLine="720"/>
        <w:jc w:val="both"/>
        <w:rPr>
          <w:lang w:val="sr-Cyrl-CS"/>
        </w:rPr>
      </w:pPr>
      <w:r w:rsidRPr="00FD4EF9">
        <w:rPr>
          <w:lang w:val="sr-Cyrl-CS"/>
        </w:rPr>
        <w:t>Ч</w:t>
      </w:r>
      <w:r w:rsidR="002602AC" w:rsidRPr="00FD4EF9">
        <w:rPr>
          <w:lang w:val="sr-Cyrl-CS"/>
        </w:rPr>
        <w:t>ланом</w:t>
      </w:r>
      <w:r w:rsidRPr="00FD4EF9">
        <w:rPr>
          <w:lang w:val="sr-Cyrl-CS"/>
        </w:rPr>
        <w:t xml:space="preserve"> 32.</w:t>
      </w:r>
      <w:r w:rsidR="002302FE" w:rsidRPr="002302FE">
        <w:rPr>
          <w:bCs/>
          <w:color w:val="000000" w:themeColor="text1"/>
          <w:lang w:val="sr-Cyrl-CS"/>
        </w:rPr>
        <w:t xml:space="preserve"> </w:t>
      </w:r>
      <w:r w:rsidR="002302FE">
        <w:rPr>
          <w:bCs/>
          <w:color w:val="000000" w:themeColor="text1"/>
          <w:lang w:val="sr-Cyrl-CS"/>
        </w:rPr>
        <w:t>Предлога закона</w:t>
      </w:r>
      <w:r w:rsidR="002602AC" w:rsidRPr="00FD4EF9">
        <w:rPr>
          <w:lang w:val="sr-Cyrl-CS"/>
        </w:rPr>
        <w:t xml:space="preserve"> се дефинишу </w:t>
      </w:r>
      <w:r w:rsidR="002B2535" w:rsidRPr="00FD4EF9">
        <w:rPr>
          <w:lang w:val="sr-Cyrl-CS"/>
        </w:rPr>
        <w:t xml:space="preserve">прекограничне консултације, односно </w:t>
      </w:r>
      <w:r w:rsidR="002602AC" w:rsidRPr="00FD4EF9">
        <w:rPr>
          <w:lang w:val="sr-Cyrl-CS"/>
        </w:rPr>
        <w:t>обавезе државе порекла и погође</w:t>
      </w:r>
      <w:r w:rsidR="009E1C18">
        <w:rPr>
          <w:lang w:val="sr-Cyrl-CS"/>
        </w:rPr>
        <w:t>н</w:t>
      </w:r>
      <w:r w:rsidR="002602AC" w:rsidRPr="00FD4EF9">
        <w:rPr>
          <w:lang w:val="sr-Cyrl-CS"/>
        </w:rPr>
        <w:t>е државе у случају да план или програм може имати значајне негативне утицаје на животну сре</w:t>
      </w:r>
      <w:r w:rsidR="000A112D" w:rsidRPr="00FD4EF9">
        <w:rPr>
          <w:lang w:val="sr-Cyrl-CS"/>
        </w:rPr>
        <w:t xml:space="preserve">дину друге </w:t>
      </w:r>
      <w:r w:rsidR="002602AC" w:rsidRPr="00FD4EF9">
        <w:rPr>
          <w:lang w:val="sr-Cyrl-CS"/>
        </w:rPr>
        <w:t>државе и здравље људи.</w:t>
      </w:r>
      <w:r w:rsidR="007119F7" w:rsidRPr="00FD4EF9">
        <w:rPr>
          <w:lang w:val="sr-Cyrl-CS"/>
        </w:rPr>
        <w:t xml:space="preserve"> </w:t>
      </w:r>
      <w:r w:rsidR="002B2535" w:rsidRPr="00FD4EF9">
        <w:rPr>
          <w:lang w:val="sr-Cyrl-CS"/>
        </w:rPr>
        <w:t xml:space="preserve">Приликом прекограничних консултација, </w:t>
      </w:r>
      <w:r w:rsidR="00B94F62" w:rsidRPr="00FD4EF9">
        <w:rPr>
          <w:lang w:val="sr-Cyrl-CS"/>
        </w:rPr>
        <w:t xml:space="preserve">надлежни органи државе порекла и погођене државе </w:t>
      </w:r>
      <w:r w:rsidR="002B2535" w:rsidRPr="00FD4EF9">
        <w:rPr>
          <w:lang w:val="sr-Cyrl-CS"/>
        </w:rPr>
        <w:t>договори</w:t>
      </w:r>
      <w:r w:rsidR="00B94F62" w:rsidRPr="00FD4EF9">
        <w:rPr>
          <w:lang w:val="sr-Cyrl-CS"/>
        </w:rPr>
        <w:t>ће</w:t>
      </w:r>
      <w:r w:rsidR="002B2535" w:rsidRPr="00FD4EF9">
        <w:rPr>
          <w:lang w:val="sr-Cyrl-CS"/>
        </w:rPr>
        <w:t xml:space="preserve"> начин учешћа заинтересованих органа и организација и јавности у поступку одлучивања, приступ</w:t>
      </w:r>
      <w:r w:rsidR="008D0769" w:rsidRPr="00FD4EF9">
        <w:rPr>
          <w:lang w:val="sr-Cyrl-CS"/>
        </w:rPr>
        <w:t>а</w:t>
      </w:r>
      <w:r w:rsidR="002B2535" w:rsidRPr="00FD4EF9">
        <w:rPr>
          <w:lang w:val="sr-Cyrl-CS"/>
        </w:rPr>
        <w:t xml:space="preserve"> информацијама о могућим прекограничним утицајима и достављања мишљења и примед</w:t>
      </w:r>
      <w:r w:rsidR="008D0769" w:rsidRPr="00FD4EF9">
        <w:rPr>
          <w:lang w:val="sr-Cyrl-CS"/>
        </w:rPr>
        <w:t>аба</w:t>
      </w:r>
      <w:r w:rsidR="002B2535" w:rsidRPr="00FD4EF9">
        <w:rPr>
          <w:lang w:val="sr-Cyrl-CS"/>
        </w:rPr>
        <w:t>.</w:t>
      </w:r>
      <w:r w:rsidR="007D6E98" w:rsidRPr="00FD4EF9">
        <w:rPr>
          <w:lang w:val="sr-Cyrl-CS"/>
        </w:rPr>
        <w:t xml:space="preserve"> </w:t>
      </w:r>
      <w:r w:rsidR="007D6E98" w:rsidRPr="00FD4EF9">
        <w:rPr>
          <w:color w:val="000000"/>
          <w:lang w:val="sr-Cyrl-CS"/>
        </w:rPr>
        <w:t>О давању сагласности на извештај о стратешкој процени Министарство обавештава надлежни орган друге државе која је била консултована у поступку одлучивања</w:t>
      </w:r>
      <w:r w:rsidR="007D6E98" w:rsidRPr="00FD4EF9">
        <w:rPr>
          <w:lang w:val="sr-Cyrl-CS"/>
        </w:rPr>
        <w:t xml:space="preserve">. </w:t>
      </w:r>
      <w:r w:rsidR="007D6E98" w:rsidRPr="00FD4EF9">
        <w:rPr>
          <w:color w:val="000000" w:themeColor="text1"/>
          <w:lang w:val="sr-Cyrl-CS"/>
        </w:rPr>
        <w:t>Министарство је дужно да затражи од надлежног органа друге државе учешће у поступку одлучивања о плановима и програмима</w:t>
      </w:r>
      <w:r w:rsidR="007D6E98" w:rsidRPr="00FD4EF9">
        <w:rPr>
          <w:color w:val="FF0000"/>
          <w:lang w:val="sr-Cyrl-CS"/>
        </w:rPr>
        <w:t xml:space="preserve"> </w:t>
      </w:r>
      <w:r w:rsidR="007D6E98" w:rsidRPr="00FD4EF9">
        <w:rPr>
          <w:color w:val="000000" w:themeColor="text1"/>
          <w:lang w:val="sr-Cyrl-CS"/>
        </w:rPr>
        <w:t>који могу да имају значајан утицај на чиниоце животне средине и здрав</w:t>
      </w:r>
      <w:r w:rsidR="002678BA">
        <w:rPr>
          <w:color w:val="000000" w:themeColor="text1"/>
          <w:lang w:val="sr-Cyrl-CS"/>
        </w:rPr>
        <w:t>љ</w:t>
      </w:r>
      <w:r w:rsidR="007D6E98" w:rsidRPr="00FD4EF9">
        <w:rPr>
          <w:color w:val="000000" w:themeColor="text1"/>
          <w:lang w:val="sr-Cyrl-CS"/>
        </w:rPr>
        <w:t>е људи на територији Републике Србије.</w:t>
      </w:r>
      <w:r w:rsidR="00BA3349" w:rsidRPr="00FD4EF9">
        <w:rPr>
          <w:color w:val="000000" w:themeColor="text1"/>
          <w:lang w:val="sr-Cyrl-CS"/>
        </w:rPr>
        <w:t xml:space="preserve"> </w:t>
      </w:r>
      <w:r w:rsidR="007D6E98" w:rsidRPr="00FD4EF9">
        <w:rPr>
          <w:color w:val="000000" w:themeColor="text1"/>
          <w:lang w:val="sr-Cyrl-CS"/>
        </w:rPr>
        <w:t>О примљеним информацијама о нацрту плана и програма, вероватном прекограничном утицају и предложеним мерама друге државе, Министарство обавештава заинтересоване органе и организације и јавност.</w:t>
      </w:r>
      <w:r w:rsidR="00BA3349" w:rsidRPr="00FD4EF9">
        <w:rPr>
          <w:color w:val="000000" w:themeColor="text1"/>
          <w:lang w:val="sr-Cyrl-CS"/>
        </w:rPr>
        <w:t xml:space="preserve"> М</w:t>
      </w:r>
      <w:r w:rsidR="007D6E98" w:rsidRPr="00FD4EF9">
        <w:rPr>
          <w:color w:val="000000" w:themeColor="text1"/>
          <w:lang w:val="sr-Cyrl-CS"/>
        </w:rPr>
        <w:t xml:space="preserve">ишљења заинтересованих органа и организација и јавности о прекограничним утицајима и предложеним мерама спречавања и/или смањења прекограничних утицаја </w:t>
      </w:r>
      <w:r w:rsidR="00BA3349" w:rsidRPr="00FD4EF9">
        <w:rPr>
          <w:color w:val="000000" w:themeColor="text1"/>
          <w:lang w:val="sr-Cyrl-CS"/>
        </w:rPr>
        <w:t>Министарство</w:t>
      </w:r>
      <w:r w:rsidR="00BB29CE" w:rsidRPr="00FD4EF9">
        <w:rPr>
          <w:lang w:val="sr-Cyrl-CS"/>
        </w:rPr>
        <w:t xml:space="preserve"> узима у обзир приликом давања мишљења надлежном органу друге државе.</w:t>
      </w:r>
    </w:p>
    <w:p w14:paraId="20D22EC2" w14:textId="4DC4D3CC" w:rsidR="0054765D" w:rsidRPr="00FD4EF9" w:rsidRDefault="00A24373" w:rsidP="00270879">
      <w:pPr>
        <w:pStyle w:val="Normal1"/>
        <w:shd w:val="clear" w:color="auto" w:fill="FFFFFF"/>
        <w:spacing w:before="0" w:beforeAutospacing="0"/>
        <w:ind w:firstLine="720"/>
        <w:jc w:val="both"/>
        <w:rPr>
          <w:color w:val="FF0000"/>
          <w:lang w:val="sr-Cyrl-CS"/>
        </w:rPr>
      </w:pPr>
      <w:r w:rsidRPr="00FD4EF9">
        <w:rPr>
          <w:color w:val="000000" w:themeColor="text1"/>
          <w:lang w:val="sr-Cyrl-CS"/>
        </w:rPr>
        <w:t>Члан</w:t>
      </w:r>
      <w:r w:rsidR="00BB29CE" w:rsidRPr="00FD4EF9">
        <w:rPr>
          <w:color w:val="000000" w:themeColor="text1"/>
          <w:lang w:val="sr-Cyrl-CS"/>
        </w:rPr>
        <w:t xml:space="preserve"> </w:t>
      </w:r>
      <w:r w:rsidR="00BB29CE" w:rsidRPr="00FD4EF9">
        <w:rPr>
          <w:lang w:val="sr-Cyrl-CS"/>
        </w:rPr>
        <w:t>33</w:t>
      </w:r>
      <w:r w:rsidR="00BB29CE" w:rsidRPr="001D1CA0">
        <w:rPr>
          <w:lang w:val="sr-Cyrl-CS"/>
        </w:rPr>
        <w:t>.</w:t>
      </w:r>
      <w:r w:rsidRPr="00FD4EF9">
        <w:rPr>
          <w:color w:val="FF0000"/>
          <w:lang w:val="sr-Cyrl-CS"/>
        </w:rPr>
        <w:t xml:space="preserve"> </w:t>
      </w:r>
      <w:r w:rsidR="001D1CA0" w:rsidRPr="001D1CA0">
        <w:rPr>
          <w:lang w:val="sr-Cyrl-CS"/>
        </w:rPr>
        <w:t xml:space="preserve">Предлога закона </w:t>
      </w:r>
      <w:r w:rsidRPr="00FD4EF9">
        <w:rPr>
          <w:color w:val="000000" w:themeColor="text1"/>
          <w:lang w:val="sr-Cyrl-CS"/>
        </w:rPr>
        <w:t xml:space="preserve">дефинише да су </w:t>
      </w:r>
      <w:r w:rsidR="007119F7" w:rsidRPr="00FD4EF9">
        <w:rPr>
          <w:color w:val="000000" w:themeColor="text1"/>
          <w:lang w:val="sr-Cyrl-CS"/>
        </w:rPr>
        <w:t>и</w:t>
      </w:r>
      <w:r w:rsidRPr="00FD4EF9">
        <w:rPr>
          <w:color w:val="000000" w:themeColor="text1"/>
          <w:lang w:val="sr-Cyrl-CS"/>
        </w:rPr>
        <w:t xml:space="preserve">звештај о стратешкој процени, резултати учешћа заинтересованих органа и организација и јавности и других држава у случају прекограничног утицаја, саставни део </w:t>
      </w:r>
      <w:r w:rsidRPr="00FD4EF9">
        <w:rPr>
          <w:lang w:val="sr-Cyrl-CS"/>
        </w:rPr>
        <w:t>планске документације</w:t>
      </w:r>
      <w:r w:rsidR="006229B5" w:rsidRPr="00FD4EF9">
        <w:rPr>
          <w:lang w:val="sr-Cyrl-CS"/>
        </w:rPr>
        <w:t xml:space="preserve"> (став 1)</w:t>
      </w:r>
      <w:r w:rsidRPr="00FD4EF9">
        <w:rPr>
          <w:lang w:val="sr-Cyrl-CS"/>
        </w:rPr>
        <w:t>.</w:t>
      </w:r>
      <w:r w:rsidR="006229B5" w:rsidRPr="00FD4EF9">
        <w:rPr>
          <w:lang w:val="sr-Cyrl-CS"/>
        </w:rPr>
        <w:t xml:space="preserve"> Прописана је обавеза, у</w:t>
      </w:r>
      <w:r w:rsidR="00371AE5" w:rsidRPr="00FD4EF9">
        <w:rPr>
          <w:color w:val="000000" w:themeColor="text1"/>
          <w:lang w:val="sr-Cyrl-CS"/>
        </w:rPr>
        <w:t xml:space="preserve"> став</w:t>
      </w:r>
      <w:r w:rsidR="006229B5" w:rsidRPr="00FD4EF9">
        <w:rPr>
          <w:color w:val="000000" w:themeColor="text1"/>
          <w:lang w:val="sr-Cyrl-CS"/>
        </w:rPr>
        <w:t>у</w:t>
      </w:r>
      <w:r w:rsidR="00371AE5" w:rsidRPr="00FD4EF9">
        <w:rPr>
          <w:color w:val="000000" w:themeColor="text1"/>
          <w:lang w:val="sr-Cyrl-CS"/>
        </w:rPr>
        <w:t xml:space="preserve"> 2</w:t>
      </w:r>
      <w:r w:rsidR="006229B5" w:rsidRPr="00FD4EF9">
        <w:rPr>
          <w:color w:val="000000" w:themeColor="text1"/>
          <w:lang w:val="sr-Cyrl-CS"/>
        </w:rPr>
        <w:t>,</w:t>
      </w:r>
      <w:r w:rsidR="00785A1D" w:rsidRPr="00FD4EF9">
        <w:rPr>
          <w:color w:val="000000" w:themeColor="text1"/>
          <w:lang w:val="sr-Cyrl-CS"/>
        </w:rPr>
        <w:t xml:space="preserve"> </w:t>
      </w:r>
      <w:r w:rsidR="00371AE5" w:rsidRPr="00FD4EF9">
        <w:rPr>
          <w:color w:val="000000" w:themeColor="text1"/>
          <w:lang w:val="sr-Cyrl-CS"/>
        </w:rPr>
        <w:t xml:space="preserve"> </w:t>
      </w:r>
      <w:r w:rsidR="006229B5" w:rsidRPr="00FD4EF9">
        <w:rPr>
          <w:color w:val="000000" w:themeColor="text1"/>
          <w:lang w:val="sr-Cyrl-CS"/>
        </w:rPr>
        <w:t>о</w:t>
      </w:r>
      <w:r w:rsidR="00785A1D" w:rsidRPr="00FD4EF9">
        <w:rPr>
          <w:color w:val="000000" w:themeColor="text1"/>
          <w:lang w:val="sr-Cyrl-CS"/>
        </w:rPr>
        <w:t>рган</w:t>
      </w:r>
      <w:r w:rsidR="006229B5" w:rsidRPr="00FD4EF9">
        <w:rPr>
          <w:color w:val="000000" w:themeColor="text1"/>
          <w:lang w:val="sr-Cyrl-CS"/>
        </w:rPr>
        <w:t>а</w:t>
      </w:r>
      <w:r w:rsidR="00785A1D" w:rsidRPr="00FD4EF9">
        <w:rPr>
          <w:color w:val="000000" w:themeColor="text1"/>
          <w:lang w:val="sr-Cyrl-CS"/>
        </w:rPr>
        <w:t xml:space="preserve"> надлежн</w:t>
      </w:r>
      <w:r w:rsidR="006229B5" w:rsidRPr="00FD4EF9">
        <w:rPr>
          <w:color w:val="000000" w:themeColor="text1"/>
          <w:lang w:val="sr-Cyrl-CS"/>
        </w:rPr>
        <w:t>ог</w:t>
      </w:r>
      <w:r w:rsidR="00785A1D" w:rsidRPr="00FD4EF9">
        <w:rPr>
          <w:color w:val="000000" w:themeColor="text1"/>
          <w:lang w:val="sr-Cyrl-CS"/>
        </w:rPr>
        <w:t xml:space="preserve"> за припрему плана и програма да обавести јавност о</w:t>
      </w:r>
      <w:r w:rsidR="00785A1D" w:rsidRPr="00FD4EF9">
        <w:rPr>
          <w:color w:val="FF0000"/>
          <w:lang w:val="sr-Cyrl-CS"/>
        </w:rPr>
        <w:t xml:space="preserve"> </w:t>
      </w:r>
      <w:r w:rsidR="00785A1D" w:rsidRPr="00FD4EF9">
        <w:rPr>
          <w:lang w:val="sr-Cyrl-CS"/>
        </w:rPr>
        <w:t xml:space="preserve">усвајању </w:t>
      </w:r>
      <w:r w:rsidR="006229B5" w:rsidRPr="00FD4EF9">
        <w:rPr>
          <w:lang w:val="sr-Cyrl-CS"/>
        </w:rPr>
        <w:t xml:space="preserve">плана и програма </w:t>
      </w:r>
      <w:r w:rsidR="00785A1D" w:rsidRPr="00FD4EF9">
        <w:rPr>
          <w:color w:val="000000" w:themeColor="text1"/>
          <w:lang w:val="sr-Cyrl-CS"/>
        </w:rPr>
        <w:t xml:space="preserve">путем </w:t>
      </w:r>
      <w:r w:rsidR="00785A1D" w:rsidRPr="00FD4EF9">
        <w:rPr>
          <w:lang w:val="sr-Cyrl-CS"/>
        </w:rPr>
        <w:t>најмање једних штампаних дневних</w:t>
      </w:r>
      <w:r w:rsidR="000741D2" w:rsidRPr="00FD4EF9">
        <w:rPr>
          <w:lang w:val="sr-Cyrl-CS"/>
        </w:rPr>
        <w:t xml:space="preserve"> </w:t>
      </w:r>
      <w:r w:rsidR="00785A1D" w:rsidRPr="00FD4EF9">
        <w:rPr>
          <w:lang w:val="sr-Cyrl-CS"/>
        </w:rPr>
        <w:t>новина као и</w:t>
      </w:r>
      <w:r w:rsidR="00785A1D" w:rsidRPr="00FD4EF9">
        <w:rPr>
          <w:color w:val="000000" w:themeColor="text1"/>
          <w:lang w:val="sr-Cyrl-CS"/>
        </w:rPr>
        <w:t xml:space="preserve"> на свом службеном сајту</w:t>
      </w:r>
      <w:r w:rsidR="00BA3349" w:rsidRPr="00FD4EF9">
        <w:rPr>
          <w:color w:val="000000" w:themeColor="text1"/>
          <w:lang w:val="sr-Cyrl-CS"/>
        </w:rPr>
        <w:t>.</w:t>
      </w:r>
      <w:r w:rsidR="006229B5" w:rsidRPr="00FD4EF9">
        <w:rPr>
          <w:color w:val="000000" w:themeColor="text1"/>
          <w:lang w:val="sr-Cyrl-CS"/>
        </w:rPr>
        <w:t xml:space="preserve"> Обавештење има садржину која је прописана у ставу 3. тог члана</w:t>
      </w:r>
      <w:r w:rsidR="002A4502" w:rsidRPr="00FD4EF9">
        <w:rPr>
          <w:color w:val="000000" w:themeColor="text1"/>
          <w:lang w:val="sr-Cyrl-CS"/>
        </w:rPr>
        <w:t>:</w:t>
      </w:r>
      <w:r w:rsidR="006229B5" w:rsidRPr="00FD4EF9">
        <w:rPr>
          <w:color w:val="000000" w:themeColor="text1"/>
          <w:lang w:val="sr-Cyrl-CS"/>
        </w:rPr>
        <w:t xml:space="preserve"> Обавештење садржи назив и обухват плана и програма</w:t>
      </w:r>
      <w:r w:rsidR="002A4502" w:rsidRPr="00FD4EF9">
        <w:rPr>
          <w:color w:val="000000" w:themeColor="text1"/>
          <w:lang w:val="sr-Cyrl-CS"/>
        </w:rPr>
        <w:t>,</w:t>
      </w:r>
      <w:r w:rsidR="002A4502" w:rsidRPr="00FD4EF9">
        <w:rPr>
          <w:lang w:val="sr-Cyrl-CS"/>
        </w:rPr>
        <w:t xml:space="preserve"> мере спречавања и/или смањења значајних утицаја спровођења плана и програма на животну средину и начин праћења значајних утицаја спровођења плана и програма</w:t>
      </w:r>
      <w:r w:rsidR="006229B5" w:rsidRPr="00FD4EF9">
        <w:rPr>
          <w:color w:val="000000" w:themeColor="text1"/>
          <w:lang w:val="sr-Cyrl-CS"/>
        </w:rPr>
        <w:t xml:space="preserve"> и нетехнички резиме извештаја о стратешкој процени</w:t>
      </w:r>
      <w:r w:rsidR="002A4502" w:rsidRPr="00FD4EF9">
        <w:rPr>
          <w:color w:val="000000" w:themeColor="text1"/>
          <w:lang w:val="sr-Cyrl-CS"/>
        </w:rPr>
        <w:t xml:space="preserve">. </w:t>
      </w:r>
      <w:r w:rsidR="000741D2" w:rsidRPr="00FD4EF9">
        <w:rPr>
          <w:color w:val="000000" w:themeColor="text1"/>
          <w:lang w:val="sr-Cyrl-CS"/>
        </w:rPr>
        <w:t xml:space="preserve"> </w:t>
      </w:r>
      <w:bookmarkStart w:id="4" w:name="_Hlk124333778"/>
      <w:r w:rsidR="0054765D" w:rsidRPr="00FD4EF9">
        <w:rPr>
          <w:lang w:val="sr-Cyrl-CS"/>
        </w:rPr>
        <w:t xml:space="preserve">Орган надлежан за припрему плана и програма обезбеђује доступност усвојеног плана и програма и извештаја о стратешкој процени после усвајања плана и програма, укључујући електронски приступ овим документима путем свог службеног сајта </w:t>
      </w:r>
      <w:bookmarkStart w:id="5" w:name="_Hlk124239815"/>
      <w:r w:rsidR="0054765D" w:rsidRPr="00FD4EF9">
        <w:rPr>
          <w:lang w:val="sr-Cyrl-CS"/>
        </w:rPr>
        <w:t>као и сајта посебно намењеног обавештавању о поступцима стратешке процене (централне базе података и централни веб портал).</w:t>
      </w:r>
      <w:bookmarkEnd w:id="4"/>
      <w:bookmarkEnd w:id="5"/>
    </w:p>
    <w:p w14:paraId="7E99CC02" w14:textId="754C3108" w:rsidR="00685FD9" w:rsidRDefault="00685FD9" w:rsidP="00270879">
      <w:pPr>
        <w:pStyle w:val="normalweb"/>
        <w:shd w:val="clear" w:color="auto" w:fill="FFFFFF"/>
        <w:spacing w:before="0" w:beforeAutospacing="0"/>
        <w:ind w:firstLine="720"/>
        <w:jc w:val="both"/>
        <w:rPr>
          <w:color w:val="000000" w:themeColor="text1"/>
          <w:lang w:val="sr-Cyrl-CS"/>
        </w:rPr>
      </w:pPr>
      <w:r w:rsidRPr="00FD4EF9">
        <w:rPr>
          <w:color w:val="000000" w:themeColor="text1"/>
          <w:lang w:val="sr-Cyrl-CS"/>
        </w:rPr>
        <w:t>Члан</w:t>
      </w:r>
      <w:r w:rsidR="00841D34" w:rsidRPr="00FD4EF9">
        <w:rPr>
          <w:color w:val="000000" w:themeColor="text1"/>
          <w:lang w:val="sr-Cyrl-CS"/>
        </w:rPr>
        <w:t xml:space="preserve"> </w:t>
      </w:r>
      <w:r w:rsidR="00841D34" w:rsidRPr="00FD4EF9">
        <w:rPr>
          <w:lang w:val="sr-Cyrl-CS"/>
        </w:rPr>
        <w:t>34.</w:t>
      </w:r>
      <w:r w:rsidRPr="00FD4EF9">
        <w:rPr>
          <w:color w:val="000000" w:themeColor="text1"/>
          <w:lang w:val="sr-Cyrl-CS"/>
        </w:rPr>
        <w:t xml:space="preserve"> </w:t>
      </w:r>
      <w:r w:rsidR="001D1CA0">
        <w:rPr>
          <w:bCs/>
          <w:color w:val="000000" w:themeColor="text1"/>
          <w:lang w:val="sr-Cyrl-CS"/>
        </w:rPr>
        <w:t>Предлога закона</w:t>
      </w:r>
      <w:r w:rsidR="001D1CA0" w:rsidRPr="00FD4EF9">
        <w:rPr>
          <w:bCs/>
          <w:color w:val="000000" w:themeColor="text1"/>
          <w:lang w:val="sr-Cyrl-CS"/>
        </w:rPr>
        <w:t xml:space="preserve"> </w:t>
      </w:r>
      <w:r w:rsidR="0054765D" w:rsidRPr="00FD4EF9">
        <w:rPr>
          <w:color w:val="000000" w:themeColor="text1"/>
          <w:lang w:val="sr-Cyrl-CS"/>
        </w:rPr>
        <w:t>прописује формирање централне базе података и централни веб портал које води Министарство. Преко централне базе података и централног веб портала органи надлежни за припрему плана и програма обавештавају</w:t>
      </w:r>
      <w:r w:rsidR="009C25A2" w:rsidRPr="00FD4EF9">
        <w:rPr>
          <w:color w:val="000000" w:themeColor="text1"/>
          <w:lang w:val="sr-Cyrl-CS"/>
        </w:rPr>
        <w:t xml:space="preserve"> </w:t>
      </w:r>
      <w:r w:rsidR="0054765D" w:rsidRPr="00FD4EF9">
        <w:rPr>
          <w:color w:val="000000" w:themeColor="text1"/>
          <w:lang w:val="sr-Cyrl-CS"/>
        </w:rPr>
        <w:t>заинтересоване органе и организације и јавност о покренутим поступцима стратешке процене утицаја, одлукама</w:t>
      </w:r>
      <w:r w:rsidR="009C25A2" w:rsidRPr="00FD4EF9">
        <w:rPr>
          <w:color w:val="000000" w:themeColor="text1"/>
          <w:lang w:val="sr-Cyrl-CS"/>
        </w:rPr>
        <w:t xml:space="preserve"> да се не израђује стратешка процена</w:t>
      </w:r>
      <w:r w:rsidR="0054765D" w:rsidRPr="00FD4EF9">
        <w:rPr>
          <w:color w:val="000000" w:themeColor="text1"/>
          <w:lang w:val="sr-Cyrl-CS"/>
        </w:rPr>
        <w:t>, нацртима планова и програма</w:t>
      </w:r>
      <w:r w:rsidR="009C25A2" w:rsidRPr="00FD4EF9">
        <w:rPr>
          <w:color w:val="000000" w:themeColor="text1"/>
          <w:lang w:val="sr-Cyrl-CS"/>
        </w:rPr>
        <w:t>,</w:t>
      </w:r>
      <w:r w:rsidR="0054765D" w:rsidRPr="00FD4EF9">
        <w:rPr>
          <w:color w:val="FF0000"/>
          <w:lang w:val="sr-Cyrl-CS"/>
        </w:rPr>
        <w:t xml:space="preserve"> </w:t>
      </w:r>
      <w:r w:rsidR="0054765D" w:rsidRPr="00FD4EF9">
        <w:rPr>
          <w:color w:val="000000" w:themeColor="text1"/>
          <w:lang w:val="sr-Cyrl-CS"/>
        </w:rPr>
        <w:t xml:space="preserve">извештајима о стратешкој процени, роковима и начинима достављања мишљења, месту и времену одржавања јавних расправа, прекограничним консултацијама и омогућавају електронски приступ одлукама и документацији. </w:t>
      </w:r>
      <w:r w:rsidR="009C25A2" w:rsidRPr="00FD4EF9">
        <w:rPr>
          <w:color w:val="000000" w:themeColor="text1"/>
          <w:lang w:val="sr-Cyrl-CS"/>
        </w:rPr>
        <w:t xml:space="preserve"> </w:t>
      </w:r>
      <w:r w:rsidR="0054765D" w:rsidRPr="00FD4EF9">
        <w:rPr>
          <w:color w:val="000000" w:themeColor="text1"/>
          <w:lang w:val="sr-Cyrl-CS"/>
        </w:rPr>
        <w:t xml:space="preserve">Министарство је дужно да </w:t>
      </w:r>
      <w:r w:rsidR="0054765D" w:rsidRPr="00FD4EF9">
        <w:rPr>
          <w:color w:val="000000" w:themeColor="text1"/>
          <w:lang w:val="sr-Cyrl-CS"/>
        </w:rPr>
        <w:lastRenderedPageBreak/>
        <w:t>омогући несметан електронски приступ јавности централној бази података у складу са законом</w:t>
      </w:r>
      <w:r w:rsidR="009C25A2" w:rsidRPr="00FD4EF9">
        <w:rPr>
          <w:color w:val="000000" w:themeColor="text1"/>
          <w:lang w:val="sr-Cyrl-CS"/>
        </w:rPr>
        <w:t>, а о</w:t>
      </w:r>
      <w:r w:rsidR="0054765D" w:rsidRPr="00FD4EF9">
        <w:rPr>
          <w:color w:val="000000" w:themeColor="text1"/>
          <w:lang w:val="sr-Cyrl-CS"/>
        </w:rPr>
        <w:t>рган</w:t>
      </w:r>
      <w:r w:rsidR="009C25A2" w:rsidRPr="00FD4EF9">
        <w:rPr>
          <w:color w:val="000000" w:themeColor="text1"/>
          <w:lang w:val="sr-Cyrl-CS"/>
        </w:rPr>
        <w:t>и</w:t>
      </w:r>
      <w:r w:rsidR="0054765D" w:rsidRPr="00FD4EF9">
        <w:rPr>
          <w:color w:val="000000" w:themeColor="text1"/>
          <w:lang w:val="sr-Cyrl-CS"/>
        </w:rPr>
        <w:t xml:space="preserve"> надлежн</w:t>
      </w:r>
      <w:r w:rsidR="009C25A2" w:rsidRPr="00FD4EF9">
        <w:rPr>
          <w:color w:val="000000" w:themeColor="text1"/>
          <w:lang w:val="sr-Cyrl-CS"/>
        </w:rPr>
        <w:t>и</w:t>
      </w:r>
      <w:r w:rsidR="0054765D" w:rsidRPr="00FD4EF9">
        <w:rPr>
          <w:color w:val="000000" w:themeColor="text1"/>
          <w:lang w:val="sr-Cyrl-CS"/>
        </w:rPr>
        <w:t xml:space="preserve"> за припрему плана и програма</w:t>
      </w:r>
      <w:r w:rsidR="0054765D" w:rsidRPr="00FD4EF9">
        <w:rPr>
          <w:color w:val="FF0000"/>
          <w:lang w:val="sr-Cyrl-CS"/>
        </w:rPr>
        <w:t xml:space="preserve"> </w:t>
      </w:r>
      <w:r w:rsidR="0054765D" w:rsidRPr="00FD4EF9">
        <w:rPr>
          <w:color w:val="000000" w:themeColor="text1"/>
          <w:lang w:val="sr-Cyrl-CS"/>
        </w:rPr>
        <w:t>да у централну базу података унос</w:t>
      </w:r>
      <w:r w:rsidR="009C25A2" w:rsidRPr="00FD4EF9">
        <w:rPr>
          <w:color w:val="000000" w:themeColor="text1"/>
          <w:lang w:val="sr-Cyrl-CS"/>
        </w:rPr>
        <w:t>е</w:t>
      </w:r>
      <w:r w:rsidR="0054765D" w:rsidRPr="00FD4EF9">
        <w:rPr>
          <w:color w:val="000000" w:themeColor="text1"/>
          <w:lang w:val="sr-Cyrl-CS"/>
        </w:rPr>
        <w:t xml:space="preserve"> информације, обавештења и документацију, односно поставља</w:t>
      </w:r>
      <w:r w:rsidR="009C25A2" w:rsidRPr="00FD4EF9">
        <w:rPr>
          <w:color w:val="000000" w:themeColor="text1"/>
          <w:lang w:val="sr-Cyrl-CS"/>
        </w:rPr>
        <w:t xml:space="preserve">ју </w:t>
      </w:r>
      <w:r w:rsidR="0054765D" w:rsidRPr="00FD4EF9">
        <w:rPr>
          <w:color w:val="000000" w:themeColor="text1"/>
          <w:lang w:val="sr-Cyrl-CS"/>
        </w:rPr>
        <w:t>на централни веб портал све податке и информације прикупљене о току поступка стратешке процене.</w:t>
      </w:r>
    </w:p>
    <w:p w14:paraId="561AB704" w14:textId="77777777" w:rsidR="00E07F3A" w:rsidRDefault="00E07F3A" w:rsidP="00270879">
      <w:pPr>
        <w:pStyle w:val="normalweb"/>
        <w:shd w:val="clear" w:color="auto" w:fill="FFFFFF"/>
        <w:tabs>
          <w:tab w:val="right" w:pos="9360"/>
        </w:tabs>
        <w:spacing w:before="0" w:beforeAutospacing="0"/>
        <w:ind w:firstLine="720"/>
        <w:jc w:val="both"/>
        <w:rPr>
          <w:b/>
          <w:bCs/>
          <w:color w:val="000000"/>
          <w:lang w:val="sr-Cyrl-CS"/>
        </w:rPr>
      </w:pPr>
    </w:p>
    <w:p w14:paraId="39E346D0" w14:textId="2CFF382C" w:rsidR="00EE3E5E" w:rsidRPr="00FD4EF9" w:rsidRDefault="00EE3E5E" w:rsidP="00270879">
      <w:pPr>
        <w:pStyle w:val="normalweb"/>
        <w:shd w:val="clear" w:color="auto" w:fill="FFFFFF"/>
        <w:tabs>
          <w:tab w:val="right" w:pos="9360"/>
        </w:tabs>
        <w:spacing w:before="0" w:beforeAutospacing="0"/>
        <w:ind w:firstLine="720"/>
        <w:jc w:val="both"/>
        <w:rPr>
          <w:b/>
          <w:bCs/>
          <w:color w:val="000000"/>
          <w:lang w:val="sr-Cyrl-CS"/>
        </w:rPr>
      </w:pPr>
      <w:r w:rsidRPr="00FD4EF9">
        <w:rPr>
          <w:b/>
          <w:bCs/>
          <w:color w:val="000000"/>
          <w:lang w:val="sr-Cyrl-CS"/>
        </w:rPr>
        <w:t>3.  Надзор</w:t>
      </w:r>
      <w:r w:rsidR="007B2422">
        <w:rPr>
          <w:b/>
          <w:bCs/>
          <w:color w:val="000000"/>
          <w:lang w:val="sr-Cyrl-CS"/>
        </w:rPr>
        <w:tab/>
      </w:r>
    </w:p>
    <w:p w14:paraId="5F2068D6" w14:textId="5415DE76" w:rsidR="00EE3E5E" w:rsidRPr="00FD4EF9" w:rsidRDefault="00EE3E5E" w:rsidP="00270879">
      <w:pPr>
        <w:pStyle w:val="Normal1"/>
        <w:shd w:val="clear" w:color="auto" w:fill="FFFFFF"/>
        <w:spacing w:before="0" w:beforeAutospacing="0"/>
        <w:ind w:firstLine="720"/>
        <w:jc w:val="both"/>
        <w:rPr>
          <w:color w:val="000000"/>
          <w:lang w:val="sr-Cyrl-CS"/>
        </w:rPr>
      </w:pPr>
      <w:r w:rsidRPr="00FD4EF9">
        <w:rPr>
          <w:bCs/>
          <w:color w:val="000000" w:themeColor="text1"/>
          <w:lang w:val="sr-Cyrl-CS"/>
        </w:rPr>
        <w:t>Чланом 35.</w:t>
      </w:r>
      <w:r w:rsidR="001D1CA0" w:rsidRPr="001D1CA0">
        <w:rPr>
          <w:bCs/>
          <w:color w:val="000000" w:themeColor="text1"/>
          <w:lang w:val="sr-Cyrl-CS"/>
        </w:rPr>
        <w:t xml:space="preserve"> </w:t>
      </w:r>
      <w:r w:rsidR="001D1CA0">
        <w:rPr>
          <w:bCs/>
          <w:color w:val="000000" w:themeColor="text1"/>
          <w:lang w:val="sr-Cyrl-CS"/>
        </w:rPr>
        <w:t>Предлога закона</w:t>
      </w:r>
      <w:r w:rsidRPr="00FD4EF9">
        <w:rPr>
          <w:bCs/>
          <w:color w:val="000000" w:themeColor="text1"/>
          <w:lang w:val="sr-Cyrl-CS"/>
        </w:rPr>
        <w:t xml:space="preserve">  прописано је да н</w:t>
      </w:r>
      <w:r w:rsidRPr="00FD4EF9">
        <w:rPr>
          <w:color w:val="000000"/>
          <w:lang w:val="sr-Cyrl-CS"/>
        </w:rPr>
        <w:t>адзор над применом одредаба овог закона врши М</w:t>
      </w:r>
      <w:r w:rsidR="0082063F">
        <w:rPr>
          <w:color w:val="000000"/>
          <w:lang w:val="sr-Cyrl-CS"/>
        </w:rPr>
        <w:t>и</w:t>
      </w:r>
      <w:r w:rsidRPr="00FD4EF9">
        <w:rPr>
          <w:color w:val="000000"/>
          <w:lang w:val="sr-Cyrl-CS"/>
        </w:rPr>
        <w:t xml:space="preserve">нистарство. </w:t>
      </w:r>
    </w:p>
    <w:p w14:paraId="42B9E0C2" w14:textId="3EA23850" w:rsidR="00EE3E5E" w:rsidRPr="00FD4EF9" w:rsidRDefault="00EE3E5E" w:rsidP="00270879">
      <w:pPr>
        <w:pStyle w:val="Normal1"/>
        <w:shd w:val="clear" w:color="auto" w:fill="FFFFFF"/>
        <w:tabs>
          <w:tab w:val="right" w:pos="9360"/>
        </w:tabs>
        <w:spacing w:before="0" w:beforeAutospacing="0"/>
        <w:ind w:firstLine="720"/>
        <w:rPr>
          <w:b/>
          <w:bCs/>
          <w:color w:val="000000"/>
          <w:lang w:val="sr-Cyrl-CS"/>
        </w:rPr>
      </w:pPr>
      <w:r w:rsidRPr="00FD4EF9">
        <w:rPr>
          <w:b/>
          <w:bCs/>
          <w:color w:val="000000"/>
          <w:lang w:val="sr-Cyrl-CS"/>
        </w:rPr>
        <w:t>4. Казнене одредбе</w:t>
      </w:r>
      <w:r w:rsidR="007B2422">
        <w:rPr>
          <w:b/>
          <w:bCs/>
          <w:color w:val="000000"/>
          <w:lang w:val="sr-Cyrl-CS"/>
        </w:rPr>
        <w:tab/>
      </w:r>
    </w:p>
    <w:p w14:paraId="0D9EF050" w14:textId="275178A7" w:rsidR="00A033F6" w:rsidRPr="00FD4EF9" w:rsidRDefault="00282483" w:rsidP="00270879">
      <w:pPr>
        <w:pStyle w:val="normalweb"/>
        <w:shd w:val="clear" w:color="auto" w:fill="FFFFFF"/>
        <w:spacing w:before="0" w:beforeAutospacing="0"/>
        <w:ind w:firstLine="720"/>
        <w:jc w:val="both"/>
        <w:rPr>
          <w:lang w:val="sr-Cyrl-CS"/>
        </w:rPr>
      </w:pPr>
      <w:r w:rsidRPr="00FD4EF9">
        <w:rPr>
          <w:lang w:val="sr-Cyrl-CS"/>
        </w:rPr>
        <w:t>K</w:t>
      </w:r>
      <w:r w:rsidR="00A033F6" w:rsidRPr="00FD4EF9">
        <w:rPr>
          <w:lang w:val="sr-Cyrl-CS"/>
        </w:rPr>
        <w:t>азнен</w:t>
      </w:r>
      <w:r w:rsidRPr="00FD4EF9">
        <w:rPr>
          <w:lang w:val="sr-Cyrl-CS"/>
        </w:rPr>
        <w:t>e</w:t>
      </w:r>
      <w:r w:rsidR="00A033F6" w:rsidRPr="00FD4EF9">
        <w:rPr>
          <w:lang w:val="sr-Cyrl-CS"/>
        </w:rPr>
        <w:t xml:space="preserve"> одредб</w:t>
      </w:r>
      <w:r w:rsidRPr="00FD4EF9">
        <w:rPr>
          <w:lang w:val="sr-Cyrl-CS"/>
        </w:rPr>
        <w:t>e</w:t>
      </w:r>
      <w:r w:rsidR="000741D2" w:rsidRPr="00FD4EF9">
        <w:rPr>
          <w:lang w:val="sr-Cyrl-CS"/>
        </w:rPr>
        <w:t xml:space="preserve"> </w:t>
      </w:r>
      <w:r w:rsidR="000741D2" w:rsidRPr="00FD4EF9">
        <w:rPr>
          <w:bCs/>
          <w:color w:val="000000" w:themeColor="text1"/>
          <w:lang w:val="sr-Cyrl-CS"/>
        </w:rPr>
        <w:t>(</w:t>
      </w:r>
      <w:r w:rsidR="000741D2" w:rsidRPr="00FD4EF9">
        <w:rPr>
          <w:bCs/>
          <w:lang w:val="sr-Cyrl-CS"/>
        </w:rPr>
        <w:t>чл</w:t>
      </w:r>
      <w:r w:rsidR="001A3C0F">
        <w:rPr>
          <w:bCs/>
          <w:lang w:val="sr-Cyrl-CS"/>
        </w:rPr>
        <w:t>.</w:t>
      </w:r>
      <w:r w:rsidR="000741D2" w:rsidRPr="00FD4EF9">
        <w:rPr>
          <w:bCs/>
          <w:lang w:val="sr-Cyrl-CS"/>
        </w:rPr>
        <w:t xml:space="preserve"> 36 –</w:t>
      </w:r>
      <w:r w:rsidR="000741D2" w:rsidRPr="00FD4EF9">
        <w:rPr>
          <w:bCs/>
          <w:color w:val="000000" w:themeColor="text1"/>
          <w:lang w:val="sr-Cyrl-CS"/>
        </w:rPr>
        <w:t xml:space="preserve"> 38)</w:t>
      </w:r>
      <w:r w:rsidR="00A033F6" w:rsidRPr="00FD4EF9">
        <w:rPr>
          <w:lang w:val="sr-Cyrl-CS"/>
        </w:rPr>
        <w:t xml:space="preserve">  </w:t>
      </w:r>
      <w:r w:rsidRPr="00FD4EF9">
        <w:rPr>
          <w:lang w:val="sr-Cyrl-CS"/>
        </w:rPr>
        <w:t xml:space="preserve">усаглашене су са </w:t>
      </w:r>
      <w:r w:rsidR="00A033F6" w:rsidRPr="00FD4EF9">
        <w:rPr>
          <w:lang w:val="sr-Cyrl-CS"/>
        </w:rPr>
        <w:t>Законом о прекршајима („Службени гласник РС”, бр. 65/13, 13/16, 98/16-УС, 91/19 и 91/19- др. закон) и Законом о привредним преступима (</w:t>
      </w:r>
      <w:r w:rsidR="001A3C0F" w:rsidRPr="00FD4EF9">
        <w:rPr>
          <w:lang w:val="sr-Cyrl-CS"/>
        </w:rPr>
        <w:t>„</w:t>
      </w:r>
      <w:r w:rsidR="00A033F6" w:rsidRPr="00FD4EF9">
        <w:rPr>
          <w:lang w:val="sr-Cyrl-CS"/>
        </w:rPr>
        <w:t>Службени лист СФРЈ</w:t>
      </w:r>
      <w:r w:rsidR="001A3C0F">
        <w:rPr>
          <w:lang w:val="sr-Cyrl-CS"/>
        </w:rPr>
        <w:t>ˮ</w:t>
      </w:r>
      <w:r w:rsidR="00A033F6" w:rsidRPr="00FD4EF9">
        <w:rPr>
          <w:lang w:val="sr-Cyrl-CS"/>
        </w:rPr>
        <w:t>, бр. 4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77, 36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77 - исправка, 14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85, 10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86 - пречишћен текст, 74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87, 57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89, 3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90, </w:t>
      </w:r>
      <w:r w:rsidR="001A3C0F" w:rsidRPr="00FD4EF9">
        <w:rPr>
          <w:lang w:val="sr-Cyrl-CS"/>
        </w:rPr>
        <w:t>„</w:t>
      </w:r>
      <w:r w:rsidR="00A033F6" w:rsidRPr="00FD4EF9">
        <w:rPr>
          <w:lang w:val="sr-Cyrl-CS"/>
        </w:rPr>
        <w:t>Службени лист СРЈ</w:t>
      </w:r>
      <w:r w:rsidR="001A3C0F">
        <w:rPr>
          <w:lang w:val="sr-Cyrl-CS"/>
        </w:rPr>
        <w:t>ˮ</w:t>
      </w:r>
      <w:r w:rsidR="00A033F6" w:rsidRPr="00FD4EF9">
        <w:rPr>
          <w:lang w:val="sr-Cyrl-CS"/>
        </w:rPr>
        <w:t>, бр. 27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92, 16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93 - др. закон, 31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93 - др. закон, 41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93 - др. закон, 50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93 - др. закон, 24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94, 28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96</w:t>
      </w:r>
      <w:r w:rsidR="001A3C0F">
        <w:rPr>
          <w:lang w:val="sr-Cyrl-CS"/>
        </w:rPr>
        <w:t xml:space="preserve"> и </w:t>
      </w:r>
      <w:r w:rsidR="00A033F6" w:rsidRPr="00FD4EF9">
        <w:rPr>
          <w:lang w:val="sr-Cyrl-CS"/>
        </w:rPr>
        <w:t>64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>01, </w:t>
      </w:r>
      <w:r w:rsidR="001A3C0F" w:rsidRPr="00FD4EF9">
        <w:rPr>
          <w:lang w:val="sr-Cyrl-CS"/>
        </w:rPr>
        <w:t>„</w:t>
      </w:r>
      <w:r w:rsidR="00A033F6" w:rsidRPr="00FD4EF9">
        <w:rPr>
          <w:lang w:val="sr-Cyrl-CS"/>
        </w:rPr>
        <w:t>Службени гласник РС</w:t>
      </w:r>
      <w:r w:rsidR="001A3C0F">
        <w:rPr>
          <w:lang w:val="sr-Cyrl-CS"/>
        </w:rPr>
        <w:t>ˮ</w:t>
      </w:r>
      <w:r w:rsidR="00A033F6" w:rsidRPr="00FD4EF9">
        <w:rPr>
          <w:lang w:val="sr-Cyrl-CS"/>
        </w:rPr>
        <w:t>, број 101</w:t>
      </w:r>
      <w:r w:rsidRPr="00FD4EF9">
        <w:rPr>
          <w:lang w:val="sr-Cyrl-CS"/>
        </w:rPr>
        <w:t>/</w:t>
      </w:r>
      <w:r w:rsidR="00A033F6" w:rsidRPr="00FD4EF9">
        <w:rPr>
          <w:lang w:val="sr-Cyrl-CS"/>
        </w:rPr>
        <w:t xml:space="preserve">05 - др. </w:t>
      </w:r>
      <w:r w:rsidR="00FD4EF9" w:rsidRPr="00FD4EF9">
        <w:rPr>
          <w:lang w:val="sr-Cyrl-CS"/>
        </w:rPr>
        <w:t>з</w:t>
      </w:r>
      <w:r w:rsidR="00A033F6" w:rsidRPr="00FD4EF9">
        <w:rPr>
          <w:lang w:val="sr-Cyrl-CS"/>
        </w:rPr>
        <w:t>акон).</w:t>
      </w:r>
    </w:p>
    <w:p w14:paraId="4CD50B8A" w14:textId="4BF54CD4" w:rsidR="000741D2" w:rsidRPr="00FD4EF9" w:rsidRDefault="0060557F" w:rsidP="00270879">
      <w:pPr>
        <w:pStyle w:val="Normal1"/>
        <w:shd w:val="clear" w:color="auto" w:fill="FFFFFF"/>
        <w:spacing w:before="0" w:beforeAutospacing="0"/>
        <w:ind w:firstLine="720"/>
        <w:jc w:val="both"/>
        <w:rPr>
          <w:lang w:val="sr-Cyrl-CS"/>
        </w:rPr>
      </w:pPr>
      <w:r w:rsidRPr="00FD4EF9">
        <w:rPr>
          <w:bCs/>
          <w:color w:val="000000" w:themeColor="text1"/>
          <w:lang w:val="sr-Cyrl-CS"/>
        </w:rPr>
        <w:t>Члан 36.</w:t>
      </w:r>
      <w:r w:rsidR="001D1CA0">
        <w:rPr>
          <w:bCs/>
          <w:color w:val="000000" w:themeColor="text1"/>
          <w:lang w:val="sr-Cyrl-CS"/>
        </w:rPr>
        <w:t xml:space="preserve"> Предлога закона</w:t>
      </w:r>
      <w:r w:rsidRPr="00FD4EF9">
        <w:rPr>
          <w:bCs/>
          <w:color w:val="000000" w:themeColor="text1"/>
          <w:lang w:val="sr-Cyrl-CS"/>
        </w:rPr>
        <w:t xml:space="preserve"> </w:t>
      </w:r>
      <w:r w:rsidR="000741D2" w:rsidRPr="00FD4EF9">
        <w:rPr>
          <w:lang w:val="sr-Cyrl-CS"/>
        </w:rPr>
        <w:t xml:space="preserve">прописује новчану казну за привредни преступ за правно лице </w:t>
      </w:r>
      <w:r w:rsidR="00EE3E5E" w:rsidRPr="00FD4EF9">
        <w:rPr>
          <w:lang w:val="sr-Cyrl-CS"/>
        </w:rPr>
        <w:t>–</w:t>
      </w:r>
      <w:r w:rsidR="000741D2" w:rsidRPr="00FD4EF9">
        <w:rPr>
          <w:lang w:val="sr-Cyrl-CS"/>
        </w:rPr>
        <w:t xml:space="preserve"> </w:t>
      </w:r>
      <w:r w:rsidR="00EE3E5E" w:rsidRPr="00FD4EF9">
        <w:rPr>
          <w:lang w:val="sr-Cyrl-CS"/>
        </w:rPr>
        <w:t xml:space="preserve">израђивача </w:t>
      </w:r>
      <w:r w:rsidR="000741D2" w:rsidRPr="00FD4EF9">
        <w:rPr>
          <w:lang w:val="sr-Cyrl-CS"/>
        </w:rPr>
        <w:t xml:space="preserve">извештаја о стратешкој процени ако </w:t>
      </w:r>
      <w:r w:rsidR="00F87957" w:rsidRPr="00FD4EF9">
        <w:rPr>
          <w:lang w:val="sr-Cyrl-CS"/>
        </w:rPr>
        <w:t>у</w:t>
      </w:r>
      <w:r w:rsidR="001A3C0F">
        <w:rPr>
          <w:lang w:val="sr-Cyrl-CS"/>
        </w:rPr>
        <w:t xml:space="preserve"> </w:t>
      </w:r>
      <w:r w:rsidR="00F87957" w:rsidRPr="00FD4EF9">
        <w:rPr>
          <w:lang w:val="sr-Cyrl-CS"/>
        </w:rPr>
        <w:t xml:space="preserve">извештај о стратешкој процени унесе нетачне податке и чињенице о стању животне средине и њених чинилаца или прикрије податке и чињенице неопходне за процену утицаја плана и програма и предузимања мера заштите (члан 11. став 5). </w:t>
      </w:r>
      <w:r w:rsidR="000741D2" w:rsidRPr="00FD4EF9">
        <w:rPr>
          <w:lang w:val="sr-Cyrl-CS"/>
        </w:rPr>
        <w:t xml:space="preserve">За тај привредни преступ прописана је и новчана казна за одговорно лице у правном лицу.  Поред новчане казне за привредни преступ правном лицу  – </w:t>
      </w:r>
      <w:r w:rsidR="0028393B" w:rsidRPr="00FD4EF9">
        <w:rPr>
          <w:lang w:val="sr-Cyrl-CS"/>
        </w:rPr>
        <w:t>израђивачу</w:t>
      </w:r>
      <w:r w:rsidR="000741D2" w:rsidRPr="00FD4EF9">
        <w:rPr>
          <w:lang w:val="sr-Cyrl-CS"/>
        </w:rPr>
        <w:t xml:space="preserve"> извештаја о стратешкој процени може се изрећи и заштитна мера забрана правном лицу да се бави одређеном привредном делатношћу у трајању од пет до десет година, а одговорном лицу у правном лицу заштитна мера забране вршења одређене дужности у трајању од пет до десет година.</w:t>
      </w:r>
    </w:p>
    <w:p w14:paraId="5110EFB5" w14:textId="1F25FB2A" w:rsidR="0060557F" w:rsidRPr="00FD4EF9" w:rsidRDefault="000741D2" w:rsidP="00F87957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CS"/>
        </w:rPr>
      </w:pPr>
      <w:r w:rsidRPr="00FD4EF9">
        <w:rPr>
          <w:bCs/>
          <w:color w:val="000000" w:themeColor="text1"/>
          <w:lang w:val="sr-Cyrl-CS"/>
        </w:rPr>
        <w:t xml:space="preserve">Чланом 37. </w:t>
      </w:r>
      <w:r w:rsidR="001D1CA0">
        <w:rPr>
          <w:bCs/>
          <w:color w:val="000000" w:themeColor="text1"/>
          <w:lang w:val="sr-Cyrl-CS"/>
        </w:rPr>
        <w:t>Предлога закона</w:t>
      </w:r>
      <w:r w:rsidR="001D1CA0" w:rsidRPr="00FD4EF9">
        <w:rPr>
          <w:bCs/>
          <w:color w:val="000000" w:themeColor="text1"/>
          <w:lang w:val="sr-Cyrl-CS"/>
        </w:rPr>
        <w:t xml:space="preserve"> </w:t>
      </w:r>
      <w:r w:rsidR="0060557F" w:rsidRPr="00FD4EF9">
        <w:rPr>
          <w:bCs/>
          <w:color w:val="000000" w:themeColor="text1"/>
          <w:lang w:val="sr-Cyrl-CS"/>
        </w:rPr>
        <w:t>прописана је н</w:t>
      </w:r>
      <w:r w:rsidR="0060557F" w:rsidRPr="00FD4EF9">
        <w:rPr>
          <w:color w:val="000000" w:themeColor="text1"/>
          <w:lang w:val="sr-Cyrl-CS"/>
        </w:rPr>
        <w:t>овчана казна за прекршај за одговорно лице у државном органу, органу територијалне аутономије или органу јединице локалне самоупр</w:t>
      </w:r>
      <w:r w:rsidR="009C1012" w:rsidRPr="00FD4EF9">
        <w:rPr>
          <w:color w:val="000000" w:themeColor="text1"/>
          <w:lang w:val="sr-Cyrl-CS"/>
        </w:rPr>
        <w:t xml:space="preserve">аве, </w:t>
      </w:r>
      <w:r w:rsidR="0060557F" w:rsidRPr="00FD4EF9">
        <w:rPr>
          <w:color w:val="000000" w:themeColor="text1"/>
          <w:lang w:val="sr-Cyrl-CS"/>
        </w:rPr>
        <w:t>надлежном за припрему плана и програма,</w:t>
      </w:r>
      <w:r w:rsidR="0060557F" w:rsidRPr="00FD4EF9">
        <w:rPr>
          <w:color w:val="FF0000"/>
          <w:lang w:val="sr-Cyrl-CS"/>
        </w:rPr>
        <w:t xml:space="preserve"> </w:t>
      </w:r>
      <w:r w:rsidR="0060557F" w:rsidRPr="00FD4EF9">
        <w:rPr>
          <w:color w:val="000000" w:themeColor="text1"/>
          <w:lang w:val="sr-Cyrl-CS"/>
        </w:rPr>
        <w:t xml:space="preserve">односно надлежном за послове заштите животне средине, ако </w:t>
      </w:r>
      <w:r w:rsidR="009C1012" w:rsidRPr="00FD4EF9">
        <w:rPr>
          <w:color w:val="000000" w:themeColor="text1"/>
          <w:lang w:val="sr-Cyrl-CS"/>
        </w:rPr>
        <w:t xml:space="preserve"> поступи супротно одредбама овог закона. Радње прекршаја наведене су у 14 тачака уз позивање на одговарајуће материјалне одредбе Закона. </w:t>
      </w:r>
      <w:r w:rsidR="0060557F" w:rsidRPr="00FD4EF9">
        <w:rPr>
          <w:color w:val="000000" w:themeColor="text1"/>
          <w:lang w:val="sr-Cyrl-CS"/>
        </w:rPr>
        <w:t xml:space="preserve"> </w:t>
      </w:r>
    </w:p>
    <w:p w14:paraId="6F229D1A" w14:textId="0F214125" w:rsidR="009C1012" w:rsidRPr="00FD4EF9" w:rsidRDefault="009C1012" w:rsidP="000741D2">
      <w:pPr>
        <w:pStyle w:val="Normal1"/>
        <w:shd w:val="clear" w:color="auto" w:fill="FFFFFF"/>
        <w:ind w:firstLine="720"/>
        <w:jc w:val="both"/>
        <w:rPr>
          <w:lang w:val="sr-Cyrl-CS"/>
        </w:rPr>
      </w:pPr>
      <w:r w:rsidRPr="00FD4EF9">
        <w:rPr>
          <w:lang w:val="sr-Cyrl-CS"/>
        </w:rPr>
        <w:t>Чланом 3</w:t>
      </w:r>
      <w:r w:rsidR="0028393B" w:rsidRPr="00FD4EF9">
        <w:rPr>
          <w:lang w:val="sr-Cyrl-CS"/>
        </w:rPr>
        <w:t>8</w:t>
      </w:r>
      <w:r w:rsidRPr="00FD4EF9">
        <w:rPr>
          <w:lang w:val="sr-Cyrl-CS"/>
        </w:rPr>
        <w:t xml:space="preserve">. </w:t>
      </w:r>
      <w:r w:rsidR="001D1CA0">
        <w:rPr>
          <w:bCs/>
          <w:color w:val="000000" w:themeColor="text1"/>
          <w:lang w:val="sr-Cyrl-CS"/>
        </w:rPr>
        <w:t>Предлога закона</w:t>
      </w:r>
      <w:r w:rsidR="001D1CA0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lang w:val="sr-Cyrl-CS"/>
        </w:rPr>
        <w:t xml:space="preserve">прописана је новчана казна за прекршај за </w:t>
      </w:r>
      <w:r w:rsidR="0028393B" w:rsidRPr="00FD4EF9">
        <w:rPr>
          <w:lang w:val="sr-Cyrl-CS"/>
        </w:rPr>
        <w:t>израђива</w:t>
      </w:r>
      <w:r w:rsidR="00EE3E5E" w:rsidRPr="00FD4EF9">
        <w:rPr>
          <w:lang w:val="sr-Cyrl-CS"/>
        </w:rPr>
        <w:t>ч</w:t>
      </w:r>
      <w:r w:rsidR="0028393B" w:rsidRPr="00FD4EF9">
        <w:rPr>
          <w:lang w:val="sr-Cyrl-CS"/>
        </w:rPr>
        <w:t>а</w:t>
      </w:r>
      <w:r w:rsidRPr="00FD4EF9">
        <w:rPr>
          <w:lang w:val="sr-Cyrl-CS"/>
        </w:rPr>
        <w:t xml:space="preserve"> извештаја о стратешкој процени - предузетник</w:t>
      </w:r>
      <w:r w:rsidR="00033218" w:rsidRPr="00FD4EF9">
        <w:rPr>
          <w:lang w:val="sr-Cyrl-CS"/>
        </w:rPr>
        <w:t>а</w:t>
      </w:r>
      <w:r w:rsidRPr="00FD4EF9">
        <w:rPr>
          <w:lang w:val="sr-Cyrl-CS"/>
        </w:rPr>
        <w:t xml:space="preserve"> ако у извештај о стратешкој процени унесе нетачне  податке и чињенице о стању животне средине и њених чинилаца или прикрије податке и чињенице неопходне за процену утицаја плана и програма</w:t>
      </w:r>
      <w:r w:rsidRPr="00FD4EF9">
        <w:rPr>
          <w:color w:val="FF0000"/>
          <w:lang w:val="sr-Cyrl-CS"/>
        </w:rPr>
        <w:t xml:space="preserve"> </w:t>
      </w:r>
      <w:r w:rsidRPr="00FD4EF9">
        <w:rPr>
          <w:lang w:val="sr-Cyrl-CS"/>
        </w:rPr>
        <w:t>и предузимања мера заштите (члан 11. став 5</w:t>
      </w:r>
      <w:r w:rsidR="00033218" w:rsidRPr="00FD4EF9">
        <w:rPr>
          <w:lang w:val="sr-Cyrl-CS"/>
        </w:rPr>
        <w:t>. Закона</w:t>
      </w:r>
      <w:r w:rsidRPr="00FD4EF9">
        <w:rPr>
          <w:lang w:val="sr-Cyrl-CS"/>
        </w:rPr>
        <w:t xml:space="preserve">). Уз новчану казну </w:t>
      </w:r>
      <w:r w:rsidR="00F87957" w:rsidRPr="00FD4EF9">
        <w:rPr>
          <w:lang w:val="sr-Cyrl-CS"/>
        </w:rPr>
        <w:t>израђивачу</w:t>
      </w:r>
      <w:r w:rsidRPr="00FD4EF9">
        <w:rPr>
          <w:lang w:val="sr-Cyrl-CS"/>
        </w:rPr>
        <w:t xml:space="preserve"> извештаја - предузетнику се може изрећи и заштитна мера забране вршења одређене делатности у трајању од једне до три године.</w:t>
      </w:r>
    </w:p>
    <w:p w14:paraId="0DFF8AB4" w14:textId="1C95C6CC" w:rsidR="00F87957" w:rsidRPr="00FD4EF9" w:rsidRDefault="00F87957" w:rsidP="000741D2">
      <w:pPr>
        <w:pStyle w:val="Normal1"/>
        <w:shd w:val="clear" w:color="auto" w:fill="FFFFFF"/>
        <w:ind w:firstLine="720"/>
        <w:jc w:val="both"/>
        <w:rPr>
          <w:b/>
          <w:bCs/>
          <w:lang w:val="sr-Cyrl-CS"/>
        </w:rPr>
      </w:pPr>
      <w:r w:rsidRPr="00FD4EF9">
        <w:rPr>
          <w:b/>
          <w:bCs/>
          <w:lang w:val="sr-Cyrl-CS"/>
        </w:rPr>
        <w:lastRenderedPageBreak/>
        <w:t>5. Прелазне и заврше одредбе</w:t>
      </w:r>
    </w:p>
    <w:p w14:paraId="4BD8F2FA" w14:textId="7126756D" w:rsidR="00E361C2" w:rsidRPr="00FD4EF9" w:rsidRDefault="00D77C62" w:rsidP="00A772AB">
      <w:pPr>
        <w:pStyle w:val="Normal1"/>
        <w:shd w:val="clear" w:color="auto" w:fill="FFFFFF"/>
        <w:ind w:firstLine="720"/>
        <w:jc w:val="both"/>
        <w:rPr>
          <w:lang w:val="sr-Cyrl-CS"/>
        </w:rPr>
      </w:pPr>
      <w:r w:rsidRPr="00FD4EF9">
        <w:rPr>
          <w:bCs/>
          <w:lang w:val="sr-Cyrl-CS"/>
        </w:rPr>
        <w:t xml:space="preserve"> </w:t>
      </w:r>
      <w:r w:rsidR="0028393B" w:rsidRPr="00FD4EF9">
        <w:rPr>
          <w:bCs/>
          <w:color w:val="000000" w:themeColor="text1"/>
          <w:lang w:val="sr-Cyrl-CS"/>
        </w:rPr>
        <w:t>У прелазним и завршним одредбама (чл</w:t>
      </w:r>
      <w:r w:rsidR="001D1CA0">
        <w:rPr>
          <w:bCs/>
          <w:color w:val="000000" w:themeColor="text1"/>
          <w:lang w:val="sr-Cyrl-CS"/>
        </w:rPr>
        <w:t>.</w:t>
      </w:r>
      <w:r w:rsidR="0028393B" w:rsidRPr="00FD4EF9">
        <w:rPr>
          <w:bCs/>
          <w:color w:val="000000" w:themeColor="text1"/>
          <w:lang w:val="sr-Cyrl-CS"/>
        </w:rPr>
        <w:t xml:space="preserve"> 39-43)</w:t>
      </w:r>
      <w:r w:rsidR="0028393B" w:rsidRPr="00FD4EF9">
        <w:rPr>
          <w:b/>
          <w:color w:val="000000" w:themeColor="text1"/>
          <w:lang w:val="sr-Cyrl-CS"/>
        </w:rPr>
        <w:t xml:space="preserve"> </w:t>
      </w:r>
      <w:r w:rsidR="00A772AB" w:rsidRPr="00FD4EF9">
        <w:rPr>
          <w:lang w:val="sr-Cyrl-CS"/>
        </w:rPr>
        <w:t>ч</w:t>
      </w:r>
      <w:r w:rsidR="00E361C2" w:rsidRPr="00FD4EF9">
        <w:rPr>
          <w:color w:val="000000"/>
          <w:lang w:val="sr-Cyrl-CS"/>
        </w:rPr>
        <w:t>ланом 39. је прописано да да ће се поступак усвајања п</w:t>
      </w:r>
      <w:r w:rsidR="00E361C2" w:rsidRPr="00FD4EF9">
        <w:rPr>
          <w:lang w:val="sr-Cyrl-CS"/>
        </w:rPr>
        <w:t>ланова и програма</w:t>
      </w:r>
      <w:r w:rsidR="00E361C2" w:rsidRPr="00FD4EF9">
        <w:rPr>
          <w:color w:val="FF0000"/>
          <w:lang w:val="sr-Cyrl-CS"/>
        </w:rPr>
        <w:t xml:space="preserve"> </w:t>
      </w:r>
      <w:r w:rsidR="00E361C2" w:rsidRPr="00FD4EF9">
        <w:rPr>
          <w:lang w:val="sr-Cyrl-CS"/>
        </w:rPr>
        <w:t>чија је израда  започета пре ступања на снагу овог закона наставиће по поступку утврђеном Законом о стратешкој процени утицаја на животну средину („Службени гласник РС</w:t>
      </w:r>
      <w:r w:rsidR="001D1CA0">
        <w:rPr>
          <w:lang w:val="sr-Cyrl-CS"/>
        </w:rPr>
        <w:t>ˮ</w:t>
      </w:r>
      <w:r w:rsidR="00E361C2" w:rsidRPr="00FD4EF9">
        <w:rPr>
          <w:lang w:val="sr-Cyrl-CS"/>
        </w:rPr>
        <w:t xml:space="preserve">, бр. 135/04 и 88/10). </w:t>
      </w:r>
    </w:p>
    <w:p w14:paraId="1FD7331E" w14:textId="09CCD57A" w:rsidR="00EC058E" w:rsidRPr="00FD4EF9" w:rsidRDefault="00EC058E" w:rsidP="00270879">
      <w:pPr>
        <w:pStyle w:val="Normal1"/>
        <w:shd w:val="clear" w:color="auto" w:fill="FFFFFF"/>
        <w:spacing w:before="0" w:beforeAutospacing="0"/>
        <w:ind w:firstLine="720"/>
        <w:jc w:val="both"/>
        <w:rPr>
          <w:bCs/>
          <w:lang w:val="sr-Cyrl-CS"/>
        </w:rPr>
      </w:pPr>
      <w:r w:rsidRPr="00FD4EF9">
        <w:rPr>
          <w:lang w:val="sr-Cyrl-CS"/>
        </w:rPr>
        <w:t xml:space="preserve">Чланом 40. </w:t>
      </w:r>
      <w:r w:rsidR="001D1CA0">
        <w:rPr>
          <w:bCs/>
          <w:color w:val="000000" w:themeColor="text1"/>
          <w:lang w:val="sr-Cyrl-CS"/>
        </w:rPr>
        <w:t>Предлога закона</w:t>
      </w:r>
      <w:r w:rsidR="001D1CA0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lang w:val="sr-Cyrl-CS"/>
        </w:rPr>
        <w:t>прописано је да ће подзаконске прописе из члана 24. став 4. и члана 27. став 11. овог закона министар донети у року од годину дана.</w:t>
      </w:r>
    </w:p>
    <w:p w14:paraId="4E048FBF" w14:textId="65B724C9" w:rsidR="00E361C2" w:rsidRPr="00FD4EF9" w:rsidRDefault="00E361C2" w:rsidP="00270879">
      <w:pPr>
        <w:pStyle w:val="Normal1"/>
        <w:shd w:val="clear" w:color="auto" w:fill="FFFFFF"/>
        <w:spacing w:before="0" w:beforeAutospacing="0"/>
        <w:ind w:firstLine="720"/>
        <w:jc w:val="both"/>
        <w:rPr>
          <w:color w:val="000000" w:themeColor="text1"/>
          <w:lang w:val="sr-Cyrl-CS"/>
        </w:rPr>
      </w:pPr>
      <w:r w:rsidRPr="00FD4EF9">
        <w:rPr>
          <w:bCs/>
          <w:color w:val="000000" w:themeColor="text1"/>
          <w:lang w:val="sr-Cyrl-CS"/>
        </w:rPr>
        <w:t>Чланом 4</w:t>
      </w:r>
      <w:r w:rsidR="00EC058E" w:rsidRPr="00FD4EF9">
        <w:rPr>
          <w:bCs/>
          <w:color w:val="000000" w:themeColor="text1"/>
          <w:lang w:val="sr-Cyrl-CS"/>
        </w:rPr>
        <w:t>1</w:t>
      </w:r>
      <w:r w:rsidRPr="00FD4EF9">
        <w:rPr>
          <w:bCs/>
          <w:color w:val="000000" w:themeColor="text1"/>
          <w:lang w:val="sr-Cyrl-CS"/>
        </w:rPr>
        <w:t>.</w:t>
      </w:r>
      <w:r w:rsidR="001D1CA0" w:rsidRPr="001D1CA0">
        <w:rPr>
          <w:bCs/>
          <w:color w:val="000000" w:themeColor="text1"/>
          <w:lang w:val="sr-Cyrl-CS"/>
        </w:rPr>
        <w:t xml:space="preserve"> </w:t>
      </w:r>
      <w:r w:rsidR="001D1CA0">
        <w:rPr>
          <w:bCs/>
          <w:color w:val="000000" w:themeColor="text1"/>
          <w:lang w:val="sr-Cyrl-CS"/>
        </w:rPr>
        <w:t>Предлога закона</w:t>
      </w:r>
      <w:r w:rsidRPr="00FD4EF9">
        <w:rPr>
          <w:bCs/>
          <w:color w:val="000000" w:themeColor="text1"/>
          <w:lang w:val="sr-Cyrl-CS"/>
        </w:rPr>
        <w:t xml:space="preserve"> прописан је рок од три године од ступања на снагу овог закона у ком ће </w:t>
      </w:r>
      <w:r w:rsidRPr="00FD4EF9">
        <w:rPr>
          <w:color w:val="000000" w:themeColor="text1"/>
          <w:lang w:val="sr-Cyrl-CS"/>
        </w:rPr>
        <w:t>Министарство успоставити централну базу података и централни веб портал из члана 34. став 1. овог закона.</w:t>
      </w:r>
    </w:p>
    <w:p w14:paraId="26F5AEFB" w14:textId="443B8D89" w:rsidR="00EC058E" w:rsidRPr="00FD4EF9" w:rsidRDefault="00E361C2" w:rsidP="00270879">
      <w:pPr>
        <w:pStyle w:val="Normal1"/>
        <w:shd w:val="clear" w:color="auto" w:fill="FFFFFF"/>
        <w:spacing w:before="0" w:beforeAutospacing="0"/>
        <w:ind w:firstLine="720"/>
        <w:jc w:val="both"/>
        <w:rPr>
          <w:lang w:val="sr-Cyrl-CS"/>
        </w:rPr>
      </w:pPr>
      <w:r w:rsidRPr="00FD4EF9">
        <w:rPr>
          <w:color w:val="000000" w:themeColor="text1"/>
          <w:lang w:val="sr-Cyrl-CS"/>
        </w:rPr>
        <w:t xml:space="preserve">Чланом 42. </w:t>
      </w:r>
      <w:r w:rsidR="001D1CA0">
        <w:rPr>
          <w:bCs/>
          <w:color w:val="000000" w:themeColor="text1"/>
          <w:lang w:val="sr-Cyrl-CS"/>
        </w:rPr>
        <w:t>Предлога закона</w:t>
      </w:r>
      <w:r w:rsidR="001D1CA0" w:rsidRPr="00FD4EF9">
        <w:rPr>
          <w:bCs/>
          <w:color w:val="000000" w:themeColor="text1"/>
          <w:lang w:val="sr-Cyrl-CS"/>
        </w:rPr>
        <w:t xml:space="preserve"> </w:t>
      </w:r>
      <w:r w:rsidR="00033218" w:rsidRPr="00FD4EF9">
        <w:rPr>
          <w:color w:val="000000" w:themeColor="text1"/>
          <w:lang w:val="sr-Cyrl-CS"/>
        </w:rPr>
        <w:t>п</w:t>
      </w:r>
      <w:r w:rsidRPr="00FD4EF9">
        <w:rPr>
          <w:color w:val="000000" w:themeColor="text1"/>
          <w:lang w:val="sr-Cyrl-CS"/>
        </w:rPr>
        <w:t>рописан</w:t>
      </w:r>
      <w:r w:rsidR="00EC058E" w:rsidRPr="00FD4EF9">
        <w:rPr>
          <w:color w:val="000000" w:themeColor="text1"/>
          <w:lang w:val="sr-Cyrl-CS"/>
        </w:rPr>
        <w:t>о</w:t>
      </w:r>
      <w:r w:rsidRPr="00FD4EF9">
        <w:rPr>
          <w:color w:val="000000" w:themeColor="text1"/>
          <w:lang w:val="sr-Cyrl-CS"/>
        </w:rPr>
        <w:t xml:space="preserve"> је </w:t>
      </w:r>
      <w:r w:rsidR="00EC058E" w:rsidRPr="00FD4EF9">
        <w:rPr>
          <w:color w:val="000000" w:themeColor="text1"/>
          <w:lang w:val="sr-Cyrl-CS"/>
        </w:rPr>
        <w:t xml:space="preserve">да </w:t>
      </w:r>
      <w:r w:rsidRPr="00FD4EF9">
        <w:rPr>
          <w:color w:val="000000" w:themeColor="text1"/>
          <w:lang w:val="sr-Cyrl-CS"/>
        </w:rPr>
        <w:t>ступањ</w:t>
      </w:r>
      <w:r w:rsidR="00EC058E" w:rsidRPr="00FD4EF9">
        <w:rPr>
          <w:color w:val="000000" w:themeColor="text1"/>
          <w:lang w:val="sr-Cyrl-CS"/>
        </w:rPr>
        <w:t>ем</w:t>
      </w:r>
      <w:r w:rsidRPr="00FD4EF9">
        <w:rPr>
          <w:color w:val="000000" w:themeColor="text1"/>
          <w:lang w:val="sr-Cyrl-CS"/>
        </w:rPr>
        <w:t xml:space="preserve"> на с</w:t>
      </w:r>
      <w:r w:rsidR="00EC058E" w:rsidRPr="00FD4EF9">
        <w:rPr>
          <w:color w:val="000000" w:themeColor="text1"/>
          <w:lang w:val="sr-Cyrl-CS"/>
        </w:rPr>
        <w:t>н</w:t>
      </w:r>
      <w:r w:rsidRPr="00FD4EF9">
        <w:rPr>
          <w:color w:val="000000" w:themeColor="text1"/>
          <w:lang w:val="sr-Cyrl-CS"/>
        </w:rPr>
        <w:t>агу</w:t>
      </w:r>
      <w:r w:rsidR="00EC058E" w:rsidRPr="00FD4EF9">
        <w:rPr>
          <w:color w:val="000000" w:themeColor="text1"/>
          <w:lang w:val="sr-Cyrl-CS"/>
        </w:rPr>
        <w:t xml:space="preserve"> овог Закона</w:t>
      </w:r>
      <w:r w:rsidRPr="00FD4EF9">
        <w:rPr>
          <w:color w:val="000000" w:themeColor="text1"/>
          <w:lang w:val="sr-Cyrl-CS"/>
        </w:rPr>
        <w:t xml:space="preserve"> престаје да важи </w:t>
      </w:r>
      <w:r w:rsidRPr="00FD4EF9">
        <w:rPr>
          <w:lang w:val="sr-Cyrl-CS"/>
        </w:rPr>
        <w:t>Закон о стратешкој процени утицаја на животну средину („Службени гласник РС</w:t>
      </w:r>
      <w:r w:rsidR="001D1CA0">
        <w:rPr>
          <w:lang w:val="sr-Cyrl-CS"/>
        </w:rPr>
        <w:t>ˮ</w:t>
      </w:r>
      <w:r w:rsidRPr="00FD4EF9">
        <w:rPr>
          <w:lang w:val="sr-Cyrl-CS"/>
        </w:rPr>
        <w:t>, бр. 135/04 и 88/10).</w:t>
      </w:r>
    </w:p>
    <w:p w14:paraId="4351BD65" w14:textId="3FA1E4E9" w:rsidR="00EC058E" w:rsidRPr="00FD4EF9" w:rsidRDefault="00EC058E" w:rsidP="001D1CA0">
      <w:pPr>
        <w:pStyle w:val="Normal1"/>
        <w:shd w:val="clear" w:color="auto" w:fill="FFFFFF"/>
        <w:ind w:firstLine="720"/>
        <w:jc w:val="both"/>
        <w:rPr>
          <w:lang w:val="sr-Cyrl-CS"/>
        </w:rPr>
      </w:pPr>
      <w:r w:rsidRPr="00FD4EF9">
        <w:rPr>
          <w:lang w:val="sr-Cyrl-CS"/>
        </w:rPr>
        <w:t xml:space="preserve">Чланом 43. </w:t>
      </w:r>
      <w:r w:rsidR="001D1CA0">
        <w:rPr>
          <w:bCs/>
          <w:color w:val="000000" w:themeColor="text1"/>
          <w:lang w:val="sr-Cyrl-CS"/>
        </w:rPr>
        <w:t>Предлога закона</w:t>
      </w:r>
      <w:r w:rsidR="001D1CA0" w:rsidRPr="00FD4EF9">
        <w:rPr>
          <w:bCs/>
          <w:color w:val="000000" w:themeColor="text1"/>
          <w:lang w:val="sr-Cyrl-CS"/>
        </w:rPr>
        <w:t xml:space="preserve"> </w:t>
      </w:r>
      <w:r w:rsidRPr="00FD4EF9">
        <w:rPr>
          <w:lang w:val="sr-Cyrl-CS"/>
        </w:rPr>
        <w:t xml:space="preserve">прописано је да овај </w:t>
      </w:r>
      <w:r w:rsidR="001D1CA0">
        <w:rPr>
          <w:lang w:val="sr-Cyrl-CS"/>
        </w:rPr>
        <w:t>з</w:t>
      </w:r>
      <w:r w:rsidRPr="00FD4EF9">
        <w:rPr>
          <w:lang w:val="sr-Cyrl-CS"/>
        </w:rPr>
        <w:t>акон ступа на снагу осмог дана од дана објављивања у „Службеном гласнику Републике Србије</w:t>
      </w:r>
      <w:r w:rsidR="00FD4EF9" w:rsidRPr="00FD4EF9">
        <w:rPr>
          <w:lang w:val="sr-Cyrl-CS"/>
        </w:rPr>
        <w:t>-</w:t>
      </w:r>
      <w:r w:rsidRPr="00FD4EF9">
        <w:rPr>
          <w:lang w:val="sr-Cyrl-CS"/>
        </w:rPr>
        <w:t>” осим одредаба чл. 5, 9, 10, 12, 13, 14, 18. и 31. овог закона у делу који се односи на оцену прихватљивости које ће почети да се примењују протеком рока од две године од дана ступања на снагу овог закона.</w:t>
      </w:r>
    </w:p>
    <w:p w14:paraId="48BCFBFC" w14:textId="77777777" w:rsidR="00A772AB" w:rsidRPr="00FD4EF9" w:rsidRDefault="00A772AB" w:rsidP="00033218">
      <w:pPr>
        <w:pStyle w:val="normalweb"/>
        <w:shd w:val="clear" w:color="auto" w:fill="FFFFFF"/>
        <w:jc w:val="center"/>
        <w:rPr>
          <w:b/>
          <w:color w:val="000000" w:themeColor="text1"/>
          <w:lang w:val="sr-Cyrl-CS"/>
        </w:rPr>
      </w:pPr>
    </w:p>
    <w:p w14:paraId="3DE06260" w14:textId="7AC8A582" w:rsidR="006D5769" w:rsidRPr="00FD4EF9" w:rsidRDefault="00F87957" w:rsidP="00BD1523">
      <w:pPr>
        <w:pStyle w:val="normalweb"/>
        <w:shd w:val="clear" w:color="auto" w:fill="FFFFFF"/>
        <w:rPr>
          <w:b/>
          <w:color w:val="000000" w:themeColor="text1"/>
          <w:lang w:val="sr-Cyrl-CS"/>
        </w:rPr>
      </w:pPr>
      <w:r w:rsidRPr="00FD4EF9">
        <w:rPr>
          <w:b/>
          <w:color w:val="000000" w:themeColor="text1"/>
          <w:lang w:val="sr-Cyrl-CS"/>
        </w:rPr>
        <w:t xml:space="preserve">IV. </w:t>
      </w:r>
      <w:r w:rsidR="006D5769" w:rsidRPr="00FD4EF9">
        <w:rPr>
          <w:b/>
          <w:color w:val="000000" w:themeColor="text1"/>
          <w:lang w:val="sr-Cyrl-CS"/>
        </w:rPr>
        <w:t>СРЕДСТВА ПОТРЕБНА ЗА СПРОВОЂЕЊЕ ОВОГ ЗАКОНА</w:t>
      </w:r>
    </w:p>
    <w:p w14:paraId="3AF18E7B" w14:textId="29211B48" w:rsidR="0078385B" w:rsidRPr="00FD4EF9" w:rsidRDefault="0078385B" w:rsidP="007838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4EF9">
        <w:rPr>
          <w:rFonts w:ascii="Times New Roman" w:hAnsi="Times New Roman"/>
          <w:sz w:val="24"/>
          <w:szCs w:val="24"/>
          <w:lang w:val="sr-Cyrl-CS"/>
        </w:rPr>
        <w:t xml:space="preserve">За спровођење овог закона за 2024. </w:t>
      </w:r>
      <w:r w:rsidR="0089303A">
        <w:rPr>
          <w:rFonts w:ascii="Times New Roman" w:hAnsi="Times New Roman"/>
          <w:sz w:val="24"/>
          <w:szCs w:val="24"/>
          <w:lang w:val="sr-Cyrl-CS"/>
        </w:rPr>
        <w:t xml:space="preserve">годину </w:t>
      </w:r>
      <w:r w:rsidRPr="00FD4EF9">
        <w:rPr>
          <w:rFonts w:ascii="Times New Roman" w:hAnsi="Times New Roman"/>
          <w:sz w:val="24"/>
          <w:szCs w:val="24"/>
          <w:lang w:val="sr-Cyrl-CS"/>
        </w:rPr>
        <w:t>су обезбеђена фина</w:t>
      </w:r>
      <w:r w:rsidR="001A3C0F">
        <w:rPr>
          <w:rFonts w:ascii="Times New Roman" w:hAnsi="Times New Roman"/>
          <w:sz w:val="24"/>
          <w:szCs w:val="24"/>
          <w:lang w:val="sr-Cyrl-CS"/>
        </w:rPr>
        <w:t>н</w:t>
      </w:r>
      <w:r w:rsidRPr="00FD4EF9">
        <w:rPr>
          <w:rFonts w:ascii="Times New Roman" w:hAnsi="Times New Roman"/>
          <w:sz w:val="24"/>
          <w:szCs w:val="24"/>
          <w:lang w:val="sr-Cyrl-CS"/>
        </w:rPr>
        <w:t>сијска средства</w:t>
      </w:r>
      <w:r w:rsidR="00F87957" w:rsidRPr="00FD4EF9">
        <w:rPr>
          <w:rFonts w:ascii="Times New Roman" w:hAnsi="Times New Roman"/>
          <w:sz w:val="24"/>
          <w:szCs w:val="24"/>
          <w:lang w:val="sr-Cyrl-CS"/>
        </w:rPr>
        <w:t>,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 а за 2025. годину су опредељена у пројекцијама и биће планирана у буџету Републике Србије на разделу министарства за 2025.</w:t>
      </w:r>
      <w:r w:rsidR="007B184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годину, за намену успостављања и вођења централне базе података и централног веб портала.   </w:t>
      </w:r>
    </w:p>
    <w:p w14:paraId="5FF3E38B" w14:textId="3BC64365" w:rsidR="0078385B" w:rsidRPr="00FD4EF9" w:rsidRDefault="0078385B" w:rsidP="007838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4EF9">
        <w:rPr>
          <w:rFonts w:ascii="Times New Roman" w:hAnsi="Times New Roman"/>
          <w:bCs/>
          <w:sz w:val="24"/>
          <w:szCs w:val="24"/>
          <w:lang w:val="sr-Cyrl-CS"/>
        </w:rPr>
        <w:t>Средства за финансирање рада стручне комисије су обезбеђен</w:t>
      </w:r>
      <w:r w:rsidR="0047042F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FD4EF9">
        <w:rPr>
          <w:rFonts w:ascii="Times New Roman" w:hAnsi="Times New Roman"/>
          <w:bCs/>
          <w:sz w:val="24"/>
          <w:szCs w:val="24"/>
          <w:lang w:val="sr-Cyrl-CS"/>
        </w:rPr>
        <w:t xml:space="preserve"> у буџету Републике Србије за 2024</w:t>
      </w:r>
      <w:r w:rsidR="0089303A">
        <w:rPr>
          <w:rFonts w:ascii="Times New Roman" w:hAnsi="Times New Roman"/>
          <w:bCs/>
          <w:sz w:val="24"/>
          <w:szCs w:val="24"/>
          <w:lang w:val="sr-Cyrl-CS"/>
        </w:rPr>
        <w:t>. годину</w:t>
      </w:r>
      <w:r w:rsidRPr="00FD4EF9">
        <w:rPr>
          <w:rFonts w:ascii="Times New Roman" w:hAnsi="Times New Roman"/>
          <w:bCs/>
          <w:sz w:val="24"/>
          <w:szCs w:val="24"/>
          <w:lang w:val="sr-Cyrl-CS"/>
        </w:rPr>
        <w:t>, а за 2025. годину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  биће планирана у буџету Министар</w:t>
      </w:r>
      <w:r w:rsidR="001A3C0F">
        <w:rPr>
          <w:rFonts w:ascii="Times New Roman" w:hAnsi="Times New Roman"/>
          <w:sz w:val="24"/>
          <w:szCs w:val="24"/>
          <w:lang w:val="sr-Cyrl-CS"/>
        </w:rPr>
        <w:t>с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тва у износу од по 600.000,00 РСД годишње, на Разделу 25 - Министарство заштите животне средине, Глава 25.0 - Министарство заштите животне средине, Програм 0404 - Управљање заштитом животне средине, Функција 560 - Заштита животне средине некласификована на другом месту, Програмска активност 0002 – Уређење политике заштите животне средине, Економска класификација 423 – Услуге по уговору. </w:t>
      </w:r>
    </w:p>
    <w:p w14:paraId="2A6D23B0" w14:textId="65C1667E" w:rsidR="0078385B" w:rsidRPr="00FD4EF9" w:rsidRDefault="0078385B" w:rsidP="007838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4EF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EF9">
        <w:rPr>
          <w:rFonts w:ascii="Times New Roman" w:hAnsi="Times New Roman"/>
          <w:bCs/>
          <w:sz w:val="24"/>
          <w:szCs w:val="24"/>
          <w:lang w:val="sr-Cyrl-CS"/>
        </w:rPr>
        <w:t>Средства за успостављање и вођење централне базе података и централног веб портала су обезбеђена у буџету Републике Србије за 2024</w:t>
      </w:r>
      <w:r w:rsidR="0089303A">
        <w:rPr>
          <w:rFonts w:ascii="Times New Roman" w:hAnsi="Times New Roman"/>
          <w:bCs/>
          <w:sz w:val="24"/>
          <w:szCs w:val="24"/>
          <w:lang w:val="sr-Cyrl-CS"/>
        </w:rPr>
        <w:t>. годину</w:t>
      </w:r>
      <w:r w:rsidRPr="00FD4EF9">
        <w:rPr>
          <w:rFonts w:ascii="Times New Roman" w:hAnsi="Times New Roman"/>
          <w:bCs/>
          <w:sz w:val="24"/>
          <w:szCs w:val="24"/>
          <w:lang w:val="sr-Cyrl-CS"/>
        </w:rPr>
        <w:t>, а за 2025. годину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  биће планирана у буџету Министар</w:t>
      </w:r>
      <w:r w:rsidR="001A3C0F">
        <w:rPr>
          <w:rFonts w:ascii="Times New Roman" w:hAnsi="Times New Roman"/>
          <w:sz w:val="24"/>
          <w:szCs w:val="24"/>
          <w:lang w:val="sr-Cyrl-CS"/>
        </w:rPr>
        <w:t>с</w:t>
      </w:r>
      <w:r w:rsidRPr="00FD4EF9">
        <w:rPr>
          <w:rFonts w:ascii="Times New Roman" w:hAnsi="Times New Roman"/>
          <w:sz w:val="24"/>
          <w:szCs w:val="24"/>
          <w:lang w:val="sr-Cyrl-CS"/>
        </w:rPr>
        <w:t>тва у износу од по 2</w:t>
      </w:r>
      <w:r w:rsidR="0047042F">
        <w:rPr>
          <w:rFonts w:ascii="Times New Roman" w:hAnsi="Times New Roman"/>
          <w:sz w:val="24"/>
          <w:szCs w:val="24"/>
          <w:lang w:val="sr-Cyrl-CS"/>
        </w:rPr>
        <w:t>.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500.000,00 РСД годишње, на Разделу 25 - Министарство заштите животне средине, Глава 25.0 - Министарство заштите животне средине, Програм 0404 - Управљање заштитом животне средине, Функција 560 - Заштита животне средине некласификована на другом месту, Програмска активност 0004 – Администрација и управљање, Економска класификација 515 – Нематеријална имовина.  </w:t>
      </w:r>
    </w:p>
    <w:p w14:paraId="37FEE8C3" w14:textId="4440B016" w:rsidR="0078385B" w:rsidRPr="00FD4EF9" w:rsidRDefault="0078385B" w:rsidP="007838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D4EF9">
        <w:rPr>
          <w:rFonts w:ascii="Times New Roman" w:hAnsi="Times New Roman"/>
          <w:sz w:val="24"/>
          <w:szCs w:val="24"/>
          <w:lang w:val="sr-Cyrl-CS"/>
        </w:rPr>
        <w:lastRenderedPageBreak/>
        <w:t>На пословима успостављања и рада на централ</w:t>
      </w:r>
      <w:r w:rsidR="001A3C0F">
        <w:rPr>
          <w:rFonts w:ascii="Times New Roman" w:hAnsi="Times New Roman"/>
          <w:sz w:val="24"/>
          <w:szCs w:val="24"/>
          <w:lang w:val="sr-Cyrl-CS"/>
        </w:rPr>
        <w:t>н</w:t>
      </w:r>
      <w:r w:rsidRPr="00FD4EF9">
        <w:rPr>
          <w:rFonts w:ascii="Times New Roman" w:hAnsi="Times New Roman"/>
          <w:sz w:val="24"/>
          <w:szCs w:val="24"/>
          <w:lang w:val="sr-Cyrl-CS"/>
        </w:rPr>
        <w:t xml:space="preserve">ој бази података и централном веб порталу радиће постојећи запослени. </w:t>
      </w:r>
    </w:p>
    <w:p w14:paraId="3C37D561" w14:textId="12CC1941" w:rsidR="001B19F0" w:rsidRPr="00FD4EF9" w:rsidRDefault="001B19F0" w:rsidP="007838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1B19F0" w:rsidRPr="00FD4EF9" w:rsidSect="007B2422">
      <w:headerReference w:type="default" r:id="rId8"/>
      <w:footerReference w:type="default" r:id="rId9"/>
      <w:pgSz w:w="12240" w:h="15840"/>
      <w:pgMar w:top="1440" w:right="1440" w:bottom="720" w:left="1440" w:header="864" w:footer="86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5D833" w14:textId="77777777" w:rsidR="00513F68" w:rsidRDefault="00513F68" w:rsidP="00AE4963">
      <w:pPr>
        <w:spacing w:after="0" w:line="240" w:lineRule="auto"/>
      </w:pPr>
      <w:r>
        <w:separator/>
      </w:r>
    </w:p>
  </w:endnote>
  <w:endnote w:type="continuationSeparator" w:id="0">
    <w:p w14:paraId="61CF45D2" w14:textId="77777777" w:rsidR="00513F68" w:rsidRDefault="00513F68" w:rsidP="00AE4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6221930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536880320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04CD29A7" w14:textId="77777777" w:rsidR="00E07F3A" w:rsidRDefault="00E07F3A" w:rsidP="00E07F3A">
            <w:pPr>
              <w:pStyle w:val="Footer"/>
              <w:jc w:val="right"/>
              <w:rPr>
                <w:noProof/>
              </w:rPr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11</w:t>
            </w:r>
            <w:r>
              <w:rPr>
                <w:noProof/>
              </w:rPr>
              <w:fldChar w:fldCharType="end"/>
            </w:r>
          </w:p>
        </w:sdtContent>
      </w:sdt>
      <w:p w14:paraId="3E272AEB" w14:textId="4DC39075" w:rsidR="00E07F3A" w:rsidRDefault="00513F68">
        <w:pPr>
          <w:pStyle w:val="Footer"/>
          <w:jc w:val="right"/>
        </w:pPr>
      </w:p>
    </w:sdtContent>
  </w:sdt>
  <w:p w14:paraId="4C45D998" w14:textId="1C99C3A0" w:rsidR="007B2422" w:rsidRDefault="007B2422" w:rsidP="007B242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6F6E0" w14:textId="77777777" w:rsidR="00513F68" w:rsidRDefault="00513F68" w:rsidP="00AE4963">
      <w:pPr>
        <w:spacing w:after="0" w:line="240" w:lineRule="auto"/>
      </w:pPr>
      <w:r>
        <w:separator/>
      </w:r>
    </w:p>
  </w:footnote>
  <w:footnote w:type="continuationSeparator" w:id="0">
    <w:p w14:paraId="52F1C4D1" w14:textId="77777777" w:rsidR="00513F68" w:rsidRDefault="00513F68" w:rsidP="00AE4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5B246" w14:textId="2E511025" w:rsidR="00371AE5" w:rsidRDefault="00371AE5">
    <w:pPr>
      <w:pStyle w:val="Header"/>
      <w:jc w:val="center"/>
    </w:pPr>
  </w:p>
  <w:p w14:paraId="4A9510C7" w14:textId="77777777" w:rsidR="00371AE5" w:rsidRDefault="00371A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51A"/>
    <w:multiLevelType w:val="hybridMultilevel"/>
    <w:tmpl w:val="942490B0"/>
    <w:lvl w:ilvl="0" w:tplc="0902D1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C7D4B"/>
    <w:multiLevelType w:val="hybridMultilevel"/>
    <w:tmpl w:val="72DE384A"/>
    <w:lvl w:ilvl="0" w:tplc="EC8433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 w15:restartNumberingAfterBreak="0">
    <w:nsid w:val="159D51BF"/>
    <w:multiLevelType w:val="hybridMultilevel"/>
    <w:tmpl w:val="1A7C5C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A01D3"/>
    <w:multiLevelType w:val="hybridMultilevel"/>
    <w:tmpl w:val="4D8C8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C7440"/>
    <w:multiLevelType w:val="hybridMultilevel"/>
    <w:tmpl w:val="381ACD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9029E"/>
    <w:multiLevelType w:val="hybridMultilevel"/>
    <w:tmpl w:val="ED1E22FC"/>
    <w:lvl w:ilvl="0" w:tplc="DE504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E6143"/>
    <w:multiLevelType w:val="hybridMultilevel"/>
    <w:tmpl w:val="354AA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9428C"/>
    <w:multiLevelType w:val="hybridMultilevel"/>
    <w:tmpl w:val="F90CE3E6"/>
    <w:lvl w:ilvl="0" w:tplc="46A485F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B615C"/>
    <w:multiLevelType w:val="hybridMultilevel"/>
    <w:tmpl w:val="C856FDAE"/>
    <w:lvl w:ilvl="0" w:tplc="0D2CB5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C4F79"/>
    <w:multiLevelType w:val="hybridMultilevel"/>
    <w:tmpl w:val="2F0A0B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F0D1F"/>
    <w:multiLevelType w:val="hybridMultilevel"/>
    <w:tmpl w:val="1D800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27FDB"/>
    <w:multiLevelType w:val="hybridMultilevel"/>
    <w:tmpl w:val="77E27B0E"/>
    <w:lvl w:ilvl="0" w:tplc="88A470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0273"/>
    <w:multiLevelType w:val="hybridMultilevel"/>
    <w:tmpl w:val="8ED6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D68EE"/>
    <w:multiLevelType w:val="hybridMultilevel"/>
    <w:tmpl w:val="6B0E7854"/>
    <w:lvl w:ilvl="0" w:tplc="6DFE347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97BF6"/>
    <w:multiLevelType w:val="hybridMultilevel"/>
    <w:tmpl w:val="E5521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553A77"/>
    <w:multiLevelType w:val="hybridMultilevel"/>
    <w:tmpl w:val="4A644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45B56"/>
    <w:multiLevelType w:val="hybridMultilevel"/>
    <w:tmpl w:val="247CF904"/>
    <w:lvl w:ilvl="0" w:tplc="C3E83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C486254"/>
    <w:multiLevelType w:val="hybridMultilevel"/>
    <w:tmpl w:val="622A4318"/>
    <w:lvl w:ilvl="0" w:tplc="81BED3B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7A0864DF"/>
    <w:multiLevelType w:val="hybridMultilevel"/>
    <w:tmpl w:val="2F2CFA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14"/>
  </w:num>
  <w:num w:numId="7">
    <w:abstractNumId w:val="10"/>
  </w:num>
  <w:num w:numId="8">
    <w:abstractNumId w:val="14"/>
  </w:num>
  <w:num w:numId="9">
    <w:abstractNumId w:val="15"/>
  </w:num>
  <w:num w:numId="10">
    <w:abstractNumId w:val="9"/>
  </w:num>
  <w:num w:numId="11">
    <w:abstractNumId w:val="12"/>
  </w:num>
  <w:num w:numId="12">
    <w:abstractNumId w:val="6"/>
  </w:num>
  <w:num w:numId="13">
    <w:abstractNumId w:val="4"/>
  </w:num>
  <w:num w:numId="14">
    <w:abstractNumId w:val="13"/>
  </w:num>
  <w:num w:numId="15">
    <w:abstractNumId w:val="16"/>
  </w:num>
  <w:num w:numId="16">
    <w:abstractNumId w:val="17"/>
  </w:num>
  <w:num w:numId="17">
    <w:abstractNumId w:val="0"/>
  </w:num>
  <w:num w:numId="18">
    <w:abstractNumId w:val="8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963"/>
    <w:rsid w:val="00000623"/>
    <w:rsid w:val="00001181"/>
    <w:rsid w:val="00004952"/>
    <w:rsid w:val="00013058"/>
    <w:rsid w:val="00025BE5"/>
    <w:rsid w:val="00031DD5"/>
    <w:rsid w:val="00033218"/>
    <w:rsid w:val="000370DD"/>
    <w:rsid w:val="000741D2"/>
    <w:rsid w:val="0007774D"/>
    <w:rsid w:val="0007781E"/>
    <w:rsid w:val="00081776"/>
    <w:rsid w:val="0009040D"/>
    <w:rsid w:val="00094392"/>
    <w:rsid w:val="00097A89"/>
    <w:rsid w:val="000A112D"/>
    <w:rsid w:val="000A4519"/>
    <w:rsid w:val="000A77E4"/>
    <w:rsid w:val="000E2CA5"/>
    <w:rsid w:val="000E326F"/>
    <w:rsid w:val="000F19FA"/>
    <w:rsid w:val="00105383"/>
    <w:rsid w:val="00106C1E"/>
    <w:rsid w:val="0012232A"/>
    <w:rsid w:val="0013018C"/>
    <w:rsid w:val="001310DE"/>
    <w:rsid w:val="0013377F"/>
    <w:rsid w:val="001348E4"/>
    <w:rsid w:val="00145BA7"/>
    <w:rsid w:val="0017216C"/>
    <w:rsid w:val="00172843"/>
    <w:rsid w:val="001740B5"/>
    <w:rsid w:val="00176DB4"/>
    <w:rsid w:val="001841C3"/>
    <w:rsid w:val="00186823"/>
    <w:rsid w:val="00191E99"/>
    <w:rsid w:val="00192E71"/>
    <w:rsid w:val="001A3C0F"/>
    <w:rsid w:val="001A5F61"/>
    <w:rsid w:val="001B19F0"/>
    <w:rsid w:val="001B211C"/>
    <w:rsid w:val="001C5AF0"/>
    <w:rsid w:val="001D1CA0"/>
    <w:rsid w:val="001D7694"/>
    <w:rsid w:val="001E1454"/>
    <w:rsid w:val="001E2D10"/>
    <w:rsid w:val="001E2EE9"/>
    <w:rsid w:val="001E3475"/>
    <w:rsid w:val="001F23E5"/>
    <w:rsid w:val="001F2DB0"/>
    <w:rsid w:val="001F4538"/>
    <w:rsid w:val="002008D5"/>
    <w:rsid w:val="002074BA"/>
    <w:rsid w:val="002109BC"/>
    <w:rsid w:val="00212C5C"/>
    <w:rsid w:val="002277BD"/>
    <w:rsid w:val="002302FE"/>
    <w:rsid w:val="00235D84"/>
    <w:rsid w:val="00247520"/>
    <w:rsid w:val="002475A2"/>
    <w:rsid w:val="0025560B"/>
    <w:rsid w:val="002602AC"/>
    <w:rsid w:val="002678BA"/>
    <w:rsid w:val="00267BF7"/>
    <w:rsid w:val="00270879"/>
    <w:rsid w:val="00282483"/>
    <w:rsid w:val="0028393B"/>
    <w:rsid w:val="00284315"/>
    <w:rsid w:val="00286909"/>
    <w:rsid w:val="0028771D"/>
    <w:rsid w:val="002A2295"/>
    <w:rsid w:val="002A4502"/>
    <w:rsid w:val="002A5EC6"/>
    <w:rsid w:val="002B2535"/>
    <w:rsid w:val="002B4E94"/>
    <w:rsid w:val="002C3091"/>
    <w:rsid w:val="002D6A8E"/>
    <w:rsid w:val="002E26CE"/>
    <w:rsid w:val="002F350F"/>
    <w:rsid w:val="002F7E05"/>
    <w:rsid w:val="00302DAC"/>
    <w:rsid w:val="00303FD9"/>
    <w:rsid w:val="003074C0"/>
    <w:rsid w:val="003247BF"/>
    <w:rsid w:val="00345B76"/>
    <w:rsid w:val="00350F7F"/>
    <w:rsid w:val="0035254C"/>
    <w:rsid w:val="003608C0"/>
    <w:rsid w:val="00360CB7"/>
    <w:rsid w:val="00363346"/>
    <w:rsid w:val="00364E95"/>
    <w:rsid w:val="00365E14"/>
    <w:rsid w:val="0037157A"/>
    <w:rsid w:val="0037189E"/>
    <w:rsid w:val="00371AE5"/>
    <w:rsid w:val="0038532E"/>
    <w:rsid w:val="00386FE2"/>
    <w:rsid w:val="00395BB9"/>
    <w:rsid w:val="003973E4"/>
    <w:rsid w:val="003A1C7B"/>
    <w:rsid w:val="003A1E5E"/>
    <w:rsid w:val="003A3B65"/>
    <w:rsid w:val="003C164C"/>
    <w:rsid w:val="003C27EC"/>
    <w:rsid w:val="003C4D5F"/>
    <w:rsid w:val="003D2133"/>
    <w:rsid w:val="003D43E5"/>
    <w:rsid w:val="003E0683"/>
    <w:rsid w:val="003E23D8"/>
    <w:rsid w:val="003E5D90"/>
    <w:rsid w:val="003F168B"/>
    <w:rsid w:val="003F470A"/>
    <w:rsid w:val="003F4F9B"/>
    <w:rsid w:val="003F5DCC"/>
    <w:rsid w:val="003F5DF0"/>
    <w:rsid w:val="0041083B"/>
    <w:rsid w:val="00412894"/>
    <w:rsid w:val="0041518B"/>
    <w:rsid w:val="00420A31"/>
    <w:rsid w:val="00421355"/>
    <w:rsid w:val="004266FB"/>
    <w:rsid w:val="00446CF0"/>
    <w:rsid w:val="0045142C"/>
    <w:rsid w:val="004537C0"/>
    <w:rsid w:val="00455A88"/>
    <w:rsid w:val="00464058"/>
    <w:rsid w:val="00465AA0"/>
    <w:rsid w:val="00467FBC"/>
    <w:rsid w:val="0047042F"/>
    <w:rsid w:val="00471BD4"/>
    <w:rsid w:val="00477587"/>
    <w:rsid w:val="0048267A"/>
    <w:rsid w:val="004871D4"/>
    <w:rsid w:val="004A5830"/>
    <w:rsid w:val="004B52E7"/>
    <w:rsid w:val="004C591E"/>
    <w:rsid w:val="004C6953"/>
    <w:rsid w:val="004D6A3A"/>
    <w:rsid w:val="004D76CE"/>
    <w:rsid w:val="004E3E2A"/>
    <w:rsid w:val="004E63A3"/>
    <w:rsid w:val="004E68DD"/>
    <w:rsid w:val="00505072"/>
    <w:rsid w:val="00512777"/>
    <w:rsid w:val="00513F68"/>
    <w:rsid w:val="00513F87"/>
    <w:rsid w:val="005145A9"/>
    <w:rsid w:val="00515B70"/>
    <w:rsid w:val="00515EDE"/>
    <w:rsid w:val="00530269"/>
    <w:rsid w:val="00541467"/>
    <w:rsid w:val="00545348"/>
    <w:rsid w:val="0054765D"/>
    <w:rsid w:val="00550DC1"/>
    <w:rsid w:val="00556B9A"/>
    <w:rsid w:val="005627F5"/>
    <w:rsid w:val="00571504"/>
    <w:rsid w:val="005729B1"/>
    <w:rsid w:val="00585628"/>
    <w:rsid w:val="00592CA1"/>
    <w:rsid w:val="005A4868"/>
    <w:rsid w:val="005A6E46"/>
    <w:rsid w:val="005A7E70"/>
    <w:rsid w:val="005B1464"/>
    <w:rsid w:val="005B5D36"/>
    <w:rsid w:val="005B6C63"/>
    <w:rsid w:val="005B6FFD"/>
    <w:rsid w:val="005C4B5C"/>
    <w:rsid w:val="005D055A"/>
    <w:rsid w:val="005E519D"/>
    <w:rsid w:val="005F29B4"/>
    <w:rsid w:val="005F2FF6"/>
    <w:rsid w:val="005F7EC8"/>
    <w:rsid w:val="006043C5"/>
    <w:rsid w:val="0060557F"/>
    <w:rsid w:val="00607B36"/>
    <w:rsid w:val="006155EC"/>
    <w:rsid w:val="006229B5"/>
    <w:rsid w:val="00624592"/>
    <w:rsid w:val="006246DC"/>
    <w:rsid w:val="00632BBF"/>
    <w:rsid w:val="006365F9"/>
    <w:rsid w:val="00641468"/>
    <w:rsid w:val="00656952"/>
    <w:rsid w:val="006668BC"/>
    <w:rsid w:val="0066784A"/>
    <w:rsid w:val="0067336C"/>
    <w:rsid w:val="00674F52"/>
    <w:rsid w:val="00676A3B"/>
    <w:rsid w:val="0068051A"/>
    <w:rsid w:val="00685FD9"/>
    <w:rsid w:val="006915CD"/>
    <w:rsid w:val="00695965"/>
    <w:rsid w:val="0069666F"/>
    <w:rsid w:val="00697B01"/>
    <w:rsid w:val="006A3515"/>
    <w:rsid w:val="006A39C5"/>
    <w:rsid w:val="006B7CAC"/>
    <w:rsid w:val="006C7EB5"/>
    <w:rsid w:val="006D0F80"/>
    <w:rsid w:val="006D0F82"/>
    <w:rsid w:val="006D5769"/>
    <w:rsid w:val="006D661E"/>
    <w:rsid w:val="007119F7"/>
    <w:rsid w:val="0071239B"/>
    <w:rsid w:val="00714E3E"/>
    <w:rsid w:val="007207E4"/>
    <w:rsid w:val="00720E35"/>
    <w:rsid w:val="00744039"/>
    <w:rsid w:val="0074674A"/>
    <w:rsid w:val="00751DCB"/>
    <w:rsid w:val="00761938"/>
    <w:rsid w:val="00767809"/>
    <w:rsid w:val="007754FC"/>
    <w:rsid w:val="00782CA5"/>
    <w:rsid w:val="0078385B"/>
    <w:rsid w:val="007857D1"/>
    <w:rsid w:val="00785A1D"/>
    <w:rsid w:val="007869AA"/>
    <w:rsid w:val="00795D84"/>
    <w:rsid w:val="007975FF"/>
    <w:rsid w:val="007A2184"/>
    <w:rsid w:val="007B184E"/>
    <w:rsid w:val="007B2422"/>
    <w:rsid w:val="007C2F82"/>
    <w:rsid w:val="007C4F77"/>
    <w:rsid w:val="007D3E64"/>
    <w:rsid w:val="007D6E98"/>
    <w:rsid w:val="007E24E9"/>
    <w:rsid w:val="007E51B4"/>
    <w:rsid w:val="007E5EEF"/>
    <w:rsid w:val="007F0A48"/>
    <w:rsid w:val="007F20EB"/>
    <w:rsid w:val="007F2B92"/>
    <w:rsid w:val="00812062"/>
    <w:rsid w:val="00812AAC"/>
    <w:rsid w:val="00812B0D"/>
    <w:rsid w:val="0082063F"/>
    <w:rsid w:val="00824BC6"/>
    <w:rsid w:val="00824FA7"/>
    <w:rsid w:val="00826128"/>
    <w:rsid w:val="00826B36"/>
    <w:rsid w:val="00841D34"/>
    <w:rsid w:val="00850DB9"/>
    <w:rsid w:val="00854F8F"/>
    <w:rsid w:val="00857682"/>
    <w:rsid w:val="008650B8"/>
    <w:rsid w:val="00865AF4"/>
    <w:rsid w:val="00880749"/>
    <w:rsid w:val="00880E50"/>
    <w:rsid w:val="0089303A"/>
    <w:rsid w:val="00893D14"/>
    <w:rsid w:val="008B1C80"/>
    <w:rsid w:val="008C3EA4"/>
    <w:rsid w:val="008C6EB8"/>
    <w:rsid w:val="008C77D8"/>
    <w:rsid w:val="008D0769"/>
    <w:rsid w:val="008F509F"/>
    <w:rsid w:val="0090324D"/>
    <w:rsid w:val="009035C7"/>
    <w:rsid w:val="00904443"/>
    <w:rsid w:val="009059AB"/>
    <w:rsid w:val="0090655F"/>
    <w:rsid w:val="00910B7D"/>
    <w:rsid w:val="00917C6F"/>
    <w:rsid w:val="00924DA4"/>
    <w:rsid w:val="00933738"/>
    <w:rsid w:val="00940764"/>
    <w:rsid w:val="009416FE"/>
    <w:rsid w:val="00944279"/>
    <w:rsid w:val="009461FB"/>
    <w:rsid w:val="009537D5"/>
    <w:rsid w:val="00997221"/>
    <w:rsid w:val="009A4D82"/>
    <w:rsid w:val="009C1012"/>
    <w:rsid w:val="009C22AB"/>
    <w:rsid w:val="009C25A2"/>
    <w:rsid w:val="009D2E4C"/>
    <w:rsid w:val="009E1C18"/>
    <w:rsid w:val="009E38C1"/>
    <w:rsid w:val="009F2D59"/>
    <w:rsid w:val="00A01535"/>
    <w:rsid w:val="00A033F6"/>
    <w:rsid w:val="00A17FB5"/>
    <w:rsid w:val="00A21742"/>
    <w:rsid w:val="00A24373"/>
    <w:rsid w:val="00A27034"/>
    <w:rsid w:val="00A30819"/>
    <w:rsid w:val="00A3336A"/>
    <w:rsid w:val="00A37BFF"/>
    <w:rsid w:val="00A4176A"/>
    <w:rsid w:val="00A43D22"/>
    <w:rsid w:val="00A44F52"/>
    <w:rsid w:val="00A45E6A"/>
    <w:rsid w:val="00A50E8C"/>
    <w:rsid w:val="00A558A9"/>
    <w:rsid w:val="00A5686B"/>
    <w:rsid w:val="00A65E21"/>
    <w:rsid w:val="00A6638B"/>
    <w:rsid w:val="00A74A29"/>
    <w:rsid w:val="00A772AB"/>
    <w:rsid w:val="00AE0955"/>
    <w:rsid w:val="00AE2A41"/>
    <w:rsid w:val="00AE2FC0"/>
    <w:rsid w:val="00AE4963"/>
    <w:rsid w:val="00AF7D2E"/>
    <w:rsid w:val="00B01ED5"/>
    <w:rsid w:val="00B1481C"/>
    <w:rsid w:val="00B20D48"/>
    <w:rsid w:val="00B330B4"/>
    <w:rsid w:val="00B33712"/>
    <w:rsid w:val="00B35E6F"/>
    <w:rsid w:val="00B366F5"/>
    <w:rsid w:val="00B36FAF"/>
    <w:rsid w:val="00B378B1"/>
    <w:rsid w:val="00B41DEF"/>
    <w:rsid w:val="00B43639"/>
    <w:rsid w:val="00B46EBB"/>
    <w:rsid w:val="00B60FED"/>
    <w:rsid w:val="00B61432"/>
    <w:rsid w:val="00B62462"/>
    <w:rsid w:val="00B64F47"/>
    <w:rsid w:val="00B66C41"/>
    <w:rsid w:val="00B71A80"/>
    <w:rsid w:val="00B729E0"/>
    <w:rsid w:val="00B8533A"/>
    <w:rsid w:val="00B91FF2"/>
    <w:rsid w:val="00B94F62"/>
    <w:rsid w:val="00BA19BE"/>
    <w:rsid w:val="00BA3349"/>
    <w:rsid w:val="00BA5A86"/>
    <w:rsid w:val="00BB0DD7"/>
    <w:rsid w:val="00BB2883"/>
    <w:rsid w:val="00BB29CE"/>
    <w:rsid w:val="00BB2C67"/>
    <w:rsid w:val="00BB32D0"/>
    <w:rsid w:val="00BB44C4"/>
    <w:rsid w:val="00BB79B7"/>
    <w:rsid w:val="00BD148E"/>
    <w:rsid w:val="00BD1523"/>
    <w:rsid w:val="00BD7BFA"/>
    <w:rsid w:val="00BE1D2B"/>
    <w:rsid w:val="00BE2D04"/>
    <w:rsid w:val="00BE5550"/>
    <w:rsid w:val="00C06DB6"/>
    <w:rsid w:val="00C21727"/>
    <w:rsid w:val="00C26931"/>
    <w:rsid w:val="00C3349E"/>
    <w:rsid w:val="00C4091D"/>
    <w:rsid w:val="00C41C0B"/>
    <w:rsid w:val="00C523AE"/>
    <w:rsid w:val="00C5697E"/>
    <w:rsid w:val="00C71AA0"/>
    <w:rsid w:val="00C71EB5"/>
    <w:rsid w:val="00C80BF8"/>
    <w:rsid w:val="00C8566F"/>
    <w:rsid w:val="00CA683E"/>
    <w:rsid w:val="00CB41B8"/>
    <w:rsid w:val="00CB5E05"/>
    <w:rsid w:val="00CB6325"/>
    <w:rsid w:val="00CB7DE5"/>
    <w:rsid w:val="00CD0252"/>
    <w:rsid w:val="00CD2D91"/>
    <w:rsid w:val="00CD68EB"/>
    <w:rsid w:val="00CF27DC"/>
    <w:rsid w:val="00CF3F71"/>
    <w:rsid w:val="00CF759B"/>
    <w:rsid w:val="00D03EFF"/>
    <w:rsid w:val="00D16E61"/>
    <w:rsid w:val="00D2012C"/>
    <w:rsid w:val="00D21EBC"/>
    <w:rsid w:val="00D220A7"/>
    <w:rsid w:val="00D27ECC"/>
    <w:rsid w:val="00D3600D"/>
    <w:rsid w:val="00D420C1"/>
    <w:rsid w:val="00D438BF"/>
    <w:rsid w:val="00D47F56"/>
    <w:rsid w:val="00D552B4"/>
    <w:rsid w:val="00D568EC"/>
    <w:rsid w:val="00D6041F"/>
    <w:rsid w:val="00D6284D"/>
    <w:rsid w:val="00D700B7"/>
    <w:rsid w:val="00D711E1"/>
    <w:rsid w:val="00D7389E"/>
    <w:rsid w:val="00D748C1"/>
    <w:rsid w:val="00D77C62"/>
    <w:rsid w:val="00D901B0"/>
    <w:rsid w:val="00D93C01"/>
    <w:rsid w:val="00D95287"/>
    <w:rsid w:val="00DA0F83"/>
    <w:rsid w:val="00DA178E"/>
    <w:rsid w:val="00DA7152"/>
    <w:rsid w:val="00DA787C"/>
    <w:rsid w:val="00DB6C1E"/>
    <w:rsid w:val="00DC5F62"/>
    <w:rsid w:val="00DD610E"/>
    <w:rsid w:val="00DE00F1"/>
    <w:rsid w:val="00DE1EBC"/>
    <w:rsid w:val="00DE3667"/>
    <w:rsid w:val="00DE7FCB"/>
    <w:rsid w:val="00DF2AB2"/>
    <w:rsid w:val="00DF535A"/>
    <w:rsid w:val="00DF596C"/>
    <w:rsid w:val="00E07F3A"/>
    <w:rsid w:val="00E14345"/>
    <w:rsid w:val="00E2067F"/>
    <w:rsid w:val="00E2679C"/>
    <w:rsid w:val="00E361C2"/>
    <w:rsid w:val="00E36D2F"/>
    <w:rsid w:val="00E41592"/>
    <w:rsid w:val="00E42E5E"/>
    <w:rsid w:val="00E449AF"/>
    <w:rsid w:val="00E50908"/>
    <w:rsid w:val="00E573EB"/>
    <w:rsid w:val="00E96691"/>
    <w:rsid w:val="00EA2F52"/>
    <w:rsid w:val="00EA67F4"/>
    <w:rsid w:val="00EC058E"/>
    <w:rsid w:val="00EC20A7"/>
    <w:rsid w:val="00EC3604"/>
    <w:rsid w:val="00EC3636"/>
    <w:rsid w:val="00EC4D46"/>
    <w:rsid w:val="00ED7E1B"/>
    <w:rsid w:val="00EE3E5E"/>
    <w:rsid w:val="00EF00DC"/>
    <w:rsid w:val="00EF10EB"/>
    <w:rsid w:val="00F107F6"/>
    <w:rsid w:val="00F1364C"/>
    <w:rsid w:val="00F14424"/>
    <w:rsid w:val="00F24F4F"/>
    <w:rsid w:val="00F4180C"/>
    <w:rsid w:val="00F445D8"/>
    <w:rsid w:val="00F460B6"/>
    <w:rsid w:val="00F67344"/>
    <w:rsid w:val="00F67E8E"/>
    <w:rsid w:val="00F73512"/>
    <w:rsid w:val="00F75DF0"/>
    <w:rsid w:val="00F76FF7"/>
    <w:rsid w:val="00F864D0"/>
    <w:rsid w:val="00F87957"/>
    <w:rsid w:val="00F9113A"/>
    <w:rsid w:val="00FB0A9C"/>
    <w:rsid w:val="00FB3A38"/>
    <w:rsid w:val="00FB3E69"/>
    <w:rsid w:val="00FB4937"/>
    <w:rsid w:val="00FB615B"/>
    <w:rsid w:val="00FC3DD6"/>
    <w:rsid w:val="00FC4C6B"/>
    <w:rsid w:val="00FC65A2"/>
    <w:rsid w:val="00FD0A85"/>
    <w:rsid w:val="00FD4EF9"/>
    <w:rsid w:val="00FE1CD8"/>
    <w:rsid w:val="00FF08E5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B406A"/>
  <w15:docId w15:val="{875989C5-D6DA-43C5-85B7-F5AB3185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4963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C41C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96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AE49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496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E4963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AE4963"/>
    <w:rPr>
      <w:i/>
      <w:iCs/>
      <w:color w:val="404040" w:themeColor="text1" w:themeTint="BF"/>
    </w:rPr>
  </w:style>
  <w:style w:type="paragraph" w:customStyle="1" w:styleId="auto-style2">
    <w:name w:val="auto-style2"/>
    <w:basedOn w:val="Normal"/>
    <w:rsid w:val="00D738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00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0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700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0B7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94427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4427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7E24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EB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EB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26B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ormalweb">
    <w:name w:val="normalweb"/>
    <w:basedOn w:val="Normal"/>
    <w:rsid w:val="00B41D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6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F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FE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FE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0">
    <w:name w:val="p0"/>
    <w:basedOn w:val="Normal"/>
    <w:rsid w:val="006414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41C0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2A798-1869-42DE-BCD9-5D7528A7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5141</Words>
  <Characters>29309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Veljkovic</dc:creator>
  <cp:keywords/>
  <dc:description/>
  <cp:lastModifiedBy>Aleksandar vojinovic</cp:lastModifiedBy>
  <cp:revision>2</cp:revision>
  <cp:lastPrinted>2024-08-30T08:53:00Z</cp:lastPrinted>
  <dcterms:created xsi:type="dcterms:W3CDTF">2024-08-30T15:49:00Z</dcterms:created>
  <dcterms:modified xsi:type="dcterms:W3CDTF">2024-08-30T15:49:00Z</dcterms:modified>
</cp:coreProperties>
</file>