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8D869" w14:textId="4FB56C82" w:rsidR="00911F9F" w:rsidRPr="004C6846" w:rsidRDefault="00911F9F" w:rsidP="00911F9F">
      <w:pPr>
        <w:tabs>
          <w:tab w:val="clear" w:pos="1440"/>
        </w:tabs>
        <w:spacing w:before="120"/>
        <w:jc w:val="center"/>
        <w:rPr>
          <w:b/>
          <w:szCs w:val="24"/>
          <w:lang w:val="sr-Cyrl-RS"/>
        </w:rPr>
      </w:pPr>
      <w:r w:rsidRPr="004C6846">
        <w:rPr>
          <w:b/>
          <w:szCs w:val="24"/>
          <w:lang w:val="sr-Cyrl-RS"/>
        </w:rPr>
        <w:t>О Б Р А З Л О Ж Е Њ Е</w:t>
      </w:r>
    </w:p>
    <w:p w14:paraId="7E10842D" w14:textId="5AABA117" w:rsidR="00131E57" w:rsidRPr="004C6846" w:rsidRDefault="00131E57" w:rsidP="00911F9F">
      <w:pPr>
        <w:tabs>
          <w:tab w:val="clear" w:pos="1440"/>
        </w:tabs>
        <w:spacing w:before="120"/>
        <w:jc w:val="center"/>
        <w:rPr>
          <w:b/>
          <w:szCs w:val="24"/>
          <w:lang w:val="sr-Cyrl-RS"/>
        </w:rPr>
      </w:pPr>
    </w:p>
    <w:p w14:paraId="054FDB2E" w14:textId="77777777" w:rsidR="00131E57" w:rsidRPr="004C6846" w:rsidRDefault="00131E57" w:rsidP="00911F9F">
      <w:pPr>
        <w:tabs>
          <w:tab w:val="clear" w:pos="1440"/>
        </w:tabs>
        <w:spacing w:before="120"/>
        <w:jc w:val="center"/>
        <w:rPr>
          <w:b/>
          <w:szCs w:val="24"/>
          <w:lang w:val="sr-Cyrl-RS"/>
        </w:rPr>
      </w:pPr>
    </w:p>
    <w:p w14:paraId="3EE2E3A6" w14:textId="77777777" w:rsidR="00911F9F" w:rsidRPr="004C6846" w:rsidRDefault="00911F9F" w:rsidP="00131E57">
      <w:pPr>
        <w:tabs>
          <w:tab w:val="clear" w:pos="1440"/>
        </w:tabs>
        <w:spacing w:before="120"/>
        <w:ind w:firstLine="720"/>
        <w:jc w:val="left"/>
        <w:rPr>
          <w:b/>
          <w:szCs w:val="24"/>
          <w:lang w:val="sr-Cyrl-RS"/>
        </w:rPr>
      </w:pPr>
      <w:r w:rsidRPr="004C6846">
        <w:rPr>
          <w:b/>
          <w:szCs w:val="24"/>
          <w:lang w:val="sr-Cyrl-RS"/>
        </w:rPr>
        <w:t>I. УСТАВНИ ОСНОВ</w:t>
      </w:r>
    </w:p>
    <w:p w14:paraId="2144374A" w14:textId="77777777" w:rsidR="00911F9F" w:rsidRPr="004C6846" w:rsidRDefault="00911F9F" w:rsidP="00911F9F">
      <w:pPr>
        <w:tabs>
          <w:tab w:val="clear" w:pos="1440"/>
          <w:tab w:val="left" w:pos="720"/>
        </w:tabs>
        <w:spacing w:before="120"/>
        <w:rPr>
          <w:szCs w:val="24"/>
          <w:lang w:val="sr-Cyrl-RS"/>
        </w:rPr>
      </w:pPr>
      <w:r w:rsidRPr="004C6846">
        <w:rPr>
          <w:color w:val="000000"/>
          <w:szCs w:val="24"/>
          <w:lang w:val="sr-Cyrl-RS"/>
        </w:rPr>
        <w:tab/>
        <w:t>Уставни основ за доношење овог закона садржан је у члану 97. тачка</w:t>
      </w:r>
      <w:r w:rsidRPr="004C6846">
        <w:rPr>
          <w:szCs w:val="24"/>
          <w:lang w:val="sr-Cyrl-RS"/>
        </w:rPr>
        <w:t xml:space="preserve"> 12.</w:t>
      </w:r>
      <w:r w:rsidRPr="004C6846">
        <w:rPr>
          <w:color w:val="000000"/>
          <w:szCs w:val="24"/>
          <w:lang w:val="sr-Cyrl-RS"/>
        </w:rPr>
        <w:t xml:space="preserve"> Устава Републике Србије, којим се утврђује да Република Србија, између осталог, уређује </w:t>
      </w:r>
      <w:r w:rsidRPr="004C6846">
        <w:rPr>
          <w:lang w:val="sr-Cyrl-RS"/>
        </w:rPr>
        <w:t>и организацију и коришћење простора</w:t>
      </w:r>
      <w:r w:rsidRPr="004C6846">
        <w:rPr>
          <w:szCs w:val="24"/>
          <w:lang w:val="sr-Cyrl-RS"/>
        </w:rPr>
        <w:t>.</w:t>
      </w:r>
    </w:p>
    <w:p w14:paraId="5109DF82" w14:textId="77777777" w:rsidR="00911F9F" w:rsidRPr="004C6846" w:rsidRDefault="00911F9F" w:rsidP="00131E57">
      <w:pPr>
        <w:tabs>
          <w:tab w:val="clear" w:pos="1440"/>
        </w:tabs>
        <w:spacing w:before="120"/>
        <w:ind w:firstLine="720"/>
        <w:rPr>
          <w:b/>
          <w:szCs w:val="24"/>
          <w:lang w:val="sr-Cyrl-RS"/>
        </w:rPr>
      </w:pPr>
      <w:r w:rsidRPr="004C6846">
        <w:rPr>
          <w:b/>
          <w:szCs w:val="24"/>
          <w:lang w:val="sr-Cyrl-RS"/>
        </w:rPr>
        <w:t>II. РАЗЛОЗИ ЗА ДОНОШЕЊЕ</w:t>
      </w:r>
    </w:p>
    <w:p w14:paraId="02D05EF7" w14:textId="2BC1B54A" w:rsidR="00911F9F" w:rsidRPr="004C6846" w:rsidRDefault="00911F9F" w:rsidP="00911F9F">
      <w:pPr>
        <w:spacing w:before="0" w:after="0"/>
        <w:rPr>
          <w:lang w:val="sr-Cyrl-RS"/>
        </w:rPr>
      </w:pPr>
      <w:r w:rsidRPr="004C6846">
        <w:rPr>
          <w:lang w:val="sr-Cyrl-RS"/>
        </w:rPr>
        <w:t xml:space="preserve">            Реализација Пројекта изградње станова за припаднике служба безбедности започета је усвајањем Закона о посебним условима за реализацију пројекта изградње станова за припаднике снага безбедности у мају месецу 2018. године. Сви уговори за извођење радова били су типа „кључ у руке</w:t>
      </w:r>
      <w:r w:rsidR="004C6846" w:rsidRPr="004C6846">
        <w:rPr>
          <w:color w:val="000000"/>
          <w:lang w:val="sr-Cyrl-RS"/>
        </w:rPr>
        <w:t>”</w:t>
      </w:r>
      <w:r w:rsidRPr="004C6846">
        <w:rPr>
          <w:lang w:val="sr-Cyrl-RS"/>
        </w:rPr>
        <w:t xml:space="preserve"> у складу са одредбама предметног закона, и отпочели са реализацијом од фебруара месеца 2019. године.</w:t>
      </w:r>
    </w:p>
    <w:p w14:paraId="0ED7C9F4" w14:textId="77777777" w:rsidR="00911F9F" w:rsidRPr="004C6846" w:rsidRDefault="00911F9F" w:rsidP="00911F9F">
      <w:pPr>
        <w:spacing w:before="0" w:after="0"/>
        <w:rPr>
          <w:lang w:val="sr-Cyrl-RS"/>
        </w:rPr>
      </w:pPr>
      <w:r w:rsidRPr="004C6846">
        <w:rPr>
          <w:lang w:val="sr-Cyrl-RS"/>
        </w:rPr>
        <w:t xml:space="preserve">            У овом тренутку реализација пројекта IА и IБ фазе је 99%, док је кумулативно са до сада уговореним радовима и из II фазе реализација 97% укупног обима посла. Обухват уговорених радова је изградња 5.953 стамбене јединице, од тога је изграђено 5.267 станова и у изградњи је 686 стамбених јединица.</w:t>
      </w:r>
    </w:p>
    <w:p w14:paraId="076B4D2B" w14:textId="77777777" w:rsidR="00911F9F" w:rsidRPr="004C6846" w:rsidRDefault="00911F9F" w:rsidP="00911F9F">
      <w:pPr>
        <w:spacing w:before="0" w:after="0"/>
        <w:rPr>
          <w:lang w:val="sr-Cyrl-RS"/>
        </w:rPr>
      </w:pPr>
      <w:r w:rsidRPr="004C6846">
        <w:rPr>
          <w:lang w:val="sr-Cyrl-RS"/>
        </w:rPr>
        <w:t xml:space="preserve">            Током реализације пројекта настале су околности које су могле негативно утицати на успешност реализације целокупног пројекта. Како би предупредили негативне ефекте и  успешно управљали ризицима који се у старту нису могли предвидети, вршене су измене Закона, како би се створио законски оквир за континуирани наставак реализације пројекта који је од значаја за Републику Србију. </w:t>
      </w:r>
    </w:p>
    <w:p w14:paraId="3A7C2597" w14:textId="49BADB31" w:rsidR="00911F9F" w:rsidRPr="004C6846" w:rsidRDefault="00911F9F" w:rsidP="00911F9F">
      <w:pPr>
        <w:tabs>
          <w:tab w:val="clear" w:pos="1440"/>
          <w:tab w:val="left" w:pos="720"/>
        </w:tabs>
        <w:spacing w:before="0" w:after="0"/>
        <w:rPr>
          <w:szCs w:val="24"/>
          <w:lang w:val="sr-Cyrl-RS"/>
        </w:rPr>
      </w:pPr>
      <w:r w:rsidRPr="004C6846">
        <w:rPr>
          <w:szCs w:val="24"/>
          <w:lang w:val="sr-Cyrl-RS"/>
        </w:rPr>
        <w:tab/>
        <w:t>Питање утврђивања и одређивања тржишне вредности стана до сада је било уређено овим законом и Правилником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 („Сл</w:t>
      </w:r>
      <w:r w:rsidR="004C6846" w:rsidRPr="004C6846">
        <w:rPr>
          <w:szCs w:val="24"/>
          <w:lang w:val="sr-Cyrl-RS"/>
        </w:rPr>
        <w:t xml:space="preserve">ужбени </w:t>
      </w:r>
      <w:r w:rsidRPr="004C6846">
        <w:rPr>
          <w:szCs w:val="24"/>
          <w:lang w:val="sr-Cyrl-RS"/>
        </w:rPr>
        <w:t>гласник РС</w:t>
      </w:r>
      <w:r w:rsidR="004C6846" w:rsidRPr="004C6846">
        <w:rPr>
          <w:color w:val="000000"/>
          <w:lang w:val="sr-Cyrl-RS"/>
        </w:rPr>
        <w:t>”</w:t>
      </w:r>
      <w:r w:rsidRPr="004C6846">
        <w:rPr>
          <w:szCs w:val="24"/>
          <w:lang w:val="sr-Cyrl-RS"/>
        </w:rPr>
        <w:t>, бр</w:t>
      </w:r>
      <w:r w:rsidR="004C6846" w:rsidRPr="004C6846">
        <w:rPr>
          <w:szCs w:val="24"/>
          <w:lang w:val="sr-Cyrl-RS"/>
        </w:rPr>
        <w:t xml:space="preserve">ој </w:t>
      </w:r>
      <w:r w:rsidRPr="004C6846">
        <w:rPr>
          <w:szCs w:val="24"/>
          <w:lang w:val="sr-Cyrl-RS"/>
        </w:rPr>
        <w:t>7/20) (у даљем тексту: Правилник), а којим је прописано, у члану 4. Правилника да се тржишна цена преостале вредности стана утврђује као разлика између уговорене цене стана купљеног под повољним условима и тржишне вредности тог стана, коју утврђује орган јединице локалне самоуправе надлежан за утврђивање, наплату и контролу прихода јединице локалне самоуправе.</w:t>
      </w:r>
    </w:p>
    <w:p w14:paraId="47BAE9D2" w14:textId="272F4079" w:rsidR="00911F9F" w:rsidRPr="004C6846" w:rsidRDefault="00911F9F" w:rsidP="00911F9F">
      <w:pPr>
        <w:tabs>
          <w:tab w:val="clear" w:pos="1440"/>
        </w:tabs>
        <w:spacing w:before="0" w:after="0"/>
        <w:rPr>
          <w:szCs w:val="24"/>
          <w:lang w:val="sr-Cyrl-RS"/>
        </w:rPr>
      </w:pPr>
      <w:r w:rsidRPr="004C6846">
        <w:rPr>
          <w:szCs w:val="24"/>
          <w:lang w:val="sr-Cyrl-RS"/>
        </w:rPr>
        <w:tab/>
        <w:t xml:space="preserve">У складу са наведеним Правилником, Грађевинска дирекција Србије д.о.о. Београд, као законски заступник SPV друштава регистрованих за изградњу станова за припаднике снага безбедности поднела је захтеве локалној пореској администрацији Града Новог Сада и локалној пореској администрацији </w:t>
      </w:r>
      <w:r w:rsidR="004C6846" w:rsidRPr="004C6846">
        <w:rPr>
          <w:szCs w:val="24"/>
          <w:lang w:val="sr-Cyrl-RS"/>
        </w:rPr>
        <w:t>г</w:t>
      </w:r>
      <w:r w:rsidRPr="004C6846">
        <w:rPr>
          <w:szCs w:val="24"/>
          <w:lang w:val="sr-Cyrl-RS"/>
        </w:rPr>
        <w:t>рада Београда - Земун за достављање података о тржишној цени станова  све у циљу омогућавања њеног даљег поступања по Закону о посебним условима за реализацију пројекта изградње станова за припаднике снага безбедности (у даљем тексту: Закон) и Правилнику.</w:t>
      </w:r>
    </w:p>
    <w:p w14:paraId="68A90091" w14:textId="5A6C7914" w:rsidR="00911F9F" w:rsidRPr="004C6846" w:rsidRDefault="00911F9F" w:rsidP="00911F9F">
      <w:pPr>
        <w:tabs>
          <w:tab w:val="clear" w:pos="1440"/>
          <w:tab w:val="left" w:pos="720"/>
        </w:tabs>
        <w:spacing w:before="0" w:after="0"/>
        <w:rPr>
          <w:szCs w:val="24"/>
          <w:lang w:val="sr-Cyrl-RS"/>
        </w:rPr>
      </w:pPr>
      <w:r w:rsidRPr="004C6846">
        <w:rPr>
          <w:szCs w:val="24"/>
          <w:lang w:val="sr-Cyrl-RS"/>
        </w:rPr>
        <w:tab/>
        <w:t xml:space="preserve">Локална пореска администрација </w:t>
      </w:r>
      <w:r w:rsidR="004C6846" w:rsidRPr="004C6846">
        <w:rPr>
          <w:szCs w:val="24"/>
          <w:lang w:val="sr-Cyrl-RS"/>
        </w:rPr>
        <w:t>г</w:t>
      </w:r>
      <w:r w:rsidRPr="004C6846">
        <w:rPr>
          <w:szCs w:val="24"/>
          <w:lang w:val="sr-Cyrl-RS"/>
        </w:rPr>
        <w:t>рада Новог Сада је доставила податак о тржишној цени утврђеној у складу са Правилником у износу од  97.470,00 РСД (што износи око 830,00 €).</w:t>
      </w:r>
    </w:p>
    <w:p w14:paraId="3687AE5E" w14:textId="1DEAB1D8" w:rsidR="00911F9F" w:rsidRPr="004C6846" w:rsidRDefault="00911F9F" w:rsidP="00911F9F">
      <w:pPr>
        <w:tabs>
          <w:tab w:val="clear" w:pos="1440"/>
          <w:tab w:val="left" w:pos="720"/>
        </w:tabs>
        <w:spacing w:before="0" w:after="0"/>
        <w:rPr>
          <w:szCs w:val="24"/>
          <w:lang w:val="sr-Cyrl-RS"/>
        </w:rPr>
      </w:pPr>
      <w:r w:rsidRPr="004C6846">
        <w:rPr>
          <w:szCs w:val="24"/>
          <w:lang w:val="sr-Cyrl-RS"/>
        </w:rPr>
        <w:tab/>
        <w:t xml:space="preserve">Локална пореска администрација </w:t>
      </w:r>
      <w:r w:rsidR="00131E57" w:rsidRPr="004C6846">
        <w:rPr>
          <w:szCs w:val="24"/>
          <w:lang w:val="sr-Cyrl-RS"/>
        </w:rPr>
        <w:t>г</w:t>
      </w:r>
      <w:r w:rsidRPr="004C6846">
        <w:rPr>
          <w:szCs w:val="24"/>
          <w:lang w:val="sr-Cyrl-RS"/>
        </w:rPr>
        <w:t>рада Београда – Земун је доставила податак о тржишној цени утврђеној у складу са Правилником у износу од 122.371,00 РСД (што износи око 1.043,00 €).</w:t>
      </w:r>
    </w:p>
    <w:p w14:paraId="0E391103" w14:textId="77777777" w:rsidR="00911F9F" w:rsidRPr="004C6846" w:rsidRDefault="00911F9F" w:rsidP="00911F9F">
      <w:pPr>
        <w:tabs>
          <w:tab w:val="left" w:pos="810"/>
        </w:tabs>
        <w:spacing w:before="0" w:after="0"/>
        <w:rPr>
          <w:szCs w:val="24"/>
          <w:lang w:val="sr-Cyrl-RS"/>
        </w:rPr>
      </w:pPr>
      <w:r w:rsidRPr="004C6846">
        <w:rPr>
          <w:szCs w:val="24"/>
          <w:lang w:val="sr-Cyrl-RS"/>
        </w:rPr>
        <w:tab/>
        <w:t>Имајући у виду значајан пораст цена непокретности на тржишту у претходне две до три године, може се констатовати да су напред наведене тржишне цене утврђене у складу са Правилником значајно ниже од стварног стања на тржишту.</w:t>
      </w:r>
    </w:p>
    <w:p w14:paraId="3E4E50CB" w14:textId="77777777" w:rsidR="00DC4544" w:rsidRPr="004C6846" w:rsidRDefault="00DC4544" w:rsidP="00911F9F">
      <w:pPr>
        <w:tabs>
          <w:tab w:val="left" w:pos="810"/>
        </w:tabs>
        <w:spacing w:before="0" w:after="0"/>
        <w:rPr>
          <w:szCs w:val="24"/>
          <w:lang w:val="sr-Cyrl-RS"/>
        </w:rPr>
      </w:pPr>
      <w:r w:rsidRPr="004C6846">
        <w:rPr>
          <w:szCs w:val="24"/>
          <w:lang w:val="sr-Cyrl-RS"/>
        </w:rPr>
        <w:lastRenderedPageBreak/>
        <w:tab/>
        <w:t>С тим у вези, измене су предложене из разлога што су, на шта је указао Управљач пројекта, а са чим се сложила и посебна Оперативна група, процене добијене на овај начин значајно ниже вредности од стварних тржишних вредности за неку конкретну непокретност. Ово је последица примене методологије од стране органа јединице локалне самоуправе који приликом утврђивања тржишне вредности непокретности узима у обзир три промета сличних непокретности на истој или сличној локацији. Имајући у виду да су са свим купцима станова под повољнијим условима закључени уговори о купопродаји, а када знамо да је до последње измене Закона та цена износила максимално 500 евра/м</w:t>
      </w:r>
      <w:r w:rsidRPr="004C6846">
        <w:rPr>
          <w:szCs w:val="24"/>
          <w:vertAlign w:val="superscript"/>
          <w:lang w:val="sr-Cyrl-RS"/>
        </w:rPr>
        <w:t xml:space="preserve">2 </w:t>
      </w:r>
      <w:r w:rsidRPr="004C6846">
        <w:rPr>
          <w:szCs w:val="24"/>
          <w:lang w:val="sr-Cyrl-RS"/>
        </w:rPr>
        <w:t>у динарској противвредности,  долазимо до ситуације да је у случају раскида уговора о куповини стана, процена органа јединице локалне самоуправе била далеко испод стварне тржишне вредности непокретности на тој локацији. Ангажовање привредног друштава регистрованог за судска вештачења или овлашћеног, лиценцираног проценитеља, омогућиће утврђивање стварне тржишне вредности непокретности, а како се ради о посебном закону, сматрамо да је правно могуће предвидети и овакав начин утврђивања тржишне вредности. Опште је правило да свака страна, а у Закону о експропријацији је то и експлицитно прописано, ако је незадовољна проценом тржишне вредности одређене од стране пореског органа, има право да у судском поступку остварује право на утврђивање тржишне вредности, што се редовно и дешава у пракси, а тада суд одређује вештаке одређених струка или лиценциране проценитеље да утврде тржишну вредност непокретности, те да се ти налази и мишљења, односно процене редовно узимају као веродостојне у судским поступцима. Инвеститор изградње или Републичка дирекција за имовину би, у случају неадекватно одређене тржишне вредности стана од стране органа јединице локалне самоуправе могли да поведу спор из судске надлежности, али у том случају би имали додатне, судске  трошкове, што је, имајући у виду цену станова који се граде за ову категорију лица, било нецелисходно и на штету, у крајњој линији – Републике Србије, која је омогућила куповину стана припадницима снага безбедности по ценама које су далеко испод тржишних цена станова на тржишту.</w:t>
      </w:r>
    </w:p>
    <w:p w14:paraId="5D7E5822" w14:textId="3F8D75B4" w:rsidR="00911F9F" w:rsidRPr="004C6846" w:rsidRDefault="00911F9F" w:rsidP="00911F9F">
      <w:pPr>
        <w:tabs>
          <w:tab w:val="clear" w:pos="1440"/>
          <w:tab w:val="left" w:pos="720"/>
        </w:tabs>
        <w:spacing w:before="0" w:after="0"/>
        <w:rPr>
          <w:szCs w:val="24"/>
          <w:lang w:val="sr-Cyrl-RS"/>
        </w:rPr>
      </w:pPr>
      <w:r w:rsidRPr="004C6846">
        <w:rPr>
          <w:szCs w:val="24"/>
          <w:lang w:val="sr-Cyrl-RS"/>
        </w:rPr>
        <w:tab/>
        <w:t>Грађевинска дирекција Србије указујући на наведено сматра да је неопходно утврдити тржишну вредност предметних непокретности у складу са тренутним ценовним кретањима на тржишту некретнина, посебно имајући у виду да подаци добијени од локалних пореских администрација представљају просечну цену квадратног метра одговарајућих непокретности у зони на којој се налази непокретност, која се примењује приликом утврђивања пореза на имовину, а у складу са одредбама Закона о порезима на имовину (</w:t>
      </w:r>
      <w:r w:rsidR="00131E57" w:rsidRPr="004C6846">
        <w:rPr>
          <w:rFonts w:eastAsia="Calibri"/>
          <w:szCs w:val="24"/>
          <w:lang w:val="sr-Cyrl-RS" w:eastAsia="sr-Latn-BA"/>
        </w:rPr>
        <w:t>„</w:t>
      </w:r>
      <w:r w:rsidRPr="004C6846">
        <w:rPr>
          <w:szCs w:val="24"/>
          <w:lang w:val="sr-Cyrl-RS"/>
        </w:rPr>
        <w:t>С</w:t>
      </w:r>
      <w:r w:rsidR="00131E57" w:rsidRPr="004C6846">
        <w:rPr>
          <w:szCs w:val="24"/>
          <w:lang w:val="sr-Cyrl-RS"/>
        </w:rPr>
        <w:t>лужбени</w:t>
      </w:r>
      <w:r w:rsidRPr="004C6846">
        <w:rPr>
          <w:szCs w:val="24"/>
          <w:lang w:val="sr-Cyrl-RS"/>
        </w:rPr>
        <w:t xml:space="preserve"> гласник РС”, бр.</w:t>
      </w:r>
      <w:r w:rsidR="00131E57" w:rsidRPr="004C6846">
        <w:rPr>
          <w:szCs w:val="24"/>
          <w:lang w:val="sr-Cyrl-RS"/>
        </w:rPr>
        <w:t xml:space="preserve"> </w:t>
      </w:r>
      <w:r w:rsidRPr="004C6846">
        <w:rPr>
          <w:szCs w:val="24"/>
          <w:lang w:val="sr-Cyrl-RS"/>
        </w:rPr>
        <w:t>26/01...138/22.).</w:t>
      </w:r>
    </w:p>
    <w:p w14:paraId="5307E8C4" w14:textId="41549733" w:rsidR="00911F9F" w:rsidRPr="004C6846" w:rsidRDefault="00911F9F" w:rsidP="00911F9F">
      <w:pPr>
        <w:tabs>
          <w:tab w:val="left" w:pos="720"/>
        </w:tabs>
        <w:spacing w:before="0" w:after="0"/>
        <w:rPr>
          <w:szCs w:val="24"/>
          <w:lang w:val="sr-Cyrl-RS"/>
        </w:rPr>
      </w:pPr>
      <w:r w:rsidRPr="004C6846">
        <w:rPr>
          <w:szCs w:val="24"/>
          <w:lang w:val="sr-Cyrl-RS"/>
        </w:rPr>
        <w:tab/>
        <w:t>На основу наведеног, предложена је измена на начин да тржишну цену утврђују  други законом овлашћени субјекти, имајући у виду да прибављене процене од стране локалних пореских администрација не може да садржи друге податке и периоде обухваћене проценом, ван достављених (немају посебна одељења која се баве утврђивањем тржишне вредности непокретности). Поступак који претходи раскиду угов</w:t>
      </w:r>
      <w:r w:rsidR="004C6846">
        <w:rPr>
          <w:szCs w:val="24"/>
          <w:lang w:val="sr-Cyrl-RS"/>
        </w:rPr>
        <w:t>о</w:t>
      </w:r>
      <w:r w:rsidRPr="004C6846">
        <w:rPr>
          <w:szCs w:val="24"/>
          <w:lang w:val="sr-Cyrl-RS"/>
        </w:rPr>
        <w:t xml:space="preserve">ра, као и трошак ангажовања ових субјекта пао би на терет SPV друштва коме је наведена тржишна вредност потребна. У циљу добијања релевантних података, односно стварне тржишне вредности за конкретни стан, предложена је измена закона и престанак важења подзаконског акта којим је ближе уређивано ово питање. </w:t>
      </w:r>
    </w:p>
    <w:p w14:paraId="71798DED" w14:textId="77777777" w:rsidR="00911F9F" w:rsidRPr="004C6846" w:rsidRDefault="00911F9F" w:rsidP="00911F9F">
      <w:pPr>
        <w:spacing w:before="0" w:after="0"/>
        <w:rPr>
          <w:lang w:val="sr-Cyrl-RS"/>
        </w:rPr>
      </w:pPr>
    </w:p>
    <w:p w14:paraId="6154B4E4" w14:textId="77777777" w:rsidR="00131E57" w:rsidRPr="004C6846" w:rsidRDefault="00911F9F" w:rsidP="00911F9F">
      <w:pPr>
        <w:spacing w:before="0" w:after="0"/>
        <w:rPr>
          <w:lang w:val="sr-Cyrl-RS"/>
        </w:rPr>
      </w:pPr>
      <w:r w:rsidRPr="004C6846">
        <w:rPr>
          <w:lang w:val="sr-Cyrl-RS"/>
        </w:rPr>
        <w:t xml:space="preserve">     </w:t>
      </w:r>
    </w:p>
    <w:p w14:paraId="36749714" w14:textId="77777777" w:rsidR="00131E57" w:rsidRPr="004C6846" w:rsidRDefault="00131E57" w:rsidP="00911F9F">
      <w:pPr>
        <w:spacing w:before="0" w:after="0"/>
        <w:rPr>
          <w:lang w:val="sr-Cyrl-RS"/>
        </w:rPr>
      </w:pPr>
    </w:p>
    <w:p w14:paraId="5F46BE6C" w14:textId="09AC6A3F" w:rsidR="00911F9F" w:rsidRPr="004C6846" w:rsidRDefault="00911F9F" w:rsidP="00911F9F">
      <w:pPr>
        <w:spacing w:before="0" w:after="0"/>
        <w:rPr>
          <w:color w:val="000000"/>
          <w:lang w:val="sr-Cyrl-RS"/>
        </w:rPr>
      </w:pPr>
      <w:r w:rsidRPr="004C6846">
        <w:rPr>
          <w:lang w:val="sr-Cyrl-RS"/>
        </w:rPr>
        <w:t xml:space="preserve">       </w:t>
      </w:r>
    </w:p>
    <w:p w14:paraId="380422DB" w14:textId="77777777" w:rsidR="00911F9F" w:rsidRPr="004C6846" w:rsidRDefault="00911F9F" w:rsidP="00131E57">
      <w:pPr>
        <w:tabs>
          <w:tab w:val="clear" w:pos="1440"/>
        </w:tabs>
        <w:spacing w:before="120"/>
        <w:ind w:firstLine="720"/>
        <w:rPr>
          <w:b/>
          <w:szCs w:val="24"/>
          <w:lang w:val="sr-Cyrl-RS"/>
        </w:rPr>
      </w:pPr>
      <w:r w:rsidRPr="004C6846">
        <w:rPr>
          <w:b/>
          <w:szCs w:val="24"/>
          <w:lang w:val="sr-Cyrl-RS"/>
        </w:rPr>
        <w:lastRenderedPageBreak/>
        <w:t>III. ОБЈАШЊЕЊЕ ОСНОВНИХ ПРАВНИХ ИНСТИТУТА И ПОЈЕДИНАЧНИХ РЕШЕЊА</w:t>
      </w:r>
      <w:r w:rsidRPr="004C6846">
        <w:rPr>
          <w:szCs w:val="24"/>
          <w:lang w:val="sr-Cyrl-RS"/>
        </w:rPr>
        <w:t xml:space="preserve"> </w:t>
      </w:r>
    </w:p>
    <w:p w14:paraId="11B9FB6F" w14:textId="46847333" w:rsidR="00911F9F" w:rsidRPr="004C6846" w:rsidRDefault="00911F9F" w:rsidP="00911F9F">
      <w:pPr>
        <w:spacing w:before="0" w:after="0"/>
        <w:rPr>
          <w:b/>
          <w:bCs/>
          <w:lang w:val="sr-Cyrl-RS"/>
        </w:rPr>
      </w:pPr>
      <w:r w:rsidRPr="004C6846">
        <w:rPr>
          <w:lang w:val="sr-Cyrl-RS"/>
        </w:rPr>
        <w:t xml:space="preserve">             Чланом 1. </w:t>
      </w:r>
      <w:r w:rsidR="00C342DE" w:rsidRPr="004C6846">
        <w:rPr>
          <w:lang w:val="sr-Cyrl-RS"/>
        </w:rPr>
        <w:t xml:space="preserve">Предлога </w:t>
      </w:r>
      <w:r w:rsidRPr="004C6846">
        <w:rPr>
          <w:lang w:val="sr-Cyrl-RS"/>
        </w:rPr>
        <w:t xml:space="preserve">закона </w:t>
      </w:r>
      <w:r w:rsidR="001A0CCE" w:rsidRPr="004C6846">
        <w:rPr>
          <w:lang w:val="sr-Cyrl-RS"/>
        </w:rPr>
        <w:t>прописана је измена члана 8</w:t>
      </w:r>
      <w:r w:rsidR="00C342DE" w:rsidRPr="004C6846">
        <w:rPr>
          <w:lang w:val="sr-Cyrl-RS"/>
        </w:rPr>
        <w:t>.</w:t>
      </w:r>
      <w:r w:rsidRPr="004C6846">
        <w:rPr>
          <w:lang w:val="sr-Cyrl-RS"/>
        </w:rPr>
        <w:t xml:space="preserve"> Закона, из разлога </w:t>
      </w:r>
      <w:r w:rsidR="001A0CCE" w:rsidRPr="004C6846">
        <w:rPr>
          <w:lang w:val="sr-Cyrl-RS"/>
        </w:rPr>
        <w:t xml:space="preserve">што су детаљније прописане обавезе лица, односно припадника снага безбедности која остварују право на куповину стана по посебним условима прописаних овим </w:t>
      </w:r>
      <w:r w:rsidR="00131E57" w:rsidRPr="004C6846">
        <w:rPr>
          <w:lang w:val="sr-Cyrl-RS"/>
        </w:rPr>
        <w:t>з</w:t>
      </w:r>
      <w:r w:rsidR="001A0CCE" w:rsidRPr="004C6846">
        <w:rPr>
          <w:lang w:val="sr-Cyrl-RS"/>
        </w:rPr>
        <w:t>аконом.</w:t>
      </w:r>
    </w:p>
    <w:p w14:paraId="26EF9CEE" w14:textId="7555FF93" w:rsidR="00911F9F" w:rsidRPr="004C6846" w:rsidRDefault="00911F9F" w:rsidP="001C1A91">
      <w:pPr>
        <w:spacing w:before="0" w:after="0"/>
        <w:rPr>
          <w:lang w:val="sr-Cyrl-RS"/>
        </w:rPr>
      </w:pPr>
      <w:r w:rsidRPr="004C6846">
        <w:rPr>
          <w:lang w:val="sr-Cyrl-RS"/>
        </w:rPr>
        <w:t xml:space="preserve">             Чланом 2. </w:t>
      </w:r>
      <w:r w:rsidR="00C342DE" w:rsidRPr="004C6846">
        <w:rPr>
          <w:lang w:val="sr-Cyrl-RS"/>
        </w:rPr>
        <w:t xml:space="preserve">Предлога </w:t>
      </w:r>
      <w:r w:rsidRPr="004C6846">
        <w:rPr>
          <w:lang w:val="sr-Cyrl-RS"/>
        </w:rPr>
        <w:t xml:space="preserve">закона </w:t>
      </w:r>
      <w:r w:rsidR="001A0CCE" w:rsidRPr="004C6846">
        <w:rPr>
          <w:lang w:val="sr-Cyrl-RS"/>
        </w:rPr>
        <w:t>додати су нови чл</w:t>
      </w:r>
      <w:r w:rsidR="004C6846">
        <w:rPr>
          <w:lang w:val="sr-Cyrl-RS"/>
        </w:rPr>
        <w:t>.</w:t>
      </w:r>
      <w:r w:rsidR="001A0CCE" w:rsidRPr="004C6846">
        <w:rPr>
          <w:lang w:val="sr-Cyrl-RS"/>
        </w:rPr>
        <w:t xml:space="preserve"> 8а и 8б</w:t>
      </w:r>
      <w:r w:rsidR="00C342DE" w:rsidRPr="004C6846">
        <w:rPr>
          <w:lang w:val="sr-Cyrl-RS"/>
        </w:rPr>
        <w:t>,</w:t>
      </w:r>
      <w:r w:rsidR="001A0CCE" w:rsidRPr="004C6846">
        <w:rPr>
          <w:lang w:val="sr-Cyrl-RS"/>
        </w:rPr>
        <w:t xml:space="preserve"> </w:t>
      </w:r>
      <w:r w:rsidR="006C0542" w:rsidRPr="004C6846">
        <w:rPr>
          <w:lang w:val="sr-Cyrl-RS"/>
        </w:rPr>
        <w:t xml:space="preserve">којима су детаљније прописане обавезе </w:t>
      </w:r>
      <w:r w:rsidR="006C0542" w:rsidRPr="004C6846">
        <w:rPr>
          <w:szCs w:val="24"/>
          <w:lang w:val="sr-Cyrl-RS"/>
        </w:rPr>
        <w:t>припадник</w:t>
      </w:r>
      <w:r w:rsidR="004C6846">
        <w:rPr>
          <w:szCs w:val="24"/>
          <w:lang w:val="sr-Cyrl-RS"/>
        </w:rPr>
        <w:t>а</w:t>
      </w:r>
      <w:r w:rsidR="006C0542" w:rsidRPr="004C6846">
        <w:rPr>
          <w:szCs w:val="24"/>
          <w:lang w:val="sr-Cyrl-RS"/>
        </w:rPr>
        <w:t xml:space="preserve"> снага безбедности који је запослено лице и које оствари право на куповину стана у складу са овим законом, те </w:t>
      </w:r>
      <w:r w:rsidR="001C1A91" w:rsidRPr="004C6846">
        <w:rPr>
          <w:szCs w:val="24"/>
          <w:lang w:val="sr-Cyrl-RS"/>
        </w:rPr>
        <w:t xml:space="preserve">таксативно прописане </w:t>
      </w:r>
      <w:r w:rsidR="006C0542" w:rsidRPr="004C6846">
        <w:rPr>
          <w:szCs w:val="24"/>
          <w:lang w:val="sr-Cyrl-RS"/>
        </w:rPr>
        <w:t xml:space="preserve">обавезе </w:t>
      </w:r>
      <w:r w:rsidR="00AC11FB" w:rsidRPr="004C6846">
        <w:rPr>
          <w:szCs w:val="24"/>
          <w:lang w:val="sr-Cyrl-RS"/>
        </w:rPr>
        <w:t>Републичке дирекције за имовину</w:t>
      </w:r>
      <w:r w:rsidR="006C0542" w:rsidRPr="004C6846">
        <w:rPr>
          <w:szCs w:val="24"/>
          <w:lang w:val="sr-Cyrl-RS"/>
        </w:rPr>
        <w:t xml:space="preserve"> </w:t>
      </w:r>
      <w:r w:rsidR="004C6846">
        <w:rPr>
          <w:szCs w:val="24"/>
          <w:lang w:val="sr-Cyrl-RS"/>
        </w:rPr>
        <w:t>Републике Србије</w:t>
      </w:r>
      <w:r w:rsidRPr="004C6846">
        <w:rPr>
          <w:lang w:val="sr-Cyrl-RS"/>
        </w:rPr>
        <w:t xml:space="preserve"> </w:t>
      </w:r>
      <w:r w:rsidR="006C0542" w:rsidRPr="004C6846">
        <w:rPr>
          <w:lang w:val="sr-Cyrl-RS"/>
        </w:rPr>
        <w:t>као инвеститора изградње</w:t>
      </w:r>
      <w:r w:rsidR="001C1A91" w:rsidRPr="004C6846">
        <w:rPr>
          <w:lang w:val="sr-Cyrl-RS"/>
        </w:rPr>
        <w:t xml:space="preserve"> да покрене поступак за раскид уговора из члана 8. овог закона.</w:t>
      </w:r>
    </w:p>
    <w:p w14:paraId="51641480" w14:textId="65FB1596" w:rsidR="00913CDE" w:rsidRPr="004C6846" w:rsidRDefault="001A0CCE" w:rsidP="001A0CCE">
      <w:pPr>
        <w:tabs>
          <w:tab w:val="left" w:pos="855"/>
        </w:tabs>
        <w:spacing w:before="0" w:after="0"/>
        <w:rPr>
          <w:lang w:val="sr-Cyrl-RS"/>
        </w:rPr>
      </w:pPr>
      <w:r w:rsidRPr="004C6846">
        <w:rPr>
          <w:lang w:val="sr-Cyrl-RS"/>
        </w:rPr>
        <w:tab/>
        <w:t xml:space="preserve">Чланом 3. </w:t>
      </w:r>
      <w:r w:rsidR="00C342DE" w:rsidRPr="004C6846">
        <w:rPr>
          <w:lang w:val="sr-Cyrl-RS"/>
        </w:rPr>
        <w:t xml:space="preserve">Предлога </w:t>
      </w:r>
      <w:r w:rsidRPr="004C6846">
        <w:rPr>
          <w:lang w:val="sr-Cyrl-RS"/>
        </w:rPr>
        <w:t>закона</w:t>
      </w:r>
      <w:r w:rsidR="00913CDE" w:rsidRPr="004C6846">
        <w:rPr>
          <w:lang w:val="sr-Cyrl-RS"/>
        </w:rPr>
        <w:t xml:space="preserve"> мења се члан 25. Закона</w:t>
      </w:r>
      <w:r w:rsidR="004C6846">
        <w:rPr>
          <w:lang w:val="sr-Cyrl-RS"/>
        </w:rPr>
        <w:t>,</w:t>
      </w:r>
      <w:r w:rsidR="00913CDE" w:rsidRPr="004C6846">
        <w:rPr>
          <w:lang w:val="sr-Cyrl-RS"/>
        </w:rPr>
        <w:t xml:space="preserve"> у смислу да се додаје нов</w:t>
      </w:r>
      <w:r w:rsidR="008B7D45" w:rsidRPr="004C6846">
        <w:rPr>
          <w:lang w:val="sr-Cyrl-RS"/>
        </w:rPr>
        <w:t>и став којим је прописано да ће</w:t>
      </w:r>
      <w:r w:rsidR="008B7D45" w:rsidRPr="004C6846">
        <w:rPr>
          <w:rFonts w:eastAsia="Calibri"/>
          <w:szCs w:val="24"/>
          <w:lang w:val="sr-Cyrl-RS"/>
        </w:rPr>
        <w:t xml:space="preserve"> контролу</w:t>
      </w:r>
      <w:r w:rsidR="00913CDE" w:rsidRPr="004C6846">
        <w:rPr>
          <w:rFonts w:eastAsia="Calibri"/>
          <w:szCs w:val="24"/>
          <w:lang w:val="sr-Cyrl-RS"/>
        </w:rPr>
        <w:t xml:space="preserve"> коришћења станова</w:t>
      </w:r>
      <w:r w:rsidR="00913CDE" w:rsidRPr="004C6846">
        <w:rPr>
          <w:lang w:val="sr-Cyrl-RS"/>
        </w:rPr>
        <w:t xml:space="preserve"> </w:t>
      </w:r>
      <w:r w:rsidR="00913CDE" w:rsidRPr="004C6846">
        <w:rPr>
          <w:rFonts w:eastAsia="Calibri"/>
          <w:szCs w:val="24"/>
          <w:lang w:val="sr-Cyrl-RS"/>
        </w:rPr>
        <w:t>врши</w:t>
      </w:r>
      <w:r w:rsidR="004C6846">
        <w:rPr>
          <w:rFonts w:eastAsia="Calibri"/>
          <w:szCs w:val="24"/>
          <w:lang w:val="sr-Cyrl-RS"/>
        </w:rPr>
        <w:t>ти</w:t>
      </w:r>
      <w:r w:rsidR="00913CDE" w:rsidRPr="004C6846">
        <w:rPr>
          <w:rFonts w:eastAsia="Calibri"/>
          <w:szCs w:val="24"/>
          <w:lang w:val="sr-Cyrl-RS"/>
        </w:rPr>
        <w:t xml:space="preserve"> инвеститор изградње</w:t>
      </w:r>
      <w:r w:rsidR="004C6846">
        <w:rPr>
          <w:rFonts w:eastAsia="Calibri"/>
          <w:szCs w:val="24"/>
          <w:lang w:val="sr-Cyrl-RS"/>
        </w:rPr>
        <w:t>,</w:t>
      </w:r>
      <w:r w:rsidR="00913CDE" w:rsidRPr="004C6846">
        <w:rPr>
          <w:rFonts w:eastAsia="Calibri"/>
          <w:szCs w:val="24"/>
          <w:lang w:val="sr-Cyrl-RS"/>
        </w:rPr>
        <w:t xml:space="preserve"> односно Републичка дирекција за имовину </w:t>
      </w:r>
      <w:r w:rsidR="004C6846">
        <w:rPr>
          <w:rFonts w:eastAsia="Calibri"/>
          <w:szCs w:val="24"/>
          <w:lang w:val="sr-Cyrl-RS"/>
        </w:rPr>
        <w:t xml:space="preserve">Републике Србије </w:t>
      </w:r>
      <w:r w:rsidR="00913CDE" w:rsidRPr="004C6846">
        <w:rPr>
          <w:rFonts w:eastAsia="Calibri"/>
          <w:szCs w:val="24"/>
          <w:lang w:val="sr-Cyrl-RS"/>
        </w:rPr>
        <w:t>најмање једном у току календарске године.</w:t>
      </w:r>
    </w:p>
    <w:p w14:paraId="07735BA1" w14:textId="0458B660" w:rsidR="00913CDE" w:rsidRPr="004C6846" w:rsidRDefault="00913CDE" w:rsidP="001A0CCE">
      <w:pPr>
        <w:tabs>
          <w:tab w:val="left" w:pos="855"/>
        </w:tabs>
        <w:spacing w:before="0" w:after="0"/>
        <w:rPr>
          <w:lang w:val="sr-Cyrl-RS"/>
        </w:rPr>
      </w:pPr>
      <w:r w:rsidRPr="004C6846">
        <w:rPr>
          <w:lang w:val="sr-Cyrl-RS"/>
        </w:rPr>
        <w:tab/>
        <w:t xml:space="preserve">Чланом 4. </w:t>
      </w:r>
      <w:r w:rsidR="00C342DE" w:rsidRPr="004C6846">
        <w:rPr>
          <w:lang w:val="sr-Cyrl-RS"/>
        </w:rPr>
        <w:t xml:space="preserve">Предлога </w:t>
      </w:r>
      <w:r w:rsidRPr="004C6846">
        <w:rPr>
          <w:lang w:val="sr-Cyrl-RS"/>
        </w:rPr>
        <w:t xml:space="preserve">закона </w:t>
      </w:r>
      <w:r w:rsidR="001A0CCE" w:rsidRPr="004C6846">
        <w:rPr>
          <w:lang w:val="sr-Cyrl-RS"/>
        </w:rPr>
        <w:t>прописано је да</w:t>
      </w:r>
      <w:r w:rsidRPr="004C6846">
        <w:rPr>
          <w:lang w:val="sr-Cyrl-RS"/>
        </w:rPr>
        <w:t xml:space="preserve"> поступци који до дана ст</w:t>
      </w:r>
      <w:r w:rsidR="00C342DE" w:rsidRPr="004C6846">
        <w:rPr>
          <w:lang w:val="sr-Cyrl-RS"/>
        </w:rPr>
        <w:t>у</w:t>
      </w:r>
      <w:r w:rsidRPr="004C6846">
        <w:rPr>
          <w:lang w:val="sr-Cyrl-RS"/>
        </w:rPr>
        <w:t>пања на снагу овог закона нису окончани окончаће се у складу са Правилником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w:t>
      </w:r>
    </w:p>
    <w:p w14:paraId="6F8EDCE4" w14:textId="49408059" w:rsidR="001A0CCE" w:rsidRPr="004C6846" w:rsidRDefault="00913CDE" w:rsidP="001A0CCE">
      <w:pPr>
        <w:tabs>
          <w:tab w:val="left" w:pos="855"/>
        </w:tabs>
        <w:spacing w:before="0" w:after="0"/>
        <w:rPr>
          <w:bCs/>
          <w:szCs w:val="24"/>
          <w:lang w:val="sr-Cyrl-RS" w:eastAsia="sr-Latn-BA"/>
        </w:rPr>
      </w:pPr>
      <w:r w:rsidRPr="004C6846">
        <w:rPr>
          <w:lang w:val="sr-Cyrl-RS"/>
        </w:rPr>
        <w:tab/>
        <w:t xml:space="preserve">Чланом 5. </w:t>
      </w:r>
      <w:r w:rsidR="00131E57" w:rsidRPr="004C6846">
        <w:rPr>
          <w:lang w:val="sr-Cyrl-RS"/>
        </w:rPr>
        <w:t>Предлога</w:t>
      </w:r>
      <w:r w:rsidRPr="004C6846">
        <w:rPr>
          <w:lang w:val="sr-Cyrl-RS"/>
        </w:rPr>
        <w:t xml:space="preserve"> закона прописано је да</w:t>
      </w:r>
      <w:r w:rsidR="001A0CCE" w:rsidRPr="004C6846">
        <w:rPr>
          <w:lang w:val="sr-Cyrl-RS"/>
        </w:rPr>
        <w:t xml:space="preserve"> </w:t>
      </w:r>
      <w:r w:rsidR="001C1A91" w:rsidRPr="004C6846">
        <w:rPr>
          <w:lang w:val="sr-Cyrl-RS"/>
        </w:rPr>
        <w:t>д</w:t>
      </w:r>
      <w:r w:rsidR="001A0CCE" w:rsidRPr="004C6846">
        <w:rPr>
          <w:lang w:val="sr-Cyrl-RS"/>
        </w:rPr>
        <w:t>аном ступања на снагу овог закона, престаје да важи Правилник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w:t>
      </w:r>
      <w:r w:rsidR="00255E98">
        <w:rPr>
          <w:lang w:val="sr-Cyrl-RS"/>
        </w:rPr>
        <w:t>.</w:t>
      </w:r>
      <w:r w:rsidR="001A0CCE" w:rsidRPr="004C6846">
        <w:rPr>
          <w:lang w:val="sr-Cyrl-RS"/>
        </w:rPr>
        <w:tab/>
      </w:r>
    </w:p>
    <w:p w14:paraId="56BD19E0" w14:textId="69577171" w:rsidR="00911F9F" w:rsidRPr="004C6846" w:rsidRDefault="00911F9F" w:rsidP="00911F9F">
      <w:pPr>
        <w:spacing w:before="0" w:after="0"/>
        <w:rPr>
          <w:lang w:val="sr-Cyrl-RS"/>
        </w:rPr>
      </w:pPr>
      <w:r w:rsidRPr="004C6846">
        <w:rPr>
          <w:lang w:val="sr-Cyrl-RS"/>
        </w:rPr>
        <w:t xml:space="preserve">             Члан</w:t>
      </w:r>
      <w:r w:rsidR="00913CDE" w:rsidRPr="004C6846">
        <w:rPr>
          <w:lang w:val="sr-Cyrl-RS"/>
        </w:rPr>
        <w:t>ом 6</w:t>
      </w:r>
      <w:r w:rsidRPr="004C6846">
        <w:rPr>
          <w:lang w:val="sr-Cyrl-RS"/>
        </w:rPr>
        <w:t xml:space="preserve">. </w:t>
      </w:r>
      <w:r w:rsidR="00131E57" w:rsidRPr="004C6846">
        <w:rPr>
          <w:lang w:val="sr-Cyrl-RS"/>
        </w:rPr>
        <w:t>Предлога</w:t>
      </w:r>
      <w:r w:rsidRPr="004C6846">
        <w:rPr>
          <w:lang w:val="sr-Cyrl-RS"/>
        </w:rPr>
        <w:t xml:space="preserve"> закона прописано је ступање на снагу</w:t>
      </w:r>
      <w:r w:rsidR="00255E98">
        <w:rPr>
          <w:lang w:val="sr-Cyrl-RS"/>
        </w:rPr>
        <w:t xml:space="preserve"> овог</w:t>
      </w:r>
      <w:r w:rsidRPr="004C6846">
        <w:rPr>
          <w:lang w:val="sr-Cyrl-RS"/>
        </w:rPr>
        <w:t xml:space="preserve"> закона.</w:t>
      </w:r>
    </w:p>
    <w:p w14:paraId="2F969ABD" w14:textId="77777777" w:rsidR="00911F9F" w:rsidRPr="004C6846" w:rsidRDefault="00911F9F" w:rsidP="00911F9F">
      <w:pPr>
        <w:spacing w:before="0" w:after="0"/>
        <w:rPr>
          <w:lang w:val="sr-Cyrl-RS"/>
        </w:rPr>
      </w:pPr>
      <w:r w:rsidRPr="004C6846">
        <w:rPr>
          <w:lang w:val="sr-Cyrl-RS"/>
        </w:rPr>
        <w:t xml:space="preserve">             </w:t>
      </w:r>
    </w:p>
    <w:p w14:paraId="3FBB21DF" w14:textId="77777777" w:rsidR="00911F9F" w:rsidRPr="004C6846" w:rsidRDefault="00911F9F" w:rsidP="00911F9F">
      <w:pPr>
        <w:rPr>
          <w:b/>
          <w:lang w:val="sr-Cyrl-RS"/>
        </w:rPr>
      </w:pPr>
      <w:r w:rsidRPr="004C6846">
        <w:rPr>
          <w:b/>
          <w:lang w:val="sr-Cyrl-RS"/>
        </w:rPr>
        <w:t>IV. ФИНАНСИЈСКА СРЕДСТВА ПОТРЕБНА ЗА СПРОВОЂЕЊЕ ОВОГ ЗАКОНА</w:t>
      </w:r>
    </w:p>
    <w:p w14:paraId="090F405B" w14:textId="77777777" w:rsidR="00911F9F" w:rsidRPr="004C6846" w:rsidRDefault="00911F9F" w:rsidP="00911F9F">
      <w:pPr>
        <w:tabs>
          <w:tab w:val="clear" w:pos="1440"/>
          <w:tab w:val="left" w:pos="851"/>
        </w:tabs>
        <w:rPr>
          <w:b/>
          <w:lang w:val="sr-Cyrl-RS"/>
        </w:rPr>
      </w:pPr>
      <w:r w:rsidRPr="004C6846">
        <w:rPr>
          <w:szCs w:val="24"/>
          <w:lang w:val="sr-Cyrl-RS"/>
        </w:rPr>
        <w:tab/>
        <w:t xml:space="preserve">За спровођење овог закона </w:t>
      </w:r>
      <w:r w:rsidR="00AB1F64" w:rsidRPr="004C6846">
        <w:rPr>
          <w:szCs w:val="24"/>
          <w:lang w:val="sr-Cyrl-RS"/>
        </w:rPr>
        <w:t>није потребно обезбедити</w:t>
      </w:r>
      <w:r w:rsidRPr="004C6846">
        <w:rPr>
          <w:szCs w:val="24"/>
          <w:lang w:val="sr-Cyrl-RS"/>
        </w:rPr>
        <w:t xml:space="preserve"> средства из буџета Републике Србије.</w:t>
      </w:r>
    </w:p>
    <w:p w14:paraId="29249C75" w14:textId="77777777" w:rsidR="00C9214A" w:rsidRPr="004C6846" w:rsidRDefault="00911F9F" w:rsidP="00437CDF">
      <w:pPr>
        <w:spacing w:after="0"/>
        <w:rPr>
          <w:b/>
          <w:bCs/>
          <w:szCs w:val="24"/>
          <w:lang w:val="sr-Cyrl-RS"/>
        </w:rPr>
      </w:pPr>
      <w:r w:rsidRPr="004C6846">
        <w:rPr>
          <w:b/>
          <w:lang w:val="sr-Cyrl-RS"/>
        </w:rPr>
        <w:t xml:space="preserve">V. </w:t>
      </w:r>
      <w:r w:rsidRPr="004C6846">
        <w:rPr>
          <w:b/>
          <w:bCs/>
          <w:szCs w:val="24"/>
          <w:lang w:val="sr-Cyrl-RS"/>
        </w:rPr>
        <w:t xml:space="preserve">РАЗЛОЗИ ЗБОГ КОЈИХ СЕ ПРЕДЛАЖЕ ДА ОВАЈ ЗАКОН СТУПИ НА СНАГУ </w:t>
      </w:r>
      <w:r w:rsidRPr="004C6846">
        <w:rPr>
          <w:rFonts w:eastAsia="Calibri"/>
          <w:b/>
          <w:szCs w:val="24"/>
          <w:lang w:val="sr-Cyrl-RS" w:eastAsia="sr-Latn-BA"/>
        </w:rPr>
        <w:t>НАРЕДНОГ ДАНА</w:t>
      </w:r>
      <w:r w:rsidRPr="004C6846">
        <w:rPr>
          <w:b/>
          <w:bCs/>
          <w:szCs w:val="24"/>
          <w:lang w:val="sr-Cyrl-RS"/>
        </w:rPr>
        <w:t xml:space="preserve"> ОД ДАНА ОБЈАВЉИВАЊА У „СЛУЖБЕНОМ ГЛАСНИКУ РЕПУБЛИКЕ СРБИЈЕ</w:t>
      </w:r>
      <w:r w:rsidRPr="004C6846">
        <w:rPr>
          <w:b/>
          <w:color w:val="000000"/>
          <w:lang w:val="sr-Cyrl-RS"/>
        </w:rPr>
        <w:t>”</w:t>
      </w:r>
    </w:p>
    <w:p w14:paraId="7C92ED39" w14:textId="77777777" w:rsidR="00911F9F" w:rsidRPr="004C6846" w:rsidRDefault="00911F9F" w:rsidP="00911F9F">
      <w:pPr>
        <w:tabs>
          <w:tab w:val="clear" w:pos="1440"/>
          <w:tab w:val="left" w:pos="851"/>
        </w:tabs>
        <w:spacing w:after="0"/>
        <w:rPr>
          <w:rFonts w:eastAsia="Calibri"/>
          <w:szCs w:val="24"/>
          <w:lang w:val="sr-Cyrl-RS" w:eastAsia="sr-Latn-BA"/>
        </w:rPr>
      </w:pPr>
      <w:r w:rsidRPr="004C6846">
        <w:rPr>
          <w:b/>
          <w:bCs/>
          <w:szCs w:val="24"/>
          <w:lang w:val="sr-Cyrl-RS"/>
        </w:rPr>
        <w:t xml:space="preserve">       </w:t>
      </w:r>
      <w:r w:rsidRPr="004C6846">
        <w:rPr>
          <w:b/>
          <w:bCs/>
          <w:szCs w:val="24"/>
          <w:lang w:val="sr-Cyrl-RS"/>
        </w:rPr>
        <w:tab/>
      </w:r>
      <w:r w:rsidRPr="004C6846">
        <w:rPr>
          <w:rFonts w:eastAsia="Calibri"/>
          <w:szCs w:val="24"/>
          <w:lang w:val="sr-Cyrl-RS" w:eastAsia="sr-Latn-BA"/>
        </w:rPr>
        <w:t>Предлаже се да овај закон ступи на снагу наредног дана од дана објављивања у „Службеном гласнику Републике Србије</w:t>
      </w:r>
      <w:r w:rsidRPr="004C6846">
        <w:rPr>
          <w:color w:val="000000"/>
          <w:lang w:val="sr-Cyrl-RS"/>
        </w:rPr>
        <w:t>”</w:t>
      </w:r>
      <w:r w:rsidRPr="004C6846">
        <w:rPr>
          <w:rFonts w:eastAsia="Calibri"/>
          <w:szCs w:val="24"/>
          <w:lang w:val="sr-Cyrl-RS" w:eastAsia="sr-Latn-BA"/>
        </w:rPr>
        <w:t>, будући да за то постоје нарочито оправдани разлози који се огледају у неопходности да се предложена измена што пре примењује приликом реализације наведеног пројекта.</w:t>
      </w:r>
    </w:p>
    <w:p w14:paraId="2BA390CE" w14:textId="77777777" w:rsidR="00911F9F" w:rsidRPr="004C6846" w:rsidRDefault="00911F9F" w:rsidP="00911F9F">
      <w:pPr>
        <w:widowControl/>
        <w:tabs>
          <w:tab w:val="clear" w:pos="1440"/>
        </w:tabs>
        <w:spacing w:before="0" w:after="160" w:line="252" w:lineRule="auto"/>
        <w:jc w:val="left"/>
        <w:rPr>
          <w:rFonts w:ascii="Calibri" w:eastAsia="Calibri" w:hAnsi="Calibri"/>
          <w:sz w:val="22"/>
          <w:szCs w:val="22"/>
          <w:lang w:val="sr-Cyrl-RS" w:eastAsia="sr-Latn-BA"/>
        </w:rPr>
      </w:pPr>
    </w:p>
    <w:p w14:paraId="3CF6F44C" w14:textId="77777777" w:rsidR="00911F9F" w:rsidRPr="004C6846" w:rsidRDefault="00911F9F" w:rsidP="00911F9F">
      <w:pPr>
        <w:spacing w:after="0"/>
        <w:rPr>
          <w:b/>
          <w:bCs/>
          <w:szCs w:val="24"/>
          <w:lang w:val="sr-Cyrl-RS"/>
        </w:rPr>
      </w:pPr>
    </w:p>
    <w:p w14:paraId="6906C9B2" w14:textId="77777777" w:rsidR="00911F9F" w:rsidRPr="004C6846" w:rsidRDefault="00911F9F" w:rsidP="00911F9F">
      <w:pPr>
        <w:spacing w:after="0"/>
        <w:rPr>
          <w:b/>
          <w:bCs/>
          <w:szCs w:val="24"/>
          <w:lang w:val="sr-Cyrl-RS"/>
        </w:rPr>
      </w:pPr>
    </w:p>
    <w:p w14:paraId="44749372" w14:textId="77777777" w:rsidR="00911F9F" w:rsidRPr="004C6846" w:rsidRDefault="00911F9F" w:rsidP="00911F9F">
      <w:pPr>
        <w:rPr>
          <w:b/>
          <w:lang w:val="sr-Cyrl-RS"/>
        </w:rPr>
      </w:pPr>
    </w:p>
    <w:p w14:paraId="474957D4" w14:textId="77777777" w:rsidR="00642B77" w:rsidRPr="004C6846" w:rsidRDefault="00642B77">
      <w:pPr>
        <w:rPr>
          <w:lang w:val="sr-Cyrl-RS"/>
        </w:rPr>
      </w:pPr>
    </w:p>
    <w:sectPr w:rsidR="00642B77" w:rsidRPr="004C6846" w:rsidSect="00663CEF">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2D704" w14:textId="77777777" w:rsidR="004F2EFD" w:rsidRDefault="004F2EFD">
      <w:pPr>
        <w:spacing w:before="0" w:after="0"/>
      </w:pPr>
      <w:r>
        <w:separator/>
      </w:r>
    </w:p>
  </w:endnote>
  <w:endnote w:type="continuationSeparator" w:id="0">
    <w:p w14:paraId="7F0C1E14" w14:textId="77777777" w:rsidR="004F2EFD" w:rsidRDefault="004F2E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43151"/>
      <w:docPartObj>
        <w:docPartGallery w:val="Page Numbers (Bottom of Page)"/>
        <w:docPartUnique/>
      </w:docPartObj>
    </w:sdtPr>
    <w:sdtEndPr>
      <w:rPr>
        <w:noProof/>
      </w:rPr>
    </w:sdtEndPr>
    <w:sdtContent>
      <w:p w14:paraId="57B9B044" w14:textId="77777777" w:rsidR="00663CEF" w:rsidRDefault="001C1A91">
        <w:pPr>
          <w:pStyle w:val="Footer"/>
          <w:jc w:val="right"/>
        </w:pPr>
        <w:r>
          <w:fldChar w:fldCharType="begin"/>
        </w:r>
        <w:r>
          <w:instrText xml:space="preserve"> PAGE   \* MERGEFORMAT </w:instrText>
        </w:r>
        <w:r>
          <w:fldChar w:fldCharType="separate"/>
        </w:r>
        <w:r w:rsidR="008B7D45">
          <w:rPr>
            <w:noProof/>
          </w:rPr>
          <w:t>3</w:t>
        </w:r>
        <w:r>
          <w:rPr>
            <w:noProof/>
          </w:rPr>
          <w:fldChar w:fldCharType="end"/>
        </w:r>
      </w:p>
    </w:sdtContent>
  </w:sdt>
  <w:p w14:paraId="09AC1585" w14:textId="77777777" w:rsidR="00663CEF" w:rsidRDefault="004F2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A8E3F" w14:textId="77777777" w:rsidR="004F2EFD" w:rsidRDefault="004F2EFD">
      <w:pPr>
        <w:spacing w:before="0" w:after="0"/>
      </w:pPr>
      <w:r>
        <w:separator/>
      </w:r>
    </w:p>
  </w:footnote>
  <w:footnote w:type="continuationSeparator" w:id="0">
    <w:p w14:paraId="3A46A376" w14:textId="77777777" w:rsidR="004F2EFD" w:rsidRDefault="004F2EFD">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F9F"/>
    <w:rsid w:val="000855D7"/>
    <w:rsid w:val="000D5DDB"/>
    <w:rsid w:val="00131E57"/>
    <w:rsid w:val="001A0CCE"/>
    <w:rsid w:val="001C1A91"/>
    <w:rsid w:val="00255E98"/>
    <w:rsid w:val="00437CDF"/>
    <w:rsid w:val="004C6846"/>
    <w:rsid w:val="004F2EFD"/>
    <w:rsid w:val="005252DC"/>
    <w:rsid w:val="00642B77"/>
    <w:rsid w:val="00665610"/>
    <w:rsid w:val="006C0542"/>
    <w:rsid w:val="008B7D45"/>
    <w:rsid w:val="00911F9F"/>
    <w:rsid w:val="00913CDE"/>
    <w:rsid w:val="009D112D"/>
    <w:rsid w:val="00AB0160"/>
    <w:rsid w:val="00AB1F64"/>
    <w:rsid w:val="00AC11FB"/>
    <w:rsid w:val="00C342DE"/>
    <w:rsid w:val="00C9214A"/>
    <w:rsid w:val="00DC4544"/>
    <w:rsid w:val="00DC78B3"/>
    <w:rsid w:val="00F82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8A405"/>
  <w15:chartTrackingRefBased/>
  <w15:docId w15:val="{5C74CF92-F2DB-4057-8138-F18F10CCD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F9F"/>
    <w:pPr>
      <w:widowControl w:val="0"/>
      <w:tabs>
        <w:tab w:val="left" w:pos="1440"/>
      </w:tabs>
      <w:spacing w:before="240" w:after="120" w:line="240" w:lineRule="auto"/>
      <w:jc w:val="both"/>
    </w:pPr>
    <w:rPr>
      <w:rFonts w:ascii="Times New Roman" w:eastAsia="Times New Roman" w:hAnsi="Times New Roman" w:cs="Times New Roman"/>
      <w:sz w:val="24"/>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11F9F"/>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FooterChar">
    <w:name w:val="Footer Char"/>
    <w:basedOn w:val="DefaultParagraphFont"/>
    <w:link w:val="Footer"/>
    <w:uiPriority w:val="99"/>
    <w:rsid w:val="00911F9F"/>
    <w:rPr>
      <w:rFonts w:ascii="Times New Roman" w:eastAsia="Calibri" w:hAnsi="Times New Roman" w:cs="Times New Roman"/>
      <w:sz w:val="24"/>
      <w:lang w:val="sr-Latn-CS"/>
    </w:rPr>
  </w:style>
  <w:style w:type="paragraph" w:styleId="BalloonText">
    <w:name w:val="Balloon Text"/>
    <w:basedOn w:val="Normal"/>
    <w:link w:val="BalloonTextChar"/>
    <w:uiPriority w:val="99"/>
    <w:semiHidden/>
    <w:unhideWhenUsed/>
    <w:rsid w:val="001C1A9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A91"/>
    <w:rPr>
      <w:rFonts w:ascii="Segoe UI" w:eastAsia="Times New Roman" w:hAnsi="Segoe UI" w:cs="Segoe UI"/>
      <w:sz w:val="18"/>
      <w:szCs w:val="18"/>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Mihajlovic</dc:creator>
  <cp:keywords/>
  <dc:description/>
  <cp:lastModifiedBy>Andjelka Opacic</cp:lastModifiedBy>
  <cp:revision>5</cp:revision>
  <cp:lastPrinted>2024-07-03T10:47:00Z</cp:lastPrinted>
  <dcterms:created xsi:type="dcterms:W3CDTF">2024-07-04T08:45:00Z</dcterms:created>
  <dcterms:modified xsi:type="dcterms:W3CDTF">2024-07-04T09:05:00Z</dcterms:modified>
</cp:coreProperties>
</file>