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375404" w:rsidRPr="00F37A88" w14:paraId="4C0583C0" w14:textId="77777777" w:rsidTr="00EB62E1">
        <w:trPr>
          <w:trHeight w:val="20"/>
          <w:jc w:val="center"/>
        </w:trPr>
        <w:tc>
          <w:tcPr>
            <w:tcW w:w="15766" w:type="dxa"/>
            <w:gridSpan w:val="12"/>
            <w:tcBorders>
              <w:bottom w:val="single" w:sz="4" w:space="0" w:color="808080" w:themeColor="background1" w:themeShade="80"/>
            </w:tcBorders>
            <w:shd w:val="clear" w:color="auto" w:fill="auto"/>
            <w:vAlign w:val="center"/>
          </w:tcPr>
          <w:p w14:paraId="7BCB944F" w14:textId="77777777" w:rsidR="00375404" w:rsidRPr="00AE2CD6" w:rsidRDefault="00375404" w:rsidP="004C53CC">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sidR="00DB0707">
              <w:rPr>
                <w:rFonts w:ascii="Arial Narrow" w:eastAsia="Times New Roman" w:hAnsi="Arial Narrow" w:cs="Times New Roman"/>
                <w:b/>
                <w:bCs/>
                <w:sz w:val="20"/>
                <w:szCs w:val="20"/>
                <w:lang w:val="sr-Latn-RS"/>
              </w:rPr>
              <w:t>202</w:t>
            </w:r>
            <w:r w:rsidR="004C53CC">
              <w:rPr>
                <w:rFonts w:ascii="Arial Narrow" w:eastAsia="Times New Roman" w:hAnsi="Arial Narrow" w:cs="Times New Roman"/>
                <w:b/>
                <w:bCs/>
                <w:sz w:val="20"/>
                <w:szCs w:val="20"/>
                <w:lang w:val="sr-Latn-RS"/>
              </w:rPr>
              <w:t>4</w:t>
            </w:r>
            <w:r w:rsidRPr="00AE2CD6">
              <w:rPr>
                <w:rFonts w:ascii="Arial Narrow" w:eastAsia="Times New Roman" w:hAnsi="Arial Narrow" w:cs="Times New Roman"/>
                <w:b/>
                <w:bCs/>
                <w:sz w:val="20"/>
                <w:szCs w:val="20"/>
                <w:lang w:val="sr-Cyrl-RS"/>
              </w:rPr>
              <w:t>. ГОДИНУ</w:t>
            </w:r>
          </w:p>
        </w:tc>
      </w:tr>
      <w:tr w:rsidR="00375404" w:rsidRPr="00AE2CD6" w14:paraId="51B650FD" w14:textId="77777777" w:rsidTr="00EB62E1">
        <w:trPr>
          <w:trHeight w:val="20"/>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9C29B4"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F8A6C6"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22BF3E"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0F61AC"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22ED81"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FE6EF7" w14:textId="77777777" w:rsidR="00375404" w:rsidRPr="00AE2CD6" w:rsidRDefault="00FF10CE"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F3D25F"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DA5BC7" w14:textId="77777777" w:rsidR="00375404" w:rsidRDefault="00375404" w:rsidP="00323C70">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3EFFD642" w14:textId="77777777" w:rsidR="00153F52" w:rsidRPr="00AE2CD6" w:rsidRDefault="00153F52" w:rsidP="00323C70">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7CB6A34"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375404" w:rsidRPr="00AE2CD6" w14:paraId="553B023F" w14:textId="77777777" w:rsidTr="00EB62E1">
        <w:trPr>
          <w:trHeight w:val="20"/>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4DDCBD"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1A2EE6"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863181"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25F6C1"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78429A"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9FC46B"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3F18BB"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A4B24D"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58EAE4"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38327F"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9F63423"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r>
      <w:tr w:rsidR="00375404" w:rsidRPr="00D22830" w14:paraId="7E32756C" w14:textId="77777777" w:rsidTr="00EB62E1">
        <w:trPr>
          <w:trHeight w:val="20"/>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D21B6E"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731E0F"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54E9C8"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9990AD"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4FE95B"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B81DDA"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5E0D35"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2DA25E"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BAAA24"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1E178B"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7A21FD"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276AF5D"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r>
      <w:tr w:rsidR="00375404" w:rsidRPr="00AE2CD6" w14:paraId="5F76A78A" w14:textId="77777777" w:rsidTr="00EB62E1">
        <w:trPr>
          <w:trHeight w:val="20"/>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CFACFD"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2C5062"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149DC9"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F60E39"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8C7141"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E1AE92"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F2D65B"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162732"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EA5D3D"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07D037"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CBACC4"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5AFAC6D"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4C53CC" w:rsidRPr="00F37A88" w14:paraId="18D55580" w14:textId="77777777" w:rsidTr="004C53CC">
        <w:trPr>
          <w:trHeight w:val="20"/>
          <w:jc w:val="center"/>
        </w:trPr>
        <w:tc>
          <w:tcPr>
            <w:tcW w:w="15766" w:type="dxa"/>
            <w:gridSpan w:val="12"/>
            <w:shd w:val="clear" w:color="auto" w:fill="auto"/>
            <w:vAlign w:val="center"/>
          </w:tcPr>
          <w:p w14:paraId="66064015" w14:textId="77777777" w:rsidR="004C53CC" w:rsidRPr="004C53CC" w:rsidRDefault="004C53CC" w:rsidP="004C53CC">
            <w:pPr>
              <w:spacing w:before="360" w:after="120" w:line="240" w:lineRule="auto"/>
              <w:jc w:val="center"/>
              <w:rPr>
                <w:rFonts w:ascii="Arial Narrow" w:eastAsia="Times New Roman" w:hAnsi="Arial Narrow" w:cs="Times New Roman"/>
                <w:b/>
                <w:bCs/>
                <w:sz w:val="20"/>
                <w:szCs w:val="20"/>
                <w:lang w:val="sr-Cyrl-RS"/>
              </w:rPr>
            </w:pPr>
            <w:r w:rsidRPr="004C53CC">
              <w:rPr>
                <w:rFonts w:ascii="Arial Narrow" w:eastAsia="Times New Roman" w:hAnsi="Arial Narrow" w:cs="Calibri"/>
                <w:b/>
                <w:color w:val="000000"/>
                <w:sz w:val="20"/>
                <w:szCs w:val="20"/>
              </w:rPr>
              <w:t>I</w:t>
            </w:r>
            <w:r w:rsidRPr="00FF1DC8">
              <w:rPr>
                <w:rFonts w:ascii="Arial Narrow" w:eastAsia="Times New Roman" w:hAnsi="Arial Narrow" w:cs="Calibri"/>
                <w:b/>
                <w:color w:val="000000"/>
                <w:sz w:val="20"/>
                <w:szCs w:val="20"/>
                <w:lang w:val="ru-RU"/>
              </w:rPr>
              <w:t>.  ДЕМОГРАФСКЕ И ДРУШТВЕНЕ СТАТИСТИКЕ</w:t>
            </w:r>
          </w:p>
        </w:tc>
      </w:tr>
      <w:tr w:rsidR="004C53CC" w:rsidRPr="004C53CC" w14:paraId="7678FF68" w14:textId="77777777" w:rsidTr="004C53CC">
        <w:trPr>
          <w:trHeight w:val="20"/>
          <w:jc w:val="center"/>
        </w:trPr>
        <w:tc>
          <w:tcPr>
            <w:tcW w:w="454" w:type="dxa"/>
            <w:shd w:val="clear" w:color="auto" w:fill="auto"/>
          </w:tcPr>
          <w:p w14:paraId="4B3DCA3E" w14:textId="77777777" w:rsidR="004C53CC" w:rsidRPr="00FF1DC8" w:rsidRDefault="004C53CC" w:rsidP="004C53CC">
            <w:pPr>
              <w:spacing w:after="120" w:line="240" w:lineRule="auto"/>
              <w:rPr>
                <w:rFonts w:ascii="Arial Narrow" w:eastAsia="Times New Roman" w:hAnsi="Arial Narrow" w:cs="Times New Roman"/>
                <w:bCs/>
                <w:sz w:val="20"/>
                <w:szCs w:val="20"/>
                <w:lang w:val="ru-RU"/>
              </w:rPr>
            </w:pPr>
          </w:p>
        </w:tc>
        <w:tc>
          <w:tcPr>
            <w:tcW w:w="2609" w:type="dxa"/>
            <w:gridSpan w:val="2"/>
            <w:shd w:val="clear" w:color="auto" w:fill="auto"/>
          </w:tcPr>
          <w:p w14:paraId="1C8495F3" w14:textId="77777777" w:rsidR="004C53CC" w:rsidRPr="004C53CC" w:rsidRDefault="004C53CC" w:rsidP="004C53CC">
            <w:pPr>
              <w:spacing w:after="120" w:line="240" w:lineRule="auto"/>
              <w:rPr>
                <w:rFonts w:ascii="Arial Narrow" w:eastAsia="Times New Roman" w:hAnsi="Arial Narrow" w:cs="Times New Roman"/>
                <w:b/>
                <w:bCs/>
                <w:sz w:val="18"/>
                <w:szCs w:val="18"/>
                <w:lang w:val="sr-Cyrl-RS"/>
              </w:rPr>
            </w:pPr>
            <w:r w:rsidRPr="004C53CC">
              <w:rPr>
                <w:rFonts w:ascii="Arial Narrow" w:eastAsia="Times New Roman" w:hAnsi="Arial Narrow" w:cs="Calibri"/>
                <w:b/>
                <w:color w:val="000000"/>
                <w:sz w:val="18"/>
                <w:szCs w:val="18"/>
              </w:rPr>
              <w:t>1.  Становништво</w:t>
            </w:r>
          </w:p>
        </w:tc>
        <w:tc>
          <w:tcPr>
            <w:tcW w:w="2268" w:type="dxa"/>
            <w:shd w:val="clear" w:color="auto" w:fill="auto"/>
          </w:tcPr>
          <w:p w14:paraId="2579548F" w14:textId="77777777" w:rsidR="004C53CC" w:rsidRPr="004C53CC" w:rsidRDefault="004C53CC" w:rsidP="004C53CC">
            <w:pPr>
              <w:spacing w:after="120" w:line="240" w:lineRule="auto"/>
              <w:rPr>
                <w:rFonts w:ascii="Arial Narrow" w:eastAsia="Times New Roman" w:hAnsi="Arial Narrow" w:cs="Times New Roman"/>
                <w:bCs/>
                <w:sz w:val="20"/>
                <w:szCs w:val="20"/>
                <w:lang w:val="sr-Cyrl-RS"/>
              </w:rPr>
            </w:pPr>
          </w:p>
        </w:tc>
        <w:tc>
          <w:tcPr>
            <w:tcW w:w="1134" w:type="dxa"/>
            <w:shd w:val="clear" w:color="auto" w:fill="auto"/>
          </w:tcPr>
          <w:p w14:paraId="3AADBE27" w14:textId="77777777" w:rsidR="004C53CC" w:rsidRPr="004C53CC" w:rsidRDefault="004C53CC" w:rsidP="004C53CC">
            <w:pPr>
              <w:spacing w:after="120" w:line="240" w:lineRule="auto"/>
              <w:rPr>
                <w:rFonts w:ascii="Arial Narrow" w:eastAsia="Times New Roman" w:hAnsi="Arial Narrow" w:cs="Times New Roman"/>
                <w:bCs/>
                <w:sz w:val="20"/>
                <w:szCs w:val="20"/>
                <w:lang w:val="sr-Cyrl-RS"/>
              </w:rPr>
            </w:pPr>
          </w:p>
        </w:tc>
        <w:tc>
          <w:tcPr>
            <w:tcW w:w="1418" w:type="dxa"/>
            <w:shd w:val="clear" w:color="auto" w:fill="auto"/>
          </w:tcPr>
          <w:p w14:paraId="3664AD98" w14:textId="77777777" w:rsidR="004C53CC" w:rsidRPr="004C53CC" w:rsidRDefault="004C53CC" w:rsidP="004C53CC">
            <w:pPr>
              <w:spacing w:after="120" w:line="240" w:lineRule="auto"/>
              <w:rPr>
                <w:rFonts w:ascii="Arial Narrow" w:eastAsia="Times New Roman" w:hAnsi="Arial Narrow" w:cs="Times New Roman"/>
                <w:bCs/>
                <w:sz w:val="20"/>
                <w:szCs w:val="20"/>
                <w:lang w:val="sr-Cyrl-RS"/>
              </w:rPr>
            </w:pPr>
          </w:p>
        </w:tc>
        <w:tc>
          <w:tcPr>
            <w:tcW w:w="1588" w:type="dxa"/>
            <w:shd w:val="clear" w:color="auto" w:fill="auto"/>
          </w:tcPr>
          <w:p w14:paraId="4F646860" w14:textId="77777777" w:rsidR="004C53CC" w:rsidRPr="004C53CC" w:rsidRDefault="004C53CC" w:rsidP="004C53CC">
            <w:pPr>
              <w:spacing w:after="120" w:line="240" w:lineRule="auto"/>
              <w:rPr>
                <w:rFonts w:ascii="Arial Narrow" w:eastAsia="Times New Roman" w:hAnsi="Arial Narrow" w:cs="Times New Roman"/>
                <w:bCs/>
                <w:sz w:val="20"/>
                <w:szCs w:val="20"/>
                <w:lang w:val="sr-Cyrl-RS"/>
              </w:rPr>
            </w:pPr>
          </w:p>
        </w:tc>
        <w:tc>
          <w:tcPr>
            <w:tcW w:w="1701" w:type="dxa"/>
            <w:shd w:val="clear" w:color="auto" w:fill="auto"/>
          </w:tcPr>
          <w:p w14:paraId="5A0501A4" w14:textId="77777777" w:rsidR="004C53CC" w:rsidRPr="004C53CC" w:rsidRDefault="004C53CC" w:rsidP="004C53CC">
            <w:pPr>
              <w:spacing w:after="120" w:line="240" w:lineRule="auto"/>
              <w:rPr>
                <w:rFonts w:ascii="Arial Narrow" w:eastAsia="Times New Roman" w:hAnsi="Arial Narrow" w:cs="Times New Roman"/>
                <w:bCs/>
                <w:sz w:val="20"/>
                <w:szCs w:val="20"/>
                <w:lang w:val="sr-Cyrl-RS"/>
              </w:rPr>
            </w:pPr>
          </w:p>
        </w:tc>
        <w:tc>
          <w:tcPr>
            <w:tcW w:w="1418" w:type="dxa"/>
            <w:shd w:val="clear" w:color="auto" w:fill="auto"/>
          </w:tcPr>
          <w:p w14:paraId="0D1CD775" w14:textId="77777777" w:rsidR="004C53CC" w:rsidRPr="004C53CC" w:rsidRDefault="004C53CC" w:rsidP="004C53CC">
            <w:pPr>
              <w:spacing w:after="120" w:line="240" w:lineRule="auto"/>
              <w:rPr>
                <w:rFonts w:ascii="Arial Narrow" w:eastAsia="Times New Roman" w:hAnsi="Arial Narrow" w:cs="Times New Roman"/>
                <w:bCs/>
                <w:sz w:val="20"/>
                <w:szCs w:val="20"/>
                <w:lang w:val="sr-Cyrl-RS"/>
              </w:rPr>
            </w:pPr>
          </w:p>
        </w:tc>
        <w:tc>
          <w:tcPr>
            <w:tcW w:w="1531" w:type="dxa"/>
            <w:shd w:val="clear" w:color="auto" w:fill="auto"/>
          </w:tcPr>
          <w:p w14:paraId="2682660B" w14:textId="77777777" w:rsidR="004C53CC" w:rsidRPr="004C53CC" w:rsidRDefault="004C53CC" w:rsidP="004C53CC">
            <w:pPr>
              <w:spacing w:after="120" w:line="240" w:lineRule="auto"/>
              <w:rPr>
                <w:rFonts w:ascii="Arial Narrow" w:eastAsia="Times New Roman" w:hAnsi="Arial Narrow" w:cs="Times New Roman"/>
                <w:bCs/>
                <w:sz w:val="20"/>
                <w:szCs w:val="20"/>
                <w:lang w:val="sr-Cyrl-RS"/>
              </w:rPr>
            </w:pPr>
          </w:p>
        </w:tc>
        <w:tc>
          <w:tcPr>
            <w:tcW w:w="794" w:type="dxa"/>
            <w:shd w:val="clear" w:color="auto" w:fill="auto"/>
          </w:tcPr>
          <w:p w14:paraId="739172DC" w14:textId="77777777" w:rsidR="004C53CC" w:rsidRPr="004C53CC" w:rsidRDefault="004C53CC" w:rsidP="004C53CC">
            <w:pPr>
              <w:spacing w:after="120" w:line="240" w:lineRule="auto"/>
              <w:rPr>
                <w:rFonts w:ascii="Arial Narrow" w:eastAsia="Times New Roman" w:hAnsi="Arial Narrow" w:cs="Times New Roman"/>
                <w:bCs/>
                <w:sz w:val="20"/>
                <w:szCs w:val="20"/>
                <w:lang w:val="sr-Cyrl-RS"/>
              </w:rPr>
            </w:pPr>
          </w:p>
        </w:tc>
        <w:tc>
          <w:tcPr>
            <w:tcW w:w="851" w:type="dxa"/>
            <w:shd w:val="clear" w:color="auto" w:fill="auto"/>
          </w:tcPr>
          <w:p w14:paraId="2DF04AF9" w14:textId="77777777" w:rsidR="004C53CC" w:rsidRPr="004C53CC" w:rsidRDefault="004C53CC" w:rsidP="004C53CC">
            <w:pPr>
              <w:spacing w:after="120" w:line="240" w:lineRule="auto"/>
              <w:rPr>
                <w:rFonts w:ascii="Arial Narrow" w:eastAsia="Times New Roman" w:hAnsi="Arial Narrow" w:cs="Times New Roman"/>
                <w:bCs/>
                <w:sz w:val="20"/>
                <w:szCs w:val="20"/>
                <w:lang w:val="sr-Cyrl-RS"/>
              </w:rPr>
            </w:pPr>
          </w:p>
        </w:tc>
      </w:tr>
      <w:tr w:rsidR="004C53CC" w:rsidRPr="004C53CC" w14:paraId="3D80B5C5" w14:textId="77777777" w:rsidTr="004C53CC">
        <w:trPr>
          <w:trHeight w:val="20"/>
          <w:jc w:val="center"/>
        </w:trPr>
        <w:tc>
          <w:tcPr>
            <w:tcW w:w="454" w:type="dxa"/>
            <w:shd w:val="clear" w:color="auto" w:fill="auto"/>
          </w:tcPr>
          <w:p w14:paraId="1AEB2787" w14:textId="77777777" w:rsidR="004C53CC" w:rsidRPr="004C53CC" w:rsidRDefault="004C53CC" w:rsidP="004C53CC">
            <w:pPr>
              <w:spacing w:after="120" w:line="240" w:lineRule="auto"/>
              <w:rPr>
                <w:rFonts w:ascii="Arial Narrow" w:eastAsia="Times New Roman" w:hAnsi="Arial Narrow" w:cs="Times New Roman"/>
                <w:bCs/>
                <w:sz w:val="17"/>
                <w:szCs w:val="17"/>
                <w:lang w:val="sr-Cyrl-RS"/>
              </w:rPr>
            </w:pPr>
          </w:p>
        </w:tc>
        <w:tc>
          <w:tcPr>
            <w:tcW w:w="2609" w:type="dxa"/>
            <w:gridSpan w:val="2"/>
            <w:shd w:val="clear" w:color="auto" w:fill="auto"/>
          </w:tcPr>
          <w:p w14:paraId="4A582B80" w14:textId="77777777" w:rsidR="004C53CC" w:rsidRPr="004C53CC" w:rsidRDefault="004C53CC" w:rsidP="004C53CC">
            <w:pPr>
              <w:spacing w:after="120" w:line="240" w:lineRule="auto"/>
              <w:rPr>
                <w:rFonts w:ascii="Arial Narrow" w:eastAsia="Times New Roman" w:hAnsi="Arial Narrow" w:cs="Times New Roman"/>
                <w:b/>
                <w:bCs/>
                <w:sz w:val="16"/>
                <w:szCs w:val="16"/>
                <w:lang w:val="sr-Cyrl-RS"/>
              </w:rPr>
            </w:pPr>
            <w:r w:rsidRPr="004C53CC">
              <w:rPr>
                <w:rFonts w:ascii="Arial Narrow" w:eastAsia="Times New Roman" w:hAnsi="Arial Narrow" w:cs="Calibri"/>
                <w:b/>
                <w:color w:val="000000"/>
                <w:sz w:val="16"/>
                <w:szCs w:val="16"/>
              </w:rPr>
              <w:t>1)  Витална статистика</w:t>
            </w:r>
          </w:p>
        </w:tc>
        <w:tc>
          <w:tcPr>
            <w:tcW w:w="2268" w:type="dxa"/>
            <w:shd w:val="clear" w:color="auto" w:fill="auto"/>
          </w:tcPr>
          <w:p w14:paraId="3389B5F3" w14:textId="77777777" w:rsidR="004C53CC" w:rsidRPr="004C53CC" w:rsidRDefault="004C53CC" w:rsidP="004C53CC">
            <w:pPr>
              <w:spacing w:after="120" w:line="240" w:lineRule="auto"/>
              <w:rPr>
                <w:rFonts w:ascii="Arial Narrow" w:eastAsia="Times New Roman" w:hAnsi="Arial Narrow" w:cs="Times New Roman"/>
                <w:bCs/>
                <w:sz w:val="17"/>
                <w:szCs w:val="17"/>
                <w:lang w:val="sr-Cyrl-RS"/>
              </w:rPr>
            </w:pPr>
          </w:p>
        </w:tc>
        <w:tc>
          <w:tcPr>
            <w:tcW w:w="1134" w:type="dxa"/>
            <w:shd w:val="clear" w:color="auto" w:fill="auto"/>
          </w:tcPr>
          <w:p w14:paraId="45160D0F" w14:textId="77777777" w:rsidR="004C53CC" w:rsidRPr="004C53CC" w:rsidRDefault="004C53CC" w:rsidP="004C53CC">
            <w:pPr>
              <w:spacing w:after="120" w:line="240" w:lineRule="auto"/>
              <w:rPr>
                <w:rFonts w:ascii="Arial Narrow" w:eastAsia="Times New Roman" w:hAnsi="Arial Narrow" w:cs="Times New Roman"/>
                <w:bCs/>
                <w:sz w:val="17"/>
                <w:szCs w:val="17"/>
                <w:lang w:val="sr-Cyrl-RS"/>
              </w:rPr>
            </w:pPr>
          </w:p>
        </w:tc>
        <w:tc>
          <w:tcPr>
            <w:tcW w:w="1418" w:type="dxa"/>
            <w:shd w:val="clear" w:color="auto" w:fill="auto"/>
          </w:tcPr>
          <w:p w14:paraId="79FFD3DC" w14:textId="77777777" w:rsidR="004C53CC" w:rsidRPr="004C53CC" w:rsidRDefault="004C53CC" w:rsidP="004C53CC">
            <w:pPr>
              <w:spacing w:after="120" w:line="240" w:lineRule="auto"/>
              <w:rPr>
                <w:rFonts w:ascii="Arial Narrow" w:eastAsia="Times New Roman" w:hAnsi="Arial Narrow" w:cs="Times New Roman"/>
                <w:bCs/>
                <w:sz w:val="17"/>
                <w:szCs w:val="17"/>
                <w:lang w:val="sr-Cyrl-RS"/>
              </w:rPr>
            </w:pPr>
          </w:p>
        </w:tc>
        <w:tc>
          <w:tcPr>
            <w:tcW w:w="1588" w:type="dxa"/>
            <w:shd w:val="clear" w:color="auto" w:fill="auto"/>
          </w:tcPr>
          <w:p w14:paraId="666F8FD6" w14:textId="77777777" w:rsidR="004C53CC" w:rsidRPr="004C53CC" w:rsidRDefault="004C53CC" w:rsidP="004C53CC">
            <w:pPr>
              <w:spacing w:after="120" w:line="240" w:lineRule="auto"/>
              <w:rPr>
                <w:rFonts w:ascii="Arial Narrow" w:eastAsia="Times New Roman" w:hAnsi="Arial Narrow" w:cs="Times New Roman"/>
                <w:bCs/>
                <w:sz w:val="17"/>
                <w:szCs w:val="17"/>
                <w:lang w:val="sr-Cyrl-RS"/>
              </w:rPr>
            </w:pPr>
          </w:p>
        </w:tc>
        <w:tc>
          <w:tcPr>
            <w:tcW w:w="1701" w:type="dxa"/>
            <w:shd w:val="clear" w:color="auto" w:fill="auto"/>
          </w:tcPr>
          <w:p w14:paraId="60EDFAC1" w14:textId="77777777" w:rsidR="004C53CC" w:rsidRPr="004C53CC" w:rsidRDefault="004C53CC" w:rsidP="004C53CC">
            <w:pPr>
              <w:spacing w:after="120" w:line="240" w:lineRule="auto"/>
              <w:rPr>
                <w:rFonts w:ascii="Arial Narrow" w:eastAsia="Times New Roman" w:hAnsi="Arial Narrow" w:cs="Times New Roman"/>
                <w:bCs/>
                <w:sz w:val="17"/>
                <w:szCs w:val="17"/>
                <w:lang w:val="sr-Cyrl-RS"/>
              </w:rPr>
            </w:pPr>
          </w:p>
        </w:tc>
        <w:tc>
          <w:tcPr>
            <w:tcW w:w="1418" w:type="dxa"/>
            <w:shd w:val="clear" w:color="auto" w:fill="auto"/>
          </w:tcPr>
          <w:p w14:paraId="24B99B2D" w14:textId="77777777" w:rsidR="004C53CC" w:rsidRPr="004C53CC" w:rsidRDefault="004C53CC" w:rsidP="004C53CC">
            <w:pPr>
              <w:spacing w:after="120" w:line="240" w:lineRule="auto"/>
              <w:rPr>
                <w:rFonts w:ascii="Arial Narrow" w:eastAsia="Times New Roman" w:hAnsi="Arial Narrow" w:cs="Times New Roman"/>
                <w:bCs/>
                <w:sz w:val="17"/>
                <w:szCs w:val="17"/>
                <w:lang w:val="sr-Cyrl-RS"/>
              </w:rPr>
            </w:pPr>
          </w:p>
        </w:tc>
        <w:tc>
          <w:tcPr>
            <w:tcW w:w="1531" w:type="dxa"/>
            <w:shd w:val="clear" w:color="auto" w:fill="auto"/>
          </w:tcPr>
          <w:p w14:paraId="7F82D7BF" w14:textId="77777777" w:rsidR="004C53CC" w:rsidRPr="004C53CC" w:rsidRDefault="004C53CC" w:rsidP="004C53CC">
            <w:pPr>
              <w:spacing w:after="120" w:line="240" w:lineRule="auto"/>
              <w:rPr>
                <w:rFonts w:ascii="Arial Narrow" w:eastAsia="Times New Roman" w:hAnsi="Arial Narrow" w:cs="Times New Roman"/>
                <w:bCs/>
                <w:sz w:val="17"/>
                <w:szCs w:val="17"/>
                <w:lang w:val="sr-Cyrl-RS"/>
              </w:rPr>
            </w:pPr>
          </w:p>
        </w:tc>
        <w:tc>
          <w:tcPr>
            <w:tcW w:w="794" w:type="dxa"/>
            <w:shd w:val="clear" w:color="auto" w:fill="auto"/>
          </w:tcPr>
          <w:p w14:paraId="599BC8C0" w14:textId="77777777" w:rsidR="004C53CC" w:rsidRPr="004C53CC" w:rsidRDefault="004C53CC" w:rsidP="004C53CC">
            <w:pPr>
              <w:spacing w:after="120" w:line="240" w:lineRule="auto"/>
              <w:rPr>
                <w:rFonts w:ascii="Arial Narrow" w:eastAsia="Times New Roman" w:hAnsi="Arial Narrow" w:cs="Times New Roman"/>
                <w:bCs/>
                <w:sz w:val="17"/>
                <w:szCs w:val="17"/>
                <w:lang w:val="sr-Cyrl-RS"/>
              </w:rPr>
            </w:pPr>
          </w:p>
        </w:tc>
        <w:tc>
          <w:tcPr>
            <w:tcW w:w="851" w:type="dxa"/>
            <w:shd w:val="clear" w:color="auto" w:fill="auto"/>
          </w:tcPr>
          <w:p w14:paraId="48714C16" w14:textId="77777777" w:rsidR="004C53CC" w:rsidRPr="004C53CC" w:rsidRDefault="004C53CC" w:rsidP="004C53CC">
            <w:pPr>
              <w:spacing w:after="120" w:line="240" w:lineRule="auto"/>
              <w:rPr>
                <w:rFonts w:ascii="Arial Narrow" w:eastAsia="Times New Roman" w:hAnsi="Arial Narrow" w:cs="Times New Roman"/>
                <w:bCs/>
                <w:sz w:val="17"/>
                <w:szCs w:val="17"/>
                <w:lang w:val="sr-Cyrl-RS"/>
              </w:rPr>
            </w:pPr>
          </w:p>
        </w:tc>
      </w:tr>
      <w:tr w:rsidR="004C53CC" w:rsidRPr="00EB62E1" w14:paraId="295A8C24" w14:textId="77777777" w:rsidTr="005559FB">
        <w:trPr>
          <w:trHeight w:val="20"/>
          <w:jc w:val="center"/>
        </w:trPr>
        <w:tc>
          <w:tcPr>
            <w:tcW w:w="454" w:type="dxa"/>
            <w:shd w:val="clear" w:color="auto" w:fill="auto"/>
          </w:tcPr>
          <w:p w14:paraId="0DCA0EE0" w14:textId="77777777" w:rsidR="004C53CC" w:rsidRPr="00EB62E1" w:rsidRDefault="004C53CC" w:rsidP="004C53CC">
            <w:pPr>
              <w:spacing w:after="120" w:line="240" w:lineRule="auto"/>
              <w:rPr>
                <w:rFonts w:ascii="Arial Narrow" w:eastAsia="Times New Roman" w:hAnsi="Arial Narrow" w:cs="Times New Roman"/>
                <w:bCs/>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1BA965B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4CAFFC1D"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r w:rsidRPr="00CC1E0A">
              <w:rPr>
                <w:rFonts w:ascii="Arial Narrow" w:eastAsia="Times New Roman" w:hAnsi="Arial Narrow" w:cs="Calibri"/>
                <w:color w:val="000000"/>
                <w:sz w:val="15"/>
                <w:szCs w:val="15"/>
              </w:rPr>
              <w:t>Статистика рођених</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type="column"/>
            </w:r>
            <w:r w:rsidRPr="00CC1E0A">
              <w:rPr>
                <w:rFonts w:ascii="Arial Narrow" w:eastAsia="Times New Roman" w:hAnsi="Arial Narrow" w:cs="Calibri"/>
                <w:color w:val="000000"/>
                <w:sz w:val="15"/>
                <w:szCs w:val="15"/>
              </w:rPr>
              <w:t xml:space="preserve"> 018010</w:t>
            </w:r>
          </w:p>
        </w:tc>
        <w:tc>
          <w:tcPr>
            <w:tcW w:w="2268" w:type="dxa"/>
            <w:shd w:val="clear" w:color="auto" w:fill="auto"/>
          </w:tcPr>
          <w:p w14:paraId="1667CE30"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r w:rsidRPr="004C53CC">
              <w:rPr>
                <w:rFonts w:ascii="Arial Narrow" w:eastAsia="Times New Roman" w:hAnsi="Arial Narrow" w:cs="Calibri"/>
                <w:color w:val="000000"/>
                <w:sz w:val="15"/>
                <w:szCs w:val="15"/>
                <w:lang w:val="sr-Cyrl-RS"/>
              </w:rPr>
              <w:t>Место, датум и редни број уписа у матичну књигу рођених; држављанство; виталитет (живорођено или мртворођено), пол, датум рођења, јединствени матични број грађана (у даљем тексту: ЈМБГ) за рођено дете и др.</w:t>
            </w:r>
          </w:p>
        </w:tc>
        <w:tc>
          <w:tcPr>
            <w:tcW w:w="1134" w:type="dxa"/>
            <w:shd w:val="clear" w:color="auto" w:fill="auto"/>
          </w:tcPr>
          <w:p w14:paraId="275DBF43"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r w:rsidRPr="00CC1E0A">
              <w:rPr>
                <w:rFonts w:ascii="Arial Narrow" w:eastAsia="Times New Roman" w:hAnsi="Arial Narrow" w:cs="Calibri"/>
                <w:color w:val="000000"/>
                <w:sz w:val="15"/>
                <w:szCs w:val="15"/>
              </w:rPr>
              <w:t>Годишњa/</w:t>
            </w:r>
            <w:r w:rsidR="00B43506">
              <w:rPr>
                <w:rFonts w:ascii="Arial Narrow" w:eastAsia="Times New Roman" w:hAnsi="Arial Narrow" w:cs="Calibri"/>
                <w:color w:val="000000"/>
                <w:sz w:val="15"/>
                <w:szCs w:val="15"/>
              </w:rPr>
              <w:t xml:space="preserve"> </w:t>
            </w:r>
            <w:r w:rsidRPr="00CC1E0A">
              <w:rPr>
                <w:rFonts w:ascii="Arial Narrow" w:eastAsia="Times New Roman" w:hAnsi="Arial Narrow" w:cs="Calibri"/>
                <w:color w:val="000000"/>
                <w:sz w:val="15"/>
                <w:szCs w:val="15"/>
              </w:rPr>
              <w:t>континуирана;  претходна година</w:t>
            </w:r>
          </w:p>
        </w:tc>
        <w:tc>
          <w:tcPr>
            <w:tcW w:w="1418" w:type="dxa"/>
            <w:shd w:val="clear" w:color="auto" w:fill="auto"/>
          </w:tcPr>
          <w:p w14:paraId="527F2D2E"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r w:rsidRPr="00CC1E0A">
              <w:rPr>
                <w:rFonts w:ascii="Arial Narrow" w:eastAsia="Times New Roman" w:hAnsi="Arial Narrow" w:cs="Calibri"/>
                <w:color w:val="000000"/>
                <w:sz w:val="15"/>
                <w:szCs w:val="15"/>
              </w:rPr>
              <w:t>Извештајни метод;  Упитник ДЕМ-1</w:t>
            </w:r>
          </w:p>
        </w:tc>
        <w:tc>
          <w:tcPr>
            <w:tcW w:w="1588" w:type="dxa"/>
            <w:shd w:val="clear" w:color="auto" w:fill="auto"/>
          </w:tcPr>
          <w:p w14:paraId="73F50E42"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r w:rsidRPr="00CC1E0A">
              <w:rPr>
                <w:rFonts w:ascii="Arial Narrow" w:eastAsia="Times New Roman" w:hAnsi="Arial Narrow" w:cs="Calibri"/>
                <w:color w:val="000000"/>
                <w:sz w:val="15"/>
                <w:szCs w:val="15"/>
              </w:rPr>
              <w:t>03. у месецу</w:t>
            </w:r>
          </w:p>
        </w:tc>
        <w:tc>
          <w:tcPr>
            <w:tcW w:w="1701" w:type="dxa"/>
            <w:shd w:val="clear" w:color="auto" w:fill="auto"/>
          </w:tcPr>
          <w:p w14:paraId="1B30DDEF"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r w:rsidRPr="004C53CC">
              <w:rPr>
                <w:rFonts w:ascii="Arial Narrow" w:eastAsia="Times New Roman" w:hAnsi="Arial Narrow" w:cs="Calibri"/>
                <w:color w:val="000000"/>
                <w:sz w:val="15"/>
                <w:szCs w:val="15"/>
                <w:lang w:val="sr-Cyrl-RS"/>
              </w:rPr>
              <w:t xml:space="preserve">Министарство државне управе и локалне самоуправе; Локална самоуправа (Матичне књиге рођених) / 03. у месецу, уз образац Дем-4 којим се прати обухват свих уписа у МКР у папирном облику. Достављају се и обрасци Дем-1 у папирној форми и дневно </w:t>
            </w:r>
            <w:r w:rsidRPr="00CC1E0A">
              <w:rPr>
                <w:rFonts w:ascii="Arial Narrow" w:eastAsia="Times New Roman" w:hAnsi="Arial Narrow" w:cs="Calibri"/>
                <w:color w:val="000000"/>
                <w:sz w:val="15"/>
                <w:szCs w:val="15"/>
              </w:rPr>
              <w:t>web</w:t>
            </w:r>
            <w:r w:rsidRPr="004C53CC">
              <w:rPr>
                <w:rFonts w:ascii="Arial Narrow" w:eastAsia="Times New Roman" w:hAnsi="Arial Narrow" w:cs="Calibri"/>
                <w:color w:val="000000"/>
                <w:sz w:val="15"/>
                <w:szCs w:val="15"/>
                <w:lang w:val="sr-Cyrl-RS"/>
              </w:rPr>
              <w:t>-</w:t>
            </w:r>
            <w:r w:rsidRPr="00CC1E0A">
              <w:rPr>
                <w:rFonts w:ascii="Arial Narrow" w:eastAsia="Times New Roman" w:hAnsi="Arial Narrow" w:cs="Calibri"/>
                <w:color w:val="000000"/>
                <w:sz w:val="15"/>
                <w:szCs w:val="15"/>
              </w:rPr>
              <w:t>servis</w:t>
            </w:r>
            <w:r w:rsidRPr="004C53CC">
              <w:rPr>
                <w:rFonts w:ascii="Arial Narrow" w:eastAsia="Times New Roman" w:hAnsi="Arial Narrow" w:cs="Calibri"/>
                <w:color w:val="000000"/>
                <w:sz w:val="15"/>
                <w:szCs w:val="15"/>
                <w:lang w:val="sr-Cyrl-RS"/>
              </w:rPr>
              <w:t xml:space="preserve"> (у случајевима када се упис врши у складу са прописима на основу пријаве рођења достављене од стране здравствене установе).</w:t>
            </w:r>
          </w:p>
        </w:tc>
        <w:tc>
          <w:tcPr>
            <w:tcW w:w="1418" w:type="dxa"/>
            <w:shd w:val="clear" w:color="auto" w:fill="auto"/>
          </w:tcPr>
          <w:p w14:paraId="3CBED94A"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0A2BFF5"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AAC5D5"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r w:rsidRPr="004C53CC">
              <w:rPr>
                <w:rFonts w:ascii="Arial Narrow" w:eastAsia="Times New Roman" w:hAnsi="Arial Narrow" w:cs="Calibri"/>
                <w:color w:val="000000"/>
                <w:sz w:val="15"/>
                <w:szCs w:val="15"/>
                <w:lang w:val="sr-Cyrl-RS"/>
              </w:rPr>
              <w:t xml:space="preserve">Република Србија, регион, област, град и </w:t>
            </w:r>
            <w:r w:rsidRPr="00CC1E0A">
              <w:rPr>
                <w:rFonts w:ascii="Arial Narrow" w:eastAsia="Times New Roman" w:hAnsi="Arial Narrow" w:cs="Calibri"/>
                <w:color w:val="000000"/>
                <w:sz w:val="15"/>
                <w:szCs w:val="15"/>
              </w:rPr>
              <w:t>o</w:t>
            </w:r>
            <w:r w:rsidRPr="004C53CC">
              <w:rPr>
                <w:rFonts w:ascii="Arial Narrow" w:eastAsia="Times New Roman" w:hAnsi="Arial Narrow" w:cs="Calibri"/>
                <w:color w:val="000000"/>
                <w:sz w:val="15"/>
                <w:szCs w:val="15"/>
                <w:lang w:val="sr-Cyrl-RS"/>
              </w:rPr>
              <w:t>пштина/градска општина</w:t>
            </w:r>
          </w:p>
        </w:tc>
        <w:tc>
          <w:tcPr>
            <w:tcW w:w="851" w:type="dxa"/>
            <w:shd w:val="clear" w:color="auto" w:fill="auto"/>
          </w:tcPr>
          <w:p w14:paraId="7874868B"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r w:rsidRPr="00CC1E0A">
              <w:rPr>
                <w:rFonts w:ascii="Arial Narrow" w:eastAsia="Times New Roman" w:hAnsi="Arial Narrow" w:cs="Calibri"/>
                <w:color w:val="000000"/>
                <w:sz w:val="15"/>
                <w:szCs w:val="15"/>
              </w:rPr>
              <w:t>01.07.</w:t>
            </w:r>
          </w:p>
        </w:tc>
      </w:tr>
      <w:tr w:rsidR="004C53CC" w:rsidRPr="00EB62E1" w14:paraId="5C5DE863" w14:textId="77777777" w:rsidTr="005559FB">
        <w:trPr>
          <w:trHeight w:val="20"/>
          <w:jc w:val="center"/>
        </w:trPr>
        <w:tc>
          <w:tcPr>
            <w:tcW w:w="454" w:type="dxa"/>
            <w:shd w:val="clear" w:color="auto" w:fill="auto"/>
          </w:tcPr>
          <w:p w14:paraId="11BF0E7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699B508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066C848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Статистика умрлих</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018020</w:t>
            </w:r>
          </w:p>
        </w:tc>
        <w:tc>
          <w:tcPr>
            <w:tcW w:w="2268" w:type="dxa"/>
            <w:shd w:val="clear" w:color="auto" w:fill="auto"/>
          </w:tcPr>
          <w:p w14:paraId="0C25588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Место и датум уписа у матичну књигу умрлих; пол умрлог, датум и час смрти, датум рођења (старост), ЈМБГ и др.</w:t>
            </w:r>
          </w:p>
        </w:tc>
        <w:tc>
          <w:tcPr>
            <w:tcW w:w="1134" w:type="dxa"/>
            <w:shd w:val="clear" w:color="auto" w:fill="auto"/>
          </w:tcPr>
          <w:p w14:paraId="0FC22E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Годишњa/</w:t>
            </w:r>
            <w:r w:rsidR="00B43506">
              <w:rPr>
                <w:rFonts w:ascii="Arial Narrow" w:eastAsia="Times New Roman" w:hAnsi="Arial Narrow" w:cs="Calibri"/>
                <w:color w:val="000000"/>
                <w:sz w:val="15"/>
                <w:szCs w:val="15"/>
              </w:rPr>
              <w:t xml:space="preserve"> </w:t>
            </w:r>
            <w:r w:rsidRPr="00CC1E0A">
              <w:rPr>
                <w:rFonts w:ascii="Arial Narrow" w:eastAsia="Times New Roman" w:hAnsi="Arial Narrow" w:cs="Calibri"/>
                <w:color w:val="000000"/>
                <w:sz w:val="15"/>
                <w:szCs w:val="15"/>
              </w:rPr>
              <w:t>континуирана;  претходна година</w:t>
            </w:r>
          </w:p>
        </w:tc>
        <w:tc>
          <w:tcPr>
            <w:tcW w:w="1418" w:type="dxa"/>
            <w:shd w:val="clear" w:color="auto" w:fill="auto"/>
          </w:tcPr>
          <w:p w14:paraId="2777121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ДЕМ-2</w:t>
            </w:r>
          </w:p>
        </w:tc>
        <w:tc>
          <w:tcPr>
            <w:tcW w:w="1588" w:type="dxa"/>
            <w:shd w:val="clear" w:color="auto" w:fill="auto"/>
          </w:tcPr>
          <w:p w14:paraId="1DFDFF8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 у месецу</w:t>
            </w:r>
          </w:p>
        </w:tc>
        <w:tc>
          <w:tcPr>
            <w:tcW w:w="1701" w:type="dxa"/>
            <w:shd w:val="clear" w:color="auto" w:fill="auto"/>
          </w:tcPr>
          <w:p w14:paraId="3441C67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државне управе и локалне самоуправе; Локална самоуправа (Матичне књиге умрлих) / 03. у месецу, уз образац Дем-4 којим се прати обухват свих уписа у МКУ у папирном облику. Из система е-ПОС преузимају се подаци за образац Дем-2, а достављају се обрасци Дем-2 у случајевима када се упис врши у складу са прописима без потврде о смрти.</w:t>
            </w:r>
          </w:p>
        </w:tc>
        <w:tc>
          <w:tcPr>
            <w:tcW w:w="1418" w:type="dxa"/>
            <w:shd w:val="clear" w:color="auto" w:fill="auto"/>
          </w:tcPr>
          <w:p w14:paraId="5A66F7C7"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B3C6A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7CEAF3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6F243DA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bl>
    <w:p w14:paraId="19A90B23" w14:textId="77777777" w:rsidR="004C53CC" w:rsidRPr="004C53CC" w:rsidRDefault="004C53CC" w:rsidP="004C53CC">
      <w:pPr>
        <w:spacing w:after="0" w:line="240" w:lineRule="auto"/>
        <w:rPr>
          <w:sz w:val="2"/>
          <w:szCs w:val="2"/>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4C53CC" w:rsidRPr="00F37A88" w14:paraId="461AEB68" w14:textId="77777777" w:rsidTr="004C53CC">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051D0A25" w14:textId="77777777" w:rsidR="004C53CC" w:rsidRPr="004C53CC" w:rsidRDefault="004C53CC" w:rsidP="004C53CC">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4C53CC" w:rsidRPr="00AE2CD6" w14:paraId="40918EBC" w14:textId="77777777" w:rsidTr="004C53CC">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C5D6F1"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D38D13"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D81493"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9A4336"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115978"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A204D2"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9FB6EC"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392BEA" w14:textId="77777777" w:rsidR="004C53CC" w:rsidRDefault="004C53CC" w:rsidP="004C53CC">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285681FB"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9C54916"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4C53CC" w:rsidRPr="00AE2CD6" w14:paraId="1F9A3044" w14:textId="77777777" w:rsidTr="004C53CC">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1D8F8D"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18D21D"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417DB9"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80FE37"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A58648"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1D4D34"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277D96"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09B816"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E8009B"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6C0143"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F796810"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r>
      <w:tr w:rsidR="004C53CC" w:rsidRPr="00D22830" w14:paraId="2EFA44CB" w14:textId="77777777" w:rsidTr="004C53CC">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3A5D51"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1AEA9B"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A711A7"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5D093C"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382D46"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2D8E2D"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B43394"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2BAFCD"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0408D7"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D3F0E2"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CCBA3C"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811691C" w14:textId="77777777" w:rsidR="004C53CC" w:rsidRPr="00AE2CD6" w:rsidRDefault="004C53CC" w:rsidP="004C53CC">
            <w:pPr>
              <w:spacing w:before="60" w:after="60" w:line="240" w:lineRule="auto"/>
              <w:jc w:val="center"/>
              <w:rPr>
                <w:rFonts w:ascii="Arial Narrow" w:eastAsia="Times New Roman" w:hAnsi="Arial Narrow" w:cs="Times New Roman"/>
                <w:bCs/>
                <w:sz w:val="15"/>
                <w:szCs w:val="15"/>
                <w:lang w:val="sr-Cyrl-RS"/>
              </w:rPr>
            </w:pPr>
          </w:p>
        </w:tc>
      </w:tr>
      <w:tr w:rsidR="004C53CC" w:rsidRPr="00AE2CD6" w14:paraId="13F75D55" w14:textId="77777777" w:rsidTr="004C53CC">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2DEF9E"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4E725D"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863E31"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0CA08F"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788815"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096A50"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40735A"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9619F1"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6DE8A7"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8307B0"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CACD8B"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93C28D5"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4C53CC" w:rsidRPr="00AE2CD6" w14:paraId="1E161499" w14:textId="77777777" w:rsidTr="004C53CC">
        <w:trPr>
          <w:trHeight w:val="20"/>
          <w:tblHeader/>
          <w:jc w:val="center"/>
        </w:trPr>
        <w:tc>
          <w:tcPr>
            <w:tcW w:w="454" w:type="dxa"/>
            <w:tcBorders>
              <w:top w:val="single" w:sz="4" w:space="0" w:color="808080" w:themeColor="background1" w:themeShade="80"/>
            </w:tcBorders>
            <w:shd w:val="clear" w:color="auto" w:fill="auto"/>
            <w:vAlign w:val="center"/>
          </w:tcPr>
          <w:p w14:paraId="13C4335D"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68F33413"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5521AD12"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07F96229"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0537717A"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B08F9BC"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26185C6"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5255ED06"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572CED4"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60757813"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158C61AC"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458BC51F" w14:textId="77777777" w:rsidR="004C53CC" w:rsidRPr="00AE2CD6" w:rsidRDefault="004C53CC" w:rsidP="004C53CC">
            <w:pPr>
              <w:spacing w:after="0" w:line="240" w:lineRule="auto"/>
              <w:jc w:val="center"/>
              <w:rPr>
                <w:rFonts w:ascii="Arial Narrow" w:eastAsia="Times New Roman" w:hAnsi="Arial Narrow" w:cs="Times New Roman"/>
                <w:bCs/>
                <w:sz w:val="15"/>
                <w:szCs w:val="15"/>
                <w:lang w:val="sr-Cyrl-RS"/>
              </w:rPr>
            </w:pPr>
          </w:p>
        </w:tc>
      </w:tr>
      <w:tr w:rsidR="004C53CC" w:rsidRPr="00EB62E1" w14:paraId="09C1394A" w14:textId="77777777" w:rsidTr="004C53CC">
        <w:trPr>
          <w:trHeight w:val="20"/>
          <w:jc w:val="center"/>
        </w:trPr>
        <w:tc>
          <w:tcPr>
            <w:tcW w:w="454" w:type="dxa"/>
            <w:shd w:val="clear" w:color="auto" w:fill="auto"/>
          </w:tcPr>
          <w:p w14:paraId="5020FF5B"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1CF134BB"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6C80A846"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Статистика закључених бракова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018030</w:t>
            </w:r>
          </w:p>
        </w:tc>
        <w:tc>
          <w:tcPr>
            <w:tcW w:w="2268" w:type="dxa"/>
            <w:shd w:val="clear" w:color="auto" w:fill="auto"/>
          </w:tcPr>
          <w:p w14:paraId="1EC46411"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Датум закључења брака, место и датум уписа у матичну књигу венчаних; подаци за младожењу и невесту:раније брачно стање, који је брак по реду, датум рођења, ЈМБГ и др.</w:t>
            </w:r>
          </w:p>
        </w:tc>
        <w:tc>
          <w:tcPr>
            <w:tcW w:w="1134" w:type="dxa"/>
            <w:shd w:val="clear" w:color="auto" w:fill="auto"/>
          </w:tcPr>
          <w:p w14:paraId="6F3FA389"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Годишњa/</w:t>
            </w:r>
            <w:r w:rsidR="00B43506">
              <w:rPr>
                <w:rFonts w:ascii="Arial Narrow" w:eastAsia="Times New Roman" w:hAnsi="Arial Narrow" w:cs="Calibri"/>
                <w:color w:val="000000"/>
                <w:sz w:val="15"/>
                <w:szCs w:val="15"/>
              </w:rPr>
              <w:t xml:space="preserve"> </w:t>
            </w:r>
            <w:r w:rsidRPr="00CC1E0A">
              <w:rPr>
                <w:rFonts w:ascii="Arial Narrow" w:eastAsia="Times New Roman" w:hAnsi="Arial Narrow" w:cs="Calibri"/>
                <w:color w:val="000000"/>
                <w:sz w:val="15"/>
                <w:szCs w:val="15"/>
              </w:rPr>
              <w:t>континуирана;  претходна година</w:t>
            </w:r>
          </w:p>
        </w:tc>
        <w:tc>
          <w:tcPr>
            <w:tcW w:w="1418" w:type="dxa"/>
            <w:shd w:val="clear" w:color="auto" w:fill="auto"/>
          </w:tcPr>
          <w:p w14:paraId="7771A3EB"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ДЕМ-3</w:t>
            </w:r>
          </w:p>
        </w:tc>
        <w:tc>
          <w:tcPr>
            <w:tcW w:w="1588" w:type="dxa"/>
            <w:shd w:val="clear" w:color="auto" w:fill="auto"/>
          </w:tcPr>
          <w:p w14:paraId="5DAA76F7"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 у месецу</w:t>
            </w:r>
          </w:p>
        </w:tc>
        <w:tc>
          <w:tcPr>
            <w:tcW w:w="1701" w:type="dxa"/>
            <w:shd w:val="clear" w:color="auto" w:fill="auto"/>
          </w:tcPr>
          <w:p w14:paraId="6FA2C0A9"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државне управе и локалне самоуправе; Локална самоуправа (Матичне књиге венчаних) / 03. у месецу, уз образац Дем-4 којим се прати обухват свих уписа у МКВ достављају се и обрасци Дем-3 у папирном облику.</w:t>
            </w:r>
          </w:p>
        </w:tc>
        <w:tc>
          <w:tcPr>
            <w:tcW w:w="1418" w:type="dxa"/>
            <w:shd w:val="clear" w:color="auto" w:fill="auto"/>
          </w:tcPr>
          <w:p w14:paraId="51C618EA" w14:textId="77777777" w:rsidR="004C53CC" w:rsidRPr="00EB62E1" w:rsidRDefault="004C53CC" w:rsidP="004C53CC">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37B6BD39"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88602FA"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482D37C4"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10.07.</w:t>
            </w:r>
          </w:p>
        </w:tc>
      </w:tr>
      <w:tr w:rsidR="004C53CC" w:rsidRPr="00EB62E1" w14:paraId="0B4B21E0" w14:textId="77777777" w:rsidTr="005559FB">
        <w:trPr>
          <w:trHeight w:val="20"/>
          <w:jc w:val="center"/>
        </w:trPr>
        <w:tc>
          <w:tcPr>
            <w:tcW w:w="454" w:type="dxa"/>
            <w:shd w:val="clear" w:color="auto" w:fill="auto"/>
          </w:tcPr>
          <w:p w14:paraId="54BF929D"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54687CDB"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478AC602"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Статистика разведених бракова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018040</w:t>
            </w:r>
          </w:p>
        </w:tc>
        <w:tc>
          <w:tcPr>
            <w:tcW w:w="2268" w:type="dxa"/>
            <w:shd w:val="clear" w:color="auto" w:fill="auto"/>
          </w:tcPr>
          <w:p w14:paraId="31DB1C82"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Седиште основног суда; подаци о мужу и жени: датум рођења, ЈМБГ, брачно стање пре ступања у брак који се разводи, који је брак по реду и др.</w:t>
            </w:r>
          </w:p>
        </w:tc>
        <w:tc>
          <w:tcPr>
            <w:tcW w:w="1134" w:type="dxa"/>
            <w:shd w:val="clear" w:color="auto" w:fill="auto"/>
          </w:tcPr>
          <w:p w14:paraId="3DE182A4"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Годишњa/</w:t>
            </w:r>
            <w:r w:rsidR="00B43506">
              <w:rPr>
                <w:rFonts w:ascii="Arial Narrow" w:eastAsia="Times New Roman" w:hAnsi="Arial Narrow" w:cs="Calibri"/>
                <w:color w:val="000000"/>
                <w:sz w:val="15"/>
                <w:szCs w:val="15"/>
              </w:rPr>
              <w:t xml:space="preserve"> </w:t>
            </w:r>
            <w:r w:rsidRPr="00CC1E0A">
              <w:rPr>
                <w:rFonts w:ascii="Arial Narrow" w:eastAsia="Times New Roman" w:hAnsi="Arial Narrow" w:cs="Calibri"/>
                <w:color w:val="000000"/>
                <w:sz w:val="15"/>
                <w:szCs w:val="15"/>
              </w:rPr>
              <w:t>континуиранa;  претходна година</w:t>
            </w:r>
          </w:p>
        </w:tc>
        <w:tc>
          <w:tcPr>
            <w:tcW w:w="1418" w:type="dxa"/>
            <w:shd w:val="clear" w:color="auto" w:fill="auto"/>
          </w:tcPr>
          <w:p w14:paraId="0F5D9823"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РБ-1</w:t>
            </w:r>
          </w:p>
        </w:tc>
        <w:tc>
          <w:tcPr>
            <w:tcW w:w="1588" w:type="dxa"/>
            <w:shd w:val="clear" w:color="auto" w:fill="auto"/>
          </w:tcPr>
          <w:p w14:paraId="14A21FEE"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Електронско преузимање на дневном нивоу</w:t>
            </w:r>
          </w:p>
        </w:tc>
        <w:tc>
          <w:tcPr>
            <w:tcW w:w="1701" w:type="dxa"/>
            <w:shd w:val="clear" w:color="auto" w:fill="auto"/>
          </w:tcPr>
          <w:p w14:paraId="2AAF9D31"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Министарство правде (Основни судови)/дневно </w:t>
            </w:r>
            <w:r w:rsidRPr="00CC1E0A">
              <w:rPr>
                <w:rFonts w:ascii="Arial Narrow" w:eastAsia="Times New Roman" w:hAnsi="Arial Narrow" w:cs="Calibri"/>
                <w:color w:val="000000"/>
                <w:sz w:val="15"/>
                <w:szCs w:val="15"/>
              </w:rPr>
              <w:t>web</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servis</w:t>
            </w:r>
          </w:p>
        </w:tc>
        <w:tc>
          <w:tcPr>
            <w:tcW w:w="1418" w:type="dxa"/>
            <w:shd w:val="clear" w:color="auto" w:fill="auto"/>
          </w:tcPr>
          <w:p w14:paraId="2E2E2F54" w14:textId="77777777" w:rsidR="004C53CC" w:rsidRPr="00EB62E1" w:rsidRDefault="004C53CC" w:rsidP="004C53CC">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3CDA6AC7"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23F3627"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6E0D322F"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10.07.</w:t>
            </w:r>
          </w:p>
        </w:tc>
      </w:tr>
      <w:tr w:rsidR="004C53CC" w:rsidRPr="00EB62E1" w14:paraId="2BD77471" w14:textId="77777777" w:rsidTr="005559FB">
        <w:trPr>
          <w:trHeight w:val="20"/>
          <w:jc w:val="center"/>
        </w:trPr>
        <w:tc>
          <w:tcPr>
            <w:tcW w:w="454" w:type="dxa"/>
            <w:shd w:val="clear" w:color="auto" w:fill="auto"/>
          </w:tcPr>
          <w:p w14:paraId="5C5F37F5"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4BF2AAF0"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37949979"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Месечно истраживање о виталној статистици;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018050</w:t>
            </w:r>
          </w:p>
        </w:tc>
        <w:tc>
          <w:tcPr>
            <w:tcW w:w="2268" w:type="dxa"/>
            <w:shd w:val="clear" w:color="auto" w:fill="auto"/>
          </w:tcPr>
          <w:p w14:paraId="5AD07A17"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уписаних у: матичне књиге рођених; матичне књиге умрлих  и матичне књиге венчаних (упитник ДЕМ-4 папирни), као и број разведених бракова</w:t>
            </w:r>
          </w:p>
        </w:tc>
        <w:tc>
          <w:tcPr>
            <w:tcW w:w="1134" w:type="dxa"/>
            <w:shd w:val="clear" w:color="auto" w:fill="auto"/>
          </w:tcPr>
          <w:p w14:paraId="0AE8BAF8"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1D59842D"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ДЕМ-5</w:t>
            </w:r>
          </w:p>
        </w:tc>
        <w:tc>
          <w:tcPr>
            <w:tcW w:w="1588" w:type="dxa"/>
            <w:shd w:val="clear" w:color="auto" w:fill="auto"/>
          </w:tcPr>
          <w:p w14:paraId="0E308226"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 у месецу</w:t>
            </w:r>
          </w:p>
        </w:tc>
        <w:tc>
          <w:tcPr>
            <w:tcW w:w="1701" w:type="dxa"/>
            <w:shd w:val="clear" w:color="auto" w:fill="auto"/>
          </w:tcPr>
          <w:p w14:paraId="75FDB070"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државне управе и локалне самоуправе; Локална самоуправа (Матичне књиге рођених) / 03. у месецу доставља у папирном облику; Министарство државне управе и локалне самоуправе; Локална самоуправа (Матичне књиге умрлих) / 03. у месецу доставља у папирном облику; Министарство државне управе и локалне самоуправе; Локална самоуправа (Матичне књиге венчаних) / 03. у месецу доставља у папирном облику; Министарство правде (Основни судови) / 03. у месецу.</w:t>
            </w:r>
          </w:p>
        </w:tc>
        <w:tc>
          <w:tcPr>
            <w:tcW w:w="1418" w:type="dxa"/>
            <w:shd w:val="clear" w:color="auto" w:fill="auto"/>
          </w:tcPr>
          <w:p w14:paraId="2066A137" w14:textId="77777777" w:rsidR="004C53CC" w:rsidRPr="00EB62E1" w:rsidRDefault="004C53CC" w:rsidP="004C53CC">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1C437D72"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430364F" w14:textId="77777777" w:rsidR="004C53CC" w:rsidRPr="00FF1DC8" w:rsidRDefault="004C53CC" w:rsidP="004C53CC">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Србија - север, Србија - југ и региони</w:t>
            </w:r>
          </w:p>
        </w:tc>
        <w:tc>
          <w:tcPr>
            <w:tcW w:w="851" w:type="dxa"/>
            <w:shd w:val="clear" w:color="auto" w:fill="auto"/>
          </w:tcPr>
          <w:p w14:paraId="28A061DF" w14:textId="77777777" w:rsidR="004C53CC" w:rsidRPr="00CC1E0A" w:rsidRDefault="004C53CC" w:rsidP="004C53CC">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25. у месецу</w:t>
            </w:r>
          </w:p>
        </w:tc>
      </w:tr>
      <w:tr w:rsidR="004C53CC" w:rsidRPr="00EB62E1" w14:paraId="723C5218" w14:textId="77777777" w:rsidTr="004C53CC">
        <w:trPr>
          <w:trHeight w:val="20"/>
          <w:jc w:val="center"/>
        </w:trPr>
        <w:tc>
          <w:tcPr>
            <w:tcW w:w="454" w:type="dxa"/>
            <w:shd w:val="clear" w:color="auto" w:fill="auto"/>
          </w:tcPr>
          <w:p w14:paraId="039AD10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2609" w:type="dxa"/>
            <w:gridSpan w:val="2"/>
            <w:shd w:val="clear" w:color="auto" w:fill="auto"/>
          </w:tcPr>
          <w:p w14:paraId="6551689B" w14:textId="77777777" w:rsidR="004C53CC" w:rsidRPr="004C53CC" w:rsidRDefault="004C53CC" w:rsidP="004C53CC">
            <w:pPr>
              <w:spacing w:after="120" w:line="240" w:lineRule="auto"/>
              <w:rPr>
                <w:rFonts w:ascii="Arial Narrow" w:eastAsia="Times New Roman" w:hAnsi="Arial Narrow" w:cs="Calibri"/>
                <w:b/>
                <w:color w:val="000000"/>
                <w:sz w:val="16"/>
                <w:szCs w:val="16"/>
              </w:rPr>
            </w:pPr>
            <w:r w:rsidRPr="004C53CC">
              <w:rPr>
                <w:rFonts w:ascii="Arial Narrow" w:eastAsia="Times New Roman" w:hAnsi="Arial Narrow" w:cs="Calibri"/>
                <w:b/>
                <w:color w:val="000000"/>
                <w:sz w:val="16"/>
                <w:szCs w:val="16"/>
              </w:rPr>
              <w:t xml:space="preserve">2)  Миграције </w:t>
            </w:r>
          </w:p>
        </w:tc>
        <w:tc>
          <w:tcPr>
            <w:tcW w:w="2268" w:type="dxa"/>
            <w:shd w:val="clear" w:color="auto" w:fill="auto"/>
          </w:tcPr>
          <w:p w14:paraId="7F27008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164D70A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3E67B9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C1F7AE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EBA310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7F8B0B7"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AA0330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6ED23F2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12CD8A3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r>
      <w:tr w:rsidR="004C53CC" w:rsidRPr="00EB62E1" w14:paraId="4701E264" w14:textId="77777777" w:rsidTr="005559FB">
        <w:trPr>
          <w:trHeight w:val="20"/>
          <w:jc w:val="center"/>
        </w:trPr>
        <w:tc>
          <w:tcPr>
            <w:tcW w:w="454" w:type="dxa"/>
            <w:shd w:val="clear" w:color="auto" w:fill="auto"/>
          </w:tcPr>
          <w:p w14:paraId="0F26551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     </w:t>
            </w:r>
          </w:p>
        </w:tc>
        <w:tc>
          <w:tcPr>
            <w:tcW w:w="1021" w:type="dxa"/>
            <w:shd w:val="clear" w:color="auto" w:fill="auto"/>
          </w:tcPr>
          <w:p w14:paraId="4C9A017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B37AE2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Статистика пресељења становништва – унутрашње миграције;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018060</w:t>
            </w:r>
          </w:p>
        </w:tc>
        <w:tc>
          <w:tcPr>
            <w:tcW w:w="2268" w:type="dxa"/>
            <w:shd w:val="clear" w:color="auto" w:fill="auto"/>
          </w:tcPr>
          <w:p w14:paraId="3220687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Место и општина пријаве/одјаве пребивалишта, датум пријаве/одјаве, датум рођења, општина рођења, пол и др.</w:t>
            </w:r>
          </w:p>
        </w:tc>
        <w:tc>
          <w:tcPr>
            <w:tcW w:w="1134" w:type="dxa"/>
            <w:shd w:val="clear" w:color="auto" w:fill="auto"/>
          </w:tcPr>
          <w:p w14:paraId="2055028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84E2E8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Пријава/одјава пребивалишта</w:t>
            </w:r>
          </w:p>
        </w:tc>
        <w:tc>
          <w:tcPr>
            <w:tcW w:w="1588" w:type="dxa"/>
            <w:shd w:val="clear" w:color="auto" w:fill="auto"/>
          </w:tcPr>
          <w:p w14:paraId="6A5C1A8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(Државни орган); 5. у месецу</w:t>
            </w:r>
          </w:p>
        </w:tc>
        <w:tc>
          <w:tcPr>
            <w:tcW w:w="1701" w:type="dxa"/>
            <w:shd w:val="clear" w:color="auto" w:fill="auto"/>
          </w:tcPr>
          <w:p w14:paraId="6A72A87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Републике Србије (</w:t>
            </w:r>
            <w:r w:rsidR="00BE4975">
              <w:rPr>
                <w:rFonts w:ascii="Arial Narrow" w:eastAsia="Times New Roman" w:hAnsi="Arial Narrow" w:cs="Calibri"/>
                <w:color w:val="000000"/>
                <w:sz w:val="15"/>
                <w:szCs w:val="15"/>
                <w:lang w:val="ru-RU"/>
              </w:rPr>
              <w:t>Дирекција полиције - Управа за технику и Сектор за информационо-комуникационе технологије</w:t>
            </w:r>
            <w:r w:rsidRPr="00FF1DC8">
              <w:rPr>
                <w:rFonts w:ascii="Arial Narrow" w:eastAsia="Times New Roman" w:hAnsi="Arial Narrow" w:cs="Calibri"/>
                <w:color w:val="000000"/>
                <w:sz w:val="15"/>
                <w:szCs w:val="15"/>
                <w:lang w:val="ru-RU"/>
              </w:rPr>
              <w:t>)</w:t>
            </w:r>
          </w:p>
        </w:tc>
        <w:tc>
          <w:tcPr>
            <w:tcW w:w="1418" w:type="dxa"/>
            <w:shd w:val="clear" w:color="auto" w:fill="auto"/>
          </w:tcPr>
          <w:p w14:paraId="4BB523D6"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F2C9D5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D9CC8D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32D2408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10.07.</w:t>
            </w:r>
          </w:p>
        </w:tc>
      </w:tr>
      <w:tr w:rsidR="004C53CC" w:rsidRPr="00D22830" w14:paraId="4F79A023" w14:textId="77777777" w:rsidTr="005559FB">
        <w:trPr>
          <w:trHeight w:val="20"/>
          <w:jc w:val="center"/>
        </w:trPr>
        <w:tc>
          <w:tcPr>
            <w:tcW w:w="454" w:type="dxa"/>
            <w:shd w:val="clear" w:color="auto" w:fill="auto"/>
          </w:tcPr>
          <w:p w14:paraId="2E56F96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59AA036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A50BE2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Увођење статистичког истраживања о спољним миграцијама;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018160</w:t>
            </w:r>
          </w:p>
        </w:tc>
        <w:tc>
          <w:tcPr>
            <w:tcW w:w="2268" w:type="dxa"/>
            <w:shd w:val="clear" w:color="auto" w:fill="auto"/>
          </w:tcPr>
          <w:p w14:paraId="369D0D6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Дефинисање методолошких и организационих инструмената неопходних за спровођење истраживања</w:t>
            </w:r>
          </w:p>
        </w:tc>
        <w:tc>
          <w:tcPr>
            <w:tcW w:w="1134" w:type="dxa"/>
            <w:shd w:val="clear" w:color="auto" w:fill="auto"/>
          </w:tcPr>
          <w:p w14:paraId="4217293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D94064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2C2BF7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Државни орган</w:t>
            </w:r>
          </w:p>
        </w:tc>
        <w:tc>
          <w:tcPr>
            <w:tcW w:w="1701" w:type="dxa"/>
            <w:shd w:val="clear" w:color="auto" w:fill="auto"/>
          </w:tcPr>
          <w:p w14:paraId="04373B7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Републике Србије (</w:t>
            </w:r>
            <w:r w:rsidR="00BE4975">
              <w:rPr>
                <w:rFonts w:ascii="Arial Narrow" w:eastAsia="Times New Roman" w:hAnsi="Arial Narrow" w:cs="Calibri"/>
                <w:color w:val="000000"/>
                <w:sz w:val="15"/>
                <w:szCs w:val="15"/>
                <w:lang w:val="ru-RU"/>
              </w:rPr>
              <w:t>Дирекција полиције - Управа за технику и Сектор за информационо-комуникационе технологије</w:t>
            </w:r>
            <w:r w:rsidRPr="00FF1DC8">
              <w:rPr>
                <w:rFonts w:ascii="Arial Narrow" w:eastAsia="Times New Roman" w:hAnsi="Arial Narrow" w:cs="Calibri"/>
                <w:color w:val="000000"/>
                <w:sz w:val="15"/>
                <w:szCs w:val="15"/>
                <w:lang w:val="ru-RU"/>
              </w:rPr>
              <w:t>)</w:t>
            </w:r>
          </w:p>
        </w:tc>
        <w:tc>
          <w:tcPr>
            <w:tcW w:w="1418" w:type="dxa"/>
            <w:shd w:val="clear" w:color="auto" w:fill="auto"/>
          </w:tcPr>
          <w:p w14:paraId="55F1809A"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CDF7724" w14:textId="77777777" w:rsidR="004C53CC" w:rsidRPr="004C53CC" w:rsidRDefault="004C53CC" w:rsidP="004C53CC">
            <w:pPr>
              <w:spacing w:after="120" w:line="240" w:lineRule="auto"/>
              <w:rPr>
                <w:rFonts w:ascii="Arial Narrow" w:eastAsia="Times New Roman" w:hAnsi="Arial Narrow" w:cs="Calibri"/>
                <w:color w:val="000000"/>
                <w:sz w:val="15"/>
                <w:szCs w:val="15"/>
                <w:lang w:val="sr-Cyrl-RS"/>
              </w:rPr>
            </w:pPr>
            <w:r w:rsidRPr="004C53CC">
              <w:rPr>
                <w:rFonts w:ascii="Arial Narrow" w:eastAsia="Times New Roman" w:hAnsi="Arial Narrow" w:cs="Calibri"/>
                <w:color w:val="000000"/>
                <w:sz w:val="15"/>
                <w:szCs w:val="15"/>
                <w:lang w:val="sr-Cyrl-RS"/>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13EA7D84" w14:textId="77777777" w:rsidR="004C53CC" w:rsidRPr="004C53CC" w:rsidRDefault="004C53CC" w:rsidP="004C53CC">
            <w:pPr>
              <w:spacing w:after="120" w:line="240" w:lineRule="auto"/>
              <w:rPr>
                <w:rFonts w:ascii="Arial Narrow" w:eastAsia="Times New Roman" w:hAnsi="Arial Narrow" w:cs="Calibri"/>
                <w:color w:val="000000"/>
                <w:sz w:val="15"/>
                <w:szCs w:val="15"/>
                <w:lang w:val="sr-Cyrl-RS"/>
              </w:rPr>
            </w:pPr>
          </w:p>
        </w:tc>
        <w:tc>
          <w:tcPr>
            <w:tcW w:w="851" w:type="dxa"/>
            <w:shd w:val="clear" w:color="auto" w:fill="auto"/>
          </w:tcPr>
          <w:p w14:paraId="25DDF7D6" w14:textId="77777777" w:rsidR="004C53CC" w:rsidRPr="004C53CC" w:rsidRDefault="004C53CC" w:rsidP="004C53CC">
            <w:pPr>
              <w:spacing w:after="120" w:line="240" w:lineRule="auto"/>
              <w:rPr>
                <w:rFonts w:ascii="Arial Narrow" w:eastAsia="Times New Roman" w:hAnsi="Arial Narrow" w:cs="Calibri"/>
                <w:color w:val="000000"/>
                <w:sz w:val="15"/>
                <w:szCs w:val="15"/>
                <w:lang w:val="sr-Cyrl-RS"/>
              </w:rPr>
            </w:pPr>
          </w:p>
        </w:tc>
      </w:tr>
      <w:tr w:rsidR="004C53CC" w:rsidRPr="00EB62E1" w14:paraId="5A86EFF0" w14:textId="77777777" w:rsidTr="004C53CC">
        <w:trPr>
          <w:trHeight w:val="20"/>
          <w:jc w:val="center"/>
        </w:trPr>
        <w:tc>
          <w:tcPr>
            <w:tcW w:w="454" w:type="dxa"/>
            <w:shd w:val="clear" w:color="auto" w:fill="auto"/>
          </w:tcPr>
          <w:p w14:paraId="08013EED" w14:textId="77777777" w:rsidR="004C53CC" w:rsidRPr="004C53CC" w:rsidRDefault="004C53CC" w:rsidP="004C53CC">
            <w:pPr>
              <w:spacing w:after="120" w:line="240" w:lineRule="auto"/>
              <w:rPr>
                <w:rFonts w:ascii="Arial Narrow" w:eastAsia="Times New Roman" w:hAnsi="Arial Narrow" w:cs="Calibri"/>
                <w:color w:val="000000"/>
                <w:sz w:val="15"/>
                <w:szCs w:val="15"/>
                <w:lang w:val="sr-Cyrl-RS"/>
              </w:rPr>
            </w:pPr>
          </w:p>
        </w:tc>
        <w:tc>
          <w:tcPr>
            <w:tcW w:w="2609" w:type="dxa"/>
            <w:gridSpan w:val="2"/>
            <w:shd w:val="clear" w:color="auto" w:fill="auto"/>
          </w:tcPr>
          <w:p w14:paraId="32D7C644" w14:textId="77777777" w:rsidR="004C53CC" w:rsidRPr="004C53CC" w:rsidRDefault="004C53CC" w:rsidP="004C53CC">
            <w:pPr>
              <w:spacing w:after="120" w:line="240" w:lineRule="auto"/>
              <w:rPr>
                <w:rFonts w:ascii="Arial Narrow" w:eastAsia="Times New Roman" w:hAnsi="Arial Narrow" w:cs="Calibri"/>
                <w:b/>
                <w:color w:val="000000"/>
                <w:sz w:val="16"/>
                <w:szCs w:val="16"/>
              </w:rPr>
            </w:pPr>
            <w:r w:rsidRPr="004C53CC">
              <w:rPr>
                <w:rFonts w:ascii="Arial Narrow" w:eastAsia="Times New Roman" w:hAnsi="Arial Narrow" w:cs="Calibri"/>
                <w:b/>
                <w:color w:val="000000"/>
                <w:sz w:val="16"/>
                <w:szCs w:val="16"/>
              </w:rPr>
              <w:t xml:space="preserve">3)  Процене становништва </w:t>
            </w:r>
          </w:p>
        </w:tc>
        <w:tc>
          <w:tcPr>
            <w:tcW w:w="2268" w:type="dxa"/>
            <w:shd w:val="clear" w:color="auto" w:fill="auto"/>
          </w:tcPr>
          <w:p w14:paraId="1ADDF31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4FC2E79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33C1EF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47DCF8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98EBB3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3B22485"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42FEAD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6D5122D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5CB3030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r>
      <w:tr w:rsidR="004C53CC" w:rsidRPr="00EB62E1" w14:paraId="3FEA2D5A" w14:textId="77777777" w:rsidTr="005559FB">
        <w:trPr>
          <w:trHeight w:val="20"/>
          <w:jc w:val="center"/>
        </w:trPr>
        <w:tc>
          <w:tcPr>
            <w:tcW w:w="454" w:type="dxa"/>
            <w:shd w:val="clear" w:color="auto" w:fill="auto"/>
          </w:tcPr>
          <w:p w14:paraId="05AFBB5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41B269F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499255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Процене становништва на основу природног прираштаја и унутрашњих миграција;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018070</w:t>
            </w:r>
          </w:p>
        </w:tc>
        <w:tc>
          <w:tcPr>
            <w:tcW w:w="2268" w:type="dxa"/>
            <w:shd w:val="clear" w:color="auto" w:fill="auto"/>
          </w:tcPr>
          <w:p w14:paraId="323B56C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Процене становништва се израђују за пописну и послепописне године и засноване су на резултатима пописа становништва и на резултатима обраде статистике природног и механичког кретања становништва.</w:t>
            </w:r>
          </w:p>
        </w:tc>
        <w:tc>
          <w:tcPr>
            <w:tcW w:w="1134" w:type="dxa"/>
            <w:shd w:val="clear" w:color="auto" w:fill="auto"/>
          </w:tcPr>
          <w:p w14:paraId="297DAD3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56C1B4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F5E96DB"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ACE2E4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2D1D752" w14:textId="77777777" w:rsidR="004C53CC" w:rsidRPr="00EB62E1" w:rsidRDefault="004C53CC" w:rsidP="004C53CC">
            <w:pPr>
              <w:spacing w:after="120" w:line="240" w:lineRule="auto"/>
              <w:rPr>
                <w:rFonts w:ascii="Arial Narrow" w:eastAsia="Times New Roman" w:hAnsi="Arial Narrow" w:cs="Times New Roman"/>
                <w:bCs/>
                <w:sz w:val="15"/>
                <w:szCs w:val="15"/>
                <w:lang w:val="sr-Cyrl-RS"/>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373E3ED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FE17C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53E2D3F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4C53CC" w:rsidRPr="00EB62E1" w14:paraId="03C5CE16" w14:textId="77777777" w:rsidTr="005559FB">
        <w:trPr>
          <w:trHeight w:val="20"/>
          <w:jc w:val="center"/>
        </w:trPr>
        <w:tc>
          <w:tcPr>
            <w:tcW w:w="454" w:type="dxa"/>
            <w:shd w:val="clear" w:color="auto" w:fill="auto"/>
          </w:tcPr>
          <w:p w14:paraId="15DABD4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039AF4C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AAD366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Скраћене апроксимативне таблице морталитета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018080</w:t>
            </w:r>
          </w:p>
        </w:tc>
        <w:tc>
          <w:tcPr>
            <w:tcW w:w="2268" w:type="dxa"/>
            <w:shd w:val="clear" w:color="auto" w:fill="auto"/>
          </w:tcPr>
          <w:p w14:paraId="120E066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Таблице морталитета дају систематизовану, целовиту слику смртности становништва и најбоље статистички приказују односе који постоје између смртности, старости и пола. Основне индикаторе чине очекиване вероватноће доживљења и средње трајање живота.</w:t>
            </w:r>
          </w:p>
        </w:tc>
        <w:tc>
          <w:tcPr>
            <w:tcW w:w="1134" w:type="dxa"/>
            <w:shd w:val="clear" w:color="auto" w:fill="auto"/>
          </w:tcPr>
          <w:p w14:paraId="3F17B11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AF0E6B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6CFD8E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EC0779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8B8069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06E18DB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606B4E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1A5681F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r>
      <w:tr w:rsidR="004C53CC" w:rsidRPr="00EB62E1" w14:paraId="65FF7EB3" w14:textId="77777777" w:rsidTr="005559FB">
        <w:trPr>
          <w:trHeight w:val="20"/>
          <w:jc w:val="center"/>
        </w:trPr>
        <w:tc>
          <w:tcPr>
            <w:tcW w:w="454" w:type="dxa"/>
            <w:shd w:val="clear" w:color="auto" w:fill="auto"/>
          </w:tcPr>
          <w:p w14:paraId="567FC92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7F55C37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838EA0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Демографски показатељи</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018090</w:t>
            </w:r>
          </w:p>
        </w:tc>
        <w:tc>
          <w:tcPr>
            <w:tcW w:w="2268" w:type="dxa"/>
            <w:shd w:val="clear" w:color="auto" w:fill="auto"/>
          </w:tcPr>
          <w:p w14:paraId="5A76C5C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Опште и специфичне стопе свих виталних догађаја, по старости и полу, и друге специфичне стопе и индикатори по полу (просечна старост становништва, индекс старења, стопе зависности)</w:t>
            </w:r>
          </w:p>
        </w:tc>
        <w:tc>
          <w:tcPr>
            <w:tcW w:w="1134" w:type="dxa"/>
            <w:shd w:val="clear" w:color="auto" w:fill="auto"/>
          </w:tcPr>
          <w:p w14:paraId="198DC50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ECC425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D1997D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9E2C86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C2E10B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2E43663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AB6096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област, град и општина/г</w:t>
            </w:r>
            <w:r w:rsidRPr="00FF1DC8">
              <w:rPr>
                <w:rFonts w:ascii="Arial Narrow" w:eastAsia="Times New Roman" w:hAnsi="Arial Narrow" w:cs="Calibri"/>
                <w:color w:val="000000"/>
                <w:sz w:val="15"/>
                <w:szCs w:val="15"/>
                <w:lang w:val="ru-RU"/>
              </w:rPr>
              <w:lastRenderedPageBreak/>
              <w:t>радска општина</w:t>
            </w:r>
          </w:p>
        </w:tc>
        <w:tc>
          <w:tcPr>
            <w:tcW w:w="851" w:type="dxa"/>
            <w:shd w:val="clear" w:color="auto" w:fill="auto"/>
          </w:tcPr>
          <w:p w14:paraId="6492923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31.12.</w:t>
            </w:r>
          </w:p>
        </w:tc>
      </w:tr>
      <w:tr w:rsidR="004C53CC" w:rsidRPr="00EB62E1" w14:paraId="5DA17193" w14:textId="77777777" w:rsidTr="005559FB">
        <w:trPr>
          <w:trHeight w:val="20"/>
          <w:jc w:val="center"/>
        </w:trPr>
        <w:tc>
          <w:tcPr>
            <w:tcW w:w="454" w:type="dxa"/>
            <w:shd w:val="clear" w:color="auto" w:fill="auto"/>
          </w:tcPr>
          <w:p w14:paraId="15AC80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15CAA8C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AB9EB4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Демографски показатељи за потребе међународних организација;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018130</w:t>
            </w:r>
          </w:p>
        </w:tc>
        <w:tc>
          <w:tcPr>
            <w:tcW w:w="2268" w:type="dxa"/>
            <w:shd w:val="clear" w:color="auto" w:fill="auto"/>
          </w:tcPr>
          <w:p w14:paraId="6983EED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Величина, територијални размештај, структуре и друга обележја становништва</w:t>
            </w:r>
          </w:p>
        </w:tc>
        <w:tc>
          <w:tcPr>
            <w:tcW w:w="1134" w:type="dxa"/>
            <w:shd w:val="clear" w:color="auto" w:fill="auto"/>
          </w:tcPr>
          <w:p w14:paraId="056E851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BF4E57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D153C0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2AD0BB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3A6913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81CE35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74B231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88E7EC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r>
      <w:tr w:rsidR="004C53CC" w:rsidRPr="00F37A88" w14:paraId="060EE687" w14:textId="77777777" w:rsidTr="005559FB">
        <w:trPr>
          <w:trHeight w:val="20"/>
          <w:jc w:val="center"/>
        </w:trPr>
        <w:tc>
          <w:tcPr>
            <w:tcW w:w="454" w:type="dxa"/>
            <w:shd w:val="clear" w:color="auto" w:fill="auto"/>
          </w:tcPr>
          <w:p w14:paraId="158F0ED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2C38F9F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0D94FF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Детаљне таблице морталитета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018110</w:t>
            </w:r>
          </w:p>
        </w:tc>
        <w:tc>
          <w:tcPr>
            <w:tcW w:w="2268" w:type="dxa"/>
            <w:shd w:val="clear" w:color="auto" w:fill="auto"/>
          </w:tcPr>
          <w:p w14:paraId="4BDE9B0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Детаљне таблица морталитета се израђују на основу података пописа становништва и података виталне статистике у годинама око пописа. Најважнији резултати израде таблица су очекиване вероватноће доживљења и средње трајање живота по појединачним годинама старости.</w:t>
            </w:r>
          </w:p>
        </w:tc>
        <w:tc>
          <w:tcPr>
            <w:tcW w:w="1134" w:type="dxa"/>
            <w:shd w:val="clear" w:color="auto" w:fill="auto"/>
          </w:tcPr>
          <w:p w14:paraId="35EDB6D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Десетогодишња;  пописна година</w:t>
            </w:r>
          </w:p>
        </w:tc>
        <w:tc>
          <w:tcPr>
            <w:tcW w:w="1418" w:type="dxa"/>
            <w:shd w:val="clear" w:color="auto" w:fill="auto"/>
          </w:tcPr>
          <w:p w14:paraId="7B8BBCB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AD32F7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2D1B00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15B637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3A03EBC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37819F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област, град и општина/градска општина</w:t>
            </w:r>
          </w:p>
        </w:tc>
        <w:tc>
          <w:tcPr>
            <w:tcW w:w="851" w:type="dxa"/>
            <w:shd w:val="clear" w:color="auto" w:fill="auto"/>
          </w:tcPr>
          <w:p w14:paraId="7187E95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r>
      <w:tr w:rsidR="00B7132C" w:rsidRPr="00EB62E1" w14:paraId="37BCBB04" w14:textId="77777777" w:rsidTr="00356C45">
        <w:trPr>
          <w:trHeight w:val="20"/>
          <w:jc w:val="center"/>
        </w:trPr>
        <w:tc>
          <w:tcPr>
            <w:tcW w:w="454" w:type="dxa"/>
            <w:shd w:val="clear" w:color="auto" w:fill="auto"/>
          </w:tcPr>
          <w:p w14:paraId="04AE86B7"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2609" w:type="dxa"/>
            <w:gridSpan w:val="2"/>
            <w:shd w:val="clear" w:color="auto" w:fill="auto"/>
          </w:tcPr>
          <w:p w14:paraId="3672BA67" w14:textId="77777777" w:rsidR="00B7132C" w:rsidRPr="00B7132C" w:rsidRDefault="00B7132C" w:rsidP="004C53CC">
            <w:pPr>
              <w:spacing w:after="120" w:line="240" w:lineRule="auto"/>
              <w:rPr>
                <w:rFonts w:ascii="Arial Narrow" w:eastAsia="Times New Roman" w:hAnsi="Arial Narrow" w:cs="Calibri"/>
                <w:b/>
                <w:color w:val="000000"/>
                <w:sz w:val="16"/>
                <w:szCs w:val="16"/>
              </w:rPr>
            </w:pPr>
            <w:r w:rsidRPr="00B7132C">
              <w:rPr>
                <w:rFonts w:ascii="Arial Narrow" w:eastAsia="Times New Roman" w:hAnsi="Arial Narrow" w:cs="Calibri"/>
                <w:b/>
                <w:color w:val="000000"/>
                <w:sz w:val="16"/>
                <w:szCs w:val="16"/>
              </w:rPr>
              <w:t>4)  Пројекције становништва</w:t>
            </w:r>
          </w:p>
        </w:tc>
        <w:tc>
          <w:tcPr>
            <w:tcW w:w="2268" w:type="dxa"/>
            <w:shd w:val="clear" w:color="auto" w:fill="auto"/>
          </w:tcPr>
          <w:p w14:paraId="6A65C36D"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5D072DC6"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773E476"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4107369"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6285663"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4870C9A"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4BFB3481"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7F1A1A6B"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277467BE"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r>
      <w:tr w:rsidR="004C53CC" w:rsidRPr="00F37A88" w14:paraId="6122D457" w14:textId="77777777" w:rsidTr="005559FB">
        <w:trPr>
          <w:trHeight w:val="20"/>
          <w:jc w:val="center"/>
        </w:trPr>
        <w:tc>
          <w:tcPr>
            <w:tcW w:w="454" w:type="dxa"/>
            <w:shd w:val="clear" w:color="auto" w:fill="auto"/>
          </w:tcPr>
          <w:p w14:paraId="5E5F5DD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BA1108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D04B13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Пројекције становништва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018072</w:t>
            </w:r>
          </w:p>
        </w:tc>
        <w:tc>
          <w:tcPr>
            <w:tcW w:w="2268" w:type="dxa"/>
            <w:shd w:val="clear" w:color="auto" w:fill="auto"/>
          </w:tcPr>
          <w:p w14:paraId="780F431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Пројекције становништва се израђују на основу процењеног броја становника по старости и полу у пописној години и постављених хипотеза о будућим променама компоненти кретања становништва, тј. фертилитета, морталитета и миграција, у наредних тридесет година.</w:t>
            </w:r>
          </w:p>
        </w:tc>
        <w:tc>
          <w:tcPr>
            <w:tcW w:w="1134" w:type="dxa"/>
            <w:shd w:val="clear" w:color="auto" w:fill="auto"/>
          </w:tcPr>
          <w:p w14:paraId="7C8E182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Десетогодишња;  2022-2052.</w:t>
            </w:r>
          </w:p>
        </w:tc>
        <w:tc>
          <w:tcPr>
            <w:tcW w:w="1418" w:type="dxa"/>
            <w:shd w:val="clear" w:color="auto" w:fill="auto"/>
          </w:tcPr>
          <w:p w14:paraId="72419CF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A2F488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2FE680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4EA314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3771755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6AF70C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област, град и општина/градска општина</w:t>
            </w:r>
          </w:p>
        </w:tc>
        <w:tc>
          <w:tcPr>
            <w:tcW w:w="851" w:type="dxa"/>
            <w:shd w:val="clear" w:color="auto" w:fill="auto"/>
          </w:tcPr>
          <w:p w14:paraId="638785B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r>
      <w:tr w:rsidR="00B7132C" w:rsidRPr="00D22830" w14:paraId="6E1C0A7C" w14:textId="77777777" w:rsidTr="00356C45">
        <w:trPr>
          <w:trHeight w:val="20"/>
          <w:jc w:val="center"/>
        </w:trPr>
        <w:tc>
          <w:tcPr>
            <w:tcW w:w="454" w:type="dxa"/>
            <w:shd w:val="clear" w:color="auto" w:fill="auto"/>
          </w:tcPr>
          <w:p w14:paraId="1038F349"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4877" w:type="dxa"/>
            <w:gridSpan w:val="3"/>
            <w:shd w:val="clear" w:color="auto" w:fill="auto"/>
          </w:tcPr>
          <w:p w14:paraId="73D9FDA6" w14:textId="77777777" w:rsidR="00B7132C" w:rsidRPr="00FF1DC8" w:rsidRDefault="00B7132C" w:rsidP="004C53CC">
            <w:pPr>
              <w:spacing w:after="120" w:line="240"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 xml:space="preserve">5)  Попис становништва, домаћинстава и станова 2022. године </w:t>
            </w:r>
          </w:p>
        </w:tc>
        <w:tc>
          <w:tcPr>
            <w:tcW w:w="1134" w:type="dxa"/>
            <w:shd w:val="clear" w:color="auto" w:fill="auto"/>
          </w:tcPr>
          <w:p w14:paraId="0CE4CA1C"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02A50F0"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326FECF1"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0AE1A6A8"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DC32AFD"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354E8FB"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3B7A9A15"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6975FA9B"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r>
      <w:tr w:rsidR="004C53CC" w:rsidRPr="00D22830" w14:paraId="73AB6261" w14:textId="77777777" w:rsidTr="005559FB">
        <w:trPr>
          <w:trHeight w:val="20"/>
          <w:jc w:val="center"/>
        </w:trPr>
        <w:tc>
          <w:tcPr>
            <w:tcW w:w="454" w:type="dxa"/>
            <w:shd w:val="clear" w:color="auto" w:fill="auto"/>
          </w:tcPr>
          <w:p w14:paraId="44CB32C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4266EBC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16F3C8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Попис становништва, домаћинстава и станова 2022. године;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018211</w:t>
            </w:r>
          </w:p>
        </w:tc>
        <w:tc>
          <w:tcPr>
            <w:tcW w:w="2268" w:type="dxa"/>
            <w:shd w:val="clear" w:color="auto" w:fill="auto"/>
          </w:tcPr>
          <w:p w14:paraId="2372ED9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Пописом се обезбеђују подаци о укупном броју, територијалном размештају и основним карактеристикама јединица пописа (лице, домаћинство и стан), као и подаци о изведеним јединицама пописа (породиц</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и зграде). Теренско прикупљање података реализовано је 2022. године. Планиране активности у 2024. години су: обрада података, дисеминација, анализа резултата, </w:t>
            </w:r>
            <w:r w:rsidRPr="00FF1DC8">
              <w:rPr>
                <w:rFonts w:ascii="Arial Narrow" w:eastAsia="Times New Roman" w:hAnsi="Arial Narrow" w:cs="Calibri"/>
                <w:color w:val="000000"/>
                <w:sz w:val="15"/>
                <w:szCs w:val="15"/>
                <w:lang w:val="ru-RU"/>
              </w:rPr>
              <w:lastRenderedPageBreak/>
              <w:t>израда специјалних студија на бази резултата пописа  и симулација пописа на бази расположивих административних база података у циљу процене квалитета административних извора и могућности да се наредни попис спроведе на бази регистара.</w:t>
            </w:r>
          </w:p>
        </w:tc>
        <w:tc>
          <w:tcPr>
            <w:tcW w:w="1134" w:type="dxa"/>
            <w:shd w:val="clear" w:color="auto" w:fill="auto"/>
          </w:tcPr>
          <w:p w14:paraId="0B11000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Десетогодишња;  30. септембар 2022.</w:t>
            </w:r>
          </w:p>
        </w:tc>
        <w:tc>
          <w:tcPr>
            <w:tcW w:w="1418" w:type="dxa"/>
            <w:shd w:val="clear" w:color="auto" w:fill="auto"/>
          </w:tcPr>
          <w:p w14:paraId="263A4FB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Анкетни метод;  П-1 (Пописница); П-2 (Упитник за домаћинство и стан)</w:t>
            </w:r>
          </w:p>
        </w:tc>
        <w:tc>
          <w:tcPr>
            <w:tcW w:w="1588" w:type="dxa"/>
            <w:shd w:val="clear" w:color="auto" w:fill="auto"/>
          </w:tcPr>
          <w:p w14:paraId="2611E34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Физичка лица</w:t>
            </w:r>
          </w:p>
        </w:tc>
        <w:tc>
          <w:tcPr>
            <w:tcW w:w="1701" w:type="dxa"/>
            <w:shd w:val="clear" w:color="auto" w:fill="auto"/>
          </w:tcPr>
          <w:p w14:paraId="17492CA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Министарство државне управе и локалне самоуправе (Централни регистар становништва)/месечно; Министарство просвете (Јединствени информациони систем просвете)/месечно; Канцеларија за ИТ и еУправу (Јединствени информациони систем </w:t>
            </w:r>
            <w:r w:rsidRPr="00FF1DC8">
              <w:rPr>
                <w:rFonts w:ascii="Arial Narrow" w:eastAsia="Times New Roman" w:hAnsi="Arial Narrow" w:cs="Calibri"/>
                <w:color w:val="000000"/>
                <w:sz w:val="15"/>
                <w:szCs w:val="15"/>
                <w:lang w:val="ru-RU"/>
              </w:rPr>
              <w:lastRenderedPageBreak/>
              <w:t>локалних пореских администрација)/месечно; Републички фонд за здравствено осигурање (Регистар обвезника доприноса здравственог осигурања)/месечно; Републички геодетски завод (Адресни регистар, Регистар просторних јединица, скупови и сервиси геопросторних података)/месечно; Министарство унутрашњих послова Републике Србије (евиденција о пребивалишту и боравишту грађана и привременом боравку страних држављана)/месечно; Комесаријат за избеглице и миграције (Збрињавање, повратак и интеграција избеглица)/месечно; Други расположиви административни извори података</w:t>
            </w:r>
          </w:p>
        </w:tc>
        <w:tc>
          <w:tcPr>
            <w:tcW w:w="1418" w:type="dxa"/>
            <w:shd w:val="clear" w:color="auto" w:fill="auto"/>
          </w:tcPr>
          <w:p w14:paraId="6D426BD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Статистичка истраживања Републичког завода за статистику</w:t>
            </w:r>
          </w:p>
        </w:tc>
        <w:tc>
          <w:tcPr>
            <w:tcW w:w="1531" w:type="dxa"/>
            <w:shd w:val="clear" w:color="auto" w:fill="auto"/>
          </w:tcPr>
          <w:p w14:paraId="28306B5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Закон о званичној статистици; Закон о попису становништва, домаћинстава и станова 2022. године </w:t>
            </w:r>
            <w:r w:rsidRPr="00F37A88">
              <w:rPr>
                <w:rFonts w:ascii="Arial Narrow" w:eastAsia="Times New Roman" w:hAnsi="Arial Narrow" w:cs="Calibri"/>
                <w:color w:val="000000"/>
                <w:sz w:val="15"/>
                <w:szCs w:val="15"/>
                <w:lang w:val="ru-RU"/>
              </w:rPr>
              <w:t>(„Сл. гласник РС“, бр. 9/20</w:t>
            </w:r>
            <w:r w:rsidR="00B73D58" w:rsidRPr="00F37A88">
              <w:rPr>
                <w:rFonts w:ascii="Arial Narrow" w:eastAsia="Times New Roman" w:hAnsi="Arial Narrow" w:cs="Calibri"/>
                <w:color w:val="000000"/>
                <w:sz w:val="15"/>
                <w:szCs w:val="15"/>
                <w:lang w:val="ru-RU"/>
              </w:rPr>
              <w:t xml:space="preserve"> и</w:t>
            </w:r>
            <w:r w:rsidRPr="00F37A88">
              <w:rPr>
                <w:rFonts w:ascii="Arial Narrow" w:eastAsia="Times New Roman" w:hAnsi="Arial Narrow" w:cs="Calibri"/>
                <w:color w:val="000000"/>
                <w:sz w:val="15"/>
                <w:szCs w:val="15"/>
                <w:lang w:val="ru-RU"/>
              </w:rPr>
              <w:t xml:space="preserve"> 35/21)</w:t>
            </w:r>
          </w:p>
        </w:tc>
        <w:tc>
          <w:tcPr>
            <w:tcW w:w="794" w:type="dxa"/>
            <w:shd w:val="clear" w:color="auto" w:fill="auto"/>
          </w:tcPr>
          <w:p w14:paraId="6492C27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 xml:space="preserve">пштина/градска општина,  насељено место и др. </w:t>
            </w:r>
            <w:r w:rsidRPr="00FF1DC8">
              <w:rPr>
                <w:rFonts w:ascii="Arial Narrow" w:eastAsia="Times New Roman" w:hAnsi="Arial Narrow" w:cs="Calibri"/>
                <w:color w:val="000000"/>
                <w:sz w:val="15"/>
                <w:szCs w:val="15"/>
                <w:lang w:val="ru-RU"/>
              </w:rPr>
              <w:lastRenderedPageBreak/>
              <w:t>просторне јединице</w:t>
            </w:r>
          </w:p>
        </w:tc>
        <w:tc>
          <w:tcPr>
            <w:tcW w:w="851" w:type="dxa"/>
            <w:shd w:val="clear" w:color="auto" w:fill="auto"/>
          </w:tcPr>
          <w:p w14:paraId="6D3A611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r>
      <w:tr w:rsidR="004C53CC" w:rsidRPr="00EB62E1" w14:paraId="1B2933A5" w14:textId="77777777" w:rsidTr="005559FB">
        <w:trPr>
          <w:trHeight w:val="20"/>
          <w:jc w:val="center"/>
        </w:trPr>
        <w:tc>
          <w:tcPr>
            <w:tcW w:w="454" w:type="dxa"/>
            <w:shd w:val="clear" w:color="auto" w:fill="auto"/>
          </w:tcPr>
          <w:p w14:paraId="10EA17E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7FA3CBB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9CAFA4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Контрола квалитета података Пописа становништва, домаћинстава и станова 2022.;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018209</w:t>
            </w:r>
          </w:p>
        </w:tc>
        <w:tc>
          <w:tcPr>
            <w:tcW w:w="2268" w:type="dxa"/>
            <w:shd w:val="clear" w:color="auto" w:fill="auto"/>
          </w:tcPr>
          <w:p w14:paraId="0AF15F7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Обрада података прикупљених у Контроли квалитета 2022. године, која се односи на: упаривање података Пописа и Контроле, израчунавање грешке обухвата и грешке у одговорима.</w:t>
            </w:r>
          </w:p>
        </w:tc>
        <w:tc>
          <w:tcPr>
            <w:tcW w:w="1134" w:type="dxa"/>
            <w:shd w:val="clear" w:color="auto" w:fill="auto"/>
          </w:tcPr>
          <w:p w14:paraId="68E8765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Десетогодишња;  две временске тачке:  30. септембар 2022. и дан када контролор пописује у децембру 2022.</w:t>
            </w:r>
          </w:p>
        </w:tc>
        <w:tc>
          <w:tcPr>
            <w:tcW w:w="1418" w:type="dxa"/>
            <w:shd w:val="clear" w:color="auto" w:fill="auto"/>
          </w:tcPr>
          <w:p w14:paraId="3910586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Анкетни метод;  КО (Упитник за контролу обухвата лица, домаћинстава и станова), КП-1 (Контролна пописница); КП-2 (Контролни упитник за домаћинство и стан)</w:t>
            </w:r>
          </w:p>
        </w:tc>
        <w:tc>
          <w:tcPr>
            <w:tcW w:w="1588" w:type="dxa"/>
            <w:shd w:val="clear" w:color="auto" w:fill="auto"/>
          </w:tcPr>
          <w:p w14:paraId="431BF96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Физичка лица</w:t>
            </w:r>
          </w:p>
        </w:tc>
        <w:tc>
          <w:tcPr>
            <w:tcW w:w="1701" w:type="dxa"/>
            <w:shd w:val="clear" w:color="auto" w:fill="auto"/>
          </w:tcPr>
          <w:p w14:paraId="233BAEA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3A8D68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3F3B9F7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Закон о званичној статистици; Закон о попису становништва, домаћинстава и станова 2022. године </w:t>
            </w:r>
            <w:r w:rsidRPr="00F37A88">
              <w:rPr>
                <w:rFonts w:ascii="Arial Narrow" w:eastAsia="Times New Roman" w:hAnsi="Arial Narrow" w:cs="Calibri"/>
                <w:color w:val="000000"/>
                <w:sz w:val="15"/>
                <w:szCs w:val="15"/>
                <w:lang w:val="ru-RU"/>
              </w:rPr>
              <w:t>(„Сл. гласник РС“, бр. 9/20, 35/21)</w:t>
            </w:r>
          </w:p>
        </w:tc>
        <w:tc>
          <w:tcPr>
            <w:tcW w:w="794" w:type="dxa"/>
            <w:shd w:val="clear" w:color="auto" w:fill="auto"/>
          </w:tcPr>
          <w:p w14:paraId="6D6058B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243833D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r>
      <w:tr w:rsidR="00B7132C" w:rsidRPr="00EB62E1" w14:paraId="1532D86B" w14:textId="77777777" w:rsidTr="00356C45">
        <w:trPr>
          <w:trHeight w:val="20"/>
          <w:jc w:val="center"/>
        </w:trPr>
        <w:tc>
          <w:tcPr>
            <w:tcW w:w="454" w:type="dxa"/>
            <w:shd w:val="clear" w:color="auto" w:fill="auto"/>
          </w:tcPr>
          <w:p w14:paraId="16AEFC70"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2609" w:type="dxa"/>
            <w:gridSpan w:val="2"/>
            <w:shd w:val="clear" w:color="auto" w:fill="auto"/>
          </w:tcPr>
          <w:p w14:paraId="521710B4" w14:textId="77777777" w:rsidR="00B7132C" w:rsidRPr="00B7132C" w:rsidRDefault="00B7132C" w:rsidP="004C53CC">
            <w:pPr>
              <w:spacing w:after="120" w:line="240" w:lineRule="auto"/>
              <w:rPr>
                <w:rFonts w:ascii="Arial Narrow" w:eastAsia="Times New Roman" w:hAnsi="Arial Narrow" w:cs="Calibri"/>
                <w:b/>
                <w:color w:val="000000"/>
                <w:sz w:val="16"/>
                <w:szCs w:val="16"/>
              </w:rPr>
            </w:pPr>
            <w:r w:rsidRPr="00B7132C">
              <w:rPr>
                <w:rFonts w:ascii="Arial Narrow" w:eastAsia="Times New Roman" w:hAnsi="Arial Narrow" w:cs="Calibri"/>
                <w:b/>
                <w:color w:val="000000"/>
                <w:sz w:val="16"/>
                <w:szCs w:val="16"/>
              </w:rPr>
              <w:t xml:space="preserve">6)  Статистика азиланата </w:t>
            </w:r>
          </w:p>
        </w:tc>
        <w:tc>
          <w:tcPr>
            <w:tcW w:w="2268" w:type="dxa"/>
            <w:shd w:val="clear" w:color="auto" w:fill="auto"/>
          </w:tcPr>
          <w:p w14:paraId="59E8B62F"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4FA21F63"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99AEB8A"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74AC70D"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AC32739"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BC485F4"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D53D015"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4362ABF1"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3B6B0F33"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r>
      <w:tr w:rsidR="004C53CC" w:rsidRPr="00F37A88" w14:paraId="2DCAD25C" w14:textId="77777777" w:rsidTr="005559FB">
        <w:trPr>
          <w:trHeight w:val="20"/>
          <w:jc w:val="center"/>
        </w:trPr>
        <w:tc>
          <w:tcPr>
            <w:tcW w:w="454" w:type="dxa"/>
            <w:shd w:val="clear" w:color="auto" w:fill="auto"/>
          </w:tcPr>
          <w:p w14:paraId="5AA53FE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     </w:t>
            </w:r>
          </w:p>
        </w:tc>
        <w:tc>
          <w:tcPr>
            <w:tcW w:w="1021" w:type="dxa"/>
            <w:shd w:val="clear" w:color="auto" w:fill="auto"/>
          </w:tcPr>
          <w:p w14:paraId="1090B81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AF30EE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Статистика азиланата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018212</w:t>
            </w:r>
          </w:p>
        </w:tc>
        <w:tc>
          <w:tcPr>
            <w:tcW w:w="2268" w:type="dxa"/>
            <w:shd w:val="clear" w:color="auto" w:fill="auto"/>
          </w:tcPr>
          <w:p w14:paraId="7990089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Прикупљање података о укупном броју и основним карактеристикама тражиоца азила на територији Републике Србије. </w:t>
            </w:r>
            <w:r w:rsidRPr="00CC1E0A">
              <w:rPr>
                <w:rFonts w:ascii="Arial Narrow" w:eastAsia="Times New Roman" w:hAnsi="Arial Narrow" w:cs="Calibri"/>
                <w:color w:val="000000"/>
                <w:sz w:val="15"/>
                <w:szCs w:val="15"/>
              </w:rPr>
              <w:t>Истраживање је у фази увођења.</w:t>
            </w:r>
          </w:p>
        </w:tc>
        <w:tc>
          <w:tcPr>
            <w:tcW w:w="1134" w:type="dxa"/>
            <w:shd w:val="clear" w:color="auto" w:fill="auto"/>
          </w:tcPr>
          <w:p w14:paraId="25A5692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кварталн</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годишњ</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календарски месец или календарска година</w:t>
            </w:r>
          </w:p>
        </w:tc>
        <w:tc>
          <w:tcPr>
            <w:tcW w:w="1418" w:type="dxa"/>
            <w:shd w:val="clear" w:color="auto" w:fill="auto"/>
          </w:tcPr>
          <w:p w14:paraId="55C1071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6938EC9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Физичка лица. Од Министарства унутрашњих послова се преузимају агрегирани подаци.</w:t>
            </w:r>
          </w:p>
        </w:tc>
        <w:tc>
          <w:tcPr>
            <w:tcW w:w="1701" w:type="dxa"/>
            <w:shd w:val="clear" w:color="auto" w:fill="auto"/>
          </w:tcPr>
          <w:p w14:paraId="47D95FC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Републике Србије (</w:t>
            </w:r>
            <w:r w:rsidR="00BE4975">
              <w:rPr>
                <w:rFonts w:ascii="Arial Narrow" w:eastAsia="Times New Roman" w:hAnsi="Arial Narrow" w:cs="Calibri"/>
                <w:color w:val="000000"/>
                <w:sz w:val="15"/>
                <w:szCs w:val="15"/>
                <w:lang w:val="ru-RU"/>
              </w:rPr>
              <w:t>Дирекција полиције - Управа за технику и Сектор за информационо-комуникационе технологије</w:t>
            </w:r>
            <w:r w:rsidRPr="00FF1DC8">
              <w:rPr>
                <w:rFonts w:ascii="Arial Narrow" w:eastAsia="Times New Roman" w:hAnsi="Arial Narrow" w:cs="Calibri"/>
                <w:color w:val="000000"/>
                <w:sz w:val="15"/>
                <w:szCs w:val="15"/>
                <w:lang w:val="ru-RU"/>
              </w:rPr>
              <w:t>)/Рок за достављање месечних и кварталних табела РЗС-у је месец дана од истека референтног периода, док је рок за достављање годишњих табела два месеца од истека референтне године</w:t>
            </w:r>
          </w:p>
        </w:tc>
        <w:tc>
          <w:tcPr>
            <w:tcW w:w="1418" w:type="dxa"/>
            <w:shd w:val="clear" w:color="auto" w:fill="auto"/>
          </w:tcPr>
          <w:p w14:paraId="793B557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44A94B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6C380C4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D3B7A2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Истраживање је у тестној фази</w:t>
            </w:r>
          </w:p>
        </w:tc>
      </w:tr>
      <w:tr w:rsidR="00B7132C" w:rsidRPr="00EB62E1" w14:paraId="13CA596D" w14:textId="77777777" w:rsidTr="00356C45">
        <w:trPr>
          <w:trHeight w:val="20"/>
          <w:jc w:val="center"/>
        </w:trPr>
        <w:tc>
          <w:tcPr>
            <w:tcW w:w="454" w:type="dxa"/>
            <w:shd w:val="clear" w:color="auto" w:fill="auto"/>
          </w:tcPr>
          <w:p w14:paraId="58F4EE3C"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4877" w:type="dxa"/>
            <w:gridSpan w:val="3"/>
            <w:shd w:val="clear" w:color="auto" w:fill="auto"/>
          </w:tcPr>
          <w:p w14:paraId="47645355" w14:textId="77777777" w:rsidR="00B7132C" w:rsidRPr="00B7132C" w:rsidRDefault="00B7132C" w:rsidP="004C53CC">
            <w:pPr>
              <w:spacing w:after="120" w:line="240" w:lineRule="auto"/>
              <w:rPr>
                <w:rFonts w:ascii="Arial Narrow" w:eastAsia="Times New Roman" w:hAnsi="Arial Narrow" w:cs="Calibri"/>
                <w:b/>
                <w:color w:val="000000"/>
                <w:sz w:val="16"/>
                <w:szCs w:val="16"/>
              </w:rPr>
            </w:pPr>
            <w:r w:rsidRPr="00B7132C">
              <w:rPr>
                <w:rFonts w:ascii="Arial Narrow" w:eastAsia="Times New Roman" w:hAnsi="Arial Narrow" w:cs="Calibri"/>
                <w:b/>
                <w:color w:val="000000"/>
                <w:sz w:val="16"/>
                <w:szCs w:val="16"/>
              </w:rPr>
              <w:t xml:space="preserve">7)  Статистика боравишних дозвола </w:t>
            </w:r>
          </w:p>
        </w:tc>
        <w:tc>
          <w:tcPr>
            <w:tcW w:w="1134" w:type="dxa"/>
            <w:shd w:val="clear" w:color="auto" w:fill="auto"/>
          </w:tcPr>
          <w:p w14:paraId="6EDDAE0E"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96B488B"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3CAE745"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A1715B1"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2A7CFB0"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AD7691A"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64E8064D"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34469B8E"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r>
      <w:tr w:rsidR="004C53CC" w:rsidRPr="00F37A88" w14:paraId="5A927FDF" w14:textId="77777777" w:rsidTr="005559FB">
        <w:trPr>
          <w:trHeight w:val="20"/>
          <w:jc w:val="center"/>
        </w:trPr>
        <w:tc>
          <w:tcPr>
            <w:tcW w:w="454" w:type="dxa"/>
            <w:shd w:val="clear" w:color="auto" w:fill="auto"/>
          </w:tcPr>
          <w:p w14:paraId="54D55EF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18A94F0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249677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Статистика боравишних дозвола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018213</w:t>
            </w:r>
          </w:p>
        </w:tc>
        <w:tc>
          <w:tcPr>
            <w:tcW w:w="2268" w:type="dxa"/>
            <w:shd w:val="clear" w:color="auto" w:fill="auto"/>
          </w:tcPr>
          <w:p w14:paraId="4513AC6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Прикупљање података о броју боравишних дозвола издатих странцима који нису држављани ЕУ и лицима без држављанства. </w:t>
            </w:r>
            <w:r w:rsidRPr="00CC1E0A">
              <w:rPr>
                <w:rFonts w:ascii="Arial Narrow" w:eastAsia="Times New Roman" w:hAnsi="Arial Narrow" w:cs="Calibri"/>
                <w:color w:val="000000"/>
                <w:sz w:val="15"/>
                <w:szCs w:val="15"/>
              </w:rPr>
              <w:t>Истраживање је у фази увођења.</w:t>
            </w:r>
          </w:p>
        </w:tc>
        <w:tc>
          <w:tcPr>
            <w:tcW w:w="1134" w:type="dxa"/>
            <w:shd w:val="clear" w:color="auto" w:fill="auto"/>
          </w:tcPr>
          <w:p w14:paraId="1EC9D9A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Годишњa;  календарска година</w:t>
            </w:r>
          </w:p>
        </w:tc>
        <w:tc>
          <w:tcPr>
            <w:tcW w:w="1418" w:type="dxa"/>
            <w:shd w:val="clear" w:color="auto" w:fill="auto"/>
          </w:tcPr>
          <w:p w14:paraId="40AF237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19F0A9F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Физичка лица. Од Министарства унутрашњих послова се преузимају агрегирани подаци.</w:t>
            </w:r>
          </w:p>
        </w:tc>
        <w:tc>
          <w:tcPr>
            <w:tcW w:w="1701" w:type="dxa"/>
            <w:shd w:val="clear" w:color="auto" w:fill="auto"/>
          </w:tcPr>
          <w:p w14:paraId="40B4DD0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Републике Србије (</w:t>
            </w:r>
            <w:r w:rsidR="00BE4975">
              <w:rPr>
                <w:rFonts w:ascii="Arial Narrow" w:eastAsia="Times New Roman" w:hAnsi="Arial Narrow" w:cs="Calibri"/>
                <w:color w:val="000000"/>
                <w:sz w:val="15"/>
                <w:szCs w:val="15"/>
                <w:lang w:val="ru-RU"/>
              </w:rPr>
              <w:t>Дирекција полиције - Управа за технику и Сектор за информационо-комуникационе технологије</w:t>
            </w:r>
            <w:r w:rsidRPr="00FF1DC8">
              <w:rPr>
                <w:rFonts w:ascii="Arial Narrow" w:eastAsia="Times New Roman" w:hAnsi="Arial Narrow" w:cs="Calibri"/>
                <w:color w:val="000000"/>
                <w:sz w:val="15"/>
                <w:szCs w:val="15"/>
                <w:lang w:val="ru-RU"/>
              </w:rPr>
              <w:t>)/три месеца од истека референтне године</w:t>
            </w:r>
          </w:p>
        </w:tc>
        <w:tc>
          <w:tcPr>
            <w:tcW w:w="1418" w:type="dxa"/>
            <w:shd w:val="clear" w:color="auto" w:fill="auto"/>
          </w:tcPr>
          <w:p w14:paraId="7590BBF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C8721A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772315D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80A34A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Истраживање је у тестној фази</w:t>
            </w:r>
          </w:p>
        </w:tc>
      </w:tr>
      <w:tr w:rsidR="00B7132C" w:rsidRPr="00EB62E1" w14:paraId="7496C985" w14:textId="77777777" w:rsidTr="00356C45">
        <w:trPr>
          <w:trHeight w:val="20"/>
          <w:jc w:val="center"/>
        </w:trPr>
        <w:tc>
          <w:tcPr>
            <w:tcW w:w="454" w:type="dxa"/>
            <w:shd w:val="clear" w:color="auto" w:fill="auto"/>
          </w:tcPr>
          <w:p w14:paraId="4140775C"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4877" w:type="dxa"/>
            <w:gridSpan w:val="3"/>
            <w:shd w:val="clear" w:color="auto" w:fill="auto"/>
          </w:tcPr>
          <w:p w14:paraId="612FED18" w14:textId="77777777" w:rsidR="00B7132C" w:rsidRPr="00B7132C" w:rsidRDefault="00B7132C" w:rsidP="004C53CC">
            <w:pPr>
              <w:spacing w:after="120" w:line="240" w:lineRule="auto"/>
              <w:rPr>
                <w:rFonts w:ascii="Arial Narrow" w:eastAsia="Times New Roman" w:hAnsi="Arial Narrow" w:cs="Calibri"/>
                <w:b/>
                <w:color w:val="000000"/>
                <w:sz w:val="16"/>
                <w:szCs w:val="16"/>
              </w:rPr>
            </w:pPr>
            <w:r w:rsidRPr="00B7132C">
              <w:rPr>
                <w:rFonts w:ascii="Arial Narrow" w:eastAsia="Times New Roman" w:hAnsi="Arial Narrow" w:cs="Calibri"/>
                <w:b/>
                <w:color w:val="000000"/>
                <w:sz w:val="16"/>
                <w:szCs w:val="16"/>
              </w:rPr>
              <w:t>8)  Статистика илегалних миграција</w:t>
            </w:r>
          </w:p>
        </w:tc>
        <w:tc>
          <w:tcPr>
            <w:tcW w:w="1134" w:type="dxa"/>
            <w:shd w:val="clear" w:color="auto" w:fill="auto"/>
          </w:tcPr>
          <w:p w14:paraId="06A7A869"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8F46CD4"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3FFF30F"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D1C4B76"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187AC83"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CF1CB60"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0313D4AE"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2AD2D088"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r>
      <w:tr w:rsidR="004C53CC" w:rsidRPr="00F37A88" w14:paraId="2248D0BE" w14:textId="77777777" w:rsidTr="005559FB">
        <w:trPr>
          <w:trHeight w:val="20"/>
          <w:jc w:val="center"/>
        </w:trPr>
        <w:tc>
          <w:tcPr>
            <w:tcW w:w="454" w:type="dxa"/>
            <w:shd w:val="clear" w:color="auto" w:fill="auto"/>
          </w:tcPr>
          <w:p w14:paraId="57BDFB8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E67994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770F35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Статистика илегалних миграција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018214</w:t>
            </w:r>
          </w:p>
        </w:tc>
        <w:tc>
          <w:tcPr>
            <w:tcW w:w="2268" w:type="dxa"/>
            <w:shd w:val="clear" w:color="auto" w:fill="auto"/>
          </w:tcPr>
          <w:p w14:paraId="23343EA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Прикупљање података о укупном броју и основним карактеристикама илегалних миграната на територији Републике Србије. </w:t>
            </w:r>
            <w:r w:rsidRPr="00CC1E0A">
              <w:rPr>
                <w:rFonts w:ascii="Arial Narrow" w:eastAsia="Times New Roman" w:hAnsi="Arial Narrow" w:cs="Calibri"/>
                <w:color w:val="000000"/>
                <w:sz w:val="15"/>
                <w:szCs w:val="15"/>
              </w:rPr>
              <w:t>Истраживање је у фази увођења.</w:t>
            </w:r>
          </w:p>
        </w:tc>
        <w:tc>
          <w:tcPr>
            <w:tcW w:w="1134" w:type="dxa"/>
            <w:shd w:val="clear" w:color="auto" w:fill="auto"/>
          </w:tcPr>
          <w:p w14:paraId="2655462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Годишњa;  календарска година</w:t>
            </w:r>
          </w:p>
        </w:tc>
        <w:tc>
          <w:tcPr>
            <w:tcW w:w="1418" w:type="dxa"/>
            <w:shd w:val="clear" w:color="auto" w:fill="auto"/>
          </w:tcPr>
          <w:p w14:paraId="3071B8D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15CDB69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Физичка лица. Од Министарства унутрашњих послова се преузимају агрегирани подаци.</w:t>
            </w:r>
          </w:p>
        </w:tc>
        <w:tc>
          <w:tcPr>
            <w:tcW w:w="1701" w:type="dxa"/>
            <w:shd w:val="clear" w:color="auto" w:fill="auto"/>
          </w:tcPr>
          <w:p w14:paraId="0FE1F9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Републике Србије (</w:t>
            </w:r>
            <w:r w:rsidR="00BE4975">
              <w:rPr>
                <w:rFonts w:ascii="Arial Narrow" w:eastAsia="Times New Roman" w:hAnsi="Arial Narrow" w:cs="Calibri"/>
                <w:color w:val="000000"/>
                <w:sz w:val="15"/>
                <w:szCs w:val="15"/>
                <w:lang w:val="ru-RU"/>
              </w:rPr>
              <w:t>Дирекција полиције - Управа за технику и Сектор за информационо-комуникационе технологије</w:t>
            </w:r>
            <w:r w:rsidRPr="00FF1DC8">
              <w:rPr>
                <w:rFonts w:ascii="Arial Narrow" w:eastAsia="Times New Roman" w:hAnsi="Arial Narrow" w:cs="Calibri"/>
                <w:color w:val="000000"/>
                <w:sz w:val="15"/>
                <w:szCs w:val="15"/>
                <w:lang w:val="ru-RU"/>
              </w:rPr>
              <w:t>) и Комесаријат за избеглице и миграције/три месеца од истека референтне године</w:t>
            </w:r>
          </w:p>
        </w:tc>
        <w:tc>
          <w:tcPr>
            <w:tcW w:w="1418" w:type="dxa"/>
            <w:shd w:val="clear" w:color="auto" w:fill="auto"/>
          </w:tcPr>
          <w:p w14:paraId="6B29894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384771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7BD9381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748E36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Истраживање је у тестној фази</w:t>
            </w:r>
          </w:p>
        </w:tc>
      </w:tr>
      <w:tr w:rsidR="00B7132C" w:rsidRPr="00F37A88" w14:paraId="1616B6D3" w14:textId="77777777" w:rsidTr="00356C45">
        <w:trPr>
          <w:trHeight w:val="20"/>
          <w:jc w:val="center"/>
        </w:trPr>
        <w:tc>
          <w:tcPr>
            <w:tcW w:w="454" w:type="dxa"/>
            <w:shd w:val="clear" w:color="auto" w:fill="auto"/>
          </w:tcPr>
          <w:p w14:paraId="5E7CD932" w14:textId="77777777" w:rsidR="00B7132C" w:rsidRPr="00FF1DC8" w:rsidRDefault="00B7132C" w:rsidP="004C53CC">
            <w:pPr>
              <w:spacing w:after="120" w:line="240" w:lineRule="auto"/>
              <w:rPr>
                <w:rFonts w:ascii="Arial Narrow" w:eastAsia="Times New Roman" w:hAnsi="Arial Narrow" w:cs="Calibri"/>
                <w:b/>
                <w:color w:val="000000"/>
                <w:sz w:val="15"/>
                <w:szCs w:val="15"/>
                <w:lang w:val="ru-RU"/>
              </w:rPr>
            </w:pPr>
          </w:p>
        </w:tc>
        <w:tc>
          <w:tcPr>
            <w:tcW w:w="2609" w:type="dxa"/>
            <w:gridSpan w:val="2"/>
            <w:shd w:val="clear" w:color="auto" w:fill="auto"/>
          </w:tcPr>
          <w:p w14:paraId="76A53AA3" w14:textId="77777777" w:rsidR="00B7132C" w:rsidRPr="00FF1DC8" w:rsidRDefault="00B7132C" w:rsidP="004C53CC">
            <w:pPr>
              <w:spacing w:after="120" w:line="240" w:lineRule="auto"/>
              <w:rPr>
                <w:rFonts w:ascii="Arial Narrow" w:eastAsia="Times New Roman" w:hAnsi="Arial Narrow" w:cs="Calibri"/>
                <w:b/>
                <w:color w:val="000000"/>
                <w:sz w:val="18"/>
                <w:szCs w:val="18"/>
                <w:lang w:val="ru-RU"/>
              </w:rPr>
            </w:pPr>
          </w:p>
        </w:tc>
        <w:tc>
          <w:tcPr>
            <w:tcW w:w="2268" w:type="dxa"/>
            <w:shd w:val="clear" w:color="auto" w:fill="auto"/>
          </w:tcPr>
          <w:p w14:paraId="3BC77980" w14:textId="77777777" w:rsidR="00B7132C" w:rsidRPr="00FF1DC8" w:rsidRDefault="00B7132C" w:rsidP="004C53CC">
            <w:pPr>
              <w:spacing w:after="120" w:line="240" w:lineRule="auto"/>
              <w:rPr>
                <w:rFonts w:ascii="Arial Narrow" w:eastAsia="Times New Roman" w:hAnsi="Arial Narrow" w:cs="Calibri"/>
                <w:b/>
                <w:color w:val="000000"/>
                <w:sz w:val="15"/>
                <w:szCs w:val="15"/>
                <w:lang w:val="ru-RU"/>
              </w:rPr>
            </w:pPr>
          </w:p>
        </w:tc>
        <w:tc>
          <w:tcPr>
            <w:tcW w:w="1134" w:type="dxa"/>
            <w:shd w:val="clear" w:color="auto" w:fill="auto"/>
          </w:tcPr>
          <w:p w14:paraId="6E8CE7C2" w14:textId="77777777" w:rsidR="00B7132C" w:rsidRPr="00FF1DC8" w:rsidRDefault="00B7132C" w:rsidP="004C53CC">
            <w:pPr>
              <w:spacing w:after="120" w:line="240" w:lineRule="auto"/>
              <w:rPr>
                <w:rFonts w:ascii="Arial Narrow" w:eastAsia="Times New Roman" w:hAnsi="Arial Narrow" w:cs="Calibri"/>
                <w:b/>
                <w:color w:val="000000"/>
                <w:sz w:val="15"/>
                <w:szCs w:val="15"/>
                <w:lang w:val="ru-RU"/>
              </w:rPr>
            </w:pPr>
          </w:p>
        </w:tc>
        <w:tc>
          <w:tcPr>
            <w:tcW w:w="1418" w:type="dxa"/>
            <w:shd w:val="clear" w:color="auto" w:fill="auto"/>
          </w:tcPr>
          <w:p w14:paraId="2EA3E986" w14:textId="77777777" w:rsidR="00B7132C" w:rsidRPr="00FF1DC8" w:rsidRDefault="00B7132C" w:rsidP="004C53CC">
            <w:pPr>
              <w:spacing w:after="120" w:line="240" w:lineRule="auto"/>
              <w:rPr>
                <w:rFonts w:ascii="Arial Narrow" w:eastAsia="Times New Roman" w:hAnsi="Arial Narrow" w:cs="Calibri"/>
                <w:b/>
                <w:color w:val="000000"/>
                <w:sz w:val="15"/>
                <w:szCs w:val="15"/>
                <w:lang w:val="ru-RU"/>
              </w:rPr>
            </w:pPr>
          </w:p>
        </w:tc>
        <w:tc>
          <w:tcPr>
            <w:tcW w:w="1588" w:type="dxa"/>
            <w:shd w:val="clear" w:color="auto" w:fill="auto"/>
          </w:tcPr>
          <w:p w14:paraId="614290D2" w14:textId="77777777" w:rsidR="00B7132C" w:rsidRPr="00FF1DC8" w:rsidRDefault="00B7132C" w:rsidP="004C53CC">
            <w:pPr>
              <w:spacing w:after="120" w:line="240" w:lineRule="auto"/>
              <w:rPr>
                <w:rFonts w:ascii="Arial Narrow" w:eastAsia="Times New Roman" w:hAnsi="Arial Narrow" w:cs="Calibri"/>
                <w:b/>
                <w:color w:val="000000"/>
                <w:sz w:val="15"/>
                <w:szCs w:val="15"/>
                <w:lang w:val="ru-RU"/>
              </w:rPr>
            </w:pPr>
          </w:p>
        </w:tc>
        <w:tc>
          <w:tcPr>
            <w:tcW w:w="1701" w:type="dxa"/>
            <w:shd w:val="clear" w:color="auto" w:fill="auto"/>
          </w:tcPr>
          <w:p w14:paraId="51BAABA5" w14:textId="77777777" w:rsidR="00B7132C" w:rsidRPr="00FF1DC8" w:rsidRDefault="00B7132C" w:rsidP="004C53CC">
            <w:pPr>
              <w:spacing w:after="120" w:line="240" w:lineRule="auto"/>
              <w:rPr>
                <w:rFonts w:ascii="Arial Narrow" w:eastAsia="Times New Roman" w:hAnsi="Arial Narrow" w:cs="Calibri"/>
                <w:b/>
                <w:color w:val="000000"/>
                <w:sz w:val="15"/>
                <w:szCs w:val="15"/>
                <w:lang w:val="ru-RU"/>
              </w:rPr>
            </w:pPr>
          </w:p>
        </w:tc>
        <w:tc>
          <w:tcPr>
            <w:tcW w:w="1418" w:type="dxa"/>
            <w:shd w:val="clear" w:color="auto" w:fill="auto"/>
          </w:tcPr>
          <w:p w14:paraId="0157AD3D" w14:textId="77777777" w:rsidR="00B7132C" w:rsidRPr="00FF1DC8" w:rsidRDefault="00B7132C" w:rsidP="004C53CC">
            <w:pPr>
              <w:spacing w:after="120" w:line="240" w:lineRule="auto"/>
              <w:rPr>
                <w:rFonts w:ascii="Arial Narrow" w:eastAsia="Times New Roman" w:hAnsi="Arial Narrow" w:cs="Calibri"/>
                <w:b/>
                <w:color w:val="000000"/>
                <w:sz w:val="15"/>
                <w:szCs w:val="15"/>
                <w:lang w:val="ru-RU"/>
              </w:rPr>
            </w:pPr>
          </w:p>
        </w:tc>
        <w:tc>
          <w:tcPr>
            <w:tcW w:w="1531" w:type="dxa"/>
            <w:shd w:val="clear" w:color="auto" w:fill="auto"/>
          </w:tcPr>
          <w:p w14:paraId="1B9DBDE7" w14:textId="77777777" w:rsidR="00B7132C" w:rsidRPr="00FF1DC8" w:rsidRDefault="00B7132C" w:rsidP="004C53CC">
            <w:pPr>
              <w:spacing w:after="120" w:line="240" w:lineRule="auto"/>
              <w:rPr>
                <w:rFonts w:ascii="Arial Narrow" w:eastAsia="Times New Roman" w:hAnsi="Arial Narrow" w:cs="Calibri"/>
                <w:b/>
                <w:color w:val="000000"/>
                <w:sz w:val="15"/>
                <w:szCs w:val="15"/>
                <w:lang w:val="ru-RU"/>
              </w:rPr>
            </w:pPr>
          </w:p>
        </w:tc>
        <w:tc>
          <w:tcPr>
            <w:tcW w:w="794" w:type="dxa"/>
            <w:shd w:val="clear" w:color="auto" w:fill="auto"/>
          </w:tcPr>
          <w:p w14:paraId="0D8AF800" w14:textId="77777777" w:rsidR="00B7132C" w:rsidRPr="00FF1DC8" w:rsidRDefault="00B7132C" w:rsidP="004C53CC">
            <w:pPr>
              <w:spacing w:after="120" w:line="240" w:lineRule="auto"/>
              <w:rPr>
                <w:rFonts w:ascii="Arial Narrow" w:eastAsia="Times New Roman" w:hAnsi="Arial Narrow" w:cs="Calibri"/>
                <w:b/>
                <w:color w:val="000000"/>
                <w:sz w:val="15"/>
                <w:szCs w:val="15"/>
                <w:lang w:val="ru-RU"/>
              </w:rPr>
            </w:pPr>
          </w:p>
        </w:tc>
        <w:tc>
          <w:tcPr>
            <w:tcW w:w="851" w:type="dxa"/>
            <w:shd w:val="clear" w:color="auto" w:fill="auto"/>
          </w:tcPr>
          <w:p w14:paraId="2758D601" w14:textId="77777777" w:rsidR="00B7132C" w:rsidRPr="00FF1DC8" w:rsidRDefault="00B7132C" w:rsidP="004C53CC">
            <w:pPr>
              <w:spacing w:after="120" w:line="240" w:lineRule="auto"/>
              <w:rPr>
                <w:rFonts w:ascii="Arial Narrow" w:eastAsia="Times New Roman" w:hAnsi="Arial Narrow" w:cs="Calibri"/>
                <w:b/>
                <w:color w:val="000000"/>
                <w:sz w:val="15"/>
                <w:szCs w:val="15"/>
                <w:lang w:val="ru-RU"/>
              </w:rPr>
            </w:pPr>
          </w:p>
        </w:tc>
      </w:tr>
      <w:tr w:rsidR="00B7132C" w:rsidRPr="00B7132C" w14:paraId="39F3C9E9" w14:textId="77777777" w:rsidTr="00356C45">
        <w:trPr>
          <w:trHeight w:val="20"/>
          <w:jc w:val="center"/>
        </w:trPr>
        <w:tc>
          <w:tcPr>
            <w:tcW w:w="454" w:type="dxa"/>
            <w:shd w:val="clear" w:color="auto" w:fill="auto"/>
          </w:tcPr>
          <w:p w14:paraId="00707F4E" w14:textId="77777777" w:rsidR="00B7132C" w:rsidRPr="00FF1DC8" w:rsidRDefault="00B7132C" w:rsidP="004C53CC">
            <w:pPr>
              <w:spacing w:after="120" w:line="240" w:lineRule="auto"/>
              <w:rPr>
                <w:rFonts w:ascii="Arial Narrow" w:eastAsia="Times New Roman" w:hAnsi="Arial Narrow" w:cs="Calibri"/>
                <w:b/>
                <w:color w:val="000000"/>
                <w:sz w:val="15"/>
                <w:szCs w:val="15"/>
                <w:lang w:val="ru-RU"/>
              </w:rPr>
            </w:pPr>
          </w:p>
        </w:tc>
        <w:tc>
          <w:tcPr>
            <w:tcW w:w="2609" w:type="dxa"/>
            <w:gridSpan w:val="2"/>
            <w:shd w:val="clear" w:color="auto" w:fill="auto"/>
          </w:tcPr>
          <w:p w14:paraId="76D08978" w14:textId="77777777" w:rsidR="00B7132C" w:rsidRPr="00B7132C" w:rsidRDefault="00B7132C" w:rsidP="004C53CC">
            <w:pPr>
              <w:spacing w:after="120" w:line="240" w:lineRule="auto"/>
              <w:rPr>
                <w:rFonts w:ascii="Arial Narrow" w:eastAsia="Times New Roman" w:hAnsi="Arial Narrow" w:cs="Calibri"/>
                <w:b/>
                <w:color w:val="000000"/>
                <w:sz w:val="18"/>
                <w:szCs w:val="18"/>
              </w:rPr>
            </w:pPr>
            <w:r w:rsidRPr="00B7132C">
              <w:rPr>
                <w:rFonts w:ascii="Arial Narrow" w:eastAsia="Times New Roman" w:hAnsi="Arial Narrow" w:cs="Calibri"/>
                <w:b/>
                <w:color w:val="000000"/>
                <w:sz w:val="18"/>
                <w:szCs w:val="18"/>
              </w:rPr>
              <w:t>2.  Тржиште рада</w:t>
            </w:r>
          </w:p>
        </w:tc>
        <w:tc>
          <w:tcPr>
            <w:tcW w:w="2268" w:type="dxa"/>
            <w:shd w:val="clear" w:color="auto" w:fill="auto"/>
          </w:tcPr>
          <w:p w14:paraId="3936B6A5" w14:textId="77777777" w:rsidR="00B7132C" w:rsidRPr="00B7132C" w:rsidRDefault="00B7132C" w:rsidP="004C53CC">
            <w:pPr>
              <w:spacing w:after="120" w:line="240" w:lineRule="auto"/>
              <w:rPr>
                <w:rFonts w:ascii="Arial Narrow" w:eastAsia="Times New Roman" w:hAnsi="Arial Narrow" w:cs="Calibri"/>
                <w:b/>
                <w:color w:val="000000"/>
                <w:sz w:val="15"/>
                <w:szCs w:val="15"/>
              </w:rPr>
            </w:pPr>
          </w:p>
        </w:tc>
        <w:tc>
          <w:tcPr>
            <w:tcW w:w="1134" w:type="dxa"/>
            <w:shd w:val="clear" w:color="auto" w:fill="auto"/>
          </w:tcPr>
          <w:p w14:paraId="0309B0E3" w14:textId="77777777" w:rsidR="00B7132C" w:rsidRPr="00B7132C" w:rsidRDefault="00B7132C" w:rsidP="004C53CC">
            <w:pPr>
              <w:spacing w:after="120" w:line="240" w:lineRule="auto"/>
              <w:rPr>
                <w:rFonts w:ascii="Arial Narrow" w:eastAsia="Times New Roman" w:hAnsi="Arial Narrow" w:cs="Calibri"/>
                <w:b/>
                <w:color w:val="000000"/>
                <w:sz w:val="15"/>
                <w:szCs w:val="15"/>
              </w:rPr>
            </w:pPr>
          </w:p>
        </w:tc>
        <w:tc>
          <w:tcPr>
            <w:tcW w:w="1418" w:type="dxa"/>
            <w:shd w:val="clear" w:color="auto" w:fill="auto"/>
          </w:tcPr>
          <w:p w14:paraId="25D398E2" w14:textId="77777777" w:rsidR="00B7132C" w:rsidRPr="00B7132C" w:rsidRDefault="00B7132C" w:rsidP="004C53CC">
            <w:pPr>
              <w:spacing w:after="120" w:line="240" w:lineRule="auto"/>
              <w:rPr>
                <w:rFonts w:ascii="Arial Narrow" w:eastAsia="Times New Roman" w:hAnsi="Arial Narrow" w:cs="Calibri"/>
                <w:b/>
                <w:color w:val="000000"/>
                <w:sz w:val="15"/>
                <w:szCs w:val="15"/>
              </w:rPr>
            </w:pPr>
          </w:p>
        </w:tc>
        <w:tc>
          <w:tcPr>
            <w:tcW w:w="1588" w:type="dxa"/>
            <w:shd w:val="clear" w:color="auto" w:fill="auto"/>
          </w:tcPr>
          <w:p w14:paraId="419CD438" w14:textId="77777777" w:rsidR="00B7132C" w:rsidRPr="00B7132C" w:rsidRDefault="00B7132C" w:rsidP="004C53CC">
            <w:pPr>
              <w:spacing w:after="120" w:line="240" w:lineRule="auto"/>
              <w:rPr>
                <w:rFonts w:ascii="Arial Narrow" w:eastAsia="Times New Roman" w:hAnsi="Arial Narrow" w:cs="Calibri"/>
                <w:b/>
                <w:color w:val="000000"/>
                <w:sz w:val="15"/>
                <w:szCs w:val="15"/>
              </w:rPr>
            </w:pPr>
          </w:p>
        </w:tc>
        <w:tc>
          <w:tcPr>
            <w:tcW w:w="1701" w:type="dxa"/>
            <w:shd w:val="clear" w:color="auto" w:fill="auto"/>
          </w:tcPr>
          <w:p w14:paraId="38864914" w14:textId="77777777" w:rsidR="00B7132C" w:rsidRPr="00B7132C" w:rsidRDefault="00B7132C" w:rsidP="004C53CC">
            <w:pPr>
              <w:spacing w:after="120" w:line="240" w:lineRule="auto"/>
              <w:rPr>
                <w:rFonts w:ascii="Arial Narrow" w:eastAsia="Times New Roman" w:hAnsi="Arial Narrow" w:cs="Calibri"/>
                <w:b/>
                <w:color w:val="000000"/>
                <w:sz w:val="15"/>
                <w:szCs w:val="15"/>
              </w:rPr>
            </w:pPr>
          </w:p>
        </w:tc>
        <w:tc>
          <w:tcPr>
            <w:tcW w:w="1418" w:type="dxa"/>
            <w:shd w:val="clear" w:color="auto" w:fill="auto"/>
          </w:tcPr>
          <w:p w14:paraId="12AE4ADA" w14:textId="77777777" w:rsidR="00B7132C" w:rsidRPr="00B7132C" w:rsidRDefault="00B7132C" w:rsidP="004C53CC">
            <w:pPr>
              <w:spacing w:after="120" w:line="240" w:lineRule="auto"/>
              <w:rPr>
                <w:rFonts w:ascii="Arial Narrow" w:eastAsia="Times New Roman" w:hAnsi="Arial Narrow" w:cs="Calibri"/>
                <w:b/>
                <w:color w:val="000000"/>
                <w:sz w:val="15"/>
                <w:szCs w:val="15"/>
              </w:rPr>
            </w:pPr>
          </w:p>
        </w:tc>
        <w:tc>
          <w:tcPr>
            <w:tcW w:w="1531" w:type="dxa"/>
            <w:shd w:val="clear" w:color="auto" w:fill="auto"/>
          </w:tcPr>
          <w:p w14:paraId="437A44B8" w14:textId="77777777" w:rsidR="00B7132C" w:rsidRPr="00B7132C" w:rsidRDefault="00B7132C" w:rsidP="004C53CC">
            <w:pPr>
              <w:spacing w:after="120" w:line="240" w:lineRule="auto"/>
              <w:rPr>
                <w:rFonts w:ascii="Arial Narrow" w:eastAsia="Times New Roman" w:hAnsi="Arial Narrow" w:cs="Calibri"/>
                <w:b/>
                <w:color w:val="000000"/>
                <w:sz w:val="15"/>
                <w:szCs w:val="15"/>
              </w:rPr>
            </w:pPr>
          </w:p>
        </w:tc>
        <w:tc>
          <w:tcPr>
            <w:tcW w:w="794" w:type="dxa"/>
            <w:shd w:val="clear" w:color="auto" w:fill="auto"/>
          </w:tcPr>
          <w:p w14:paraId="44AB112C" w14:textId="77777777" w:rsidR="00B7132C" w:rsidRPr="00B7132C" w:rsidRDefault="00B7132C" w:rsidP="004C53CC">
            <w:pPr>
              <w:spacing w:after="120" w:line="240" w:lineRule="auto"/>
              <w:rPr>
                <w:rFonts w:ascii="Arial Narrow" w:eastAsia="Times New Roman" w:hAnsi="Arial Narrow" w:cs="Calibri"/>
                <w:b/>
                <w:color w:val="000000"/>
                <w:sz w:val="15"/>
                <w:szCs w:val="15"/>
              </w:rPr>
            </w:pPr>
          </w:p>
        </w:tc>
        <w:tc>
          <w:tcPr>
            <w:tcW w:w="851" w:type="dxa"/>
            <w:shd w:val="clear" w:color="auto" w:fill="auto"/>
          </w:tcPr>
          <w:p w14:paraId="71BEA604" w14:textId="77777777" w:rsidR="00B7132C" w:rsidRPr="00B7132C" w:rsidRDefault="00B7132C" w:rsidP="004C53CC">
            <w:pPr>
              <w:spacing w:after="120" w:line="240" w:lineRule="auto"/>
              <w:rPr>
                <w:rFonts w:ascii="Arial Narrow" w:eastAsia="Times New Roman" w:hAnsi="Arial Narrow" w:cs="Calibri"/>
                <w:b/>
                <w:color w:val="000000"/>
                <w:sz w:val="15"/>
                <w:szCs w:val="15"/>
              </w:rPr>
            </w:pPr>
          </w:p>
        </w:tc>
      </w:tr>
      <w:tr w:rsidR="00B7132C" w:rsidRPr="00EB62E1" w14:paraId="1768057C" w14:textId="77777777" w:rsidTr="00356C45">
        <w:trPr>
          <w:trHeight w:val="20"/>
          <w:jc w:val="center"/>
        </w:trPr>
        <w:tc>
          <w:tcPr>
            <w:tcW w:w="454" w:type="dxa"/>
            <w:shd w:val="clear" w:color="auto" w:fill="auto"/>
          </w:tcPr>
          <w:p w14:paraId="5895BD32"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2609" w:type="dxa"/>
            <w:gridSpan w:val="2"/>
            <w:shd w:val="clear" w:color="auto" w:fill="auto"/>
          </w:tcPr>
          <w:p w14:paraId="038800EF" w14:textId="77777777" w:rsidR="00B7132C" w:rsidRPr="00B7132C" w:rsidRDefault="00B7132C" w:rsidP="004C53CC">
            <w:pPr>
              <w:spacing w:after="120" w:line="240" w:lineRule="auto"/>
              <w:rPr>
                <w:rFonts w:ascii="Arial Narrow" w:eastAsia="Times New Roman" w:hAnsi="Arial Narrow" w:cs="Calibri"/>
                <w:b/>
                <w:color w:val="000000"/>
                <w:sz w:val="16"/>
                <w:szCs w:val="16"/>
              </w:rPr>
            </w:pPr>
            <w:r w:rsidRPr="00B7132C">
              <w:rPr>
                <w:rFonts w:ascii="Arial Narrow" w:eastAsia="Times New Roman" w:hAnsi="Arial Narrow" w:cs="Calibri"/>
                <w:b/>
                <w:color w:val="000000"/>
                <w:sz w:val="16"/>
                <w:szCs w:val="16"/>
              </w:rPr>
              <w:t xml:space="preserve">1)  Запосленост и незапосленост </w:t>
            </w:r>
          </w:p>
        </w:tc>
        <w:tc>
          <w:tcPr>
            <w:tcW w:w="2268" w:type="dxa"/>
            <w:shd w:val="clear" w:color="auto" w:fill="auto"/>
          </w:tcPr>
          <w:p w14:paraId="1398752B"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5AD3A9C4"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524B86C"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CC3B025"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A495C07"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B5C3143"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7ADAC46F"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35AEC226"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C5AEDF8"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r>
      <w:tr w:rsidR="004C53CC" w:rsidRPr="00D22830" w14:paraId="0644CEA3" w14:textId="77777777" w:rsidTr="005559FB">
        <w:trPr>
          <w:trHeight w:val="20"/>
          <w:jc w:val="center"/>
        </w:trPr>
        <w:tc>
          <w:tcPr>
            <w:tcW w:w="454" w:type="dxa"/>
            <w:shd w:val="clear" w:color="auto" w:fill="auto"/>
          </w:tcPr>
          <w:p w14:paraId="0CA716F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1293FC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67F74C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Анкета о радној снази</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019050</w:t>
            </w:r>
          </w:p>
        </w:tc>
        <w:tc>
          <w:tcPr>
            <w:tcW w:w="2268" w:type="dxa"/>
            <w:shd w:val="clear" w:color="auto" w:fill="auto"/>
          </w:tcPr>
          <w:p w14:paraId="02B0C45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Социодемографске карактеристике за сва лица, а за лица стара 15 и више година и подаци о њиховој радној активности и образовним карактеристикама; за запослена лица: карактеристике главног и додатног посла, сати рада, професионални статус, права која остварују на послу, делатност, занимање, врста рада, разлог одсуства с посла; формална и неформална запосленост по полу, образовној структури и старосним групама и др.;  за незапослене: претходно радно искуство, дужина, начин и врста посла који се тражи; за становништво ван радне снаге: претходно радно искуство, веза са тржиштем рада; за сва лица стара 15 и више годин</w:t>
            </w:r>
            <w:r w:rsidR="00B73D58">
              <w:rPr>
                <w:rFonts w:ascii="Arial Narrow" w:eastAsia="Times New Roman" w:hAnsi="Arial Narrow" w:cs="Calibri"/>
                <w:color w:val="000000"/>
                <w:sz w:val="15"/>
                <w:szCs w:val="15"/>
                <w:lang w:val="ru-RU"/>
              </w:rPr>
              <w:t>а</w:t>
            </w:r>
            <w:r w:rsidRPr="00FF1DC8">
              <w:rPr>
                <w:rFonts w:ascii="Arial Narrow" w:eastAsia="Times New Roman" w:hAnsi="Arial Narrow" w:cs="Calibri"/>
                <w:color w:val="000000"/>
                <w:sz w:val="15"/>
                <w:szCs w:val="15"/>
                <w:lang w:val="ru-RU"/>
              </w:rPr>
              <w:t xml:space="preserve"> - највиши ниво стеченог образовања, образовање у претходн</w:t>
            </w:r>
            <w:r w:rsidR="00B73D58">
              <w:rPr>
                <w:rFonts w:ascii="Arial Narrow" w:eastAsia="Times New Roman" w:hAnsi="Arial Narrow" w:cs="Calibri"/>
                <w:color w:val="000000"/>
                <w:sz w:val="15"/>
                <w:szCs w:val="15"/>
                <w:lang w:val="ru-RU"/>
              </w:rPr>
              <w:t>а</w:t>
            </w:r>
            <w:r w:rsidRPr="00FF1DC8">
              <w:rPr>
                <w:rFonts w:ascii="Arial Narrow" w:eastAsia="Times New Roman" w:hAnsi="Arial Narrow" w:cs="Calibri"/>
                <w:color w:val="000000"/>
                <w:sz w:val="15"/>
                <w:szCs w:val="15"/>
                <w:lang w:val="ru-RU"/>
              </w:rPr>
              <w:t xml:space="preserve"> 4 месеца и 12 месец</w:t>
            </w:r>
            <w:r w:rsidR="00B73D58">
              <w:rPr>
                <w:rFonts w:ascii="Arial Narrow" w:eastAsia="Times New Roman" w:hAnsi="Arial Narrow" w:cs="Calibri"/>
                <w:color w:val="000000"/>
                <w:sz w:val="15"/>
                <w:szCs w:val="15"/>
                <w:lang w:val="ru-RU"/>
              </w:rPr>
              <w:t>и</w:t>
            </w:r>
            <w:r w:rsidRPr="00FF1DC8">
              <w:rPr>
                <w:rFonts w:ascii="Arial Narrow" w:eastAsia="Times New Roman" w:hAnsi="Arial Narrow" w:cs="Calibri"/>
                <w:color w:val="000000"/>
                <w:sz w:val="15"/>
                <w:szCs w:val="15"/>
                <w:lang w:val="ru-RU"/>
              </w:rPr>
              <w:t>; стопе активности, запослености и незапослености.</w:t>
            </w:r>
          </w:p>
        </w:tc>
        <w:tc>
          <w:tcPr>
            <w:tcW w:w="1134" w:type="dxa"/>
            <w:shd w:val="clear" w:color="auto" w:fill="auto"/>
          </w:tcPr>
          <w:p w14:paraId="5268800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претходна седмица</w:t>
            </w:r>
          </w:p>
        </w:tc>
        <w:tc>
          <w:tcPr>
            <w:tcW w:w="1418" w:type="dxa"/>
            <w:shd w:val="clear" w:color="auto" w:fill="auto"/>
          </w:tcPr>
          <w:p w14:paraId="0E05576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w:t>
            </w:r>
          </w:p>
        </w:tc>
        <w:tc>
          <w:tcPr>
            <w:tcW w:w="1588" w:type="dxa"/>
            <w:shd w:val="clear" w:color="auto" w:fill="auto"/>
          </w:tcPr>
          <w:p w14:paraId="7DF6764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Лица из изабраних домаћинстава; у току две седмице након седмице посматрања</w:t>
            </w:r>
          </w:p>
        </w:tc>
        <w:tc>
          <w:tcPr>
            <w:tcW w:w="1701" w:type="dxa"/>
            <w:shd w:val="clear" w:color="auto" w:fill="auto"/>
          </w:tcPr>
          <w:p w14:paraId="7323C77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3EA9475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F23170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037E88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и регион (на нивоу области дају се основни индикатори само на годишњем нивоу)</w:t>
            </w:r>
          </w:p>
        </w:tc>
        <w:tc>
          <w:tcPr>
            <w:tcW w:w="851" w:type="dxa"/>
            <w:shd w:val="clear" w:color="auto" w:fill="auto"/>
          </w:tcPr>
          <w:p w14:paraId="7BE11DE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 кварталне податке - два месеца након истека квартала;  за годишње податке - четири месеца након референтног периода</w:t>
            </w:r>
          </w:p>
        </w:tc>
      </w:tr>
      <w:tr w:rsidR="004C53CC" w:rsidRPr="00D22830" w14:paraId="0B9D4B90" w14:textId="77777777" w:rsidTr="005559FB">
        <w:trPr>
          <w:trHeight w:val="20"/>
          <w:jc w:val="center"/>
        </w:trPr>
        <w:tc>
          <w:tcPr>
            <w:tcW w:w="454" w:type="dxa"/>
            <w:shd w:val="clear" w:color="auto" w:fill="auto"/>
          </w:tcPr>
          <w:p w14:paraId="18B7E90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62748D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C65A2B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регистрованој запослености</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019092</w:t>
            </w:r>
          </w:p>
        </w:tc>
        <w:tc>
          <w:tcPr>
            <w:tcW w:w="2268" w:type="dxa"/>
            <w:shd w:val="clear" w:color="auto" w:fill="auto"/>
          </w:tcPr>
          <w:p w14:paraId="5221502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Запослени у правним лицима, предузетници и запослени код њих и лица која самостално обављају делатност, у радном односу и ван радног односа, регистровани индивидуални пољопривредници; запослени према категоријама осигурања, запослени у јавном сектору према подскуповима јавног сектора, запослени према општини рада и према општини пребивалишта, запослени по полу и старосним групама.</w:t>
            </w:r>
          </w:p>
        </w:tc>
        <w:tc>
          <w:tcPr>
            <w:tcW w:w="1134" w:type="dxa"/>
            <w:shd w:val="clear" w:color="auto" w:fill="auto"/>
          </w:tcPr>
          <w:p w14:paraId="630CCF0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Месечна;  месечни податак - стање претпоследњи радни дан у месецу. Квартални податак - аритметичка средина три месеца посматраног квартала. Годишњи податак - аритметичка </w:t>
            </w:r>
            <w:r w:rsidRPr="00FF1DC8">
              <w:rPr>
                <w:rFonts w:ascii="Arial Narrow" w:eastAsia="Times New Roman" w:hAnsi="Arial Narrow" w:cs="Calibri"/>
                <w:color w:val="000000"/>
                <w:sz w:val="15"/>
                <w:szCs w:val="15"/>
                <w:lang w:val="ru-RU"/>
              </w:rPr>
              <w:lastRenderedPageBreak/>
              <w:t>средина свих 12 месеци.</w:t>
            </w:r>
          </w:p>
        </w:tc>
        <w:tc>
          <w:tcPr>
            <w:tcW w:w="1418" w:type="dxa"/>
            <w:shd w:val="clear" w:color="auto" w:fill="auto"/>
          </w:tcPr>
          <w:p w14:paraId="7D6FC1E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436E536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7A8318F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Централни регистар обавезног социјалног осигурања - ЦРОСО (Пријава, промена и одјава на обавезно социјално осигурање)/први понедељак у месецу</w:t>
            </w:r>
          </w:p>
        </w:tc>
        <w:tc>
          <w:tcPr>
            <w:tcW w:w="1418" w:type="dxa"/>
            <w:shd w:val="clear" w:color="auto" w:fill="auto"/>
          </w:tcPr>
          <w:p w14:paraId="1262C26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71C8EC9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42A454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Месечно - Република Србија; квартално - регион (НСТЈ изведен на основу општине/градске општине рада) и општина/градска општина (пребивалишта); </w:t>
            </w:r>
            <w:r w:rsidRPr="00FF1DC8">
              <w:rPr>
                <w:rFonts w:ascii="Arial Narrow" w:eastAsia="Times New Roman" w:hAnsi="Arial Narrow" w:cs="Calibri"/>
                <w:color w:val="000000"/>
                <w:sz w:val="15"/>
                <w:szCs w:val="15"/>
                <w:lang w:val="ru-RU"/>
              </w:rPr>
              <w:lastRenderedPageBreak/>
              <w:t>годишње - општина/градска општина пребивалишта и општина/градска општина рада</w:t>
            </w:r>
          </w:p>
        </w:tc>
        <w:tc>
          <w:tcPr>
            <w:tcW w:w="851" w:type="dxa"/>
            <w:shd w:val="clear" w:color="auto" w:fill="auto"/>
          </w:tcPr>
          <w:p w14:paraId="24AFE97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Месец дана након референтног периода</w:t>
            </w:r>
          </w:p>
        </w:tc>
      </w:tr>
      <w:tr w:rsidR="004C53CC" w:rsidRPr="00D22830" w14:paraId="213D0ED9" w14:textId="77777777" w:rsidTr="005559FB">
        <w:trPr>
          <w:trHeight w:val="20"/>
          <w:jc w:val="center"/>
        </w:trPr>
        <w:tc>
          <w:tcPr>
            <w:tcW w:w="454" w:type="dxa"/>
            <w:shd w:val="clear" w:color="auto" w:fill="auto"/>
          </w:tcPr>
          <w:p w14:paraId="2C687D0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3F9215D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Национална служба за запошљавање</w:t>
            </w:r>
          </w:p>
        </w:tc>
        <w:tc>
          <w:tcPr>
            <w:tcW w:w="1588" w:type="dxa"/>
            <w:shd w:val="clear" w:color="auto" w:fill="auto"/>
          </w:tcPr>
          <w:p w14:paraId="625DBDB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Незапослени према административним изворима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009093</w:t>
            </w:r>
          </w:p>
        </w:tc>
        <w:tc>
          <w:tcPr>
            <w:tcW w:w="2268" w:type="dxa"/>
            <w:shd w:val="clear" w:color="auto" w:fill="auto"/>
          </w:tcPr>
          <w:p w14:paraId="4142F33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Карактеристике лица која се налазе на евиденцији Националне службе за запошљавање: према полу, старости, стручној спреми, занимањима, подручју рада, општини становања и дужини тражења запослења</w:t>
            </w:r>
          </w:p>
        </w:tc>
        <w:tc>
          <w:tcPr>
            <w:tcW w:w="1134" w:type="dxa"/>
            <w:shd w:val="clear" w:color="auto" w:fill="auto"/>
          </w:tcPr>
          <w:p w14:paraId="407841A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07B1C2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 евиденције незапослених лица Националне службе за запошљавање</w:t>
            </w:r>
          </w:p>
        </w:tc>
        <w:tc>
          <w:tcPr>
            <w:tcW w:w="1588" w:type="dxa"/>
            <w:shd w:val="clear" w:color="auto" w:fill="auto"/>
          </w:tcPr>
          <w:p w14:paraId="6DF4BDE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Национална служба за запошљавање (службе и испоставе); 01. у месецу за претходни месец</w:t>
            </w:r>
          </w:p>
        </w:tc>
        <w:tc>
          <w:tcPr>
            <w:tcW w:w="1701" w:type="dxa"/>
            <w:shd w:val="clear" w:color="auto" w:fill="auto"/>
          </w:tcPr>
          <w:p w14:paraId="6125C1F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08F47E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3C5FF4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запошљавању и осигурању за случај незапослености  и Правилник о ближој садржини података и начину вођења евиденција у области запошљавања</w:t>
            </w:r>
          </w:p>
        </w:tc>
        <w:tc>
          <w:tcPr>
            <w:tcW w:w="794" w:type="dxa"/>
            <w:shd w:val="clear" w:color="auto" w:fill="auto"/>
          </w:tcPr>
          <w:p w14:paraId="2DDDF2A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36B38D3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Први радни дан у месецу за претходни месец</w:t>
            </w:r>
          </w:p>
        </w:tc>
      </w:tr>
      <w:tr w:rsidR="004C53CC" w:rsidRPr="00EB62E1" w14:paraId="03C9C317" w14:textId="77777777" w:rsidTr="005559FB">
        <w:trPr>
          <w:trHeight w:val="20"/>
          <w:jc w:val="center"/>
        </w:trPr>
        <w:tc>
          <w:tcPr>
            <w:tcW w:w="454" w:type="dxa"/>
            <w:shd w:val="clear" w:color="auto" w:fill="auto"/>
          </w:tcPr>
          <w:p w14:paraId="3E6F5BD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512446F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7C33A1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потреби за запошљавањем;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019093</w:t>
            </w:r>
          </w:p>
        </w:tc>
        <w:tc>
          <w:tcPr>
            <w:tcW w:w="2268" w:type="dxa"/>
            <w:shd w:val="clear" w:color="auto" w:fill="auto"/>
          </w:tcPr>
          <w:p w14:paraId="17992FD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слободних радних места за које је послодавац предузео активне кораке у циљу попуњавања, према секторима делатности, величини пословног субјекта и главним групама занимања.</w:t>
            </w:r>
          </w:p>
        </w:tc>
        <w:tc>
          <w:tcPr>
            <w:tcW w:w="1134" w:type="dxa"/>
            <w:shd w:val="clear" w:color="auto" w:fill="auto"/>
          </w:tcPr>
          <w:p w14:paraId="6ACD4C0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Квартална;  претпоследњи радни дан у месецу</w:t>
            </w:r>
          </w:p>
        </w:tc>
        <w:tc>
          <w:tcPr>
            <w:tcW w:w="1418" w:type="dxa"/>
            <w:shd w:val="clear" w:color="auto" w:fill="auto"/>
          </w:tcPr>
          <w:p w14:paraId="60EBA61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ИПЗ</w:t>
            </w:r>
          </w:p>
        </w:tc>
        <w:tc>
          <w:tcPr>
            <w:tcW w:w="1588" w:type="dxa"/>
            <w:shd w:val="clear" w:color="auto" w:fill="auto"/>
          </w:tcPr>
          <w:p w14:paraId="4B4F23C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генције за запошљавање/прва недеља након истека референтног периода (уколико се не обезбеде подаци из административног извора)</w:t>
            </w:r>
          </w:p>
        </w:tc>
        <w:tc>
          <w:tcPr>
            <w:tcW w:w="1701" w:type="dxa"/>
            <w:shd w:val="clear" w:color="auto" w:fill="auto"/>
          </w:tcPr>
          <w:p w14:paraId="361D8E2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Национална служба за запошљавање (Евиденције у области запошљавања)/прва недеља након истека референтног периода.</w:t>
            </w:r>
          </w:p>
        </w:tc>
        <w:tc>
          <w:tcPr>
            <w:tcW w:w="1418" w:type="dxa"/>
            <w:shd w:val="clear" w:color="auto" w:fill="auto"/>
          </w:tcPr>
          <w:p w14:paraId="26E3FC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3694E3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9EA14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4217D1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w:t>
            </w:r>
          </w:p>
        </w:tc>
      </w:tr>
      <w:tr w:rsidR="00B7132C" w:rsidRPr="00EB62E1" w14:paraId="0C44282E" w14:textId="77777777" w:rsidTr="00356C45">
        <w:trPr>
          <w:trHeight w:val="20"/>
          <w:jc w:val="center"/>
        </w:trPr>
        <w:tc>
          <w:tcPr>
            <w:tcW w:w="454" w:type="dxa"/>
            <w:shd w:val="clear" w:color="auto" w:fill="auto"/>
          </w:tcPr>
          <w:p w14:paraId="6E4DFF00"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413CA54D" w14:textId="77777777" w:rsidR="00B7132C" w:rsidRPr="00B7132C" w:rsidRDefault="00B7132C" w:rsidP="004C53CC">
            <w:pPr>
              <w:spacing w:after="120" w:line="240" w:lineRule="auto"/>
              <w:rPr>
                <w:rFonts w:ascii="Arial Narrow" w:eastAsia="Times New Roman" w:hAnsi="Arial Narrow" w:cs="Calibri"/>
                <w:b/>
                <w:color w:val="000000"/>
                <w:sz w:val="16"/>
                <w:szCs w:val="16"/>
              </w:rPr>
            </w:pPr>
            <w:r w:rsidRPr="00B7132C">
              <w:rPr>
                <w:rFonts w:ascii="Arial Narrow" w:eastAsia="Times New Roman" w:hAnsi="Arial Narrow" w:cs="Calibri"/>
                <w:b/>
                <w:color w:val="000000"/>
                <w:sz w:val="16"/>
                <w:szCs w:val="16"/>
              </w:rPr>
              <w:t>2)  Зараде и трошкови рада</w:t>
            </w:r>
          </w:p>
        </w:tc>
        <w:tc>
          <w:tcPr>
            <w:tcW w:w="1134" w:type="dxa"/>
            <w:shd w:val="clear" w:color="auto" w:fill="auto"/>
          </w:tcPr>
          <w:p w14:paraId="4E9E5004"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A708983"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A583B2F"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5E356AF"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D8164E5"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48087F8E"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091246AD"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1D2E1764"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r>
      <w:tr w:rsidR="004C53CC" w:rsidRPr="00D22830" w14:paraId="70EE4D90" w14:textId="77777777" w:rsidTr="005559FB">
        <w:trPr>
          <w:trHeight w:val="20"/>
          <w:jc w:val="center"/>
        </w:trPr>
        <w:tc>
          <w:tcPr>
            <w:tcW w:w="454" w:type="dxa"/>
            <w:shd w:val="clear" w:color="auto" w:fill="auto"/>
          </w:tcPr>
          <w:p w14:paraId="2DC61FD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4BF43C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897311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зарадама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019010</w:t>
            </w:r>
          </w:p>
        </w:tc>
        <w:tc>
          <w:tcPr>
            <w:tcW w:w="2268" w:type="dxa"/>
            <w:shd w:val="clear" w:color="auto" w:fill="auto"/>
          </w:tcPr>
          <w:p w14:paraId="3B43CB8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Обрачунате зараде, порези и доприноси на нивоу запосленог. Плаћени часови рада, општина пребивалишта запосленог, врсте исплата.</w:t>
            </w:r>
          </w:p>
        </w:tc>
        <w:tc>
          <w:tcPr>
            <w:tcW w:w="1134" w:type="dxa"/>
            <w:shd w:val="clear" w:color="auto" w:fill="auto"/>
          </w:tcPr>
          <w:p w14:paraId="32E3B10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месец за који су обрачунате зараде</w:t>
            </w:r>
          </w:p>
        </w:tc>
        <w:tc>
          <w:tcPr>
            <w:tcW w:w="1418" w:type="dxa"/>
            <w:shd w:val="clear" w:color="auto" w:fill="auto"/>
          </w:tcPr>
          <w:p w14:paraId="640BB2E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2FDB6C2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0FD140B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Пореска управа (Појединачна пореска пријава о обрачунатим порезима и доприносим</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бразац ППП ПД)/45 дана по истеку месеца</w:t>
            </w:r>
          </w:p>
        </w:tc>
        <w:tc>
          <w:tcPr>
            <w:tcW w:w="1418" w:type="dxa"/>
            <w:shd w:val="clear" w:color="auto" w:fill="auto"/>
          </w:tcPr>
          <w:p w14:paraId="69AD059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2DBD8DB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BF3517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 (пребивалишта)</w:t>
            </w:r>
          </w:p>
        </w:tc>
        <w:tc>
          <w:tcPr>
            <w:tcW w:w="851" w:type="dxa"/>
            <w:shd w:val="clear" w:color="auto" w:fill="auto"/>
          </w:tcPr>
          <w:p w14:paraId="208A33B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25. дана у месецу за мм-2</w:t>
            </w:r>
          </w:p>
        </w:tc>
      </w:tr>
      <w:tr w:rsidR="00B7132C" w:rsidRPr="00D22830" w14:paraId="261844D1" w14:textId="77777777" w:rsidTr="005559FB">
        <w:trPr>
          <w:trHeight w:val="20"/>
          <w:jc w:val="center"/>
        </w:trPr>
        <w:tc>
          <w:tcPr>
            <w:tcW w:w="454" w:type="dxa"/>
            <w:shd w:val="clear" w:color="auto" w:fill="auto"/>
          </w:tcPr>
          <w:p w14:paraId="012290F7"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021" w:type="dxa"/>
            <w:shd w:val="clear" w:color="auto" w:fill="auto"/>
          </w:tcPr>
          <w:p w14:paraId="26200CC1"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3696045C"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2268" w:type="dxa"/>
            <w:shd w:val="clear" w:color="auto" w:fill="auto"/>
          </w:tcPr>
          <w:p w14:paraId="3431FDE6"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134" w:type="dxa"/>
            <w:shd w:val="clear" w:color="auto" w:fill="auto"/>
          </w:tcPr>
          <w:p w14:paraId="7CE632D3"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638B36D"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6848304A"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347182F7"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1BA0FC8"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9FC1B29"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37AAD3E1"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2F8F435E"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r>
      <w:tr w:rsidR="004C53CC" w:rsidRPr="00EB62E1" w14:paraId="563755B3" w14:textId="77777777" w:rsidTr="005559FB">
        <w:trPr>
          <w:trHeight w:val="20"/>
          <w:jc w:val="center"/>
        </w:trPr>
        <w:tc>
          <w:tcPr>
            <w:tcW w:w="454" w:type="dxa"/>
            <w:shd w:val="clear" w:color="auto" w:fill="auto"/>
          </w:tcPr>
          <w:p w14:paraId="0C14CD5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151613B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завод за статистику и </w:t>
            </w:r>
            <w:r w:rsidRPr="00FF1DC8">
              <w:rPr>
                <w:rFonts w:ascii="Arial Narrow" w:eastAsia="Times New Roman" w:hAnsi="Arial Narrow" w:cs="Calibri"/>
                <w:color w:val="000000"/>
                <w:sz w:val="15"/>
                <w:szCs w:val="15"/>
                <w:lang w:val="ru-RU"/>
              </w:rPr>
              <w:lastRenderedPageBreak/>
              <w:t>Градска управа Града Београда - за територију Града Београда</w:t>
            </w:r>
          </w:p>
        </w:tc>
        <w:tc>
          <w:tcPr>
            <w:tcW w:w="1588" w:type="dxa"/>
            <w:shd w:val="clear" w:color="auto" w:fill="auto"/>
          </w:tcPr>
          <w:p w14:paraId="0AFE30A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Годишње истраживање о зарадама и часовима рада;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r>
            <w:r w:rsidRPr="00FF1DC8">
              <w:rPr>
                <w:rFonts w:ascii="Arial Narrow" w:eastAsia="Times New Roman" w:hAnsi="Arial Narrow" w:cs="Calibri"/>
                <w:color w:val="000000"/>
                <w:sz w:val="15"/>
                <w:szCs w:val="15"/>
                <w:lang w:val="ru-RU"/>
              </w:rPr>
              <w:br/>
              <w:t xml:space="preserve"> 019030</w:t>
            </w:r>
          </w:p>
        </w:tc>
        <w:tc>
          <w:tcPr>
            <w:tcW w:w="2268" w:type="dxa"/>
            <w:shd w:val="clear" w:color="auto" w:fill="auto"/>
          </w:tcPr>
          <w:p w14:paraId="549DA88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Маса обрачунатих бруто и нето зарада, пореза и доприноса према квалификацијама, полу и </w:t>
            </w:r>
            <w:r w:rsidRPr="00FF1DC8">
              <w:rPr>
                <w:rFonts w:ascii="Arial Narrow" w:eastAsia="Times New Roman" w:hAnsi="Arial Narrow" w:cs="Calibri"/>
                <w:color w:val="000000"/>
                <w:sz w:val="15"/>
                <w:szCs w:val="15"/>
                <w:lang w:val="ru-RU"/>
              </w:rPr>
              <w:lastRenderedPageBreak/>
              <w:t>делатности као и подаци о бонусима и часовима рада за квартале.  Прикупљени подаци користе се за процену зарада према полу и квалификацији, као и према делатности, на скупу података који се добијају из Пореске управе.</w:t>
            </w:r>
          </w:p>
        </w:tc>
        <w:tc>
          <w:tcPr>
            <w:tcW w:w="1134" w:type="dxa"/>
            <w:shd w:val="clear" w:color="auto" w:fill="auto"/>
          </w:tcPr>
          <w:p w14:paraId="3F57E4F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септембар</w:t>
            </w:r>
          </w:p>
        </w:tc>
        <w:tc>
          <w:tcPr>
            <w:tcW w:w="1418" w:type="dxa"/>
            <w:shd w:val="clear" w:color="auto" w:fill="auto"/>
          </w:tcPr>
          <w:p w14:paraId="29F6C27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РАД-1/Г</w:t>
            </w:r>
          </w:p>
        </w:tc>
        <w:tc>
          <w:tcPr>
            <w:tcW w:w="1588" w:type="dxa"/>
            <w:shd w:val="clear" w:color="auto" w:fill="auto"/>
          </w:tcPr>
          <w:p w14:paraId="7A8F7C6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Локалне јединице; 10.11.2024.</w:t>
            </w:r>
          </w:p>
        </w:tc>
        <w:tc>
          <w:tcPr>
            <w:tcW w:w="1701" w:type="dxa"/>
            <w:shd w:val="clear" w:color="auto" w:fill="auto"/>
          </w:tcPr>
          <w:p w14:paraId="6DA3D96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1D80C9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8673A3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B324A5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35BDCE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14.03.2025.</w:t>
            </w:r>
          </w:p>
        </w:tc>
      </w:tr>
      <w:tr w:rsidR="004C53CC" w:rsidRPr="00EB62E1" w14:paraId="3D143787" w14:textId="77777777" w:rsidTr="005559FB">
        <w:trPr>
          <w:trHeight w:val="20"/>
          <w:jc w:val="center"/>
        </w:trPr>
        <w:tc>
          <w:tcPr>
            <w:tcW w:w="454" w:type="dxa"/>
            <w:shd w:val="clear" w:color="auto" w:fill="auto"/>
          </w:tcPr>
          <w:p w14:paraId="23DF998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5412BB2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DA25D1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Индекс трошкова рада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019060</w:t>
            </w:r>
          </w:p>
        </w:tc>
        <w:tc>
          <w:tcPr>
            <w:tcW w:w="2268" w:type="dxa"/>
            <w:shd w:val="clear" w:color="auto" w:fill="auto"/>
          </w:tcPr>
          <w:p w14:paraId="08DB509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Квартални индекс укупних трошков</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рада, квартални индекс трошкова за зараде, квартални индекс трошкова социјалних доприноса и давања на терет послодавца и квартални индекс укупних трошкови рада без бонуса</w:t>
            </w:r>
          </w:p>
        </w:tc>
        <w:tc>
          <w:tcPr>
            <w:tcW w:w="1134" w:type="dxa"/>
            <w:shd w:val="clear" w:color="auto" w:fill="auto"/>
          </w:tcPr>
          <w:p w14:paraId="60AEB08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квартал - базна година 2020.</w:t>
            </w:r>
          </w:p>
        </w:tc>
        <w:tc>
          <w:tcPr>
            <w:tcW w:w="1418" w:type="dxa"/>
            <w:shd w:val="clear" w:color="auto" w:fill="auto"/>
          </w:tcPr>
          <w:p w14:paraId="28B618E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CE75B0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29BB2A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Пореска управа (Појединачна пореска пријава о обрачунатим порезима и доприносим</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бразац ППП ПД)/45 дана по истеку месеца; Национална служба за запошљавање (Евиденције у области запошљавања)/уговори за мере активне политике запошљавања - 45 дана по истеку квартала</w:t>
            </w:r>
          </w:p>
        </w:tc>
        <w:tc>
          <w:tcPr>
            <w:tcW w:w="1418" w:type="dxa"/>
            <w:shd w:val="clear" w:color="auto" w:fill="auto"/>
          </w:tcPr>
          <w:p w14:paraId="2A20558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357D043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81888D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046F43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70 дана по истеку квартала</w:t>
            </w:r>
          </w:p>
        </w:tc>
      </w:tr>
      <w:tr w:rsidR="00B7132C" w:rsidRPr="00EB62E1" w14:paraId="68BC3BC5" w14:textId="77777777" w:rsidTr="00356C45">
        <w:trPr>
          <w:trHeight w:val="20"/>
          <w:jc w:val="center"/>
        </w:trPr>
        <w:tc>
          <w:tcPr>
            <w:tcW w:w="454" w:type="dxa"/>
            <w:shd w:val="clear" w:color="auto" w:fill="auto"/>
          </w:tcPr>
          <w:p w14:paraId="4BA30372"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47C806A1" w14:textId="77777777" w:rsidR="00B7132C" w:rsidRPr="00B7132C" w:rsidRDefault="00B7132C" w:rsidP="004C53CC">
            <w:pPr>
              <w:spacing w:after="120" w:line="240" w:lineRule="auto"/>
              <w:rPr>
                <w:rFonts w:ascii="Arial Narrow" w:eastAsia="Times New Roman" w:hAnsi="Arial Narrow" w:cs="Calibri"/>
                <w:b/>
                <w:color w:val="000000"/>
                <w:sz w:val="18"/>
                <w:szCs w:val="18"/>
              </w:rPr>
            </w:pPr>
            <w:r w:rsidRPr="00B7132C">
              <w:rPr>
                <w:rFonts w:ascii="Arial Narrow" w:eastAsia="Times New Roman" w:hAnsi="Arial Narrow" w:cs="Calibri"/>
                <w:b/>
                <w:color w:val="000000"/>
                <w:sz w:val="18"/>
                <w:szCs w:val="18"/>
              </w:rPr>
              <w:t>3.  Образовање</w:t>
            </w:r>
          </w:p>
        </w:tc>
        <w:tc>
          <w:tcPr>
            <w:tcW w:w="1134" w:type="dxa"/>
            <w:shd w:val="clear" w:color="auto" w:fill="auto"/>
          </w:tcPr>
          <w:p w14:paraId="5FB31CA3"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55E845C"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608B3E2"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6E9C5AF"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151A995"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4E39F42"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7B61708E"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427DFA9"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r>
      <w:tr w:rsidR="00B7132C" w:rsidRPr="00F37A88" w14:paraId="70E4C8B0" w14:textId="77777777" w:rsidTr="00356C45">
        <w:trPr>
          <w:trHeight w:val="20"/>
          <w:jc w:val="center"/>
        </w:trPr>
        <w:tc>
          <w:tcPr>
            <w:tcW w:w="454" w:type="dxa"/>
            <w:shd w:val="clear" w:color="auto" w:fill="auto"/>
          </w:tcPr>
          <w:p w14:paraId="184DEB8E"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00526B26" w14:textId="77777777" w:rsidR="00B7132C" w:rsidRPr="00FF1DC8" w:rsidRDefault="00B7132C" w:rsidP="004C53CC">
            <w:pPr>
              <w:spacing w:after="120" w:line="240"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1)  Предшколско, основно, средње и високо образовање</w:t>
            </w:r>
          </w:p>
        </w:tc>
        <w:tc>
          <w:tcPr>
            <w:tcW w:w="1134" w:type="dxa"/>
            <w:shd w:val="clear" w:color="auto" w:fill="auto"/>
          </w:tcPr>
          <w:p w14:paraId="74E54BFF"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1BA16283"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194CFA9B"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3936DCEF"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8C68163"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25E6E29"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3BB4E167"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25380356"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r>
      <w:tr w:rsidR="004C53CC" w:rsidRPr="00EB62E1" w14:paraId="50059709" w14:textId="77777777" w:rsidTr="005559FB">
        <w:trPr>
          <w:trHeight w:val="20"/>
          <w:jc w:val="center"/>
        </w:trPr>
        <w:tc>
          <w:tcPr>
            <w:tcW w:w="454" w:type="dxa"/>
            <w:shd w:val="clear" w:color="auto" w:fill="auto"/>
          </w:tcPr>
          <w:p w14:paraId="13F40EF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14EEB32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Министарство просвете</w:t>
            </w:r>
          </w:p>
        </w:tc>
        <w:tc>
          <w:tcPr>
            <w:tcW w:w="1588" w:type="dxa"/>
            <w:shd w:val="clear" w:color="auto" w:fill="auto"/>
          </w:tcPr>
          <w:p w14:paraId="245AE8E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Статистички извештај за предшколско васпитање и образовање;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023010</w:t>
            </w:r>
          </w:p>
        </w:tc>
        <w:tc>
          <w:tcPr>
            <w:tcW w:w="2268" w:type="dxa"/>
            <w:shd w:val="clear" w:color="auto" w:fill="auto"/>
          </w:tcPr>
          <w:p w14:paraId="4EA6DA8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Установе које се баве предшколским васпитањем и образовањем; капацитет објеката и облик својине; језик на коме се изводи васпитно-образовни рад; број васпитних група; деца која похађају програме предшколског васпитања и образовања према полу, узрасту, врсти програма и дужини дневног боравка; похађање обавезног припремног предшколског програма; број организованих програма у полудневном и краћем трајању; број идентификоване деце са потребом за додатном подршком; социоекономски статус родитеља; </w:t>
            </w:r>
            <w:r w:rsidRPr="00FF1DC8">
              <w:rPr>
                <w:rFonts w:ascii="Arial Narrow" w:eastAsia="Times New Roman" w:hAnsi="Arial Narrow" w:cs="Calibri"/>
                <w:color w:val="000000"/>
                <w:sz w:val="15"/>
                <w:szCs w:val="15"/>
                <w:lang w:val="ru-RU"/>
              </w:rPr>
              <w:lastRenderedPageBreak/>
              <w:t>запослени према полу, степену образовања и старости</w:t>
            </w:r>
          </w:p>
        </w:tc>
        <w:tc>
          <w:tcPr>
            <w:tcW w:w="1134" w:type="dxa"/>
            <w:shd w:val="clear" w:color="auto" w:fill="auto"/>
          </w:tcPr>
          <w:p w14:paraId="721A9F1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школска година</w:t>
            </w:r>
          </w:p>
        </w:tc>
        <w:tc>
          <w:tcPr>
            <w:tcW w:w="1418" w:type="dxa"/>
            <w:shd w:val="clear" w:color="auto" w:fill="auto"/>
          </w:tcPr>
          <w:p w14:paraId="0255659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125E7B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Предшколске установе, основне школе и друге организације које реализују програме предшколског васпитања и образовања; 16.12.</w:t>
            </w:r>
          </w:p>
        </w:tc>
        <w:tc>
          <w:tcPr>
            <w:tcW w:w="1701" w:type="dxa"/>
            <w:shd w:val="clear" w:color="auto" w:fill="auto"/>
          </w:tcPr>
          <w:p w14:paraId="4636CC8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просвете - Јединствени информациони систем просвете (ЈИСП); 31.12.</w:t>
            </w:r>
          </w:p>
        </w:tc>
        <w:tc>
          <w:tcPr>
            <w:tcW w:w="1418" w:type="dxa"/>
            <w:shd w:val="clear" w:color="auto" w:fill="auto"/>
          </w:tcPr>
          <w:p w14:paraId="3F51CD6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041F19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CDEDDE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4CF4379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28.02.</w:t>
            </w:r>
          </w:p>
        </w:tc>
      </w:tr>
      <w:tr w:rsidR="004C53CC" w:rsidRPr="00EB62E1" w14:paraId="1E27BA2D" w14:textId="77777777" w:rsidTr="005559FB">
        <w:trPr>
          <w:trHeight w:val="20"/>
          <w:jc w:val="center"/>
        </w:trPr>
        <w:tc>
          <w:tcPr>
            <w:tcW w:w="454" w:type="dxa"/>
            <w:shd w:val="clear" w:color="auto" w:fill="auto"/>
          </w:tcPr>
          <w:p w14:paraId="018025C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2C3670F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Министарство просвете</w:t>
            </w:r>
          </w:p>
        </w:tc>
        <w:tc>
          <w:tcPr>
            <w:tcW w:w="1588" w:type="dxa"/>
            <w:shd w:val="clear" w:color="auto" w:fill="auto"/>
          </w:tcPr>
          <w:p w14:paraId="3F99024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Статистички извештај за основне школе – почетак школске године;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020030</w:t>
            </w:r>
          </w:p>
        </w:tc>
        <w:tc>
          <w:tcPr>
            <w:tcW w:w="2268" w:type="dxa"/>
            <w:shd w:val="clear" w:color="auto" w:fill="auto"/>
          </w:tcPr>
          <w:p w14:paraId="6BFA6DB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Школе; одељења; ученици према полу, разредима и старости; поновци по разредима; инклузија у основном образовању и ученици који похађају редовно основно образовање по индивидуалном образовном плану; наставници и стручни сарадници према полу и дужини радног времена</w:t>
            </w:r>
          </w:p>
        </w:tc>
        <w:tc>
          <w:tcPr>
            <w:tcW w:w="1134" w:type="dxa"/>
            <w:shd w:val="clear" w:color="auto" w:fill="auto"/>
          </w:tcPr>
          <w:p w14:paraId="01502C4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почетак школске године</w:t>
            </w:r>
          </w:p>
        </w:tc>
        <w:tc>
          <w:tcPr>
            <w:tcW w:w="1418" w:type="dxa"/>
            <w:shd w:val="clear" w:color="auto" w:fill="auto"/>
          </w:tcPr>
          <w:p w14:paraId="7BBF39C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218FBB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Редовне основне школе, основне школе за ученике са сметњама у развоју и основне школе за образовање одраслих (матичне школе и подручна/издвојена одељења); 10.11.</w:t>
            </w:r>
          </w:p>
        </w:tc>
        <w:tc>
          <w:tcPr>
            <w:tcW w:w="1701" w:type="dxa"/>
            <w:shd w:val="clear" w:color="auto" w:fill="auto"/>
          </w:tcPr>
          <w:p w14:paraId="437D47C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просвете - Јединствени информациони систем просвете (ЈИСП); 13.11.</w:t>
            </w:r>
          </w:p>
        </w:tc>
        <w:tc>
          <w:tcPr>
            <w:tcW w:w="1418" w:type="dxa"/>
            <w:shd w:val="clear" w:color="auto" w:fill="auto"/>
          </w:tcPr>
          <w:p w14:paraId="3836EB2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DE8969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EE684C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7C81E47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25.01.</w:t>
            </w:r>
          </w:p>
        </w:tc>
      </w:tr>
      <w:tr w:rsidR="004C53CC" w:rsidRPr="00EB62E1" w14:paraId="46E8CB02" w14:textId="77777777" w:rsidTr="005559FB">
        <w:trPr>
          <w:trHeight w:val="20"/>
          <w:jc w:val="center"/>
        </w:trPr>
        <w:tc>
          <w:tcPr>
            <w:tcW w:w="454" w:type="dxa"/>
            <w:shd w:val="clear" w:color="auto" w:fill="auto"/>
          </w:tcPr>
          <w:p w14:paraId="751E025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1B4C09E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Министарство просвете</w:t>
            </w:r>
          </w:p>
        </w:tc>
        <w:tc>
          <w:tcPr>
            <w:tcW w:w="1588" w:type="dxa"/>
            <w:shd w:val="clear" w:color="auto" w:fill="auto"/>
          </w:tcPr>
          <w:p w14:paraId="4F250EE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Статистички извештај за основне школе – стање на крају школске године;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020010</w:t>
            </w:r>
          </w:p>
        </w:tc>
        <w:tc>
          <w:tcPr>
            <w:tcW w:w="2268" w:type="dxa"/>
            <w:shd w:val="clear" w:color="auto" w:fill="auto"/>
          </w:tcPr>
          <w:p w14:paraId="5BB8A26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Школе; одељења; језик на коме се изводи образовно-васпитни рад; број смена; ученици према полу, успеху и разреду; ученици који похађају редовно основно образовање по индивидуалном образовном плану; учење страних језика; коришћење рачунара у настави; наставници и стручни сарадници према полу и дужини радног времена</w:t>
            </w:r>
          </w:p>
        </w:tc>
        <w:tc>
          <w:tcPr>
            <w:tcW w:w="1134" w:type="dxa"/>
            <w:shd w:val="clear" w:color="auto" w:fill="auto"/>
          </w:tcPr>
          <w:p w14:paraId="553B535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крај школске године</w:t>
            </w:r>
          </w:p>
        </w:tc>
        <w:tc>
          <w:tcPr>
            <w:tcW w:w="1418" w:type="dxa"/>
            <w:shd w:val="clear" w:color="auto" w:fill="auto"/>
          </w:tcPr>
          <w:p w14:paraId="5FF9D99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F1E838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Редовне основне школе, основне школе за ученике са сметњама у развоју и основне школе за образовање одраслих (матичне школе и подручна/издвојена одељења); 10.11.</w:t>
            </w:r>
          </w:p>
        </w:tc>
        <w:tc>
          <w:tcPr>
            <w:tcW w:w="1701" w:type="dxa"/>
            <w:shd w:val="clear" w:color="auto" w:fill="auto"/>
          </w:tcPr>
          <w:p w14:paraId="20A79E1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просвете - Јединствени информациони систем просвете (ЈИСП); 13.11.</w:t>
            </w:r>
          </w:p>
        </w:tc>
        <w:tc>
          <w:tcPr>
            <w:tcW w:w="1418" w:type="dxa"/>
            <w:shd w:val="clear" w:color="auto" w:fill="auto"/>
          </w:tcPr>
          <w:p w14:paraId="5967C07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C4FDB0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E92FCD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07FB188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19.01.</w:t>
            </w:r>
          </w:p>
        </w:tc>
      </w:tr>
      <w:tr w:rsidR="004C53CC" w:rsidRPr="00EB62E1" w14:paraId="7784CC52" w14:textId="77777777" w:rsidTr="005559FB">
        <w:trPr>
          <w:trHeight w:val="20"/>
          <w:jc w:val="center"/>
        </w:trPr>
        <w:tc>
          <w:tcPr>
            <w:tcW w:w="454" w:type="dxa"/>
            <w:shd w:val="clear" w:color="auto" w:fill="auto"/>
          </w:tcPr>
          <w:p w14:paraId="6BC0EF0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639DED0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Министарство просвете</w:t>
            </w:r>
          </w:p>
        </w:tc>
        <w:tc>
          <w:tcPr>
            <w:tcW w:w="1588" w:type="dxa"/>
            <w:shd w:val="clear" w:color="auto" w:fill="auto"/>
          </w:tcPr>
          <w:p w14:paraId="3C9BF6F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основним музичким и балетским школама;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020031</w:t>
            </w:r>
          </w:p>
        </w:tc>
        <w:tc>
          <w:tcPr>
            <w:tcW w:w="2268" w:type="dxa"/>
            <w:shd w:val="clear" w:color="auto" w:fill="auto"/>
          </w:tcPr>
          <w:p w14:paraId="465D78F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Врста школе, језик на коме се изводи образовно-васпитни рад; одељења; ученици према полу, разредима; наставно особље према полу и дужини радног времена</w:t>
            </w:r>
          </w:p>
        </w:tc>
        <w:tc>
          <w:tcPr>
            <w:tcW w:w="1134" w:type="dxa"/>
            <w:shd w:val="clear" w:color="auto" w:fill="auto"/>
          </w:tcPr>
          <w:p w14:paraId="0AF7119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Годишња;  крај претходне и почетак текуће школске године</w:t>
            </w:r>
          </w:p>
        </w:tc>
        <w:tc>
          <w:tcPr>
            <w:tcW w:w="1418" w:type="dxa"/>
            <w:shd w:val="clear" w:color="auto" w:fill="auto"/>
          </w:tcPr>
          <w:p w14:paraId="4369E67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50BAD6D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Основне уметничке школе; 10.11.</w:t>
            </w:r>
          </w:p>
        </w:tc>
        <w:tc>
          <w:tcPr>
            <w:tcW w:w="1701" w:type="dxa"/>
            <w:shd w:val="clear" w:color="auto" w:fill="auto"/>
          </w:tcPr>
          <w:p w14:paraId="2AD1DD9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просвете - Јединствени информациони систем просвете (ЈИСП); 13.11.</w:t>
            </w:r>
          </w:p>
        </w:tc>
        <w:tc>
          <w:tcPr>
            <w:tcW w:w="1418" w:type="dxa"/>
            <w:shd w:val="clear" w:color="auto" w:fill="auto"/>
          </w:tcPr>
          <w:p w14:paraId="502F972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CC6286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07E51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6EEC3A4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25.01.</w:t>
            </w:r>
          </w:p>
        </w:tc>
      </w:tr>
      <w:tr w:rsidR="004C53CC" w:rsidRPr="00EB62E1" w14:paraId="69D3F810" w14:textId="77777777" w:rsidTr="005559FB">
        <w:trPr>
          <w:trHeight w:val="20"/>
          <w:jc w:val="center"/>
        </w:trPr>
        <w:tc>
          <w:tcPr>
            <w:tcW w:w="454" w:type="dxa"/>
            <w:shd w:val="clear" w:color="auto" w:fill="auto"/>
          </w:tcPr>
          <w:p w14:paraId="3C9F62D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499FD87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Министарство просвете</w:t>
            </w:r>
          </w:p>
        </w:tc>
        <w:tc>
          <w:tcPr>
            <w:tcW w:w="1588" w:type="dxa"/>
            <w:shd w:val="clear" w:color="auto" w:fill="auto"/>
          </w:tcPr>
          <w:p w14:paraId="143FA7C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Статистички извештај за средње школе – почетак школске године;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020050</w:t>
            </w:r>
          </w:p>
        </w:tc>
        <w:tc>
          <w:tcPr>
            <w:tcW w:w="2268" w:type="dxa"/>
            <w:shd w:val="clear" w:color="auto" w:fill="auto"/>
          </w:tcPr>
          <w:p w14:paraId="6913EAE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Школе према типу и облику својине; број смена; број одељења; језик на коме се изводи образовно-васпитни рад; редовни ученици према разредима, полу и старости, подручјима рада и образовним профилима; поновци према разредима; ванредни ученици према полу и старости; наставници и стручни сарадници према полу и дужини радног времена</w:t>
            </w:r>
          </w:p>
        </w:tc>
        <w:tc>
          <w:tcPr>
            <w:tcW w:w="1134" w:type="dxa"/>
            <w:shd w:val="clear" w:color="auto" w:fill="auto"/>
          </w:tcPr>
          <w:p w14:paraId="3C28BFC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Годишња;  почетак текуће школске године</w:t>
            </w:r>
          </w:p>
        </w:tc>
        <w:tc>
          <w:tcPr>
            <w:tcW w:w="1418" w:type="dxa"/>
            <w:shd w:val="clear" w:color="auto" w:fill="auto"/>
          </w:tcPr>
          <w:p w14:paraId="0251C67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16371A7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Редовне средње школе, средње школе за децу са сметњама у развоју, средње војне школе и средње верске школе; 10.11.</w:t>
            </w:r>
          </w:p>
        </w:tc>
        <w:tc>
          <w:tcPr>
            <w:tcW w:w="1701" w:type="dxa"/>
            <w:shd w:val="clear" w:color="auto" w:fill="auto"/>
          </w:tcPr>
          <w:p w14:paraId="5AFF4EA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просвете - Јединствени информациони систем просвете (ЈИСП); 13.11</w:t>
            </w:r>
          </w:p>
        </w:tc>
        <w:tc>
          <w:tcPr>
            <w:tcW w:w="1418" w:type="dxa"/>
            <w:shd w:val="clear" w:color="auto" w:fill="auto"/>
          </w:tcPr>
          <w:p w14:paraId="0F78499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4ABC3D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C8468A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1EB03AF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09.02.</w:t>
            </w:r>
          </w:p>
        </w:tc>
      </w:tr>
      <w:tr w:rsidR="004C53CC" w:rsidRPr="00EB62E1" w14:paraId="4C1A9075" w14:textId="77777777" w:rsidTr="005559FB">
        <w:trPr>
          <w:trHeight w:val="20"/>
          <w:jc w:val="center"/>
        </w:trPr>
        <w:tc>
          <w:tcPr>
            <w:tcW w:w="454" w:type="dxa"/>
            <w:shd w:val="clear" w:color="auto" w:fill="auto"/>
          </w:tcPr>
          <w:p w14:paraId="03E07D3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6     </w:t>
            </w:r>
          </w:p>
        </w:tc>
        <w:tc>
          <w:tcPr>
            <w:tcW w:w="1021" w:type="dxa"/>
            <w:shd w:val="clear" w:color="auto" w:fill="auto"/>
          </w:tcPr>
          <w:p w14:paraId="562F928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Министарство просвете</w:t>
            </w:r>
          </w:p>
        </w:tc>
        <w:tc>
          <w:tcPr>
            <w:tcW w:w="1588" w:type="dxa"/>
            <w:shd w:val="clear" w:color="auto" w:fill="auto"/>
          </w:tcPr>
          <w:p w14:paraId="7A15E53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Статистички извештај за средње школе – крај школске године;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020040</w:t>
            </w:r>
          </w:p>
        </w:tc>
        <w:tc>
          <w:tcPr>
            <w:tcW w:w="2268" w:type="dxa"/>
            <w:shd w:val="clear" w:color="auto" w:fill="auto"/>
          </w:tcPr>
          <w:p w14:paraId="35075F7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Школе према типу и облику својине; број смена; број одељења; језик на коме се изводи образовно-васпитни рад; ученици према разредима, полу, подручјима рада, образовним профилима и успеху; ванредни ученици према подручјима рада, полу и старости; специјалистичко образовање према подручјима рада и полу; учење страних језика; коришћење рачунара у настави; наставници према полу и дужини радног времена</w:t>
            </w:r>
          </w:p>
        </w:tc>
        <w:tc>
          <w:tcPr>
            <w:tcW w:w="1134" w:type="dxa"/>
            <w:shd w:val="clear" w:color="auto" w:fill="auto"/>
          </w:tcPr>
          <w:p w14:paraId="76E58AF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Годишња;  крај претходне школске године</w:t>
            </w:r>
          </w:p>
        </w:tc>
        <w:tc>
          <w:tcPr>
            <w:tcW w:w="1418" w:type="dxa"/>
            <w:shd w:val="clear" w:color="auto" w:fill="auto"/>
          </w:tcPr>
          <w:p w14:paraId="5F118E9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3F98BED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Редовне средње школе, средње школе за децу са сметњама у развоју, средње војне школе и средње верске школе; 10.11.</w:t>
            </w:r>
          </w:p>
        </w:tc>
        <w:tc>
          <w:tcPr>
            <w:tcW w:w="1701" w:type="dxa"/>
            <w:shd w:val="clear" w:color="auto" w:fill="auto"/>
          </w:tcPr>
          <w:p w14:paraId="61DDA1C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просвете - Јединствени информациони систем просвете (ЈИСП); 13.11.</w:t>
            </w:r>
          </w:p>
        </w:tc>
        <w:tc>
          <w:tcPr>
            <w:tcW w:w="1418" w:type="dxa"/>
            <w:shd w:val="clear" w:color="auto" w:fill="auto"/>
          </w:tcPr>
          <w:p w14:paraId="0E945C8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CAEB6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594B39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34B9847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02.02.</w:t>
            </w:r>
          </w:p>
        </w:tc>
      </w:tr>
      <w:tr w:rsidR="004C53CC" w:rsidRPr="00EB62E1" w14:paraId="6BDD5B34" w14:textId="77777777" w:rsidTr="005559FB">
        <w:trPr>
          <w:trHeight w:val="20"/>
          <w:jc w:val="center"/>
        </w:trPr>
        <w:tc>
          <w:tcPr>
            <w:tcW w:w="454" w:type="dxa"/>
            <w:shd w:val="clear" w:color="auto" w:fill="auto"/>
          </w:tcPr>
          <w:p w14:paraId="3224B53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4547E6B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26B43C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Извештај о наставном особљу и структури високошколске установе;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020070</w:t>
            </w:r>
          </w:p>
        </w:tc>
        <w:tc>
          <w:tcPr>
            <w:tcW w:w="2268" w:type="dxa"/>
            <w:shd w:val="clear" w:color="auto" w:fill="auto"/>
          </w:tcPr>
          <w:p w14:paraId="18155F0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Наставно особље према полу, дужини радног времена и научним квалификацијама</w:t>
            </w:r>
          </w:p>
        </w:tc>
        <w:tc>
          <w:tcPr>
            <w:tcW w:w="1134" w:type="dxa"/>
            <w:shd w:val="clear" w:color="auto" w:fill="auto"/>
          </w:tcPr>
          <w:p w14:paraId="06EB48B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текућа школска година</w:t>
            </w:r>
          </w:p>
        </w:tc>
        <w:tc>
          <w:tcPr>
            <w:tcW w:w="1418" w:type="dxa"/>
            <w:shd w:val="clear" w:color="auto" w:fill="auto"/>
          </w:tcPr>
          <w:p w14:paraId="0B515EA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ШВ-21</w:t>
            </w:r>
          </w:p>
        </w:tc>
        <w:tc>
          <w:tcPr>
            <w:tcW w:w="1588" w:type="dxa"/>
            <w:shd w:val="clear" w:color="auto" w:fill="auto"/>
          </w:tcPr>
          <w:p w14:paraId="4BA94C7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Високошколске установе; 25.11.</w:t>
            </w:r>
          </w:p>
        </w:tc>
        <w:tc>
          <w:tcPr>
            <w:tcW w:w="1701" w:type="dxa"/>
            <w:shd w:val="clear" w:color="auto" w:fill="auto"/>
          </w:tcPr>
          <w:p w14:paraId="38E8421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13CF8D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5B22898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702AF7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1D128DF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23.12.</w:t>
            </w:r>
          </w:p>
        </w:tc>
      </w:tr>
      <w:tr w:rsidR="004C53CC" w:rsidRPr="00EB62E1" w14:paraId="1239384F" w14:textId="77777777" w:rsidTr="005559FB">
        <w:trPr>
          <w:trHeight w:val="20"/>
          <w:jc w:val="center"/>
        </w:trPr>
        <w:tc>
          <w:tcPr>
            <w:tcW w:w="454" w:type="dxa"/>
            <w:shd w:val="clear" w:color="auto" w:fill="auto"/>
          </w:tcPr>
          <w:p w14:paraId="2600BA4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04F5F3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A8B75E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Статистички извештај о упису студената;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020080</w:t>
            </w:r>
          </w:p>
        </w:tc>
        <w:tc>
          <w:tcPr>
            <w:tcW w:w="2268" w:type="dxa"/>
            <w:shd w:val="clear" w:color="auto" w:fill="auto"/>
          </w:tcPr>
          <w:p w14:paraId="0337EBA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врсти и степену студија, студијском програму, начину финансирања студија, претходном образовању и други подаци о студенту.</w:t>
            </w:r>
          </w:p>
        </w:tc>
        <w:tc>
          <w:tcPr>
            <w:tcW w:w="1134" w:type="dxa"/>
            <w:shd w:val="clear" w:color="auto" w:fill="auto"/>
          </w:tcPr>
          <w:p w14:paraId="135918E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текућа школска година</w:t>
            </w:r>
          </w:p>
        </w:tc>
        <w:tc>
          <w:tcPr>
            <w:tcW w:w="1418" w:type="dxa"/>
            <w:shd w:val="clear" w:color="auto" w:fill="auto"/>
          </w:tcPr>
          <w:p w14:paraId="5C1C18B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ШВ-20</w:t>
            </w:r>
          </w:p>
        </w:tc>
        <w:tc>
          <w:tcPr>
            <w:tcW w:w="1588" w:type="dxa"/>
            <w:shd w:val="clear" w:color="auto" w:fill="auto"/>
          </w:tcPr>
          <w:p w14:paraId="3CED6FC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Високошколске установе; 16.01.</w:t>
            </w:r>
          </w:p>
        </w:tc>
        <w:tc>
          <w:tcPr>
            <w:tcW w:w="1701" w:type="dxa"/>
            <w:shd w:val="clear" w:color="auto" w:fill="auto"/>
          </w:tcPr>
          <w:p w14:paraId="7BE55DA9"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94703B9"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2466964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E9F822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1851B92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26.06.</w:t>
            </w:r>
          </w:p>
        </w:tc>
      </w:tr>
      <w:tr w:rsidR="004C53CC" w:rsidRPr="00EB62E1" w14:paraId="0DD0747C" w14:textId="77777777" w:rsidTr="005559FB">
        <w:trPr>
          <w:trHeight w:val="20"/>
          <w:jc w:val="center"/>
        </w:trPr>
        <w:tc>
          <w:tcPr>
            <w:tcW w:w="454" w:type="dxa"/>
            <w:shd w:val="clear" w:color="auto" w:fill="auto"/>
          </w:tcPr>
          <w:p w14:paraId="3831DD1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shd w:val="clear" w:color="auto" w:fill="auto"/>
          </w:tcPr>
          <w:p w14:paraId="6BFB32D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ED93AA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Статистички извештај за студенте који су завршили студије на високошколским институцијама;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020100</w:t>
            </w:r>
          </w:p>
        </w:tc>
        <w:tc>
          <w:tcPr>
            <w:tcW w:w="2268" w:type="dxa"/>
            <w:shd w:val="clear" w:color="auto" w:fill="auto"/>
          </w:tcPr>
          <w:p w14:paraId="0EAB80C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врсти и степену студија, студијском програму, начину финансирања студија, претходном образовању, мобилности и други подаци о студенту.</w:t>
            </w:r>
          </w:p>
        </w:tc>
        <w:tc>
          <w:tcPr>
            <w:tcW w:w="1134" w:type="dxa"/>
            <w:shd w:val="clear" w:color="auto" w:fill="auto"/>
          </w:tcPr>
          <w:p w14:paraId="6477BB3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текућа календарска година</w:t>
            </w:r>
          </w:p>
        </w:tc>
        <w:tc>
          <w:tcPr>
            <w:tcW w:w="1418" w:type="dxa"/>
            <w:shd w:val="clear" w:color="auto" w:fill="auto"/>
          </w:tcPr>
          <w:p w14:paraId="605608E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 ШВ 50</w:t>
            </w:r>
          </w:p>
        </w:tc>
        <w:tc>
          <w:tcPr>
            <w:tcW w:w="1588" w:type="dxa"/>
            <w:shd w:val="clear" w:color="auto" w:fill="auto"/>
          </w:tcPr>
          <w:p w14:paraId="5FA0F45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Високошколске установе; 16.01.</w:t>
            </w:r>
          </w:p>
        </w:tc>
        <w:tc>
          <w:tcPr>
            <w:tcW w:w="1701" w:type="dxa"/>
            <w:shd w:val="clear" w:color="auto" w:fill="auto"/>
          </w:tcPr>
          <w:p w14:paraId="3CCA86B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09E336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025EC7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9EDCEC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5323571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26.06.</w:t>
            </w:r>
          </w:p>
        </w:tc>
      </w:tr>
    </w:tbl>
    <w:p w14:paraId="111160D6" w14:textId="77777777" w:rsidR="00B7132C" w:rsidRPr="00B7132C" w:rsidRDefault="00B7132C" w:rsidP="00B7132C">
      <w:pPr>
        <w:spacing w:after="0" w:line="240" w:lineRule="auto"/>
        <w:rPr>
          <w:sz w:val="2"/>
          <w:szCs w:val="2"/>
        </w:rPr>
        <w:sectPr w:rsidR="00B7132C" w:rsidRPr="00B7132C" w:rsidSect="00F512E7">
          <w:footerReference w:type="default" r:id="rId11"/>
          <w:type w:val="continuous"/>
          <w:pgSz w:w="16840" w:h="11907" w:orient="landscape" w:code="9"/>
          <w:pgMar w:top="851" w:right="567" w:bottom="851" w:left="567" w:header="567" w:footer="567" w:gutter="0"/>
          <w:pgNumType w:start="2"/>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4C53CC" w:rsidRPr="00EB62E1" w14:paraId="2F5BBA02" w14:textId="77777777" w:rsidTr="005559FB">
        <w:trPr>
          <w:trHeight w:val="20"/>
          <w:jc w:val="center"/>
        </w:trPr>
        <w:tc>
          <w:tcPr>
            <w:tcW w:w="454" w:type="dxa"/>
            <w:shd w:val="clear" w:color="auto" w:fill="auto"/>
          </w:tcPr>
          <w:p w14:paraId="62BCB68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10    </w:t>
            </w:r>
          </w:p>
        </w:tc>
        <w:tc>
          <w:tcPr>
            <w:tcW w:w="1021" w:type="dxa"/>
            <w:shd w:val="clear" w:color="auto" w:fill="auto"/>
          </w:tcPr>
          <w:p w14:paraId="7CB3292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просвете</w:t>
            </w:r>
          </w:p>
        </w:tc>
        <w:tc>
          <w:tcPr>
            <w:tcW w:w="1588" w:type="dxa"/>
            <w:shd w:val="clear" w:color="auto" w:fill="auto"/>
          </w:tcPr>
          <w:p w14:paraId="003E2A9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Индикатори ученичког и студентског стандарда (смештај);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023020</w:t>
            </w:r>
          </w:p>
        </w:tc>
        <w:tc>
          <w:tcPr>
            <w:tcW w:w="2268" w:type="dxa"/>
            <w:shd w:val="clear" w:color="auto" w:fill="auto"/>
          </w:tcPr>
          <w:p w14:paraId="6BF4948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Ученички домови и студентски центри; корисници према полу </w:t>
            </w:r>
          </w:p>
        </w:tc>
        <w:tc>
          <w:tcPr>
            <w:tcW w:w="1134" w:type="dxa"/>
            <w:shd w:val="clear" w:color="auto" w:fill="auto"/>
          </w:tcPr>
          <w:p w14:paraId="20F30FA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текућа година</w:t>
            </w:r>
          </w:p>
        </w:tc>
        <w:tc>
          <w:tcPr>
            <w:tcW w:w="1418" w:type="dxa"/>
            <w:shd w:val="clear" w:color="auto" w:fill="auto"/>
          </w:tcPr>
          <w:p w14:paraId="27AC77A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E75F59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E5A773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просвете (Ученички и студентски смештај)/28.06.</w:t>
            </w:r>
          </w:p>
        </w:tc>
        <w:tc>
          <w:tcPr>
            <w:tcW w:w="1418" w:type="dxa"/>
            <w:shd w:val="clear" w:color="auto" w:fill="auto"/>
          </w:tcPr>
          <w:p w14:paraId="5F9D6ED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5B349B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A1EB54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471C9A6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4C53CC" w:rsidRPr="00EB62E1" w14:paraId="740F53AD" w14:textId="77777777" w:rsidTr="005559FB">
        <w:trPr>
          <w:trHeight w:val="20"/>
          <w:jc w:val="center"/>
        </w:trPr>
        <w:tc>
          <w:tcPr>
            <w:tcW w:w="454" w:type="dxa"/>
            <w:shd w:val="clear" w:color="auto" w:fill="auto"/>
          </w:tcPr>
          <w:p w14:paraId="6CFBA3B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11    </w:t>
            </w:r>
          </w:p>
        </w:tc>
        <w:tc>
          <w:tcPr>
            <w:tcW w:w="1021" w:type="dxa"/>
            <w:shd w:val="clear" w:color="auto" w:fill="auto"/>
          </w:tcPr>
          <w:p w14:paraId="0CC548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просвете</w:t>
            </w:r>
          </w:p>
        </w:tc>
        <w:tc>
          <w:tcPr>
            <w:tcW w:w="1588" w:type="dxa"/>
            <w:shd w:val="clear" w:color="auto" w:fill="auto"/>
          </w:tcPr>
          <w:p w14:paraId="0773861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Индикатори ученичког и студентског стандарда (стипендије и кредити);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023021</w:t>
            </w:r>
          </w:p>
        </w:tc>
        <w:tc>
          <w:tcPr>
            <w:tcW w:w="2268" w:type="dxa"/>
            <w:shd w:val="clear" w:color="auto" w:fill="auto"/>
          </w:tcPr>
          <w:p w14:paraId="75ED060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Ученици и студенти, корисници стипендија и кредита, према врсти и месечном износу</w:t>
            </w:r>
          </w:p>
        </w:tc>
        <w:tc>
          <w:tcPr>
            <w:tcW w:w="1134" w:type="dxa"/>
            <w:shd w:val="clear" w:color="auto" w:fill="auto"/>
          </w:tcPr>
          <w:p w14:paraId="210E738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текућа школска година</w:t>
            </w:r>
          </w:p>
        </w:tc>
        <w:tc>
          <w:tcPr>
            <w:tcW w:w="1418" w:type="dxa"/>
            <w:shd w:val="clear" w:color="auto" w:fill="auto"/>
          </w:tcPr>
          <w:p w14:paraId="4271A75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D2D135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54BB19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просвете (Додељене ученичке и студентске стипендије и кредити)/28.06.</w:t>
            </w:r>
          </w:p>
        </w:tc>
        <w:tc>
          <w:tcPr>
            <w:tcW w:w="1418" w:type="dxa"/>
            <w:shd w:val="clear" w:color="auto" w:fill="auto"/>
          </w:tcPr>
          <w:p w14:paraId="23E7F40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48956A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3CF3C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7051254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4C53CC" w:rsidRPr="00EB62E1" w14:paraId="775A38D4" w14:textId="77777777" w:rsidTr="005559FB">
        <w:trPr>
          <w:trHeight w:val="20"/>
          <w:jc w:val="center"/>
        </w:trPr>
        <w:tc>
          <w:tcPr>
            <w:tcW w:w="454" w:type="dxa"/>
            <w:shd w:val="clear" w:color="auto" w:fill="auto"/>
          </w:tcPr>
          <w:p w14:paraId="0B0A1A0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12    </w:t>
            </w:r>
          </w:p>
        </w:tc>
        <w:tc>
          <w:tcPr>
            <w:tcW w:w="1021" w:type="dxa"/>
            <w:shd w:val="clear" w:color="auto" w:fill="auto"/>
          </w:tcPr>
          <w:p w14:paraId="1D95FE2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E42DB3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Годишњи извештај о новоуписаним студентима у </w:t>
            </w:r>
            <w:r w:rsidRPr="00CC1E0A">
              <w:rPr>
                <w:rFonts w:ascii="Arial Narrow" w:eastAsia="Times New Roman" w:hAnsi="Arial Narrow" w:cs="Calibri"/>
                <w:color w:val="000000"/>
                <w:sz w:val="15"/>
                <w:szCs w:val="15"/>
              </w:rPr>
              <w:t>I</w:t>
            </w:r>
            <w:r w:rsidRPr="00FF1DC8">
              <w:rPr>
                <w:rFonts w:ascii="Arial Narrow" w:eastAsia="Times New Roman" w:hAnsi="Arial Narrow" w:cs="Calibri"/>
                <w:color w:val="000000"/>
                <w:sz w:val="15"/>
                <w:szCs w:val="15"/>
                <w:lang w:val="ru-RU"/>
              </w:rPr>
              <w:t xml:space="preserve"> годину студија (јун - септембар);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020081</w:t>
            </w:r>
          </w:p>
        </w:tc>
        <w:tc>
          <w:tcPr>
            <w:tcW w:w="2268" w:type="dxa"/>
            <w:shd w:val="clear" w:color="auto" w:fill="auto"/>
          </w:tcPr>
          <w:p w14:paraId="05E041F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Назив и врста установе, универзитет, место установе, , врста студија, студијски програм; студенти по полу и начину финасирања</w:t>
            </w:r>
          </w:p>
        </w:tc>
        <w:tc>
          <w:tcPr>
            <w:tcW w:w="1134" w:type="dxa"/>
            <w:shd w:val="clear" w:color="auto" w:fill="auto"/>
          </w:tcPr>
          <w:p w14:paraId="074F860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текућа школска година</w:t>
            </w:r>
          </w:p>
        </w:tc>
        <w:tc>
          <w:tcPr>
            <w:tcW w:w="1418" w:type="dxa"/>
            <w:shd w:val="clear" w:color="auto" w:fill="auto"/>
          </w:tcPr>
          <w:p w14:paraId="10D5D0E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ШВ-22а</w:t>
            </w:r>
          </w:p>
        </w:tc>
        <w:tc>
          <w:tcPr>
            <w:tcW w:w="1588" w:type="dxa"/>
            <w:shd w:val="clear" w:color="auto" w:fill="auto"/>
          </w:tcPr>
          <w:p w14:paraId="75BCDCC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Високошколске установе; 29.11.</w:t>
            </w:r>
          </w:p>
        </w:tc>
        <w:tc>
          <w:tcPr>
            <w:tcW w:w="1701" w:type="dxa"/>
            <w:shd w:val="clear" w:color="auto" w:fill="auto"/>
          </w:tcPr>
          <w:p w14:paraId="696E9F79"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3E8D56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265082B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9B3E20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04F2F2D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26.12.</w:t>
            </w:r>
          </w:p>
        </w:tc>
      </w:tr>
      <w:tr w:rsidR="00B7132C" w:rsidRPr="00F37A88" w14:paraId="1D2729B2" w14:textId="77777777" w:rsidTr="00356C45">
        <w:trPr>
          <w:trHeight w:val="20"/>
          <w:jc w:val="center"/>
        </w:trPr>
        <w:tc>
          <w:tcPr>
            <w:tcW w:w="454" w:type="dxa"/>
            <w:shd w:val="clear" w:color="auto" w:fill="auto"/>
          </w:tcPr>
          <w:p w14:paraId="5B431559" w14:textId="77777777" w:rsidR="00B7132C" w:rsidRPr="00B7132C" w:rsidRDefault="00B7132C" w:rsidP="004C53CC">
            <w:pPr>
              <w:spacing w:after="120" w:line="240" w:lineRule="auto"/>
              <w:rPr>
                <w:rFonts w:ascii="Arial Narrow" w:eastAsia="Times New Roman" w:hAnsi="Arial Narrow" w:cs="Calibri"/>
                <w:b/>
                <w:color w:val="000000"/>
                <w:sz w:val="16"/>
                <w:szCs w:val="16"/>
              </w:rPr>
            </w:pPr>
            <w:r w:rsidRPr="00B7132C">
              <w:rPr>
                <w:rFonts w:ascii="Arial Narrow" w:eastAsia="Times New Roman" w:hAnsi="Arial Narrow" w:cs="Calibri"/>
                <w:b/>
                <w:color w:val="000000"/>
                <w:sz w:val="16"/>
                <w:szCs w:val="16"/>
                <w:vertAlign w:val="superscript"/>
              </w:rPr>
              <w:t> </w:t>
            </w:r>
          </w:p>
        </w:tc>
        <w:tc>
          <w:tcPr>
            <w:tcW w:w="4877" w:type="dxa"/>
            <w:gridSpan w:val="3"/>
            <w:shd w:val="clear" w:color="auto" w:fill="auto"/>
          </w:tcPr>
          <w:p w14:paraId="3796ECBF" w14:textId="77777777" w:rsidR="00B7132C" w:rsidRPr="00FF1DC8" w:rsidRDefault="00B7132C" w:rsidP="00B7132C">
            <w:pPr>
              <w:spacing w:after="120" w:line="240"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2)  Образовање одраслих и целоживотно учење</w:t>
            </w:r>
            <w:r w:rsidRPr="00FF1DC8">
              <w:rPr>
                <w:rFonts w:ascii="Arial Narrow" w:eastAsia="Times New Roman" w:hAnsi="Arial Narrow" w:cs="Calibri"/>
                <w:b/>
                <w:color w:val="000000"/>
                <w:sz w:val="16"/>
                <w:szCs w:val="16"/>
                <w:vertAlign w:val="superscript"/>
                <w:lang w:val="ru-RU"/>
              </w:rPr>
              <w:t xml:space="preserve"> </w:t>
            </w:r>
            <w:r w:rsidRPr="00B7132C">
              <w:rPr>
                <w:rFonts w:ascii="Arial Narrow" w:eastAsia="Times New Roman" w:hAnsi="Arial Narrow" w:cs="Calibri"/>
                <w:b/>
                <w:color w:val="000000"/>
                <w:sz w:val="16"/>
                <w:szCs w:val="16"/>
                <w:vertAlign w:val="superscript"/>
                <w:lang w:val="sr-Cyrl-RS"/>
              </w:rPr>
              <w:t>2)</w:t>
            </w:r>
            <w:r w:rsidRPr="00B7132C">
              <w:rPr>
                <w:rFonts w:ascii="Arial Narrow" w:eastAsia="Times New Roman" w:hAnsi="Arial Narrow" w:cs="Calibri"/>
                <w:b/>
                <w:color w:val="000000"/>
                <w:sz w:val="16"/>
                <w:szCs w:val="16"/>
                <w:vertAlign w:val="superscript"/>
              </w:rPr>
              <w:t> </w:t>
            </w:r>
          </w:p>
        </w:tc>
        <w:tc>
          <w:tcPr>
            <w:tcW w:w="1134" w:type="dxa"/>
            <w:shd w:val="clear" w:color="auto" w:fill="auto"/>
          </w:tcPr>
          <w:p w14:paraId="34052711"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4B87C2F"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7480FC13"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13535F6A"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0801863"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D344E41"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6AAAE79B"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3984225D"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r>
      <w:tr w:rsidR="00B7132C" w:rsidRPr="00EB62E1" w14:paraId="43D472E9" w14:textId="77777777" w:rsidTr="00356C45">
        <w:trPr>
          <w:trHeight w:val="20"/>
          <w:jc w:val="center"/>
        </w:trPr>
        <w:tc>
          <w:tcPr>
            <w:tcW w:w="454" w:type="dxa"/>
            <w:shd w:val="clear" w:color="auto" w:fill="auto"/>
          </w:tcPr>
          <w:p w14:paraId="02775853" w14:textId="77777777" w:rsidR="00B7132C" w:rsidRPr="00FF1DC8" w:rsidRDefault="00B7132C" w:rsidP="004C53CC">
            <w:pPr>
              <w:spacing w:after="120" w:line="240" w:lineRule="auto"/>
              <w:rPr>
                <w:rFonts w:ascii="Arial Narrow" w:eastAsia="Times New Roman" w:hAnsi="Arial Narrow" w:cs="Calibri"/>
                <w:color w:val="000000"/>
                <w:sz w:val="15"/>
                <w:szCs w:val="15"/>
                <w:vertAlign w:val="superscript"/>
                <w:lang w:val="ru-RU"/>
              </w:rPr>
            </w:pPr>
          </w:p>
        </w:tc>
        <w:tc>
          <w:tcPr>
            <w:tcW w:w="2609" w:type="dxa"/>
            <w:gridSpan w:val="2"/>
            <w:shd w:val="clear" w:color="auto" w:fill="auto"/>
          </w:tcPr>
          <w:p w14:paraId="378426A5" w14:textId="77777777" w:rsidR="00B7132C" w:rsidRPr="00B7132C" w:rsidRDefault="00B7132C" w:rsidP="004C53CC">
            <w:pPr>
              <w:spacing w:after="120" w:line="240" w:lineRule="auto"/>
              <w:rPr>
                <w:rFonts w:ascii="Arial Narrow" w:eastAsia="Times New Roman" w:hAnsi="Arial Narrow" w:cs="Calibri"/>
                <w:b/>
                <w:color w:val="000000"/>
                <w:sz w:val="18"/>
                <w:szCs w:val="18"/>
              </w:rPr>
            </w:pPr>
            <w:r w:rsidRPr="00B7132C">
              <w:rPr>
                <w:rFonts w:ascii="Arial Narrow" w:eastAsia="Times New Roman" w:hAnsi="Arial Narrow" w:cs="Calibri"/>
                <w:b/>
                <w:color w:val="000000"/>
                <w:sz w:val="18"/>
                <w:szCs w:val="18"/>
              </w:rPr>
              <w:t>4.  Здравље</w:t>
            </w:r>
          </w:p>
        </w:tc>
        <w:tc>
          <w:tcPr>
            <w:tcW w:w="2268" w:type="dxa"/>
            <w:shd w:val="clear" w:color="auto" w:fill="auto"/>
          </w:tcPr>
          <w:p w14:paraId="63CB4E26"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09820038"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B4F13D9"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3B94BD2"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69E5E8C"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49E27F5"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326FA8AA"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00A64041"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4FB9D76"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r>
      <w:tr w:rsidR="00B7132C" w:rsidRPr="00EB62E1" w14:paraId="2FF96DC8" w14:textId="77777777" w:rsidTr="00356C45">
        <w:trPr>
          <w:trHeight w:val="20"/>
          <w:jc w:val="center"/>
        </w:trPr>
        <w:tc>
          <w:tcPr>
            <w:tcW w:w="454" w:type="dxa"/>
            <w:shd w:val="clear" w:color="auto" w:fill="auto"/>
          </w:tcPr>
          <w:p w14:paraId="48493F13" w14:textId="77777777" w:rsidR="00B7132C" w:rsidRPr="00CC1E0A" w:rsidRDefault="00B7132C" w:rsidP="004C53CC">
            <w:pPr>
              <w:spacing w:after="120" w:line="240" w:lineRule="auto"/>
              <w:rPr>
                <w:rFonts w:ascii="Arial Narrow" w:eastAsia="Times New Roman" w:hAnsi="Arial Narrow" w:cs="Calibri"/>
                <w:color w:val="000000"/>
                <w:sz w:val="15"/>
                <w:szCs w:val="15"/>
                <w:vertAlign w:val="superscript"/>
              </w:rPr>
            </w:pPr>
          </w:p>
        </w:tc>
        <w:tc>
          <w:tcPr>
            <w:tcW w:w="2609" w:type="dxa"/>
            <w:gridSpan w:val="2"/>
            <w:shd w:val="clear" w:color="auto" w:fill="auto"/>
          </w:tcPr>
          <w:p w14:paraId="3D05A21B" w14:textId="77777777" w:rsidR="00B7132C" w:rsidRPr="00B7132C" w:rsidRDefault="00B7132C" w:rsidP="004C53CC">
            <w:pPr>
              <w:spacing w:after="120" w:line="240" w:lineRule="auto"/>
              <w:rPr>
                <w:rFonts w:ascii="Arial Narrow" w:eastAsia="Times New Roman" w:hAnsi="Arial Narrow" w:cs="Calibri"/>
                <w:b/>
                <w:color w:val="000000"/>
                <w:sz w:val="16"/>
                <w:szCs w:val="16"/>
              </w:rPr>
            </w:pPr>
            <w:r w:rsidRPr="00B7132C">
              <w:rPr>
                <w:rFonts w:ascii="Arial Narrow" w:eastAsia="Times New Roman" w:hAnsi="Arial Narrow" w:cs="Calibri"/>
                <w:b/>
                <w:color w:val="000000"/>
                <w:sz w:val="16"/>
                <w:szCs w:val="16"/>
              </w:rPr>
              <w:t xml:space="preserve">1)  Јавно здравље </w:t>
            </w:r>
          </w:p>
        </w:tc>
        <w:tc>
          <w:tcPr>
            <w:tcW w:w="2268" w:type="dxa"/>
            <w:shd w:val="clear" w:color="auto" w:fill="auto"/>
          </w:tcPr>
          <w:p w14:paraId="1C28B65C"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60E8A503"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80F49C4"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D8DD0B3"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48C3D78"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31EE149"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42B58C4E"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49D45D8F"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73160CE4"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r>
      <w:tr w:rsidR="004C53CC" w:rsidRPr="00EB62E1" w14:paraId="30C6514D" w14:textId="77777777" w:rsidTr="005559FB">
        <w:trPr>
          <w:trHeight w:val="20"/>
          <w:jc w:val="center"/>
        </w:trPr>
        <w:tc>
          <w:tcPr>
            <w:tcW w:w="454" w:type="dxa"/>
            <w:shd w:val="clear" w:color="auto" w:fill="auto"/>
          </w:tcPr>
          <w:p w14:paraId="0EF55B50" w14:textId="77777777" w:rsidR="004C53CC" w:rsidRPr="00CC1E0A" w:rsidRDefault="004C53CC" w:rsidP="004C53CC">
            <w:pPr>
              <w:spacing w:after="120" w:line="240" w:lineRule="auto"/>
              <w:rPr>
                <w:rFonts w:ascii="Arial Narrow" w:eastAsia="Times New Roman" w:hAnsi="Arial Narrow" w:cs="Calibri"/>
                <w:color w:val="000000"/>
                <w:sz w:val="15"/>
                <w:szCs w:val="15"/>
                <w:vertAlign w:val="superscript"/>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75BCD4B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683A5E3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здравственој исправности намирница и предмета опште употребе;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022141</w:t>
            </w:r>
          </w:p>
        </w:tc>
        <w:tc>
          <w:tcPr>
            <w:tcW w:w="2268" w:type="dxa"/>
            <w:shd w:val="clear" w:color="auto" w:fill="auto"/>
          </w:tcPr>
          <w:p w14:paraId="223CE15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Врст</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намирниц</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односно предмета опште употребе који се анализирају; врст</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извршених анализа и резултати анализа</w:t>
            </w:r>
          </w:p>
        </w:tc>
        <w:tc>
          <w:tcPr>
            <w:tcW w:w="1134" w:type="dxa"/>
            <w:shd w:val="clear" w:color="auto" w:fill="auto"/>
          </w:tcPr>
          <w:p w14:paraId="149E528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18D1B3A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3FE6E67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14:paraId="18251FC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341E5D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21C732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487A828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EEE232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r>
    </w:tbl>
    <w:p w14:paraId="4329C62C" w14:textId="77777777" w:rsidR="00B7132C" w:rsidRDefault="00B7132C">
      <w:pPr>
        <w:sectPr w:rsidR="00B7132C" w:rsidSect="0026378E">
          <w:footerReference w:type="default" r:id="rId12"/>
          <w:type w:val="continuous"/>
          <w:pgSz w:w="16840" w:h="11907" w:orient="landscape" w:code="9"/>
          <w:pgMar w:top="851" w:right="567" w:bottom="851" w:left="567" w:header="567" w:footer="567" w:gutter="0"/>
          <w:cols w:space="720"/>
          <w:docGrid w:linePitch="360"/>
        </w:sectPr>
      </w:pPr>
    </w:p>
    <w:p w14:paraId="34A45F9A" w14:textId="77777777" w:rsidR="00B7132C" w:rsidRDefault="00B7132C"/>
    <w:p w14:paraId="20F453B7" w14:textId="77777777" w:rsidR="00B7132C" w:rsidRDefault="00B7132C"/>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B7132C" w:rsidRPr="00F37A88" w14:paraId="1D44021E" w14:textId="77777777" w:rsidTr="00356C45">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583C52DE" w14:textId="77777777" w:rsidR="00B7132C" w:rsidRPr="004C53CC" w:rsidRDefault="00B7132C" w:rsidP="00356C45">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B7132C" w:rsidRPr="00AE2CD6" w14:paraId="0AEF06ED" w14:textId="77777777" w:rsidTr="00356C45">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11E8DA"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1ED6A0"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1C9363"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4F1FF2"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895EBB"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040148"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B1D65D"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7971E6" w14:textId="77777777" w:rsidR="00B7132C" w:rsidRDefault="00B7132C" w:rsidP="00356C45">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62133C4D"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6FD3536"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B7132C" w:rsidRPr="00AE2CD6" w14:paraId="58037569" w14:textId="77777777" w:rsidTr="00356C4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E96F51"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603943"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819A15"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00C9D5"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4BBEAE"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DF02F0"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806FFB"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54ABE7"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538DD8"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755189"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4C5EC35"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r>
      <w:tr w:rsidR="00B7132C" w:rsidRPr="00D22830" w14:paraId="4C76B523" w14:textId="77777777" w:rsidTr="00356C4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BC13EA"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54B886"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37AF37"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49B635"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DFF84E"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459549"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7D0043"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7FF62A"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136B59"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09F0BF"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65D12A"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91602D0"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r>
      <w:tr w:rsidR="00B7132C" w:rsidRPr="00AE2CD6" w14:paraId="0833966E" w14:textId="77777777" w:rsidTr="00356C45">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0FD5D0"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8A34B9"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1584D5"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95CCB4"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DAC977"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6FBD4A"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BD784E"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BD198F"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8A58E4"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8109C8"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610729"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65C9100"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B7132C" w:rsidRPr="00AE2CD6" w14:paraId="26882600" w14:textId="77777777" w:rsidTr="00356C45">
        <w:trPr>
          <w:trHeight w:val="20"/>
          <w:tblHeader/>
          <w:jc w:val="center"/>
        </w:trPr>
        <w:tc>
          <w:tcPr>
            <w:tcW w:w="454" w:type="dxa"/>
            <w:tcBorders>
              <w:top w:val="single" w:sz="4" w:space="0" w:color="808080" w:themeColor="background1" w:themeShade="80"/>
            </w:tcBorders>
            <w:shd w:val="clear" w:color="auto" w:fill="auto"/>
            <w:vAlign w:val="center"/>
          </w:tcPr>
          <w:p w14:paraId="3E1E9CE1"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37752FF1"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5BCFFFA"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5EB4E1FA"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5C4E0A96"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8F9035F"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403160C"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4571AF96"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569F68B"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3D23FF4C"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2905E76B"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628BC16C"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r>
      <w:tr w:rsidR="00B7132C" w:rsidRPr="00EB62E1" w14:paraId="2E25C065" w14:textId="77777777" w:rsidTr="00356C45">
        <w:trPr>
          <w:trHeight w:val="20"/>
          <w:jc w:val="center"/>
        </w:trPr>
        <w:tc>
          <w:tcPr>
            <w:tcW w:w="454" w:type="dxa"/>
            <w:shd w:val="clear" w:color="auto" w:fill="auto"/>
          </w:tcPr>
          <w:p w14:paraId="502698B4" w14:textId="77777777" w:rsidR="00B7132C" w:rsidRPr="00CC1E0A" w:rsidRDefault="00B7132C"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73BD0EE6" w14:textId="77777777" w:rsidR="00B7132C" w:rsidRPr="00FF1DC8" w:rsidRDefault="00B7132C" w:rsidP="00356C45">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36F181C5" w14:textId="77777777" w:rsidR="00B7132C" w:rsidRPr="00FF1DC8" w:rsidRDefault="00B7132C" w:rsidP="00356C45">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Истраживање о здравственој исправности воде за пић</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површинских вода које се захватају за водоснабдевање и користе за рекреацију и вода из јавних базена;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022142</w:t>
            </w:r>
          </w:p>
        </w:tc>
        <w:tc>
          <w:tcPr>
            <w:tcW w:w="2268" w:type="dxa"/>
            <w:shd w:val="clear" w:color="auto" w:fill="auto"/>
          </w:tcPr>
          <w:p w14:paraId="6A0C31EA" w14:textId="77777777" w:rsidR="00B7132C" w:rsidRPr="00FF1DC8" w:rsidRDefault="00B7132C" w:rsidP="00356C45">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Врст</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воде која се анализира и врст</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извршених анализа и резултати анализа</w:t>
            </w:r>
          </w:p>
        </w:tc>
        <w:tc>
          <w:tcPr>
            <w:tcW w:w="1134" w:type="dxa"/>
            <w:shd w:val="clear" w:color="auto" w:fill="auto"/>
          </w:tcPr>
          <w:p w14:paraId="70E3C58E" w14:textId="77777777" w:rsidR="00B7132C" w:rsidRPr="00CC1E0A" w:rsidRDefault="00B7132C"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6D1ED9D6" w14:textId="77777777" w:rsidR="00B7132C" w:rsidRPr="00CC1E0A" w:rsidRDefault="00B7132C"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5397CD51" w14:textId="77777777" w:rsidR="00B7132C" w:rsidRPr="00FF1DC8" w:rsidRDefault="00B7132C" w:rsidP="00356C45">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14:paraId="01AC8FE5" w14:textId="77777777" w:rsidR="00B7132C" w:rsidRPr="00FF1DC8" w:rsidRDefault="00B7132C" w:rsidP="00356C45">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5418F425" w14:textId="77777777" w:rsidR="00B7132C" w:rsidRPr="00FF1DC8" w:rsidRDefault="00B7132C" w:rsidP="00356C45">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C5B12DF" w14:textId="77777777" w:rsidR="00B7132C" w:rsidRPr="00FF1DC8" w:rsidRDefault="00B7132C" w:rsidP="00356C45">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2CEFE747" w14:textId="77777777" w:rsidR="00B7132C" w:rsidRPr="00FF1DC8" w:rsidRDefault="00B7132C" w:rsidP="00356C45">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0A8868B6" w14:textId="77777777" w:rsidR="00B7132C" w:rsidRPr="00CC1E0A" w:rsidRDefault="00B7132C"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r>
      <w:tr w:rsidR="004C53CC" w:rsidRPr="00EB62E1" w14:paraId="1BA92C34" w14:textId="77777777" w:rsidTr="005559FB">
        <w:trPr>
          <w:trHeight w:val="20"/>
          <w:jc w:val="center"/>
        </w:trPr>
        <w:tc>
          <w:tcPr>
            <w:tcW w:w="454" w:type="dxa"/>
            <w:shd w:val="clear" w:color="auto" w:fill="auto"/>
          </w:tcPr>
          <w:p w14:paraId="7952B7F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756826F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37ABC06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Регистар лица запослених у здравственим установама;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022143</w:t>
            </w:r>
          </w:p>
        </w:tc>
        <w:tc>
          <w:tcPr>
            <w:tcW w:w="2268" w:type="dxa"/>
            <w:shd w:val="clear" w:color="auto" w:fill="auto"/>
          </w:tcPr>
          <w:p w14:paraId="5300EDD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Назив и организациона структура установе (здравствена установа, приватна пракса и друга правна лица која обављају здравствену делатност); подаци о школској спреми, занимању, специјалности, ужој специјалности, научно-наставним и академским звањима, руковођењу, дужини стажа и врсти радног времена.</w:t>
            </w:r>
          </w:p>
        </w:tc>
        <w:tc>
          <w:tcPr>
            <w:tcW w:w="1134" w:type="dxa"/>
            <w:shd w:val="clear" w:color="auto" w:fill="auto"/>
          </w:tcPr>
          <w:p w14:paraId="65B0E9F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4F0D27B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46B94FA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и друга правна лица која пружају здравствену заштиту; 10. дана од промене (пријава, одјава, друга промена)</w:t>
            </w:r>
          </w:p>
        </w:tc>
        <w:tc>
          <w:tcPr>
            <w:tcW w:w="1701" w:type="dxa"/>
            <w:shd w:val="clear" w:color="auto" w:fill="auto"/>
          </w:tcPr>
          <w:p w14:paraId="4E32828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Институти и заводи за јавно здравље/30.06. и 31.12.</w:t>
            </w:r>
          </w:p>
        </w:tc>
        <w:tc>
          <w:tcPr>
            <w:tcW w:w="1418" w:type="dxa"/>
            <w:shd w:val="clear" w:color="auto" w:fill="auto"/>
          </w:tcPr>
          <w:p w14:paraId="02C6575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E11D72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5D7813F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62A2D3E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15.01. и 15.07.</w:t>
            </w:r>
          </w:p>
        </w:tc>
      </w:tr>
      <w:tr w:rsidR="004C53CC" w:rsidRPr="00EB62E1" w14:paraId="6B6335DC" w14:textId="77777777" w:rsidTr="005559FB">
        <w:trPr>
          <w:trHeight w:val="20"/>
          <w:jc w:val="center"/>
        </w:trPr>
        <w:tc>
          <w:tcPr>
            <w:tcW w:w="454" w:type="dxa"/>
            <w:shd w:val="clear" w:color="auto" w:fill="auto"/>
          </w:tcPr>
          <w:p w14:paraId="4411791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6D5F5C0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7E59FE8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раду ванболничких здравствених установа;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022144</w:t>
            </w:r>
          </w:p>
        </w:tc>
        <w:tc>
          <w:tcPr>
            <w:tcW w:w="2268" w:type="dxa"/>
            <w:shd w:val="clear" w:color="auto" w:fill="auto"/>
          </w:tcPr>
          <w:p w14:paraId="5D86BBF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Здравствени радници и сарадници према стручној спреми и немедицински радници; врсте посета и врсте пружених услуга</w:t>
            </w:r>
          </w:p>
        </w:tc>
        <w:tc>
          <w:tcPr>
            <w:tcW w:w="1134" w:type="dxa"/>
            <w:shd w:val="clear" w:color="auto" w:fill="auto"/>
          </w:tcPr>
          <w:p w14:paraId="14E6BA3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7283B47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41B002B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и друга правна лица која пружају ванболничку здравствену заштиту достављају податке надлежном заводу за јавно здравље; 31.03, 30.06, 30.09. и 31.12.</w:t>
            </w:r>
          </w:p>
        </w:tc>
        <w:tc>
          <w:tcPr>
            <w:tcW w:w="1701" w:type="dxa"/>
            <w:shd w:val="clear" w:color="auto" w:fill="auto"/>
          </w:tcPr>
          <w:p w14:paraId="18640DB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Институти и заводи за јавно здравље/31.03.</w:t>
            </w:r>
          </w:p>
        </w:tc>
        <w:tc>
          <w:tcPr>
            <w:tcW w:w="1418" w:type="dxa"/>
            <w:shd w:val="clear" w:color="auto" w:fill="auto"/>
          </w:tcPr>
          <w:p w14:paraId="516E7E3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6ECFD4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1CBDDCA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3AC67AD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6D97F7FE" w14:textId="77777777" w:rsidTr="005559FB">
        <w:trPr>
          <w:trHeight w:val="20"/>
          <w:jc w:val="center"/>
        </w:trPr>
        <w:tc>
          <w:tcPr>
            <w:tcW w:w="454" w:type="dxa"/>
            <w:shd w:val="clear" w:color="auto" w:fill="auto"/>
          </w:tcPr>
          <w:p w14:paraId="58163C1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680D4D3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6157727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раду болничких здравствених установа;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022145</w:t>
            </w:r>
          </w:p>
        </w:tc>
        <w:tc>
          <w:tcPr>
            <w:tcW w:w="2268" w:type="dxa"/>
            <w:shd w:val="clear" w:color="auto" w:fill="auto"/>
          </w:tcPr>
          <w:p w14:paraId="72D04B3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Здравствени радници и сарадници према стручној спреми, немедицински радници; постеље, исписани болесници, умрли, дани лечења</w:t>
            </w:r>
          </w:p>
        </w:tc>
        <w:tc>
          <w:tcPr>
            <w:tcW w:w="1134" w:type="dxa"/>
            <w:shd w:val="clear" w:color="auto" w:fill="auto"/>
          </w:tcPr>
          <w:p w14:paraId="3BE2C8C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063DA34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05ACE57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и друга правна лица која пружају болничку здравствену заштиту достављају податке надлежном заводу за јавно здравље; 31.03, 30.06, 30.09. и 31.12.</w:t>
            </w:r>
          </w:p>
        </w:tc>
        <w:tc>
          <w:tcPr>
            <w:tcW w:w="1701" w:type="dxa"/>
            <w:shd w:val="clear" w:color="auto" w:fill="auto"/>
          </w:tcPr>
          <w:p w14:paraId="54EB821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Институти и заводи за јавно здравље/31.03.</w:t>
            </w:r>
          </w:p>
        </w:tc>
        <w:tc>
          <w:tcPr>
            <w:tcW w:w="1418" w:type="dxa"/>
            <w:shd w:val="clear" w:color="auto" w:fill="auto"/>
          </w:tcPr>
          <w:p w14:paraId="69EB466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1F8121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24DBCDA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1F6E82A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B7132C" w:rsidRPr="00EB62E1" w14:paraId="26D19BE6" w14:textId="77777777" w:rsidTr="005559FB">
        <w:trPr>
          <w:trHeight w:val="20"/>
          <w:jc w:val="center"/>
        </w:trPr>
        <w:tc>
          <w:tcPr>
            <w:tcW w:w="454" w:type="dxa"/>
            <w:shd w:val="clear" w:color="auto" w:fill="auto"/>
          </w:tcPr>
          <w:p w14:paraId="7A11C09C" w14:textId="77777777" w:rsidR="00B7132C" w:rsidRDefault="00B7132C"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16170BE6"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D302756"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0B61CB3D"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41BE9117"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6D10675"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BF18DF2"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CDF55C7"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EEA9D76"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09A7C6D6"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0483A2BD"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4906D978"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r>
      <w:tr w:rsidR="004C53CC" w:rsidRPr="00EB62E1" w14:paraId="744605A5" w14:textId="77777777" w:rsidTr="005559FB">
        <w:trPr>
          <w:trHeight w:val="20"/>
          <w:jc w:val="center"/>
        </w:trPr>
        <w:tc>
          <w:tcPr>
            <w:tcW w:w="454" w:type="dxa"/>
            <w:shd w:val="clear" w:color="auto" w:fill="auto"/>
          </w:tcPr>
          <w:p w14:paraId="52568F1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5DBC123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1314806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лицима на болничком лечењу;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022146</w:t>
            </w:r>
          </w:p>
        </w:tc>
        <w:tc>
          <w:tcPr>
            <w:tcW w:w="2268" w:type="dxa"/>
            <w:shd w:val="clear" w:color="auto" w:fill="auto"/>
          </w:tcPr>
          <w:p w14:paraId="148FE6B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Датум пријема, пол, датум рођења, старост, група старости, шифра дијагнозе, датум исписа, дани лежања, исход лечења, шифра </w:t>
            </w:r>
            <w:r w:rsidRPr="00FF1DC8">
              <w:rPr>
                <w:rFonts w:ascii="Arial Narrow" w:eastAsia="Times New Roman" w:hAnsi="Arial Narrow" w:cs="Calibri"/>
                <w:color w:val="000000"/>
                <w:sz w:val="15"/>
                <w:szCs w:val="15"/>
                <w:lang w:val="ru-RU"/>
              </w:rPr>
              <w:lastRenderedPageBreak/>
              <w:t>повреде, шифра рехабилитације и узрок смрти</w:t>
            </w:r>
          </w:p>
        </w:tc>
        <w:tc>
          <w:tcPr>
            <w:tcW w:w="1134" w:type="dxa"/>
            <w:shd w:val="clear" w:color="auto" w:fill="auto"/>
          </w:tcPr>
          <w:p w14:paraId="6F938DE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  текућа година</w:t>
            </w:r>
          </w:p>
        </w:tc>
        <w:tc>
          <w:tcPr>
            <w:tcW w:w="1418" w:type="dxa"/>
            <w:shd w:val="clear" w:color="auto" w:fill="auto"/>
          </w:tcPr>
          <w:p w14:paraId="0AB83F2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595A5E8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Здравствене установе и друга правна лица која пружају болничку здравствену заштиту </w:t>
            </w:r>
            <w:r w:rsidRPr="00FF1DC8">
              <w:rPr>
                <w:rFonts w:ascii="Arial Narrow" w:eastAsia="Times New Roman" w:hAnsi="Arial Narrow" w:cs="Calibri"/>
                <w:color w:val="000000"/>
                <w:sz w:val="15"/>
                <w:szCs w:val="15"/>
                <w:lang w:val="ru-RU"/>
              </w:rPr>
              <w:lastRenderedPageBreak/>
              <w:t>достављају податке надлежном заводу за јавно здравље; до 30. у месецу за претходни месец</w:t>
            </w:r>
          </w:p>
        </w:tc>
        <w:tc>
          <w:tcPr>
            <w:tcW w:w="1701" w:type="dxa"/>
            <w:shd w:val="clear" w:color="auto" w:fill="auto"/>
          </w:tcPr>
          <w:p w14:paraId="7AE8575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Институти и заводи за јавно здравље/31.03.</w:t>
            </w:r>
          </w:p>
        </w:tc>
        <w:tc>
          <w:tcPr>
            <w:tcW w:w="1418" w:type="dxa"/>
            <w:shd w:val="clear" w:color="auto" w:fill="auto"/>
          </w:tcPr>
          <w:p w14:paraId="3E6AEA8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6B46C7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Закон о званичној статистици и Закон о здравственој документацији и </w:t>
            </w:r>
            <w:r w:rsidRPr="00FF1DC8">
              <w:rPr>
                <w:rFonts w:ascii="Arial Narrow" w:eastAsia="Times New Roman" w:hAnsi="Arial Narrow" w:cs="Calibri"/>
                <w:color w:val="000000"/>
                <w:sz w:val="15"/>
                <w:szCs w:val="15"/>
                <w:lang w:val="ru-RU"/>
              </w:rPr>
              <w:lastRenderedPageBreak/>
              <w:t>евиденцијама у области здравства</w:t>
            </w:r>
          </w:p>
        </w:tc>
        <w:tc>
          <w:tcPr>
            <w:tcW w:w="794" w:type="dxa"/>
            <w:shd w:val="clear" w:color="auto" w:fill="auto"/>
          </w:tcPr>
          <w:p w14:paraId="72B15A1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Република Србија, </w:t>
            </w:r>
            <w:r w:rsidRPr="00FF1DC8">
              <w:rPr>
                <w:rFonts w:ascii="Arial Narrow" w:eastAsia="Times New Roman" w:hAnsi="Arial Narrow" w:cs="Calibri"/>
                <w:color w:val="000000"/>
                <w:sz w:val="15"/>
                <w:szCs w:val="15"/>
                <w:lang w:val="ru-RU"/>
              </w:rPr>
              <w:lastRenderedPageBreak/>
              <w:t>регион и област</w:t>
            </w:r>
          </w:p>
        </w:tc>
        <w:tc>
          <w:tcPr>
            <w:tcW w:w="851" w:type="dxa"/>
            <w:shd w:val="clear" w:color="auto" w:fill="auto"/>
          </w:tcPr>
          <w:p w14:paraId="18D9BD7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30.09.</w:t>
            </w:r>
          </w:p>
        </w:tc>
      </w:tr>
      <w:tr w:rsidR="004C53CC" w:rsidRPr="00EB62E1" w14:paraId="487472FE" w14:textId="77777777" w:rsidTr="005559FB">
        <w:trPr>
          <w:trHeight w:val="20"/>
          <w:jc w:val="center"/>
        </w:trPr>
        <w:tc>
          <w:tcPr>
            <w:tcW w:w="454" w:type="dxa"/>
            <w:shd w:val="clear" w:color="auto" w:fill="auto"/>
          </w:tcPr>
          <w:p w14:paraId="3D538A7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48F3FD6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534E24A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утврђеним обољењима, стањима и повредама;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022147</w:t>
            </w:r>
          </w:p>
        </w:tc>
        <w:tc>
          <w:tcPr>
            <w:tcW w:w="2268" w:type="dxa"/>
            <w:shd w:val="clear" w:color="auto" w:fill="auto"/>
          </w:tcPr>
          <w:p w14:paraId="77E0DD4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Старост и пол; дијагноза, односно утврђено стање; терапија; рехабилитација; узрок и трајање привремене неспособности за рад; оцена радне способности и исход лечења</w:t>
            </w:r>
          </w:p>
        </w:tc>
        <w:tc>
          <w:tcPr>
            <w:tcW w:w="1134" w:type="dxa"/>
            <w:shd w:val="clear" w:color="auto" w:fill="auto"/>
          </w:tcPr>
          <w:p w14:paraId="0895D8F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77B246D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0D54734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и друга правна лица која пружају ванболничку и болничку здравствену заштиту достављају податке надлежном заводу за јавно здравље; 31.03, 30.06, 30.09. и 31.12.</w:t>
            </w:r>
          </w:p>
        </w:tc>
        <w:tc>
          <w:tcPr>
            <w:tcW w:w="1701" w:type="dxa"/>
            <w:shd w:val="clear" w:color="auto" w:fill="auto"/>
          </w:tcPr>
          <w:p w14:paraId="7BD76E9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Институти и заводи за јавно здравље/31.03.</w:t>
            </w:r>
          </w:p>
        </w:tc>
        <w:tc>
          <w:tcPr>
            <w:tcW w:w="1418" w:type="dxa"/>
            <w:shd w:val="clear" w:color="auto" w:fill="auto"/>
          </w:tcPr>
          <w:p w14:paraId="12BA841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86AACF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4F7B540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4954776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4B07C81F" w14:textId="77777777" w:rsidTr="005559FB">
        <w:trPr>
          <w:trHeight w:val="20"/>
          <w:jc w:val="center"/>
        </w:trPr>
        <w:tc>
          <w:tcPr>
            <w:tcW w:w="454" w:type="dxa"/>
            <w:shd w:val="clear" w:color="auto" w:fill="auto"/>
          </w:tcPr>
          <w:p w14:paraId="366C614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76DD977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2E07CD6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болестима од већег социјално-медицинског значаја (на основу регистра – за рак, шећерну болест, акутни коронарни синдром и болести ХИВ-а);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022148</w:t>
            </w:r>
          </w:p>
        </w:tc>
        <w:tc>
          <w:tcPr>
            <w:tcW w:w="2268" w:type="dxa"/>
            <w:shd w:val="clear" w:color="auto" w:fill="auto"/>
          </w:tcPr>
          <w:p w14:paraId="7C5FABE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Идентификациони подаци о лицу, укључујући матични број грађана; број картона – историје болести; датум пријаве и одјаве; занимање; утврђено обољење – дијагноза и друга обољења од значаја за основну болест; основне дијагностичке и терапијске процедуре и исход лечења</w:t>
            </w:r>
          </w:p>
        </w:tc>
        <w:tc>
          <w:tcPr>
            <w:tcW w:w="1134" w:type="dxa"/>
            <w:shd w:val="clear" w:color="auto" w:fill="auto"/>
          </w:tcPr>
          <w:p w14:paraId="7D53962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0AB5894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71603A8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Референтне здравствене установе у сарадњи са заводима за јавно здравље и друга правна лица која прате обољења од већег социјално-медицинског значаја достављају податке надлежном заводу за јавно здравље; до 30. у месецу за претходни месец</w:t>
            </w:r>
          </w:p>
        </w:tc>
        <w:tc>
          <w:tcPr>
            <w:tcW w:w="1701" w:type="dxa"/>
            <w:shd w:val="clear" w:color="auto" w:fill="auto"/>
          </w:tcPr>
          <w:p w14:paraId="13B2A07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Институти и заводи за јавно здравље/31.03.</w:t>
            </w:r>
          </w:p>
        </w:tc>
        <w:tc>
          <w:tcPr>
            <w:tcW w:w="1418" w:type="dxa"/>
            <w:shd w:val="clear" w:color="auto" w:fill="auto"/>
          </w:tcPr>
          <w:p w14:paraId="46C3CC0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077029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50ABDAE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6BF9037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30.10.</w:t>
            </w:r>
          </w:p>
        </w:tc>
      </w:tr>
      <w:tr w:rsidR="004C53CC" w:rsidRPr="00EB62E1" w14:paraId="08FC920D" w14:textId="77777777" w:rsidTr="005559FB">
        <w:trPr>
          <w:trHeight w:val="20"/>
          <w:jc w:val="center"/>
        </w:trPr>
        <w:tc>
          <w:tcPr>
            <w:tcW w:w="454" w:type="dxa"/>
            <w:shd w:val="clear" w:color="auto" w:fill="auto"/>
          </w:tcPr>
          <w:p w14:paraId="049534E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shd w:val="clear" w:color="auto" w:fill="auto"/>
          </w:tcPr>
          <w:p w14:paraId="6B1ACA5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7DD08E2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пријављеним случајевима заразних болести;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022149</w:t>
            </w:r>
          </w:p>
        </w:tc>
        <w:tc>
          <w:tcPr>
            <w:tcW w:w="2268" w:type="dxa"/>
            <w:shd w:val="clear" w:color="auto" w:fill="auto"/>
          </w:tcPr>
          <w:p w14:paraId="44EAF47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Дијагноза (клиничка и лабораторијска); датум почетка болести; извор; кретање оболелог лица од почетка болести, подаци о обављеној имунизацији против болести која је у питању; датум подношења пријаве о утврђеној заразној болести и исход лечења</w:t>
            </w:r>
          </w:p>
        </w:tc>
        <w:tc>
          <w:tcPr>
            <w:tcW w:w="1134" w:type="dxa"/>
            <w:shd w:val="clear" w:color="auto" w:fill="auto"/>
          </w:tcPr>
          <w:p w14:paraId="04B25CC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499DA09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3F27D04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и друга правна лица која пружају здравствену заштиту и заводи за јавно здравље достављају податке надлежном заводу за јавно здравље; седмодневни извештај у року од три дана по истеку седмице; месечни извештај у року од три дана по истеку месеца; годишњи извештај - 31.03.</w:t>
            </w:r>
          </w:p>
        </w:tc>
        <w:tc>
          <w:tcPr>
            <w:tcW w:w="1701" w:type="dxa"/>
            <w:shd w:val="clear" w:color="auto" w:fill="auto"/>
          </w:tcPr>
          <w:p w14:paraId="756ED9F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Институти и заводи за јавно здравље/31.03.</w:t>
            </w:r>
          </w:p>
        </w:tc>
        <w:tc>
          <w:tcPr>
            <w:tcW w:w="1418" w:type="dxa"/>
            <w:shd w:val="clear" w:color="auto" w:fill="auto"/>
          </w:tcPr>
          <w:p w14:paraId="38AC90D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F3DD6F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14:paraId="126D489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0586371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15.04.</w:t>
            </w:r>
          </w:p>
        </w:tc>
      </w:tr>
      <w:tr w:rsidR="004C53CC" w:rsidRPr="00EB62E1" w14:paraId="3AFD6136" w14:textId="77777777" w:rsidTr="005559FB">
        <w:trPr>
          <w:trHeight w:val="20"/>
          <w:jc w:val="center"/>
        </w:trPr>
        <w:tc>
          <w:tcPr>
            <w:tcW w:w="454" w:type="dxa"/>
            <w:shd w:val="clear" w:color="auto" w:fill="auto"/>
          </w:tcPr>
          <w:p w14:paraId="5C7BB9A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10    </w:t>
            </w:r>
          </w:p>
        </w:tc>
        <w:tc>
          <w:tcPr>
            <w:tcW w:w="1021" w:type="dxa"/>
            <w:shd w:val="clear" w:color="auto" w:fill="auto"/>
          </w:tcPr>
          <w:p w14:paraId="118D95E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7FBCAA2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имунизацији против заразних болести;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022150</w:t>
            </w:r>
          </w:p>
        </w:tc>
        <w:tc>
          <w:tcPr>
            <w:tcW w:w="2268" w:type="dxa"/>
            <w:shd w:val="clear" w:color="auto" w:fill="auto"/>
          </w:tcPr>
          <w:p w14:paraId="03D7FE2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Врста имунизације; врста и серија средстава која су употребљена за имунизацију и фирма или назив произвођача тих средстава; количина средстава утрошених за имунизацију; успех имунизације и разлог због којег није извршена имунизација</w:t>
            </w:r>
          </w:p>
        </w:tc>
        <w:tc>
          <w:tcPr>
            <w:tcW w:w="1134" w:type="dxa"/>
            <w:shd w:val="clear" w:color="auto" w:fill="auto"/>
          </w:tcPr>
          <w:p w14:paraId="103DADF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2948362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5253147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одређене законом о заштити становништва од заразних болести достављају податке надлежном заводу за јавно здравље; 31.03, 30.06, 30.09. и 31.12.</w:t>
            </w:r>
          </w:p>
        </w:tc>
        <w:tc>
          <w:tcPr>
            <w:tcW w:w="1701" w:type="dxa"/>
            <w:shd w:val="clear" w:color="auto" w:fill="auto"/>
          </w:tcPr>
          <w:p w14:paraId="58451B4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Институти и заводи за јавно здравље/31.03.</w:t>
            </w:r>
          </w:p>
        </w:tc>
        <w:tc>
          <w:tcPr>
            <w:tcW w:w="1418" w:type="dxa"/>
            <w:shd w:val="clear" w:color="auto" w:fill="auto"/>
          </w:tcPr>
          <w:p w14:paraId="6E3565C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18DCF4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14:paraId="085647F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7114834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01.04.</w:t>
            </w:r>
          </w:p>
        </w:tc>
      </w:tr>
      <w:tr w:rsidR="004C53CC" w:rsidRPr="00EB62E1" w14:paraId="127649EA" w14:textId="77777777" w:rsidTr="005559FB">
        <w:trPr>
          <w:trHeight w:val="20"/>
          <w:jc w:val="center"/>
        </w:trPr>
        <w:tc>
          <w:tcPr>
            <w:tcW w:w="454" w:type="dxa"/>
            <w:shd w:val="clear" w:color="auto" w:fill="auto"/>
          </w:tcPr>
          <w:p w14:paraId="2587186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11    </w:t>
            </w:r>
          </w:p>
        </w:tc>
        <w:tc>
          <w:tcPr>
            <w:tcW w:w="1021" w:type="dxa"/>
            <w:shd w:val="clear" w:color="auto" w:fill="auto"/>
          </w:tcPr>
          <w:p w14:paraId="4AC0F63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67B1CBE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побачајима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022151</w:t>
            </w:r>
          </w:p>
        </w:tc>
        <w:tc>
          <w:tcPr>
            <w:tcW w:w="2268" w:type="dxa"/>
            <w:shd w:val="clear" w:color="auto" w:fill="auto"/>
          </w:tcPr>
          <w:p w14:paraId="2AE7704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Идентификациони подаци о жени; седмица трудноће; категорија прекида трудноће; број живорођене деце и број побачаја пре последњег прекида трудноће и средства коришћена за спречавање нежељене трудноће</w:t>
            </w:r>
          </w:p>
        </w:tc>
        <w:tc>
          <w:tcPr>
            <w:tcW w:w="1134" w:type="dxa"/>
            <w:shd w:val="clear" w:color="auto" w:fill="auto"/>
          </w:tcPr>
          <w:p w14:paraId="0BCAF8B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04B50CD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30B9F44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и друга правна лица код којих се врши или деси прекид трудноће достављају податке надлежном заводу за јавно здравље; до 30. у месецу за претходни месец</w:t>
            </w:r>
          </w:p>
        </w:tc>
        <w:tc>
          <w:tcPr>
            <w:tcW w:w="1701" w:type="dxa"/>
            <w:shd w:val="clear" w:color="auto" w:fill="auto"/>
          </w:tcPr>
          <w:p w14:paraId="68DC809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Институти и заводи за јавно здравље/31.03.</w:t>
            </w:r>
          </w:p>
        </w:tc>
        <w:tc>
          <w:tcPr>
            <w:tcW w:w="1418" w:type="dxa"/>
            <w:shd w:val="clear" w:color="auto" w:fill="auto"/>
          </w:tcPr>
          <w:p w14:paraId="6E3ECB7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A0FA80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45AE300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4675060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19D68EA3" w14:textId="77777777" w:rsidTr="005559FB">
        <w:trPr>
          <w:trHeight w:val="20"/>
          <w:jc w:val="center"/>
        </w:trPr>
        <w:tc>
          <w:tcPr>
            <w:tcW w:w="454" w:type="dxa"/>
            <w:shd w:val="clear" w:color="auto" w:fill="auto"/>
          </w:tcPr>
          <w:p w14:paraId="5EFE4F0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12    </w:t>
            </w:r>
          </w:p>
        </w:tc>
        <w:tc>
          <w:tcPr>
            <w:tcW w:w="1021" w:type="dxa"/>
            <w:shd w:val="clear" w:color="auto" w:fill="auto"/>
          </w:tcPr>
          <w:p w14:paraId="5D2AA22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479B672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рођењима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022152</w:t>
            </w:r>
          </w:p>
        </w:tc>
        <w:tc>
          <w:tcPr>
            <w:tcW w:w="2268" w:type="dxa"/>
            <w:shd w:val="clear" w:color="auto" w:fill="auto"/>
          </w:tcPr>
          <w:p w14:paraId="2FD0BA0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новорођенчету – ЈМБГ, пол, датум и час рођења, телесна маса и висина детета, гестациона старост, видљиве урођене аномалије, подаци о родитељима, број ра</w:t>
            </w:r>
            <w:r w:rsidRPr="00FF1DC8">
              <w:rPr>
                <w:rFonts w:ascii="Arial Narrow" w:eastAsia="Times New Roman" w:hAnsi="Arial Narrow" w:cs="Calibri"/>
                <w:color w:val="000000"/>
                <w:sz w:val="15"/>
                <w:szCs w:val="15"/>
                <w:lang w:val="ru-RU"/>
              </w:rPr>
              <w:softHyphen/>
              <w:t>нијих порођаја и прекида трудноће; подаци о порођају, компликацијама и сл; стање (оцена) детета; стање детета и мајке при испису и датум исписа мајке и детета</w:t>
            </w:r>
          </w:p>
        </w:tc>
        <w:tc>
          <w:tcPr>
            <w:tcW w:w="1134" w:type="dxa"/>
            <w:shd w:val="clear" w:color="auto" w:fill="auto"/>
          </w:tcPr>
          <w:p w14:paraId="757D723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текућа година</w:t>
            </w:r>
          </w:p>
        </w:tc>
        <w:tc>
          <w:tcPr>
            <w:tcW w:w="1418" w:type="dxa"/>
            <w:shd w:val="clear" w:color="auto" w:fill="auto"/>
          </w:tcPr>
          <w:p w14:paraId="689463E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1FC880C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и друга правна лица која обављају порођај достављају пријаву рођења на прописаном обрасцу надлежном матичару; у року од 15 дана од дана рођења; надлежном заводу за јавно здравље; до 30. у месецу за претходни месец</w:t>
            </w:r>
          </w:p>
        </w:tc>
        <w:tc>
          <w:tcPr>
            <w:tcW w:w="1701" w:type="dxa"/>
            <w:shd w:val="clear" w:color="auto" w:fill="auto"/>
          </w:tcPr>
          <w:p w14:paraId="6A0174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Институти и заводи за јавно здравље/31.03.</w:t>
            </w:r>
          </w:p>
        </w:tc>
        <w:tc>
          <w:tcPr>
            <w:tcW w:w="1418" w:type="dxa"/>
            <w:shd w:val="clear" w:color="auto" w:fill="auto"/>
          </w:tcPr>
          <w:p w14:paraId="54EE087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AC6F16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4D27DD2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0D5BE7C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31.05.</w:t>
            </w:r>
          </w:p>
        </w:tc>
      </w:tr>
      <w:tr w:rsidR="004C53CC" w:rsidRPr="00EB62E1" w14:paraId="0E8397C7" w14:textId="77777777" w:rsidTr="005559FB">
        <w:trPr>
          <w:trHeight w:val="20"/>
          <w:jc w:val="center"/>
        </w:trPr>
        <w:tc>
          <w:tcPr>
            <w:tcW w:w="454" w:type="dxa"/>
            <w:shd w:val="clear" w:color="auto" w:fill="auto"/>
          </w:tcPr>
          <w:p w14:paraId="572ACD8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13    </w:t>
            </w:r>
          </w:p>
        </w:tc>
        <w:tc>
          <w:tcPr>
            <w:tcW w:w="1021" w:type="dxa"/>
            <w:shd w:val="clear" w:color="auto" w:fill="auto"/>
          </w:tcPr>
          <w:p w14:paraId="201C2E8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7431D37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умрлим лицима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022153</w:t>
            </w:r>
          </w:p>
        </w:tc>
        <w:tc>
          <w:tcPr>
            <w:tcW w:w="2268" w:type="dxa"/>
            <w:shd w:val="clear" w:color="auto" w:fill="auto"/>
          </w:tcPr>
          <w:p w14:paraId="368BA2E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Идентификациони подаци о умрлом лицу – датум и час смрти/налажења леша, место наступања смрти, ЈМБГ и датум рођења, место рођења, пребивалиште и др; за умрло одојче, подаци су телесна маса и дужина на рођењу, гестациона старост, датум рођења мајке, завршена школа и активност мајке; порекло смрти, да ли је тражена обдукција, подаци о насилној смрти (порекло, време догађаја, место догађања, где је </w:t>
            </w:r>
            <w:r w:rsidRPr="00FF1DC8">
              <w:rPr>
                <w:rFonts w:ascii="Arial Narrow" w:eastAsia="Times New Roman" w:hAnsi="Arial Narrow" w:cs="Calibri"/>
                <w:color w:val="000000"/>
                <w:sz w:val="15"/>
                <w:szCs w:val="15"/>
                <w:lang w:val="ru-RU"/>
              </w:rPr>
              <w:lastRenderedPageBreak/>
              <w:t>умрли био у тренутку догађања), подаци о узроку смрти (непосредни узрок, претходни узрок, основни узрок, друга значајна стања), да ли је умрли био лечен од болести (повреде) од које је умро, ко је дао податке о смрти и из чега су ти подаци дати (здравствени картон, историја болести и др.)</w:t>
            </w:r>
          </w:p>
        </w:tc>
        <w:tc>
          <w:tcPr>
            <w:tcW w:w="1134" w:type="dxa"/>
            <w:shd w:val="clear" w:color="auto" w:fill="auto"/>
          </w:tcPr>
          <w:p w14:paraId="25F543D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  текућа година</w:t>
            </w:r>
          </w:p>
        </w:tc>
        <w:tc>
          <w:tcPr>
            <w:tcW w:w="1418" w:type="dxa"/>
            <w:shd w:val="clear" w:color="auto" w:fill="auto"/>
          </w:tcPr>
          <w:p w14:paraId="4D37A93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6B63088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Здравствене установе и друга правна лица која су по закону дужна да пријаве чињеницу смрти достављају потврде о смрти на прописаном обрасцу надлежном матичару; у року од три дана од дана смрти; надлежном заводу за јавно здравље; до 30. у </w:t>
            </w:r>
            <w:r w:rsidRPr="00FF1DC8">
              <w:rPr>
                <w:rFonts w:ascii="Arial Narrow" w:eastAsia="Times New Roman" w:hAnsi="Arial Narrow" w:cs="Calibri"/>
                <w:color w:val="000000"/>
                <w:sz w:val="15"/>
                <w:szCs w:val="15"/>
                <w:lang w:val="ru-RU"/>
              </w:rPr>
              <w:lastRenderedPageBreak/>
              <w:t>месецу за претходни месец</w:t>
            </w:r>
          </w:p>
        </w:tc>
        <w:tc>
          <w:tcPr>
            <w:tcW w:w="1701" w:type="dxa"/>
            <w:shd w:val="clear" w:color="auto" w:fill="auto"/>
          </w:tcPr>
          <w:p w14:paraId="514B1EA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Институти и заводи за јавно здравље/31.03.</w:t>
            </w:r>
          </w:p>
        </w:tc>
        <w:tc>
          <w:tcPr>
            <w:tcW w:w="1418" w:type="dxa"/>
            <w:shd w:val="clear" w:color="auto" w:fill="auto"/>
          </w:tcPr>
          <w:p w14:paraId="49E4A19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31840B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3478DB3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1B7FBD0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31.05.</w:t>
            </w:r>
          </w:p>
        </w:tc>
      </w:tr>
      <w:tr w:rsidR="004C53CC" w:rsidRPr="00EB62E1" w14:paraId="0F6529F8" w14:textId="77777777" w:rsidTr="005559FB">
        <w:trPr>
          <w:trHeight w:val="20"/>
          <w:jc w:val="center"/>
        </w:trPr>
        <w:tc>
          <w:tcPr>
            <w:tcW w:w="454" w:type="dxa"/>
            <w:shd w:val="clear" w:color="auto" w:fill="auto"/>
          </w:tcPr>
          <w:p w14:paraId="696265C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14    </w:t>
            </w:r>
          </w:p>
        </w:tc>
        <w:tc>
          <w:tcPr>
            <w:tcW w:w="1021" w:type="dxa"/>
            <w:shd w:val="clear" w:color="auto" w:fill="auto"/>
          </w:tcPr>
          <w:p w14:paraId="7EE7CE9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1DECAF3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Израда нових показатеља здравља становништва;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018190</w:t>
            </w:r>
          </w:p>
        </w:tc>
        <w:tc>
          <w:tcPr>
            <w:tcW w:w="2268" w:type="dxa"/>
            <w:shd w:val="clear" w:color="auto" w:fill="auto"/>
          </w:tcPr>
          <w:p w14:paraId="1C0B050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организацији и раду здравствене службе, ресурсима здравственог система, оболевању, понашању у вези са здрављем становништва и стању животне средине</w:t>
            </w:r>
          </w:p>
        </w:tc>
        <w:tc>
          <w:tcPr>
            <w:tcW w:w="1134" w:type="dxa"/>
            <w:shd w:val="clear" w:color="auto" w:fill="auto"/>
          </w:tcPr>
          <w:p w14:paraId="6DCCF04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A29BA1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DD5D5E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F7C0A4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подаци)/30.09.</w:t>
            </w:r>
          </w:p>
        </w:tc>
        <w:tc>
          <w:tcPr>
            <w:tcW w:w="1418" w:type="dxa"/>
            <w:shd w:val="clear" w:color="auto" w:fill="auto"/>
          </w:tcPr>
          <w:p w14:paraId="04A366A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Здравствена статистика и демографска статистика</w:t>
            </w:r>
          </w:p>
        </w:tc>
        <w:tc>
          <w:tcPr>
            <w:tcW w:w="1531" w:type="dxa"/>
            <w:shd w:val="clear" w:color="auto" w:fill="auto"/>
          </w:tcPr>
          <w:p w14:paraId="0BA6610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08E3FD4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2D78D3E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r>
      <w:tr w:rsidR="00B7132C" w:rsidRPr="00F37A88" w14:paraId="7E345C13" w14:textId="77777777" w:rsidTr="00356C45">
        <w:trPr>
          <w:trHeight w:val="20"/>
          <w:jc w:val="center"/>
        </w:trPr>
        <w:tc>
          <w:tcPr>
            <w:tcW w:w="454" w:type="dxa"/>
            <w:shd w:val="clear" w:color="auto" w:fill="auto"/>
          </w:tcPr>
          <w:p w14:paraId="3707D0A8"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41DC9466" w14:textId="77777777" w:rsidR="00B7132C" w:rsidRPr="00FF1DC8" w:rsidRDefault="00B7132C" w:rsidP="004C53CC">
            <w:pPr>
              <w:spacing w:after="120" w:line="240"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2)  Безбедност и здравље на раду</w:t>
            </w:r>
          </w:p>
        </w:tc>
        <w:tc>
          <w:tcPr>
            <w:tcW w:w="1134" w:type="dxa"/>
            <w:shd w:val="clear" w:color="auto" w:fill="auto"/>
          </w:tcPr>
          <w:p w14:paraId="4635DEF4"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1BB6FE93"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56510F43"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7EC37093"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AC2C58B"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D212F01"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4D14F41B"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37E5993C"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r>
      <w:tr w:rsidR="004C53CC" w:rsidRPr="00EB62E1" w14:paraId="5EE1FAF7" w14:textId="77777777" w:rsidTr="005559FB">
        <w:trPr>
          <w:trHeight w:val="20"/>
          <w:jc w:val="center"/>
        </w:trPr>
        <w:tc>
          <w:tcPr>
            <w:tcW w:w="454" w:type="dxa"/>
            <w:shd w:val="clear" w:color="auto" w:fill="auto"/>
          </w:tcPr>
          <w:p w14:paraId="39BD377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B05C61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за рад, запошљавање, борачка и социјална питања</w:t>
            </w:r>
          </w:p>
        </w:tc>
        <w:tc>
          <w:tcPr>
            <w:tcW w:w="1588" w:type="dxa"/>
            <w:shd w:val="clear" w:color="auto" w:fill="auto"/>
          </w:tcPr>
          <w:p w14:paraId="178D55D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повредама на раду;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022301</w:t>
            </w:r>
          </w:p>
        </w:tc>
        <w:tc>
          <w:tcPr>
            <w:tcW w:w="2268" w:type="dxa"/>
            <w:shd w:val="clear" w:color="auto" w:fill="auto"/>
          </w:tcPr>
          <w:p w14:paraId="2423121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Обезбеђивање и размена расположивих података најзначајнијим међународним организацијама (Евростат, Европска комисија и њени органи, Европска централна банка, Европска агенција за безбедност и здравље на раду, УН и њени органи (МОР), ММФ, Светска банка и друге међународне институције) и учешће у раду међународних радних група и скупова, посебно на састанцима радних група у Евростату. Коришћење ИПА и других међународних фондова кроз планирање пројеката и њихово спровођење у земљи и иностранству.</w:t>
            </w:r>
          </w:p>
        </w:tc>
        <w:tc>
          <w:tcPr>
            <w:tcW w:w="1134" w:type="dxa"/>
            <w:shd w:val="clear" w:color="auto" w:fill="auto"/>
          </w:tcPr>
          <w:p w14:paraId="707AC9C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19C09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Извештај о ПНР</w:t>
            </w:r>
          </w:p>
        </w:tc>
        <w:tc>
          <w:tcPr>
            <w:tcW w:w="1588" w:type="dxa"/>
            <w:shd w:val="clear" w:color="auto" w:fill="auto"/>
          </w:tcPr>
          <w:p w14:paraId="4A215EC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након утврђене повреде на раду</w:t>
            </w:r>
          </w:p>
        </w:tc>
        <w:tc>
          <w:tcPr>
            <w:tcW w:w="1701" w:type="dxa"/>
            <w:shd w:val="clear" w:color="auto" w:fill="auto"/>
          </w:tcPr>
          <w:p w14:paraId="7D3CDDA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за рад, запошљавање, борачка и социјална питања (Регистар повреда на раду)/дан након утврђене повреде на раду од стране РФЗО</w:t>
            </w:r>
          </w:p>
        </w:tc>
        <w:tc>
          <w:tcPr>
            <w:tcW w:w="1418" w:type="dxa"/>
            <w:shd w:val="clear" w:color="auto" w:fill="auto"/>
          </w:tcPr>
          <w:p w14:paraId="230FBA0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D5FF26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безбедности и здрављу на раду</w:t>
            </w:r>
          </w:p>
        </w:tc>
        <w:tc>
          <w:tcPr>
            <w:tcW w:w="794" w:type="dxa"/>
            <w:shd w:val="clear" w:color="auto" w:fill="auto"/>
          </w:tcPr>
          <w:p w14:paraId="54E380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6C5D75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30.05.</w:t>
            </w:r>
          </w:p>
        </w:tc>
      </w:tr>
      <w:tr w:rsidR="00B7132C" w:rsidRPr="00EB62E1" w14:paraId="4FA3989B" w14:textId="77777777" w:rsidTr="00356C45">
        <w:trPr>
          <w:trHeight w:val="20"/>
          <w:jc w:val="center"/>
        </w:trPr>
        <w:tc>
          <w:tcPr>
            <w:tcW w:w="454" w:type="dxa"/>
            <w:shd w:val="clear" w:color="auto" w:fill="auto"/>
          </w:tcPr>
          <w:p w14:paraId="1E65CCF2" w14:textId="77777777" w:rsidR="00B7132C" w:rsidRDefault="00B7132C"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42741304" w14:textId="77777777" w:rsidR="00B7132C" w:rsidRPr="00B7132C" w:rsidRDefault="00B7132C" w:rsidP="004C53CC">
            <w:pPr>
              <w:spacing w:after="120" w:line="240" w:lineRule="auto"/>
              <w:rPr>
                <w:rFonts w:ascii="Arial Narrow" w:eastAsia="Times New Roman" w:hAnsi="Arial Narrow" w:cs="Calibri"/>
                <w:b/>
                <w:color w:val="000000"/>
                <w:sz w:val="16"/>
                <w:szCs w:val="16"/>
              </w:rPr>
            </w:pPr>
          </w:p>
        </w:tc>
        <w:tc>
          <w:tcPr>
            <w:tcW w:w="1134" w:type="dxa"/>
            <w:shd w:val="clear" w:color="auto" w:fill="auto"/>
          </w:tcPr>
          <w:p w14:paraId="7A0A55A5"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98488EF"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C862B89"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2412A91"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90AE9FF"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42BFB613"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4FB8D9F5"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18E6ACB" w14:textId="77777777" w:rsidR="00B7132C" w:rsidRDefault="00B7132C" w:rsidP="004C53CC">
            <w:pPr>
              <w:spacing w:after="120" w:line="240" w:lineRule="auto"/>
              <w:rPr>
                <w:rFonts w:ascii="Arial Narrow" w:eastAsia="Times New Roman" w:hAnsi="Arial Narrow" w:cs="Calibri"/>
                <w:color w:val="000000"/>
                <w:sz w:val="15"/>
                <w:szCs w:val="15"/>
              </w:rPr>
            </w:pPr>
          </w:p>
        </w:tc>
      </w:tr>
      <w:tr w:rsidR="00B7132C" w:rsidRPr="00F37A88" w14:paraId="737BB8D7" w14:textId="77777777" w:rsidTr="00356C45">
        <w:trPr>
          <w:trHeight w:val="20"/>
          <w:jc w:val="center"/>
        </w:trPr>
        <w:tc>
          <w:tcPr>
            <w:tcW w:w="454" w:type="dxa"/>
            <w:shd w:val="clear" w:color="auto" w:fill="auto"/>
          </w:tcPr>
          <w:p w14:paraId="52224840" w14:textId="77777777" w:rsidR="00B7132C" w:rsidRPr="00CC1E0A" w:rsidRDefault="00B7132C" w:rsidP="00B7132C">
            <w:pPr>
              <w:spacing w:after="120" w:line="221" w:lineRule="auto"/>
              <w:rPr>
                <w:rFonts w:ascii="Arial Narrow" w:eastAsia="Times New Roman" w:hAnsi="Arial Narrow" w:cs="Calibri"/>
                <w:color w:val="000000"/>
                <w:sz w:val="15"/>
                <w:szCs w:val="15"/>
              </w:rPr>
            </w:pPr>
          </w:p>
        </w:tc>
        <w:tc>
          <w:tcPr>
            <w:tcW w:w="4877" w:type="dxa"/>
            <w:gridSpan w:val="3"/>
            <w:shd w:val="clear" w:color="auto" w:fill="auto"/>
          </w:tcPr>
          <w:p w14:paraId="083AB1AB" w14:textId="77777777" w:rsidR="00B7132C" w:rsidRPr="00FF1DC8" w:rsidRDefault="00B7132C" w:rsidP="00B7132C">
            <w:pPr>
              <w:spacing w:after="120" w:line="221"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3)  Подаци о осигураницима обавезног здравственог осигурања</w:t>
            </w:r>
          </w:p>
        </w:tc>
        <w:tc>
          <w:tcPr>
            <w:tcW w:w="1134" w:type="dxa"/>
            <w:shd w:val="clear" w:color="auto" w:fill="auto"/>
          </w:tcPr>
          <w:p w14:paraId="4EBEAE9C" w14:textId="77777777" w:rsidR="00B7132C" w:rsidRPr="00FF1DC8" w:rsidRDefault="00B7132C" w:rsidP="00B7132C">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043D6713" w14:textId="77777777" w:rsidR="00B7132C" w:rsidRPr="00FF1DC8" w:rsidRDefault="00B7132C" w:rsidP="00B7132C">
            <w:pPr>
              <w:spacing w:after="120" w:line="221" w:lineRule="auto"/>
              <w:rPr>
                <w:rFonts w:ascii="Arial Narrow" w:eastAsia="Times New Roman" w:hAnsi="Arial Narrow" w:cs="Calibri"/>
                <w:color w:val="000000"/>
                <w:sz w:val="15"/>
                <w:szCs w:val="15"/>
                <w:lang w:val="ru-RU"/>
              </w:rPr>
            </w:pPr>
          </w:p>
        </w:tc>
        <w:tc>
          <w:tcPr>
            <w:tcW w:w="1588" w:type="dxa"/>
            <w:shd w:val="clear" w:color="auto" w:fill="auto"/>
          </w:tcPr>
          <w:p w14:paraId="42A7F38F" w14:textId="77777777" w:rsidR="00B7132C" w:rsidRPr="00FF1DC8" w:rsidRDefault="00B7132C" w:rsidP="00B7132C">
            <w:pPr>
              <w:spacing w:after="120" w:line="221" w:lineRule="auto"/>
              <w:rPr>
                <w:rFonts w:ascii="Arial Narrow" w:eastAsia="Times New Roman" w:hAnsi="Arial Narrow" w:cs="Calibri"/>
                <w:color w:val="000000"/>
                <w:sz w:val="15"/>
                <w:szCs w:val="15"/>
                <w:lang w:val="ru-RU"/>
              </w:rPr>
            </w:pPr>
          </w:p>
        </w:tc>
        <w:tc>
          <w:tcPr>
            <w:tcW w:w="1701" w:type="dxa"/>
            <w:shd w:val="clear" w:color="auto" w:fill="auto"/>
          </w:tcPr>
          <w:p w14:paraId="40377C82" w14:textId="77777777" w:rsidR="00B7132C" w:rsidRPr="00FF1DC8" w:rsidRDefault="00B7132C" w:rsidP="00B7132C">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2BB04C9D" w14:textId="77777777" w:rsidR="00B7132C" w:rsidRPr="00FF1DC8" w:rsidRDefault="00B7132C" w:rsidP="00B7132C">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2577DE28" w14:textId="77777777" w:rsidR="00B7132C" w:rsidRPr="00FF1DC8" w:rsidRDefault="00B7132C" w:rsidP="00B7132C">
            <w:pPr>
              <w:spacing w:after="120" w:line="221" w:lineRule="auto"/>
              <w:rPr>
                <w:rFonts w:ascii="Arial Narrow" w:eastAsia="Times New Roman" w:hAnsi="Arial Narrow" w:cs="Calibri"/>
                <w:color w:val="000000"/>
                <w:sz w:val="15"/>
                <w:szCs w:val="15"/>
                <w:lang w:val="ru-RU"/>
              </w:rPr>
            </w:pPr>
          </w:p>
        </w:tc>
        <w:tc>
          <w:tcPr>
            <w:tcW w:w="794" w:type="dxa"/>
            <w:shd w:val="clear" w:color="auto" w:fill="auto"/>
          </w:tcPr>
          <w:p w14:paraId="02926413" w14:textId="77777777" w:rsidR="00B7132C" w:rsidRPr="00FF1DC8" w:rsidRDefault="00B7132C" w:rsidP="00B7132C">
            <w:pPr>
              <w:spacing w:after="120" w:line="221" w:lineRule="auto"/>
              <w:rPr>
                <w:rFonts w:ascii="Arial Narrow" w:eastAsia="Times New Roman" w:hAnsi="Arial Narrow" w:cs="Calibri"/>
                <w:color w:val="000000"/>
                <w:sz w:val="15"/>
                <w:szCs w:val="15"/>
                <w:lang w:val="ru-RU"/>
              </w:rPr>
            </w:pPr>
          </w:p>
        </w:tc>
        <w:tc>
          <w:tcPr>
            <w:tcW w:w="851" w:type="dxa"/>
            <w:shd w:val="clear" w:color="auto" w:fill="auto"/>
          </w:tcPr>
          <w:p w14:paraId="4515E194" w14:textId="77777777" w:rsidR="00B7132C" w:rsidRPr="00FF1DC8" w:rsidRDefault="00B7132C" w:rsidP="00B7132C">
            <w:pPr>
              <w:spacing w:after="120" w:line="221" w:lineRule="auto"/>
              <w:rPr>
                <w:rFonts w:ascii="Arial Narrow" w:eastAsia="Times New Roman" w:hAnsi="Arial Narrow" w:cs="Calibri"/>
                <w:color w:val="000000"/>
                <w:sz w:val="15"/>
                <w:szCs w:val="15"/>
                <w:lang w:val="ru-RU"/>
              </w:rPr>
            </w:pPr>
          </w:p>
        </w:tc>
      </w:tr>
      <w:tr w:rsidR="004C53CC" w:rsidRPr="00EB62E1" w14:paraId="098D40B3" w14:textId="77777777" w:rsidTr="005559FB">
        <w:trPr>
          <w:trHeight w:val="20"/>
          <w:jc w:val="center"/>
        </w:trPr>
        <w:tc>
          <w:tcPr>
            <w:tcW w:w="454" w:type="dxa"/>
            <w:shd w:val="clear" w:color="auto" w:fill="auto"/>
          </w:tcPr>
          <w:p w14:paraId="6C6F0B49"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7B10E108"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здравствено осигурање</w:t>
            </w:r>
          </w:p>
        </w:tc>
        <w:tc>
          <w:tcPr>
            <w:tcW w:w="1588" w:type="dxa"/>
            <w:shd w:val="clear" w:color="auto" w:fill="auto"/>
          </w:tcPr>
          <w:p w14:paraId="5195F74D"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Регистрација изабраног лекара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022154</w:t>
            </w:r>
          </w:p>
        </w:tc>
        <w:tc>
          <w:tcPr>
            <w:tcW w:w="2268" w:type="dxa"/>
            <w:shd w:val="clear" w:color="auto" w:fill="auto"/>
          </w:tcPr>
          <w:p w14:paraId="013D2782"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Назив организационе јединице; број осигураника; број регистрованих осигураника; листа домова здравља са највећим бројем регистрованих осигураника и др.</w:t>
            </w:r>
          </w:p>
        </w:tc>
        <w:tc>
          <w:tcPr>
            <w:tcW w:w="1134" w:type="dxa"/>
            <w:shd w:val="clear" w:color="auto" w:fill="auto"/>
          </w:tcPr>
          <w:p w14:paraId="2221543C"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01.01.2007.</w:t>
            </w:r>
          </w:p>
        </w:tc>
        <w:tc>
          <w:tcPr>
            <w:tcW w:w="1418" w:type="dxa"/>
            <w:shd w:val="clear" w:color="auto" w:fill="auto"/>
          </w:tcPr>
          <w:p w14:paraId="73A94980" w14:textId="77777777" w:rsidR="004C53CC" w:rsidRPr="00CC1E0A" w:rsidRDefault="004C53CC" w:rsidP="00B7132C">
            <w:pPr>
              <w:spacing w:after="120" w:line="221" w:lineRule="auto"/>
              <w:rPr>
                <w:rFonts w:ascii="Arial Narrow" w:eastAsia="Times New Roman" w:hAnsi="Arial Narrow" w:cs="Calibri"/>
                <w:color w:val="000000"/>
                <w:sz w:val="15"/>
                <w:szCs w:val="15"/>
              </w:rPr>
            </w:pPr>
          </w:p>
        </w:tc>
        <w:tc>
          <w:tcPr>
            <w:tcW w:w="1588" w:type="dxa"/>
            <w:shd w:val="clear" w:color="auto" w:fill="auto"/>
          </w:tcPr>
          <w:p w14:paraId="4075B8AF"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које врше регистрацију изабраног лекара; 15. у месецу</w:t>
            </w:r>
          </w:p>
        </w:tc>
        <w:tc>
          <w:tcPr>
            <w:tcW w:w="1701" w:type="dxa"/>
            <w:shd w:val="clear" w:color="auto" w:fill="auto"/>
          </w:tcPr>
          <w:p w14:paraId="7F3AF97F"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14827ADF"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6CB068B1"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6AD4A88"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111238B"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Други месец у години</w:t>
            </w:r>
          </w:p>
        </w:tc>
      </w:tr>
      <w:tr w:rsidR="004C53CC" w:rsidRPr="00EB62E1" w14:paraId="60D47E27" w14:textId="77777777" w:rsidTr="005559FB">
        <w:trPr>
          <w:trHeight w:val="20"/>
          <w:jc w:val="center"/>
        </w:trPr>
        <w:tc>
          <w:tcPr>
            <w:tcW w:w="454" w:type="dxa"/>
            <w:shd w:val="clear" w:color="auto" w:fill="auto"/>
          </w:tcPr>
          <w:p w14:paraId="0AF7C529"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2     </w:t>
            </w:r>
          </w:p>
        </w:tc>
        <w:tc>
          <w:tcPr>
            <w:tcW w:w="1021" w:type="dxa"/>
            <w:shd w:val="clear" w:color="auto" w:fill="auto"/>
          </w:tcPr>
          <w:p w14:paraId="5E53625D"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здравствено осигурање</w:t>
            </w:r>
          </w:p>
        </w:tc>
        <w:tc>
          <w:tcPr>
            <w:tcW w:w="1588" w:type="dxa"/>
            <w:shd w:val="clear" w:color="auto" w:fill="auto"/>
          </w:tcPr>
          <w:p w14:paraId="3FF16F47"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Регистрација изабраног лекара – број регистрованих осигураника по филијали;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022155</w:t>
            </w:r>
          </w:p>
        </w:tc>
        <w:tc>
          <w:tcPr>
            <w:tcW w:w="2268" w:type="dxa"/>
            <w:shd w:val="clear" w:color="auto" w:fill="auto"/>
          </w:tcPr>
          <w:p w14:paraId="2C46BEBA"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Назив и шифра филијале, број осигураника и регистрованих осигураника – укупно и у процентима, број изјава о регистрованом осигуранику и др.</w:t>
            </w:r>
          </w:p>
        </w:tc>
        <w:tc>
          <w:tcPr>
            <w:tcW w:w="1134" w:type="dxa"/>
            <w:shd w:val="clear" w:color="auto" w:fill="auto"/>
          </w:tcPr>
          <w:p w14:paraId="310FA76F"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01.01.2007.</w:t>
            </w:r>
          </w:p>
        </w:tc>
        <w:tc>
          <w:tcPr>
            <w:tcW w:w="1418" w:type="dxa"/>
            <w:shd w:val="clear" w:color="auto" w:fill="auto"/>
          </w:tcPr>
          <w:p w14:paraId="40971A33" w14:textId="77777777" w:rsidR="004C53CC" w:rsidRPr="00CC1E0A" w:rsidRDefault="004C53CC" w:rsidP="00B7132C">
            <w:pPr>
              <w:spacing w:after="120" w:line="221" w:lineRule="auto"/>
              <w:rPr>
                <w:rFonts w:ascii="Arial Narrow" w:eastAsia="Times New Roman" w:hAnsi="Arial Narrow" w:cs="Calibri"/>
                <w:color w:val="000000"/>
                <w:sz w:val="15"/>
                <w:szCs w:val="15"/>
              </w:rPr>
            </w:pPr>
          </w:p>
        </w:tc>
        <w:tc>
          <w:tcPr>
            <w:tcW w:w="1588" w:type="dxa"/>
            <w:shd w:val="clear" w:color="auto" w:fill="auto"/>
          </w:tcPr>
          <w:p w14:paraId="7FD4FE4D"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које врше регистрацију изабраног лекара; 15. у месецу</w:t>
            </w:r>
          </w:p>
        </w:tc>
        <w:tc>
          <w:tcPr>
            <w:tcW w:w="1701" w:type="dxa"/>
            <w:shd w:val="clear" w:color="auto" w:fill="auto"/>
          </w:tcPr>
          <w:p w14:paraId="292CBFC4"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34C59C58"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1C0BA327"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57ED814"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E3420A0"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Други месец у години</w:t>
            </w:r>
          </w:p>
        </w:tc>
      </w:tr>
      <w:tr w:rsidR="004C53CC" w:rsidRPr="00EB62E1" w14:paraId="3FECF596" w14:textId="77777777" w:rsidTr="005559FB">
        <w:trPr>
          <w:trHeight w:val="20"/>
          <w:jc w:val="center"/>
        </w:trPr>
        <w:tc>
          <w:tcPr>
            <w:tcW w:w="454" w:type="dxa"/>
            <w:shd w:val="clear" w:color="auto" w:fill="auto"/>
          </w:tcPr>
          <w:p w14:paraId="52F88AE3"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23F515CF"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здравствено осигурање</w:t>
            </w:r>
          </w:p>
        </w:tc>
        <w:tc>
          <w:tcPr>
            <w:tcW w:w="1588" w:type="dxa"/>
            <w:shd w:val="clear" w:color="auto" w:fill="auto"/>
          </w:tcPr>
          <w:p w14:paraId="0C527CE5"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Регистрација изабраног лекара – број регистрованих осигураника по домовима здравља;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022156</w:t>
            </w:r>
          </w:p>
        </w:tc>
        <w:tc>
          <w:tcPr>
            <w:tcW w:w="2268" w:type="dxa"/>
            <w:shd w:val="clear" w:color="auto" w:fill="auto"/>
          </w:tcPr>
          <w:p w14:paraId="538E16BC"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Назив филијале и организационе јединице, број осигураника и регистрованих осигураника –укупно и у процентима, број изјава о регистрованом осигуранику и др.</w:t>
            </w:r>
          </w:p>
        </w:tc>
        <w:tc>
          <w:tcPr>
            <w:tcW w:w="1134" w:type="dxa"/>
            <w:shd w:val="clear" w:color="auto" w:fill="auto"/>
          </w:tcPr>
          <w:p w14:paraId="0D0B1752"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01.01.2007.</w:t>
            </w:r>
          </w:p>
        </w:tc>
        <w:tc>
          <w:tcPr>
            <w:tcW w:w="1418" w:type="dxa"/>
            <w:shd w:val="clear" w:color="auto" w:fill="auto"/>
          </w:tcPr>
          <w:p w14:paraId="7D8A6347" w14:textId="77777777" w:rsidR="004C53CC" w:rsidRPr="00CC1E0A" w:rsidRDefault="004C53CC" w:rsidP="00B7132C">
            <w:pPr>
              <w:spacing w:after="120" w:line="221" w:lineRule="auto"/>
              <w:rPr>
                <w:rFonts w:ascii="Arial Narrow" w:eastAsia="Times New Roman" w:hAnsi="Arial Narrow" w:cs="Calibri"/>
                <w:color w:val="000000"/>
                <w:sz w:val="15"/>
                <w:szCs w:val="15"/>
              </w:rPr>
            </w:pPr>
          </w:p>
        </w:tc>
        <w:tc>
          <w:tcPr>
            <w:tcW w:w="1588" w:type="dxa"/>
            <w:shd w:val="clear" w:color="auto" w:fill="auto"/>
          </w:tcPr>
          <w:p w14:paraId="410F875D"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које врше регистрацију изабраног лекара; 15. месецу</w:t>
            </w:r>
          </w:p>
        </w:tc>
        <w:tc>
          <w:tcPr>
            <w:tcW w:w="1701" w:type="dxa"/>
            <w:shd w:val="clear" w:color="auto" w:fill="auto"/>
          </w:tcPr>
          <w:p w14:paraId="0BC8DC45"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33B7029B"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0EEBCF5A"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77E5769"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4EC14F7"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Други месец у години</w:t>
            </w:r>
          </w:p>
        </w:tc>
      </w:tr>
      <w:tr w:rsidR="004C53CC" w:rsidRPr="00EB62E1" w14:paraId="24DF46B9" w14:textId="77777777" w:rsidTr="005559FB">
        <w:trPr>
          <w:trHeight w:val="20"/>
          <w:jc w:val="center"/>
        </w:trPr>
        <w:tc>
          <w:tcPr>
            <w:tcW w:w="454" w:type="dxa"/>
            <w:shd w:val="clear" w:color="auto" w:fill="auto"/>
          </w:tcPr>
          <w:p w14:paraId="00965BA1"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2345E4B0"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здравствено осигурање</w:t>
            </w:r>
          </w:p>
        </w:tc>
        <w:tc>
          <w:tcPr>
            <w:tcW w:w="1588" w:type="dxa"/>
            <w:shd w:val="clear" w:color="auto" w:fill="auto"/>
          </w:tcPr>
          <w:p w14:paraId="4B630C6E"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Регистрација изабраног лекара – преглед изјава уговорених лекара по старосним групама;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022157</w:t>
            </w:r>
          </w:p>
        </w:tc>
        <w:tc>
          <w:tcPr>
            <w:tcW w:w="2268" w:type="dxa"/>
            <w:shd w:val="clear" w:color="auto" w:fill="auto"/>
          </w:tcPr>
          <w:p w14:paraId="31E0AACC"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Назив филијале и здравствене установе, ЈМБГ лекара, име и презиме лекара, назив области, старосне групе и др.</w:t>
            </w:r>
          </w:p>
        </w:tc>
        <w:tc>
          <w:tcPr>
            <w:tcW w:w="1134" w:type="dxa"/>
            <w:shd w:val="clear" w:color="auto" w:fill="auto"/>
          </w:tcPr>
          <w:p w14:paraId="13051334"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01.01.2007.</w:t>
            </w:r>
          </w:p>
        </w:tc>
        <w:tc>
          <w:tcPr>
            <w:tcW w:w="1418" w:type="dxa"/>
            <w:shd w:val="clear" w:color="auto" w:fill="auto"/>
          </w:tcPr>
          <w:p w14:paraId="44BE631E" w14:textId="77777777" w:rsidR="004C53CC" w:rsidRPr="00CC1E0A" w:rsidRDefault="004C53CC" w:rsidP="00B7132C">
            <w:pPr>
              <w:spacing w:after="120" w:line="221" w:lineRule="auto"/>
              <w:rPr>
                <w:rFonts w:ascii="Arial Narrow" w:eastAsia="Times New Roman" w:hAnsi="Arial Narrow" w:cs="Calibri"/>
                <w:color w:val="000000"/>
                <w:sz w:val="15"/>
                <w:szCs w:val="15"/>
              </w:rPr>
            </w:pPr>
          </w:p>
        </w:tc>
        <w:tc>
          <w:tcPr>
            <w:tcW w:w="1588" w:type="dxa"/>
            <w:shd w:val="clear" w:color="auto" w:fill="auto"/>
          </w:tcPr>
          <w:p w14:paraId="56ED5CB3"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које врше регистрацију изабраног лекара; 15. у месецу</w:t>
            </w:r>
          </w:p>
        </w:tc>
        <w:tc>
          <w:tcPr>
            <w:tcW w:w="1701" w:type="dxa"/>
            <w:shd w:val="clear" w:color="auto" w:fill="auto"/>
          </w:tcPr>
          <w:p w14:paraId="6B0A20F5"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7E9F4059"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3E74A585"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BFEBDA7"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6BE7D72"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Други месец у години</w:t>
            </w:r>
          </w:p>
        </w:tc>
      </w:tr>
      <w:tr w:rsidR="004C53CC" w:rsidRPr="00EB62E1" w14:paraId="7FE5AC79" w14:textId="77777777" w:rsidTr="005559FB">
        <w:trPr>
          <w:trHeight w:val="20"/>
          <w:jc w:val="center"/>
        </w:trPr>
        <w:tc>
          <w:tcPr>
            <w:tcW w:w="454" w:type="dxa"/>
            <w:shd w:val="clear" w:color="auto" w:fill="auto"/>
          </w:tcPr>
          <w:p w14:paraId="24A8E58D"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7E7B0A7E"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здравствено осигурање</w:t>
            </w:r>
          </w:p>
        </w:tc>
        <w:tc>
          <w:tcPr>
            <w:tcW w:w="1588" w:type="dxa"/>
            <w:shd w:val="clear" w:color="auto" w:fill="auto"/>
          </w:tcPr>
          <w:p w14:paraId="514E6D6C"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База осигураника обавезног здравственог осигурања;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022158</w:t>
            </w:r>
          </w:p>
        </w:tc>
        <w:tc>
          <w:tcPr>
            <w:tcW w:w="2268" w:type="dxa"/>
            <w:shd w:val="clear" w:color="auto" w:fill="auto"/>
          </w:tcPr>
          <w:p w14:paraId="48C8A692"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број осигураника по филијалама, број пријава и одјава по годинама, носиоци осигурања – основ осигурања, укупан број осигураника, број носилаца осигурања и чланова, старосна структура осигураника и др.</w:t>
            </w:r>
          </w:p>
        </w:tc>
        <w:tc>
          <w:tcPr>
            <w:tcW w:w="1134" w:type="dxa"/>
            <w:shd w:val="clear" w:color="auto" w:fill="auto"/>
          </w:tcPr>
          <w:p w14:paraId="54AAFCD0"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01.01.</w:t>
            </w:r>
          </w:p>
        </w:tc>
        <w:tc>
          <w:tcPr>
            <w:tcW w:w="1418" w:type="dxa"/>
            <w:shd w:val="clear" w:color="auto" w:fill="auto"/>
          </w:tcPr>
          <w:p w14:paraId="3EB1A63B" w14:textId="77777777" w:rsidR="004C53CC" w:rsidRPr="00CC1E0A" w:rsidRDefault="004C53CC" w:rsidP="00B7132C">
            <w:pPr>
              <w:spacing w:after="120" w:line="221" w:lineRule="auto"/>
              <w:rPr>
                <w:rFonts w:ascii="Arial Narrow" w:eastAsia="Times New Roman" w:hAnsi="Arial Narrow" w:cs="Calibri"/>
                <w:color w:val="000000"/>
                <w:sz w:val="15"/>
                <w:szCs w:val="15"/>
              </w:rPr>
            </w:pPr>
          </w:p>
        </w:tc>
        <w:tc>
          <w:tcPr>
            <w:tcW w:w="1588" w:type="dxa"/>
            <w:shd w:val="clear" w:color="auto" w:fill="auto"/>
          </w:tcPr>
          <w:p w14:paraId="40430A23" w14:textId="77777777" w:rsidR="004C53CC" w:rsidRPr="00CC1E0A" w:rsidRDefault="004C53CC" w:rsidP="00B7132C">
            <w:pPr>
              <w:spacing w:after="120" w:line="221" w:lineRule="auto"/>
              <w:rPr>
                <w:rFonts w:ascii="Arial Narrow" w:eastAsia="Times New Roman" w:hAnsi="Arial Narrow" w:cs="Calibri"/>
                <w:color w:val="000000"/>
                <w:sz w:val="15"/>
                <w:szCs w:val="15"/>
              </w:rPr>
            </w:pPr>
          </w:p>
        </w:tc>
        <w:tc>
          <w:tcPr>
            <w:tcW w:w="1701" w:type="dxa"/>
            <w:shd w:val="clear" w:color="auto" w:fill="auto"/>
          </w:tcPr>
          <w:p w14:paraId="66E8BF59"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здравствено осигурање (Регистар обвезника доприноса здравственог осигурања/свакодневно; Централни регистар обавезног социјалног осигурања - ЦРОСО (Пријава, промена и одјава на обавезно социјално осигурање)/свакодневно</w:t>
            </w:r>
          </w:p>
        </w:tc>
        <w:tc>
          <w:tcPr>
            <w:tcW w:w="1418" w:type="dxa"/>
            <w:shd w:val="clear" w:color="auto" w:fill="auto"/>
          </w:tcPr>
          <w:p w14:paraId="0A01A2FC" w14:textId="77777777" w:rsidR="004C53CC" w:rsidRPr="00FF1DC8" w:rsidRDefault="004C53CC" w:rsidP="00B7132C">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7BD6555D"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895DD59"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859963E" w14:textId="77777777" w:rsidR="004C53CC" w:rsidRPr="00CC1E0A" w:rsidRDefault="004C53CC" w:rsidP="00B7132C">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Други месец у години</w:t>
            </w:r>
          </w:p>
        </w:tc>
      </w:tr>
    </w:tbl>
    <w:p w14:paraId="2916AA00" w14:textId="77777777" w:rsidR="00B7132C" w:rsidRDefault="00B7132C">
      <w:pPr>
        <w:sectPr w:rsidR="00B7132C" w:rsidSect="0026378E">
          <w:footerReference w:type="default" r:id="rId13"/>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B7132C" w:rsidRPr="00F37A88" w14:paraId="286A3AAA" w14:textId="77777777" w:rsidTr="00356C45">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65848835" w14:textId="77777777" w:rsidR="00B7132C" w:rsidRPr="004C53CC" w:rsidRDefault="00B7132C" w:rsidP="00356C45">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B7132C" w:rsidRPr="00AE2CD6" w14:paraId="4F87D303" w14:textId="77777777" w:rsidTr="00356C45">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594455"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9F29AD"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0E9F8D"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0BA590"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DB47C7"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5D5531"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99FF9B"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EFD019" w14:textId="77777777" w:rsidR="00B7132C" w:rsidRDefault="00B7132C" w:rsidP="00356C45">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7A0F3368"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434254D"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B7132C" w:rsidRPr="00AE2CD6" w14:paraId="5961E953" w14:textId="77777777" w:rsidTr="00356C4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B70457"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2E46D0"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5F5ECC"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C48BA8"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2E73CF"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1DCCDB"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489C50"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A19016"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2192E7"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0D8BF2"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7BEAF90"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r>
      <w:tr w:rsidR="00B7132C" w:rsidRPr="00D22830" w14:paraId="55E2C67F" w14:textId="77777777" w:rsidTr="00356C4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40EFF8"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42B645"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5718E2"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626933"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6AA4DD"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439C3C"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CD7D7E"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54207E"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6F53D3"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EF7528"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6E5F84"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3531893" w14:textId="77777777" w:rsidR="00B7132C" w:rsidRPr="00AE2CD6" w:rsidRDefault="00B7132C" w:rsidP="00356C45">
            <w:pPr>
              <w:spacing w:before="60" w:after="60" w:line="240" w:lineRule="auto"/>
              <w:jc w:val="center"/>
              <w:rPr>
                <w:rFonts w:ascii="Arial Narrow" w:eastAsia="Times New Roman" w:hAnsi="Arial Narrow" w:cs="Times New Roman"/>
                <w:bCs/>
                <w:sz w:val="15"/>
                <w:szCs w:val="15"/>
                <w:lang w:val="sr-Cyrl-RS"/>
              </w:rPr>
            </w:pPr>
          </w:p>
        </w:tc>
      </w:tr>
      <w:tr w:rsidR="00B7132C" w:rsidRPr="00AE2CD6" w14:paraId="4C455854" w14:textId="77777777" w:rsidTr="00356C45">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E5E327"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485A62"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C04E52"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898F22"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44E231"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A65FA5"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B021B8"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0A7572"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487BF1"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C7AB1C"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FC33DA"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85E1480"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B7132C" w:rsidRPr="00AE2CD6" w14:paraId="3DA80330" w14:textId="77777777" w:rsidTr="00356C45">
        <w:trPr>
          <w:trHeight w:val="20"/>
          <w:tblHeader/>
          <w:jc w:val="center"/>
        </w:trPr>
        <w:tc>
          <w:tcPr>
            <w:tcW w:w="454" w:type="dxa"/>
            <w:tcBorders>
              <w:top w:val="single" w:sz="4" w:space="0" w:color="808080" w:themeColor="background1" w:themeShade="80"/>
            </w:tcBorders>
            <w:shd w:val="clear" w:color="auto" w:fill="auto"/>
            <w:vAlign w:val="center"/>
          </w:tcPr>
          <w:p w14:paraId="1B5A62AA"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7587C68E"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74D93BA1"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4CD18E0B"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1E430DE5"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0D78D220"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F21D77C"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0054A34A"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A090F72"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58A25FC8"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68415BF0"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2E70EFB0" w14:textId="77777777" w:rsidR="00B7132C" w:rsidRPr="00AE2CD6" w:rsidRDefault="00B7132C" w:rsidP="00356C45">
            <w:pPr>
              <w:spacing w:after="0" w:line="240" w:lineRule="auto"/>
              <w:jc w:val="center"/>
              <w:rPr>
                <w:rFonts w:ascii="Arial Narrow" w:eastAsia="Times New Roman" w:hAnsi="Arial Narrow" w:cs="Times New Roman"/>
                <w:bCs/>
                <w:sz w:val="15"/>
                <w:szCs w:val="15"/>
                <w:lang w:val="sr-Cyrl-RS"/>
              </w:rPr>
            </w:pPr>
          </w:p>
        </w:tc>
      </w:tr>
      <w:tr w:rsidR="004C53CC" w:rsidRPr="00EB62E1" w14:paraId="0545D489" w14:textId="77777777" w:rsidTr="005559FB">
        <w:trPr>
          <w:trHeight w:val="20"/>
          <w:jc w:val="center"/>
        </w:trPr>
        <w:tc>
          <w:tcPr>
            <w:tcW w:w="454" w:type="dxa"/>
            <w:shd w:val="clear" w:color="auto" w:fill="auto"/>
          </w:tcPr>
          <w:p w14:paraId="718F108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18798E1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здравствено осигурање</w:t>
            </w:r>
          </w:p>
        </w:tc>
        <w:tc>
          <w:tcPr>
            <w:tcW w:w="1588" w:type="dxa"/>
            <w:shd w:val="clear" w:color="auto" w:fill="auto"/>
          </w:tcPr>
          <w:p w14:paraId="0A4DD99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Остваривање права из обавезног здравственог осигурања;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022159</w:t>
            </w:r>
          </w:p>
        </w:tc>
        <w:tc>
          <w:tcPr>
            <w:tcW w:w="2268" w:type="dxa"/>
            <w:shd w:val="clear" w:color="auto" w:fill="auto"/>
          </w:tcPr>
          <w:p w14:paraId="67A1FEC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лекова на листи лекова по годинама</w:t>
            </w:r>
          </w:p>
        </w:tc>
        <w:tc>
          <w:tcPr>
            <w:tcW w:w="1134" w:type="dxa"/>
            <w:shd w:val="clear" w:color="auto" w:fill="auto"/>
          </w:tcPr>
          <w:p w14:paraId="4CB8E31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BED341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5F503F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Апотекарске установе које врше издавање лекова на рецепт и имају потписан уговор са РФЗО-ом, електронска фактура ЛРН; сваког 15. и 30. у месецу</w:t>
            </w:r>
          </w:p>
        </w:tc>
        <w:tc>
          <w:tcPr>
            <w:tcW w:w="1701" w:type="dxa"/>
            <w:shd w:val="clear" w:color="auto" w:fill="auto"/>
          </w:tcPr>
          <w:p w14:paraId="23A5127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EC11D0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183037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A298E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74CB84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Други месец у години</w:t>
            </w:r>
          </w:p>
        </w:tc>
      </w:tr>
      <w:tr w:rsidR="004C53CC" w:rsidRPr="00EB62E1" w14:paraId="42CF51C1" w14:textId="77777777" w:rsidTr="005559FB">
        <w:trPr>
          <w:trHeight w:val="20"/>
          <w:jc w:val="center"/>
        </w:trPr>
        <w:tc>
          <w:tcPr>
            <w:tcW w:w="454" w:type="dxa"/>
            <w:shd w:val="clear" w:color="auto" w:fill="auto"/>
          </w:tcPr>
          <w:p w14:paraId="62F7385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4139B17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здравствено осигурање</w:t>
            </w:r>
          </w:p>
        </w:tc>
        <w:tc>
          <w:tcPr>
            <w:tcW w:w="1588" w:type="dxa"/>
            <w:shd w:val="clear" w:color="auto" w:fill="auto"/>
          </w:tcPr>
          <w:p w14:paraId="5D59AA6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Подаци о здравственим установама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022160</w:t>
            </w:r>
          </w:p>
        </w:tc>
        <w:tc>
          <w:tcPr>
            <w:tcW w:w="2268" w:type="dxa"/>
            <w:shd w:val="clear" w:color="auto" w:fill="auto"/>
          </w:tcPr>
          <w:p w14:paraId="53EADD2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болничких постеља и број плаћених болничких дана за осигуранике и њихове пратиоце</w:t>
            </w:r>
          </w:p>
        </w:tc>
        <w:tc>
          <w:tcPr>
            <w:tcW w:w="1134" w:type="dxa"/>
            <w:shd w:val="clear" w:color="auto" w:fill="auto"/>
          </w:tcPr>
          <w:p w14:paraId="7433E42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5C5BAF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DA1575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Здравствене установе са секундарног и терцијарног нивоа ЗЗ, електронска фактура СЕКУНДАР; сваког 10. и 25. у месецу</w:t>
            </w:r>
          </w:p>
        </w:tc>
        <w:tc>
          <w:tcPr>
            <w:tcW w:w="1701" w:type="dxa"/>
            <w:shd w:val="clear" w:color="auto" w:fill="auto"/>
          </w:tcPr>
          <w:p w14:paraId="01A0696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1F7F16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FF5C31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24AC65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9A8263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Други месец у години</w:t>
            </w:r>
          </w:p>
        </w:tc>
      </w:tr>
      <w:tr w:rsidR="00B7132C" w:rsidRPr="00F37A88" w14:paraId="6C715EBA" w14:textId="77777777" w:rsidTr="00356C45">
        <w:trPr>
          <w:trHeight w:val="20"/>
          <w:jc w:val="center"/>
        </w:trPr>
        <w:tc>
          <w:tcPr>
            <w:tcW w:w="454" w:type="dxa"/>
            <w:shd w:val="clear" w:color="auto" w:fill="auto"/>
          </w:tcPr>
          <w:p w14:paraId="268030B5"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1ED95032" w14:textId="77777777" w:rsidR="00B7132C" w:rsidRPr="00FF1DC8" w:rsidRDefault="00B7132C" w:rsidP="004C53CC">
            <w:pPr>
              <w:spacing w:after="120" w:line="240" w:lineRule="auto"/>
              <w:rPr>
                <w:rFonts w:ascii="Arial Narrow" w:eastAsia="Times New Roman" w:hAnsi="Arial Narrow" w:cs="Calibri"/>
                <w:b/>
                <w:color w:val="000000"/>
                <w:sz w:val="18"/>
                <w:szCs w:val="18"/>
                <w:lang w:val="ru-RU"/>
              </w:rPr>
            </w:pPr>
            <w:r w:rsidRPr="00FF1DC8">
              <w:rPr>
                <w:rFonts w:ascii="Arial Narrow" w:eastAsia="Times New Roman" w:hAnsi="Arial Narrow" w:cs="Calibri"/>
                <w:b/>
                <w:color w:val="000000"/>
                <w:sz w:val="18"/>
                <w:szCs w:val="18"/>
                <w:lang w:val="ru-RU"/>
              </w:rPr>
              <w:t xml:space="preserve">5. </w:t>
            </w:r>
            <w:r w:rsidRPr="00B7132C">
              <w:rPr>
                <w:rFonts w:ascii="Arial Narrow" w:eastAsia="Times New Roman" w:hAnsi="Arial Narrow" w:cs="Calibri"/>
                <w:b/>
                <w:color w:val="000000"/>
                <w:sz w:val="18"/>
                <w:szCs w:val="18"/>
              </w:rPr>
              <w:t> </w:t>
            </w:r>
            <w:r w:rsidRPr="00FF1DC8">
              <w:rPr>
                <w:rFonts w:ascii="Arial Narrow" w:eastAsia="Times New Roman" w:hAnsi="Arial Narrow" w:cs="Calibri"/>
                <w:b/>
                <w:color w:val="000000"/>
                <w:sz w:val="18"/>
                <w:szCs w:val="18"/>
                <w:lang w:val="ru-RU"/>
              </w:rPr>
              <w:t>Расподела прихода и услови живота</w:t>
            </w:r>
          </w:p>
        </w:tc>
        <w:tc>
          <w:tcPr>
            <w:tcW w:w="1134" w:type="dxa"/>
            <w:shd w:val="clear" w:color="auto" w:fill="auto"/>
          </w:tcPr>
          <w:p w14:paraId="11E649BC"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AA77448"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1524D6D6"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415279B4"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1413BD71"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45763BA"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3799C1F2"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20B21F8E"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r>
      <w:tr w:rsidR="00B7132C" w:rsidRPr="00EB62E1" w14:paraId="7627234C" w14:textId="77777777" w:rsidTr="00356C45">
        <w:trPr>
          <w:trHeight w:val="20"/>
          <w:jc w:val="center"/>
        </w:trPr>
        <w:tc>
          <w:tcPr>
            <w:tcW w:w="454" w:type="dxa"/>
            <w:shd w:val="clear" w:color="auto" w:fill="auto"/>
          </w:tcPr>
          <w:p w14:paraId="544C0519" w14:textId="77777777" w:rsidR="00B7132C" w:rsidRPr="00FF1DC8" w:rsidRDefault="00B7132C" w:rsidP="004C53CC">
            <w:pPr>
              <w:spacing w:after="120" w:line="240" w:lineRule="auto"/>
              <w:rPr>
                <w:rFonts w:ascii="Arial Narrow" w:eastAsia="Times New Roman" w:hAnsi="Arial Narrow" w:cs="Calibri"/>
                <w:color w:val="000000"/>
                <w:sz w:val="15"/>
                <w:szCs w:val="15"/>
                <w:lang w:val="ru-RU"/>
              </w:rPr>
            </w:pPr>
          </w:p>
        </w:tc>
        <w:tc>
          <w:tcPr>
            <w:tcW w:w="4877" w:type="dxa"/>
            <w:gridSpan w:val="3"/>
            <w:shd w:val="clear" w:color="auto" w:fill="auto"/>
          </w:tcPr>
          <w:p w14:paraId="036C6FEB" w14:textId="77777777" w:rsidR="00B7132C" w:rsidRPr="00B7132C" w:rsidRDefault="00B7132C" w:rsidP="004C53CC">
            <w:pPr>
              <w:spacing w:after="120" w:line="240" w:lineRule="auto"/>
              <w:rPr>
                <w:rFonts w:ascii="Arial Narrow" w:eastAsia="Times New Roman" w:hAnsi="Arial Narrow" w:cs="Calibri"/>
                <w:b/>
                <w:color w:val="000000"/>
                <w:sz w:val="16"/>
                <w:szCs w:val="16"/>
              </w:rPr>
            </w:pPr>
            <w:r w:rsidRPr="00B7132C">
              <w:rPr>
                <w:rFonts w:ascii="Arial Narrow" w:eastAsia="Times New Roman" w:hAnsi="Arial Narrow" w:cs="Calibri"/>
                <w:b/>
                <w:color w:val="000000"/>
                <w:sz w:val="16"/>
                <w:szCs w:val="16"/>
              </w:rPr>
              <w:t>1)  Потрошња домаћинстава</w:t>
            </w:r>
          </w:p>
        </w:tc>
        <w:tc>
          <w:tcPr>
            <w:tcW w:w="1134" w:type="dxa"/>
            <w:shd w:val="clear" w:color="auto" w:fill="auto"/>
          </w:tcPr>
          <w:p w14:paraId="720E4A0F"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93C0A6D"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F68BD81"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03AE9C2"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F26A6E6"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28DD7CEE"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540E72DA"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4958FE78" w14:textId="77777777" w:rsidR="00B7132C" w:rsidRPr="00CC1E0A" w:rsidRDefault="00B7132C" w:rsidP="004C53CC">
            <w:pPr>
              <w:spacing w:after="120" w:line="240" w:lineRule="auto"/>
              <w:rPr>
                <w:rFonts w:ascii="Arial Narrow" w:eastAsia="Times New Roman" w:hAnsi="Arial Narrow" w:cs="Calibri"/>
                <w:color w:val="000000"/>
                <w:sz w:val="15"/>
                <w:szCs w:val="15"/>
              </w:rPr>
            </w:pPr>
          </w:p>
        </w:tc>
      </w:tr>
      <w:tr w:rsidR="004C53CC" w:rsidRPr="00EB62E1" w14:paraId="6BC8A9E7" w14:textId="77777777" w:rsidTr="005559FB">
        <w:trPr>
          <w:trHeight w:val="20"/>
          <w:jc w:val="center"/>
        </w:trPr>
        <w:tc>
          <w:tcPr>
            <w:tcW w:w="454" w:type="dxa"/>
            <w:shd w:val="clear" w:color="auto" w:fill="auto"/>
          </w:tcPr>
          <w:p w14:paraId="5682156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577C789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D2C41E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Анкета о потрошњи домаћинстава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005010</w:t>
            </w:r>
          </w:p>
        </w:tc>
        <w:tc>
          <w:tcPr>
            <w:tcW w:w="2268" w:type="dxa"/>
            <w:shd w:val="clear" w:color="auto" w:fill="auto"/>
          </w:tcPr>
          <w:p w14:paraId="05EA1CF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приходима и потрошњи домаћинстава, односно о основним елементима личне потрошње и животног стандарда (услови становања, снабдевеност трајним добрима и сл.), као и подаци о демографским, економским и социолошким карактеристикама домаћинства.</w:t>
            </w:r>
          </w:p>
        </w:tc>
        <w:tc>
          <w:tcPr>
            <w:tcW w:w="1134" w:type="dxa"/>
            <w:shd w:val="clear" w:color="auto" w:fill="auto"/>
          </w:tcPr>
          <w:p w14:paraId="0165A02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Континуирана;  15, односно 16 дана, месец дана, три месеца и 12 месеци</w:t>
            </w:r>
          </w:p>
        </w:tc>
        <w:tc>
          <w:tcPr>
            <w:tcW w:w="1418" w:type="dxa"/>
            <w:shd w:val="clear" w:color="auto" w:fill="auto"/>
          </w:tcPr>
          <w:p w14:paraId="32BD8DA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PAPI</w:t>
            </w:r>
            <w:r w:rsidRPr="00FF1DC8">
              <w:rPr>
                <w:rFonts w:ascii="Arial Narrow" w:eastAsia="Times New Roman" w:hAnsi="Arial Narrow" w:cs="Calibri"/>
                <w:color w:val="000000"/>
                <w:sz w:val="15"/>
                <w:szCs w:val="15"/>
                <w:lang w:val="ru-RU"/>
              </w:rPr>
              <w:t xml:space="preserve"> - Попуњавање папирних упитника на терену од стране анкетара  и метод вођења дневника личне потрошње од стране домаћинства;  Упитници АПД-1, Д-1</w:t>
            </w:r>
          </w:p>
        </w:tc>
        <w:tc>
          <w:tcPr>
            <w:tcW w:w="1588" w:type="dxa"/>
            <w:shd w:val="clear" w:color="auto" w:fill="auto"/>
          </w:tcPr>
          <w:p w14:paraId="2CF0DE5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Изабрана домаћинства; рок за доставу дневника од стране домаћинства је до 3 дана по истеку анкетног периода</w:t>
            </w:r>
          </w:p>
        </w:tc>
        <w:tc>
          <w:tcPr>
            <w:tcW w:w="1701" w:type="dxa"/>
            <w:shd w:val="clear" w:color="auto" w:fill="auto"/>
          </w:tcPr>
          <w:p w14:paraId="2F8EB9A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117568D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044CE0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AA095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D8CC0A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Годишње саопштење 19.04.</w:t>
            </w:r>
          </w:p>
        </w:tc>
      </w:tr>
      <w:tr w:rsidR="00B7132C" w:rsidRPr="00B7132C" w14:paraId="2D47E60F" w14:textId="77777777" w:rsidTr="00356C45">
        <w:trPr>
          <w:trHeight w:val="20"/>
          <w:jc w:val="center"/>
        </w:trPr>
        <w:tc>
          <w:tcPr>
            <w:tcW w:w="454" w:type="dxa"/>
            <w:shd w:val="clear" w:color="auto" w:fill="auto"/>
          </w:tcPr>
          <w:p w14:paraId="0C2AE2D4" w14:textId="77777777" w:rsidR="00B7132C" w:rsidRPr="00B7132C" w:rsidRDefault="00B7132C" w:rsidP="004C53CC">
            <w:pPr>
              <w:spacing w:after="120" w:line="240" w:lineRule="auto"/>
              <w:rPr>
                <w:rFonts w:ascii="Arial Narrow" w:eastAsia="Times New Roman" w:hAnsi="Arial Narrow" w:cs="Calibri"/>
                <w:b/>
                <w:color w:val="000000"/>
                <w:sz w:val="16"/>
                <w:szCs w:val="16"/>
              </w:rPr>
            </w:pPr>
            <w:r w:rsidRPr="00B7132C">
              <w:rPr>
                <w:rFonts w:ascii="Arial Narrow" w:eastAsia="Times New Roman" w:hAnsi="Arial Narrow" w:cs="Calibri"/>
                <w:b/>
                <w:color w:val="000000"/>
                <w:sz w:val="16"/>
                <w:szCs w:val="16"/>
                <w:vertAlign w:val="superscript"/>
              </w:rPr>
              <w:t> </w:t>
            </w:r>
          </w:p>
        </w:tc>
        <w:tc>
          <w:tcPr>
            <w:tcW w:w="4877" w:type="dxa"/>
            <w:gridSpan w:val="3"/>
            <w:shd w:val="clear" w:color="auto" w:fill="auto"/>
          </w:tcPr>
          <w:p w14:paraId="644CA5AC" w14:textId="77777777" w:rsidR="00B7132C" w:rsidRPr="00B7132C" w:rsidRDefault="00B7132C" w:rsidP="00B7132C">
            <w:pPr>
              <w:spacing w:after="120" w:line="240" w:lineRule="auto"/>
              <w:rPr>
                <w:rFonts w:ascii="Arial Narrow" w:eastAsia="Times New Roman" w:hAnsi="Arial Narrow" w:cs="Calibri"/>
                <w:b/>
                <w:color w:val="000000"/>
                <w:sz w:val="16"/>
                <w:szCs w:val="16"/>
                <w:lang w:val="sr-Cyrl-RS"/>
              </w:rPr>
            </w:pPr>
            <w:r w:rsidRPr="00B7132C">
              <w:rPr>
                <w:rFonts w:ascii="Arial Narrow" w:eastAsia="Times New Roman" w:hAnsi="Arial Narrow" w:cs="Calibri"/>
                <w:b/>
                <w:color w:val="000000"/>
                <w:sz w:val="16"/>
                <w:szCs w:val="16"/>
              </w:rPr>
              <w:t>2) Коришћење времена</w:t>
            </w:r>
            <w:r w:rsidRPr="00B7132C">
              <w:rPr>
                <w:rFonts w:ascii="Arial Narrow" w:eastAsia="Times New Roman" w:hAnsi="Arial Narrow" w:cs="Calibri"/>
                <w:b/>
                <w:color w:val="000000"/>
                <w:sz w:val="16"/>
                <w:szCs w:val="16"/>
                <w:vertAlign w:val="superscript"/>
              </w:rPr>
              <w:t> </w:t>
            </w:r>
            <w:r w:rsidRPr="00B7132C">
              <w:rPr>
                <w:rFonts w:ascii="Arial Narrow" w:eastAsia="Times New Roman" w:hAnsi="Arial Narrow" w:cs="Calibri"/>
                <w:b/>
                <w:color w:val="000000"/>
                <w:sz w:val="16"/>
                <w:szCs w:val="16"/>
                <w:vertAlign w:val="superscript"/>
                <w:lang w:val="sr-Cyrl-RS"/>
              </w:rPr>
              <w:t>2)</w:t>
            </w:r>
          </w:p>
        </w:tc>
        <w:tc>
          <w:tcPr>
            <w:tcW w:w="1134" w:type="dxa"/>
            <w:shd w:val="clear" w:color="auto" w:fill="auto"/>
          </w:tcPr>
          <w:p w14:paraId="6B7C9C56" w14:textId="77777777" w:rsidR="00B7132C" w:rsidRPr="00B7132C" w:rsidRDefault="00B7132C" w:rsidP="004C53CC">
            <w:pPr>
              <w:spacing w:after="120" w:line="240" w:lineRule="auto"/>
              <w:rPr>
                <w:rFonts w:ascii="Arial Narrow" w:eastAsia="Times New Roman" w:hAnsi="Arial Narrow" w:cs="Calibri"/>
                <w:b/>
                <w:color w:val="000000"/>
                <w:sz w:val="16"/>
                <w:szCs w:val="16"/>
              </w:rPr>
            </w:pPr>
          </w:p>
        </w:tc>
        <w:tc>
          <w:tcPr>
            <w:tcW w:w="1418" w:type="dxa"/>
            <w:shd w:val="clear" w:color="auto" w:fill="auto"/>
          </w:tcPr>
          <w:p w14:paraId="26867BD1" w14:textId="77777777" w:rsidR="00B7132C" w:rsidRPr="00B7132C" w:rsidRDefault="00B7132C" w:rsidP="004C53CC">
            <w:pPr>
              <w:spacing w:after="120" w:line="240" w:lineRule="auto"/>
              <w:rPr>
                <w:rFonts w:ascii="Arial Narrow" w:eastAsia="Times New Roman" w:hAnsi="Arial Narrow" w:cs="Calibri"/>
                <w:b/>
                <w:color w:val="000000"/>
                <w:sz w:val="16"/>
                <w:szCs w:val="16"/>
              </w:rPr>
            </w:pPr>
          </w:p>
        </w:tc>
        <w:tc>
          <w:tcPr>
            <w:tcW w:w="1588" w:type="dxa"/>
            <w:shd w:val="clear" w:color="auto" w:fill="auto"/>
          </w:tcPr>
          <w:p w14:paraId="1048BC0C" w14:textId="77777777" w:rsidR="00B7132C" w:rsidRPr="00B7132C" w:rsidRDefault="00B7132C" w:rsidP="004C53CC">
            <w:pPr>
              <w:spacing w:after="120" w:line="240" w:lineRule="auto"/>
              <w:rPr>
                <w:rFonts w:ascii="Arial Narrow" w:eastAsia="Times New Roman" w:hAnsi="Arial Narrow" w:cs="Calibri"/>
                <w:b/>
                <w:color w:val="000000"/>
                <w:sz w:val="16"/>
                <w:szCs w:val="16"/>
              </w:rPr>
            </w:pPr>
          </w:p>
        </w:tc>
        <w:tc>
          <w:tcPr>
            <w:tcW w:w="1701" w:type="dxa"/>
            <w:shd w:val="clear" w:color="auto" w:fill="auto"/>
          </w:tcPr>
          <w:p w14:paraId="5162D7E6" w14:textId="77777777" w:rsidR="00B7132C" w:rsidRPr="00B7132C" w:rsidRDefault="00B7132C" w:rsidP="004C53CC">
            <w:pPr>
              <w:spacing w:after="120" w:line="240" w:lineRule="auto"/>
              <w:rPr>
                <w:rFonts w:ascii="Arial Narrow" w:eastAsia="Times New Roman" w:hAnsi="Arial Narrow" w:cs="Calibri"/>
                <w:b/>
                <w:color w:val="000000"/>
                <w:sz w:val="16"/>
                <w:szCs w:val="16"/>
              </w:rPr>
            </w:pPr>
          </w:p>
        </w:tc>
        <w:tc>
          <w:tcPr>
            <w:tcW w:w="1418" w:type="dxa"/>
            <w:shd w:val="clear" w:color="auto" w:fill="auto"/>
          </w:tcPr>
          <w:p w14:paraId="58016D97" w14:textId="77777777" w:rsidR="00B7132C" w:rsidRPr="00B7132C" w:rsidRDefault="00B7132C" w:rsidP="004C53CC">
            <w:pPr>
              <w:spacing w:after="120" w:line="240" w:lineRule="auto"/>
              <w:rPr>
                <w:rFonts w:ascii="Arial Narrow" w:eastAsia="Times New Roman" w:hAnsi="Arial Narrow" w:cs="Calibri"/>
                <w:b/>
                <w:color w:val="000000"/>
                <w:sz w:val="16"/>
                <w:szCs w:val="16"/>
              </w:rPr>
            </w:pPr>
          </w:p>
        </w:tc>
        <w:tc>
          <w:tcPr>
            <w:tcW w:w="1531" w:type="dxa"/>
            <w:shd w:val="clear" w:color="auto" w:fill="auto"/>
          </w:tcPr>
          <w:p w14:paraId="49D62E4B" w14:textId="77777777" w:rsidR="00B7132C" w:rsidRPr="00B7132C" w:rsidRDefault="00B7132C" w:rsidP="004C53CC">
            <w:pPr>
              <w:spacing w:after="120" w:line="240" w:lineRule="auto"/>
              <w:rPr>
                <w:rFonts w:ascii="Arial Narrow" w:eastAsia="Times New Roman" w:hAnsi="Arial Narrow" w:cs="Calibri"/>
                <w:b/>
                <w:color w:val="000000"/>
                <w:sz w:val="16"/>
                <w:szCs w:val="16"/>
              </w:rPr>
            </w:pPr>
          </w:p>
        </w:tc>
        <w:tc>
          <w:tcPr>
            <w:tcW w:w="794" w:type="dxa"/>
            <w:shd w:val="clear" w:color="auto" w:fill="auto"/>
          </w:tcPr>
          <w:p w14:paraId="38BAD76D" w14:textId="77777777" w:rsidR="00B7132C" w:rsidRPr="00B7132C" w:rsidRDefault="00B7132C" w:rsidP="004C53CC">
            <w:pPr>
              <w:spacing w:after="120" w:line="240" w:lineRule="auto"/>
              <w:rPr>
                <w:rFonts w:ascii="Arial Narrow" w:eastAsia="Times New Roman" w:hAnsi="Arial Narrow" w:cs="Calibri"/>
                <w:b/>
                <w:color w:val="000000"/>
                <w:sz w:val="16"/>
                <w:szCs w:val="16"/>
              </w:rPr>
            </w:pPr>
          </w:p>
        </w:tc>
        <w:tc>
          <w:tcPr>
            <w:tcW w:w="851" w:type="dxa"/>
            <w:shd w:val="clear" w:color="auto" w:fill="auto"/>
          </w:tcPr>
          <w:p w14:paraId="72E744D0" w14:textId="77777777" w:rsidR="00B7132C" w:rsidRPr="00B7132C" w:rsidRDefault="00B7132C" w:rsidP="004C53CC">
            <w:pPr>
              <w:spacing w:after="120" w:line="240" w:lineRule="auto"/>
              <w:rPr>
                <w:rFonts w:ascii="Arial Narrow" w:eastAsia="Times New Roman" w:hAnsi="Arial Narrow" w:cs="Calibri"/>
                <w:b/>
                <w:color w:val="000000"/>
                <w:sz w:val="16"/>
                <w:szCs w:val="16"/>
              </w:rPr>
            </w:pPr>
          </w:p>
        </w:tc>
      </w:tr>
    </w:tbl>
    <w:p w14:paraId="3A51A916" w14:textId="77777777" w:rsidR="00B7132C" w:rsidRDefault="00B7132C">
      <w:pPr>
        <w:sectPr w:rsidR="00B7132C" w:rsidSect="0026378E">
          <w:footerReference w:type="default" r:id="rId14"/>
          <w:type w:val="continuous"/>
          <w:pgSz w:w="16840" w:h="11907" w:orient="landscape" w:code="9"/>
          <w:pgMar w:top="851" w:right="567" w:bottom="851" w:left="567" w:header="567" w:footer="567" w:gutter="0"/>
          <w:cols w:space="720"/>
          <w:docGrid w:linePitch="360"/>
        </w:sectPr>
      </w:pPr>
    </w:p>
    <w:p w14:paraId="69D09073" w14:textId="77777777" w:rsidR="00B7132C" w:rsidRDefault="00B7132C">
      <w:r>
        <w:br w:type="page"/>
      </w: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2716AA" w:rsidRPr="00F37A88" w14:paraId="6D9CD4E9" w14:textId="77777777" w:rsidTr="00356C45">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0142755B" w14:textId="77777777" w:rsidR="002716AA" w:rsidRPr="004C53CC" w:rsidRDefault="002716AA" w:rsidP="00356C45">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2716AA" w:rsidRPr="00AE2CD6" w14:paraId="24B884BD" w14:textId="77777777" w:rsidTr="00356C45">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A0D8F8"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B07DE2"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DA0E23"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5D0FB0"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2F848A"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FC856A"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9700D6"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07D699" w14:textId="77777777" w:rsidR="002716AA" w:rsidRDefault="002716AA" w:rsidP="00356C45">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49C0A903"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F20B479"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2716AA" w:rsidRPr="00AE2CD6" w14:paraId="0A49DD5A" w14:textId="77777777" w:rsidTr="00356C4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C90706"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1F4C25"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B8EE8C"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A4592A"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FD4DBE"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9C2F50"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D0003A"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A5AE21"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15E189"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7A0B6E"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5153974"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r>
      <w:tr w:rsidR="002716AA" w:rsidRPr="00D22830" w14:paraId="7AAF7EB0" w14:textId="77777777" w:rsidTr="00356C4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BD80BD"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00B198"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A9F361"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EA9DF1"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B9E7E4"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01D84B"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D36D24"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0EEB41"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63D089"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441341"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A36548"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7712544"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r>
      <w:tr w:rsidR="002716AA" w:rsidRPr="00AE2CD6" w14:paraId="5033C87A" w14:textId="77777777" w:rsidTr="00356C45">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9C0FBD"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148B6B"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3565D5"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906DAD"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CC62C1"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F58F4E"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8793A7"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385238"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B72569"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22D262"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EDDE02"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46ACC7E"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2716AA" w:rsidRPr="00AE2CD6" w14:paraId="616A58DE" w14:textId="77777777" w:rsidTr="00356C45">
        <w:trPr>
          <w:trHeight w:val="20"/>
          <w:tblHeader/>
          <w:jc w:val="center"/>
        </w:trPr>
        <w:tc>
          <w:tcPr>
            <w:tcW w:w="454" w:type="dxa"/>
            <w:tcBorders>
              <w:top w:val="single" w:sz="4" w:space="0" w:color="808080" w:themeColor="background1" w:themeShade="80"/>
            </w:tcBorders>
            <w:shd w:val="clear" w:color="auto" w:fill="auto"/>
            <w:vAlign w:val="center"/>
          </w:tcPr>
          <w:p w14:paraId="6D9ECDD4"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004B323C"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5FD2D0C8"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35A07036"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66FD8A87"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27B83EC0"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24C2031"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1D7BECD7"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639C34E"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610660F3"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4CC22D68"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5054D488"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r>
      <w:tr w:rsidR="002716AA" w:rsidRPr="002716AA" w14:paraId="26D1AFF9" w14:textId="77777777" w:rsidTr="00356C45">
        <w:trPr>
          <w:trHeight w:val="20"/>
          <w:jc w:val="center"/>
        </w:trPr>
        <w:tc>
          <w:tcPr>
            <w:tcW w:w="454" w:type="dxa"/>
            <w:shd w:val="clear" w:color="auto" w:fill="auto"/>
          </w:tcPr>
          <w:p w14:paraId="47E03954" w14:textId="77777777" w:rsidR="002716AA" w:rsidRPr="002716AA" w:rsidRDefault="002716AA" w:rsidP="004C53CC">
            <w:pPr>
              <w:spacing w:after="120" w:line="240" w:lineRule="auto"/>
              <w:rPr>
                <w:rFonts w:ascii="Arial Narrow" w:eastAsia="Times New Roman" w:hAnsi="Arial Narrow" w:cs="Calibri"/>
                <w:b/>
                <w:color w:val="000000"/>
                <w:sz w:val="16"/>
                <w:szCs w:val="16"/>
                <w:vertAlign w:val="superscript"/>
              </w:rPr>
            </w:pPr>
          </w:p>
        </w:tc>
        <w:tc>
          <w:tcPr>
            <w:tcW w:w="4877" w:type="dxa"/>
            <w:gridSpan w:val="3"/>
            <w:shd w:val="clear" w:color="auto" w:fill="auto"/>
          </w:tcPr>
          <w:p w14:paraId="00042EF3" w14:textId="77777777" w:rsidR="002716AA" w:rsidRPr="002716AA" w:rsidRDefault="002716AA" w:rsidP="004C53CC">
            <w:pPr>
              <w:spacing w:after="120" w:line="240" w:lineRule="auto"/>
              <w:rPr>
                <w:rFonts w:ascii="Arial Narrow" w:eastAsia="Times New Roman" w:hAnsi="Arial Narrow" w:cs="Calibri"/>
                <w:b/>
                <w:color w:val="000000"/>
                <w:sz w:val="16"/>
                <w:szCs w:val="16"/>
              </w:rPr>
            </w:pPr>
            <w:r w:rsidRPr="002716AA">
              <w:rPr>
                <w:rFonts w:ascii="Arial Narrow" w:eastAsia="Times New Roman" w:hAnsi="Arial Narrow" w:cs="Calibri"/>
                <w:b/>
                <w:color w:val="000000"/>
                <w:sz w:val="16"/>
                <w:szCs w:val="16"/>
              </w:rPr>
              <w:t xml:space="preserve">3)  Приходи и услови живота </w:t>
            </w:r>
          </w:p>
        </w:tc>
        <w:tc>
          <w:tcPr>
            <w:tcW w:w="1134" w:type="dxa"/>
            <w:shd w:val="clear" w:color="auto" w:fill="auto"/>
          </w:tcPr>
          <w:p w14:paraId="3B89D52D" w14:textId="77777777" w:rsidR="002716AA" w:rsidRPr="002716AA" w:rsidRDefault="002716AA" w:rsidP="004C53CC">
            <w:pPr>
              <w:spacing w:after="120" w:line="240" w:lineRule="auto"/>
              <w:rPr>
                <w:rFonts w:ascii="Arial Narrow" w:eastAsia="Times New Roman" w:hAnsi="Arial Narrow" w:cs="Calibri"/>
                <w:b/>
                <w:color w:val="000000"/>
                <w:sz w:val="16"/>
                <w:szCs w:val="16"/>
              </w:rPr>
            </w:pPr>
          </w:p>
        </w:tc>
        <w:tc>
          <w:tcPr>
            <w:tcW w:w="1418" w:type="dxa"/>
            <w:shd w:val="clear" w:color="auto" w:fill="auto"/>
          </w:tcPr>
          <w:p w14:paraId="31C40255" w14:textId="77777777" w:rsidR="002716AA" w:rsidRPr="002716AA" w:rsidRDefault="002716AA" w:rsidP="004C53CC">
            <w:pPr>
              <w:spacing w:after="120" w:line="240" w:lineRule="auto"/>
              <w:rPr>
                <w:rFonts w:ascii="Arial Narrow" w:eastAsia="Times New Roman" w:hAnsi="Arial Narrow" w:cs="Calibri"/>
                <w:b/>
                <w:color w:val="000000"/>
                <w:sz w:val="16"/>
                <w:szCs w:val="16"/>
              </w:rPr>
            </w:pPr>
          </w:p>
        </w:tc>
        <w:tc>
          <w:tcPr>
            <w:tcW w:w="1588" w:type="dxa"/>
            <w:shd w:val="clear" w:color="auto" w:fill="auto"/>
          </w:tcPr>
          <w:p w14:paraId="479A3631" w14:textId="77777777" w:rsidR="002716AA" w:rsidRPr="002716AA" w:rsidRDefault="002716AA" w:rsidP="004C53CC">
            <w:pPr>
              <w:spacing w:after="120" w:line="240" w:lineRule="auto"/>
              <w:rPr>
                <w:rFonts w:ascii="Arial Narrow" w:eastAsia="Times New Roman" w:hAnsi="Arial Narrow" w:cs="Calibri"/>
                <w:b/>
                <w:color w:val="000000"/>
                <w:sz w:val="16"/>
                <w:szCs w:val="16"/>
              </w:rPr>
            </w:pPr>
          </w:p>
        </w:tc>
        <w:tc>
          <w:tcPr>
            <w:tcW w:w="1701" w:type="dxa"/>
            <w:shd w:val="clear" w:color="auto" w:fill="auto"/>
          </w:tcPr>
          <w:p w14:paraId="021DE24D" w14:textId="77777777" w:rsidR="002716AA" w:rsidRPr="002716AA" w:rsidRDefault="002716AA" w:rsidP="004C53CC">
            <w:pPr>
              <w:spacing w:after="120" w:line="240" w:lineRule="auto"/>
              <w:rPr>
                <w:rFonts w:ascii="Arial Narrow" w:eastAsia="Times New Roman" w:hAnsi="Arial Narrow" w:cs="Calibri"/>
                <w:b/>
                <w:color w:val="000000"/>
                <w:sz w:val="16"/>
                <w:szCs w:val="16"/>
              </w:rPr>
            </w:pPr>
          </w:p>
        </w:tc>
        <w:tc>
          <w:tcPr>
            <w:tcW w:w="1418" w:type="dxa"/>
            <w:shd w:val="clear" w:color="auto" w:fill="auto"/>
          </w:tcPr>
          <w:p w14:paraId="4F7F580C" w14:textId="77777777" w:rsidR="002716AA" w:rsidRPr="002716AA" w:rsidRDefault="002716AA" w:rsidP="004C53CC">
            <w:pPr>
              <w:spacing w:after="120" w:line="240" w:lineRule="auto"/>
              <w:rPr>
                <w:rFonts w:ascii="Arial Narrow" w:eastAsia="Times New Roman" w:hAnsi="Arial Narrow" w:cs="Calibri"/>
                <w:b/>
                <w:color w:val="000000"/>
                <w:sz w:val="16"/>
                <w:szCs w:val="16"/>
              </w:rPr>
            </w:pPr>
          </w:p>
        </w:tc>
        <w:tc>
          <w:tcPr>
            <w:tcW w:w="1531" w:type="dxa"/>
            <w:shd w:val="clear" w:color="auto" w:fill="auto"/>
          </w:tcPr>
          <w:p w14:paraId="6361A76A" w14:textId="77777777" w:rsidR="002716AA" w:rsidRPr="002716AA" w:rsidRDefault="002716AA" w:rsidP="004C53CC">
            <w:pPr>
              <w:spacing w:after="120" w:line="240" w:lineRule="auto"/>
              <w:rPr>
                <w:rFonts w:ascii="Arial Narrow" w:eastAsia="Times New Roman" w:hAnsi="Arial Narrow" w:cs="Calibri"/>
                <w:b/>
                <w:color w:val="000000"/>
                <w:sz w:val="16"/>
                <w:szCs w:val="16"/>
              </w:rPr>
            </w:pPr>
          </w:p>
        </w:tc>
        <w:tc>
          <w:tcPr>
            <w:tcW w:w="794" w:type="dxa"/>
            <w:shd w:val="clear" w:color="auto" w:fill="auto"/>
          </w:tcPr>
          <w:p w14:paraId="3460834C" w14:textId="77777777" w:rsidR="002716AA" w:rsidRPr="002716AA" w:rsidRDefault="002716AA" w:rsidP="004C53CC">
            <w:pPr>
              <w:spacing w:after="120" w:line="240" w:lineRule="auto"/>
              <w:rPr>
                <w:rFonts w:ascii="Arial Narrow" w:eastAsia="Times New Roman" w:hAnsi="Arial Narrow" w:cs="Calibri"/>
                <w:b/>
                <w:color w:val="000000"/>
                <w:sz w:val="16"/>
                <w:szCs w:val="16"/>
              </w:rPr>
            </w:pPr>
          </w:p>
        </w:tc>
        <w:tc>
          <w:tcPr>
            <w:tcW w:w="851" w:type="dxa"/>
            <w:shd w:val="clear" w:color="auto" w:fill="auto"/>
          </w:tcPr>
          <w:p w14:paraId="7599C2C3" w14:textId="77777777" w:rsidR="002716AA" w:rsidRPr="002716AA" w:rsidRDefault="002716AA" w:rsidP="004C53CC">
            <w:pPr>
              <w:spacing w:after="120" w:line="240" w:lineRule="auto"/>
              <w:rPr>
                <w:rFonts w:ascii="Arial Narrow" w:eastAsia="Times New Roman" w:hAnsi="Arial Narrow" w:cs="Calibri"/>
                <w:b/>
                <w:color w:val="000000"/>
                <w:sz w:val="16"/>
                <w:szCs w:val="16"/>
              </w:rPr>
            </w:pPr>
          </w:p>
        </w:tc>
      </w:tr>
      <w:tr w:rsidR="004C53CC" w:rsidRPr="00EB62E1" w14:paraId="5C55E998" w14:textId="77777777" w:rsidTr="005559FB">
        <w:trPr>
          <w:trHeight w:val="20"/>
          <w:jc w:val="center"/>
        </w:trPr>
        <w:tc>
          <w:tcPr>
            <w:tcW w:w="454" w:type="dxa"/>
            <w:shd w:val="clear" w:color="auto" w:fill="auto"/>
          </w:tcPr>
          <w:p w14:paraId="5558A41F" w14:textId="77777777" w:rsidR="004C53CC" w:rsidRPr="00CC1E0A" w:rsidRDefault="004C53CC" w:rsidP="004C53CC">
            <w:pPr>
              <w:spacing w:after="120" w:line="240" w:lineRule="auto"/>
              <w:rPr>
                <w:rFonts w:ascii="Arial Narrow" w:eastAsia="Times New Roman" w:hAnsi="Arial Narrow" w:cs="Calibri"/>
                <w:color w:val="000000"/>
                <w:sz w:val="15"/>
                <w:szCs w:val="15"/>
                <w:vertAlign w:val="superscript"/>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449D09B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78B4E4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Анкета о приходима и условима живота;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005090</w:t>
            </w:r>
          </w:p>
        </w:tc>
        <w:tc>
          <w:tcPr>
            <w:tcW w:w="2268" w:type="dxa"/>
            <w:shd w:val="clear" w:color="auto" w:fill="auto"/>
          </w:tcPr>
          <w:p w14:paraId="164709F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приходима домаћинстава и чланова домаћинстава, подаци о образовном статусу лица, статусу у активности и запослености, подаци о финансијском и материјалном статусу домаћинстава, као и подаци о осталим условима животног стандарда, који се користе за израчунавање индикатора сиромаштва и структурних социјалних индикатора на нивоу Републике Србије.</w:t>
            </w:r>
          </w:p>
        </w:tc>
        <w:tc>
          <w:tcPr>
            <w:tcW w:w="1134" w:type="dxa"/>
            <w:shd w:val="clear" w:color="auto" w:fill="auto"/>
          </w:tcPr>
          <w:p w14:paraId="3E55C1C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Годишња;  претходна календарска година, тренутак анкетирања, типична седмица која претходи анкетирању или било која типична седмица у периоду од јануара до тренутка анкетирања, седмица која претходи анкетирању, односно период од понедељка до недеље претходне седмице у односу на дан анкетирања.</w:t>
            </w:r>
          </w:p>
        </w:tc>
        <w:tc>
          <w:tcPr>
            <w:tcW w:w="1418" w:type="dxa"/>
            <w:shd w:val="clear" w:color="auto" w:fill="auto"/>
          </w:tcPr>
          <w:p w14:paraId="7AF733C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w:t>
            </w:r>
          </w:p>
        </w:tc>
        <w:tc>
          <w:tcPr>
            <w:tcW w:w="1588" w:type="dxa"/>
            <w:shd w:val="clear" w:color="auto" w:fill="auto"/>
          </w:tcPr>
          <w:p w14:paraId="788B10C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Изабрана домаћинства и чланови домаћинства стари 16 и више година; 12.07.</w:t>
            </w:r>
          </w:p>
        </w:tc>
        <w:tc>
          <w:tcPr>
            <w:tcW w:w="1701" w:type="dxa"/>
            <w:shd w:val="clear" w:color="auto" w:fill="auto"/>
          </w:tcPr>
          <w:p w14:paraId="0A0F328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413351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FE8CCC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105FB0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D7C806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15.10.</w:t>
            </w:r>
          </w:p>
        </w:tc>
      </w:tr>
      <w:tr w:rsidR="002716AA" w:rsidRPr="002716AA" w14:paraId="206AA499" w14:textId="77777777" w:rsidTr="00356C45">
        <w:trPr>
          <w:trHeight w:val="20"/>
          <w:jc w:val="center"/>
        </w:trPr>
        <w:tc>
          <w:tcPr>
            <w:tcW w:w="454" w:type="dxa"/>
            <w:shd w:val="clear" w:color="auto" w:fill="auto"/>
          </w:tcPr>
          <w:p w14:paraId="66EF5CD5" w14:textId="77777777" w:rsidR="002716AA" w:rsidRPr="002716AA" w:rsidRDefault="002716AA" w:rsidP="004C53CC">
            <w:pPr>
              <w:spacing w:after="120" w:line="240" w:lineRule="auto"/>
              <w:rPr>
                <w:rFonts w:ascii="Arial Narrow" w:eastAsia="Times New Roman" w:hAnsi="Arial Narrow" w:cs="Calibri"/>
                <w:b/>
                <w:color w:val="000000"/>
                <w:sz w:val="18"/>
                <w:szCs w:val="18"/>
              </w:rPr>
            </w:pPr>
          </w:p>
        </w:tc>
        <w:tc>
          <w:tcPr>
            <w:tcW w:w="4877" w:type="dxa"/>
            <w:gridSpan w:val="3"/>
            <w:shd w:val="clear" w:color="auto" w:fill="auto"/>
          </w:tcPr>
          <w:p w14:paraId="07C957CF" w14:textId="77777777" w:rsidR="002716AA" w:rsidRPr="002716AA" w:rsidRDefault="002716AA" w:rsidP="004C53CC">
            <w:pPr>
              <w:spacing w:after="120" w:line="240" w:lineRule="auto"/>
              <w:rPr>
                <w:rFonts w:ascii="Arial Narrow" w:eastAsia="Times New Roman" w:hAnsi="Arial Narrow" w:cs="Calibri"/>
                <w:b/>
                <w:color w:val="000000"/>
                <w:sz w:val="18"/>
                <w:szCs w:val="18"/>
              </w:rPr>
            </w:pPr>
            <w:r w:rsidRPr="002716AA">
              <w:rPr>
                <w:rFonts w:ascii="Arial Narrow" w:eastAsia="Times New Roman" w:hAnsi="Arial Narrow" w:cs="Calibri"/>
                <w:b/>
                <w:color w:val="000000"/>
                <w:sz w:val="18"/>
                <w:szCs w:val="18"/>
              </w:rPr>
              <w:t>6.  Социјална заштита</w:t>
            </w:r>
          </w:p>
        </w:tc>
        <w:tc>
          <w:tcPr>
            <w:tcW w:w="1134" w:type="dxa"/>
            <w:shd w:val="clear" w:color="auto" w:fill="auto"/>
          </w:tcPr>
          <w:p w14:paraId="523A6069" w14:textId="77777777" w:rsidR="002716AA" w:rsidRPr="002716AA" w:rsidRDefault="002716AA" w:rsidP="004C53CC">
            <w:pPr>
              <w:spacing w:after="120" w:line="240" w:lineRule="auto"/>
              <w:rPr>
                <w:rFonts w:ascii="Arial Narrow" w:eastAsia="Times New Roman" w:hAnsi="Arial Narrow" w:cs="Calibri"/>
                <w:b/>
                <w:color w:val="000000"/>
                <w:sz w:val="18"/>
                <w:szCs w:val="18"/>
              </w:rPr>
            </w:pPr>
          </w:p>
        </w:tc>
        <w:tc>
          <w:tcPr>
            <w:tcW w:w="1418" w:type="dxa"/>
            <w:shd w:val="clear" w:color="auto" w:fill="auto"/>
          </w:tcPr>
          <w:p w14:paraId="24918F89" w14:textId="77777777" w:rsidR="002716AA" w:rsidRPr="002716AA" w:rsidRDefault="002716AA" w:rsidP="004C53CC">
            <w:pPr>
              <w:spacing w:after="120" w:line="240" w:lineRule="auto"/>
              <w:rPr>
                <w:rFonts w:ascii="Arial Narrow" w:eastAsia="Times New Roman" w:hAnsi="Arial Narrow" w:cs="Calibri"/>
                <w:b/>
                <w:color w:val="000000"/>
                <w:sz w:val="18"/>
                <w:szCs w:val="18"/>
              </w:rPr>
            </w:pPr>
          </w:p>
        </w:tc>
        <w:tc>
          <w:tcPr>
            <w:tcW w:w="1588" w:type="dxa"/>
            <w:shd w:val="clear" w:color="auto" w:fill="auto"/>
          </w:tcPr>
          <w:p w14:paraId="7F3C4A1D" w14:textId="77777777" w:rsidR="002716AA" w:rsidRPr="002716AA" w:rsidRDefault="002716AA" w:rsidP="004C53CC">
            <w:pPr>
              <w:spacing w:after="120" w:line="240" w:lineRule="auto"/>
              <w:rPr>
                <w:rFonts w:ascii="Arial Narrow" w:eastAsia="Times New Roman" w:hAnsi="Arial Narrow" w:cs="Calibri"/>
                <w:b/>
                <w:color w:val="000000"/>
                <w:sz w:val="18"/>
                <w:szCs w:val="18"/>
              </w:rPr>
            </w:pPr>
          </w:p>
        </w:tc>
        <w:tc>
          <w:tcPr>
            <w:tcW w:w="1701" w:type="dxa"/>
            <w:shd w:val="clear" w:color="auto" w:fill="auto"/>
          </w:tcPr>
          <w:p w14:paraId="46F44873" w14:textId="77777777" w:rsidR="002716AA" w:rsidRPr="002716AA" w:rsidRDefault="002716AA" w:rsidP="004C53CC">
            <w:pPr>
              <w:spacing w:after="120" w:line="240" w:lineRule="auto"/>
              <w:rPr>
                <w:rFonts w:ascii="Arial Narrow" w:eastAsia="Times New Roman" w:hAnsi="Arial Narrow" w:cs="Calibri"/>
                <w:b/>
                <w:color w:val="000000"/>
                <w:sz w:val="18"/>
                <w:szCs w:val="18"/>
              </w:rPr>
            </w:pPr>
          </w:p>
        </w:tc>
        <w:tc>
          <w:tcPr>
            <w:tcW w:w="1418" w:type="dxa"/>
            <w:shd w:val="clear" w:color="auto" w:fill="auto"/>
          </w:tcPr>
          <w:p w14:paraId="248C3ED1" w14:textId="77777777" w:rsidR="002716AA" w:rsidRPr="002716AA" w:rsidRDefault="002716AA" w:rsidP="004C53CC">
            <w:pPr>
              <w:spacing w:after="120" w:line="240" w:lineRule="auto"/>
              <w:rPr>
                <w:rFonts w:ascii="Arial Narrow" w:eastAsia="Times New Roman" w:hAnsi="Arial Narrow" w:cs="Calibri"/>
                <w:b/>
                <w:color w:val="000000"/>
                <w:sz w:val="18"/>
                <w:szCs w:val="18"/>
              </w:rPr>
            </w:pPr>
          </w:p>
        </w:tc>
        <w:tc>
          <w:tcPr>
            <w:tcW w:w="1531" w:type="dxa"/>
            <w:shd w:val="clear" w:color="auto" w:fill="auto"/>
          </w:tcPr>
          <w:p w14:paraId="3352A601" w14:textId="77777777" w:rsidR="002716AA" w:rsidRPr="002716AA" w:rsidRDefault="002716AA" w:rsidP="004C53CC">
            <w:pPr>
              <w:spacing w:after="120" w:line="240" w:lineRule="auto"/>
              <w:rPr>
                <w:rFonts w:ascii="Arial Narrow" w:eastAsia="Times New Roman" w:hAnsi="Arial Narrow" w:cs="Calibri"/>
                <w:b/>
                <w:color w:val="000000"/>
                <w:sz w:val="18"/>
                <w:szCs w:val="18"/>
              </w:rPr>
            </w:pPr>
          </w:p>
        </w:tc>
        <w:tc>
          <w:tcPr>
            <w:tcW w:w="794" w:type="dxa"/>
            <w:shd w:val="clear" w:color="auto" w:fill="auto"/>
          </w:tcPr>
          <w:p w14:paraId="04B7322F" w14:textId="77777777" w:rsidR="002716AA" w:rsidRPr="002716AA" w:rsidRDefault="002716AA" w:rsidP="004C53CC">
            <w:pPr>
              <w:spacing w:after="120" w:line="240" w:lineRule="auto"/>
              <w:rPr>
                <w:rFonts w:ascii="Arial Narrow" w:eastAsia="Times New Roman" w:hAnsi="Arial Narrow" w:cs="Calibri"/>
                <w:b/>
                <w:color w:val="000000"/>
                <w:sz w:val="18"/>
                <w:szCs w:val="18"/>
              </w:rPr>
            </w:pPr>
          </w:p>
        </w:tc>
        <w:tc>
          <w:tcPr>
            <w:tcW w:w="851" w:type="dxa"/>
            <w:shd w:val="clear" w:color="auto" w:fill="auto"/>
          </w:tcPr>
          <w:p w14:paraId="030CE2EF" w14:textId="77777777" w:rsidR="002716AA" w:rsidRPr="002716AA" w:rsidRDefault="002716AA" w:rsidP="004C53CC">
            <w:pPr>
              <w:spacing w:after="120" w:line="240" w:lineRule="auto"/>
              <w:rPr>
                <w:rFonts w:ascii="Arial Narrow" w:eastAsia="Times New Roman" w:hAnsi="Arial Narrow" w:cs="Calibri"/>
                <w:b/>
                <w:color w:val="000000"/>
                <w:sz w:val="18"/>
                <w:szCs w:val="18"/>
              </w:rPr>
            </w:pPr>
          </w:p>
        </w:tc>
      </w:tr>
      <w:tr w:rsidR="002716AA" w:rsidRPr="00EB62E1" w14:paraId="1DBC0064" w14:textId="77777777" w:rsidTr="00356C45">
        <w:trPr>
          <w:trHeight w:val="20"/>
          <w:jc w:val="center"/>
        </w:trPr>
        <w:tc>
          <w:tcPr>
            <w:tcW w:w="454" w:type="dxa"/>
            <w:shd w:val="clear" w:color="auto" w:fill="auto"/>
          </w:tcPr>
          <w:p w14:paraId="363936C9"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4BF78626" w14:textId="77777777" w:rsidR="002716AA" w:rsidRPr="002716AA" w:rsidRDefault="002716AA" w:rsidP="004C53CC">
            <w:pPr>
              <w:spacing w:after="120" w:line="240" w:lineRule="auto"/>
              <w:rPr>
                <w:rFonts w:ascii="Arial Narrow" w:eastAsia="Times New Roman" w:hAnsi="Arial Narrow" w:cs="Calibri"/>
                <w:b/>
                <w:color w:val="000000"/>
                <w:sz w:val="16"/>
                <w:szCs w:val="16"/>
              </w:rPr>
            </w:pPr>
            <w:r w:rsidRPr="002716AA">
              <w:rPr>
                <w:rFonts w:ascii="Arial Narrow" w:eastAsia="Times New Roman" w:hAnsi="Arial Narrow" w:cs="Calibri"/>
                <w:b/>
                <w:color w:val="000000"/>
                <w:sz w:val="16"/>
                <w:szCs w:val="16"/>
              </w:rPr>
              <w:t>1)  Статистика социјалне заштите</w:t>
            </w:r>
          </w:p>
        </w:tc>
        <w:tc>
          <w:tcPr>
            <w:tcW w:w="1134" w:type="dxa"/>
            <w:shd w:val="clear" w:color="auto" w:fill="auto"/>
          </w:tcPr>
          <w:p w14:paraId="71E2446E"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0682DFE"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7B930D5"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69320C3"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55CBA53"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4164C1B1"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51677E57"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A669DAF"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r>
      <w:tr w:rsidR="004C53CC" w:rsidRPr="00EB62E1" w14:paraId="6B225EDF" w14:textId="77777777" w:rsidTr="005559FB">
        <w:trPr>
          <w:trHeight w:val="20"/>
          <w:jc w:val="center"/>
        </w:trPr>
        <w:tc>
          <w:tcPr>
            <w:tcW w:w="454" w:type="dxa"/>
            <w:shd w:val="clear" w:color="auto" w:fill="auto"/>
          </w:tcPr>
          <w:p w14:paraId="5067D08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39B86AF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социјалну заштиту</w:t>
            </w:r>
          </w:p>
        </w:tc>
        <w:tc>
          <w:tcPr>
            <w:tcW w:w="1588" w:type="dxa"/>
            <w:shd w:val="clear" w:color="auto" w:fill="auto"/>
          </w:tcPr>
          <w:p w14:paraId="72ED6DD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корисницима и услугама, правима и мерама социјалне заштите;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023040</w:t>
            </w:r>
          </w:p>
        </w:tc>
        <w:tc>
          <w:tcPr>
            <w:tcW w:w="2268" w:type="dxa"/>
            <w:shd w:val="clear" w:color="auto" w:fill="auto"/>
          </w:tcPr>
          <w:p w14:paraId="199B833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стању и кретању броја корисника ЦСР, према полу и старости; деца и пунолетни корисници према старосним групама и корисничким групама, запослени у центрима за социјални рад према стручном профилу и облику ангажовања.</w:t>
            </w:r>
          </w:p>
        </w:tc>
        <w:tc>
          <w:tcPr>
            <w:tcW w:w="1134" w:type="dxa"/>
            <w:shd w:val="clear" w:color="auto" w:fill="auto"/>
          </w:tcPr>
          <w:p w14:paraId="7E065C3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50C14B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СЗ-ЦСР</w:t>
            </w:r>
          </w:p>
        </w:tc>
        <w:tc>
          <w:tcPr>
            <w:tcW w:w="1588" w:type="dxa"/>
            <w:shd w:val="clear" w:color="auto" w:fill="auto"/>
          </w:tcPr>
          <w:p w14:paraId="4B8300C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Центри за социјални рад; 01.03.</w:t>
            </w:r>
          </w:p>
        </w:tc>
        <w:tc>
          <w:tcPr>
            <w:tcW w:w="1701" w:type="dxa"/>
            <w:shd w:val="clear" w:color="auto" w:fill="auto"/>
          </w:tcPr>
          <w:p w14:paraId="7BC0AAE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Центри за социјални рад (базе, евиденције и регистри)/01.03.</w:t>
            </w:r>
          </w:p>
        </w:tc>
        <w:tc>
          <w:tcPr>
            <w:tcW w:w="1418" w:type="dxa"/>
            <w:shd w:val="clear" w:color="auto" w:fill="auto"/>
          </w:tcPr>
          <w:p w14:paraId="2969420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615CAF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социјалној заштити</w:t>
            </w:r>
          </w:p>
        </w:tc>
        <w:tc>
          <w:tcPr>
            <w:tcW w:w="794" w:type="dxa"/>
            <w:shd w:val="clear" w:color="auto" w:fill="auto"/>
          </w:tcPr>
          <w:p w14:paraId="4D19800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6651CC9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2716AA" w:rsidRPr="00EB62E1" w14:paraId="18054A5F" w14:textId="77777777" w:rsidTr="005559FB">
        <w:trPr>
          <w:trHeight w:val="20"/>
          <w:jc w:val="center"/>
        </w:trPr>
        <w:tc>
          <w:tcPr>
            <w:tcW w:w="454" w:type="dxa"/>
            <w:shd w:val="clear" w:color="auto" w:fill="auto"/>
          </w:tcPr>
          <w:p w14:paraId="209E7CB0" w14:textId="77777777" w:rsidR="002716AA" w:rsidRDefault="002716AA"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7B222029"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738B5E2"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05A69C03"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63BBCAB2"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65C03EE"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30F7F35"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48FBB25"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90B3856"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5E7D070F"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7D84B482"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70DD084"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r>
      <w:tr w:rsidR="004C53CC" w:rsidRPr="00EB62E1" w14:paraId="5B147751" w14:textId="77777777" w:rsidTr="005559FB">
        <w:trPr>
          <w:trHeight w:val="20"/>
          <w:jc w:val="center"/>
        </w:trPr>
        <w:tc>
          <w:tcPr>
            <w:tcW w:w="454" w:type="dxa"/>
            <w:shd w:val="clear" w:color="auto" w:fill="auto"/>
          </w:tcPr>
          <w:p w14:paraId="1E02E00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2     </w:t>
            </w:r>
          </w:p>
        </w:tc>
        <w:tc>
          <w:tcPr>
            <w:tcW w:w="1021" w:type="dxa"/>
            <w:shd w:val="clear" w:color="auto" w:fill="auto"/>
          </w:tcPr>
          <w:p w14:paraId="6F58306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социјалну заштиту</w:t>
            </w:r>
          </w:p>
        </w:tc>
        <w:tc>
          <w:tcPr>
            <w:tcW w:w="1588" w:type="dxa"/>
            <w:shd w:val="clear" w:color="auto" w:fill="auto"/>
          </w:tcPr>
          <w:p w14:paraId="25458F1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дневним услугама у заједници;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023041</w:t>
            </w:r>
          </w:p>
        </w:tc>
        <w:tc>
          <w:tcPr>
            <w:tcW w:w="2268" w:type="dxa"/>
            <w:shd w:val="clear" w:color="auto" w:fill="auto"/>
          </w:tcPr>
          <w:p w14:paraId="788E937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дневним услугама у заједници према: врсти организације, статусу лиценцирања, изворима финансирања и програмима/корисничким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дневни боравак, помоћ у кући, лични пратилац и свратиште.</w:t>
            </w:r>
          </w:p>
        </w:tc>
        <w:tc>
          <w:tcPr>
            <w:tcW w:w="1134" w:type="dxa"/>
            <w:shd w:val="clear" w:color="auto" w:fill="auto"/>
          </w:tcPr>
          <w:p w14:paraId="10BBDB4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1D707E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СЗ-ДУЗ</w:t>
            </w:r>
          </w:p>
        </w:tc>
        <w:tc>
          <w:tcPr>
            <w:tcW w:w="1588" w:type="dxa"/>
            <w:shd w:val="clear" w:color="auto" w:fill="auto"/>
          </w:tcPr>
          <w:p w14:paraId="0156369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Организације - лиценцирани пружаоци услуга дневни боравак, помоћ у кући, лични пратилац и свратиште; 01.05.</w:t>
            </w:r>
          </w:p>
        </w:tc>
        <w:tc>
          <w:tcPr>
            <w:tcW w:w="1701" w:type="dxa"/>
            <w:shd w:val="clear" w:color="auto" w:fill="auto"/>
          </w:tcPr>
          <w:p w14:paraId="63789E8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социјалну заштиту (базе, евиденције и регистри)/01.05.</w:t>
            </w:r>
          </w:p>
        </w:tc>
        <w:tc>
          <w:tcPr>
            <w:tcW w:w="1418" w:type="dxa"/>
            <w:shd w:val="clear" w:color="auto" w:fill="auto"/>
          </w:tcPr>
          <w:p w14:paraId="2567C92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99C2C5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социјалној заштити</w:t>
            </w:r>
          </w:p>
        </w:tc>
        <w:tc>
          <w:tcPr>
            <w:tcW w:w="794" w:type="dxa"/>
            <w:shd w:val="clear" w:color="auto" w:fill="auto"/>
          </w:tcPr>
          <w:p w14:paraId="175CE8C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625B13D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4C53CC" w:rsidRPr="00EB62E1" w14:paraId="6052A5DA" w14:textId="77777777" w:rsidTr="005559FB">
        <w:trPr>
          <w:trHeight w:val="20"/>
          <w:jc w:val="center"/>
        </w:trPr>
        <w:tc>
          <w:tcPr>
            <w:tcW w:w="454" w:type="dxa"/>
            <w:shd w:val="clear" w:color="auto" w:fill="auto"/>
          </w:tcPr>
          <w:p w14:paraId="3B324D5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13CD160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социјалну заштиту</w:t>
            </w:r>
          </w:p>
        </w:tc>
        <w:tc>
          <w:tcPr>
            <w:tcW w:w="1588" w:type="dxa"/>
            <w:shd w:val="clear" w:color="auto" w:fill="auto"/>
          </w:tcPr>
          <w:p w14:paraId="3DD3298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услугама подршке за самосталан живот;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023042</w:t>
            </w:r>
          </w:p>
        </w:tc>
        <w:tc>
          <w:tcPr>
            <w:tcW w:w="2268" w:type="dxa"/>
            <w:shd w:val="clear" w:color="auto" w:fill="auto"/>
          </w:tcPr>
          <w:p w14:paraId="68ED7DE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услугама подршке за самосталан живот према: врсти организације, статусу лиценцирања, изворима финансирања и програмима/корисничким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новим корисницима.</w:t>
            </w:r>
          </w:p>
        </w:tc>
        <w:tc>
          <w:tcPr>
            <w:tcW w:w="1134" w:type="dxa"/>
            <w:shd w:val="clear" w:color="auto" w:fill="auto"/>
          </w:tcPr>
          <w:p w14:paraId="7A0400E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6A36CA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СЗ-УПСЗ</w:t>
            </w:r>
          </w:p>
        </w:tc>
        <w:tc>
          <w:tcPr>
            <w:tcW w:w="1588" w:type="dxa"/>
            <w:shd w:val="clear" w:color="auto" w:fill="auto"/>
          </w:tcPr>
          <w:p w14:paraId="468CB25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Организације-лиценирани пружаоци услуга: становање уз подршку и персонална асистенција; 01.05.</w:t>
            </w:r>
          </w:p>
        </w:tc>
        <w:tc>
          <w:tcPr>
            <w:tcW w:w="1701" w:type="dxa"/>
            <w:shd w:val="clear" w:color="auto" w:fill="auto"/>
          </w:tcPr>
          <w:p w14:paraId="1EA3764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социјалну заштиту (базе, евиденције и регистри)/01.05.</w:t>
            </w:r>
          </w:p>
        </w:tc>
        <w:tc>
          <w:tcPr>
            <w:tcW w:w="1418" w:type="dxa"/>
            <w:shd w:val="clear" w:color="auto" w:fill="auto"/>
          </w:tcPr>
          <w:p w14:paraId="7FFC2E4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887EFA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социјалној заштити</w:t>
            </w:r>
          </w:p>
        </w:tc>
        <w:tc>
          <w:tcPr>
            <w:tcW w:w="794" w:type="dxa"/>
            <w:shd w:val="clear" w:color="auto" w:fill="auto"/>
          </w:tcPr>
          <w:p w14:paraId="620274D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1348863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4C53CC" w:rsidRPr="00EB62E1" w14:paraId="1BD54638" w14:textId="77777777" w:rsidTr="005559FB">
        <w:trPr>
          <w:trHeight w:val="20"/>
          <w:jc w:val="center"/>
        </w:trPr>
        <w:tc>
          <w:tcPr>
            <w:tcW w:w="454" w:type="dxa"/>
            <w:shd w:val="clear" w:color="auto" w:fill="auto"/>
          </w:tcPr>
          <w:p w14:paraId="5DB1984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012BADD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социјалну заштиту</w:t>
            </w:r>
          </w:p>
        </w:tc>
        <w:tc>
          <w:tcPr>
            <w:tcW w:w="1588" w:type="dxa"/>
            <w:shd w:val="clear" w:color="auto" w:fill="auto"/>
          </w:tcPr>
          <w:p w14:paraId="03B8E6F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услугама смештаја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023051</w:t>
            </w:r>
          </w:p>
        </w:tc>
        <w:tc>
          <w:tcPr>
            <w:tcW w:w="2268" w:type="dxa"/>
            <w:shd w:val="clear" w:color="auto" w:fill="auto"/>
          </w:tcPr>
          <w:p w14:paraId="6781BE7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услугама смештаја према: врсти установе, врсти организације, статусу лиценцирања, изворима финансирања и програмима/корисничким групама; структура запослених радника према врстама установа и организација које пружају услуге смештаја; социо-демографска обележја корисника смештаја; структура корисника према разлозима смештаја; корисници према врстама сметњи у развоју/инвалидитета и менталним тешкоћама; структура корисника према разлозима престанка смештаја</w:t>
            </w:r>
          </w:p>
        </w:tc>
        <w:tc>
          <w:tcPr>
            <w:tcW w:w="1134" w:type="dxa"/>
            <w:shd w:val="clear" w:color="auto" w:fill="auto"/>
          </w:tcPr>
          <w:p w14:paraId="7773CE2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0B955C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СЗ-ДС</w:t>
            </w:r>
          </w:p>
        </w:tc>
        <w:tc>
          <w:tcPr>
            <w:tcW w:w="1588" w:type="dxa"/>
            <w:shd w:val="clear" w:color="auto" w:fill="auto"/>
          </w:tcPr>
          <w:p w14:paraId="511BE35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Установе за смештај деце и младих; установе за смештај одраслих и старијих и прихватилишта; 01.03.</w:t>
            </w:r>
          </w:p>
        </w:tc>
        <w:tc>
          <w:tcPr>
            <w:tcW w:w="1701" w:type="dxa"/>
            <w:shd w:val="clear" w:color="auto" w:fill="auto"/>
          </w:tcPr>
          <w:p w14:paraId="35ED881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социјалну заштиту (базе, евиденције и регистри)/01.03.</w:t>
            </w:r>
          </w:p>
        </w:tc>
        <w:tc>
          <w:tcPr>
            <w:tcW w:w="1418" w:type="dxa"/>
            <w:shd w:val="clear" w:color="auto" w:fill="auto"/>
          </w:tcPr>
          <w:p w14:paraId="748A2A5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386A1C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социјалној заштити</w:t>
            </w:r>
          </w:p>
        </w:tc>
        <w:tc>
          <w:tcPr>
            <w:tcW w:w="794" w:type="dxa"/>
            <w:shd w:val="clear" w:color="auto" w:fill="auto"/>
          </w:tcPr>
          <w:p w14:paraId="0EF9DB7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22651B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4C53CC" w:rsidRPr="00EB62E1" w14:paraId="217AD6D2" w14:textId="77777777" w:rsidTr="005559FB">
        <w:trPr>
          <w:trHeight w:val="20"/>
          <w:jc w:val="center"/>
        </w:trPr>
        <w:tc>
          <w:tcPr>
            <w:tcW w:w="454" w:type="dxa"/>
            <w:shd w:val="clear" w:color="auto" w:fill="auto"/>
          </w:tcPr>
          <w:p w14:paraId="5FF3A5B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5     </w:t>
            </w:r>
          </w:p>
        </w:tc>
        <w:tc>
          <w:tcPr>
            <w:tcW w:w="1021" w:type="dxa"/>
            <w:shd w:val="clear" w:color="auto" w:fill="auto"/>
          </w:tcPr>
          <w:p w14:paraId="212A23D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социјалну заштиту</w:t>
            </w:r>
          </w:p>
        </w:tc>
        <w:tc>
          <w:tcPr>
            <w:tcW w:w="1588" w:type="dxa"/>
            <w:shd w:val="clear" w:color="auto" w:fill="auto"/>
          </w:tcPr>
          <w:p w14:paraId="68AEDE2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саветодавно-терапијским и социјално едукативним услугама;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023043</w:t>
            </w:r>
          </w:p>
        </w:tc>
        <w:tc>
          <w:tcPr>
            <w:tcW w:w="2268" w:type="dxa"/>
            <w:shd w:val="clear" w:color="auto" w:fill="auto"/>
          </w:tcPr>
          <w:p w14:paraId="178E5F1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сав. терапијским и соц. едукативним услугама према: врсти установе, врсти организације, статусу лиценцирања, изворима финансирања, корисничким групама, структури запослених радника, социо-демографска обележја корисника, структура корисника.</w:t>
            </w:r>
          </w:p>
        </w:tc>
        <w:tc>
          <w:tcPr>
            <w:tcW w:w="1134" w:type="dxa"/>
            <w:shd w:val="clear" w:color="auto" w:fill="auto"/>
          </w:tcPr>
          <w:p w14:paraId="4BE2705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8FC669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СЗ-СТСЕ</w:t>
            </w:r>
          </w:p>
        </w:tc>
        <w:tc>
          <w:tcPr>
            <w:tcW w:w="1588" w:type="dxa"/>
            <w:shd w:val="clear" w:color="auto" w:fill="auto"/>
          </w:tcPr>
          <w:p w14:paraId="15F77B8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Организација – лиценцирани пружалац услуге;01.05.</w:t>
            </w:r>
          </w:p>
        </w:tc>
        <w:tc>
          <w:tcPr>
            <w:tcW w:w="1701" w:type="dxa"/>
            <w:shd w:val="clear" w:color="auto" w:fill="auto"/>
          </w:tcPr>
          <w:p w14:paraId="524BB6E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социјалну заштиту (базе, евиденције и регистри)/01.05.</w:t>
            </w:r>
          </w:p>
        </w:tc>
        <w:tc>
          <w:tcPr>
            <w:tcW w:w="1418" w:type="dxa"/>
            <w:shd w:val="clear" w:color="auto" w:fill="auto"/>
          </w:tcPr>
          <w:p w14:paraId="3DB3835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AC39EB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социјалној заштити</w:t>
            </w:r>
          </w:p>
        </w:tc>
        <w:tc>
          <w:tcPr>
            <w:tcW w:w="794" w:type="dxa"/>
            <w:shd w:val="clear" w:color="auto" w:fill="auto"/>
          </w:tcPr>
          <w:p w14:paraId="2DADA09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78F671D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4C53CC" w:rsidRPr="00EB62E1" w14:paraId="349FB8C5" w14:textId="77777777" w:rsidTr="005559FB">
        <w:trPr>
          <w:trHeight w:val="20"/>
          <w:jc w:val="center"/>
        </w:trPr>
        <w:tc>
          <w:tcPr>
            <w:tcW w:w="454" w:type="dxa"/>
            <w:shd w:val="clear" w:color="auto" w:fill="auto"/>
          </w:tcPr>
          <w:p w14:paraId="008FFE4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6</w:t>
            </w:r>
          </w:p>
        </w:tc>
        <w:tc>
          <w:tcPr>
            <w:tcW w:w="1021" w:type="dxa"/>
            <w:shd w:val="clear" w:color="auto" w:fill="auto"/>
          </w:tcPr>
          <w:p w14:paraId="2F1B727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B0221C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накнадама социјалне заштите и субвенцијама;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080251</w:t>
            </w:r>
          </w:p>
        </w:tc>
        <w:tc>
          <w:tcPr>
            <w:tcW w:w="2268" w:type="dxa"/>
            <w:shd w:val="clear" w:color="auto" w:fill="auto"/>
          </w:tcPr>
          <w:p w14:paraId="2BD7CF7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 Накнаде социјалне заштите на општинском и регионалном нивоу</w:t>
            </w:r>
            <w:r w:rsidR="00B95F31">
              <w:rPr>
                <w:rFonts w:ascii="Arial Narrow" w:eastAsia="Times New Roman" w:hAnsi="Arial Narrow" w:cs="Calibri"/>
                <w:color w:val="000000"/>
                <w:sz w:val="15"/>
                <w:szCs w:val="15"/>
                <w:lang w:val="ru-RU"/>
              </w:rPr>
              <w:t xml:space="preserve"> </w:t>
            </w:r>
            <w:r w:rsidRPr="00FF1DC8">
              <w:rPr>
                <w:rFonts w:ascii="Arial Narrow" w:eastAsia="Times New Roman" w:hAnsi="Arial Narrow" w:cs="Calibri"/>
                <w:color w:val="000000"/>
                <w:sz w:val="15"/>
                <w:szCs w:val="15"/>
                <w:lang w:val="ru-RU"/>
              </w:rPr>
              <w:t xml:space="preserve">(новчана давања и давања у натури) има за циљ обезбеђивање података о укупним примањима становника која </w:t>
            </w:r>
            <w:r w:rsidRPr="00CC1E0A">
              <w:rPr>
                <w:rFonts w:ascii="Arial Narrow" w:eastAsia="Times New Roman" w:hAnsi="Arial Narrow" w:cs="Calibri"/>
                <w:color w:val="000000"/>
                <w:sz w:val="15"/>
                <w:szCs w:val="15"/>
              </w:rPr>
              <w:t>ce</w:t>
            </w:r>
            <w:r w:rsidRPr="00FF1DC8">
              <w:rPr>
                <w:rFonts w:ascii="Arial Narrow" w:eastAsia="Times New Roman" w:hAnsi="Arial Narrow" w:cs="Calibri"/>
                <w:color w:val="000000"/>
                <w:sz w:val="15"/>
                <w:szCs w:val="15"/>
                <w:lang w:val="ru-RU"/>
              </w:rPr>
              <w:t xml:space="preserve"> односи на услуге и новчане помоћи, као и на обезбеђивање подата о изворима финансирања у области социјалне заштите на локалном нивоу у сврху обрачуна расположивог дохотка домаћинстава на нивоу општине, округа и региона РС.                                                                2. Субвенције се односе на директна плаћања у н</w:t>
            </w:r>
            <w:r w:rsidR="00B95F31">
              <w:rPr>
                <w:rFonts w:ascii="Arial Narrow" w:eastAsia="Times New Roman" w:hAnsi="Arial Narrow" w:cs="Calibri"/>
                <w:color w:val="000000"/>
                <w:sz w:val="15"/>
                <w:szCs w:val="15"/>
                <w:lang w:val="ru-RU"/>
              </w:rPr>
              <w:t>и</w:t>
            </w:r>
            <w:r w:rsidRPr="00FF1DC8">
              <w:rPr>
                <w:rFonts w:ascii="Arial Narrow" w:eastAsia="Times New Roman" w:hAnsi="Arial Narrow" w:cs="Calibri"/>
                <w:color w:val="000000"/>
                <w:sz w:val="15"/>
                <w:szCs w:val="15"/>
                <w:lang w:val="ru-RU"/>
              </w:rPr>
              <w:t>воу привредним субјектима, у току обрачунског периода. Ова плаћања обухватају све врсте бесповратних давања у новцу привредним субјектима, укључујући давања за покриће пословних губитака, као и капиталне субвенције које се у Билансу прихода и расхода евидентирају на конту 450000.</w:t>
            </w:r>
          </w:p>
        </w:tc>
        <w:tc>
          <w:tcPr>
            <w:tcW w:w="1134" w:type="dxa"/>
            <w:shd w:val="clear" w:color="auto" w:fill="auto"/>
          </w:tcPr>
          <w:p w14:paraId="113FC2E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т-2</w:t>
            </w:r>
          </w:p>
        </w:tc>
        <w:tc>
          <w:tcPr>
            <w:tcW w:w="1418" w:type="dxa"/>
            <w:shd w:val="clear" w:color="auto" w:fill="auto"/>
          </w:tcPr>
          <w:p w14:paraId="5625FA1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РТСД-01</w:t>
            </w:r>
          </w:p>
        </w:tc>
        <w:tc>
          <w:tcPr>
            <w:tcW w:w="1588" w:type="dxa"/>
            <w:shd w:val="clear" w:color="auto" w:fill="auto"/>
          </w:tcPr>
          <w:p w14:paraId="09F8A8E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Јединице локалне самоуправе, центри за социјални рад, домови за незбринуту децу, герантолошки центри, сигурне куће, домови за душевно оболела лица,...</w:t>
            </w:r>
          </w:p>
        </w:tc>
        <w:tc>
          <w:tcPr>
            <w:tcW w:w="1701" w:type="dxa"/>
            <w:shd w:val="clear" w:color="auto" w:fill="auto"/>
          </w:tcPr>
          <w:p w14:paraId="2373E67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305CCFC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739AC9E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социјалној заштити, закон о финансијској подршци породицама са децом, правилник о ближим условима и стандардима за пружање услуга социјалне заштите..</w:t>
            </w:r>
          </w:p>
        </w:tc>
        <w:tc>
          <w:tcPr>
            <w:tcW w:w="794" w:type="dxa"/>
            <w:shd w:val="clear" w:color="auto" w:fill="auto"/>
          </w:tcPr>
          <w:p w14:paraId="14404B8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019E654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новембар текуће године</w:t>
            </w:r>
          </w:p>
        </w:tc>
      </w:tr>
      <w:tr w:rsidR="002716AA" w:rsidRPr="00EB62E1" w14:paraId="22DD1C94" w14:textId="77777777" w:rsidTr="00356C45">
        <w:trPr>
          <w:trHeight w:val="20"/>
          <w:jc w:val="center"/>
        </w:trPr>
        <w:tc>
          <w:tcPr>
            <w:tcW w:w="454" w:type="dxa"/>
            <w:shd w:val="clear" w:color="auto" w:fill="auto"/>
          </w:tcPr>
          <w:p w14:paraId="6E8039F4"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483C298F" w14:textId="77777777" w:rsidR="002716AA" w:rsidRPr="002716AA" w:rsidRDefault="002716AA" w:rsidP="004C53CC">
            <w:pPr>
              <w:spacing w:after="120" w:line="240" w:lineRule="auto"/>
              <w:rPr>
                <w:rFonts w:ascii="Arial Narrow" w:eastAsia="Times New Roman" w:hAnsi="Arial Narrow" w:cs="Calibri"/>
                <w:b/>
                <w:color w:val="000000"/>
                <w:sz w:val="16"/>
                <w:szCs w:val="16"/>
              </w:rPr>
            </w:pPr>
            <w:r w:rsidRPr="002716AA">
              <w:rPr>
                <w:rFonts w:ascii="Arial Narrow" w:eastAsia="Times New Roman" w:hAnsi="Arial Narrow" w:cs="Calibri"/>
                <w:b/>
                <w:color w:val="000000"/>
                <w:sz w:val="16"/>
                <w:szCs w:val="16"/>
              </w:rPr>
              <w:t>2)  Статистика социјалне заштите (ESSPROS)</w:t>
            </w:r>
          </w:p>
        </w:tc>
        <w:tc>
          <w:tcPr>
            <w:tcW w:w="1134" w:type="dxa"/>
            <w:shd w:val="clear" w:color="auto" w:fill="auto"/>
          </w:tcPr>
          <w:p w14:paraId="47132200"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40C25AD"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10E4939"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C1BCE59"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1C8007B"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40C7217C"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325C71BB"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1F83EB0D"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r>
      <w:tr w:rsidR="004C53CC" w:rsidRPr="00EB62E1" w14:paraId="0B67D633" w14:textId="77777777" w:rsidTr="005559FB">
        <w:trPr>
          <w:trHeight w:val="20"/>
          <w:jc w:val="center"/>
        </w:trPr>
        <w:tc>
          <w:tcPr>
            <w:tcW w:w="454" w:type="dxa"/>
            <w:shd w:val="clear" w:color="auto" w:fill="auto"/>
          </w:tcPr>
          <w:p w14:paraId="179E1ED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81256C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298ECD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Статистика социјалне заштите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080250</w:t>
            </w:r>
          </w:p>
        </w:tc>
        <w:tc>
          <w:tcPr>
            <w:tcW w:w="2268" w:type="dxa"/>
            <w:shd w:val="clear" w:color="auto" w:fill="auto"/>
          </w:tcPr>
          <w:p w14:paraId="1FC38D7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Квантитативни и квалитативни подаци о приходима и расходима у области социјалне заштите (Основни систем </w:t>
            </w:r>
            <w:r w:rsidRPr="00CC1E0A">
              <w:rPr>
                <w:rFonts w:ascii="Arial Narrow" w:eastAsia="Times New Roman" w:hAnsi="Arial Narrow" w:cs="Calibri"/>
                <w:color w:val="000000"/>
                <w:sz w:val="15"/>
                <w:szCs w:val="15"/>
              </w:rPr>
              <w:t>ESSPROS</w:t>
            </w:r>
            <w:r w:rsidRPr="00FF1DC8">
              <w:rPr>
                <w:rFonts w:ascii="Arial Narrow" w:eastAsia="Times New Roman" w:hAnsi="Arial Narrow" w:cs="Calibri"/>
                <w:color w:val="000000"/>
                <w:sz w:val="15"/>
                <w:szCs w:val="15"/>
                <w:lang w:val="ru-RU"/>
              </w:rPr>
              <w:t xml:space="preserve">), подаци о броју корисника пензија по врстама пензија и полу (модул о корисницима пензија) и подаци о нето давањима у оквиру социјалне заштите (модул о нето социјалним </w:t>
            </w:r>
            <w:r w:rsidRPr="00FF1DC8">
              <w:rPr>
                <w:rFonts w:ascii="Arial Narrow" w:eastAsia="Times New Roman" w:hAnsi="Arial Narrow" w:cs="Calibri"/>
                <w:color w:val="000000"/>
                <w:sz w:val="15"/>
                <w:szCs w:val="15"/>
                <w:lang w:val="ru-RU"/>
              </w:rPr>
              <w:lastRenderedPageBreak/>
              <w:t xml:space="preserve">давањима) у складу са Евростатовом методологијом </w:t>
            </w:r>
            <w:r w:rsidRPr="00CC1E0A">
              <w:rPr>
                <w:rFonts w:ascii="Arial Narrow" w:eastAsia="Times New Roman" w:hAnsi="Arial Narrow" w:cs="Calibri"/>
                <w:color w:val="000000"/>
                <w:sz w:val="15"/>
                <w:szCs w:val="15"/>
              </w:rPr>
              <w:t>ESSPROS</w:t>
            </w:r>
          </w:p>
        </w:tc>
        <w:tc>
          <w:tcPr>
            <w:tcW w:w="1134" w:type="dxa"/>
            <w:shd w:val="clear" w:color="auto" w:fill="auto"/>
          </w:tcPr>
          <w:p w14:paraId="2C16C40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календарска година</w:t>
            </w:r>
          </w:p>
        </w:tc>
        <w:tc>
          <w:tcPr>
            <w:tcW w:w="1418" w:type="dxa"/>
            <w:shd w:val="clear" w:color="auto" w:fill="auto"/>
          </w:tcPr>
          <w:p w14:paraId="006B2A6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2A471799"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461226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фонд за здравствено осигурање (Регистар обвезника доприноса здравственог осигурања); Републички фонд за пензијско и инвалидско осигурање (Корисници права на пензију); Министарство за </w:t>
            </w:r>
            <w:r w:rsidRPr="00FF1DC8">
              <w:rPr>
                <w:rFonts w:ascii="Arial Narrow" w:eastAsia="Times New Roman" w:hAnsi="Arial Narrow" w:cs="Calibri"/>
                <w:color w:val="000000"/>
                <w:sz w:val="15"/>
                <w:szCs w:val="15"/>
                <w:lang w:val="ru-RU"/>
              </w:rPr>
              <w:lastRenderedPageBreak/>
              <w:t>рад, запошљавање, борачка и социјална питања (Корисници додатка за децу); Фонд за социјално осигурање војних осигураника (Регистар обвезника доприноса здравственог осигурања војних осигураника); Министарство финансија (Сектор буџета); Национална служба за запошљавање (Евиденције у области запошљавања)</w:t>
            </w:r>
          </w:p>
        </w:tc>
        <w:tc>
          <w:tcPr>
            <w:tcW w:w="1418" w:type="dxa"/>
            <w:shd w:val="clear" w:color="auto" w:fill="auto"/>
          </w:tcPr>
          <w:p w14:paraId="1D72666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8CF8BD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D33C5E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63CF3F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31.05, 28.06. и 31.12.</w:t>
            </w:r>
          </w:p>
        </w:tc>
      </w:tr>
      <w:tr w:rsidR="002716AA" w:rsidRPr="00F37A88" w14:paraId="75C2FEFE" w14:textId="77777777" w:rsidTr="00356C45">
        <w:trPr>
          <w:trHeight w:val="20"/>
          <w:jc w:val="center"/>
        </w:trPr>
        <w:tc>
          <w:tcPr>
            <w:tcW w:w="454" w:type="dxa"/>
            <w:shd w:val="clear" w:color="auto" w:fill="auto"/>
          </w:tcPr>
          <w:p w14:paraId="29910DFD"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3CD263E0" w14:textId="77777777" w:rsidR="002716AA" w:rsidRPr="00FF1DC8" w:rsidRDefault="002716AA" w:rsidP="004C53CC">
            <w:pPr>
              <w:spacing w:after="120" w:line="240"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3)  Статистика пензијског и инвалидског осигурања</w:t>
            </w:r>
          </w:p>
        </w:tc>
        <w:tc>
          <w:tcPr>
            <w:tcW w:w="1134" w:type="dxa"/>
            <w:shd w:val="clear" w:color="auto" w:fill="auto"/>
          </w:tcPr>
          <w:p w14:paraId="6E4E4E5B"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D20EBEC"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0307A81C"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57C8F8D0"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53FE17B5"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5E06AEC"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1D72B65B"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54CA73A2"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r>
      <w:tr w:rsidR="004C53CC" w:rsidRPr="00F37A88" w14:paraId="669994DC" w14:textId="77777777" w:rsidTr="005559FB">
        <w:trPr>
          <w:trHeight w:val="20"/>
          <w:jc w:val="center"/>
        </w:trPr>
        <w:tc>
          <w:tcPr>
            <w:tcW w:w="454" w:type="dxa"/>
            <w:shd w:val="clear" w:color="auto" w:fill="auto"/>
          </w:tcPr>
          <w:p w14:paraId="54BD3AC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7A83C7E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w:t>
            </w:r>
          </w:p>
        </w:tc>
        <w:tc>
          <w:tcPr>
            <w:tcW w:w="1588" w:type="dxa"/>
            <w:shd w:val="clear" w:color="auto" w:fill="auto"/>
          </w:tcPr>
          <w:p w14:paraId="2C9958F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броју корисника пензија и висини усклађене пензије за месец;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022161</w:t>
            </w:r>
          </w:p>
        </w:tc>
        <w:tc>
          <w:tcPr>
            <w:tcW w:w="2268" w:type="dxa"/>
            <w:shd w:val="clear" w:color="auto" w:fill="auto"/>
          </w:tcPr>
          <w:p w14:paraId="11F7BAD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корисника пензија, висина усклађене просечне пензије према врсти и категорији пензије (општи и посебни прописи) по групама износа пензија</w:t>
            </w:r>
          </w:p>
        </w:tc>
        <w:tc>
          <w:tcPr>
            <w:tcW w:w="1134" w:type="dxa"/>
            <w:shd w:val="clear" w:color="auto" w:fill="auto"/>
          </w:tcPr>
          <w:p w14:paraId="67C807F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7FE6BFE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25E23EB"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094BE0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 (Корисници права на пензију)/25. у месецу за претходни месец</w:t>
            </w:r>
          </w:p>
        </w:tc>
        <w:tc>
          <w:tcPr>
            <w:tcW w:w="1418" w:type="dxa"/>
            <w:shd w:val="clear" w:color="auto" w:fill="auto"/>
          </w:tcPr>
          <w:p w14:paraId="654AA2E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B575C2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176C48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45EDEE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35 дана по истеку референтног месеца</w:t>
            </w:r>
          </w:p>
        </w:tc>
      </w:tr>
      <w:tr w:rsidR="004C53CC" w:rsidRPr="00EB62E1" w14:paraId="30AC0F09" w14:textId="77777777" w:rsidTr="005559FB">
        <w:trPr>
          <w:trHeight w:val="20"/>
          <w:jc w:val="center"/>
        </w:trPr>
        <w:tc>
          <w:tcPr>
            <w:tcW w:w="454" w:type="dxa"/>
            <w:shd w:val="clear" w:color="auto" w:fill="auto"/>
          </w:tcPr>
          <w:p w14:paraId="2CF0B96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2A066DF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w:t>
            </w:r>
          </w:p>
        </w:tc>
        <w:tc>
          <w:tcPr>
            <w:tcW w:w="1588" w:type="dxa"/>
            <w:shd w:val="clear" w:color="auto" w:fill="auto"/>
          </w:tcPr>
          <w:p w14:paraId="53B4FDE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броју корисника пензија и висини усклађене пензије за месец, по филијалама и општинама;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022162</w:t>
            </w:r>
          </w:p>
        </w:tc>
        <w:tc>
          <w:tcPr>
            <w:tcW w:w="2268" w:type="dxa"/>
            <w:shd w:val="clear" w:color="auto" w:fill="auto"/>
          </w:tcPr>
          <w:p w14:paraId="617EA0E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корисника пензија и висина усклађене просечне пензије</w:t>
            </w:r>
          </w:p>
        </w:tc>
        <w:tc>
          <w:tcPr>
            <w:tcW w:w="1134" w:type="dxa"/>
            <w:shd w:val="clear" w:color="auto" w:fill="auto"/>
          </w:tcPr>
          <w:p w14:paraId="51F07B8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1C0360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5E461D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5892AC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 (Корисници права на пензију)/25.02.</w:t>
            </w:r>
          </w:p>
        </w:tc>
        <w:tc>
          <w:tcPr>
            <w:tcW w:w="1418" w:type="dxa"/>
            <w:shd w:val="clear" w:color="auto" w:fill="auto"/>
          </w:tcPr>
          <w:p w14:paraId="2A3BC3D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1D46F4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DBD2F9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град, општина/градска општина и филијала ПИО</w:t>
            </w:r>
          </w:p>
        </w:tc>
        <w:tc>
          <w:tcPr>
            <w:tcW w:w="851" w:type="dxa"/>
            <w:shd w:val="clear" w:color="auto" w:fill="auto"/>
          </w:tcPr>
          <w:p w14:paraId="3DD85E7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31.03.</w:t>
            </w:r>
          </w:p>
        </w:tc>
      </w:tr>
      <w:tr w:rsidR="004C53CC" w:rsidRPr="00EB62E1" w14:paraId="5B95678F" w14:textId="77777777" w:rsidTr="005559FB">
        <w:trPr>
          <w:trHeight w:val="20"/>
          <w:jc w:val="center"/>
        </w:trPr>
        <w:tc>
          <w:tcPr>
            <w:tcW w:w="454" w:type="dxa"/>
            <w:shd w:val="clear" w:color="auto" w:fill="auto"/>
          </w:tcPr>
          <w:p w14:paraId="53C99B0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784CE4F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w:t>
            </w:r>
          </w:p>
        </w:tc>
        <w:tc>
          <w:tcPr>
            <w:tcW w:w="1588" w:type="dxa"/>
            <w:shd w:val="clear" w:color="auto" w:fill="auto"/>
          </w:tcPr>
          <w:p w14:paraId="38F96D0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осигураницима са стањем 31. децембра текуће године за коју се саставља извештај;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022163</w:t>
            </w:r>
          </w:p>
        </w:tc>
        <w:tc>
          <w:tcPr>
            <w:tcW w:w="2268" w:type="dxa"/>
            <w:shd w:val="clear" w:color="auto" w:fill="auto"/>
          </w:tcPr>
          <w:p w14:paraId="53D8FC3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Осигураници према полу, навршеним годинама живота</w:t>
            </w:r>
          </w:p>
        </w:tc>
        <w:tc>
          <w:tcPr>
            <w:tcW w:w="1134" w:type="dxa"/>
            <w:shd w:val="clear" w:color="auto" w:fill="auto"/>
          </w:tcPr>
          <w:p w14:paraId="46508CD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B3708AB"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9543A5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F4E507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Републички фонд за пензијско и инвалидско осигурање (Осигураници запослени)/25.02.; Републички фонд за пензијско и инвалидско осигурање (Осигураници самосталних делатности)/25.02; </w:t>
            </w:r>
            <w:r w:rsidRPr="00CC1E0A">
              <w:rPr>
                <w:rFonts w:ascii="Arial Narrow" w:eastAsia="Times New Roman" w:hAnsi="Arial Narrow" w:cs="Calibri"/>
                <w:color w:val="000000"/>
                <w:sz w:val="15"/>
                <w:szCs w:val="15"/>
              </w:rPr>
              <w:lastRenderedPageBreak/>
              <w:t>Републички фонд за пензијско и инвалидско осигурање (Осигураници пољопривредници)/25.02.</w:t>
            </w:r>
          </w:p>
        </w:tc>
        <w:tc>
          <w:tcPr>
            <w:tcW w:w="1418" w:type="dxa"/>
            <w:shd w:val="clear" w:color="auto" w:fill="auto"/>
          </w:tcPr>
          <w:p w14:paraId="1A7144D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066B9A2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05385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84F0C3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31.03.</w:t>
            </w:r>
          </w:p>
        </w:tc>
      </w:tr>
      <w:tr w:rsidR="004C53CC" w:rsidRPr="00F37A88" w14:paraId="73FF7070" w14:textId="77777777" w:rsidTr="005559FB">
        <w:trPr>
          <w:trHeight w:val="20"/>
          <w:jc w:val="center"/>
        </w:trPr>
        <w:tc>
          <w:tcPr>
            <w:tcW w:w="454" w:type="dxa"/>
            <w:shd w:val="clear" w:color="auto" w:fill="auto"/>
          </w:tcPr>
          <w:p w14:paraId="0DB2CC4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1F53151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w:t>
            </w:r>
          </w:p>
        </w:tc>
        <w:tc>
          <w:tcPr>
            <w:tcW w:w="1588" w:type="dxa"/>
            <w:shd w:val="clear" w:color="auto" w:fill="auto"/>
          </w:tcPr>
          <w:p w14:paraId="515CB24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корисницима права из пензијског и инвалидског осигурања;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022164</w:t>
            </w:r>
          </w:p>
        </w:tc>
        <w:tc>
          <w:tcPr>
            <w:tcW w:w="2268" w:type="dxa"/>
            <w:shd w:val="clear" w:color="auto" w:fill="auto"/>
          </w:tcPr>
          <w:p w14:paraId="6C310E7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корисника пензија и других права (накнада за помоћ и негу и телесно оштећење) и износ просечне пензије</w:t>
            </w:r>
          </w:p>
        </w:tc>
        <w:tc>
          <w:tcPr>
            <w:tcW w:w="1134" w:type="dxa"/>
            <w:shd w:val="clear" w:color="auto" w:fill="auto"/>
          </w:tcPr>
          <w:p w14:paraId="3105951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3E34AE4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60EB25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CDD41B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 (Корисници права на пензију)/20. у месецу за претходни месец</w:t>
            </w:r>
          </w:p>
        </w:tc>
        <w:tc>
          <w:tcPr>
            <w:tcW w:w="1418" w:type="dxa"/>
            <w:shd w:val="clear" w:color="auto" w:fill="auto"/>
          </w:tcPr>
          <w:p w14:paraId="4F2F28E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F41FA5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12CD6B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034C89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35 дана по истеку референтног месеца</w:t>
            </w:r>
          </w:p>
        </w:tc>
      </w:tr>
      <w:tr w:rsidR="004C53CC" w:rsidRPr="00EB62E1" w14:paraId="15499E51" w14:textId="77777777" w:rsidTr="005559FB">
        <w:trPr>
          <w:trHeight w:val="20"/>
          <w:jc w:val="center"/>
        </w:trPr>
        <w:tc>
          <w:tcPr>
            <w:tcW w:w="454" w:type="dxa"/>
            <w:shd w:val="clear" w:color="auto" w:fill="auto"/>
          </w:tcPr>
          <w:p w14:paraId="298977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19BA670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w:t>
            </w:r>
          </w:p>
        </w:tc>
        <w:tc>
          <w:tcPr>
            <w:tcW w:w="1588" w:type="dxa"/>
            <w:shd w:val="clear" w:color="auto" w:fill="auto"/>
          </w:tcPr>
          <w:p w14:paraId="1F0E74B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корисницима пензије према години почетка коришћења права на пензију, просечном стажу и просечном износу пензије са стањем 31. децембра текуће године;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022165</w:t>
            </w:r>
          </w:p>
        </w:tc>
        <w:tc>
          <w:tcPr>
            <w:tcW w:w="2268" w:type="dxa"/>
            <w:shd w:val="clear" w:color="auto" w:fill="auto"/>
          </w:tcPr>
          <w:p w14:paraId="08A08B2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Корисници пензије према врсти пензије и години почетка коришћења права на пензију, просечном стажу и просечном износу пензија</w:t>
            </w:r>
          </w:p>
        </w:tc>
        <w:tc>
          <w:tcPr>
            <w:tcW w:w="1134" w:type="dxa"/>
            <w:shd w:val="clear" w:color="auto" w:fill="auto"/>
          </w:tcPr>
          <w:p w14:paraId="1206A4D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3EDBD5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286980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082954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 (Корисници права на пензију)/31.03.</w:t>
            </w:r>
          </w:p>
        </w:tc>
        <w:tc>
          <w:tcPr>
            <w:tcW w:w="1418" w:type="dxa"/>
            <w:shd w:val="clear" w:color="auto" w:fill="auto"/>
          </w:tcPr>
          <w:p w14:paraId="1CA5140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3FDADC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6007A5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B624DA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31.05.</w:t>
            </w:r>
          </w:p>
        </w:tc>
      </w:tr>
      <w:tr w:rsidR="004C53CC" w:rsidRPr="00EB62E1" w14:paraId="64B241D1" w14:textId="77777777" w:rsidTr="005559FB">
        <w:trPr>
          <w:trHeight w:val="20"/>
          <w:jc w:val="center"/>
        </w:trPr>
        <w:tc>
          <w:tcPr>
            <w:tcW w:w="454" w:type="dxa"/>
            <w:shd w:val="clear" w:color="auto" w:fill="auto"/>
          </w:tcPr>
          <w:p w14:paraId="444B481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1718885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w:t>
            </w:r>
          </w:p>
        </w:tc>
        <w:tc>
          <w:tcPr>
            <w:tcW w:w="1588" w:type="dxa"/>
            <w:shd w:val="clear" w:color="auto" w:fill="auto"/>
          </w:tcPr>
          <w:p w14:paraId="23328AF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корисницима пензије са стањем 31. децембра у години за коју се саставља извештај;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022166</w:t>
            </w:r>
          </w:p>
        </w:tc>
        <w:tc>
          <w:tcPr>
            <w:tcW w:w="2268" w:type="dxa"/>
            <w:shd w:val="clear" w:color="auto" w:fill="auto"/>
          </w:tcPr>
          <w:p w14:paraId="6509925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Корисници старосне, старосне превремене и инвалидске пензије према години рођења, полу, висини пензије и стажу осигурања</w:t>
            </w:r>
          </w:p>
        </w:tc>
        <w:tc>
          <w:tcPr>
            <w:tcW w:w="1134" w:type="dxa"/>
            <w:shd w:val="clear" w:color="auto" w:fill="auto"/>
          </w:tcPr>
          <w:p w14:paraId="3B3F524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743EBE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3BE81D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E871AE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 (Корисници права на пензију)/31.03.</w:t>
            </w:r>
          </w:p>
        </w:tc>
        <w:tc>
          <w:tcPr>
            <w:tcW w:w="1418" w:type="dxa"/>
            <w:shd w:val="clear" w:color="auto" w:fill="auto"/>
          </w:tcPr>
          <w:p w14:paraId="301FB99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C1F3C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559587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FA4EA0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31.05.</w:t>
            </w:r>
          </w:p>
        </w:tc>
      </w:tr>
      <w:tr w:rsidR="004C53CC" w:rsidRPr="00EB62E1" w14:paraId="175A9B5C" w14:textId="77777777" w:rsidTr="005559FB">
        <w:trPr>
          <w:trHeight w:val="20"/>
          <w:jc w:val="center"/>
        </w:trPr>
        <w:tc>
          <w:tcPr>
            <w:tcW w:w="454" w:type="dxa"/>
            <w:shd w:val="clear" w:color="auto" w:fill="auto"/>
          </w:tcPr>
          <w:p w14:paraId="2593C8C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3189D8E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w:t>
            </w:r>
          </w:p>
        </w:tc>
        <w:tc>
          <w:tcPr>
            <w:tcW w:w="1588" w:type="dxa"/>
            <w:shd w:val="clear" w:color="auto" w:fill="auto"/>
          </w:tcPr>
          <w:p w14:paraId="1051E2C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корисницима пензије који су први пут остварили право на пензију;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022167</w:t>
            </w:r>
          </w:p>
        </w:tc>
        <w:tc>
          <w:tcPr>
            <w:tcW w:w="2268" w:type="dxa"/>
            <w:shd w:val="clear" w:color="auto" w:fill="auto"/>
          </w:tcPr>
          <w:p w14:paraId="3075476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Корисници старосне, старосне превремене и инвалидске пензије према полу, годинама живота, стажу и износу пензије; за инвалидске пензије по узроку инвалидности; за породичне пензије, према врсти пензија (удове, удове са децом, деца и др.)</w:t>
            </w:r>
          </w:p>
        </w:tc>
        <w:tc>
          <w:tcPr>
            <w:tcW w:w="1134" w:type="dxa"/>
            <w:shd w:val="clear" w:color="auto" w:fill="auto"/>
          </w:tcPr>
          <w:p w14:paraId="1E4212B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7D4C27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834E36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004217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 (Корисници права на пензију)/31.05.</w:t>
            </w:r>
          </w:p>
        </w:tc>
        <w:tc>
          <w:tcPr>
            <w:tcW w:w="1418" w:type="dxa"/>
            <w:shd w:val="clear" w:color="auto" w:fill="auto"/>
          </w:tcPr>
          <w:p w14:paraId="498567B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DE7BC6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E32AF3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97923A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r>
      <w:tr w:rsidR="004C53CC" w:rsidRPr="00EB62E1" w14:paraId="05B356C8" w14:textId="77777777" w:rsidTr="005559FB">
        <w:trPr>
          <w:trHeight w:val="20"/>
          <w:jc w:val="center"/>
        </w:trPr>
        <w:tc>
          <w:tcPr>
            <w:tcW w:w="454" w:type="dxa"/>
            <w:shd w:val="clear" w:color="auto" w:fill="auto"/>
          </w:tcPr>
          <w:p w14:paraId="0A06E76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8     </w:t>
            </w:r>
          </w:p>
        </w:tc>
        <w:tc>
          <w:tcPr>
            <w:tcW w:w="1021" w:type="dxa"/>
            <w:shd w:val="clear" w:color="auto" w:fill="auto"/>
          </w:tcPr>
          <w:p w14:paraId="45E7F8C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w:t>
            </w:r>
          </w:p>
        </w:tc>
        <w:tc>
          <w:tcPr>
            <w:tcW w:w="1588" w:type="dxa"/>
            <w:shd w:val="clear" w:color="auto" w:fill="auto"/>
          </w:tcPr>
          <w:p w14:paraId="6F3F405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корисницима пензије којима је престало право на пензију;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022168</w:t>
            </w:r>
          </w:p>
        </w:tc>
        <w:tc>
          <w:tcPr>
            <w:tcW w:w="2268" w:type="dxa"/>
            <w:shd w:val="clear" w:color="auto" w:fill="auto"/>
          </w:tcPr>
          <w:p w14:paraId="6893E18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Корисници пензија према врсти пензије, полу, износу пензије, годинама коришћења пензије, старости и стажу</w:t>
            </w:r>
          </w:p>
        </w:tc>
        <w:tc>
          <w:tcPr>
            <w:tcW w:w="1134" w:type="dxa"/>
            <w:shd w:val="clear" w:color="auto" w:fill="auto"/>
          </w:tcPr>
          <w:p w14:paraId="0C3F0FF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A546B7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3ABB44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D30184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фонд за пензијско и инвалидско осигурање (Корисници права на пензију)/28.02.</w:t>
            </w:r>
          </w:p>
        </w:tc>
        <w:tc>
          <w:tcPr>
            <w:tcW w:w="1418" w:type="dxa"/>
            <w:shd w:val="clear" w:color="auto" w:fill="auto"/>
          </w:tcPr>
          <w:p w14:paraId="291F573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262D95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539979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D78FDF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30.04.</w:t>
            </w:r>
          </w:p>
        </w:tc>
      </w:tr>
      <w:tr w:rsidR="002716AA" w:rsidRPr="00EB62E1" w14:paraId="5E4498D9" w14:textId="77777777" w:rsidTr="00356C45">
        <w:trPr>
          <w:trHeight w:val="20"/>
          <w:jc w:val="center"/>
        </w:trPr>
        <w:tc>
          <w:tcPr>
            <w:tcW w:w="454" w:type="dxa"/>
            <w:shd w:val="clear" w:color="auto" w:fill="auto"/>
          </w:tcPr>
          <w:p w14:paraId="4C14E1AA"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58221AA3" w14:textId="77777777" w:rsidR="002716AA" w:rsidRPr="002716AA" w:rsidRDefault="002716AA" w:rsidP="004C53CC">
            <w:pPr>
              <w:spacing w:after="120" w:line="240" w:lineRule="auto"/>
              <w:rPr>
                <w:rFonts w:ascii="Arial Narrow" w:eastAsia="Times New Roman" w:hAnsi="Arial Narrow" w:cs="Calibri"/>
                <w:b/>
                <w:color w:val="000000"/>
                <w:sz w:val="18"/>
                <w:szCs w:val="18"/>
              </w:rPr>
            </w:pPr>
            <w:r w:rsidRPr="002716AA">
              <w:rPr>
                <w:rFonts w:ascii="Arial Narrow" w:eastAsia="Times New Roman" w:hAnsi="Arial Narrow" w:cs="Calibri"/>
                <w:b/>
                <w:color w:val="000000"/>
                <w:sz w:val="18"/>
                <w:szCs w:val="18"/>
              </w:rPr>
              <w:t>7.  Криминалитет и правосуђе</w:t>
            </w:r>
          </w:p>
        </w:tc>
        <w:tc>
          <w:tcPr>
            <w:tcW w:w="1134" w:type="dxa"/>
            <w:shd w:val="clear" w:color="auto" w:fill="auto"/>
          </w:tcPr>
          <w:p w14:paraId="2F64BDED"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6D6F75A"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FDC11C2"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8A2260D"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F9AB41C"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CFC8BE2"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2F8F44BB"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264C7581"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r>
      <w:tr w:rsidR="002716AA" w:rsidRPr="00F37A88" w14:paraId="2CD86291" w14:textId="77777777" w:rsidTr="00356C45">
        <w:trPr>
          <w:trHeight w:val="20"/>
          <w:jc w:val="center"/>
        </w:trPr>
        <w:tc>
          <w:tcPr>
            <w:tcW w:w="454" w:type="dxa"/>
            <w:shd w:val="clear" w:color="auto" w:fill="auto"/>
          </w:tcPr>
          <w:p w14:paraId="08A8A583"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7429" w:type="dxa"/>
            <w:gridSpan w:val="5"/>
            <w:shd w:val="clear" w:color="auto" w:fill="auto"/>
          </w:tcPr>
          <w:p w14:paraId="48E23C8D" w14:textId="77777777" w:rsidR="002716AA" w:rsidRPr="00FF1DC8" w:rsidRDefault="002716AA" w:rsidP="004C53CC">
            <w:pPr>
              <w:spacing w:after="120" w:line="240"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1)  Учиниоци кривичних дела, привредних преступа и истраживање о привредним споровима</w:t>
            </w:r>
          </w:p>
        </w:tc>
        <w:tc>
          <w:tcPr>
            <w:tcW w:w="1588" w:type="dxa"/>
            <w:shd w:val="clear" w:color="auto" w:fill="auto"/>
          </w:tcPr>
          <w:p w14:paraId="2A39BC46"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03F8951C"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727D182E"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41581B7"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081E1DA1"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06635C4B"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r>
      <w:tr w:rsidR="004C53CC" w:rsidRPr="00EB62E1" w14:paraId="45210E64" w14:textId="77777777" w:rsidTr="005559FB">
        <w:trPr>
          <w:trHeight w:val="20"/>
          <w:jc w:val="center"/>
        </w:trPr>
        <w:tc>
          <w:tcPr>
            <w:tcW w:w="454" w:type="dxa"/>
            <w:shd w:val="clear" w:color="auto" w:fill="auto"/>
          </w:tcPr>
          <w:p w14:paraId="044A2CC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CA5329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893030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пунолетним лицима против којих је завршен поступак по кривичној пријави;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024010</w:t>
            </w:r>
          </w:p>
        </w:tc>
        <w:tc>
          <w:tcPr>
            <w:tcW w:w="2268" w:type="dxa"/>
            <w:shd w:val="clear" w:color="auto" w:fill="auto"/>
          </w:tcPr>
          <w:p w14:paraId="1AE80F8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Пријављено лице – познати учинилац, по годинама живота, полу и кривичном делу; време извршења дела; подносилац пријаве; врста одлуке: одбачена пријава, прекинута истрага, обустављена истрага, поднесена оптужница – оптужни предлог, трајање притвора и трајање поступка; непознати учинилац по кривичном делу и др.</w:t>
            </w:r>
          </w:p>
        </w:tc>
        <w:tc>
          <w:tcPr>
            <w:tcW w:w="1134" w:type="dxa"/>
            <w:shd w:val="clear" w:color="auto" w:fill="auto"/>
          </w:tcPr>
          <w:p w14:paraId="53A80AF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70B9F25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СК-1</w:t>
            </w:r>
          </w:p>
        </w:tc>
        <w:tc>
          <w:tcPr>
            <w:tcW w:w="1588" w:type="dxa"/>
            <w:shd w:val="clear" w:color="auto" w:fill="auto"/>
          </w:tcPr>
          <w:p w14:paraId="28938F9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c>
          <w:tcPr>
            <w:tcW w:w="1701" w:type="dxa"/>
            <w:shd w:val="clear" w:color="auto" w:fill="auto"/>
          </w:tcPr>
          <w:p w14:paraId="3FF83127" w14:textId="77777777" w:rsidR="004C53CC" w:rsidRPr="00CC1E0A" w:rsidRDefault="00112A48" w:rsidP="004C53CC">
            <w:pPr>
              <w:spacing w:after="120" w:line="240" w:lineRule="auto"/>
              <w:rPr>
                <w:rFonts w:ascii="Arial Narrow" w:eastAsia="Times New Roman" w:hAnsi="Arial Narrow" w:cs="Calibri"/>
                <w:color w:val="000000"/>
                <w:sz w:val="15"/>
                <w:szCs w:val="15"/>
              </w:rPr>
            </w:pPr>
            <w:r>
              <w:rPr>
                <w:rFonts w:ascii="Arial Narrow" w:eastAsia="Times New Roman" w:hAnsi="Arial Narrow" w:cs="Calibri"/>
                <w:color w:val="000000"/>
                <w:sz w:val="15"/>
                <w:szCs w:val="15"/>
                <w:lang w:val="sr-Cyrl-RS"/>
              </w:rPr>
              <w:t>Врховно</w:t>
            </w:r>
            <w:r w:rsidR="004C53CC" w:rsidRPr="00CC1E0A">
              <w:rPr>
                <w:rFonts w:ascii="Arial Narrow" w:eastAsia="Times New Roman" w:hAnsi="Arial Narrow" w:cs="Calibri"/>
                <w:color w:val="000000"/>
                <w:sz w:val="15"/>
                <w:szCs w:val="15"/>
              </w:rPr>
              <w:t xml:space="preserve"> јавно тужилаштво (Вишa јавнa тужилаштвa)/31.12; </w:t>
            </w:r>
            <w:r>
              <w:rPr>
                <w:rFonts w:ascii="Arial Narrow" w:eastAsia="Times New Roman" w:hAnsi="Arial Narrow" w:cs="Calibri"/>
                <w:color w:val="000000"/>
                <w:sz w:val="15"/>
                <w:szCs w:val="15"/>
                <w:lang w:val="sr-Cyrl-RS"/>
              </w:rPr>
              <w:t>Врховно</w:t>
            </w:r>
            <w:r w:rsidRPr="00CC1E0A">
              <w:rPr>
                <w:rFonts w:ascii="Arial Narrow" w:eastAsia="Times New Roman" w:hAnsi="Arial Narrow" w:cs="Calibri"/>
                <w:color w:val="000000"/>
                <w:sz w:val="15"/>
                <w:szCs w:val="15"/>
              </w:rPr>
              <w:t xml:space="preserve"> </w:t>
            </w:r>
            <w:r w:rsidR="004C53CC" w:rsidRPr="00CC1E0A">
              <w:rPr>
                <w:rFonts w:ascii="Arial Narrow" w:eastAsia="Times New Roman" w:hAnsi="Arial Narrow" w:cs="Calibri"/>
                <w:color w:val="000000"/>
                <w:sz w:val="15"/>
                <w:szCs w:val="15"/>
              </w:rPr>
              <w:t xml:space="preserve">јавно тужилаштво (Основна јавна тужилаштва)/31.12; </w:t>
            </w:r>
            <w:r>
              <w:rPr>
                <w:rFonts w:ascii="Arial Narrow" w:eastAsia="Times New Roman" w:hAnsi="Arial Narrow" w:cs="Calibri"/>
                <w:color w:val="000000"/>
                <w:sz w:val="15"/>
                <w:szCs w:val="15"/>
                <w:lang w:val="sr-Cyrl-RS"/>
              </w:rPr>
              <w:t>Врховно</w:t>
            </w:r>
            <w:r w:rsidRPr="00CC1E0A">
              <w:rPr>
                <w:rFonts w:ascii="Arial Narrow" w:eastAsia="Times New Roman" w:hAnsi="Arial Narrow" w:cs="Calibri"/>
                <w:color w:val="000000"/>
                <w:sz w:val="15"/>
                <w:szCs w:val="15"/>
              </w:rPr>
              <w:t xml:space="preserve"> </w:t>
            </w:r>
            <w:r w:rsidR="004C53CC" w:rsidRPr="00CC1E0A">
              <w:rPr>
                <w:rFonts w:ascii="Arial Narrow" w:eastAsia="Times New Roman" w:hAnsi="Arial Narrow" w:cs="Calibri"/>
                <w:color w:val="000000"/>
                <w:sz w:val="15"/>
                <w:szCs w:val="15"/>
              </w:rPr>
              <w:t>јавно тужилаштво (Тужилаштвa посебне надлежности)/31.12.</w:t>
            </w:r>
          </w:p>
        </w:tc>
        <w:tc>
          <w:tcPr>
            <w:tcW w:w="1418" w:type="dxa"/>
            <w:shd w:val="clear" w:color="auto" w:fill="auto"/>
          </w:tcPr>
          <w:p w14:paraId="2F827FD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3C6EDFF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4934C3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надлежност ОЈТ, ВЈТ, ТОК и ТРЗ</w:t>
            </w:r>
          </w:p>
        </w:tc>
        <w:tc>
          <w:tcPr>
            <w:tcW w:w="851" w:type="dxa"/>
            <w:shd w:val="clear" w:color="auto" w:fill="auto"/>
          </w:tcPr>
          <w:p w14:paraId="21E0B8D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12.07.</w:t>
            </w:r>
          </w:p>
        </w:tc>
      </w:tr>
      <w:tr w:rsidR="004C53CC" w:rsidRPr="00EB62E1" w14:paraId="5B810127" w14:textId="77777777" w:rsidTr="005559FB">
        <w:trPr>
          <w:trHeight w:val="20"/>
          <w:jc w:val="center"/>
        </w:trPr>
        <w:tc>
          <w:tcPr>
            <w:tcW w:w="454" w:type="dxa"/>
            <w:shd w:val="clear" w:color="auto" w:fill="auto"/>
          </w:tcPr>
          <w:p w14:paraId="2031E1D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34B1512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182A4B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оптуженим пунолетним лицима против којих је правноснажно завршен кривични поступак;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024020</w:t>
            </w:r>
          </w:p>
        </w:tc>
        <w:tc>
          <w:tcPr>
            <w:tcW w:w="2268" w:type="dxa"/>
            <w:shd w:val="clear" w:color="auto" w:fill="auto"/>
          </w:tcPr>
          <w:p w14:paraId="5BF6347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Оптужени (оптужница, оптужни предлог, приватна тужба), по годинама живота и полу; кривично дело; време и место извршења дела; трајање притвора и трајање поступка; врста одлуке: обустављен поступак, ослобођен од оптужбе, оптужба одбијена, одлука о примени мере безбедности, осуђено лице, кривично дело, главне и споредне казне, условна осуда, судска опомена, лице проглашено кривим а ослобођено од казне, мере безбедности, ранија осуда, радни статус, занимање, године живота, пол, саучесништво, број лица у извршењу дела, стицај, национална припадност (није обавезно), држављанство, школска спрема и брачно стање, оштећена лица (пол и године живота)</w:t>
            </w:r>
          </w:p>
        </w:tc>
        <w:tc>
          <w:tcPr>
            <w:tcW w:w="1134" w:type="dxa"/>
            <w:shd w:val="clear" w:color="auto" w:fill="auto"/>
          </w:tcPr>
          <w:p w14:paraId="0F4751E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3E1D1BB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СК-2</w:t>
            </w:r>
          </w:p>
        </w:tc>
        <w:tc>
          <w:tcPr>
            <w:tcW w:w="1588" w:type="dxa"/>
            <w:shd w:val="clear" w:color="auto" w:fill="auto"/>
          </w:tcPr>
          <w:p w14:paraId="7DBD732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c>
          <w:tcPr>
            <w:tcW w:w="1701" w:type="dxa"/>
            <w:shd w:val="clear" w:color="auto" w:fill="auto"/>
          </w:tcPr>
          <w:p w14:paraId="67F69A8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правде (Основни судови)/31.12.; Министарство правде (Виши судови)/31.12.</w:t>
            </w:r>
          </w:p>
        </w:tc>
        <w:tc>
          <w:tcPr>
            <w:tcW w:w="1418" w:type="dxa"/>
            <w:shd w:val="clear" w:color="auto" w:fill="auto"/>
          </w:tcPr>
          <w:p w14:paraId="7A93B38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F5AB3C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5B0D28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надлежност основног и вишег суда</w:t>
            </w:r>
          </w:p>
        </w:tc>
        <w:tc>
          <w:tcPr>
            <w:tcW w:w="851" w:type="dxa"/>
            <w:shd w:val="clear" w:color="auto" w:fill="auto"/>
          </w:tcPr>
          <w:p w14:paraId="0B8A80E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12.07.</w:t>
            </w:r>
          </w:p>
        </w:tc>
      </w:tr>
      <w:tr w:rsidR="004C53CC" w:rsidRPr="00EB62E1" w14:paraId="780E223D" w14:textId="77777777" w:rsidTr="005559FB">
        <w:trPr>
          <w:trHeight w:val="20"/>
          <w:jc w:val="center"/>
        </w:trPr>
        <w:tc>
          <w:tcPr>
            <w:tcW w:w="454" w:type="dxa"/>
            <w:shd w:val="clear" w:color="auto" w:fill="auto"/>
          </w:tcPr>
          <w:p w14:paraId="7F16151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3     </w:t>
            </w:r>
          </w:p>
        </w:tc>
        <w:tc>
          <w:tcPr>
            <w:tcW w:w="1021" w:type="dxa"/>
            <w:shd w:val="clear" w:color="auto" w:fill="auto"/>
          </w:tcPr>
          <w:p w14:paraId="0D3366E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80050A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малолетнику према коме је поступак по кривичној пријави и припремни поступак завршен;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024030</w:t>
            </w:r>
          </w:p>
        </w:tc>
        <w:tc>
          <w:tcPr>
            <w:tcW w:w="2268" w:type="dxa"/>
            <w:shd w:val="clear" w:color="auto" w:fill="auto"/>
          </w:tcPr>
          <w:p w14:paraId="0F2356F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Пријављени малолетник, године живота, пол, национална припадност (није обавезно), држављанство, школска спрема, ранија осуда, кривично дело, време извршења дела, подносилац пријаве, саучесништво, мере у току припремног поступка, врста одлуке: поступак није покренут, припремни поступак обустављен, поднесен предлог за изрицање кривичне санкције; трајање притвора и трајање поступка и подаци о породичним приликама</w:t>
            </w:r>
          </w:p>
        </w:tc>
        <w:tc>
          <w:tcPr>
            <w:tcW w:w="1134" w:type="dxa"/>
            <w:shd w:val="clear" w:color="auto" w:fill="auto"/>
          </w:tcPr>
          <w:p w14:paraId="59CAEC1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58D0CD7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СК-3</w:t>
            </w:r>
          </w:p>
        </w:tc>
        <w:tc>
          <w:tcPr>
            <w:tcW w:w="1588" w:type="dxa"/>
            <w:shd w:val="clear" w:color="auto" w:fill="auto"/>
          </w:tcPr>
          <w:p w14:paraId="5D67C35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c>
          <w:tcPr>
            <w:tcW w:w="1701" w:type="dxa"/>
            <w:shd w:val="clear" w:color="auto" w:fill="auto"/>
          </w:tcPr>
          <w:p w14:paraId="70BD003F" w14:textId="77777777" w:rsidR="004C53CC" w:rsidRPr="00FF1DC8" w:rsidRDefault="007C0507" w:rsidP="004C53CC">
            <w:pPr>
              <w:spacing w:after="120" w:line="240" w:lineRule="auto"/>
              <w:rPr>
                <w:rFonts w:ascii="Arial Narrow" w:eastAsia="Times New Roman" w:hAnsi="Arial Narrow" w:cs="Calibri"/>
                <w:color w:val="000000"/>
                <w:sz w:val="15"/>
                <w:szCs w:val="15"/>
                <w:lang w:val="ru-RU"/>
              </w:rPr>
            </w:pPr>
            <w:r>
              <w:rPr>
                <w:rFonts w:ascii="Arial Narrow" w:eastAsia="Times New Roman" w:hAnsi="Arial Narrow" w:cs="Calibri"/>
                <w:color w:val="000000"/>
                <w:sz w:val="15"/>
                <w:szCs w:val="15"/>
                <w:lang w:val="sr-Cyrl-RS"/>
              </w:rPr>
              <w:t>Врховно</w:t>
            </w:r>
            <w:r w:rsidR="004C53CC" w:rsidRPr="00FF1DC8">
              <w:rPr>
                <w:rFonts w:ascii="Arial Narrow" w:eastAsia="Times New Roman" w:hAnsi="Arial Narrow" w:cs="Calibri"/>
                <w:color w:val="000000"/>
                <w:sz w:val="15"/>
                <w:szCs w:val="15"/>
                <w:lang w:val="ru-RU"/>
              </w:rPr>
              <w:t xml:space="preserve"> јавно тужилаштво (Виш</w:t>
            </w:r>
            <w:r w:rsidR="004C53CC" w:rsidRPr="00CC1E0A">
              <w:rPr>
                <w:rFonts w:ascii="Arial Narrow" w:eastAsia="Times New Roman" w:hAnsi="Arial Narrow" w:cs="Calibri"/>
                <w:color w:val="000000"/>
                <w:sz w:val="15"/>
                <w:szCs w:val="15"/>
              </w:rPr>
              <w:t>a</w:t>
            </w:r>
            <w:r w:rsidR="004C53CC" w:rsidRPr="00FF1DC8">
              <w:rPr>
                <w:rFonts w:ascii="Arial Narrow" w:eastAsia="Times New Roman" w:hAnsi="Arial Narrow" w:cs="Calibri"/>
                <w:color w:val="000000"/>
                <w:sz w:val="15"/>
                <w:szCs w:val="15"/>
                <w:lang w:val="ru-RU"/>
              </w:rPr>
              <w:t xml:space="preserve"> јавн</w:t>
            </w:r>
            <w:r w:rsidR="004C53CC" w:rsidRPr="00CC1E0A">
              <w:rPr>
                <w:rFonts w:ascii="Arial Narrow" w:eastAsia="Times New Roman" w:hAnsi="Arial Narrow" w:cs="Calibri"/>
                <w:color w:val="000000"/>
                <w:sz w:val="15"/>
                <w:szCs w:val="15"/>
              </w:rPr>
              <w:t>a</w:t>
            </w:r>
            <w:r w:rsidR="004C53CC" w:rsidRPr="00FF1DC8">
              <w:rPr>
                <w:rFonts w:ascii="Arial Narrow" w:eastAsia="Times New Roman" w:hAnsi="Arial Narrow" w:cs="Calibri"/>
                <w:color w:val="000000"/>
                <w:sz w:val="15"/>
                <w:szCs w:val="15"/>
                <w:lang w:val="ru-RU"/>
              </w:rPr>
              <w:t xml:space="preserve"> тужилаштв</w:t>
            </w:r>
            <w:r w:rsidR="004C53CC" w:rsidRPr="00CC1E0A">
              <w:rPr>
                <w:rFonts w:ascii="Arial Narrow" w:eastAsia="Times New Roman" w:hAnsi="Arial Narrow" w:cs="Calibri"/>
                <w:color w:val="000000"/>
                <w:sz w:val="15"/>
                <w:szCs w:val="15"/>
              </w:rPr>
              <w:t>a</w:t>
            </w:r>
            <w:r w:rsidR="004C53CC" w:rsidRPr="00FF1DC8">
              <w:rPr>
                <w:rFonts w:ascii="Arial Narrow" w:eastAsia="Times New Roman" w:hAnsi="Arial Narrow" w:cs="Calibri"/>
                <w:color w:val="000000"/>
                <w:sz w:val="15"/>
                <w:szCs w:val="15"/>
                <w:lang w:val="ru-RU"/>
              </w:rPr>
              <w:t>)/31.12</w:t>
            </w:r>
          </w:p>
        </w:tc>
        <w:tc>
          <w:tcPr>
            <w:tcW w:w="1418" w:type="dxa"/>
            <w:shd w:val="clear" w:color="auto" w:fill="auto"/>
          </w:tcPr>
          <w:p w14:paraId="1DBF5A7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0FE382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3BD47D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надлежност ВЈТ</w:t>
            </w:r>
          </w:p>
        </w:tc>
        <w:tc>
          <w:tcPr>
            <w:tcW w:w="851" w:type="dxa"/>
            <w:shd w:val="clear" w:color="auto" w:fill="auto"/>
          </w:tcPr>
          <w:p w14:paraId="4F7935B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12.07.</w:t>
            </w:r>
          </w:p>
        </w:tc>
      </w:tr>
      <w:tr w:rsidR="004C53CC" w:rsidRPr="00EB62E1" w14:paraId="24BD26E4" w14:textId="77777777" w:rsidTr="005559FB">
        <w:trPr>
          <w:trHeight w:val="20"/>
          <w:jc w:val="center"/>
        </w:trPr>
        <w:tc>
          <w:tcPr>
            <w:tcW w:w="454" w:type="dxa"/>
            <w:shd w:val="clear" w:color="auto" w:fill="auto"/>
          </w:tcPr>
          <w:p w14:paraId="514474E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4A4657D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7A42E8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малолетнику према коме је правноснажно завршен кривични поступак пред већем за малолетнике;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024040</w:t>
            </w:r>
          </w:p>
        </w:tc>
        <w:tc>
          <w:tcPr>
            <w:tcW w:w="2268" w:type="dxa"/>
            <w:shd w:val="clear" w:color="auto" w:fill="auto"/>
          </w:tcPr>
          <w:p w14:paraId="409A4BC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Оптужени малолетник (поднесен предлог већу за изрицање казне, односно мере), кривично дело, време и место извршења дела, подносилац пријаве, мере у току припремног поступка, трајање притвора и трајање поступка, врста одлуке: обустављен поступак пред већем, одлука о изрицању казне малолетничког затвора, васпитне мере, мере безбедности, ранија осуда; национална припадност (није обавезно), држављанство, године живота, пол, саучесништво, број лица у извршењу дела, стицај, школска спрема, породичне прилике, оштећена лица (пол и године живота)</w:t>
            </w:r>
          </w:p>
        </w:tc>
        <w:tc>
          <w:tcPr>
            <w:tcW w:w="1134" w:type="dxa"/>
            <w:shd w:val="clear" w:color="auto" w:fill="auto"/>
          </w:tcPr>
          <w:p w14:paraId="7A59335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4B13264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СК-4</w:t>
            </w:r>
          </w:p>
        </w:tc>
        <w:tc>
          <w:tcPr>
            <w:tcW w:w="1588" w:type="dxa"/>
            <w:shd w:val="clear" w:color="auto" w:fill="auto"/>
          </w:tcPr>
          <w:p w14:paraId="38AF9ED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c>
          <w:tcPr>
            <w:tcW w:w="1701" w:type="dxa"/>
            <w:shd w:val="clear" w:color="auto" w:fill="auto"/>
          </w:tcPr>
          <w:p w14:paraId="446DC1C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 (Виши судови)/31.12.</w:t>
            </w:r>
          </w:p>
        </w:tc>
        <w:tc>
          <w:tcPr>
            <w:tcW w:w="1418" w:type="dxa"/>
            <w:shd w:val="clear" w:color="auto" w:fill="auto"/>
          </w:tcPr>
          <w:p w14:paraId="41AEB13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5D0D22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71C3B0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надлежност вишег суда</w:t>
            </w:r>
          </w:p>
        </w:tc>
        <w:tc>
          <w:tcPr>
            <w:tcW w:w="851" w:type="dxa"/>
            <w:shd w:val="clear" w:color="auto" w:fill="auto"/>
          </w:tcPr>
          <w:p w14:paraId="311243B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12.07.</w:t>
            </w:r>
          </w:p>
        </w:tc>
      </w:tr>
      <w:tr w:rsidR="004C53CC" w:rsidRPr="00EB62E1" w14:paraId="5E0F86EC" w14:textId="77777777" w:rsidTr="005559FB">
        <w:trPr>
          <w:trHeight w:val="20"/>
          <w:jc w:val="center"/>
        </w:trPr>
        <w:tc>
          <w:tcPr>
            <w:tcW w:w="454" w:type="dxa"/>
            <w:shd w:val="clear" w:color="auto" w:fill="auto"/>
          </w:tcPr>
          <w:p w14:paraId="0789B70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493F0B8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2A9927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одговорним лицима против којих је завршен претходни поступак за привредни преступ;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024050</w:t>
            </w:r>
          </w:p>
        </w:tc>
        <w:tc>
          <w:tcPr>
            <w:tcW w:w="2268" w:type="dxa"/>
            <w:shd w:val="clear" w:color="auto" w:fill="auto"/>
          </w:tcPr>
          <w:p w14:paraId="0E65561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Пријављено одговорно лице, делатност, занимање, подносилац пријаве, привредни преступ, врста одлуке, трајање поступка</w:t>
            </w:r>
          </w:p>
        </w:tc>
        <w:tc>
          <w:tcPr>
            <w:tcW w:w="1134" w:type="dxa"/>
            <w:shd w:val="clear" w:color="auto" w:fill="auto"/>
          </w:tcPr>
          <w:p w14:paraId="60A5AA2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4E7D20D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СП-1</w:t>
            </w:r>
          </w:p>
        </w:tc>
        <w:tc>
          <w:tcPr>
            <w:tcW w:w="1588" w:type="dxa"/>
            <w:shd w:val="clear" w:color="auto" w:fill="auto"/>
          </w:tcPr>
          <w:p w14:paraId="316191F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c>
          <w:tcPr>
            <w:tcW w:w="1701" w:type="dxa"/>
            <w:shd w:val="clear" w:color="auto" w:fill="auto"/>
          </w:tcPr>
          <w:p w14:paraId="0728F9D0" w14:textId="77777777" w:rsidR="004C53CC" w:rsidRPr="00FF1DC8" w:rsidRDefault="00C9275B" w:rsidP="004C53CC">
            <w:pPr>
              <w:spacing w:after="120" w:line="240" w:lineRule="auto"/>
              <w:rPr>
                <w:rFonts w:ascii="Arial Narrow" w:eastAsia="Times New Roman" w:hAnsi="Arial Narrow" w:cs="Calibri"/>
                <w:color w:val="000000"/>
                <w:sz w:val="15"/>
                <w:szCs w:val="15"/>
                <w:lang w:val="ru-RU"/>
              </w:rPr>
            </w:pPr>
            <w:r>
              <w:rPr>
                <w:rFonts w:ascii="Arial Narrow" w:eastAsia="Times New Roman" w:hAnsi="Arial Narrow" w:cs="Calibri"/>
                <w:color w:val="000000"/>
                <w:sz w:val="15"/>
                <w:szCs w:val="15"/>
                <w:lang w:val="sr-Cyrl-RS"/>
              </w:rPr>
              <w:t>Врховно</w:t>
            </w:r>
            <w:r w:rsidR="004C53CC" w:rsidRPr="00FF1DC8">
              <w:rPr>
                <w:rFonts w:ascii="Arial Narrow" w:eastAsia="Times New Roman" w:hAnsi="Arial Narrow" w:cs="Calibri"/>
                <w:color w:val="000000"/>
                <w:sz w:val="15"/>
                <w:szCs w:val="15"/>
                <w:lang w:val="ru-RU"/>
              </w:rPr>
              <w:t xml:space="preserve"> јавно тужилаштво (Основна јавна тужилаштва)/31.12</w:t>
            </w:r>
          </w:p>
        </w:tc>
        <w:tc>
          <w:tcPr>
            <w:tcW w:w="1418" w:type="dxa"/>
            <w:shd w:val="clear" w:color="auto" w:fill="auto"/>
          </w:tcPr>
          <w:p w14:paraId="4A044E9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246FEB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8A7B8B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надлежност ОЈТ</w:t>
            </w:r>
          </w:p>
        </w:tc>
        <w:tc>
          <w:tcPr>
            <w:tcW w:w="851" w:type="dxa"/>
            <w:shd w:val="clear" w:color="auto" w:fill="auto"/>
          </w:tcPr>
          <w:p w14:paraId="7565D0F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28.08.</w:t>
            </w:r>
          </w:p>
        </w:tc>
      </w:tr>
      <w:tr w:rsidR="004C53CC" w:rsidRPr="00EB62E1" w14:paraId="4B4FFAB5" w14:textId="77777777" w:rsidTr="005559FB">
        <w:trPr>
          <w:trHeight w:val="20"/>
          <w:jc w:val="center"/>
        </w:trPr>
        <w:tc>
          <w:tcPr>
            <w:tcW w:w="454" w:type="dxa"/>
            <w:shd w:val="clear" w:color="auto" w:fill="auto"/>
          </w:tcPr>
          <w:p w14:paraId="14B8063F"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6     </w:t>
            </w:r>
          </w:p>
        </w:tc>
        <w:tc>
          <w:tcPr>
            <w:tcW w:w="1021" w:type="dxa"/>
            <w:shd w:val="clear" w:color="auto" w:fill="auto"/>
          </w:tcPr>
          <w:p w14:paraId="72D451AF"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64EAC9F"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одговорним лицима против којих је правноснажно завршен поступак за привредни преступ;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024060</w:t>
            </w:r>
          </w:p>
        </w:tc>
        <w:tc>
          <w:tcPr>
            <w:tcW w:w="2268" w:type="dxa"/>
            <w:shd w:val="clear" w:color="auto" w:fill="auto"/>
          </w:tcPr>
          <w:p w14:paraId="234127F4"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Оптужено одговорно лице, делатност правног лица, занимање, саучесништво, ранија осуда, подносилац пријаве, привредни преступ, врста одлуке, новчана казна, условна осуда, заштитна мера, трајање поступка</w:t>
            </w:r>
          </w:p>
        </w:tc>
        <w:tc>
          <w:tcPr>
            <w:tcW w:w="1134" w:type="dxa"/>
            <w:shd w:val="clear" w:color="auto" w:fill="auto"/>
          </w:tcPr>
          <w:p w14:paraId="15A68D77"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318DCF32"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СП-2</w:t>
            </w:r>
          </w:p>
        </w:tc>
        <w:tc>
          <w:tcPr>
            <w:tcW w:w="1588" w:type="dxa"/>
            <w:shd w:val="clear" w:color="auto" w:fill="auto"/>
          </w:tcPr>
          <w:p w14:paraId="28527726"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c>
          <w:tcPr>
            <w:tcW w:w="1701" w:type="dxa"/>
            <w:shd w:val="clear" w:color="auto" w:fill="auto"/>
          </w:tcPr>
          <w:p w14:paraId="7EB1B94E"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 (Привредни судови)/31.12.</w:t>
            </w:r>
          </w:p>
        </w:tc>
        <w:tc>
          <w:tcPr>
            <w:tcW w:w="1418" w:type="dxa"/>
            <w:shd w:val="clear" w:color="auto" w:fill="auto"/>
          </w:tcPr>
          <w:p w14:paraId="031ED0A3" w14:textId="77777777" w:rsidR="004C53CC" w:rsidRPr="00CC1E0A" w:rsidRDefault="004C53CC" w:rsidP="002716AA">
            <w:pPr>
              <w:spacing w:after="120" w:line="264" w:lineRule="auto"/>
              <w:rPr>
                <w:rFonts w:ascii="Arial Narrow" w:eastAsia="Times New Roman" w:hAnsi="Arial Narrow" w:cs="Calibri"/>
                <w:color w:val="000000"/>
                <w:sz w:val="15"/>
                <w:szCs w:val="15"/>
              </w:rPr>
            </w:pPr>
          </w:p>
        </w:tc>
        <w:tc>
          <w:tcPr>
            <w:tcW w:w="1531" w:type="dxa"/>
            <w:shd w:val="clear" w:color="auto" w:fill="auto"/>
          </w:tcPr>
          <w:p w14:paraId="5036B4E3"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DC640BB"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надлежност привредног суда</w:t>
            </w:r>
          </w:p>
        </w:tc>
        <w:tc>
          <w:tcPr>
            <w:tcW w:w="851" w:type="dxa"/>
            <w:shd w:val="clear" w:color="auto" w:fill="auto"/>
          </w:tcPr>
          <w:p w14:paraId="19AE35BB"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28.08.</w:t>
            </w:r>
          </w:p>
        </w:tc>
      </w:tr>
      <w:tr w:rsidR="004C53CC" w:rsidRPr="00EB62E1" w14:paraId="7A52E001" w14:textId="77777777" w:rsidTr="005559FB">
        <w:trPr>
          <w:trHeight w:val="20"/>
          <w:jc w:val="center"/>
        </w:trPr>
        <w:tc>
          <w:tcPr>
            <w:tcW w:w="454" w:type="dxa"/>
            <w:shd w:val="clear" w:color="auto" w:fill="auto"/>
          </w:tcPr>
          <w:p w14:paraId="5651DF4C"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1DF055E1"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81B6877"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правним лицима против којих је завршен претходни поступак за привредни преступ;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024070</w:t>
            </w:r>
          </w:p>
        </w:tc>
        <w:tc>
          <w:tcPr>
            <w:tcW w:w="2268" w:type="dxa"/>
            <w:shd w:val="clear" w:color="auto" w:fill="auto"/>
          </w:tcPr>
          <w:p w14:paraId="3E835AE6"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Пријављено правно лице, делатност, подносилац пријаве, привредни преступ, врста одлуке, трајање поступка</w:t>
            </w:r>
          </w:p>
        </w:tc>
        <w:tc>
          <w:tcPr>
            <w:tcW w:w="1134" w:type="dxa"/>
            <w:shd w:val="clear" w:color="auto" w:fill="auto"/>
          </w:tcPr>
          <w:p w14:paraId="5042EFD6"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32F7CD1E"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СП-3</w:t>
            </w:r>
          </w:p>
        </w:tc>
        <w:tc>
          <w:tcPr>
            <w:tcW w:w="1588" w:type="dxa"/>
            <w:shd w:val="clear" w:color="auto" w:fill="auto"/>
          </w:tcPr>
          <w:p w14:paraId="6784D2B6"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c>
          <w:tcPr>
            <w:tcW w:w="1701" w:type="dxa"/>
            <w:shd w:val="clear" w:color="auto" w:fill="auto"/>
          </w:tcPr>
          <w:p w14:paraId="6D946FA6" w14:textId="77777777" w:rsidR="004C53CC" w:rsidRPr="00FF1DC8" w:rsidRDefault="00F76344" w:rsidP="002716AA">
            <w:pPr>
              <w:spacing w:after="120" w:line="264" w:lineRule="auto"/>
              <w:rPr>
                <w:rFonts w:ascii="Arial Narrow" w:eastAsia="Times New Roman" w:hAnsi="Arial Narrow" w:cs="Calibri"/>
                <w:color w:val="000000"/>
                <w:sz w:val="15"/>
                <w:szCs w:val="15"/>
                <w:lang w:val="ru-RU"/>
              </w:rPr>
            </w:pPr>
            <w:r>
              <w:rPr>
                <w:rFonts w:ascii="Arial Narrow" w:eastAsia="Times New Roman" w:hAnsi="Arial Narrow" w:cs="Calibri"/>
                <w:color w:val="000000"/>
                <w:sz w:val="15"/>
                <w:szCs w:val="15"/>
                <w:lang w:val="sr-Cyrl-RS"/>
              </w:rPr>
              <w:t>Врховно</w:t>
            </w:r>
            <w:r w:rsidR="004C53CC" w:rsidRPr="00FF1DC8">
              <w:rPr>
                <w:rFonts w:ascii="Arial Narrow" w:eastAsia="Times New Roman" w:hAnsi="Arial Narrow" w:cs="Calibri"/>
                <w:color w:val="000000"/>
                <w:sz w:val="15"/>
                <w:szCs w:val="15"/>
                <w:lang w:val="ru-RU"/>
              </w:rPr>
              <w:t xml:space="preserve"> јавно тужилаштво (Основна јавна тужилаштва)/31.12</w:t>
            </w:r>
          </w:p>
        </w:tc>
        <w:tc>
          <w:tcPr>
            <w:tcW w:w="1418" w:type="dxa"/>
            <w:shd w:val="clear" w:color="auto" w:fill="auto"/>
          </w:tcPr>
          <w:p w14:paraId="728C23D8"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p>
        </w:tc>
        <w:tc>
          <w:tcPr>
            <w:tcW w:w="1531" w:type="dxa"/>
            <w:shd w:val="clear" w:color="auto" w:fill="auto"/>
          </w:tcPr>
          <w:p w14:paraId="05480F15"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877449D"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надлежност ОЈТ</w:t>
            </w:r>
          </w:p>
        </w:tc>
        <w:tc>
          <w:tcPr>
            <w:tcW w:w="851" w:type="dxa"/>
            <w:shd w:val="clear" w:color="auto" w:fill="auto"/>
          </w:tcPr>
          <w:p w14:paraId="5290066A"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28.08.</w:t>
            </w:r>
          </w:p>
        </w:tc>
      </w:tr>
      <w:tr w:rsidR="004C53CC" w:rsidRPr="00EB62E1" w14:paraId="2AF186A8" w14:textId="77777777" w:rsidTr="005559FB">
        <w:trPr>
          <w:trHeight w:val="20"/>
          <w:jc w:val="center"/>
        </w:trPr>
        <w:tc>
          <w:tcPr>
            <w:tcW w:w="454" w:type="dxa"/>
            <w:shd w:val="clear" w:color="auto" w:fill="auto"/>
          </w:tcPr>
          <w:p w14:paraId="58687BDA"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3B642CD8"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D191B5C"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правним лицима против којих је правноснажно завршен поступак за привредни преступ;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024080</w:t>
            </w:r>
          </w:p>
        </w:tc>
        <w:tc>
          <w:tcPr>
            <w:tcW w:w="2268" w:type="dxa"/>
            <w:shd w:val="clear" w:color="auto" w:fill="auto"/>
          </w:tcPr>
          <w:p w14:paraId="173B5770"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Оптужено правно лице, делатност, саучесништво, ранија осуда, подносилац пријаве, привредни преступ, врста одлуке, новчана казна, условна осуда, заштитна мера, имовинска корист, трајање поступка</w:t>
            </w:r>
          </w:p>
        </w:tc>
        <w:tc>
          <w:tcPr>
            <w:tcW w:w="1134" w:type="dxa"/>
            <w:shd w:val="clear" w:color="auto" w:fill="auto"/>
          </w:tcPr>
          <w:p w14:paraId="5A96344F"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4F61A59F"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СП-4</w:t>
            </w:r>
          </w:p>
        </w:tc>
        <w:tc>
          <w:tcPr>
            <w:tcW w:w="1588" w:type="dxa"/>
            <w:shd w:val="clear" w:color="auto" w:fill="auto"/>
          </w:tcPr>
          <w:p w14:paraId="701BA651"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c>
          <w:tcPr>
            <w:tcW w:w="1701" w:type="dxa"/>
            <w:shd w:val="clear" w:color="auto" w:fill="auto"/>
          </w:tcPr>
          <w:p w14:paraId="6FC85E4B"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 (Привредни судови)/31.12.</w:t>
            </w:r>
          </w:p>
        </w:tc>
        <w:tc>
          <w:tcPr>
            <w:tcW w:w="1418" w:type="dxa"/>
            <w:shd w:val="clear" w:color="auto" w:fill="auto"/>
          </w:tcPr>
          <w:p w14:paraId="74D66099" w14:textId="77777777" w:rsidR="004C53CC" w:rsidRPr="00CC1E0A" w:rsidRDefault="004C53CC" w:rsidP="002716AA">
            <w:pPr>
              <w:spacing w:after="120" w:line="264" w:lineRule="auto"/>
              <w:rPr>
                <w:rFonts w:ascii="Arial Narrow" w:eastAsia="Times New Roman" w:hAnsi="Arial Narrow" w:cs="Calibri"/>
                <w:color w:val="000000"/>
                <w:sz w:val="15"/>
                <w:szCs w:val="15"/>
              </w:rPr>
            </w:pPr>
          </w:p>
        </w:tc>
        <w:tc>
          <w:tcPr>
            <w:tcW w:w="1531" w:type="dxa"/>
            <w:shd w:val="clear" w:color="auto" w:fill="auto"/>
          </w:tcPr>
          <w:p w14:paraId="5F44C970"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CF0B144"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надлежност привредног суда</w:t>
            </w:r>
          </w:p>
        </w:tc>
        <w:tc>
          <w:tcPr>
            <w:tcW w:w="851" w:type="dxa"/>
            <w:shd w:val="clear" w:color="auto" w:fill="auto"/>
          </w:tcPr>
          <w:p w14:paraId="68CD66E6"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28.08.</w:t>
            </w:r>
          </w:p>
        </w:tc>
      </w:tr>
      <w:tr w:rsidR="004C53CC" w:rsidRPr="00EB62E1" w14:paraId="7D2361C2" w14:textId="77777777" w:rsidTr="005559FB">
        <w:trPr>
          <w:trHeight w:val="20"/>
          <w:jc w:val="center"/>
        </w:trPr>
        <w:tc>
          <w:tcPr>
            <w:tcW w:w="454" w:type="dxa"/>
            <w:shd w:val="clear" w:color="auto" w:fill="auto"/>
          </w:tcPr>
          <w:p w14:paraId="0EC7B39A"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shd w:val="clear" w:color="auto" w:fill="auto"/>
          </w:tcPr>
          <w:p w14:paraId="1E41C2E2"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BDE2AD2"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правноснажно решеним привредним споровима;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024090</w:t>
            </w:r>
          </w:p>
        </w:tc>
        <w:tc>
          <w:tcPr>
            <w:tcW w:w="2268" w:type="dxa"/>
            <w:shd w:val="clear" w:color="auto" w:fill="auto"/>
          </w:tcPr>
          <w:p w14:paraId="751DA881"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Врста спора, вредност спора, решење спора, територијална припадност странака и делатност коју обављају странке у спору</w:t>
            </w:r>
          </w:p>
        </w:tc>
        <w:tc>
          <w:tcPr>
            <w:tcW w:w="1134" w:type="dxa"/>
            <w:shd w:val="clear" w:color="auto" w:fill="auto"/>
          </w:tcPr>
          <w:p w14:paraId="0DD6647D"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претходна година</w:t>
            </w:r>
          </w:p>
        </w:tc>
        <w:tc>
          <w:tcPr>
            <w:tcW w:w="1418" w:type="dxa"/>
            <w:shd w:val="clear" w:color="auto" w:fill="auto"/>
          </w:tcPr>
          <w:p w14:paraId="74D9BA31"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СПС-11</w:t>
            </w:r>
          </w:p>
        </w:tc>
        <w:tc>
          <w:tcPr>
            <w:tcW w:w="1588" w:type="dxa"/>
            <w:shd w:val="clear" w:color="auto" w:fill="auto"/>
          </w:tcPr>
          <w:p w14:paraId="5FC8DF23"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c>
          <w:tcPr>
            <w:tcW w:w="1701" w:type="dxa"/>
            <w:shd w:val="clear" w:color="auto" w:fill="auto"/>
          </w:tcPr>
          <w:p w14:paraId="38252CF0"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 (Привредни судови)/31.12.</w:t>
            </w:r>
          </w:p>
        </w:tc>
        <w:tc>
          <w:tcPr>
            <w:tcW w:w="1418" w:type="dxa"/>
            <w:shd w:val="clear" w:color="auto" w:fill="auto"/>
          </w:tcPr>
          <w:p w14:paraId="0539CA42" w14:textId="77777777" w:rsidR="004C53CC" w:rsidRPr="00CC1E0A" w:rsidRDefault="004C53CC" w:rsidP="002716AA">
            <w:pPr>
              <w:spacing w:after="120" w:line="264" w:lineRule="auto"/>
              <w:rPr>
                <w:rFonts w:ascii="Arial Narrow" w:eastAsia="Times New Roman" w:hAnsi="Arial Narrow" w:cs="Calibri"/>
                <w:color w:val="000000"/>
                <w:sz w:val="15"/>
                <w:szCs w:val="15"/>
              </w:rPr>
            </w:pPr>
          </w:p>
        </w:tc>
        <w:tc>
          <w:tcPr>
            <w:tcW w:w="1531" w:type="dxa"/>
            <w:shd w:val="clear" w:color="auto" w:fill="auto"/>
          </w:tcPr>
          <w:p w14:paraId="1510FC01"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7A0646A" w14:textId="77777777" w:rsidR="004C53CC" w:rsidRPr="00FF1DC8" w:rsidRDefault="004C53CC" w:rsidP="002716AA">
            <w:pPr>
              <w:spacing w:after="120" w:line="264"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надлежност привредног суда</w:t>
            </w:r>
          </w:p>
        </w:tc>
        <w:tc>
          <w:tcPr>
            <w:tcW w:w="851" w:type="dxa"/>
            <w:shd w:val="clear" w:color="auto" w:fill="auto"/>
          </w:tcPr>
          <w:p w14:paraId="6F391D3B"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r>
      <w:tr w:rsidR="002716AA" w:rsidRPr="00EB62E1" w14:paraId="1C6D1001" w14:textId="77777777" w:rsidTr="00356C45">
        <w:trPr>
          <w:trHeight w:val="20"/>
          <w:jc w:val="center"/>
        </w:trPr>
        <w:tc>
          <w:tcPr>
            <w:tcW w:w="454" w:type="dxa"/>
            <w:shd w:val="clear" w:color="auto" w:fill="auto"/>
          </w:tcPr>
          <w:p w14:paraId="516A3D19" w14:textId="77777777" w:rsidR="002716AA" w:rsidRDefault="002716AA" w:rsidP="002716AA">
            <w:pPr>
              <w:spacing w:after="120" w:line="264" w:lineRule="auto"/>
              <w:rPr>
                <w:rFonts w:ascii="Arial Narrow" w:eastAsia="Times New Roman" w:hAnsi="Arial Narrow" w:cs="Calibri"/>
                <w:color w:val="000000"/>
                <w:sz w:val="15"/>
                <w:szCs w:val="15"/>
              </w:rPr>
            </w:pPr>
          </w:p>
        </w:tc>
        <w:tc>
          <w:tcPr>
            <w:tcW w:w="4877" w:type="dxa"/>
            <w:gridSpan w:val="3"/>
            <w:shd w:val="clear" w:color="auto" w:fill="auto"/>
          </w:tcPr>
          <w:p w14:paraId="73B6B807" w14:textId="77777777" w:rsidR="002716AA" w:rsidRPr="002716AA" w:rsidRDefault="002716AA" w:rsidP="002716AA">
            <w:pPr>
              <w:spacing w:after="120" w:line="264" w:lineRule="auto"/>
              <w:rPr>
                <w:rFonts w:ascii="Arial Narrow" w:eastAsia="Times New Roman" w:hAnsi="Arial Narrow" w:cs="Calibri"/>
                <w:b/>
                <w:color w:val="000000"/>
                <w:sz w:val="16"/>
                <w:szCs w:val="16"/>
              </w:rPr>
            </w:pPr>
          </w:p>
        </w:tc>
        <w:tc>
          <w:tcPr>
            <w:tcW w:w="1134" w:type="dxa"/>
            <w:shd w:val="clear" w:color="auto" w:fill="auto"/>
          </w:tcPr>
          <w:p w14:paraId="43BEDD7A"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418" w:type="dxa"/>
            <w:shd w:val="clear" w:color="auto" w:fill="auto"/>
          </w:tcPr>
          <w:p w14:paraId="0C4371C2"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588" w:type="dxa"/>
            <w:shd w:val="clear" w:color="auto" w:fill="auto"/>
          </w:tcPr>
          <w:p w14:paraId="126FCA30"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701" w:type="dxa"/>
            <w:shd w:val="clear" w:color="auto" w:fill="auto"/>
          </w:tcPr>
          <w:p w14:paraId="65AC5B71"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418" w:type="dxa"/>
            <w:shd w:val="clear" w:color="auto" w:fill="auto"/>
          </w:tcPr>
          <w:p w14:paraId="203CED3F"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531" w:type="dxa"/>
            <w:shd w:val="clear" w:color="auto" w:fill="auto"/>
          </w:tcPr>
          <w:p w14:paraId="5C6652A4"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794" w:type="dxa"/>
            <w:shd w:val="clear" w:color="auto" w:fill="auto"/>
          </w:tcPr>
          <w:p w14:paraId="5C7D45BA"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851" w:type="dxa"/>
            <w:shd w:val="clear" w:color="auto" w:fill="auto"/>
          </w:tcPr>
          <w:p w14:paraId="4CE8DCD7" w14:textId="77777777" w:rsidR="002716AA" w:rsidRDefault="002716AA" w:rsidP="002716AA">
            <w:pPr>
              <w:spacing w:after="120" w:line="264" w:lineRule="auto"/>
              <w:rPr>
                <w:rFonts w:ascii="Arial Narrow" w:eastAsia="Times New Roman" w:hAnsi="Arial Narrow" w:cs="Calibri"/>
                <w:color w:val="000000"/>
                <w:sz w:val="15"/>
                <w:szCs w:val="15"/>
              </w:rPr>
            </w:pPr>
          </w:p>
        </w:tc>
      </w:tr>
      <w:tr w:rsidR="002716AA" w:rsidRPr="00EB62E1" w14:paraId="5A50D987" w14:textId="77777777" w:rsidTr="00356C45">
        <w:trPr>
          <w:trHeight w:val="20"/>
          <w:jc w:val="center"/>
        </w:trPr>
        <w:tc>
          <w:tcPr>
            <w:tcW w:w="454" w:type="dxa"/>
            <w:shd w:val="clear" w:color="auto" w:fill="auto"/>
          </w:tcPr>
          <w:p w14:paraId="1F0BBF6C" w14:textId="77777777" w:rsidR="002716AA" w:rsidRDefault="002716AA" w:rsidP="002716AA">
            <w:pPr>
              <w:spacing w:after="120" w:line="264" w:lineRule="auto"/>
              <w:rPr>
                <w:rFonts w:ascii="Arial Narrow" w:eastAsia="Times New Roman" w:hAnsi="Arial Narrow" w:cs="Calibri"/>
                <w:color w:val="000000"/>
                <w:sz w:val="15"/>
                <w:szCs w:val="15"/>
              </w:rPr>
            </w:pPr>
          </w:p>
        </w:tc>
        <w:tc>
          <w:tcPr>
            <w:tcW w:w="4877" w:type="dxa"/>
            <w:gridSpan w:val="3"/>
            <w:shd w:val="clear" w:color="auto" w:fill="auto"/>
          </w:tcPr>
          <w:p w14:paraId="20BB4989" w14:textId="77777777" w:rsidR="002716AA" w:rsidRPr="002716AA" w:rsidRDefault="002716AA" w:rsidP="002716AA">
            <w:pPr>
              <w:spacing w:after="120" w:line="264" w:lineRule="auto"/>
              <w:rPr>
                <w:rFonts w:ascii="Arial Narrow" w:eastAsia="Times New Roman" w:hAnsi="Arial Narrow" w:cs="Calibri"/>
                <w:b/>
                <w:color w:val="000000"/>
                <w:sz w:val="16"/>
                <w:szCs w:val="16"/>
              </w:rPr>
            </w:pPr>
          </w:p>
        </w:tc>
        <w:tc>
          <w:tcPr>
            <w:tcW w:w="1134" w:type="dxa"/>
            <w:shd w:val="clear" w:color="auto" w:fill="auto"/>
          </w:tcPr>
          <w:p w14:paraId="4C00C231"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418" w:type="dxa"/>
            <w:shd w:val="clear" w:color="auto" w:fill="auto"/>
          </w:tcPr>
          <w:p w14:paraId="5426BF32"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588" w:type="dxa"/>
            <w:shd w:val="clear" w:color="auto" w:fill="auto"/>
          </w:tcPr>
          <w:p w14:paraId="6D81C27E"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701" w:type="dxa"/>
            <w:shd w:val="clear" w:color="auto" w:fill="auto"/>
          </w:tcPr>
          <w:p w14:paraId="260F5A1B"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418" w:type="dxa"/>
            <w:shd w:val="clear" w:color="auto" w:fill="auto"/>
          </w:tcPr>
          <w:p w14:paraId="36007AE0"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531" w:type="dxa"/>
            <w:shd w:val="clear" w:color="auto" w:fill="auto"/>
          </w:tcPr>
          <w:p w14:paraId="4B76BEA3"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794" w:type="dxa"/>
            <w:shd w:val="clear" w:color="auto" w:fill="auto"/>
          </w:tcPr>
          <w:p w14:paraId="257C5632"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851" w:type="dxa"/>
            <w:shd w:val="clear" w:color="auto" w:fill="auto"/>
          </w:tcPr>
          <w:p w14:paraId="2E0393FB" w14:textId="77777777" w:rsidR="002716AA" w:rsidRDefault="002716AA" w:rsidP="002716AA">
            <w:pPr>
              <w:spacing w:after="120" w:line="264" w:lineRule="auto"/>
              <w:rPr>
                <w:rFonts w:ascii="Arial Narrow" w:eastAsia="Times New Roman" w:hAnsi="Arial Narrow" w:cs="Calibri"/>
                <w:color w:val="000000"/>
                <w:sz w:val="15"/>
                <w:szCs w:val="15"/>
              </w:rPr>
            </w:pPr>
          </w:p>
        </w:tc>
      </w:tr>
      <w:tr w:rsidR="002716AA" w:rsidRPr="00EB62E1" w14:paraId="0002ED30" w14:textId="77777777" w:rsidTr="00356C45">
        <w:trPr>
          <w:trHeight w:val="20"/>
          <w:jc w:val="center"/>
        </w:trPr>
        <w:tc>
          <w:tcPr>
            <w:tcW w:w="454" w:type="dxa"/>
            <w:shd w:val="clear" w:color="auto" w:fill="auto"/>
          </w:tcPr>
          <w:p w14:paraId="6AB5E59C" w14:textId="77777777" w:rsidR="002716AA" w:rsidRDefault="002716AA" w:rsidP="002716AA">
            <w:pPr>
              <w:spacing w:after="120" w:line="264" w:lineRule="auto"/>
              <w:rPr>
                <w:rFonts w:ascii="Arial Narrow" w:eastAsia="Times New Roman" w:hAnsi="Arial Narrow" w:cs="Calibri"/>
                <w:color w:val="000000"/>
                <w:sz w:val="15"/>
                <w:szCs w:val="15"/>
              </w:rPr>
            </w:pPr>
          </w:p>
        </w:tc>
        <w:tc>
          <w:tcPr>
            <w:tcW w:w="4877" w:type="dxa"/>
            <w:gridSpan w:val="3"/>
            <w:shd w:val="clear" w:color="auto" w:fill="auto"/>
          </w:tcPr>
          <w:p w14:paraId="5F367C25" w14:textId="77777777" w:rsidR="002716AA" w:rsidRPr="002716AA" w:rsidRDefault="002716AA" w:rsidP="002716AA">
            <w:pPr>
              <w:spacing w:after="120" w:line="264" w:lineRule="auto"/>
              <w:rPr>
                <w:rFonts w:ascii="Arial Narrow" w:eastAsia="Times New Roman" w:hAnsi="Arial Narrow" w:cs="Calibri"/>
                <w:b/>
                <w:color w:val="000000"/>
                <w:sz w:val="16"/>
                <w:szCs w:val="16"/>
              </w:rPr>
            </w:pPr>
          </w:p>
        </w:tc>
        <w:tc>
          <w:tcPr>
            <w:tcW w:w="1134" w:type="dxa"/>
            <w:shd w:val="clear" w:color="auto" w:fill="auto"/>
          </w:tcPr>
          <w:p w14:paraId="4845758D"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418" w:type="dxa"/>
            <w:shd w:val="clear" w:color="auto" w:fill="auto"/>
          </w:tcPr>
          <w:p w14:paraId="2BBB8175"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588" w:type="dxa"/>
            <w:shd w:val="clear" w:color="auto" w:fill="auto"/>
          </w:tcPr>
          <w:p w14:paraId="53623A2C"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701" w:type="dxa"/>
            <w:shd w:val="clear" w:color="auto" w:fill="auto"/>
          </w:tcPr>
          <w:p w14:paraId="7A5E8D90"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418" w:type="dxa"/>
            <w:shd w:val="clear" w:color="auto" w:fill="auto"/>
          </w:tcPr>
          <w:p w14:paraId="1869B684"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531" w:type="dxa"/>
            <w:shd w:val="clear" w:color="auto" w:fill="auto"/>
          </w:tcPr>
          <w:p w14:paraId="2A8B9A54"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794" w:type="dxa"/>
            <w:shd w:val="clear" w:color="auto" w:fill="auto"/>
          </w:tcPr>
          <w:p w14:paraId="48AC6115"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851" w:type="dxa"/>
            <w:shd w:val="clear" w:color="auto" w:fill="auto"/>
          </w:tcPr>
          <w:p w14:paraId="181530EF" w14:textId="77777777" w:rsidR="002716AA" w:rsidRDefault="002716AA" w:rsidP="002716AA">
            <w:pPr>
              <w:spacing w:after="120" w:line="264" w:lineRule="auto"/>
              <w:rPr>
                <w:rFonts w:ascii="Arial Narrow" w:eastAsia="Times New Roman" w:hAnsi="Arial Narrow" w:cs="Calibri"/>
                <w:color w:val="000000"/>
                <w:sz w:val="15"/>
                <w:szCs w:val="15"/>
              </w:rPr>
            </w:pPr>
          </w:p>
        </w:tc>
      </w:tr>
      <w:tr w:rsidR="002716AA" w:rsidRPr="00EB62E1" w14:paraId="56B36126" w14:textId="77777777" w:rsidTr="00356C45">
        <w:trPr>
          <w:trHeight w:val="20"/>
          <w:jc w:val="center"/>
        </w:trPr>
        <w:tc>
          <w:tcPr>
            <w:tcW w:w="454" w:type="dxa"/>
            <w:shd w:val="clear" w:color="auto" w:fill="auto"/>
          </w:tcPr>
          <w:p w14:paraId="0B51EBEF" w14:textId="77777777" w:rsidR="002716AA" w:rsidRPr="00CC1E0A" w:rsidRDefault="002716AA" w:rsidP="002716AA">
            <w:pPr>
              <w:spacing w:after="120" w:line="223" w:lineRule="auto"/>
              <w:rPr>
                <w:rFonts w:ascii="Arial Narrow" w:eastAsia="Times New Roman" w:hAnsi="Arial Narrow" w:cs="Calibri"/>
                <w:color w:val="000000"/>
                <w:sz w:val="15"/>
                <w:szCs w:val="15"/>
              </w:rPr>
            </w:pPr>
          </w:p>
        </w:tc>
        <w:tc>
          <w:tcPr>
            <w:tcW w:w="4877" w:type="dxa"/>
            <w:gridSpan w:val="3"/>
            <w:shd w:val="clear" w:color="auto" w:fill="auto"/>
          </w:tcPr>
          <w:p w14:paraId="60D4EAB8" w14:textId="77777777" w:rsidR="002716AA" w:rsidRPr="002716AA" w:rsidRDefault="002716AA" w:rsidP="002716AA">
            <w:pPr>
              <w:spacing w:after="120" w:line="223" w:lineRule="auto"/>
              <w:rPr>
                <w:rFonts w:ascii="Arial Narrow" w:eastAsia="Times New Roman" w:hAnsi="Arial Narrow" w:cs="Calibri"/>
                <w:b/>
                <w:color w:val="000000"/>
                <w:sz w:val="16"/>
                <w:szCs w:val="16"/>
              </w:rPr>
            </w:pPr>
            <w:r w:rsidRPr="002716AA">
              <w:rPr>
                <w:rFonts w:ascii="Arial Narrow" w:eastAsia="Times New Roman" w:hAnsi="Arial Narrow" w:cs="Calibri"/>
                <w:b/>
                <w:color w:val="000000"/>
                <w:sz w:val="16"/>
                <w:szCs w:val="16"/>
              </w:rPr>
              <w:t>2)  Статистика криминалитета</w:t>
            </w:r>
          </w:p>
        </w:tc>
        <w:tc>
          <w:tcPr>
            <w:tcW w:w="1134" w:type="dxa"/>
            <w:shd w:val="clear" w:color="auto" w:fill="auto"/>
          </w:tcPr>
          <w:p w14:paraId="633D73AC"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418" w:type="dxa"/>
            <w:shd w:val="clear" w:color="auto" w:fill="auto"/>
          </w:tcPr>
          <w:p w14:paraId="478B849F"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588" w:type="dxa"/>
            <w:shd w:val="clear" w:color="auto" w:fill="auto"/>
          </w:tcPr>
          <w:p w14:paraId="4E6B9A42"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701" w:type="dxa"/>
            <w:shd w:val="clear" w:color="auto" w:fill="auto"/>
          </w:tcPr>
          <w:p w14:paraId="1109AF4B"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418" w:type="dxa"/>
            <w:shd w:val="clear" w:color="auto" w:fill="auto"/>
          </w:tcPr>
          <w:p w14:paraId="3B969781"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1531" w:type="dxa"/>
            <w:shd w:val="clear" w:color="auto" w:fill="auto"/>
          </w:tcPr>
          <w:p w14:paraId="1B3EFFBD"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794" w:type="dxa"/>
            <w:shd w:val="clear" w:color="auto" w:fill="auto"/>
          </w:tcPr>
          <w:p w14:paraId="5AE5C143"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c>
          <w:tcPr>
            <w:tcW w:w="851" w:type="dxa"/>
            <w:shd w:val="clear" w:color="auto" w:fill="auto"/>
          </w:tcPr>
          <w:p w14:paraId="3B340BBF" w14:textId="77777777" w:rsidR="002716AA" w:rsidRPr="00CC1E0A" w:rsidRDefault="002716AA" w:rsidP="002716AA">
            <w:pPr>
              <w:spacing w:after="120" w:line="264" w:lineRule="auto"/>
              <w:rPr>
                <w:rFonts w:ascii="Arial Narrow" w:eastAsia="Times New Roman" w:hAnsi="Arial Narrow" w:cs="Calibri"/>
                <w:color w:val="000000"/>
                <w:sz w:val="15"/>
                <w:szCs w:val="15"/>
              </w:rPr>
            </w:pPr>
          </w:p>
        </w:tc>
      </w:tr>
      <w:tr w:rsidR="004C53CC" w:rsidRPr="00EB62E1" w14:paraId="1968069C" w14:textId="77777777" w:rsidTr="005559FB">
        <w:trPr>
          <w:trHeight w:val="20"/>
          <w:jc w:val="center"/>
        </w:trPr>
        <w:tc>
          <w:tcPr>
            <w:tcW w:w="454" w:type="dxa"/>
            <w:shd w:val="clear" w:color="auto" w:fill="auto"/>
          </w:tcPr>
          <w:p w14:paraId="3AA2C293" w14:textId="77777777" w:rsidR="004C53CC" w:rsidRPr="00CC1E0A" w:rsidRDefault="004C53CC" w:rsidP="002716AA">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     </w:t>
            </w:r>
          </w:p>
        </w:tc>
        <w:tc>
          <w:tcPr>
            <w:tcW w:w="1021" w:type="dxa"/>
            <w:shd w:val="clear" w:color="auto" w:fill="auto"/>
          </w:tcPr>
          <w:p w14:paraId="110F5E18" w14:textId="77777777" w:rsidR="004C53CC" w:rsidRPr="00FF1DC8" w:rsidRDefault="004C53CC" w:rsidP="002716AA">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завод за статистику, Министарство унутрашњих послова, Министарство правде, </w:t>
            </w:r>
            <w:r w:rsidR="00E6206E">
              <w:rPr>
                <w:rFonts w:ascii="Arial Narrow" w:eastAsia="Times New Roman" w:hAnsi="Arial Narrow" w:cs="Calibri"/>
                <w:color w:val="000000"/>
                <w:sz w:val="15"/>
                <w:szCs w:val="15"/>
                <w:lang w:val="sr-Cyrl-RS"/>
              </w:rPr>
              <w:t>Врховно</w:t>
            </w:r>
            <w:r w:rsidRPr="00FF1DC8">
              <w:rPr>
                <w:rFonts w:ascii="Arial Narrow" w:eastAsia="Times New Roman" w:hAnsi="Arial Narrow" w:cs="Calibri"/>
                <w:color w:val="000000"/>
                <w:sz w:val="15"/>
                <w:szCs w:val="15"/>
                <w:lang w:val="ru-RU"/>
              </w:rPr>
              <w:t xml:space="preserve"> јавно тужилаштво и Министарство финансија</w:t>
            </w:r>
          </w:p>
        </w:tc>
        <w:tc>
          <w:tcPr>
            <w:tcW w:w="1588" w:type="dxa"/>
            <w:shd w:val="clear" w:color="auto" w:fill="auto"/>
          </w:tcPr>
          <w:p w14:paraId="15996649" w14:textId="77777777" w:rsidR="004C53CC" w:rsidRPr="00FF1DC8" w:rsidRDefault="004C53CC" w:rsidP="002716AA">
            <w:pPr>
              <w:spacing w:after="120" w:line="223"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безбеђивањ</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индикатора о криминалитету за Евростатов и УНОДЦ упитник;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024101</w:t>
            </w:r>
          </w:p>
        </w:tc>
        <w:tc>
          <w:tcPr>
            <w:tcW w:w="2268" w:type="dxa"/>
            <w:shd w:val="clear" w:color="auto" w:fill="auto"/>
          </w:tcPr>
          <w:p w14:paraId="38F5AE66" w14:textId="77777777" w:rsidR="004C53CC" w:rsidRPr="00FF1DC8" w:rsidRDefault="004C53CC" w:rsidP="002716AA">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учиниоца, оштећених за одређена кривична дела, осуђених, затворених, притворених, предмета...</w:t>
            </w:r>
          </w:p>
        </w:tc>
        <w:tc>
          <w:tcPr>
            <w:tcW w:w="1134" w:type="dxa"/>
            <w:shd w:val="clear" w:color="auto" w:fill="auto"/>
          </w:tcPr>
          <w:p w14:paraId="44305B84"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E33B657" w14:textId="77777777" w:rsidR="004C53CC" w:rsidRPr="00CC1E0A" w:rsidRDefault="004C53CC" w:rsidP="002716AA">
            <w:pPr>
              <w:spacing w:after="120" w:line="264" w:lineRule="auto"/>
              <w:rPr>
                <w:rFonts w:ascii="Arial Narrow" w:eastAsia="Times New Roman" w:hAnsi="Arial Narrow" w:cs="Calibri"/>
                <w:color w:val="000000"/>
                <w:sz w:val="15"/>
                <w:szCs w:val="15"/>
              </w:rPr>
            </w:pPr>
          </w:p>
        </w:tc>
        <w:tc>
          <w:tcPr>
            <w:tcW w:w="1588" w:type="dxa"/>
            <w:shd w:val="clear" w:color="auto" w:fill="auto"/>
          </w:tcPr>
          <w:p w14:paraId="70E6E3D8" w14:textId="77777777" w:rsidR="004C53CC" w:rsidRPr="00CC1E0A" w:rsidRDefault="004C53CC" w:rsidP="002716AA">
            <w:pPr>
              <w:spacing w:after="120" w:line="264" w:lineRule="auto"/>
              <w:rPr>
                <w:rFonts w:ascii="Arial Narrow" w:eastAsia="Times New Roman" w:hAnsi="Arial Narrow" w:cs="Calibri"/>
                <w:color w:val="000000"/>
                <w:sz w:val="15"/>
                <w:szCs w:val="15"/>
              </w:rPr>
            </w:pPr>
          </w:p>
        </w:tc>
        <w:tc>
          <w:tcPr>
            <w:tcW w:w="1701" w:type="dxa"/>
            <w:shd w:val="clear" w:color="auto" w:fill="auto"/>
          </w:tcPr>
          <w:p w14:paraId="64BFD72B" w14:textId="77777777" w:rsidR="004C53CC" w:rsidRPr="00CC1E0A" w:rsidRDefault="004C53CC" w:rsidP="002716AA">
            <w:pPr>
              <w:spacing w:after="120" w:line="264" w:lineRule="auto"/>
              <w:rPr>
                <w:rFonts w:ascii="Arial Narrow" w:eastAsia="Times New Roman" w:hAnsi="Arial Narrow" w:cs="Calibri"/>
                <w:color w:val="000000"/>
                <w:sz w:val="15"/>
                <w:szCs w:val="15"/>
              </w:rPr>
            </w:pPr>
          </w:p>
        </w:tc>
        <w:tc>
          <w:tcPr>
            <w:tcW w:w="1418" w:type="dxa"/>
            <w:shd w:val="clear" w:color="auto" w:fill="auto"/>
          </w:tcPr>
          <w:p w14:paraId="2EAE76A5" w14:textId="77777777" w:rsidR="004C53CC" w:rsidRPr="00CC1E0A" w:rsidRDefault="004C53CC" w:rsidP="002716AA">
            <w:pPr>
              <w:spacing w:after="120" w:line="264" w:lineRule="auto"/>
              <w:rPr>
                <w:rFonts w:ascii="Arial Narrow" w:eastAsia="Times New Roman" w:hAnsi="Arial Narrow" w:cs="Calibri"/>
                <w:color w:val="000000"/>
                <w:sz w:val="15"/>
                <w:szCs w:val="15"/>
              </w:rPr>
            </w:pPr>
          </w:p>
        </w:tc>
        <w:tc>
          <w:tcPr>
            <w:tcW w:w="1531" w:type="dxa"/>
            <w:shd w:val="clear" w:color="auto" w:fill="auto"/>
          </w:tcPr>
          <w:p w14:paraId="760A729A" w14:textId="77777777" w:rsidR="004C53CC" w:rsidRPr="00CC1E0A" w:rsidRDefault="004C53CC" w:rsidP="002716AA">
            <w:pPr>
              <w:spacing w:after="120" w:line="264"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9DB75E9" w14:textId="77777777" w:rsidR="004C53CC" w:rsidRPr="00CC1E0A" w:rsidRDefault="004C53CC" w:rsidP="002716AA">
            <w:pPr>
              <w:spacing w:after="120" w:line="264" w:lineRule="auto"/>
              <w:rPr>
                <w:rFonts w:ascii="Arial Narrow" w:eastAsia="Times New Roman" w:hAnsi="Arial Narrow" w:cs="Calibri"/>
                <w:color w:val="000000"/>
                <w:sz w:val="15"/>
                <w:szCs w:val="15"/>
              </w:rPr>
            </w:pPr>
          </w:p>
        </w:tc>
        <w:tc>
          <w:tcPr>
            <w:tcW w:w="851" w:type="dxa"/>
            <w:shd w:val="clear" w:color="auto" w:fill="auto"/>
          </w:tcPr>
          <w:p w14:paraId="434717C7" w14:textId="77777777" w:rsidR="004C53CC" w:rsidRPr="00CC1E0A" w:rsidRDefault="004C53CC" w:rsidP="002716AA">
            <w:pPr>
              <w:spacing w:after="120" w:line="264" w:lineRule="auto"/>
              <w:rPr>
                <w:rFonts w:ascii="Arial Narrow" w:eastAsia="Times New Roman" w:hAnsi="Arial Narrow" w:cs="Calibri"/>
                <w:color w:val="000000"/>
                <w:sz w:val="15"/>
                <w:szCs w:val="15"/>
              </w:rPr>
            </w:pPr>
          </w:p>
        </w:tc>
      </w:tr>
      <w:tr w:rsidR="002716AA" w:rsidRPr="00EB62E1" w14:paraId="5B2E480B" w14:textId="77777777" w:rsidTr="00356C45">
        <w:trPr>
          <w:trHeight w:val="20"/>
          <w:jc w:val="center"/>
        </w:trPr>
        <w:tc>
          <w:tcPr>
            <w:tcW w:w="454" w:type="dxa"/>
            <w:shd w:val="clear" w:color="auto" w:fill="auto"/>
          </w:tcPr>
          <w:p w14:paraId="46D255EE" w14:textId="77777777" w:rsidR="002716AA" w:rsidRPr="00CC1E0A" w:rsidRDefault="002716AA" w:rsidP="002716AA">
            <w:pPr>
              <w:spacing w:after="120" w:line="223" w:lineRule="auto"/>
              <w:rPr>
                <w:rFonts w:ascii="Arial Narrow" w:eastAsia="Times New Roman" w:hAnsi="Arial Narrow" w:cs="Calibri"/>
                <w:color w:val="000000"/>
                <w:sz w:val="15"/>
                <w:szCs w:val="15"/>
              </w:rPr>
            </w:pPr>
          </w:p>
        </w:tc>
        <w:tc>
          <w:tcPr>
            <w:tcW w:w="4877" w:type="dxa"/>
            <w:gridSpan w:val="3"/>
            <w:shd w:val="clear" w:color="auto" w:fill="auto"/>
          </w:tcPr>
          <w:p w14:paraId="0E375B56" w14:textId="77777777" w:rsidR="002716AA" w:rsidRPr="002716AA" w:rsidRDefault="002716AA" w:rsidP="002716AA">
            <w:pPr>
              <w:spacing w:after="120" w:line="223" w:lineRule="auto"/>
              <w:rPr>
                <w:rFonts w:ascii="Arial Narrow" w:eastAsia="Times New Roman" w:hAnsi="Arial Narrow" w:cs="Calibri"/>
                <w:b/>
                <w:color w:val="000000"/>
                <w:sz w:val="16"/>
                <w:szCs w:val="16"/>
              </w:rPr>
            </w:pPr>
            <w:r w:rsidRPr="002716AA">
              <w:rPr>
                <w:rFonts w:ascii="Arial Narrow" w:eastAsia="Times New Roman" w:hAnsi="Arial Narrow" w:cs="Calibri"/>
                <w:b/>
                <w:color w:val="000000"/>
                <w:sz w:val="16"/>
                <w:szCs w:val="16"/>
              </w:rPr>
              <w:t>3)  Статистика правосуђа</w:t>
            </w:r>
          </w:p>
        </w:tc>
        <w:tc>
          <w:tcPr>
            <w:tcW w:w="1134" w:type="dxa"/>
            <w:shd w:val="clear" w:color="auto" w:fill="auto"/>
          </w:tcPr>
          <w:p w14:paraId="7CB7BDD7"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FFAEBE0"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837B323"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BE0197D"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F3E86BB"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CC3A83A"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191968F4"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7EDC0EBC"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r>
      <w:tr w:rsidR="004C53CC" w:rsidRPr="00EB62E1" w14:paraId="48AC3B3C" w14:textId="77777777" w:rsidTr="005559FB">
        <w:trPr>
          <w:trHeight w:val="20"/>
          <w:jc w:val="center"/>
        </w:trPr>
        <w:tc>
          <w:tcPr>
            <w:tcW w:w="454" w:type="dxa"/>
            <w:shd w:val="clear" w:color="auto" w:fill="auto"/>
          </w:tcPr>
          <w:p w14:paraId="198EB0AE" w14:textId="77777777" w:rsidR="004C53CC" w:rsidRPr="00CC1E0A" w:rsidRDefault="004C53CC" w:rsidP="002716AA">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121CBF28" w14:textId="77777777" w:rsidR="004C53CC" w:rsidRPr="00CC1E0A" w:rsidRDefault="004C53CC" w:rsidP="002716AA">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w:t>
            </w:r>
          </w:p>
        </w:tc>
        <w:tc>
          <w:tcPr>
            <w:tcW w:w="1588" w:type="dxa"/>
            <w:shd w:val="clear" w:color="auto" w:fill="auto"/>
          </w:tcPr>
          <w:p w14:paraId="73DE20FE" w14:textId="77777777" w:rsidR="004C53CC" w:rsidRPr="00FF1DC8" w:rsidRDefault="004C53CC" w:rsidP="002716AA">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броју судова, тужилаштава, судија, јавних тужилаца-заменика;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024091</w:t>
            </w:r>
          </w:p>
        </w:tc>
        <w:tc>
          <w:tcPr>
            <w:tcW w:w="2268" w:type="dxa"/>
            <w:shd w:val="clear" w:color="auto" w:fill="auto"/>
          </w:tcPr>
          <w:p w14:paraId="2BA4AAB5" w14:textId="77777777" w:rsidR="004C53CC" w:rsidRPr="00FF1DC8" w:rsidRDefault="004C53CC" w:rsidP="002716AA">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судова опште и посебне надлежности и укупан број судова, број јавних тужилаштава по врсти, број судија у сваком суду и укупан број судија, број јавних тужилаца-заменика у сваком јавном тужилаштву и укупан број јавних тужилаца, структура судија и јавних тужилаца по полу</w:t>
            </w:r>
          </w:p>
        </w:tc>
        <w:tc>
          <w:tcPr>
            <w:tcW w:w="1134" w:type="dxa"/>
            <w:shd w:val="clear" w:color="auto" w:fill="auto"/>
          </w:tcPr>
          <w:p w14:paraId="6735B41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24B14D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656AB22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c>
          <w:tcPr>
            <w:tcW w:w="1701" w:type="dxa"/>
            <w:shd w:val="clear" w:color="auto" w:fill="auto"/>
          </w:tcPr>
          <w:p w14:paraId="4941514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 (aдминистративни подаци)/31.12.</w:t>
            </w:r>
          </w:p>
        </w:tc>
        <w:tc>
          <w:tcPr>
            <w:tcW w:w="1418" w:type="dxa"/>
            <w:shd w:val="clear" w:color="auto" w:fill="auto"/>
          </w:tcPr>
          <w:p w14:paraId="69D87CE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313C1E1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A5ACAA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81CEC9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31.10.</w:t>
            </w:r>
          </w:p>
        </w:tc>
      </w:tr>
      <w:tr w:rsidR="004C53CC" w:rsidRPr="00EB62E1" w14:paraId="331B9709" w14:textId="77777777" w:rsidTr="005559FB">
        <w:trPr>
          <w:trHeight w:val="20"/>
          <w:jc w:val="center"/>
        </w:trPr>
        <w:tc>
          <w:tcPr>
            <w:tcW w:w="454" w:type="dxa"/>
            <w:shd w:val="clear" w:color="auto" w:fill="auto"/>
          </w:tcPr>
          <w:p w14:paraId="12694E5B" w14:textId="77777777" w:rsidR="004C53CC" w:rsidRPr="00CC1E0A" w:rsidRDefault="004C53CC" w:rsidP="002716AA">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6CEFBF90" w14:textId="77777777" w:rsidR="004C53CC" w:rsidRPr="00CC1E0A" w:rsidRDefault="004C53CC" w:rsidP="002716AA">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w:t>
            </w:r>
          </w:p>
        </w:tc>
        <w:tc>
          <w:tcPr>
            <w:tcW w:w="1588" w:type="dxa"/>
            <w:shd w:val="clear" w:color="auto" w:fill="auto"/>
          </w:tcPr>
          <w:p w14:paraId="4494F498" w14:textId="77777777" w:rsidR="004C53CC" w:rsidRPr="00FF1DC8" w:rsidRDefault="004C53CC" w:rsidP="002716AA">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броју запослених у свим судовима и јавним тужилаштвима;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024092</w:t>
            </w:r>
          </w:p>
        </w:tc>
        <w:tc>
          <w:tcPr>
            <w:tcW w:w="2268" w:type="dxa"/>
            <w:shd w:val="clear" w:color="auto" w:fill="auto"/>
          </w:tcPr>
          <w:p w14:paraId="217839AC" w14:textId="77777777" w:rsidR="004C53CC" w:rsidRPr="00FF1DC8" w:rsidRDefault="004C53CC" w:rsidP="002716AA">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Систематизован/попуњен број запослених у судовима и јавним тужилаштвима на неодређено време и на одређено време, по врсти суда/јавног тужилаштва и радним местима, као и укупан број запослених за све судове и јавна тужилаштва</w:t>
            </w:r>
          </w:p>
        </w:tc>
        <w:tc>
          <w:tcPr>
            <w:tcW w:w="1134" w:type="dxa"/>
            <w:shd w:val="clear" w:color="auto" w:fill="auto"/>
          </w:tcPr>
          <w:p w14:paraId="1C4935C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FA0F94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1D87AE1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c>
          <w:tcPr>
            <w:tcW w:w="1701" w:type="dxa"/>
            <w:shd w:val="clear" w:color="auto" w:fill="auto"/>
          </w:tcPr>
          <w:p w14:paraId="792DD8D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 (aдминистративни подаци)/31.12.</w:t>
            </w:r>
          </w:p>
        </w:tc>
        <w:tc>
          <w:tcPr>
            <w:tcW w:w="1418" w:type="dxa"/>
            <w:shd w:val="clear" w:color="auto" w:fill="auto"/>
          </w:tcPr>
          <w:p w14:paraId="6EE52E1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926DF6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3548C2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D911D3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31.10.</w:t>
            </w:r>
          </w:p>
        </w:tc>
      </w:tr>
      <w:tr w:rsidR="004C53CC" w:rsidRPr="00EB62E1" w14:paraId="11376F33" w14:textId="77777777" w:rsidTr="005559FB">
        <w:trPr>
          <w:trHeight w:val="20"/>
          <w:jc w:val="center"/>
        </w:trPr>
        <w:tc>
          <w:tcPr>
            <w:tcW w:w="454" w:type="dxa"/>
            <w:shd w:val="clear" w:color="auto" w:fill="auto"/>
          </w:tcPr>
          <w:p w14:paraId="447E00FF" w14:textId="77777777" w:rsidR="004C53CC" w:rsidRPr="00CC1E0A" w:rsidRDefault="004C53CC" w:rsidP="002716AA">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30F9107A" w14:textId="77777777" w:rsidR="004C53CC" w:rsidRPr="00CC1E0A" w:rsidRDefault="004C53CC" w:rsidP="002716AA">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w:t>
            </w:r>
          </w:p>
        </w:tc>
        <w:tc>
          <w:tcPr>
            <w:tcW w:w="1588" w:type="dxa"/>
            <w:shd w:val="clear" w:color="auto" w:fill="auto"/>
          </w:tcPr>
          <w:p w14:paraId="5DF9E9FE" w14:textId="77777777" w:rsidR="004C53CC" w:rsidRPr="00FF1DC8" w:rsidRDefault="004C53CC" w:rsidP="002716AA">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броју предмета у судовима, по врсти суда и по свим материјама, као и о укупном броју предмета у судовима;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024093</w:t>
            </w:r>
          </w:p>
        </w:tc>
        <w:tc>
          <w:tcPr>
            <w:tcW w:w="2268" w:type="dxa"/>
            <w:shd w:val="clear" w:color="auto" w:fill="auto"/>
          </w:tcPr>
          <w:p w14:paraId="57928EA9" w14:textId="77777777" w:rsidR="004C53CC" w:rsidRPr="00FF1DC8" w:rsidRDefault="004C53CC" w:rsidP="002716AA">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нерешених предмета на почетку извештајног периода, укупан број примљених предмета, укупно у раду предмета, број укупно решених предмета, остало у раду као нерешено предмета на крају извештајног периода и проценат савладавања прилива</w:t>
            </w:r>
          </w:p>
        </w:tc>
        <w:tc>
          <w:tcPr>
            <w:tcW w:w="1134" w:type="dxa"/>
            <w:shd w:val="clear" w:color="auto" w:fill="auto"/>
          </w:tcPr>
          <w:p w14:paraId="2C77DDF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D8BD8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48F5CDF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c>
          <w:tcPr>
            <w:tcW w:w="1701" w:type="dxa"/>
            <w:shd w:val="clear" w:color="auto" w:fill="auto"/>
          </w:tcPr>
          <w:p w14:paraId="18EAC42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 (aдминистративни подаци)/31.12.</w:t>
            </w:r>
          </w:p>
        </w:tc>
        <w:tc>
          <w:tcPr>
            <w:tcW w:w="1418" w:type="dxa"/>
            <w:shd w:val="clear" w:color="auto" w:fill="auto"/>
          </w:tcPr>
          <w:p w14:paraId="01742D6B"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0FF112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441D04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BDEE65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31.10.</w:t>
            </w:r>
          </w:p>
        </w:tc>
      </w:tr>
    </w:tbl>
    <w:p w14:paraId="16B1B7F8" w14:textId="77777777" w:rsidR="002716AA" w:rsidRDefault="002716AA" w:rsidP="002716AA">
      <w:pPr>
        <w:spacing w:after="0"/>
        <w:sectPr w:rsidR="002716AA" w:rsidSect="0026378E">
          <w:footerReference w:type="default" r:id="rId15"/>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2716AA" w:rsidRPr="00F37A88" w14:paraId="72E81CBE" w14:textId="77777777" w:rsidTr="00356C45">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3AEB60AA" w14:textId="77777777" w:rsidR="002716AA" w:rsidRPr="004C53CC" w:rsidRDefault="002716AA" w:rsidP="00356C45">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2716AA" w:rsidRPr="00AE2CD6" w14:paraId="41561B5B" w14:textId="77777777" w:rsidTr="00356C45">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A38DB3"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7FDC6E"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38179E"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EECFF4"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ACAF63"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D14A99"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279D23"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C3FB1D" w14:textId="77777777" w:rsidR="002716AA" w:rsidRDefault="002716AA" w:rsidP="00356C45">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2A85789B"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D708974"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2716AA" w:rsidRPr="00AE2CD6" w14:paraId="4226B6C4" w14:textId="77777777" w:rsidTr="00356C4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644156"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2B3A76"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6E9FE0"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F83A80"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E93071"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F44721"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597C01"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F702FC"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3A6879"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C6A527"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ABA8FAD"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r>
      <w:tr w:rsidR="002716AA" w:rsidRPr="00D22830" w14:paraId="623E62CA" w14:textId="77777777" w:rsidTr="00356C4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3E4BA7"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E92654"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702422"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26E7FF"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9EEB97"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C0E46A"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0760D7"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1B09FF"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5B5912"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74F4C9"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DF9691"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1A00075"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r>
      <w:tr w:rsidR="002716AA" w:rsidRPr="00AE2CD6" w14:paraId="2C5031D1" w14:textId="77777777" w:rsidTr="00356C45">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60DADE"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B93750"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8BC889"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990CC1"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8B31EB"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06A3C5"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FC5742A"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06408E"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E76480"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073EF8"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0779FA"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5DF230C"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2716AA" w:rsidRPr="00AE2CD6" w14:paraId="5E3D7FAF" w14:textId="77777777" w:rsidTr="00356C45">
        <w:trPr>
          <w:trHeight w:val="20"/>
          <w:tblHeader/>
          <w:jc w:val="center"/>
        </w:trPr>
        <w:tc>
          <w:tcPr>
            <w:tcW w:w="454" w:type="dxa"/>
            <w:tcBorders>
              <w:top w:val="single" w:sz="4" w:space="0" w:color="808080" w:themeColor="background1" w:themeShade="80"/>
            </w:tcBorders>
            <w:shd w:val="clear" w:color="auto" w:fill="auto"/>
            <w:vAlign w:val="center"/>
          </w:tcPr>
          <w:p w14:paraId="1B93EA15"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1487E23A"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3BFE8032"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2D88CFB0"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74945E63"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7AF5F8CB"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9567543"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14DD6C60"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0D935AF9"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6915A97E"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7F1438F6"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45DA2EAD"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r>
      <w:tr w:rsidR="004C53CC" w:rsidRPr="00EB62E1" w14:paraId="674DD35E" w14:textId="77777777" w:rsidTr="005559FB">
        <w:trPr>
          <w:trHeight w:val="20"/>
          <w:jc w:val="center"/>
        </w:trPr>
        <w:tc>
          <w:tcPr>
            <w:tcW w:w="454" w:type="dxa"/>
            <w:shd w:val="clear" w:color="auto" w:fill="auto"/>
          </w:tcPr>
          <w:p w14:paraId="7858386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6B79EEA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Врховно јавно тужилаштво</w:t>
            </w:r>
          </w:p>
        </w:tc>
        <w:tc>
          <w:tcPr>
            <w:tcW w:w="1588" w:type="dxa"/>
            <w:shd w:val="clear" w:color="auto" w:fill="auto"/>
          </w:tcPr>
          <w:p w14:paraId="3FC6B33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броју предмета у јавним тужилаштвима;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024094</w:t>
            </w:r>
          </w:p>
        </w:tc>
        <w:tc>
          <w:tcPr>
            <w:tcW w:w="2268" w:type="dxa"/>
            <w:shd w:val="clear" w:color="auto" w:fill="auto"/>
          </w:tcPr>
          <w:p w14:paraId="44D6711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предмета у раду у сваком појединачном јавном тужилаштву, као и о укупан број предмета у раду у свим јавним тужилаштвима</w:t>
            </w:r>
          </w:p>
        </w:tc>
        <w:tc>
          <w:tcPr>
            <w:tcW w:w="1134" w:type="dxa"/>
            <w:shd w:val="clear" w:color="auto" w:fill="auto"/>
          </w:tcPr>
          <w:p w14:paraId="71BD61F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963F5B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5AD5E46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 и 31.12.</w:t>
            </w:r>
          </w:p>
        </w:tc>
        <w:tc>
          <w:tcPr>
            <w:tcW w:w="1701" w:type="dxa"/>
            <w:shd w:val="clear" w:color="auto" w:fill="auto"/>
          </w:tcPr>
          <w:p w14:paraId="5AA8912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Врховно јавно тужилаштво (Апелационо јавно тужилаштво)/31.12; Врховно јавно тужилаштво (Вишa јавнa тужилаштвa)/31.12;Врховно јавно тужилаштво (Основна јавна тужилаштва)/31.12;Врховно јавно тужилаштво (Тужилаштвa посебне надлежности)/31.12.</w:t>
            </w:r>
          </w:p>
        </w:tc>
        <w:tc>
          <w:tcPr>
            <w:tcW w:w="1418" w:type="dxa"/>
            <w:shd w:val="clear" w:color="auto" w:fill="auto"/>
          </w:tcPr>
          <w:p w14:paraId="0FD6169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232D248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5E0079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E8F376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r>
      <w:tr w:rsidR="004C53CC" w:rsidRPr="00EB62E1" w14:paraId="75C29A2A" w14:textId="77777777" w:rsidTr="005559FB">
        <w:trPr>
          <w:trHeight w:val="20"/>
          <w:jc w:val="center"/>
        </w:trPr>
        <w:tc>
          <w:tcPr>
            <w:tcW w:w="454" w:type="dxa"/>
            <w:shd w:val="clear" w:color="auto" w:fill="auto"/>
          </w:tcPr>
          <w:p w14:paraId="2FB2B2A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757BE9D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w:t>
            </w:r>
          </w:p>
        </w:tc>
        <w:tc>
          <w:tcPr>
            <w:tcW w:w="1588" w:type="dxa"/>
            <w:shd w:val="clear" w:color="auto" w:fill="auto"/>
          </w:tcPr>
          <w:p w14:paraId="2DC7842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броју лица у правосудним професијама;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024095</w:t>
            </w:r>
          </w:p>
        </w:tc>
        <w:tc>
          <w:tcPr>
            <w:tcW w:w="2268" w:type="dxa"/>
            <w:shd w:val="clear" w:color="auto" w:fill="auto"/>
          </w:tcPr>
          <w:p w14:paraId="5A26718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судских вештака, преводиоца, тумача, јавних извршитеља и јавних бележника</w:t>
            </w:r>
          </w:p>
        </w:tc>
        <w:tc>
          <w:tcPr>
            <w:tcW w:w="1134" w:type="dxa"/>
            <w:shd w:val="clear" w:color="auto" w:fill="auto"/>
          </w:tcPr>
          <w:p w14:paraId="0FDD8D2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17CCD7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6BE3F05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c>
          <w:tcPr>
            <w:tcW w:w="1701" w:type="dxa"/>
            <w:shd w:val="clear" w:color="auto" w:fill="auto"/>
          </w:tcPr>
          <w:p w14:paraId="2288928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правде (aдминистративни подаци)/31.12.</w:t>
            </w:r>
          </w:p>
        </w:tc>
        <w:tc>
          <w:tcPr>
            <w:tcW w:w="1418" w:type="dxa"/>
            <w:shd w:val="clear" w:color="auto" w:fill="auto"/>
          </w:tcPr>
          <w:p w14:paraId="6C69F2D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379561D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8D66EC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563EE8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31.10.</w:t>
            </w:r>
          </w:p>
        </w:tc>
      </w:tr>
      <w:tr w:rsidR="002716AA" w:rsidRPr="00F37A88" w14:paraId="31A4F1B1" w14:textId="77777777" w:rsidTr="00356C45">
        <w:trPr>
          <w:trHeight w:val="20"/>
          <w:jc w:val="center"/>
        </w:trPr>
        <w:tc>
          <w:tcPr>
            <w:tcW w:w="454" w:type="dxa"/>
            <w:shd w:val="clear" w:color="auto" w:fill="auto"/>
          </w:tcPr>
          <w:p w14:paraId="45A13764" w14:textId="77777777" w:rsidR="002716AA" w:rsidRPr="00CC1E0A" w:rsidRDefault="002716AA"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vertAlign w:val="superscript"/>
              </w:rPr>
              <w:t> </w:t>
            </w:r>
          </w:p>
        </w:tc>
        <w:tc>
          <w:tcPr>
            <w:tcW w:w="4877" w:type="dxa"/>
            <w:gridSpan w:val="3"/>
            <w:shd w:val="clear" w:color="auto" w:fill="auto"/>
          </w:tcPr>
          <w:p w14:paraId="54D6D42A" w14:textId="77777777" w:rsidR="002716AA" w:rsidRPr="00FF1DC8" w:rsidRDefault="002716AA" w:rsidP="00121A6D">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b/>
                <w:color w:val="000000"/>
                <w:sz w:val="16"/>
                <w:szCs w:val="16"/>
                <w:lang w:val="ru-RU"/>
              </w:rPr>
              <w:t>4)  Истраживање о родно заснованом насиљу</w:t>
            </w:r>
            <w:r w:rsidRPr="00FF1DC8">
              <w:rPr>
                <w:rFonts w:ascii="Arial Narrow" w:eastAsia="Times New Roman" w:hAnsi="Arial Narrow" w:cs="Calibri"/>
                <w:color w:val="000000"/>
                <w:sz w:val="15"/>
                <w:szCs w:val="15"/>
                <w:lang w:val="ru-RU"/>
              </w:rPr>
              <w:t xml:space="preserve"> </w:t>
            </w:r>
            <w:r w:rsidR="00121A6D" w:rsidRPr="00FF1DC8">
              <w:rPr>
                <w:rFonts w:ascii="Arial Narrow" w:eastAsia="Times New Roman" w:hAnsi="Arial Narrow" w:cs="Calibri"/>
                <w:b/>
                <w:color w:val="000000"/>
                <w:sz w:val="15"/>
                <w:szCs w:val="15"/>
                <w:vertAlign w:val="superscript"/>
                <w:lang w:val="ru-RU"/>
              </w:rPr>
              <w:t>2)</w:t>
            </w:r>
          </w:p>
        </w:tc>
        <w:tc>
          <w:tcPr>
            <w:tcW w:w="1134" w:type="dxa"/>
            <w:shd w:val="clear" w:color="auto" w:fill="auto"/>
          </w:tcPr>
          <w:p w14:paraId="50962B1F"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C011243"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4026718D"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1DDF0691"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100BA213"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9556BA0"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4D0E9FDB"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45178061" w14:textId="77777777" w:rsidR="002716AA" w:rsidRPr="00FF1DC8" w:rsidRDefault="002716AA" w:rsidP="004C53CC">
            <w:pPr>
              <w:spacing w:after="120" w:line="240" w:lineRule="auto"/>
              <w:rPr>
                <w:rFonts w:ascii="Arial Narrow" w:eastAsia="Times New Roman" w:hAnsi="Arial Narrow" w:cs="Calibri"/>
                <w:color w:val="000000"/>
                <w:sz w:val="15"/>
                <w:szCs w:val="15"/>
                <w:lang w:val="ru-RU"/>
              </w:rPr>
            </w:pPr>
          </w:p>
        </w:tc>
      </w:tr>
      <w:tr w:rsidR="002716AA" w:rsidRPr="00EB62E1" w14:paraId="18400EBF" w14:textId="77777777" w:rsidTr="00356C45">
        <w:trPr>
          <w:trHeight w:val="20"/>
          <w:jc w:val="center"/>
        </w:trPr>
        <w:tc>
          <w:tcPr>
            <w:tcW w:w="454" w:type="dxa"/>
            <w:shd w:val="clear" w:color="auto" w:fill="auto"/>
          </w:tcPr>
          <w:p w14:paraId="1FD8CEB9" w14:textId="77777777" w:rsidR="002716AA" w:rsidRPr="00FF1DC8" w:rsidRDefault="002716AA" w:rsidP="004C53CC">
            <w:pPr>
              <w:spacing w:after="120" w:line="240" w:lineRule="auto"/>
              <w:rPr>
                <w:rFonts w:ascii="Arial Narrow" w:eastAsia="Times New Roman" w:hAnsi="Arial Narrow" w:cs="Calibri"/>
                <w:color w:val="000000"/>
                <w:sz w:val="15"/>
                <w:szCs w:val="15"/>
                <w:vertAlign w:val="superscript"/>
                <w:lang w:val="ru-RU"/>
              </w:rPr>
            </w:pPr>
          </w:p>
        </w:tc>
        <w:tc>
          <w:tcPr>
            <w:tcW w:w="2609" w:type="dxa"/>
            <w:gridSpan w:val="2"/>
            <w:shd w:val="clear" w:color="auto" w:fill="auto"/>
          </w:tcPr>
          <w:p w14:paraId="5B7F4441" w14:textId="77777777" w:rsidR="002716AA" w:rsidRPr="002716AA" w:rsidRDefault="002716AA" w:rsidP="004C53CC">
            <w:pPr>
              <w:spacing w:after="120" w:line="240" w:lineRule="auto"/>
              <w:rPr>
                <w:rFonts w:ascii="Arial Narrow" w:eastAsia="Times New Roman" w:hAnsi="Arial Narrow" w:cs="Calibri"/>
                <w:b/>
                <w:color w:val="000000"/>
                <w:sz w:val="18"/>
                <w:szCs w:val="18"/>
              </w:rPr>
            </w:pPr>
            <w:r w:rsidRPr="002716AA">
              <w:rPr>
                <w:rFonts w:ascii="Arial Narrow" w:eastAsia="Times New Roman" w:hAnsi="Arial Narrow" w:cs="Calibri"/>
                <w:b/>
                <w:color w:val="000000"/>
                <w:sz w:val="18"/>
                <w:szCs w:val="18"/>
              </w:rPr>
              <w:t>8.  Култура</w:t>
            </w:r>
          </w:p>
        </w:tc>
        <w:tc>
          <w:tcPr>
            <w:tcW w:w="2268" w:type="dxa"/>
            <w:shd w:val="clear" w:color="auto" w:fill="auto"/>
          </w:tcPr>
          <w:p w14:paraId="3C6A6288"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5852CAFB"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B41D546"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79FD352"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97AB20D"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30D7E95"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27BDD626"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38CD363D"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33A6921C"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r>
      <w:tr w:rsidR="002716AA" w:rsidRPr="00EB62E1" w14:paraId="5FA76394" w14:textId="77777777" w:rsidTr="00356C45">
        <w:trPr>
          <w:trHeight w:val="20"/>
          <w:jc w:val="center"/>
        </w:trPr>
        <w:tc>
          <w:tcPr>
            <w:tcW w:w="454" w:type="dxa"/>
            <w:shd w:val="clear" w:color="auto" w:fill="auto"/>
          </w:tcPr>
          <w:p w14:paraId="6C826F4E" w14:textId="77777777" w:rsidR="002716AA" w:rsidRPr="00CC1E0A" w:rsidRDefault="002716AA" w:rsidP="004C53CC">
            <w:pPr>
              <w:spacing w:after="120" w:line="240" w:lineRule="auto"/>
              <w:rPr>
                <w:rFonts w:ascii="Arial Narrow" w:eastAsia="Times New Roman" w:hAnsi="Arial Narrow" w:cs="Calibri"/>
                <w:color w:val="000000"/>
                <w:sz w:val="15"/>
                <w:szCs w:val="15"/>
                <w:vertAlign w:val="superscript"/>
              </w:rPr>
            </w:pPr>
          </w:p>
        </w:tc>
        <w:tc>
          <w:tcPr>
            <w:tcW w:w="2609" w:type="dxa"/>
            <w:gridSpan w:val="2"/>
            <w:shd w:val="clear" w:color="auto" w:fill="auto"/>
          </w:tcPr>
          <w:p w14:paraId="62F4ECD5" w14:textId="77777777" w:rsidR="002716AA" w:rsidRPr="002716AA" w:rsidRDefault="002716AA" w:rsidP="004C53CC">
            <w:pPr>
              <w:spacing w:after="120" w:line="240" w:lineRule="auto"/>
              <w:rPr>
                <w:rFonts w:ascii="Arial Narrow" w:eastAsia="Times New Roman" w:hAnsi="Arial Narrow" w:cs="Calibri"/>
                <w:b/>
                <w:color w:val="000000"/>
                <w:sz w:val="16"/>
                <w:szCs w:val="16"/>
              </w:rPr>
            </w:pPr>
            <w:r w:rsidRPr="002716AA">
              <w:rPr>
                <w:rFonts w:ascii="Arial Narrow" w:eastAsia="Times New Roman" w:hAnsi="Arial Narrow" w:cs="Calibri"/>
                <w:b/>
                <w:color w:val="000000"/>
                <w:sz w:val="16"/>
                <w:szCs w:val="16"/>
              </w:rPr>
              <w:t>1)  Установе културе</w:t>
            </w:r>
          </w:p>
        </w:tc>
        <w:tc>
          <w:tcPr>
            <w:tcW w:w="2268" w:type="dxa"/>
            <w:shd w:val="clear" w:color="auto" w:fill="auto"/>
          </w:tcPr>
          <w:p w14:paraId="692E9DFD"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3C6FE15B"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B252FDC"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CA9CF8E"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98C631D"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9C311ED"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B936207"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0024717A"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1121FB03" w14:textId="77777777" w:rsidR="002716AA" w:rsidRPr="00CC1E0A" w:rsidRDefault="002716AA" w:rsidP="004C53CC">
            <w:pPr>
              <w:spacing w:after="120" w:line="240" w:lineRule="auto"/>
              <w:rPr>
                <w:rFonts w:ascii="Arial Narrow" w:eastAsia="Times New Roman" w:hAnsi="Arial Narrow" w:cs="Calibri"/>
                <w:color w:val="000000"/>
                <w:sz w:val="15"/>
                <w:szCs w:val="15"/>
              </w:rPr>
            </w:pPr>
          </w:p>
        </w:tc>
      </w:tr>
      <w:tr w:rsidR="004C53CC" w:rsidRPr="00EB62E1" w14:paraId="480E0290" w14:textId="77777777" w:rsidTr="005559FB">
        <w:trPr>
          <w:trHeight w:val="20"/>
          <w:jc w:val="center"/>
        </w:trPr>
        <w:tc>
          <w:tcPr>
            <w:tcW w:w="454" w:type="dxa"/>
            <w:shd w:val="clear" w:color="auto" w:fill="auto"/>
          </w:tcPr>
          <w:p w14:paraId="33A40388" w14:textId="77777777" w:rsidR="004C53CC" w:rsidRPr="00CC1E0A" w:rsidRDefault="004C53CC" w:rsidP="004C53CC">
            <w:pPr>
              <w:spacing w:after="120" w:line="240" w:lineRule="auto"/>
              <w:rPr>
                <w:rFonts w:ascii="Arial Narrow" w:eastAsia="Times New Roman" w:hAnsi="Arial Narrow" w:cs="Calibri"/>
                <w:color w:val="000000"/>
                <w:sz w:val="15"/>
                <w:szCs w:val="15"/>
                <w:vertAlign w:val="superscript"/>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3628517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проучавање културног развитка</w:t>
            </w:r>
          </w:p>
        </w:tc>
        <w:tc>
          <w:tcPr>
            <w:tcW w:w="1588" w:type="dxa"/>
            <w:shd w:val="clear" w:color="auto" w:fill="auto"/>
          </w:tcPr>
          <w:p w14:paraId="43CB4DD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позориштима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022050</w:t>
            </w:r>
          </w:p>
        </w:tc>
        <w:tc>
          <w:tcPr>
            <w:tcW w:w="2268" w:type="dxa"/>
            <w:shd w:val="clear" w:color="auto" w:fill="auto"/>
          </w:tcPr>
          <w:p w14:paraId="6976806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Врста позоришта, језик на коме се изводе представе; облик својине позоришта, број и врста изведених дела, посетиоци; гостовања у земљи и иностранству</w:t>
            </w:r>
          </w:p>
        </w:tc>
        <w:tc>
          <w:tcPr>
            <w:tcW w:w="1134" w:type="dxa"/>
            <w:shd w:val="clear" w:color="auto" w:fill="auto"/>
          </w:tcPr>
          <w:p w14:paraId="0229ECC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позоришна сезона</w:t>
            </w:r>
          </w:p>
        </w:tc>
        <w:tc>
          <w:tcPr>
            <w:tcW w:w="1418" w:type="dxa"/>
            <w:shd w:val="clear" w:color="auto" w:fill="auto"/>
          </w:tcPr>
          <w:p w14:paraId="1D6E637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КУ-1</w:t>
            </w:r>
          </w:p>
        </w:tc>
        <w:tc>
          <w:tcPr>
            <w:tcW w:w="1588" w:type="dxa"/>
            <w:shd w:val="clear" w:color="auto" w:fill="auto"/>
          </w:tcPr>
          <w:p w14:paraId="2EE9C04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Установе; 1.11.</w:t>
            </w:r>
          </w:p>
        </w:tc>
        <w:tc>
          <w:tcPr>
            <w:tcW w:w="1701" w:type="dxa"/>
            <w:shd w:val="clear" w:color="auto" w:fill="auto"/>
          </w:tcPr>
          <w:p w14:paraId="5881D5D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проучавање културног развитка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w:t>
            </w:r>
          </w:p>
        </w:tc>
        <w:tc>
          <w:tcPr>
            <w:tcW w:w="1418" w:type="dxa"/>
            <w:shd w:val="clear" w:color="auto" w:fill="auto"/>
          </w:tcPr>
          <w:p w14:paraId="07F614A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682A8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D8716E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22879FE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20.12.</w:t>
            </w:r>
          </w:p>
        </w:tc>
      </w:tr>
      <w:tr w:rsidR="002716AA" w:rsidRPr="00EB62E1" w14:paraId="6C12A25E" w14:textId="77777777" w:rsidTr="00356C45">
        <w:trPr>
          <w:trHeight w:val="20"/>
          <w:jc w:val="center"/>
        </w:trPr>
        <w:tc>
          <w:tcPr>
            <w:tcW w:w="454" w:type="dxa"/>
            <w:shd w:val="clear" w:color="auto" w:fill="auto"/>
          </w:tcPr>
          <w:p w14:paraId="5C851724" w14:textId="77777777" w:rsidR="002716AA" w:rsidRPr="00CC1E0A" w:rsidRDefault="002716AA"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78D5AF32" w14:textId="77777777" w:rsidR="002716AA" w:rsidRPr="00CC1E0A" w:rsidRDefault="002716AA"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8AEF951" w14:textId="77777777" w:rsidR="002716AA" w:rsidRPr="00FF1DC8" w:rsidRDefault="002716AA" w:rsidP="00356C45">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електронским јавним гласилима – радио и телевизија;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022060</w:t>
            </w:r>
          </w:p>
        </w:tc>
        <w:tc>
          <w:tcPr>
            <w:tcW w:w="2268" w:type="dxa"/>
            <w:shd w:val="clear" w:color="auto" w:fill="auto"/>
          </w:tcPr>
          <w:p w14:paraId="2B9F5E7C" w14:textId="77777777" w:rsidR="002716AA" w:rsidRPr="00FF1DC8" w:rsidRDefault="002716AA" w:rsidP="00356C45">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Радио и телевизијски емитери, према основним техничким карактеристикама; програми по врсти, пореклу производње, језику емитовања; пренос програма других РТВ емитера</w:t>
            </w:r>
          </w:p>
        </w:tc>
        <w:tc>
          <w:tcPr>
            <w:tcW w:w="1134" w:type="dxa"/>
            <w:shd w:val="clear" w:color="auto" w:fill="auto"/>
          </w:tcPr>
          <w:p w14:paraId="1BF88E85" w14:textId="77777777" w:rsidR="002716AA" w:rsidRPr="00CC1E0A" w:rsidRDefault="002716AA"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29804522" w14:textId="77777777" w:rsidR="002716AA" w:rsidRPr="00CC1E0A" w:rsidRDefault="002716AA"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РТВ</w:t>
            </w:r>
          </w:p>
        </w:tc>
        <w:tc>
          <w:tcPr>
            <w:tcW w:w="1588" w:type="dxa"/>
            <w:shd w:val="clear" w:color="auto" w:fill="auto"/>
          </w:tcPr>
          <w:p w14:paraId="38E8E166" w14:textId="77777777" w:rsidR="002716AA" w:rsidRPr="00CC1E0A" w:rsidRDefault="002716AA"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РТВ емитери; 17.05.</w:t>
            </w:r>
          </w:p>
        </w:tc>
        <w:tc>
          <w:tcPr>
            <w:tcW w:w="1701" w:type="dxa"/>
            <w:shd w:val="clear" w:color="auto" w:fill="auto"/>
          </w:tcPr>
          <w:p w14:paraId="591BDACC" w14:textId="77777777" w:rsidR="002716AA" w:rsidRPr="00CC1E0A" w:rsidRDefault="002716AA" w:rsidP="00356C45">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CA5AEA9" w14:textId="77777777" w:rsidR="002716AA" w:rsidRPr="00CC1E0A" w:rsidRDefault="002716AA" w:rsidP="00356C45">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B2A481D" w14:textId="77777777" w:rsidR="002716AA" w:rsidRPr="00CC1E0A" w:rsidRDefault="002716AA"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01D3549" w14:textId="77777777" w:rsidR="002716AA" w:rsidRPr="00CC1E0A" w:rsidRDefault="002716AA"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3B920690" w14:textId="77777777" w:rsidR="002716AA" w:rsidRPr="00CC1E0A" w:rsidRDefault="002716AA" w:rsidP="00356C45">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bl>
    <w:p w14:paraId="21EBEB1C" w14:textId="77777777" w:rsidR="002716AA" w:rsidRDefault="002716AA"/>
    <w:p w14:paraId="72A7477E" w14:textId="77777777" w:rsidR="002716AA" w:rsidRDefault="002716AA">
      <w:pPr>
        <w:sectPr w:rsidR="002716AA" w:rsidSect="0026378E">
          <w:footerReference w:type="default" r:id="rId16"/>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2716AA" w:rsidRPr="00F37A88" w14:paraId="2D25B90E" w14:textId="77777777" w:rsidTr="00356C45">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166EA111" w14:textId="77777777" w:rsidR="002716AA" w:rsidRPr="004C53CC" w:rsidRDefault="002716AA" w:rsidP="00356C45">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2716AA" w:rsidRPr="00AE2CD6" w14:paraId="5B252A70" w14:textId="77777777" w:rsidTr="00356C45">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392A8D"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221C3D"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A25921"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422253"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2BB419"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A91D4A"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D5839D"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26EECF" w14:textId="77777777" w:rsidR="002716AA" w:rsidRDefault="002716AA" w:rsidP="00356C45">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24A44DB2"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E457EFA"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2716AA" w:rsidRPr="00AE2CD6" w14:paraId="2B634E50" w14:textId="77777777" w:rsidTr="00356C4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DA00ED"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624FB4"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986A6F"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37E716"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A90AC2"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0EB787"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A3840C"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0D7736"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A30498"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F41AFB"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DBBDEE7"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r>
      <w:tr w:rsidR="002716AA" w:rsidRPr="00D22830" w14:paraId="738FD9A7" w14:textId="77777777" w:rsidTr="00356C4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C0196C"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9C0D37"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B3CDAD"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E61F66"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4F2C5A"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653730"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02FE25"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DCC189"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F9746A"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F409EE"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2DE060"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105B8D0" w14:textId="77777777" w:rsidR="002716AA" w:rsidRPr="00AE2CD6" w:rsidRDefault="002716AA" w:rsidP="00356C45">
            <w:pPr>
              <w:spacing w:before="60" w:after="60" w:line="240" w:lineRule="auto"/>
              <w:jc w:val="center"/>
              <w:rPr>
                <w:rFonts w:ascii="Arial Narrow" w:eastAsia="Times New Roman" w:hAnsi="Arial Narrow" w:cs="Times New Roman"/>
                <w:bCs/>
                <w:sz w:val="15"/>
                <w:szCs w:val="15"/>
                <w:lang w:val="sr-Cyrl-RS"/>
              </w:rPr>
            </w:pPr>
          </w:p>
        </w:tc>
      </w:tr>
      <w:tr w:rsidR="002716AA" w:rsidRPr="00AE2CD6" w14:paraId="39916752" w14:textId="77777777" w:rsidTr="00356C45">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9DD08E"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56BF36"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F25C8D"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D55049"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75C9CC"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CB89AC"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6D8159"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080274"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531527"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5F3A22"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45F056"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721DFBF"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2716AA" w:rsidRPr="00AE2CD6" w14:paraId="2BCA3DE7" w14:textId="77777777" w:rsidTr="00356C45">
        <w:trPr>
          <w:trHeight w:val="20"/>
          <w:tblHeader/>
          <w:jc w:val="center"/>
        </w:trPr>
        <w:tc>
          <w:tcPr>
            <w:tcW w:w="454" w:type="dxa"/>
            <w:tcBorders>
              <w:top w:val="single" w:sz="4" w:space="0" w:color="808080" w:themeColor="background1" w:themeShade="80"/>
            </w:tcBorders>
            <w:shd w:val="clear" w:color="auto" w:fill="auto"/>
            <w:vAlign w:val="center"/>
          </w:tcPr>
          <w:p w14:paraId="1A3592D4"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144E80EC"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2B4902A"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040B581B"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423FA3CE"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1E7BDED2"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111FCE9F"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0C46634F"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035C945C"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11B44BEA"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4CD11637"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0C4E1D64" w14:textId="77777777" w:rsidR="002716AA" w:rsidRPr="00AE2CD6" w:rsidRDefault="002716AA" w:rsidP="00356C45">
            <w:pPr>
              <w:spacing w:after="0" w:line="240" w:lineRule="auto"/>
              <w:jc w:val="center"/>
              <w:rPr>
                <w:rFonts w:ascii="Arial Narrow" w:eastAsia="Times New Roman" w:hAnsi="Arial Narrow" w:cs="Times New Roman"/>
                <w:bCs/>
                <w:sz w:val="15"/>
                <w:szCs w:val="15"/>
                <w:lang w:val="sr-Cyrl-RS"/>
              </w:rPr>
            </w:pPr>
          </w:p>
        </w:tc>
      </w:tr>
      <w:tr w:rsidR="004C53CC" w:rsidRPr="00EB62E1" w14:paraId="42690CE1" w14:textId="77777777" w:rsidTr="005559FB">
        <w:trPr>
          <w:trHeight w:val="20"/>
          <w:jc w:val="center"/>
        </w:trPr>
        <w:tc>
          <w:tcPr>
            <w:tcW w:w="454" w:type="dxa"/>
            <w:shd w:val="clear" w:color="auto" w:fill="auto"/>
          </w:tcPr>
          <w:p w14:paraId="08B57FB8"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35F15D2F"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проучавање културног развитка</w:t>
            </w:r>
          </w:p>
        </w:tc>
        <w:tc>
          <w:tcPr>
            <w:tcW w:w="1588" w:type="dxa"/>
            <w:shd w:val="clear" w:color="auto" w:fill="auto"/>
          </w:tcPr>
          <w:p w14:paraId="0790956A"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биоскопима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022080</w:t>
            </w:r>
          </w:p>
        </w:tc>
        <w:tc>
          <w:tcPr>
            <w:tcW w:w="2268" w:type="dxa"/>
            <w:shd w:val="clear" w:color="auto" w:fill="auto"/>
          </w:tcPr>
          <w:p w14:paraId="50C0C5F8"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Врста биоскопа; приказани филмови по врсти, представе; посетиоци; број седишта; искоришћеност биоскопских сала</w:t>
            </w:r>
          </w:p>
        </w:tc>
        <w:tc>
          <w:tcPr>
            <w:tcW w:w="1134" w:type="dxa"/>
            <w:shd w:val="clear" w:color="auto" w:fill="auto"/>
          </w:tcPr>
          <w:p w14:paraId="0E77995B"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1D42FEDE"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ФИЛМ-1</w:t>
            </w:r>
          </w:p>
        </w:tc>
        <w:tc>
          <w:tcPr>
            <w:tcW w:w="1588" w:type="dxa"/>
            <w:shd w:val="clear" w:color="auto" w:fill="auto"/>
          </w:tcPr>
          <w:p w14:paraId="2E385714"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Установе; 15.04.</w:t>
            </w:r>
          </w:p>
        </w:tc>
        <w:tc>
          <w:tcPr>
            <w:tcW w:w="1701" w:type="dxa"/>
            <w:shd w:val="clear" w:color="auto" w:fill="auto"/>
          </w:tcPr>
          <w:p w14:paraId="4271583B"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проучавање културног развитка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w:t>
            </w:r>
          </w:p>
        </w:tc>
        <w:tc>
          <w:tcPr>
            <w:tcW w:w="1418" w:type="dxa"/>
            <w:shd w:val="clear" w:color="auto" w:fill="auto"/>
          </w:tcPr>
          <w:p w14:paraId="1152B198"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2C73C5BF"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0760CB2"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7BD20079"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4C53CC" w:rsidRPr="00EB62E1" w14:paraId="06A244F0" w14:textId="77777777" w:rsidTr="005559FB">
        <w:trPr>
          <w:trHeight w:val="20"/>
          <w:jc w:val="center"/>
        </w:trPr>
        <w:tc>
          <w:tcPr>
            <w:tcW w:w="454" w:type="dxa"/>
            <w:shd w:val="clear" w:color="auto" w:fill="auto"/>
          </w:tcPr>
          <w:p w14:paraId="531FF55E"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0C150AFE"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E535EB5"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Производња и порекло (увоз) филмова;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022081</w:t>
            </w:r>
          </w:p>
        </w:tc>
        <w:tc>
          <w:tcPr>
            <w:tcW w:w="2268" w:type="dxa"/>
            <w:shd w:val="clear" w:color="auto" w:fill="auto"/>
          </w:tcPr>
          <w:p w14:paraId="7F651493"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Производња филмова према врсти и финансирању продукције; приказани филмови према пореклу</w:t>
            </w:r>
          </w:p>
        </w:tc>
        <w:tc>
          <w:tcPr>
            <w:tcW w:w="1134" w:type="dxa"/>
            <w:shd w:val="clear" w:color="auto" w:fill="auto"/>
          </w:tcPr>
          <w:p w14:paraId="63D34EE6"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3C86C55E" w14:textId="77777777" w:rsidR="004C53CC" w:rsidRPr="00CC1E0A" w:rsidRDefault="004C53CC" w:rsidP="00BA5944">
            <w:pPr>
              <w:spacing w:after="120" w:line="226" w:lineRule="auto"/>
              <w:rPr>
                <w:rFonts w:ascii="Arial Narrow" w:eastAsia="Times New Roman" w:hAnsi="Arial Narrow" w:cs="Calibri"/>
                <w:color w:val="000000"/>
                <w:sz w:val="15"/>
                <w:szCs w:val="15"/>
              </w:rPr>
            </w:pPr>
          </w:p>
        </w:tc>
        <w:tc>
          <w:tcPr>
            <w:tcW w:w="1588" w:type="dxa"/>
            <w:shd w:val="clear" w:color="auto" w:fill="auto"/>
          </w:tcPr>
          <w:p w14:paraId="194E6BA3" w14:textId="77777777" w:rsidR="004C53CC" w:rsidRPr="00CC1E0A" w:rsidRDefault="004C53CC" w:rsidP="00BA5944">
            <w:pPr>
              <w:spacing w:after="120" w:line="226" w:lineRule="auto"/>
              <w:rPr>
                <w:rFonts w:ascii="Arial Narrow" w:eastAsia="Times New Roman" w:hAnsi="Arial Narrow" w:cs="Calibri"/>
                <w:color w:val="000000"/>
                <w:sz w:val="15"/>
                <w:szCs w:val="15"/>
              </w:rPr>
            </w:pPr>
          </w:p>
        </w:tc>
        <w:tc>
          <w:tcPr>
            <w:tcW w:w="1701" w:type="dxa"/>
            <w:shd w:val="clear" w:color="auto" w:fill="auto"/>
          </w:tcPr>
          <w:p w14:paraId="70840070"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и установе (Филмски центар Србије)</w:t>
            </w:r>
          </w:p>
        </w:tc>
        <w:tc>
          <w:tcPr>
            <w:tcW w:w="1418" w:type="dxa"/>
            <w:shd w:val="clear" w:color="auto" w:fill="auto"/>
          </w:tcPr>
          <w:p w14:paraId="1311B9AF"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2A0D1EC1"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461A415"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0E0AEE4"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4C53CC" w:rsidRPr="00EB62E1" w14:paraId="2630C864" w14:textId="77777777" w:rsidTr="005559FB">
        <w:trPr>
          <w:trHeight w:val="20"/>
          <w:jc w:val="center"/>
        </w:trPr>
        <w:tc>
          <w:tcPr>
            <w:tcW w:w="454" w:type="dxa"/>
            <w:shd w:val="clear" w:color="auto" w:fill="auto"/>
          </w:tcPr>
          <w:p w14:paraId="1A3B5214"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70C88727"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библиотека Србије</w:t>
            </w:r>
          </w:p>
        </w:tc>
        <w:tc>
          <w:tcPr>
            <w:tcW w:w="1588" w:type="dxa"/>
            <w:shd w:val="clear" w:color="auto" w:fill="auto"/>
          </w:tcPr>
          <w:p w14:paraId="57F5E4B8"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библиотекама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022120</w:t>
            </w:r>
          </w:p>
        </w:tc>
        <w:tc>
          <w:tcPr>
            <w:tcW w:w="2268" w:type="dxa"/>
            <w:shd w:val="clear" w:color="auto" w:fill="auto"/>
          </w:tcPr>
          <w:p w14:paraId="0F5442EF"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Врста библиотеке; колекције у библиотекама; омогућен приступ е-изворима и сервисима; корисници; набављена библиотечка грађа; запослени у библиотекама</w:t>
            </w:r>
          </w:p>
        </w:tc>
        <w:tc>
          <w:tcPr>
            <w:tcW w:w="1134" w:type="dxa"/>
            <w:shd w:val="clear" w:color="auto" w:fill="auto"/>
          </w:tcPr>
          <w:p w14:paraId="2E98875E"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2C8DF1FF"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5C899D1A"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Матичне библиотеке Србије; 01.08.</w:t>
            </w:r>
          </w:p>
        </w:tc>
        <w:tc>
          <w:tcPr>
            <w:tcW w:w="1701" w:type="dxa"/>
            <w:shd w:val="clear" w:color="auto" w:fill="auto"/>
          </w:tcPr>
          <w:p w14:paraId="265CC3A4"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Народна библиотека Србије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w:t>
            </w:r>
          </w:p>
        </w:tc>
        <w:tc>
          <w:tcPr>
            <w:tcW w:w="1418" w:type="dxa"/>
            <w:shd w:val="clear" w:color="auto" w:fill="auto"/>
          </w:tcPr>
          <w:p w14:paraId="4FCA3235"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Евиденција Народне библиотеке Србије</w:t>
            </w:r>
          </w:p>
        </w:tc>
        <w:tc>
          <w:tcPr>
            <w:tcW w:w="1531" w:type="dxa"/>
            <w:shd w:val="clear" w:color="auto" w:fill="auto"/>
          </w:tcPr>
          <w:p w14:paraId="1AF50DF9"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625C074"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3155086B"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14.10.</w:t>
            </w:r>
          </w:p>
        </w:tc>
      </w:tr>
      <w:tr w:rsidR="004C53CC" w:rsidRPr="00EB62E1" w14:paraId="4F5FD455" w14:textId="77777777" w:rsidTr="005559FB">
        <w:trPr>
          <w:trHeight w:val="20"/>
          <w:jc w:val="center"/>
        </w:trPr>
        <w:tc>
          <w:tcPr>
            <w:tcW w:w="454" w:type="dxa"/>
            <w:shd w:val="clear" w:color="auto" w:fill="auto"/>
          </w:tcPr>
          <w:p w14:paraId="38845DCD"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490F4129"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проучавање културног развитка</w:t>
            </w:r>
          </w:p>
        </w:tc>
        <w:tc>
          <w:tcPr>
            <w:tcW w:w="1588" w:type="dxa"/>
            <w:shd w:val="clear" w:color="auto" w:fill="auto"/>
          </w:tcPr>
          <w:p w14:paraId="6943AADE"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музејима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022090</w:t>
            </w:r>
          </w:p>
        </w:tc>
        <w:tc>
          <w:tcPr>
            <w:tcW w:w="2268" w:type="dxa"/>
            <w:shd w:val="clear" w:color="auto" w:fill="auto"/>
          </w:tcPr>
          <w:p w14:paraId="63FEF2D8"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Врсте музеја, година оснивања; музејске збирке; посетиоци; број и површина просторија; број изложби; издавачка делатност музеја</w:t>
            </w:r>
          </w:p>
        </w:tc>
        <w:tc>
          <w:tcPr>
            <w:tcW w:w="1134" w:type="dxa"/>
            <w:shd w:val="clear" w:color="auto" w:fill="auto"/>
          </w:tcPr>
          <w:p w14:paraId="46B72D66"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7C556F3A"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КУ-4</w:t>
            </w:r>
          </w:p>
        </w:tc>
        <w:tc>
          <w:tcPr>
            <w:tcW w:w="1588" w:type="dxa"/>
            <w:shd w:val="clear" w:color="auto" w:fill="auto"/>
          </w:tcPr>
          <w:p w14:paraId="749907B7"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Установе; 15.04.</w:t>
            </w:r>
          </w:p>
        </w:tc>
        <w:tc>
          <w:tcPr>
            <w:tcW w:w="1701" w:type="dxa"/>
            <w:shd w:val="clear" w:color="auto" w:fill="auto"/>
          </w:tcPr>
          <w:p w14:paraId="2DC9FD3B"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проучавање културног развитка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w:t>
            </w:r>
          </w:p>
        </w:tc>
        <w:tc>
          <w:tcPr>
            <w:tcW w:w="1418" w:type="dxa"/>
            <w:shd w:val="clear" w:color="auto" w:fill="auto"/>
          </w:tcPr>
          <w:p w14:paraId="39047CC0"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7C32B40D"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03262EA"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68097F26"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4C53CC" w:rsidRPr="00EB62E1" w14:paraId="773D5251" w14:textId="77777777" w:rsidTr="005559FB">
        <w:trPr>
          <w:trHeight w:val="20"/>
          <w:jc w:val="center"/>
        </w:trPr>
        <w:tc>
          <w:tcPr>
            <w:tcW w:w="454" w:type="dxa"/>
            <w:shd w:val="clear" w:color="auto" w:fill="auto"/>
          </w:tcPr>
          <w:p w14:paraId="2A61A090"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7E598C6D"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проучавање културног развитка</w:t>
            </w:r>
          </w:p>
        </w:tc>
        <w:tc>
          <w:tcPr>
            <w:tcW w:w="1588" w:type="dxa"/>
            <w:shd w:val="clear" w:color="auto" w:fill="auto"/>
          </w:tcPr>
          <w:p w14:paraId="4C6D22D0"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архивима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022140</w:t>
            </w:r>
          </w:p>
        </w:tc>
        <w:tc>
          <w:tcPr>
            <w:tcW w:w="2268" w:type="dxa"/>
            <w:shd w:val="clear" w:color="auto" w:fill="auto"/>
          </w:tcPr>
          <w:p w14:paraId="11DD7116"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Архиви; архивски фондови; регистратуре; просторије; изложбе; публикације; корисници</w:t>
            </w:r>
          </w:p>
        </w:tc>
        <w:tc>
          <w:tcPr>
            <w:tcW w:w="1134" w:type="dxa"/>
            <w:shd w:val="clear" w:color="auto" w:fill="auto"/>
          </w:tcPr>
          <w:p w14:paraId="77482591"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25D61DF1"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АРХ-1</w:t>
            </w:r>
          </w:p>
        </w:tc>
        <w:tc>
          <w:tcPr>
            <w:tcW w:w="1588" w:type="dxa"/>
            <w:shd w:val="clear" w:color="auto" w:fill="auto"/>
          </w:tcPr>
          <w:p w14:paraId="2247808B"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Установе; 15.04.</w:t>
            </w:r>
          </w:p>
        </w:tc>
        <w:tc>
          <w:tcPr>
            <w:tcW w:w="1701" w:type="dxa"/>
            <w:shd w:val="clear" w:color="auto" w:fill="auto"/>
          </w:tcPr>
          <w:p w14:paraId="2C1B0DBE"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проучавање културног развитка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подаци)/29.06.</w:t>
            </w:r>
          </w:p>
        </w:tc>
        <w:tc>
          <w:tcPr>
            <w:tcW w:w="1418" w:type="dxa"/>
            <w:shd w:val="clear" w:color="auto" w:fill="auto"/>
          </w:tcPr>
          <w:p w14:paraId="24EB032C"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66E57DF5"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D1E0B14"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549BC765"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BA5944" w:rsidRPr="00EB62E1" w14:paraId="6AAEB90C" w14:textId="77777777" w:rsidTr="00356C45">
        <w:trPr>
          <w:trHeight w:val="20"/>
          <w:jc w:val="center"/>
        </w:trPr>
        <w:tc>
          <w:tcPr>
            <w:tcW w:w="454" w:type="dxa"/>
            <w:shd w:val="clear" w:color="auto" w:fill="auto"/>
          </w:tcPr>
          <w:p w14:paraId="068BEB76" w14:textId="77777777" w:rsidR="00BA5944" w:rsidRPr="00CC1E0A" w:rsidRDefault="00BA5944" w:rsidP="00BA5944">
            <w:pPr>
              <w:spacing w:after="120" w:line="226" w:lineRule="auto"/>
              <w:rPr>
                <w:rFonts w:ascii="Arial Narrow" w:eastAsia="Times New Roman" w:hAnsi="Arial Narrow" w:cs="Calibri"/>
                <w:color w:val="000000"/>
                <w:sz w:val="15"/>
                <w:szCs w:val="15"/>
              </w:rPr>
            </w:pPr>
          </w:p>
        </w:tc>
        <w:tc>
          <w:tcPr>
            <w:tcW w:w="4877" w:type="dxa"/>
            <w:gridSpan w:val="3"/>
            <w:shd w:val="clear" w:color="auto" w:fill="auto"/>
          </w:tcPr>
          <w:p w14:paraId="40D4AF10" w14:textId="77777777" w:rsidR="00BA5944" w:rsidRPr="00BA5944" w:rsidRDefault="00BA5944" w:rsidP="00BA5944">
            <w:pPr>
              <w:spacing w:after="120" w:line="226" w:lineRule="auto"/>
              <w:rPr>
                <w:rFonts w:ascii="Arial Narrow" w:eastAsia="Times New Roman" w:hAnsi="Arial Narrow" w:cs="Calibri"/>
                <w:b/>
                <w:color w:val="000000"/>
                <w:sz w:val="16"/>
                <w:szCs w:val="16"/>
              </w:rPr>
            </w:pPr>
            <w:r w:rsidRPr="00BA5944">
              <w:rPr>
                <w:rFonts w:ascii="Arial Narrow" w:eastAsia="Times New Roman" w:hAnsi="Arial Narrow" w:cs="Calibri"/>
                <w:b/>
                <w:color w:val="000000"/>
                <w:sz w:val="16"/>
                <w:szCs w:val="16"/>
              </w:rPr>
              <w:t>2)  Издавачка делатност и штампа</w:t>
            </w:r>
          </w:p>
        </w:tc>
        <w:tc>
          <w:tcPr>
            <w:tcW w:w="1134" w:type="dxa"/>
            <w:shd w:val="clear" w:color="auto" w:fill="auto"/>
          </w:tcPr>
          <w:p w14:paraId="3A4CBE32" w14:textId="77777777" w:rsidR="00BA5944" w:rsidRPr="00CC1E0A" w:rsidRDefault="00BA5944" w:rsidP="00BA5944">
            <w:pPr>
              <w:spacing w:after="120" w:line="226" w:lineRule="auto"/>
              <w:rPr>
                <w:rFonts w:ascii="Arial Narrow" w:eastAsia="Times New Roman" w:hAnsi="Arial Narrow" w:cs="Calibri"/>
                <w:color w:val="000000"/>
                <w:sz w:val="15"/>
                <w:szCs w:val="15"/>
              </w:rPr>
            </w:pPr>
          </w:p>
        </w:tc>
        <w:tc>
          <w:tcPr>
            <w:tcW w:w="1418" w:type="dxa"/>
            <w:shd w:val="clear" w:color="auto" w:fill="auto"/>
          </w:tcPr>
          <w:p w14:paraId="2D2965A6" w14:textId="77777777" w:rsidR="00BA5944" w:rsidRPr="00CC1E0A" w:rsidRDefault="00BA5944" w:rsidP="00BA5944">
            <w:pPr>
              <w:spacing w:after="120" w:line="226" w:lineRule="auto"/>
              <w:rPr>
                <w:rFonts w:ascii="Arial Narrow" w:eastAsia="Times New Roman" w:hAnsi="Arial Narrow" w:cs="Calibri"/>
                <w:color w:val="000000"/>
                <w:sz w:val="15"/>
                <w:szCs w:val="15"/>
              </w:rPr>
            </w:pPr>
          </w:p>
        </w:tc>
        <w:tc>
          <w:tcPr>
            <w:tcW w:w="1588" w:type="dxa"/>
            <w:shd w:val="clear" w:color="auto" w:fill="auto"/>
          </w:tcPr>
          <w:p w14:paraId="282D50D8" w14:textId="77777777" w:rsidR="00BA5944" w:rsidRPr="00CC1E0A" w:rsidRDefault="00BA5944" w:rsidP="00BA5944">
            <w:pPr>
              <w:spacing w:after="120" w:line="226" w:lineRule="auto"/>
              <w:rPr>
                <w:rFonts w:ascii="Arial Narrow" w:eastAsia="Times New Roman" w:hAnsi="Arial Narrow" w:cs="Calibri"/>
                <w:color w:val="000000"/>
                <w:sz w:val="15"/>
                <w:szCs w:val="15"/>
              </w:rPr>
            </w:pPr>
          </w:p>
        </w:tc>
        <w:tc>
          <w:tcPr>
            <w:tcW w:w="1701" w:type="dxa"/>
            <w:shd w:val="clear" w:color="auto" w:fill="auto"/>
          </w:tcPr>
          <w:p w14:paraId="6D834981" w14:textId="77777777" w:rsidR="00BA5944" w:rsidRPr="00CC1E0A" w:rsidRDefault="00BA5944" w:rsidP="00BA5944">
            <w:pPr>
              <w:spacing w:after="120" w:line="226" w:lineRule="auto"/>
              <w:rPr>
                <w:rFonts w:ascii="Arial Narrow" w:eastAsia="Times New Roman" w:hAnsi="Arial Narrow" w:cs="Calibri"/>
                <w:color w:val="000000"/>
                <w:sz w:val="15"/>
                <w:szCs w:val="15"/>
              </w:rPr>
            </w:pPr>
          </w:p>
        </w:tc>
        <w:tc>
          <w:tcPr>
            <w:tcW w:w="1418" w:type="dxa"/>
            <w:shd w:val="clear" w:color="auto" w:fill="auto"/>
          </w:tcPr>
          <w:p w14:paraId="60A7CE4D" w14:textId="77777777" w:rsidR="00BA5944" w:rsidRPr="00CC1E0A" w:rsidRDefault="00BA5944" w:rsidP="00BA5944">
            <w:pPr>
              <w:spacing w:after="120" w:line="226" w:lineRule="auto"/>
              <w:rPr>
                <w:rFonts w:ascii="Arial Narrow" w:eastAsia="Times New Roman" w:hAnsi="Arial Narrow" w:cs="Calibri"/>
                <w:color w:val="000000"/>
                <w:sz w:val="15"/>
                <w:szCs w:val="15"/>
              </w:rPr>
            </w:pPr>
          </w:p>
        </w:tc>
        <w:tc>
          <w:tcPr>
            <w:tcW w:w="1531" w:type="dxa"/>
            <w:shd w:val="clear" w:color="auto" w:fill="auto"/>
          </w:tcPr>
          <w:p w14:paraId="20A2444E" w14:textId="77777777" w:rsidR="00BA5944" w:rsidRPr="00CC1E0A" w:rsidRDefault="00BA5944" w:rsidP="00BA5944">
            <w:pPr>
              <w:spacing w:after="120" w:line="226" w:lineRule="auto"/>
              <w:rPr>
                <w:rFonts w:ascii="Arial Narrow" w:eastAsia="Times New Roman" w:hAnsi="Arial Narrow" w:cs="Calibri"/>
                <w:color w:val="000000"/>
                <w:sz w:val="15"/>
                <w:szCs w:val="15"/>
              </w:rPr>
            </w:pPr>
          </w:p>
        </w:tc>
        <w:tc>
          <w:tcPr>
            <w:tcW w:w="794" w:type="dxa"/>
            <w:shd w:val="clear" w:color="auto" w:fill="auto"/>
          </w:tcPr>
          <w:p w14:paraId="0C232022" w14:textId="77777777" w:rsidR="00BA5944" w:rsidRPr="00CC1E0A" w:rsidRDefault="00BA5944" w:rsidP="00BA5944">
            <w:pPr>
              <w:spacing w:after="120" w:line="226" w:lineRule="auto"/>
              <w:rPr>
                <w:rFonts w:ascii="Arial Narrow" w:eastAsia="Times New Roman" w:hAnsi="Arial Narrow" w:cs="Calibri"/>
                <w:color w:val="000000"/>
                <w:sz w:val="15"/>
                <w:szCs w:val="15"/>
              </w:rPr>
            </w:pPr>
          </w:p>
        </w:tc>
        <w:tc>
          <w:tcPr>
            <w:tcW w:w="851" w:type="dxa"/>
            <w:shd w:val="clear" w:color="auto" w:fill="auto"/>
          </w:tcPr>
          <w:p w14:paraId="3A9469E1" w14:textId="77777777" w:rsidR="00BA5944" w:rsidRPr="00CC1E0A" w:rsidRDefault="00BA5944" w:rsidP="00BA5944">
            <w:pPr>
              <w:spacing w:after="120" w:line="226" w:lineRule="auto"/>
              <w:rPr>
                <w:rFonts w:ascii="Arial Narrow" w:eastAsia="Times New Roman" w:hAnsi="Arial Narrow" w:cs="Calibri"/>
                <w:color w:val="000000"/>
                <w:sz w:val="15"/>
                <w:szCs w:val="15"/>
              </w:rPr>
            </w:pPr>
          </w:p>
        </w:tc>
      </w:tr>
      <w:tr w:rsidR="004C53CC" w:rsidRPr="00EB62E1" w14:paraId="45CDB1F0" w14:textId="77777777" w:rsidTr="005559FB">
        <w:trPr>
          <w:trHeight w:val="20"/>
          <w:jc w:val="center"/>
        </w:trPr>
        <w:tc>
          <w:tcPr>
            <w:tcW w:w="454" w:type="dxa"/>
            <w:shd w:val="clear" w:color="auto" w:fill="auto"/>
          </w:tcPr>
          <w:p w14:paraId="4BFDF92B"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694CD177"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30CC32F"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књигама и брошурама;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022010</w:t>
            </w:r>
          </w:p>
        </w:tc>
        <w:tc>
          <w:tcPr>
            <w:tcW w:w="2268" w:type="dxa"/>
            <w:shd w:val="clear" w:color="auto" w:fill="auto"/>
          </w:tcPr>
          <w:p w14:paraId="5BA8ACB4"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издања, језик издања, писмо, област по Универзалној децималној класификацији (УДК), место издавача</w:t>
            </w:r>
          </w:p>
        </w:tc>
        <w:tc>
          <w:tcPr>
            <w:tcW w:w="1134" w:type="dxa"/>
            <w:shd w:val="clear" w:color="auto" w:fill="auto"/>
          </w:tcPr>
          <w:p w14:paraId="70F64BEE"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33CBE1CC" w14:textId="77777777" w:rsidR="004C53CC" w:rsidRPr="00CC1E0A" w:rsidRDefault="004C53CC" w:rsidP="00BA5944">
            <w:pPr>
              <w:spacing w:after="120" w:line="226" w:lineRule="auto"/>
              <w:rPr>
                <w:rFonts w:ascii="Arial Narrow" w:eastAsia="Times New Roman" w:hAnsi="Arial Narrow" w:cs="Calibri"/>
                <w:color w:val="000000"/>
                <w:sz w:val="15"/>
                <w:szCs w:val="15"/>
              </w:rPr>
            </w:pPr>
          </w:p>
        </w:tc>
        <w:tc>
          <w:tcPr>
            <w:tcW w:w="1588" w:type="dxa"/>
            <w:shd w:val="clear" w:color="auto" w:fill="auto"/>
          </w:tcPr>
          <w:p w14:paraId="2FA21E29" w14:textId="77777777" w:rsidR="004C53CC" w:rsidRPr="00CC1E0A" w:rsidRDefault="004C53CC" w:rsidP="00BA5944">
            <w:pPr>
              <w:spacing w:after="120" w:line="226" w:lineRule="auto"/>
              <w:rPr>
                <w:rFonts w:ascii="Arial Narrow" w:eastAsia="Times New Roman" w:hAnsi="Arial Narrow" w:cs="Calibri"/>
                <w:color w:val="000000"/>
                <w:sz w:val="15"/>
                <w:szCs w:val="15"/>
              </w:rPr>
            </w:pPr>
          </w:p>
        </w:tc>
        <w:tc>
          <w:tcPr>
            <w:tcW w:w="1701" w:type="dxa"/>
            <w:shd w:val="clear" w:color="auto" w:fill="auto"/>
          </w:tcPr>
          <w:p w14:paraId="796BD692"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Народна библиотека Србије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подаци)/29.05.</w:t>
            </w:r>
          </w:p>
        </w:tc>
        <w:tc>
          <w:tcPr>
            <w:tcW w:w="1418" w:type="dxa"/>
            <w:shd w:val="clear" w:color="auto" w:fill="auto"/>
          </w:tcPr>
          <w:p w14:paraId="39138A69"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3DB1C339"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79B3CD1" w14:textId="77777777" w:rsidR="004C53CC" w:rsidRPr="00FF1DC8" w:rsidRDefault="004C53CC" w:rsidP="00BA5944">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49791955" w14:textId="77777777" w:rsidR="004C53CC" w:rsidRPr="00CC1E0A" w:rsidRDefault="004C53CC" w:rsidP="00BA5944">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14.10.</w:t>
            </w:r>
          </w:p>
        </w:tc>
      </w:tr>
      <w:tr w:rsidR="004C53CC" w:rsidRPr="00EB62E1" w14:paraId="31D1E213" w14:textId="77777777" w:rsidTr="005559FB">
        <w:trPr>
          <w:trHeight w:val="20"/>
          <w:jc w:val="center"/>
        </w:trPr>
        <w:tc>
          <w:tcPr>
            <w:tcW w:w="454" w:type="dxa"/>
            <w:shd w:val="clear" w:color="auto" w:fill="auto"/>
          </w:tcPr>
          <w:p w14:paraId="7F3018C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2     </w:t>
            </w:r>
          </w:p>
        </w:tc>
        <w:tc>
          <w:tcPr>
            <w:tcW w:w="1021" w:type="dxa"/>
            <w:shd w:val="clear" w:color="auto" w:fill="auto"/>
          </w:tcPr>
          <w:p w14:paraId="73338D4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BBF570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листовима – новинама и осталим серијским публикацијама;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022020</w:t>
            </w:r>
          </w:p>
        </w:tc>
        <w:tc>
          <w:tcPr>
            <w:tcW w:w="2268" w:type="dxa"/>
            <w:shd w:val="clear" w:color="auto" w:fill="auto"/>
          </w:tcPr>
          <w:p w14:paraId="167A5B9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и врста публикација, периодика излажења; језик издања, писмо, област по Универзалној децималној класификацији (УДК)</w:t>
            </w:r>
          </w:p>
        </w:tc>
        <w:tc>
          <w:tcPr>
            <w:tcW w:w="1134" w:type="dxa"/>
            <w:shd w:val="clear" w:color="auto" w:fill="auto"/>
          </w:tcPr>
          <w:p w14:paraId="6F199F7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450703E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92E6C6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5013B9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Народна библиотека Србије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подаци)/29.05.</w:t>
            </w:r>
          </w:p>
        </w:tc>
        <w:tc>
          <w:tcPr>
            <w:tcW w:w="1418" w:type="dxa"/>
            <w:shd w:val="clear" w:color="auto" w:fill="auto"/>
          </w:tcPr>
          <w:p w14:paraId="5B5865C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9454D2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2AE6E9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18D4ABD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14.11.</w:t>
            </w:r>
          </w:p>
        </w:tc>
      </w:tr>
      <w:tr w:rsidR="004C53CC" w:rsidRPr="00EB62E1" w14:paraId="1E72271B" w14:textId="77777777" w:rsidTr="005559FB">
        <w:trPr>
          <w:trHeight w:val="20"/>
          <w:jc w:val="center"/>
        </w:trPr>
        <w:tc>
          <w:tcPr>
            <w:tcW w:w="454" w:type="dxa"/>
            <w:shd w:val="clear" w:color="auto" w:fill="auto"/>
          </w:tcPr>
          <w:p w14:paraId="5BDAD3D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74FE7A6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1AADFA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часописима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022030</w:t>
            </w:r>
          </w:p>
        </w:tc>
        <w:tc>
          <w:tcPr>
            <w:tcW w:w="2268" w:type="dxa"/>
            <w:shd w:val="clear" w:color="auto" w:fill="auto"/>
          </w:tcPr>
          <w:p w14:paraId="73536E9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Периодика излажења часописа; издавач; језик издања; област по Универзалној децималној класификацији (УДК) ;</w:t>
            </w:r>
          </w:p>
        </w:tc>
        <w:tc>
          <w:tcPr>
            <w:tcW w:w="1134" w:type="dxa"/>
            <w:shd w:val="clear" w:color="auto" w:fill="auto"/>
          </w:tcPr>
          <w:p w14:paraId="62C5D3D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5A5DDD2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DFA753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C6F9A7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Народна библиотека Србије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подаци)/29.05.</w:t>
            </w:r>
          </w:p>
        </w:tc>
        <w:tc>
          <w:tcPr>
            <w:tcW w:w="1418" w:type="dxa"/>
            <w:shd w:val="clear" w:color="auto" w:fill="auto"/>
          </w:tcPr>
          <w:p w14:paraId="1085BF1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601AD5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9642C2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52FF126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14.11.</w:t>
            </w:r>
          </w:p>
        </w:tc>
      </w:tr>
      <w:tr w:rsidR="004C53CC" w:rsidRPr="00EB62E1" w14:paraId="2F70BE91" w14:textId="77777777" w:rsidTr="005559FB">
        <w:trPr>
          <w:trHeight w:val="20"/>
          <w:jc w:val="center"/>
        </w:trPr>
        <w:tc>
          <w:tcPr>
            <w:tcW w:w="454" w:type="dxa"/>
            <w:shd w:val="clear" w:color="auto" w:fill="auto"/>
          </w:tcPr>
          <w:p w14:paraId="1C52EBE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3432015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D6A7EC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рото штампи</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022040</w:t>
            </w:r>
          </w:p>
        </w:tc>
        <w:tc>
          <w:tcPr>
            <w:tcW w:w="2268" w:type="dxa"/>
            <w:shd w:val="clear" w:color="auto" w:fill="auto"/>
          </w:tcPr>
          <w:p w14:paraId="798EBB7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Врста, језик издања, писмо, периодика, издавач;</w:t>
            </w:r>
          </w:p>
        </w:tc>
        <w:tc>
          <w:tcPr>
            <w:tcW w:w="1134" w:type="dxa"/>
            <w:shd w:val="clear" w:color="auto" w:fill="auto"/>
          </w:tcPr>
          <w:p w14:paraId="73BB758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7999F65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28C708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0C4B2F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Народна библиотека Србије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подаци)/29.05.</w:t>
            </w:r>
          </w:p>
        </w:tc>
        <w:tc>
          <w:tcPr>
            <w:tcW w:w="1418" w:type="dxa"/>
            <w:shd w:val="clear" w:color="auto" w:fill="auto"/>
          </w:tcPr>
          <w:p w14:paraId="1511BC9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47CBC0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0474A3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69F6784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14.11.</w:t>
            </w:r>
          </w:p>
        </w:tc>
      </w:tr>
      <w:tr w:rsidR="004C53CC" w:rsidRPr="00294BDE" w14:paraId="7925F358" w14:textId="77777777" w:rsidTr="005559FB">
        <w:trPr>
          <w:trHeight w:val="20"/>
          <w:jc w:val="center"/>
        </w:trPr>
        <w:tc>
          <w:tcPr>
            <w:tcW w:w="454" w:type="dxa"/>
            <w:shd w:val="clear" w:color="auto" w:fill="auto"/>
          </w:tcPr>
          <w:p w14:paraId="134B8FCE"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021" w:type="dxa"/>
            <w:shd w:val="clear" w:color="auto" w:fill="auto"/>
          </w:tcPr>
          <w:p w14:paraId="54D87E1E" w14:textId="77777777" w:rsidR="004C53CC" w:rsidRPr="00294BDE" w:rsidRDefault="004C53CC" w:rsidP="004C53CC">
            <w:pPr>
              <w:spacing w:after="120" w:line="240" w:lineRule="auto"/>
              <w:rPr>
                <w:rFonts w:ascii="Arial Narrow" w:eastAsia="Times New Roman" w:hAnsi="Arial Narrow" w:cs="Calibri"/>
                <w:b/>
                <w:color w:val="000000"/>
                <w:sz w:val="18"/>
                <w:szCs w:val="18"/>
              </w:rPr>
            </w:pPr>
            <w:r w:rsidRPr="00294BDE">
              <w:rPr>
                <w:rFonts w:ascii="Arial Narrow" w:eastAsia="Times New Roman" w:hAnsi="Arial Narrow" w:cs="Calibri"/>
                <w:b/>
                <w:color w:val="000000"/>
                <w:sz w:val="18"/>
                <w:szCs w:val="18"/>
              </w:rPr>
              <w:t>9.  Спорт</w:t>
            </w:r>
          </w:p>
        </w:tc>
        <w:tc>
          <w:tcPr>
            <w:tcW w:w="1588" w:type="dxa"/>
            <w:shd w:val="clear" w:color="auto" w:fill="auto"/>
          </w:tcPr>
          <w:p w14:paraId="106B2C27"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2268" w:type="dxa"/>
            <w:shd w:val="clear" w:color="auto" w:fill="auto"/>
          </w:tcPr>
          <w:p w14:paraId="7A89932E"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134" w:type="dxa"/>
            <w:shd w:val="clear" w:color="auto" w:fill="auto"/>
          </w:tcPr>
          <w:p w14:paraId="0AE042B3"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418" w:type="dxa"/>
            <w:shd w:val="clear" w:color="auto" w:fill="auto"/>
          </w:tcPr>
          <w:p w14:paraId="586B9196"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588" w:type="dxa"/>
            <w:shd w:val="clear" w:color="auto" w:fill="auto"/>
          </w:tcPr>
          <w:p w14:paraId="31BD090D"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701" w:type="dxa"/>
            <w:shd w:val="clear" w:color="auto" w:fill="auto"/>
          </w:tcPr>
          <w:p w14:paraId="3C10FE3B"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418" w:type="dxa"/>
            <w:shd w:val="clear" w:color="auto" w:fill="auto"/>
          </w:tcPr>
          <w:p w14:paraId="72F5F459"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531" w:type="dxa"/>
            <w:shd w:val="clear" w:color="auto" w:fill="auto"/>
          </w:tcPr>
          <w:p w14:paraId="60ABEF25"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794" w:type="dxa"/>
            <w:shd w:val="clear" w:color="auto" w:fill="auto"/>
          </w:tcPr>
          <w:p w14:paraId="3F023F2D"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851" w:type="dxa"/>
            <w:shd w:val="clear" w:color="auto" w:fill="auto"/>
          </w:tcPr>
          <w:p w14:paraId="543E67EE"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r>
      <w:tr w:rsidR="004C53CC" w:rsidRPr="00EB62E1" w14:paraId="52A28C4B" w14:textId="77777777" w:rsidTr="005559FB">
        <w:trPr>
          <w:trHeight w:val="20"/>
          <w:jc w:val="center"/>
        </w:trPr>
        <w:tc>
          <w:tcPr>
            <w:tcW w:w="454" w:type="dxa"/>
            <w:shd w:val="clear" w:color="auto" w:fill="auto"/>
          </w:tcPr>
          <w:p w14:paraId="3FF567A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44969F6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спорт и медицину спорта РС</w:t>
            </w:r>
          </w:p>
        </w:tc>
        <w:tc>
          <w:tcPr>
            <w:tcW w:w="1588" w:type="dxa"/>
            <w:shd w:val="clear" w:color="auto" w:fill="auto"/>
          </w:tcPr>
          <w:p w14:paraId="616EFB0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Систематско праћење стања у спорту;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025226</w:t>
            </w:r>
          </w:p>
        </w:tc>
        <w:tc>
          <w:tcPr>
            <w:tcW w:w="2268" w:type="dxa"/>
            <w:shd w:val="clear" w:color="auto" w:fill="auto"/>
          </w:tcPr>
          <w:p w14:paraId="79A2157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Место, број и врста спортских објеката, спортске активности и др.</w:t>
            </w:r>
          </w:p>
        </w:tc>
        <w:tc>
          <w:tcPr>
            <w:tcW w:w="1134" w:type="dxa"/>
            <w:shd w:val="clear" w:color="auto" w:fill="auto"/>
          </w:tcPr>
          <w:p w14:paraId="5A1F283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8577F1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Извештајни метод;  Пријава за упис </w:t>
            </w:r>
            <w:r w:rsidRPr="00CC1E0A">
              <w:rPr>
                <w:rFonts w:ascii="Arial Narrow" w:eastAsia="Times New Roman" w:hAnsi="Arial Narrow" w:cs="Calibri"/>
                <w:color w:val="000000"/>
                <w:sz w:val="15"/>
                <w:szCs w:val="15"/>
              </w:rPr>
              <w:t>c</w:t>
            </w:r>
            <w:r w:rsidRPr="00FF1DC8">
              <w:rPr>
                <w:rFonts w:ascii="Arial Narrow" w:eastAsia="Times New Roman" w:hAnsi="Arial Narrow" w:cs="Calibri"/>
                <w:color w:val="000000"/>
                <w:sz w:val="15"/>
                <w:szCs w:val="15"/>
                <w:lang w:val="ru-RU"/>
              </w:rPr>
              <w:t>портских објеката у Националну евиденцију</w:t>
            </w:r>
          </w:p>
        </w:tc>
        <w:tc>
          <w:tcPr>
            <w:tcW w:w="1588" w:type="dxa"/>
            <w:shd w:val="clear" w:color="auto" w:fill="auto"/>
          </w:tcPr>
          <w:p w14:paraId="4FB40B9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Власници, односно корисници спортских објеката</w:t>
            </w:r>
          </w:p>
        </w:tc>
        <w:tc>
          <w:tcPr>
            <w:tcW w:w="1701" w:type="dxa"/>
            <w:shd w:val="clear" w:color="auto" w:fill="auto"/>
          </w:tcPr>
          <w:p w14:paraId="492CB51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спорт и медицину спорта Србије (Националне евиденције из области спорта)</w:t>
            </w:r>
          </w:p>
        </w:tc>
        <w:tc>
          <w:tcPr>
            <w:tcW w:w="1418" w:type="dxa"/>
            <w:shd w:val="clear" w:color="auto" w:fill="auto"/>
          </w:tcPr>
          <w:p w14:paraId="532BC6B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172228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2A3980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90BBEC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294BDE" w14:paraId="1D5D4A1F" w14:textId="77777777" w:rsidTr="005559FB">
        <w:trPr>
          <w:trHeight w:val="20"/>
          <w:jc w:val="center"/>
        </w:trPr>
        <w:tc>
          <w:tcPr>
            <w:tcW w:w="454" w:type="dxa"/>
            <w:shd w:val="clear" w:color="auto" w:fill="auto"/>
          </w:tcPr>
          <w:p w14:paraId="40ECF57C"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021" w:type="dxa"/>
            <w:shd w:val="clear" w:color="auto" w:fill="auto"/>
          </w:tcPr>
          <w:p w14:paraId="5D926086" w14:textId="77777777" w:rsidR="004C53CC" w:rsidRPr="00294BDE" w:rsidRDefault="004C53CC" w:rsidP="004C53CC">
            <w:pPr>
              <w:spacing w:after="120" w:line="240" w:lineRule="auto"/>
              <w:rPr>
                <w:rFonts w:ascii="Arial Narrow" w:eastAsia="Times New Roman" w:hAnsi="Arial Narrow" w:cs="Calibri"/>
                <w:b/>
                <w:color w:val="000000"/>
                <w:sz w:val="18"/>
                <w:szCs w:val="18"/>
              </w:rPr>
            </w:pPr>
            <w:r w:rsidRPr="00294BDE">
              <w:rPr>
                <w:rFonts w:ascii="Arial Narrow" w:eastAsia="Times New Roman" w:hAnsi="Arial Narrow" w:cs="Calibri"/>
                <w:b/>
                <w:color w:val="000000"/>
                <w:sz w:val="18"/>
                <w:szCs w:val="18"/>
              </w:rPr>
              <w:t>10.  Избори</w:t>
            </w:r>
          </w:p>
        </w:tc>
        <w:tc>
          <w:tcPr>
            <w:tcW w:w="1588" w:type="dxa"/>
            <w:shd w:val="clear" w:color="auto" w:fill="auto"/>
          </w:tcPr>
          <w:p w14:paraId="538DE3A6"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2268" w:type="dxa"/>
            <w:shd w:val="clear" w:color="auto" w:fill="auto"/>
          </w:tcPr>
          <w:p w14:paraId="05633186"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134" w:type="dxa"/>
            <w:shd w:val="clear" w:color="auto" w:fill="auto"/>
          </w:tcPr>
          <w:p w14:paraId="496F8977"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418" w:type="dxa"/>
            <w:shd w:val="clear" w:color="auto" w:fill="auto"/>
          </w:tcPr>
          <w:p w14:paraId="56F98560"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588" w:type="dxa"/>
            <w:shd w:val="clear" w:color="auto" w:fill="auto"/>
          </w:tcPr>
          <w:p w14:paraId="3D7EAA56"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701" w:type="dxa"/>
            <w:shd w:val="clear" w:color="auto" w:fill="auto"/>
          </w:tcPr>
          <w:p w14:paraId="3F5985C0"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418" w:type="dxa"/>
            <w:shd w:val="clear" w:color="auto" w:fill="auto"/>
          </w:tcPr>
          <w:p w14:paraId="686CEECA"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1531" w:type="dxa"/>
            <w:shd w:val="clear" w:color="auto" w:fill="auto"/>
          </w:tcPr>
          <w:p w14:paraId="3611A5A2"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794" w:type="dxa"/>
            <w:shd w:val="clear" w:color="auto" w:fill="auto"/>
          </w:tcPr>
          <w:p w14:paraId="5E0C010E"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c>
          <w:tcPr>
            <w:tcW w:w="851" w:type="dxa"/>
            <w:shd w:val="clear" w:color="auto" w:fill="auto"/>
          </w:tcPr>
          <w:p w14:paraId="0D9161B0" w14:textId="77777777" w:rsidR="004C53CC" w:rsidRPr="00294BDE" w:rsidRDefault="004C53CC" w:rsidP="004C53CC">
            <w:pPr>
              <w:spacing w:after="120" w:line="240" w:lineRule="auto"/>
              <w:rPr>
                <w:rFonts w:ascii="Arial Narrow" w:eastAsia="Times New Roman" w:hAnsi="Arial Narrow" w:cs="Calibri"/>
                <w:b/>
                <w:color w:val="000000"/>
                <w:sz w:val="18"/>
                <w:szCs w:val="18"/>
              </w:rPr>
            </w:pPr>
          </w:p>
        </w:tc>
      </w:tr>
      <w:tr w:rsidR="004C53CC" w:rsidRPr="00D22830" w14:paraId="5E410C00" w14:textId="77777777" w:rsidTr="005559FB">
        <w:trPr>
          <w:trHeight w:val="20"/>
          <w:jc w:val="center"/>
        </w:trPr>
        <w:tc>
          <w:tcPr>
            <w:tcW w:w="454" w:type="dxa"/>
            <w:shd w:val="clear" w:color="auto" w:fill="auto"/>
          </w:tcPr>
          <w:p w14:paraId="1EF14F0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A72334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7A264CA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Локални избори за одборнике скупштина општина и градова;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001010</w:t>
            </w:r>
          </w:p>
        </w:tc>
        <w:tc>
          <w:tcPr>
            <w:tcW w:w="2268" w:type="dxa"/>
            <w:shd w:val="clear" w:color="auto" w:fill="auto"/>
          </w:tcPr>
          <w:p w14:paraId="2A56F03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Прикупљају се подаци од формираних општинских изборних комисија, и то подаци за одборнике скупштина општина и градова, као и за председнике општина и градоначелнике (пол, највиш</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завршена школа и др)</w:t>
            </w:r>
          </w:p>
        </w:tc>
        <w:tc>
          <w:tcPr>
            <w:tcW w:w="1134" w:type="dxa"/>
            <w:shd w:val="clear" w:color="auto" w:fill="auto"/>
          </w:tcPr>
          <w:p w14:paraId="644B4B1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континуирано</w:t>
            </w:r>
          </w:p>
        </w:tc>
        <w:tc>
          <w:tcPr>
            <w:tcW w:w="1418" w:type="dxa"/>
            <w:shd w:val="clear" w:color="auto" w:fill="auto"/>
          </w:tcPr>
          <w:p w14:paraId="378BD57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A8A287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Локална самоуправа - општине и градови; 31.12.</w:t>
            </w:r>
          </w:p>
        </w:tc>
        <w:tc>
          <w:tcPr>
            <w:tcW w:w="1701" w:type="dxa"/>
            <w:shd w:val="clear" w:color="auto" w:fill="auto"/>
          </w:tcPr>
          <w:p w14:paraId="713EB04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CFD47D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BBAF2C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Закон о локалним изборима</w:t>
            </w:r>
          </w:p>
        </w:tc>
        <w:tc>
          <w:tcPr>
            <w:tcW w:w="794" w:type="dxa"/>
            <w:shd w:val="clear" w:color="auto" w:fill="auto"/>
          </w:tcPr>
          <w:p w14:paraId="7E00A20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7955739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Након прикупљених извештаја од јединице локалне самоуправе</w:t>
            </w:r>
          </w:p>
        </w:tc>
      </w:tr>
      <w:tr w:rsidR="00BA5944" w:rsidRPr="00D22830" w14:paraId="159BE171" w14:textId="77777777" w:rsidTr="00356C45">
        <w:trPr>
          <w:trHeight w:val="20"/>
          <w:jc w:val="center"/>
        </w:trPr>
        <w:tc>
          <w:tcPr>
            <w:tcW w:w="454" w:type="dxa"/>
            <w:shd w:val="clear" w:color="auto" w:fill="auto"/>
          </w:tcPr>
          <w:p w14:paraId="00763E3C" w14:textId="77777777" w:rsidR="00BA5944" w:rsidRPr="00FF1DC8" w:rsidRDefault="00BA5944" w:rsidP="004C53CC">
            <w:pPr>
              <w:spacing w:after="120" w:line="240" w:lineRule="auto"/>
              <w:rPr>
                <w:rFonts w:ascii="Arial Narrow" w:eastAsia="Times New Roman" w:hAnsi="Arial Narrow" w:cs="Calibri"/>
                <w:color w:val="000000"/>
                <w:sz w:val="15"/>
                <w:szCs w:val="15"/>
                <w:lang w:val="ru-RU"/>
              </w:rPr>
            </w:pPr>
          </w:p>
        </w:tc>
        <w:tc>
          <w:tcPr>
            <w:tcW w:w="15312" w:type="dxa"/>
            <w:gridSpan w:val="11"/>
            <w:shd w:val="clear" w:color="auto" w:fill="auto"/>
          </w:tcPr>
          <w:p w14:paraId="533E3C4B" w14:textId="77777777" w:rsidR="00BA5944" w:rsidRPr="00FF1DC8" w:rsidRDefault="00BA5944" w:rsidP="00BA5944">
            <w:pPr>
              <w:spacing w:after="120" w:line="240" w:lineRule="auto"/>
              <w:jc w:val="center"/>
              <w:rPr>
                <w:rFonts w:ascii="Arial Narrow" w:eastAsia="Times New Roman" w:hAnsi="Arial Narrow" w:cs="Calibri"/>
                <w:b/>
                <w:color w:val="000000"/>
                <w:sz w:val="20"/>
                <w:szCs w:val="20"/>
                <w:lang w:val="ru-RU"/>
              </w:rPr>
            </w:pPr>
          </w:p>
        </w:tc>
      </w:tr>
      <w:tr w:rsidR="00BA5944" w:rsidRPr="00EB62E1" w14:paraId="5E4A3FD7" w14:textId="77777777" w:rsidTr="00356C45">
        <w:trPr>
          <w:trHeight w:val="20"/>
          <w:jc w:val="center"/>
        </w:trPr>
        <w:tc>
          <w:tcPr>
            <w:tcW w:w="454" w:type="dxa"/>
            <w:shd w:val="clear" w:color="auto" w:fill="auto"/>
          </w:tcPr>
          <w:p w14:paraId="182462FA" w14:textId="77777777" w:rsidR="00BA5944" w:rsidRPr="00FF1DC8" w:rsidRDefault="00BA5944" w:rsidP="00BA5944">
            <w:pPr>
              <w:spacing w:before="240" w:after="120" w:line="240" w:lineRule="auto"/>
              <w:rPr>
                <w:rFonts w:ascii="Arial Narrow" w:eastAsia="Times New Roman" w:hAnsi="Arial Narrow" w:cs="Calibri"/>
                <w:color w:val="000000"/>
                <w:sz w:val="15"/>
                <w:szCs w:val="15"/>
                <w:lang w:val="ru-RU"/>
              </w:rPr>
            </w:pPr>
          </w:p>
        </w:tc>
        <w:tc>
          <w:tcPr>
            <w:tcW w:w="15312" w:type="dxa"/>
            <w:gridSpan w:val="11"/>
            <w:shd w:val="clear" w:color="auto" w:fill="auto"/>
          </w:tcPr>
          <w:p w14:paraId="46F5C9C4" w14:textId="77777777" w:rsidR="00BA5944" w:rsidRPr="00BA5944" w:rsidRDefault="00BA5944" w:rsidP="00BA5944">
            <w:pPr>
              <w:spacing w:before="240" w:after="120" w:line="240" w:lineRule="auto"/>
              <w:jc w:val="center"/>
              <w:rPr>
                <w:rFonts w:ascii="Arial Narrow" w:eastAsia="Times New Roman" w:hAnsi="Arial Narrow" w:cs="Calibri"/>
                <w:b/>
                <w:color w:val="000000"/>
                <w:sz w:val="20"/>
                <w:szCs w:val="20"/>
              </w:rPr>
            </w:pPr>
            <w:r w:rsidRPr="00BA5944">
              <w:rPr>
                <w:rFonts w:ascii="Arial Narrow" w:eastAsia="Times New Roman" w:hAnsi="Arial Narrow" w:cs="Calibri"/>
                <w:b/>
                <w:color w:val="000000"/>
                <w:sz w:val="20"/>
                <w:szCs w:val="20"/>
              </w:rPr>
              <w:t>II.  ЕКОНОМСКЕ СТАТИСТИКЕ</w:t>
            </w:r>
          </w:p>
        </w:tc>
      </w:tr>
      <w:tr w:rsidR="00BA5944" w:rsidRPr="00EB62E1" w14:paraId="3FFC62ED" w14:textId="77777777" w:rsidTr="00356C45">
        <w:trPr>
          <w:trHeight w:val="20"/>
          <w:jc w:val="center"/>
        </w:trPr>
        <w:tc>
          <w:tcPr>
            <w:tcW w:w="454" w:type="dxa"/>
            <w:shd w:val="clear" w:color="auto" w:fill="auto"/>
          </w:tcPr>
          <w:p w14:paraId="617FFA90" w14:textId="77777777" w:rsidR="00BA5944" w:rsidRPr="00CC1E0A" w:rsidRDefault="00BA5944"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05BC4FE4" w14:textId="77777777" w:rsidR="00BA5944" w:rsidRPr="00BA5944" w:rsidRDefault="00BA5944" w:rsidP="004C53CC">
            <w:pPr>
              <w:spacing w:after="120" w:line="240" w:lineRule="auto"/>
              <w:rPr>
                <w:rFonts w:ascii="Arial Narrow" w:eastAsia="Times New Roman" w:hAnsi="Arial Narrow" w:cs="Calibri"/>
                <w:b/>
                <w:color w:val="000000"/>
                <w:sz w:val="18"/>
                <w:szCs w:val="18"/>
              </w:rPr>
            </w:pPr>
            <w:r w:rsidRPr="00BA5944">
              <w:rPr>
                <w:rFonts w:ascii="Arial Narrow" w:eastAsia="Times New Roman" w:hAnsi="Arial Narrow" w:cs="Calibri"/>
                <w:b/>
                <w:color w:val="000000"/>
                <w:sz w:val="18"/>
                <w:szCs w:val="18"/>
              </w:rPr>
              <w:t>1.  Макроекономија</w:t>
            </w:r>
          </w:p>
        </w:tc>
        <w:tc>
          <w:tcPr>
            <w:tcW w:w="1134" w:type="dxa"/>
            <w:shd w:val="clear" w:color="auto" w:fill="auto"/>
          </w:tcPr>
          <w:p w14:paraId="24518EAF" w14:textId="77777777" w:rsidR="00BA5944" w:rsidRPr="00CC1E0A" w:rsidRDefault="00BA5944"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7DB9388" w14:textId="77777777" w:rsidR="00BA5944" w:rsidRPr="00CC1E0A" w:rsidRDefault="00BA5944"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DB7BEF1" w14:textId="77777777" w:rsidR="00BA5944" w:rsidRPr="00CC1E0A" w:rsidRDefault="00BA5944"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D250B07" w14:textId="77777777" w:rsidR="00BA5944" w:rsidRPr="00CC1E0A" w:rsidRDefault="00BA5944"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124DF89" w14:textId="77777777" w:rsidR="00BA5944" w:rsidRPr="00CC1E0A" w:rsidRDefault="00BA5944"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0EA07C5D" w14:textId="77777777" w:rsidR="00BA5944" w:rsidRPr="00CC1E0A" w:rsidRDefault="00BA5944"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3DCFBD59" w14:textId="77777777" w:rsidR="00BA5944" w:rsidRPr="00CC1E0A" w:rsidRDefault="00BA5944"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59FD6B2" w14:textId="77777777" w:rsidR="00BA5944" w:rsidRPr="00CC1E0A" w:rsidRDefault="00BA5944" w:rsidP="004C53CC">
            <w:pPr>
              <w:spacing w:after="120" w:line="240" w:lineRule="auto"/>
              <w:rPr>
                <w:rFonts w:ascii="Arial Narrow" w:eastAsia="Times New Roman" w:hAnsi="Arial Narrow" w:cs="Calibri"/>
                <w:color w:val="000000"/>
                <w:sz w:val="15"/>
                <w:szCs w:val="15"/>
              </w:rPr>
            </w:pPr>
          </w:p>
        </w:tc>
      </w:tr>
      <w:tr w:rsidR="00BA5944" w:rsidRPr="00EB62E1" w14:paraId="0CC1DB62" w14:textId="77777777" w:rsidTr="00356C45">
        <w:trPr>
          <w:trHeight w:val="20"/>
          <w:jc w:val="center"/>
        </w:trPr>
        <w:tc>
          <w:tcPr>
            <w:tcW w:w="454" w:type="dxa"/>
            <w:shd w:val="clear" w:color="auto" w:fill="auto"/>
          </w:tcPr>
          <w:p w14:paraId="506BE607"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4877" w:type="dxa"/>
            <w:gridSpan w:val="3"/>
            <w:shd w:val="clear" w:color="auto" w:fill="auto"/>
          </w:tcPr>
          <w:p w14:paraId="566482C4" w14:textId="77777777" w:rsidR="00BA5944" w:rsidRPr="00BA5944" w:rsidRDefault="00BA5944" w:rsidP="00BA5944">
            <w:pPr>
              <w:spacing w:after="120" w:line="233" w:lineRule="auto"/>
              <w:rPr>
                <w:rFonts w:ascii="Arial Narrow" w:eastAsia="Times New Roman" w:hAnsi="Arial Narrow" w:cs="Calibri"/>
                <w:b/>
                <w:color w:val="000000"/>
                <w:sz w:val="16"/>
                <w:szCs w:val="16"/>
              </w:rPr>
            </w:pPr>
            <w:r w:rsidRPr="00BA5944">
              <w:rPr>
                <w:rFonts w:ascii="Arial Narrow" w:eastAsia="Times New Roman" w:hAnsi="Arial Narrow" w:cs="Calibri"/>
                <w:b/>
                <w:color w:val="000000"/>
                <w:sz w:val="16"/>
                <w:szCs w:val="16"/>
              </w:rPr>
              <w:t>1)  Годишњи економски рачуни</w:t>
            </w:r>
          </w:p>
        </w:tc>
        <w:tc>
          <w:tcPr>
            <w:tcW w:w="1134" w:type="dxa"/>
            <w:shd w:val="clear" w:color="auto" w:fill="auto"/>
          </w:tcPr>
          <w:p w14:paraId="68F98C71"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418" w:type="dxa"/>
            <w:shd w:val="clear" w:color="auto" w:fill="auto"/>
          </w:tcPr>
          <w:p w14:paraId="488DB2D4"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7F123871"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790C478D"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418" w:type="dxa"/>
            <w:shd w:val="clear" w:color="auto" w:fill="auto"/>
          </w:tcPr>
          <w:p w14:paraId="6721D9D7"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531" w:type="dxa"/>
            <w:shd w:val="clear" w:color="auto" w:fill="auto"/>
          </w:tcPr>
          <w:p w14:paraId="18AF036C"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794" w:type="dxa"/>
            <w:shd w:val="clear" w:color="auto" w:fill="auto"/>
          </w:tcPr>
          <w:p w14:paraId="0D22F272"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851" w:type="dxa"/>
            <w:shd w:val="clear" w:color="auto" w:fill="auto"/>
          </w:tcPr>
          <w:p w14:paraId="10BBB956"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r>
      <w:tr w:rsidR="004C53CC" w:rsidRPr="00EB62E1" w14:paraId="3F6AB255" w14:textId="77777777" w:rsidTr="005559FB">
        <w:trPr>
          <w:trHeight w:val="20"/>
          <w:jc w:val="center"/>
        </w:trPr>
        <w:tc>
          <w:tcPr>
            <w:tcW w:w="454" w:type="dxa"/>
            <w:shd w:val="clear" w:color="auto" w:fill="auto"/>
          </w:tcPr>
          <w:p w14:paraId="0409E87E"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B28CB7F"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7137093"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бруто домаћег производа по производном методу у текућим ценама;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002070</w:t>
            </w:r>
          </w:p>
        </w:tc>
        <w:tc>
          <w:tcPr>
            <w:tcW w:w="2268" w:type="dxa"/>
            <w:shd w:val="clear" w:color="auto" w:fill="auto"/>
          </w:tcPr>
          <w:p w14:paraId="7FD27C08"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Вредност бруто домаћег производа за укупну економију,  по областима Класификације делатности</w:t>
            </w:r>
          </w:p>
        </w:tc>
        <w:tc>
          <w:tcPr>
            <w:tcW w:w="1134" w:type="dxa"/>
            <w:shd w:val="clear" w:color="auto" w:fill="auto"/>
          </w:tcPr>
          <w:p w14:paraId="48ED4DC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2CE4D92"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4F82B84C"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64E528C7"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статистику)/15.05.</w:t>
            </w:r>
          </w:p>
        </w:tc>
        <w:tc>
          <w:tcPr>
            <w:tcW w:w="1418" w:type="dxa"/>
            <w:shd w:val="clear" w:color="auto" w:fill="auto"/>
          </w:tcPr>
          <w:p w14:paraId="465A4D15"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14C02F6"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C1A5329"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8F523CA"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77CC768B" w14:textId="77777777" w:rsidTr="005559FB">
        <w:trPr>
          <w:trHeight w:val="20"/>
          <w:jc w:val="center"/>
        </w:trPr>
        <w:tc>
          <w:tcPr>
            <w:tcW w:w="454" w:type="dxa"/>
            <w:shd w:val="clear" w:color="auto" w:fill="auto"/>
          </w:tcPr>
          <w:p w14:paraId="7B483853"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1CA5B301"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BD0E1BE"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Систем националних рачуна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002071</w:t>
            </w:r>
          </w:p>
        </w:tc>
        <w:tc>
          <w:tcPr>
            <w:tcW w:w="2268" w:type="dxa"/>
            <w:shd w:val="clear" w:color="auto" w:fill="auto"/>
          </w:tcPr>
          <w:p w14:paraId="3770E83A"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Приказ економских активности помоћу интегрисаних рачуна за укупну економију и институционалне секторе</w:t>
            </w:r>
          </w:p>
        </w:tc>
        <w:tc>
          <w:tcPr>
            <w:tcW w:w="1134" w:type="dxa"/>
            <w:shd w:val="clear" w:color="auto" w:fill="auto"/>
          </w:tcPr>
          <w:p w14:paraId="0189C760"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DB25A3C"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5E3C77A7"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50C72E6D"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за макроекономске и фискалне анализе и пројекције); Агенција за привредне регистре (Регистар финансијских извештаја); Народна банка Србије (Сектор за економска истраживања и статистику) - 25.08.</w:t>
            </w:r>
          </w:p>
        </w:tc>
        <w:tc>
          <w:tcPr>
            <w:tcW w:w="1418" w:type="dxa"/>
            <w:shd w:val="clear" w:color="auto" w:fill="auto"/>
          </w:tcPr>
          <w:p w14:paraId="044CEB36"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5E82167"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5563B65"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8315666"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29.11.</w:t>
            </w:r>
          </w:p>
        </w:tc>
      </w:tr>
      <w:tr w:rsidR="004C53CC" w:rsidRPr="00EB62E1" w14:paraId="579DB576" w14:textId="77777777" w:rsidTr="005559FB">
        <w:trPr>
          <w:trHeight w:val="20"/>
          <w:jc w:val="center"/>
        </w:trPr>
        <w:tc>
          <w:tcPr>
            <w:tcW w:w="454" w:type="dxa"/>
            <w:shd w:val="clear" w:color="auto" w:fill="auto"/>
          </w:tcPr>
          <w:p w14:paraId="79ECBD7C"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0A2E3C28"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AC6729F"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бруто инвестиција у основна средства у текућим ценама;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002131</w:t>
            </w:r>
          </w:p>
        </w:tc>
        <w:tc>
          <w:tcPr>
            <w:tcW w:w="2268" w:type="dxa"/>
            <w:shd w:val="clear" w:color="auto" w:fill="auto"/>
          </w:tcPr>
          <w:p w14:paraId="1A27F80F"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Остварене инвестиције, по техничкој структури</w:t>
            </w:r>
          </w:p>
        </w:tc>
        <w:tc>
          <w:tcPr>
            <w:tcW w:w="1134" w:type="dxa"/>
            <w:shd w:val="clear" w:color="auto" w:fill="auto"/>
          </w:tcPr>
          <w:p w14:paraId="0A641711"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CD5A2D2"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6AD41C3E"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664C5B13"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 Министарство одбране</w:t>
            </w:r>
          </w:p>
        </w:tc>
        <w:tc>
          <w:tcPr>
            <w:tcW w:w="1418" w:type="dxa"/>
            <w:shd w:val="clear" w:color="auto" w:fill="auto"/>
          </w:tcPr>
          <w:p w14:paraId="1A4EDF1E"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5ED234FF"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1481632"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58843CD"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1E19D9B2" w14:textId="77777777" w:rsidTr="005559FB">
        <w:trPr>
          <w:trHeight w:val="20"/>
          <w:jc w:val="center"/>
        </w:trPr>
        <w:tc>
          <w:tcPr>
            <w:tcW w:w="454" w:type="dxa"/>
            <w:shd w:val="clear" w:color="auto" w:fill="auto"/>
          </w:tcPr>
          <w:p w14:paraId="58474D3A"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426A9059"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D307DDA"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Обрачун личне потрошње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002100</w:t>
            </w:r>
          </w:p>
        </w:tc>
        <w:tc>
          <w:tcPr>
            <w:tcW w:w="2268" w:type="dxa"/>
            <w:shd w:val="clear" w:color="auto" w:fill="auto"/>
          </w:tcPr>
          <w:p w14:paraId="1858CDAB"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Вредност личне потрошње по наменским групама потрошње</w:t>
            </w:r>
          </w:p>
        </w:tc>
        <w:tc>
          <w:tcPr>
            <w:tcW w:w="1134" w:type="dxa"/>
            <w:shd w:val="clear" w:color="auto" w:fill="auto"/>
          </w:tcPr>
          <w:p w14:paraId="21D6D8D0"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A48662C"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5684922E"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36E8D3A4"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за макроекономске и фискалне анализе и пројекције); Министарство унутрашњих послова Републике Србије (</w:t>
            </w:r>
            <w:r w:rsidR="00BE4975">
              <w:rPr>
                <w:rFonts w:ascii="Arial Narrow" w:eastAsia="Times New Roman" w:hAnsi="Arial Narrow" w:cs="Calibri"/>
                <w:color w:val="000000"/>
                <w:sz w:val="15"/>
                <w:szCs w:val="15"/>
                <w:lang w:val="ru-RU"/>
              </w:rPr>
              <w:t xml:space="preserve">Дирекција полиције - Управа за технику и </w:t>
            </w:r>
            <w:r w:rsidR="00BE4975">
              <w:rPr>
                <w:rFonts w:ascii="Arial Narrow" w:eastAsia="Times New Roman" w:hAnsi="Arial Narrow" w:cs="Calibri"/>
                <w:color w:val="000000"/>
                <w:sz w:val="15"/>
                <w:szCs w:val="15"/>
                <w:lang w:val="ru-RU"/>
              </w:rPr>
              <w:lastRenderedPageBreak/>
              <w:t>Сектор за информационо-комуникационе технологије</w:t>
            </w:r>
            <w:r w:rsidRPr="00FF1DC8">
              <w:rPr>
                <w:rFonts w:ascii="Arial Narrow" w:eastAsia="Times New Roman" w:hAnsi="Arial Narrow" w:cs="Calibri"/>
                <w:color w:val="000000"/>
                <w:sz w:val="15"/>
                <w:szCs w:val="15"/>
                <w:lang w:val="ru-RU"/>
              </w:rPr>
              <w:t>)/01.06.;</w:t>
            </w:r>
          </w:p>
        </w:tc>
        <w:tc>
          <w:tcPr>
            <w:tcW w:w="1418" w:type="dxa"/>
            <w:shd w:val="clear" w:color="auto" w:fill="auto"/>
          </w:tcPr>
          <w:p w14:paraId="1D0C07C2"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Статистичка истраживања Републичког завода за статистику</w:t>
            </w:r>
          </w:p>
        </w:tc>
        <w:tc>
          <w:tcPr>
            <w:tcW w:w="1531" w:type="dxa"/>
            <w:shd w:val="clear" w:color="auto" w:fill="auto"/>
          </w:tcPr>
          <w:p w14:paraId="71925465"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5BCAC5E"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22D476D"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72C19B07" w14:textId="77777777" w:rsidTr="005559FB">
        <w:trPr>
          <w:trHeight w:val="20"/>
          <w:jc w:val="center"/>
        </w:trPr>
        <w:tc>
          <w:tcPr>
            <w:tcW w:w="454" w:type="dxa"/>
            <w:shd w:val="clear" w:color="auto" w:fill="auto"/>
          </w:tcPr>
          <w:p w14:paraId="60C144E0"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717C3398"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4D42F7A"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бруто домаћег производа по расходном методу у текућим ценама;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002110</w:t>
            </w:r>
          </w:p>
        </w:tc>
        <w:tc>
          <w:tcPr>
            <w:tcW w:w="2268" w:type="dxa"/>
            <w:shd w:val="clear" w:color="auto" w:fill="auto"/>
          </w:tcPr>
          <w:p w14:paraId="1B2E2C78"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Вредност бруто домаћег производа добијена расходном методом, по агрегатима употребе БДП-а</w:t>
            </w:r>
          </w:p>
        </w:tc>
        <w:tc>
          <w:tcPr>
            <w:tcW w:w="1134" w:type="dxa"/>
            <w:shd w:val="clear" w:color="auto" w:fill="auto"/>
          </w:tcPr>
          <w:p w14:paraId="556CC691"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90A93C0"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35D2F5E2"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792F9D5D"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финансија/31.07; Народна банка Србије (Сектор за економска истраживања и статистику)/31.07.</w:t>
            </w:r>
          </w:p>
        </w:tc>
        <w:tc>
          <w:tcPr>
            <w:tcW w:w="1418" w:type="dxa"/>
            <w:shd w:val="clear" w:color="auto" w:fill="auto"/>
          </w:tcPr>
          <w:p w14:paraId="32B4F6D1"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636D777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98D956D"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7AA7E71"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51B03F95" w14:textId="77777777" w:rsidTr="005559FB">
        <w:trPr>
          <w:trHeight w:val="20"/>
          <w:jc w:val="center"/>
        </w:trPr>
        <w:tc>
          <w:tcPr>
            <w:tcW w:w="454" w:type="dxa"/>
            <w:shd w:val="clear" w:color="auto" w:fill="auto"/>
          </w:tcPr>
          <w:p w14:paraId="08653D8E"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2EF7142E"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7CDE6E6"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бруто домаћег производа по производном методу у сталним ценама;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002120</w:t>
            </w:r>
          </w:p>
        </w:tc>
        <w:tc>
          <w:tcPr>
            <w:tcW w:w="2268" w:type="dxa"/>
            <w:shd w:val="clear" w:color="auto" w:fill="auto"/>
          </w:tcPr>
          <w:p w14:paraId="111FFC9E"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Вредност бруто домаћег производа и бруто додате вредности, по областима Класификације делатности, у ценама претходне године</w:t>
            </w:r>
          </w:p>
        </w:tc>
        <w:tc>
          <w:tcPr>
            <w:tcW w:w="1134" w:type="dxa"/>
            <w:shd w:val="clear" w:color="auto" w:fill="auto"/>
          </w:tcPr>
          <w:p w14:paraId="132B04EE"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468D588"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74D4AFA6"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1E636D37"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финансија/31.07; Народна банка Србије (Сектор за економска истраживања и статистику)/31.07.</w:t>
            </w:r>
          </w:p>
        </w:tc>
        <w:tc>
          <w:tcPr>
            <w:tcW w:w="1418" w:type="dxa"/>
            <w:shd w:val="clear" w:color="auto" w:fill="auto"/>
          </w:tcPr>
          <w:p w14:paraId="67619ED6"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27175900"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5BE25FF"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AC48F0A"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746CA900" w14:textId="77777777" w:rsidTr="005559FB">
        <w:trPr>
          <w:trHeight w:val="20"/>
          <w:jc w:val="center"/>
        </w:trPr>
        <w:tc>
          <w:tcPr>
            <w:tcW w:w="454" w:type="dxa"/>
            <w:shd w:val="clear" w:color="auto" w:fill="auto"/>
          </w:tcPr>
          <w:p w14:paraId="718425DF"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75ADC7AE"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6D25F2A"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бруто инвестиција у основна средства у сталним ценама;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002130</w:t>
            </w:r>
          </w:p>
        </w:tc>
        <w:tc>
          <w:tcPr>
            <w:tcW w:w="2268" w:type="dxa"/>
            <w:shd w:val="clear" w:color="auto" w:fill="auto"/>
          </w:tcPr>
          <w:p w14:paraId="6F9998F5"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Остварене инвестиције, по техничкој структури, у ценама претходне године</w:t>
            </w:r>
          </w:p>
        </w:tc>
        <w:tc>
          <w:tcPr>
            <w:tcW w:w="1134" w:type="dxa"/>
            <w:shd w:val="clear" w:color="auto" w:fill="auto"/>
          </w:tcPr>
          <w:p w14:paraId="728DF2E0"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AAB6F97"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2DE4C335"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3C218971"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6DA28EF0"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05273B1"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62D135C"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A4C83E4"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7C02AEEE" w14:textId="77777777" w:rsidTr="005559FB">
        <w:trPr>
          <w:trHeight w:val="20"/>
          <w:jc w:val="center"/>
        </w:trPr>
        <w:tc>
          <w:tcPr>
            <w:tcW w:w="454" w:type="dxa"/>
            <w:shd w:val="clear" w:color="auto" w:fill="auto"/>
          </w:tcPr>
          <w:p w14:paraId="079C69C7"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1692A5AD"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2EAA209"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бруто домаћег производа по регионима, по производном методу;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002160</w:t>
            </w:r>
          </w:p>
        </w:tc>
        <w:tc>
          <w:tcPr>
            <w:tcW w:w="2268" w:type="dxa"/>
            <w:shd w:val="clear" w:color="auto" w:fill="auto"/>
          </w:tcPr>
          <w:p w14:paraId="4E56F1FC"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Бруто домаћи производ обрачунат производном методом, на нивоу региона</w:t>
            </w:r>
          </w:p>
        </w:tc>
        <w:tc>
          <w:tcPr>
            <w:tcW w:w="1134" w:type="dxa"/>
            <w:shd w:val="clear" w:color="auto" w:fill="auto"/>
          </w:tcPr>
          <w:p w14:paraId="788E2BA8"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12DC771"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5448F3D2"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0DBE9ADB"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(Појединачна пореска пријава о обрачунатим порезима и доприносим</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 xml:space="preserve">бразац ППП ПД/  45 дана након истека месеца); Министарство финансија - Пореска управа ((Пореска пријава за утврђивање пореза и доприноса за обавезно социјално осигурање </w:t>
            </w:r>
            <w:r w:rsidRPr="00FF1DC8">
              <w:rPr>
                <w:rFonts w:ascii="Arial Narrow" w:eastAsia="Times New Roman" w:hAnsi="Arial Narrow" w:cs="Calibri"/>
                <w:color w:val="000000"/>
                <w:sz w:val="15"/>
                <w:szCs w:val="15"/>
                <w:lang w:val="ru-RU"/>
              </w:rPr>
              <w:lastRenderedPageBreak/>
              <w:t>самоопорезивањем на приходе од самосталне делатности - Образац ППДГ-1С/ месец дана након законског рока за подношење пријаве); Републички фонд за пензијско и инвалидско осигурање (Корисници права на пензију);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64478126"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Статистичка истраживања Републичког завода за статистику</w:t>
            </w:r>
          </w:p>
        </w:tc>
        <w:tc>
          <w:tcPr>
            <w:tcW w:w="1531" w:type="dxa"/>
            <w:shd w:val="clear" w:color="auto" w:fill="auto"/>
          </w:tcPr>
          <w:p w14:paraId="2632747C"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8AB7F2D"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663AE226"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28.11.</w:t>
            </w:r>
          </w:p>
        </w:tc>
      </w:tr>
      <w:tr w:rsidR="004C53CC" w:rsidRPr="00EB62E1" w14:paraId="181EB47B" w14:textId="77777777" w:rsidTr="005559FB">
        <w:trPr>
          <w:trHeight w:val="20"/>
          <w:jc w:val="center"/>
        </w:trPr>
        <w:tc>
          <w:tcPr>
            <w:tcW w:w="454" w:type="dxa"/>
            <w:shd w:val="clear" w:color="auto" w:fill="auto"/>
          </w:tcPr>
          <w:p w14:paraId="0DFDEC95"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shd w:val="clear" w:color="auto" w:fill="auto"/>
          </w:tcPr>
          <w:p w14:paraId="6169B704"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F9EF8B5"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бруто домаћег производа по расходном методу у сталним ценама;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002140</w:t>
            </w:r>
          </w:p>
        </w:tc>
        <w:tc>
          <w:tcPr>
            <w:tcW w:w="2268" w:type="dxa"/>
            <w:shd w:val="clear" w:color="auto" w:fill="auto"/>
          </w:tcPr>
          <w:p w14:paraId="00B812F2"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Вредност макроекономских агрегата за обрачун бруто домаћег производа расходном методом, у ценама претходне године</w:t>
            </w:r>
          </w:p>
        </w:tc>
        <w:tc>
          <w:tcPr>
            <w:tcW w:w="1134" w:type="dxa"/>
            <w:shd w:val="clear" w:color="auto" w:fill="auto"/>
          </w:tcPr>
          <w:p w14:paraId="30BB8390"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4B30741"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032A02B9"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7DB73494"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за макроекономске и фискалне анализе и пројекције)/31.07; Народна банка Србије (Сектор за економска истраживања и статистику)/31.07.</w:t>
            </w:r>
          </w:p>
        </w:tc>
        <w:tc>
          <w:tcPr>
            <w:tcW w:w="1418" w:type="dxa"/>
            <w:shd w:val="clear" w:color="auto" w:fill="auto"/>
          </w:tcPr>
          <w:p w14:paraId="78691141"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71C7F11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E799AD0"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A34D6BC"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0E6290E0" w14:textId="77777777" w:rsidTr="005559FB">
        <w:trPr>
          <w:trHeight w:val="20"/>
          <w:jc w:val="center"/>
        </w:trPr>
        <w:tc>
          <w:tcPr>
            <w:tcW w:w="454" w:type="dxa"/>
            <w:shd w:val="clear" w:color="auto" w:fill="auto"/>
          </w:tcPr>
          <w:p w14:paraId="6CFE7F6A"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10    </w:t>
            </w:r>
          </w:p>
        </w:tc>
        <w:tc>
          <w:tcPr>
            <w:tcW w:w="1021" w:type="dxa"/>
            <w:shd w:val="clear" w:color="auto" w:fill="auto"/>
          </w:tcPr>
          <w:p w14:paraId="7A6AF034"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38DEDE7"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моћи – цене робе и услуга које се користе у потрошњи домаћинстава;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006266</w:t>
            </w:r>
          </w:p>
        </w:tc>
        <w:tc>
          <w:tcPr>
            <w:tcW w:w="2268" w:type="dxa"/>
            <w:shd w:val="clear" w:color="auto" w:fill="auto"/>
          </w:tcPr>
          <w:p w14:paraId="26ECB03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Цене изабраних услуга за потребе обрачуна паритета куповне моћи у оквиру Европског програма поређења. </w:t>
            </w:r>
            <w:r w:rsidRPr="00CC1E0A">
              <w:rPr>
                <w:rFonts w:ascii="Arial Narrow" w:eastAsia="Times New Roman" w:hAnsi="Arial Narrow" w:cs="Calibri"/>
                <w:color w:val="000000"/>
                <w:sz w:val="15"/>
                <w:szCs w:val="15"/>
              </w:rPr>
              <w:t>Подаци се достављају Евростату на даљу обраду</w:t>
            </w:r>
          </w:p>
        </w:tc>
        <w:tc>
          <w:tcPr>
            <w:tcW w:w="1134" w:type="dxa"/>
            <w:shd w:val="clear" w:color="auto" w:fill="auto"/>
          </w:tcPr>
          <w:p w14:paraId="61317DE8"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Полугодишња;  од априла до јуна; од октобра до децембра</w:t>
            </w:r>
          </w:p>
        </w:tc>
        <w:tc>
          <w:tcPr>
            <w:tcW w:w="1418" w:type="dxa"/>
            <w:shd w:val="clear" w:color="auto" w:fill="auto"/>
          </w:tcPr>
          <w:p w14:paraId="42B80925"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w:t>
            </w:r>
          </w:p>
        </w:tc>
        <w:tc>
          <w:tcPr>
            <w:tcW w:w="1588" w:type="dxa"/>
            <w:shd w:val="clear" w:color="auto" w:fill="auto"/>
          </w:tcPr>
          <w:p w14:paraId="29439E72"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Изабране продавнице у трговини на мало, привредна друштва, јавна предузећа и радње кој</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се баве пружањем услуга домаћинствима; 8. у месецу</w:t>
            </w:r>
          </w:p>
        </w:tc>
        <w:tc>
          <w:tcPr>
            <w:tcW w:w="1701" w:type="dxa"/>
            <w:shd w:val="clear" w:color="auto" w:fill="auto"/>
          </w:tcPr>
          <w:p w14:paraId="22223244"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14EF0CAF"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31C64EF8"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FD05F2E"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7E02E72"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15.06. и 15.12.</w:t>
            </w:r>
          </w:p>
        </w:tc>
      </w:tr>
      <w:tr w:rsidR="004C53CC" w:rsidRPr="00EB62E1" w14:paraId="0AC9FCAA" w14:textId="77777777" w:rsidTr="005559FB">
        <w:trPr>
          <w:trHeight w:val="20"/>
          <w:jc w:val="center"/>
        </w:trPr>
        <w:tc>
          <w:tcPr>
            <w:tcW w:w="454" w:type="dxa"/>
            <w:shd w:val="clear" w:color="auto" w:fill="auto"/>
          </w:tcPr>
          <w:p w14:paraId="765CA375"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11    </w:t>
            </w:r>
          </w:p>
        </w:tc>
        <w:tc>
          <w:tcPr>
            <w:tcW w:w="1021" w:type="dxa"/>
            <w:shd w:val="clear" w:color="auto" w:fill="auto"/>
          </w:tcPr>
          <w:p w14:paraId="5AF7C7A6"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EB306CA"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Регионална бруто додата вредност по делатностима;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002260</w:t>
            </w:r>
          </w:p>
        </w:tc>
        <w:tc>
          <w:tcPr>
            <w:tcW w:w="2268" w:type="dxa"/>
            <w:shd w:val="clear" w:color="auto" w:fill="auto"/>
          </w:tcPr>
          <w:p w14:paraId="65186B44"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 бруто додате вредности на нивоу региона и области (НСТЈ2 и НСТЈ3) по секторима делатности</w:t>
            </w:r>
          </w:p>
        </w:tc>
        <w:tc>
          <w:tcPr>
            <w:tcW w:w="1134" w:type="dxa"/>
            <w:shd w:val="clear" w:color="auto" w:fill="auto"/>
          </w:tcPr>
          <w:p w14:paraId="74D80184"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2021. година</w:t>
            </w:r>
          </w:p>
        </w:tc>
        <w:tc>
          <w:tcPr>
            <w:tcW w:w="1418" w:type="dxa"/>
            <w:shd w:val="clear" w:color="auto" w:fill="auto"/>
          </w:tcPr>
          <w:p w14:paraId="1DBF21C9"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487FE72C"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6DD463F0"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(Појединачна пореска пријава о обрачунатим порезима и доприносим</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 </w:t>
            </w:r>
            <w:r w:rsidRPr="00CC1E0A">
              <w:rPr>
                <w:rFonts w:ascii="Arial Narrow" w:eastAsia="Times New Roman" w:hAnsi="Arial Narrow" w:cs="Calibri"/>
                <w:color w:val="000000"/>
                <w:sz w:val="15"/>
                <w:szCs w:val="15"/>
              </w:rPr>
              <w:lastRenderedPageBreak/>
              <w:t>O</w:t>
            </w:r>
            <w:r w:rsidRPr="00FF1DC8">
              <w:rPr>
                <w:rFonts w:ascii="Arial Narrow" w:eastAsia="Times New Roman" w:hAnsi="Arial Narrow" w:cs="Calibri"/>
                <w:color w:val="000000"/>
                <w:sz w:val="15"/>
                <w:szCs w:val="15"/>
                <w:lang w:val="ru-RU"/>
              </w:rPr>
              <w:t>бразац ППП ПД/ 45 дана након истека месеца); Министарство финансија - Пореска управа (Пореска пријава за утврђивање пореза и доприноса за обавезно социјално осигурање самоопорезивањем на приходе од самосталне делатности - Образац ППДГ-1С/ месец дана након законског рока за подношење пријаве);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080AF00B"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Статистичка истраживања Републичког завода за статистику</w:t>
            </w:r>
          </w:p>
        </w:tc>
        <w:tc>
          <w:tcPr>
            <w:tcW w:w="1531" w:type="dxa"/>
            <w:shd w:val="clear" w:color="auto" w:fill="auto"/>
          </w:tcPr>
          <w:p w14:paraId="26A7813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31586DC"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6BE351E7"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29.03.</w:t>
            </w:r>
          </w:p>
        </w:tc>
      </w:tr>
      <w:tr w:rsidR="004C53CC" w:rsidRPr="00EB62E1" w14:paraId="5B8373D8" w14:textId="77777777" w:rsidTr="005559FB">
        <w:trPr>
          <w:trHeight w:val="20"/>
          <w:jc w:val="center"/>
        </w:trPr>
        <w:tc>
          <w:tcPr>
            <w:tcW w:w="454" w:type="dxa"/>
            <w:shd w:val="clear" w:color="auto" w:fill="auto"/>
          </w:tcPr>
          <w:p w14:paraId="01EEC5FA"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12    </w:t>
            </w:r>
          </w:p>
        </w:tc>
        <w:tc>
          <w:tcPr>
            <w:tcW w:w="1021" w:type="dxa"/>
            <w:shd w:val="clear" w:color="auto" w:fill="auto"/>
          </w:tcPr>
          <w:p w14:paraId="402DAE7C"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38B9A66"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Регионални рачуни домаћинстава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002270</w:t>
            </w:r>
          </w:p>
        </w:tc>
        <w:tc>
          <w:tcPr>
            <w:tcW w:w="2268" w:type="dxa"/>
            <w:shd w:val="clear" w:color="auto" w:fill="auto"/>
          </w:tcPr>
          <w:p w14:paraId="0DAF1340"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 примарног и расположивог дохотка домаћинстава по регионима (НСТЈ2)</w:t>
            </w:r>
          </w:p>
        </w:tc>
        <w:tc>
          <w:tcPr>
            <w:tcW w:w="1134" w:type="dxa"/>
            <w:shd w:val="clear" w:color="auto" w:fill="auto"/>
          </w:tcPr>
          <w:p w14:paraId="108229B6"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2020. година</w:t>
            </w:r>
          </w:p>
        </w:tc>
        <w:tc>
          <w:tcPr>
            <w:tcW w:w="1418" w:type="dxa"/>
            <w:shd w:val="clear" w:color="auto" w:fill="auto"/>
          </w:tcPr>
          <w:p w14:paraId="6C86EC14"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0F1BA79E"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32F9FEB0"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(Појединачна пореска пријава о обрачунатим порезима и доприносим</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 xml:space="preserve">бразац ППП ПД/ 45 дана након истека месеца); Министарство финансија - Пореска управа (Пореска пријава за утврђивање пореза и доприноса за обавезно социјално осигурање самоопорезивањем на приходе од самосталне делатности - Образац ППДГ-1С/ месец дана након законског рока за подношење пријаве); Централни регистар </w:t>
            </w:r>
            <w:r w:rsidRPr="00FF1DC8">
              <w:rPr>
                <w:rFonts w:ascii="Arial Narrow" w:eastAsia="Times New Roman" w:hAnsi="Arial Narrow" w:cs="Calibri"/>
                <w:color w:val="000000"/>
                <w:sz w:val="15"/>
                <w:szCs w:val="15"/>
                <w:lang w:val="ru-RU"/>
              </w:rPr>
              <w:lastRenderedPageBreak/>
              <w:t>обавезног социјалног осигурања - ЦРОСО (Пријава, промена и одјава на обавезно социјално осигурање)</w:t>
            </w:r>
          </w:p>
        </w:tc>
        <w:tc>
          <w:tcPr>
            <w:tcW w:w="1418" w:type="dxa"/>
            <w:shd w:val="clear" w:color="auto" w:fill="auto"/>
          </w:tcPr>
          <w:p w14:paraId="3BAC78CF"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Статистичка истраживања Републичког завода за статистику</w:t>
            </w:r>
          </w:p>
        </w:tc>
        <w:tc>
          <w:tcPr>
            <w:tcW w:w="1531" w:type="dxa"/>
            <w:shd w:val="clear" w:color="auto" w:fill="auto"/>
          </w:tcPr>
          <w:p w14:paraId="62A372FE"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37F534A"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36AB0FA1"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30.12.</w:t>
            </w:r>
          </w:p>
        </w:tc>
      </w:tr>
      <w:tr w:rsidR="004C53CC" w:rsidRPr="00EB62E1" w14:paraId="1BF0508C" w14:textId="77777777" w:rsidTr="005559FB">
        <w:trPr>
          <w:trHeight w:val="20"/>
          <w:jc w:val="center"/>
        </w:trPr>
        <w:tc>
          <w:tcPr>
            <w:tcW w:w="454" w:type="dxa"/>
            <w:shd w:val="clear" w:color="auto" w:fill="auto"/>
          </w:tcPr>
          <w:p w14:paraId="5D0015EF"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13    </w:t>
            </w:r>
          </w:p>
        </w:tc>
        <w:tc>
          <w:tcPr>
            <w:tcW w:w="1021" w:type="dxa"/>
            <w:shd w:val="clear" w:color="auto" w:fill="auto"/>
          </w:tcPr>
          <w:p w14:paraId="67566450"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8533FE1"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Табеле понуде и употребе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002072</w:t>
            </w:r>
          </w:p>
        </w:tc>
        <w:tc>
          <w:tcPr>
            <w:tcW w:w="2268" w:type="dxa"/>
            <w:shd w:val="clear" w:color="auto" w:fill="auto"/>
          </w:tcPr>
          <w:p w14:paraId="2CC68D61"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Табеле понуде и употребе приказују целу економију по делатностима и производима.</w:t>
            </w:r>
          </w:p>
        </w:tc>
        <w:tc>
          <w:tcPr>
            <w:tcW w:w="1134" w:type="dxa"/>
            <w:shd w:val="clear" w:color="auto" w:fill="auto"/>
          </w:tcPr>
          <w:p w14:paraId="582A98C8"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т+3</w:t>
            </w:r>
          </w:p>
        </w:tc>
        <w:tc>
          <w:tcPr>
            <w:tcW w:w="1418" w:type="dxa"/>
            <w:shd w:val="clear" w:color="auto" w:fill="auto"/>
          </w:tcPr>
          <w:p w14:paraId="753402A0"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6755A963"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5C501F24"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418" w:type="dxa"/>
            <w:shd w:val="clear" w:color="auto" w:fill="auto"/>
          </w:tcPr>
          <w:p w14:paraId="08C7A2AA"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6DB80D86"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p>
        </w:tc>
        <w:tc>
          <w:tcPr>
            <w:tcW w:w="794" w:type="dxa"/>
            <w:shd w:val="clear" w:color="auto" w:fill="auto"/>
          </w:tcPr>
          <w:p w14:paraId="48EBCF9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98845F4"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 септембар</w:t>
            </w:r>
          </w:p>
        </w:tc>
      </w:tr>
      <w:tr w:rsidR="004C53CC" w:rsidRPr="00EB62E1" w14:paraId="195DA6C4" w14:textId="77777777" w:rsidTr="005559FB">
        <w:trPr>
          <w:trHeight w:val="20"/>
          <w:jc w:val="center"/>
        </w:trPr>
        <w:tc>
          <w:tcPr>
            <w:tcW w:w="454" w:type="dxa"/>
            <w:shd w:val="clear" w:color="auto" w:fill="auto"/>
          </w:tcPr>
          <w:p w14:paraId="6D4ED975"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14    </w:t>
            </w:r>
          </w:p>
        </w:tc>
        <w:tc>
          <w:tcPr>
            <w:tcW w:w="1021" w:type="dxa"/>
            <w:shd w:val="clear" w:color="auto" w:fill="auto"/>
          </w:tcPr>
          <w:p w14:paraId="04F94C1A"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AE938D1"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Симетричне инпут - аутпут табеле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002073</w:t>
            </w:r>
          </w:p>
        </w:tc>
        <w:tc>
          <w:tcPr>
            <w:tcW w:w="2268" w:type="dxa"/>
            <w:shd w:val="clear" w:color="auto" w:fill="auto"/>
          </w:tcPr>
          <w:p w14:paraId="10358CAF"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Симетричне инпут - аутпут табеле изводе се из Табела понуде и употребе и омогућавају мултидимензионалну макроекономску и структурну анализу, прогностику и моделирање као незаобилазан алат за доношење макроекономских одлука, креирање и мониторинг политика.</w:t>
            </w:r>
          </w:p>
        </w:tc>
        <w:tc>
          <w:tcPr>
            <w:tcW w:w="1134" w:type="dxa"/>
            <w:shd w:val="clear" w:color="auto" w:fill="auto"/>
          </w:tcPr>
          <w:p w14:paraId="7162D8A2"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Петогодишња</w:t>
            </w:r>
          </w:p>
        </w:tc>
        <w:tc>
          <w:tcPr>
            <w:tcW w:w="1418" w:type="dxa"/>
            <w:shd w:val="clear" w:color="auto" w:fill="auto"/>
          </w:tcPr>
          <w:p w14:paraId="781DAE7E"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25BC0A7E"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39EB3AD9"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418" w:type="dxa"/>
            <w:shd w:val="clear" w:color="auto" w:fill="auto"/>
          </w:tcPr>
          <w:p w14:paraId="103D5DB8"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31" w:type="dxa"/>
            <w:shd w:val="clear" w:color="auto" w:fill="auto"/>
          </w:tcPr>
          <w:p w14:paraId="1D4108E1"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794" w:type="dxa"/>
            <w:shd w:val="clear" w:color="auto" w:fill="auto"/>
          </w:tcPr>
          <w:p w14:paraId="62FE5995"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2BF8BA9"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 септембар</w:t>
            </w:r>
          </w:p>
        </w:tc>
      </w:tr>
      <w:tr w:rsidR="004C53CC" w:rsidRPr="00EB62E1" w14:paraId="08BFC1A8" w14:textId="77777777" w:rsidTr="005559FB">
        <w:trPr>
          <w:trHeight w:val="20"/>
          <w:jc w:val="center"/>
        </w:trPr>
        <w:tc>
          <w:tcPr>
            <w:tcW w:w="454" w:type="dxa"/>
            <w:shd w:val="clear" w:color="auto" w:fill="auto"/>
          </w:tcPr>
          <w:p w14:paraId="38D374E9"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15    </w:t>
            </w:r>
          </w:p>
        </w:tc>
        <w:tc>
          <w:tcPr>
            <w:tcW w:w="1021" w:type="dxa"/>
            <w:shd w:val="clear" w:color="auto" w:fill="auto"/>
          </w:tcPr>
          <w:p w14:paraId="2338E1F8"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84199F8"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бруто домаћег производа по доходовном методу;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002111</w:t>
            </w:r>
          </w:p>
        </w:tc>
        <w:tc>
          <w:tcPr>
            <w:tcW w:w="2268" w:type="dxa"/>
            <w:shd w:val="clear" w:color="auto" w:fill="auto"/>
          </w:tcPr>
          <w:p w14:paraId="67BCA5BE"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 бруто домаћег производа по компонентама доходовног приступа</w:t>
            </w:r>
          </w:p>
        </w:tc>
        <w:tc>
          <w:tcPr>
            <w:tcW w:w="1134" w:type="dxa"/>
            <w:shd w:val="clear" w:color="auto" w:fill="auto"/>
          </w:tcPr>
          <w:p w14:paraId="4B2F6462"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42ACED4"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294D82F1"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1DA52EFF"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65089F23"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6CDEBE4"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4DF4C10"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575F188"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r>
      <w:tr w:rsidR="00BA5944" w:rsidRPr="00EB62E1" w14:paraId="6C2F8D89" w14:textId="77777777" w:rsidTr="00356C45">
        <w:trPr>
          <w:trHeight w:val="20"/>
          <w:jc w:val="center"/>
        </w:trPr>
        <w:tc>
          <w:tcPr>
            <w:tcW w:w="454" w:type="dxa"/>
            <w:shd w:val="clear" w:color="auto" w:fill="auto"/>
          </w:tcPr>
          <w:p w14:paraId="3F74F5F1"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4877" w:type="dxa"/>
            <w:gridSpan w:val="3"/>
            <w:shd w:val="clear" w:color="auto" w:fill="auto"/>
          </w:tcPr>
          <w:p w14:paraId="050BE2F7" w14:textId="77777777" w:rsidR="00BA5944" w:rsidRPr="00BA5944" w:rsidRDefault="00BA5944" w:rsidP="00BA5944">
            <w:pPr>
              <w:spacing w:after="120" w:line="233" w:lineRule="auto"/>
              <w:rPr>
                <w:rFonts w:ascii="Arial Narrow" w:eastAsia="Times New Roman" w:hAnsi="Arial Narrow" w:cs="Calibri"/>
                <w:b/>
                <w:color w:val="000000"/>
                <w:sz w:val="16"/>
                <w:szCs w:val="16"/>
              </w:rPr>
            </w:pPr>
            <w:r w:rsidRPr="00BA5944">
              <w:rPr>
                <w:rFonts w:ascii="Arial Narrow" w:eastAsia="Times New Roman" w:hAnsi="Arial Narrow" w:cs="Calibri"/>
                <w:b/>
                <w:color w:val="000000"/>
                <w:sz w:val="16"/>
                <w:szCs w:val="16"/>
              </w:rPr>
              <w:t>2)  Квартални национални рачуни</w:t>
            </w:r>
          </w:p>
        </w:tc>
        <w:tc>
          <w:tcPr>
            <w:tcW w:w="1134" w:type="dxa"/>
            <w:shd w:val="clear" w:color="auto" w:fill="auto"/>
          </w:tcPr>
          <w:p w14:paraId="340ECAFD"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418" w:type="dxa"/>
            <w:shd w:val="clear" w:color="auto" w:fill="auto"/>
          </w:tcPr>
          <w:p w14:paraId="368E1AA9"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04A19B91"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46D9B8CE"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418" w:type="dxa"/>
            <w:shd w:val="clear" w:color="auto" w:fill="auto"/>
          </w:tcPr>
          <w:p w14:paraId="29939A58"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531" w:type="dxa"/>
            <w:shd w:val="clear" w:color="auto" w:fill="auto"/>
          </w:tcPr>
          <w:p w14:paraId="1E94DDD7"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794" w:type="dxa"/>
            <w:shd w:val="clear" w:color="auto" w:fill="auto"/>
          </w:tcPr>
          <w:p w14:paraId="500F399A"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851" w:type="dxa"/>
            <w:shd w:val="clear" w:color="auto" w:fill="auto"/>
          </w:tcPr>
          <w:p w14:paraId="7321A122"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r>
      <w:tr w:rsidR="004C53CC" w:rsidRPr="00EB62E1" w14:paraId="0A9856B6" w14:textId="77777777" w:rsidTr="005559FB">
        <w:trPr>
          <w:trHeight w:val="20"/>
          <w:jc w:val="center"/>
        </w:trPr>
        <w:tc>
          <w:tcPr>
            <w:tcW w:w="454" w:type="dxa"/>
            <w:shd w:val="clear" w:color="auto" w:fill="auto"/>
          </w:tcPr>
          <w:p w14:paraId="7755A818"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C1E8D24"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B1971A0"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Квартални обрачун бруто домаћег производа по производном методу у текућим ценама;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002040</w:t>
            </w:r>
          </w:p>
        </w:tc>
        <w:tc>
          <w:tcPr>
            <w:tcW w:w="2268" w:type="dxa"/>
            <w:shd w:val="clear" w:color="auto" w:fill="auto"/>
          </w:tcPr>
          <w:p w14:paraId="0A28CEE9"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Квартални обрачун БДП-а по производном методу</w:t>
            </w:r>
          </w:p>
        </w:tc>
        <w:tc>
          <w:tcPr>
            <w:tcW w:w="1134" w:type="dxa"/>
            <w:shd w:val="clear" w:color="auto" w:fill="auto"/>
          </w:tcPr>
          <w:p w14:paraId="5A967492"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5902DA28"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5D78178E"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55 дана од истека референтног квартала</w:t>
            </w:r>
          </w:p>
        </w:tc>
        <w:tc>
          <w:tcPr>
            <w:tcW w:w="1701" w:type="dxa"/>
            <w:shd w:val="clear" w:color="auto" w:fill="auto"/>
          </w:tcPr>
          <w:p w14:paraId="632C996C"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4106A138"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3663CB25"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D751033"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EFB527C"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29.02, 31.05, 02.09. и 02.12.</w:t>
            </w:r>
          </w:p>
        </w:tc>
      </w:tr>
      <w:tr w:rsidR="004C53CC" w:rsidRPr="00EB62E1" w14:paraId="49AD27BE" w14:textId="77777777" w:rsidTr="005559FB">
        <w:trPr>
          <w:trHeight w:val="20"/>
          <w:jc w:val="center"/>
        </w:trPr>
        <w:tc>
          <w:tcPr>
            <w:tcW w:w="454" w:type="dxa"/>
            <w:shd w:val="clear" w:color="auto" w:fill="auto"/>
          </w:tcPr>
          <w:p w14:paraId="11433AB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5B314E7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D9BCAA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Квартални обрачун бруто домаћег производа по производном методу у сталним ценама;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r>
            <w:r w:rsidRPr="00FF1DC8">
              <w:rPr>
                <w:rFonts w:ascii="Arial Narrow" w:eastAsia="Times New Roman" w:hAnsi="Arial Narrow" w:cs="Calibri"/>
                <w:color w:val="000000"/>
                <w:sz w:val="15"/>
                <w:szCs w:val="15"/>
                <w:lang w:val="ru-RU"/>
              </w:rPr>
              <w:br/>
              <w:t xml:space="preserve"> 002030</w:t>
            </w:r>
          </w:p>
        </w:tc>
        <w:tc>
          <w:tcPr>
            <w:tcW w:w="2268" w:type="dxa"/>
            <w:shd w:val="clear" w:color="auto" w:fill="auto"/>
          </w:tcPr>
          <w:p w14:paraId="2CB93A1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Квартални обрачун БДП-а по производном методу, у ценама претходне године</w:t>
            </w:r>
          </w:p>
        </w:tc>
        <w:tc>
          <w:tcPr>
            <w:tcW w:w="1134" w:type="dxa"/>
            <w:shd w:val="clear" w:color="auto" w:fill="auto"/>
          </w:tcPr>
          <w:p w14:paraId="58F62F4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778106C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BEE7C9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55 дана од истека референтног квартала</w:t>
            </w:r>
          </w:p>
        </w:tc>
        <w:tc>
          <w:tcPr>
            <w:tcW w:w="1701" w:type="dxa"/>
            <w:shd w:val="clear" w:color="auto" w:fill="auto"/>
          </w:tcPr>
          <w:p w14:paraId="772E03B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Министарство финансија (Сектор за макроекономске и фискалне анализе и пројекције); Народна </w:t>
            </w:r>
            <w:r w:rsidRPr="00FF1DC8">
              <w:rPr>
                <w:rFonts w:ascii="Arial Narrow" w:eastAsia="Times New Roman" w:hAnsi="Arial Narrow" w:cs="Calibri"/>
                <w:color w:val="000000"/>
                <w:sz w:val="15"/>
                <w:szCs w:val="15"/>
                <w:lang w:val="ru-RU"/>
              </w:rPr>
              <w:lastRenderedPageBreak/>
              <w:t>банка Србије (Сектор за економска истраживања и статистику)</w:t>
            </w:r>
          </w:p>
        </w:tc>
        <w:tc>
          <w:tcPr>
            <w:tcW w:w="1418" w:type="dxa"/>
            <w:shd w:val="clear" w:color="auto" w:fill="auto"/>
          </w:tcPr>
          <w:p w14:paraId="3B518E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Статистичка истраживања Републичког завода за статистику</w:t>
            </w:r>
          </w:p>
        </w:tc>
        <w:tc>
          <w:tcPr>
            <w:tcW w:w="1531" w:type="dxa"/>
            <w:shd w:val="clear" w:color="auto" w:fill="auto"/>
          </w:tcPr>
          <w:p w14:paraId="42D0AFE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AF90A6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F1026C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29.02, 31.05, 02.09. и 02.12.</w:t>
            </w:r>
          </w:p>
        </w:tc>
      </w:tr>
      <w:tr w:rsidR="004C53CC" w:rsidRPr="00EB62E1" w14:paraId="5757DCB6" w14:textId="77777777" w:rsidTr="005559FB">
        <w:trPr>
          <w:trHeight w:val="20"/>
          <w:jc w:val="center"/>
        </w:trPr>
        <w:tc>
          <w:tcPr>
            <w:tcW w:w="454" w:type="dxa"/>
            <w:shd w:val="clear" w:color="auto" w:fill="auto"/>
          </w:tcPr>
          <w:p w14:paraId="12DA706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6115F03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1AE141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Квартални обрачун бруто домаћег производа по производном методу у сталним ценама – брза/флеш процена;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002051</w:t>
            </w:r>
          </w:p>
        </w:tc>
        <w:tc>
          <w:tcPr>
            <w:tcW w:w="2268" w:type="dxa"/>
            <w:shd w:val="clear" w:color="auto" w:fill="auto"/>
          </w:tcPr>
          <w:p w14:paraId="2E44F46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Квартални обрачун БДП-а по производном методу, у ценама претходне године - брза/флеш процена</w:t>
            </w:r>
          </w:p>
        </w:tc>
        <w:tc>
          <w:tcPr>
            <w:tcW w:w="1134" w:type="dxa"/>
            <w:shd w:val="clear" w:color="auto" w:fill="auto"/>
          </w:tcPr>
          <w:p w14:paraId="26618CB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075FBB7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EA6C70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28 дана од истека референтног квартала</w:t>
            </w:r>
          </w:p>
        </w:tc>
        <w:tc>
          <w:tcPr>
            <w:tcW w:w="1701" w:type="dxa"/>
            <w:shd w:val="clear" w:color="auto" w:fill="auto"/>
          </w:tcPr>
          <w:p w14:paraId="5F2E1D6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0729D0C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6A3C3C0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3D71C6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E686E3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31.01, 30.04, 31.07. и 31.10.</w:t>
            </w:r>
          </w:p>
        </w:tc>
      </w:tr>
      <w:tr w:rsidR="004C53CC" w:rsidRPr="00EB62E1" w14:paraId="285AE7F1" w14:textId="77777777" w:rsidTr="005559FB">
        <w:trPr>
          <w:trHeight w:val="20"/>
          <w:jc w:val="center"/>
        </w:trPr>
        <w:tc>
          <w:tcPr>
            <w:tcW w:w="454" w:type="dxa"/>
            <w:shd w:val="clear" w:color="auto" w:fill="auto"/>
          </w:tcPr>
          <w:p w14:paraId="60BB119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039E1DF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3F0D70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Квартални обрачун бруто домаћег производа по расходном методу у текућим ценама;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002060</w:t>
            </w:r>
          </w:p>
        </w:tc>
        <w:tc>
          <w:tcPr>
            <w:tcW w:w="2268" w:type="dxa"/>
            <w:shd w:val="clear" w:color="auto" w:fill="auto"/>
          </w:tcPr>
          <w:p w14:paraId="29765E9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Квартални обрачун БДП-а по расходном методу и по агрегатима употребе БДП</w:t>
            </w:r>
          </w:p>
        </w:tc>
        <w:tc>
          <w:tcPr>
            <w:tcW w:w="1134" w:type="dxa"/>
            <w:shd w:val="clear" w:color="auto" w:fill="auto"/>
          </w:tcPr>
          <w:p w14:paraId="3D17BD6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52C98CC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92B8EC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55 дана од истека референтног квартала</w:t>
            </w:r>
          </w:p>
        </w:tc>
        <w:tc>
          <w:tcPr>
            <w:tcW w:w="1701" w:type="dxa"/>
            <w:shd w:val="clear" w:color="auto" w:fill="auto"/>
          </w:tcPr>
          <w:p w14:paraId="37106CB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0C28545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02388AF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E37D4C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EEAFF8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29.02, 31.05, 02.09. и 02.12.</w:t>
            </w:r>
          </w:p>
        </w:tc>
      </w:tr>
      <w:tr w:rsidR="004C53CC" w:rsidRPr="00EB62E1" w14:paraId="49D32E51" w14:textId="77777777" w:rsidTr="005559FB">
        <w:trPr>
          <w:trHeight w:val="20"/>
          <w:jc w:val="center"/>
        </w:trPr>
        <w:tc>
          <w:tcPr>
            <w:tcW w:w="454" w:type="dxa"/>
            <w:shd w:val="clear" w:color="auto" w:fill="auto"/>
          </w:tcPr>
          <w:p w14:paraId="4280DDF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64D04FA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68BB9D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Квартални обрачун бруто домаћег производа по расходном методу у сталним ценама;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002050</w:t>
            </w:r>
          </w:p>
        </w:tc>
        <w:tc>
          <w:tcPr>
            <w:tcW w:w="2268" w:type="dxa"/>
            <w:shd w:val="clear" w:color="auto" w:fill="auto"/>
          </w:tcPr>
          <w:p w14:paraId="59654B9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Квартални обрачун БДП-а по расходном методу и по агрегатима употребе БДП, у ценама претходне године</w:t>
            </w:r>
          </w:p>
        </w:tc>
        <w:tc>
          <w:tcPr>
            <w:tcW w:w="1134" w:type="dxa"/>
            <w:shd w:val="clear" w:color="auto" w:fill="auto"/>
          </w:tcPr>
          <w:p w14:paraId="1E11BB9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2955901B"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2861AE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55 дана од истека референтног квартала</w:t>
            </w:r>
          </w:p>
        </w:tc>
        <w:tc>
          <w:tcPr>
            <w:tcW w:w="1701" w:type="dxa"/>
            <w:shd w:val="clear" w:color="auto" w:fill="auto"/>
          </w:tcPr>
          <w:p w14:paraId="7DC2C12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33788F3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331C1F7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8EF8E7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93A3A1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29.02, 31.05, 02.09. и 02.12.</w:t>
            </w:r>
          </w:p>
        </w:tc>
      </w:tr>
      <w:tr w:rsidR="004C53CC" w:rsidRPr="00EB62E1" w14:paraId="55718A64" w14:textId="77777777" w:rsidTr="005559FB">
        <w:trPr>
          <w:trHeight w:val="20"/>
          <w:jc w:val="center"/>
        </w:trPr>
        <w:tc>
          <w:tcPr>
            <w:tcW w:w="454" w:type="dxa"/>
            <w:shd w:val="clear" w:color="auto" w:fill="auto"/>
          </w:tcPr>
          <w:p w14:paraId="45A4A87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58E01BF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89EF10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Квартални обрачун бруто домаћег производа по доходовном методу;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002041</w:t>
            </w:r>
          </w:p>
        </w:tc>
        <w:tc>
          <w:tcPr>
            <w:tcW w:w="2268" w:type="dxa"/>
            <w:shd w:val="clear" w:color="auto" w:fill="auto"/>
          </w:tcPr>
          <w:p w14:paraId="7490BEB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Квартални обрачун бруто домаћег производа по компонентама доходовног приступа</w:t>
            </w:r>
          </w:p>
        </w:tc>
        <w:tc>
          <w:tcPr>
            <w:tcW w:w="1134" w:type="dxa"/>
            <w:shd w:val="clear" w:color="auto" w:fill="auto"/>
          </w:tcPr>
          <w:p w14:paraId="6FF1E01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2D2E388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13A939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55 дана од истека референтног квартала</w:t>
            </w:r>
          </w:p>
        </w:tc>
        <w:tc>
          <w:tcPr>
            <w:tcW w:w="1701" w:type="dxa"/>
            <w:shd w:val="clear" w:color="auto" w:fill="auto"/>
          </w:tcPr>
          <w:p w14:paraId="1F3CE2D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7DD6596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23305FF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1DF671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283CD8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r>
      <w:tr w:rsidR="00BA5944" w:rsidRPr="00EB62E1" w14:paraId="47A1AC80" w14:textId="77777777" w:rsidTr="00356C45">
        <w:trPr>
          <w:trHeight w:val="20"/>
          <w:jc w:val="center"/>
        </w:trPr>
        <w:tc>
          <w:tcPr>
            <w:tcW w:w="454" w:type="dxa"/>
            <w:shd w:val="clear" w:color="auto" w:fill="auto"/>
          </w:tcPr>
          <w:p w14:paraId="7FD6F4F1" w14:textId="77777777" w:rsidR="00BA5944" w:rsidRPr="00CC1E0A" w:rsidRDefault="00BA5944" w:rsidP="00BA5944">
            <w:pPr>
              <w:spacing w:after="120" w:line="221" w:lineRule="auto"/>
              <w:rPr>
                <w:rFonts w:ascii="Arial Narrow" w:eastAsia="Times New Roman" w:hAnsi="Arial Narrow" w:cs="Calibri"/>
                <w:color w:val="000000"/>
                <w:sz w:val="15"/>
                <w:szCs w:val="15"/>
              </w:rPr>
            </w:pPr>
          </w:p>
        </w:tc>
        <w:tc>
          <w:tcPr>
            <w:tcW w:w="4877" w:type="dxa"/>
            <w:gridSpan w:val="3"/>
            <w:shd w:val="clear" w:color="auto" w:fill="auto"/>
          </w:tcPr>
          <w:p w14:paraId="747FC0DA" w14:textId="77777777" w:rsidR="00BA5944" w:rsidRPr="00BA5944" w:rsidRDefault="00BA5944" w:rsidP="00BA5944">
            <w:pPr>
              <w:spacing w:after="120" w:line="221" w:lineRule="auto"/>
              <w:rPr>
                <w:rFonts w:ascii="Arial Narrow" w:eastAsia="Times New Roman" w:hAnsi="Arial Narrow" w:cs="Calibri"/>
                <w:b/>
                <w:color w:val="000000"/>
                <w:sz w:val="16"/>
                <w:szCs w:val="16"/>
              </w:rPr>
            </w:pPr>
            <w:r w:rsidRPr="00BA5944">
              <w:rPr>
                <w:rFonts w:ascii="Arial Narrow" w:eastAsia="Times New Roman" w:hAnsi="Arial Narrow" w:cs="Calibri"/>
                <w:b/>
                <w:color w:val="000000"/>
                <w:sz w:val="16"/>
                <w:szCs w:val="16"/>
              </w:rPr>
              <w:t xml:space="preserve">3) Сателитски рачуни </w:t>
            </w:r>
          </w:p>
        </w:tc>
        <w:tc>
          <w:tcPr>
            <w:tcW w:w="1134" w:type="dxa"/>
            <w:shd w:val="clear" w:color="auto" w:fill="auto"/>
          </w:tcPr>
          <w:p w14:paraId="64165C69" w14:textId="77777777" w:rsidR="00BA5944" w:rsidRPr="00CC1E0A" w:rsidRDefault="00BA5944" w:rsidP="00BA5944">
            <w:pPr>
              <w:spacing w:after="120" w:line="221" w:lineRule="auto"/>
              <w:rPr>
                <w:rFonts w:ascii="Arial Narrow" w:eastAsia="Times New Roman" w:hAnsi="Arial Narrow" w:cs="Calibri"/>
                <w:color w:val="000000"/>
                <w:sz w:val="15"/>
                <w:szCs w:val="15"/>
              </w:rPr>
            </w:pPr>
          </w:p>
        </w:tc>
        <w:tc>
          <w:tcPr>
            <w:tcW w:w="1418" w:type="dxa"/>
            <w:shd w:val="clear" w:color="auto" w:fill="auto"/>
          </w:tcPr>
          <w:p w14:paraId="48E413AB" w14:textId="77777777" w:rsidR="00BA5944" w:rsidRPr="00CC1E0A" w:rsidRDefault="00BA5944" w:rsidP="00BA5944">
            <w:pPr>
              <w:spacing w:after="120" w:line="221" w:lineRule="auto"/>
              <w:rPr>
                <w:rFonts w:ascii="Arial Narrow" w:eastAsia="Times New Roman" w:hAnsi="Arial Narrow" w:cs="Calibri"/>
                <w:color w:val="000000"/>
                <w:sz w:val="15"/>
                <w:szCs w:val="15"/>
              </w:rPr>
            </w:pPr>
          </w:p>
        </w:tc>
        <w:tc>
          <w:tcPr>
            <w:tcW w:w="1588" w:type="dxa"/>
            <w:shd w:val="clear" w:color="auto" w:fill="auto"/>
          </w:tcPr>
          <w:p w14:paraId="70D353B2" w14:textId="77777777" w:rsidR="00BA5944" w:rsidRPr="00CC1E0A" w:rsidRDefault="00BA5944" w:rsidP="00BA5944">
            <w:pPr>
              <w:spacing w:after="120" w:line="221" w:lineRule="auto"/>
              <w:rPr>
                <w:rFonts w:ascii="Arial Narrow" w:eastAsia="Times New Roman" w:hAnsi="Arial Narrow" w:cs="Calibri"/>
                <w:color w:val="000000"/>
                <w:sz w:val="15"/>
                <w:szCs w:val="15"/>
              </w:rPr>
            </w:pPr>
          </w:p>
        </w:tc>
        <w:tc>
          <w:tcPr>
            <w:tcW w:w="1701" w:type="dxa"/>
            <w:shd w:val="clear" w:color="auto" w:fill="auto"/>
          </w:tcPr>
          <w:p w14:paraId="763EC5ED" w14:textId="77777777" w:rsidR="00BA5944" w:rsidRPr="00CC1E0A" w:rsidRDefault="00BA5944" w:rsidP="00BA5944">
            <w:pPr>
              <w:spacing w:after="120" w:line="221" w:lineRule="auto"/>
              <w:rPr>
                <w:rFonts w:ascii="Arial Narrow" w:eastAsia="Times New Roman" w:hAnsi="Arial Narrow" w:cs="Calibri"/>
                <w:color w:val="000000"/>
                <w:sz w:val="15"/>
                <w:szCs w:val="15"/>
              </w:rPr>
            </w:pPr>
          </w:p>
        </w:tc>
        <w:tc>
          <w:tcPr>
            <w:tcW w:w="1418" w:type="dxa"/>
            <w:shd w:val="clear" w:color="auto" w:fill="auto"/>
          </w:tcPr>
          <w:p w14:paraId="613C1573" w14:textId="77777777" w:rsidR="00BA5944" w:rsidRPr="00CC1E0A" w:rsidRDefault="00BA5944" w:rsidP="00BA5944">
            <w:pPr>
              <w:spacing w:after="120" w:line="221" w:lineRule="auto"/>
              <w:rPr>
                <w:rFonts w:ascii="Arial Narrow" w:eastAsia="Times New Roman" w:hAnsi="Arial Narrow" w:cs="Calibri"/>
                <w:color w:val="000000"/>
                <w:sz w:val="15"/>
                <w:szCs w:val="15"/>
              </w:rPr>
            </w:pPr>
          </w:p>
        </w:tc>
        <w:tc>
          <w:tcPr>
            <w:tcW w:w="1531" w:type="dxa"/>
            <w:shd w:val="clear" w:color="auto" w:fill="auto"/>
          </w:tcPr>
          <w:p w14:paraId="590FBC76" w14:textId="77777777" w:rsidR="00BA5944" w:rsidRPr="00CC1E0A" w:rsidRDefault="00BA5944" w:rsidP="00BA5944">
            <w:pPr>
              <w:spacing w:after="120" w:line="221" w:lineRule="auto"/>
              <w:rPr>
                <w:rFonts w:ascii="Arial Narrow" w:eastAsia="Times New Roman" w:hAnsi="Arial Narrow" w:cs="Calibri"/>
                <w:color w:val="000000"/>
                <w:sz w:val="15"/>
                <w:szCs w:val="15"/>
              </w:rPr>
            </w:pPr>
          </w:p>
        </w:tc>
        <w:tc>
          <w:tcPr>
            <w:tcW w:w="794" w:type="dxa"/>
            <w:shd w:val="clear" w:color="auto" w:fill="auto"/>
          </w:tcPr>
          <w:p w14:paraId="4BBDD2FC" w14:textId="77777777" w:rsidR="00BA5944" w:rsidRPr="00CC1E0A" w:rsidRDefault="00BA5944" w:rsidP="00BA5944">
            <w:pPr>
              <w:spacing w:after="120" w:line="221" w:lineRule="auto"/>
              <w:rPr>
                <w:rFonts w:ascii="Arial Narrow" w:eastAsia="Times New Roman" w:hAnsi="Arial Narrow" w:cs="Calibri"/>
                <w:color w:val="000000"/>
                <w:sz w:val="15"/>
                <w:szCs w:val="15"/>
              </w:rPr>
            </w:pPr>
          </w:p>
        </w:tc>
        <w:tc>
          <w:tcPr>
            <w:tcW w:w="851" w:type="dxa"/>
            <w:shd w:val="clear" w:color="auto" w:fill="auto"/>
          </w:tcPr>
          <w:p w14:paraId="4C53D866" w14:textId="77777777" w:rsidR="00BA5944" w:rsidRPr="00CC1E0A" w:rsidRDefault="00BA5944" w:rsidP="00BA5944">
            <w:pPr>
              <w:spacing w:after="120" w:line="221" w:lineRule="auto"/>
              <w:rPr>
                <w:rFonts w:ascii="Arial Narrow" w:eastAsia="Times New Roman" w:hAnsi="Arial Narrow" w:cs="Calibri"/>
                <w:color w:val="000000"/>
                <w:sz w:val="15"/>
                <w:szCs w:val="15"/>
              </w:rPr>
            </w:pPr>
          </w:p>
        </w:tc>
      </w:tr>
      <w:tr w:rsidR="004C53CC" w:rsidRPr="00EB62E1" w14:paraId="5DAAC529" w14:textId="77777777" w:rsidTr="005559FB">
        <w:trPr>
          <w:trHeight w:val="20"/>
          <w:jc w:val="center"/>
        </w:trPr>
        <w:tc>
          <w:tcPr>
            <w:tcW w:w="454" w:type="dxa"/>
            <w:shd w:val="clear" w:color="auto" w:fill="auto"/>
          </w:tcPr>
          <w:p w14:paraId="20639679"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7906FFB"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B24C9B8"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Национални здравствени рачун</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lastRenderedPageBreak/>
              <w:br/>
            </w:r>
            <w:r w:rsidRPr="00CC1E0A">
              <w:rPr>
                <w:rFonts w:ascii="Arial Narrow" w:eastAsia="Times New Roman" w:hAnsi="Arial Narrow" w:cs="Calibri"/>
                <w:color w:val="000000"/>
                <w:sz w:val="15"/>
                <w:szCs w:val="15"/>
              </w:rPr>
              <w:t xml:space="preserve"> 002271</w:t>
            </w:r>
          </w:p>
        </w:tc>
        <w:tc>
          <w:tcPr>
            <w:tcW w:w="2268" w:type="dxa"/>
            <w:shd w:val="clear" w:color="auto" w:fill="auto"/>
          </w:tcPr>
          <w:p w14:paraId="7D5B9A5E"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Обрачун текућих трошкова здравства</w:t>
            </w:r>
          </w:p>
        </w:tc>
        <w:tc>
          <w:tcPr>
            <w:tcW w:w="1134" w:type="dxa"/>
            <w:shd w:val="clear" w:color="auto" w:fill="auto"/>
          </w:tcPr>
          <w:p w14:paraId="3E3DF22C"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2022. година</w:t>
            </w:r>
          </w:p>
        </w:tc>
        <w:tc>
          <w:tcPr>
            <w:tcW w:w="1418" w:type="dxa"/>
            <w:shd w:val="clear" w:color="auto" w:fill="auto"/>
          </w:tcPr>
          <w:p w14:paraId="69805CB8" w14:textId="77777777" w:rsidR="004C53CC" w:rsidRPr="00CC1E0A" w:rsidRDefault="004C53CC" w:rsidP="00BA5944">
            <w:pPr>
              <w:spacing w:after="120" w:line="221" w:lineRule="auto"/>
              <w:rPr>
                <w:rFonts w:ascii="Arial Narrow" w:eastAsia="Times New Roman" w:hAnsi="Arial Narrow" w:cs="Calibri"/>
                <w:color w:val="000000"/>
                <w:sz w:val="15"/>
                <w:szCs w:val="15"/>
              </w:rPr>
            </w:pPr>
          </w:p>
        </w:tc>
        <w:tc>
          <w:tcPr>
            <w:tcW w:w="1588" w:type="dxa"/>
            <w:shd w:val="clear" w:color="auto" w:fill="auto"/>
          </w:tcPr>
          <w:p w14:paraId="7C71FDC5" w14:textId="77777777" w:rsidR="004C53CC" w:rsidRPr="00CC1E0A" w:rsidRDefault="004C53CC" w:rsidP="00BA5944">
            <w:pPr>
              <w:spacing w:after="120" w:line="221" w:lineRule="auto"/>
              <w:rPr>
                <w:rFonts w:ascii="Arial Narrow" w:eastAsia="Times New Roman" w:hAnsi="Arial Narrow" w:cs="Calibri"/>
                <w:color w:val="000000"/>
                <w:sz w:val="15"/>
                <w:szCs w:val="15"/>
              </w:rPr>
            </w:pPr>
          </w:p>
        </w:tc>
        <w:tc>
          <w:tcPr>
            <w:tcW w:w="1701" w:type="dxa"/>
            <w:shd w:val="clear" w:color="auto" w:fill="auto"/>
          </w:tcPr>
          <w:p w14:paraId="3C21633B" w14:textId="77777777" w:rsidR="004C53CC" w:rsidRPr="00FF1DC8" w:rsidRDefault="004C53CC" w:rsidP="00BA5944">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фонд за здравствено осигурање (административни подаци); Фонд за </w:t>
            </w:r>
            <w:r w:rsidRPr="00FF1DC8">
              <w:rPr>
                <w:rFonts w:ascii="Arial Narrow" w:eastAsia="Times New Roman" w:hAnsi="Arial Narrow" w:cs="Calibri"/>
                <w:color w:val="000000"/>
                <w:sz w:val="15"/>
                <w:szCs w:val="15"/>
                <w:lang w:val="ru-RU"/>
              </w:rPr>
              <w:lastRenderedPageBreak/>
              <w:t>социјално осигурање војних осигураника (административни подаци); Министарство финансија; Министарство одбране; Агенција за привредне регистре (Регистар финансијских извештаја); Народна банка Србије (Сектор за економска истраживања и статистику); Медицински факултет Универзитета у Београду (административни подаци); Стоматолошки факултет Универзитета у Београду (административни подаци)</w:t>
            </w:r>
          </w:p>
        </w:tc>
        <w:tc>
          <w:tcPr>
            <w:tcW w:w="1418" w:type="dxa"/>
            <w:shd w:val="clear" w:color="auto" w:fill="auto"/>
          </w:tcPr>
          <w:p w14:paraId="67E8A13A" w14:textId="77777777" w:rsidR="004C53CC" w:rsidRPr="00FF1DC8" w:rsidRDefault="004C53CC" w:rsidP="00BA5944">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Статистичка истраживања Републичког завода за статистику</w:t>
            </w:r>
          </w:p>
        </w:tc>
        <w:tc>
          <w:tcPr>
            <w:tcW w:w="1531" w:type="dxa"/>
            <w:shd w:val="clear" w:color="auto" w:fill="auto"/>
          </w:tcPr>
          <w:p w14:paraId="627E2342"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C1B781D"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4DBC1E8" w14:textId="77777777" w:rsidR="004C53CC" w:rsidRPr="00CC1E0A" w:rsidRDefault="004C53CC" w:rsidP="00BA5944">
            <w:pPr>
              <w:spacing w:after="120" w:line="221" w:lineRule="auto"/>
              <w:rPr>
                <w:rFonts w:ascii="Arial Narrow" w:eastAsia="Times New Roman" w:hAnsi="Arial Narrow" w:cs="Calibri"/>
                <w:color w:val="000000"/>
                <w:sz w:val="15"/>
                <w:szCs w:val="15"/>
              </w:rPr>
            </w:pPr>
          </w:p>
        </w:tc>
      </w:tr>
      <w:tr w:rsidR="00BA5944" w:rsidRPr="00F37A88" w14:paraId="7B6D411B" w14:textId="77777777" w:rsidTr="00356C45">
        <w:trPr>
          <w:trHeight w:val="20"/>
          <w:jc w:val="center"/>
        </w:trPr>
        <w:tc>
          <w:tcPr>
            <w:tcW w:w="454" w:type="dxa"/>
            <w:shd w:val="clear" w:color="auto" w:fill="auto"/>
          </w:tcPr>
          <w:p w14:paraId="7B5A949A" w14:textId="77777777" w:rsidR="00BA5944" w:rsidRPr="00CC1E0A" w:rsidRDefault="00BA5944" w:rsidP="00BA5944">
            <w:pPr>
              <w:spacing w:after="120" w:line="221" w:lineRule="auto"/>
              <w:rPr>
                <w:rFonts w:ascii="Arial Narrow" w:eastAsia="Times New Roman" w:hAnsi="Arial Narrow" w:cs="Calibri"/>
                <w:color w:val="000000"/>
                <w:sz w:val="15"/>
                <w:szCs w:val="15"/>
              </w:rPr>
            </w:pPr>
          </w:p>
        </w:tc>
        <w:tc>
          <w:tcPr>
            <w:tcW w:w="6011" w:type="dxa"/>
            <w:gridSpan w:val="4"/>
            <w:shd w:val="clear" w:color="auto" w:fill="auto"/>
          </w:tcPr>
          <w:p w14:paraId="5D03C890" w14:textId="77777777" w:rsidR="00BA5944" w:rsidRPr="00FF1DC8" w:rsidRDefault="00BA5944" w:rsidP="00BA5944">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b/>
                <w:color w:val="000000"/>
                <w:sz w:val="16"/>
                <w:szCs w:val="16"/>
                <w:lang w:val="ru-RU"/>
              </w:rPr>
              <w:t xml:space="preserve">4)  Индикатори за микро, мала и средња привредна друштва и предузетнике </w:t>
            </w:r>
          </w:p>
        </w:tc>
        <w:tc>
          <w:tcPr>
            <w:tcW w:w="1418" w:type="dxa"/>
            <w:shd w:val="clear" w:color="auto" w:fill="auto"/>
          </w:tcPr>
          <w:p w14:paraId="75321673" w14:textId="77777777" w:rsidR="00BA5944" w:rsidRPr="00FF1DC8" w:rsidRDefault="00BA5944" w:rsidP="00BA5944">
            <w:pPr>
              <w:spacing w:after="120" w:line="221" w:lineRule="auto"/>
              <w:rPr>
                <w:rFonts w:ascii="Arial Narrow" w:eastAsia="Times New Roman" w:hAnsi="Arial Narrow" w:cs="Calibri"/>
                <w:color w:val="000000"/>
                <w:sz w:val="15"/>
                <w:szCs w:val="15"/>
                <w:lang w:val="ru-RU"/>
              </w:rPr>
            </w:pPr>
          </w:p>
        </w:tc>
        <w:tc>
          <w:tcPr>
            <w:tcW w:w="1588" w:type="dxa"/>
            <w:shd w:val="clear" w:color="auto" w:fill="auto"/>
          </w:tcPr>
          <w:p w14:paraId="1D942753" w14:textId="77777777" w:rsidR="00BA5944" w:rsidRPr="00FF1DC8" w:rsidRDefault="00BA5944" w:rsidP="00BA5944">
            <w:pPr>
              <w:spacing w:after="120" w:line="221" w:lineRule="auto"/>
              <w:rPr>
                <w:rFonts w:ascii="Arial Narrow" w:eastAsia="Times New Roman" w:hAnsi="Arial Narrow" w:cs="Calibri"/>
                <w:color w:val="000000"/>
                <w:sz w:val="15"/>
                <w:szCs w:val="15"/>
                <w:lang w:val="ru-RU"/>
              </w:rPr>
            </w:pPr>
          </w:p>
        </w:tc>
        <w:tc>
          <w:tcPr>
            <w:tcW w:w="1701" w:type="dxa"/>
            <w:shd w:val="clear" w:color="auto" w:fill="auto"/>
          </w:tcPr>
          <w:p w14:paraId="57B56435" w14:textId="77777777" w:rsidR="00BA5944" w:rsidRPr="00FF1DC8" w:rsidRDefault="00BA5944" w:rsidP="00BA5944">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64D222EA" w14:textId="77777777" w:rsidR="00BA5944" w:rsidRPr="00FF1DC8" w:rsidRDefault="00BA5944" w:rsidP="00BA5944">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6C9246CB" w14:textId="77777777" w:rsidR="00BA5944" w:rsidRPr="00FF1DC8" w:rsidRDefault="00BA5944" w:rsidP="00BA5944">
            <w:pPr>
              <w:spacing w:after="120" w:line="221" w:lineRule="auto"/>
              <w:rPr>
                <w:rFonts w:ascii="Arial Narrow" w:eastAsia="Times New Roman" w:hAnsi="Arial Narrow" w:cs="Calibri"/>
                <w:color w:val="000000"/>
                <w:sz w:val="15"/>
                <w:szCs w:val="15"/>
                <w:lang w:val="ru-RU"/>
              </w:rPr>
            </w:pPr>
          </w:p>
        </w:tc>
        <w:tc>
          <w:tcPr>
            <w:tcW w:w="794" w:type="dxa"/>
            <w:shd w:val="clear" w:color="auto" w:fill="auto"/>
          </w:tcPr>
          <w:p w14:paraId="42B2C724" w14:textId="77777777" w:rsidR="00BA5944" w:rsidRPr="00FF1DC8" w:rsidRDefault="00BA5944" w:rsidP="00BA5944">
            <w:pPr>
              <w:spacing w:after="120" w:line="221" w:lineRule="auto"/>
              <w:rPr>
                <w:rFonts w:ascii="Arial Narrow" w:eastAsia="Times New Roman" w:hAnsi="Arial Narrow" w:cs="Calibri"/>
                <w:color w:val="000000"/>
                <w:sz w:val="15"/>
                <w:szCs w:val="15"/>
                <w:lang w:val="ru-RU"/>
              </w:rPr>
            </w:pPr>
          </w:p>
        </w:tc>
        <w:tc>
          <w:tcPr>
            <w:tcW w:w="851" w:type="dxa"/>
            <w:shd w:val="clear" w:color="auto" w:fill="auto"/>
          </w:tcPr>
          <w:p w14:paraId="5F8E9169" w14:textId="77777777" w:rsidR="00BA5944" w:rsidRPr="00FF1DC8" w:rsidRDefault="00BA5944" w:rsidP="00BA5944">
            <w:pPr>
              <w:spacing w:after="120" w:line="221" w:lineRule="auto"/>
              <w:rPr>
                <w:rFonts w:ascii="Arial Narrow" w:eastAsia="Times New Roman" w:hAnsi="Arial Narrow" w:cs="Calibri"/>
                <w:color w:val="000000"/>
                <w:sz w:val="15"/>
                <w:szCs w:val="15"/>
                <w:lang w:val="ru-RU"/>
              </w:rPr>
            </w:pPr>
          </w:p>
        </w:tc>
      </w:tr>
      <w:tr w:rsidR="004C53CC" w:rsidRPr="00EB62E1" w14:paraId="54719E54" w14:textId="77777777" w:rsidTr="005559FB">
        <w:trPr>
          <w:trHeight w:val="20"/>
          <w:jc w:val="center"/>
        </w:trPr>
        <w:tc>
          <w:tcPr>
            <w:tcW w:w="454" w:type="dxa"/>
            <w:shd w:val="clear" w:color="auto" w:fill="auto"/>
          </w:tcPr>
          <w:p w14:paraId="2967B274"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A35D98C"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EE77553" w14:textId="77777777" w:rsidR="004C53CC" w:rsidRPr="00FF1DC8" w:rsidRDefault="004C53CC" w:rsidP="00BA5944">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Индикатори за микро, мала и средња привредна друштва и предузетнике;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080100</w:t>
            </w:r>
          </w:p>
        </w:tc>
        <w:tc>
          <w:tcPr>
            <w:tcW w:w="2268" w:type="dxa"/>
            <w:shd w:val="clear" w:color="auto" w:fill="auto"/>
          </w:tcPr>
          <w:p w14:paraId="208CC41A" w14:textId="77777777" w:rsidR="004C53CC" w:rsidRPr="00FF1DC8" w:rsidRDefault="004C53CC" w:rsidP="00BA5944">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Скуп економских индикатора за статистичко праћење сектора микро, малих и средњих привредних друштава и предузетника, са становишта њиховог броја и демографије, броја запослених, оствареног промета, бруто додате вредности, извоза и увоза и инвестиција</w:t>
            </w:r>
          </w:p>
        </w:tc>
        <w:tc>
          <w:tcPr>
            <w:tcW w:w="1134" w:type="dxa"/>
            <w:shd w:val="clear" w:color="auto" w:fill="auto"/>
          </w:tcPr>
          <w:p w14:paraId="534BCFD8"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E71665D" w14:textId="77777777" w:rsidR="004C53CC" w:rsidRPr="00CC1E0A" w:rsidRDefault="004C53CC" w:rsidP="00BA5944">
            <w:pPr>
              <w:spacing w:after="120" w:line="221" w:lineRule="auto"/>
              <w:rPr>
                <w:rFonts w:ascii="Arial Narrow" w:eastAsia="Times New Roman" w:hAnsi="Arial Narrow" w:cs="Calibri"/>
                <w:color w:val="000000"/>
                <w:sz w:val="15"/>
                <w:szCs w:val="15"/>
              </w:rPr>
            </w:pPr>
          </w:p>
        </w:tc>
        <w:tc>
          <w:tcPr>
            <w:tcW w:w="1588" w:type="dxa"/>
            <w:shd w:val="clear" w:color="auto" w:fill="auto"/>
          </w:tcPr>
          <w:p w14:paraId="7F70CFE7" w14:textId="77777777" w:rsidR="004C53CC" w:rsidRPr="00CC1E0A" w:rsidRDefault="004C53CC" w:rsidP="00BA5944">
            <w:pPr>
              <w:spacing w:after="120" w:line="221" w:lineRule="auto"/>
              <w:rPr>
                <w:rFonts w:ascii="Arial Narrow" w:eastAsia="Times New Roman" w:hAnsi="Arial Narrow" w:cs="Calibri"/>
                <w:color w:val="000000"/>
                <w:sz w:val="15"/>
                <w:szCs w:val="15"/>
              </w:rPr>
            </w:pPr>
          </w:p>
        </w:tc>
        <w:tc>
          <w:tcPr>
            <w:tcW w:w="1701" w:type="dxa"/>
            <w:shd w:val="clear" w:color="auto" w:fill="auto"/>
          </w:tcPr>
          <w:p w14:paraId="25E4D41F" w14:textId="77777777" w:rsidR="004C53CC" w:rsidRPr="00FF1DC8" w:rsidRDefault="004C53CC" w:rsidP="00BA5944">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(Пореска пријава пореза на додату вредност - Образац ПП ПДВ/ 45 дана након истека месеца); Министарство привреде (административни подаци); Министарство финансија - Управа царина (Управа царина - подаци о увозу и извозу)</w:t>
            </w:r>
          </w:p>
        </w:tc>
        <w:tc>
          <w:tcPr>
            <w:tcW w:w="1418" w:type="dxa"/>
            <w:shd w:val="clear" w:color="auto" w:fill="auto"/>
          </w:tcPr>
          <w:p w14:paraId="56AA5ED6" w14:textId="77777777" w:rsidR="004C53CC" w:rsidRPr="00FF1DC8" w:rsidRDefault="004C53CC" w:rsidP="00BA5944">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61050CB6"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9C57B36" w14:textId="77777777" w:rsidR="004C53CC" w:rsidRPr="00FF1DC8" w:rsidRDefault="004C53CC" w:rsidP="00BA5944">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481478F8" w14:textId="77777777" w:rsidR="004C53CC" w:rsidRPr="00CC1E0A" w:rsidRDefault="004C53CC" w:rsidP="00BA5944">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27.09.</w:t>
            </w:r>
          </w:p>
        </w:tc>
      </w:tr>
      <w:tr w:rsidR="00BA5944" w:rsidRPr="00F37A88" w14:paraId="38D7CBBF" w14:textId="77777777" w:rsidTr="00356C45">
        <w:trPr>
          <w:trHeight w:val="20"/>
          <w:jc w:val="center"/>
        </w:trPr>
        <w:tc>
          <w:tcPr>
            <w:tcW w:w="454" w:type="dxa"/>
            <w:shd w:val="clear" w:color="auto" w:fill="auto"/>
          </w:tcPr>
          <w:p w14:paraId="25D3ED5C"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6011" w:type="dxa"/>
            <w:gridSpan w:val="4"/>
            <w:shd w:val="clear" w:color="auto" w:fill="auto"/>
          </w:tcPr>
          <w:p w14:paraId="4E45AB07" w14:textId="77777777" w:rsidR="00BA5944" w:rsidRPr="00FF1DC8" w:rsidRDefault="00BA5944"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b/>
                <w:color w:val="000000"/>
                <w:sz w:val="18"/>
                <w:szCs w:val="18"/>
                <w:lang w:val="ru-RU"/>
              </w:rPr>
              <w:t>2.  Статистика државних финансија и монетарна и финансијска статистика</w:t>
            </w:r>
          </w:p>
        </w:tc>
        <w:tc>
          <w:tcPr>
            <w:tcW w:w="1418" w:type="dxa"/>
            <w:shd w:val="clear" w:color="auto" w:fill="auto"/>
          </w:tcPr>
          <w:p w14:paraId="61BF05C1" w14:textId="77777777" w:rsidR="00BA5944" w:rsidRPr="00FF1DC8" w:rsidRDefault="00BA5944" w:rsidP="00BA5944">
            <w:pPr>
              <w:spacing w:after="120" w:line="233" w:lineRule="auto"/>
              <w:rPr>
                <w:rFonts w:ascii="Arial Narrow" w:eastAsia="Times New Roman" w:hAnsi="Arial Narrow" w:cs="Calibri"/>
                <w:color w:val="000000"/>
                <w:sz w:val="15"/>
                <w:szCs w:val="15"/>
                <w:lang w:val="ru-RU"/>
              </w:rPr>
            </w:pPr>
          </w:p>
        </w:tc>
        <w:tc>
          <w:tcPr>
            <w:tcW w:w="1588" w:type="dxa"/>
            <w:shd w:val="clear" w:color="auto" w:fill="auto"/>
          </w:tcPr>
          <w:p w14:paraId="784CB1A0" w14:textId="77777777" w:rsidR="00BA5944" w:rsidRPr="00FF1DC8" w:rsidRDefault="00BA5944" w:rsidP="00BA5944">
            <w:pPr>
              <w:spacing w:after="120" w:line="233" w:lineRule="auto"/>
              <w:rPr>
                <w:rFonts w:ascii="Arial Narrow" w:eastAsia="Times New Roman" w:hAnsi="Arial Narrow" w:cs="Calibri"/>
                <w:color w:val="000000"/>
                <w:sz w:val="15"/>
                <w:szCs w:val="15"/>
                <w:lang w:val="ru-RU"/>
              </w:rPr>
            </w:pPr>
          </w:p>
        </w:tc>
        <w:tc>
          <w:tcPr>
            <w:tcW w:w="1701" w:type="dxa"/>
            <w:shd w:val="clear" w:color="auto" w:fill="auto"/>
          </w:tcPr>
          <w:p w14:paraId="31473246" w14:textId="77777777" w:rsidR="00BA5944" w:rsidRPr="00FF1DC8" w:rsidRDefault="00BA5944" w:rsidP="00BA5944">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136077AE" w14:textId="77777777" w:rsidR="00BA5944" w:rsidRPr="00FF1DC8" w:rsidRDefault="00BA5944" w:rsidP="00BA5944">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76DC164A" w14:textId="77777777" w:rsidR="00BA5944" w:rsidRPr="00FF1DC8" w:rsidRDefault="00BA5944" w:rsidP="00BA5944">
            <w:pPr>
              <w:spacing w:after="120" w:line="233" w:lineRule="auto"/>
              <w:rPr>
                <w:rFonts w:ascii="Arial Narrow" w:eastAsia="Times New Roman" w:hAnsi="Arial Narrow" w:cs="Calibri"/>
                <w:color w:val="000000"/>
                <w:sz w:val="15"/>
                <w:szCs w:val="15"/>
                <w:lang w:val="ru-RU"/>
              </w:rPr>
            </w:pPr>
          </w:p>
        </w:tc>
        <w:tc>
          <w:tcPr>
            <w:tcW w:w="794" w:type="dxa"/>
            <w:shd w:val="clear" w:color="auto" w:fill="auto"/>
          </w:tcPr>
          <w:p w14:paraId="74500B0B" w14:textId="77777777" w:rsidR="00BA5944" w:rsidRPr="00FF1DC8" w:rsidRDefault="00BA5944" w:rsidP="00BA5944">
            <w:pPr>
              <w:spacing w:after="120" w:line="233" w:lineRule="auto"/>
              <w:rPr>
                <w:rFonts w:ascii="Arial Narrow" w:eastAsia="Times New Roman" w:hAnsi="Arial Narrow" w:cs="Calibri"/>
                <w:color w:val="000000"/>
                <w:sz w:val="15"/>
                <w:szCs w:val="15"/>
                <w:lang w:val="ru-RU"/>
              </w:rPr>
            </w:pPr>
          </w:p>
        </w:tc>
        <w:tc>
          <w:tcPr>
            <w:tcW w:w="851" w:type="dxa"/>
            <w:shd w:val="clear" w:color="auto" w:fill="auto"/>
          </w:tcPr>
          <w:p w14:paraId="3DC49012" w14:textId="77777777" w:rsidR="00BA5944" w:rsidRPr="00FF1DC8" w:rsidRDefault="00BA5944" w:rsidP="00BA5944">
            <w:pPr>
              <w:spacing w:after="120" w:line="233" w:lineRule="auto"/>
              <w:rPr>
                <w:rFonts w:ascii="Arial Narrow" w:eastAsia="Times New Roman" w:hAnsi="Arial Narrow" w:cs="Calibri"/>
                <w:color w:val="000000"/>
                <w:sz w:val="15"/>
                <w:szCs w:val="15"/>
                <w:lang w:val="ru-RU"/>
              </w:rPr>
            </w:pPr>
          </w:p>
        </w:tc>
      </w:tr>
      <w:tr w:rsidR="00BA5944" w:rsidRPr="00EB62E1" w14:paraId="1790CBF0" w14:textId="77777777" w:rsidTr="00356C45">
        <w:trPr>
          <w:trHeight w:val="20"/>
          <w:jc w:val="center"/>
        </w:trPr>
        <w:tc>
          <w:tcPr>
            <w:tcW w:w="454" w:type="dxa"/>
            <w:shd w:val="clear" w:color="auto" w:fill="auto"/>
          </w:tcPr>
          <w:p w14:paraId="49B0239F" w14:textId="77777777" w:rsidR="00BA5944" w:rsidRPr="00FF1DC8" w:rsidRDefault="00BA5944" w:rsidP="00BA5944">
            <w:pPr>
              <w:spacing w:after="120" w:line="233" w:lineRule="auto"/>
              <w:rPr>
                <w:rFonts w:ascii="Arial Narrow" w:eastAsia="Times New Roman" w:hAnsi="Arial Narrow" w:cs="Calibri"/>
                <w:color w:val="000000"/>
                <w:sz w:val="15"/>
                <w:szCs w:val="15"/>
                <w:lang w:val="ru-RU"/>
              </w:rPr>
            </w:pPr>
          </w:p>
        </w:tc>
        <w:tc>
          <w:tcPr>
            <w:tcW w:w="4877" w:type="dxa"/>
            <w:gridSpan w:val="3"/>
            <w:shd w:val="clear" w:color="auto" w:fill="auto"/>
          </w:tcPr>
          <w:p w14:paraId="05535E50" w14:textId="77777777" w:rsidR="00BA5944" w:rsidRPr="00BA5944" w:rsidRDefault="00BA5944" w:rsidP="00BA5944">
            <w:pPr>
              <w:spacing w:after="120" w:line="233" w:lineRule="auto"/>
              <w:rPr>
                <w:rFonts w:ascii="Arial Narrow" w:eastAsia="Times New Roman" w:hAnsi="Arial Narrow" w:cs="Calibri"/>
                <w:b/>
                <w:color w:val="000000"/>
                <w:sz w:val="16"/>
                <w:szCs w:val="16"/>
              </w:rPr>
            </w:pPr>
            <w:r w:rsidRPr="00BA5944">
              <w:rPr>
                <w:rFonts w:ascii="Arial Narrow" w:eastAsia="Times New Roman" w:hAnsi="Arial Narrow" w:cs="Calibri"/>
                <w:b/>
                <w:color w:val="000000"/>
                <w:sz w:val="16"/>
                <w:szCs w:val="16"/>
              </w:rPr>
              <w:t>1)  Статистика државних финансија</w:t>
            </w:r>
          </w:p>
        </w:tc>
        <w:tc>
          <w:tcPr>
            <w:tcW w:w="1134" w:type="dxa"/>
            <w:shd w:val="clear" w:color="auto" w:fill="auto"/>
          </w:tcPr>
          <w:p w14:paraId="6A55C47A"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418" w:type="dxa"/>
            <w:shd w:val="clear" w:color="auto" w:fill="auto"/>
          </w:tcPr>
          <w:p w14:paraId="775F7CF8"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254A3194"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2A5CBB6E"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418" w:type="dxa"/>
            <w:shd w:val="clear" w:color="auto" w:fill="auto"/>
          </w:tcPr>
          <w:p w14:paraId="428F3B6F"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1531" w:type="dxa"/>
            <w:shd w:val="clear" w:color="auto" w:fill="auto"/>
          </w:tcPr>
          <w:p w14:paraId="0BE7EE50"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794" w:type="dxa"/>
            <w:shd w:val="clear" w:color="auto" w:fill="auto"/>
          </w:tcPr>
          <w:p w14:paraId="5BAE367F"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c>
          <w:tcPr>
            <w:tcW w:w="851" w:type="dxa"/>
            <w:shd w:val="clear" w:color="auto" w:fill="auto"/>
          </w:tcPr>
          <w:p w14:paraId="456D9242" w14:textId="77777777" w:rsidR="00BA5944" w:rsidRPr="00CC1E0A" w:rsidRDefault="00BA5944" w:rsidP="00BA5944">
            <w:pPr>
              <w:spacing w:after="120" w:line="233" w:lineRule="auto"/>
              <w:rPr>
                <w:rFonts w:ascii="Arial Narrow" w:eastAsia="Times New Roman" w:hAnsi="Arial Narrow" w:cs="Calibri"/>
                <w:color w:val="000000"/>
                <w:sz w:val="15"/>
                <w:szCs w:val="15"/>
              </w:rPr>
            </w:pPr>
          </w:p>
        </w:tc>
      </w:tr>
      <w:tr w:rsidR="004C53CC" w:rsidRPr="00F37A88" w14:paraId="710E1ED9" w14:textId="77777777" w:rsidTr="005559FB">
        <w:trPr>
          <w:trHeight w:val="20"/>
          <w:jc w:val="center"/>
        </w:trPr>
        <w:tc>
          <w:tcPr>
            <w:tcW w:w="454" w:type="dxa"/>
            <w:shd w:val="clear" w:color="auto" w:fill="auto"/>
          </w:tcPr>
          <w:p w14:paraId="28EC877D"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15167CF6"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Министарство финансија, Републички завод за </w:t>
            </w:r>
            <w:r w:rsidRPr="00FF1DC8">
              <w:rPr>
                <w:rFonts w:ascii="Arial Narrow" w:eastAsia="Times New Roman" w:hAnsi="Arial Narrow" w:cs="Calibri"/>
                <w:color w:val="000000"/>
                <w:sz w:val="15"/>
                <w:szCs w:val="15"/>
                <w:lang w:val="ru-RU"/>
              </w:rPr>
              <w:lastRenderedPageBreak/>
              <w:t>статистику и Народна банка Србије</w:t>
            </w:r>
          </w:p>
        </w:tc>
        <w:tc>
          <w:tcPr>
            <w:tcW w:w="1588" w:type="dxa"/>
            <w:shd w:val="clear" w:color="auto" w:fill="auto"/>
          </w:tcPr>
          <w:p w14:paraId="1AC4A5D6"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Статистика државних финансија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lastRenderedPageBreak/>
              <w:br/>
            </w:r>
            <w:r w:rsidRPr="00CC1E0A">
              <w:rPr>
                <w:rFonts w:ascii="Arial Narrow" w:eastAsia="Times New Roman" w:hAnsi="Arial Narrow" w:cs="Calibri"/>
                <w:color w:val="000000"/>
                <w:sz w:val="15"/>
                <w:szCs w:val="15"/>
              </w:rPr>
              <w:t xml:space="preserve"> 003034</w:t>
            </w:r>
          </w:p>
        </w:tc>
        <w:tc>
          <w:tcPr>
            <w:tcW w:w="2268" w:type="dxa"/>
            <w:shd w:val="clear" w:color="auto" w:fill="auto"/>
          </w:tcPr>
          <w:p w14:paraId="051ACCA0"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Наставиће се усклађивање са методологијом статистике државних финансија у складу са стандардима ЕУ (</w:t>
            </w:r>
            <w:r w:rsidRPr="00CC1E0A">
              <w:rPr>
                <w:rFonts w:ascii="Arial Narrow" w:eastAsia="Times New Roman" w:hAnsi="Arial Narrow" w:cs="Calibri"/>
                <w:color w:val="000000"/>
                <w:sz w:val="15"/>
                <w:szCs w:val="15"/>
              </w:rPr>
              <w:t>ESA</w:t>
            </w:r>
            <w:r w:rsidRPr="00FF1DC8">
              <w:rPr>
                <w:rFonts w:ascii="Arial Narrow" w:eastAsia="Times New Roman" w:hAnsi="Arial Narrow" w:cs="Calibri"/>
                <w:color w:val="000000"/>
                <w:sz w:val="15"/>
                <w:szCs w:val="15"/>
                <w:lang w:val="ru-RU"/>
              </w:rPr>
              <w:t xml:space="preserve"> 2010, </w:t>
            </w:r>
            <w:r w:rsidRPr="00CC1E0A">
              <w:rPr>
                <w:rFonts w:ascii="Arial Narrow" w:eastAsia="Times New Roman" w:hAnsi="Arial Narrow" w:cs="Calibri"/>
                <w:color w:val="000000"/>
                <w:sz w:val="15"/>
                <w:szCs w:val="15"/>
              </w:rPr>
              <w:t>MGDD</w:t>
            </w:r>
            <w:r w:rsidRPr="00FF1DC8">
              <w:rPr>
                <w:rFonts w:ascii="Arial Narrow" w:eastAsia="Times New Roman" w:hAnsi="Arial Narrow" w:cs="Calibri"/>
                <w:color w:val="000000"/>
                <w:sz w:val="15"/>
                <w:szCs w:val="15"/>
                <w:lang w:val="ru-RU"/>
              </w:rPr>
              <w:t xml:space="preserve">) и </w:t>
            </w:r>
            <w:r w:rsidRPr="00FF1DC8">
              <w:rPr>
                <w:rFonts w:ascii="Arial Narrow" w:eastAsia="Times New Roman" w:hAnsi="Arial Narrow" w:cs="Calibri"/>
                <w:color w:val="000000"/>
                <w:sz w:val="15"/>
                <w:szCs w:val="15"/>
                <w:lang w:val="ru-RU"/>
              </w:rPr>
              <w:lastRenderedPageBreak/>
              <w:t>препорукама ММФ (</w:t>
            </w:r>
            <w:r w:rsidRPr="00CC1E0A">
              <w:rPr>
                <w:rFonts w:ascii="Arial Narrow" w:eastAsia="Times New Roman" w:hAnsi="Arial Narrow" w:cs="Calibri"/>
                <w:color w:val="000000"/>
                <w:sz w:val="15"/>
                <w:szCs w:val="15"/>
              </w:rPr>
              <w:t>GFSM</w:t>
            </w:r>
            <w:r w:rsidRPr="00FF1DC8">
              <w:rPr>
                <w:rFonts w:ascii="Arial Narrow" w:eastAsia="Times New Roman" w:hAnsi="Arial Narrow" w:cs="Calibri"/>
                <w:color w:val="000000"/>
                <w:sz w:val="15"/>
                <w:szCs w:val="15"/>
                <w:lang w:val="ru-RU"/>
              </w:rPr>
              <w:t xml:space="preserve"> 2014). Резултати у делу статистике државних финансија који се односи на обрачун основних макроекономских агрегата сектора државе (приходи, расходи, нето позајмљивање/нето задуживање) биће објављени крајем септембра.</w:t>
            </w:r>
          </w:p>
        </w:tc>
        <w:tc>
          <w:tcPr>
            <w:tcW w:w="1134" w:type="dxa"/>
            <w:shd w:val="clear" w:color="auto" w:fill="auto"/>
          </w:tcPr>
          <w:p w14:paraId="7028CD58"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  претходна година</w:t>
            </w:r>
          </w:p>
        </w:tc>
        <w:tc>
          <w:tcPr>
            <w:tcW w:w="1418" w:type="dxa"/>
            <w:shd w:val="clear" w:color="auto" w:fill="auto"/>
          </w:tcPr>
          <w:p w14:paraId="685AA426"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78583751"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6B4F25BE"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Министарство финансија; Министарство финансија - Управа за трезор (Регистар корисника </w:t>
            </w:r>
            <w:r w:rsidRPr="00FF1DC8">
              <w:rPr>
                <w:rFonts w:ascii="Arial Narrow" w:eastAsia="Times New Roman" w:hAnsi="Arial Narrow" w:cs="Calibri"/>
                <w:color w:val="000000"/>
                <w:sz w:val="15"/>
                <w:szCs w:val="15"/>
                <w:lang w:val="ru-RU"/>
              </w:rPr>
              <w:lastRenderedPageBreak/>
              <w:t>буџетских средстава - Финансијски извештаји); Централни регистар обавезног социјалног осигурања - ЦРОСО (Пријава, промена и одјава на обавезно социјално осигурање); Агенција за привредне регистре. Рок за достављање података је 7 месеци од истека референтне године.</w:t>
            </w:r>
          </w:p>
        </w:tc>
        <w:tc>
          <w:tcPr>
            <w:tcW w:w="1418" w:type="dxa"/>
            <w:shd w:val="clear" w:color="auto" w:fill="auto"/>
          </w:tcPr>
          <w:p w14:paraId="5667EC06"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6BD681B6"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Закон о званичној статистици; Споразум о сарадњи у области макроекономске и </w:t>
            </w:r>
            <w:r w:rsidRPr="00FF1DC8">
              <w:rPr>
                <w:rFonts w:ascii="Arial Narrow" w:eastAsia="Times New Roman" w:hAnsi="Arial Narrow" w:cs="Calibri"/>
                <w:color w:val="000000"/>
                <w:sz w:val="15"/>
                <w:szCs w:val="15"/>
                <w:lang w:val="ru-RU"/>
              </w:rPr>
              <w:lastRenderedPageBreak/>
              <w:t>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1F3B13A9"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Република Србија</w:t>
            </w:r>
          </w:p>
        </w:tc>
        <w:tc>
          <w:tcPr>
            <w:tcW w:w="851" w:type="dxa"/>
            <w:shd w:val="clear" w:color="auto" w:fill="auto"/>
          </w:tcPr>
          <w:p w14:paraId="386E0DA4"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30.09. за макроекономске агрегате </w:t>
            </w:r>
            <w:r w:rsidRPr="00FF1DC8">
              <w:rPr>
                <w:rFonts w:ascii="Arial Narrow" w:eastAsia="Times New Roman" w:hAnsi="Arial Narrow" w:cs="Calibri"/>
                <w:color w:val="000000"/>
                <w:sz w:val="15"/>
                <w:szCs w:val="15"/>
                <w:lang w:val="ru-RU"/>
              </w:rPr>
              <w:lastRenderedPageBreak/>
              <w:t>сектора државе (приходи, расходи, нето позајмљивање/нето задуживање)</w:t>
            </w:r>
          </w:p>
        </w:tc>
      </w:tr>
      <w:tr w:rsidR="004C53CC" w:rsidRPr="00EB62E1" w14:paraId="380091EB" w14:textId="77777777" w:rsidTr="005559FB">
        <w:trPr>
          <w:trHeight w:val="20"/>
          <w:jc w:val="center"/>
        </w:trPr>
        <w:tc>
          <w:tcPr>
            <w:tcW w:w="454" w:type="dxa"/>
            <w:shd w:val="clear" w:color="auto" w:fill="auto"/>
          </w:tcPr>
          <w:p w14:paraId="45C2559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2     </w:t>
            </w:r>
          </w:p>
        </w:tc>
        <w:tc>
          <w:tcPr>
            <w:tcW w:w="1021" w:type="dxa"/>
            <w:shd w:val="clear" w:color="auto" w:fill="auto"/>
          </w:tcPr>
          <w:p w14:paraId="4B5AEF01"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финансија</w:t>
            </w:r>
          </w:p>
        </w:tc>
        <w:tc>
          <w:tcPr>
            <w:tcW w:w="1588" w:type="dxa"/>
            <w:shd w:val="clear" w:color="auto" w:fill="auto"/>
          </w:tcPr>
          <w:p w14:paraId="7A8FCF14"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Приходи буџета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003010</w:t>
            </w:r>
          </w:p>
        </w:tc>
        <w:tc>
          <w:tcPr>
            <w:tcW w:w="2268" w:type="dxa"/>
            <w:shd w:val="clear" w:color="auto" w:fill="auto"/>
          </w:tcPr>
          <w:p w14:paraId="7A082AAC"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Приходи </w:t>
            </w:r>
            <w:r w:rsidR="00DE2482">
              <w:rPr>
                <w:rFonts w:ascii="Arial Narrow" w:eastAsia="Times New Roman" w:hAnsi="Arial Narrow" w:cs="Calibri"/>
                <w:color w:val="000000"/>
                <w:sz w:val="15"/>
                <w:szCs w:val="15"/>
                <w:lang w:val="sr-Cyrl-RS"/>
              </w:rPr>
              <w:t xml:space="preserve">и примања </w:t>
            </w:r>
            <w:r w:rsidRPr="00FF1DC8">
              <w:rPr>
                <w:rFonts w:ascii="Arial Narrow" w:eastAsia="Times New Roman" w:hAnsi="Arial Narrow" w:cs="Calibri"/>
                <w:color w:val="000000"/>
                <w:sz w:val="15"/>
                <w:szCs w:val="15"/>
                <w:lang w:val="ru-RU"/>
              </w:rPr>
              <w:t>буџета јединица локалне самоуправе</w:t>
            </w:r>
          </w:p>
        </w:tc>
        <w:tc>
          <w:tcPr>
            <w:tcW w:w="1134" w:type="dxa"/>
            <w:shd w:val="clear" w:color="auto" w:fill="auto"/>
          </w:tcPr>
          <w:p w14:paraId="265A04C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676A068"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6FF4AC9D"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188F0663"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финансија (Сектор буџета)/30.06</w:t>
            </w:r>
          </w:p>
        </w:tc>
        <w:tc>
          <w:tcPr>
            <w:tcW w:w="1418" w:type="dxa"/>
            <w:shd w:val="clear" w:color="auto" w:fill="auto"/>
          </w:tcPr>
          <w:p w14:paraId="41F4C77A"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31" w:type="dxa"/>
            <w:shd w:val="clear" w:color="auto" w:fill="auto"/>
          </w:tcPr>
          <w:p w14:paraId="6695600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B928634"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 градска општина</w:t>
            </w:r>
          </w:p>
        </w:tc>
        <w:tc>
          <w:tcPr>
            <w:tcW w:w="851" w:type="dxa"/>
            <w:shd w:val="clear" w:color="auto" w:fill="auto"/>
          </w:tcPr>
          <w:p w14:paraId="0F332434"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6D9AC450" w14:textId="77777777" w:rsidTr="005559FB">
        <w:trPr>
          <w:trHeight w:val="20"/>
          <w:jc w:val="center"/>
        </w:trPr>
        <w:tc>
          <w:tcPr>
            <w:tcW w:w="454" w:type="dxa"/>
            <w:shd w:val="clear" w:color="auto" w:fill="auto"/>
          </w:tcPr>
          <w:p w14:paraId="08EAB29A"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2ED26356"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финансија</w:t>
            </w:r>
          </w:p>
        </w:tc>
        <w:tc>
          <w:tcPr>
            <w:tcW w:w="1588" w:type="dxa"/>
            <w:shd w:val="clear" w:color="auto" w:fill="auto"/>
          </w:tcPr>
          <w:p w14:paraId="5839A638"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Расходи буџета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003020</w:t>
            </w:r>
          </w:p>
        </w:tc>
        <w:tc>
          <w:tcPr>
            <w:tcW w:w="2268" w:type="dxa"/>
            <w:shd w:val="clear" w:color="auto" w:fill="auto"/>
          </w:tcPr>
          <w:p w14:paraId="36AA933A"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Расходи </w:t>
            </w:r>
            <w:r w:rsidR="00DE2482">
              <w:rPr>
                <w:rFonts w:ascii="Arial Narrow" w:eastAsia="Times New Roman" w:hAnsi="Arial Narrow" w:cs="Calibri"/>
                <w:color w:val="000000"/>
                <w:sz w:val="15"/>
                <w:szCs w:val="15"/>
                <w:lang w:val="sr-Cyrl-RS"/>
              </w:rPr>
              <w:t xml:space="preserve">и издаци </w:t>
            </w:r>
            <w:r w:rsidRPr="00FF1DC8">
              <w:rPr>
                <w:rFonts w:ascii="Arial Narrow" w:eastAsia="Times New Roman" w:hAnsi="Arial Narrow" w:cs="Calibri"/>
                <w:color w:val="000000"/>
                <w:sz w:val="15"/>
                <w:szCs w:val="15"/>
                <w:lang w:val="ru-RU"/>
              </w:rPr>
              <w:t xml:space="preserve">буџета </w:t>
            </w:r>
            <w:r w:rsidR="00DE2482" w:rsidRPr="00FF1DC8">
              <w:rPr>
                <w:rFonts w:ascii="Arial Narrow" w:eastAsia="Times New Roman" w:hAnsi="Arial Narrow" w:cs="Calibri"/>
                <w:color w:val="000000"/>
                <w:sz w:val="15"/>
                <w:szCs w:val="15"/>
                <w:lang w:val="ru-RU"/>
              </w:rPr>
              <w:t>јединица локалне самоуправе</w:t>
            </w:r>
          </w:p>
        </w:tc>
        <w:tc>
          <w:tcPr>
            <w:tcW w:w="1134" w:type="dxa"/>
            <w:shd w:val="clear" w:color="auto" w:fill="auto"/>
          </w:tcPr>
          <w:p w14:paraId="48DEEC97"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B273280"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19C92395"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5466BEC1"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финансија (Сектор буџета)/30.06</w:t>
            </w:r>
          </w:p>
        </w:tc>
        <w:tc>
          <w:tcPr>
            <w:tcW w:w="1418" w:type="dxa"/>
            <w:shd w:val="clear" w:color="auto" w:fill="auto"/>
          </w:tcPr>
          <w:p w14:paraId="04B0D1BA"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31" w:type="dxa"/>
            <w:shd w:val="clear" w:color="auto" w:fill="auto"/>
          </w:tcPr>
          <w:p w14:paraId="0E6A775C"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571AD09"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1507F6F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4C53CC" w:rsidRPr="00EB62E1" w14:paraId="5E265886" w14:textId="77777777" w:rsidTr="005559FB">
        <w:trPr>
          <w:trHeight w:val="20"/>
          <w:jc w:val="center"/>
        </w:trPr>
        <w:tc>
          <w:tcPr>
            <w:tcW w:w="454" w:type="dxa"/>
            <w:shd w:val="clear" w:color="auto" w:fill="auto"/>
          </w:tcPr>
          <w:p w14:paraId="656A15B0"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31CEFF0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D1B175E"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Обрачун државне потрошње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003030</w:t>
            </w:r>
          </w:p>
        </w:tc>
        <w:tc>
          <w:tcPr>
            <w:tcW w:w="2268" w:type="dxa"/>
            <w:shd w:val="clear" w:color="auto" w:fill="auto"/>
          </w:tcPr>
          <w:p w14:paraId="435C7133"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Вредност потрошње сектора државе по функцијама.</w:t>
            </w:r>
          </w:p>
        </w:tc>
        <w:tc>
          <w:tcPr>
            <w:tcW w:w="1134" w:type="dxa"/>
            <w:shd w:val="clear" w:color="auto" w:fill="auto"/>
          </w:tcPr>
          <w:p w14:paraId="4C6F9BB3"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0B50AA0"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6C658BD7"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0EB2B0B8"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буџета)/30.06; Министарство финансија - Управа за трезор (Регистар корисника буџетских средстава - Финансијски извештаји)/30.06; Централни регистар обавезног социјалног осигурања - ЦРОСО (Пријава, промена и одјава на обавезно социјално осигурање)/30.06.</w:t>
            </w:r>
          </w:p>
        </w:tc>
        <w:tc>
          <w:tcPr>
            <w:tcW w:w="1418" w:type="dxa"/>
            <w:shd w:val="clear" w:color="auto" w:fill="auto"/>
          </w:tcPr>
          <w:p w14:paraId="78322ED3"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383B4665"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55086057"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D64C6AB"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30.12.</w:t>
            </w:r>
          </w:p>
        </w:tc>
      </w:tr>
      <w:tr w:rsidR="004C53CC" w:rsidRPr="00EB62E1" w14:paraId="16C55B9F" w14:textId="77777777" w:rsidTr="005559FB">
        <w:trPr>
          <w:trHeight w:val="20"/>
          <w:jc w:val="center"/>
        </w:trPr>
        <w:tc>
          <w:tcPr>
            <w:tcW w:w="454" w:type="dxa"/>
            <w:shd w:val="clear" w:color="auto" w:fill="auto"/>
          </w:tcPr>
          <w:p w14:paraId="001EF4AF"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5     </w:t>
            </w:r>
          </w:p>
        </w:tc>
        <w:tc>
          <w:tcPr>
            <w:tcW w:w="1021" w:type="dxa"/>
            <w:shd w:val="clear" w:color="auto" w:fill="auto"/>
          </w:tcPr>
          <w:p w14:paraId="3E9D958C"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Народна банка Србије и Министарство финансија</w:t>
            </w:r>
          </w:p>
        </w:tc>
        <w:tc>
          <w:tcPr>
            <w:tcW w:w="1588" w:type="dxa"/>
            <w:shd w:val="clear" w:color="auto" w:fill="auto"/>
          </w:tcPr>
          <w:p w14:paraId="3E7EE9A3"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Извештавање о прекомерном дефициту – </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кспериментални обрачун;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003035</w:t>
            </w:r>
          </w:p>
        </w:tc>
        <w:tc>
          <w:tcPr>
            <w:tcW w:w="2268" w:type="dxa"/>
            <w:shd w:val="clear" w:color="auto" w:fill="auto"/>
          </w:tcPr>
          <w:p w14:paraId="25D5E8E9"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Извештавање о дефициту и дугу сектора државе на експерименталној основи.</w:t>
            </w:r>
          </w:p>
        </w:tc>
        <w:tc>
          <w:tcPr>
            <w:tcW w:w="1134" w:type="dxa"/>
            <w:shd w:val="clear" w:color="auto" w:fill="auto"/>
          </w:tcPr>
          <w:p w14:paraId="1A54EC31"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Полугодишња;  2020–2024.</w:t>
            </w:r>
          </w:p>
        </w:tc>
        <w:tc>
          <w:tcPr>
            <w:tcW w:w="1418" w:type="dxa"/>
            <w:shd w:val="clear" w:color="auto" w:fill="auto"/>
          </w:tcPr>
          <w:p w14:paraId="46F5DA75"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588" w:type="dxa"/>
            <w:shd w:val="clear" w:color="auto" w:fill="auto"/>
          </w:tcPr>
          <w:p w14:paraId="60CA9F5B" w14:textId="77777777" w:rsidR="004C53CC" w:rsidRPr="00CC1E0A" w:rsidRDefault="004C53CC" w:rsidP="00BA5944">
            <w:pPr>
              <w:spacing w:after="120" w:line="233" w:lineRule="auto"/>
              <w:rPr>
                <w:rFonts w:ascii="Arial Narrow" w:eastAsia="Times New Roman" w:hAnsi="Arial Narrow" w:cs="Calibri"/>
                <w:color w:val="000000"/>
                <w:sz w:val="15"/>
                <w:szCs w:val="15"/>
              </w:rPr>
            </w:pPr>
          </w:p>
        </w:tc>
        <w:tc>
          <w:tcPr>
            <w:tcW w:w="1701" w:type="dxa"/>
            <w:shd w:val="clear" w:color="auto" w:fill="auto"/>
          </w:tcPr>
          <w:p w14:paraId="585052A1"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финансијских извештаја); Министарство финансија - Управа за трезор (Регистар корисника буџетских средстава - Финансијски извештаји); Народна банка Србије (Сектор за економска истраживања и статистику); Централни регистар хартија од вредности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 Централни регистар обавезног социјалног осигурања - ЦРОСО (Пријава, промена и одјава на обавезно социјално осигурање); Министарство финансија (Сектор за макроекономске и фискалне анализе и пројекције); Министарство финансија - Управа за јавни дуг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 Републички секретаријат за јавне политике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w:t>
            </w:r>
          </w:p>
        </w:tc>
        <w:tc>
          <w:tcPr>
            <w:tcW w:w="1418" w:type="dxa"/>
            <w:shd w:val="clear" w:color="auto" w:fill="auto"/>
          </w:tcPr>
          <w:p w14:paraId="1C7ECBE6"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 и статистички извештаји Народне банке Србије</w:t>
            </w:r>
          </w:p>
        </w:tc>
        <w:tc>
          <w:tcPr>
            <w:tcW w:w="1531" w:type="dxa"/>
            <w:shd w:val="clear" w:color="auto" w:fill="auto"/>
          </w:tcPr>
          <w:p w14:paraId="4760EF20" w14:textId="77777777" w:rsidR="004C53CC" w:rsidRPr="00FF1DC8" w:rsidRDefault="004C53CC" w:rsidP="00BA5944">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6CC27DC8"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C6055B8" w14:textId="77777777" w:rsidR="004C53CC" w:rsidRPr="00CC1E0A" w:rsidRDefault="004C53CC" w:rsidP="00BA5944">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30.04. и 31.10.</w:t>
            </w:r>
          </w:p>
        </w:tc>
      </w:tr>
      <w:tr w:rsidR="004C53CC" w:rsidRPr="00F37A88" w14:paraId="518B1217" w14:textId="77777777" w:rsidTr="005559FB">
        <w:trPr>
          <w:trHeight w:val="20"/>
          <w:jc w:val="center"/>
        </w:trPr>
        <w:tc>
          <w:tcPr>
            <w:tcW w:w="454" w:type="dxa"/>
            <w:shd w:val="clear" w:color="auto" w:fill="auto"/>
          </w:tcPr>
          <w:p w14:paraId="2C58AC4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60D58DC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7BAE279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Тромесечни дуг јавног сектора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003051</w:t>
            </w:r>
          </w:p>
        </w:tc>
        <w:tc>
          <w:tcPr>
            <w:tcW w:w="2268" w:type="dxa"/>
            <w:shd w:val="clear" w:color="auto" w:fill="auto"/>
          </w:tcPr>
          <w:p w14:paraId="6332EE6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Тромесечни дуг јавног сектора који се доставља ММФ/Светској банци</w:t>
            </w:r>
          </w:p>
        </w:tc>
        <w:tc>
          <w:tcPr>
            <w:tcW w:w="1134" w:type="dxa"/>
            <w:shd w:val="clear" w:color="auto" w:fill="auto"/>
          </w:tcPr>
          <w:p w14:paraId="33F0D82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39A06DB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A9DC56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1AA8B3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Агенција за привредне регистре (Регистар финансијских извештаја);  Министарство финансија - Управа за трезор (Регистар корисника буџетских средстава - Финансијски извештаји); Народна банка Србије (Сектор за економска </w:t>
            </w:r>
            <w:r w:rsidRPr="00FF1DC8">
              <w:rPr>
                <w:rFonts w:ascii="Arial Narrow" w:eastAsia="Times New Roman" w:hAnsi="Arial Narrow" w:cs="Calibri"/>
                <w:color w:val="000000"/>
                <w:sz w:val="15"/>
                <w:szCs w:val="15"/>
                <w:lang w:val="ru-RU"/>
              </w:rPr>
              <w:lastRenderedPageBreak/>
              <w:t>истраживања и статистику); Централни регистар хартија од вредности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 Министарство финансија - Управа за јавни дуг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w:t>
            </w:r>
          </w:p>
        </w:tc>
        <w:tc>
          <w:tcPr>
            <w:tcW w:w="1418" w:type="dxa"/>
            <w:shd w:val="clear" w:color="auto" w:fill="auto"/>
          </w:tcPr>
          <w:p w14:paraId="36AB501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52C421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w:t>
            </w:r>
            <w:r w:rsidRPr="00FF1DC8">
              <w:rPr>
                <w:rFonts w:ascii="Arial Narrow" w:eastAsia="Times New Roman" w:hAnsi="Arial Narrow" w:cs="Calibri"/>
                <w:color w:val="000000"/>
                <w:sz w:val="15"/>
                <w:szCs w:val="15"/>
                <w:lang w:val="ru-RU"/>
              </w:rPr>
              <w:lastRenderedPageBreak/>
              <w:t>статистике између НБС, РЗС и Министарства финансија</w:t>
            </w:r>
          </w:p>
        </w:tc>
        <w:tc>
          <w:tcPr>
            <w:tcW w:w="794" w:type="dxa"/>
            <w:shd w:val="clear" w:color="auto" w:fill="auto"/>
          </w:tcPr>
          <w:p w14:paraId="6DF168D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Република Србија</w:t>
            </w:r>
          </w:p>
        </w:tc>
        <w:tc>
          <w:tcPr>
            <w:tcW w:w="851" w:type="dxa"/>
            <w:shd w:val="clear" w:color="auto" w:fill="auto"/>
          </w:tcPr>
          <w:p w14:paraId="614FE82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ри месеца по истеку тромесечја</w:t>
            </w:r>
          </w:p>
        </w:tc>
      </w:tr>
      <w:tr w:rsidR="004C53CC" w:rsidRPr="00EB62E1" w14:paraId="5471097B" w14:textId="77777777" w:rsidTr="005559FB">
        <w:trPr>
          <w:trHeight w:val="20"/>
          <w:jc w:val="center"/>
        </w:trPr>
        <w:tc>
          <w:tcPr>
            <w:tcW w:w="454" w:type="dxa"/>
            <w:shd w:val="clear" w:color="auto" w:fill="auto"/>
          </w:tcPr>
          <w:p w14:paraId="5F41CCF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7A617DB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921C39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Квартални нефинансијски рачуни сектора државе;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003029</w:t>
            </w:r>
          </w:p>
        </w:tc>
        <w:tc>
          <w:tcPr>
            <w:tcW w:w="2268" w:type="dxa"/>
            <w:shd w:val="clear" w:color="auto" w:fill="auto"/>
          </w:tcPr>
          <w:p w14:paraId="6F58F1C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 макроекономских агрегата сектора државе (по подсекторима) у кварталној периодици.</w:t>
            </w:r>
          </w:p>
        </w:tc>
        <w:tc>
          <w:tcPr>
            <w:tcW w:w="1134" w:type="dxa"/>
            <w:shd w:val="clear" w:color="auto" w:fill="auto"/>
          </w:tcPr>
          <w:p w14:paraId="424090E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4202A7B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AE9A04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FB69A7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Министарство финансија - Управа за трезор (Регистар корисника буџетских средстава - Финансијски извештаји); Централни регистар обавезног социјалног осигурања - ЦРОСО (Пријава, промена и одјава на обавезно социјално осигурање); Организације обавезног социјалног осигурања; Буџет АП Војводина. Рок за преузимање података је 70 дана од истека референтог квартала.</w:t>
            </w:r>
          </w:p>
        </w:tc>
        <w:tc>
          <w:tcPr>
            <w:tcW w:w="1418" w:type="dxa"/>
            <w:shd w:val="clear" w:color="auto" w:fill="auto"/>
          </w:tcPr>
          <w:p w14:paraId="4B51670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 и статистички извештаји Народне банке Србије</w:t>
            </w:r>
          </w:p>
        </w:tc>
        <w:tc>
          <w:tcPr>
            <w:tcW w:w="1531" w:type="dxa"/>
            <w:shd w:val="clear" w:color="auto" w:fill="auto"/>
          </w:tcPr>
          <w:p w14:paraId="0CEA6B9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182F010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E46928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30.09., 31.12.</w:t>
            </w:r>
          </w:p>
        </w:tc>
      </w:tr>
      <w:tr w:rsidR="00C574A9" w:rsidRPr="00EB62E1" w14:paraId="7A71DDCD" w14:textId="77777777" w:rsidTr="005559FB">
        <w:trPr>
          <w:trHeight w:val="20"/>
          <w:jc w:val="center"/>
        </w:trPr>
        <w:tc>
          <w:tcPr>
            <w:tcW w:w="454" w:type="dxa"/>
            <w:shd w:val="clear" w:color="auto" w:fill="auto"/>
          </w:tcPr>
          <w:p w14:paraId="0F85A0DB"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1478BDFD"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71D50DF"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3AB48388"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3A26D073"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E178FA9"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8EF35F6"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BF60A0A"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8EBFC25"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40350177"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4C860CE5"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4DA97ECA"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r>
      <w:tr w:rsidR="004C53CC" w:rsidRPr="00F37A88" w14:paraId="0FEF175C" w14:textId="77777777" w:rsidTr="005559FB">
        <w:trPr>
          <w:trHeight w:val="20"/>
          <w:jc w:val="center"/>
        </w:trPr>
        <w:tc>
          <w:tcPr>
            <w:tcW w:w="454" w:type="dxa"/>
            <w:shd w:val="clear" w:color="auto" w:fill="auto"/>
          </w:tcPr>
          <w:p w14:paraId="7D56FA2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0CC8A88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08F6199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Тромесечни дуг сектора опште државе (мастришки дуг);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003053</w:t>
            </w:r>
          </w:p>
        </w:tc>
        <w:tc>
          <w:tcPr>
            <w:tcW w:w="2268" w:type="dxa"/>
            <w:shd w:val="clear" w:color="auto" w:fill="auto"/>
          </w:tcPr>
          <w:p w14:paraId="6440617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Тромесечни дуг сектора опште државе по критеријумима из Мастрихта који се доставља Евростату</w:t>
            </w:r>
          </w:p>
        </w:tc>
        <w:tc>
          <w:tcPr>
            <w:tcW w:w="1134" w:type="dxa"/>
            <w:shd w:val="clear" w:color="auto" w:fill="auto"/>
          </w:tcPr>
          <w:p w14:paraId="14E7E12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1EB4931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07BCCF9"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8732A5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Министарство финансија - Управа за трезор и Управа за јавни дуг (подаци и динамика достављања у складу са Анексима Споразума о сарадњи у области статистике националних рачуна сектора државе и с њом повезаних статистика); Народна банка Србије (Сектор за економска истраживања и статистику); Централни </w:t>
            </w:r>
            <w:r w:rsidRPr="00FF1DC8">
              <w:rPr>
                <w:rFonts w:ascii="Arial Narrow" w:eastAsia="Times New Roman" w:hAnsi="Arial Narrow" w:cs="Calibri"/>
                <w:color w:val="000000"/>
                <w:sz w:val="15"/>
                <w:szCs w:val="15"/>
                <w:lang w:val="ru-RU"/>
              </w:rPr>
              <w:lastRenderedPageBreak/>
              <w:t>регистар хартија од вредности (подаци у складу са Споразумом о сарадњи између НБС, ЦРХоВ, АПР, Министарства финансија и Комисије за ХоВ); републички фондови социјалног осигурања и Фонд за развој; АП Војводина и фондови на овом нивоу.</w:t>
            </w:r>
          </w:p>
        </w:tc>
        <w:tc>
          <w:tcPr>
            <w:tcW w:w="1418" w:type="dxa"/>
            <w:shd w:val="clear" w:color="auto" w:fill="auto"/>
          </w:tcPr>
          <w:p w14:paraId="752C738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558916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 Споразум о </w:t>
            </w:r>
            <w:r w:rsidRPr="00FF1DC8">
              <w:rPr>
                <w:rFonts w:ascii="Arial Narrow" w:eastAsia="Times New Roman" w:hAnsi="Arial Narrow" w:cs="Calibri"/>
                <w:color w:val="000000"/>
                <w:sz w:val="15"/>
                <w:szCs w:val="15"/>
                <w:lang w:val="ru-RU"/>
              </w:rPr>
              <w:lastRenderedPageBreak/>
              <w:t>сарадњи у области статистике националних рачуна сектора државе и с њом повезаних статистика</w:t>
            </w:r>
          </w:p>
        </w:tc>
        <w:tc>
          <w:tcPr>
            <w:tcW w:w="794" w:type="dxa"/>
            <w:shd w:val="clear" w:color="auto" w:fill="auto"/>
          </w:tcPr>
          <w:p w14:paraId="71CEFF6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Република Србија</w:t>
            </w:r>
          </w:p>
        </w:tc>
        <w:tc>
          <w:tcPr>
            <w:tcW w:w="851" w:type="dxa"/>
            <w:shd w:val="clear" w:color="auto" w:fill="auto"/>
          </w:tcPr>
          <w:p w14:paraId="2D28C3D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ри месеца по истеку тромесечја</w:t>
            </w:r>
          </w:p>
        </w:tc>
      </w:tr>
      <w:tr w:rsidR="004C53CC" w:rsidRPr="00EB62E1" w14:paraId="43FD827C" w14:textId="77777777" w:rsidTr="005559FB">
        <w:trPr>
          <w:trHeight w:val="20"/>
          <w:jc w:val="center"/>
        </w:trPr>
        <w:tc>
          <w:tcPr>
            <w:tcW w:w="454" w:type="dxa"/>
            <w:shd w:val="clear" w:color="auto" w:fill="auto"/>
          </w:tcPr>
          <w:p w14:paraId="625FD3A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9</w:t>
            </w:r>
          </w:p>
        </w:tc>
        <w:tc>
          <w:tcPr>
            <w:tcW w:w="1021" w:type="dxa"/>
            <w:shd w:val="clear" w:color="auto" w:fill="auto"/>
          </w:tcPr>
          <w:p w14:paraId="11468B9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A664AB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Порези и социјални доприноси</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003028</w:t>
            </w:r>
          </w:p>
        </w:tc>
        <w:tc>
          <w:tcPr>
            <w:tcW w:w="2268" w:type="dxa"/>
            <w:shd w:val="clear" w:color="auto" w:fill="auto"/>
          </w:tcPr>
          <w:p w14:paraId="214C478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 пореза и социјалних доприноса по врсти пореза/социјалног доприноса и подсекторима државе.</w:t>
            </w:r>
          </w:p>
        </w:tc>
        <w:tc>
          <w:tcPr>
            <w:tcW w:w="1134" w:type="dxa"/>
            <w:shd w:val="clear" w:color="auto" w:fill="auto"/>
          </w:tcPr>
          <w:p w14:paraId="0661277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832D74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17934E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1EF5CA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за трезор, месечни подаци (10 дана од истека претходног месеца)</w:t>
            </w:r>
          </w:p>
        </w:tc>
        <w:tc>
          <w:tcPr>
            <w:tcW w:w="1418" w:type="dxa"/>
            <w:shd w:val="clear" w:color="auto" w:fill="auto"/>
          </w:tcPr>
          <w:p w14:paraId="26C2719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C8CC8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100358D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B735E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w:t>
            </w:r>
          </w:p>
        </w:tc>
      </w:tr>
      <w:tr w:rsidR="00C574A9" w:rsidRPr="00EB62E1" w14:paraId="7DC619C9" w14:textId="77777777" w:rsidTr="00B608C2">
        <w:trPr>
          <w:trHeight w:val="20"/>
          <w:jc w:val="center"/>
        </w:trPr>
        <w:tc>
          <w:tcPr>
            <w:tcW w:w="454" w:type="dxa"/>
            <w:shd w:val="clear" w:color="auto" w:fill="auto"/>
          </w:tcPr>
          <w:p w14:paraId="6F83A031"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27A56D24" w14:textId="77777777" w:rsidR="00C574A9" w:rsidRPr="00C574A9" w:rsidRDefault="00C574A9" w:rsidP="004C53CC">
            <w:pPr>
              <w:spacing w:after="120" w:line="240" w:lineRule="auto"/>
              <w:rPr>
                <w:rFonts w:ascii="Arial Narrow" w:eastAsia="Times New Roman" w:hAnsi="Arial Narrow" w:cs="Calibri"/>
                <w:b/>
                <w:color w:val="000000"/>
                <w:sz w:val="16"/>
                <w:szCs w:val="16"/>
              </w:rPr>
            </w:pPr>
          </w:p>
        </w:tc>
        <w:tc>
          <w:tcPr>
            <w:tcW w:w="1134" w:type="dxa"/>
            <w:shd w:val="clear" w:color="auto" w:fill="auto"/>
          </w:tcPr>
          <w:p w14:paraId="1058C2F1"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83B4841"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54FC200"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FD2526A"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2B0933B"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7B0D3FD5"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4656C2E4"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97F900E"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r>
      <w:tr w:rsidR="00C574A9" w:rsidRPr="00EB62E1" w14:paraId="73686FE6" w14:textId="77777777" w:rsidTr="00B608C2">
        <w:trPr>
          <w:trHeight w:val="20"/>
          <w:jc w:val="center"/>
        </w:trPr>
        <w:tc>
          <w:tcPr>
            <w:tcW w:w="454" w:type="dxa"/>
            <w:shd w:val="clear" w:color="auto" w:fill="auto"/>
          </w:tcPr>
          <w:p w14:paraId="33D836C5"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08B9FC0F" w14:textId="77777777" w:rsidR="00C574A9" w:rsidRPr="00C574A9" w:rsidRDefault="00C574A9" w:rsidP="004C53CC">
            <w:pPr>
              <w:spacing w:after="120" w:line="240" w:lineRule="auto"/>
              <w:rPr>
                <w:rFonts w:ascii="Arial Narrow" w:eastAsia="Times New Roman" w:hAnsi="Arial Narrow" w:cs="Calibri"/>
                <w:b/>
                <w:color w:val="000000"/>
                <w:sz w:val="16"/>
                <w:szCs w:val="16"/>
              </w:rPr>
            </w:pPr>
            <w:r w:rsidRPr="00C574A9">
              <w:rPr>
                <w:rFonts w:ascii="Arial Narrow" w:eastAsia="Times New Roman" w:hAnsi="Arial Narrow" w:cs="Calibri"/>
                <w:b/>
                <w:color w:val="000000"/>
                <w:sz w:val="16"/>
                <w:szCs w:val="16"/>
              </w:rPr>
              <w:t xml:space="preserve">2)  Монетарна и финансијска статистика </w:t>
            </w:r>
          </w:p>
        </w:tc>
        <w:tc>
          <w:tcPr>
            <w:tcW w:w="1134" w:type="dxa"/>
            <w:shd w:val="clear" w:color="auto" w:fill="auto"/>
          </w:tcPr>
          <w:p w14:paraId="620792C7"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796D97F"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122CAFB"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ED1E3F6"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52339F9"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0373C4A0"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0B4AE653"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5372BA78"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r>
      <w:tr w:rsidR="004C53CC" w:rsidRPr="00F37A88" w14:paraId="35B746D0" w14:textId="77777777" w:rsidTr="005559FB">
        <w:trPr>
          <w:trHeight w:val="20"/>
          <w:jc w:val="center"/>
        </w:trPr>
        <w:tc>
          <w:tcPr>
            <w:tcW w:w="454" w:type="dxa"/>
            <w:shd w:val="clear" w:color="auto" w:fill="auto"/>
          </w:tcPr>
          <w:p w14:paraId="0899B06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B1073C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11353F8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Билансна статистика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003038</w:t>
            </w:r>
          </w:p>
        </w:tc>
        <w:tc>
          <w:tcPr>
            <w:tcW w:w="2268" w:type="dxa"/>
            <w:shd w:val="clear" w:color="auto" w:fill="auto"/>
          </w:tcPr>
          <w:p w14:paraId="42D3E3E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Промет и салдо аналитичких и синтетичких рачуна банака и других финансијских организација. Користи се за израду биланса банака, НБС и пратећих табела и извештаја из области монетарне и финансијске статистике</w:t>
            </w:r>
          </w:p>
        </w:tc>
        <w:tc>
          <w:tcPr>
            <w:tcW w:w="1134" w:type="dxa"/>
            <w:shd w:val="clear" w:color="auto" w:fill="auto"/>
          </w:tcPr>
          <w:p w14:paraId="55DB136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5083FAE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 подаци се прикупљају у поступку спровођења Одлуке (</w:t>
            </w:r>
            <w:r w:rsidRPr="00CC1E0A">
              <w:rPr>
                <w:rFonts w:ascii="Arial Narrow" w:eastAsia="Times New Roman" w:hAnsi="Arial Narrow" w:cs="Calibri"/>
                <w:color w:val="000000"/>
                <w:sz w:val="15"/>
                <w:szCs w:val="15"/>
              </w:rPr>
              <w:t>xml</w:t>
            </w:r>
            <w:r w:rsidRPr="00FF1DC8">
              <w:rPr>
                <w:rFonts w:ascii="Arial Narrow" w:eastAsia="Times New Roman" w:hAnsi="Arial Narrow" w:cs="Calibri"/>
                <w:color w:val="000000"/>
                <w:sz w:val="15"/>
                <w:szCs w:val="15"/>
                <w:lang w:val="ru-RU"/>
              </w:rPr>
              <w:t>);  Извештај ССКР</w:t>
            </w:r>
          </w:p>
        </w:tc>
        <w:tc>
          <w:tcPr>
            <w:tcW w:w="1588" w:type="dxa"/>
            <w:shd w:val="clear" w:color="auto" w:fill="auto"/>
          </w:tcPr>
          <w:p w14:paraId="723D81B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Банке, НБС и друге финансијске организације; до 14. у месецу за претходни месец</w:t>
            </w:r>
          </w:p>
        </w:tc>
        <w:tc>
          <w:tcPr>
            <w:tcW w:w="1701" w:type="dxa"/>
            <w:shd w:val="clear" w:color="auto" w:fill="auto"/>
          </w:tcPr>
          <w:p w14:paraId="3CA6A88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09CAC9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59623B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Народној банци Србије, Одлука о прикупљању, обради и достављању података о стању и структури рачуна из Контног оквира.</w:t>
            </w:r>
          </w:p>
        </w:tc>
        <w:tc>
          <w:tcPr>
            <w:tcW w:w="794" w:type="dxa"/>
            <w:shd w:val="clear" w:color="auto" w:fill="auto"/>
          </w:tcPr>
          <w:p w14:paraId="1BE56E9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BD140F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дан у месецу за претходни месец</w:t>
            </w:r>
          </w:p>
        </w:tc>
      </w:tr>
      <w:tr w:rsidR="004C53CC" w:rsidRPr="00F37A88" w14:paraId="57234852" w14:textId="77777777" w:rsidTr="005559FB">
        <w:trPr>
          <w:trHeight w:val="20"/>
          <w:jc w:val="center"/>
        </w:trPr>
        <w:tc>
          <w:tcPr>
            <w:tcW w:w="454" w:type="dxa"/>
            <w:shd w:val="clear" w:color="auto" w:fill="auto"/>
          </w:tcPr>
          <w:p w14:paraId="53245AA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34B772C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7CBAB3D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Статистика каматних стопа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003039</w:t>
            </w:r>
          </w:p>
        </w:tc>
        <w:tc>
          <w:tcPr>
            <w:tcW w:w="2268" w:type="dxa"/>
            <w:shd w:val="clear" w:color="auto" w:fill="auto"/>
          </w:tcPr>
          <w:p w14:paraId="219191B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Каматне стопе на кредите и депозите банака израђене по методологији ЕЦБ-а</w:t>
            </w:r>
          </w:p>
        </w:tc>
        <w:tc>
          <w:tcPr>
            <w:tcW w:w="1134" w:type="dxa"/>
            <w:shd w:val="clear" w:color="auto" w:fill="auto"/>
          </w:tcPr>
          <w:p w14:paraId="688F572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5E0FEFF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Извештајни метод - подаци се прикупљају у поступку спровођења </w:t>
            </w:r>
            <w:r w:rsidRPr="00FF1DC8">
              <w:rPr>
                <w:rFonts w:ascii="Arial Narrow" w:eastAsia="Times New Roman" w:hAnsi="Arial Narrow" w:cs="Calibri"/>
                <w:color w:val="000000"/>
                <w:sz w:val="15"/>
                <w:szCs w:val="15"/>
                <w:lang w:val="ru-RU"/>
              </w:rPr>
              <w:lastRenderedPageBreak/>
              <w:t>Одлуке (</w:t>
            </w:r>
            <w:r w:rsidRPr="00CC1E0A">
              <w:rPr>
                <w:rFonts w:ascii="Arial Narrow" w:eastAsia="Times New Roman" w:hAnsi="Arial Narrow" w:cs="Calibri"/>
                <w:color w:val="000000"/>
                <w:sz w:val="15"/>
                <w:szCs w:val="15"/>
              </w:rPr>
              <w:t>xml</w:t>
            </w:r>
            <w:r w:rsidRPr="00FF1DC8">
              <w:rPr>
                <w:rFonts w:ascii="Arial Narrow" w:eastAsia="Times New Roman" w:hAnsi="Arial Narrow" w:cs="Calibri"/>
                <w:color w:val="000000"/>
                <w:sz w:val="15"/>
                <w:szCs w:val="15"/>
                <w:lang w:val="ru-RU"/>
              </w:rPr>
              <w:t>);  Упитник А1-А6</w:t>
            </w:r>
          </w:p>
        </w:tc>
        <w:tc>
          <w:tcPr>
            <w:tcW w:w="1588" w:type="dxa"/>
            <w:shd w:val="clear" w:color="auto" w:fill="auto"/>
          </w:tcPr>
          <w:p w14:paraId="24761E1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Банке; до 16. у месецу за претходни месец</w:t>
            </w:r>
          </w:p>
        </w:tc>
        <w:tc>
          <w:tcPr>
            <w:tcW w:w="1701" w:type="dxa"/>
            <w:shd w:val="clear" w:color="auto" w:fill="auto"/>
          </w:tcPr>
          <w:p w14:paraId="626E25A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36A6B5A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493C6E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Закон о Народној банци Србије; Одлука о изменама и допунама методологије начина израчунавања </w:t>
            </w:r>
            <w:r w:rsidRPr="00FF1DC8">
              <w:rPr>
                <w:rFonts w:ascii="Arial Narrow" w:eastAsia="Times New Roman" w:hAnsi="Arial Narrow" w:cs="Calibri"/>
                <w:color w:val="000000"/>
                <w:sz w:val="15"/>
                <w:szCs w:val="15"/>
                <w:lang w:val="ru-RU"/>
              </w:rPr>
              <w:lastRenderedPageBreak/>
              <w:t>каматних стопа на кредите и депозите банака; Упутств</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 xml:space="preserve"> о достављању Народној банци Србије података о каматним стопама на кредите и депозите  банака; Методологиј</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начина израчунавања каматних стопа на кредите и депозите банака</w:t>
            </w:r>
          </w:p>
        </w:tc>
        <w:tc>
          <w:tcPr>
            <w:tcW w:w="794" w:type="dxa"/>
            <w:shd w:val="clear" w:color="auto" w:fill="auto"/>
          </w:tcPr>
          <w:p w14:paraId="2442295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Република Србија</w:t>
            </w:r>
          </w:p>
        </w:tc>
        <w:tc>
          <w:tcPr>
            <w:tcW w:w="851" w:type="dxa"/>
            <w:shd w:val="clear" w:color="auto" w:fill="auto"/>
          </w:tcPr>
          <w:p w14:paraId="1939BD6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дан у месецу за претходни месец</w:t>
            </w:r>
          </w:p>
        </w:tc>
      </w:tr>
      <w:tr w:rsidR="004C53CC" w:rsidRPr="00F37A88" w14:paraId="0D7B6D60" w14:textId="77777777" w:rsidTr="005559FB">
        <w:trPr>
          <w:trHeight w:val="20"/>
          <w:jc w:val="center"/>
        </w:trPr>
        <w:tc>
          <w:tcPr>
            <w:tcW w:w="454" w:type="dxa"/>
            <w:shd w:val="clear" w:color="auto" w:fill="auto"/>
          </w:tcPr>
          <w:p w14:paraId="7F9A44F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5C545CA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2B73FB1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Стање имовине и обавеза, по секторима следећих институција: инвестиционих фондова, давалаца финансијског лизинга, привредних друштава која се баве пословима факторинга и форфетинга (факторинг друштава), друштава за осигурање и помоћних финансијских институција;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003040</w:t>
            </w:r>
          </w:p>
        </w:tc>
        <w:tc>
          <w:tcPr>
            <w:tcW w:w="2268" w:type="dxa"/>
            <w:shd w:val="clear" w:color="auto" w:fill="auto"/>
          </w:tcPr>
          <w:p w14:paraId="1B747B9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стању имовине и обавеза, по секторима, потребни за израду финансијских рачуна, међународне инвестиционе позиције, као и појединачних статистика: инвестиционих фондова, давалаца финансијског лизинга, факторинг друштава, друштава за осигурање и помоћних финансијских институција</w:t>
            </w:r>
          </w:p>
        </w:tc>
        <w:tc>
          <w:tcPr>
            <w:tcW w:w="1134" w:type="dxa"/>
            <w:shd w:val="clear" w:color="auto" w:fill="auto"/>
          </w:tcPr>
          <w:p w14:paraId="5EB55E3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6EEB429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обрасци предвиђени у наведеним одлукама за даваоце финансијског лизинга, факторинг друштва и друштава за осигурање. Комисија за ХоВ за податке о инвестиционим фондовима и помоћним финансијским институцијама (</w:t>
            </w:r>
            <w:r w:rsidRPr="00CC1E0A">
              <w:rPr>
                <w:rFonts w:ascii="Arial Narrow" w:eastAsia="Times New Roman" w:hAnsi="Arial Narrow" w:cs="Calibri"/>
                <w:color w:val="000000"/>
                <w:sz w:val="15"/>
                <w:szCs w:val="15"/>
              </w:rPr>
              <w:t>xml</w:t>
            </w:r>
            <w:r w:rsidRPr="00FF1DC8">
              <w:rPr>
                <w:rFonts w:ascii="Arial Narrow" w:eastAsia="Times New Roman" w:hAnsi="Arial Narrow" w:cs="Calibri"/>
                <w:color w:val="000000"/>
                <w:sz w:val="15"/>
                <w:szCs w:val="15"/>
                <w:lang w:val="ru-RU"/>
              </w:rPr>
              <w:t xml:space="preserve">, имејл, портал).;  </w:t>
            </w:r>
            <w:r w:rsidRPr="00CC1E0A">
              <w:rPr>
                <w:rFonts w:ascii="Arial Narrow" w:eastAsia="Times New Roman" w:hAnsi="Arial Narrow" w:cs="Calibri"/>
                <w:color w:val="000000"/>
                <w:sz w:val="15"/>
                <w:szCs w:val="15"/>
              </w:rPr>
              <w:t>SRB</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IF</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SRB</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LIZING</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SRB</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FAKTOR</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HOV</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FAKTOR</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SRB</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OSIG</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SRB</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PFI</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HOV</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PFI</w:t>
            </w:r>
          </w:p>
        </w:tc>
        <w:tc>
          <w:tcPr>
            <w:tcW w:w="1588" w:type="dxa"/>
            <w:shd w:val="clear" w:color="auto" w:fill="auto"/>
          </w:tcPr>
          <w:p w14:paraId="5266449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Инвестициони фондови, даваоци финансијског лизинга, факторинг друштва, друштва за осигурање, помоћне финансијске институције; месец дана од краја извештајног периода</w:t>
            </w:r>
          </w:p>
        </w:tc>
        <w:tc>
          <w:tcPr>
            <w:tcW w:w="1701" w:type="dxa"/>
            <w:shd w:val="clear" w:color="auto" w:fill="auto"/>
          </w:tcPr>
          <w:p w14:paraId="3862357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AA8E8B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CF3DAC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Народној банци Србије; Одлука о достављању Народној банци Србије података о имовини и обавезама друштва за осигурање; Одлука о достављању Народној банци Србије статистичких података о имовини и обавезама привредних друштава која се баве пословима факторинга и форфетинга; Одлука о достављању Народној банци Србије статистичких података о имовини и обавезама давалаца финансијског лизинга; Споразум о сарадњи између НБС, ЦРХоВ, АПР, Министарства финансија и Комисије за ХоВ</w:t>
            </w:r>
          </w:p>
        </w:tc>
        <w:tc>
          <w:tcPr>
            <w:tcW w:w="794" w:type="dxa"/>
            <w:shd w:val="clear" w:color="auto" w:fill="auto"/>
          </w:tcPr>
          <w:p w14:paraId="221D675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D11C33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дан у кварталу за претходни квартал</w:t>
            </w:r>
          </w:p>
        </w:tc>
      </w:tr>
      <w:tr w:rsidR="004C53CC" w:rsidRPr="00EB62E1" w14:paraId="746E981C" w14:textId="77777777" w:rsidTr="005559FB">
        <w:trPr>
          <w:trHeight w:val="20"/>
          <w:jc w:val="center"/>
        </w:trPr>
        <w:tc>
          <w:tcPr>
            <w:tcW w:w="454" w:type="dxa"/>
            <w:shd w:val="clear" w:color="auto" w:fill="auto"/>
          </w:tcPr>
          <w:p w14:paraId="531FC58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04E9BB1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15BB1C2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Годишњи финансијски рачуни</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003041</w:t>
            </w:r>
          </w:p>
        </w:tc>
        <w:tc>
          <w:tcPr>
            <w:tcW w:w="2268" w:type="dxa"/>
            <w:shd w:val="clear" w:color="auto" w:fill="auto"/>
          </w:tcPr>
          <w:p w14:paraId="4634B46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Израда годишњих финансијских рачуна у оквиру националних рачуна за све институционалне секторе према Европском систему рачуна 2010</w:t>
            </w:r>
          </w:p>
        </w:tc>
        <w:tc>
          <w:tcPr>
            <w:tcW w:w="1134" w:type="dxa"/>
            <w:shd w:val="clear" w:color="auto" w:fill="auto"/>
          </w:tcPr>
          <w:p w14:paraId="6EF8B26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5E0BFA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A2475E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3CC06C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(финансијски извештаји за привредна друштва, задруге и предузетник</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и друга правна лица) </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+6 месеци,  </w:t>
            </w:r>
            <w:r w:rsidRPr="00FF1DC8">
              <w:rPr>
                <w:rFonts w:ascii="Arial Narrow" w:eastAsia="Times New Roman" w:hAnsi="Arial Narrow" w:cs="Calibri"/>
                <w:color w:val="000000"/>
                <w:sz w:val="15"/>
                <w:szCs w:val="15"/>
                <w:lang w:val="ru-RU"/>
              </w:rPr>
              <w:lastRenderedPageBreak/>
              <w:t xml:space="preserve">Централни регистар ХоВ (база ХоВ) </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+1 дан,  Управа за трезор (финансијски и други извештаји Буџета РС и база Буџетски корисници) </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+8 месеци,  Управа за јавни дуг (извештаји о јавном дугу, повлачењима и плаћањима) </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+6 месеци,  Фондови социјалног осигурања (финансијски извештаји) </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+5 месеци,  Покрајински секретаријат за финансије АПВ (финансијски извештаји) </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+6 месеци, Фондови са териротије АПВ-а (биланс стања) </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+5 месеци,  Информациони систем Београдске банке у стечају и банке у стечају (ССКР подаци) </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+5 месеци,  Фонд за развој РС и Агенција за осигурање депозита (кредитни портфолио) </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+3 месеца,  Републички секретаријат за јавне политике (финансијски извештаји градова и општина консолидовани) </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+9 месеци,  Институционалне јединице финансијског сектора (Извештаји институционалних јединица финансијског сектора - НБС, банке, друштва за осигурање) </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+3 месеца</w:t>
            </w:r>
          </w:p>
        </w:tc>
        <w:tc>
          <w:tcPr>
            <w:tcW w:w="1418" w:type="dxa"/>
            <w:shd w:val="clear" w:color="auto" w:fill="auto"/>
          </w:tcPr>
          <w:p w14:paraId="552C83F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Билансна статистика; Стање имовине и обавеза, по секторима следећих институција: инвестиционих </w:t>
            </w:r>
            <w:r w:rsidRPr="00FF1DC8">
              <w:rPr>
                <w:rFonts w:ascii="Arial Narrow" w:eastAsia="Times New Roman" w:hAnsi="Arial Narrow" w:cs="Calibri"/>
                <w:color w:val="000000"/>
                <w:sz w:val="15"/>
                <w:szCs w:val="15"/>
                <w:lang w:val="ru-RU"/>
              </w:rPr>
              <w:lastRenderedPageBreak/>
              <w:t>фондова, осталих финансијских посредника (даваоци финансијског лизинга и факторинг друштва), друштава за осигурање и добровољних пензионих фондова;  Платни биланс Републике Србије и међународна инвестициона позиција Републике Србије</w:t>
            </w:r>
          </w:p>
        </w:tc>
        <w:tc>
          <w:tcPr>
            <w:tcW w:w="1531" w:type="dxa"/>
            <w:shd w:val="clear" w:color="auto" w:fill="auto"/>
          </w:tcPr>
          <w:p w14:paraId="27CF70C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Закон о Народној банци Србије; Споразум о сарадњи између НБС, ЦРХоВ, АПР, Министарства финансија и Комисије </w:t>
            </w:r>
            <w:r w:rsidRPr="00FF1DC8">
              <w:rPr>
                <w:rFonts w:ascii="Arial Narrow" w:eastAsia="Times New Roman" w:hAnsi="Arial Narrow" w:cs="Calibri"/>
                <w:color w:val="000000"/>
                <w:sz w:val="15"/>
                <w:szCs w:val="15"/>
                <w:lang w:val="ru-RU"/>
              </w:rPr>
              <w:lastRenderedPageBreak/>
              <w:t>за ХоВ;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5C253D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Република Србија</w:t>
            </w:r>
          </w:p>
        </w:tc>
        <w:tc>
          <w:tcPr>
            <w:tcW w:w="851" w:type="dxa"/>
            <w:shd w:val="clear" w:color="auto" w:fill="auto"/>
          </w:tcPr>
          <w:p w14:paraId="1BADC51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r>
      <w:tr w:rsidR="004C53CC" w:rsidRPr="00F37A88" w14:paraId="18FA7CFC" w14:textId="77777777" w:rsidTr="005559FB">
        <w:trPr>
          <w:trHeight w:val="20"/>
          <w:jc w:val="center"/>
        </w:trPr>
        <w:tc>
          <w:tcPr>
            <w:tcW w:w="454" w:type="dxa"/>
            <w:shd w:val="clear" w:color="auto" w:fill="auto"/>
          </w:tcPr>
          <w:p w14:paraId="51CE501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72E2C3F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0083C2A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Анкета о условима финансирања и пословања малих и </w:t>
            </w:r>
            <w:r w:rsidRPr="00FF1DC8">
              <w:rPr>
                <w:rFonts w:ascii="Arial Narrow" w:eastAsia="Times New Roman" w:hAnsi="Arial Narrow" w:cs="Calibri"/>
                <w:color w:val="000000"/>
                <w:sz w:val="15"/>
                <w:szCs w:val="15"/>
                <w:lang w:val="ru-RU"/>
              </w:rPr>
              <w:lastRenderedPageBreak/>
              <w:t xml:space="preserve">средњих предузећа и предузетника;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003042</w:t>
            </w:r>
          </w:p>
        </w:tc>
        <w:tc>
          <w:tcPr>
            <w:tcW w:w="2268" w:type="dxa"/>
            <w:shd w:val="clear" w:color="auto" w:fill="auto"/>
          </w:tcPr>
          <w:p w14:paraId="59CE587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Прикупљање података потребних за израду анализе услова </w:t>
            </w:r>
            <w:r w:rsidRPr="00FF1DC8">
              <w:rPr>
                <w:rFonts w:ascii="Arial Narrow" w:eastAsia="Times New Roman" w:hAnsi="Arial Narrow" w:cs="Calibri"/>
                <w:color w:val="000000"/>
                <w:sz w:val="15"/>
                <w:szCs w:val="15"/>
                <w:lang w:val="ru-RU"/>
              </w:rPr>
              <w:lastRenderedPageBreak/>
              <w:t>финансирања и пословања малих и средњих предузећа и предузетника</w:t>
            </w:r>
          </w:p>
        </w:tc>
        <w:tc>
          <w:tcPr>
            <w:tcW w:w="1134" w:type="dxa"/>
            <w:shd w:val="clear" w:color="auto" w:fill="auto"/>
          </w:tcPr>
          <w:p w14:paraId="5C243C4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shd w:val="clear" w:color="auto" w:fill="auto"/>
          </w:tcPr>
          <w:p w14:paraId="752A12F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6A26620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Банке и друге финансијске институције; привредне </w:t>
            </w:r>
            <w:r w:rsidRPr="00FF1DC8">
              <w:rPr>
                <w:rFonts w:ascii="Arial Narrow" w:eastAsia="Times New Roman" w:hAnsi="Arial Narrow" w:cs="Calibri"/>
                <w:color w:val="000000"/>
                <w:sz w:val="15"/>
                <w:szCs w:val="15"/>
                <w:lang w:val="ru-RU"/>
              </w:rPr>
              <w:lastRenderedPageBreak/>
              <w:t>коморе и други административни извори; пет месеци након завршетка године за претходну годину</w:t>
            </w:r>
          </w:p>
        </w:tc>
        <w:tc>
          <w:tcPr>
            <w:tcW w:w="1701" w:type="dxa"/>
            <w:shd w:val="clear" w:color="auto" w:fill="auto"/>
          </w:tcPr>
          <w:p w14:paraId="5D8B675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808EC7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Статистичка истраживања </w:t>
            </w:r>
            <w:r w:rsidRPr="00FF1DC8">
              <w:rPr>
                <w:rFonts w:ascii="Arial Narrow" w:eastAsia="Times New Roman" w:hAnsi="Arial Narrow" w:cs="Calibri"/>
                <w:color w:val="000000"/>
                <w:sz w:val="15"/>
                <w:szCs w:val="15"/>
                <w:lang w:val="ru-RU"/>
              </w:rPr>
              <w:lastRenderedPageBreak/>
              <w:t>Републичког завода за статистику</w:t>
            </w:r>
          </w:p>
        </w:tc>
        <w:tc>
          <w:tcPr>
            <w:tcW w:w="1531" w:type="dxa"/>
            <w:shd w:val="clear" w:color="auto" w:fill="auto"/>
          </w:tcPr>
          <w:p w14:paraId="19648C5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Закон о Народној банци Србије</w:t>
            </w:r>
          </w:p>
        </w:tc>
        <w:tc>
          <w:tcPr>
            <w:tcW w:w="794" w:type="dxa"/>
            <w:shd w:val="clear" w:color="auto" w:fill="auto"/>
          </w:tcPr>
          <w:p w14:paraId="4168A9C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7468F7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Три тромесечја по истеку </w:t>
            </w:r>
            <w:r w:rsidRPr="00FF1DC8">
              <w:rPr>
                <w:rFonts w:ascii="Arial Narrow" w:eastAsia="Times New Roman" w:hAnsi="Arial Narrow" w:cs="Calibri"/>
                <w:color w:val="000000"/>
                <w:sz w:val="15"/>
                <w:szCs w:val="15"/>
                <w:lang w:val="ru-RU"/>
              </w:rPr>
              <w:lastRenderedPageBreak/>
              <w:t>посматране године</w:t>
            </w:r>
          </w:p>
        </w:tc>
      </w:tr>
      <w:tr w:rsidR="004C53CC" w:rsidRPr="00EB62E1" w14:paraId="6F8D5D5B" w14:textId="77777777" w:rsidTr="005559FB">
        <w:trPr>
          <w:trHeight w:val="20"/>
          <w:jc w:val="center"/>
        </w:trPr>
        <w:tc>
          <w:tcPr>
            <w:tcW w:w="454" w:type="dxa"/>
            <w:shd w:val="clear" w:color="auto" w:fill="auto"/>
          </w:tcPr>
          <w:p w14:paraId="5C997E3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6     </w:t>
            </w:r>
          </w:p>
        </w:tc>
        <w:tc>
          <w:tcPr>
            <w:tcW w:w="1021" w:type="dxa"/>
            <w:shd w:val="clear" w:color="auto" w:fill="auto"/>
          </w:tcPr>
          <w:p w14:paraId="078C572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2DF7619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Анкета о кредитној активности банака – квалитативни приказ услова на страни понуде кредита банака;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003052</w:t>
            </w:r>
          </w:p>
        </w:tc>
        <w:tc>
          <w:tcPr>
            <w:tcW w:w="2268" w:type="dxa"/>
            <w:shd w:val="clear" w:color="auto" w:fill="auto"/>
          </w:tcPr>
          <w:p w14:paraId="06676DB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Прикупљање информација о факторима понуде и тражње за кредитима</w:t>
            </w:r>
          </w:p>
        </w:tc>
        <w:tc>
          <w:tcPr>
            <w:tcW w:w="1134" w:type="dxa"/>
            <w:shd w:val="clear" w:color="auto" w:fill="auto"/>
          </w:tcPr>
          <w:p w14:paraId="48E9D8F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4E35EF8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0633A9F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Банке; 15 дана по истеку тромесечја</w:t>
            </w:r>
          </w:p>
        </w:tc>
        <w:tc>
          <w:tcPr>
            <w:tcW w:w="1701" w:type="dxa"/>
            <w:shd w:val="clear" w:color="auto" w:fill="auto"/>
          </w:tcPr>
          <w:p w14:paraId="070B8BD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0FFC82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FADC02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Народној банци Србије</w:t>
            </w:r>
          </w:p>
        </w:tc>
        <w:tc>
          <w:tcPr>
            <w:tcW w:w="794" w:type="dxa"/>
            <w:shd w:val="clear" w:color="auto" w:fill="auto"/>
          </w:tcPr>
          <w:p w14:paraId="57B279E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4FB80E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 дана по истеку тромесечја</w:t>
            </w:r>
          </w:p>
        </w:tc>
      </w:tr>
      <w:tr w:rsidR="00C574A9" w:rsidRPr="00EB62E1" w14:paraId="7D765F69" w14:textId="77777777" w:rsidTr="00B608C2">
        <w:trPr>
          <w:trHeight w:val="20"/>
          <w:jc w:val="center"/>
        </w:trPr>
        <w:tc>
          <w:tcPr>
            <w:tcW w:w="454" w:type="dxa"/>
            <w:shd w:val="clear" w:color="auto" w:fill="auto"/>
          </w:tcPr>
          <w:p w14:paraId="1D436FDC"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3F2711E1" w14:textId="77777777" w:rsidR="00C574A9" w:rsidRPr="00C574A9" w:rsidRDefault="00C574A9" w:rsidP="004C53CC">
            <w:pPr>
              <w:spacing w:after="120" w:line="240" w:lineRule="auto"/>
              <w:rPr>
                <w:rFonts w:ascii="Arial Narrow" w:eastAsia="Times New Roman" w:hAnsi="Arial Narrow" w:cs="Calibri"/>
                <w:b/>
                <w:color w:val="000000"/>
                <w:sz w:val="18"/>
                <w:szCs w:val="18"/>
              </w:rPr>
            </w:pPr>
            <w:r w:rsidRPr="00C574A9">
              <w:rPr>
                <w:rFonts w:ascii="Arial Narrow" w:eastAsia="Times New Roman" w:hAnsi="Arial Narrow" w:cs="Calibri"/>
                <w:b/>
                <w:color w:val="000000"/>
                <w:sz w:val="18"/>
                <w:szCs w:val="18"/>
              </w:rPr>
              <w:t>3.  Пословне статистике</w:t>
            </w:r>
          </w:p>
        </w:tc>
        <w:tc>
          <w:tcPr>
            <w:tcW w:w="1134" w:type="dxa"/>
            <w:shd w:val="clear" w:color="auto" w:fill="auto"/>
          </w:tcPr>
          <w:p w14:paraId="58E5BF1A"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0E12489"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843584F"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A9FC5EA"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E786093"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7B1DB493"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3DA56F0D"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EA2251C"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r>
      <w:tr w:rsidR="00C574A9" w:rsidRPr="00EB62E1" w14:paraId="4CC9985F" w14:textId="77777777" w:rsidTr="00B608C2">
        <w:trPr>
          <w:trHeight w:val="20"/>
          <w:jc w:val="center"/>
        </w:trPr>
        <w:tc>
          <w:tcPr>
            <w:tcW w:w="454" w:type="dxa"/>
            <w:shd w:val="clear" w:color="auto" w:fill="auto"/>
          </w:tcPr>
          <w:p w14:paraId="413740D8"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7FBF887D" w14:textId="77777777" w:rsidR="00C574A9" w:rsidRPr="00C574A9" w:rsidRDefault="00C574A9" w:rsidP="004C53CC">
            <w:pPr>
              <w:spacing w:after="120" w:line="240" w:lineRule="auto"/>
              <w:rPr>
                <w:rFonts w:ascii="Arial Narrow" w:eastAsia="Times New Roman" w:hAnsi="Arial Narrow" w:cs="Calibri"/>
                <w:b/>
                <w:color w:val="000000"/>
                <w:sz w:val="16"/>
                <w:szCs w:val="16"/>
              </w:rPr>
            </w:pPr>
            <w:r w:rsidRPr="00C574A9">
              <w:rPr>
                <w:rFonts w:ascii="Arial Narrow" w:eastAsia="Times New Roman" w:hAnsi="Arial Narrow" w:cs="Calibri"/>
                <w:b/>
                <w:color w:val="000000"/>
                <w:sz w:val="16"/>
                <w:szCs w:val="16"/>
              </w:rPr>
              <w:t>1)  Структурне пословне статистике</w:t>
            </w:r>
          </w:p>
        </w:tc>
        <w:tc>
          <w:tcPr>
            <w:tcW w:w="1134" w:type="dxa"/>
            <w:shd w:val="clear" w:color="auto" w:fill="auto"/>
          </w:tcPr>
          <w:p w14:paraId="71E4246F"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856AE6F"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06EB8C3"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2B2BB8E"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DD1D83B"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6611845"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25ECC877"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7D335F4"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r>
      <w:tr w:rsidR="004C53CC" w:rsidRPr="00EB62E1" w14:paraId="1AEF86D4" w14:textId="77777777" w:rsidTr="005559FB">
        <w:trPr>
          <w:trHeight w:val="20"/>
          <w:jc w:val="center"/>
        </w:trPr>
        <w:tc>
          <w:tcPr>
            <w:tcW w:w="454" w:type="dxa"/>
            <w:shd w:val="clear" w:color="auto" w:fill="auto"/>
          </w:tcPr>
          <w:p w14:paraId="6CE7605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367855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3572C97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Структурно истраживање о пословним субјектима;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004020</w:t>
            </w:r>
          </w:p>
        </w:tc>
        <w:tc>
          <w:tcPr>
            <w:tcW w:w="2268" w:type="dxa"/>
            <w:shd w:val="clear" w:color="auto" w:fill="auto"/>
          </w:tcPr>
          <w:p w14:paraId="0FA703C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Подаци о детаљној структури пословних прихода и пословних расхода и залиха, по производима и услугама </w:t>
            </w:r>
            <w:r w:rsidRPr="00CC1E0A">
              <w:rPr>
                <w:rFonts w:ascii="Arial Narrow" w:eastAsia="Times New Roman" w:hAnsi="Arial Narrow" w:cs="Calibri"/>
                <w:color w:val="000000"/>
                <w:sz w:val="15"/>
                <w:szCs w:val="15"/>
              </w:rPr>
              <w:t>CPA</w:t>
            </w:r>
            <w:r w:rsidRPr="00FF1DC8">
              <w:rPr>
                <w:rFonts w:ascii="Arial Narrow" w:eastAsia="Times New Roman" w:hAnsi="Arial Narrow" w:cs="Calibri"/>
                <w:color w:val="000000"/>
                <w:sz w:val="15"/>
                <w:szCs w:val="15"/>
                <w:lang w:val="ru-RU"/>
              </w:rPr>
              <w:t xml:space="preserve"> класификације; донацијама, порезима, броју запослених лица, бруто зарадама, текућим и капиталним трансферима; промету од пословних услуга, пословању страних подружница; подаци о локалним јединицама (број запослених лица, бруто зараде) за обрачун регионалних индикатора и индикатора по делатностима; обрачун индикатора за посебне агрегате делатности; обрачун индикатора за производне и услужне делатности у ИКТ сектору.</w:t>
            </w:r>
          </w:p>
        </w:tc>
        <w:tc>
          <w:tcPr>
            <w:tcW w:w="1134" w:type="dxa"/>
            <w:shd w:val="clear" w:color="auto" w:fill="auto"/>
          </w:tcPr>
          <w:p w14:paraId="1548388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EACF04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СБС-01 и СБС-01А</w:t>
            </w:r>
          </w:p>
        </w:tc>
        <w:tc>
          <w:tcPr>
            <w:tcW w:w="1588" w:type="dxa"/>
            <w:shd w:val="clear" w:color="auto" w:fill="auto"/>
          </w:tcPr>
          <w:p w14:paraId="1B8AA2D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друга правна лица (нефинансијски сектор); 22.04.</w:t>
            </w:r>
          </w:p>
        </w:tc>
        <w:tc>
          <w:tcPr>
            <w:tcW w:w="1701" w:type="dxa"/>
            <w:shd w:val="clear" w:color="auto" w:fill="auto"/>
          </w:tcPr>
          <w:p w14:paraId="3096042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(Пореска пријава пореза на додату вредност - Образац ПП ПДВ), до 29. у месецу за претходни месец;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0629EAD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122129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32F18D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20D8097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20.03.2025.</w:t>
            </w:r>
          </w:p>
        </w:tc>
      </w:tr>
      <w:tr w:rsidR="004C53CC" w:rsidRPr="00EB62E1" w14:paraId="7634CDD6" w14:textId="77777777" w:rsidTr="005559FB">
        <w:trPr>
          <w:trHeight w:val="20"/>
          <w:jc w:val="center"/>
        </w:trPr>
        <w:tc>
          <w:tcPr>
            <w:tcW w:w="454" w:type="dxa"/>
            <w:shd w:val="clear" w:color="auto" w:fill="auto"/>
          </w:tcPr>
          <w:p w14:paraId="721424C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09D3646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DC048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индикатора о пословној демографији пословних субјеката у Републици Србији;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004082</w:t>
            </w:r>
          </w:p>
        </w:tc>
        <w:tc>
          <w:tcPr>
            <w:tcW w:w="2268" w:type="dxa"/>
            <w:shd w:val="clear" w:color="auto" w:fill="auto"/>
          </w:tcPr>
          <w:p w14:paraId="24A6174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Популација активних, новоотворених и угашених пословних субјеката; број запослених у популацији активних, новоотворених и угашених пословних субјеката, према правној форми и класама величине; број </w:t>
            </w:r>
            <w:r w:rsidRPr="00FF1DC8">
              <w:rPr>
                <w:rFonts w:ascii="Arial Narrow" w:eastAsia="Times New Roman" w:hAnsi="Arial Narrow" w:cs="Calibri"/>
                <w:color w:val="000000"/>
                <w:sz w:val="15"/>
                <w:szCs w:val="15"/>
                <w:lang w:val="ru-RU"/>
              </w:rPr>
              <w:lastRenderedPageBreak/>
              <w:t>преживелих пословних субјеката у популацији новоотворених</w:t>
            </w:r>
          </w:p>
        </w:tc>
        <w:tc>
          <w:tcPr>
            <w:tcW w:w="1134" w:type="dxa"/>
            <w:shd w:val="clear" w:color="auto" w:fill="auto"/>
          </w:tcPr>
          <w:p w14:paraId="12D77DF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shd w:val="clear" w:color="auto" w:fill="auto"/>
          </w:tcPr>
          <w:p w14:paraId="70086D0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E4ABE5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475F17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Агенција за привредне регистре (Регистар финансијских извештаја)/годишње, након обраде финансијских извештаја; Централни регистар обавезног социјалног </w:t>
            </w:r>
            <w:r w:rsidRPr="00FF1DC8">
              <w:rPr>
                <w:rFonts w:ascii="Arial Narrow" w:eastAsia="Times New Roman" w:hAnsi="Arial Narrow" w:cs="Calibri"/>
                <w:color w:val="000000"/>
                <w:sz w:val="15"/>
                <w:szCs w:val="15"/>
                <w:lang w:val="ru-RU"/>
              </w:rPr>
              <w:lastRenderedPageBreak/>
              <w:t>осигурања - ЦРОСО (Пријава, промена и одјава на обавезно социјално осигурање)</w:t>
            </w:r>
          </w:p>
        </w:tc>
        <w:tc>
          <w:tcPr>
            <w:tcW w:w="1418" w:type="dxa"/>
            <w:shd w:val="clear" w:color="auto" w:fill="auto"/>
          </w:tcPr>
          <w:p w14:paraId="1BBE445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Статистичка истраживања Републичког завода за статистику</w:t>
            </w:r>
          </w:p>
        </w:tc>
        <w:tc>
          <w:tcPr>
            <w:tcW w:w="1531" w:type="dxa"/>
            <w:shd w:val="clear" w:color="auto" w:fill="auto"/>
          </w:tcPr>
          <w:p w14:paraId="6D50A81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A4CE56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308731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30.04.2025.</w:t>
            </w:r>
          </w:p>
        </w:tc>
      </w:tr>
      <w:tr w:rsidR="004C53CC" w:rsidRPr="00EB62E1" w14:paraId="0CB44065" w14:textId="77777777" w:rsidTr="005559FB">
        <w:trPr>
          <w:trHeight w:val="20"/>
          <w:jc w:val="center"/>
        </w:trPr>
        <w:tc>
          <w:tcPr>
            <w:tcW w:w="454" w:type="dxa"/>
            <w:shd w:val="clear" w:color="auto" w:fill="auto"/>
          </w:tcPr>
          <w:p w14:paraId="62C994B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6A59FDC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19698CF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Структурно истраживање о пословању привредних друштава;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004010</w:t>
            </w:r>
          </w:p>
        </w:tc>
        <w:tc>
          <w:tcPr>
            <w:tcW w:w="2268" w:type="dxa"/>
            <w:shd w:val="clear" w:color="auto" w:fill="auto"/>
          </w:tcPr>
          <w:p w14:paraId="0151B92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пословним приходима; пословним расходима; залихама и броју запослених; обрачун индикатора за ИКТ сектор</w:t>
            </w:r>
          </w:p>
        </w:tc>
        <w:tc>
          <w:tcPr>
            <w:tcW w:w="1134" w:type="dxa"/>
            <w:shd w:val="clear" w:color="auto" w:fill="auto"/>
          </w:tcPr>
          <w:p w14:paraId="3737A87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6D478F2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СБС-03</w:t>
            </w:r>
          </w:p>
        </w:tc>
        <w:tc>
          <w:tcPr>
            <w:tcW w:w="1588" w:type="dxa"/>
            <w:shd w:val="clear" w:color="auto" w:fill="auto"/>
          </w:tcPr>
          <w:p w14:paraId="6D4C15B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друга правна лица (нефинансијски сектор); 15.01, 15.04, 15.07. и 15.10.</w:t>
            </w:r>
          </w:p>
        </w:tc>
        <w:tc>
          <w:tcPr>
            <w:tcW w:w="1701" w:type="dxa"/>
            <w:shd w:val="clear" w:color="auto" w:fill="auto"/>
          </w:tcPr>
          <w:p w14:paraId="1AE94CF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 до 29. у месецу за претходни месец</w:t>
            </w:r>
          </w:p>
        </w:tc>
        <w:tc>
          <w:tcPr>
            <w:tcW w:w="1418" w:type="dxa"/>
            <w:shd w:val="clear" w:color="auto" w:fill="auto"/>
          </w:tcPr>
          <w:p w14:paraId="033A90F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8D77F5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3DD86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5A381B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25.02, 24.05, 26.08. и 25.11.</w:t>
            </w:r>
          </w:p>
        </w:tc>
      </w:tr>
      <w:tr w:rsidR="004C53CC" w:rsidRPr="00EB62E1" w14:paraId="6D14811F" w14:textId="77777777" w:rsidTr="005559FB">
        <w:trPr>
          <w:trHeight w:val="20"/>
          <w:jc w:val="center"/>
        </w:trPr>
        <w:tc>
          <w:tcPr>
            <w:tcW w:w="454" w:type="dxa"/>
            <w:shd w:val="clear" w:color="auto" w:fill="auto"/>
          </w:tcPr>
          <w:p w14:paraId="7A17204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643E4FD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5898AF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Комплексн</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 xml:space="preserve"> истраживање о финансијским институцијама;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004030</w:t>
            </w:r>
          </w:p>
        </w:tc>
        <w:tc>
          <w:tcPr>
            <w:tcW w:w="2268" w:type="dxa"/>
            <w:shd w:val="clear" w:color="auto" w:fill="auto"/>
          </w:tcPr>
          <w:p w14:paraId="48A46DA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Запослени, зараде и број локалних јединица по општинама, градовима и Граду Београду; приходи и расходи, камате и премије осигурања по општинама, текући и капитални трансфери, приходи од курсних разлика и други економски индикатори</w:t>
            </w:r>
          </w:p>
        </w:tc>
        <w:tc>
          <w:tcPr>
            <w:tcW w:w="1134" w:type="dxa"/>
            <w:shd w:val="clear" w:color="auto" w:fill="auto"/>
          </w:tcPr>
          <w:p w14:paraId="6710B1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676A76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Упитник КГИ-02</w:t>
            </w:r>
          </w:p>
        </w:tc>
        <w:tc>
          <w:tcPr>
            <w:tcW w:w="1588" w:type="dxa"/>
            <w:shd w:val="clear" w:color="auto" w:fill="auto"/>
          </w:tcPr>
          <w:p w14:paraId="11004EA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Банке, друштва за осигурање и друге финансијске институције</w:t>
            </w:r>
          </w:p>
        </w:tc>
        <w:tc>
          <w:tcPr>
            <w:tcW w:w="1701" w:type="dxa"/>
            <w:shd w:val="clear" w:color="auto" w:fill="auto"/>
          </w:tcPr>
          <w:p w14:paraId="53D6B77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F48EC5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B9F30C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51F094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12B2B69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4C53CC" w:rsidRPr="00EB62E1" w14:paraId="64FBC714" w14:textId="77777777" w:rsidTr="005559FB">
        <w:trPr>
          <w:trHeight w:val="20"/>
          <w:jc w:val="center"/>
        </w:trPr>
        <w:tc>
          <w:tcPr>
            <w:tcW w:w="454" w:type="dxa"/>
            <w:shd w:val="clear" w:color="auto" w:fill="auto"/>
          </w:tcPr>
          <w:p w14:paraId="46AA652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11F7F37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70441C0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Комплексн</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 xml:space="preserve"> годишње истраживање за кориснике буџетских средстава;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004040</w:t>
            </w:r>
          </w:p>
        </w:tc>
        <w:tc>
          <w:tcPr>
            <w:tcW w:w="2268" w:type="dxa"/>
            <w:shd w:val="clear" w:color="auto" w:fill="auto"/>
          </w:tcPr>
          <w:p w14:paraId="7FF540A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и структура запослених, структуре прихода, трошкова и расхода буџетских корисника</w:t>
            </w:r>
          </w:p>
        </w:tc>
        <w:tc>
          <w:tcPr>
            <w:tcW w:w="1134" w:type="dxa"/>
            <w:shd w:val="clear" w:color="auto" w:fill="auto"/>
          </w:tcPr>
          <w:p w14:paraId="7EBDC1A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0BAD0B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Упитник КГИ-03</w:t>
            </w:r>
          </w:p>
        </w:tc>
        <w:tc>
          <w:tcPr>
            <w:tcW w:w="1588" w:type="dxa"/>
            <w:shd w:val="clear" w:color="auto" w:fill="auto"/>
          </w:tcPr>
          <w:p w14:paraId="29E5435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Корисници буџетских средстава; 03.06.</w:t>
            </w:r>
          </w:p>
        </w:tc>
        <w:tc>
          <w:tcPr>
            <w:tcW w:w="1701" w:type="dxa"/>
            <w:shd w:val="clear" w:color="auto" w:fill="auto"/>
          </w:tcPr>
          <w:p w14:paraId="5B54173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за трезор (Регистар корисника буџетских средстава - Финансијски извештаји)</w:t>
            </w:r>
          </w:p>
        </w:tc>
        <w:tc>
          <w:tcPr>
            <w:tcW w:w="1418" w:type="dxa"/>
            <w:shd w:val="clear" w:color="auto" w:fill="auto"/>
          </w:tcPr>
          <w:p w14:paraId="440ACFC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DD1CD5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4C0ABA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E86D08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4C53CC" w:rsidRPr="00EB62E1" w14:paraId="529D4DAB" w14:textId="77777777" w:rsidTr="005559FB">
        <w:trPr>
          <w:trHeight w:val="20"/>
          <w:jc w:val="center"/>
        </w:trPr>
        <w:tc>
          <w:tcPr>
            <w:tcW w:w="454" w:type="dxa"/>
            <w:shd w:val="clear" w:color="auto" w:fill="auto"/>
          </w:tcPr>
          <w:p w14:paraId="2A112EE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7040DED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03B2655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инвестицијама у основна средства;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004050</w:t>
            </w:r>
          </w:p>
        </w:tc>
        <w:tc>
          <w:tcPr>
            <w:tcW w:w="2268" w:type="dxa"/>
            <w:shd w:val="clear" w:color="auto" w:fill="auto"/>
          </w:tcPr>
          <w:p w14:paraId="6DE625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Исплате за инвестиције, по изворима финансирања и делатности инвеститора; временска разграничења између исплата за инвестиције и остварених инвестиција; остварене инвестиције, по карактеру изградње, техничкој структури, делатности инвеститора и намени; остварене инвестиције у нова основна средства по намени улагања и територији</w:t>
            </w:r>
          </w:p>
        </w:tc>
        <w:tc>
          <w:tcPr>
            <w:tcW w:w="1134" w:type="dxa"/>
            <w:shd w:val="clear" w:color="auto" w:fill="auto"/>
          </w:tcPr>
          <w:p w14:paraId="3135AAC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2E4426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  Упитник ИНВ-01</w:t>
            </w:r>
          </w:p>
        </w:tc>
        <w:tc>
          <w:tcPr>
            <w:tcW w:w="1588" w:type="dxa"/>
            <w:shd w:val="clear" w:color="auto" w:fill="auto"/>
          </w:tcPr>
          <w:p w14:paraId="39D4E55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предузетници и друге организације и заједнице - инвеститори; 15.03.</w:t>
            </w:r>
          </w:p>
        </w:tc>
        <w:tc>
          <w:tcPr>
            <w:tcW w:w="1701" w:type="dxa"/>
            <w:shd w:val="clear" w:color="auto" w:fill="auto"/>
          </w:tcPr>
          <w:p w14:paraId="376E951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85986F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D9A964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83191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667AE7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15.07.</w:t>
            </w:r>
          </w:p>
        </w:tc>
      </w:tr>
      <w:tr w:rsidR="00C574A9" w:rsidRPr="00F37A88" w14:paraId="39F479A8" w14:textId="77777777" w:rsidTr="00B608C2">
        <w:trPr>
          <w:trHeight w:val="20"/>
          <w:jc w:val="center"/>
        </w:trPr>
        <w:tc>
          <w:tcPr>
            <w:tcW w:w="454" w:type="dxa"/>
            <w:shd w:val="clear" w:color="auto" w:fill="auto"/>
          </w:tcPr>
          <w:p w14:paraId="77B980AB"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228A2160" w14:textId="77777777" w:rsidR="00C574A9" w:rsidRPr="00FF1DC8" w:rsidRDefault="00C574A9" w:rsidP="004C53CC">
            <w:pPr>
              <w:spacing w:after="120" w:line="240"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2)  Годишња статистика индустријских производа (</w:t>
            </w:r>
            <w:r w:rsidRPr="00C574A9">
              <w:rPr>
                <w:rFonts w:ascii="Arial Narrow" w:eastAsia="Times New Roman" w:hAnsi="Arial Narrow" w:cs="Calibri"/>
                <w:b/>
                <w:color w:val="000000"/>
                <w:sz w:val="16"/>
                <w:szCs w:val="16"/>
              </w:rPr>
              <w:t>Prodcom</w:t>
            </w:r>
            <w:r w:rsidRPr="00FF1DC8">
              <w:rPr>
                <w:rFonts w:ascii="Arial Narrow" w:eastAsia="Times New Roman" w:hAnsi="Arial Narrow" w:cs="Calibri"/>
                <w:b/>
                <w:color w:val="000000"/>
                <w:sz w:val="16"/>
                <w:szCs w:val="16"/>
                <w:lang w:val="ru-RU"/>
              </w:rPr>
              <w:t>)</w:t>
            </w:r>
          </w:p>
        </w:tc>
        <w:tc>
          <w:tcPr>
            <w:tcW w:w="1134" w:type="dxa"/>
            <w:shd w:val="clear" w:color="auto" w:fill="auto"/>
          </w:tcPr>
          <w:p w14:paraId="282F2017"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32EEDF62"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10FC81F4"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42122ED4"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E9B55E7"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83B656C"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59AEA64B"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1C2E5EB8"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r>
      <w:tr w:rsidR="004C53CC" w:rsidRPr="00EB62E1" w14:paraId="5C7C97F0" w14:textId="77777777" w:rsidTr="005559FB">
        <w:trPr>
          <w:trHeight w:val="20"/>
          <w:jc w:val="center"/>
        </w:trPr>
        <w:tc>
          <w:tcPr>
            <w:tcW w:w="454" w:type="dxa"/>
            <w:shd w:val="clear" w:color="auto" w:fill="auto"/>
          </w:tcPr>
          <w:p w14:paraId="72EC007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62D9C3C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57392D5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Годишње истраживање индустрије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007040</w:t>
            </w:r>
          </w:p>
        </w:tc>
        <w:tc>
          <w:tcPr>
            <w:tcW w:w="2268" w:type="dxa"/>
            <w:shd w:val="clear" w:color="auto" w:fill="auto"/>
          </w:tcPr>
          <w:p w14:paraId="478E5B3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Количина залиха на почетку године, остварена производња, количине утрошене за даљу производњу, количина залиха на крају године, количина и вредност продатих производа</w:t>
            </w:r>
          </w:p>
        </w:tc>
        <w:tc>
          <w:tcPr>
            <w:tcW w:w="1134" w:type="dxa"/>
            <w:shd w:val="clear" w:color="auto" w:fill="auto"/>
          </w:tcPr>
          <w:p w14:paraId="3B4D642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30827F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ИНД-21</w:t>
            </w:r>
          </w:p>
        </w:tc>
        <w:tc>
          <w:tcPr>
            <w:tcW w:w="1588" w:type="dxa"/>
            <w:shd w:val="clear" w:color="auto" w:fill="auto"/>
          </w:tcPr>
          <w:p w14:paraId="0AF171D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из сектора: рударство; прерађивачка индустрија; јединице из групе Поновна употреба разврстаних материјала, као и јединице привредних друштава из других сектора, ако те јединице обављају делатност наведених сектора; 12.04.</w:t>
            </w:r>
          </w:p>
        </w:tc>
        <w:tc>
          <w:tcPr>
            <w:tcW w:w="1701" w:type="dxa"/>
            <w:shd w:val="clear" w:color="auto" w:fill="auto"/>
          </w:tcPr>
          <w:p w14:paraId="6BA81EE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BB6D57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0291E9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486415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D85AE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08.11.</w:t>
            </w:r>
          </w:p>
        </w:tc>
      </w:tr>
      <w:tr w:rsidR="00C574A9" w:rsidRPr="00EB62E1" w14:paraId="1DC7F6D7" w14:textId="77777777" w:rsidTr="00B608C2">
        <w:trPr>
          <w:trHeight w:val="20"/>
          <w:jc w:val="center"/>
        </w:trPr>
        <w:tc>
          <w:tcPr>
            <w:tcW w:w="454" w:type="dxa"/>
            <w:shd w:val="clear" w:color="auto" w:fill="auto"/>
          </w:tcPr>
          <w:p w14:paraId="32DDB578"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7E8789EB" w14:textId="77777777" w:rsidR="00C574A9" w:rsidRPr="00C574A9" w:rsidRDefault="00C574A9" w:rsidP="004C53CC">
            <w:pPr>
              <w:spacing w:after="120" w:line="240" w:lineRule="auto"/>
              <w:rPr>
                <w:rFonts w:ascii="Arial Narrow" w:eastAsia="Times New Roman" w:hAnsi="Arial Narrow" w:cs="Calibri"/>
                <w:b/>
                <w:color w:val="000000"/>
                <w:sz w:val="16"/>
                <w:szCs w:val="16"/>
              </w:rPr>
            </w:pPr>
            <w:r w:rsidRPr="00C574A9">
              <w:rPr>
                <w:rFonts w:ascii="Arial Narrow" w:eastAsia="Times New Roman" w:hAnsi="Arial Narrow" w:cs="Calibri"/>
                <w:b/>
                <w:color w:val="000000"/>
                <w:sz w:val="16"/>
                <w:szCs w:val="16"/>
              </w:rPr>
              <w:t>3)  Краткорочне пословне статистике</w:t>
            </w:r>
          </w:p>
        </w:tc>
        <w:tc>
          <w:tcPr>
            <w:tcW w:w="1134" w:type="dxa"/>
            <w:shd w:val="clear" w:color="auto" w:fill="auto"/>
          </w:tcPr>
          <w:p w14:paraId="30C2E798"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03B895C"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71171C7"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346B397"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A646898"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090D66AB"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62285143"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3FC25872"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r>
      <w:tr w:rsidR="004C53CC" w:rsidRPr="00F37A88" w14:paraId="25724575" w14:textId="77777777" w:rsidTr="005559FB">
        <w:trPr>
          <w:trHeight w:val="20"/>
          <w:jc w:val="center"/>
        </w:trPr>
        <w:tc>
          <w:tcPr>
            <w:tcW w:w="454" w:type="dxa"/>
            <w:shd w:val="clear" w:color="auto" w:fill="auto"/>
          </w:tcPr>
          <w:p w14:paraId="1B555F6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3539252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6C53B20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Месечно истраживање индустрије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007010</w:t>
            </w:r>
          </w:p>
        </w:tc>
        <w:tc>
          <w:tcPr>
            <w:tcW w:w="2268" w:type="dxa"/>
            <w:shd w:val="clear" w:color="auto" w:fill="auto"/>
          </w:tcPr>
          <w:p w14:paraId="61E23E8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Остварена производња (месечна и од почетка године), залихе и продаја производа</w:t>
            </w:r>
          </w:p>
        </w:tc>
        <w:tc>
          <w:tcPr>
            <w:tcW w:w="1134" w:type="dxa"/>
            <w:shd w:val="clear" w:color="auto" w:fill="auto"/>
          </w:tcPr>
          <w:p w14:paraId="3F8524C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71E16D9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ИНД-1</w:t>
            </w:r>
          </w:p>
        </w:tc>
        <w:tc>
          <w:tcPr>
            <w:tcW w:w="1588" w:type="dxa"/>
            <w:shd w:val="clear" w:color="auto" w:fill="auto"/>
          </w:tcPr>
          <w:p w14:paraId="70361EA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из сектора: рударство; прерађивачка индустрија; снабдевање електричном енергијом, природним гасом, паром и климатизација, као и јединице привредних друштава из других сектора, ако те јединице обављају делатност наведених сектора; 12. у месецу</w:t>
            </w:r>
          </w:p>
        </w:tc>
        <w:tc>
          <w:tcPr>
            <w:tcW w:w="1701" w:type="dxa"/>
            <w:shd w:val="clear" w:color="auto" w:fill="auto"/>
          </w:tcPr>
          <w:p w14:paraId="6742128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CCDB19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A23B57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6F48EF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F1E38B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радни дан у месецу</w:t>
            </w:r>
          </w:p>
        </w:tc>
      </w:tr>
      <w:tr w:rsidR="004C53CC" w:rsidRPr="00F37A88" w14:paraId="101C82C9" w14:textId="77777777" w:rsidTr="005559FB">
        <w:trPr>
          <w:trHeight w:val="20"/>
          <w:jc w:val="center"/>
        </w:trPr>
        <w:tc>
          <w:tcPr>
            <w:tcW w:w="454" w:type="dxa"/>
            <w:shd w:val="clear" w:color="auto" w:fill="auto"/>
          </w:tcPr>
          <w:p w14:paraId="2BDF5AD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32ACD2E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B24D2B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индустрије (ИНД-1 на бази узорка);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007020</w:t>
            </w:r>
          </w:p>
        </w:tc>
        <w:tc>
          <w:tcPr>
            <w:tcW w:w="2268" w:type="dxa"/>
            <w:shd w:val="clear" w:color="auto" w:fill="auto"/>
          </w:tcPr>
          <w:p w14:paraId="3EB4CA0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Приход од продаје сопствених производа и услуга</w:t>
            </w:r>
          </w:p>
        </w:tc>
        <w:tc>
          <w:tcPr>
            <w:tcW w:w="1134" w:type="dxa"/>
            <w:shd w:val="clear" w:color="auto" w:fill="auto"/>
          </w:tcPr>
          <w:p w14:paraId="38B6C7E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571EE71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ИНД-1 на бази узорка</w:t>
            </w:r>
          </w:p>
        </w:tc>
        <w:tc>
          <w:tcPr>
            <w:tcW w:w="1588" w:type="dxa"/>
            <w:shd w:val="clear" w:color="auto" w:fill="auto"/>
          </w:tcPr>
          <w:p w14:paraId="5793595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Мала привредна друштва која нису обухваћена Месечним истраживањем индустрије (ИНД-1) из сектора прерађивачка индустрија; 18. у месецу</w:t>
            </w:r>
          </w:p>
        </w:tc>
        <w:tc>
          <w:tcPr>
            <w:tcW w:w="1701" w:type="dxa"/>
            <w:shd w:val="clear" w:color="auto" w:fill="auto"/>
          </w:tcPr>
          <w:p w14:paraId="4AD6E9C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31D306E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7BBB73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76F70E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94BE85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радни дан у месецу</w:t>
            </w:r>
          </w:p>
        </w:tc>
      </w:tr>
      <w:tr w:rsidR="004C53CC" w:rsidRPr="00F37A88" w14:paraId="09CF8FA1" w14:textId="77777777" w:rsidTr="005559FB">
        <w:trPr>
          <w:trHeight w:val="20"/>
          <w:jc w:val="center"/>
        </w:trPr>
        <w:tc>
          <w:tcPr>
            <w:tcW w:w="454" w:type="dxa"/>
            <w:shd w:val="clear" w:color="auto" w:fill="auto"/>
          </w:tcPr>
          <w:p w14:paraId="30D2093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04B7BB8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завод за статистику и Градска управа Града Београда - за </w:t>
            </w:r>
            <w:r w:rsidRPr="00FF1DC8">
              <w:rPr>
                <w:rFonts w:ascii="Arial Narrow" w:eastAsia="Times New Roman" w:hAnsi="Arial Narrow" w:cs="Calibri"/>
                <w:color w:val="000000"/>
                <w:sz w:val="15"/>
                <w:szCs w:val="15"/>
                <w:lang w:val="ru-RU"/>
              </w:rPr>
              <w:lastRenderedPageBreak/>
              <w:t>територију Града Београда</w:t>
            </w:r>
          </w:p>
        </w:tc>
        <w:tc>
          <w:tcPr>
            <w:tcW w:w="1588" w:type="dxa"/>
            <w:shd w:val="clear" w:color="auto" w:fill="auto"/>
          </w:tcPr>
          <w:p w14:paraId="17A0EC6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Истраживање о промету у индустрији;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007030</w:t>
            </w:r>
          </w:p>
        </w:tc>
        <w:tc>
          <w:tcPr>
            <w:tcW w:w="2268" w:type="dxa"/>
            <w:shd w:val="clear" w:color="auto" w:fill="auto"/>
          </w:tcPr>
          <w:p w14:paraId="1399E92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промет, промет на домаћем тржишту и промет на страном тржишту</w:t>
            </w:r>
          </w:p>
        </w:tc>
        <w:tc>
          <w:tcPr>
            <w:tcW w:w="1134" w:type="dxa"/>
            <w:shd w:val="clear" w:color="auto" w:fill="auto"/>
          </w:tcPr>
          <w:p w14:paraId="1292972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1CBD4AB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ИНД-2</w:t>
            </w:r>
          </w:p>
        </w:tc>
        <w:tc>
          <w:tcPr>
            <w:tcW w:w="1588" w:type="dxa"/>
            <w:shd w:val="clear" w:color="auto" w:fill="auto"/>
          </w:tcPr>
          <w:p w14:paraId="24E769D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Привредна друштва и предузетници из сектора: рударство и прерађивачка индустрија, као и јединице привредних </w:t>
            </w:r>
            <w:r w:rsidRPr="00FF1DC8">
              <w:rPr>
                <w:rFonts w:ascii="Arial Narrow" w:eastAsia="Times New Roman" w:hAnsi="Arial Narrow" w:cs="Calibri"/>
                <w:color w:val="000000"/>
                <w:sz w:val="15"/>
                <w:szCs w:val="15"/>
                <w:lang w:val="ru-RU"/>
              </w:rPr>
              <w:lastRenderedPageBreak/>
              <w:t>друштва из других сектора, ако те јединице обављају делатност наведених сектора; 20. у месецу</w:t>
            </w:r>
          </w:p>
        </w:tc>
        <w:tc>
          <w:tcPr>
            <w:tcW w:w="1701" w:type="dxa"/>
            <w:shd w:val="clear" w:color="auto" w:fill="auto"/>
          </w:tcPr>
          <w:p w14:paraId="5CD4AC3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5DF493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207B1C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C3BABA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83524B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45 дана по истеку референтног месеца</w:t>
            </w:r>
          </w:p>
        </w:tc>
      </w:tr>
      <w:tr w:rsidR="004C53CC" w:rsidRPr="00EB62E1" w14:paraId="5390BFE0" w14:textId="77777777" w:rsidTr="005559FB">
        <w:trPr>
          <w:trHeight w:val="20"/>
          <w:jc w:val="center"/>
        </w:trPr>
        <w:tc>
          <w:tcPr>
            <w:tcW w:w="454" w:type="dxa"/>
            <w:shd w:val="clear" w:color="auto" w:fill="auto"/>
          </w:tcPr>
          <w:p w14:paraId="7AC5B79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0E217DE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35E8544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грађевинским дозволама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012010</w:t>
            </w:r>
          </w:p>
        </w:tc>
        <w:tc>
          <w:tcPr>
            <w:tcW w:w="2268" w:type="dxa"/>
            <w:shd w:val="clear" w:color="auto" w:fill="auto"/>
          </w:tcPr>
          <w:p w14:paraId="2CF6BCB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дозволе, инвеститор радова, локација, врста грађевине, врста радова, бруто развијена грађевинска површина, предрачунска вредност грађевин</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број и површина станова</w:t>
            </w:r>
          </w:p>
        </w:tc>
        <w:tc>
          <w:tcPr>
            <w:tcW w:w="1134" w:type="dxa"/>
            <w:shd w:val="clear" w:color="auto" w:fill="auto"/>
          </w:tcPr>
          <w:p w14:paraId="10B3129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40DD480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4221E1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надлежно за послове грађевинарства, надлежни органи аутономне покрајине, града и општине који издају грађевинске дозволе;</w:t>
            </w:r>
          </w:p>
        </w:tc>
        <w:tc>
          <w:tcPr>
            <w:tcW w:w="1701" w:type="dxa"/>
            <w:shd w:val="clear" w:color="auto" w:fill="auto"/>
          </w:tcPr>
          <w:p w14:paraId="2BE8825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(Централна евиденција обједињених процедура)/05. дан у месецу</w:t>
            </w:r>
          </w:p>
        </w:tc>
        <w:tc>
          <w:tcPr>
            <w:tcW w:w="1418" w:type="dxa"/>
            <w:shd w:val="clear" w:color="auto" w:fill="auto"/>
          </w:tcPr>
          <w:p w14:paraId="11DD095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7BD12B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B84FAA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1791E87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45 дана по истеку месеца</w:t>
            </w:r>
          </w:p>
        </w:tc>
      </w:tr>
      <w:tr w:rsidR="004C53CC" w:rsidRPr="00EB62E1" w14:paraId="7CB57509" w14:textId="77777777" w:rsidTr="005559FB">
        <w:trPr>
          <w:trHeight w:val="20"/>
          <w:jc w:val="center"/>
        </w:trPr>
        <w:tc>
          <w:tcPr>
            <w:tcW w:w="454" w:type="dxa"/>
            <w:shd w:val="clear" w:color="auto" w:fill="auto"/>
          </w:tcPr>
          <w:p w14:paraId="731DE49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5CD85EF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73C0BE7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кварталној грађевинској активности;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012030</w:t>
            </w:r>
          </w:p>
        </w:tc>
        <w:tc>
          <w:tcPr>
            <w:tcW w:w="2268" w:type="dxa"/>
            <w:shd w:val="clear" w:color="auto" w:fill="auto"/>
          </w:tcPr>
          <w:p w14:paraId="4456C72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Вредност изведених радова укупно и по врсти грађевине, вредност нових и отказаних уговорених радова, број радника, одрађени часови рада, подаци о завршеним и незавршеним становима и површинама</w:t>
            </w:r>
          </w:p>
        </w:tc>
        <w:tc>
          <w:tcPr>
            <w:tcW w:w="1134" w:type="dxa"/>
            <w:shd w:val="clear" w:color="auto" w:fill="auto"/>
          </w:tcPr>
          <w:p w14:paraId="5023BFD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0682B72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ГРАЂ-31</w:t>
            </w:r>
          </w:p>
        </w:tc>
        <w:tc>
          <w:tcPr>
            <w:tcW w:w="1588" w:type="dxa"/>
            <w:shd w:val="clear" w:color="auto" w:fill="auto"/>
          </w:tcPr>
          <w:p w14:paraId="5FB9212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који изводе грађевинске радове; 10.01, 10.04, 10.07. и  10.10.</w:t>
            </w:r>
          </w:p>
        </w:tc>
        <w:tc>
          <w:tcPr>
            <w:tcW w:w="1701" w:type="dxa"/>
            <w:shd w:val="clear" w:color="auto" w:fill="auto"/>
          </w:tcPr>
          <w:p w14:paraId="5C3A4BD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37C02B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7812C9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198EF0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316CCA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09.02, 10.05, 09.08. и 12.11.</w:t>
            </w:r>
          </w:p>
        </w:tc>
      </w:tr>
      <w:tr w:rsidR="004C53CC" w:rsidRPr="00D22830" w14:paraId="76DB952B" w14:textId="77777777" w:rsidTr="005559FB">
        <w:trPr>
          <w:trHeight w:val="20"/>
          <w:jc w:val="center"/>
        </w:trPr>
        <w:tc>
          <w:tcPr>
            <w:tcW w:w="454" w:type="dxa"/>
            <w:shd w:val="clear" w:color="auto" w:fill="auto"/>
          </w:tcPr>
          <w:p w14:paraId="5857CE2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3B8DBAE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74874A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трговини на мало;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014010</w:t>
            </w:r>
          </w:p>
        </w:tc>
        <w:tc>
          <w:tcPr>
            <w:tcW w:w="2268" w:type="dxa"/>
            <w:shd w:val="clear" w:color="auto" w:fill="auto"/>
          </w:tcPr>
          <w:p w14:paraId="41B1109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промет и промет робе од трговине на мало за претходни и извештајни месец са порезом на додату вредност – претходни подаци</w:t>
            </w:r>
          </w:p>
        </w:tc>
        <w:tc>
          <w:tcPr>
            <w:tcW w:w="1134" w:type="dxa"/>
            <w:shd w:val="clear" w:color="auto" w:fill="auto"/>
          </w:tcPr>
          <w:p w14:paraId="40D6B22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077E0DB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ТРГ-10</w:t>
            </w:r>
          </w:p>
        </w:tc>
        <w:tc>
          <w:tcPr>
            <w:tcW w:w="1588" w:type="dxa"/>
            <w:shd w:val="clear" w:color="auto" w:fill="auto"/>
          </w:tcPr>
          <w:p w14:paraId="09E1D7A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регистрована у делатности трговине на мало (област 47 КД), као и друга привредна друштва која обављају наведену делатност; 15. у месецу</w:t>
            </w:r>
          </w:p>
        </w:tc>
        <w:tc>
          <w:tcPr>
            <w:tcW w:w="1701" w:type="dxa"/>
            <w:shd w:val="clear" w:color="auto" w:fill="auto"/>
          </w:tcPr>
          <w:p w14:paraId="381A691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683EB89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93CC19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ADB88E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Србија - север и Србија - југ</w:t>
            </w:r>
          </w:p>
        </w:tc>
        <w:tc>
          <w:tcPr>
            <w:tcW w:w="851" w:type="dxa"/>
            <w:shd w:val="clear" w:color="auto" w:fill="auto"/>
          </w:tcPr>
          <w:p w14:paraId="132112D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радни дан у месецу</w:t>
            </w:r>
          </w:p>
        </w:tc>
      </w:tr>
      <w:tr w:rsidR="004C53CC" w:rsidRPr="00D22830" w14:paraId="40D90411" w14:textId="77777777" w:rsidTr="005559FB">
        <w:trPr>
          <w:trHeight w:val="20"/>
          <w:jc w:val="center"/>
        </w:trPr>
        <w:tc>
          <w:tcPr>
            <w:tcW w:w="454" w:type="dxa"/>
            <w:shd w:val="clear" w:color="auto" w:fill="auto"/>
          </w:tcPr>
          <w:p w14:paraId="60F68A2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6D1E09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345B801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Тромесечно истраживање о трговини на мало;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014040</w:t>
            </w:r>
          </w:p>
        </w:tc>
        <w:tc>
          <w:tcPr>
            <w:tcW w:w="2268" w:type="dxa"/>
            <w:shd w:val="clear" w:color="auto" w:fill="auto"/>
          </w:tcPr>
          <w:p w14:paraId="354E043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промет и промет робе од трговине на мало са порезом на додату вредност: по начину плаћања, месецима и робним групама; залихе робе крајем квартала, број запослених, број продавница; обрачунати порез на додату вредност; удео електронске трговине</w:t>
            </w:r>
          </w:p>
        </w:tc>
        <w:tc>
          <w:tcPr>
            <w:tcW w:w="1134" w:type="dxa"/>
            <w:shd w:val="clear" w:color="auto" w:fill="auto"/>
          </w:tcPr>
          <w:p w14:paraId="0D058B1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28B6305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ТРГ-16</w:t>
            </w:r>
          </w:p>
        </w:tc>
        <w:tc>
          <w:tcPr>
            <w:tcW w:w="1588" w:type="dxa"/>
            <w:shd w:val="clear" w:color="auto" w:fill="auto"/>
          </w:tcPr>
          <w:p w14:paraId="7069A03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регистрована у делатности трговине на мало (област 47 КД), као и друга привредна друштва која обављају наведену делатност; 18.01, 18.04, 16.07. и 16.10.</w:t>
            </w:r>
          </w:p>
        </w:tc>
        <w:tc>
          <w:tcPr>
            <w:tcW w:w="1701" w:type="dxa"/>
            <w:shd w:val="clear" w:color="auto" w:fill="auto"/>
          </w:tcPr>
          <w:p w14:paraId="1F35698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5F1E356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4F2EC8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66907E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Србија - север и Србија - југ</w:t>
            </w:r>
          </w:p>
        </w:tc>
        <w:tc>
          <w:tcPr>
            <w:tcW w:w="851" w:type="dxa"/>
            <w:shd w:val="clear" w:color="auto" w:fill="auto"/>
          </w:tcPr>
          <w:p w14:paraId="566020D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Два месеца по истеку референтног квартала</w:t>
            </w:r>
          </w:p>
        </w:tc>
      </w:tr>
      <w:tr w:rsidR="004C53CC" w:rsidRPr="00D22830" w14:paraId="1DD14304" w14:textId="77777777" w:rsidTr="005559FB">
        <w:trPr>
          <w:trHeight w:val="20"/>
          <w:jc w:val="center"/>
        </w:trPr>
        <w:tc>
          <w:tcPr>
            <w:tcW w:w="454" w:type="dxa"/>
            <w:shd w:val="clear" w:color="auto" w:fill="auto"/>
          </w:tcPr>
          <w:p w14:paraId="607DD4D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8     </w:t>
            </w:r>
          </w:p>
        </w:tc>
        <w:tc>
          <w:tcPr>
            <w:tcW w:w="1021" w:type="dxa"/>
            <w:shd w:val="clear" w:color="auto" w:fill="auto"/>
          </w:tcPr>
          <w:p w14:paraId="565B460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069B239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трговини на велико;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014050</w:t>
            </w:r>
          </w:p>
        </w:tc>
        <w:tc>
          <w:tcPr>
            <w:tcW w:w="2268" w:type="dxa"/>
            <w:shd w:val="clear" w:color="auto" w:fill="auto"/>
          </w:tcPr>
          <w:p w14:paraId="08AFFFB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промет и промет од трговине на велико са порезом на додату вредност: по купцима, месецима и робним групама; залихе робе крајем квартала; број запослених; обрачунати порез на додату вредност</w:t>
            </w:r>
          </w:p>
        </w:tc>
        <w:tc>
          <w:tcPr>
            <w:tcW w:w="1134" w:type="dxa"/>
            <w:shd w:val="clear" w:color="auto" w:fill="auto"/>
          </w:tcPr>
          <w:p w14:paraId="62F0DB8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4D21B22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ТРГ-16КВ</w:t>
            </w:r>
          </w:p>
        </w:tc>
        <w:tc>
          <w:tcPr>
            <w:tcW w:w="1588" w:type="dxa"/>
            <w:shd w:val="clear" w:color="auto" w:fill="auto"/>
          </w:tcPr>
          <w:p w14:paraId="20BCC7F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регистрована у делатности трговине на велико (област 46 КД), као и друга привредна друштва која обављају наведену делатност; 18.01, 18.04, 16.07. и 16.10.</w:t>
            </w:r>
          </w:p>
        </w:tc>
        <w:tc>
          <w:tcPr>
            <w:tcW w:w="1701" w:type="dxa"/>
            <w:shd w:val="clear" w:color="auto" w:fill="auto"/>
          </w:tcPr>
          <w:p w14:paraId="0550B00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037E50E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FF20BD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3BC850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Србија - север и Србија - југ</w:t>
            </w:r>
          </w:p>
        </w:tc>
        <w:tc>
          <w:tcPr>
            <w:tcW w:w="851" w:type="dxa"/>
            <w:shd w:val="clear" w:color="auto" w:fill="auto"/>
          </w:tcPr>
          <w:p w14:paraId="1249370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Два месеца по истеку референтног квартала</w:t>
            </w:r>
          </w:p>
        </w:tc>
      </w:tr>
      <w:tr w:rsidR="004C53CC" w:rsidRPr="00D22830" w14:paraId="6E6365BC" w14:textId="77777777" w:rsidTr="005559FB">
        <w:trPr>
          <w:trHeight w:val="20"/>
          <w:jc w:val="center"/>
        </w:trPr>
        <w:tc>
          <w:tcPr>
            <w:tcW w:w="454" w:type="dxa"/>
            <w:shd w:val="clear" w:color="auto" w:fill="auto"/>
          </w:tcPr>
          <w:p w14:paraId="0004B5C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shd w:val="clear" w:color="auto" w:fill="auto"/>
          </w:tcPr>
          <w:p w14:paraId="4FBDD45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40886AB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трговини на велико и мало моторним возилима и мотоциклима;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014090</w:t>
            </w:r>
          </w:p>
        </w:tc>
        <w:tc>
          <w:tcPr>
            <w:tcW w:w="2268" w:type="dxa"/>
            <w:shd w:val="clear" w:color="auto" w:fill="auto"/>
          </w:tcPr>
          <w:p w14:paraId="4C72FD5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промет и промет робе од трговине на велико и мало моторним возилима и мотоциклима и вредност поправке, са порезом на додату вредност; промет по месецима и производима; залихе робе крајем квартала, број запослених, број продавница/сервиса, обрачунати порез на додату вредност; удео електронске трговине</w:t>
            </w:r>
          </w:p>
        </w:tc>
        <w:tc>
          <w:tcPr>
            <w:tcW w:w="1134" w:type="dxa"/>
            <w:shd w:val="clear" w:color="auto" w:fill="auto"/>
          </w:tcPr>
          <w:p w14:paraId="726EE7E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23C339D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ТРГ-16М</w:t>
            </w:r>
          </w:p>
        </w:tc>
        <w:tc>
          <w:tcPr>
            <w:tcW w:w="1588" w:type="dxa"/>
            <w:shd w:val="clear" w:color="auto" w:fill="auto"/>
          </w:tcPr>
          <w:p w14:paraId="138F04D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регистрована у делатности трговине моторним возилима и мотоциклима (област 45 КД), као и друга привредна друштва која обављају наведену делатност; 18.01, 18.04, 16.07. и 16.10.</w:t>
            </w:r>
          </w:p>
        </w:tc>
        <w:tc>
          <w:tcPr>
            <w:tcW w:w="1701" w:type="dxa"/>
            <w:shd w:val="clear" w:color="auto" w:fill="auto"/>
          </w:tcPr>
          <w:p w14:paraId="70B958C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118F149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914F5E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429DEE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Србија - север и Србија - југ</w:t>
            </w:r>
          </w:p>
        </w:tc>
        <w:tc>
          <w:tcPr>
            <w:tcW w:w="851" w:type="dxa"/>
            <w:shd w:val="clear" w:color="auto" w:fill="auto"/>
          </w:tcPr>
          <w:p w14:paraId="055A25A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Два месеца по истеку референтног квартала</w:t>
            </w:r>
          </w:p>
        </w:tc>
      </w:tr>
      <w:tr w:rsidR="00C574A9" w:rsidRPr="00D22830" w14:paraId="7A662A3C" w14:textId="77777777" w:rsidTr="005559FB">
        <w:trPr>
          <w:trHeight w:val="20"/>
          <w:jc w:val="center"/>
        </w:trPr>
        <w:tc>
          <w:tcPr>
            <w:tcW w:w="454" w:type="dxa"/>
            <w:shd w:val="clear" w:color="auto" w:fill="auto"/>
          </w:tcPr>
          <w:p w14:paraId="7642D6FA"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021" w:type="dxa"/>
            <w:shd w:val="clear" w:color="auto" w:fill="auto"/>
          </w:tcPr>
          <w:p w14:paraId="7D3E346B"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566DF9F6"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2268" w:type="dxa"/>
            <w:shd w:val="clear" w:color="auto" w:fill="auto"/>
          </w:tcPr>
          <w:p w14:paraId="541B2D67"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134" w:type="dxa"/>
            <w:shd w:val="clear" w:color="auto" w:fill="auto"/>
          </w:tcPr>
          <w:p w14:paraId="31A9BCDC"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57BF01BD"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55B283E1"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3C7A2EDF"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3664FC93"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B3A6BE4"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6B49F785"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0FA9A686"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r>
      <w:tr w:rsidR="004C53CC" w:rsidRPr="00D22830" w14:paraId="4280CB85" w14:textId="77777777" w:rsidTr="005559FB">
        <w:trPr>
          <w:trHeight w:val="20"/>
          <w:jc w:val="center"/>
        </w:trPr>
        <w:tc>
          <w:tcPr>
            <w:tcW w:w="454" w:type="dxa"/>
            <w:shd w:val="clear" w:color="auto" w:fill="auto"/>
          </w:tcPr>
          <w:p w14:paraId="3C6F2B8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10    </w:t>
            </w:r>
          </w:p>
        </w:tc>
        <w:tc>
          <w:tcPr>
            <w:tcW w:w="1021" w:type="dxa"/>
            <w:shd w:val="clear" w:color="auto" w:fill="auto"/>
          </w:tcPr>
          <w:p w14:paraId="0FE6552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125CA07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угоститељству</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015020</w:t>
            </w:r>
          </w:p>
        </w:tc>
        <w:tc>
          <w:tcPr>
            <w:tcW w:w="2268" w:type="dxa"/>
            <w:shd w:val="clear" w:color="auto" w:fill="auto"/>
          </w:tcPr>
          <w:p w14:paraId="0684C80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промет и промет од угоститељске делатности са порезом на додату вредност, структура по групама услуга; промет по месецима; обрачунати порез на додату вредност</w:t>
            </w:r>
          </w:p>
        </w:tc>
        <w:tc>
          <w:tcPr>
            <w:tcW w:w="1134" w:type="dxa"/>
            <w:shd w:val="clear" w:color="auto" w:fill="auto"/>
          </w:tcPr>
          <w:p w14:paraId="2EFA835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5B8E8A4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УГ-11</w:t>
            </w:r>
          </w:p>
        </w:tc>
        <w:tc>
          <w:tcPr>
            <w:tcW w:w="1588" w:type="dxa"/>
            <w:shd w:val="clear" w:color="auto" w:fill="auto"/>
          </w:tcPr>
          <w:p w14:paraId="065BE3E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Привредна друштва регистрована у угоститељској делатности (сектор </w:t>
            </w:r>
            <w:r w:rsidRPr="00CC1E0A">
              <w:rPr>
                <w:rFonts w:ascii="Arial Narrow" w:eastAsia="Times New Roman" w:hAnsi="Arial Narrow" w:cs="Calibri"/>
                <w:color w:val="000000"/>
                <w:sz w:val="15"/>
                <w:szCs w:val="15"/>
              </w:rPr>
              <w:t>I</w:t>
            </w:r>
            <w:r w:rsidRPr="00FF1DC8">
              <w:rPr>
                <w:rFonts w:ascii="Arial Narrow" w:eastAsia="Times New Roman" w:hAnsi="Arial Narrow" w:cs="Calibri"/>
                <w:color w:val="000000"/>
                <w:sz w:val="15"/>
                <w:szCs w:val="15"/>
                <w:lang w:val="ru-RU"/>
              </w:rPr>
              <w:t xml:space="preserve"> КД), као и друга привредна друштва која обављају наведену делатност; 18.01, 18.04, 16.07. и 16.10.</w:t>
            </w:r>
          </w:p>
        </w:tc>
        <w:tc>
          <w:tcPr>
            <w:tcW w:w="1701" w:type="dxa"/>
            <w:shd w:val="clear" w:color="auto" w:fill="auto"/>
          </w:tcPr>
          <w:p w14:paraId="0E4285B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29104F7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1C5527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9FA391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Србија - север и Србија - југ</w:t>
            </w:r>
          </w:p>
        </w:tc>
        <w:tc>
          <w:tcPr>
            <w:tcW w:w="851" w:type="dxa"/>
            <w:shd w:val="clear" w:color="auto" w:fill="auto"/>
          </w:tcPr>
          <w:p w14:paraId="4F6DCDE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Два месеца по истеку референтног квартала</w:t>
            </w:r>
          </w:p>
        </w:tc>
      </w:tr>
      <w:tr w:rsidR="004C53CC" w:rsidRPr="00D22830" w14:paraId="611FBA6F" w14:textId="77777777" w:rsidTr="005559FB">
        <w:trPr>
          <w:trHeight w:val="20"/>
          <w:jc w:val="center"/>
        </w:trPr>
        <w:tc>
          <w:tcPr>
            <w:tcW w:w="454" w:type="dxa"/>
            <w:shd w:val="clear" w:color="auto" w:fill="auto"/>
          </w:tcPr>
          <w:p w14:paraId="620C746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11    </w:t>
            </w:r>
          </w:p>
        </w:tc>
        <w:tc>
          <w:tcPr>
            <w:tcW w:w="1021" w:type="dxa"/>
            <w:shd w:val="clear" w:color="auto" w:fill="auto"/>
          </w:tcPr>
          <w:p w14:paraId="12DB3B8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7F87CA9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угоститељству за предузетнике;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015080</w:t>
            </w:r>
          </w:p>
        </w:tc>
        <w:tc>
          <w:tcPr>
            <w:tcW w:w="2268" w:type="dxa"/>
            <w:shd w:val="clear" w:color="auto" w:fill="auto"/>
          </w:tcPr>
          <w:p w14:paraId="1774CCB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промет и промет од угоститељске делатности са порезом на додату вредност, по групама услуга; промет по месецима; обрачунати порез на додату вредност</w:t>
            </w:r>
          </w:p>
        </w:tc>
        <w:tc>
          <w:tcPr>
            <w:tcW w:w="1134" w:type="dxa"/>
            <w:shd w:val="clear" w:color="auto" w:fill="auto"/>
          </w:tcPr>
          <w:p w14:paraId="76DD6C4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278EDE2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УГ-11П</w:t>
            </w:r>
          </w:p>
        </w:tc>
        <w:tc>
          <w:tcPr>
            <w:tcW w:w="1588" w:type="dxa"/>
            <w:shd w:val="clear" w:color="auto" w:fill="auto"/>
          </w:tcPr>
          <w:p w14:paraId="2EEDE87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Предузетници регистровани у угоститељској делатности (сектор </w:t>
            </w:r>
            <w:r w:rsidRPr="00CC1E0A">
              <w:rPr>
                <w:rFonts w:ascii="Arial Narrow" w:eastAsia="Times New Roman" w:hAnsi="Arial Narrow" w:cs="Calibri"/>
                <w:color w:val="000000"/>
                <w:sz w:val="15"/>
                <w:szCs w:val="15"/>
              </w:rPr>
              <w:t>I</w:t>
            </w:r>
            <w:r w:rsidRPr="00FF1DC8">
              <w:rPr>
                <w:rFonts w:ascii="Arial Narrow" w:eastAsia="Times New Roman" w:hAnsi="Arial Narrow" w:cs="Calibri"/>
                <w:color w:val="000000"/>
                <w:sz w:val="15"/>
                <w:szCs w:val="15"/>
                <w:lang w:val="ru-RU"/>
              </w:rPr>
              <w:t xml:space="preserve"> КД); 18.01, 18.04, 16.07. и 16.10.</w:t>
            </w:r>
          </w:p>
        </w:tc>
        <w:tc>
          <w:tcPr>
            <w:tcW w:w="1701" w:type="dxa"/>
            <w:shd w:val="clear" w:color="auto" w:fill="auto"/>
          </w:tcPr>
          <w:p w14:paraId="77FC1D0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1DF39DA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5F38AA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B1AD5A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Србија - север и Србија - југ</w:t>
            </w:r>
          </w:p>
        </w:tc>
        <w:tc>
          <w:tcPr>
            <w:tcW w:w="851" w:type="dxa"/>
            <w:shd w:val="clear" w:color="auto" w:fill="auto"/>
          </w:tcPr>
          <w:p w14:paraId="1F82345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Два месеца по истеку референтног квартала</w:t>
            </w:r>
          </w:p>
        </w:tc>
      </w:tr>
      <w:tr w:rsidR="004C53CC" w:rsidRPr="00EB62E1" w14:paraId="3EB97CCE" w14:textId="77777777" w:rsidTr="005559FB">
        <w:trPr>
          <w:trHeight w:val="20"/>
          <w:jc w:val="center"/>
        </w:trPr>
        <w:tc>
          <w:tcPr>
            <w:tcW w:w="454" w:type="dxa"/>
            <w:shd w:val="clear" w:color="auto" w:fill="auto"/>
          </w:tcPr>
          <w:p w14:paraId="19402EA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12    </w:t>
            </w:r>
          </w:p>
        </w:tc>
        <w:tc>
          <w:tcPr>
            <w:tcW w:w="1021" w:type="dxa"/>
            <w:shd w:val="clear" w:color="auto" w:fill="auto"/>
          </w:tcPr>
          <w:p w14:paraId="4E4BBAC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A4A32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и анализа података о оствареном промету предузећа и предузетника из делатности трговине и угоститељства на основу ПДВ-пријава;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014101</w:t>
            </w:r>
          </w:p>
        </w:tc>
        <w:tc>
          <w:tcPr>
            <w:tcW w:w="2268" w:type="dxa"/>
            <w:shd w:val="clear" w:color="auto" w:fill="auto"/>
          </w:tcPr>
          <w:p w14:paraId="1B7C4A6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Развој метода и начина обухвата, обрачун и анализа података о оствареном промету предузећа и предузетника из делатности трговине и угоститељства (сектори </w:t>
            </w:r>
            <w:r w:rsidRPr="00CC1E0A">
              <w:rPr>
                <w:rFonts w:ascii="Arial Narrow" w:eastAsia="Times New Roman" w:hAnsi="Arial Narrow" w:cs="Calibri"/>
                <w:color w:val="000000"/>
                <w:sz w:val="15"/>
                <w:szCs w:val="15"/>
              </w:rPr>
              <w:t>G</w:t>
            </w:r>
            <w:r w:rsidRPr="00FF1DC8">
              <w:rPr>
                <w:rFonts w:ascii="Arial Narrow" w:eastAsia="Times New Roman" w:hAnsi="Arial Narrow" w:cs="Calibri"/>
                <w:color w:val="000000"/>
                <w:sz w:val="15"/>
                <w:szCs w:val="15"/>
                <w:lang w:val="ru-RU"/>
              </w:rPr>
              <w:t xml:space="preserve"> и </w:t>
            </w:r>
            <w:r w:rsidRPr="00CC1E0A">
              <w:rPr>
                <w:rFonts w:ascii="Arial Narrow" w:eastAsia="Times New Roman" w:hAnsi="Arial Narrow" w:cs="Calibri"/>
                <w:color w:val="000000"/>
                <w:sz w:val="15"/>
                <w:szCs w:val="15"/>
              </w:rPr>
              <w:t>I</w:t>
            </w:r>
            <w:r w:rsidRPr="00FF1DC8">
              <w:rPr>
                <w:rFonts w:ascii="Arial Narrow" w:eastAsia="Times New Roman" w:hAnsi="Arial Narrow" w:cs="Calibri"/>
                <w:color w:val="000000"/>
                <w:sz w:val="15"/>
                <w:szCs w:val="15"/>
                <w:lang w:val="ru-RU"/>
              </w:rPr>
              <w:t xml:space="preserve"> КД) на основу ПДВ-пријава</w:t>
            </w:r>
          </w:p>
        </w:tc>
        <w:tc>
          <w:tcPr>
            <w:tcW w:w="1134" w:type="dxa"/>
            <w:shd w:val="clear" w:color="auto" w:fill="auto"/>
          </w:tcPr>
          <w:p w14:paraId="0A3FE32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квартал</w:t>
            </w:r>
          </w:p>
        </w:tc>
        <w:tc>
          <w:tcPr>
            <w:tcW w:w="1418" w:type="dxa"/>
            <w:shd w:val="clear" w:color="auto" w:fill="auto"/>
          </w:tcPr>
          <w:p w14:paraId="4FF9574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B964D6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који попуњавају пореску пријаву ПДВ из делатности трговине и угоститељства</w:t>
            </w:r>
          </w:p>
        </w:tc>
        <w:tc>
          <w:tcPr>
            <w:tcW w:w="1701" w:type="dxa"/>
            <w:shd w:val="clear" w:color="auto" w:fill="auto"/>
          </w:tcPr>
          <w:p w14:paraId="4023757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Пореска управа (Пореска пријава пореза на додату вредност - Образац ПП ПДВ)/29. у месецу за претходни месец</w:t>
            </w:r>
          </w:p>
        </w:tc>
        <w:tc>
          <w:tcPr>
            <w:tcW w:w="1418" w:type="dxa"/>
            <w:shd w:val="clear" w:color="auto" w:fill="auto"/>
          </w:tcPr>
          <w:p w14:paraId="2B5EB11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ABCD5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57DCB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ABBB91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r>
      <w:tr w:rsidR="004C53CC" w:rsidRPr="00D22830" w14:paraId="4CDDE4B3" w14:textId="77777777" w:rsidTr="005559FB">
        <w:trPr>
          <w:trHeight w:val="20"/>
          <w:jc w:val="center"/>
        </w:trPr>
        <w:tc>
          <w:tcPr>
            <w:tcW w:w="454" w:type="dxa"/>
            <w:shd w:val="clear" w:color="auto" w:fill="auto"/>
          </w:tcPr>
          <w:p w14:paraId="6CF5BA8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13</w:t>
            </w:r>
          </w:p>
        </w:tc>
        <w:tc>
          <w:tcPr>
            <w:tcW w:w="1021" w:type="dxa"/>
            <w:shd w:val="clear" w:color="auto" w:fill="auto"/>
          </w:tcPr>
          <w:p w14:paraId="2A02E3F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4BF0DA8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откупу пољопривредних производа од породичних газдинстава;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014020</w:t>
            </w:r>
          </w:p>
        </w:tc>
        <w:tc>
          <w:tcPr>
            <w:tcW w:w="2268" w:type="dxa"/>
            <w:shd w:val="clear" w:color="auto" w:fill="auto"/>
          </w:tcPr>
          <w:p w14:paraId="71FCCF7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Количина, вредност и просечне цене пољопривредних производа откупљених од породичних газдинстава, по производима и групама производа</w:t>
            </w:r>
          </w:p>
        </w:tc>
        <w:tc>
          <w:tcPr>
            <w:tcW w:w="1134" w:type="dxa"/>
            <w:shd w:val="clear" w:color="auto" w:fill="auto"/>
          </w:tcPr>
          <w:p w14:paraId="0AB0520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29471D1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ТРГ-31</w:t>
            </w:r>
          </w:p>
        </w:tc>
        <w:tc>
          <w:tcPr>
            <w:tcW w:w="1588" w:type="dxa"/>
            <w:shd w:val="clear" w:color="auto" w:fill="auto"/>
          </w:tcPr>
          <w:p w14:paraId="28332F8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који обављају откуп пољопривредних производа; 5. у месецу</w:t>
            </w:r>
          </w:p>
        </w:tc>
        <w:tc>
          <w:tcPr>
            <w:tcW w:w="1701" w:type="dxa"/>
            <w:shd w:val="clear" w:color="auto" w:fill="auto"/>
          </w:tcPr>
          <w:p w14:paraId="4EB32EC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B164EE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1DCC54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D8865A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74B1322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радни дан у месецу</w:t>
            </w:r>
          </w:p>
        </w:tc>
      </w:tr>
      <w:tr w:rsidR="00C574A9" w:rsidRPr="00D22830" w14:paraId="77EAB34F" w14:textId="77777777" w:rsidTr="005559FB">
        <w:trPr>
          <w:trHeight w:val="20"/>
          <w:jc w:val="center"/>
        </w:trPr>
        <w:tc>
          <w:tcPr>
            <w:tcW w:w="454" w:type="dxa"/>
            <w:shd w:val="clear" w:color="auto" w:fill="auto"/>
          </w:tcPr>
          <w:p w14:paraId="779B7B78"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021" w:type="dxa"/>
            <w:shd w:val="clear" w:color="auto" w:fill="auto"/>
          </w:tcPr>
          <w:p w14:paraId="22DC9FA2"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04E4D934"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2268" w:type="dxa"/>
            <w:shd w:val="clear" w:color="auto" w:fill="auto"/>
          </w:tcPr>
          <w:p w14:paraId="5A6D6114"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134" w:type="dxa"/>
            <w:shd w:val="clear" w:color="auto" w:fill="auto"/>
          </w:tcPr>
          <w:p w14:paraId="31321728"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9AF19AB"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7D78A18A"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17DA24F8"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6C8FF0F"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7EDA870"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436376D3"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59D267F3" w14:textId="77777777" w:rsidR="00C574A9" w:rsidRPr="00FF1DC8" w:rsidRDefault="00C574A9" w:rsidP="004C53CC">
            <w:pPr>
              <w:spacing w:after="120" w:line="240" w:lineRule="auto"/>
              <w:rPr>
                <w:rFonts w:ascii="Arial Narrow" w:eastAsia="Times New Roman" w:hAnsi="Arial Narrow" w:cs="Calibri"/>
                <w:color w:val="000000"/>
                <w:sz w:val="15"/>
                <w:szCs w:val="15"/>
                <w:lang w:val="ru-RU"/>
              </w:rPr>
            </w:pPr>
          </w:p>
        </w:tc>
      </w:tr>
      <w:tr w:rsidR="004C53CC" w:rsidRPr="00D22830" w14:paraId="5528A3A5" w14:textId="77777777" w:rsidTr="005559FB">
        <w:trPr>
          <w:trHeight w:val="20"/>
          <w:jc w:val="center"/>
        </w:trPr>
        <w:tc>
          <w:tcPr>
            <w:tcW w:w="454" w:type="dxa"/>
            <w:shd w:val="clear" w:color="auto" w:fill="auto"/>
          </w:tcPr>
          <w:p w14:paraId="01EDDC5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w:t>
            </w:r>
          </w:p>
        </w:tc>
        <w:tc>
          <w:tcPr>
            <w:tcW w:w="1021" w:type="dxa"/>
            <w:shd w:val="clear" w:color="auto" w:fill="auto"/>
          </w:tcPr>
          <w:p w14:paraId="1D2A5B7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7D03624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промету пољопривредних производа на пијацама;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014030</w:t>
            </w:r>
          </w:p>
        </w:tc>
        <w:tc>
          <w:tcPr>
            <w:tcW w:w="2268" w:type="dxa"/>
            <w:shd w:val="clear" w:color="auto" w:fill="auto"/>
          </w:tcPr>
          <w:p w14:paraId="05DE5FA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Количина и вредност продатих пољопривредних производа индивидуалних произвођача на пијацама и просечна цена тих производа</w:t>
            </w:r>
          </w:p>
        </w:tc>
        <w:tc>
          <w:tcPr>
            <w:tcW w:w="1134" w:type="dxa"/>
            <w:shd w:val="clear" w:color="auto" w:fill="auto"/>
          </w:tcPr>
          <w:p w14:paraId="3F07D73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2AD935F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ТРГ-13</w:t>
            </w:r>
          </w:p>
        </w:tc>
        <w:tc>
          <w:tcPr>
            <w:tcW w:w="1588" w:type="dxa"/>
            <w:shd w:val="clear" w:color="auto" w:fill="auto"/>
          </w:tcPr>
          <w:p w14:paraId="69F9549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који пружају услуге коришћења продајног простора пијаце; 5. у месецу</w:t>
            </w:r>
          </w:p>
        </w:tc>
        <w:tc>
          <w:tcPr>
            <w:tcW w:w="1701" w:type="dxa"/>
            <w:shd w:val="clear" w:color="auto" w:fill="auto"/>
          </w:tcPr>
          <w:p w14:paraId="1D30419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5F4FF71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9C64B8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74B3EC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4CB4F50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45 дана по истеку референтног периода</w:t>
            </w:r>
          </w:p>
        </w:tc>
      </w:tr>
      <w:tr w:rsidR="004C53CC" w:rsidRPr="00F37A88" w14:paraId="11AA31AB" w14:textId="77777777" w:rsidTr="005559FB">
        <w:trPr>
          <w:trHeight w:val="20"/>
          <w:jc w:val="center"/>
        </w:trPr>
        <w:tc>
          <w:tcPr>
            <w:tcW w:w="454" w:type="dxa"/>
            <w:shd w:val="clear" w:color="auto" w:fill="auto"/>
          </w:tcPr>
          <w:p w14:paraId="131AE13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w:t>
            </w:r>
          </w:p>
        </w:tc>
        <w:tc>
          <w:tcPr>
            <w:tcW w:w="1021" w:type="dxa"/>
            <w:shd w:val="clear" w:color="auto" w:fill="auto"/>
          </w:tcPr>
          <w:p w14:paraId="093DA5A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D09193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месечних индикатора за остварени промет из области Остале услуге;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004011</w:t>
            </w:r>
          </w:p>
        </w:tc>
        <w:tc>
          <w:tcPr>
            <w:tcW w:w="2268" w:type="dxa"/>
            <w:shd w:val="clear" w:color="auto" w:fill="auto"/>
          </w:tcPr>
          <w:p w14:paraId="01191E2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Месечни подаци о пословним приходима (приходи од продаје робе, производа и услуга)</w:t>
            </w:r>
          </w:p>
        </w:tc>
        <w:tc>
          <w:tcPr>
            <w:tcW w:w="1134" w:type="dxa"/>
            <w:shd w:val="clear" w:color="auto" w:fill="auto"/>
          </w:tcPr>
          <w:p w14:paraId="3BA5DF4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574B53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957CF6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8BD4C0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 до 29. у месецу за претходни месец.</w:t>
            </w:r>
          </w:p>
        </w:tc>
        <w:tc>
          <w:tcPr>
            <w:tcW w:w="1418" w:type="dxa"/>
            <w:shd w:val="clear" w:color="auto" w:fill="auto"/>
          </w:tcPr>
          <w:p w14:paraId="211ABB0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985D9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EF5FB2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DB130C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60 дана након истека референтног месеца</w:t>
            </w:r>
          </w:p>
        </w:tc>
      </w:tr>
      <w:tr w:rsidR="004C53CC" w:rsidRPr="00F37A88" w14:paraId="39E13621" w14:textId="77777777" w:rsidTr="005559FB">
        <w:trPr>
          <w:trHeight w:val="20"/>
          <w:jc w:val="center"/>
        </w:trPr>
        <w:tc>
          <w:tcPr>
            <w:tcW w:w="454" w:type="dxa"/>
            <w:shd w:val="clear" w:color="auto" w:fill="auto"/>
          </w:tcPr>
          <w:p w14:paraId="4940371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16</w:t>
            </w:r>
          </w:p>
        </w:tc>
        <w:tc>
          <w:tcPr>
            <w:tcW w:w="1021" w:type="dxa"/>
            <w:shd w:val="clear" w:color="auto" w:fill="auto"/>
          </w:tcPr>
          <w:p w14:paraId="3F8DB87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AEA313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произвођача индустријских производа на домаћем </w:t>
            </w:r>
            <w:r w:rsidRPr="00FF1DC8">
              <w:rPr>
                <w:rFonts w:ascii="Arial Narrow" w:eastAsia="Times New Roman" w:hAnsi="Arial Narrow" w:cs="Calibri"/>
                <w:color w:val="000000"/>
                <w:sz w:val="15"/>
                <w:szCs w:val="15"/>
                <w:lang w:val="ru-RU"/>
              </w:rPr>
              <w:lastRenderedPageBreak/>
              <w:t xml:space="preserve">тржишту;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006080</w:t>
            </w:r>
          </w:p>
        </w:tc>
        <w:tc>
          <w:tcPr>
            <w:tcW w:w="2268" w:type="dxa"/>
            <w:shd w:val="clear" w:color="auto" w:fill="auto"/>
          </w:tcPr>
          <w:p w14:paraId="456E636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Цене индустријских производа по којима произвођач продаје своје </w:t>
            </w:r>
            <w:r w:rsidRPr="00FF1DC8">
              <w:rPr>
                <w:rFonts w:ascii="Arial Narrow" w:eastAsia="Times New Roman" w:hAnsi="Arial Narrow" w:cs="Calibri"/>
                <w:color w:val="000000"/>
                <w:sz w:val="15"/>
                <w:szCs w:val="15"/>
                <w:lang w:val="ru-RU"/>
              </w:rPr>
              <w:lastRenderedPageBreak/>
              <w:t>производе купцима на домаћем тржишту</w:t>
            </w:r>
          </w:p>
        </w:tc>
        <w:tc>
          <w:tcPr>
            <w:tcW w:w="1134" w:type="dxa"/>
            <w:shd w:val="clear" w:color="auto" w:fill="auto"/>
          </w:tcPr>
          <w:p w14:paraId="36E8DD4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Месечна;  15. у месецу</w:t>
            </w:r>
          </w:p>
        </w:tc>
        <w:tc>
          <w:tcPr>
            <w:tcW w:w="1418" w:type="dxa"/>
            <w:shd w:val="clear" w:color="auto" w:fill="auto"/>
          </w:tcPr>
          <w:p w14:paraId="1E7EE69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Ц-41</w:t>
            </w:r>
          </w:p>
        </w:tc>
        <w:tc>
          <w:tcPr>
            <w:tcW w:w="1588" w:type="dxa"/>
            <w:shd w:val="clear" w:color="auto" w:fill="auto"/>
          </w:tcPr>
          <w:p w14:paraId="0560B58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Изабрана привредна друштва из сектора Б, Ц, Д и Е Класификације </w:t>
            </w:r>
            <w:r w:rsidRPr="00FF1DC8">
              <w:rPr>
                <w:rFonts w:ascii="Arial Narrow" w:eastAsia="Times New Roman" w:hAnsi="Arial Narrow" w:cs="Calibri"/>
                <w:color w:val="000000"/>
                <w:sz w:val="15"/>
                <w:szCs w:val="15"/>
                <w:lang w:val="ru-RU"/>
              </w:rPr>
              <w:lastRenderedPageBreak/>
              <w:t>делатности; 28. у месецу</w:t>
            </w:r>
          </w:p>
        </w:tc>
        <w:tc>
          <w:tcPr>
            <w:tcW w:w="1701" w:type="dxa"/>
            <w:shd w:val="clear" w:color="auto" w:fill="auto"/>
          </w:tcPr>
          <w:p w14:paraId="6A20B5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3EEA80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5AFB60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0E6326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A299FB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5. у месецу за </w:t>
            </w:r>
            <w:r w:rsidRPr="00FF1DC8">
              <w:rPr>
                <w:rFonts w:ascii="Arial Narrow" w:eastAsia="Times New Roman" w:hAnsi="Arial Narrow" w:cs="Calibri"/>
                <w:color w:val="000000"/>
                <w:sz w:val="15"/>
                <w:szCs w:val="15"/>
                <w:lang w:val="ru-RU"/>
              </w:rPr>
              <w:lastRenderedPageBreak/>
              <w:t>претходни месец</w:t>
            </w:r>
          </w:p>
        </w:tc>
      </w:tr>
      <w:tr w:rsidR="004C53CC" w:rsidRPr="00F37A88" w14:paraId="6B13FCCA" w14:textId="77777777" w:rsidTr="005559FB">
        <w:trPr>
          <w:trHeight w:val="20"/>
          <w:jc w:val="center"/>
        </w:trPr>
        <w:tc>
          <w:tcPr>
            <w:tcW w:w="454" w:type="dxa"/>
            <w:shd w:val="clear" w:color="auto" w:fill="auto"/>
          </w:tcPr>
          <w:p w14:paraId="0FE6532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17</w:t>
            </w:r>
          </w:p>
        </w:tc>
        <w:tc>
          <w:tcPr>
            <w:tcW w:w="1021" w:type="dxa"/>
            <w:shd w:val="clear" w:color="auto" w:fill="auto"/>
          </w:tcPr>
          <w:p w14:paraId="120FC2E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1B3D37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произвођача индустријских производа за извоз;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006090</w:t>
            </w:r>
          </w:p>
        </w:tc>
        <w:tc>
          <w:tcPr>
            <w:tcW w:w="2268" w:type="dxa"/>
            <w:shd w:val="clear" w:color="auto" w:fill="auto"/>
          </w:tcPr>
          <w:p w14:paraId="6AC3FF4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Цене индустријских производа по којима произвођач продаје своје производе купцима на иностраном тржишту</w:t>
            </w:r>
          </w:p>
        </w:tc>
        <w:tc>
          <w:tcPr>
            <w:tcW w:w="1134" w:type="dxa"/>
            <w:shd w:val="clear" w:color="auto" w:fill="auto"/>
          </w:tcPr>
          <w:p w14:paraId="7C2617F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15. у месецу</w:t>
            </w:r>
          </w:p>
        </w:tc>
        <w:tc>
          <w:tcPr>
            <w:tcW w:w="1418" w:type="dxa"/>
            <w:shd w:val="clear" w:color="auto" w:fill="auto"/>
          </w:tcPr>
          <w:p w14:paraId="5C72849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Ц-41И</w:t>
            </w:r>
          </w:p>
        </w:tc>
        <w:tc>
          <w:tcPr>
            <w:tcW w:w="1588" w:type="dxa"/>
            <w:shd w:val="clear" w:color="auto" w:fill="auto"/>
          </w:tcPr>
          <w:p w14:paraId="3056A79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Изабрана привредна друштва из сектора Б, Ц, Д и Е Класификације делатности; 28. у месецу</w:t>
            </w:r>
          </w:p>
        </w:tc>
        <w:tc>
          <w:tcPr>
            <w:tcW w:w="1701" w:type="dxa"/>
            <w:shd w:val="clear" w:color="auto" w:fill="auto"/>
          </w:tcPr>
          <w:p w14:paraId="0768584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90F380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7E5C3D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49680F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CDD911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5. у месецу за претходни месец</w:t>
            </w:r>
          </w:p>
        </w:tc>
      </w:tr>
      <w:tr w:rsidR="004C53CC" w:rsidRPr="00F37A88" w14:paraId="643E85D8" w14:textId="77777777" w:rsidTr="005559FB">
        <w:trPr>
          <w:trHeight w:val="20"/>
          <w:jc w:val="center"/>
        </w:trPr>
        <w:tc>
          <w:tcPr>
            <w:tcW w:w="454" w:type="dxa"/>
            <w:shd w:val="clear" w:color="auto" w:fill="auto"/>
          </w:tcPr>
          <w:p w14:paraId="78D5BEA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18</w:t>
            </w:r>
          </w:p>
        </w:tc>
        <w:tc>
          <w:tcPr>
            <w:tcW w:w="1021" w:type="dxa"/>
            <w:shd w:val="clear" w:color="auto" w:fill="auto"/>
          </w:tcPr>
          <w:p w14:paraId="3AFEFA0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2CAF32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индекса цена произвођача индустријских производа за домаће тржиште;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006201</w:t>
            </w:r>
          </w:p>
        </w:tc>
        <w:tc>
          <w:tcPr>
            <w:tcW w:w="2268" w:type="dxa"/>
            <w:shd w:val="clear" w:color="auto" w:fill="auto"/>
          </w:tcPr>
          <w:p w14:paraId="1EDDF3E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Агрегирани индекси цена произвођача индустријских производа за домаће тржиште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43E1F61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4EAB047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1D7D60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039866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9E522E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46791F2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FAD2B8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16CC14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5. у месецу за претходни месец, а за јануар - трећа недеља фебруара</w:t>
            </w:r>
          </w:p>
        </w:tc>
      </w:tr>
      <w:tr w:rsidR="004C53CC" w:rsidRPr="00F37A88" w14:paraId="69F4AD63" w14:textId="77777777" w:rsidTr="005559FB">
        <w:trPr>
          <w:trHeight w:val="20"/>
          <w:jc w:val="center"/>
        </w:trPr>
        <w:tc>
          <w:tcPr>
            <w:tcW w:w="454" w:type="dxa"/>
            <w:shd w:val="clear" w:color="auto" w:fill="auto"/>
          </w:tcPr>
          <w:p w14:paraId="4DA1A84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19</w:t>
            </w:r>
          </w:p>
        </w:tc>
        <w:tc>
          <w:tcPr>
            <w:tcW w:w="1021" w:type="dxa"/>
            <w:shd w:val="clear" w:color="auto" w:fill="auto"/>
          </w:tcPr>
          <w:p w14:paraId="4DC097F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09283B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индекса цена произвођача индустријских производа за извоз;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006202</w:t>
            </w:r>
          </w:p>
        </w:tc>
        <w:tc>
          <w:tcPr>
            <w:tcW w:w="2268" w:type="dxa"/>
            <w:shd w:val="clear" w:color="auto" w:fill="auto"/>
          </w:tcPr>
          <w:p w14:paraId="3FD505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Агрегирани индекси цена произвођача индустријских производа за извоз на нивоу области за секторе Б и Ц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6A4FA4A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0C6CE76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8F50AA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BA61B5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E7358F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A296B9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210D0C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A271F9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5. у месецу за претходни месец, а за јануар - трећа недеља фебруара</w:t>
            </w:r>
          </w:p>
        </w:tc>
      </w:tr>
      <w:tr w:rsidR="004C53CC" w:rsidRPr="00F37A88" w14:paraId="0F1A973E" w14:textId="77777777" w:rsidTr="005559FB">
        <w:trPr>
          <w:trHeight w:val="20"/>
          <w:jc w:val="center"/>
        </w:trPr>
        <w:tc>
          <w:tcPr>
            <w:tcW w:w="454" w:type="dxa"/>
            <w:shd w:val="clear" w:color="auto" w:fill="auto"/>
          </w:tcPr>
          <w:p w14:paraId="6AACA99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20</w:t>
            </w:r>
          </w:p>
        </w:tc>
        <w:tc>
          <w:tcPr>
            <w:tcW w:w="1021" w:type="dxa"/>
            <w:shd w:val="clear" w:color="auto" w:fill="auto"/>
          </w:tcPr>
          <w:p w14:paraId="7CF41FD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C7738B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индекса цена произвођача индустријских производа из увоза;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006180</w:t>
            </w:r>
          </w:p>
        </w:tc>
        <w:tc>
          <w:tcPr>
            <w:tcW w:w="2268" w:type="dxa"/>
            <w:shd w:val="clear" w:color="auto" w:fill="auto"/>
          </w:tcPr>
          <w:p w14:paraId="44C8108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Агрегирани индекси цена произвођача индустријских производа за увоз на нивоу области и сектора</w:t>
            </w:r>
          </w:p>
        </w:tc>
        <w:tc>
          <w:tcPr>
            <w:tcW w:w="1134" w:type="dxa"/>
            <w:shd w:val="clear" w:color="auto" w:fill="auto"/>
          </w:tcPr>
          <w:p w14:paraId="4A2E3C5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ACEC6A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9A6D83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0C1ABF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0F00C5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641609A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C7CE6F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EB489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10. у месецу за претходни месец, а за јануар - трећа недеља фебруара</w:t>
            </w:r>
          </w:p>
        </w:tc>
      </w:tr>
      <w:tr w:rsidR="004C53CC" w:rsidRPr="00F37A88" w14:paraId="1E9A4602" w14:textId="77777777" w:rsidTr="005559FB">
        <w:trPr>
          <w:trHeight w:val="20"/>
          <w:jc w:val="center"/>
        </w:trPr>
        <w:tc>
          <w:tcPr>
            <w:tcW w:w="454" w:type="dxa"/>
            <w:shd w:val="clear" w:color="auto" w:fill="auto"/>
          </w:tcPr>
          <w:p w14:paraId="0A28EDD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21</w:t>
            </w:r>
          </w:p>
        </w:tc>
        <w:tc>
          <w:tcPr>
            <w:tcW w:w="1021" w:type="dxa"/>
            <w:shd w:val="clear" w:color="auto" w:fill="auto"/>
          </w:tcPr>
          <w:p w14:paraId="5F38C2B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F92EB7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индекса цена произвођача индустријских производа, укупно;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006200</w:t>
            </w:r>
          </w:p>
        </w:tc>
        <w:tc>
          <w:tcPr>
            <w:tcW w:w="2268" w:type="dxa"/>
            <w:shd w:val="clear" w:color="auto" w:fill="auto"/>
          </w:tcPr>
          <w:p w14:paraId="626090F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Агрегирани индекси цена произвођача индустријских производа (домаће тржиште и извоз) на нивоу области за секторе Б, Ц, Д и Е Класификације </w:t>
            </w:r>
            <w:r w:rsidRPr="00FF1DC8">
              <w:rPr>
                <w:rFonts w:ascii="Arial Narrow" w:eastAsia="Times New Roman" w:hAnsi="Arial Narrow" w:cs="Calibri"/>
                <w:color w:val="000000"/>
                <w:sz w:val="15"/>
                <w:szCs w:val="15"/>
                <w:lang w:val="ru-RU"/>
              </w:rPr>
              <w:lastRenderedPageBreak/>
              <w:t>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2DA6584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Месечна;  претходни месец</w:t>
            </w:r>
          </w:p>
        </w:tc>
        <w:tc>
          <w:tcPr>
            <w:tcW w:w="1418" w:type="dxa"/>
            <w:shd w:val="clear" w:color="auto" w:fill="auto"/>
          </w:tcPr>
          <w:p w14:paraId="619581F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FA8E42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D46C30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EB4C93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689855D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721F38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C88FE8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7. у месецу за претходни месец, а за јануар - </w:t>
            </w:r>
            <w:r w:rsidRPr="00FF1DC8">
              <w:rPr>
                <w:rFonts w:ascii="Arial Narrow" w:eastAsia="Times New Roman" w:hAnsi="Arial Narrow" w:cs="Calibri"/>
                <w:color w:val="000000"/>
                <w:sz w:val="15"/>
                <w:szCs w:val="15"/>
                <w:lang w:val="ru-RU"/>
              </w:rPr>
              <w:lastRenderedPageBreak/>
              <w:t>трећа недеља фебруара</w:t>
            </w:r>
          </w:p>
        </w:tc>
      </w:tr>
      <w:tr w:rsidR="004C53CC" w:rsidRPr="00F37A88" w14:paraId="1C449C58" w14:textId="77777777" w:rsidTr="005559FB">
        <w:trPr>
          <w:trHeight w:val="20"/>
          <w:jc w:val="center"/>
        </w:trPr>
        <w:tc>
          <w:tcPr>
            <w:tcW w:w="454" w:type="dxa"/>
            <w:shd w:val="clear" w:color="auto" w:fill="auto"/>
          </w:tcPr>
          <w:p w14:paraId="1F7C8BF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22</w:t>
            </w:r>
          </w:p>
        </w:tc>
        <w:tc>
          <w:tcPr>
            <w:tcW w:w="1021" w:type="dxa"/>
            <w:shd w:val="clear" w:color="auto" w:fill="auto"/>
          </w:tcPr>
          <w:p w14:paraId="0811BF3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BE1AE4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произвођача производа из увоза;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006091</w:t>
            </w:r>
          </w:p>
        </w:tc>
        <w:tc>
          <w:tcPr>
            <w:tcW w:w="2268" w:type="dxa"/>
            <w:shd w:val="clear" w:color="auto" w:fill="auto"/>
          </w:tcPr>
          <w:p w14:paraId="0BE8631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Произвођачке цене производа из увоза намењене домаћем тржишту</w:t>
            </w:r>
          </w:p>
        </w:tc>
        <w:tc>
          <w:tcPr>
            <w:tcW w:w="1134" w:type="dxa"/>
            <w:shd w:val="clear" w:color="auto" w:fill="auto"/>
          </w:tcPr>
          <w:p w14:paraId="6D2F30A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15. у месецу</w:t>
            </w:r>
          </w:p>
        </w:tc>
        <w:tc>
          <w:tcPr>
            <w:tcW w:w="1418" w:type="dxa"/>
            <w:shd w:val="clear" w:color="auto" w:fill="auto"/>
          </w:tcPr>
          <w:p w14:paraId="4669ED0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Ц-41У</w:t>
            </w:r>
          </w:p>
        </w:tc>
        <w:tc>
          <w:tcPr>
            <w:tcW w:w="1588" w:type="dxa"/>
            <w:shd w:val="clear" w:color="auto" w:fill="auto"/>
          </w:tcPr>
          <w:p w14:paraId="68B608B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Изабрана привредна друштва која се баве производњом и прометом; 28. у месецу</w:t>
            </w:r>
          </w:p>
        </w:tc>
        <w:tc>
          <w:tcPr>
            <w:tcW w:w="1701" w:type="dxa"/>
            <w:shd w:val="clear" w:color="auto" w:fill="auto"/>
          </w:tcPr>
          <w:p w14:paraId="2A794E0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AB2BAC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5B36D0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F69B8F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5E9FAB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10. у месецу за претходни месец</w:t>
            </w:r>
          </w:p>
        </w:tc>
      </w:tr>
      <w:tr w:rsidR="004C53CC" w:rsidRPr="00EB62E1" w14:paraId="5E16A0DD" w14:textId="77777777" w:rsidTr="005559FB">
        <w:trPr>
          <w:trHeight w:val="20"/>
          <w:jc w:val="center"/>
        </w:trPr>
        <w:tc>
          <w:tcPr>
            <w:tcW w:w="454" w:type="dxa"/>
            <w:shd w:val="clear" w:color="auto" w:fill="auto"/>
          </w:tcPr>
          <w:p w14:paraId="0F2EAF9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23</w:t>
            </w:r>
          </w:p>
        </w:tc>
        <w:tc>
          <w:tcPr>
            <w:tcW w:w="1021" w:type="dxa"/>
            <w:shd w:val="clear" w:color="auto" w:fill="auto"/>
          </w:tcPr>
          <w:p w14:paraId="0D13029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D57CA7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произвођача услуга;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006100</w:t>
            </w:r>
          </w:p>
        </w:tc>
        <w:tc>
          <w:tcPr>
            <w:tcW w:w="2268" w:type="dxa"/>
            <w:shd w:val="clear" w:color="auto" w:fill="auto"/>
          </w:tcPr>
          <w:p w14:paraId="1BFF7FD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Цене услуга по којима даваоци наплаћују своје услуге пословним корисницима</w:t>
            </w:r>
          </w:p>
        </w:tc>
        <w:tc>
          <w:tcPr>
            <w:tcW w:w="1134" w:type="dxa"/>
            <w:shd w:val="clear" w:color="auto" w:fill="auto"/>
          </w:tcPr>
          <w:p w14:paraId="33D7321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61A8986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Ц-41 УС</w:t>
            </w:r>
          </w:p>
        </w:tc>
        <w:tc>
          <w:tcPr>
            <w:tcW w:w="1588" w:type="dxa"/>
            <w:shd w:val="clear" w:color="auto" w:fill="auto"/>
          </w:tcPr>
          <w:p w14:paraId="1BEBACA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Изабрана привредна друштва, финансијске институције и јавна предузећа која се баве пружањем услуга; 20 дана по истеку квартала</w:t>
            </w:r>
          </w:p>
        </w:tc>
        <w:tc>
          <w:tcPr>
            <w:tcW w:w="1701" w:type="dxa"/>
            <w:shd w:val="clear" w:color="auto" w:fill="auto"/>
          </w:tcPr>
          <w:p w14:paraId="3B4AE7C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3AA426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5C1B74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3A17E3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5746A1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45 дана по истеку квартала</w:t>
            </w:r>
          </w:p>
        </w:tc>
      </w:tr>
      <w:tr w:rsidR="00C574A9" w:rsidRPr="00EB62E1" w14:paraId="234DB7CB" w14:textId="77777777" w:rsidTr="00B608C2">
        <w:trPr>
          <w:trHeight w:val="20"/>
          <w:jc w:val="center"/>
        </w:trPr>
        <w:tc>
          <w:tcPr>
            <w:tcW w:w="454" w:type="dxa"/>
            <w:shd w:val="clear" w:color="auto" w:fill="auto"/>
          </w:tcPr>
          <w:p w14:paraId="25261414"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40DD1C48" w14:textId="77777777" w:rsidR="00C574A9" w:rsidRPr="00C574A9" w:rsidRDefault="00C574A9" w:rsidP="004C53CC">
            <w:pPr>
              <w:spacing w:after="120" w:line="240" w:lineRule="auto"/>
              <w:rPr>
                <w:rFonts w:ascii="Arial Narrow" w:eastAsia="Times New Roman" w:hAnsi="Arial Narrow" w:cs="Calibri"/>
                <w:b/>
                <w:color w:val="000000"/>
                <w:sz w:val="16"/>
                <w:szCs w:val="16"/>
              </w:rPr>
            </w:pPr>
            <w:r w:rsidRPr="00C574A9">
              <w:rPr>
                <w:rFonts w:ascii="Arial Narrow" w:eastAsia="Times New Roman" w:hAnsi="Arial Narrow" w:cs="Calibri"/>
                <w:b/>
                <w:color w:val="000000"/>
                <w:sz w:val="16"/>
                <w:szCs w:val="16"/>
              </w:rPr>
              <w:t>4)  Остале пословне статистике</w:t>
            </w:r>
          </w:p>
        </w:tc>
        <w:tc>
          <w:tcPr>
            <w:tcW w:w="1134" w:type="dxa"/>
            <w:shd w:val="clear" w:color="auto" w:fill="auto"/>
          </w:tcPr>
          <w:p w14:paraId="7D92C7E6"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30BC948"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635730B"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B8B6D6C"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EF1C5E4"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0C4186D6"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48DE6C66"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17F168C9" w14:textId="77777777" w:rsidR="00C574A9" w:rsidRPr="00CC1E0A" w:rsidRDefault="00C574A9" w:rsidP="004C53CC">
            <w:pPr>
              <w:spacing w:after="120" w:line="240" w:lineRule="auto"/>
              <w:rPr>
                <w:rFonts w:ascii="Arial Narrow" w:eastAsia="Times New Roman" w:hAnsi="Arial Narrow" w:cs="Calibri"/>
                <w:color w:val="000000"/>
                <w:sz w:val="15"/>
                <w:szCs w:val="15"/>
              </w:rPr>
            </w:pPr>
          </w:p>
        </w:tc>
      </w:tr>
      <w:tr w:rsidR="004C53CC" w:rsidRPr="00EB62E1" w14:paraId="1AB5B71D" w14:textId="77777777" w:rsidTr="005559FB">
        <w:trPr>
          <w:trHeight w:val="20"/>
          <w:jc w:val="center"/>
        </w:trPr>
        <w:tc>
          <w:tcPr>
            <w:tcW w:w="454" w:type="dxa"/>
            <w:shd w:val="clear" w:color="auto" w:fill="auto"/>
          </w:tcPr>
          <w:p w14:paraId="7790B93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61F58D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B9FF75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станова новоградње;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012040</w:t>
            </w:r>
          </w:p>
        </w:tc>
        <w:tc>
          <w:tcPr>
            <w:tcW w:w="2268" w:type="dxa"/>
            <w:shd w:val="clear" w:color="auto" w:fill="auto"/>
          </w:tcPr>
          <w:p w14:paraId="42E17AA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Цена станова новоградње по 1 </w:t>
            </w:r>
            <w:r w:rsidRPr="00CC1E0A">
              <w:rPr>
                <w:rFonts w:ascii="Arial Narrow" w:eastAsia="Times New Roman" w:hAnsi="Arial Narrow" w:cs="Calibri"/>
                <w:color w:val="000000"/>
                <w:sz w:val="15"/>
                <w:szCs w:val="15"/>
              </w:rPr>
              <w:t>m</w:t>
            </w:r>
            <w:r w:rsidRPr="00FF1DC8">
              <w:rPr>
                <w:rFonts w:ascii="Arial Narrow" w:eastAsia="Times New Roman" w:hAnsi="Arial Narrow" w:cs="Calibri"/>
                <w:color w:val="000000"/>
                <w:sz w:val="15"/>
                <w:szCs w:val="15"/>
                <w:lang w:val="ru-RU"/>
              </w:rPr>
              <w:t>² стамбене површине, површина стана, локација стана и др.</w:t>
            </w:r>
          </w:p>
        </w:tc>
        <w:tc>
          <w:tcPr>
            <w:tcW w:w="1134" w:type="dxa"/>
            <w:shd w:val="clear" w:color="auto" w:fill="auto"/>
          </w:tcPr>
          <w:p w14:paraId="5F2B712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Полугодишња;  претходно полугодиште</w:t>
            </w:r>
          </w:p>
        </w:tc>
        <w:tc>
          <w:tcPr>
            <w:tcW w:w="1418" w:type="dxa"/>
            <w:shd w:val="clear" w:color="auto" w:fill="auto"/>
          </w:tcPr>
          <w:p w14:paraId="20A08AC9"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9F8FB8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FD6B1A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геодетски завод (Регистар цена непокретности)/15.02. и 15.08.</w:t>
            </w:r>
          </w:p>
        </w:tc>
        <w:tc>
          <w:tcPr>
            <w:tcW w:w="1418" w:type="dxa"/>
            <w:shd w:val="clear" w:color="auto" w:fill="auto"/>
          </w:tcPr>
          <w:p w14:paraId="1A6A295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5BFAD3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564F7F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1D888DD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15.03. и 16.09.</w:t>
            </w:r>
          </w:p>
        </w:tc>
      </w:tr>
      <w:tr w:rsidR="004C53CC" w:rsidRPr="00EB62E1" w14:paraId="14C0FE02" w14:textId="77777777" w:rsidTr="005559FB">
        <w:trPr>
          <w:trHeight w:val="20"/>
          <w:jc w:val="center"/>
        </w:trPr>
        <w:tc>
          <w:tcPr>
            <w:tcW w:w="454" w:type="dxa"/>
            <w:shd w:val="clear" w:color="auto" w:fill="auto"/>
          </w:tcPr>
          <w:p w14:paraId="483E96B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2429F49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7899A24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грађевинским радовима у иностранству;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012050</w:t>
            </w:r>
          </w:p>
        </w:tc>
        <w:tc>
          <w:tcPr>
            <w:tcW w:w="2268" w:type="dxa"/>
            <w:shd w:val="clear" w:color="auto" w:fill="auto"/>
          </w:tcPr>
          <w:p w14:paraId="38F3013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Вредност уговорених радова, вредност изведених радова по врсти грађевине, вредност утрошеног домаћег материјала и опреме, број радника и одрађени часови рада радника; сви подаци прикупљају се по земљама у којима се изводе радови</w:t>
            </w:r>
          </w:p>
        </w:tc>
        <w:tc>
          <w:tcPr>
            <w:tcW w:w="1134" w:type="dxa"/>
            <w:shd w:val="clear" w:color="auto" w:fill="auto"/>
          </w:tcPr>
          <w:p w14:paraId="5D8368C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557C8E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ГРАЂ-33</w:t>
            </w:r>
          </w:p>
        </w:tc>
        <w:tc>
          <w:tcPr>
            <w:tcW w:w="1588" w:type="dxa"/>
            <w:shd w:val="clear" w:color="auto" w:fill="auto"/>
          </w:tcPr>
          <w:p w14:paraId="63C21BC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који изводе радове у иностранству; 01.04.</w:t>
            </w:r>
          </w:p>
        </w:tc>
        <w:tc>
          <w:tcPr>
            <w:tcW w:w="1701" w:type="dxa"/>
            <w:shd w:val="clear" w:color="auto" w:fill="auto"/>
          </w:tcPr>
          <w:p w14:paraId="28AFA7E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75C9659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A4B4AC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58107D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Иностранство, по земљама у којима се изводе радови</w:t>
            </w:r>
          </w:p>
        </w:tc>
        <w:tc>
          <w:tcPr>
            <w:tcW w:w="851" w:type="dxa"/>
            <w:shd w:val="clear" w:color="auto" w:fill="auto"/>
          </w:tcPr>
          <w:p w14:paraId="0215AE0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14.06.</w:t>
            </w:r>
          </w:p>
        </w:tc>
      </w:tr>
      <w:tr w:rsidR="004C53CC" w:rsidRPr="00EB62E1" w14:paraId="1665A2FB" w14:textId="77777777" w:rsidTr="005559FB">
        <w:trPr>
          <w:trHeight w:val="20"/>
          <w:jc w:val="center"/>
        </w:trPr>
        <w:tc>
          <w:tcPr>
            <w:tcW w:w="454" w:type="dxa"/>
            <w:shd w:val="clear" w:color="auto" w:fill="auto"/>
          </w:tcPr>
          <w:p w14:paraId="4ADD5B8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290E5CB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завод за статистику и Градска управа Града Београда - за територију </w:t>
            </w:r>
            <w:r w:rsidRPr="00FF1DC8">
              <w:rPr>
                <w:rFonts w:ascii="Arial Narrow" w:eastAsia="Times New Roman" w:hAnsi="Arial Narrow" w:cs="Calibri"/>
                <w:color w:val="000000"/>
                <w:sz w:val="15"/>
                <w:szCs w:val="15"/>
                <w:lang w:val="ru-RU"/>
              </w:rPr>
              <w:lastRenderedPageBreak/>
              <w:t>Града Београда</w:t>
            </w:r>
          </w:p>
        </w:tc>
        <w:tc>
          <w:tcPr>
            <w:tcW w:w="1588" w:type="dxa"/>
            <w:shd w:val="clear" w:color="auto" w:fill="auto"/>
          </w:tcPr>
          <w:p w14:paraId="27076AD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Истраживање о грађевинским радовима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012060</w:t>
            </w:r>
          </w:p>
        </w:tc>
        <w:tc>
          <w:tcPr>
            <w:tcW w:w="2268" w:type="dxa"/>
            <w:shd w:val="clear" w:color="auto" w:fill="auto"/>
          </w:tcPr>
          <w:p w14:paraId="629A80D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Број радника, часови рада, пословање и врста радова извођача, подаци о локацији, врсти и величини грађевина, о инвеститору, година почетка и завршетка градње, вредност изведених радова, врста радова, намена зграде, опремљеност зграде инсталацијама, број и </w:t>
            </w:r>
            <w:r w:rsidRPr="00FF1DC8">
              <w:rPr>
                <w:rFonts w:ascii="Arial Narrow" w:eastAsia="Times New Roman" w:hAnsi="Arial Narrow" w:cs="Calibri"/>
                <w:color w:val="000000"/>
                <w:sz w:val="15"/>
                <w:szCs w:val="15"/>
                <w:lang w:val="ru-RU"/>
              </w:rPr>
              <w:lastRenderedPageBreak/>
              <w:t>површина станова према пројекту, као и број и површина завршених станова и станова у изградњи, врста стана за завршене станове, површина пословних просторија и др.</w:t>
            </w:r>
          </w:p>
        </w:tc>
        <w:tc>
          <w:tcPr>
            <w:tcW w:w="1134" w:type="dxa"/>
            <w:shd w:val="clear" w:color="auto" w:fill="auto"/>
          </w:tcPr>
          <w:p w14:paraId="5C4D7D9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shd w:val="clear" w:color="auto" w:fill="auto"/>
          </w:tcPr>
          <w:p w14:paraId="23D6E5C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Упитници ГРАЂ-11 и ГРАЂ-12</w:t>
            </w:r>
          </w:p>
        </w:tc>
        <w:tc>
          <w:tcPr>
            <w:tcW w:w="1588" w:type="dxa"/>
            <w:shd w:val="clear" w:color="auto" w:fill="auto"/>
          </w:tcPr>
          <w:p w14:paraId="06394BA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који изводе грађевинске радове; 15.03.</w:t>
            </w:r>
          </w:p>
        </w:tc>
        <w:tc>
          <w:tcPr>
            <w:tcW w:w="1701" w:type="dxa"/>
            <w:shd w:val="clear" w:color="auto" w:fill="auto"/>
          </w:tcPr>
          <w:p w14:paraId="5F16EE2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DBBFEE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02EB37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AA8BED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56AF192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01.08.</w:t>
            </w:r>
          </w:p>
        </w:tc>
      </w:tr>
      <w:tr w:rsidR="004C53CC" w:rsidRPr="00EB62E1" w14:paraId="26E114D0" w14:textId="77777777" w:rsidTr="005559FB">
        <w:trPr>
          <w:trHeight w:val="20"/>
          <w:jc w:val="center"/>
        </w:trPr>
        <w:tc>
          <w:tcPr>
            <w:tcW w:w="454" w:type="dxa"/>
            <w:shd w:val="clear" w:color="auto" w:fill="auto"/>
          </w:tcPr>
          <w:p w14:paraId="542A35B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725CD3E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6E3B086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потрошњи грађевинског и погонског материјала;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012080</w:t>
            </w:r>
          </w:p>
        </w:tc>
        <w:tc>
          <w:tcPr>
            <w:tcW w:w="2268" w:type="dxa"/>
            <w:shd w:val="clear" w:color="auto" w:fill="auto"/>
          </w:tcPr>
          <w:p w14:paraId="69BD76F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Вредност и количина утрошеног грађевинског и погонског материјала, количине залиха, по врстама материјала</w:t>
            </w:r>
          </w:p>
        </w:tc>
        <w:tc>
          <w:tcPr>
            <w:tcW w:w="1134" w:type="dxa"/>
            <w:shd w:val="clear" w:color="auto" w:fill="auto"/>
          </w:tcPr>
          <w:p w14:paraId="248A843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0FF876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ГРАЂ-13</w:t>
            </w:r>
          </w:p>
        </w:tc>
        <w:tc>
          <w:tcPr>
            <w:tcW w:w="1588" w:type="dxa"/>
            <w:shd w:val="clear" w:color="auto" w:fill="auto"/>
          </w:tcPr>
          <w:p w14:paraId="15F953B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који изводе грађевинске радове; 30.04.</w:t>
            </w:r>
          </w:p>
        </w:tc>
        <w:tc>
          <w:tcPr>
            <w:tcW w:w="1701" w:type="dxa"/>
            <w:shd w:val="clear" w:color="auto" w:fill="auto"/>
          </w:tcPr>
          <w:p w14:paraId="190CF48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10E04F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1E024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E5675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1BA65D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16.09.</w:t>
            </w:r>
          </w:p>
        </w:tc>
      </w:tr>
      <w:tr w:rsidR="004C53CC" w:rsidRPr="00EB62E1" w14:paraId="4FBF934E" w14:textId="77777777" w:rsidTr="005559FB">
        <w:trPr>
          <w:trHeight w:val="20"/>
          <w:jc w:val="center"/>
        </w:trPr>
        <w:tc>
          <w:tcPr>
            <w:tcW w:w="454" w:type="dxa"/>
            <w:shd w:val="clear" w:color="auto" w:fill="auto"/>
          </w:tcPr>
          <w:p w14:paraId="23E83C24"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1F57FCFC"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0D91031A"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порушеним зградама са становима и адаптацији стамбеног простора;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012090</w:t>
            </w:r>
          </w:p>
        </w:tc>
        <w:tc>
          <w:tcPr>
            <w:tcW w:w="2268" w:type="dxa"/>
            <w:shd w:val="clear" w:color="auto" w:fill="auto"/>
          </w:tcPr>
          <w:p w14:paraId="0F30AEBA"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Локација зграде, квалитет зграде, разлог рушења, број и површина станова, по врсти, опремљеност станова инсталацијама и помоћним просторијама, спратност и др.</w:t>
            </w:r>
          </w:p>
        </w:tc>
        <w:tc>
          <w:tcPr>
            <w:tcW w:w="1134" w:type="dxa"/>
            <w:shd w:val="clear" w:color="auto" w:fill="auto"/>
          </w:tcPr>
          <w:p w14:paraId="59ABC479"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D9D4AEC"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ГРАЂ-71</w:t>
            </w:r>
          </w:p>
        </w:tc>
        <w:tc>
          <w:tcPr>
            <w:tcW w:w="1588" w:type="dxa"/>
            <w:shd w:val="clear" w:color="auto" w:fill="auto"/>
          </w:tcPr>
          <w:p w14:paraId="065007F8"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Надлежни органи јединица локалне самоуправе и привредна друштва који располажу документацијом о рушењу; 15.04.</w:t>
            </w:r>
          </w:p>
        </w:tc>
        <w:tc>
          <w:tcPr>
            <w:tcW w:w="1701" w:type="dxa"/>
            <w:shd w:val="clear" w:color="auto" w:fill="auto"/>
          </w:tcPr>
          <w:p w14:paraId="474E6C77"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26A3F3FD"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7AD3F3D1"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03DA0FF"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47562B15"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14.06.</w:t>
            </w:r>
          </w:p>
        </w:tc>
      </w:tr>
      <w:tr w:rsidR="004C53CC" w:rsidRPr="00EB62E1" w14:paraId="760BD7D9" w14:textId="77777777" w:rsidTr="005559FB">
        <w:trPr>
          <w:trHeight w:val="20"/>
          <w:jc w:val="center"/>
        </w:trPr>
        <w:tc>
          <w:tcPr>
            <w:tcW w:w="454" w:type="dxa"/>
            <w:shd w:val="clear" w:color="auto" w:fill="auto"/>
          </w:tcPr>
          <w:p w14:paraId="0382E68A"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4FD2EF62"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A3665BB"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Биланс стамбеног фонда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012100</w:t>
            </w:r>
          </w:p>
        </w:tc>
        <w:tc>
          <w:tcPr>
            <w:tcW w:w="2268" w:type="dxa"/>
            <w:shd w:val="clear" w:color="auto" w:fill="auto"/>
          </w:tcPr>
          <w:p w14:paraId="43E99CB0"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и величина станова, опремљеност инсталацијама и помоћним просторијама</w:t>
            </w:r>
          </w:p>
        </w:tc>
        <w:tc>
          <w:tcPr>
            <w:tcW w:w="1134" w:type="dxa"/>
            <w:shd w:val="clear" w:color="auto" w:fill="auto"/>
          </w:tcPr>
          <w:p w14:paraId="742CD909"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78F2AF2" w14:textId="77777777" w:rsidR="004C53CC" w:rsidRPr="00CC1E0A" w:rsidRDefault="004C53CC" w:rsidP="00C574A9">
            <w:pPr>
              <w:spacing w:after="120" w:line="221" w:lineRule="auto"/>
              <w:rPr>
                <w:rFonts w:ascii="Arial Narrow" w:eastAsia="Times New Roman" w:hAnsi="Arial Narrow" w:cs="Calibri"/>
                <w:color w:val="000000"/>
                <w:sz w:val="15"/>
                <w:szCs w:val="15"/>
              </w:rPr>
            </w:pPr>
          </w:p>
        </w:tc>
        <w:tc>
          <w:tcPr>
            <w:tcW w:w="1588" w:type="dxa"/>
            <w:shd w:val="clear" w:color="auto" w:fill="auto"/>
          </w:tcPr>
          <w:p w14:paraId="4A6F8FB5"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01.08.</w:t>
            </w:r>
          </w:p>
        </w:tc>
        <w:tc>
          <w:tcPr>
            <w:tcW w:w="1701" w:type="dxa"/>
            <w:shd w:val="clear" w:color="auto" w:fill="auto"/>
          </w:tcPr>
          <w:p w14:paraId="34E8EE18" w14:textId="77777777" w:rsidR="004C53CC" w:rsidRPr="00CC1E0A" w:rsidRDefault="004C53CC" w:rsidP="00C574A9">
            <w:pPr>
              <w:spacing w:after="120" w:line="221" w:lineRule="auto"/>
              <w:rPr>
                <w:rFonts w:ascii="Arial Narrow" w:eastAsia="Times New Roman" w:hAnsi="Arial Narrow" w:cs="Calibri"/>
                <w:color w:val="000000"/>
                <w:sz w:val="15"/>
                <w:szCs w:val="15"/>
              </w:rPr>
            </w:pPr>
          </w:p>
        </w:tc>
        <w:tc>
          <w:tcPr>
            <w:tcW w:w="1418" w:type="dxa"/>
            <w:shd w:val="clear" w:color="auto" w:fill="auto"/>
          </w:tcPr>
          <w:p w14:paraId="6702D24D"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724ACE07"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ACEDEA0"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D3F722C"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15.08.</w:t>
            </w:r>
          </w:p>
        </w:tc>
      </w:tr>
      <w:tr w:rsidR="004C53CC" w:rsidRPr="00EB62E1" w14:paraId="146E72FE" w14:textId="77777777" w:rsidTr="005559FB">
        <w:trPr>
          <w:trHeight w:val="20"/>
          <w:jc w:val="center"/>
        </w:trPr>
        <w:tc>
          <w:tcPr>
            <w:tcW w:w="454" w:type="dxa"/>
            <w:shd w:val="clear" w:color="auto" w:fill="auto"/>
          </w:tcPr>
          <w:p w14:paraId="3F64A62E"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1348006A"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C44A3D8"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Месечна процена ангажовања индустријских капацитета у Републици Србији;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007011</w:t>
            </w:r>
          </w:p>
        </w:tc>
        <w:tc>
          <w:tcPr>
            <w:tcW w:w="2268" w:type="dxa"/>
            <w:shd w:val="clear" w:color="auto" w:fill="auto"/>
          </w:tcPr>
          <w:p w14:paraId="004E7E4C"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Прогноза кретања укупне индустријске производње у текућем месецу у односу на претходни месец</w:t>
            </w:r>
          </w:p>
        </w:tc>
        <w:tc>
          <w:tcPr>
            <w:tcW w:w="1134" w:type="dxa"/>
            <w:shd w:val="clear" w:color="auto" w:fill="auto"/>
          </w:tcPr>
          <w:p w14:paraId="5E4FE181"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текући месец</w:t>
            </w:r>
          </w:p>
        </w:tc>
        <w:tc>
          <w:tcPr>
            <w:tcW w:w="1418" w:type="dxa"/>
            <w:shd w:val="clear" w:color="auto" w:fill="auto"/>
          </w:tcPr>
          <w:p w14:paraId="398AFF09"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ИНД-МП</w:t>
            </w:r>
          </w:p>
        </w:tc>
        <w:tc>
          <w:tcPr>
            <w:tcW w:w="1588" w:type="dxa"/>
            <w:shd w:val="clear" w:color="auto" w:fill="auto"/>
          </w:tcPr>
          <w:p w14:paraId="2466D716"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из сектора рударства, прерађивачке индустрије, снабдевања електричном енергијом, паром, природним гасом и климатизација, као и јединице привредних друштава из других сектора, ако обављају делатност наведених сектора; пети дан од првог понедељка у месецу</w:t>
            </w:r>
          </w:p>
        </w:tc>
        <w:tc>
          <w:tcPr>
            <w:tcW w:w="1701" w:type="dxa"/>
            <w:shd w:val="clear" w:color="auto" w:fill="auto"/>
          </w:tcPr>
          <w:p w14:paraId="1856202A"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3B1CB570"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57695CC8"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0194F5C"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660622B5"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 у месецу</w:t>
            </w:r>
          </w:p>
        </w:tc>
      </w:tr>
      <w:tr w:rsidR="004C53CC" w:rsidRPr="00EB62E1" w14:paraId="7046AAD0" w14:textId="77777777" w:rsidTr="005559FB">
        <w:trPr>
          <w:trHeight w:val="20"/>
          <w:jc w:val="center"/>
        </w:trPr>
        <w:tc>
          <w:tcPr>
            <w:tcW w:w="454" w:type="dxa"/>
            <w:shd w:val="clear" w:color="auto" w:fill="auto"/>
          </w:tcPr>
          <w:p w14:paraId="6C3E3756"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8     </w:t>
            </w:r>
          </w:p>
        </w:tc>
        <w:tc>
          <w:tcPr>
            <w:tcW w:w="1021" w:type="dxa"/>
            <w:shd w:val="clear" w:color="auto" w:fill="auto"/>
          </w:tcPr>
          <w:p w14:paraId="29DDDFDF"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FE22AC7"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Месечна процена реализације плана грађевинских активности у Републици Србији;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012031</w:t>
            </w:r>
          </w:p>
        </w:tc>
        <w:tc>
          <w:tcPr>
            <w:tcW w:w="2268" w:type="dxa"/>
            <w:shd w:val="clear" w:color="auto" w:fill="auto"/>
          </w:tcPr>
          <w:p w14:paraId="628FFA0B"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Процена реализације плана грађевинске активности</w:t>
            </w:r>
          </w:p>
        </w:tc>
        <w:tc>
          <w:tcPr>
            <w:tcW w:w="1134" w:type="dxa"/>
            <w:shd w:val="clear" w:color="auto" w:fill="auto"/>
          </w:tcPr>
          <w:p w14:paraId="48786B76"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текући месец</w:t>
            </w:r>
          </w:p>
        </w:tc>
        <w:tc>
          <w:tcPr>
            <w:tcW w:w="1418" w:type="dxa"/>
            <w:shd w:val="clear" w:color="auto" w:fill="auto"/>
          </w:tcPr>
          <w:p w14:paraId="4EBF642F"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ГРАЂ-МП</w:t>
            </w:r>
          </w:p>
        </w:tc>
        <w:tc>
          <w:tcPr>
            <w:tcW w:w="1588" w:type="dxa"/>
            <w:shd w:val="clear" w:color="auto" w:fill="auto"/>
          </w:tcPr>
          <w:p w14:paraId="1F734282"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из сектора грађевинарство Ф, без обзира да ли су главни извођачи радова или подизвођачи, као и привредна друштва и предузетници  чија делатност  није из сектора грађевинарство Ф, али имају значајан промет у овом сектору; почетак - први понедељак у месецу, крај - пети дан од почетка прикупљања података</w:t>
            </w:r>
          </w:p>
        </w:tc>
        <w:tc>
          <w:tcPr>
            <w:tcW w:w="1701" w:type="dxa"/>
            <w:shd w:val="clear" w:color="auto" w:fill="auto"/>
          </w:tcPr>
          <w:p w14:paraId="23CB2A21"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441BF09B"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7EEA421F"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BF79AF7"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6500F1BC"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 у месецу</w:t>
            </w:r>
          </w:p>
        </w:tc>
      </w:tr>
      <w:tr w:rsidR="004C53CC" w:rsidRPr="00EB62E1" w14:paraId="485486E7" w14:textId="77777777" w:rsidTr="005559FB">
        <w:trPr>
          <w:trHeight w:val="20"/>
          <w:jc w:val="center"/>
        </w:trPr>
        <w:tc>
          <w:tcPr>
            <w:tcW w:w="454" w:type="dxa"/>
            <w:shd w:val="clear" w:color="auto" w:fill="auto"/>
          </w:tcPr>
          <w:p w14:paraId="6213CE85"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shd w:val="clear" w:color="auto" w:fill="auto"/>
          </w:tcPr>
          <w:p w14:paraId="2CE69FF5"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693331A"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Месечна процена индекса промета у трговини на велико и мало у Републици Србији;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014011</w:t>
            </w:r>
          </w:p>
        </w:tc>
        <w:tc>
          <w:tcPr>
            <w:tcW w:w="2268" w:type="dxa"/>
            <w:shd w:val="clear" w:color="auto" w:fill="auto"/>
          </w:tcPr>
          <w:p w14:paraId="781C2FA7"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Процена индекса промета у трговини на велико и мало у текућем месецу у односу на претходни</w:t>
            </w:r>
          </w:p>
        </w:tc>
        <w:tc>
          <w:tcPr>
            <w:tcW w:w="1134" w:type="dxa"/>
            <w:shd w:val="clear" w:color="auto" w:fill="auto"/>
          </w:tcPr>
          <w:p w14:paraId="6C5D173F"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текући месец</w:t>
            </w:r>
          </w:p>
        </w:tc>
        <w:tc>
          <w:tcPr>
            <w:tcW w:w="1418" w:type="dxa"/>
            <w:shd w:val="clear" w:color="auto" w:fill="auto"/>
          </w:tcPr>
          <w:p w14:paraId="4A51B636"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ТРГ-МП</w:t>
            </w:r>
          </w:p>
        </w:tc>
        <w:tc>
          <w:tcPr>
            <w:tcW w:w="1588" w:type="dxa"/>
            <w:shd w:val="clear" w:color="auto" w:fill="auto"/>
          </w:tcPr>
          <w:p w14:paraId="3BC805DE"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из сектора Г (трговина на велико и трговина на мало; поправка моторних возила и мотоцикала), као и привредна друштва из других сектора ако се баве трговином на велико, трговином на мало и поправком моторних возила и мотоцикала; пети дан од првог понедељка у месецу</w:t>
            </w:r>
          </w:p>
        </w:tc>
        <w:tc>
          <w:tcPr>
            <w:tcW w:w="1701" w:type="dxa"/>
            <w:shd w:val="clear" w:color="auto" w:fill="auto"/>
          </w:tcPr>
          <w:p w14:paraId="0395DDBC"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27681EBC"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606FD6EE"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D9550FD"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2450BC4C"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 у месецу</w:t>
            </w:r>
          </w:p>
        </w:tc>
      </w:tr>
      <w:tr w:rsidR="00C574A9" w:rsidRPr="00F37A88" w14:paraId="60A0A5A1" w14:textId="77777777" w:rsidTr="00B608C2">
        <w:trPr>
          <w:trHeight w:val="20"/>
          <w:jc w:val="center"/>
        </w:trPr>
        <w:tc>
          <w:tcPr>
            <w:tcW w:w="454" w:type="dxa"/>
            <w:shd w:val="clear" w:color="auto" w:fill="auto"/>
          </w:tcPr>
          <w:p w14:paraId="6DC816D8" w14:textId="77777777" w:rsidR="00C574A9" w:rsidRPr="00CC1E0A" w:rsidRDefault="00C574A9" w:rsidP="00C574A9">
            <w:pPr>
              <w:spacing w:after="120" w:line="221" w:lineRule="auto"/>
              <w:rPr>
                <w:rFonts w:ascii="Arial Narrow" w:eastAsia="Times New Roman" w:hAnsi="Arial Narrow" w:cs="Calibri"/>
                <w:color w:val="000000"/>
                <w:sz w:val="15"/>
                <w:szCs w:val="15"/>
              </w:rPr>
            </w:pPr>
          </w:p>
        </w:tc>
        <w:tc>
          <w:tcPr>
            <w:tcW w:w="4877" w:type="dxa"/>
            <w:gridSpan w:val="3"/>
            <w:shd w:val="clear" w:color="auto" w:fill="auto"/>
          </w:tcPr>
          <w:p w14:paraId="30214EE3" w14:textId="77777777" w:rsidR="00C574A9" w:rsidRPr="00FF1DC8" w:rsidRDefault="00C574A9" w:rsidP="00C574A9">
            <w:pPr>
              <w:spacing w:after="120" w:line="221" w:lineRule="auto"/>
              <w:rPr>
                <w:rFonts w:ascii="Arial Narrow" w:eastAsia="Times New Roman" w:hAnsi="Arial Narrow" w:cs="Calibri"/>
                <w:b/>
                <w:color w:val="000000"/>
                <w:sz w:val="18"/>
                <w:szCs w:val="18"/>
                <w:lang w:val="ru-RU"/>
              </w:rPr>
            </w:pPr>
            <w:r w:rsidRPr="00FF1DC8">
              <w:rPr>
                <w:rFonts w:ascii="Arial Narrow" w:eastAsia="Times New Roman" w:hAnsi="Arial Narrow" w:cs="Calibri"/>
                <w:b/>
                <w:color w:val="000000"/>
                <w:sz w:val="18"/>
                <w:szCs w:val="18"/>
                <w:lang w:val="ru-RU"/>
              </w:rPr>
              <w:t>4.  Међународна трговина и платни биланс</w:t>
            </w:r>
          </w:p>
        </w:tc>
        <w:tc>
          <w:tcPr>
            <w:tcW w:w="1134" w:type="dxa"/>
            <w:shd w:val="clear" w:color="auto" w:fill="auto"/>
          </w:tcPr>
          <w:p w14:paraId="08DC1C08" w14:textId="77777777" w:rsidR="00C574A9" w:rsidRPr="00FF1DC8" w:rsidRDefault="00C574A9" w:rsidP="00C574A9">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7F2C0FE8" w14:textId="77777777" w:rsidR="00C574A9" w:rsidRPr="00FF1DC8" w:rsidRDefault="00C574A9" w:rsidP="00C574A9">
            <w:pPr>
              <w:spacing w:after="120" w:line="221" w:lineRule="auto"/>
              <w:rPr>
                <w:rFonts w:ascii="Arial Narrow" w:eastAsia="Times New Roman" w:hAnsi="Arial Narrow" w:cs="Calibri"/>
                <w:color w:val="000000"/>
                <w:sz w:val="15"/>
                <w:szCs w:val="15"/>
                <w:lang w:val="ru-RU"/>
              </w:rPr>
            </w:pPr>
          </w:p>
        </w:tc>
        <w:tc>
          <w:tcPr>
            <w:tcW w:w="1588" w:type="dxa"/>
            <w:shd w:val="clear" w:color="auto" w:fill="auto"/>
          </w:tcPr>
          <w:p w14:paraId="586B2F8A" w14:textId="77777777" w:rsidR="00C574A9" w:rsidRPr="00FF1DC8" w:rsidRDefault="00C574A9" w:rsidP="00C574A9">
            <w:pPr>
              <w:spacing w:after="120" w:line="221" w:lineRule="auto"/>
              <w:rPr>
                <w:rFonts w:ascii="Arial Narrow" w:eastAsia="Times New Roman" w:hAnsi="Arial Narrow" w:cs="Calibri"/>
                <w:color w:val="000000"/>
                <w:sz w:val="15"/>
                <w:szCs w:val="15"/>
                <w:lang w:val="ru-RU"/>
              </w:rPr>
            </w:pPr>
          </w:p>
        </w:tc>
        <w:tc>
          <w:tcPr>
            <w:tcW w:w="1701" w:type="dxa"/>
            <w:shd w:val="clear" w:color="auto" w:fill="auto"/>
          </w:tcPr>
          <w:p w14:paraId="230BAF81" w14:textId="77777777" w:rsidR="00C574A9" w:rsidRPr="00FF1DC8" w:rsidRDefault="00C574A9" w:rsidP="00C574A9">
            <w:pPr>
              <w:spacing w:after="120" w:line="221" w:lineRule="auto"/>
              <w:rPr>
                <w:rFonts w:ascii="Arial Narrow" w:eastAsia="Times New Roman" w:hAnsi="Arial Narrow" w:cs="Calibri"/>
                <w:color w:val="000000"/>
                <w:sz w:val="15"/>
                <w:szCs w:val="15"/>
                <w:lang w:val="ru-RU"/>
              </w:rPr>
            </w:pPr>
          </w:p>
        </w:tc>
        <w:tc>
          <w:tcPr>
            <w:tcW w:w="1418" w:type="dxa"/>
            <w:shd w:val="clear" w:color="auto" w:fill="auto"/>
          </w:tcPr>
          <w:p w14:paraId="1258B0B2" w14:textId="77777777" w:rsidR="00C574A9" w:rsidRPr="00FF1DC8" w:rsidRDefault="00C574A9" w:rsidP="00C574A9">
            <w:pPr>
              <w:spacing w:after="120" w:line="221" w:lineRule="auto"/>
              <w:rPr>
                <w:rFonts w:ascii="Arial Narrow" w:eastAsia="Times New Roman" w:hAnsi="Arial Narrow" w:cs="Calibri"/>
                <w:color w:val="000000"/>
                <w:sz w:val="15"/>
                <w:szCs w:val="15"/>
                <w:lang w:val="ru-RU"/>
              </w:rPr>
            </w:pPr>
          </w:p>
        </w:tc>
        <w:tc>
          <w:tcPr>
            <w:tcW w:w="1531" w:type="dxa"/>
            <w:shd w:val="clear" w:color="auto" w:fill="auto"/>
          </w:tcPr>
          <w:p w14:paraId="6F7F656B" w14:textId="77777777" w:rsidR="00C574A9" w:rsidRPr="00FF1DC8" w:rsidRDefault="00C574A9" w:rsidP="00C574A9">
            <w:pPr>
              <w:spacing w:after="120" w:line="221" w:lineRule="auto"/>
              <w:rPr>
                <w:rFonts w:ascii="Arial Narrow" w:eastAsia="Times New Roman" w:hAnsi="Arial Narrow" w:cs="Calibri"/>
                <w:color w:val="000000"/>
                <w:sz w:val="15"/>
                <w:szCs w:val="15"/>
                <w:lang w:val="ru-RU"/>
              </w:rPr>
            </w:pPr>
          </w:p>
        </w:tc>
        <w:tc>
          <w:tcPr>
            <w:tcW w:w="794" w:type="dxa"/>
            <w:shd w:val="clear" w:color="auto" w:fill="auto"/>
          </w:tcPr>
          <w:p w14:paraId="0562A206" w14:textId="77777777" w:rsidR="00C574A9" w:rsidRPr="00FF1DC8" w:rsidRDefault="00C574A9" w:rsidP="00C574A9">
            <w:pPr>
              <w:spacing w:after="120" w:line="221" w:lineRule="auto"/>
              <w:rPr>
                <w:rFonts w:ascii="Arial Narrow" w:eastAsia="Times New Roman" w:hAnsi="Arial Narrow" w:cs="Calibri"/>
                <w:color w:val="000000"/>
                <w:sz w:val="15"/>
                <w:szCs w:val="15"/>
                <w:lang w:val="ru-RU"/>
              </w:rPr>
            </w:pPr>
          </w:p>
        </w:tc>
        <w:tc>
          <w:tcPr>
            <w:tcW w:w="851" w:type="dxa"/>
            <w:shd w:val="clear" w:color="auto" w:fill="auto"/>
          </w:tcPr>
          <w:p w14:paraId="33EE863D" w14:textId="77777777" w:rsidR="00C574A9" w:rsidRPr="00FF1DC8" w:rsidRDefault="00C574A9" w:rsidP="00C574A9">
            <w:pPr>
              <w:spacing w:after="120" w:line="221" w:lineRule="auto"/>
              <w:rPr>
                <w:rFonts w:ascii="Arial Narrow" w:eastAsia="Times New Roman" w:hAnsi="Arial Narrow" w:cs="Calibri"/>
                <w:color w:val="000000"/>
                <w:sz w:val="15"/>
                <w:szCs w:val="15"/>
                <w:lang w:val="ru-RU"/>
              </w:rPr>
            </w:pPr>
          </w:p>
        </w:tc>
      </w:tr>
      <w:tr w:rsidR="00C574A9" w:rsidRPr="00EB62E1" w14:paraId="59B63299" w14:textId="77777777" w:rsidTr="00B608C2">
        <w:trPr>
          <w:trHeight w:val="20"/>
          <w:jc w:val="center"/>
        </w:trPr>
        <w:tc>
          <w:tcPr>
            <w:tcW w:w="454" w:type="dxa"/>
            <w:shd w:val="clear" w:color="auto" w:fill="auto"/>
          </w:tcPr>
          <w:p w14:paraId="0DFEF8AB" w14:textId="77777777" w:rsidR="00C574A9" w:rsidRPr="00FF1DC8" w:rsidRDefault="00C574A9" w:rsidP="00C574A9">
            <w:pPr>
              <w:spacing w:after="120" w:line="221" w:lineRule="auto"/>
              <w:rPr>
                <w:rFonts w:ascii="Arial Narrow" w:eastAsia="Times New Roman" w:hAnsi="Arial Narrow" w:cs="Calibri"/>
                <w:color w:val="000000"/>
                <w:sz w:val="15"/>
                <w:szCs w:val="15"/>
                <w:lang w:val="ru-RU"/>
              </w:rPr>
            </w:pPr>
          </w:p>
        </w:tc>
        <w:tc>
          <w:tcPr>
            <w:tcW w:w="4877" w:type="dxa"/>
            <w:gridSpan w:val="3"/>
            <w:shd w:val="clear" w:color="auto" w:fill="auto"/>
          </w:tcPr>
          <w:p w14:paraId="0996702C" w14:textId="77777777" w:rsidR="00C574A9" w:rsidRPr="00C574A9" w:rsidRDefault="00C574A9" w:rsidP="00C574A9">
            <w:pPr>
              <w:spacing w:after="120" w:line="221" w:lineRule="auto"/>
              <w:rPr>
                <w:rFonts w:ascii="Arial Narrow" w:eastAsia="Times New Roman" w:hAnsi="Arial Narrow" w:cs="Calibri"/>
                <w:b/>
                <w:color w:val="000000"/>
                <w:sz w:val="16"/>
                <w:szCs w:val="16"/>
              </w:rPr>
            </w:pPr>
            <w:r w:rsidRPr="00C574A9">
              <w:rPr>
                <w:rFonts w:ascii="Arial Narrow" w:eastAsia="Times New Roman" w:hAnsi="Arial Narrow" w:cs="Calibri"/>
                <w:b/>
                <w:color w:val="000000"/>
                <w:sz w:val="16"/>
                <w:szCs w:val="16"/>
              </w:rPr>
              <w:t>1)  Статистика односа са иностранством</w:t>
            </w:r>
          </w:p>
        </w:tc>
        <w:tc>
          <w:tcPr>
            <w:tcW w:w="1134" w:type="dxa"/>
            <w:shd w:val="clear" w:color="auto" w:fill="auto"/>
          </w:tcPr>
          <w:p w14:paraId="6B59F65D" w14:textId="77777777" w:rsidR="00C574A9" w:rsidRPr="00CC1E0A" w:rsidRDefault="00C574A9" w:rsidP="00C574A9">
            <w:pPr>
              <w:spacing w:after="120" w:line="221" w:lineRule="auto"/>
              <w:rPr>
                <w:rFonts w:ascii="Arial Narrow" w:eastAsia="Times New Roman" w:hAnsi="Arial Narrow" w:cs="Calibri"/>
                <w:color w:val="000000"/>
                <w:sz w:val="15"/>
                <w:szCs w:val="15"/>
              </w:rPr>
            </w:pPr>
          </w:p>
        </w:tc>
        <w:tc>
          <w:tcPr>
            <w:tcW w:w="1418" w:type="dxa"/>
            <w:shd w:val="clear" w:color="auto" w:fill="auto"/>
          </w:tcPr>
          <w:p w14:paraId="754D3855" w14:textId="77777777" w:rsidR="00C574A9" w:rsidRPr="00CC1E0A" w:rsidRDefault="00C574A9" w:rsidP="00C574A9">
            <w:pPr>
              <w:spacing w:after="120" w:line="221" w:lineRule="auto"/>
              <w:rPr>
                <w:rFonts w:ascii="Arial Narrow" w:eastAsia="Times New Roman" w:hAnsi="Arial Narrow" w:cs="Calibri"/>
                <w:color w:val="000000"/>
                <w:sz w:val="15"/>
                <w:szCs w:val="15"/>
              </w:rPr>
            </w:pPr>
          </w:p>
        </w:tc>
        <w:tc>
          <w:tcPr>
            <w:tcW w:w="1588" w:type="dxa"/>
            <w:shd w:val="clear" w:color="auto" w:fill="auto"/>
          </w:tcPr>
          <w:p w14:paraId="2E76FA1C" w14:textId="77777777" w:rsidR="00C574A9" w:rsidRPr="00CC1E0A" w:rsidRDefault="00C574A9" w:rsidP="00C574A9">
            <w:pPr>
              <w:spacing w:after="120" w:line="221" w:lineRule="auto"/>
              <w:rPr>
                <w:rFonts w:ascii="Arial Narrow" w:eastAsia="Times New Roman" w:hAnsi="Arial Narrow" w:cs="Calibri"/>
                <w:color w:val="000000"/>
                <w:sz w:val="15"/>
                <w:szCs w:val="15"/>
              </w:rPr>
            </w:pPr>
          </w:p>
        </w:tc>
        <w:tc>
          <w:tcPr>
            <w:tcW w:w="1701" w:type="dxa"/>
            <w:shd w:val="clear" w:color="auto" w:fill="auto"/>
          </w:tcPr>
          <w:p w14:paraId="2565C6EF" w14:textId="77777777" w:rsidR="00C574A9" w:rsidRPr="00CC1E0A" w:rsidRDefault="00C574A9" w:rsidP="00C574A9">
            <w:pPr>
              <w:spacing w:after="120" w:line="221" w:lineRule="auto"/>
              <w:rPr>
                <w:rFonts w:ascii="Arial Narrow" w:eastAsia="Times New Roman" w:hAnsi="Arial Narrow" w:cs="Calibri"/>
                <w:color w:val="000000"/>
                <w:sz w:val="15"/>
                <w:szCs w:val="15"/>
              </w:rPr>
            </w:pPr>
          </w:p>
        </w:tc>
        <w:tc>
          <w:tcPr>
            <w:tcW w:w="1418" w:type="dxa"/>
            <w:shd w:val="clear" w:color="auto" w:fill="auto"/>
          </w:tcPr>
          <w:p w14:paraId="4C8D9298" w14:textId="77777777" w:rsidR="00C574A9" w:rsidRPr="00CC1E0A" w:rsidRDefault="00C574A9" w:rsidP="00C574A9">
            <w:pPr>
              <w:spacing w:after="120" w:line="221" w:lineRule="auto"/>
              <w:rPr>
                <w:rFonts w:ascii="Arial Narrow" w:eastAsia="Times New Roman" w:hAnsi="Arial Narrow" w:cs="Calibri"/>
                <w:color w:val="000000"/>
                <w:sz w:val="15"/>
                <w:szCs w:val="15"/>
              </w:rPr>
            </w:pPr>
          </w:p>
        </w:tc>
        <w:tc>
          <w:tcPr>
            <w:tcW w:w="1531" w:type="dxa"/>
            <w:shd w:val="clear" w:color="auto" w:fill="auto"/>
          </w:tcPr>
          <w:p w14:paraId="6E3DADE7" w14:textId="77777777" w:rsidR="00C574A9" w:rsidRPr="00CC1E0A" w:rsidRDefault="00C574A9" w:rsidP="00C574A9">
            <w:pPr>
              <w:spacing w:after="120" w:line="221" w:lineRule="auto"/>
              <w:rPr>
                <w:rFonts w:ascii="Arial Narrow" w:eastAsia="Times New Roman" w:hAnsi="Arial Narrow" w:cs="Calibri"/>
                <w:color w:val="000000"/>
                <w:sz w:val="15"/>
                <w:szCs w:val="15"/>
              </w:rPr>
            </w:pPr>
          </w:p>
        </w:tc>
        <w:tc>
          <w:tcPr>
            <w:tcW w:w="794" w:type="dxa"/>
            <w:shd w:val="clear" w:color="auto" w:fill="auto"/>
          </w:tcPr>
          <w:p w14:paraId="4F456B35" w14:textId="77777777" w:rsidR="00C574A9" w:rsidRPr="00CC1E0A" w:rsidRDefault="00C574A9" w:rsidP="00C574A9">
            <w:pPr>
              <w:spacing w:after="120" w:line="221" w:lineRule="auto"/>
              <w:rPr>
                <w:rFonts w:ascii="Arial Narrow" w:eastAsia="Times New Roman" w:hAnsi="Arial Narrow" w:cs="Calibri"/>
                <w:color w:val="000000"/>
                <w:sz w:val="15"/>
                <w:szCs w:val="15"/>
              </w:rPr>
            </w:pPr>
          </w:p>
        </w:tc>
        <w:tc>
          <w:tcPr>
            <w:tcW w:w="851" w:type="dxa"/>
            <w:shd w:val="clear" w:color="auto" w:fill="auto"/>
          </w:tcPr>
          <w:p w14:paraId="352EA67F" w14:textId="77777777" w:rsidR="00C574A9" w:rsidRPr="00CC1E0A" w:rsidRDefault="00C574A9" w:rsidP="00C574A9">
            <w:pPr>
              <w:spacing w:after="120" w:line="221" w:lineRule="auto"/>
              <w:rPr>
                <w:rFonts w:ascii="Arial Narrow" w:eastAsia="Times New Roman" w:hAnsi="Arial Narrow" w:cs="Calibri"/>
                <w:color w:val="000000"/>
                <w:sz w:val="15"/>
                <w:szCs w:val="15"/>
              </w:rPr>
            </w:pPr>
          </w:p>
        </w:tc>
      </w:tr>
      <w:tr w:rsidR="004C53CC" w:rsidRPr="00F37A88" w14:paraId="62873C7E" w14:textId="77777777" w:rsidTr="005559FB">
        <w:trPr>
          <w:trHeight w:val="20"/>
          <w:jc w:val="center"/>
        </w:trPr>
        <w:tc>
          <w:tcPr>
            <w:tcW w:w="454" w:type="dxa"/>
            <w:shd w:val="clear" w:color="auto" w:fill="auto"/>
          </w:tcPr>
          <w:p w14:paraId="3DBFF6F7"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8724457"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22B47295"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Платни биланс Републике Србије и међународна инвестициона позиција Републике Србије;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003043</w:t>
            </w:r>
          </w:p>
        </w:tc>
        <w:tc>
          <w:tcPr>
            <w:tcW w:w="2268" w:type="dxa"/>
            <w:shd w:val="clear" w:color="auto" w:fill="auto"/>
          </w:tcPr>
          <w:p w14:paraId="7F9C81B6"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Прикупљање података потребних за израду девизног и платног биланса и међународне инвестиционе позиције на бази: електронског достављања на декадном нивоу (ИТРС) пословних банака о обављеном платном промету са иностранством (ППИ); извештавања о директним и портфолио улагањима нерезидената у земљи; директним и портфолио улагањима </w:t>
            </w:r>
            <w:r w:rsidRPr="00FF1DC8">
              <w:rPr>
                <w:rFonts w:ascii="Arial Narrow" w:eastAsia="Times New Roman" w:hAnsi="Arial Narrow" w:cs="Calibri"/>
                <w:color w:val="000000"/>
                <w:sz w:val="15"/>
                <w:szCs w:val="15"/>
                <w:lang w:val="ru-RU"/>
              </w:rPr>
              <w:lastRenderedPageBreak/>
              <w:t>резидената у иностранству; трансакција резидената са нерезидентима на основу извођења инвестиционих (грађевинских) радова и стања и промета на рачунима резидената у иностранству; извештаја о кредитним пословима са иностранством</w:t>
            </w:r>
          </w:p>
        </w:tc>
        <w:tc>
          <w:tcPr>
            <w:tcW w:w="1134" w:type="dxa"/>
            <w:shd w:val="clear" w:color="auto" w:fill="auto"/>
          </w:tcPr>
          <w:p w14:paraId="32291D2D"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Месечна и тромесечна;  45 дана после завршетка референтног месеца (платни биланс); претходно тромесечје (међународна </w:t>
            </w:r>
            <w:r w:rsidRPr="00FF1DC8">
              <w:rPr>
                <w:rFonts w:ascii="Arial Narrow" w:eastAsia="Times New Roman" w:hAnsi="Arial Narrow" w:cs="Calibri"/>
                <w:color w:val="000000"/>
                <w:sz w:val="15"/>
                <w:szCs w:val="15"/>
                <w:lang w:val="ru-RU"/>
              </w:rPr>
              <w:lastRenderedPageBreak/>
              <w:t>инвестициона позиција)</w:t>
            </w:r>
          </w:p>
        </w:tc>
        <w:tc>
          <w:tcPr>
            <w:tcW w:w="1418" w:type="dxa"/>
            <w:shd w:val="clear" w:color="auto" w:fill="auto"/>
          </w:tcPr>
          <w:p w14:paraId="6E511D23"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Извештајни метод;  ППИ, ДИ-1, ДИ-2, ГРУ, ХоВ-ДАП, ХоВ-ДА1, ХоВ-ДА2, РН, КЗ, КО</w:t>
            </w:r>
          </w:p>
        </w:tc>
        <w:tc>
          <w:tcPr>
            <w:tcW w:w="1588" w:type="dxa"/>
            <w:shd w:val="clear" w:color="auto" w:fill="auto"/>
          </w:tcPr>
          <w:p w14:paraId="38D7C718"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Директно извештавање - резиденти: најкасније 10 дана након завршетка тромесечја (по основу директних инвестиција, грађевинских радова и стања и промета по рачунима у иностранству);  Индиректно извештавање - банке: </w:t>
            </w:r>
            <w:r w:rsidRPr="00FF1DC8">
              <w:rPr>
                <w:rFonts w:ascii="Arial Narrow" w:eastAsia="Times New Roman" w:hAnsi="Arial Narrow" w:cs="Calibri"/>
                <w:color w:val="000000"/>
                <w:sz w:val="15"/>
                <w:szCs w:val="15"/>
                <w:lang w:val="ru-RU"/>
              </w:rPr>
              <w:lastRenderedPageBreak/>
              <w:t>три радна дана након завршетка декаде (по основу платног промета са иностранством - ППИ), односно 10 дана након закључивања или измена уговора о кредитном послу и 30 дана од дана увоза/извоза или примљеног/датог аванса по комерцијалном зајму за одложено плаћање</w:t>
            </w:r>
          </w:p>
        </w:tc>
        <w:tc>
          <w:tcPr>
            <w:tcW w:w="1701" w:type="dxa"/>
            <w:shd w:val="clear" w:color="auto" w:fill="auto"/>
          </w:tcPr>
          <w:p w14:paraId="48FDB577"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Агенција за привредне регистре (Регистар финансијских извештаја)/годишње - након обраде финансијских извештаја; Централни регистар хартија од вредности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подаци)/дневно</w:t>
            </w:r>
          </w:p>
        </w:tc>
        <w:tc>
          <w:tcPr>
            <w:tcW w:w="1418" w:type="dxa"/>
            <w:shd w:val="clear" w:color="auto" w:fill="auto"/>
          </w:tcPr>
          <w:p w14:paraId="48277697"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2CFD48F6"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Закон о девизном пословању, Одлука о условима и начину обављања платног промета са иностранством, Одлука о обавези извештавања у пословању са иностранством, Одлука о извештавању о кредитним пословима </w:t>
            </w:r>
            <w:r w:rsidRPr="00FF1DC8">
              <w:rPr>
                <w:rFonts w:ascii="Arial Narrow" w:eastAsia="Times New Roman" w:hAnsi="Arial Narrow" w:cs="Calibri"/>
                <w:color w:val="000000"/>
                <w:sz w:val="15"/>
                <w:szCs w:val="15"/>
                <w:lang w:val="ru-RU"/>
              </w:rPr>
              <w:lastRenderedPageBreak/>
              <w:t>са иностранством Споразум о сарадњи између НБС, ЦРХоВ, АПР, Министарства финансија и Комисије за ХоВ.</w:t>
            </w:r>
          </w:p>
        </w:tc>
        <w:tc>
          <w:tcPr>
            <w:tcW w:w="794" w:type="dxa"/>
            <w:shd w:val="clear" w:color="auto" w:fill="auto"/>
          </w:tcPr>
          <w:p w14:paraId="0BE4D17F" w14:textId="77777777" w:rsidR="004C53CC" w:rsidRPr="00CC1E0A" w:rsidRDefault="004C53CC" w:rsidP="00C574A9">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Република Србија</w:t>
            </w:r>
          </w:p>
        </w:tc>
        <w:tc>
          <w:tcPr>
            <w:tcW w:w="851" w:type="dxa"/>
            <w:shd w:val="clear" w:color="auto" w:fill="auto"/>
          </w:tcPr>
          <w:p w14:paraId="6445BD97" w14:textId="77777777" w:rsidR="004C53CC" w:rsidRPr="00FF1DC8" w:rsidRDefault="004C53CC" w:rsidP="00C574A9">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Платни биланс - 45 дана по истеку месеца; Међународна инвестициона позиција - последњи дан у тромесечју </w:t>
            </w:r>
            <w:r w:rsidRPr="00FF1DC8">
              <w:rPr>
                <w:rFonts w:ascii="Arial Narrow" w:eastAsia="Times New Roman" w:hAnsi="Arial Narrow" w:cs="Calibri"/>
                <w:color w:val="000000"/>
                <w:sz w:val="15"/>
                <w:szCs w:val="15"/>
                <w:lang w:val="ru-RU"/>
              </w:rPr>
              <w:lastRenderedPageBreak/>
              <w:t>за претходно тромесечје</w:t>
            </w:r>
          </w:p>
        </w:tc>
      </w:tr>
      <w:tr w:rsidR="004C53CC" w:rsidRPr="00EB62E1" w14:paraId="64D9D2C3" w14:textId="77777777" w:rsidTr="005559FB">
        <w:trPr>
          <w:trHeight w:val="20"/>
          <w:jc w:val="center"/>
        </w:trPr>
        <w:tc>
          <w:tcPr>
            <w:tcW w:w="454" w:type="dxa"/>
            <w:shd w:val="clear" w:color="auto" w:fill="auto"/>
          </w:tcPr>
          <w:p w14:paraId="7928AA87" w14:textId="77777777" w:rsidR="004C53CC" w:rsidRPr="00CC1E0A" w:rsidRDefault="004C53CC" w:rsidP="00C574A9">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2     </w:t>
            </w:r>
          </w:p>
        </w:tc>
        <w:tc>
          <w:tcPr>
            <w:tcW w:w="1021" w:type="dxa"/>
            <w:shd w:val="clear" w:color="auto" w:fill="auto"/>
          </w:tcPr>
          <w:p w14:paraId="2822E771" w14:textId="77777777" w:rsidR="004C53CC" w:rsidRPr="00CC1E0A" w:rsidRDefault="004C53CC" w:rsidP="00C574A9">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5E15B131" w14:textId="77777777" w:rsidR="004C53CC" w:rsidRPr="00CC1E0A" w:rsidRDefault="004C53CC" w:rsidP="00C574A9">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Статистика хартија од вредности</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003044</w:t>
            </w:r>
          </w:p>
        </w:tc>
        <w:tc>
          <w:tcPr>
            <w:tcW w:w="2268" w:type="dxa"/>
            <w:shd w:val="clear" w:color="auto" w:fill="auto"/>
          </w:tcPr>
          <w:p w14:paraId="013B8829"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Прикупљање података о хартијама од вредности за потребе израде статистике хартија од вредности, платног биланса и међународне инвестиционе позиције, монетарне и финансијске статистике, као и потреба финансијске стабилности, монетарних операција и контроле банака, пензионих фондова и друштава осигурања</w:t>
            </w:r>
          </w:p>
        </w:tc>
        <w:tc>
          <w:tcPr>
            <w:tcW w:w="1134" w:type="dxa"/>
            <w:shd w:val="clear" w:color="auto" w:fill="auto"/>
          </w:tcPr>
          <w:p w14:paraId="63E33AD3" w14:textId="77777777" w:rsidR="004C53CC" w:rsidRPr="00CC1E0A" w:rsidRDefault="004C53CC" w:rsidP="00C574A9">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1F5497C2"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ХоВ-ДА1, ХоВ-ДА2, ХоВ-ДАП</w:t>
            </w:r>
          </w:p>
        </w:tc>
        <w:tc>
          <w:tcPr>
            <w:tcW w:w="1588" w:type="dxa"/>
            <w:shd w:val="clear" w:color="auto" w:fill="auto"/>
          </w:tcPr>
          <w:p w14:paraId="0B4EAA06"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Централни регистар ХоВ, банке, инвестициона друштва, брокерско дилерска друштва, привредна друштва и фондови; дневно и 20. дана у месецу за претходни месец</w:t>
            </w:r>
          </w:p>
        </w:tc>
        <w:tc>
          <w:tcPr>
            <w:tcW w:w="1701" w:type="dxa"/>
            <w:shd w:val="clear" w:color="auto" w:fill="auto"/>
          </w:tcPr>
          <w:p w14:paraId="63DD52AA"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Централни регистар хартија од вредности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подаци)/дневно</w:t>
            </w:r>
          </w:p>
        </w:tc>
        <w:tc>
          <w:tcPr>
            <w:tcW w:w="1418" w:type="dxa"/>
            <w:shd w:val="clear" w:color="auto" w:fill="auto"/>
          </w:tcPr>
          <w:p w14:paraId="3CB91D39"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p>
        </w:tc>
        <w:tc>
          <w:tcPr>
            <w:tcW w:w="1531" w:type="dxa"/>
            <w:shd w:val="clear" w:color="auto" w:fill="auto"/>
          </w:tcPr>
          <w:p w14:paraId="24A2E8E7"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НБС, Закон о девизном пословању, Одлука о извештавању о пословима са хартијама од вредности, Споразум о сарадњи између НБС, ЦРХоВ, АПР, Министарства</w:t>
            </w:r>
          </w:p>
        </w:tc>
        <w:tc>
          <w:tcPr>
            <w:tcW w:w="794" w:type="dxa"/>
            <w:shd w:val="clear" w:color="auto" w:fill="auto"/>
          </w:tcPr>
          <w:p w14:paraId="18CDAD8D" w14:textId="77777777" w:rsidR="004C53CC" w:rsidRPr="00CC1E0A" w:rsidRDefault="004C53CC" w:rsidP="00C574A9">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587C694" w14:textId="77777777" w:rsidR="004C53CC" w:rsidRPr="00CC1E0A" w:rsidRDefault="004C53CC" w:rsidP="00C574A9">
            <w:pPr>
              <w:spacing w:after="120" w:line="223" w:lineRule="auto"/>
              <w:rPr>
                <w:rFonts w:ascii="Arial Narrow" w:eastAsia="Times New Roman" w:hAnsi="Arial Narrow" w:cs="Calibri"/>
                <w:color w:val="000000"/>
                <w:sz w:val="15"/>
                <w:szCs w:val="15"/>
              </w:rPr>
            </w:pPr>
          </w:p>
        </w:tc>
      </w:tr>
      <w:tr w:rsidR="004C53CC" w:rsidRPr="00EB62E1" w14:paraId="79C39DFA" w14:textId="77777777" w:rsidTr="005559FB">
        <w:trPr>
          <w:trHeight w:val="20"/>
          <w:jc w:val="center"/>
        </w:trPr>
        <w:tc>
          <w:tcPr>
            <w:tcW w:w="454" w:type="dxa"/>
            <w:shd w:val="clear" w:color="auto" w:fill="auto"/>
          </w:tcPr>
          <w:p w14:paraId="1377691F" w14:textId="77777777" w:rsidR="004C53CC" w:rsidRPr="00CC1E0A" w:rsidRDefault="004C53CC" w:rsidP="00C574A9">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67087B6A" w14:textId="77777777" w:rsidR="004C53CC" w:rsidRPr="00CC1E0A" w:rsidRDefault="004C53CC" w:rsidP="00C574A9">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4B737157"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Стање и промет по спољном дугу јавног и приватног сектора (Образац КЗ - 3Б - кредитно задужење) и стање и промет по кредитима одобреним иностранству (Образац КО - 3Б - кредитно одобрење);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003045</w:t>
            </w:r>
          </w:p>
        </w:tc>
        <w:tc>
          <w:tcPr>
            <w:tcW w:w="2268" w:type="dxa"/>
            <w:shd w:val="clear" w:color="auto" w:fill="auto"/>
          </w:tcPr>
          <w:p w14:paraId="26CFFCA9"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Подаци о укупном спољном дугу обухватају обавезе по свим кредитима узетим из иностранства: – по секторима: јавни сектор – монетарна власт, централни ниво власти, локални ниво власти и владине агенције и фондови, и приватни сектор – банкарски сектор и сектор привредних друштава као и предузетници и физичка лица – по кредиторима, рочности, валутној структури, привредним гранама и инструментима. Промет по спољном дугу обухвата износ укупних коришћења, отплата главнице и камате по кредитима узетим из иностранства. Потраживања према иностранству обухватају све кредите резидената одобрене нерезидентима. Промет по потраживањима према иностранству обухвата износ одобрених кредита и наплаћене </w:t>
            </w:r>
            <w:r w:rsidRPr="00FF1DC8">
              <w:rPr>
                <w:rFonts w:ascii="Arial Narrow" w:eastAsia="Times New Roman" w:hAnsi="Arial Narrow" w:cs="Calibri"/>
                <w:color w:val="000000"/>
                <w:sz w:val="15"/>
                <w:szCs w:val="15"/>
                <w:lang w:val="ru-RU"/>
              </w:rPr>
              <w:lastRenderedPageBreak/>
              <w:t>главнице и камате. Подаци о спољном дугу обухватају и стање и промет – отплату главнице и камате по државним хартијама од вредности емитованим у иностранству</w:t>
            </w:r>
          </w:p>
        </w:tc>
        <w:tc>
          <w:tcPr>
            <w:tcW w:w="1134" w:type="dxa"/>
            <w:shd w:val="clear" w:color="auto" w:fill="auto"/>
          </w:tcPr>
          <w:p w14:paraId="141CA202"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Месечна за податке о стању и промету по спољном дугу, тромесечна за податке о планираним отплатама/наплатама и коришћењима</w:t>
            </w:r>
          </w:p>
        </w:tc>
        <w:tc>
          <w:tcPr>
            <w:tcW w:w="1418" w:type="dxa"/>
            <w:shd w:val="clear" w:color="auto" w:fill="auto"/>
          </w:tcPr>
          <w:p w14:paraId="297FEC90"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Извештајни метод - подаци се прикупљају у поступку обавезног извештавања Народне банке Србије о кредитним пословима са иностранством на обрасцима: КЗ и КО (достављају се преко банака у </w:t>
            </w:r>
            <w:r w:rsidRPr="00CC1E0A">
              <w:rPr>
                <w:rFonts w:ascii="Arial Narrow" w:eastAsia="Times New Roman" w:hAnsi="Arial Narrow" w:cs="Calibri"/>
                <w:color w:val="000000"/>
                <w:sz w:val="15"/>
                <w:szCs w:val="15"/>
              </w:rPr>
              <w:t>XML</w:t>
            </w:r>
            <w:r w:rsidRPr="00FF1DC8">
              <w:rPr>
                <w:rFonts w:ascii="Arial Narrow" w:eastAsia="Times New Roman" w:hAnsi="Arial Narrow" w:cs="Calibri"/>
                <w:color w:val="000000"/>
                <w:sz w:val="15"/>
                <w:szCs w:val="15"/>
                <w:lang w:val="ru-RU"/>
              </w:rPr>
              <w:t xml:space="preserve"> формату преко ДИКТ) у складу са Одлуком о извештавању о кредитним пословима са иностранством.;  КЗ, КО</w:t>
            </w:r>
          </w:p>
        </w:tc>
        <w:tc>
          <w:tcPr>
            <w:tcW w:w="1588" w:type="dxa"/>
            <w:shd w:val="clear" w:color="auto" w:fill="auto"/>
          </w:tcPr>
          <w:p w14:paraId="2BA30EE1"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Резиденти (банке, правна лица, предузетници и физичка лица) - преко банке преко које се кредит користи, обрасце достављају у року од 10 дана од дана закључења/измена/раскида уговора о кредитном послу са иностранством, односно 10 дана од дана коришћења, отплате, пребијања или преноса обавеза или потраживања. Обрасци на којима се извештава о комерцијалним кредитима и зајмовима достављају се у року од 30 дана од дана увоза/извоза или </w:t>
            </w:r>
            <w:r w:rsidRPr="00FF1DC8">
              <w:rPr>
                <w:rFonts w:ascii="Arial Narrow" w:eastAsia="Times New Roman" w:hAnsi="Arial Narrow" w:cs="Calibri"/>
                <w:color w:val="000000"/>
                <w:sz w:val="15"/>
                <w:szCs w:val="15"/>
                <w:lang w:val="ru-RU"/>
              </w:rPr>
              <w:lastRenderedPageBreak/>
              <w:t>примљеног/датог аванса. - Народна банка Србије - за кредите и зајмове који се користе и/или отплаћују/наплаћују преко Народне банке Србије, а по кредитним пословима државе, локалне самоуправе или јавних предузећа.</w:t>
            </w:r>
          </w:p>
        </w:tc>
        <w:tc>
          <w:tcPr>
            <w:tcW w:w="1701" w:type="dxa"/>
            <w:shd w:val="clear" w:color="auto" w:fill="auto"/>
          </w:tcPr>
          <w:p w14:paraId="297E9AEB"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p>
        </w:tc>
        <w:tc>
          <w:tcPr>
            <w:tcW w:w="1418" w:type="dxa"/>
            <w:shd w:val="clear" w:color="auto" w:fill="auto"/>
          </w:tcPr>
          <w:p w14:paraId="7909E04A"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p>
        </w:tc>
        <w:tc>
          <w:tcPr>
            <w:tcW w:w="1531" w:type="dxa"/>
            <w:shd w:val="clear" w:color="auto" w:fill="auto"/>
          </w:tcPr>
          <w:p w14:paraId="0AEE7C8F" w14:textId="77777777" w:rsidR="004C53CC" w:rsidRPr="00FF1DC8" w:rsidRDefault="004C53CC" w:rsidP="00C574A9">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 закон или подзаконски акт којим је регулисан кредитни посао државе са иностранством (кредитно задужење/одобрење, издавање гаранције), а у складу са Законом о јавном дугу.</w:t>
            </w:r>
          </w:p>
        </w:tc>
        <w:tc>
          <w:tcPr>
            <w:tcW w:w="794" w:type="dxa"/>
            <w:shd w:val="clear" w:color="auto" w:fill="auto"/>
          </w:tcPr>
          <w:p w14:paraId="7A2D2F38" w14:textId="77777777" w:rsidR="004C53CC" w:rsidRPr="00CC1E0A" w:rsidRDefault="004C53CC" w:rsidP="00C574A9">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2797D2B" w14:textId="77777777" w:rsidR="004C53CC" w:rsidRPr="00CC1E0A" w:rsidRDefault="004C53CC" w:rsidP="00C574A9">
            <w:pPr>
              <w:spacing w:after="120" w:line="223" w:lineRule="auto"/>
              <w:rPr>
                <w:rFonts w:ascii="Arial Narrow" w:eastAsia="Times New Roman" w:hAnsi="Arial Narrow" w:cs="Calibri"/>
                <w:color w:val="000000"/>
                <w:sz w:val="15"/>
                <w:szCs w:val="15"/>
              </w:rPr>
            </w:pPr>
          </w:p>
        </w:tc>
      </w:tr>
      <w:tr w:rsidR="004C53CC" w:rsidRPr="00EB62E1" w14:paraId="43582C4A" w14:textId="77777777" w:rsidTr="005559FB">
        <w:trPr>
          <w:trHeight w:val="20"/>
          <w:jc w:val="center"/>
        </w:trPr>
        <w:tc>
          <w:tcPr>
            <w:tcW w:w="454" w:type="dxa"/>
            <w:shd w:val="clear" w:color="auto" w:fill="auto"/>
          </w:tcPr>
          <w:p w14:paraId="60908B5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243E447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03D5B4D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Трговински кредити – потраживања и дуговања по спољнотрговинским пословима која нису наплаћена или плаћена у року дужем од годину дана, обавезе и потраживања према иностранству по пословима финансијског лизинга, потраживања и дуговања банака по краткорочним банкарским депозитима у девизама, стање потенцијалних обавеза резидената по издатим гаранцијама/јемствима по кредитним пословима између нерезидената у иностранству и потраживања банака по кредитима у динарима које су банке одобриле нерезидентима;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003046</w:t>
            </w:r>
          </w:p>
        </w:tc>
        <w:tc>
          <w:tcPr>
            <w:tcW w:w="2268" w:type="dxa"/>
            <w:shd w:val="clear" w:color="auto" w:fill="auto"/>
          </w:tcPr>
          <w:p w14:paraId="38868E1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Подаци обухватају стање потраживања по извезеној роби или услугама које нису наплаћене у року дужем од годину дана и стање потраживања по унапред плаћеној роби или услугама које нису увезене у том року, као и стање обавеза по увезеној роби или услугама које нису плаћене у року дужем од годину дана и стање обавеза по авансно наплаћеној роби или услугама које нису извезене у том року. Подаци обухватају стање обавеза и потраживања према иностранству по пословима финансијског лизинга између резидената и нерезидената. Подаци обухватају стање и промет по краткорочним банкарским депозитима у девизама које банка узима од стране банке (задужење) и које банка одобрава страној банци (одобрење). Подаци обухватају стање потенцијалних обавеза резидената по издатим гаранцијама/јемствима по кредитним пословима између нерезидената у иностранству. Подаци обухватају стање потраживања банака по кредитима у динарима које су банке одобриле нерезидентима (правним и физичким лицима) уплатом на рачун платне картице код банке у </w:t>
            </w:r>
            <w:r w:rsidRPr="00FF1DC8">
              <w:rPr>
                <w:rFonts w:ascii="Arial Narrow" w:eastAsia="Times New Roman" w:hAnsi="Arial Narrow" w:cs="Calibri"/>
                <w:color w:val="000000"/>
                <w:sz w:val="15"/>
                <w:szCs w:val="15"/>
                <w:lang w:val="ru-RU"/>
              </w:rPr>
              <w:lastRenderedPageBreak/>
              <w:t>Републици, уплатом на рачун резидента коме нерезидент треба да изврши плаћање по текућем или капиталном послу и кредитима одобреним страним банкама у трајању од 2 дана.</w:t>
            </w:r>
          </w:p>
        </w:tc>
        <w:tc>
          <w:tcPr>
            <w:tcW w:w="1134" w:type="dxa"/>
            <w:shd w:val="clear" w:color="auto" w:fill="auto"/>
          </w:tcPr>
          <w:p w14:paraId="1D06E6B9" w14:textId="77777777" w:rsidR="004C53CC" w:rsidRPr="00FF1DC8" w:rsidRDefault="004C53CC" w:rsidP="00BE4975">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Тромесечна (обрасци КОД, ФЛ-1, ФЛ-2, П-1, П-2, О-1), декадна (образац ДЕ), полугодишња (образац Г-2);  10 дана од одлуке о  давању гаранције/јемства (образац Г-1); 10-ти у месецу након истека извештајног периода (тромесечје или полугодиште), 5-</w:t>
            </w:r>
            <w:r w:rsidRPr="00DF1BA9">
              <w:rPr>
                <w:rFonts w:ascii="Arial Narrow" w:eastAsia="Times New Roman" w:hAnsi="Arial Narrow" w:cs="Calibri"/>
                <w:color w:val="000000"/>
                <w:sz w:val="15"/>
                <w:szCs w:val="15"/>
                <w:lang w:val="ru-RU"/>
              </w:rPr>
              <w:t xml:space="preserve">ти након истека </w:t>
            </w:r>
            <w:r w:rsidR="00BE4975" w:rsidRPr="00DF1BA9">
              <w:rPr>
                <w:rFonts w:ascii="Arial Narrow" w:eastAsia="Times New Roman" w:hAnsi="Arial Narrow" w:cs="Calibri"/>
                <w:color w:val="000000"/>
                <w:sz w:val="15"/>
                <w:szCs w:val="15"/>
                <w:lang w:val="ru-RU"/>
              </w:rPr>
              <w:t xml:space="preserve">декаде </w:t>
            </w:r>
            <w:r w:rsidR="00BE4975" w:rsidRPr="00DF1BA9">
              <w:rPr>
                <w:rFonts w:ascii="Arial Narrow" w:eastAsia="Times New Roman" w:hAnsi="Arial Narrow" w:cs="Calibri"/>
                <w:color w:val="000000"/>
                <w:sz w:val="15"/>
                <w:szCs w:val="15"/>
                <w:lang w:val="sr-Cyrl-RS"/>
              </w:rPr>
              <w:t>и 10 дана након одлуке о давању гаранције/јемства</w:t>
            </w:r>
          </w:p>
        </w:tc>
        <w:tc>
          <w:tcPr>
            <w:tcW w:w="1418" w:type="dxa"/>
            <w:shd w:val="clear" w:color="auto" w:fill="auto"/>
          </w:tcPr>
          <w:p w14:paraId="2CCE082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Подаци се прикупљају у поступку обавезног извештавања Народне банке Србије о кредитним пословима са иностранством на обрасцима: П-1, П-2 и О-1; ФЛ-1 и ФЛ-2; (</w:t>
            </w:r>
            <w:r w:rsidRPr="00CC1E0A">
              <w:rPr>
                <w:rFonts w:ascii="Arial Narrow" w:eastAsia="Times New Roman" w:hAnsi="Arial Narrow" w:cs="Calibri"/>
                <w:color w:val="000000"/>
                <w:sz w:val="15"/>
                <w:szCs w:val="15"/>
              </w:rPr>
              <w:t>xl</w:t>
            </w:r>
            <w:r w:rsidRPr="00FF1DC8">
              <w:rPr>
                <w:rFonts w:ascii="Arial Narrow" w:eastAsia="Times New Roman" w:hAnsi="Arial Narrow" w:cs="Calibri"/>
                <w:color w:val="000000"/>
                <w:sz w:val="15"/>
                <w:szCs w:val="15"/>
                <w:lang w:val="ru-RU"/>
              </w:rPr>
              <w:t xml:space="preserve"> табела путем имејла); ДЕ (</w:t>
            </w:r>
            <w:r w:rsidRPr="00CC1E0A">
              <w:rPr>
                <w:rFonts w:ascii="Arial Narrow" w:eastAsia="Times New Roman" w:hAnsi="Arial Narrow" w:cs="Calibri"/>
                <w:color w:val="000000"/>
                <w:sz w:val="15"/>
                <w:szCs w:val="15"/>
              </w:rPr>
              <w:t>XML</w:t>
            </w:r>
            <w:r w:rsidRPr="00FF1DC8">
              <w:rPr>
                <w:rFonts w:ascii="Arial Narrow" w:eastAsia="Times New Roman" w:hAnsi="Arial Narrow" w:cs="Calibri"/>
                <w:color w:val="000000"/>
                <w:sz w:val="15"/>
                <w:szCs w:val="15"/>
                <w:lang w:val="ru-RU"/>
              </w:rPr>
              <w:t xml:space="preserve"> формат преко ДИКТ); Г-1 и Г-2; КОД (</w:t>
            </w:r>
            <w:r w:rsidRPr="00CC1E0A">
              <w:rPr>
                <w:rFonts w:ascii="Arial Narrow" w:eastAsia="Times New Roman" w:hAnsi="Arial Narrow" w:cs="Calibri"/>
                <w:color w:val="000000"/>
                <w:sz w:val="15"/>
                <w:szCs w:val="15"/>
              </w:rPr>
              <w:t>xl</w:t>
            </w:r>
            <w:r w:rsidRPr="00FF1DC8">
              <w:rPr>
                <w:rFonts w:ascii="Arial Narrow" w:eastAsia="Times New Roman" w:hAnsi="Arial Narrow" w:cs="Calibri"/>
                <w:color w:val="000000"/>
                <w:sz w:val="15"/>
                <w:szCs w:val="15"/>
                <w:lang w:val="ru-RU"/>
              </w:rPr>
              <w:t xml:space="preserve"> табела путем имејла).</w:t>
            </w:r>
          </w:p>
        </w:tc>
        <w:tc>
          <w:tcPr>
            <w:tcW w:w="1588" w:type="dxa"/>
            <w:shd w:val="clear" w:color="auto" w:fill="auto"/>
          </w:tcPr>
          <w:p w14:paraId="771C45F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Резиденти - дужници и повериоци по трговинским кредитима (П-1, П-2 и О-1) у року од 10 дана од истека квартала; Резиденти - даваоци и резиденти - примаоци по пословима финансијског лизинга између резидената и нерезидената (ФЛ-1 и ФЛ-2) у року од 10 дана од истека квартала; Банке, у року од 5 дана од истека декаде (ДЕ); Резиденти (правна лица и банке), у року од 10 дана од доношења одлуке о давању гаранције или јемства (Г-1); Резиденти (правна лица и банке), у року од 10 дана од истека претходног полугодишта (Г-2); Банке, у року од 10 дана за претходно тромесечје (КОД).</w:t>
            </w:r>
          </w:p>
        </w:tc>
        <w:tc>
          <w:tcPr>
            <w:tcW w:w="1701" w:type="dxa"/>
            <w:shd w:val="clear" w:color="auto" w:fill="auto"/>
          </w:tcPr>
          <w:p w14:paraId="12B5079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5F13D9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2D4AED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w:t>
            </w:r>
          </w:p>
        </w:tc>
        <w:tc>
          <w:tcPr>
            <w:tcW w:w="794" w:type="dxa"/>
            <w:shd w:val="clear" w:color="auto" w:fill="auto"/>
          </w:tcPr>
          <w:p w14:paraId="4445021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66D1F5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r>
      <w:tr w:rsidR="0095160E" w:rsidRPr="00EB62E1" w14:paraId="14C0BF37" w14:textId="77777777" w:rsidTr="005559FB">
        <w:trPr>
          <w:trHeight w:val="20"/>
          <w:jc w:val="center"/>
        </w:trPr>
        <w:tc>
          <w:tcPr>
            <w:tcW w:w="454" w:type="dxa"/>
            <w:shd w:val="clear" w:color="auto" w:fill="auto"/>
          </w:tcPr>
          <w:p w14:paraId="28A7EB00"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4CEF29DA"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E257BA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4F052E8D"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14D7A740"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037F56D"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DCF32C2"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0DB265A"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25B177F"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BA143F1"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24B86878"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518C7712"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r>
      <w:tr w:rsidR="004C53CC" w:rsidRPr="00F37A88" w14:paraId="46CC6E4C" w14:textId="77777777" w:rsidTr="005559FB">
        <w:trPr>
          <w:trHeight w:val="20"/>
          <w:jc w:val="center"/>
        </w:trPr>
        <w:tc>
          <w:tcPr>
            <w:tcW w:w="454" w:type="dxa"/>
            <w:shd w:val="clear" w:color="auto" w:fill="auto"/>
          </w:tcPr>
          <w:p w14:paraId="41745402" w14:textId="77777777" w:rsidR="004C53CC"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p w14:paraId="26C79EF4" w14:textId="77777777" w:rsidR="0095160E" w:rsidRPr="00CC1E0A" w:rsidRDefault="0095160E" w:rsidP="0095160E">
            <w:pPr>
              <w:spacing w:after="120" w:line="233" w:lineRule="auto"/>
              <w:rPr>
                <w:rFonts w:ascii="Arial Narrow" w:eastAsia="Times New Roman" w:hAnsi="Arial Narrow" w:cs="Calibri"/>
                <w:color w:val="000000"/>
                <w:sz w:val="15"/>
                <w:szCs w:val="15"/>
              </w:rPr>
            </w:pPr>
          </w:p>
        </w:tc>
        <w:tc>
          <w:tcPr>
            <w:tcW w:w="1021" w:type="dxa"/>
            <w:shd w:val="clear" w:color="auto" w:fill="auto"/>
          </w:tcPr>
          <w:p w14:paraId="5329C264"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041368AC"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Међународна трговина услугама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003047</w:t>
            </w:r>
          </w:p>
        </w:tc>
        <w:tc>
          <w:tcPr>
            <w:tcW w:w="2268" w:type="dxa"/>
            <w:shd w:val="clear" w:color="auto" w:fill="auto"/>
          </w:tcPr>
          <w:p w14:paraId="77A34900"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Међународна трговина услугама обухвата податке за потребе платног биланса и израде подбилансних табела у којима се приказује међународна трговина услуга на детаљнијем нивоу и пресек по земљама</w:t>
            </w:r>
          </w:p>
        </w:tc>
        <w:tc>
          <w:tcPr>
            <w:tcW w:w="1134" w:type="dxa"/>
            <w:shd w:val="clear" w:color="auto" w:fill="auto"/>
          </w:tcPr>
          <w:p w14:paraId="4E347FE2"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и тромесечна; Месечни подаци - седам дана после објављивања платног биланса, тромесечни подаци - претходно тромесечје;  месечна и тромесечна; Месечни подаци - седам дана после објављивања платног биланса, тромесечни подаци - претходно тромесечје</w:t>
            </w:r>
          </w:p>
        </w:tc>
        <w:tc>
          <w:tcPr>
            <w:tcW w:w="1418" w:type="dxa"/>
            <w:shd w:val="clear" w:color="auto" w:fill="auto"/>
          </w:tcPr>
          <w:p w14:paraId="4F1AD6BE"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ГРУ, РН, ППИ</w:t>
            </w:r>
          </w:p>
        </w:tc>
        <w:tc>
          <w:tcPr>
            <w:tcW w:w="1588" w:type="dxa"/>
            <w:shd w:val="clear" w:color="auto" w:fill="auto"/>
          </w:tcPr>
          <w:p w14:paraId="53AD2877"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Резиденти у сагласности са Одлуком; најкасније 10 дана након завршетка тромесечја. </w:t>
            </w:r>
            <w:r w:rsidRPr="00CC1E0A">
              <w:rPr>
                <w:rFonts w:ascii="Arial Narrow" w:eastAsia="Times New Roman" w:hAnsi="Arial Narrow" w:cs="Calibri"/>
                <w:color w:val="000000"/>
                <w:sz w:val="15"/>
                <w:szCs w:val="15"/>
              </w:rPr>
              <w:t>Индиректно извештавање - Банке: три радна дана након завршетка декаде</w:t>
            </w:r>
          </w:p>
        </w:tc>
        <w:tc>
          <w:tcPr>
            <w:tcW w:w="1701" w:type="dxa"/>
            <w:shd w:val="clear" w:color="auto" w:fill="auto"/>
          </w:tcPr>
          <w:p w14:paraId="34F63738"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418" w:type="dxa"/>
            <w:shd w:val="clear" w:color="auto" w:fill="auto"/>
          </w:tcPr>
          <w:p w14:paraId="64B13EF3"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7EC8E7C9"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7C70FF5B"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6013149"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Седам дана након објављивања платног биланса за исти период</w:t>
            </w:r>
          </w:p>
        </w:tc>
      </w:tr>
      <w:tr w:rsidR="004C53CC" w:rsidRPr="00F37A88" w14:paraId="1BC973DE" w14:textId="77777777" w:rsidTr="005559FB">
        <w:trPr>
          <w:trHeight w:val="20"/>
          <w:jc w:val="center"/>
        </w:trPr>
        <w:tc>
          <w:tcPr>
            <w:tcW w:w="454" w:type="dxa"/>
            <w:shd w:val="clear" w:color="auto" w:fill="auto"/>
          </w:tcPr>
          <w:p w14:paraId="2BB03CF7"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231FA407"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0FE46149"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Страна директна улагања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003048</w:t>
            </w:r>
          </w:p>
        </w:tc>
        <w:tc>
          <w:tcPr>
            <w:tcW w:w="2268" w:type="dxa"/>
            <w:shd w:val="clear" w:color="auto" w:fill="auto"/>
          </w:tcPr>
          <w:p w14:paraId="4774DE99"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Статистика страних директних улагања обухвата податке за потребе платног биланса и међународне инвестиционе позиције, као и израде табела са пресеком по земљама и делатностима</w:t>
            </w:r>
          </w:p>
        </w:tc>
        <w:tc>
          <w:tcPr>
            <w:tcW w:w="1134" w:type="dxa"/>
            <w:shd w:val="clear" w:color="auto" w:fill="auto"/>
          </w:tcPr>
          <w:p w14:paraId="698C6C72"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4B293B96"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ДИ-1, ДИ-2, ППИ</w:t>
            </w:r>
          </w:p>
        </w:tc>
        <w:tc>
          <w:tcPr>
            <w:tcW w:w="1588" w:type="dxa"/>
            <w:shd w:val="clear" w:color="auto" w:fill="auto"/>
          </w:tcPr>
          <w:p w14:paraId="07DFD219"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Резиденти у сагласности са Одлуком; најкасније 10 дана након завршетка тромесечја. </w:t>
            </w:r>
            <w:r w:rsidRPr="00CC1E0A">
              <w:rPr>
                <w:rFonts w:ascii="Arial Narrow" w:eastAsia="Times New Roman" w:hAnsi="Arial Narrow" w:cs="Calibri"/>
                <w:color w:val="000000"/>
                <w:sz w:val="15"/>
                <w:szCs w:val="15"/>
              </w:rPr>
              <w:t>Индиректно извештавање - Банке: три радна дана након завршетка декаде</w:t>
            </w:r>
          </w:p>
        </w:tc>
        <w:tc>
          <w:tcPr>
            <w:tcW w:w="1701" w:type="dxa"/>
            <w:shd w:val="clear" w:color="auto" w:fill="auto"/>
          </w:tcPr>
          <w:p w14:paraId="308BAC13"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финансијских извештаја)/годишње - након обраде финансијских извештаја; Централни регистар хартија од вредности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подаци)/дневно</w:t>
            </w:r>
          </w:p>
        </w:tc>
        <w:tc>
          <w:tcPr>
            <w:tcW w:w="1418" w:type="dxa"/>
            <w:shd w:val="clear" w:color="auto" w:fill="auto"/>
          </w:tcPr>
          <w:p w14:paraId="79552812"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52EF2C34"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3C7FB5DC"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A709324"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радни дан у тромесечју за претходно тромесечје</w:t>
            </w:r>
          </w:p>
        </w:tc>
      </w:tr>
      <w:tr w:rsidR="00C574A9" w:rsidRPr="00D22830" w14:paraId="6162291E" w14:textId="77777777" w:rsidTr="00B608C2">
        <w:trPr>
          <w:trHeight w:val="20"/>
          <w:jc w:val="center"/>
        </w:trPr>
        <w:tc>
          <w:tcPr>
            <w:tcW w:w="454" w:type="dxa"/>
            <w:shd w:val="clear" w:color="auto" w:fill="auto"/>
          </w:tcPr>
          <w:p w14:paraId="1A6ED06F" w14:textId="77777777" w:rsidR="00C574A9" w:rsidRPr="00FF1DC8" w:rsidRDefault="00C574A9" w:rsidP="0095160E">
            <w:pPr>
              <w:spacing w:after="120" w:line="233" w:lineRule="auto"/>
              <w:rPr>
                <w:rFonts w:ascii="Arial Narrow" w:eastAsia="Times New Roman" w:hAnsi="Arial Narrow" w:cs="Calibri"/>
                <w:color w:val="000000"/>
                <w:sz w:val="15"/>
                <w:szCs w:val="15"/>
                <w:lang w:val="ru-RU"/>
              </w:rPr>
            </w:pPr>
          </w:p>
        </w:tc>
        <w:tc>
          <w:tcPr>
            <w:tcW w:w="6011" w:type="dxa"/>
            <w:gridSpan w:val="4"/>
            <w:shd w:val="clear" w:color="auto" w:fill="auto"/>
          </w:tcPr>
          <w:p w14:paraId="283F026D" w14:textId="77777777" w:rsidR="00C574A9" w:rsidRPr="00FF1DC8" w:rsidRDefault="00C574A9"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b/>
                <w:color w:val="000000"/>
                <w:sz w:val="16"/>
                <w:szCs w:val="16"/>
                <w:lang w:val="ru-RU"/>
              </w:rPr>
              <w:t xml:space="preserve">2)  Статистика пословања страних подружница (унутрашњи и спољни </w:t>
            </w:r>
            <w:r w:rsidRPr="00C574A9">
              <w:rPr>
                <w:rFonts w:ascii="Arial Narrow" w:eastAsia="Times New Roman" w:hAnsi="Arial Narrow" w:cs="Calibri"/>
                <w:b/>
                <w:color w:val="000000"/>
                <w:sz w:val="16"/>
                <w:szCs w:val="16"/>
              </w:rPr>
              <w:t>FATS</w:t>
            </w:r>
            <w:r w:rsidRPr="00FF1DC8">
              <w:rPr>
                <w:rFonts w:ascii="Arial Narrow" w:eastAsia="Times New Roman" w:hAnsi="Arial Narrow" w:cs="Calibri"/>
                <w:b/>
                <w:color w:val="000000"/>
                <w:sz w:val="16"/>
                <w:szCs w:val="16"/>
                <w:lang w:val="ru-RU"/>
              </w:rPr>
              <w:t>)</w:t>
            </w:r>
          </w:p>
        </w:tc>
        <w:tc>
          <w:tcPr>
            <w:tcW w:w="1418" w:type="dxa"/>
            <w:shd w:val="clear" w:color="auto" w:fill="auto"/>
          </w:tcPr>
          <w:p w14:paraId="144CC9BF" w14:textId="77777777" w:rsidR="00C574A9" w:rsidRPr="00FF1DC8" w:rsidRDefault="00C574A9" w:rsidP="0095160E">
            <w:pPr>
              <w:spacing w:after="120" w:line="233" w:lineRule="auto"/>
              <w:rPr>
                <w:rFonts w:ascii="Arial Narrow" w:eastAsia="Times New Roman" w:hAnsi="Arial Narrow" w:cs="Calibri"/>
                <w:color w:val="000000"/>
                <w:sz w:val="15"/>
                <w:szCs w:val="15"/>
                <w:lang w:val="ru-RU"/>
              </w:rPr>
            </w:pPr>
          </w:p>
        </w:tc>
        <w:tc>
          <w:tcPr>
            <w:tcW w:w="1588" w:type="dxa"/>
            <w:shd w:val="clear" w:color="auto" w:fill="auto"/>
          </w:tcPr>
          <w:p w14:paraId="60E45610" w14:textId="77777777" w:rsidR="00C574A9" w:rsidRPr="00FF1DC8" w:rsidRDefault="00C574A9" w:rsidP="0095160E">
            <w:pPr>
              <w:spacing w:after="120" w:line="233" w:lineRule="auto"/>
              <w:rPr>
                <w:rFonts w:ascii="Arial Narrow" w:eastAsia="Times New Roman" w:hAnsi="Arial Narrow" w:cs="Calibri"/>
                <w:color w:val="000000"/>
                <w:sz w:val="15"/>
                <w:szCs w:val="15"/>
                <w:lang w:val="ru-RU"/>
              </w:rPr>
            </w:pPr>
          </w:p>
        </w:tc>
        <w:tc>
          <w:tcPr>
            <w:tcW w:w="1701" w:type="dxa"/>
            <w:shd w:val="clear" w:color="auto" w:fill="auto"/>
          </w:tcPr>
          <w:p w14:paraId="32C68E10" w14:textId="77777777" w:rsidR="00C574A9" w:rsidRPr="00FF1DC8" w:rsidRDefault="00C574A9" w:rsidP="0095160E">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0644C505" w14:textId="77777777" w:rsidR="00C574A9" w:rsidRPr="00FF1DC8" w:rsidRDefault="00C574A9" w:rsidP="0095160E">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1747160E" w14:textId="77777777" w:rsidR="00C574A9" w:rsidRPr="00FF1DC8" w:rsidRDefault="00C574A9" w:rsidP="0095160E">
            <w:pPr>
              <w:spacing w:after="120" w:line="233" w:lineRule="auto"/>
              <w:rPr>
                <w:rFonts w:ascii="Arial Narrow" w:eastAsia="Times New Roman" w:hAnsi="Arial Narrow" w:cs="Calibri"/>
                <w:color w:val="000000"/>
                <w:sz w:val="15"/>
                <w:szCs w:val="15"/>
                <w:lang w:val="ru-RU"/>
              </w:rPr>
            </w:pPr>
          </w:p>
        </w:tc>
        <w:tc>
          <w:tcPr>
            <w:tcW w:w="794" w:type="dxa"/>
            <w:shd w:val="clear" w:color="auto" w:fill="auto"/>
          </w:tcPr>
          <w:p w14:paraId="1D25C445" w14:textId="77777777" w:rsidR="00C574A9" w:rsidRPr="00FF1DC8" w:rsidRDefault="00C574A9" w:rsidP="0095160E">
            <w:pPr>
              <w:spacing w:after="120" w:line="233" w:lineRule="auto"/>
              <w:rPr>
                <w:rFonts w:ascii="Arial Narrow" w:eastAsia="Times New Roman" w:hAnsi="Arial Narrow" w:cs="Calibri"/>
                <w:color w:val="000000"/>
                <w:sz w:val="15"/>
                <w:szCs w:val="15"/>
                <w:lang w:val="ru-RU"/>
              </w:rPr>
            </w:pPr>
          </w:p>
        </w:tc>
        <w:tc>
          <w:tcPr>
            <w:tcW w:w="851" w:type="dxa"/>
            <w:shd w:val="clear" w:color="auto" w:fill="auto"/>
          </w:tcPr>
          <w:p w14:paraId="4CE752D9" w14:textId="77777777" w:rsidR="00C574A9" w:rsidRPr="00FF1DC8" w:rsidRDefault="00C574A9" w:rsidP="0095160E">
            <w:pPr>
              <w:spacing w:after="120" w:line="233" w:lineRule="auto"/>
              <w:rPr>
                <w:rFonts w:ascii="Arial Narrow" w:eastAsia="Times New Roman" w:hAnsi="Arial Narrow" w:cs="Calibri"/>
                <w:color w:val="000000"/>
                <w:sz w:val="15"/>
                <w:szCs w:val="15"/>
                <w:lang w:val="ru-RU"/>
              </w:rPr>
            </w:pPr>
          </w:p>
        </w:tc>
      </w:tr>
      <w:tr w:rsidR="004C53CC" w:rsidRPr="00EB62E1" w14:paraId="76CF9570" w14:textId="77777777" w:rsidTr="005559FB">
        <w:trPr>
          <w:trHeight w:val="20"/>
          <w:jc w:val="center"/>
        </w:trPr>
        <w:tc>
          <w:tcPr>
            <w:tcW w:w="454" w:type="dxa"/>
            <w:shd w:val="clear" w:color="auto" w:fill="auto"/>
          </w:tcPr>
          <w:p w14:paraId="0DD05F62"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     </w:t>
            </w:r>
          </w:p>
        </w:tc>
        <w:tc>
          <w:tcPr>
            <w:tcW w:w="1021" w:type="dxa"/>
            <w:shd w:val="clear" w:color="auto" w:fill="auto"/>
          </w:tcPr>
          <w:p w14:paraId="0DE7F345"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66C482E"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 индикатора за подружнице страних предузећа у Републици Србији (</w:t>
            </w:r>
            <w:r w:rsidRPr="00CC1E0A">
              <w:rPr>
                <w:rFonts w:ascii="Arial Narrow" w:eastAsia="Times New Roman" w:hAnsi="Arial Narrow" w:cs="Calibri"/>
                <w:color w:val="000000"/>
                <w:sz w:val="15"/>
                <w:szCs w:val="15"/>
              </w:rPr>
              <w:t>inward</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FATS</w:t>
            </w:r>
            <w:r w:rsidRPr="00FF1DC8">
              <w:rPr>
                <w:rFonts w:ascii="Arial Narrow" w:eastAsia="Times New Roman" w:hAnsi="Arial Narrow" w:cs="Calibri"/>
                <w:color w:val="000000"/>
                <w:sz w:val="15"/>
                <w:szCs w:val="15"/>
                <w:lang w:val="ru-RU"/>
              </w:rPr>
              <w:t xml:space="preserve">);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004080</w:t>
            </w:r>
          </w:p>
        </w:tc>
        <w:tc>
          <w:tcPr>
            <w:tcW w:w="2268" w:type="dxa"/>
            <w:shd w:val="clear" w:color="auto" w:fill="auto"/>
          </w:tcPr>
          <w:p w14:paraId="5319C355"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структури капитала (учешће страног капитала у укупном, по земљама), подаци о пословним приходима, пословним расходима,  набавкама, броју запослених лица, бруто зарадама</w:t>
            </w:r>
          </w:p>
        </w:tc>
        <w:tc>
          <w:tcPr>
            <w:tcW w:w="1134" w:type="dxa"/>
            <w:shd w:val="clear" w:color="auto" w:fill="auto"/>
          </w:tcPr>
          <w:p w14:paraId="1E677DAE"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34D41F9"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СБС-01 и СБС-01А</w:t>
            </w:r>
          </w:p>
        </w:tc>
        <w:tc>
          <w:tcPr>
            <w:tcW w:w="1588" w:type="dxa"/>
            <w:shd w:val="clear" w:color="auto" w:fill="auto"/>
          </w:tcPr>
          <w:p w14:paraId="45E8A50E"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друга правна лица (нефинансијски сектор); 22.04.</w:t>
            </w:r>
          </w:p>
        </w:tc>
        <w:tc>
          <w:tcPr>
            <w:tcW w:w="1701" w:type="dxa"/>
            <w:shd w:val="clear" w:color="auto" w:fill="auto"/>
          </w:tcPr>
          <w:p w14:paraId="0910DB64"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финансијских извештаја)/годишње, након обраде финансијских извештаја; Министарство финансија - Пореска управа (Пореска пријава пореза на додату вредност - Образац ПП ПДВ), до 29. у месецу за претходни месец;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66BD3283"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0347CBB9"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45F1C8B"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FD7045E"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20.03.2025.</w:t>
            </w:r>
          </w:p>
        </w:tc>
      </w:tr>
      <w:tr w:rsidR="0095160E" w:rsidRPr="00EB62E1" w14:paraId="2A6CA934" w14:textId="77777777" w:rsidTr="00B608C2">
        <w:trPr>
          <w:trHeight w:val="20"/>
          <w:jc w:val="center"/>
        </w:trPr>
        <w:tc>
          <w:tcPr>
            <w:tcW w:w="454" w:type="dxa"/>
            <w:shd w:val="clear" w:color="auto" w:fill="auto"/>
          </w:tcPr>
          <w:p w14:paraId="14A4DD4E" w14:textId="77777777" w:rsidR="0095160E" w:rsidRPr="00CC1E0A" w:rsidRDefault="0095160E" w:rsidP="0095160E">
            <w:pPr>
              <w:spacing w:after="120" w:line="233" w:lineRule="auto"/>
              <w:rPr>
                <w:rFonts w:ascii="Arial Narrow" w:eastAsia="Times New Roman" w:hAnsi="Arial Narrow" w:cs="Calibri"/>
                <w:color w:val="000000"/>
                <w:sz w:val="15"/>
                <w:szCs w:val="15"/>
              </w:rPr>
            </w:pPr>
          </w:p>
        </w:tc>
        <w:tc>
          <w:tcPr>
            <w:tcW w:w="4877" w:type="dxa"/>
            <w:gridSpan w:val="3"/>
            <w:shd w:val="clear" w:color="auto" w:fill="auto"/>
          </w:tcPr>
          <w:p w14:paraId="13CAB74E" w14:textId="77777777" w:rsidR="0095160E" w:rsidRPr="0095160E" w:rsidRDefault="0095160E" w:rsidP="0095160E">
            <w:pPr>
              <w:spacing w:after="120" w:line="233" w:lineRule="auto"/>
              <w:rPr>
                <w:rFonts w:ascii="Arial Narrow" w:eastAsia="Times New Roman" w:hAnsi="Arial Narrow" w:cs="Calibri"/>
                <w:b/>
                <w:color w:val="000000"/>
                <w:sz w:val="16"/>
                <w:szCs w:val="16"/>
              </w:rPr>
            </w:pPr>
            <w:r w:rsidRPr="0095160E">
              <w:rPr>
                <w:rFonts w:ascii="Arial Narrow" w:eastAsia="Times New Roman" w:hAnsi="Arial Narrow" w:cs="Calibri"/>
                <w:b/>
                <w:color w:val="000000"/>
                <w:sz w:val="16"/>
                <w:szCs w:val="16"/>
              </w:rPr>
              <w:t>3)  Међународна трговина робом</w:t>
            </w:r>
          </w:p>
        </w:tc>
        <w:tc>
          <w:tcPr>
            <w:tcW w:w="1134" w:type="dxa"/>
            <w:shd w:val="clear" w:color="auto" w:fill="auto"/>
          </w:tcPr>
          <w:p w14:paraId="62E6E720" w14:textId="77777777" w:rsidR="0095160E" w:rsidRPr="00CC1E0A" w:rsidRDefault="0095160E" w:rsidP="0095160E">
            <w:pPr>
              <w:spacing w:after="120" w:line="233" w:lineRule="auto"/>
              <w:rPr>
                <w:rFonts w:ascii="Arial Narrow" w:eastAsia="Times New Roman" w:hAnsi="Arial Narrow" w:cs="Calibri"/>
                <w:color w:val="000000"/>
                <w:sz w:val="15"/>
                <w:szCs w:val="15"/>
              </w:rPr>
            </w:pPr>
          </w:p>
        </w:tc>
        <w:tc>
          <w:tcPr>
            <w:tcW w:w="1418" w:type="dxa"/>
            <w:shd w:val="clear" w:color="auto" w:fill="auto"/>
          </w:tcPr>
          <w:p w14:paraId="4F3DB4E1" w14:textId="77777777" w:rsidR="0095160E" w:rsidRPr="00CC1E0A" w:rsidRDefault="0095160E" w:rsidP="0095160E">
            <w:pPr>
              <w:spacing w:after="120" w:line="233" w:lineRule="auto"/>
              <w:rPr>
                <w:rFonts w:ascii="Arial Narrow" w:eastAsia="Times New Roman" w:hAnsi="Arial Narrow" w:cs="Calibri"/>
                <w:color w:val="000000"/>
                <w:sz w:val="15"/>
                <w:szCs w:val="15"/>
              </w:rPr>
            </w:pPr>
          </w:p>
        </w:tc>
        <w:tc>
          <w:tcPr>
            <w:tcW w:w="1588" w:type="dxa"/>
            <w:shd w:val="clear" w:color="auto" w:fill="auto"/>
          </w:tcPr>
          <w:p w14:paraId="0D50F80E" w14:textId="77777777" w:rsidR="0095160E" w:rsidRPr="00CC1E0A" w:rsidRDefault="0095160E" w:rsidP="0095160E">
            <w:pPr>
              <w:spacing w:after="120" w:line="233" w:lineRule="auto"/>
              <w:rPr>
                <w:rFonts w:ascii="Arial Narrow" w:eastAsia="Times New Roman" w:hAnsi="Arial Narrow" w:cs="Calibri"/>
                <w:color w:val="000000"/>
                <w:sz w:val="15"/>
                <w:szCs w:val="15"/>
              </w:rPr>
            </w:pPr>
          </w:p>
        </w:tc>
        <w:tc>
          <w:tcPr>
            <w:tcW w:w="1701" w:type="dxa"/>
            <w:shd w:val="clear" w:color="auto" w:fill="auto"/>
          </w:tcPr>
          <w:p w14:paraId="7648DC2B" w14:textId="77777777" w:rsidR="0095160E" w:rsidRPr="00CC1E0A" w:rsidRDefault="0095160E" w:rsidP="0095160E">
            <w:pPr>
              <w:spacing w:after="120" w:line="233" w:lineRule="auto"/>
              <w:rPr>
                <w:rFonts w:ascii="Arial Narrow" w:eastAsia="Times New Roman" w:hAnsi="Arial Narrow" w:cs="Calibri"/>
                <w:color w:val="000000"/>
                <w:sz w:val="15"/>
                <w:szCs w:val="15"/>
              </w:rPr>
            </w:pPr>
          </w:p>
        </w:tc>
        <w:tc>
          <w:tcPr>
            <w:tcW w:w="1418" w:type="dxa"/>
            <w:shd w:val="clear" w:color="auto" w:fill="auto"/>
          </w:tcPr>
          <w:p w14:paraId="64334878" w14:textId="77777777" w:rsidR="0095160E" w:rsidRPr="00CC1E0A" w:rsidRDefault="0095160E" w:rsidP="0095160E">
            <w:pPr>
              <w:spacing w:after="120" w:line="233" w:lineRule="auto"/>
              <w:rPr>
                <w:rFonts w:ascii="Arial Narrow" w:eastAsia="Times New Roman" w:hAnsi="Arial Narrow" w:cs="Calibri"/>
                <w:color w:val="000000"/>
                <w:sz w:val="15"/>
                <w:szCs w:val="15"/>
              </w:rPr>
            </w:pPr>
          </w:p>
        </w:tc>
        <w:tc>
          <w:tcPr>
            <w:tcW w:w="1531" w:type="dxa"/>
            <w:shd w:val="clear" w:color="auto" w:fill="auto"/>
          </w:tcPr>
          <w:p w14:paraId="1E6FFE56" w14:textId="77777777" w:rsidR="0095160E" w:rsidRPr="00CC1E0A" w:rsidRDefault="0095160E" w:rsidP="0095160E">
            <w:pPr>
              <w:spacing w:after="120" w:line="233" w:lineRule="auto"/>
              <w:rPr>
                <w:rFonts w:ascii="Arial Narrow" w:eastAsia="Times New Roman" w:hAnsi="Arial Narrow" w:cs="Calibri"/>
                <w:color w:val="000000"/>
                <w:sz w:val="15"/>
                <w:szCs w:val="15"/>
              </w:rPr>
            </w:pPr>
          </w:p>
        </w:tc>
        <w:tc>
          <w:tcPr>
            <w:tcW w:w="794" w:type="dxa"/>
            <w:shd w:val="clear" w:color="auto" w:fill="auto"/>
          </w:tcPr>
          <w:p w14:paraId="497CDB72" w14:textId="77777777" w:rsidR="0095160E" w:rsidRPr="00CC1E0A" w:rsidRDefault="0095160E" w:rsidP="0095160E">
            <w:pPr>
              <w:spacing w:after="120" w:line="233" w:lineRule="auto"/>
              <w:rPr>
                <w:rFonts w:ascii="Arial Narrow" w:eastAsia="Times New Roman" w:hAnsi="Arial Narrow" w:cs="Calibri"/>
                <w:color w:val="000000"/>
                <w:sz w:val="15"/>
                <w:szCs w:val="15"/>
              </w:rPr>
            </w:pPr>
          </w:p>
        </w:tc>
        <w:tc>
          <w:tcPr>
            <w:tcW w:w="851" w:type="dxa"/>
            <w:shd w:val="clear" w:color="auto" w:fill="auto"/>
          </w:tcPr>
          <w:p w14:paraId="55FB72B7" w14:textId="77777777" w:rsidR="0095160E" w:rsidRPr="00CC1E0A" w:rsidRDefault="0095160E" w:rsidP="0095160E">
            <w:pPr>
              <w:spacing w:after="120" w:line="233" w:lineRule="auto"/>
              <w:rPr>
                <w:rFonts w:ascii="Arial Narrow" w:eastAsia="Times New Roman" w:hAnsi="Arial Narrow" w:cs="Calibri"/>
                <w:color w:val="000000"/>
                <w:sz w:val="15"/>
                <w:szCs w:val="15"/>
              </w:rPr>
            </w:pPr>
          </w:p>
        </w:tc>
      </w:tr>
      <w:tr w:rsidR="004C53CC" w:rsidRPr="00F37A88" w14:paraId="31A5ED24" w14:textId="77777777" w:rsidTr="005559FB">
        <w:trPr>
          <w:trHeight w:val="20"/>
          <w:jc w:val="center"/>
        </w:trPr>
        <w:tc>
          <w:tcPr>
            <w:tcW w:w="454" w:type="dxa"/>
            <w:shd w:val="clear" w:color="auto" w:fill="auto"/>
          </w:tcPr>
          <w:p w14:paraId="25A3F7C0"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1E643BA5"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650F9F1"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Промет робе са иностранством</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016010</w:t>
            </w:r>
          </w:p>
        </w:tc>
        <w:tc>
          <w:tcPr>
            <w:tcW w:w="2268" w:type="dxa"/>
            <w:shd w:val="clear" w:color="auto" w:fill="auto"/>
          </w:tcPr>
          <w:p w14:paraId="6B915396"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вредности и количини извезене и увезене робе разврстане према земљама партнерима, производима Царинске тарифе; врстама транспорта; преференцијалним стопама у случају увоза робе; врстама спољнотрговинског посла; валутама; величини привредних друштава и њиховим трговинским карактеристикама и др.</w:t>
            </w:r>
          </w:p>
        </w:tc>
        <w:tc>
          <w:tcPr>
            <w:tcW w:w="1134" w:type="dxa"/>
            <w:shd w:val="clear" w:color="auto" w:fill="auto"/>
          </w:tcPr>
          <w:p w14:paraId="414094CF"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59991A7"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588" w:type="dxa"/>
            <w:shd w:val="clear" w:color="auto" w:fill="auto"/>
          </w:tcPr>
          <w:p w14:paraId="4F75A64F"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701" w:type="dxa"/>
            <w:shd w:val="clear" w:color="auto" w:fill="auto"/>
          </w:tcPr>
          <w:p w14:paraId="6F79FB17"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извозу)/15. у месецу; Јавна предузећа и установе (Електромрежа Србије)/15. у месецу</w:t>
            </w:r>
          </w:p>
        </w:tc>
        <w:tc>
          <w:tcPr>
            <w:tcW w:w="1418" w:type="dxa"/>
            <w:shd w:val="clear" w:color="auto" w:fill="auto"/>
          </w:tcPr>
          <w:p w14:paraId="35A28BC1"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37D84241"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729AF7"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DAFF064"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радни дан у месецу</w:t>
            </w:r>
          </w:p>
        </w:tc>
      </w:tr>
      <w:tr w:rsidR="004C53CC" w:rsidRPr="00EB62E1" w14:paraId="3E1FC10D" w14:textId="77777777" w:rsidTr="005559FB">
        <w:trPr>
          <w:trHeight w:val="20"/>
          <w:jc w:val="center"/>
        </w:trPr>
        <w:tc>
          <w:tcPr>
            <w:tcW w:w="454" w:type="dxa"/>
            <w:shd w:val="clear" w:color="auto" w:fill="auto"/>
          </w:tcPr>
          <w:p w14:paraId="45875C7D"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74F3FC27"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F1D4EB7"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Царинске стопе, нецаринске мере и промет Републике Србије са иностранством;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016040</w:t>
            </w:r>
          </w:p>
        </w:tc>
        <w:tc>
          <w:tcPr>
            <w:tcW w:w="2268" w:type="dxa"/>
            <w:shd w:val="clear" w:color="auto" w:fill="auto"/>
          </w:tcPr>
          <w:p w14:paraId="3261A7B6"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Количина и вредност увезене робе, земља порекла, режим увоза, јединице мере, законске, преференцијалне и консолидоване царинске стопе</w:t>
            </w:r>
          </w:p>
        </w:tc>
        <w:tc>
          <w:tcPr>
            <w:tcW w:w="1134" w:type="dxa"/>
            <w:shd w:val="clear" w:color="auto" w:fill="auto"/>
          </w:tcPr>
          <w:p w14:paraId="676BB3CD"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9DDB2A4"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588" w:type="dxa"/>
            <w:shd w:val="clear" w:color="auto" w:fill="auto"/>
          </w:tcPr>
          <w:p w14:paraId="391AF806"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701" w:type="dxa"/>
            <w:shd w:val="clear" w:color="auto" w:fill="auto"/>
          </w:tcPr>
          <w:p w14:paraId="5AA9CBBB"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извозу)/25.12.</w:t>
            </w:r>
          </w:p>
        </w:tc>
        <w:tc>
          <w:tcPr>
            <w:tcW w:w="1418" w:type="dxa"/>
            <w:shd w:val="clear" w:color="auto" w:fill="auto"/>
          </w:tcPr>
          <w:p w14:paraId="3EF99EB3"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094A03BC"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77DFA71"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6FDB544"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30.03.</w:t>
            </w:r>
          </w:p>
        </w:tc>
      </w:tr>
      <w:tr w:rsidR="004C53CC" w:rsidRPr="00F37A88" w14:paraId="42A038D7" w14:textId="77777777" w:rsidTr="005559FB">
        <w:trPr>
          <w:trHeight w:val="20"/>
          <w:jc w:val="center"/>
        </w:trPr>
        <w:tc>
          <w:tcPr>
            <w:tcW w:w="454" w:type="dxa"/>
            <w:shd w:val="clear" w:color="auto" w:fill="auto"/>
          </w:tcPr>
          <w:p w14:paraId="633DF746"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5B441351"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DA5F0ED"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Јединичне вредности извоза и увоза и физички обим извоза и увоза;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016050</w:t>
            </w:r>
          </w:p>
        </w:tc>
        <w:tc>
          <w:tcPr>
            <w:tcW w:w="2268" w:type="dxa"/>
            <w:shd w:val="clear" w:color="auto" w:fill="auto"/>
          </w:tcPr>
          <w:p w14:paraId="4218A085"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Формирање узорка од производа царинске тарифе, обрачун јединичних вредности по производима који су задовољили критеријуме ценовне контроле и обрачун индекса јединичних </w:t>
            </w:r>
            <w:r w:rsidRPr="00FF1DC8">
              <w:rPr>
                <w:rFonts w:ascii="Arial Narrow" w:eastAsia="Times New Roman" w:hAnsi="Arial Narrow" w:cs="Calibri"/>
                <w:color w:val="000000"/>
                <w:sz w:val="15"/>
                <w:szCs w:val="15"/>
                <w:lang w:val="ru-RU"/>
              </w:rPr>
              <w:lastRenderedPageBreak/>
              <w:t>вредности и физичког обима. Израчунавање односа размене по секторима СМТК, КД, економској намени, степену обраде производа и др.</w:t>
            </w:r>
          </w:p>
        </w:tc>
        <w:tc>
          <w:tcPr>
            <w:tcW w:w="1134" w:type="dxa"/>
            <w:shd w:val="clear" w:color="auto" w:fill="auto"/>
          </w:tcPr>
          <w:p w14:paraId="45D2E1C9"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Месечна и квартална</w:t>
            </w:r>
          </w:p>
        </w:tc>
        <w:tc>
          <w:tcPr>
            <w:tcW w:w="1418" w:type="dxa"/>
            <w:shd w:val="clear" w:color="auto" w:fill="auto"/>
          </w:tcPr>
          <w:p w14:paraId="462CC332"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588" w:type="dxa"/>
            <w:shd w:val="clear" w:color="auto" w:fill="auto"/>
          </w:tcPr>
          <w:p w14:paraId="3E493393"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701" w:type="dxa"/>
            <w:shd w:val="clear" w:color="auto" w:fill="auto"/>
          </w:tcPr>
          <w:p w14:paraId="194C6326"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Министарство финансија - Управа царина (Управа царина - подаци о увозу и извозу)/15. у месецу; Јавна предузећа и </w:t>
            </w:r>
            <w:r w:rsidRPr="00FF1DC8">
              <w:rPr>
                <w:rFonts w:ascii="Arial Narrow" w:eastAsia="Times New Roman" w:hAnsi="Arial Narrow" w:cs="Calibri"/>
                <w:color w:val="000000"/>
                <w:sz w:val="15"/>
                <w:szCs w:val="15"/>
                <w:lang w:val="ru-RU"/>
              </w:rPr>
              <w:lastRenderedPageBreak/>
              <w:t>установе (Електромрежа Србије)/15. у месецу</w:t>
            </w:r>
          </w:p>
        </w:tc>
        <w:tc>
          <w:tcPr>
            <w:tcW w:w="1418" w:type="dxa"/>
            <w:shd w:val="clear" w:color="auto" w:fill="auto"/>
          </w:tcPr>
          <w:p w14:paraId="22846CFE"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4D560AFD"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8F06705"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9AD2639"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40 дана од рока давања података</w:t>
            </w:r>
          </w:p>
        </w:tc>
      </w:tr>
      <w:tr w:rsidR="004C53CC" w:rsidRPr="00F37A88" w14:paraId="19F65932" w14:textId="77777777" w:rsidTr="005559FB">
        <w:trPr>
          <w:trHeight w:val="20"/>
          <w:jc w:val="center"/>
        </w:trPr>
        <w:tc>
          <w:tcPr>
            <w:tcW w:w="454" w:type="dxa"/>
            <w:shd w:val="clear" w:color="auto" w:fill="auto"/>
          </w:tcPr>
          <w:p w14:paraId="17B16BA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0C7C579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939E95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Промет са иностранством по карактеристикама привредних друштава;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016060</w:t>
            </w:r>
          </w:p>
        </w:tc>
        <w:tc>
          <w:tcPr>
            <w:tcW w:w="2268" w:type="dxa"/>
            <w:shd w:val="clear" w:color="auto" w:fill="auto"/>
          </w:tcPr>
          <w:p w14:paraId="5DBA91F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Вредност извезене и увезене робе, разврстане по одабраним показатељима, као што су величина привредног друштва, облик својине, порекло капитала и др.</w:t>
            </w:r>
          </w:p>
        </w:tc>
        <w:tc>
          <w:tcPr>
            <w:tcW w:w="1134" w:type="dxa"/>
            <w:shd w:val="clear" w:color="auto" w:fill="auto"/>
          </w:tcPr>
          <w:p w14:paraId="597F84C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и годишња;  претходни месец и претходна година</w:t>
            </w:r>
          </w:p>
        </w:tc>
        <w:tc>
          <w:tcPr>
            <w:tcW w:w="1418" w:type="dxa"/>
            <w:shd w:val="clear" w:color="auto" w:fill="auto"/>
          </w:tcPr>
          <w:p w14:paraId="0C14C4E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13D2446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0498157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извозу)/15. у месецу; Јавна предузећа и установе (Електромрежа Србије)</w:t>
            </w:r>
          </w:p>
        </w:tc>
        <w:tc>
          <w:tcPr>
            <w:tcW w:w="1418" w:type="dxa"/>
            <w:shd w:val="clear" w:color="auto" w:fill="auto"/>
          </w:tcPr>
          <w:p w14:paraId="597D3AF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344C1EC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745743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E89079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30 дана од рока за давање података за месечне податке; 31.10. за претходну годину</w:t>
            </w:r>
          </w:p>
        </w:tc>
      </w:tr>
      <w:tr w:rsidR="004C53CC" w:rsidRPr="00EB62E1" w14:paraId="76BBBF4E" w14:textId="77777777" w:rsidTr="005559FB">
        <w:trPr>
          <w:trHeight w:val="20"/>
          <w:jc w:val="center"/>
        </w:trPr>
        <w:tc>
          <w:tcPr>
            <w:tcW w:w="454" w:type="dxa"/>
            <w:shd w:val="clear" w:color="auto" w:fill="auto"/>
          </w:tcPr>
          <w:p w14:paraId="1AC8A58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1E825DF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A5BC29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Аналитички показатељи за међународне преговоре везане за процес приступања СТО и ЕУ;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016070</w:t>
            </w:r>
          </w:p>
        </w:tc>
        <w:tc>
          <w:tcPr>
            <w:tcW w:w="2268" w:type="dxa"/>
            <w:shd w:val="clear" w:color="auto" w:fill="auto"/>
          </w:tcPr>
          <w:p w14:paraId="7D45105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Индикатори неопходни за преговоре</w:t>
            </w:r>
          </w:p>
        </w:tc>
        <w:tc>
          <w:tcPr>
            <w:tcW w:w="1134" w:type="dxa"/>
            <w:shd w:val="clear" w:color="auto" w:fill="auto"/>
          </w:tcPr>
          <w:p w14:paraId="5D90D29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7ECB85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F698DC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F708B1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извозу)/15. у месецу; Јавна предузећа и установе (</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лектромрежа Србије)/15. у месецу</w:t>
            </w:r>
          </w:p>
        </w:tc>
        <w:tc>
          <w:tcPr>
            <w:tcW w:w="1418" w:type="dxa"/>
            <w:shd w:val="clear" w:color="auto" w:fill="auto"/>
          </w:tcPr>
          <w:p w14:paraId="5B93F68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6663DD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B601B6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109242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31.01.</w:t>
            </w:r>
          </w:p>
        </w:tc>
      </w:tr>
      <w:tr w:rsidR="004C53CC" w:rsidRPr="00F37A88" w14:paraId="5CDBC554" w14:textId="77777777" w:rsidTr="005559FB">
        <w:trPr>
          <w:trHeight w:val="20"/>
          <w:jc w:val="center"/>
        </w:trPr>
        <w:tc>
          <w:tcPr>
            <w:tcW w:w="454" w:type="dxa"/>
            <w:shd w:val="clear" w:color="auto" w:fill="auto"/>
          </w:tcPr>
          <w:p w14:paraId="1BA711D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736349C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31242B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Промет са иностранством по карактеристикама привредних друштава и </w:t>
            </w:r>
            <w:r w:rsidRPr="00CC1E0A">
              <w:rPr>
                <w:rFonts w:ascii="Arial Narrow" w:eastAsia="Times New Roman" w:hAnsi="Arial Narrow" w:cs="Calibri"/>
                <w:color w:val="000000"/>
                <w:sz w:val="15"/>
                <w:szCs w:val="15"/>
              </w:rPr>
              <w:t>CPA</w:t>
            </w:r>
            <w:r w:rsidRPr="00FF1DC8">
              <w:rPr>
                <w:rFonts w:ascii="Arial Narrow" w:eastAsia="Times New Roman" w:hAnsi="Arial Narrow" w:cs="Calibri"/>
                <w:color w:val="000000"/>
                <w:sz w:val="15"/>
                <w:szCs w:val="15"/>
                <w:lang w:val="ru-RU"/>
              </w:rPr>
              <w:t xml:space="preserve"> класификацији;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016080</w:t>
            </w:r>
          </w:p>
        </w:tc>
        <w:tc>
          <w:tcPr>
            <w:tcW w:w="2268" w:type="dxa"/>
            <w:shd w:val="clear" w:color="auto" w:fill="auto"/>
          </w:tcPr>
          <w:p w14:paraId="2E9738C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Вредност извезене и увезене робе по </w:t>
            </w:r>
            <w:r w:rsidRPr="00CC1E0A">
              <w:rPr>
                <w:rFonts w:ascii="Arial Narrow" w:eastAsia="Times New Roman" w:hAnsi="Arial Narrow" w:cs="Calibri"/>
                <w:color w:val="000000"/>
                <w:sz w:val="15"/>
                <w:szCs w:val="15"/>
              </w:rPr>
              <w:t>CPA</w:t>
            </w:r>
            <w:r w:rsidRPr="00FF1DC8">
              <w:rPr>
                <w:rFonts w:ascii="Arial Narrow" w:eastAsia="Times New Roman" w:hAnsi="Arial Narrow" w:cs="Calibri"/>
                <w:color w:val="000000"/>
                <w:sz w:val="15"/>
                <w:szCs w:val="15"/>
                <w:lang w:val="ru-RU"/>
              </w:rPr>
              <w:t xml:space="preserve"> класификацији и класификацији делатности</w:t>
            </w:r>
          </w:p>
        </w:tc>
        <w:tc>
          <w:tcPr>
            <w:tcW w:w="1134" w:type="dxa"/>
            <w:shd w:val="clear" w:color="auto" w:fill="auto"/>
          </w:tcPr>
          <w:p w14:paraId="7A6A2E9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и годишња;  претходни месец и претходна година</w:t>
            </w:r>
          </w:p>
        </w:tc>
        <w:tc>
          <w:tcPr>
            <w:tcW w:w="1418" w:type="dxa"/>
            <w:shd w:val="clear" w:color="auto" w:fill="auto"/>
          </w:tcPr>
          <w:p w14:paraId="568B34B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35716DA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5B88631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 Јавна предузећа и установе (Електромрежа Србије)/15. у месецу</w:t>
            </w:r>
          </w:p>
        </w:tc>
        <w:tc>
          <w:tcPr>
            <w:tcW w:w="1418" w:type="dxa"/>
            <w:shd w:val="clear" w:color="auto" w:fill="auto"/>
          </w:tcPr>
          <w:p w14:paraId="1A4EC89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5B7140A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2C97E8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707448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30 дана од рока за давање података за месечне податке; 31.10. за претходну годину</w:t>
            </w:r>
          </w:p>
        </w:tc>
      </w:tr>
      <w:tr w:rsidR="004C53CC" w:rsidRPr="00F37A88" w14:paraId="1F938A06" w14:textId="77777777" w:rsidTr="005559FB">
        <w:trPr>
          <w:trHeight w:val="20"/>
          <w:jc w:val="center"/>
        </w:trPr>
        <w:tc>
          <w:tcPr>
            <w:tcW w:w="454" w:type="dxa"/>
            <w:shd w:val="clear" w:color="auto" w:fill="auto"/>
          </w:tcPr>
          <w:p w14:paraId="762E17C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61524B0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D1679B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CIF</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FOB</w:t>
            </w:r>
            <w:r w:rsidRPr="00FF1DC8">
              <w:rPr>
                <w:rFonts w:ascii="Arial Narrow" w:eastAsia="Times New Roman" w:hAnsi="Arial Narrow" w:cs="Calibri"/>
                <w:color w:val="000000"/>
                <w:sz w:val="15"/>
                <w:szCs w:val="15"/>
                <w:lang w:val="ru-RU"/>
              </w:rPr>
              <w:t xml:space="preserve"> прилагођавање увоза за потребе платног биланса и система националних рачуна, </w:t>
            </w:r>
            <w:r w:rsidRPr="00CC1E0A">
              <w:rPr>
                <w:rFonts w:ascii="Arial Narrow" w:eastAsia="Times New Roman" w:hAnsi="Arial Narrow" w:cs="Calibri"/>
                <w:color w:val="000000"/>
                <w:sz w:val="15"/>
                <w:szCs w:val="15"/>
              </w:rPr>
              <w:t>FOB</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FOB</w:t>
            </w:r>
            <w:r w:rsidRPr="00FF1DC8">
              <w:rPr>
                <w:rFonts w:ascii="Arial Narrow" w:eastAsia="Times New Roman" w:hAnsi="Arial Narrow" w:cs="Calibri"/>
                <w:color w:val="000000"/>
                <w:sz w:val="15"/>
                <w:szCs w:val="15"/>
                <w:lang w:val="ru-RU"/>
              </w:rPr>
              <w:t xml:space="preserve"> прилагођавање извоза за потребе платног биланса и система националних рачуна;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016030</w:t>
            </w:r>
          </w:p>
        </w:tc>
        <w:tc>
          <w:tcPr>
            <w:tcW w:w="2268" w:type="dxa"/>
            <w:shd w:val="clear" w:color="auto" w:fill="auto"/>
          </w:tcPr>
          <w:p w14:paraId="5247E6E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Индикатори неопходни за платни биланс и систем националних рачуна</w:t>
            </w:r>
          </w:p>
        </w:tc>
        <w:tc>
          <w:tcPr>
            <w:tcW w:w="1134" w:type="dxa"/>
            <w:shd w:val="clear" w:color="auto" w:fill="auto"/>
          </w:tcPr>
          <w:p w14:paraId="2B70FC3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28887F7B"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78F5FB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25699C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извозу)/15. у месецу; Јавна предузећа и установе (Електромрежа Србије)/15. у месецу</w:t>
            </w:r>
          </w:p>
        </w:tc>
        <w:tc>
          <w:tcPr>
            <w:tcW w:w="1418" w:type="dxa"/>
            <w:shd w:val="clear" w:color="auto" w:fill="auto"/>
          </w:tcPr>
          <w:p w14:paraId="7F568C5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653854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D2BF4B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A58E69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5 дана од последњег радног дана у месецу</w:t>
            </w:r>
          </w:p>
        </w:tc>
      </w:tr>
      <w:tr w:rsidR="004C53CC" w:rsidRPr="00F37A88" w14:paraId="4E1AF6F9" w14:textId="77777777" w:rsidTr="005559FB">
        <w:trPr>
          <w:trHeight w:val="20"/>
          <w:jc w:val="center"/>
        </w:trPr>
        <w:tc>
          <w:tcPr>
            <w:tcW w:w="454" w:type="dxa"/>
            <w:shd w:val="clear" w:color="auto" w:fill="auto"/>
          </w:tcPr>
          <w:p w14:paraId="7A22C71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233DB9E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212352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Извоз робе мањег економског значаја путем пост-експорт пакета;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016090</w:t>
            </w:r>
          </w:p>
        </w:tc>
        <w:tc>
          <w:tcPr>
            <w:tcW w:w="2268" w:type="dxa"/>
            <w:shd w:val="clear" w:color="auto" w:fill="auto"/>
          </w:tcPr>
          <w:p w14:paraId="5F8CF4C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Количина и вредност извоза робе разврстане по земљама партнерима, намени, степену обраде, делатности и слично</w:t>
            </w:r>
          </w:p>
        </w:tc>
        <w:tc>
          <w:tcPr>
            <w:tcW w:w="1134" w:type="dxa"/>
            <w:shd w:val="clear" w:color="auto" w:fill="auto"/>
          </w:tcPr>
          <w:p w14:paraId="3D973C3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DED5C6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5FF8AA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77706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и установе (Пошта Србије)/15. у месецу - подаци са обрасца СР 72</w:t>
            </w:r>
          </w:p>
        </w:tc>
        <w:tc>
          <w:tcPr>
            <w:tcW w:w="1418" w:type="dxa"/>
            <w:shd w:val="clear" w:color="auto" w:fill="auto"/>
          </w:tcPr>
          <w:p w14:paraId="2C3D802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E6B016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A21E26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0F83BC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радни дан у месецу</w:t>
            </w:r>
          </w:p>
        </w:tc>
      </w:tr>
      <w:tr w:rsidR="004C53CC" w:rsidRPr="00EB62E1" w14:paraId="5824C826" w14:textId="77777777" w:rsidTr="005559FB">
        <w:trPr>
          <w:trHeight w:val="20"/>
          <w:jc w:val="center"/>
        </w:trPr>
        <w:tc>
          <w:tcPr>
            <w:tcW w:w="454" w:type="dxa"/>
            <w:shd w:val="clear" w:color="auto" w:fill="auto"/>
          </w:tcPr>
          <w:p w14:paraId="7B817D9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shd w:val="clear" w:color="auto" w:fill="auto"/>
          </w:tcPr>
          <w:p w14:paraId="31BB9B3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53F52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Промет са иностранством рашчлањено по валутама у фактури;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025081</w:t>
            </w:r>
          </w:p>
        </w:tc>
        <w:tc>
          <w:tcPr>
            <w:tcW w:w="2268" w:type="dxa"/>
            <w:shd w:val="clear" w:color="auto" w:fill="auto"/>
          </w:tcPr>
          <w:p w14:paraId="6948C15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Вредност извезене и увезене робе према кодираним валутама фактуре по секторима и одсецима СМТК: 1. сировине без нафте (сектори 0-4 без одсека 33);2. нафта (одсек 33), и 3. прерађени производи (сектори 5 - 8)</w:t>
            </w:r>
          </w:p>
        </w:tc>
        <w:tc>
          <w:tcPr>
            <w:tcW w:w="1134" w:type="dxa"/>
            <w:shd w:val="clear" w:color="auto" w:fill="auto"/>
          </w:tcPr>
          <w:p w14:paraId="272ECA0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9084B3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E39BE4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8450F4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 Јавна предузећа и установе (</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лектромрежа Србије)</w:t>
            </w:r>
          </w:p>
        </w:tc>
        <w:tc>
          <w:tcPr>
            <w:tcW w:w="1418" w:type="dxa"/>
            <w:shd w:val="clear" w:color="auto" w:fill="auto"/>
          </w:tcPr>
          <w:p w14:paraId="3C67985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6D4D20D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2F2D2D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8906FF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31.07.</w:t>
            </w:r>
          </w:p>
        </w:tc>
      </w:tr>
      <w:tr w:rsidR="004C53CC" w:rsidRPr="00F37A88" w14:paraId="5BBBDFD8" w14:textId="77777777" w:rsidTr="005559FB">
        <w:trPr>
          <w:trHeight w:val="20"/>
          <w:jc w:val="center"/>
        </w:trPr>
        <w:tc>
          <w:tcPr>
            <w:tcW w:w="454" w:type="dxa"/>
            <w:shd w:val="clear" w:color="auto" w:fill="auto"/>
          </w:tcPr>
          <w:p w14:paraId="161F3D3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10    </w:t>
            </w:r>
          </w:p>
        </w:tc>
        <w:tc>
          <w:tcPr>
            <w:tcW w:w="1021" w:type="dxa"/>
            <w:shd w:val="clear" w:color="auto" w:fill="auto"/>
          </w:tcPr>
          <w:p w14:paraId="477D020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1C4DC6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Извоз и увоз електричне енергије;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025082</w:t>
            </w:r>
          </w:p>
        </w:tc>
        <w:tc>
          <w:tcPr>
            <w:tcW w:w="2268" w:type="dxa"/>
            <w:shd w:val="clear" w:color="auto" w:fill="auto"/>
          </w:tcPr>
          <w:p w14:paraId="18493FC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ПИБ власника електричне енергије, излаз и улаз електричне енергије појединачно по свакој граници; извоз и увоз електричне енергије; отпрема и допрема на/са КиМ; транзит електричне енергије преко царинског подручја Републике Србије; транзит електричне енергије са/на КиМ</w:t>
            </w:r>
          </w:p>
        </w:tc>
        <w:tc>
          <w:tcPr>
            <w:tcW w:w="1134" w:type="dxa"/>
            <w:shd w:val="clear" w:color="auto" w:fill="auto"/>
          </w:tcPr>
          <w:p w14:paraId="4D208AA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747364C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9EE372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2C5CB2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и установе (</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лектромрежа Србије)/15. у месецу</w:t>
            </w:r>
          </w:p>
        </w:tc>
        <w:tc>
          <w:tcPr>
            <w:tcW w:w="1418" w:type="dxa"/>
            <w:shd w:val="clear" w:color="auto" w:fill="auto"/>
          </w:tcPr>
          <w:p w14:paraId="49103D3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F082AF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765E98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BBBB92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радни дан у месецу</w:t>
            </w:r>
          </w:p>
        </w:tc>
      </w:tr>
      <w:tr w:rsidR="0095160E" w:rsidRPr="00EB62E1" w14:paraId="13EC4329" w14:textId="77777777" w:rsidTr="00B608C2">
        <w:trPr>
          <w:trHeight w:val="20"/>
          <w:jc w:val="center"/>
        </w:trPr>
        <w:tc>
          <w:tcPr>
            <w:tcW w:w="454" w:type="dxa"/>
            <w:shd w:val="clear" w:color="auto" w:fill="auto"/>
          </w:tcPr>
          <w:p w14:paraId="51873BE8" w14:textId="77777777" w:rsidR="0095160E" w:rsidRPr="00FF1DC8" w:rsidRDefault="0095160E" w:rsidP="004C53CC">
            <w:pPr>
              <w:spacing w:after="120" w:line="240" w:lineRule="auto"/>
              <w:rPr>
                <w:rFonts w:ascii="Arial Narrow" w:eastAsia="Times New Roman" w:hAnsi="Arial Narrow" w:cs="Calibri"/>
                <w:color w:val="000000"/>
                <w:sz w:val="15"/>
                <w:szCs w:val="15"/>
                <w:lang w:val="ru-RU"/>
              </w:rPr>
            </w:pPr>
          </w:p>
        </w:tc>
        <w:tc>
          <w:tcPr>
            <w:tcW w:w="4877" w:type="dxa"/>
            <w:gridSpan w:val="3"/>
            <w:shd w:val="clear" w:color="auto" w:fill="auto"/>
          </w:tcPr>
          <w:p w14:paraId="4C121656" w14:textId="77777777" w:rsidR="0095160E" w:rsidRPr="0095160E" w:rsidRDefault="0095160E" w:rsidP="004C53CC">
            <w:pPr>
              <w:spacing w:after="120" w:line="240" w:lineRule="auto"/>
              <w:rPr>
                <w:rFonts w:ascii="Arial Narrow" w:eastAsia="Times New Roman" w:hAnsi="Arial Narrow" w:cs="Calibri"/>
                <w:b/>
                <w:color w:val="000000"/>
                <w:sz w:val="18"/>
                <w:szCs w:val="18"/>
              </w:rPr>
            </w:pPr>
            <w:r w:rsidRPr="0095160E">
              <w:rPr>
                <w:rFonts w:ascii="Arial Narrow" w:eastAsia="Times New Roman" w:hAnsi="Arial Narrow" w:cs="Calibri"/>
                <w:b/>
                <w:color w:val="000000"/>
                <w:sz w:val="18"/>
                <w:szCs w:val="18"/>
              </w:rPr>
              <w:t>5.  Статистика платног система </w:t>
            </w:r>
          </w:p>
        </w:tc>
        <w:tc>
          <w:tcPr>
            <w:tcW w:w="1134" w:type="dxa"/>
            <w:shd w:val="clear" w:color="auto" w:fill="auto"/>
          </w:tcPr>
          <w:p w14:paraId="6CEFC006"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4A69DC4"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6FF3E2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8FFF86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EE90433"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C52D34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407FE77E"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5E09622"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r>
      <w:tr w:rsidR="004C53CC" w:rsidRPr="00F37A88" w14:paraId="02EA333F" w14:textId="77777777" w:rsidTr="005559FB">
        <w:trPr>
          <w:trHeight w:val="20"/>
          <w:jc w:val="center"/>
        </w:trPr>
        <w:tc>
          <w:tcPr>
            <w:tcW w:w="454" w:type="dxa"/>
            <w:shd w:val="clear" w:color="auto" w:fill="auto"/>
          </w:tcPr>
          <w:p w14:paraId="69D9473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4F8D380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77AC6AB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Општи показатељи функционисања платних система НБС;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003049</w:t>
            </w:r>
          </w:p>
        </w:tc>
        <w:tc>
          <w:tcPr>
            <w:tcW w:w="2268" w:type="dxa"/>
            <w:shd w:val="clear" w:color="auto" w:fill="auto"/>
          </w:tcPr>
          <w:p w14:paraId="2C8600F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Општи показатељи функционисања: </w:t>
            </w:r>
            <w:r w:rsidRPr="00CC1E0A">
              <w:rPr>
                <w:rFonts w:ascii="Arial Narrow" w:eastAsia="Times New Roman" w:hAnsi="Arial Narrow" w:cs="Calibri"/>
                <w:color w:val="000000"/>
                <w:sz w:val="15"/>
                <w:szCs w:val="15"/>
              </w:rPr>
              <w:t>RTGS</w:t>
            </w:r>
            <w:r w:rsidRPr="00FF1DC8">
              <w:rPr>
                <w:rFonts w:ascii="Arial Narrow" w:eastAsia="Times New Roman" w:hAnsi="Arial Narrow" w:cs="Calibri"/>
                <w:color w:val="000000"/>
                <w:sz w:val="15"/>
                <w:szCs w:val="15"/>
                <w:lang w:val="ru-RU"/>
              </w:rPr>
              <w:t xml:space="preserve"> НБС система (извршавање налога за пренос у реалном времену по бруто принципу); Клиринг НБС система (извршавање налога за пренос у утврђеном времену по нето принципу); Међународног клиринг система у девизама и Међубанкарског клиринг система у девизама (извршавање налога за пренос у утврђеном времену по нето принципу); </w:t>
            </w:r>
            <w:r w:rsidRPr="00CC1E0A">
              <w:rPr>
                <w:rFonts w:ascii="Arial Narrow" w:eastAsia="Times New Roman" w:hAnsi="Arial Narrow" w:cs="Calibri"/>
                <w:color w:val="000000"/>
                <w:sz w:val="15"/>
                <w:szCs w:val="15"/>
              </w:rPr>
              <w:t>IPS</w:t>
            </w:r>
            <w:r w:rsidRPr="00FF1DC8">
              <w:rPr>
                <w:rFonts w:ascii="Arial Narrow" w:eastAsia="Times New Roman" w:hAnsi="Arial Narrow" w:cs="Calibri"/>
                <w:color w:val="000000"/>
                <w:sz w:val="15"/>
                <w:szCs w:val="15"/>
                <w:lang w:val="ru-RU"/>
              </w:rPr>
              <w:t xml:space="preserve"> НБС система (извршавање инстант трансфера </w:t>
            </w:r>
            <w:r w:rsidRPr="00FF1DC8">
              <w:rPr>
                <w:rFonts w:ascii="Arial Narrow" w:eastAsia="Times New Roman" w:hAnsi="Arial Narrow" w:cs="Calibri"/>
                <w:color w:val="000000"/>
                <w:sz w:val="15"/>
                <w:szCs w:val="15"/>
                <w:lang w:val="ru-RU"/>
              </w:rPr>
              <w:lastRenderedPageBreak/>
              <w:t>одобрења по бруто принципу у режиму рада 24  /  7  /  365)</w:t>
            </w:r>
          </w:p>
        </w:tc>
        <w:tc>
          <w:tcPr>
            <w:tcW w:w="1134" w:type="dxa"/>
            <w:shd w:val="clear" w:color="auto" w:fill="auto"/>
          </w:tcPr>
          <w:p w14:paraId="2BDEBBC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Месечна;  претходни месец</w:t>
            </w:r>
          </w:p>
        </w:tc>
        <w:tc>
          <w:tcPr>
            <w:tcW w:w="1418" w:type="dxa"/>
            <w:shd w:val="clear" w:color="auto" w:fill="auto"/>
          </w:tcPr>
          <w:p w14:paraId="1AD56FF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9345D6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Народна банка Србије; први радни дан у наредном месецу.</w:t>
            </w:r>
          </w:p>
        </w:tc>
        <w:tc>
          <w:tcPr>
            <w:tcW w:w="1701" w:type="dxa"/>
            <w:shd w:val="clear" w:color="auto" w:fill="auto"/>
          </w:tcPr>
          <w:p w14:paraId="38F0CF2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Народна банка Србије (Сектор за платни систем)</w:t>
            </w:r>
          </w:p>
        </w:tc>
        <w:tc>
          <w:tcPr>
            <w:tcW w:w="1418" w:type="dxa"/>
            <w:shd w:val="clear" w:color="auto" w:fill="auto"/>
          </w:tcPr>
          <w:p w14:paraId="0947D99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474630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платним услугама</w:t>
            </w:r>
          </w:p>
        </w:tc>
        <w:tc>
          <w:tcPr>
            <w:tcW w:w="794" w:type="dxa"/>
            <w:shd w:val="clear" w:color="auto" w:fill="auto"/>
          </w:tcPr>
          <w:p w14:paraId="2008F61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2D4A5D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Други радни дан у наредном месецу</w:t>
            </w:r>
          </w:p>
        </w:tc>
      </w:tr>
      <w:tr w:rsidR="004C53CC" w:rsidRPr="00F37A88" w14:paraId="30462E34" w14:textId="77777777" w:rsidTr="005559FB">
        <w:trPr>
          <w:trHeight w:val="20"/>
          <w:jc w:val="center"/>
        </w:trPr>
        <w:tc>
          <w:tcPr>
            <w:tcW w:w="454" w:type="dxa"/>
            <w:shd w:val="clear" w:color="auto" w:fill="auto"/>
          </w:tcPr>
          <w:p w14:paraId="6DBCB61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7BA1EDF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Народна банка Србије</w:t>
            </w:r>
          </w:p>
        </w:tc>
        <w:tc>
          <w:tcPr>
            <w:tcW w:w="1588" w:type="dxa"/>
            <w:shd w:val="clear" w:color="auto" w:fill="auto"/>
          </w:tcPr>
          <w:p w14:paraId="0E32FF4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Статистика у вези са пружањем платних услуга и издавањем електронског новца;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003050</w:t>
            </w:r>
          </w:p>
        </w:tc>
        <w:tc>
          <w:tcPr>
            <w:tcW w:w="2268" w:type="dxa"/>
            <w:shd w:val="clear" w:color="auto" w:fill="auto"/>
          </w:tcPr>
          <w:p w14:paraId="557781C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Прикупљање података потребних за анализу и праћење развоја платног промета и коришћења платних инструмената у земљи. Подаци обухватају број корисника по врстама одређених платних услуга; број картица које издају пружаоци платних услуга; број прихватних уређаја и виртуелних продајних места на којима се прихватају платни инструменти; вредност електронског новца; број и вредност платних трансакција обављених:  картицама и е-новцем у Републици Србији и ван ње (по издаваоцу и прихватној мрежи), платним налозима, без платног налога, чеком, уплатом и исплатом готовог новца, куповином роба и услуга преко интернета</w:t>
            </w:r>
          </w:p>
        </w:tc>
        <w:tc>
          <w:tcPr>
            <w:tcW w:w="1134" w:type="dxa"/>
            <w:shd w:val="clear" w:color="auto" w:fill="auto"/>
          </w:tcPr>
          <w:p w14:paraId="64BACAB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Тромесечна;  претходно тромесечје</w:t>
            </w:r>
          </w:p>
        </w:tc>
        <w:tc>
          <w:tcPr>
            <w:tcW w:w="1418" w:type="dxa"/>
            <w:shd w:val="clear" w:color="auto" w:fill="auto"/>
          </w:tcPr>
          <w:p w14:paraId="6CFEDDD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се прикупљају електронски у поступку спровођења Одлуке о садржини, роковима и начину достављања података које пружаоци платних услуга достављају Народној банци Србије (</w:t>
            </w:r>
            <w:r w:rsidRPr="00CC1E0A">
              <w:rPr>
                <w:rFonts w:ascii="Arial Narrow" w:eastAsia="Times New Roman" w:hAnsi="Arial Narrow" w:cs="Calibri"/>
                <w:color w:val="000000"/>
                <w:sz w:val="15"/>
                <w:szCs w:val="15"/>
              </w:rPr>
              <w:t>XML</w:t>
            </w:r>
            <w:r w:rsidRPr="00FF1DC8">
              <w:rPr>
                <w:rFonts w:ascii="Arial Narrow" w:eastAsia="Times New Roman" w:hAnsi="Arial Narrow" w:cs="Calibri"/>
                <w:color w:val="000000"/>
                <w:sz w:val="15"/>
                <w:szCs w:val="15"/>
                <w:lang w:val="ru-RU"/>
              </w:rPr>
              <w:t>); Упитник ОТ-5Т;  Упитник ОТ-5Т</w:t>
            </w:r>
          </w:p>
        </w:tc>
        <w:tc>
          <w:tcPr>
            <w:tcW w:w="1588" w:type="dxa"/>
            <w:shd w:val="clear" w:color="auto" w:fill="auto"/>
          </w:tcPr>
          <w:p w14:paraId="089240E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Пружаоци платних услуга; у року од 15 дана од истека тромесечја за које се прикупљају подаци.</w:t>
            </w:r>
          </w:p>
        </w:tc>
        <w:tc>
          <w:tcPr>
            <w:tcW w:w="1701" w:type="dxa"/>
            <w:shd w:val="clear" w:color="auto" w:fill="auto"/>
          </w:tcPr>
          <w:p w14:paraId="6DD09AA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76CB115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76490C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платним услугама; Одлука о садржини, роковима и начину достављања података које пружаоци платних услуга достављају Народној банци Србије</w:t>
            </w:r>
          </w:p>
        </w:tc>
        <w:tc>
          <w:tcPr>
            <w:tcW w:w="794" w:type="dxa"/>
            <w:shd w:val="clear" w:color="auto" w:fill="auto"/>
          </w:tcPr>
          <w:p w14:paraId="1812938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BB2AA9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40 дана по истеку рока за давање података од стране извештајне јединице</w:t>
            </w:r>
          </w:p>
        </w:tc>
      </w:tr>
      <w:tr w:rsidR="0095160E" w:rsidRPr="00EB62E1" w14:paraId="62DB74FC" w14:textId="77777777" w:rsidTr="00B608C2">
        <w:trPr>
          <w:trHeight w:val="20"/>
          <w:jc w:val="center"/>
        </w:trPr>
        <w:tc>
          <w:tcPr>
            <w:tcW w:w="454" w:type="dxa"/>
            <w:shd w:val="clear" w:color="auto" w:fill="auto"/>
          </w:tcPr>
          <w:p w14:paraId="0F675D35" w14:textId="77777777" w:rsidR="0095160E" w:rsidRPr="00FF1DC8" w:rsidRDefault="0095160E" w:rsidP="004C53CC">
            <w:pPr>
              <w:spacing w:after="120" w:line="240" w:lineRule="auto"/>
              <w:rPr>
                <w:rFonts w:ascii="Arial Narrow" w:eastAsia="Times New Roman" w:hAnsi="Arial Narrow" w:cs="Calibri"/>
                <w:color w:val="000000"/>
                <w:sz w:val="15"/>
                <w:szCs w:val="15"/>
                <w:lang w:val="ru-RU"/>
              </w:rPr>
            </w:pPr>
          </w:p>
        </w:tc>
        <w:tc>
          <w:tcPr>
            <w:tcW w:w="2609" w:type="dxa"/>
            <w:gridSpan w:val="2"/>
            <w:shd w:val="clear" w:color="auto" w:fill="auto"/>
          </w:tcPr>
          <w:p w14:paraId="0B6F6557" w14:textId="77777777" w:rsidR="0095160E" w:rsidRPr="0095160E" w:rsidRDefault="0095160E" w:rsidP="004C53CC">
            <w:pPr>
              <w:spacing w:after="120" w:line="240" w:lineRule="auto"/>
              <w:rPr>
                <w:rFonts w:ascii="Arial Narrow" w:eastAsia="Times New Roman" w:hAnsi="Arial Narrow" w:cs="Calibri"/>
                <w:b/>
                <w:color w:val="000000"/>
                <w:sz w:val="18"/>
                <w:szCs w:val="18"/>
              </w:rPr>
            </w:pPr>
            <w:r w:rsidRPr="0095160E">
              <w:rPr>
                <w:rFonts w:ascii="Arial Narrow" w:eastAsia="Times New Roman" w:hAnsi="Arial Narrow" w:cs="Calibri"/>
                <w:b/>
                <w:color w:val="000000"/>
                <w:sz w:val="18"/>
                <w:szCs w:val="18"/>
              </w:rPr>
              <w:t>6.  Цене</w:t>
            </w:r>
          </w:p>
        </w:tc>
        <w:tc>
          <w:tcPr>
            <w:tcW w:w="2268" w:type="dxa"/>
            <w:shd w:val="clear" w:color="auto" w:fill="auto"/>
          </w:tcPr>
          <w:p w14:paraId="4B8F7F17"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5B0B6FF1"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0D2618A"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1F4E80B"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B76999B"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FEF9E3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2695525D"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49857E0B"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2141580B"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r>
      <w:tr w:rsidR="004C53CC" w:rsidRPr="00F37A88" w14:paraId="2A64C3ED" w14:textId="77777777" w:rsidTr="005559FB">
        <w:trPr>
          <w:trHeight w:val="20"/>
          <w:jc w:val="center"/>
        </w:trPr>
        <w:tc>
          <w:tcPr>
            <w:tcW w:w="454" w:type="dxa"/>
            <w:shd w:val="clear" w:color="auto" w:fill="auto"/>
          </w:tcPr>
          <w:p w14:paraId="1823E35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33D4EA0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0A23DB1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на мало индустријско-прехрамбених производа;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006010</w:t>
            </w:r>
          </w:p>
        </w:tc>
        <w:tc>
          <w:tcPr>
            <w:tcW w:w="2268" w:type="dxa"/>
            <w:shd w:val="clear" w:color="auto" w:fill="auto"/>
          </w:tcPr>
          <w:p w14:paraId="1C98466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Цене у трговини на мало индустријско-прехрамбених производа за потребе обрачуна индекса потрошачких цена</w:t>
            </w:r>
          </w:p>
        </w:tc>
        <w:tc>
          <w:tcPr>
            <w:tcW w:w="1134" w:type="dxa"/>
            <w:shd w:val="clear" w:color="auto" w:fill="auto"/>
          </w:tcPr>
          <w:p w14:paraId="18D11FA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од 11. до 14. у месецу</w:t>
            </w:r>
          </w:p>
        </w:tc>
        <w:tc>
          <w:tcPr>
            <w:tcW w:w="1418" w:type="dxa"/>
            <w:shd w:val="clear" w:color="auto" w:fill="auto"/>
          </w:tcPr>
          <w:p w14:paraId="29B9164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  Упитник Ц-12</w:t>
            </w:r>
          </w:p>
        </w:tc>
        <w:tc>
          <w:tcPr>
            <w:tcW w:w="1588" w:type="dxa"/>
            <w:shd w:val="clear" w:color="auto" w:fill="auto"/>
          </w:tcPr>
          <w:p w14:paraId="3C9860E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Изабране продавнице у трговини на мало; 15. у месецу</w:t>
            </w:r>
          </w:p>
        </w:tc>
        <w:tc>
          <w:tcPr>
            <w:tcW w:w="1701" w:type="dxa"/>
            <w:shd w:val="clear" w:color="auto" w:fill="auto"/>
          </w:tcPr>
          <w:p w14:paraId="3CC995B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1C808E1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AD85D6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983153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4D2146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12. у месецу за претходни месец</w:t>
            </w:r>
          </w:p>
        </w:tc>
      </w:tr>
      <w:tr w:rsidR="004C53CC" w:rsidRPr="00F37A88" w14:paraId="006244D0" w14:textId="77777777" w:rsidTr="005559FB">
        <w:trPr>
          <w:trHeight w:val="20"/>
          <w:jc w:val="center"/>
        </w:trPr>
        <w:tc>
          <w:tcPr>
            <w:tcW w:w="454" w:type="dxa"/>
            <w:shd w:val="clear" w:color="auto" w:fill="auto"/>
          </w:tcPr>
          <w:p w14:paraId="76BD2A2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5206BF7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67ECBD3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на мало индустријско-непрехрамбених производа;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006020</w:t>
            </w:r>
          </w:p>
        </w:tc>
        <w:tc>
          <w:tcPr>
            <w:tcW w:w="2268" w:type="dxa"/>
            <w:shd w:val="clear" w:color="auto" w:fill="auto"/>
          </w:tcPr>
          <w:p w14:paraId="002366D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Цене у трговини на мало индустријско-непрехрамбених производа, за потребе обрачуна индекса потрошачких цена</w:t>
            </w:r>
          </w:p>
        </w:tc>
        <w:tc>
          <w:tcPr>
            <w:tcW w:w="1134" w:type="dxa"/>
            <w:shd w:val="clear" w:color="auto" w:fill="auto"/>
          </w:tcPr>
          <w:p w14:paraId="692CC54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од 01. до 10. у месецу</w:t>
            </w:r>
          </w:p>
        </w:tc>
        <w:tc>
          <w:tcPr>
            <w:tcW w:w="1418" w:type="dxa"/>
            <w:shd w:val="clear" w:color="auto" w:fill="auto"/>
          </w:tcPr>
          <w:p w14:paraId="7599351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  Упитник Ц-13</w:t>
            </w:r>
          </w:p>
        </w:tc>
        <w:tc>
          <w:tcPr>
            <w:tcW w:w="1588" w:type="dxa"/>
            <w:shd w:val="clear" w:color="auto" w:fill="auto"/>
          </w:tcPr>
          <w:p w14:paraId="1195DA9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Изабране продавнице у трговини на мало; 12. у месецу</w:t>
            </w:r>
          </w:p>
        </w:tc>
        <w:tc>
          <w:tcPr>
            <w:tcW w:w="1701" w:type="dxa"/>
            <w:shd w:val="clear" w:color="auto" w:fill="auto"/>
          </w:tcPr>
          <w:p w14:paraId="3CEEBD3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DDE17A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C3E941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7C3630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DBB2AB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12. у месецу за претходни месец</w:t>
            </w:r>
          </w:p>
        </w:tc>
      </w:tr>
      <w:tr w:rsidR="004C53CC" w:rsidRPr="00F37A88" w14:paraId="2FDDBC39" w14:textId="77777777" w:rsidTr="005559FB">
        <w:trPr>
          <w:trHeight w:val="20"/>
          <w:jc w:val="center"/>
        </w:trPr>
        <w:tc>
          <w:tcPr>
            <w:tcW w:w="454" w:type="dxa"/>
            <w:shd w:val="clear" w:color="auto" w:fill="auto"/>
          </w:tcPr>
          <w:p w14:paraId="54F697FC"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3     </w:t>
            </w:r>
          </w:p>
        </w:tc>
        <w:tc>
          <w:tcPr>
            <w:tcW w:w="1021" w:type="dxa"/>
            <w:shd w:val="clear" w:color="auto" w:fill="auto"/>
          </w:tcPr>
          <w:p w14:paraId="13316FC6"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6A99BCE5"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на мало пољопривредних производа;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006030</w:t>
            </w:r>
          </w:p>
        </w:tc>
        <w:tc>
          <w:tcPr>
            <w:tcW w:w="2268" w:type="dxa"/>
            <w:shd w:val="clear" w:color="auto" w:fill="auto"/>
          </w:tcPr>
          <w:p w14:paraId="26F07F59"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Најниже, највише и најчешће цене у трговини на мало и на пијаци за пољопривредне производе</w:t>
            </w:r>
          </w:p>
        </w:tc>
        <w:tc>
          <w:tcPr>
            <w:tcW w:w="1134" w:type="dxa"/>
            <w:shd w:val="clear" w:color="auto" w:fill="auto"/>
          </w:tcPr>
          <w:p w14:paraId="73525138"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Петнаестодневна;  од 01. до 07. у месецу и од 15. до 21. у месецу</w:t>
            </w:r>
          </w:p>
        </w:tc>
        <w:tc>
          <w:tcPr>
            <w:tcW w:w="1418" w:type="dxa"/>
            <w:shd w:val="clear" w:color="auto" w:fill="auto"/>
          </w:tcPr>
          <w:p w14:paraId="3802D405"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Анкетни метод;  Упитник Ц-11а</w:t>
            </w:r>
          </w:p>
        </w:tc>
        <w:tc>
          <w:tcPr>
            <w:tcW w:w="1588" w:type="dxa"/>
            <w:shd w:val="clear" w:color="auto" w:fill="auto"/>
          </w:tcPr>
          <w:p w14:paraId="5F8C9543"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Изабране продавнице у трговини на мало и приватни продавци на пијаци; 07. у месецу и 21. у месецу</w:t>
            </w:r>
          </w:p>
        </w:tc>
        <w:tc>
          <w:tcPr>
            <w:tcW w:w="1701" w:type="dxa"/>
            <w:shd w:val="clear" w:color="auto" w:fill="auto"/>
          </w:tcPr>
          <w:p w14:paraId="2F471630"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552B0A06"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6F2C792B"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8316388"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Град</w:t>
            </w:r>
          </w:p>
        </w:tc>
        <w:tc>
          <w:tcPr>
            <w:tcW w:w="851" w:type="dxa"/>
            <w:shd w:val="clear" w:color="auto" w:fill="auto"/>
          </w:tcPr>
          <w:p w14:paraId="39C40417"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20. у месецу и 05. у месецу</w:t>
            </w:r>
          </w:p>
        </w:tc>
      </w:tr>
      <w:tr w:rsidR="004C53CC" w:rsidRPr="00F37A88" w14:paraId="0DF3440C" w14:textId="77777777" w:rsidTr="005559FB">
        <w:trPr>
          <w:trHeight w:val="20"/>
          <w:jc w:val="center"/>
        </w:trPr>
        <w:tc>
          <w:tcPr>
            <w:tcW w:w="454" w:type="dxa"/>
            <w:shd w:val="clear" w:color="auto" w:fill="auto"/>
          </w:tcPr>
          <w:p w14:paraId="688AB6B0"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2C8F71EE"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161271D5"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на мало пољопривредних производа;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006040</w:t>
            </w:r>
          </w:p>
        </w:tc>
        <w:tc>
          <w:tcPr>
            <w:tcW w:w="2268" w:type="dxa"/>
            <w:shd w:val="clear" w:color="auto" w:fill="auto"/>
          </w:tcPr>
          <w:p w14:paraId="5CA5BEF6"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Најчешће цене пољопривредних производа у трговини на мало и на пијаци за потребе обрачуна индекса потрошачких цена</w:t>
            </w:r>
          </w:p>
        </w:tc>
        <w:tc>
          <w:tcPr>
            <w:tcW w:w="1134" w:type="dxa"/>
            <w:shd w:val="clear" w:color="auto" w:fill="auto"/>
          </w:tcPr>
          <w:p w14:paraId="5D9BC140"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од 15. до 21. у месецу</w:t>
            </w:r>
          </w:p>
        </w:tc>
        <w:tc>
          <w:tcPr>
            <w:tcW w:w="1418" w:type="dxa"/>
            <w:shd w:val="clear" w:color="auto" w:fill="auto"/>
          </w:tcPr>
          <w:p w14:paraId="3B51A4F1"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  Упитник Ц-11</w:t>
            </w:r>
          </w:p>
        </w:tc>
        <w:tc>
          <w:tcPr>
            <w:tcW w:w="1588" w:type="dxa"/>
            <w:shd w:val="clear" w:color="auto" w:fill="auto"/>
          </w:tcPr>
          <w:p w14:paraId="46319295"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Изабране продавнице у трговини на мало и приватни продавци на пијаци; 21. у месецу</w:t>
            </w:r>
          </w:p>
        </w:tc>
        <w:tc>
          <w:tcPr>
            <w:tcW w:w="1701" w:type="dxa"/>
            <w:shd w:val="clear" w:color="auto" w:fill="auto"/>
          </w:tcPr>
          <w:p w14:paraId="76D14095"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54A787E4"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3A152818"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8AFFAA2"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22EF17D"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12. у месецу за претходни месец</w:t>
            </w:r>
          </w:p>
        </w:tc>
      </w:tr>
      <w:tr w:rsidR="004C53CC" w:rsidRPr="00F37A88" w14:paraId="0AC89B79" w14:textId="77777777" w:rsidTr="005559FB">
        <w:trPr>
          <w:trHeight w:val="20"/>
          <w:jc w:val="center"/>
        </w:trPr>
        <w:tc>
          <w:tcPr>
            <w:tcW w:w="454" w:type="dxa"/>
            <w:shd w:val="clear" w:color="auto" w:fill="auto"/>
          </w:tcPr>
          <w:p w14:paraId="488628BF"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5DD5FD8E"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756D0614"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на мало услуга;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006050</w:t>
            </w:r>
          </w:p>
        </w:tc>
        <w:tc>
          <w:tcPr>
            <w:tcW w:w="2268" w:type="dxa"/>
            <w:shd w:val="clear" w:color="auto" w:fill="auto"/>
          </w:tcPr>
          <w:p w14:paraId="728F10C5"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Цене на мало занатских, комуналних, саобраћајних и других услуга за потребе обрачуна индекса потрошачких цена</w:t>
            </w:r>
          </w:p>
        </w:tc>
        <w:tc>
          <w:tcPr>
            <w:tcW w:w="1134" w:type="dxa"/>
            <w:shd w:val="clear" w:color="auto" w:fill="auto"/>
          </w:tcPr>
          <w:p w14:paraId="758337CB"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од 14. до 17. у месецу</w:t>
            </w:r>
          </w:p>
        </w:tc>
        <w:tc>
          <w:tcPr>
            <w:tcW w:w="1418" w:type="dxa"/>
            <w:shd w:val="clear" w:color="auto" w:fill="auto"/>
          </w:tcPr>
          <w:p w14:paraId="46006C0B"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  Упитник Ц-14</w:t>
            </w:r>
          </w:p>
        </w:tc>
        <w:tc>
          <w:tcPr>
            <w:tcW w:w="1588" w:type="dxa"/>
            <w:shd w:val="clear" w:color="auto" w:fill="auto"/>
          </w:tcPr>
          <w:p w14:paraId="193DC13C"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Изабрана привредна друштва и радње у области услуга; 18. у месецу</w:t>
            </w:r>
          </w:p>
        </w:tc>
        <w:tc>
          <w:tcPr>
            <w:tcW w:w="1701" w:type="dxa"/>
            <w:shd w:val="clear" w:color="auto" w:fill="auto"/>
          </w:tcPr>
          <w:p w14:paraId="712AC91A"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1171CE07"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55F9A574"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54D34D8"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DF13D46"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12. у месецу за претходни месец</w:t>
            </w:r>
          </w:p>
        </w:tc>
      </w:tr>
      <w:tr w:rsidR="004C53CC" w:rsidRPr="00F37A88" w14:paraId="7F8DF913" w14:textId="77777777" w:rsidTr="005559FB">
        <w:trPr>
          <w:trHeight w:val="20"/>
          <w:jc w:val="center"/>
        </w:trPr>
        <w:tc>
          <w:tcPr>
            <w:tcW w:w="454" w:type="dxa"/>
            <w:shd w:val="clear" w:color="auto" w:fill="auto"/>
          </w:tcPr>
          <w:p w14:paraId="4D0119CB"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3E475A5C"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52625E8D"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угоститељских услуга;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006070</w:t>
            </w:r>
          </w:p>
        </w:tc>
        <w:tc>
          <w:tcPr>
            <w:tcW w:w="2268" w:type="dxa"/>
            <w:shd w:val="clear" w:color="auto" w:fill="auto"/>
          </w:tcPr>
          <w:p w14:paraId="22D22CFA"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Цене услуга у угоститељству</w:t>
            </w:r>
          </w:p>
        </w:tc>
        <w:tc>
          <w:tcPr>
            <w:tcW w:w="1134" w:type="dxa"/>
            <w:shd w:val="clear" w:color="auto" w:fill="auto"/>
          </w:tcPr>
          <w:p w14:paraId="74143FEB"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од 20. до 23. у месецу</w:t>
            </w:r>
          </w:p>
        </w:tc>
        <w:tc>
          <w:tcPr>
            <w:tcW w:w="1418" w:type="dxa"/>
            <w:shd w:val="clear" w:color="auto" w:fill="auto"/>
          </w:tcPr>
          <w:p w14:paraId="47E5170D"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  Упитник Ц-31</w:t>
            </w:r>
          </w:p>
        </w:tc>
        <w:tc>
          <w:tcPr>
            <w:tcW w:w="1588" w:type="dxa"/>
            <w:shd w:val="clear" w:color="auto" w:fill="auto"/>
          </w:tcPr>
          <w:p w14:paraId="3AB23127"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Изабрани угоститељски објекти; 24. у месецу</w:t>
            </w:r>
          </w:p>
        </w:tc>
        <w:tc>
          <w:tcPr>
            <w:tcW w:w="1701" w:type="dxa"/>
            <w:shd w:val="clear" w:color="auto" w:fill="auto"/>
          </w:tcPr>
          <w:p w14:paraId="6114806E"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6A8FDEF0"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2C689B5E"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41D3A7E"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059C958"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10. у месецу за претходни месец</w:t>
            </w:r>
          </w:p>
        </w:tc>
      </w:tr>
      <w:tr w:rsidR="004C53CC" w:rsidRPr="00F37A88" w14:paraId="059DB572" w14:textId="77777777" w:rsidTr="005559FB">
        <w:trPr>
          <w:trHeight w:val="20"/>
          <w:jc w:val="center"/>
        </w:trPr>
        <w:tc>
          <w:tcPr>
            <w:tcW w:w="454" w:type="dxa"/>
            <w:shd w:val="clear" w:color="auto" w:fill="auto"/>
          </w:tcPr>
          <w:p w14:paraId="04995261"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08FA0C1D"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завод за статистику и Градска управа Града Београда - за територију </w:t>
            </w:r>
            <w:r w:rsidRPr="00FF1DC8">
              <w:rPr>
                <w:rFonts w:ascii="Arial Narrow" w:eastAsia="Times New Roman" w:hAnsi="Arial Narrow" w:cs="Calibri"/>
                <w:color w:val="000000"/>
                <w:sz w:val="15"/>
                <w:szCs w:val="15"/>
                <w:lang w:val="ru-RU"/>
              </w:rPr>
              <w:lastRenderedPageBreak/>
              <w:t>Града Београда</w:t>
            </w:r>
          </w:p>
        </w:tc>
        <w:tc>
          <w:tcPr>
            <w:tcW w:w="1588" w:type="dxa"/>
            <w:shd w:val="clear" w:color="auto" w:fill="auto"/>
          </w:tcPr>
          <w:p w14:paraId="7BAF62D6"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Истраживање о ценама угоститељских услуга у кафићима и киосцима;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006150</w:t>
            </w:r>
          </w:p>
        </w:tc>
        <w:tc>
          <w:tcPr>
            <w:tcW w:w="2268" w:type="dxa"/>
            <w:shd w:val="clear" w:color="auto" w:fill="auto"/>
          </w:tcPr>
          <w:p w14:paraId="126FB5B0"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Цене услуга у кафићима и киосцима за потребе обрачуна индекса потрошачких цена</w:t>
            </w:r>
          </w:p>
        </w:tc>
        <w:tc>
          <w:tcPr>
            <w:tcW w:w="1134" w:type="dxa"/>
            <w:shd w:val="clear" w:color="auto" w:fill="auto"/>
          </w:tcPr>
          <w:p w14:paraId="6299E3D9"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од 18. до 21. у месецу</w:t>
            </w:r>
          </w:p>
        </w:tc>
        <w:tc>
          <w:tcPr>
            <w:tcW w:w="1418" w:type="dxa"/>
            <w:shd w:val="clear" w:color="auto" w:fill="auto"/>
          </w:tcPr>
          <w:p w14:paraId="44C6DD8A"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Анкетни метод;  Упитник Ц-31К</w:t>
            </w:r>
          </w:p>
        </w:tc>
        <w:tc>
          <w:tcPr>
            <w:tcW w:w="1588" w:type="dxa"/>
            <w:shd w:val="clear" w:color="auto" w:fill="auto"/>
          </w:tcPr>
          <w:p w14:paraId="1C2DCB94"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Изабрани кафићи и киосци; 23. у месецу</w:t>
            </w:r>
          </w:p>
        </w:tc>
        <w:tc>
          <w:tcPr>
            <w:tcW w:w="1701" w:type="dxa"/>
            <w:shd w:val="clear" w:color="auto" w:fill="auto"/>
          </w:tcPr>
          <w:p w14:paraId="23E7BB71"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0C0EAD41"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2A1949DE"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733866B"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EB87642"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12. у месецу за претходни месец</w:t>
            </w:r>
          </w:p>
        </w:tc>
      </w:tr>
      <w:tr w:rsidR="004C53CC" w:rsidRPr="00F37A88" w14:paraId="7AEECE57" w14:textId="77777777" w:rsidTr="005559FB">
        <w:trPr>
          <w:trHeight w:val="20"/>
          <w:jc w:val="center"/>
        </w:trPr>
        <w:tc>
          <w:tcPr>
            <w:tcW w:w="454" w:type="dxa"/>
            <w:shd w:val="clear" w:color="auto" w:fill="auto"/>
          </w:tcPr>
          <w:p w14:paraId="0E468672"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42A08773"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3791DEC"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услуга осигурања за домаћинства;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006170</w:t>
            </w:r>
          </w:p>
        </w:tc>
        <w:tc>
          <w:tcPr>
            <w:tcW w:w="2268" w:type="dxa"/>
            <w:shd w:val="clear" w:color="auto" w:fill="auto"/>
          </w:tcPr>
          <w:p w14:paraId="787DA3B9"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Цене изабраних услуга осигурања за потребе обрачуна индекса потрошачких цена</w:t>
            </w:r>
          </w:p>
        </w:tc>
        <w:tc>
          <w:tcPr>
            <w:tcW w:w="1134" w:type="dxa"/>
            <w:shd w:val="clear" w:color="auto" w:fill="auto"/>
          </w:tcPr>
          <w:p w14:paraId="06FEEADE"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15. у месецу</w:t>
            </w:r>
          </w:p>
        </w:tc>
        <w:tc>
          <w:tcPr>
            <w:tcW w:w="1418" w:type="dxa"/>
            <w:shd w:val="clear" w:color="auto" w:fill="auto"/>
          </w:tcPr>
          <w:p w14:paraId="7C850775"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Ц-14О</w:t>
            </w:r>
          </w:p>
        </w:tc>
        <w:tc>
          <w:tcPr>
            <w:tcW w:w="1588" w:type="dxa"/>
            <w:shd w:val="clear" w:color="auto" w:fill="auto"/>
          </w:tcPr>
          <w:p w14:paraId="167C1848"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Изабрани осигуравајући заводи; 18. у месецу</w:t>
            </w:r>
          </w:p>
        </w:tc>
        <w:tc>
          <w:tcPr>
            <w:tcW w:w="1701" w:type="dxa"/>
            <w:shd w:val="clear" w:color="auto" w:fill="auto"/>
          </w:tcPr>
          <w:p w14:paraId="31BC308A"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1B9EE252"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395D2281"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50189FA"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71710DD"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12. у месецу за претходни месец</w:t>
            </w:r>
          </w:p>
        </w:tc>
      </w:tr>
      <w:tr w:rsidR="004C53CC" w:rsidRPr="00F37A88" w14:paraId="6446B748" w14:textId="77777777" w:rsidTr="005559FB">
        <w:trPr>
          <w:trHeight w:val="20"/>
          <w:jc w:val="center"/>
        </w:trPr>
        <w:tc>
          <w:tcPr>
            <w:tcW w:w="454" w:type="dxa"/>
            <w:shd w:val="clear" w:color="auto" w:fill="auto"/>
          </w:tcPr>
          <w:p w14:paraId="366EDA90"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shd w:val="clear" w:color="auto" w:fill="auto"/>
          </w:tcPr>
          <w:p w14:paraId="55C3A2FF"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D5104ED"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банкарских услуга за домаћинства;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006160</w:t>
            </w:r>
          </w:p>
        </w:tc>
        <w:tc>
          <w:tcPr>
            <w:tcW w:w="2268" w:type="dxa"/>
            <w:shd w:val="clear" w:color="auto" w:fill="auto"/>
          </w:tcPr>
          <w:p w14:paraId="3836CE57"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Цене изабраних банкарских услуга за потребе обрачуна индекса потрошачких цена</w:t>
            </w:r>
          </w:p>
        </w:tc>
        <w:tc>
          <w:tcPr>
            <w:tcW w:w="1134" w:type="dxa"/>
            <w:shd w:val="clear" w:color="auto" w:fill="auto"/>
          </w:tcPr>
          <w:p w14:paraId="2996BC12"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15. у месецу</w:t>
            </w:r>
          </w:p>
        </w:tc>
        <w:tc>
          <w:tcPr>
            <w:tcW w:w="1418" w:type="dxa"/>
            <w:shd w:val="clear" w:color="auto" w:fill="auto"/>
          </w:tcPr>
          <w:p w14:paraId="16B9B790"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Ц-14Б</w:t>
            </w:r>
          </w:p>
        </w:tc>
        <w:tc>
          <w:tcPr>
            <w:tcW w:w="1588" w:type="dxa"/>
            <w:shd w:val="clear" w:color="auto" w:fill="auto"/>
          </w:tcPr>
          <w:p w14:paraId="6DC3CB8D"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Изабране банке; 18. у месецу</w:t>
            </w:r>
          </w:p>
        </w:tc>
        <w:tc>
          <w:tcPr>
            <w:tcW w:w="1701" w:type="dxa"/>
            <w:shd w:val="clear" w:color="auto" w:fill="auto"/>
          </w:tcPr>
          <w:p w14:paraId="0B64E1ED"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418" w:type="dxa"/>
            <w:shd w:val="clear" w:color="auto" w:fill="auto"/>
          </w:tcPr>
          <w:p w14:paraId="383C04C2"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531" w:type="dxa"/>
            <w:shd w:val="clear" w:color="auto" w:fill="auto"/>
          </w:tcPr>
          <w:p w14:paraId="718F6123"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48E73AD"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7F88659"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12. у месецу за претходни месец</w:t>
            </w:r>
          </w:p>
        </w:tc>
      </w:tr>
      <w:tr w:rsidR="004C53CC" w:rsidRPr="00F37A88" w14:paraId="1158E6AC" w14:textId="77777777" w:rsidTr="005559FB">
        <w:trPr>
          <w:trHeight w:val="20"/>
          <w:jc w:val="center"/>
        </w:trPr>
        <w:tc>
          <w:tcPr>
            <w:tcW w:w="454" w:type="dxa"/>
            <w:shd w:val="clear" w:color="auto" w:fill="auto"/>
          </w:tcPr>
          <w:p w14:paraId="07F232C8"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10    </w:t>
            </w:r>
          </w:p>
        </w:tc>
        <w:tc>
          <w:tcPr>
            <w:tcW w:w="1021" w:type="dxa"/>
            <w:shd w:val="clear" w:color="auto" w:fill="auto"/>
          </w:tcPr>
          <w:p w14:paraId="7192CC2A"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27AF593A"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Обрачун индекса потрошачких цена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006140</w:t>
            </w:r>
          </w:p>
        </w:tc>
        <w:tc>
          <w:tcPr>
            <w:tcW w:w="2268" w:type="dxa"/>
            <w:shd w:val="clear" w:color="auto" w:fill="auto"/>
          </w:tcPr>
          <w:p w14:paraId="0CFEC430"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Агрегирани индекси потрошачких цена укупни и на нивоу класа, група и дивизија међународне класификације личне потрошње по намени (</w:t>
            </w:r>
            <w:r w:rsidRPr="00CC1E0A">
              <w:rPr>
                <w:rFonts w:ascii="Arial Narrow" w:eastAsia="Times New Roman" w:hAnsi="Arial Narrow" w:cs="Calibri"/>
                <w:color w:val="000000"/>
                <w:sz w:val="15"/>
                <w:szCs w:val="15"/>
              </w:rPr>
              <w:t>COICOP</w:t>
            </w:r>
            <w:r w:rsidRPr="00FF1DC8">
              <w:rPr>
                <w:rFonts w:ascii="Arial Narrow" w:eastAsia="Times New Roman" w:hAnsi="Arial Narrow" w:cs="Calibri"/>
                <w:color w:val="000000"/>
                <w:sz w:val="15"/>
                <w:szCs w:val="15"/>
                <w:lang w:val="ru-RU"/>
              </w:rPr>
              <w:t>); индекси цена за изведене групе производа и услуга</w:t>
            </w:r>
          </w:p>
        </w:tc>
        <w:tc>
          <w:tcPr>
            <w:tcW w:w="1134" w:type="dxa"/>
            <w:shd w:val="clear" w:color="auto" w:fill="auto"/>
          </w:tcPr>
          <w:p w14:paraId="24B92F2B"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F535444"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588" w:type="dxa"/>
            <w:shd w:val="clear" w:color="auto" w:fill="auto"/>
          </w:tcPr>
          <w:p w14:paraId="6AD4B820"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701" w:type="dxa"/>
            <w:shd w:val="clear" w:color="auto" w:fill="auto"/>
          </w:tcPr>
          <w:p w14:paraId="7DA8948A"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418" w:type="dxa"/>
            <w:shd w:val="clear" w:color="auto" w:fill="auto"/>
          </w:tcPr>
          <w:p w14:paraId="47576825"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7F433093"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FAB6F23"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ED375BE"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12. у месецу за претходни месец, а за јануар - трећа недеља фебруара</w:t>
            </w:r>
          </w:p>
        </w:tc>
      </w:tr>
      <w:tr w:rsidR="004C53CC" w:rsidRPr="00F37A88" w14:paraId="56C8E030" w14:textId="77777777" w:rsidTr="005559FB">
        <w:trPr>
          <w:trHeight w:val="20"/>
          <w:jc w:val="center"/>
        </w:trPr>
        <w:tc>
          <w:tcPr>
            <w:tcW w:w="454" w:type="dxa"/>
            <w:shd w:val="clear" w:color="auto" w:fill="auto"/>
          </w:tcPr>
          <w:p w14:paraId="1A9616A6"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11    </w:t>
            </w:r>
          </w:p>
        </w:tc>
        <w:tc>
          <w:tcPr>
            <w:tcW w:w="1021" w:type="dxa"/>
            <w:shd w:val="clear" w:color="auto" w:fill="auto"/>
          </w:tcPr>
          <w:p w14:paraId="0AEFA0B2"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5F47D98"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хармонизованог индекса потрошачких цена;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006141</w:t>
            </w:r>
          </w:p>
        </w:tc>
        <w:tc>
          <w:tcPr>
            <w:tcW w:w="2268" w:type="dxa"/>
            <w:shd w:val="clear" w:color="auto" w:fill="auto"/>
          </w:tcPr>
          <w:p w14:paraId="2F82FB26"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Агрегирани индекси потрошачких цена укупни и на нивоу класа, група и дивизија међународне класификације личне потрошње по намени (</w:t>
            </w:r>
            <w:r w:rsidRPr="00CC1E0A">
              <w:rPr>
                <w:rFonts w:ascii="Arial Narrow" w:eastAsia="Times New Roman" w:hAnsi="Arial Narrow" w:cs="Calibri"/>
                <w:color w:val="000000"/>
                <w:sz w:val="15"/>
                <w:szCs w:val="15"/>
              </w:rPr>
              <w:t>COICOP</w:t>
            </w:r>
            <w:r w:rsidRPr="00FF1DC8">
              <w:rPr>
                <w:rFonts w:ascii="Arial Narrow" w:eastAsia="Times New Roman" w:hAnsi="Arial Narrow" w:cs="Calibri"/>
                <w:color w:val="000000"/>
                <w:sz w:val="15"/>
                <w:szCs w:val="15"/>
                <w:lang w:val="ru-RU"/>
              </w:rPr>
              <w:t>) обрачунати по методологији Евростата</w:t>
            </w:r>
          </w:p>
        </w:tc>
        <w:tc>
          <w:tcPr>
            <w:tcW w:w="1134" w:type="dxa"/>
            <w:shd w:val="clear" w:color="auto" w:fill="auto"/>
          </w:tcPr>
          <w:p w14:paraId="4EE9ACDB"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75993568"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588" w:type="dxa"/>
            <w:shd w:val="clear" w:color="auto" w:fill="auto"/>
          </w:tcPr>
          <w:p w14:paraId="11A2CD8C"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701" w:type="dxa"/>
            <w:shd w:val="clear" w:color="auto" w:fill="auto"/>
          </w:tcPr>
          <w:p w14:paraId="2DB42397"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418" w:type="dxa"/>
            <w:shd w:val="clear" w:color="auto" w:fill="auto"/>
          </w:tcPr>
          <w:p w14:paraId="72C62661"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36BB3EDD"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8678637"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694D554"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12. у месецу за претходни месец, а за јануар - трећа недеља фебруара</w:t>
            </w:r>
          </w:p>
        </w:tc>
      </w:tr>
      <w:tr w:rsidR="004C53CC" w:rsidRPr="00F37A88" w14:paraId="66B85936" w14:textId="77777777" w:rsidTr="005559FB">
        <w:trPr>
          <w:trHeight w:val="20"/>
          <w:jc w:val="center"/>
        </w:trPr>
        <w:tc>
          <w:tcPr>
            <w:tcW w:w="454" w:type="dxa"/>
            <w:shd w:val="clear" w:color="auto" w:fill="auto"/>
          </w:tcPr>
          <w:p w14:paraId="734D881F"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12</w:t>
            </w:r>
          </w:p>
        </w:tc>
        <w:tc>
          <w:tcPr>
            <w:tcW w:w="1021" w:type="dxa"/>
            <w:shd w:val="clear" w:color="auto" w:fill="auto"/>
          </w:tcPr>
          <w:p w14:paraId="006C02AE"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AAF729A"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станова и кућа – експериментално по методологији Евростата;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006250</w:t>
            </w:r>
          </w:p>
        </w:tc>
        <w:tc>
          <w:tcPr>
            <w:tcW w:w="2268" w:type="dxa"/>
            <w:shd w:val="clear" w:color="auto" w:fill="auto"/>
          </w:tcPr>
          <w:p w14:paraId="47CC49EC"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Прикупљање цена продатих стамбених некретнина по методологији Евростата</w:t>
            </w:r>
          </w:p>
        </w:tc>
        <w:tc>
          <w:tcPr>
            <w:tcW w:w="1134" w:type="dxa"/>
            <w:shd w:val="clear" w:color="auto" w:fill="auto"/>
          </w:tcPr>
          <w:p w14:paraId="033CCF16"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EE12521"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588" w:type="dxa"/>
            <w:shd w:val="clear" w:color="auto" w:fill="auto"/>
          </w:tcPr>
          <w:p w14:paraId="2E5A4E4A" w14:textId="77777777" w:rsidR="004C53CC" w:rsidRPr="00CC1E0A" w:rsidRDefault="004C53CC" w:rsidP="0095160E">
            <w:pPr>
              <w:spacing w:after="120" w:line="233" w:lineRule="auto"/>
              <w:rPr>
                <w:rFonts w:ascii="Arial Narrow" w:eastAsia="Times New Roman" w:hAnsi="Arial Narrow" w:cs="Calibri"/>
                <w:color w:val="000000"/>
                <w:sz w:val="15"/>
                <w:szCs w:val="15"/>
              </w:rPr>
            </w:pPr>
          </w:p>
        </w:tc>
        <w:tc>
          <w:tcPr>
            <w:tcW w:w="1701" w:type="dxa"/>
            <w:shd w:val="clear" w:color="auto" w:fill="auto"/>
          </w:tcPr>
          <w:p w14:paraId="597A3B8E"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геодетски завод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извор)</w:t>
            </w:r>
          </w:p>
        </w:tc>
        <w:tc>
          <w:tcPr>
            <w:tcW w:w="1418" w:type="dxa"/>
            <w:shd w:val="clear" w:color="auto" w:fill="auto"/>
          </w:tcPr>
          <w:p w14:paraId="414BAC26"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0F18076C"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7E17701" w14:textId="77777777" w:rsidR="004C53CC" w:rsidRPr="00CC1E0A" w:rsidRDefault="004C53CC" w:rsidP="0095160E">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F9F20C2" w14:textId="77777777" w:rsidR="004C53CC" w:rsidRPr="00FF1DC8" w:rsidRDefault="004C53CC" w:rsidP="0095160E">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60 дана од дана достављања коначних података РГЗ</w:t>
            </w:r>
          </w:p>
        </w:tc>
      </w:tr>
      <w:tr w:rsidR="004C53CC" w:rsidRPr="00EB62E1" w14:paraId="1EABCF67" w14:textId="77777777" w:rsidTr="005559FB">
        <w:trPr>
          <w:trHeight w:val="20"/>
          <w:jc w:val="center"/>
        </w:trPr>
        <w:tc>
          <w:tcPr>
            <w:tcW w:w="454" w:type="dxa"/>
            <w:shd w:val="clear" w:color="auto" w:fill="auto"/>
          </w:tcPr>
          <w:p w14:paraId="4943694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13</w:t>
            </w:r>
          </w:p>
        </w:tc>
        <w:tc>
          <w:tcPr>
            <w:tcW w:w="1021" w:type="dxa"/>
            <w:shd w:val="clear" w:color="auto" w:fill="auto"/>
          </w:tcPr>
          <w:p w14:paraId="3A2B6C0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EDC96E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моћи – истраживање нивоа цена изнајмљивања станова у Београду;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006259</w:t>
            </w:r>
          </w:p>
        </w:tc>
        <w:tc>
          <w:tcPr>
            <w:tcW w:w="2268" w:type="dxa"/>
            <w:shd w:val="clear" w:color="auto" w:fill="auto"/>
          </w:tcPr>
          <w:p w14:paraId="5F95B22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се прикупљају за потребе Евростата и ОЕЦД-а у сврху одређивања висине своте за становање која се даје њиховом особљу које ради у ин</w:t>
            </w:r>
            <w:r w:rsidR="00B95F31">
              <w:rPr>
                <w:rFonts w:ascii="Arial Narrow" w:eastAsia="Times New Roman" w:hAnsi="Arial Narrow" w:cs="Calibri"/>
                <w:color w:val="000000"/>
                <w:sz w:val="15"/>
                <w:szCs w:val="15"/>
                <w:lang w:val="ru-RU"/>
              </w:rPr>
              <w:t>о</w:t>
            </w:r>
            <w:r w:rsidRPr="00FF1DC8">
              <w:rPr>
                <w:rFonts w:ascii="Arial Narrow" w:eastAsia="Times New Roman" w:hAnsi="Arial Narrow" w:cs="Calibri"/>
                <w:color w:val="000000"/>
                <w:sz w:val="15"/>
                <w:szCs w:val="15"/>
                <w:lang w:val="ru-RU"/>
              </w:rPr>
              <w:t>странству. Истраживање једне године припрема, спроводи и шаље податке ОЕЦД-у Национални ППП координатор док сваке друге године то исто ради у сарадњи са представником Еуростата.</w:t>
            </w:r>
          </w:p>
        </w:tc>
        <w:tc>
          <w:tcPr>
            <w:tcW w:w="1134" w:type="dxa"/>
            <w:shd w:val="clear" w:color="auto" w:fill="auto"/>
          </w:tcPr>
          <w:p w14:paraId="0CE119C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мај текуће године</w:t>
            </w:r>
          </w:p>
        </w:tc>
        <w:tc>
          <w:tcPr>
            <w:tcW w:w="1418" w:type="dxa"/>
            <w:shd w:val="clear" w:color="auto" w:fill="auto"/>
          </w:tcPr>
          <w:p w14:paraId="32A7A2D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w:t>
            </w:r>
          </w:p>
        </w:tc>
        <w:tc>
          <w:tcPr>
            <w:tcW w:w="1588" w:type="dxa"/>
            <w:shd w:val="clear" w:color="auto" w:fill="auto"/>
          </w:tcPr>
          <w:p w14:paraId="641E017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E2C293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F3733F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73D29CD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1D8EBA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9D655F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Јул текуће године</w:t>
            </w:r>
          </w:p>
        </w:tc>
      </w:tr>
      <w:tr w:rsidR="004C53CC" w:rsidRPr="00EB62E1" w14:paraId="42FB4C9E" w14:textId="77777777" w:rsidTr="005559FB">
        <w:trPr>
          <w:trHeight w:val="20"/>
          <w:jc w:val="center"/>
        </w:trPr>
        <w:tc>
          <w:tcPr>
            <w:tcW w:w="454" w:type="dxa"/>
            <w:shd w:val="clear" w:color="auto" w:fill="auto"/>
          </w:tcPr>
          <w:p w14:paraId="4040558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w:t>
            </w:r>
          </w:p>
        </w:tc>
        <w:tc>
          <w:tcPr>
            <w:tcW w:w="1021" w:type="dxa"/>
            <w:shd w:val="clear" w:color="auto" w:fill="auto"/>
          </w:tcPr>
          <w:p w14:paraId="7F1DA4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F3CFD3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снаге – припрема додатних табела;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006262</w:t>
            </w:r>
          </w:p>
        </w:tc>
        <w:tc>
          <w:tcPr>
            <w:tcW w:w="2268" w:type="dxa"/>
            <w:shd w:val="clear" w:color="auto" w:fill="auto"/>
          </w:tcPr>
          <w:p w14:paraId="51CB400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Припрема података о напојницама; припрема података о порезу на додату вредност; структура бруто домаћег производа расходном методом; прикупљање и обрада података о зарадама за изабрана занимања у сектору државе; индекси потрошачких цена на нивоу основних агрегата према класификацији примењеној за обрачун паритета куповне моћи;</w:t>
            </w:r>
          </w:p>
        </w:tc>
        <w:tc>
          <w:tcPr>
            <w:tcW w:w="1134" w:type="dxa"/>
            <w:shd w:val="clear" w:color="auto" w:fill="auto"/>
          </w:tcPr>
          <w:p w14:paraId="7D655CC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4A6577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C76BAE9"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1ED637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B0CEE5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2A208F5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E26FF1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91558C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15.12.</w:t>
            </w:r>
          </w:p>
        </w:tc>
      </w:tr>
      <w:tr w:rsidR="004C53CC" w:rsidRPr="00EB62E1" w14:paraId="7D174D3D" w14:textId="77777777" w:rsidTr="005559FB">
        <w:trPr>
          <w:trHeight w:val="20"/>
          <w:jc w:val="center"/>
        </w:trPr>
        <w:tc>
          <w:tcPr>
            <w:tcW w:w="454" w:type="dxa"/>
            <w:shd w:val="clear" w:color="auto" w:fill="auto"/>
          </w:tcPr>
          <w:p w14:paraId="3DB7152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w:t>
            </w:r>
          </w:p>
        </w:tc>
        <w:tc>
          <w:tcPr>
            <w:tcW w:w="1021" w:type="dxa"/>
            <w:shd w:val="clear" w:color="auto" w:fill="auto"/>
          </w:tcPr>
          <w:p w14:paraId="33B3452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F707D5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моћи – истраживање нивоа цена у области грађевинарства;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006258</w:t>
            </w:r>
          </w:p>
        </w:tc>
        <w:tc>
          <w:tcPr>
            <w:tcW w:w="2268" w:type="dxa"/>
            <w:shd w:val="clear" w:color="auto" w:fill="auto"/>
          </w:tcPr>
          <w:p w14:paraId="1984ADA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 цена изградње  грађевинских објеката по методологији Евостата.</w:t>
            </w:r>
          </w:p>
        </w:tc>
        <w:tc>
          <w:tcPr>
            <w:tcW w:w="1134" w:type="dxa"/>
            <w:shd w:val="clear" w:color="auto" w:fill="auto"/>
          </w:tcPr>
          <w:p w14:paraId="1207752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Годишњa;  текућа година</w:t>
            </w:r>
          </w:p>
        </w:tc>
        <w:tc>
          <w:tcPr>
            <w:tcW w:w="1418" w:type="dxa"/>
            <w:shd w:val="clear" w:color="auto" w:fill="auto"/>
          </w:tcPr>
          <w:p w14:paraId="43253E1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6CAEC2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31.07.</w:t>
            </w:r>
          </w:p>
        </w:tc>
        <w:tc>
          <w:tcPr>
            <w:tcW w:w="1701" w:type="dxa"/>
            <w:shd w:val="clear" w:color="auto" w:fill="auto"/>
          </w:tcPr>
          <w:p w14:paraId="31D2E6D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2EFA3C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3E6B981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0B648B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C10018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31.07.</w:t>
            </w:r>
          </w:p>
        </w:tc>
      </w:tr>
      <w:tr w:rsidR="004C53CC" w:rsidRPr="00EB62E1" w14:paraId="60284C18" w14:textId="77777777" w:rsidTr="005559FB">
        <w:trPr>
          <w:trHeight w:val="20"/>
          <w:jc w:val="center"/>
        </w:trPr>
        <w:tc>
          <w:tcPr>
            <w:tcW w:w="454" w:type="dxa"/>
            <w:shd w:val="clear" w:color="auto" w:fill="auto"/>
          </w:tcPr>
          <w:p w14:paraId="01FB1C0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16</w:t>
            </w:r>
          </w:p>
        </w:tc>
        <w:tc>
          <w:tcPr>
            <w:tcW w:w="1021" w:type="dxa"/>
            <w:shd w:val="clear" w:color="auto" w:fill="auto"/>
          </w:tcPr>
          <w:p w14:paraId="196E8CD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11EB1B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моћи – истраживање нивоа потрошачких цена - храна, пиће и дуван;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006251</w:t>
            </w:r>
          </w:p>
        </w:tc>
        <w:tc>
          <w:tcPr>
            <w:tcW w:w="2268" w:type="dxa"/>
            <w:shd w:val="clear" w:color="auto" w:fill="auto"/>
          </w:tcPr>
          <w:p w14:paraId="519553A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w:t>
            </w:r>
            <w:r w:rsidRPr="00F75E79">
              <w:rPr>
                <w:rFonts w:ascii="Arial Narrow" w:eastAsia="Times New Roman" w:hAnsi="Arial Narrow" w:cs="Calibri"/>
                <w:color w:val="000000"/>
                <w:sz w:val="15"/>
                <w:szCs w:val="15"/>
                <w:lang w:val="ru-RU"/>
              </w:rPr>
              <w:t>прикупљати цен</w:t>
            </w:r>
            <w:r w:rsidR="00B95F31" w:rsidRPr="00F75E79">
              <w:rPr>
                <w:rFonts w:ascii="Arial Narrow" w:eastAsia="Times New Roman" w:hAnsi="Arial Narrow" w:cs="Calibri"/>
                <w:color w:val="000000"/>
                <w:sz w:val="15"/>
                <w:szCs w:val="15"/>
                <w:lang w:val="ru-RU"/>
              </w:rPr>
              <w:t>е</w:t>
            </w:r>
            <w:r w:rsidRPr="00F75E79">
              <w:rPr>
                <w:rFonts w:ascii="Arial Narrow" w:eastAsia="Times New Roman" w:hAnsi="Arial Narrow" w:cs="Calibri"/>
                <w:color w:val="000000"/>
                <w:sz w:val="15"/>
                <w:szCs w:val="15"/>
                <w:lang w:val="ru-RU"/>
              </w:rPr>
              <w:t>. По</w:t>
            </w:r>
            <w:r w:rsidRPr="00FF1DC8">
              <w:rPr>
                <w:rFonts w:ascii="Arial Narrow" w:eastAsia="Times New Roman" w:hAnsi="Arial Narrow" w:cs="Calibri"/>
                <w:color w:val="000000"/>
                <w:sz w:val="15"/>
                <w:szCs w:val="15"/>
                <w:lang w:val="ru-RU"/>
              </w:rPr>
              <w:t xml:space="preserve"> формирању </w:t>
            </w:r>
            <w:r w:rsidRPr="00FF1DC8">
              <w:rPr>
                <w:rFonts w:ascii="Arial Narrow" w:eastAsia="Times New Roman" w:hAnsi="Arial Narrow" w:cs="Calibri"/>
                <w:color w:val="000000"/>
                <w:sz w:val="15"/>
                <w:szCs w:val="15"/>
                <w:lang w:val="ru-RU"/>
              </w:rPr>
              <w:lastRenderedPageBreak/>
              <w:t>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68B7567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Трогодишња;  </w:t>
            </w:r>
            <w:r w:rsidRPr="00CC1E0A">
              <w:rPr>
                <w:rFonts w:ascii="Arial Narrow" w:eastAsia="Times New Roman" w:hAnsi="Arial Narrow" w:cs="Calibri"/>
                <w:color w:val="000000"/>
                <w:sz w:val="15"/>
                <w:szCs w:val="15"/>
              </w:rPr>
              <w:t>II</w:t>
            </w:r>
            <w:r w:rsidRPr="00FF1DC8">
              <w:rPr>
                <w:rFonts w:ascii="Arial Narrow" w:eastAsia="Times New Roman" w:hAnsi="Arial Narrow" w:cs="Calibri"/>
                <w:color w:val="000000"/>
                <w:sz w:val="15"/>
                <w:szCs w:val="15"/>
                <w:lang w:val="ru-RU"/>
              </w:rPr>
              <w:t xml:space="preserve"> квартал текуће године</w:t>
            </w:r>
          </w:p>
        </w:tc>
        <w:tc>
          <w:tcPr>
            <w:tcW w:w="1418" w:type="dxa"/>
            <w:shd w:val="clear" w:color="auto" w:fill="auto"/>
          </w:tcPr>
          <w:p w14:paraId="5C7D8F9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Снимање цена у малопродајним објектима, прикупљање података путем интернета</w:t>
            </w:r>
          </w:p>
        </w:tc>
        <w:tc>
          <w:tcPr>
            <w:tcW w:w="1588" w:type="dxa"/>
            <w:shd w:val="clear" w:color="auto" w:fill="auto"/>
          </w:tcPr>
          <w:p w14:paraId="57FA64B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3BF626D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D3D74C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9B4D7B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9C586B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9CEDE0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15.06.</w:t>
            </w:r>
          </w:p>
        </w:tc>
      </w:tr>
      <w:tr w:rsidR="004C53CC" w:rsidRPr="00EB62E1" w14:paraId="5C969C4A" w14:textId="77777777" w:rsidTr="005559FB">
        <w:trPr>
          <w:trHeight w:val="20"/>
          <w:jc w:val="center"/>
        </w:trPr>
        <w:tc>
          <w:tcPr>
            <w:tcW w:w="454" w:type="dxa"/>
            <w:shd w:val="clear" w:color="auto" w:fill="auto"/>
          </w:tcPr>
          <w:p w14:paraId="04FC0C3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17</w:t>
            </w:r>
          </w:p>
        </w:tc>
        <w:tc>
          <w:tcPr>
            <w:tcW w:w="1021" w:type="dxa"/>
            <w:shd w:val="clear" w:color="auto" w:fill="auto"/>
          </w:tcPr>
          <w:p w14:paraId="546E39A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3A5BB8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моћи – истраживање нивоа потрошачких цена производа везаних за лични изглед;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006252</w:t>
            </w:r>
          </w:p>
        </w:tc>
        <w:tc>
          <w:tcPr>
            <w:tcW w:w="2268" w:type="dxa"/>
            <w:shd w:val="clear" w:color="auto" w:fill="auto"/>
          </w:tcPr>
          <w:p w14:paraId="2818861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w:t>
            </w:r>
            <w:r w:rsidRPr="00F37A88">
              <w:rPr>
                <w:rFonts w:ascii="Arial Narrow" w:eastAsia="Times New Roman" w:hAnsi="Arial Narrow" w:cs="Calibri"/>
                <w:color w:val="000000"/>
                <w:sz w:val="15"/>
                <w:szCs w:val="15"/>
                <w:lang w:val="ru-RU"/>
              </w:rPr>
              <w:t>прикупљати цен</w:t>
            </w:r>
            <w:r w:rsidR="00B95F31" w:rsidRPr="00F37A88">
              <w:rPr>
                <w:rFonts w:ascii="Arial Narrow" w:eastAsia="Times New Roman" w:hAnsi="Arial Narrow" w:cs="Calibri"/>
                <w:color w:val="000000"/>
                <w:sz w:val="15"/>
                <w:szCs w:val="15"/>
                <w:lang w:val="ru-RU"/>
              </w:rPr>
              <w:t>е</w:t>
            </w:r>
            <w:r w:rsidRPr="00F37A88">
              <w:rPr>
                <w:rFonts w:ascii="Arial Narrow" w:eastAsia="Times New Roman" w:hAnsi="Arial Narrow" w:cs="Calibri"/>
                <w:color w:val="000000"/>
                <w:sz w:val="15"/>
                <w:szCs w:val="15"/>
                <w:lang w:val="ru-RU"/>
              </w:rPr>
              <w:t>.</w:t>
            </w:r>
            <w:r w:rsidRPr="00FF1DC8">
              <w:rPr>
                <w:rFonts w:ascii="Arial Narrow" w:eastAsia="Times New Roman" w:hAnsi="Arial Narrow" w:cs="Calibri"/>
                <w:color w:val="000000"/>
                <w:sz w:val="15"/>
                <w:szCs w:val="15"/>
                <w:lang w:val="ru-RU"/>
              </w:rPr>
              <w:t xml:space="preserve">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w:t>
            </w:r>
            <w:r w:rsidRPr="00FF1DC8">
              <w:rPr>
                <w:rFonts w:ascii="Arial Narrow" w:eastAsia="Times New Roman" w:hAnsi="Arial Narrow" w:cs="Calibri"/>
                <w:color w:val="000000"/>
                <w:sz w:val="15"/>
                <w:szCs w:val="15"/>
                <w:lang w:val="ru-RU"/>
              </w:rPr>
              <w:lastRenderedPageBreak/>
              <w:t>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4FDDA60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Трогодишња;  </w:t>
            </w:r>
            <w:r w:rsidRPr="00CC1E0A">
              <w:rPr>
                <w:rFonts w:ascii="Arial Narrow" w:eastAsia="Times New Roman" w:hAnsi="Arial Narrow" w:cs="Calibri"/>
                <w:color w:val="000000"/>
                <w:sz w:val="15"/>
                <w:szCs w:val="15"/>
              </w:rPr>
              <w:t>IV</w:t>
            </w:r>
            <w:r w:rsidRPr="00FF1DC8">
              <w:rPr>
                <w:rFonts w:ascii="Arial Narrow" w:eastAsia="Times New Roman" w:hAnsi="Arial Narrow" w:cs="Calibri"/>
                <w:color w:val="000000"/>
                <w:sz w:val="15"/>
                <w:szCs w:val="15"/>
                <w:lang w:val="ru-RU"/>
              </w:rPr>
              <w:t xml:space="preserve"> квартал текуће године</w:t>
            </w:r>
          </w:p>
        </w:tc>
        <w:tc>
          <w:tcPr>
            <w:tcW w:w="1418" w:type="dxa"/>
            <w:shd w:val="clear" w:color="auto" w:fill="auto"/>
          </w:tcPr>
          <w:p w14:paraId="0536594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Снимање цена у малопродајним објектима, прикупљање података путем интернета и телефона</w:t>
            </w:r>
          </w:p>
        </w:tc>
        <w:tc>
          <w:tcPr>
            <w:tcW w:w="1588" w:type="dxa"/>
            <w:shd w:val="clear" w:color="auto" w:fill="auto"/>
          </w:tcPr>
          <w:p w14:paraId="110C5F6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22B58F8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A4FC0A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09D95C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887394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6AE023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15.12.</w:t>
            </w:r>
          </w:p>
        </w:tc>
      </w:tr>
      <w:tr w:rsidR="004C53CC" w:rsidRPr="00EB62E1" w14:paraId="3E8FE918" w14:textId="77777777" w:rsidTr="005559FB">
        <w:trPr>
          <w:trHeight w:val="20"/>
          <w:jc w:val="center"/>
        </w:trPr>
        <w:tc>
          <w:tcPr>
            <w:tcW w:w="454" w:type="dxa"/>
            <w:shd w:val="clear" w:color="auto" w:fill="auto"/>
          </w:tcPr>
          <w:p w14:paraId="18F6AD3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18</w:t>
            </w:r>
          </w:p>
        </w:tc>
        <w:tc>
          <w:tcPr>
            <w:tcW w:w="1021" w:type="dxa"/>
            <w:shd w:val="clear" w:color="auto" w:fill="auto"/>
          </w:tcPr>
          <w:p w14:paraId="4A5F9A6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0B42F1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моћи – истраживање нивоа потрошачких цена - производи и услуге везани за потребе становања и уређивања врта;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006253</w:t>
            </w:r>
          </w:p>
        </w:tc>
        <w:tc>
          <w:tcPr>
            <w:tcW w:w="2268" w:type="dxa"/>
            <w:shd w:val="clear" w:color="auto" w:fill="auto"/>
          </w:tcPr>
          <w:p w14:paraId="2B7EBFD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w:t>
            </w:r>
            <w:r w:rsidR="00F37A88">
              <w:rPr>
                <w:rFonts w:ascii="Arial Narrow" w:eastAsia="Times New Roman" w:hAnsi="Arial Narrow" w:cs="Calibri"/>
                <w:color w:val="000000"/>
                <w:sz w:val="15"/>
                <w:szCs w:val="15"/>
                <w:lang w:val="ru-RU"/>
              </w:rPr>
              <w:t>прикупљати цене</w:t>
            </w:r>
            <w:r w:rsidRPr="00FF1DC8">
              <w:rPr>
                <w:rFonts w:ascii="Arial Narrow" w:eastAsia="Times New Roman" w:hAnsi="Arial Narrow" w:cs="Calibri"/>
                <w:color w:val="000000"/>
                <w:sz w:val="15"/>
                <w:szCs w:val="15"/>
                <w:lang w:val="ru-RU"/>
              </w:rPr>
              <w:t>.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3891C5E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Трогодишња;  </w:t>
            </w:r>
            <w:r w:rsidRPr="00CC1E0A">
              <w:rPr>
                <w:rFonts w:ascii="Arial Narrow" w:eastAsia="Times New Roman" w:hAnsi="Arial Narrow" w:cs="Calibri"/>
                <w:color w:val="000000"/>
                <w:sz w:val="15"/>
                <w:szCs w:val="15"/>
              </w:rPr>
              <w:t>II</w:t>
            </w:r>
            <w:r w:rsidRPr="00FF1DC8">
              <w:rPr>
                <w:rFonts w:ascii="Arial Narrow" w:eastAsia="Times New Roman" w:hAnsi="Arial Narrow" w:cs="Calibri"/>
                <w:color w:val="000000"/>
                <w:sz w:val="15"/>
                <w:szCs w:val="15"/>
                <w:lang w:val="ru-RU"/>
              </w:rPr>
              <w:t xml:space="preserve"> квартал текуће године</w:t>
            </w:r>
          </w:p>
        </w:tc>
        <w:tc>
          <w:tcPr>
            <w:tcW w:w="1418" w:type="dxa"/>
            <w:shd w:val="clear" w:color="auto" w:fill="auto"/>
          </w:tcPr>
          <w:p w14:paraId="4B6267B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Снимање цена у малопродајним објектима, прикупљање података путем интернета и телефона</w:t>
            </w:r>
          </w:p>
        </w:tc>
        <w:tc>
          <w:tcPr>
            <w:tcW w:w="1588" w:type="dxa"/>
            <w:shd w:val="clear" w:color="auto" w:fill="auto"/>
          </w:tcPr>
          <w:p w14:paraId="1930C84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7F80BAA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885E84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42D6BA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D888AF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A46F0C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15.06.</w:t>
            </w:r>
          </w:p>
        </w:tc>
      </w:tr>
      <w:tr w:rsidR="0095160E" w:rsidRPr="00EB62E1" w14:paraId="79729585" w14:textId="77777777" w:rsidTr="005559FB">
        <w:trPr>
          <w:trHeight w:val="20"/>
          <w:jc w:val="center"/>
        </w:trPr>
        <w:tc>
          <w:tcPr>
            <w:tcW w:w="454" w:type="dxa"/>
            <w:shd w:val="clear" w:color="auto" w:fill="auto"/>
          </w:tcPr>
          <w:p w14:paraId="31EE1FA7"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17410CA8"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58F4B58"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554A3F4A"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1C6AEF4C"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D6B0249"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D4395E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4DA30D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1902F87"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37C00D9"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17393E28"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A1241CA"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r>
      <w:tr w:rsidR="004C53CC" w:rsidRPr="00EB62E1" w14:paraId="5F9D3AD8" w14:textId="77777777" w:rsidTr="005559FB">
        <w:trPr>
          <w:trHeight w:val="20"/>
          <w:jc w:val="center"/>
        </w:trPr>
        <w:tc>
          <w:tcPr>
            <w:tcW w:w="454" w:type="dxa"/>
            <w:shd w:val="clear" w:color="auto" w:fill="auto"/>
          </w:tcPr>
          <w:p w14:paraId="3BDEFB2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19</w:t>
            </w:r>
          </w:p>
        </w:tc>
        <w:tc>
          <w:tcPr>
            <w:tcW w:w="1021" w:type="dxa"/>
            <w:shd w:val="clear" w:color="auto" w:fill="auto"/>
          </w:tcPr>
          <w:p w14:paraId="7456C62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FFC0FE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моћи – истраживање нивоа потрошачких цена - превоз, ресторани и </w:t>
            </w:r>
            <w:r w:rsidRPr="00FF1DC8">
              <w:rPr>
                <w:rFonts w:ascii="Arial Narrow" w:eastAsia="Times New Roman" w:hAnsi="Arial Narrow" w:cs="Calibri"/>
                <w:color w:val="000000"/>
                <w:sz w:val="15"/>
                <w:szCs w:val="15"/>
                <w:lang w:val="ru-RU"/>
              </w:rPr>
              <w:lastRenderedPageBreak/>
              <w:t xml:space="preserve">хотели;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006254</w:t>
            </w:r>
          </w:p>
        </w:tc>
        <w:tc>
          <w:tcPr>
            <w:tcW w:w="2268" w:type="dxa"/>
            <w:shd w:val="clear" w:color="auto" w:fill="auto"/>
          </w:tcPr>
          <w:p w14:paraId="43FB971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Припрема истраживања почиње фазом пре-предистраживања у којој се анализира генерална ситуација са појединим специфичним </w:t>
            </w:r>
            <w:r w:rsidRPr="00FF1DC8">
              <w:rPr>
                <w:rFonts w:ascii="Arial Narrow" w:eastAsia="Times New Roman" w:hAnsi="Arial Narrow" w:cs="Calibri"/>
                <w:color w:val="000000"/>
                <w:sz w:val="15"/>
                <w:szCs w:val="15"/>
                <w:lang w:val="ru-RU"/>
              </w:rPr>
              <w:lastRenderedPageBreak/>
              <w:t xml:space="preserve">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w:t>
            </w:r>
            <w:r w:rsidR="00F37A88">
              <w:rPr>
                <w:rFonts w:ascii="Arial Narrow" w:eastAsia="Times New Roman" w:hAnsi="Arial Narrow" w:cs="Calibri"/>
                <w:color w:val="000000"/>
                <w:sz w:val="15"/>
                <w:szCs w:val="15"/>
                <w:lang w:val="ru-RU"/>
              </w:rPr>
              <w:t>прикупљати цене</w:t>
            </w:r>
            <w:r w:rsidRPr="00FF1DC8">
              <w:rPr>
                <w:rFonts w:ascii="Arial Narrow" w:eastAsia="Times New Roman" w:hAnsi="Arial Narrow" w:cs="Calibri"/>
                <w:color w:val="000000"/>
                <w:sz w:val="15"/>
                <w:szCs w:val="15"/>
                <w:lang w:val="ru-RU"/>
              </w:rPr>
              <w:t>.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25E03CB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Трогодишња;  </w:t>
            </w:r>
            <w:r w:rsidRPr="00CC1E0A">
              <w:rPr>
                <w:rFonts w:ascii="Arial Narrow" w:eastAsia="Times New Roman" w:hAnsi="Arial Narrow" w:cs="Calibri"/>
                <w:color w:val="000000"/>
                <w:sz w:val="15"/>
                <w:szCs w:val="15"/>
              </w:rPr>
              <w:t>IV</w:t>
            </w:r>
            <w:r w:rsidRPr="00FF1DC8">
              <w:rPr>
                <w:rFonts w:ascii="Arial Narrow" w:eastAsia="Times New Roman" w:hAnsi="Arial Narrow" w:cs="Calibri"/>
                <w:color w:val="000000"/>
                <w:sz w:val="15"/>
                <w:szCs w:val="15"/>
                <w:lang w:val="ru-RU"/>
              </w:rPr>
              <w:t xml:space="preserve"> квартал текуће године</w:t>
            </w:r>
          </w:p>
        </w:tc>
        <w:tc>
          <w:tcPr>
            <w:tcW w:w="1418" w:type="dxa"/>
            <w:shd w:val="clear" w:color="auto" w:fill="auto"/>
          </w:tcPr>
          <w:p w14:paraId="268575B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Снимање цена на терену, прикупљање података путеим </w:t>
            </w:r>
            <w:r w:rsidRPr="00FF1DC8">
              <w:rPr>
                <w:rFonts w:ascii="Arial Narrow" w:eastAsia="Times New Roman" w:hAnsi="Arial Narrow" w:cs="Calibri"/>
                <w:color w:val="000000"/>
                <w:sz w:val="15"/>
                <w:szCs w:val="15"/>
                <w:lang w:val="ru-RU"/>
              </w:rPr>
              <w:lastRenderedPageBreak/>
              <w:t>интернета и телефоном</w:t>
            </w:r>
          </w:p>
        </w:tc>
        <w:tc>
          <w:tcPr>
            <w:tcW w:w="1588" w:type="dxa"/>
            <w:shd w:val="clear" w:color="auto" w:fill="auto"/>
          </w:tcPr>
          <w:p w14:paraId="6901F3C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0AF0F9C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59AADF6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B49F87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FCCE87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2FEAF7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15.12.</w:t>
            </w:r>
          </w:p>
        </w:tc>
      </w:tr>
      <w:tr w:rsidR="004C53CC" w:rsidRPr="00EB62E1" w14:paraId="329D986E" w14:textId="77777777" w:rsidTr="005559FB">
        <w:trPr>
          <w:trHeight w:val="20"/>
          <w:jc w:val="center"/>
        </w:trPr>
        <w:tc>
          <w:tcPr>
            <w:tcW w:w="454" w:type="dxa"/>
            <w:shd w:val="clear" w:color="auto" w:fill="auto"/>
          </w:tcPr>
          <w:p w14:paraId="2DE7648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20</w:t>
            </w:r>
          </w:p>
        </w:tc>
        <w:tc>
          <w:tcPr>
            <w:tcW w:w="1021" w:type="dxa"/>
            <w:shd w:val="clear" w:color="auto" w:fill="auto"/>
          </w:tcPr>
          <w:p w14:paraId="21089D1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27FFDA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Паритети куповне моћи – услуге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006255</w:t>
            </w:r>
          </w:p>
        </w:tc>
        <w:tc>
          <w:tcPr>
            <w:tcW w:w="2268" w:type="dxa"/>
            <w:shd w:val="clear" w:color="auto" w:fill="auto"/>
          </w:tcPr>
          <w:p w14:paraId="63320E1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w:t>
            </w:r>
            <w:r w:rsidR="00F37A88">
              <w:rPr>
                <w:rFonts w:ascii="Arial Narrow" w:eastAsia="Times New Roman" w:hAnsi="Arial Narrow" w:cs="Calibri"/>
                <w:color w:val="000000"/>
                <w:sz w:val="15"/>
                <w:szCs w:val="15"/>
                <w:lang w:val="ru-RU"/>
              </w:rPr>
              <w:t>прикупљати цене</w:t>
            </w:r>
            <w:r w:rsidRPr="00FF1DC8">
              <w:rPr>
                <w:rFonts w:ascii="Arial Narrow" w:eastAsia="Times New Roman" w:hAnsi="Arial Narrow" w:cs="Calibri"/>
                <w:color w:val="000000"/>
                <w:sz w:val="15"/>
                <w:szCs w:val="15"/>
                <w:lang w:val="ru-RU"/>
              </w:rPr>
              <w:t xml:space="preserve">. По формирању листе производа које је потребно снимити Национални координатор за ППП врши инструктажу </w:t>
            </w:r>
            <w:r w:rsidRPr="00FF1DC8">
              <w:rPr>
                <w:rFonts w:ascii="Arial Narrow" w:eastAsia="Times New Roman" w:hAnsi="Arial Narrow" w:cs="Calibri"/>
                <w:color w:val="000000"/>
                <w:sz w:val="15"/>
                <w:szCs w:val="15"/>
                <w:lang w:val="ru-RU"/>
              </w:rPr>
              <w:lastRenderedPageBreak/>
              <w:t>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1254355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Трогодишња;  </w:t>
            </w:r>
            <w:r w:rsidRPr="00CC1E0A">
              <w:rPr>
                <w:rFonts w:ascii="Arial Narrow" w:eastAsia="Times New Roman" w:hAnsi="Arial Narrow" w:cs="Calibri"/>
                <w:color w:val="000000"/>
                <w:sz w:val="15"/>
                <w:szCs w:val="15"/>
              </w:rPr>
              <w:t>II</w:t>
            </w:r>
            <w:r w:rsidRPr="00FF1DC8">
              <w:rPr>
                <w:rFonts w:ascii="Arial Narrow" w:eastAsia="Times New Roman" w:hAnsi="Arial Narrow" w:cs="Calibri"/>
                <w:color w:val="000000"/>
                <w:sz w:val="15"/>
                <w:szCs w:val="15"/>
                <w:lang w:val="ru-RU"/>
              </w:rPr>
              <w:t xml:space="preserve"> квартал текуће године</w:t>
            </w:r>
          </w:p>
        </w:tc>
        <w:tc>
          <w:tcPr>
            <w:tcW w:w="1418" w:type="dxa"/>
            <w:shd w:val="clear" w:color="auto" w:fill="auto"/>
          </w:tcPr>
          <w:p w14:paraId="438F3D6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Снимање цена на терену, прикупљање података путем интернета и телефона</w:t>
            </w:r>
          </w:p>
        </w:tc>
        <w:tc>
          <w:tcPr>
            <w:tcW w:w="1588" w:type="dxa"/>
            <w:shd w:val="clear" w:color="auto" w:fill="auto"/>
          </w:tcPr>
          <w:p w14:paraId="6933300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6BC611F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8AC555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65313B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C28524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1E894B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15.06.</w:t>
            </w:r>
          </w:p>
        </w:tc>
      </w:tr>
      <w:tr w:rsidR="004C53CC" w:rsidRPr="00EB62E1" w14:paraId="15BCE297" w14:textId="77777777" w:rsidTr="005559FB">
        <w:trPr>
          <w:trHeight w:val="20"/>
          <w:jc w:val="center"/>
        </w:trPr>
        <w:tc>
          <w:tcPr>
            <w:tcW w:w="454" w:type="dxa"/>
            <w:shd w:val="clear" w:color="auto" w:fill="auto"/>
          </w:tcPr>
          <w:p w14:paraId="62ED820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21</w:t>
            </w:r>
          </w:p>
        </w:tc>
        <w:tc>
          <w:tcPr>
            <w:tcW w:w="1021" w:type="dxa"/>
            <w:shd w:val="clear" w:color="auto" w:fill="auto"/>
          </w:tcPr>
          <w:p w14:paraId="4CA2777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FCD4B0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моћи – истраживање нивоа потрошачких цена за производе и услуге везана за потребе опремања стана и здравља;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006256</w:t>
            </w:r>
          </w:p>
        </w:tc>
        <w:tc>
          <w:tcPr>
            <w:tcW w:w="2268" w:type="dxa"/>
            <w:shd w:val="clear" w:color="auto" w:fill="auto"/>
          </w:tcPr>
          <w:p w14:paraId="51C2F8C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w:t>
            </w:r>
            <w:r w:rsidR="00F37A88">
              <w:rPr>
                <w:rFonts w:ascii="Arial Narrow" w:eastAsia="Times New Roman" w:hAnsi="Arial Narrow" w:cs="Calibri"/>
                <w:color w:val="000000"/>
                <w:sz w:val="15"/>
                <w:szCs w:val="15"/>
                <w:lang w:val="ru-RU"/>
              </w:rPr>
              <w:t>прикупљати цене</w:t>
            </w:r>
            <w:r w:rsidRPr="00FF1DC8">
              <w:rPr>
                <w:rFonts w:ascii="Arial Narrow" w:eastAsia="Times New Roman" w:hAnsi="Arial Narrow" w:cs="Calibri"/>
                <w:color w:val="000000"/>
                <w:sz w:val="15"/>
                <w:szCs w:val="15"/>
                <w:lang w:val="ru-RU"/>
              </w:rPr>
              <w:t>.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w:t>
            </w:r>
            <w:r w:rsidRPr="00FF1DC8">
              <w:rPr>
                <w:rFonts w:ascii="Arial Narrow" w:eastAsia="Times New Roman" w:hAnsi="Arial Narrow" w:cs="Calibri"/>
                <w:color w:val="000000"/>
                <w:sz w:val="15"/>
                <w:szCs w:val="15"/>
                <w:lang w:val="ru-RU"/>
              </w:rPr>
              <w:lastRenderedPageBreak/>
              <w:t>кантри валидације Национални координатор за ППП шаље финални извештај Еуростату.</w:t>
            </w:r>
          </w:p>
        </w:tc>
        <w:tc>
          <w:tcPr>
            <w:tcW w:w="1134" w:type="dxa"/>
            <w:shd w:val="clear" w:color="auto" w:fill="auto"/>
          </w:tcPr>
          <w:p w14:paraId="3FCE792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Трогодишња;  </w:t>
            </w:r>
            <w:r w:rsidRPr="00CC1E0A">
              <w:rPr>
                <w:rFonts w:ascii="Arial Narrow" w:eastAsia="Times New Roman" w:hAnsi="Arial Narrow" w:cs="Calibri"/>
                <w:color w:val="000000"/>
                <w:sz w:val="15"/>
                <w:szCs w:val="15"/>
              </w:rPr>
              <w:t>IV</w:t>
            </w:r>
            <w:r w:rsidRPr="00FF1DC8">
              <w:rPr>
                <w:rFonts w:ascii="Arial Narrow" w:eastAsia="Times New Roman" w:hAnsi="Arial Narrow" w:cs="Calibri"/>
                <w:color w:val="000000"/>
                <w:sz w:val="15"/>
                <w:szCs w:val="15"/>
                <w:lang w:val="ru-RU"/>
              </w:rPr>
              <w:t xml:space="preserve"> квартал текуће године</w:t>
            </w:r>
          </w:p>
        </w:tc>
        <w:tc>
          <w:tcPr>
            <w:tcW w:w="1418" w:type="dxa"/>
            <w:shd w:val="clear" w:color="auto" w:fill="auto"/>
          </w:tcPr>
          <w:p w14:paraId="6F09BF7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Снимање цена на терену, прикупљање података путем интернета и телефона</w:t>
            </w:r>
          </w:p>
        </w:tc>
        <w:tc>
          <w:tcPr>
            <w:tcW w:w="1588" w:type="dxa"/>
            <w:shd w:val="clear" w:color="auto" w:fill="auto"/>
          </w:tcPr>
          <w:p w14:paraId="6403990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7912054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361FC1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110E34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FEC34B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43AE6DF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15.12.</w:t>
            </w:r>
          </w:p>
        </w:tc>
      </w:tr>
      <w:tr w:rsidR="004C53CC" w:rsidRPr="00EB62E1" w14:paraId="71D3A7A8" w14:textId="77777777" w:rsidTr="005559FB">
        <w:trPr>
          <w:trHeight w:val="20"/>
          <w:jc w:val="center"/>
        </w:trPr>
        <w:tc>
          <w:tcPr>
            <w:tcW w:w="454" w:type="dxa"/>
            <w:shd w:val="clear" w:color="auto" w:fill="auto"/>
          </w:tcPr>
          <w:p w14:paraId="0A4D702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22</w:t>
            </w:r>
          </w:p>
        </w:tc>
        <w:tc>
          <w:tcPr>
            <w:tcW w:w="1021" w:type="dxa"/>
            <w:shd w:val="clear" w:color="auto" w:fill="auto"/>
          </w:tcPr>
          <w:p w14:paraId="57D3817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819DBF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моћи – Истраживање нивоа цена индустријске опреме;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006257</w:t>
            </w:r>
          </w:p>
        </w:tc>
        <w:tc>
          <w:tcPr>
            <w:tcW w:w="2268" w:type="dxa"/>
            <w:shd w:val="clear" w:color="auto" w:fill="auto"/>
          </w:tcPr>
          <w:p w14:paraId="4319502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Предистраживање се спроводи са циљем дефинисања листе производа за које је потребно </w:t>
            </w:r>
            <w:r w:rsidR="00F37A88">
              <w:rPr>
                <w:rFonts w:ascii="Arial Narrow" w:eastAsia="Times New Roman" w:hAnsi="Arial Narrow" w:cs="Calibri"/>
                <w:color w:val="000000"/>
                <w:sz w:val="15"/>
                <w:szCs w:val="15"/>
                <w:lang w:val="ru-RU"/>
              </w:rPr>
              <w:t>прикупљати цене</w:t>
            </w:r>
            <w:r w:rsidRPr="00FF1DC8">
              <w:rPr>
                <w:rFonts w:ascii="Arial Narrow" w:eastAsia="Times New Roman" w:hAnsi="Arial Narrow" w:cs="Calibri"/>
                <w:color w:val="000000"/>
                <w:sz w:val="15"/>
                <w:szCs w:val="15"/>
                <w:lang w:val="ru-RU"/>
              </w:rPr>
              <w:t>. Следећа фаза истраживања је прикупњање цена. Снимање цена врши ППП коодринатор уз помоћ асистента.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3D23C5F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Двогодишња;  текућа година</w:t>
            </w:r>
          </w:p>
        </w:tc>
        <w:tc>
          <w:tcPr>
            <w:tcW w:w="1418" w:type="dxa"/>
            <w:shd w:val="clear" w:color="auto" w:fill="auto"/>
          </w:tcPr>
          <w:p w14:paraId="206DCB7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F22E24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84EAB8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D176B0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7671D79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86892D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2ED6645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r>
      <w:tr w:rsidR="004C53CC" w:rsidRPr="00EB62E1" w14:paraId="0FE70803" w14:textId="77777777" w:rsidTr="005559FB">
        <w:trPr>
          <w:trHeight w:val="20"/>
          <w:jc w:val="center"/>
        </w:trPr>
        <w:tc>
          <w:tcPr>
            <w:tcW w:w="454" w:type="dxa"/>
            <w:shd w:val="clear" w:color="auto" w:fill="auto"/>
          </w:tcPr>
          <w:p w14:paraId="5FD3BA4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23</w:t>
            </w:r>
          </w:p>
        </w:tc>
        <w:tc>
          <w:tcPr>
            <w:tcW w:w="1021" w:type="dxa"/>
            <w:shd w:val="clear" w:color="auto" w:fill="auto"/>
          </w:tcPr>
          <w:p w14:paraId="589D7B4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C8F0B9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Паритети куповне моћи – зараде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006261</w:t>
            </w:r>
          </w:p>
        </w:tc>
        <w:tc>
          <w:tcPr>
            <w:tcW w:w="2268" w:type="dxa"/>
            <w:shd w:val="clear" w:color="auto" w:fill="auto"/>
          </w:tcPr>
          <w:p w14:paraId="06BC6D8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Извештај се саставља у јуну текуће године на бази података прикупљених за претходну годину. </w:t>
            </w:r>
            <w:r w:rsidRPr="00CC1E0A">
              <w:rPr>
                <w:rFonts w:ascii="Arial Narrow" w:eastAsia="Times New Roman" w:hAnsi="Arial Narrow" w:cs="Calibri"/>
                <w:color w:val="000000"/>
                <w:sz w:val="15"/>
                <w:szCs w:val="15"/>
              </w:rPr>
              <w:t>Извештај саставља група за статистику зарада</w:t>
            </w:r>
          </w:p>
        </w:tc>
        <w:tc>
          <w:tcPr>
            <w:tcW w:w="1134" w:type="dxa"/>
            <w:shd w:val="clear" w:color="auto" w:fill="auto"/>
          </w:tcPr>
          <w:p w14:paraId="05C3C84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2E7815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659EB3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2A1FD3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B7CFFF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2573F19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C08C07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26CC8A6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29.06.</w:t>
            </w:r>
          </w:p>
        </w:tc>
      </w:tr>
      <w:tr w:rsidR="004C53CC" w:rsidRPr="00EB62E1" w14:paraId="088767FA" w14:textId="77777777" w:rsidTr="005559FB">
        <w:trPr>
          <w:trHeight w:val="20"/>
          <w:jc w:val="center"/>
        </w:trPr>
        <w:tc>
          <w:tcPr>
            <w:tcW w:w="454" w:type="dxa"/>
            <w:shd w:val="clear" w:color="auto" w:fill="auto"/>
          </w:tcPr>
          <w:p w14:paraId="2D2B061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24</w:t>
            </w:r>
          </w:p>
        </w:tc>
        <w:tc>
          <w:tcPr>
            <w:tcW w:w="1021" w:type="dxa"/>
            <w:shd w:val="clear" w:color="auto" w:fill="auto"/>
          </w:tcPr>
          <w:p w14:paraId="6695D0F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C7E4C1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снаге – порез на додату вредност;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006263</w:t>
            </w:r>
          </w:p>
        </w:tc>
        <w:tc>
          <w:tcPr>
            <w:tcW w:w="2268" w:type="dxa"/>
            <w:shd w:val="clear" w:color="auto" w:fill="auto"/>
          </w:tcPr>
          <w:p w14:paraId="3439658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Податке продукује Сектор за националне рачуне.</w:t>
            </w:r>
          </w:p>
        </w:tc>
        <w:tc>
          <w:tcPr>
            <w:tcW w:w="1134" w:type="dxa"/>
            <w:shd w:val="clear" w:color="auto" w:fill="auto"/>
          </w:tcPr>
          <w:p w14:paraId="18F8796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F5564D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A0972F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78BC9F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8D0D67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4EC047C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18D9D9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70E47C7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28.09.</w:t>
            </w:r>
          </w:p>
        </w:tc>
      </w:tr>
      <w:tr w:rsidR="0095160E" w:rsidRPr="00EB62E1" w14:paraId="2CCB408C" w14:textId="77777777" w:rsidTr="005559FB">
        <w:trPr>
          <w:trHeight w:val="20"/>
          <w:jc w:val="center"/>
        </w:trPr>
        <w:tc>
          <w:tcPr>
            <w:tcW w:w="454" w:type="dxa"/>
            <w:shd w:val="clear" w:color="auto" w:fill="auto"/>
          </w:tcPr>
          <w:p w14:paraId="4DACA2C8"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72EDBF00"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5C555DE"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1E7BEAA9"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12E6140A"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F9B716B"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95AC8AD"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AD14E2C"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AB09FBC"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4ECE084"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5E6DED09"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3A2B5E3E"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r>
      <w:tr w:rsidR="004C53CC" w:rsidRPr="00EB62E1" w14:paraId="60E4AC8E" w14:textId="77777777" w:rsidTr="005559FB">
        <w:trPr>
          <w:trHeight w:val="20"/>
          <w:jc w:val="center"/>
        </w:trPr>
        <w:tc>
          <w:tcPr>
            <w:tcW w:w="454" w:type="dxa"/>
            <w:shd w:val="clear" w:color="auto" w:fill="auto"/>
          </w:tcPr>
          <w:p w14:paraId="0C78146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25</w:t>
            </w:r>
          </w:p>
        </w:tc>
        <w:tc>
          <w:tcPr>
            <w:tcW w:w="1021" w:type="dxa"/>
            <w:shd w:val="clear" w:color="auto" w:fill="auto"/>
          </w:tcPr>
          <w:p w14:paraId="75B3693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ED84CD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Паритети куповне моћи – пондери</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006264</w:t>
            </w:r>
          </w:p>
        </w:tc>
        <w:tc>
          <w:tcPr>
            <w:tcW w:w="2268" w:type="dxa"/>
            <w:shd w:val="clear" w:color="auto" w:fill="auto"/>
          </w:tcPr>
          <w:p w14:paraId="4B093A5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Податке продукује Сектор за националне рачуне.</w:t>
            </w:r>
          </w:p>
        </w:tc>
        <w:tc>
          <w:tcPr>
            <w:tcW w:w="1134" w:type="dxa"/>
            <w:shd w:val="clear" w:color="auto" w:fill="auto"/>
          </w:tcPr>
          <w:p w14:paraId="3C10BC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914D0D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E9D373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05B90F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3D5541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0A07893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E28BA4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5B8037A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28.09.</w:t>
            </w:r>
          </w:p>
        </w:tc>
      </w:tr>
      <w:tr w:rsidR="004C53CC" w:rsidRPr="00EB62E1" w14:paraId="5D4945F0" w14:textId="77777777" w:rsidTr="005559FB">
        <w:trPr>
          <w:trHeight w:val="20"/>
          <w:jc w:val="center"/>
        </w:trPr>
        <w:tc>
          <w:tcPr>
            <w:tcW w:w="454" w:type="dxa"/>
            <w:shd w:val="clear" w:color="auto" w:fill="auto"/>
          </w:tcPr>
          <w:p w14:paraId="3FBCB31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26</w:t>
            </w:r>
          </w:p>
        </w:tc>
        <w:tc>
          <w:tcPr>
            <w:tcW w:w="1021" w:type="dxa"/>
            <w:shd w:val="clear" w:color="auto" w:fill="auto"/>
          </w:tcPr>
          <w:p w14:paraId="452EEAE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3F62AD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Паритети куповне моћи – индекси потрошачких цена;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006265</w:t>
            </w:r>
          </w:p>
        </w:tc>
        <w:tc>
          <w:tcPr>
            <w:tcW w:w="2268" w:type="dxa"/>
            <w:shd w:val="clear" w:color="auto" w:fill="auto"/>
          </w:tcPr>
          <w:p w14:paraId="05D7015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Податке продукује одсек за статистику потрошачких цена.</w:t>
            </w:r>
          </w:p>
        </w:tc>
        <w:tc>
          <w:tcPr>
            <w:tcW w:w="1134" w:type="dxa"/>
            <w:shd w:val="clear" w:color="auto" w:fill="auto"/>
          </w:tcPr>
          <w:p w14:paraId="245AD15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B1D46E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D34E48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12FF12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742298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040C04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F1DCE5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2580E7C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28.03.</w:t>
            </w:r>
          </w:p>
        </w:tc>
      </w:tr>
      <w:tr w:rsidR="004C53CC" w:rsidRPr="00F37A88" w14:paraId="7545C573" w14:textId="77777777" w:rsidTr="005559FB">
        <w:trPr>
          <w:trHeight w:val="20"/>
          <w:jc w:val="center"/>
        </w:trPr>
        <w:tc>
          <w:tcPr>
            <w:tcW w:w="454" w:type="dxa"/>
            <w:shd w:val="clear" w:color="auto" w:fill="auto"/>
          </w:tcPr>
          <w:p w14:paraId="5F0CF7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27</w:t>
            </w:r>
          </w:p>
        </w:tc>
        <w:tc>
          <w:tcPr>
            <w:tcW w:w="1021" w:type="dxa"/>
            <w:shd w:val="clear" w:color="auto" w:fill="auto"/>
          </w:tcPr>
          <w:p w14:paraId="0F78537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627A85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Истраживање о ценама добијеним скенирањем (</w:t>
            </w:r>
            <w:r w:rsidRPr="00CC1E0A">
              <w:rPr>
                <w:rFonts w:ascii="Arial Narrow" w:eastAsia="Times New Roman" w:hAnsi="Arial Narrow" w:cs="Calibri"/>
                <w:color w:val="000000"/>
                <w:sz w:val="15"/>
                <w:szCs w:val="15"/>
              </w:rPr>
              <w:t>Scanner</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data</w:t>
            </w:r>
            <w:r w:rsidRPr="00FF1DC8">
              <w:rPr>
                <w:rFonts w:ascii="Arial Narrow" w:eastAsia="Times New Roman" w:hAnsi="Arial Narrow" w:cs="Calibri"/>
                <w:color w:val="000000"/>
                <w:sz w:val="15"/>
                <w:szCs w:val="15"/>
                <w:lang w:val="ru-RU"/>
              </w:rPr>
              <w:t xml:space="preserve">) - експериментално;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006011</w:t>
            </w:r>
          </w:p>
        </w:tc>
        <w:tc>
          <w:tcPr>
            <w:tcW w:w="2268" w:type="dxa"/>
            <w:shd w:val="clear" w:color="auto" w:fill="auto"/>
          </w:tcPr>
          <w:p w14:paraId="0A71175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Прикупљање цена добијених скенирањем (</w:t>
            </w:r>
            <w:r w:rsidRPr="00CC1E0A">
              <w:rPr>
                <w:rFonts w:ascii="Arial Narrow" w:eastAsia="Times New Roman" w:hAnsi="Arial Narrow" w:cs="Calibri"/>
                <w:color w:val="000000"/>
                <w:sz w:val="15"/>
                <w:szCs w:val="15"/>
              </w:rPr>
              <w:t>Scanner</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data</w:t>
            </w:r>
            <w:r w:rsidRPr="00FF1DC8">
              <w:rPr>
                <w:rFonts w:ascii="Arial Narrow" w:eastAsia="Times New Roman" w:hAnsi="Arial Narrow" w:cs="Calibri"/>
                <w:color w:val="000000"/>
                <w:sz w:val="15"/>
                <w:szCs w:val="15"/>
                <w:lang w:val="ru-RU"/>
              </w:rPr>
              <w:t>) по методологији Евростата - експериментално</w:t>
            </w:r>
          </w:p>
        </w:tc>
        <w:tc>
          <w:tcPr>
            <w:tcW w:w="1134" w:type="dxa"/>
            <w:shd w:val="clear" w:color="auto" w:fill="auto"/>
          </w:tcPr>
          <w:p w14:paraId="2F98943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текући месец</w:t>
            </w:r>
          </w:p>
        </w:tc>
        <w:tc>
          <w:tcPr>
            <w:tcW w:w="1418" w:type="dxa"/>
            <w:shd w:val="clear" w:color="auto" w:fill="auto"/>
          </w:tcPr>
          <w:p w14:paraId="0B7A92E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Scanner data</w:t>
            </w:r>
          </w:p>
        </w:tc>
        <w:tc>
          <w:tcPr>
            <w:tcW w:w="1588" w:type="dxa"/>
            <w:shd w:val="clear" w:color="auto" w:fill="auto"/>
          </w:tcPr>
          <w:p w14:paraId="7862F6CB"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7A2B72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858C16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5000B11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597627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BA8C97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12. у месецу за претходни месец</w:t>
            </w:r>
          </w:p>
        </w:tc>
      </w:tr>
      <w:tr w:rsidR="004C53CC" w:rsidRPr="00F37A88" w14:paraId="6AA11297" w14:textId="77777777" w:rsidTr="005559FB">
        <w:trPr>
          <w:trHeight w:val="20"/>
          <w:jc w:val="center"/>
        </w:trPr>
        <w:tc>
          <w:tcPr>
            <w:tcW w:w="454" w:type="dxa"/>
            <w:shd w:val="clear" w:color="auto" w:fill="auto"/>
          </w:tcPr>
          <w:p w14:paraId="10B4CA3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w:t>
            </w:r>
          </w:p>
        </w:tc>
        <w:tc>
          <w:tcPr>
            <w:tcW w:w="1021" w:type="dxa"/>
            <w:shd w:val="clear" w:color="auto" w:fill="auto"/>
          </w:tcPr>
          <w:p w14:paraId="02BE2FC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53C3EBC" w14:textId="77777777" w:rsidR="004C53CC" w:rsidRPr="00CC1E0A" w:rsidRDefault="004C53CC" w:rsidP="00091A84">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ценама добијеним Web scrapingom (Web scraping) - експериментално</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00113253">
              <w:rPr>
                <w:rFonts w:ascii="Arial Narrow" w:eastAsia="Times New Roman" w:hAnsi="Arial Narrow" w:cs="Calibri"/>
                <w:color w:val="000000"/>
                <w:sz w:val="15"/>
                <w:szCs w:val="15"/>
              </w:rPr>
              <w:t>006012</w:t>
            </w:r>
          </w:p>
        </w:tc>
        <w:tc>
          <w:tcPr>
            <w:tcW w:w="2268" w:type="dxa"/>
            <w:shd w:val="clear" w:color="auto" w:fill="auto"/>
          </w:tcPr>
          <w:p w14:paraId="033F90C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Прикупљање цена добијених </w:t>
            </w:r>
            <w:r w:rsidRPr="00CC1E0A">
              <w:rPr>
                <w:rFonts w:ascii="Arial Narrow" w:eastAsia="Times New Roman" w:hAnsi="Arial Narrow" w:cs="Calibri"/>
                <w:color w:val="000000"/>
                <w:sz w:val="15"/>
                <w:szCs w:val="15"/>
              </w:rPr>
              <w:t>Web</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scrapingom</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Web</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scraping</w:t>
            </w:r>
            <w:r w:rsidRPr="00FF1DC8">
              <w:rPr>
                <w:rFonts w:ascii="Arial Narrow" w:eastAsia="Times New Roman" w:hAnsi="Arial Narrow" w:cs="Calibri"/>
                <w:color w:val="000000"/>
                <w:sz w:val="15"/>
                <w:szCs w:val="15"/>
                <w:lang w:val="ru-RU"/>
              </w:rPr>
              <w:t>) по препорукама Евростата - експериментално</w:t>
            </w:r>
          </w:p>
        </w:tc>
        <w:tc>
          <w:tcPr>
            <w:tcW w:w="1134" w:type="dxa"/>
            <w:shd w:val="clear" w:color="auto" w:fill="auto"/>
          </w:tcPr>
          <w:p w14:paraId="38A23B5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текући месец</w:t>
            </w:r>
          </w:p>
        </w:tc>
        <w:tc>
          <w:tcPr>
            <w:tcW w:w="1418" w:type="dxa"/>
            <w:shd w:val="clear" w:color="auto" w:fill="auto"/>
          </w:tcPr>
          <w:p w14:paraId="42CC88E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Web scraping</w:t>
            </w:r>
          </w:p>
        </w:tc>
        <w:tc>
          <w:tcPr>
            <w:tcW w:w="1588" w:type="dxa"/>
            <w:shd w:val="clear" w:color="auto" w:fill="auto"/>
          </w:tcPr>
          <w:p w14:paraId="3BABD04B"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9629BB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6FBDC5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7401BC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176103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958B19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12. у месецу за претходни месец</w:t>
            </w:r>
          </w:p>
        </w:tc>
      </w:tr>
      <w:tr w:rsidR="0095160E" w:rsidRPr="00EB62E1" w14:paraId="14BD67C3" w14:textId="77777777" w:rsidTr="005559FB">
        <w:trPr>
          <w:trHeight w:val="20"/>
          <w:jc w:val="center"/>
        </w:trPr>
        <w:tc>
          <w:tcPr>
            <w:tcW w:w="454" w:type="dxa"/>
            <w:shd w:val="clear" w:color="auto" w:fill="auto"/>
          </w:tcPr>
          <w:p w14:paraId="405321EB" w14:textId="77777777" w:rsidR="0095160E" w:rsidRDefault="0095160E"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5048FFE6"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B8DF7FE"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306F9228"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4346DBED"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06FF34F"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1D5D9DE"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413EE04"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B9EFD86"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5D70D113"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4C11A61C"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5C1E62B4" w14:textId="77777777" w:rsidR="0095160E" w:rsidRDefault="0095160E" w:rsidP="004C53CC">
            <w:pPr>
              <w:spacing w:after="120" w:line="240" w:lineRule="auto"/>
              <w:rPr>
                <w:rFonts w:ascii="Arial Narrow" w:eastAsia="Times New Roman" w:hAnsi="Arial Narrow" w:cs="Calibri"/>
                <w:color w:val="000000"/>
                <w:sz w:val="15"/>
                <w:szCs w:val="15"/>
              </w:rPr>
            </w:pPr>
          </w:p>
        </w:tc>
      </w:tr>
      <w:tr w:rsidR="0095160E" w:rsidRPr="00EB62E1" w14:paraId="0759D2D3" w14:textId="77777777" w:rsidTr="005559FB">
        <w:trPr>
          <w:trHeight w:val="20"/>
          <w:jc w:val="center"/>
        </w:trPr>
        <w:tc>
          <w:tcPr>
            <w:tcW w:w="454" w:type="dxa"/>
            <w:shd w:val="clear" w:color="auto" w:fill="auto"/>
          </w:tcPr>
          <w:p w14:paraId="41426B8C" w14:textId="77777777" w:rsidR="0095160E" w:rsidRDefault="0095160E"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2C24AD2E"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61496F4"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2EEFCEEE"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40E2547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5CED7BB"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B3708DC"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95BB749"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E9363C7"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0767B7AB"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30FDBD97"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115F129D" w14:textId="77777777" w:rsidR="0095160E" w:rsidRDefault="0095160E" w:rsidP="004C53CC">
            <w:pPr>
              <w:spacing w:after="120" w:line="240" w:lineRule="auto"/>
              <w:rPr>
                <w:rFonts w:ascii="Arial Narrow" w:eastAsia="Times New Roman" w:hAnsi="Arial Narrow" w:cs="Calibri"/>
                <w:color w:val="000000"/>
                <w:sz w:val="15"/>
                <w:szCs w:val="15"/>
              </w:rPr>
            </w:pPr>
          </w:p>
        </w:tc>
      </w:tr>
      <w:tr w:rsidR="0095160E" w:rsidRPr="00EB62E1" w14:paraId="1AA22D03" w14:textId="77777777" w:rsidTr="005559FB">
        <w:trPr>
          <w:trHeight w:val="20"/>
          <w:jc w:val="center"/>
        </w:trPr>
        <w:tc>
          <w:tcPr>
            <w:tcW w:w="454" w:type="dxa"/>
            <w:shd w:val="clear" w:color="auto" w:fill="auto"/>
          </w:tcPr>
          <w:p w14:paraId="1BF9AE90" w14:textId="77777777" w:rsidR="0095160E" w:rsidRDefault="0095160E"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54AA8FD8"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E5D40E3"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4A8F2220"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701D0169"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3CC068B"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523BD76"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7285633"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17F9F71"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2814A5BE"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3B272EE2"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93E6B2B" w14:textId="77777777" w:rsidR="0095160E" w:rsidRDefault="0095160E" w:rsidP="004C53CC">
            <w:pPr>
              <w:spacing w:after="120" w:line="240" w:lineRule="auto"/>
              <w:rPr>
                <w:rFonts w:ascii="Arial Narrow" w:eastAsia="Times New Roman" w:hAnsi="Arial Narrow" w:cs="Calibri"/>
                <w:color w:val="000000"/>
                <w:sz w:val="15"/>
                <w:szCs w:val="15"/>
              </w:rPr>
            </w:pPr>
          </w:p>
        </w:tc>
      </w:tr>
      <w:tr w:rsidR="0095160E" w:rsidRPr="00EB62E1" w14:paraId="36FC9664" w14:textId="77777777" w:rsidTr="005559FB">
        <w:trPr>
          <w:trHeight w:val="20"/>
          <w:jc w:val="center"/>
        </w:trPr>
        <w:tc>
          <w:tcPr>
            <w:tcW w:w="454" w:type="dxa"/>
            <w:shd w:val="clear" w:color="auto" w:fill="auto"/>
          </w:tcPr>
          <w:p w14:paraId="5AA57E24"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19E511CF"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3E8E6CE" w14:textId="77777777" w:rsidR="0095160E" w:rsidRDefault="0095160E" w:rsidP="004C53CC">
            <w:pPr>
              <w:spacing w:after="120" w:line="240" w:lineRule="auto"/>
              <w:rPr>
                <w:rFonts w:ascii="Arial Narrow" w:eastAsia="Times New Roman" w:hAnsi="Arial Narrow" w:cs="Calibri"/>
                <w:color w:val="000000"/>
                <w:sz w:val="15"/>
                <w:szCs w:val="15"/>
              </w:rPr>
            </w:pPr>
          </w:p>
          <w:p w14:paraId="18EB0D95" w14:textId="77777777" w:rsidR="00091A84" w:rsidRDefault="00091A84" w:rsidP="004C53CC">
            <w:pPr>
              <w:spacing w:after="120" w:line="240" w:lineRule="auto"/>
              <w:rPr>
                <w:rFonts w:ascii="Arial Narrow" w:eastAsia="Times New Roman" w:hAnsi="Arial Narrow" w:cs="Calibri"/>
                <w:color w:val="000000"/>
                <w:sz w:val="15"/>
                <w:szCs w:val="15"/>
              </w:rPr>
            </w:pPr>
          </w:p>
          <w:p w14:paraId="0C74CF12" w14:textId="77777777" w:rsidR="00091A84" w:rsidRDefault="00091A84" w:rsidP="004C53CC">
            <w:pPr>
              <w:spacing w:after="120" w:line="240" w:lineRule="auto"/>
              <w:rPr>
                <w:rFonts w:ascii="Arial Narrow" w:eastAsia="Times New Roman" w:hAnsi="Arial Narrow" w:cs="Calibri"/>
                <w:color w:val="000000"/>
                <w:sz w:val="15"/>
                <w:szCs w:val="15"/>
              </w:rPr>
            </w:pPr>
          </w:p>
          <w:p w14:paraId="78389304" w14:textId="77777777" w:rsidR="00091A84" w:rsidRDefault="00091A84" w:rsidP="004C53CC">
            <w:pPr>
              <w:spacing w:after="120" w:line="240" w:lineRule="auto"/>
              <w:rPr>
                <w:rFonts w:ascii="Arial Narrow" w:eastAsia="Times New Roman" w:hAnsi="Arial Narrow" w:cs="Calibri"/>
                <w:color w:val="000000"/>
                <w:sz w:val="15"/>
                <w:szCs w:val="15"/>
              </w:rPr>
            </w:pPr>
          </w:p>
          <w:p w14:paraId="2D6D0A79" w14:textId="77777777" w:rsidR="00091A84" w:rsidRPr="00CC1E0A" w:rsidRDefault="00091A84"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4B378DE9"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2D4C0833"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8E35D39"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57C459A"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B86DC0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FB372B2"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5244106C"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1836DF8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C29B47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r>
      <w:tr w:rsidR="0095160E" w:rsidRPr="00EB62E1" w14:paraId="436CADD5" w14:textId="77777777" w:rsidTr="005559FB">
        <w:trPr>
          <w:trHeight w:val="20"/>
          <w:jc w:val="center"/>
        </w:trPr>
        <w:tc>
          <w:tcPr>
            <w:tcW w:w="454" w:type="dxa"/>
            <w:shd w:val="clear" w:color="auto" w:fill="auto"/>
          </w:tcPr>
          <w:p w14:paraId="1322426A"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245A85F2"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FD1598C"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5D653862"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0F30F05B"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38183FC"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AB14BD6"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EB74327"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7983D75"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067A88F3"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25E484C8"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4AC6B077" w14:textId="77777777" w:rsidR="0095160E" w:rsidRPr="00CC1E0A" w:rsidRDefault="0095160E" w:rsidP="004C53CC">
            <w:pPr>
              <w:spacing w:after="120" w:line="240" w:lineRule="auto"/>
              <w:rPr>
                <w:rFonts w:ascii="Arial Narrow" w:eastAsia="Times New Roman" w:hAnsi="Arial Narrow" w:cs="Calibri"/>
                <w:color w:val="000000"/>
                <w:sz w:val="15"/>
                <w:szCs w:val="15"/>
              </w:rPr>
            </w:pPr>
          </w:p>
        </w:tc>
      </w:tr>
      <w:tr w:rsidR="0095160E" w:rsidRPr="00EB62E1" w14:paraId="5C2B3877" w14:textId="77777777" w:rsidTr="00B608C2">
        <w:trPr>
          <w:trHeight w:val="20"/>
          <w:jc w:val="center"/>
        </w:trPr>
        <w:tc>
          <w:tcPr>
            <w:tcW w:w="15766" w:type="dxa"/>
            <w:gridSpan w:val="12"/>
            <w:shd w:val="clear" w:color="auto" w:fill="auto"/>
          </w:tcPr>
          <w:p w14:paraId="3B558DBC" w14:textId="77777777" w:rsidR="0095160E" w:rsidRPr="0095160E" w:rsidRDefault="0095160E" w:rsidP="0095160E">
            <w:pPr>
              <w:spacing w:after="120" w:line="240" w:lineRule="auto"/>
              <w:jc w:val="center"/>
              <w:rPr>
                <w:rFonts w:ascii="Arial Narrow" w:eastAsia="Times New Roman" w:hAnsi="Arial Narrow" w:cs="Calibri"/>
                <w:b/>
                <w:color w:val="000000"/>
                <w:sz w:val="20"/>
                <w:szCs w:val="20"/>
              </w:rPr>
            </w:pPr>
            <w:r w:rsidRPr="0095160E">
              <w:rPr>
                <w:rFonts w:ascii="Arial Narrow" w:eastAsia="Times New Roman" w:hAnsi="Arial Narrow" w:cs="Calibri"/>
                <w:b/>
                <w:color w:val="000000"/>
                <w:sz w:val="20"/>
                <w:szCs w:val="20"/>
              </w:rPr>
              <w:t>III.  СЕКТОРСКЕ СТАТИСТИКЕ</w:t>
            </w:r>
          </w:p>
        </w:tc>
      </w:tr>
      <w:tr w:rsidR="00670632" w:rsidRPr="00EB62E1" w14:paraId="623766F2" w14:textId="77777777" w:rsidTr="00B608C2">
        <w:trPr>
          <w:trHeight w:val="20"/>
          <w:jc w:val="center"/>
        </w:trPr>
        <w:tc>
          <w:tcPr>
            <w:tcW w:w="454" w:type="dxa"/>
            <w:shd w:val="clear" w:color="auto" w:fill="auto"/>
          </w:tcPr>
          <w:p w14:paraId="01221EE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15082617" w14:textId="77777777" w:rsidR="00670632" w:rsidRPr="00670632" w:rsidRDefault="00670632" w:rsidP="004C53CC">
            <w:pPr>
              <w:spacing w:after="120" w:line="240" w:lineRule="auto"/>
              <w:rPr>
                <w:rFonts w:ascii="Arial Narrow" w:eastAsia="Times New Roman" w:hAnsi="Arial Narrow" w:cs="Calibri"/>
                <w:b/>
                <w:color w:val="000000"/>
                <w:sz w:val="18"/>
                <w:szCs w:val="18"/>
              </w:rPr>
            </w:pPr>
            <w:r w:rsidRPr="00670632">
              <w:rPr>
                <w:rFonts w:ascii="Arial Narrow" w:eastAsia="Times New Roman" w:hAnsi="Arial Narrow" w:cs="Calibri"/>
                <w:b/>
                <w:color w:val="000000"/>
                <w:sz w:val="18"/>
                <w:szCs w:val="18"/>
              </w:rPr>
              <w:t>1.  Пољопривреда</w:t>
            </w:r>
          </w:p>
        </w:tc>
        <w:tc>
          <w:tcPr>
            <w:tcW w:w="1134" w:type="dxa"/>
            <w:shd w:val="clear" w:color="auto" w:fill="auto"/>
          </w:tcPr>
          <w:p w14:paraId="74A9ED3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5FF1AEF"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6B915E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58AC311"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76A5631"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557968A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2DB1644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960D0D0"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670632" w:rsidRPr="00EB62E1" w14:paraId="3BA1C294" w14:textId="77777777" w:rsidTr="00B608C2">
        <w:trPr>
          <w:trHeight w:val="20"/>
          <w:jc w:val="center"/>
        </w:trPr>
        <w:tc>
          <w:tcPr>
            <w:tcW w:w="454" w:type="dxa"/>
            <w:shd w:val="clear" w:color="auto" w:fill="auto"/>
          </w:tcPr>
          <w:p w14:paraId="0275324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65167188" w14:textId="77777777" w:rsidR="00670632" w:rsidRPr="00670632" w:rsidRDefault="00670632" w:rsidP="004C53CC">
            <w:pPr>
              <w:spacing w:after="120" w:line="240" w:lineRule="auto"/>
              <w:rPr>
                <w:rFonts w:ascii="Arial Narrow" w:eastAsia="Times New Roman" w:hAnsi="Arial Narrow" w:cs="Calibri"/>
                <w:b/>
                <w:color w:val="000000"/>
                <w:sz w:val="16"/>
                <w:szCs w:val="16"/>
              </w:rPr>
            </w:pPr>
            <w:r w:rsidRPr="00670632">
              <w:rPr>
                <w:rFonts w:ascii="Arial Narrow" w:eastAsia="Times New Roman" w:hAnsi="Arial Narrow" w:cs="Calibri"/>
                <w:b/>
                <w:color w:val="000000"/>
                <w:sz w:val="16"/>
                <w:szCs w:val="16"/>
              </w:rPr>
              <w:t>1)  Статистика биљне производње</w:t>
            </w:r>
          </w:p>
        </w:tc>
        <w:tc>
          <w:tcPr>
            <w:tcW w:w="1134" w:type="dxa"/>
            <w:shd w:val="clear" w:color="auto" w:fill="auto"/>
          </w:tcPr>
          <w:p w14:paraId="290E60E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7A8370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B5357A9"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756EBF9"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CA799C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74C35DD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05F375A5"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7F4F682"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4C53CC" w:rsidRPr="00F37A88" w14:paraId="26667ADE" w14:textId="77777777" w:rsidTr="005559FB">
        <w:trPr>
          <w:trHeight w:val="20"/>
          <w:jc w:val="center"/>
        </w:trPr>
        <w:tc>
          <w:tcPr>
            <w:tcW w:w="454" w:type="dxa"/>
            <w:shd w:val="clear" w:color="auto" w:fill="auto"/>
          </w:tcPr>
          <w:p w14:paraId="47B26A1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     </w:t>
            </w:r>
          </w:p>
        </w:tc>
        <w:tc>
          <w:tcPr>
            <w:tcW w:w="1021" w:type="dxa"/>
            <w:shd w:val="clear" w:color="auto" w:fill="auto"/>
          </w:tcPr>
          <w:p w14:paraId="229C519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61F2DCE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реализацији производње привредних друштава у пољопривреди;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008010</w:t>
            </w:r>
          </w:p>
        </w:tc>
        <w:tc>
          <w:tcPr>
            <w:tcW w:w="2268" w:type="dxa"/>
            <w:shd w:val="clear" w:color="auto" w:fill="auto"/>
          </w:tcPr>
          <w:p w14:paraId="3D117BF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Продаја пољопривредних производа, у количини и вредности, по производима и групама производа сопствене производње</w:t>
            </w:r>
          </w:p>
        </w:tc>
        <w:tc>
          <w:tcPr>
            <w:tcW w:w="1134" w:type="dxa"/>
            <w:shd w:val="clear" w:color="auto" w:fill="auto"/>
          </w:tcPr>
          <w:p w14:paraId="62CD516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79B7B4E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ПО-ТРГ-33</w:t>
            </w:r>
          </w:p>
        </w:tc>
        <w:tc>
          <w:tcPr>
            <w:tcW w:w="1588" w:type="dxa"/>
            <w:shd w:val="clear" w:color="auto" w:fill="auto"/>
          </w:tcPr>
          <w:p w14:paraId="17A2EF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у области пољопривреде и земљорадничке задруге; 05. у месецу.</w:t>
            </w:r>
          </w:p>
        </w:tc>
        <w:tc>
          <w:tcPr>
            <w:tcW w:w="1701" w:type="dxa"/>
            <w:shd w:val="clear" w:color="auto" w:fill="auto"/>
          </w:tcPr>
          <w:p w14:paraId="60D98A5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149D124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8D241F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539B8A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726EF97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01. у месецу (30 дана од завршетка посматраног периода)</w:t>
            </w:r>
          </w:p>
        </w:tc>
      </w:tr>
      <w:tr w:rsidR="004C53CC" w:rsidRPr="00EB62E1" w14:paraId="6CD9992D" w14:textId="77777777" w:rsidTr="005559FB">
        <w:trPr>
          <w:trHeight w:val="20"/>
          <w:jc w:val="center"/>
        </w:trPr>
        <w:tc>
          <w:tcPr>
            <w:tcW w:w="454" w:type="dxa"/>
            <w:shd w:val="clear" w:color="auto" w:fill="auto"/>
          </w:tcPr>
          <w:p w14:paraId="448468B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26B14A8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w:t>
            </w:r>
          </w:p>
        </w:tc>
        <w:tc>
          <w:tcPr>
            <w:tcW w:w="1588" w:type="dxa"/>
            <w:shd w:val="clear" w:color="auto" w:fill="auto"/>
          </w:tcPr>
          <w:p w14:paraId="7A85236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Ране процене усева, воћа и грожђа;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008121</w:t>
            </w:r>
          </w:p>
        </w:tc>
        <w:tc>
          <w:tcPr>
            <w:tcW w:w="2268" w:type="dxa"/>
            <w:shd w:val="clear" w:color="auto" w:fill="auto"/>
          </w:tcPr>
          <w:p w14:paraId="60AB80F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Ране процене површина и приноса најважнијих ратарских усева, воћа и грожђа</w:t>
            </w:r>
          </w:p>
        </w:tc>
        <w:tc>
          <w:tcPr>
            <w:tcW w:w="1134" w:type="dxa"/>
            <w:shd w:val="clear" w:color="auto" w:fill="auto"/>
          </w:tcPr>
          <w:p w14:paraId="2E7EF16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текући месец</w:t>
            </w:r>
          </w:p>
        </w:tc>
        <w:tc>
          <w:tcPr>
            <w:tcW w:w="1418" w:type="dxa"/>
            <w:shd w:val="clear" w:color="auto" w:fill="auto"/>
          </w:tcPr>
          <w:p w14:paraId="56FEB67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Метод процена</w:t>
            </w:r>
          </w:p>
        </w:tc>
        <w:tc>
          <w:tcPr>
            <w:tcW w:w="1588" w:type="dxa"/>
            <w:shd w:val="clear" w:color="auto" w:fill="auto"/>
          </w:tcPr>
          <w:p w14:paraId="04AA846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Пољопривредне саветодавне и стручне службе; једном недељно</w:t>
            </w:r>
          </w:p>
        </w:tc>
        <w:tc>
          <w:tcPr>
            <w:tcW w:w="1701" w:type="dxa"/>
            <w:shd w:val="clear" w:color="auto" w:fill="auto"/>
          </w:tcPr>
          <w:p w14:paraId="1CA5BAA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1CF6A01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C67684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Уредба о утврђивању годишњег програма развоја саветодавних послова у пољопривреди</w:t>
            </w:r>
          </w:p>
        </w:tc>
        <w:tc>
          <w:tcPr>
            <w:tcW w:w="794" w:type="dxa"/>
            <w:shd w:val="clear" w:color="auto" w:fill="auto"/>
          </w:tcPr>
          <w:p w14:paraId="6617EC7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ED7836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Последњи дан у недељи</w:t>
            </w:r>
          </w:p>
        </w:tc>
      </w:tr>
      <w:tr w:rsidR="004C53CC" w:rsidRPr="00EB62E1" w14:paraId="55E3E6BD" w14:textId="77777777" w:rsidTr="005559FB">
        <w:trPr>
          <w:trHeight w:val="20"/>
          <w:jc w:val="center"/>
        </w:trPr>
        <w:tc>
          <w:tcPr>
            <w:tcW w:w="454" w:type="dxa"/>
            <w:shd w:val="clear" w:color="auto" w:fill="auto"/>
          </w:tcPr>
          <w:p w14:paraId="72D6567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23C0350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1FBE212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Анкета о површинама и засадима на крају пролећне сетве;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008080</w:t>
            </w:r>
          </w:p>
        </w:tc>
        <w:tc>
          <w:tcPr>
            <w:tcW w:w="2268" w:type="dxa"/>
            <w:shd w:val="clear" w:color="auto" w:fill="auto"/>
          </w:tcPr>
          <w:p w14:paraId="5C09F0E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Категорије коришћења земљишта; засејане површине; површине под воћем и виновом лозом; очекивани приноси раних усева и воћа.</w:t>
            </w:r>
          </w:p>
        </w:tc>
        <w:tc>
          <w:tcPr>
            <w:tcW w:w="1134" w:type="dxa"/>
            <w:shd w:val="clear" w:color="auto" w:fill="auto"/>
          </w:tcPr>
          <w:p w14:paraId="046C19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23.05.</w:t>
            </w:r>
          </w:p>
        </w:tc>
        <w:tc>
          <w:tcPr>
            <w:tcW w:w="1418" w:type="dxa"/>
            <w:shd w:val="clear" w:color="auto" w:fill="auto"/>
          </w:tcPr>
          <w:p w14:paraId="421B0AD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Анкетни и извештајни метод;  Упитник ПО-22</w:t>
            </w:r>
          </w:p>
        </w:tc>
        <w:tc>
          <w:tcPr>
            <w:tcW w:w="1588" w:type="dxa"/>
            <w:shd w:val="clear" w:color="auto" w:fill="auto"/>
          </w:tcPr>
          <w:p w14:paraId="227B643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Изабрана пољопривредна газдинства; од 24.05. до 07.06.</w:t>
            </w:r>
          </w:p>
        </w:tc>
        <w:tc>
          <w:tcPr>
            <w:tcW w:w="1701" w:type="dxa"/>
            <w:shd w:val="clear" w:color="auto" w:fill="auto"/>
          </w:tcPr>
          <w:p w14:paraId="72C0A63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3B4643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A7577A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77C548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67C3997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03.07.</w:t>
            </w:r>
          </w:p>
        </w:tc>
      </w:tr>
      <w:tr w:rsidR="004C53CC" w:rsidRPr="00EB62E1" w14:paraId="6158FDDA" w14:textId="77777777" w:rsidTr="005559FB">
        <w:trPr>
          <w:trHeight w:val="20"/>
          <w:jc w:val="center"/>
        </w:trPr>
        <w:tc>
          <w:tcPr>
            <w:tcW w:w="454" w:type="dxa"/>
            <w:shd w:val="clear" w:color="auto" w:fill="auto"/>
          </w:tcPr>
          <w:p w14:paraId="2317BF7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611849A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7BCDC82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Анкета о засејаним површинама у јесењој сетви;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008060</w:t>
            </w:r>
          </w:p>
        </w:tc>
        <w:tc>
          <w:tcPr>
            <w:tcW w:w="2268" w:type="dxa"/>
            <w:shd w:val="clear" w:color="auto" w:fill="auto"/>
          </w:tcPr>
          <w:p w14:paraId="20848D7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Засејане површине у јесењој сетви најважнијим озимим културама: пшеница, раж, јечам, овас, тритикале и остала жита</w:t>
            </w:r>
          </w:p>
        </w:tc>
        <w:tc>
          <w:tcPr>
            <w:tcW w:w="1134" w:type="dxa"/>
            <w:shd w:val="clear" w:color="auto" w:fill="auto"/>
          </w:tcPr>
          <w:p w14:paraId="183497B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24.11.</w:t>
            </w:r>
          </w:p>
        </w:tc>
        <w:tc>
          <w:tcPr>
            <w:tcW w:w="1418" w:type="dxa"/>
            <w:shd w:val="clear" w:color="auto" w:fill="auto"/>
          </w:tcPr>
          <w:p w14:paraId="34AC9D1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Упитник ПО-21</w:t>
            </w:r>
          </w:p>
        </w:tc>
        <w:tc>
          <w:tcPr>
            <w:tcW w:w="1588" w:type="dxa"/>
            <w:shd w:val="clear" w:color="auto" w:fill="auto"/>
          </w:tcPr>
          <w:p w14:paraId="5D129CB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Пољопривредна газдинства изабрана у узорак анкете; Пољопривредне саветодавне и стручне службе; једном недељно</w:t>
            </w:r>
          </w:p>
        </w:tc>
        <w:tc>
          <w:tcPr>
            <w:tcW w:w="1701" w:type="dxa"/>
            <w:shd w:val="clear" w:color="auto" w:fill="auto"/>
          </w:tcPr>
          <w:p w14:paraId="2E132F3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3107FC5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A67A25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4CCBC0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D5718A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03.02.2025.</w:t>
            </w:r>
          </w:p>
        </w:tc>
      </w:tr>
      <w:tr w:rsidR="004C53CC" w:rsidRPr="00EB62E1" w14:paraId="4B623BDC" w14:textId="77777777" w:rsidTr="005559FB">
        <w:trPr>
          <w:trHeight w:val="20"/>
          <w:jc w:val="center"/>
        </w:trPr>
        <w:tc>
          <w:tcPr>
            <w:tcW w:w="454" w:type="dxa"/>
            <w:shd w:val="clear" w:color="auto" w:fill="auto"/>
          </w:tcPr>
          <w:p w14:paraId="2E0F8FD4"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260D869E"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завод за статистику, Градска управа Града Београда - за територију Града Београда и Министарство </w:t>
            </w:r>
            <w:r w:rsidRPr="00FF1DC8">
              <w:rPr>
                <w:rFonts w:ascii="Arial Narrow" w:eastAsia="Times New Roman" w:hAnsi="Arial Narrow" w:cs="Calibri"/>
                <w:color w:val="000000"/>
                <w:sz w:val="15"/>
                <w:szCs w:val="15"/>
                <w:lang w:val="ru-RU"/>
              </w:rPr>
              <w:lastRenderedPageBreak/>
              <w:t>пољопривреде, шумарства и водопривреде</w:t>
            </w:r>
          </w:p>
        </w:tc>
        <w:tc>
          <w:tcPr>
            <w:tcW w:w="1588" w:type="dxa"/>
            <w:shd w:val="clear" w:color="auto" w:fill="auto"/>
          </w:tcPr>
          <w:p w14:paraId="6FF223A0"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Истраживање о оствареним приносима раних усева и воћа и очекиваним приносима важнијих касних усева;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008240</w:t>
            </w:r>
          </w:p>
        </w:tc>
        <w:tc>
          <w:tcPr>
            <w:tcW w:w="2268" w:type="dxa"/>
            <w:shd w:val="clear" w:color="auto" w:fill="auto"/>
          </w:tcPr>
          <w:p w14:paraId="374DB539"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Истраживањем се обезбеђују подаци о оствареним приносима раних усева и воћа и очекиваним приносима важнијих касних усева. </w:t>
            </w:r>
            <w:r w:rsidRPr="00CC1E0A">
              <w:rPr>
                <w:rFonts w:ascii="Arial Narrow" w:eastAsia="Times New Roman" w:hAnsi="Arial Narrow" w:cs="Calibri"/>
                <w:color w:val="000000"/>
                <w:sz w:val="15"/>
                <w:szCs w:val="15"/>
              </w:rPr>
              <w:t>Подаци се преузимају из административних извора Републике Србије.</w:t>
            </w:r>
          </w:p>
        </w:tc>
        <w:tc>
          <w:tcPr>
            <w:tcW w:w="1134" w:type="dxa"/>
            <w:shd w:val="clear" w:color="auto" w:fill="auto"/>
          </w:tcPr>
          <w:p w14:paraId="3B2E2E8A"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05.09.</w:t>
            </w:r>
          </w:p>
        </w:tc>
        <w:tc>
          <w:tcPr>
            <w:tcW w:w="1418" w:type="dxa"/>
            <w:shd w:val="clear" w:color="auto" w:fill="auto"/>
          </w:tcPr>
          <w:p w14:paraId="75BC2E02"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588" w:type="dxa"/>
            <w:shd w:val="clear" w:color="auto" w:fill="auto"/>
          </w:tcPr>
          <w:p w14:paraId="4F3E06AD"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Пољопривредне саветодавне и стручне службе; једном недељно</w:t>
            </w:r>
          </w:p>
        </w:tc>
        <w:tc>
          <w:tcPr>
            <w:tcW w:w="1701" w:type="dxa"/>
            <w:shd w:val="clear" w:color="auto" w:fill="auto"/>
          </w:tcPr>
          <w:p w14:paraId="1992EFBE"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35041E25"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7A054E46"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898D5A8"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5A495C2E"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23.09.2024.</w:t>
            </w:r>
          </w:p>
        </w:tc>
      </w:tr>
      <w:tr w:rsidR="004C53CC" w:rsidRPr="00EB62E1" w14:paraId="37E99285" w14:textId="77777777" w:rsidTr="005559FB">
        <w:trPr>
          <w:trHeight w:val="20"/>
          <w:jc w:val="center"/>
        </w:trPr>
        <w:tc>
          <w:tcPr>
            <w:tcW w:w="454" w:type="dxa"/>
            <w:shd w:val="clear" w:color="auto" w:fill="auto"/>
          </w:tcPr>
          <w:p w14:paraId="129F3706"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010E9B54"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28699732"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Анкета о пољопривредној производњи – ратарство;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008250</w:t>
            </w:r>
          </w:p>
        </w:tc>
        <w:tc>
          <w:tcPr>
            <w:tcW w:w="2268" w:type="dxa"/>
            <w:shd w:val="clear" w:color="auto" w:fill="auto"/>
          </w:tcPr>
          <w:p w14:paraId="75DA1D0C"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Анкетом о пољопривредној производњи - ратарство прикупљају се подаци о пожњевеним површинама, укупној производњи и просечном приносу ратарских, повртарских, индустријских кутура, воћа и винограда за текућу посматрану годину.</w:t>
            </w:r>
          </w:p>
        </w:tc>
        <w:tc>
          <w:tcPr>
            <w:tcW w:w="1134" w:type="dxa"/>
            <w:shd w:val="clear" w:color="auto" w:fill="auto"/>
          </w:tcPr>
          <w:p w14:paraId="4B99506E"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24.11.</w:t>
            </w:r>
          </w:p>
        </w:tc>
        <w:tc>
          <w:tcPr>
            <w:tcW w:w="1418" w:type="dxa"/>
            <w:shd w:val="clear" w:color="auto" w:fill="auto"/>
          </w:tcPr>
          <w:p w14:paraId="53AF5FF4"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Анкетни и извештајни метод;  ПП23</w:t>
            </w:r>
          </w:p>
        </w:tc>
        <w:tc>
          <w:tcPr>
            <w:tcW w:w="1588" w:type="dxa"/>
            <w:shd w:val="clear" w:color="auto" w:fill="auto"/>
          </w:tcPr>
          <w:p w14:paraId="0A01053C"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Пољопривредна газдинства обухваћена пописом пољопривреде;  Пољопривредне саветодавне и стручне службе- једном недељно</w:t>
            </w:r>
          </w:p>
        </w:tc>
        <w:tc>
          <w:tcPr>
            <w:tcW w:w="1701" w:type="dxa"/>
            <w:shd w:val="clear" w:color="auto" w:fill="auto"/>
          </w:tcPr>
          <w:p w14:paraId="6432905B"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02D8F0CB"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579A4747"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4AD5D17"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19D91439"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01.03.2024.</w:t>
            </w:r>
          </w:p>
        </w:tc>
      </w:tr>
      <w:tr w:rsidR="00670632" w:rsidRPr="00F37A88" w14:paraId="241CF04F" w14:textId="77777777" w:rsidTr="00B608C2">
        <w:trPr>
          <w:trHeight w:val="20"/>
          <w:jc w:val="center"/>
        </w:trPr>
        <w:tc>
          <w:tcPr>
            <w:tcW w:w="454" w:type="dxa"/>
            <w:shd w:val="clear" w:color="auto" w:fill="auto"/>
          </w:tcPr>
          <w:p w14:paraId="16A6BA8E" w14:textId="77777777" w:rsidR="00670632" w:rsidRPr="00CC1E0A" w:rsidRDefault="00670632" w:rsidP="00670632">
            <w:pPr>
              <w:spacing w:after="120" w:line="228" w:lineRule="auto"/>
              <w:rPr>
                <w:rFonts w:ascii="Arial Narrow" w:eastAsia="Times New Roman" w:hAnsi="Arial Narrow" w:cs="Calibri"/>
                <w:color w:val="000000"/>
                <w:sz w:val="15"/>
                <w:szCs w:val="15"/>
              </w:rPr>
            </w:pPr>
          </w:p>
        </w:tc>
        <w:tc>
          <w:tcPr>
            <w:tcW w:w="4877" w:type="dxa"/>
            <w:gridSpan w:val="3"/>
            <w:shd w:val="clear" w:color="auto" w:fill="auto"/>
          </w:tcPr>
          <w:p w14:paraId="154FA2F2" w14:textId="77777777" w:rsidR="00670632" w:rsidRPr="00FF1DC8" w:rsidRDefault="00670632" w:rsidP="00670632">
            <w:pPr>
              <w:spacing w:after="120" w:line="228"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2)  Статистика стоке, меса и јаја</w:t>
            </w:r>
          </w:p>
        </w:tc>
        <w:tc>
          <w:tcPr>
            <w:tcW w:w="1134" w:type="dxa"/>
            <w:shd w:val="clear" w:color="auto" w:fill="auto"/>
          </w:tcPr>
          <w:p w14:paraId="2B2ACAB9"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1418" w:type="dxa"/>
            <w:shd w:val="clear" w:color="auto" w:fill="auto"/>
          </w:tcPr>
          <w:p w14:paraId="23AFE683"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1588" w:type="dxa"/>
            <w:shd w:val="clear" w:color="auto" w:fill="auto"/>
          </w:tcPr>
          <w:p w14:paraId="2E2AF81F"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1701" w:type="dxa"/>
            <w:shd w:val="clear" w:color="auto" w:fill="auto"/>
          </w:tcPr>
          <w:p w14:paraId="417D9082"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1418" w:type="dxa"/>
            <w:shd w:val="clear" w:color="auto" w:fill="auto"/>
          </w:tcPr>
          <w:p w14:paraId="091D9D80"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502FFBE9"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794" w:type="dxa"/>
            <w:shd w:val="clear" w:color="auto" w:fill="auto"/>
          </w:tcPr>
          <w:p w14:paraId="5BDFED43"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851" w:type="dxa"/>
            <w:shd w:val="clear" w:color="auto" w:fill="auto"/>
          </w:tcPr>
          <w:p w14:paraId="389E1874"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r>
      <w:tr w:rsidR="004C53CC" w:rsidRPr="00F37A88" w14:paraId="60FC3736" w14:textId="77777777" w:rsidTr="005559FB">
        <w:trPr>
          <w:trHeight w:val="20"/>
          <w:jc w:val="center"/>
        </w:trPr>
        <w:tc>
          <w:tcPr>
            <w:tcW w:w="454" w:type="dxa"/>
            <w:shd w:val="clear" w:color="auto" w:fill="auto"/>
          </w:tcPr>
          <w:p w14:paraId="053BDC32"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647B274E"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39FBD91"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Клање стоке у кланицама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008020</w:t>
            </w:r>
          </w:p>
        </w:tc>
        <w:tc>
          <w:tcPr>
            <w:tcW w:w="2268" w:type="dxa"/>
            <w:shd w:val="clear" w:color="auto" w:fill="auto"/>
          </w:tcPr>
          <w:p w14:paraId="0238428A"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заклане стоке (редовно и принудно клање) – по врстама и категоријама стоке, маса живе и заклане стоке, количина сирових масноћа и јестивих органа, процена употребљивости меса и јестивих органа, као и разлози принудног клања прегледане стоке</w:t>
            </w:r>
          </w:p>
        </w:tc>
        <w:tc>
          <w:tcPr>
            <w:tcW w:w="1134" w:type="dxa"/>
            <w:shd w:val="clear" w:color="auto" w:fill="auto"/>
          </w:tcPr>
          <w:p w14:paraId="435D59F6"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6F510430"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588" w:type="dxa"/>
            <w:shd w:val="clear" w:color="auto" w:fill="auto"/>
          </w:tcPr>
          <w:p w14:paraId="121AA3C5"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701" w:type="dxa"/>
            <w:shd w:val="clear" w:color="auto" w:fill="auto"/>
          </w:tcPr>
          <w:p w14:paraId="230979A3"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 (административни подаци); 20. у месецу</w:t>
            </w:r>
          </w:p>
        </w:tc>
        <w:tc>
          <w:tcPr>
            <w:tcW w:w="1418" w:type="dxa"/>
            <w:shd w:val="clear" w:color="auto" w:fill="auto"/>
          </w:tcPr>
          <w:p w14:paraId="3D8C171D"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425F9684"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81E1DC4"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668E3E8"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10. у месецу (40 дана по завршетку посматраног периода)</w:t>
            </w:r>
          </w:p>
        </w:tc>
      </w:tr>
      <w:tr w:rsidR="004C53CC" w:rsidRPr="00EB62E1" w14:paraId="50374123" w14:textId="77777777" w:rsidTr="005559FB">
        <w:trPr>
          <w:trHeight w:val="20"/>
          <w:jc w:val="center"/>
        </w:trPr>
        <w:tc>
          <w:tcPr>
            <w:tcW w:w="454" w:type="dxa"/>
            <w:shd w:val="clear" w:color="auto" w:fill="auto"/>
          </w:tcPr>
          <w:p w14:paraId="46DEFD17"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73A03976"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4C96976"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Анкета о броју свиња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008040</w:t>
            </w:r>
          </w:p>
        </w:tc>
        <w:tc>
          <w:tcPr>
            <w:tcW w:w="2268" w:type="dxa"/>
            <w:shd w:val="clear" w:color="auto" w:fill="auto"/>
          </w:tcPr>
          <w:p w14:paraId="1DDFCEFA"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Број свиња - по категоријама</w:t>
            </w:r>
          </w:p>
        </w:tc>
        <w:tc>
          <w:tcPr>
            <w:tcW w:w="1134" w:type="dxa"/>
            <w:shd w:val="clear" w:color="auto" w:fill="auto"/>
          </w:tcPr>
          <w:p w14:paraId="2E141102"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23.05.</w:t>
            </w:r>
          </w:p>
        </w:tc>
        <w:tc>
          <w:tcPr>
            <w:tcW w:w="1418" w:type="dxa"/>
            <w:shd w:val="clear" w:color="auto" w:fill="auto"/>
          </w:tcPr>
          <w:p w14:paraId="52DD3871"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  Упитник ПО-54</w:t>
            </w:r>
          </w:p>
        </w:tc>
        <w:tc>
          <w:tcPr>
            <w:tcW w:w="1588" w:type="dxa"/>
            <w:shd w:val="clear" w:color="auto" w:fill="auto"/>
          </w:tcPr>
          <w:p w14:paraId="0BCB222B"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Пољопривредна газдинства обухваћена узорком; 07.06.</w:t>
            </w:r>
          </w:p>
        </w:tc>
        <w:tc>
          <w:tcPr>
            <w:tcW w:w="1701" w:type="dxa"/>
            <w:shd w:val="clear" w:color="auto" w:fill="auto"/>
          </w:tcPr>
          <w:p w14:paraId="0AEA7A4E"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062BC07"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531" w:type="dxa"/>
            <w:shd w:val="clear" w:color="auto" w:fill="auto"/>
          </w:tcPr>
          <w:p w14:paraId="46D45380"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A94321C"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региони</w:t>
            </w:r>
          </w:p>
        </w:tc>
        <w:tc>
          <w:tcPr>
            <w:tcW w:w="851" w:type="dxa"/>
            <w:shd w:val="clear" w:color="auto" w:fill="auto"/>
          </w:tcPr>
          <w:p w14:paraId="0253497F"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4C53CC" w:rsidRPr="00EB62E1" w14:paraId="3608FCB6" w14:textId="77777777" w:rsidTr="005559FB">
        <w:trPr>
          <w:trHeight w:val="20"/>
          <w:jc w:val="center"/>
        </w:trPr>
        <w:tc>
          <w:tcPr>
            <w:tcW w:w="454" w:type="dxa"/>
            <w:shd w:val="clear" w:color="auto" w:fill="auto"/>
          </w:tcPr>
          <w:p w14:paraId="72CAB7CD"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65FA2D61"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9ABD075"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ветеринарској служби</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008160</w:t>
            </w:r>
          </w:p>
        </w:tc>
        <w:tc>
          <w:tcPr>
            <w:tcW w:w="2268" w:type="dxa"/>
            <w:shd w:val="clear" w:color="auto" w:fill="auto"/>
          </w:tcPr>
          <w:p w14:paraId="5F68F9C2"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Ветеринарске установе, ветеринарски привредни субјекти и број запослених ветеринара у ветеринарским привредним субјектима</w:t>
            </w:r>
          </w:p>
        </w:tc>
        <w:tc>
          <w:tcPr>
            <w:tcW w:w="1134" w:type="dxa"/>
            <w:shd w:val="clear" w:color="auto" w:fill="auto"/>
          </w:tcPr>
          <w:p w14:paraId="59427ED6"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708BF24"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588" w:type="dxa"/>
            <w:shd w:val="clear" w:color="auto" w:fill="auto"/>
          </w:tcPr>
          <w:p w14:paraId="5599BB64"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701" w:type="dxa"/>
            <w:shd w:val="clear" w:color="auto" w:fill="auto"/>
          </w:tcPr>
          <w:p w14:paraId="05B6DA13"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 (административни подаци); 21.03.</w:t>
            </w:r>
          </w:p>
        </w:tc>
        <w:tc>
          <w:tcPr>
            <w:tcW w:w="1418" w:type="dxa"/>
            <w:shd w:val="clear" w:color="auto" w:fill="auto"/>
          </w:tcPr>
          <w:p w14:paraId="52D8D036"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62B88221"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B651603"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00A4BC1"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01.04.</w:t>
            </w:r>
          </w:p>
        </w:tc>
      </w:tr>
      <w:tr w:rsidR="004C53CC" w:rsidRPr="00EB62E1" w14:paraId="3C8AF869" w14:textId="77777777" w:rsidTr="005559FB">
        <w:trPr>
          <w:trHeight w:val="20"/>
          <w:jc w:val="center"/>
        </w:trPr>
        <w:tc>
          <w:tcPr>
            <w:tcW w:w="454" w:type="dxa"/>
            <w:shd w:val="clear" w:color="auto" w:fill="auto"/>
          </w:tcPr>
          <w:p w14:paraId="11D3A48B"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7F5C147A"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A8A7E11"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Обрачун сточарске производње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008190</w:t>
            </w:r>
          </w:p>
        </w:tc>
        <w:tc>
          <w:tcPr>
            <w:tcW w:w="2268" w:type="dxa"/>
            <w:shd w:val="clear" w:color="auto" w:fill="auto"/>
          </w:tcPr>
          <w:p w14:paraId="7E12FB75"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Прираст стоке, производња меса, млека, јаја, вуне и меда</w:t>
            </w:r>
          </w:p>
        </w:tc>
        <w:tc>
          <w:tcPr>
            <w:tcW w:w="1134" w:type="dxa"/>
            <w:shd w:val="clear" w:color="auto" w:fill="auto"/>
          </w:tcPr>
          <w:p w14:paraId="3945BAEE"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3210704"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588" w:type="dxa"/>
            <w:shd w:val="clear" w:color="auto" w:fill="auto"/>
          </w:tcPr>
          <w:p w14:paraId="6516F406"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701" w:type="dxa"/>
            <w:shd w:val="clear" w:color="auto" w:fill="auto"/>
          </w:tcPr>
          <w:p w14:paraId="3C9C86A3"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418" w:type="dxa"/>
            <w:shd w:val="clear" w:color="auto" w:fill="auto"/>
          </w:tcPr>
          <w:p w14:paraId="5BE5E9BD"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E44DF4A"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336D560"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9A4A641"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01.04.</w:t>
            </w:r>
          </w:p>
        </w:tc>
      </w:tr>
      <w:tr w:rsidR="004C53CC" w:rsidRPr="00EB62E1" w14:paraId="303516E6" w14:textId="77777777" w:rsidTr="005559FB">
        <w:trPr>
          <w:trHeight w:val="20"/>
          <w:jc w:val="center"/>
        </w:trPr>
        <w:tc>
          <w:tcPr>
            <w:tcW w:w="454" w:type="dxa"/>
            <w:shd w:val="clear" w:color="auto" w:fill="auto"/>
          </w:tcPr>
          <w:p w14:paraId="3A68A418"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5B6BFF4A"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92D9A2A"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Месечни извештај инкубаторских станица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008151</w:t>
            </w:r>
          </w:p>
        </w:tc>
        <w:tc>
          <w:tcPr>
            <w:tcW w:w="2268" w:type="dxa"/>
            <w:shd w:val="clear" w:color="auto" w:fill="auto"/>
          </w:tcPr>
          <w:p w14:paraId="458026C2"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уложених јаја у инкубаторе и број излежених једнодневних пилића, према врсти живине и намени</w:t>
            </w:r>
          </w:p>
        </w:tc>
        <w:tc>
          <w:tcPr>
            <w:tcW w:w="1134" w:type="dxa"/>
            <w:shd w:val="clear" w:color="auto" w:fill="auto"/>
          </w:tcPr>
          <w:p w14:paraId="605BB0B9"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389797A7"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588" w:type="dxa"/>
            <w:shd w:val="clear" w:color="auto" w:fill="auto"/>
          </w:tcPr>
          <w:p w14:paraId="2AA1B178"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701" w:type="dxa"/>
            <w:shd w:val="clear" w:color="auto" w:fill="auto"/>
          </w:tcPr>
          <w:p w14:paraId="18220D3B"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Министарство пољопривреде, шумарства и водопривреде </w:t>
            </w:r>
            <w:r w:rsidRPr="00FF1DC8">
              <w:rPr>
                <w:rFonts w:ascii="Arial Narrow" w:eastAsia="Times New Roman" w:hAnsi="Arial Narrow" w:cs="Calibri"/>
                <w:color w:val="000000"/>
                <w:sz w:val="15"/>
                <w:szCs w:val="15"/>
                <w:lang w:val="ru-RU"/>
              </w:rPr>
              <w:lastRenderedPageBreak/>
              <w:t>(административни подаци); 10. у месецу</w:t>
            </w:r>
          </w:p>
        </w:tc>
        <w:tc>
          <w:tcPr>
            <w:tcW w:w="1418" w:type="dxa"/>
            <w:shd w:val="clear" w:color="auto" w:fill="auto"/>
          </w:tcPr>
          <w:p w14:paraId="6D625298"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700779F7"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DEF688"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9A4BEB6"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 у месецу</w:t>
            </w:r>
          </w:p>
        </w:tc>
      </w:tr>
      <w:tr w:rsidR="004C53CC" w:rsidRPr="00EB62E1" w14:paraId="6A232268" w14:textId="77777777" w:rsidTr="005559FB">
        <w:trPr>
          <w:trHeight w:val="20"/>
          <w:jc w:val="center"/>
        </w:trPr>
        <w:tc>
          <w:tcPr>
            <w:tcW w:w="454" w:type="dxa"/>
            <w:shd w:val="clear" w:color="auto" w:fill="auto"/>
          </w:tcPr>
          <w:p w14:paraId="7FBC33AB"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72171736"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7AE268A0"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Анкета о пољопривредној производњи – сточарска производња;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008140</w:t>
            </w:r>
          </w:p>
        </w:tc>
        <w:tc>
          <w:tcPr>
            <w:tcW w:w="2268" w:type="dxa"/>
            <w:shd w:val="clear" w:color="auto" w:fill="auto"/>
          </w:tcPr>
          <w:p w14:paraId="5AD4C59F"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и маса стоке - по врстама и категоријама, производња млека и млечних производа, производња вуне, меда, јаја – укупно и конзумних јаја, промет стоке, употреба сточарских производа на газдинству.</w:t>
            </w:r>
          </w:p>
        </w:tc>
        <w:tc>
          <w:tcPr>
            <w:tcW w:w="1134" w:type="dxa"/>
            <w:shd w:val="clear" w:color="auto" w:fill="auto"/>
          </w:tcPr>
          <w:p w14:paraId="2FAE5C93"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01.12.</w:t>
            </w:r>
          </w:p>
        </w:tc>
        <w:tc>
          <w:tcPr>
            <w:tcW w:w="1418" w:type="dxa"/>
            <w:shd w:val="clear" w:color="auto" w:fill="auto"/>
          </w:tcPr>
          <w:p w14:paraId="4F2237E3"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Анкетни и извештајни метод;  Упитник АПП</w:t>
            </w:r>
          </w:p>
        </w:tc>
        <w:tc>
          <w:tcPr>
            <w:tcW w:w="1588" w:type="dxa"/>
            <w:shd w:val="clear" w:color="auto" w:fill="auto"/>
          </w:tcPr>
          <w:p w14:paraId="6EC6DA0D"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Пољопривредна газдинства обухваћена узорком; 16.12.</w:t>
            </w:r>
          </w:p>
        </w:tc>
        <w:tc>
          <w:tcPr>
            <w:tcW w:w="1701" w:type="dxa"/>
            <w:shd w:val="clear" w:color="auto" w:fill="auto"/>
          </w:tcPr>
          <w:p w14:paraId="5DA815B7"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455E407"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531" w:type="dxa"/>
            <w:shd w:val="clear" w:color="auto" w:fill="auto"/>
          </w:tcPr>
          <w:p w14:paraId="3E198C27"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5228311"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региони</w:t>
            </w:r>
          </w:p>
        </w:tc>
        <w:tc>
          <w:tcPr>
            <w:tcW w:w="851" w:type="dxa"/>
            <w:shd w:val="clear" w:color="auto" w:fill="auto"/>
          </w:tcPr>
          <w:p w14:paraId="480B0748"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14.02.2025.</w:t>
            </w:r>
          </w:p>
        </w:tc>
      </w:tr>
      <w:tr w:rsidR="00670632" w:rsidRPr="00F37A88" w14:paraId="02ABB828" w14:textId="77777777" w:rsidTr="00B608C2">
        <w:trPr>
          <w:trHeight w:val="20"/>
          <w:jc w:val="center"/>
        </w:trPr>
        <w:tc>
          <w:tcPr>
            <w:tcW w:w="454" w:type="dxa"/>
            <w:shd w:val="clear" w:color="auto" w:fill="auto"/>
          </w:tcPr>
          <w:p w14:paraId="60EBD409" w14:textId="77777777" w:rsidR="00670632" w:rsidRPr="00CC1E0A" w:rsidRDefault="00670632" w:rsidP="00670632">
            <w:pPr>
              <w:spacing w:after="120" w:line="228" w:lineRule="auto"/>
              <w:rPr>
                <w:rFonts w:ascii="Arial Narrow" w:eastAsia="Times New Roman" w:hAnsi="Arial Narrow" w:cs="Calibri"/>
                <w:color w:val="000000"/>
                <w:sz w:val="15"/>
                <w:szCs w:val="15"/>
              </w:rPr>
            </w:pPr>
          </w:p>
        </w:tc>
        <w:tc>
          <w:tcPr>
            <w:tcW w:w="4877" w:type="dxa"/>
            <w:gridSpan w:val="3"/>
            <w:shd w:val="clear" w:color="auto" w:fill="auto"/>
          </w:tcPr>
          <w:p w14:paraId="52323875" w14:textId="77777777" w:rsidR="00670632" w:rsidRPr="00FF1DC8" w:rsidRDefault="00670632" w:rsidP="00670632">
            <w:pPr>
              <w:spacing w:after="120" w:line="228"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3)  Статистика млека и млечних производа</w:t>
            </w:r>
          </w:p>
        </w:tc>
        <w:tc>
          <w:tcPr>
            <w:tcW w:w="1134" w:type="dxa"/>
            <w:shd w:val="clear" w:color="auto" w:fill="auto"/>
          </w:tcPr>
          <w:p w14:paraId="6BACBC83"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1418" w:type="dxa"/>
            <w:shd w:val="clear" w:color="auto" w:fill="auto"/>
          </w:tcPr>
          <w:p w14:paraId="5CC8EFE4"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1588" w:type="dxa"/>
            <w:shd w:val="clear" w:color="auto" w:fill="auto"/>
          </w:tcPr>
          <w:p w14:paraId="23A7D2E0"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1701" w:type="dxa"/>
            <w:shd w:val="clear" w:color="auto" w:fill="auto"/>
          </w:tcPr>
          <w:p w14:paraId="78519511"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1418" w:type="dxa"/>
            <w:shd w:val="clear" w:color="auto" w:fill="auto"/>
          </w:tcPr>
          <w:p w14:paraId="6CD0A821"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1BCEFD0A"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794" w:type="dxa"/>
            <w:shd w:val="clear" w:color="auto" w:fill="auto"/>
          </w:tcPr>
          <w:p w14:paraId="6ECE36A1"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c>
          <w:tcPr>
            <w:tcW w:w="851" w:type="dxa"/>
            <w:shd w:val="clear" w:color="auto" w:fill="auto"/>
          </w:tcPr>
          <w:p w14:paraId="7812C20F" w14:textId="77777777" w:rsidR="00670632" w:rsidRPr="00FF1DC8" w:rsidRDefault="00670632" w:rsidP="00670632">
            <w:pPr>
              <w:spacing w:after="120" w:line="228" w:lineRule="auto"/>
              <w:rPr>
                <w:rFonts w:ascii="Arial Narrow" w:eastAsia="Times New Roman" w:hAnsi="Arial Narrow" w:cs="Calibri"/>
                <w:color w:val="000000"/>
                <w:sz w:val="15"/>
                <w:szCs w:val="15"/>
                <w:lang w:val="ru-RU"/>
              </w:rPr>
            </w:pPr>
          </w:p>
        </w:tc>
      </w:tr>
      <w:tr w:rsidR="004C53CC" w:rsidRPr="00F37A88" w14:paraId="4485486E" w14:textId="77777777" w:rsidTr="005559FB">
        <w:trPr>
          <w:trHeight w:val="20"/>
          <w:jc w:val="center"/>
        </w:trPr>
        <w:tc>
          <w:tcPr>
            <w:tcW w:w="454" w:type="dxa"/>
            <w:shd w:val="clear" w:color="auto" w:fill="auto"/>
          </w:tcPr>
          <w:p w14:paraId="10C49001"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5FD5360E"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18790B4"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Месечни улаз сировог млека и добијени млечни производи у млекарама;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008210</w:t>
            </w:r>
          </w:p>
        </w:tc>
        <w:tc>
          <w:tcPr>
            <w:tcW w:w="2268" w:type="dxa"/>
            <w:shd w:val="clear" w:color="auto" w:fill="auto"/>
          </w:tcPr>
          <w:p w14:paraId="18C70629"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Улаз сировог млека, просечан садржај протеина и млечне масти и добијени млечни производи у млекарама</w:t>
            </w:r>
          </w:p>
        </w:tc>
        <w:tc>
          <w:tcPr>
            <w:tcW w:w="1134" w:type="dxa"/>
            <w:shd w:val="clear" w:color="auto" w:fill="auto"/>
          </w:tcPr>
          <w:p w14:paraId="26441249"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1C7E47A0"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588" w:type="dxa"/>
            <w:shd w:val="clear" w:color="auto" w:fill="auto"/>
          </w:tcPr>
          <w:p w14:paraId="338E7515"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B2E63B1"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 (административни подаци); 20. у месецу</w:t>
            </w:r>
          </w:p>
        </w:tc>
        <w:tc>
          <w:tcPr>
            <w:tcW w:w="1418" w:type="dxa"/>
            <w:shd w:val="clear" w:color="auto" w:fill="auto"/>
          </w:tcPr>
          <w:p w14:paraId="3DB37EED"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2A192D3B"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2E8EFD3"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D453EC1"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15. у месецу (45 дана по завршетку посматраног периода)</w:t>
            </w:r>
          </w:p>
        </w:tc>
      </w:tr>
      <w:tr w:rsidR="004C53CC" w:rsidRPr="00EB62E1" w14:paraId="07E50C38" w14:textId="77777777" w:rsidTr="005559FB">
        <w:trPr>
          <w:trHeight w:val="20"/>
          <w:jc w:val="center"/>
        </w:trPr>
        <w:tc>
          <w:tcPr>
            <w:tcW w:w="454" w:type="dxa"/>
            <w:shd w:val="clear" w:color="auto" w:fill="auto"/>
          </w:tcPr>
          <w:p w14:paraId="48388764"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3BAEE297"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F379DD6"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Годишњи обрачун производње млека и млечних производа у млекарама и на газдинствима;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008220</w:t>
            </w:r>
          </w:p>
        </w:tc>
        <w:tc>
          <w:tcPr>
            <w:tcW w:w="2268" w:type="dxa"/>
            <w:shd w:val="clear" w:color="auto" w:fill="auto"/>
          </w:tcPr>
          <w:p w14:paraId="53AEF28F"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Улаз сировог млека, добијени млечни производи, количина пуномасног и обраног млека искоришћеног за добијање одређеног млечног производа у млекарама, производња и употреба млека на газдинствима, добијени млечни производи на газдинствима, количина пуномасног и обраног млека искоришћеног за добијање одређеног млечног производа на газдинствима</w:t>
            </w:r>
          </w:p>
        </w:tc>
        <w:tc>
          <w:tcPr>
            <w:tcW w:w="1134" w:type="dxa"/>
            <w:shd w:val="clear" w:color="auto" w:fill="auto"/>
          </w:tcPr>
          <w:p w14:paraId="799C2D4A"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7826BD0"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588" w:type="dxa"/>
            <w:shd w:val="clear" w:color="auto" w:fill="auto"/>
          </w:tcPr>
          <w:p w14:paraId="616EF52F"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8C0F831" w14:textId="77777777" w:rsidR="004C53CC" w:rsidRPr="00CC1E0A" w:rsidRDefault="004C53CC" w:rsidP="00670632">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DFE7420" w14:textId="77777777" w:rsidR="004C53CC" w:rsidRPr="00FF1DC8" w:rsidRDefault="004C53CC" w:rsidP="0067063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45B9C112"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230BA64"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26B428E" w14:textId="77777777" w:rsidR="004C53CC" w:rsidRPr="00CC1E0A" w:rsidRDefault="004C53CC" w:rsidP="0067063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670632" w:rsidRPr="00EB62E1" w14:paraId="3B85327A" w14:textId="77777777" w:rsidTr="00B608C2">
        <w:trPr>
          <w:trHeight w:val="20"/>
          <w:jc w:val="center"/>
        </w:trPr>
        <w:tc>
          <w:tcPr>
            <w:tcW w:w="454" w:type="dxa"/>
            <w:shd w:val="clear" w:color="auto" w:fill="auto"/>
          </w:tcPr>
          <w:p w14:paraId="79128786"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56E60EF2" w14:textId="77777777" w:rsidR="00670632" w:rsidRPr="00670632" w:rsidRDefault="00670632" w:rsidP="004C53CC">
            <w:pPr>
              <w:spacing w:after="120" w:line="240" w:lineRule="auto"/>
              <w:rPr>
                <w:rFonts w:ascii="Arial Narrow" w:eastAsia="Times New Roman" w:hAnsi="Arial Narrow" w:cs="Calibri"/>
                <w:b/>
                <w:color w:val="000000"/>
                <w:sz w:val="16"/>
                <w:szCs w:val="16"/>
              </w:rPr>
            </w:pPr>
          </w:p>
        </w:tc>
        <w:tc>
          <w:tcPr>
            <w:tcW w:w="1134" w:type="dxa"/>
            <w:shd w:val="clear" w:color="auto" w:fill="auto"/>
          </w:tcPr>
          <w:p w14:paraId="52D85013"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F84D3E6"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5C20715"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F967303"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9C737B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AB26563"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58E8806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A9399E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670632" w:rsidRPr="00EB62E1" w14:paraId="2D6A36A7" w14:textId="77777777" w:rsidTr="00B608C2">
        <w:trPr>
          <w:trHeight w:val="20"/>
          <w:jc w:val="center"/>
        </w:trPr>
        <w:tc>
          <w:tcPr>
            <w:tcW w:w="454" w:type="dxa"/>
            <w:shd w:val="clear" w:color="auto" w:fill="auto"/>
          </w:tcPr>
          <w:p w14:paraId="7FEE4530"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72E13E97" w14:textId="77777777" w:rsidR="00670632" w:rsidRPr="00670632" w:rsidRDefault="00670632" w:rsidP="004C53CC">
            <w:pPr>
              <w:spacing w:after="120" w:line="240" w:lineRule="auto"/>
              <w:rPr>
                <w:rFonts w:ascii="Arial Narrow" w:eastAsia="Times New Roman" w:hAnsi="Arial Narrow" w:cs="Calibri"/>
                <w:b/>
                <w:color w:val="000000"/>
                <w:sz w:val="16"/>
                <w:szCs w:val="16"/>
              </w:rPr>
            </w:pPr>
            <w:r w:rsidRPr="00670632">
              <w:rPr>
                <w:rFonts w:ascii="Arial Narrow" w:eastAsia="Times New Roman" w:hAnsi="Arial Narrow" w:cs="Calibri"/>
                <w:b/>
                <w:color w:val="000000"/>
                <w:sz w:val="16"/>
                <w:szCs w:val="16"/>
              </w:rPr>
              <w:t xml:space="preserve">4)  Статистика структуре пољопривредних газдинстава </w:t>
            </w:r>
          </w:p>
        </w:tc>
        <w:tc>
          <w:tcPr>
            <w:tcW w:w="1134" w:type="dxa"/>
            <w:shd w:val="clear" w:color="auto" w:fill="auto"/>
          </w:tcPr>
          <w:p w14:paraId="462B264F"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0697D7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A00079D"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E30FEC3"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8AA2FD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3FA435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02F73515"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0BC287D"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4C53CC" w:rsidRPr="00EB62E1" w14:paraId="506E9037" w14:textId="77777777" w:rsidTr="005559FB">
        <w:trPr>
          <w:trHeight w:val="20"/>
          <w:jc w:val="center"/>
        </w:trPr>
        <w:tc>
          <w:tcPr>
            <w:tcW w:w="454" w:type="dxa"/>
            <w:shd w:val="clear" w:color="auto" w:fill="auto"/>
          </w:tcPr>
          <w:p w14:paraId="5EBF7D1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732E755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858FF0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структури пољопривредних газдинстава - Попис пољопривреде 2023. године;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008303</w:t>
            </w:r>
          </w:p>
        </w:tc>
        <w:tc>
          <w:tcPr>
            <w:tcW w:w="2268" w:type="dxa"/>
            <w:shd w:val="clear" w:color="auto" w:fill="auto"/>
          </w:tcPr>
          <w:p w14:paraId="693C506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Попис пољопривреде је истраживање којим се прикупљају подаци о структурним показатељима пољопривредних газдинстава. Спроводи се у десетогодишњој периодици на пуном обухвату јединица из </w:t>
            </w:r>
            <w:r w:rsidRPr="00FF1DC8">
              <w:rPr>
                <w:rFonts w:ascii="Arial Narrow" w:eastAsia="Times New Roman" w:hAnsi="Arial Narrow" w:cs="Calibri"/>
                <w:color w:val="000000"/>
                <w:sz w:val="15"/>
                <w:szCs w:val="15"/>
                <w:lang w:val="ru-RU"/>
              </w:rPr>
              <w:lastRenderedPageBreak/>
              <w:t>Статистичког регистра пољопривредних газдинстава.</w:t>
            </w:r>
          </w:p>
        </w:tc>
        <w:tc>
          <w:tcPr>
            <w:tcW w:w="1134" w:type="dxa"/>
            <w:shd w:val="clear" w:color="auto" w:fill="auto"/>
          </w:tcPr>
          <w:p w14:paraId="49E6A89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Десетогодишња;  последњих 12 месеци</w:t>
            </w:r>
          </w:p>
        </w:tc>
        <w:tc>
          <w:tcPr>
            <w:tcW w:w="1418" w:type="dxa"/>
            <w:shd w:val="clear" w:color="auto" w:fill="auto"/>
          </w:tcPr>
          <w:p w14:paraId="30DD67E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Анкетни и извештајни метод;  ПП</w:t>
            </w:r>
          </w:p>
        </w:tc>
        <w:tc>
          <w:tcPr>
            <w:tcW w:w="1588" w:type="dxa"/>
            <w:shd w:val="clear" w:color="auto" w:fill="auto"/>
          </w:tcPr>
          <w:p w14:paraId="38E8606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Пољопривредна газдинства</w:t>
            </w:r>
          </w:p>
        </w:tc>
        <w:tc>
          <w:tcPr>
            <w:tcW w:w="1701" w:type="dxa"/>
            <w:shd w:val="clear" w:color="auto" w:fill="auto"/>
          </w:tcPr>
          <w:p w14:paraId="45C7854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Регистар пољопривредних газдинстава Министарства пољопривреде, шумарства и водопривреде</w:t>
            </w:r>
          </w:p>
        </w:tc>
        <w:tc>
          <w:tcPr>
            <w:tcW w:w="1418" w:type="dxa"/>
            <w:shd w:val="clear" w:color="auto" w:fill="auto"/>
          </w:tcPr>
          <w:p w14:paraId="12507BD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4AB9D6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Закон о Попису пољопривреде 2023. године</w:t>
            </w:r>
          </w:p>
        </w:tc>
        <w:tc>
          <w:tcPr>
            <w:tcW w:w="794" w:type="dxa"/>
            <w:shd w:val="clear" w:color="auto" w:fill="auto"/>
          </w:tcPr>
          <w:p w14:paraId="36C352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општина/градска </w:t>
            </w:r>
            <w:r w:rsidRPr="00FF1DC8">
              <w:rPr>
                <w:rFonts w:ascii="Arial Narrow" w:eastAsia="Times New Roman" w:hAnsi="Arial Narrow" w:cs="Calibri"/>
                <w:color w:val="000000"/>
                <w:sz w:val="15"/>
                <w:szCs w:val="15"/>
                <w:lang w:val="ru-RU"/>
              </w:rPr>
              <w:lastRenderedPageBreak/>
              <w:t>општина, насеље</w:t>
            </w:r>
          </w:p>
        </w:tc>
        <w:tc>
          <w:tcPr>
            <w:tcW w:w="851" w:type="dxa"/>
            <w:shd w:val="clear" w:color="auto" w:fill="auto"/>
          </w:tcPr>
          <w:p w14:paraId="7E4FA4B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април 2024.</w:t>
            </w:r>
          </w:p>
        </w:tc>
      </w:tr>
      <w:tr w:rsidR="00670632" w:rsidRPr="00EB62E1" w14:paraId="2CC4EFA4" w14:textId="77777777" w:rsidTr="00B608C2">
        <w:trPr>
          <w:trHeight w:val="20"/>
          <w:jc w:val="center"/>
        </w:trPr>
        <w:tc>
          <w:tcPr>
            <w:tcW w:w="454" w:type="dxa"/>
            <w:shd w:val="clear" w:color="auto" w:fill="auto"/>
          </w:tcPr>
          <w:p w14:paraId="3C9F6D8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4B392B22" w14:textId="77777777" w:rsidR="00670632" w:rsidRPr="00670632" w:rsidRDefault="00670632" w:rsidP="004C53CC">
            <w:pPr>
              <w:spacing w:after="120" w:line="240" w:lineRule="auto"/>
              <w:rPr>
                <w:rFonts w:ascii="Arial Narrow" w:eastAsia="Times New Roman" w:hAnsi="Arial Narrow" w:cs="Calibri"/>
                <w:b/>
                <w:color w:val="000000"/>
                <w:sz w:val="16"/>
                <w:szCs w:val="16"/>
              </w:rPr>
            </w:pPr>
            <w:r w:rsidRPr="00670632">
              <w:rPr>
                <w:rFonts w:ascii="Arial Narrow" w:eastAsia="Times New Roman" w:hAnsi="Arial Narrow" w:cs="Calibri"/>
                <w:b/>
                <w:color w:val="000000"/>
                <w:sz w:val="16"/>
                <w:szCs w:val="16"/>
              </w:rPr>
              <w:t>5)  Пољопривредни рачуни и цене</w:t>
            </w:r>
          </w:p>
        </w:tc>
        <w:tc>
          <w:tcPr>
            <w:tcW w:w="1134" w:type="dxa"/>
            <w:shd w:val="clear" w:color="auto" w:fill="auto"/>
          </w:tcPr>
          <w:p w14:paraId="6B388A72"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324221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C3D7F30"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E452761"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E04B75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45FB3FD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52CC8826"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B8FF55F"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4C53CC" w:rsidRPr="00EB62E1" w14:paraId="3760D595" w14:textId="77777777" w:rsidTr="005559FB">
        <w:trPr>
          <w:trHeight w:val="20"/>
          <w:jc w:val="center"/>
        </w:trPr>
        <w:tc>
          <w:tcPr>
            <w:tcW w:w="454" w:type="dxa"/>
            <w:shd w:val="clear" w:color="auto" w:fill="auto"/>
          </w:tcPr>
          <w:p w14:paraId="1A2A2DE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5F301A7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374F4E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Економски рачуни пољопривреде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008270</w:t>
            </w:r>
          </w:p>
        </w:tc>
        <w:tc>
          <w:tcPr>
            <w:tcW w:w="2268" w:type="dxa"/>
            <w:shd w:val="clear" w:color="auto" w:fill="auto"/>
          </w:tcPr>
          <w:p w14:paraId="48E3B39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 основних агрегата економских рачуна пољопривреде - вредност пољопривредне производње по производима и међуфазна потрошња; расподела дохотка</w:t>
            </w:r>
          </w:p>
        </w:tc>
        <w:tc>
          <w:tcPr>
            <w:tcW w:w="1134" w:type="dxa"/>
            <w:shd w:val="clear" w:color="auto" w:fill="auto"/>
          </w:tcPr>
          <w:p w14:paraId="626E26E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6D79E2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8DBDC8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5A8A32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 (административни подаци); Министарство финансија (Сектор за макроекономске и фискалне анализе и пројекције)/12.04.</w:t>
            </w:r>
          </w:p>
        </w:tc>
        <w:tc>
          <w:tcPr>
            <w:tcW w:w="1418" w:type="dxa"/>
            <w:shd w:val="clear" w:color="auto" w:fill="auto"/>
          </w:tcPr>
          <w:p w14:paraId="6188D7A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59C6077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D1A673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8F62E7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30.09.2024.</w:t>
            </w:r>
          </w:p>
        </w:tc>
      </w:tr>
      <w:tr w:rsidR="004C53CC" w:rsidRPr="00EB62E1" w14:paraId="6DBCADA3" w14:textId="77777777" w:rsidTr="005559FB">
        <w:trPr>
          <w:trHeight w:val="20"/>
          <w:jc w:val="center"/>
        </w:trPr>
        <w:tc>
          <w:tcPr>
            <w:tcW w:w="454" w:type="dxa"/>
            <w:shd w:val="clear" w:color="auto" w:fill="auto"/>
          </w:tcPr>
          <w:p w14:paraId="18EE8CD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129F156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C0450A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Индекси физичког обима пољопривредне производње;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008180</w:t>
            </w:r>
          </w:p>
        </w:tc>
        <w:tc>
          <w:tcPr>
            <w:tcW w:w="2268" w:type="dxa"/>
            <w:shd w:val="clear" w:color="auto" w:fill="auto"/>
          </w:tcPr>
          <w:p w14:paraId="4C9700C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Индекси, по производима и групама производа – укупно</w:t>
            </w:r>
          </w:p>
        </w:tc>
        <w:tc>
          <w:tcPr>
            <w:tcW w:w="1134" w:type="dxa"/>
            <w:shd w:val="clear" w:color="auto" w:fill="auto"/>
          </w:tcPr>
          <w:p w14:paraId="580540D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C951F3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FDB7A2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1E985E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6C2CC0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2A1B067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D3B17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94BD87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25.12.</w:t>
            </w:r>
          </w:p>
        </w:tc>
      </w:tr>
      <w:tr w:rsidR="004C53CC" w:rsidRPr="00F37A88" w14:paraId="1353885B" w14:textId="77777777" w:rsidTr="005559FB">
        <w:trPr>
          <w:trHeight w:val="20"/>
          <w:jc w:val="center"/>
        </w:trPr>
        <w:tc>
          <w:tcPr>
            <w:tcW w:w="454" w:type="dxa"/>
            <w:shd w:val="clear" w:color="auto" w:fill="auto"/>
          </w:tcPr>
          <w:p w14:paraId="7A5E470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0DD7479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6E204F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индекса цена произвођача производа пољопривреде и рибарства;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006110</w:t>
            </w:r>
          </w:p>
        </w:tc>
        <w:tc>
          <w:tcPr>
            <w:tcW w:w="2268" w:type="dxa"/>
            <w:shd w:val="clear" w:color="auto" w:fill="auto"/>
          </w:tcPr>
          <w:p w14:paraId="77E4FF1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Просечне месечне и кумулативне цене за пољопривредне производе; индивидуални, групни и укупни индекси (месечни, кумулативни и квартални)</w:t>
            </w:r>
          </w:p>
        </w:tc>
        <w:tc>
          <w:tcPr>
            <w:tcW w:w="1134" w:type="dxa"/>
            <w:shd w:val="clear" w:color="auto" w:fill="auto"/>
          </w:tcPr>
          <w:p w14:paraId="271A4E1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други месец уназад (</w:t>
            </w:r>
            <w:r w:rsidRPr="00CC1E0A">
              <w:rPr>
                <w:rFonts w:ascii="Arial Narrow" w:eastAsia="Times New Roman" w:hAnsi="Arial Narrow" w:cs="Calibri"/>
                <w:color w:val="000000"/>
                <w:sz w:val="15"/>
                <w:szCs w:val="15"/>
              </w:rPr>
              <w:t>m</w:t>
            </w:r>
            <w:r w:rsidRPr="00FF1DC8">
              <w:rPr>
                <w:rFonts w:ascii="Arial Narrow" w:eastAsia="Times New Roman" w:hAnsi="Arial Narrow" w:cs="Calibri"/>
                <w:color w:val="000000"/>
                <w:sz w:val="15"/>
                <w:szCs w:val="15"/>
                <w:lang w:val="ru-RU"/>
              </w:rPr>
              <w:t>-2)</w:t>
            </w:r>
          </w:p>
        </w:tc>
        <w:tc>
          <w:tcPr>
            <w:tcW w:w="1418" w:type="dxa"/>
            <w:shd w:val="clear" w:color="auto" w:fill="auto"/>
          </w:tcPr>
          <w:p w14:paraId="3732F8F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3985D41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5E25CD8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B4A416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ABB0CD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4E77B0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F6791D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42 дана након истека референтног месеца, а за јануар - трећа недеља марта</w:t>
            </w:r>
          </w:p>
        </w:tc>
      </w:tr>
      <w:tr w:rsidR="00670632" w:rsidRPr="00F37A88" w14:paraId="2A746E37" w14:textId="77777777" w:rsidTr="005559FB">
        <w:trPr>
          <w:trHeight w:val="20"/>
          <w:jc w:val="center"/>
        </w:trPr>
        <w:tc>
          <w:tcPr>
            <w:tcW w:w="454" w:type="dxa"/>
            <w:shd w:val="clear" w:color="auto" w:fill="auto"/>
          </w:tcPr>
          <w:p w14:paraId="06A2BFF6"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1021" w:type="dxa"/>
            <w:shd w:val="clear" w:color="auto" w:fill="auto"/>
          </w:tcPr>
          <w:p w14:paraId="2CAAFCFC"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36B8275D"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2268" w:type="dxa"/>
            <w:shd w:val="clear" w:color="auto" w:fill="auto"/>
          </w:tcPr>
          <w:p w14:paraId="51CAF021"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1134" w:type="dxa"/>
            <w:shd w:val="clear" w:color="auto" w:fill="auto"/>
          </w:tcPr>
          <w:p w14:paraId="716AF78E"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FA7ED0F"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583E36A2"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65C2CB0D"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7CF4A8A1"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0F632CE"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1007EEAB"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1B5BC3D4"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r>
      <w:tr w:rsidR="004C53CC" w:rsidRPr="00EB62E1" w14:paraId="66BCB772" w14:textId="77777777" w:rsidTr="005559FB">
        <w:trPr>
          <w:trHeight w:val="20"/>
          <w:jc w:val="center"/>
        </w:trPr>
        <w:tc>
          <w:tcPr>
            <w:tcW w:w="454" w:type="dxa"/>
            <w:shd w:val="clear" w:color="auto" w:fill="auto"/>
          </w:tcPr>
          <w:p w14:paraId="4FB4F16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6B9E93F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D9FAC3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репродукционог материјала, средстава рада и услуга у пољопривреди - квартално и годишње;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006190</w:t>
            </w:r>
          </w:p>
        </w:tc>
        <w:tc>
          <w:tcPr>
            <w:tcW w:w="2268" w:type="dxa"/>
            <w:shd w:val="clear" w:color="auto" w:fill="auto"/>
          </w:tcPr>
          <w:p w14:paraId="319DD40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Продајне цене репродукционог материјала у пољопривреди за потребе обрачуна нивоа цена и индекса цена репродукционог материјала, средстава рада и услуга у пољопривреди</w:t>
            </w:r>
          </w:p>
        </w:tc>
        <w:tc>
          <w:tcPr>
            <w:tcW w:w="1134" w:type="dxa"/>
            <w:shd w:val="clear" w:color="auto" w:fill="auto"/>
          </w:tcPr>
          <w:p w14:paraId="0EDAFC0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0203BEA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Ц-52</w:t>
            </w:r>
          </w:p>
        </w:tc>
        <w:tc>
          <w:tcPr>
            <w:tcW w:w="1588" w:type="dxa"/>
            <w:shd w:val="clear" w:color="auto" w:fill="auto"/>
          </w:tcPr>
          <w:p w14:paraId="64B6279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Изабрана привредна друштва која се баве продајом и производњом репродукционог материјала, средстава рада и услуга у пољопривреди; 15 дана по истеку квартала</w:t>
            </w:r>
          </w:p>
        </w:tc>
        <w:tc>
          <w:tcPr>
            <w:tcW w:w="1701" w:type="dxa"/>
            <w:shd w:val="clear" w:color="auto" w:fill="auto"/>
          </w:tcPr>
          <w:p w14:paraId="3B1ACA8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DD80CF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347504A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83FDCE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50B1F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45 дана по истеку квартала</w:t>
            </w:r>
          </w:p>
        </w:tc>
      </w:tr>
      <w:tr w:rsidR="004C53CC" w:rsidRPr="00EB62E1" w14:paraId="253A2E0E" w14:textId="77777777" w:rsidTr="005559FB">
        <w:trPr>
          <w:trHeight w:val="20"/>
          <w:jc w:val="center"/>
        </w:trPr>
        <w:tc>
          <w:tcPr>
            <w:tcW w:w="454" w:type="dxa"/>
            <w:shd w:val="clear" w:color="auto" w:fill="auto"/>
          </w:tcPr>
          <w:p w14:paraId="70D66E8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5     </w:t>
            </w:r>
          </w:p>
        </w:tc>
        <w:tc>
          <w:tcPr>
            <w:tcW w:w="1021" w:type="dxa"/>
            <w:shd w:val="clear" w:color="auto" w:fill="auto"/>
          </w:tcPr>
          <w:p w14:paraId="6D5AE9E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3CC8AC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индекса цена репродукционог материјала, средстава рада и услуга у пољопривреди;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006230</w:t>
            </w:r>
          </w:p>
        </w:tc>
        <w:tc>
          <w:tcPr>
            <w:tcW w:w="2268" w:type="dxa"/>
            <w:shd w:val="clear" w:color="auto" w:fill="auto"/>
          </w:tcPr>
          <w:p w14:paraId="68F3D25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Агрегирани индекси цена репродукционог материјала, средстава рада и услуга у пољопривреди</w:t>
            </w:r>
          </w:p>
        </w:tc>
        <w:tc>
          <w:tcPr>
            <w:tcW w:w="1134" w:type="dxa"/>
            <w:shd w:val="clear" w:color="auto" w:fill="auto"/>
          </w:tcPr>
          <w:p w14:paraId="6CDA728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1369AEF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869290B"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5586E8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C9406B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5D312C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D84CDE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ADD420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45 дана по истеку квартала</w:t>
            </w:r>
          </w:p>
        </w:tc>
      </w:tr>
      <w:tr w:rsidR="004C53CC" w:rsidRPr="00EB62E1" w14:paraId="37DFE0B2" w14:textId="77777777" w:rsidTr="005559FB">
        <w:trPr>
          <w:trHeight w:val="20"/>
          <w:jc w:val="center"/>
        </w:trPr>
        <w:tc>
          <w:tcPr>
            <w:tcW w:w="454" w:type="dxa"/>
            <w:shd w:val="clear" w:color="auto" w:fill="auto"/>
          </w:tcPr>
          <w:p w14:paraId="4405951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2534A00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EEC8AE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произвођача производа пољопривреде и рибарства;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006231</w:t>
            </w:r>
          </w:p>
        </w:tc>
        <w:tc>
          <w:tcPr>
            <w:tcW w:w="2268" w:type="dxa"/>
            <w:shd w:val="clear" w:color="auto" w:fill="auto"/>
          </w:tcPr>
          <w:p w14:paraId="039AAA8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Цене произвођача пољопривреде и рибарства служе за обрачун индекса цена произвођача производа пољопривреде и рибарства</w:t>
            </w:r>
          </w:p>
        </w:tc>
        <w:tc>
          <w:tcPr>
            <w:tcW w:w="1134" w:type="dxa"/>
            <w:shd w:val="clear" w:color="auto" w:fill="auto"/>
          </w:tcPr>
          <w:p w14:paraId="5F8BA27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два месеца уназад (</w:t>
            </w:r>
            <w:r w:rsidRPr="00CC1E0A">
              <w:rPr>
                <w:rFonts w:ascii="Arial Narrow" w:eastAsia="Times New Roman" w:hAnsi="Arial Narrow" w:cs="Calibri"/>
                <w:color w:val="000000"/>
                <w:sz w:val="15"/>
                <w:szCs w:val="15"/>
              </w:rPr>
              <w:t>m</w:t>
            </w:r>
            <w:r w:rsidRPr="00FF1DC8">
              <w:rPr>
                <w:rFonts w:ascii="Arial Narrow" w:eastAsia="Times New Roman" w:hAnsi="Arial Narrow" w:cs="Calibri"/>
                <w:color w:val="000000"/>
                <w:sz w:val="15"/>
                <w:szCs w:val="15"/>
                <w:lang w:val="ru-RU"/>
              </w:rPr>
              <w:t>-2)</w:t>
            </w:r>
          </w:p>
        </w:tc>
        <w:tc>
          <w:tcPr>
            <w:tcW w:w="1418" w:type="dxa"/>
            <w:shd w:val="clear" w:color="auto" w:fill="auto"/>
          </w:tcPr>
          <w:p w14:paraId="0AE5021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0E8D985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Истраживање ТРГ-31 и ТРГ-33;  1. у месецу</w:t>
            </w:r>
          </w:p>
        </w:tc>
        <w:tc>
          <w:tcPr>
            <w:tcW w:w="1701" w:type="dxa"/>
            <w:shd w:val="clear" w:color="auto" w:fill="auto"/>
          </w:tcPr>
          <w:p w14:paraId="691A7B6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37FDF06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3FD215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0F4289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1C5447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12. у месецу</w:t>
            </w:r>
          </w:p>
        </w:tc>
      </w:tr>
      <w:tr w:rsidR="004C53CC" w:rsidRPr="00EB62E1" w14:paraId="7AF65F48" w14:textId="77777777" w:rsidTr="005559FB">
        <w:trPr>
          <w:trHeight w:val="20"/>
          <w:jc w:val="center"/>
        </w:trPr>
        <w:tc>
          <w:tcPr>
            <w:tcW w:w="454" w:type="dxa"/>
            <w:shd w:val="clear" w:color="auto" w:fill="auto"/>
          </w:tcPr>
          <w:p w14:paraId="22BBDC5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1BFFC62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E60840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Обрачун цена земљишта и закупа у пољопривреди - годишње (експериментално);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006232</w:t>
            </w:r>
          </w:p>
        </w:tc>
        <w:tc>
          <w:tcPr>
            <w:tcW w:w="2268" w:type="dxa"/>
            <w:shd w:val="clear" w:color="auto" w:fill="auto"/>
          </w:tcPr>
          <w:p w14:paraId="17B5E88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Израчунавање цена земљишта и закупа у пољопривреди на основу купопродајних уговора, добијених из екстерних извора података</w:t>
            </w:r>
          </w:p>
        </w:tc>
        <w:tc>
          <w:tcPr>
            <w:tcW w:w="1134" w:type="dxa"/>
            <w:shd w:val="clear" w:color="auto" w:fill="auto"/>
          </w:tcPr>
          <w:p w14:paraId="38A6FAD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8F18B2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657445D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8A8078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геодетски завод (Регистар цена непокретности)/март месец</w:t>
            </w:r>
          </w:p>
        </w:tc>
        <w:tc>
          <w:tcPr>
            <w:tcW w:w="1418" w:type="dxa"/>
            <w:shd w:val="clear" w:color="auto" w:fill="auto"/>
          </w:tcPr>
          <w:p w14:paraId="21355EE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78742E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Уговор о сарадњи између РЗС и РГЗ</w:t>
            </w:r>
          </w:p>
        </w:tc>
        <w:tc>
          <w:tcPr>
            <w:tcW w:w="794" w:type="dxa"/>
            <w:shd w:val="clear" w:color="auto" w:fill="auto"/>
          </w:tcPr>
          <w:p w14:paraId="3B1E501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4F44B3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Експериментално</w:t>
            </w:r>
          </w:p>
        </w:tc>
      </w:tr>
      <w:tr w:rsidR="00670632" w:rsidRPr="00F37A88" w14:paraId="224FCB94" w14:textId="77777777" w:rsidTr="00B608C2">
        <w:trPr>
          <w:trHeight w:val="20"/>
          <w:jc w:val="center"/>
        </w:trPr>
        <w:tc>
          <w:tcPr>
            <w:tcW w:w="454" w:type="dxa"/>
            <w:shd w:val="clear" w:color="auto" w:fill="auto"/>
          </w:tcPr>
          <w:p w14:paraId="58B25959"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2136" w:type="dxa"/>
            <w:gridSpan w:val="8"/>
            <w:shd w:val="clear" w:color="auto" w:fill="auto"/>
          </w:tcPr>
          <w:p w14:paraId="4D1A7F7A"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b/>
                <w:color w:val="000000"/>
                <w:sz w:val="18"/>
                <w:szCs w:val="18"/>
                <w:lang w:val="ru-RU"/>
              </w:rPr>
              <w:t xml:space="preserve">2. Успостављање </w:t>
            </w:r>
            <w:r w:rsidRPr="00670632">
              <w:rPr>
                <w:rFonts w:ascii="Arial Narrow" w:eastAsia="Times New Roman" w:hAnsi="Arial Narrow" w:cs="Calibri"/>
                <w:b/>
                <w:color w:val="000000"/>
                <w:sz w:val="18"/>
                <w:szCs w:val="18"/>
              </w:rPr>
              <w:t>FADN</w:t>
            </w:r>
            <w:r w:rsidRPr="00FF1DC8">
              <w:rPr>
                <w:rFonts w:ascii="Arial Narrow" w:eastAsia="Times New Roman" w:hAnsi="Arial Narrow" w:cs="Calibri"/>
                <w:b/>
                <w:color w:val="000000"/>
                <w:sz w:val="18"/>
                <w:szCs w:val="18"/>
                <w:lang w:val="ru-RU"/>
              </w:rPr>
              <w:t xml:space="preserve"> система – Систем рачуноводствених података на пољопривредним газдинствима Републике Србије</w:t>
            </w:r>
          </w:p>
        </w:tc>
        <w:tc>
          <w:tcPr>
            <w:tcW w:w="1531" w:type="dxa"/>
            <w:shd w:val="clear" w:color="auto" w:fill="auto"/>
          </w:tcPr>
          <w:p w14:paraId="0C99447D"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6EE528BA"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6858660C" w14:textId="77777777" w:rsidR="00670632" w:rsidRPr="00FF1DC8" w:rsidRDefault="00670632" w:rsidP="004C53CC">
            <w:pPr>
              <w:spacing w:after="120" w:line="240" w:lineRule="auto"/>
              <w:rPr>
                <w:rFonts w:ascii="Arial Narrow" w:eastAsia="Times New Roman" w:hAnsi="Arial Narrow" w:cs="Calibri"/>
                <w:color w:val="000000"/>
                <w:sz w:val="15"/>
                <w:szCs w:val="15"/>
                <w:lang w:val="ru-RU"/>
              </w:rPr>
            </w:pPr>
          </w:p>
        </w:tc>
      </w:tr>
      <w:tr w:rsidR="004C53CC" w:rsidRPr="00EB62E1" w14:paraId="09B6343E" w14:textId="77777777" w:rsidTr="005559FB">
        <w:trPr>
          <w:trHeight w:val="20"/>
          <w:jc w:val="center"/>
        </w:trPr>
        <w:tc>
          <w:tcPr>
            <w:tcW w:w="454" w:type="dxa"/>
            <w:shd w:val="clear" w:color="auto" w:fill="auto"/>
          </w:tcPr>
          <w:p w14:paraId="6A41B1D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7550BDC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w:t>
            </w:r>
            <w:r w:rsidR="00670632">
              <w:rPr>
                <w:rFonts w:ascii="Arial Narrow" w:eastAsia="Times New Roman" w:hAnsi="Arial Narrow" w:cs="Calibri"/>
                <w:color w:val="000000"/>
                <w:sz w:val="15"/>
                <w:szCs w:val="15"/>
                <w:lang w:val="sr-Cyrl-RS"/>
              </w:rPr>
              <w:t>-</w:t>
            </w:r>
            <w:r w:rsidRPr="00FF1DC8">
              <w:rPr>
                <w:rFonts w:ascii="Arial Narrow" w:eastAsia="Times New Roman" w:hAnsi="Arial Narrow" w:cs="Calibri"/>
                <w:color w:val="000000"/>
                <w:sz w:val="15"/>
                <w:szCs w:val="15"/>
                <w:lang w:val="ru-RU"/>
              </w:rPr>
              <w:t>вреде, шумарства и водопривреде</w:t>
            </w:r>
          </w:p>
        </w:tc>
        <w:tc>
          <w:tcPr>
            <w:tcW w:w="1588" w:type="dxa"/>
            <w:shd w:val="clear" w:color="auto" w:fill="auto"/>
          </w:tcPr>
          <w:p w14:paraId="358E57D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FADN истраживање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008280</w:t>
            </w:r>
          </w:p>
        </w:tc>
        <w:tc>
          <w:tcPr>
            <w:tcW w:w="2268" w:type="dxa"/>
            <w:shd w:val="clear" w:color="auto" w:fill="auto"/>
          </w:tcPr>
          <w:p w14:paraId="30CD6C7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Прикупљање рачуноводствених података неопходних за годишње утврђивање прихода и расхода на пољопривредним газдинствима; израчунавање коефицијента вредности производње; израда класификације пољопривредних газдинстава с обзиром на тип пољопривредне производње и категорије економске величине и израд</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плана за избор пољопривредних газдинстава на годишњем нивоу.</w:t>
            </w:r>
          </w:p>
        </w:tc>
        <w:tc>
          <w:tcPr>
            <w:tcW w:w="1134" w:type="dxa"/>
            <w:shd w:val="clear" w:color="auto" w:fill="auto"/>
          </w:tcPr>
          <w:p w14:paraId="53C6C70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BCE416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  Упитник FADN</w:t>
            </w:r>
          </w:p>
        </w:tc>
        <w:tc>
          <w:tcPr>
            <w:tcW w:w="1588" w:type="dxa"/>
            <w:shd w:val="clear" w:color="auto" w:fill="auto"/>
          </w:tcPr>
          <w:p w14:paraId="02B0729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Пољопривредне саветодавне и стручне службе; 25.07.</w:t>
            </w:r>
          </w:p>
        </w:tc>
        <w:tc>
          <w:tcPr>
            <w:tcW w:w="1701" w:type="dxa"/>
            <w:shd w:val="clear" w:color="auto" w:fill="auto"/>
          </w:tcPr>
          <w:p w14:paraId="4629316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 (Сектор за пољопривредну политику, Одсек за аналитику и статистику)</w:t>
            </w:r>
          </w:p>
        </w:tc>
        <w:tc>
          <w:tcPr>
            <w:tcW w:w="1418" w:type="dxa"/>
            <w:shd w:val="clear" w:color="auto" w:fill="auto"/>
          </w:tcPr>
          <w:p w14:paraId="3559CDE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13D2DA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пољопривреди и руралном развоју</w:t>
            </w:r>
          </w:p>
        </w:tc>
        <w:tc>
          <w:tcPr>
            <w:tcW w:w="794" w:type="dxa"/>
            <w:shd w:val="clear" w:color="auto" w:fill="auto"/>
          </w:tcPr>
          <w:p w14:paraId="330E0B0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CC918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25.10.</w:t>
            </w:r>
          </w:p>
        </w:tc>
      </w:tr>
      <w:tr w:rsidR="00670632" w:rsidRPr="00EB62E1" w14:paraId="333DD559" w14:textId="77777777" w:rsidTr="00B608C2">
        <w:trPr>
          <w:trHeight w:val="20"/>
          <w:jc w:val="center"/>
        </w:trPr>
        <w:tc>
          <w:tcPr>
            <w:tcW w:w="454" w:type="dxa"/>
            <w:shd w:val="clear" w:color="auto" w:fill="auto"/>
          </w:tcPr>
          <w:p w14:paraId="2DFEE213"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2609" w:type="dxa"/>
            <w:gridSpan w:val="2"/>
            <w:shd w:val="clear" w:color="auto" w:fill="auto"/>
          </w:tcPr>
          <w:p w14:paraId="2633CB8B" w14:textId="77777777" w:rsidR="00670632" w:rsidRPr="00670632" w:rsidRDefault="00670632" w:rsidP="004C53CC">
            <w:pPr>
              <w:spacing w:after="120" w:line="240" w:lineRule="auto"/>
              <w:rPr>
                <w:rFonts w:ascii="Arial Narrow" w:eastAsia="Times New Roman" w:hAnsi="Arial Narrow" w:cs="Calibri"/>
                <w:b/>
                <w:color w:val="000000"/>
                <w:sz w:val="18"/>
                <w:szCs w:val="18"/>
              </w:rPr>
            </w:pPr>
            <w:r w:rsidRPr="00670632">
              <w:rPr>
                <w:rFonts w:ascii="Arial Narrow" w:eastAsia="Times New Roman" w:hAnsi="Arial Narrow" w:cs="Calibri"/>
                <w:b/>
                <w:color w:val="000000"/>
                <w:sz w:val="18"/>
                <w:szCs w:val="18"/>
              </w:rPr>
              <w:t>3.  Шумарство</w:t>
            </w:r>
          </w:p>
        </w:tc>
        <w:tc>
          <w:tcPr>
            <w:tcW w:w="2268" w:type="dxa"/>
            <w:shd w:val="clear" w:color="auto" w:fill="auto"/>
          </w:tcPr>
          <w:p w14:paraId="2C1468C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2603F5C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0F9A812"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4B171EA"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66BDA6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2A66FD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61CDA5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6BF208C6"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3F47741A"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4C53CC" w:rsidRPr="00F37A88" w14:paraId="4AFF9187" w14:textId="77777777" w:rsidTr="005559FB">
        <w:trPr>
          <w:trHeight w:val="20"/>
          <w:jc w:val="center"/>
        </w:trPr>
        <w:tc>
          <w:tcPr>
            <w:tcW w:w="454" w:type="dxa"/>
            <w:shd w:val="clear" w:color="auto" w:fill="auto"/>
          </w:tcPr>
          <w:p w14:paraId="662E913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     </w:t>
            </w:r>
          </w:p>
        </w:tc>
        <w:tc>
          <w:tcPr>
            <w:tcW w:w="1021" w:type="dxa"/>
            <w:shd w:val="clear" w:color="auto" w:fill="auto"/>
          </w:tcPr>
          <w:p w14:paraId="2386F68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0BAC6E5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производњи и продаји шумских сортимената;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009010</w:t>
            </w:r>
          </w:p>
        </w:tc>
        <w:tc>
          <w:tcPr>
            <w:tcW w:w="2268" w:type="dxa"/>
            <w:shd w:val="clear" w:color="auto" w:fill="auto"/>
          </w:tcPr>
          <w:p w14:paraId="7110C1A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Производња, продаја и залихе шумских сортимената и бруто посечена запремина у државним шумама</w:t>
            </w:r>
          </w:p>
        </w:tc>
        <w:tc>
          <w:tcPr>
            <w:tcW w:w="1134" w:type="dxa"/>
            <w:shd w:val="clear" w:color="auto" w:fill="auto"/>
          </w:tcPr>
          <w:p w14:paraId="2AE25EF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4962EDA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ШУМ - 22</w:t>
            </w:r>
          </w:p>
        </w:tc>
        <w:tc>
          <w:tcPr>
            <w:tcW w:w="1588" w:type="dxa"/>
            <w:shd w:val="clear" w:color="auto" w:fill="auto"/>
          </w:tcPr>
          <w:p w14:paraId="7343B5B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и производњом шумских сортимената; 20. у месецу</w:t>
            </w:r>
          </w:p>
        </w:tc>
        <w:tc>
          <w:tcPr>
            <w:tcW w:w="1701" w:type="dxa"/>
            <w:shd w:val="clear" w:color="auto" w:fill="auto"/>
          </w:tcPr>
          <w:p w14:paraId="079E56F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07A16F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6D003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5235CC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28AB343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10. у месецу (40 дана по завршетку посматраног периода)</w:t>
            </w:r>
          </w:p>
        </w:tc>
      </w:tr>
      <w:tr w:rsidR="004C53CC" w:rsidRPr="00EB62E1" w14:paraId="4CE060CE" w14:textId="77777777" w:rsidTr="005559FB">
        <w:trPr>
          <w:trHeight w:val="20"/>
          <w:jc w:val="center"/>
        </w:trPr>
        <w:tc>
          <w:tcPr>
            <w:tcW w:w="454" w:type="dxa"/>
            <w:shd w:val="clear" w:color="auto" w:fill="auto"/>
          </w:tcPr>
          <w:p w14:paraId="497EB69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1D2EC04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25942BD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подизању и гајењу шума, плантажама и интензивним засадима;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009020</w:t>
            </w:r>
          </w:p>
        </w:tc>
        <w:tc>
          <w:tcPr>
            <w:tcW w:w="2268" w:type="dxa"/>
            <w:shd w:val="clear" w:color="auto" w:fill="auto"/>
          </w:tcPr>
          <w:p w14:paraId="406246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Вештачко пошумљавање - по врстама дрвећа, начину пошумљавања и врсти површина, утрошени садни и сетвени материјал, нега и мелиорација у државним и приватним шумама, подизање и нега плантажа топола и четинара, штете у плантажама и интензивним засадима - по врстама дрвећа и узроцима штета, посечена дрвна запремина, произведени шумски сортименти и површина плантажа на којој је извршена чиста сеча у државним и приватним шумама</w:t>
            </w:r>
          </w:p>
        </w:tc>
        <w:tc>
          <w:tcPr>
            <w:tcW w:w="1134" w:type="dxa"/>
            <w:shd w:val="clear" w:color="auto" w:fill="auto"/>
          </w:tcPr>
          <w:p w14:paraId="15337D7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361F45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Упитници ШУМ-41, ШУМ-42</w:t>
            </w:r>
          </w:p>
        </w:tc>
        <w:tc>
          <w:tcPr>
            <w:tcW w:w="1588" w:type="dxa"/>
            <w:shd w:val="clear" w:color="auto" w:fill="auto"/>
          </w:tcPr>
          <w:p w14:paraId="0FE83FF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16.02.</w:t>
            </w:r>
          </w:p>
        </w:tc>
        <w:tc>
          <w:tcPr>
            <w:tcW w:w="1701" w:type="dxa"/>
            <w:shd w:val="clear" w:color="auto" w:fill="auto"/>
          </w:tcPr>
          <w:p w14:paraId="5BEBD3B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12597D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A3E680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729770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3CC7825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20.05.2024.</w:t>
            </w:r>
          </w:p>
        </w:tc>
      </w:tr>
      <w:tr w:rsidR="004C53CC" w:rsidRPr="00EB62E1" w14:paraId="23E37F84" w14:textId="77777777" w:rsidTr="005559FB">
        <w:trPr>
          <w:trHeight w:val="20"/>
          <w:jc w:val="center"/>
        </w:trPr>
        <w:tc>
          <w:tcPr>
            <w:tcW w:w="454" w:type="dxa"/>
            <w:shd w:val="clear" w:color="auto" w:fill="auto"/>
          </w:tcPr>
          <w:p w14:paraId="56EE9BD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1ADCB11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1F82851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искоришћавању државних и приватних шума;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009030</w:t>
            </w:r>
          </w:p>
        </w:tc>
        <w:tc>
          <w:tcPr>
            <w:tcW w:w="2268" w:type="dxa"/>
            <w:shd w:val="clear" w:color="auto" w:fill="auto"/>
          </w:tcPr>
          <w:p w14:paraId="6D39877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Сеча дрвећа - по извршиоцима, посечена дрвна запремина - по типовима шума и врстама дрвећа, редовне и ванредне сече, сеча изван шума, шуме оптерећене пашом и споредни шумски производи</w:t>
            </w:r>
          </w:p>
        </w:tc>
        <w:tc>
          <w:tcPr>
            <w:tcW w:w="1134" w:type="dxa"/>
            <w:shd w:val="clear" w:color="auto" w:fill="auto"/>
          </w:tcPr>
          <w:p w14:paraId="530FE46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3BB535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Упитници ШУМ - 21, ШУМ - 23</w:t>
            </w:r>
          </w:p>
        </w:tc>
        <w:tc>
          <w:tcPr>
            <w:tcW w:w="1588" w:type="dxa"/>
            <w:shd w:val="clear" w:color="auto" w:fill="auto"/>
          </w:tcPr>
          <w:p w14:paraId="6477E77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02.03.</w:t>
            </w:r>
          </w:p>
        </w:tc>
        <w:tc>
          <w:tcPr>
            <w:tcW w:w="1701" w:type="dxa"/>
            <w:shd w:val="clear" w:color="auto" w:fill="auto"/>
          </w:tcPr>
          <w:p w14:paraId="66F8DF4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7499C4E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4A24FC7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7F6FE0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297C62B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27.05.2024.</w:t>
            </w:r>
          </w:p>
        </w:tc>
      </w:tr>
      <w:tr w:rsidR="004C53CC" w:rsidRPr="00EB62E1" w14:paraId="0FC5187F" w14:textId="77777777" w:rsidTr="005559FB">
        <w:trPr>
          <w:trHeight w:val="20"/>
          <w:jc w:val="center"/>
        </w:trPr>
        <w:tc>
          <w:tcPr>
            <w:tcW w:w="454" w:type="dxa"/>
            <w:shd w:val="clear" w:color="auto" w:fill="auto"/>
          </w:tcPr>
          <w:p w14:paraId="699FA28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2C2BCC8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завод за статистику и Градска управа Града Београда - за територију </w:t>
            </w:r>
            <w:r w:rsidRPr="00FF1DC8">
              <w:rPr>
                <w:rFonts w:ascii="Arial Narrow" w:eastAsia="Times New Roman" w:hAnsi="Arial Narrow" w:cs="Calibri"/>
                <w:color w:val="000000"/>
                <w:sz w:val="15"/>
                <w:szCs w:val="15"/>
                <w:lang w:val="ru-RU"/>
              </w:rPr>
              <w:lastRenderedPageBreak/>
              <w:t>Града Београда</w:t>
            </w:r>
          </w:p>
        </w:tc>
        <w:tc>
          <w:tcPr>
            <w:tcW w:w="1588" w:type="dxa"/>
            <w:shd w:val="clear" w:color="auto" w:fill="auto"/>
          </w:tcPr>
          <w:p w14:paraId="2751E73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Истраживање о штетама у државним шумама и о штетама од пожара у приватним шумама;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009040</w:t>
            </w:r>
          </w:p>
        </w:tc>
        <w:tc>
          <w:tcPr>
            <w:tcW w:w="2268" w:type="dxa"/>
            <w:shd w:val="clear" w:color="auto" w:fill="auto"/>
          </w:tcPr>
          <w:p w14:paraId="0C207EE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Штете у државним шумама - по типовима шума, посечена дрвна запремина - по узроцима штета и износ (висина) штете, узроци настанка пожара и средства утрошена за заштиту шума, штете од пожара у приватним шумама</w:t>
            </w:r>
          </w:p>
        </w:tc>
        <w:tc>
          <w:tcPr>
            <w:tcW w:w="1134" w:type="dxa"/>
            <w:shd w:val="clear" w:color="auto" w:fill="auto"/>
          </w:tcPr>
          <w:p w14:paraId="55B12DC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936C8B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Упитници ШУМ - 51, ШУМ - 52</w:t>
            </w:r>
          </w:p>
        </w:tc>
        <w:tc>
          <w:tcPr>
            <w:tcW w:w="1588" w:type="dxa"/>
            <w:shd w:val="clear" w:color="auto" w:fill="auto"/>
          </w:tcPr>
          <w:p w14:paraId="15BE297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Привредна друштва и други облици организовања са статусом правног лица, као и њихови организациони делови који се баве пословима </w:t>
            </w:r>
            <w:r w:rsidRPr="00FF1DC8">
              <w:rPr>
                <w:rFonts w:ascii="Arial Narrow" w:eastAsia="Times New Roman" w:hAnsi="Arial Narrow" w:cs="Calibri"/>
                <w:color w:val="000000"/>
                <w:sz w:val="15"/>
                <w:szCs w:val="15"/>
                <w:lang w:val="ru-RU"/>
              </w:rPr>
              <w:lastRenderedPageBreak/>
              <w:t>из области шумарства; 28.02.</w:t>
            </w:r>
          </w:p>
        </w:tc>
        <w:tc>
          <w:tcPr>
            <w:tcW w:w="1701" w:type="dxa"/>
            <w:shd w:val="clear" w:color="auto" w:fill="auto"/>
          </w:tcPr>
          <w:p w14:paraId="3B4A453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B4D967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A92EE8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1D5CF4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127E3BB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03.06.</w:t>
            </w:r>
          </w:p>
        </w:tc>
      </w:tr>
      <w:tr w:rsidR="004C53CC" w:rsidRPr="00EB62E1" w14:paraId="73B5CBCF" w14:textId="77777777" w:rsidTr="005559FB">
        <w:trPr>
          <w:trHeight w:val="20"/>
          <w:jc w:val="center"/>
        </w:trPr>
        <w:tc>
          <w:tcPr>
            <w:tcW w:w="454" w:type="dxa"/>
            <w:shd w:val="clear" w:color="auto" w:fill="auto"/>
          </w:tcPr>
          <w:p w14:paraId="17498B2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7B6BB71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6E5C1DC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грађевинским објектима, саобраћајницама и механизацији;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009050</w:t>
            </w:r>
          </w:p>
        </w:tc>
        <w:tc>
          <w:tcPr>
            <w:tcW w:w="2268" w:type="dxa"/>
            <w:shd w:val="clear" w:color="auto" w:fill="auto"/>
          </w:tcPr>
          <w:p w14:paraId="5EF0856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Шумске зграде – по намени, саобраћајнице у државним шумама, превозна средства: камиони, трактори, жичаре и друге машине и прикључни уређаји за искоришћавање шума, потрошња и залихе горива, потрошња мазива и електричне енергије</w:t>
            </w:r>
          </w:p>
        </w:tc>
        <w:tc>
          <w:tcPr>
            <w:tcW w:w="1134" w:type="dxa"/>
            <w:shd w:val="clear" w:color="auto" w:fill="auto"/>
          </w:tcPr>
          <w:p w14:paraId="4C3AE6A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AB0A3B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ШУМ - 61</w:t>
            </w:r>
          </w:p>
        </w:tc>
        <w:tc>
          <w:tcPr>
            <w:tcW w:w="1588" w:type="dxa"/>
            <w:shd w:val="clear" w:color="auto" w:fill="auto"/>
          </w:tcPr>
          <w:p w14:paraId="35864D2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25.03.</w:t>
            </w:r>
          </w:p>
        </w:tc>
        <w:tc>
          <w:tcPr>
            <w:tcW w:w="1701" w:type="dxa"/>
            <w:shd w:val="clear" w:color="auto" w:fill="auto"/>
          </w:tcPr>
          <w:p w14:paraId="7C4B5DB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7256E8F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B33D0C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DDC362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64177A2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29.06.</w:t>
            </w:r>
          </w:p>
        </w:tc>
      </w:tr>
      <w:tr w:rsidR="004C53CC" w:rsidRPr="00EB62E1" w14:paraId="1593BEBA" w14:textId="77777777" w:rsidTr="005559FB">
        <w:trPr>
          <w:trHeight w:val="20"/>
          <w:jc w:val="center"/>
        </w:trPr>
        <w:tc>
          <w:tcPr>
            <w:tcW w:w="454" w:type="dxa"/>
            <w:shd w:val="clear" w:color="auto" w:fill="auto"/>
          </w:tcPr>
          <w:p w14:paraId="2058B36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05E6F27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07EFE79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променама у површини шума за државне и приватне шуме;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009070</w:t>
            </w:r>
          </w:p>
        </w:tc>
        <w:tc>
          <w:tcPr>
            <w:tcW w:w="2268" w:type="dxa"/>
            <w:shd w:val="clear" w:color="auto" w:fill="auto"/>
          </w:tcPr>
          <w:p w14:paraId="19936B9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Промене у површинама земљишта које су под шумом, праћење узрочника повећања и смањивања земљишта под шумом</w:t>
            </w:r>
          </w:p>
        </w:tc>
        <w:tc>
          <w:tcPr>
            <w:tcW w:w="1134" w:type="dxa"/>
            <w:shd w:val="clear" w:color="auto" w:fill="auto"/>
          </w:tcPr>
          <w:p w14:paraId="47931F0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Трогодишња;  претходна година</w:t>
            </w:r>
          </w:p>
        </w:tc>
        <w:tc>
          <w:tcPr>
            <w:tcW w:w="1418" w:type="dxa"/>
            <w:shd w:val="clear" w:color="auto" w:fill="auto"/>
          </w:tcPr>
          <w:p w14:paraId="721A189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ШУМ - 13</w:t>
            </w:r>
          </w:p>
        </w:tc>
        <w:tc>
          <w:tcPr>
            <w:tcW w:w="1588" w:type="dxa"/>
            <w:shd w:val="clear" w:color="auto" w:fill="auto"/>
          </w:tcPr>
          <w:p w14:paraId="6E2E833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15.04.</w:t>
            </w:r>
          </w:p>
        </w:tc>
        <w:tc>
          <w:tcPr>
            <w:tcW w:w="1701" w:type="dxa"/>
            <w:shd w:val="clear" w:color="auto" w:fill="auto"/>
          </w:tcPr>
          <w:p w14:paraId="096DBD7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520A2CE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B69C6B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3F8BBF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08508F3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4C53CC" w:rsidRPr="00EB62E1" w14:paraId="0F52502B" w14:textId="77777777" w:rsidTr="005559FB">
        <w:trPr>
          <w:trHeight w:val="20"/>
          <w:jc w:val="center"/>
        </w:trPr>
        <w:tc>
          <w:tcPr>
            <w:tcW w:w="454" w:type="dxa"/>
            <w:shd w:val="clear" w:color="auto" w:fill="auto"/>
          </w:tcPr>
          <w:p w14:paraId="6008957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7</w:t>
            </w:r>
          </w:p>
        </w:tc>
        <w:tc>
          <w:tcPr>
            <w:tcW w:w="1021" w:type="dxa"/>
            <w:shd w:val="clear" w:color="auto" w:fill="auto"/>
          </w:tcPr>
          <w:p w14:paraId="445A393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5452B88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ловству</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009060</w:t>
            </w:r>
          </w:p>
        </w:tc>
        <w:tc>
          <w:tcPr>
            <w:tcW w:w="2268" w:type="dxa"/>
            <w:shd w:val="clear" w:color="auto" w:fill="auto"/>
          </w:tcPr>
          <w:p w14:paraId="047E8F1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Бројно стање дивљачи, запослено особље, ловачке зграде и објекти, ловишта и ловци</w:t>
            </w:r>
          </w:p>
        </w:tc>
        <w:tc>
          <w:tcPr>
            <w:tcW w:w="1134" w:type="dxa"/>
            <w:shd w:val="clear" w:color="auto" w:fill="auto"/>
          </w:tcPr>
          <w:p w14:paraId="0644B3C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Двогодишњa;  претходна година</w:t>
            </w:r>
          </w:p>
        </w:tc>
        <w:tc>
          <w:tcPr>
            <w:tcW w:w="1418" w:type="dxa"/>
            <w:shd w:val="clear" w:color="auto" w:fill="auto"/>
          </w:tcPr>
          <w:p w14:paraId="14B1E99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ЛОВ - 11</w:t>
            </w:r>
          </w:p>
        </w:tc>
        <w:tc>
          <w:tcPr>
            <w:tcW w:w="1588" w:type="dxa"/>
            <w:shd w:val="clear" w:color="auto" w:fill="auto"/>
          </w:tcPr>
          <w:p w14:paraId="085BB30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други облици организовања са статусом правног лица, као и њихови организациони делови који се баве пословима из области лова; 29.04.</w:t>
            </w:r>
          </w:p>
        </w:tc>
        <w:tc>
          <w:tcPr>
            <w:tcW w:w="1701" w:type="dxa"/>
            <w:shd w:val="clear" w:color="auto" w:fill="auto"/>
          </w:tcPr>
          <w:p w14:paraId="40EF031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C560EA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C7DD8B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2EFC47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4350D6E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670632" w:rsidRPr="00EB62E1" w14:paraId="6A3EC84E" w14:textId="77777777" w:rsidTr="00B608C2">
        <w:trPr>
          <w:trHeight w:val="20"/>
          <w:jc w:val="center"/>
        </w:trPr>
        <w:tc>
          <w:tcPr>
            <w:tcW w:w="454" w:type="dxa"/>
            <w:shd w:val="clear" w:color="auto" w:fill="auto"/>
          </w:tcPr>
          <w:p w14:paraId="63DA34B8"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2609" w:type="dxa"/>
            <w:gridSpan w:val="2"/>
            <w:shd w:val="clear" w:color="auto" w:fill="auto"/>
          </w:tcPr>
          <w:p w14:paraId="45257267" w14:textId="77777777" w:rsidR="00670632" w:rsidRPr="00670632" w:rsidRDefault="00670632" w:rsidP="004C53CC">
            <w:pPr>
              <w:spacing w:after="120" w:line="240" w:lineRule="auto"/>
              <w:rPr>
                <w:rFonts w:ascii="Arial Narrow" w:eastAsia="Times New Roman" w:hAnsi="Arial Narrow" w:cs="Calibri"/>
                <w:b/>
                <w:color w:val="000000"/>
                <w:sz w:val="18"/>
                <w:szCs w:val="18"/>
              </w:rPr>
            </w:pPr>
          </w:p>
        </w:tc>
        <w:tc>
          <w:tcPr>
            <w:tcW w:w="2268" w:type="dxa"/>
            <w:shd w:val="clear" w:color="auto" w:fill="auto"/>
          </w:tcPr>
          <w:p w14:paraId="48A2A10D"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22093C1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7528243"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35C2A9F"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1DBC6EA"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76ADED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59F3C428"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77B91BA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1366CFC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670632" w:rsidRPr="00EB62E1" w14:paraId="61E0112B" w14:textId="77777777" w:rsidTr="00B608C2">
        <w:trPr>
          <w:trHeight w:val="20"/>
          <w:jc w:val="center"/>
        </w:trPr>
        <w:tc>
          <w:tcPr>
            <w:tcW w:w="454" w:type="dxa"/>
            <w:shd w:val="clear" w:color="auto" w:fill="auto"/>
          </w:tcPr>
          <w:p w14:paraId="05975A91"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2609" w:type="dxa"/>
            <w:gridSpan w:val="2"/>
            <w:shd w:val="clear" w:color="auto" w:fill="auto"/>
          </w:tcPr>
          <w:p w14:paraId="1A7A1451" w14:textId="77777777" w:rsidR="00670632" w:rsidRPr="00670632" w:rsidRDefault="00670632" w:rsidP="004C53CC">
            <w:pPr>
              <w:spacing w:after="120" w:line="240" w:lineRule="auto"/>
              <w:rPr>
                <w:rFonts w:ascii="Arial Narrow" w:eastAsia="Times New Roman" w:hAnsi="Arial Narrow" w:cs="Calibri"/>
                <w:b/>
                <w:color w:val="000000"/>
                <w:sz w:val="18"/>
                <w:szCs w:val="18"/>
              </w:rPr>
            </w:pPr>
          </w:p>
        </w:tc>
        <w:tc>
          <w:tcPr>
            <w:tcW w:w="2268" w:type="dxa"/>
            <w:shd w:val="clear" w:color="auto" w:fill="auto"/>
          </w:tcPr>
          <w:p w14:paraId="586A1E46"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7A183BC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EB9D45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0A13536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272D1A3"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9E1176F"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3B4CC029"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0A74BFA3"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3BE8826B"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670632" w:rsidRPr="00EB62E1" w14:paraId="48A2202E" w14:textId="77777777" w:rsidTr="00B608C2">
        <w:trPr>
          <w:trHeight w:val="20"/>
          <w:jc w:val="center"/>
        </w:trPr>
        <w:tc>
          <w:tcPr>
            <w:tcW w:w="454" w:type="dxa"/>
            <w:shd w:val="clear" w:color="auto" w:fill="auto"/>
          </w:tcPr>
          <w:p w14:paraId="6BFF97B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2609" w:type="dxa"/>
            <w:gridSpan w:val="2"/>
            <w:shd w:val="clear" w:color="auto" w:fill="auto"/>
          </w:tcPr>
          <w:p w14:paraId="476BC29C" w14:textId="77777777" w:rsidR="00670632" w:rsidRPr="00670632" w:rsidRDefault="00670632" w:rsidP="004C53CC">
            <w:pPr>
              <w:spacing w:after="120" w:line="240" w:lineRule="auto"/>
              <w:rPr>
                <w:rFonts w:ascii="Arial Narrow" w:eastAsia="Times New Roman" w:hAnsi="Arial Narrow" w:cs="Calibri"/>
                <w:b/>
                <w:color w:val="000000"/>
                <w:sz w:val="18"/>
                <w:szCs w:val="18"/>
              </w:rPr>
            </w:pPr>
          </w:p>
        </w:tc>
        <w:tc>
          <w:tcPr>
            <w:tcW w:w="2268" w:type="dxa"/>
            <w:shd w:val="clear" w:color="auto" w:fill="auto"/>
          </w:tcPr>
          <w:p w14:paraId="0C15BC02"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38DA4A5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9625BC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D686E70"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A61838B"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A0068ED"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3CC6287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190BF57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7AD4969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670632" w:rsidRPr="00EB62E1" w14:paraId="1548C629" w14:textId="77777777" w:rsidTr="00B608C2">
        <w:trPr>
          <w:trHeight w:val="20"/>
          <w:jc w:val="center"/>
        </w:trPr>
        <w:tc>
          <w:tcPr>
            <w:tcW w:w="454" w:type="dxa"/>
            <w:shd w:val="clear" w:color="auto" w:fill="auto"/>
          </w:tcPr>
          <w:p w14:paraId="0EB97256"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2609" w:type="dxa"/>
            <w:gridSpan w:val="2"/>
            <w:shd w:val="clear" w:color="auto" w:fill="auto"/>
          </w:tcPr>
          <w:p w14:paraId="7B63F6C0" w14:textId="77777777" w:rsidR="00670632" w:rsidRPr="00670632" w:rsidRDefault="00670632" w:rsidP="004C53CC">
            <w:pPr>
              <w:spacing w:after="120" w:line="240" w:lineRule="auto"/>
              <w:rPr>
                <w:rFonts w:ascii="Arial Narrow" w:eastAsia="Times New Roman" w:hAnsi="Arial Narrow" w:cs="Calibri"/>
                <w:b/>
                <w:color w:val="000000"/>
                <w:sz w:val="18"/>
                <w:szCs w:val="18"/>
              </w:rPr>
            </w:pPr>
            <w:r w:rsidRPr="00670632">
              <w:rPr>
                <w:rFonts w:ascii="Arial Narrow" w:eastAsia="Times New Roman" w:hAnsi="Arial Narrow" w:cs="Calibri"/>
                <w:b/>
                <w:color w:val="000000"/>
                <w:sz w:val="18"/>
                <w:szCs w:val="18"/>
              </w:rPr>
              <w:t>4.  Рибарство</w:t>
            </w:r>
          </w:p>
        </w:tc>
        <w:tc>
          <w:tcPr>
            <w:tcW w:w="2268" w:type="dxa"/>
            <w:shd w:val="clear" w:color="auto" w:fill="auto"/>
          </w:tcPr>
          <w:p w14:paraId="44FE15B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6293F1F5"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0B63418"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8F972BB"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4B34CFF"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D9D9D0B"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729E70A1"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4353D530"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226604B"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4C53CC" w:rsidRPr="00EB62E1" w14:paraId="2CD12A95" w14:textId="77777777" w:rsidTr="005559FB">
        <w:trPr>
          <w:trHeight w:val="20"/>
          <w:jc w:val="center"/>
        </w:trPr>
        <w:tc>
          <w:tcPr>
            <w:tcW w:w="454" w:type="dxa"/>
            <w:shd w:val="clear" w:color="auto" w:fill="auto"/>
          </w:tcPr>
          <w:p w14:paraId="23E6CD1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6857C78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завод за статистику и Градска управа Града Београда - за </w:t>
            </w:r>
            <w:r w:rsidRPr="00FF1DC8">
              <w:rPr>
                <w:rFonts w:ascii="Arial Narrow" w:eastAsia="Times New Roman" w:hAnsi="Arial Narrow" w:cs="Calibri"/>
                <w:color w:val="000000"/>
                <w:sz w:val="15"/>
                <w:szCs w:val="15"/>
                <w:lang w:val="ru-RU"/>
              </w:rPr>
              <w:lastRenderedPageBreak/>
              <w:t>територију Града Београда</w:t>
            </w:r>
          </w:p>
        </w:tc>
        <w:tc>
          <w:tcPr>
            <w:tcW w:w="1588" w:type="dxa"/>
            <w:shd w:val="clear" w:color="auto" w:fill="auto"/>
          </w:tcPr>
          <w:p w14:paraId="0A8F22E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Годишњи извештај о производњи конзумне рибе и млађи у рибњацима;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010010</w:t>
            </w:r>
          </w:p>
        </w:tc>
        <w:tc>
          <w:tcPr>
            <w:tcW w:w="2268" w:type="dxa"/>
            <w:shd w:val="clear" w:color="auto" w:fill="auto"/>
          </w:tcPr>
          <w:p w14:paraId="303B822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Број запослених на рибњацима према полу, оствареном радном времену у посматраној години, старости и земљи из које потичу;  опрема рибњака; капацитети шаранских и пастрмских рибњака;  </w:t>
            </w:r>
            <w:r w:rsidRPr="00FF1DC8">
              <w:rPr>
                <w:rFonts w:ascii="Arial Narrow" w:eastAsia="Times New Roman" w:hAnsi="Arial Narrow" w:cs="Calibri"/>
                <w:color w:val="000000"/>
                <w:sz w:val="15"/>
                <w:szCs w:val="15"/>
                <w:lang w:val="ru-RU"/>
              </w:rPr>
              <w:lastRenderedPageBreak/>
              <w:t>производња и продаја конзумне рибе и млађи – по врстама; улагања, финансијско стање, приходи и трошкови. Одређени економски индикатори (улагања, финансијско стање, приходи и трошкови) биће расположиви након 31. јула.</w:t>
            </w:r>
          </w:p>
        </w:tc>
        <w:tc>
          <w:tcPr>
            <w:tcW w:w="1134" w:type="dxa"/>
            <w:shd w:val="clear" w:color="auto" w:fill="auto"/>
          </w:tcPr>
          <w:p w14:paraId="75FC60B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shd w:val="clear" w:color="auto" w:fill="auto"/>
          </w:tcPr>
          <w:p w14:paraId="6E172AD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ПО-62</w:t>
            </w:r>
          </w:p>
        </w:tc>
        <w:tc>
          <w:tcPr>
            <w:tcW w:w="1588" w:type="dxa"/>
            <w:shd w:val="clear" w:color="auto" w:fill="auto"/>
          </w:tcPr>
          <w:p w14:paraId="09D261C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Рибарска газдинства; 02.03.</w:t>
            </w:r>
          </w:p>
        </w:tc>
        <w:tc>
          <w:tcPr>
            <w:tcW w:w="1701" w:type="dxa"/>
            <w:shd w:val="clear" w:color="auto" w:fill="auto"/>
          </w:tcPr>
          <w:p w14:paraId="66FDDEA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финансијских извештаја); 30.06.</w:t>
            </w:r>
          </w:p>
        </w:tc>
        <w:tc>
          <w:tcPr>
            <w:tcW w:w="1418" w:type="dxa"/>
            <w:shd w:val="clear" w:color="auto" w:fill="auto"/>
          </w:tcPr>
          <w:p w14:paraId="3453212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42AC9E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88F7CE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3B689C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06.05.</w:t>
            </w:r>
          </w:p>
        </w:tc>
      </w:tr>
      <w:tr w:rsidR="004C53CC" w:rsidRPr="00EB62E1" w14:paraId="5FD1A76F" w14:textId="77777777" w:rsidTr="005559FB">
        <w:trPr>
          <w:trHeight w:val="20"/>
          <w:jc w:val="center"/>
        </w:trPr>
        <w:tc>
          <w:tcPr>
            <w:tcW w:w="454" w:type="dxa"/>
            <w:shd w:val="clear" w:color="auto" w:fill="auto"/>
          </w:tcPr>
          <w:p w14:paraId="6F5B56F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1E2339F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873671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Годишњи извештај о улову рибе у рекама, језерима и каналима;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010020</w:t>
            </w:r>
          </w:p>
        </w:tc>
        <w:tc>
          <w:tcPr>
            <w:tcW w:w="2268" w:type="dxa"/>
            <w:shd w:val="clear" w:color="auto" w:fill="auto"/>
          </w:tcPr>
          <w:p w14:paraId="0E4787B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запослених и опрема корисника рибарског подручја, број привредних рибара и њихова опрема, број издатих дозвола за рекреативни риболов, улов рибе – по врстама, порибљавање</w:t>
            </w:r>
          </w:p>
        </w:tc>
        <w:tc>
          <w:tcPr>
            <w:tcW w:w="1134" w:type="dxa"/>
            <w:shd w:val="clear" w:color="auto" w:fill="auto"/>
          </w:tcPr>
          <w:p w14:paraId="692E82E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86172D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ПО-62а</w:t>
            </w:r>
          </w:p>
        </w:tc>
        <w:tc>
          <w:tcPr>
            <w:tcW w:w="1588" w:type="dxa"/>
            <w:shd w:val="clear" w:color="auto" w:fill="auto"/>
          </w:tcPr>
          <w:p w14:paraId="0D7FC3E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Корисници рибарских подручја; 01.04.</w:t>
            </w:r>
          </w:p>
        </w:tc>
        <w:tc>
          <w:tcPr>
            <w:tcW w:w="1701" w:type="dxa"/>
            <w:shd w:val="clear" w:color="auto" w:fill="auto"/>
          </w:tcPr>
          <w:p w14:paraId="798A486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9099EEB"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1227A1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2B15F5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9A4BC1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06.05.</w:t>
            </w:r>
          </w:p>
        </w:tc>
      </w:tr>
      <w:tr w:rsidR="004C53CC" w:rsidRPr="00EB62E1" w14:paraId="4D504F75" w14:textId="77777777" w:rsidTr="005559FB">
        <w:trPr>
          <w:trHeight w:val="20"/>
          <w:jc w:val="center"/>
        </w:trPr>
        <w:tc>
          <w:tcPr>
            <w:tcW w:w="454" w:type="dxa"/>
            <w:shd w:val="clear" w:color="auto" w:fill="auto"/>
          </w:tcPr>
          <w:p w14:paraId="091133A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73F8525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87B629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Социо-економски показатељи у рибопрерађивачкој индустрији;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010011</w:t>
            </w:r>
          </w:p>
        </w:tc>
        <w:tc>
          <w:tcPr>
            <w:tcW w:w="2268" w:type="dxa"/>
            <w:shd w:val="clear" w:color="auto" w:fill="auto"/>
          </w:tcPr>
          <w:p w14:paraId="5082214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Запослени према полу, оствареном радном времену, старости, образовању и земљи порекла; количина прерађене рибе по начинима прераде и врсти  (слатководна, морска, други водени организми); улагања, финансијско стање, приходи и трошкови.</w:t>
            </w:r>
          </w:p>
        </w:tc>
        <w:tc>
          <w:tcPr>
            <w:tcW w:w="1134" w:type="dxa"/>
            <w:shd w:val="clear" w:color="auto" w:fill="auto"/>
          </w:tcPr>
          <w:p w14:paraId="2B43AC9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5E41B44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9AD552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9A8280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 (административни подаци)/31.03; Агенција за привредне регистре (Регистар финансијских извештаја)/30.06;</w:t>
            </w:r>
          </w:p>
        </w:tc>
        <w:tc>
          <w:tcPr>
            <w:tcW w:w="1418" w:type="dxa"/>
            <w:shd w:val="clear" w:color="auto" w:fill="auto"/>
          </w:tcPr>
          <w:p w14:paraId="3313BE1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176FC79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648491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E28C66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31.07.</w:t>
            </w:r>
          </w:p>
        </w:tc>
      </w:tr>
      <w:tr w:rsidR="00670632" w:rsidRPr="00EB62E1" w14:paraId="7D100B97" w14:textId="77777777" w:rsidTr="00B608C2">
        <w:trPr>
          <w:trHeight w:val="20"/>
          <w:jc w:val="center"/>
        </w:trPr>
        <w:tc>
          <w:tcPr>
            <w:tcW w:w="454" w:type="dxa"/>
            <w:shd w:val="clear" w:color="auto" w:fill="auto"/>
          </w:tcPr>
          <w:p w14:paraId="1D0526E1"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2609" w:type="dxa"/>
            <w:gridSpan w:val="2"/>
            <w:shd w:val="clear" w:color="auto" w:fill="auto"/>
          </w:tcPr>
          <w:p w14:paraId="69B14460" w14:textId="77777777" w:rsidR="00670632" w:rsidRPr="00670632" w:rsidRDefault="00670632" w:rsidP="004C53CC">
            <w:pPr>
              <w:spacing w:after="120" w:line="240" w:lineRule="auto"/>
              <w:rPr>
                <w:rFonts w:ascii="Arial Narrow" w:eastAsia="Times New Roman" w:hAnsi="Arial Narrow" w:cs="Calibri"/>
                <w:b/>
                <w:color w:val="000000"/>
                <w:sz w:val="18"/>
                <w:szCs w:val="18"/>
              </w:rPr>
            </w:pPr>
            <w:r w:rsidRPr="00670632">
              <w:rPr>
                <w:rFonts w:ascii="Arial Narrow" w:eastAsia="Times New Roman" w:hAnsi="Arial Narrow" w:cs="Calibri"/>
                <w:b/>
                <w:color w:val="000000"/>
                <w:sz w:val="18"/>
                <w:szCs w:val="18"/>
              </w:rPr>
              <w:t>5.  Органска производња</w:t>
            </w:r>
          </w:p>
        </w:tc>
        <w:tc>
          <w:tcPr>
            <w:tcW w:w="2268" w:type="dxa"/>
            <w:shd w:val="clear" w:color="auto" w:fill="auto"/>
          </w:tcPr>
          <w:p w14:paraId="50991162"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1B3CB5C5"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315FFE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E067F9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A5941F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D453CA3"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5433F5C2"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6867E452"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74AF1D9D"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4C53CC" w:rsidRPr="00EB62E1" w14:paraId="7CE04E0B" w14:textId="77777777" w:rsidTr="005559FB">
        <w:trPr>
          <w:trHeight w:val="20"/>
          <w:jc w:val="center"/>
        </w:trPr>
        <w:tc>
          <w:tcPr>
            <w:tcW w:w="454" w:type="dxa"/>
            <w:shd w:val="clear" w:color="auto" w:fill="auto"/>
          </w:tcPr>
          <w:p w14:paraId="6B998DE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7CE6907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w:t>
            </w:r>
            <w:r w:rsidR="00670632">
              <w:rPr>
                <w:rFonts w:ascii="Arial Narrow" w:eastAsia="Times New Roman" w:hAnsi="Arial Narrow" w:cs="Calibri"/>
                <w:color w:val="000000"/>
                <w:sz w:val="15"/>
                <w:szCs w:val="15"/>
                <w:lang w:val="sr-Cyrl-RS"/>
              </w:rPr>
              <w:t>-</w:t>
            </w:r>
            <w:r w:rsidRPr="00FF1DC8">
              <w:rPr>
                <w:rFonts w:ascii="Arial Narrow" w:eastAsia="Times New Roman" w:hAnsi="Arial Narrow" w:cs="Calibri"/>
                <w:color w:val="000000"/>
                <w:sz w:val="15"/>
                <w:szCs w:val="15"/>
                <w:lang w:val="ru-RU"/>
              </w:rPr>
              <w:t>вреде, шумарства и водопривреде</w:t>
            </w:r>
          </w:p>
        </w:tc>
        <w:tc>
          <w:tcPr>
            <w:tcW w:w="1588" w:type="dxa"/>
            <w:shd w:val="clear" w:color="auto" w:fill="auto"/>
          </w:tcPr>
          <w:p w14:paraId="3442120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Статистика органске производње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010021</w:t>
            </w:r>
          </w:p>
        </w:tc>
        <w:tc>
          <w:tcPr>
            <w:tcW w:w="2268" w:type="dxa"/>
            <w:shd w:val="clear" w:color="auto" w:fill="auto"/>
          </w:tcPr>
          <w:p w14:paraId="65BB8CA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лица која се баве органском производњом; површина (у периоду конверзије, органском статусу и укупно); производња органских култура и органско сточарство (у периоду конверзије, органском статусу и укупно)</w:t>
            </w:r>
          </w:p>
        </w:tc>
        <w:tc>
          <w:tcPr>
            <w:tcW w:w="1134" w:type="dxa"/>
            <w:shd w:val="clear" w:color="auto" w:fill="auto"/>
          </w:tcPr>
          <w:p w14:paraId="6710069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CDA78F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14609ED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Овлашћене контролне организације</w:t>
            </w:r>
          </w:p>
        </w:tc>
        <w:tc>
          <w:tcPr>
            <w:tcW w:w="1701" w:type="dxa"/>
            <w:shd w:val="clear" w:color="auto" w:fill="auto"/>
          </w:tcPr>
          <w:p w14:paraId="59B952D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пољопривреде, шумарства и водопривреде (Сектор за пољопривредну политику, Одсек за означавање хране, шеме квалитета и органску производњу)/31.01.</w:t>
            </w:r>
          </w:p>
        </w:tc>
        <w:tc>
          <w:tcPr>
            <w:tcW w:w="1418" w:type="dxa"/>
            <w:shd w:val="clear" w:color="auto" w:fill="auto"/>
          </w:tcPr>
          <w:p w14:paraId="35AB4A8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07563F9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органској производњи и Правилник о контроли и сертификацији у органској производњи и методама органске производње</w:t>
            </w:r>
          </w:p>
        </w:tc>
        <w:tc>
          <w:tcPr>
            <w:tcW w:w="794" w:type="dxa"/>
            <w:shd w:val="clear" w:color="auto" w:fill="auto"/>
          </w:tcPr>
          <w:p w14:paraId="12D30A1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5377DC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29.06.</w:t>
            </w:r>
          </w:p>
        </w:tc>
      </w:tr>
    </w:tbl>
    <w:p w14:paraId="441F02A4" w14:textId="77777777" w:rsidR="00121A6D" w:rsidRPr="008233C4" w:rsidRDefault="00121A6D" w:rsidP="008233C4">
      <w:pPr>
        <w:spacing w:after="0" w:line="240" w:lineRule="auto"/>
        <w:rPr>
          <w:sz w:val="2"/>
          <w:szCs w:val="2"/>
        </w:rPr>
        <w:sectPr w:rsidR="00121A6D" w:rsidRPr="008233C4" w:rsidSect="0026378E">
          <w:footerReference w:type="default" r:id="rId17"/>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8233C4" w:rsidRPr="00AE2CD6" w14:paraId="0C6AAB47" w14:textId="77777777" w:rsidTr="008233C4">
        <w:trPr>
          <w:trHeight w:val="20"/>
          <w:tblHeader/>
          <w:jc w:val="center"/>
        </w:trPr>
        <w:tc>
          <w:tcPr>
            <w:tcW w:w="454" w:type="dxa"/>
            <w:tcBorders>
              <w:top w:val="single" w:sz="4" w:space="0" w:color="808080" w:themeColor="background1" w:themeShade="80"/>
            </w:tcBorders>
            <w:shd w:val="clear" w:color="auto" w:fill="auto"/>
            <w:vAlign w:val="center"/>
          </w:tcPr>
          <w:p w14:paraId="74B53726"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6711AA62"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BC25BED"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5A4D6345"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65E6358A"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4BA0E96A"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77277221"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3F524809"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2A25869"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39269780"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188EDDCC"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3BDF9BD9"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r>
      <w:tr w:rsidR="00670632" w:rsidRPr="00EB62E1" w14:paraId="1C4159C8" w14:textId="77777777" w:rsidTr="00B608C2">
        <w:trPr>
          <w:trHeight w:val="20"/>
          <w:jc w:val="center"/>
        </w:trPr>
        <w:tc>
          <w:tcPr>
            <w:tcW w:w="454" w:type="dxa"/>
            <w:shd w:val="clear" w:color="auto" w:fill="auto"/>
          </w:tcPr>
          <w:p w14:paraId="7339754B"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7E55A86A" w14:textId="77777777" w:rsidR="00670632" w:rsidRPr="00670632" w:rsidRDefault="00670632" w:rsidP="00121A6D">
            <w:pPr>
              <w:spacing w:after="120" w:line="240" w:lineRule="auto"/>
              <w:rPr>
                <w:rFonts w:ascii="Arial Narrow" w:eastAsia="Times New Roman" w:hAnsi="Arial Narrow" w:cs="Calibri"/>
                <w:b/>
                <w:color w:val="000000"/>
                <w:sz w:val="18"/>
                <w:szCs w:val="18"/>
              </w:rPr>
            </w:pPr>
            <w:r w:rsidRPr="00670632">
              <w:rPr>
                <w:rFonts w:ascii="Arial Narrow" w:eastAsia="Times New Roman" w:hAnsi="Arial Narrow" w:cs="Calibri"/>
                <w:b/>
                <w:color w:val="000000"/>
                <w:sz w:val="18"/>
                <w:szCs w:val="18"/>
              </w:rPr>
              <w:t>6.  Агроеколошка статистика</w:t>
            </w:r>
            <w:r w:rsidR="00121A6D" w:rsidRPr="00121A6D">
              <w:rPr>
                <w:rFonts w:ascii="Arial Narrow" w:eastAsia="Times New Roman" w:hAnsi="Arial Narrow" w:cs="Calibri"/>
                <w:b/>
                <w:color w:val="000000"/>
                <w:sz w:val="18"/>
                <w:szCs w:val="18"/>
                <w:vertAlign w:val="superscript"/>
              </w:rPr>
              <w:t>3)</w:t>
            </w:r>
          </w:p>
        </w:tc>
        <w:tc>
          <w:tcPr>
            <w:tcW w:w="1134" w:type="dxa"/>
            <w:shd w:val="clear" w:color="auto" w:fill="auto"/>
          </w:tcPr>
          <w:p w14:paraId="372AF98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6B44043"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C11F9F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8B07331"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4400A8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37E17E58"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60B8B582"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2918174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670632" w:rsidRPr="00EB62E1" w14:paraId="30EA285F" w14:textId="77777777" w:rsidTr="00B608C2">
        <w:trPr>
          <w:trHeight w:val="20"/>
          <w:jc w:val="center"/>
        </w:trPr>
        <w:tc>
          <w:tcPr>
            <w:tcW w:w="454" w:type="dxa"/>
            <w:shd w:val="clear" w:color="auto" w:fill="auto"/>
          </w:tcPr>
          <w:p w14:paraId="121E0B7A"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25AAF52E" w14:textId="77777777" w:rsidR="00670632" w:rsidRPr="00670632" w:rsidRDefault="00670632" w:rsidP="004C53CC">
            <w:pPr>
              <w:spacing w:after="120" w:line="240" w:lineRule="auto"/>
              <w:rPr>
                <w:rFonts w:ascii="Arial Narrow" w:eastAsia="Times New Roman" w:hAnsi="Arial Narrow" w:cs="Calibri"/>
                <w:b/>
                <w:color w:val="000000"/>
                <w:sz w:val="18"/>
                <w:szCs w:val="18"/>
              </w:rPr>
            </w:pPr>
            <w:r w:rsidRPr="00670632">
              <w:rPr>
                <w:rFonts w:ascii="Arial Narrow" w:eastAsia="Times New Roman" w:hAnsi="Arial Narrow" w:cs="Calibri"/>
                <w:b/>
                <w:color w:val="000000"/>
                <w:sz w:val="18"/>
                <w:szCs w:val="18"/>
              </w:rPr>
              <w:t>7.  Енергетика</w:t>
            </w:r>
          </w:p>
        </w:tc>
        <w:tc>
          <w:tcPr>
            <w:tcW w:w="1134" w:type="dxa"/>
            <w:shd w:val="clear" w:color="auto" w:fill="auto"/>
          </w:tcPr>
          <w:p w14:paraId="2A8C9F7B"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FCF0D3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53C0260"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A340AA6"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98939D3"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007C4459"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3A56C500"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2DD07375"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4C53CC" w:rsidRPr="00EB62E1" w14:paraId="2231B820" w14:textId="77777777" w:rsidTr="005559FB">
        <w:trPr>
          <w:trHeight w:val="20"/>
          <w:jc w:val="center"/>
        </w:trPr>
        <w:tc>
          <w:tcPr>
            <w:tcW w:w="454" w:type="dxa"/>
            <w:shd w:val="clear" w:color="auto" w:fill="auto"/>
          </w:tcPr>
          <w:p w14:paraId="221B885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15499A6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3B4B7A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w:t>
            </w:r>
            <w:r w:rsidRPr="00FF1DC8">
              <w:rPr>
                <w:rFonts w:ascii="Arial Narrow" w:eastAsia="Times New Roman" w:hAnsi="Arial Narrow" w:cs="Calibri"/>
                <w:color w:val="000000"/>
                <w:sz w:val="15"/>
                <w:szCs w:val="15"/>
                <w:lang w:val="ru-RU"/>
              </w:rPr>
              <w:lastRenderedPageBreak/>
              <w:t xml:space="preserve">термоелектричне и топлотне енергије;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007060</w:t>
            </w:r>
          </w:p>
        </w:tc>
        <w:tc>
          <w:tcPr>
            <w:tcW w:w="2268" w:type="dxa"/>
            <w:shd w:val="clear" w:color="auto" w:fill="auto"/>
          </w:tcPr>
          <w:p w14:paraId="06F787C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Утрошак горива за производњу термоелектричне и топлотне енергије по врсти горива, залихе </w:t>
            </w:r>
            <w:r w:rsidRPr="00FF1DC8">
              <w:rPr>
                <w:rFonts w:ascii="Arial Narrow" w:eastAsia="Times New Roman" w:hAnsi="Arial Narrow" w:cs="Calibri"/>
                <w:color w:val="000000"/>
                <w:sz w:val="15"/>
                <w:szCs w:val="15"/>
                <w:lang w:val="ru-RU"/>
              </w:rPr>
              <w:lastRenderedPageBreak/>
              <w:t>горива, просечне калоричне вредности,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термоелектричне енергије на генератору, сопствена потрошња; електрична енергија примљена од других организација; електрична енергија предата крајњим потрошачима по врсти потрошача; нето максимални капацитет постројења (гасне турбине, котлови и блокови).</w:t>
            </w:r>
          </w:p>
        </w:tc>
        <w:tc>
          <w:tcPr>
            <w:tcW w:w="1134" w:type="dxa"/>
            <w:shd w:val="clear" w:color="auto" w:fill="auto"/>
          </w:tcPr>
          <w:p w14:paraId="611F75B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shd w:val="clear" w:color="auto" w:fill="auto"/>
          </w:tcPr>
          <w:p w14:paraId="0EF2CFD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ЕН-4.2</w:t>
            </w:r>
          </w:p>
        </w:tc>
        <w:tc>
          <w:tcPr>
            <w:tcW w:w="1588" w:type="dxa"/>
            <w:shd w:val="clear" w:color="auto" w:fill="auto"/>
          </w:tcPr>
          <w:p w14:paraId="141BF1A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Јавна предузећа, привредна друштва и предузетници који се </w:t>
            </w:r>
            <w:r w:rsidRPr="00FF1DC8">
              <w:rPr>
                <w:rFonts w:ascii="Arial Narrow" w:eastAsia="Times New Roman" w:hAnsi="Arial Narrow" w:cs="Calibri"/>
                <w:color w:val="000000"/>
                <w:sz w:val="15"/>
                <w:szCs w:val="15"/>
                <w:lang w:val="ru-RU"/>
              </w:rPr>
              <w:lastRenderedPageBreak/>
              <w:t>баве производњом термоелектричне енергије или термоелектричне и топлотне енергије, као и јединице врсте делатности индустријских и неиндустријских предузећа кој</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имају производњу електричне и топлотне енергије; 19.03.</w:t>
            </w:r>
          </w:p>
        </w:tc>
        <w:tc>
          <w:tcPr>
            <w:tcW w:w="1701" w:type="dxa"/>
            <w:shd w:val="clear" w:color="auto" w:fill="auto"/>
          </w:tcPr>
          <w:p w14:paraId="0F1159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279F627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89142D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7BE73F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072E11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bl>
    <w:p w14:paraId="687160C4" w14:textId="77777777" w:rsidR="00121A6D" w:rsidRDefault="00121A6D"/>
    <w:p w14:paraId="609A216F" w14:textId="77777777" w:rsidR="00121A6D" w:rsidRDefault="00121A6D">
      <w:pPr>
        <w:sectPr w:rsidR="00121A6D" w:rsidSect="0026378E">
          <w:footerReference w:type="default" r:id="rId18"/>
          <w:type w:val="continuous"/>
          <w:pgSz w:w="16840" w:h="11907" w:orient="landscape" w:code="9"/>
          <w:pgMar w:top="851" w:right="567" w:bottom="851" w:left="567" w:header="567" w:footer="567" w:gutter="0"/>
          <w:cols w:space="720"/>
          <w:docGrid w:linePitch="360"/>
        </w:sectPr>
      </w:pPr>
    </w:p>
    <w:p w14:paraId="14017E30" w14:textId="77777777" w:rsidR="00121A6D" w:rsidRDefault="00121A6D">
      <w:r>
        <w:br w:type="page"/>
      </w: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8233C4" w:rsidRPr="00F37A88" w14:paraId="36346787" w14:textId="77777777" w:rsidTr="008233C4">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1852A944" w14:textId="77777777" w:rsidR="008233C4" w:rsidRPr="004C53CC" w:rsidRDefault="008233C4" w:rsidP="008233C4">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8233C4" w:rsidRPr="00AE2CD6" w14:paraId="20F2867B" w14:textId="77777777" w:rsidTr="008233C4">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746702"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A07DB5"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037B9E"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AA47C5"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9035A5"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66D621"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318C01"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D4B7F0" w14:textId="77777777" w:rsidR="008233C4" w:rsidRDefault="008233C4" w:rsidP="008233C4">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03A14729"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D33A29F"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8233C4" w:rsidRPr="00AE2CD6" w14:paraId="5EB94B46" w14:textId="77777777" w:rsidTr="00823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1DD28F"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23826D"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4F7E91"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B75AF6"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298ADA"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C08DDC"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0F0165"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B56B11"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D929E4"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28EAF2"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0C9F499"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r>
      <w:tr w:rsidR="008233C4" w:rsidRPr="00D22830" w14:paraId="60D04767" w14:textId="77777777" w:rsidTr="008233C4">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589B764"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4D390B"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9219F0"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F9D5D8"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8D8826"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ACFAFD"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2585F0"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9033B6"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1C99B3"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410D92"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B24D96"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757727F"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r>
      <w:tr w:rsidR="008233C4" w:rsidRPr="00AE2CD6" w14:paraId="7ED6CA01" w14:textId="77777777" w:rsidTr="008233C4">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502F62"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368AD4"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78EB1E"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E09A5D"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8ED207"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1C3421"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08AACF"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8D9259"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3467A7"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794D4E"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9788CC"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867BD52"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8233C4" w:rsidRPr="00AE2CD6" w14:paraId="7DCF2B80" w14:textId="77777777" w:rsidTr="008233C4">
        <w:trPr>
          <w:trHeight w:val="20"/>
          <w:tblHeader/>
          <w:jc w:val="center"/>
        </w:trPr>
        <w:tc>
          <w:tcPr>
            <w:tcW w:w="454" w:type="dxa"/>
            <w:tcBorders>
              <w:top w:val="single" w:sz="4" w:space="0" w:color="808080" w:themeColor="background1" w:themeShade="80"/>
            </w:tcBorders>
            <w:shd w:val="clear" w:color="auto" w:fill="auto"/>
            <w:vAlign w:val="center"/>
          </w:tcPr>
          <w:p w14:paraId="111072B1"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3F0C9A30"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183EB84"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1CEF1D1E"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1C3CCC89"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37F65EE"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9764436"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3923A2E9"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272D8F93"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19E9C675"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386F37FE"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1DC3DBAD"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r>
      <w:tr w:rsidR="004C53CC" w:rsidRPr="00EB62E1" w14:paraId="41C080CD" w14:textId="77777777" w:rsidTr="005559FB">
        <w:trPr>
          <w:trHeight w:val="20"/>
          <w:jc w:val="center"/>
        </w:trPr>
        <w:tc>
          <w:tcPr>
            <w:tcW w:w="454" w:type="dxa"/>
            <w:shd w:val="clear" w:color="auto" w:fill="auto"/>
          </w:tcPr>
          <w:p w14:paraId="0FC4BB6C"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0956E3B2"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569E5C0" w14:textId="77777777" w:rsidR="004C53CC" w:rsidRPr="00FF1DC8" w:rsidRDefault="004C53CC" w:rsidP="008233C4">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електричне енергије – упитник за оператора дистрибутивног и преносног система електричне енергије;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007070</w:t>
            </w:r>
          </w:p>
        </w:tc>
        <w:tc>
          <w:tcPr>
            <w:tcW w:w="2268" w:type="dxa"/>
            <w:shd w:val="clear" w:color="auto" w:fill="auto"/>
          </w:tcPr>
          <w:p w14:paraId="2A9FD888" w14:textId="77777777" w:rsidR="004C53CC" w:rsidRPr="00FF1DC8" w:rsidRDefault="004C53CC" w:rsidP="008233C4">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Укупно преузета електрична енергија у дистрибутивни систем од: оператора преносног система, дистрибутивног система  друге државе (увоз на ниском напону), произвођача ел. ен.; сопствена потрошња у дистрибуцији, губици приликом дистрибуције електричне енергије; Дистрибуирана електрична енергија крајњим потрошачима по секторима потрошње, дистрибуирана електрична  дистрибутивном систему друге државе (извоз на ниском напону) и оператору преносног система; Укупан нето максимални капацитет, новоинсталисани и повучени капацитети произвођача и купаца-произвођача, према типу постројења и врсти произвођача.  Укупна преузета електрична енергија у преносни систем од: преносног система друге државе (увоз), од произвођача ел. енергије; сопствена потрошња и губици у преносу; Транзит; Испоручена ел. енергија: оператору дистрибутивног система, оператору преносног система друге државе (извоз), произвођачима ел. енергије; за потребе пумпања и крајњим потрошачима на високом напону</w:t>
            </w:r>
          </w:p>
        </w:tc>
        <w:tc>
          <w:tcPr>
            <w:tcW w:w="1134" w:type="dxa"/>
            <w:shd w:val="clear" w:color="auto" w:fill="auto"/>
          </w:tcPr>
          <w:p w14:paraId="5142B4D1"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71FA6D9"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ЕН-4.4</w:t>
            </w:r>
          </w:p>
        </w:tc>
        <w:tc>
          <w:tcPr>
            <w:tcW w:w="1588" w:type="dxa"/>
            <w:shd w:val="clear" w:color="auto" w:fill="auto"/>
          </w:tcPr>
          <w:p w14:paraId="64507C0A" w14:textId="77777777" w:rsidR="004C53CC" w:rsidRPr="00FF1DC8" w:rsidRDefault="004C53CC" w:rsidP="008233C4">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и привредна друштва чија је основна делатност дистрибуирање електричне енергије крајњим потрошачима;19.03.</w:t>
            </w:r>
          </w:p>
        </w:tc>
        <w:tc>
          <w:tcPr>
            <w:tcW w:w="1701" w:type="dxa"/>
            <w:shd w:val="clear" w:color="auto" w:fill="auto"/>
          </w:tcPr>
          <w:p w14:paraId="7EB38816" w14:textId="77777777" w:rsidR="004C53CC" w:rsidRPr="00FF1DC8" w:rsidRDefault="004C53CC" w:rsidP="008233C4">
            <w:pPr>
              <w:spacing w:after="120" w:line="223" w:lineRule="auto"/>
              <w:rPr>
                <w:rFonts w:ascii="Arial Narrow" w:eastAsia="Times New Roman" w:hAnsi="Arial Narrow" w:cs="Calibri"/>
                <w:color w:val="000000"/>
                <w:sz w:val="15"/>
                <w:szCs w:val="15"/>
                <w:lang w:val="ru-RU"/>
              </w:rPr>
            </w:pPr>
          </w:p>
        </w:tc>
        <w:tc>
          <w:tcPr>
            <w:tcW w:w="1418" w:type="dxa"/>
            <w:shd w:val="clear" w:color="auto" w:fill="auto"/>
          </w:tcPr>
          <w:p w14:paraId="4878A8E1" w14:textId="77777777" w:rsidR="004C53CC" w:rsidRPr="00FF1DC8" w:rsidRDefault="004C53CC" w:rsidP="008233C4">
            <w:pPr>
              <w:spacing w:after="120" w:line="223" w:lineRule="auto"/>
              <w:rPr>
                <w:rFonts w:ascii="Arial Narrow" w:eastAsia="Times New Roman" w:hAnsi="Arial Narrow" w:cs="Calibri"/>
                <w:color w:val="000000"/>
                <w:sz w:val="15"/>
                <w:szCs w:val="15"/>
                <w:lang w:val="ru-RU"/>
              </w:rPr>
            </w:pPr>
          </w:p>
        </w:tc>
        <w:tc>
          <w:tcPr>
            <w:tcW w:w="1531" w:type="dxa"/>
            <w:shd w:val="clear" w:color="auto" w:fill="auto"/>
          </w:tcPr>
          <w:p w14:paraId="57F3A75D"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9687CA4"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88281F5"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0897D453" w14:textId="77777777" w:rsidTr="005559FB">
        <w:trPr>
          <w:trHeight w:val="20"/>
          <w:jc w:val="center"/>
        </w:trPr>
        <w:tc>
          <w:tcPr>
            <w:tcW w:w="454" w:type="dxa"/>
            <w:shd w:val="clear" w:color="auto" w:fill="auto"/>
          </w:tcPr>
          <w:p w14:paraId="111A086D"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2EC1E9CF"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033641E" w14:textId="77777777" w:rsidR="004C53CC" w:rsidRPr="00FF1DC8" w:rsidRDefault="004C53CC" w:rsidP="008233C4">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о производњи и потрошњи електричне енергије;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007280</w:t>
            </w:r>
          </w:p>
        </w:tc>
        <w:tc>
          <w:tcPr>
            <w:tcW w:w="2268" w:type="dxa"/>
            <w:shd w:val="clear" w:color="auto" w:fill="auto"/>
          </w:tcPr>
          <w:p w14:paraId="2E94BC66" w14:textId="77777777" w:rsidR="004C53CC" w:rsidRPr="00FF1DC8" w:rsidRDefault="004C53CC" w:rsidP="008233C4">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Производња електричне енергије (хидро и термо), сопствена потрошња, губици, бруто производња енергије, пумпање воде у акумулационе базене хидроелектране, набавка и испорука електричне енергије од стране ЕПС-а, преглед бруто производње реверзибилних и малих хидроелектрана по њиховој снази, нето максимални капацитет и вршно оптерећење</w:t>
            </w:r>
          </w:p>
        </w:tc>
        <w:tc>
          <w:tcPr>
            <w:tcW w:w="1134" w:type="dxa"/>
            <w:shd w:val="clear" w:color="auto" w:fill="auto"/>
          </w:tcPr>
          <w:p w14:paraId="1B0C654E"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597296B"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ЕН-4.5</w:t>
            </w:r>
          </w:p>
        </w:tc>
        <w:tc>
          <w:tcPr>
            <w:tcW w:w="1588" w:type="dxa"/>
            <w:shd w:val="clear" w:color="auto" w:fill="auto"/>
          </w:tcPr>
          <w:p w14:paraId="531CBDAB" w14:textId="77777777" w:rsidR="004C53CC" w:rsidRPr="00FF1DC8" w:rsidRDefault="004C53CC" w:rsidP="008233C4">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и привредна друштва чија је основна делатност набавка, продаја, увоз и извоз електричне енергије; 19.03.</w:t>
            </w:r>
          </w:p>
        </w:tc>
        <w:tc>
          <w:tcPr>
            <w:tcW w:w="1701" w:type="dxa"/>
            <w:shd w:val="clear" w:color="auto" w:fill="auto"/>
          </w:tcPr>
          <w:p w14:paraId="10A5341F" w14:textId="77777777" w:rsidR="004C53CC" w:rsidRPr="00FF1DC8" w:rsidRDefault="004C53CC" w:rsidP="008233C4">
            <w:pPr>
              <w:spacing w:after="120" w:line="223" w:lineRule="auto"/>
              <w:rPr>
                <w:rFonts w:ascii="Arial Narrow" w:eastAsia="Times New Roman" w:hAnsi="Arial Narrow" w:cs="Calibri"/>
                <w:color w:val="000000"/>
                <w:sz w:val="15"/>
                <w:szCs w:val="15"/>
                <w:lang w:val="ru-RU"/>
              </w:rPr>
            </w:pPr>
          </w:p>
        </w:tc>
        <w:tc>
          <w:tcPr>
            <w:tcW w:w="1418" w:type="dxa"/>
            <w:shd w:val="clear" w:color="auto" w:fill="auto"/>
          </w:tcPr>
          <w:p w14:paraId="2CCD4B6D" w14:textId="77777777" w:rsidR="004C53CC" w:rsidRPr="00FF1DC8" w:rsidRDefault="004C53CC" w:rsidP="008233C4">
            <w:pPr>
              <w:spacing w:after="120" w:line="223" w:lineRule="auto"/>
              <w:rPr>
                <w:rFonts w:ascii="Arial Narrow" w:eastAsia="Times New Roman" w:hAnsi="Arial Narrow" w:cs="Calibri"/>
                <w:color w:val="000000"/>
                <w:sz w:val="15"/>
                <w:szCs w:val="15"/>
                <w:lang w:val="ru-RU"/>
              </w:rPr>
            </w:pPr>
          </w:p>
        </w:tc>
        <w:tc>
          <w:tcPr>
            <w:tcW w:w="1531" w:type="dxa"/>
            <w:shd w:val="clear" w:color="auto" w:fill="auto"/>
          </w:tcPr>
          <w:p w14:paraId="5AD356FC"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8BCD8D6"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FD77B08" w14:textId="77777777" w:rsidR="004C53CC" w:rsidRPr="00CC1E0A" w:rsidRDefault="004C53CC" w:rsidP="008233C4">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bl>
    <w:p w14:paraId="43B935B7" w14:textId="77777777" w:rsidR="00121A6D" w:rsidRDefault="00121A6D">
      <w:pPr>
        <w:sectPr w:rsidR="00121A6D" w:rsidSect="0026378E">
          <w:footerReference w:type="default" r:id="rId19"/>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26"/>
        <w:gridCol w:w="28"/>
        <w:gridCol w:w="993"/>
        <w:gridCol w:w="28"/>
        <w:gridCol w:w="1560"/>
        <w:gridCol w:w="28"/>
        <w:gridCol w:w="2240"/>
        <w:gridCol w:w="28"/>
        <w:gridCol w:w="1106"/>
        <w:gridCol w:w="28"/>
        <w:gridCol w:w="1390"/>
        <w:gridCol w:w="28"/>
        <w:gridCol w:w="1560"/>
        <w:gridCol w:w="28"/>
        <w:gridCol w:w="1673"/>
        <w:gridCol w:w="28"/>
        <w:gridCol w:w="1390"/>
        <w:gridCol w:w="28"/>
        <w:gridCol w:w="1503"/>
        <w:gridCol w:w="28"/>
        <w:gridCol w:w="766"/>
        <w:gridCol w:w="28"/>
        <w:gridCol w:w="823"/>
        <w:gridCol w:w="28"/>
      </w:tblGrid>
      <w:tr w:rsidR="008233C4" w:rsidRPr="00F37A88" w14:paraId="664B4ABA" w14:textId="77777777" w:rsidTr="00AB6B01">
        <w:trPr>
          <w:gridAfter w:val="1"/>
          <w:wAfter w:w="28" w:type="dxa"/>
          <w:trHeight w:val="20"/>
          <w:tblHeader/>
          <w:jc w:val="center"/>
        </w:trPr>
        <w:tc>
          <w:tcPr>
            <w:tcW w:w="15738" w:type="dxa"/>
            <w:gridSpan w:val="23"/>
            <w:tcBorders>
              <w:bottom w:val="single" w:sz="4" w:space="0" w:color="808080" w:themeColor="background1" w:themeShade="80"/>
            </w:tcBorders>
            <w:shd w:val="clear" w:color="auto" w:fill="auto"/>
            <w:vAlign w:val="center"/>
          </w:tcPr>
          <w:p w14:paraId="334E84D9" w14:textId="77777777" w:rsidR="008233C4" w:rsidRPr="004C53CC" w:rsidRDefault="008233C4" w:rsidP="008233C4">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8233C4" w:rsidRPr="00AE2CD6" w14:paraId="1AF2DE4A" w14:textId="77777777" w:rsidTr="00AB6B01">
        <w:trPr>
          <w:gridAfter w:val="1"/>
          <w:wAfter w:w="28" w:type="dxa"/>
          <w:trHeight w:val="20"/>
          <w:tblHeader/>
          <w:jc w:val="center"/>
        </w:trPr>
        <w:tc>
          <w:tcPr>
            <w:tcW w:w="426"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7EAFDD"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2D9983"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67038C"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FFB3E0"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A4840C"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6A9AF2"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C726E8"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2C68D4" w14:textId="77777777" w:rsidR="008233C4" w:rsidRDefault="008233C4" w:rsidP="008233C4">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59BE389F"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851"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18F2106"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8233C4" w:rsidRPr="00AE2CD6" w14:paraId="32760C3D" w14:textId="77777777" w:rsidTr="00AB6B01">
        <w:trPr>
          <w:gridAfter w:val="1"/>
          <w:wAfter w:w="28" w:type="dxa"/>
          <w:trHeight w:val="20"/>
          <w:tblHeader/>
          <w:jc w:val="center"/>
        </w:trPr>
        <w:tc>
          <w:tcPr>
            <w:tcW w:w="426"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468124"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02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D52E21"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588"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5758C5"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2268"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F53A8E"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134"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D4543E"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3006"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B0B59F"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349290"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gridSpan w:val="2"/>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E79D9E"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968141"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794"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E95FB2"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85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2091BA4"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r>
      <w:tr w:rsidR="008233C4" w:rsidRPr="00D22830" w14:paraId="63B21F32" w14:textId="77777777" w:rsidTr="00AB6B01">
        <w:trPr>
          <w:gridAfter w:val="1"/>
          <w:wAfter w:w="28" w:type="dxa"/>
          <w:trHeight w:val="20"/>
          <w:tblHeader/>
          <w:jc w:val="center"/>
        </w:trPr>
        <w:tc>
          <w:tcPr>
            <w:tcW w:w="426"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C059B3"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02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3E1B31"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588"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A607AF"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2268"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81992B"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134"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DDE33C"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4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633BC2"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F8357B"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286569"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418"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C729AF"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153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9715C9"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794"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2B998E"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c>
          <w:tcPr>
            <w:tcW w:w="851" w:type="dxa"/>
            <w:gridSpan w:val="2"/>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4AEDF1D" w14:textId="77777777" w:rsidR="008233C4" w:rsidRPr="00AE2CD6" w:rsidRDefault="008233C4" w:rsidP="008233C4">
            <w:pPr>
              <w:spacing w:before="60" w:after="60" w:line="240" w:lineRule="auto"/>
              <w:jc w:val="center"/>
              <w:rPr>
                <w:rFonts w:ascii="Arial Narrow" w:eastAsia="Times New Roman" w:hAnsi="Arial Narrow" w:cs="Times New Roman"/>
                <w:bCs/>
                <w:sz w:val="15"/>
                <w:szCs w:val="15"/>
                <w:lang w:val="sr-Cyrl-RS"/>
              </w:rPr>
            </w:pPr>
          </w:p>
        </w:tc>
      </w:tr>
      <w:tr w:rsidR="008233C4" w:rsidRPr="00AE2CD6" w14:paraId="02135D89" w14:textId="77777777" w:rsidTr="00AB6B01">
        <w:trPr>
          <w:gridAfter w:val="1"/>
          <w:wAfter w:w="28" w:type="dxa"/>
          <w:trHeight w:val="20"/>
          <w:tblHeader/>
          <w:jc w:val="center"/>
        </w:trPr>
        <w:tc>
          <w:tcPr>
            <w:tcW w:w="426"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639BD4"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5DE59C"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3E8A75"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527CD9"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8C8292"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7A10E7"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E73D1E"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208184"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1561B8"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52B598"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0D8727"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gridSpan w:val="2"/>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C068B1A"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8233C4" w:rsidRPr="00AE2CD6" w14:paraId="7EDEED70" w14:textId="77777777" w:rsidTr="00AB6B01">
        <w:trPr>
          <w:gridAfter w:val="1"/>
          <w:wAfter w:w="28" w:type="dxa"/>
          <w:trHeight w:val="20"/>
          <w:tblHeader/>
          <w:jc w:val="center"/>
        </w:trPr>
        <w:tc>
          <w:tcPr>
            <w:tcW w:w="426" w:type="dxa"/>
            <w:tcBorders>
              <w:top w:val="single" w:sz="4" w:space="0" w:color="808080" w:themeColor="background1" w:themeShade="80"/>
            </w:tcBorders>
            <w:shd w:val="clear" w:color="auto" w:fill="auto"/>
            <w:vAlign w:val="center"/>
          </w:tcPr>
          <w:p w14:paraId="3BF80944"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021" w:type="dxa"/>
            <w:gridSpan w:val="2"/>
            <w:tcBorders>
              <w:top w:val="single" w:sz="4" w:space="0" w:color="808080" w:themeColor="background1" w:themeShade="80"/>
            </w:tcBorders>
            <w:shd w:val="clear" w:color="auto" w:fill="auto"/>
            <w:vAlign w:val="center"/>
          </w:tcPr>
          <w:p w14:paraId="35884DE6"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588" w:type="dxa"/>
            <w:gridSpan w:val="2"/>
            <w:tcBorders>
              <w:top w:val="single" w:sz="4" w:space="0" w:color="808080" w:themeColor="background1" w:themeShade="80"/>
            </w:tcBorders>
            <w:shd w:val="clear" w:color="auto" w:fill="auto"/>
            <w:vAlign w:val="center"/>
          </w:tcPr>
          <w:p w14:paraId="49213304"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2268" w:type="dxa"/>
            <w:gridSpan w:val="2"/>
            <w:tcBorders>
              <w:top w:val="single" w:sz="4" w:space="0" w:color="808080" w:themeColor="background1" w:themeShade="80"/>
            </w:tcBorders>
            <w:shd w:val="clear" w:color="auto" w:fill="auto"/>
            <w:vAlign w:val="center"/>
          </w:tcPr>
          <w:p w14:paraId="19AEFEB7"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134" w:type="dxa"/>
            <w:gridSpan w:val="2"/>
            <w:tcBorders>
              <w:top w:val="single" w:sz="4" w:space="0" w:color="808080" w:themeColor="background1" w:themeShade="80"/>
            </w:tcBorders>
            <w:shd w:val="clear" w:color="auto" w:fill="auto"/>
            <w:vAlign w:val="center"/>
          </w:tcPr>
          <w:p w14:paraId="696E7949"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418" w:type="dxa"/>
            <w:gridSpan w:val="2"/>
            <w:tcBorders>
              <w:top w:val="single" w:sz="4" w:space="0" w:color="808080" w:themeColor="background1" w:themeShade="80"/>
            </w:tcBorders>
            <w:shd w:val="clear" w:color="auto" w:fill="auto"/>
            <w:vAlign w:val="center"/>
          </w:tcPr>
          <w:p w14:paraId="4E2FD84F"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588" w:type="dxa"/>
            <w:gridSpan w:val="2"/>
            <w:tcBorders>
              <w:top w:val="single" w:sz="4" w:space="0" w:color="808080" w:themeColor="background1" w:themeShade="80"/>
            </w:tcBorders>
            <w:shd w:val="clear" w:color="auto" w:fill="auto"/>
            <w:vAlign w:val="center"/>
          </w:tcPr>
          <w:p w14:paraId="1C8A3308"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701" w:type="dxa"/>
            <w:gridSpan w:val="2"/>
            <w:tcBorders>
              <w:top w:val="single" w:sz="4" w:space="0" w:color="808080" w:themeColor="background1" w:themeShade="80"/>
            </w:tcBorders>
            <w:shd w:val="clear" w:color="auto" w:fill="auto"/>
            <w:vAlign w:val="center"/>
          </w:tcPr>
          <w:p w14:paraId="7CD475B2"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418" w:type="dxa"/>
            <w:gridSpan w:val="2"/>
            <w:tcBorders>
              <w:top w:val="single" w:sz="4" w:space="0" w:color="808080" w:themeColor="background1" w:themeShade="80"/>
            </w:tcBorders>
            <w:shd w:val="clear" w:color="auto" w:fill="auto"/>
            <w:vAlign w:val="center"/>
          </w:tcPr>
          <w:p w14:paraId="7DB42BEA"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1531" w:type="dxa"/>
            <w:gridSpan w:val="2"/>
            <w:tcBorders>
              <w:top w:val="single" w:sz="4" w:space="0" w:color="808080" w:themeColor="background1" w:themeShade="80"/>
            </w:tcBorders>
            <w:shd w:val="clear" w:color="auto" w:fill="auto"/>
            <w:vAlign w:val="center"/>
          </w:tcPr>
          <w:p w14:paraId="0405B2C3"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794" w:type="dxa"/>
            <w:gridSpan w:val="2"/>
            <w:tcBorders>
              <w:top w:val="single" w:sz="4" w:space="0" w:color="808080" w:themeColor="background1" w:themeShade="80"/>
            </w:tcBorders>
            <w:shd w:val="clear" w:color="auto" w:fill="auto"/>
            <w:vAlign w:val="center"/>
          </w:tcPr>
          <w:p w14:paraId="69A794F7"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c>
          <w:tcPr>
            <w:tcW w:w="851" w:type="dxa"/>
            <w:gridSpan w:val="2"/>
            <w:tcBorders>
              <w:top w:val="single" w:sz="4" w:space="0" w:color="808080" w:themeColor="background1" w:themeShade="80"/>
            </w:tcBorders>
            <w:shd w:val="clear" w:color="auto" w:fill="auto"/>
            <w:vAlign w:val="center"/>
          </w:tcPr>
          <w:p w14:paraId="5D0AB56D" w14:textId="77777777" w:rsidR="008233C4" w:rsidRPr="00AE2CD6" w:rsidRDefault="008233C4" w:rsidP="008233C4">
            <w:pPr>
              <w:spacing w:after="0" w:line="240" w:lineRule="auto"/>
              <w:jc w:val="center"/>
              <w:rPr>
                <w:rFonts w:ascii="Arial Narrow" w:eastAsia="Times New Roman" w:hAnsi="Arial Narrow" w:cs="Times New Roman"/>
                <w:bCs/>
                <w:sz w:val="15"/>
                <w:szCs w:val="15"/>
                <w:lang w:val="sr-Cyrl-RS"/>
              </w:rPr>
            </w:pPr>
          </w:p>
        </w:tc>
      </w:tr>
      <w:tr w:rsidR="004C53CC" w:rsidRPr="00EB62E1" w14:paraId="5F81BA3B" w14:textId="77777777" w:rsidTr="00AB6B01">
        <w:trPr>
          <w:gridAfter w:val="1"/>
          <w:wAfter w:w="28" w:type="dxa"/>
          <w:trHeight w:val="20"/>
          <w:jc w:val="center"/>
        </w:trPr>
        <w:tc>
          <w:tcPr>
            <w:tcW w:w="426" w:type="dxa"/>
            <w:shd w:val="clear" w:color="auto" w:fill="auto"/>
          </w:tcPr>
          <w:p w14:paraId="4947CF8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gridSpan w:val="2"/>
            <w:shd w:val="clear" w:color="auto" w:fill="auto"/>
          </w:tcPr>
          <w:p w14:paraId="62F1795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64C8A56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топлотне енергије;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007080</w:t>
            </w:r>
          </w:p>
        </w:tc>
        <w:tc>
          <w:tcPr>
            <w:tcW w:w="2268" w:type="dxa"/>
            <w:gridSpan w:val="2"/>
            <w:shd w:val="clear" w:color="auto" w:fill="auto"/>
          </w:tcPr>
          <w:p w14:paraId="007ED72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Утрошак горива за производњу топлотне енергије по врсти горива (количине и просечне калоричне вредности), залихе; електрична енергија утрошена за рад котларница; бруто производња топлоте, сопствена потрошња,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4" w:type="dxa"/>
            <w:gridSpan w:val="2"/>
            <w:shd w:val="clear" w:color="auto" w:fill="auto"/>
          </w:tcPr>
          <w:p w14:paraId="1D10F8D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2F272BB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ЕН-4.6</w:t>
            </w:r>
          </w:p>
        </w:tc>
        <w:tc>
          <w:tcPr>
            <w:tcW w:w="1588" w:type="dxa"/>
            <w:gridSpan w:val="2"/>
            <w:shd w:val="clear" w:color="auto" w:fill="auto"/>
          </w:tcPr>
          <w:p w14:paraId="0CC602F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привредна друштва и предузетници који се баве производњом топлотне енергије као и јединице врсте делатности индустријских и неиндустријских предузећа кој</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имају производњу топлотне енергије; 19.03.</w:t>
            </w:r>
          </w:p>
        </w:tc>
        <w:tc>
          <w:tcPr>
            <w:tcW w:w="1701" w:type="dxa"/>
            <w:gridSpan w:val="2"/>
            <w:shd w:val="clear" w:color="auto" w:fill="auto"/>
          </w:tcPr>
          <w:p w14:paraId="236D4F6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338C206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21C4334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7EEEEAF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2EB7E2B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1F9A7D39" w14:textId="77777777" w:rsidTr="00AB6B01">
        <w:trPr>
          <w:gridAfter w:val="1"/>
          <w:wAfter w:w="28" w:type="dxa"/>
          <w:trHeight w:val="20"/>
          <w:jc w:val="center"/>
        </w:trPr>
        <w:tc>
          <w:tcPr>
            <w:tcW w:w="426" w:type="dxa"/>
            <w:shd w:val="clear" w:color="auto" w:fill="auto"/>
          </w:tcPr>
          <w:p w14:paraId="0ED2604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gridSpan w:val="2"/>
            <w:shd w:val="clear" w:color="auto" w:fill="auto"/>
          </w:tcPr>
          <w:p w14:paraId="37C4140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7842208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топлотне енергије – за привредна друштва која се баве дистрибуцијом топлотне енергије;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007090</w:t>
            </w:r>
          </w:p>
        </w:tc>
        <w:tc>
          <w:tcPr>
            <w:tcW w:w="2268" w:type="dxa"/>
            <w:gridSpan w:val="2"/>
            <w:shd w:val="clear" w:color="auto" w:fill="auto"/>
          </w:tcPr>
          <w:p w14:paraId="1BE67A7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Набављена топлотна енергија по носиоцима топлоте, губици у транспорту и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4" w:type="dxa"/>
            <w:gridSpan w:val="2"/>
            <w:shd w:val="clear" w:color="auto" w:fill="auto"/>
          </w:tcPr>
          <w:p w14:paraId="73F3F8B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7199A97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ЕН-4.7</w:t>
            </w:r>
          </w:p>
        </w:tc>
        <w:tc>
          <w:tcPr>
            <w:tcW w:w="1588" w:type="dxa"/>
            <w:gridSpan w:val="2"/>
            <w:shd w:val="clear" w:color="auto" w:fill="auto"/>
          </w:tcPr>
          <w:p w14:paraId="2F075FE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и привредна друштва која се баве дистрибуцијом топлотне енергије; 19.03.</w:t>
            </w:r>
          </w:p>
        </w:tc>
        <w:tc>
          <w:tcPr>
            <w:tcW w:w="1701" w:type="dxa"/>
            <w:gridSpan w:val="2"/>
            <w:shd w:val="clear" w:color="auto" w:fill="auto"/>
          </w:tcPr>
          <w:p w14:paraId="48F6C56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3E00123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23C8270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508EA10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AC4165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51817C5C" w14:textId="77777777" w:rsidTr="00AB6B01">
        <w:trPr>
          <w:gridAfter w:val="1"/>
          <w:wAfter w:w="28" w:type="dxa"/>
          <w:trHeight w:val="20"/>
          <w:jc w:val="center"/>
        </w:trPr>
        <w:tc>
          <w:tcPr>
            <w:tcW w:w="426" w:type="dxa"/>
            <w:shd w:val="clear" w:color="auto" w:fill="auto"/>
          </w:tcPr>
          <w:p w14:paraId="04C2B73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gridSpan w:val="2"/>
            <w:shd w:val="clear" w:color="auto" w:fill="auto"/>
          </w:tcPr>
          <w:p w14:paraId="3CFBAC1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1E05086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угља – производња угља и производа од угља;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007100</w:t>
            </w:r>
          </w:p>
        </w:tc>
        <w:tc>
          <w:tcPr>
            <w:tcW w:w="2268" w:type="dxa"/>
            <w:gridSpan w:val="2"/>
            <w:shd w:val="clear" w:color="auto" w:fill="auto"/>
          </w:tcPr>
          <w:p w14:paraId="421F42E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Производња угља, сушеног лигнита и брикета од угља; залихе на почетку и на крају године, набавка од других у земљи, увоз, извоз, потрошња угља за производњу брикета и сушеног лигнита и сопствена потрошња, губици; продаја угља, брикета и сушеног лигнита у земљи; продаја трговини и продаја крајњим потрошачима по врсти потрошача</w:t>
            </w:r>
          </w:p>
        </w:tc>
        <w:tc>
          <w:tcPr>
            <w:tcW w:w="1134" w:type="dxa"/>
            <w:gridSpan w:val="2"/>
            <w:shd w:val="clear" w:color="auto" w:fill="auto"/>
          </w:tcPr>
          <w:p w14:paraId="4456BE0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4EC52D7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ЕН-4.8</w:t>
            </w:r>
          </w:p>
        </w:tc>
        <w:tc>
          <w:tcPr>
            <w:tcW w:w="1588" w:type="dxa"/>
            <w:gridSpan w:val="2"/>
            <w:shd w:val="clear" w:color="auto" w:fill="auto"/>
          </w:tcPr>
          <w:p w14:paraId="7D6F2C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привредна друштва и предузетници из области вађења каменог и мрког угља и лигнита и вађења тресета; 19.03.</w:t>
            </w:r>
          </w:p>
        </w:tc>
        <w:tc>
          <w:tcPr>
            <w:tcW w:w="1701" w:type="dxa"/>
            <w:gridSpan w:val="2"/>
            <w:shd w:val="clear" w:color="auto" w:fill="auto"/>
          </w:tcPr>
          <w:p w14:paraId="2D19F2C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5784A9D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17758C1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138CB53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810A47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8233C4" w:rsidRPr="00EB62E1" w14:paraId="2EDC6B71" w14:textId="77777777" w:rsidTr="00AB6B01">
        <w:trPr>
          <w:gridAfter w:val="1"/>
          <w:wAfter w:w="28" w:type="dxa"/>
          <w:trHeight w:val="20"/>
          <w:jc w:val="center"/>
        </w:trPr>
        <w:tc>
          <w:tcPr>
            <w:tcW w:w="426" w:type="dxa"/>
            <w:shd w:val="clear" w:color="auto" w:fill="auto"/>
          </w:tcPr>
          <w:p w14:paraId="6F8CB22E"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021" w:type="dxa"/>
            <w:gridSpan w:val="2"/>
            <w:shd w:val="clear" w:color="auto" w:fill="auto"/>
          </w:tcPr>
          <w:p w14:paraId="039C89F9"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2765C14B"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2268" w:type="dxa"/>
            <w:gridSpan w:val="2"/>
            <w:shd w:val="clear" w:color="auto" w:fill="auto"/>
          </w:tcPr>
          <w:p w14:paraId="05B517B1"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134" w:type="dxa"/>
            <w:gridSpan w:val="2"/>
            <w:shd w:val="clear" w:color="auto" w:fill="auto"/>
          </w:tcPr>
          <w:p w14:paraId="0F5A92AF"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20B9EB97"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178FB32F"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7ED9D5CE"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05EC47D6"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531" w:type="dxa"/>
            <w:gridSpan w:val="2"/>
            <w:shd w:val="clear" w:color="auto" w:fill="auto"/>
          </w:tcPr>
          <w:p w14:paraId="548C83EE"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794" w:type="dxa"/>
            <w:gridSpan w:val="2"/>
            <w:shd w:val="clear" w:color="auto" w:fill="auto"/>
          </w:tcPr>
          <w:p w14:paraId="2DAE1B3A"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851" w:type="dxa"/>
            <w:gridSpan w:val="2"/>
            <w:shd w:val="clear" w:color="auto" w:fill="auto"/>
          </w:tcPr>
          <w:p w14:paraId="0B574AC7"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r>
      <w:tr w:rsidR="004C53CC" w:rsidRPr="00EB62E1" w14:paraId="057883C1" w14:textId="77777777" w:rsidTr="00AB6B01">
        <w:trPr>
          <w:gridAfter w:val="1"/>
          <w:wAfter w:w="28" w:type="dxa"/>
          <w:trHeight w:val="20"/>
          <w:jc w:val="center"/>
        </w:trPr>
        <w:tc>
          <w:tcPr>
            <w:tcW w:w="426" w:type="dxa"/>
            <w:shd w:val="clear" w:color="auto" w:fill="auto"/>
          </w:tcPr>
          <w:p w14:paraId="59129BE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gridSpan w:val="2"/>
            <w:shd w:val="clear" w:color="auto" w:fill="auto"/>
          </w:tcPr>
          <w:p w14:paraId="39F3BC3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5687846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угља – </w:t>
            </w:r>
            <w:r w:rsidRPr="00FF1DC8">
              <w:rPr>
                <w:rFonts w:ascii="Arial Narrow" w:eastAsia="Times New Roman" w:hAnsi="Arial Narrow" w:cs="Calibri"/>
                <w:color w:val="000000"/>
                <w:sz w:val="15"/>
                <w:szCs w:val="15"/>
                <w:lang w:val="ru-RU"/>
              </w:rPr>
              <w:lastRenderedPageBreak/>
              <w:t xml:space="preserve">производња гаса из високих пећи;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007290</w:t>
            </w:r>
          </w:p>
        </w:tc>
        <w:tc>
          <w:tcPr>
            <w:tcW w:w="2268" w:type="dxa"/>
            <w:gridSpan w:val="2"/>
            <w:shd w:val="clear" w:color="auto" w:fill="auto"/>
          </w:tcPr>
          <w:p w14:paraId="27EE829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Производња високопећног гаса (ВП); ВП гас који користе остали погони, ВП гас утрошен за </w:t>
            </w:r>
            <w:r w:rsidRPr="00FF1DC8">
              <w:rPr>
                <w:rFonts w:ascii="Arial Narrow" w:eastAsia="Times New Roman" w:hAnsi="Arial Narrow" w:cs="Calibri"/>
                <w:color w:val="000000"/>
                <w:sz w:val="15"/>
                <w:szCs w:val="15"/>
                <w:lang w:val="ru-RU"/>
              </w:rPr>
              <w:lastRenderedPageBreak/>
              <w:t>производњу технолошке паре, за производњу топлоте намењене за грејање у железари, производњу електричне енергије у железари; губици, испоруке другима, калорична вредност; количина и калорична вредност утрошеног кокса у високој пећи; утрошак и калорична вредност угља и природног гаса за високу пећ.</w:t>
            </w:r>
          </w:p>
        </w:tc>
        <w:tc>
          <w:tcPr>
            <w:tcW w:w="1134" w:type="dxa"/>
            <w:gridSpan w:val="2"/>
            <w:shd w:val="clear" w:color="auto" w:fill="auto"/>
          </w:tcPr>
          <w:p w14:paraId="041580C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gridSpan w:val="2"/>
            <w:shd w:val="clear" w:color="auto" w:fill="auto"/>
          </w:tcPr>
          <w:p w14:paraId="47FB020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ЕН-4.8.1</w:t>
            </w:r>
          </w:p>
        </w:tc>
        <w:tc>
          <w:tcPr>
            <w:tcW w:w="1588" w:type="dxa"/>
            <w:gridSpan w:val="2"/>
            <w:shd w:val="clear" w:color="auto" w:fill="auto"/>
          </w:tcPr>
          <w:p w14:paraId="038A94C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Привредна друштва и предузетници из области производње </w:t>
            </w:r>
            <w:r w:rsidRPr="00FF1DC8">
              <w:rPr>
                <w:rFonts w:ascii="Arial Narrow" w:eastAsia="Times New Roman" w:hAnsi="Arial Narrow" w:cs="Calibri"/>
                <w:color w:val="000000"/>
                <w:sz w:val="15"/>
                <w:szCs w:val="15"/>
                <w:lang w:val="ru-RU"/>
              </w:rPr>
              <w:lastRenderedPageBreak/>
              <w:t>гасова из високих пећи; 19.03.</w:t>
            </w:r>
          </w:p>
        </w:tc>
        <w:tc>
          <w:tcPr>
            <w:tcW w:w="1701" w:type="dxa"/>
            <w:gridSpan w:val="2"/>
            <w:shd w:val="clear" w:color="auto" w:fill="auto"/>
          </w:tcPr>
          <w:p w14:paraId="767B3B6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70A31B2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3C55E30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45F2D25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F7B3A4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56C35E3C" w14:textId="77777777" w:rsidTr="00AB6B01">
        <w:trPr>
          <w:gridAfter w:val="1"/>
          <w:wAfter w:w="28" w:type="dxa"/>
          <w:trHeight w:val="20"/>
          <w:jc w:val="center"/>
        </w:trPr>
        <w:tc>
          <w:tcPr>
            <w:tcW w:w="426" w:type="dxa"/>
            <w:shd w:val="clear" w:color="auto" w:fill="auto"/>
          </w:tcPr>
          <w:p w14:paraId="7B63262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gridSpan w:val="2"/>
            <w:shd w:val="clear" w:color="auto" w:fill="auto"/>
          </w:tcPr>
          <w:p w14:paraId="25BC8CD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4D744E7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угља – трговина угљем и производима од угља;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007110</w:t>
            </w:r>
          </w:p>
        </w:tc>
        <w:tc>
          <w:tcPr>
            <w:tcW w:w="2268" w:type="dxa"/>
            <w:gridSpan w:val="2"/>
            <w:shd w:val="clear" w:color="auto" w:fill="auto"/>
          </w:tcPr>
          <w:p w14:paraId="01F2880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Залихе угља и производа од угља на почетку и на крају године, набавка од других у земљи, увоз и извоз, губици, продаја у земљи укупно, другим трговцима и крајњим потрошачима по врстама потрошача.</w:t>
            </w:r>
          </w:p>
        </w:tc>
        <w:tc>
          <w:tcPr>
            <w:tcW w:w="1134" w:type="dxa"/>
            <w:gridSpan w:val="2"/>
            <w:shd w:val="clear" w:color="auto" w:fill="auto"/>
          </w:tcPr>
          <w:p w14:paraId="5058CD0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79BF767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ЕН-4.9</w:t>
            </w:r>
          </w:p>
        </w:tc>
        <w:tc>
          <w:tcPr>
            <w:tcW w:w="1588" w:type="dxa"/>
            <w:gridSpan w:val="2"/>
            <w:shd w:val="clear" w:color="auto" w:fill="auto"/>
          </w:tcPr>
          <w:p w14:paraId="4131998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који се баве прометом угља и производа од угља, као и шпедицијом; 19.03.</w:t>
            </w:r>
          </w:p>
        </w:tc>
        <w:tc>
          <w:tcPr>
            <w:tcW w:w="1701" w:type="dxa"/>
            <w:gridSpan w:val="2"/>
            <w:shd w:val="clear" w:color="auto" w:fill="auto"/>
          </w:tcPr>
          <w:p w14:paraId="26DC0DF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631167F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2DCF673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08B8ABE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2FA7E32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0229A1BC" w14:textId="77777777" w:rsidTr="00AB6B01">
        <w:trPr>
          <w:gridAfter w:val="1"/>
          <w:wAfter w:w="28" w:type="dxa"/>
          <w:trHeight w:val="20"/>
          <w:jc w:val="center"/>
        </w:trPr>
        <w:tc>
          <w:tcPr>
            <w:tcW w:w="426" w:type="dxa"/>
            <w:shd w:val="clear" w:color="auto" w:fill="auto"/>
          </w:tcPr>
          <w:p w14:paraId="20030DA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gridSpan w:val="2"/>
            <w:shd w:val="clear" w:color="auto" w:fill="auto"/>
          </w:tcPr>
          <w:p w14:paraId="30304C3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47E88D7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природног гаса, нафте и деривата нафте – вађење природног гаса, сирове нафте и производња деривата нафте;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007120</w:t>
            </w:r>
          </w:p>
        </w:tc>
        <w:tc>
          <w:tcPr>
            <w:tcW w:w="2268" w:type="dxa"/>
            <w:gridSpan w:val="2"/>
            <w:shd w:val="clear" w:color="auto" w:fill="auto"/>
          </w:tcPr>
          <w:p w14:paraId="3F87932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међународна бродска складишта, утрошено за намешавање, продаја/предаја у земљи укупно, трговцима и секторима потрошње по врсти потрошача. Укупни, национални капацитет рафинерија, рашчлањен по рафинеријама и то по следећим ставкама: атмосферска дестилација, вакуумска дестилација, топлотно крековање, </w:t>
            </w:r>
            <w:r w:rsidRPr="00FF1DC8">
              <w:rPr>
                <w:rFonts w:ascii="Arial Narrow" w:eastAsia="Times New Roman" w:hAnsi="Arial Narrow" w:cs="Calibri"/>
                <w:color w:val="000000"/>
                <w:sz w:val="15"/>
                <w:szCs w:val="15"/>
                <w:lang w:val="ru-RU"/>
              </w:rPr>
              <w:lastRenderedPageBreak/>
              <w:t>каталитичко крековање, одсумпоравање,преобликовање, алкилација, полимеризација, изомеризација, етерификација</w:t>
            </w:r>
          </w:p>
        </w:tc>
        <w:tc>
          <w:tcPr>
            <w:tcW w:w="1134" w:type="dxa"/>
            <w:gridSpan w:val="2"/>
            <w:shd w:val="clear" w:color="auto" w:fill="auto"/>
          </w:tcPr>
          <w:p w14:paraId="4F25FEB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gridSpan w:val="2"/>
            <w:shd w:val="clear" w:color="auto" w:fill="auto"/>
          </w:tcPr>
          <w:p w14:paraId="7FAA66E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ЕН-4.10.1а</w:t>
            </w:r>
          </w:p>
        </w:tc>
        <w:tc>
          <w:tcPr>
            <w:tcW w:w="1588" w:type="dxa"/>
            <w:gridSpan w:val="2"/>
            <w:shd w:val="clear" w:color="auto" w:fill="auto"/>
          </w:tcPr>
          <w:p w14:paraId="4739DE3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и привредна друштва и предузетници из области: вађења сирове нафте и природног гаса и производње деривата нафте; 19.03.</w:t>
            </w:r>
          </w:p>
        </w:tc>
        <w:tc>
          <w:tcPr>
            <w:tcW w:w="1701" w:type="dxa"/>
            <w:gridSpan w:val="2"/>
            <w:shd w:val="clear" w:color="auto" w:fill="auto"/>
          </w:tcPr>
          <w:p w14:paraId="120ED6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5E43C88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69714CE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3A9FC33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E10B62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03.10.</w:t>
            </w:r>
          </w:p>
        </w:tc>
      </w:tr>
      <w:tr w:rsidR="004C53CC" w:rsidRPr="00EB62E1" w14:paraId="40675C2E" w14:textId="77777777" w:rsidTr="00AB6B01">
        <w:trPr>
          <w:gridAfter w:val="1"/>
          <w:wAfter w:w="28" w:type="dxa"/>
          <w:trHeight w:val="20"/>
          <w:jc w:val="center"/>
        </w:trPr>
        <w:tc>
          <w:tcPr>
            <w:tcW w:w="426" w:type="dxa"/>
            <w:shd w:val="clear" w:color="auto" w:fill="auto"/>
          </w:tcPr>
          <w:p w14:paraId="122E646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w:t>
            </w:r>
          </w:p>
        </w:tc>
        <w:tc>
          <w:tcPr>
            <w:tcW w:w="1021" w:type="dxa"/>
            <w:gridSpan w:val="2"/>
            <w:shd w:val="clear" w:color="auto" w:fill="auto"/>
          </w:tcPr>
          <w:p w14:paraId="18CF1C6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5C81DA2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нафте и деривата нафте – упитник за петрохемијску индустрију;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007121</w:t>
            </w:r>
          </w:p>
        </w:tc>
        <w:tc>
          <w:tcPr>
            <w:tcW w:w="2268" w:type="dxa"/>
            <w:gridSpan w:val="2"/>
            <w:shd w:val="clear" w:color="auto" w:fill="auto"/>
          </w:tcPr>
          <w:p w14:paraId="7C9C287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Производња деривата нафте, залихе на почетку године, укупна производња, набавка од других у земљи, увоз, извоз, потрошња за производњу деривата нафте, сопствена потрошња и залихе на крају године; продаја/предаја деривата нафте у земљи; продаја/предаја трговини и продаја/предаја по врстама потрошача</w:t>
            </w:r>
          </w:p>
        </w:tc>
        <w:tc>
          <w:tcPr>
            <w:tcW w:w="1134" w:type="dxa"/>
            <w:gridSpan w:val="2"/>
            <w:shd w:val="clear" w:color="auto" w:fill="auto"/>
          </w:tcPr>
          <w:p w14:paraId="0DC8826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6040170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ЕН-4.10а</w:t>
            </w:r>
          </w:p>
        </w:tc>
        <w:tc>
          <w:tcPr>
            <w:tcW w:w="1588" w:type="dxa"/>
            <w:gridSpan w:val="2"/>
            <w:shd w:val="clear" w:color="auto" w:fill="auto"/>
          </w:tcPr>
          <w:p w14:paraId="15BFCD9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из области производње деривата; 19.03.</w:t>
            </w:r>
          </w:p>
        </w:tc>
        <w:tc>
          <w:tcPr>
            <w:tcW w:w="1701" w:type="dxa"/>
            <w:gridSpan w:val="2"/>
            <w:shd w:val="clear" w:color="auto" w:fill="auto"/>
          </w:tcPr>
          <w:p w14:paraId="7A40061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05362BC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0A39093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4924549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1CEAA4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03.10.</w:t>
            </w:r>
          </w:p>
        </w:tc>
      </w:tr>
      <w:tr w:rsidR="004C53CC" w:rsidRPr="00EB62E1" w14:paraId="71B8C28E" w14:textId="77777777" w:rsidTr="00AB6B01">
        <w:trPr>
          <w:gridAfter w:val="1"/>
          <w:wAfter w:w="28" w:type="dxa"/>
          <w:trHeight w:val="20"/>
          <w:jc w:val="center"/>
        </w:trPr>
        <w:tc>
          <w:tcPr>
            <w:tcW w:w="426" w:type="dxa"/>
            <w:shd w:val="clear" w:color="auto" w:fill="auto"/>
          </w:tcPr>
          <w:p w14:paraId="58482A4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11</w:t>
            </w:r>
          </w:p>
        </w:tc>
        <w:tc>
          <w:tcPr>
            <w:tcW w:w="1021" w:type="dxa"/>
            <w:gridSpan w:val="2"/>
            <w:shd w:val="clear" w:color="auto" w:fill="auto"/>
          </w:tcPr>
          <w:p w14:paraId="6389B56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3501670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деривата нафте – упитник за привредна друштва која се баве производњом деривата нафте;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007310</w:t>
            </w:r>
          </w:p>
        </w:tc>
        <w:tc>
          <w:tcPr>
            <w:tcW w:w="2268" w:type="dxa"/>
            <w:gridSpan w:val="2"/>
            <w:shd w:val="clear" w:color="auto" w:fill="auto"/>
          </w:tcPr>
          <w:p w14:paraId="11D9F78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Произведене количине мазива и осталих деривата нафте; залихе на почетку и на крају године, увоз, извоз, набавка од других у Републици Србији, употребљено за даљу прераду, губици, укупна продаја/предаја без надокнаде у Републици Србији</w:t>
            </w:r>
          </w:p>
        </w:tc>
        <w:tc>
          <w:tcPr>
            <w:tcW w:w="1134" w:type="dxa"/>
            <w:gridSpan w:val="2"/>
            <w:shd w:val="clear" w:color="auto" w:fill="auto"/>
          </w:tcPr>
          <w:p w14:paraId="71FA695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2EA7D9E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ЕН-4.10.4а</w:t>
            </w:r>
          </w:p>
        </w:tc>
        <w:tc>
          <w:tcPr>
            <w:tcW w:w="1588" w:type="dxa"/>
            <w:gridSpan w:val="2"/>
            <w:shd w:val="clear" w:color="auto" w:fill="auto"/>
          </w:tcPr>
          <w:p w14:paraId="785FBF8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из области производње деривата; 19.03.</w:t>
            </w:r>
          </w:p>
        </w:tc>
        <w:tc>
          <w:tcPr>
            <w:tcW w:w="1701" w:type="dxa"/>
            <w:gridSpan w:val="2"/>
            <w:shd w:val="clear" w:color="auto" w:fill="auto"/>
          </w:tcPr>
          <w:p w14:paraId="0C443A0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3072BBD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3C9D01C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6E59B42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26181A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03.10.</w:t>
            </w:r>
          </w:p>
        </w:tc>
      </w:tr>
      <w:tr w:rsidR="004C53CC" w:rsidRPr="00EB62E1" w14:paraId="6FC2A470" w14:textId="77777777" w:rsidTr="00AB6B01">
        <w:trPr>
          <w:gridAfter w:val="1"/>
          <w:wAfter w:w="28" w:type="dxa"/>
          <w:trHeight w:val="20"/>
          <w:jc w:val="center"/>
        </w:trPr>
        <w:tc>
          <w:tcPr>
            <w:tcW w:w="426" w:type="dxa"/>
            <w:shd w:val="clear" w:color="auto" w:fill="auto"/>
          </w:tcPr>
          <w:p w14:paraId="580CB35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12</w:t>
            </w:r>
          </w:p>
        </w:tc>
        <w:tc>
          <w:tcPr>
            <w:tcW w:w="1021" w:type="dxa"/>
            <w:gridSpan w:val="2"/>
            <w:shd w:val="clear" w:color="auto" w:fill="auto"/>
          </w:tcPr>
          <w:p w14:paraId="7A48841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4B0059B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деривата нафте – упитник за производњу деривата нафте - мазива;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007320</w:t>
            </w:r>
          </w:p>
        </w:tc>
        <w:tc>
          <w:tcPr>
            <w:tcW w:w="2268" w:type="dxa"/>
            <w:gridSpan w:val="2"/>
            <w:shd w:val="clear" w:color="auto" w:fill="auto"/>
          </w:tcPr>
          <w:p w14:paraId="677FC3B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Производња, залихе на почетку и на крају године, увоз, извоз, набавка од других у Републици Србији, употребљено за прераду, губици, укупна продаја/предаја без надокнаде у Републици Србији</w:t>
            </w:r>
          </w:p>
        </w:tc>
        <w:tc>
          <w:tcPr>
            <w:tcW w:w="1134" w:type="dxa"/>
            <w:gridSpan w:val="2"/>
            <w:shd w:val="clear" w:color="auto" w:fill="auto"/>
          </w:tcPr>
          <w:p w14:paraId="2B84EAD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253261B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ЕН-4.10.4б</w:t>
            </w:r>
          </w:p>
        </w:tc>
        <w:tc>
          <w:tcPr>
            <w:tcW w:w="1588" w:type="dxa"/>
            <w:gridSpan w:val="2"/>
            <w:shd w:val="clear" w:color="auto" w:fill="auto"/>
          </w:tcPr>
          <w:p w14:paraId="18DBB65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из области производње деривата; 19.03.</w:t>
            </w:r>
          </w:p>
        </w:tc>
        <w:tc>
          <w:tcPr>
            <w:tcW w:w="1701" w:type="dxa"/>
            <w:gridSpan w:val="2"/>
            <w:shd w:val="clear" w:color="auto" w:fill="auto"/>
          </w:tcPr>
          <w:p w14:paraId="3FEF3A6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579FE1C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2BA6364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227D6CE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40C8BB3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03.10.</w:t>
            </w:r>
          </w:p>
        </w:tc>
      </w:tr>
      <w:tr w:rsidR="008233C4" w:rsidRPr="00EB62E1" w14:paraId="34110173" w14:textId="77777777" w:rsidTr="00AB6B01">
        <w:trPr>
          <w:gridAfter w:val="1"/>
          <w:wAfter w:w="28" w:type="dxa"/>
          <w:trHeight w:val="20"/>
          <w:jc w:val="center"/>
        </w:trPr>
        <w:tc>
          <w:tcPr>
            <w:tcW w:w="426" w:type="dxa"/>
            <w:shd w:val="clear" w:color="auto" w:fill="auto"/>
          </w:tcPr>
          <w:p w14:paraId="192B41C5"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021" w:type="dxa"/>
            <w:gridSpan w:val="2"/>
            <w:shd w:val="clear" w:color="auto" w:fill="auto"/>
          </w:tcPr>
          <w:p w14:paraId="2B86D764"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6F01F356"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2268" w:type="dxa"/>
            <w:gridSpan w:val="2"/>
            <w:shd w:val="clear" w:color="auto" w:fill="auto"/>
          </w:tcPr>
          <w:p w14:paraId="38E12C8B"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134" w:type="dxa"/>
            <w:gridSpan w:val="2"/>
            <w:shd w:val="clear" w:color="auto" w:fill="auto"/>
          </w:tcPr>
          <w:p w14:paraId="3176A58A"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2FB97F31"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7A514F64"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1C5FB24E"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1E48214C"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1531" w:type="dxa"/>
            <w:gridSpan w:val="2"/>
            <w:shd w:val="clear" w:color="auto" w:fill="auto"/>
          </w:tcPr>
          <w:p w14:paraId="5032149C"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794" w:type="dxa"/>
            <w:gridSpan w:val="2"/>
            <w:shd w:val="clear" w:color="auto" w:fill="auto"/>
          </w:tcPr>
          <w:p w14:paraId="2C4D80C3"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c>
          <w:tcPr>
            <w:tcW w:w="851" w:type="dxa"/>
            <w:gridSpan w:val="2"/>
            <w:shd w:val="clear" w:color="auto" w:fill="auto"/>
          </w:tcPr>
          <w:p w14:paraId="34517562" w14:textId="77777777" w:rsidR="008233C4" w:rsidRPr="00CC1E0A" w:rsidRDefault="008233C4" w:rsidP="004C53CC">
            <w:pPr>
              <w:spacing w:after="120" w:line="240" w:lineRule="auto"/>
              <w:rPr>
                <w:rFonts w:ascii="Arial Narrow" w:eastAsia="Times New Roman" w:hAnsi="Arial Narrow" w:cs="Calibri"/>
                <w:color w:val="000000"/>
                <w:sz w:val="15"/>
                <w:szCs w:val="15"/>
              </w:rPr>
            </w:pPr>
          </w:p>
        </w:tc>
      </w:tr>
      <w:tr w:rsidR="004C53CC" w:rsidRPr="00EB62E1" w14:paraId="092FF458" w14:textId="77777777" w:rsidTr="00AB6B01">
        <w:trPr>
          <w:gridAfter w:val="1"/>
          <w:wAfter w:w="28" w:type="dxa"/>
          <w:trHeight w:val="20"/>
          <w:jc w:val="center"/>
        </w:trPr>
        <w:tc>
          <w:tcPr>
            <w:tcW w:w="426" w:type="dxa"/>
            <w:shd w:val="clear" w:color="auto" w:fill="auto"/>
          </w:tcPr>
          <w:p w14:paraId="0B71723F"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13</w:t>
            </w:r>
          </w:p>
        </w:tc>
        <w:tc>
          <w:tcPr>
            <w:tcW w:w="1021" w:type="dxa"/>
            <w:gridSpan w:val="2"/>
            <w:shd w:val="clear" w:color="auto" w:fill="auto"/>
          </w:tcPr>
          <w:p w14:paraId="1A3889B8"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06081F7B"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природног гаса, нафте и деривата нафте – упитник за снабдевање и дистрибуцију природног </w:t>
            </w:r>
            <w:r w:rsidRPr="00FF1DC8">
              <w:rPr>
                <w:rFonts w:ascii="Arial Narrow" w:eastAsia="Times New Roman" w:hAnsi="Arial Narrow" w:cs="Calibri"/>
                <w:color w:val="000000"/>
                <w:sz w:val="15"/>
                <w:szCs w:val="15"/>
                <w:lang w:val="ru-RU"/>
              </w:rPr>
              <w:lastRenderedPageBreak/>
              <w:t xml:space="preserve">гаса, нафте и деривата од нафте;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007130</w:t>
            </w:r>
          </w:p>
        </w:tc>
        <w:tc>
          <w:tcPr>
            <w:tcW w:w="2268" w:type="dxa"/>
            <w:gridSpan w:val="2"/>
            <w:shd w:val="clear" w:color="auto" w:fill="auto"/>
          </w:tcPr>
          <w:p w14:paraId="00AC57AD"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Залихе природног гаса, нафте и деривата нафте на почетку године, набавка од других у земљи, увоз, извоз, сопствена потрошња, губици, залихе на крају године, продаја у земљи; продаја природног гаса, нафте и деривата нафте у земљи, </w:t>
            </w:r>
            <w:r w:rsidRPr="00FF1DC8">
              <w:rPr>
                <w:rFonts w:ascii="Arial Narrow" w:eastAsia="Times New Roman" w:hAnsi="Arial Narrow" w:cs="Calibri"/>
                <w:color w:val="000000"/>
                <w:sz w:val="15"/>
                <w:szCs w:val="15"/>
                <w:lang w:val="ru-RU"/>
              </w:rPr>
              <w:lastRenderedPageBreak/>
              <w:t>продаја трговини и продаја крајњим потрошачима по врстама потрошача, капацитети складишта гаса</w:t>
            </w:r>
          </w:p>
        </w:tc>
        <w:tc>
          <w:tcPr>
            <w:tcW w:w="1134" w:type="dxa"/>
            <w:gridSpan w:val="2"/>
            <w:shd w:val="clear" w:color="auto" w:fill="auto"/>
          </w:tcPr>
          <w:p w14:paraId="6EAC3ED8"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gridSpan w:val="2"/>
            <w:shd w:val="clear" w:color="auto" w:fill="auto"/>
          </w:tcPr>
          <w:p w14:paraId="60F3CABF"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ЕН-4.11</w:t>
            </w:r>
          </w:p>
        </w:tc>
        <w:tc>
          <w:tcPr>
            <w:tcW w:w="1588" w:type="dxa"/>
            <w:gridSpan w:val="2"/>
            <w:shd w:val="clear" w:color="auto" w:fill="auto"/>
          </w:tcPr>
          <w:p w14:paraId="03B5E485"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привредна друштва и предузетници који се баве прометом природног гаса, нафте и деривата нафте; 19.03.</w:t>
            </w:r>
          </w:p>
        </w:tc>
        <w:tc>
          <w:tcPr>
            <w:tcW w:w="1701" w:type="dxa"/>
            <w:gridSpan w:val="2"/>
            <w:shd w:val="clear" w:color="auto" w:fill="auto"/>
          </w:tcPr>
          <w:p w14:paraId="740C81B4"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418" w:type="dxa"/>
            <w:gridSpan w:val="2"/>
            <w:shd w:val="clear" w:color="auto" w:fill="auto"/>
          </w:tcPr>
          <w:p w14:paraId="1ED8C9DC"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531" w:type="dxa"/>
            <w:gridSpan w:val="2"/>
            <w:shd w:val="clear" w:color="auto" w:fill="auto"/>
          </w:tcPr>
          <w:p w14:paraId="7DC4ACF3"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7D2BD0AC"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4F153FE"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03.10.</w:t>
            </w:r>
          </w:p>
        </w:tc>
      </w:tr>
      <w:tr w:rsidR="004C53CC" w:rsidRPr="00EB62E1" w14:paraId="68708E21" w14:textId="77777777" w:rsidTr="00AB6B01">
        <w:trPr>
          <w:gridAfter w:val="1"/>
          <w:wAfter w:w="28" w:type="dxa"/>
          <w:trHeight w:val="20"/>
          <w:jc w:val="center"/>
        </w:trPr>
        <w:tc>
          <w:tcPr>
            <w:tcW w:w="426" w:type="dxa"/>
            <w:shd w:val="clear" w:color="auto" w:fill="auto"/>
          </w:tcPr>
          <w:p w14:paraId="0FBD88DF"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14</w:t>
            </w:r>
          </w:p>
        </w:tc>
        <w:tc>
          <w:tcPr>
            <w:tcW w:w="1021" w:type="dxa"/>
            <w:gridSpan w:val="2"/>
            <w:shd w:val="clear" w:color="auto" w:fill="auto"/>
          </w:tcPr>
          <w:p w14:paraId="75388FA0"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15EAEB4F"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геотермалне енергије – производња и потрошња геотермалне енергије;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007250</w:t>
            </w:r>
          </w:p>
        </w:tc>
        <w:tc>
          <w:tcPr>
            <w:tcW w:w="2268" w:type="dxa"/>
            <w:gridSpan w:val="2"/>
            <w:shd w:val="clear" w:color="auto" w:fill="auto"/>
          </w:tcPr>
          <w:p w14:paraId="7051E4AD"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Експлоатациона издашност на извору, исцрпљена геотермална вода, технички губици у производњи, геотермална вода предата другим произвођачима топлоте и на мерном месту потрошача, густина, специфична топлота, улазна и излазна температура; губици у дистрибутивном систему и расподела предате геотермалне енергије по врстама потрошача</w:t>
            </w:r>
          </w:p>
        </w:tc>
        <w:tc>
          <w:tcPr>
            <w:tcW w:w="1134" w:type="dxa"/>
            <w:gridSpan w:val="2"/>
            <w:shd w:val="clear" w:color="auto" w:fill="auto"/>
          </w:tcPr>
          <w:p w14:paraId="10BEBCC8"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005D08EC"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ЕН-4.14</w:t>
            </w:r>
          </w:p>
        </w:tc>
        <w:tc>
          <w:tcPr>
            <w:tcW w:w="1588" w:type="dxa"/>
            <w:gridSpan w:val="2"/>
            <w:shd w:val="clear" w:color="auto" w:fill="auto"/>
          </w:tcPr>
          <w:p w14:paraId="0C2BE50F"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из области експлоатације геотермалне енергије; 19.03.</w:t>
            </w:r>
          </w:p>
        </w:tc>
        <w:tc>
          <w:tcPr>
            <w:tcW w:w="1701" w:type="dxa"/>
            <w:gridSpan w:val="2"/>
            <w:shd w:val="clear" w:color="auto" w:fill="auto"/>
          </w:tcPr>
          <w:p w14:paraId="0AFF2115"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418" w:type="dxa"/>
            <w:gridSpan w:val="2"/>
            <w:shd w:val="clear" w:color="auto" w:fill="auto"/>
          </w:tcPr>
          <w:p w14:paraId="78A4E00F"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531" w:type="dxa"/>
            <w:gridSpan w:val="2"/>
            <w:shd w:val="clear" w:color="auto" w:fill="auto"/>
          </w:tcPr>
          <w:p w14:paraId="68348E4B"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4343CD4E"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B27FF0E"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37C88715" w14:textId="77777777" w:rsidTr="00AB6B01">
        <w:trPr>
          <w:gridAfter w:val="1"/>
          <w:wAfter w:w="28" w:type="dxa"/>
          <w:trHeight w:val="20"/>
          <w:jc w:val="center"/>
        </w:trPr>
        <w:tc>
          <w:tcPr>
            <w:tcW w:w="426" w:type="dxa"/>
            <w:shd w:val="clear" w:color="auto" w:fill="auto"/>
          </w:tcPr>
          <w:p w14:paraId="41098438"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w:t>
            </w:r>
          </w:p>
        </w:tc>
        <w:tc>
          <w:tcPr>
            <w:tcW w:w="1021" w:type="dxa"/>
            <w:gridSpan w:val="2"/>
            <w:shd w:val="clear" w:color="auto" w:fill="auto"/>
          </w:tcPr>
          <w:p w14:paraId="25223854"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2CD7BC25"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дрвних горива – производња огревног дрвета, вишеметарске обловине и дрвног остатка;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007260</w:t>
            </w:r>
          </w:p>
        </w:tc>
        <w:tc>
          <w:tcPr>
            <w:tcW w:w="2268" w:type="dxa"/>
            <w:gridSpan w:val="2"/>
            <w:shd w:val="clear" w:color="auto" w:fill="auto"/>
          </w:tcPr>
          <w:p w14:paraId="6B5991CF"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Производња огревног дрвета и вишеметарске обловине, и дрвног остатка набавка од других у Републици Србији, увоз, извоз, сопствена потрошња, губици, залихе на почетку и на крају године, продаја у земљи; продаја трговини и крајњим потрошачима по врстама потрошача</w:t>
            </w:r>
          </w:p>
        </w:tc>
        <w:tc>
          <w:tcPr>
            <w:tcW w:w="1134" w:type="dxa"/>
            <w:gridSpan w:val="2"/>
            <w:shd w:val="clear" w:color="auto" w:fill="auto"/>
          </w:tcPr>
          <w:p w14:paraId="663B9F25"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18552C7B"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ЕН-4.161</w:t>
            </w:r>
          </w:p>
        </w:tc>
        <w:tc>
          <w:tcPr>
            <w:tcW w:w="1588" w:type="dxa"/>
            <w:gridSpan w:val="2"/>
            <w:shd w:val="clear" w:color="auto" w:fill="auto"/>
          </w:tcPr>
          <w:p w14:paraId="16981C97"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који се баве производњом и продајом и огревног дрвета; 19.03.</w:t>
            </w:r>
          </w:p>
        </w:tc>
        <w:tc>
          <w:tcPr>
            <w:tcW w:w="1701" w:type="dxa"/>
            <w:gridSpan w:val="2"/>
            <w:shd w:val="clear" w:color="auto" w:fill="auto"/>
          </w:tcPr>
          <w:p w14:paraId="648D7F48"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418" w:type="dxa"/>
            <w:gridSpan w:val="2"/>
            <w:shd w:val="clear" w:color="auto" w:fill="auto"/>
          </w:tcPr>
          <w:p w14:paraId="2358D05D"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531" w:type="dxa"/>
            <w:gridSpan w:val="2"/>
            <w:shd w:val="clear" w:color="auto" w:fill="auto"/>
          </w:tcPr>
          <w:p w14:paraId="213E4625"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6D15C26B"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76D07FEC"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6A41861A" w14:textId="77777777" w:rsidTr="00AB6B01">
        <w:trPr>
          <w:gridAfter w:val="1"/>
          <w:wAfter w:w="28" w:type="dxa"/>
          <w:trHeight w:val="20"/>
          <w:jc w:val="center"/>
        </w:trPr>
        <w:tc>
          <w:tcPr>
            <w:tcW w:w="426" w:type="dxa"/>
            <w:shd w:val="clear" w:color="auto" w:fill="auto"/>
          </w:tcPr>
          <w:p w14:paraId="22F2FE55"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16</w:t>
            </w:r>
          </w:p>
        </w:tc>
        <w:tc>
          <w:tcPr>
            <w:tcW w:w="1021" w:type="dxa"/>
            <w:gridSpan w:val="2"/>
            <w:shd w:val="clear" w:color="auto" w:fill="auto"/>
          </w:tcPr>
          <w:p w14:paraId="5F13C437"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145B5ACF"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дрвних горива – трговина дрвним горивима и набавка дрвних горива у циљу обављања сопствене делатности;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007330</w:t>
            </w:r>
          </w:p>
        </w:tc>
        <w:tc>
          <w:tcPr>
            <w:tcW w:w="2268" w:type="dxa"/>
            <w:gridSpan w:val="2"/>
            <w:shd w:val="clear" w:color="auto" w:fill="auto"/>
          </w:tcPr>
          <w:p w14:paraId="0FB76F19"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Залихе на почетку године, набавка од других у земљи, увоз, извоз, сопствена потрошња, губици, залихе на крају године; продаја у земљи, продаја трговини и продаја крајњим потрошачима по врстама потрошача</w:t>
            </w:r>
          </w:p>
        </w:tc>
        <w:tc>
          <w:tcPr>
            <w:tcW w:w="1134" w:type="dxa"/>
            <w:gridSpan w:val="2"/>
            <w:shd w:val="clear" w:color="auto" w:fill="auto"/>
          </w:tcPr>
          <w:p w14:paraId="0B2DD8E5"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78E66F40"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ЕН-4.17</w:t>
            </w:r>
          </w:p>
        </w:tc>
        <w:tc>
          <w:tcPr>
            <w:tcW w:w="1588" w:type="dxa"/>
            <w:gridSpan w:val="2"/>
            <w:shd w:val="clear" w:color="auto" w:fill="auto"/>
          </w:tcPr>
          <w:p w14:paraId="3B46F4F1"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из области промета дрвних горива; 19.03.</w:t>
            </w:r>
          </w:p>
        </w:tc>
        <w:tc>
          <w:tcPr>
            <w:tcW w:w="1701" w:type="dxa"/>
            <w:gridSpan w:val="2"/>
            <w:shd w:val="clear" w:color="auto" w:fill="auto"/>
          </w:tcPr>
          <w:p w14:paraId="2C2FA3C9"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418" w:type="dxa"/>
            <w:gridSpan w:val="2"/>
            <w:shd w:val="clear" w:color="auto" w:fill="auto"/>
          </w:tcPr>
          <w:p w14:paraId="3AAB0E84"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531" w:type="dxa"/>
            <w:gridSpan w:val="2"/>
            <w:shd w:val="clear" w:color="auto" w:fill="auto"/>
          </w:tcPr>
          <w:p w14:paraId="4F58B625"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19507B44"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3F95A0AB"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0D6B7880" w14:textId="77777777" w:rsidTr="00AB6B01">
        <w:trPr>
          <w:gridAfter w:val="1"/>
          <w:wAfter w:w="28" w:type="dxa"/>
          <w:trHeight w:val="20"/>
          <w:jc w:val="center"/>
        </w:trPr>
        <w:tc>
          <w:tcPr>
            <w:tcW w:w="426" w:type="dxa"/>
            <w:shd w:val="clear" w:color="auto" w:fill="auto"/>
          </w:tcPr>
          <w:p w14:paraId="6EC2864F"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17</w:t>
            </w:r>
          </w:p>
        </w:tc>
        <w:tc>
          <w:tcPr>
            <w:tcW w:w="1021" w:type="dxa"/>
            <w:gridSpan w:val="2"/>
            <w:shd w:val="clear" w:color="auto" w:fill="auto"/>
          </w:tcPr>
          <w:p w14:paraId="37A76FFF"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2D8067AC"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дрвних горива – производња дрвних брикета;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007261</w:t>
            </w:r>
          </w:p>
        </w:tc>
        <w:tc>
          <w:tcPr>
            <w:tcW w:w="2268" w:type="dxa"/>
            <w:gridSpan w:val="2"/>
            <w:shd w:val="clear" w:color="auto" w:fill="auto"/>
          </w:tcPr>
          <w:p w14:paraId="321609C0"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Количина дрвног остатка из природе и из индустријске прераде дрвета утрошена за производњу дрвних брикета, залихе на почетку и на крају године; производња дрвних брикета, набавка од других у земљи, увоз, извоз, сопствена потрошња, губици, залихе на </w:t>
            </w:r>
            <w:r w:rsidRPr="00FF1DC8">
              <w:rPr>
                <w:rFonts w:ascii="Arial Narrow" w:eastAsia="Times New Roman" w:hAnsi="Arial Narrow" w:cs="Calibri"/>
                <w:color w:val="000000"/>
                <w:sz w:val="15"/>
                <w:szCs w:val="15"/>
                <w:lang w:val="ru-RU"/>
              </w:rPr>
              <w:lastRenderedPageBreak/>
              <w:t>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4" w:type="dxa"/>
            <w:gridSpan w:val="2"/>
            <w:shd w:val="clear" w:color="auto" w:fill="auto"/>
          </w:tcPr>
          <w:p w14:paraId="1280E38B"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gridSpan w:val="2"/>
            <w:shd w:val="clear" w:color="auto" w:fill="auto"/>
          </w:tcPr>
          <w:p w14:paraId="75A60856"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ЕН-4.163</w:t>
            </w:r>
          </w:p>
        </w:tc>
        <w:tc>
          <w:tcPr>
            <w:tcW w:w="1588" w:type="dxa"/>
            <w:gridSpan w:val="2"/>
            <w:shd w:val="clear" w:color="auto" w:fill="auto"/>
          </w:tcPr>
          <w:p w14:paraId="7D9AB7F6"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који се баве производњом и продајом дрвних брикета; 19.03.</w:t>
            </w:r>
          </w:p>
        </w:tc>
        <w:tc>
          <w:tcPr>
            <w:tcW w:w="1701" w:type="dxa"/>
            <w:gridSpan w:val="2"/>
            <w:shd w:val="clear" w:color="auto" w:fill="auto"/>
          </w:tcPr>
          <w:p w14:paraId="339047C9"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p>
        </w:tc>
        <w:tc>
          <w:tcPr>
            <w:tcW w:w="1418" w:type="dxa"/>
            <w:gridSpan w:val="2"/>
            <w:shd w:val="clear" w:color="auto" w:fill="auto"/>
          </w:tcPr>
          <w:p w14:paraId="411EC7C1"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p>
        </w:tc>
        <w:tc>
          <w:tcPr>
            <w:tcW w:w="1531" w:type="dxa"/>
            <w:gridSpan w:val="2"/>
            <w:shd w:val="clear" w:color="auto" w:fill="auto"/>
          </w:tcPr>
          <w:p w14:paraId="54E219DE"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010742ED"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E9F3972"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087998A1" w14:textId="77777777" w:rsidTr="00AB6B01">
        <w:trPr>
          <w:gridAfter w:val="1"/>
          <w:wAfter w:w="28" w:type="dxa"/>
          <w:trHeight w:val="20"/>
          <w:jc w:val="center"/>
        </w:trPr>
        <w:tc>
          <w:tcPr>
            <w:tcW w:w="426" w:type="dxa"/>
            <w:shd w:val="clear" w:color="auto" w:fill="auto"/>
          </w:tcPr>
          <w:p w14:paraId="6EFA7A4F"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18</w:t>
            </w:r>
          </w:p>
        </w:tc>
        <w:tc>
          <w:tcPr>
            <w:tcW w:w="1021" w:type="dxa"/>
            <w:gridSpan w:val="2"/>
            <w:shd w:val="clear" w:color="auto" w:fill="auto"/>
          </w:tcPr>
          <w:p w14:paraId="1A332CEA"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384EC0C9"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дрвних горива – производња дрвних пелета;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007262</w:t>
            </w:r>
          </w:p>
        </w:tc>
        <w:tc>
          <w:tcPr>
            <w:tcW w:w="2268" w:type="dxa"/>
            <w:gridSpan w:val="2"/>
            <w:shd w:val="clear" w:color="auto" w:fill="auto"/>
          </w:tcPr>
          <w:p w14:paraId="4046A634"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Утрошена количина дрвног остатака из природе и из индустријске прераде дрвета, огревног дрвета и дрвне сечке за производњу дрвних пелета, залихе на почетку и на крају године; производња дрвних пелета,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4" w:type="dxa"/>
            <w:gridSpan w:val="2"/>
            <w:shd w:val="clear" w:color="auto" w:fill="auto"/>
          </w:tcPr>
          <w:p w14:paraId="7162E1CB"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797D1ED4"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ЕН-4.164</w:t>
            </w:r>
          </w:p>
        </w:tc>
        <w:tc>
          <w:tcPr>
            <w:tcW w:w="1588" w:type="dxa"/>
            <w:gridSpan w:val="2"/>
            <w:shd w:val="clear" w:color="auto" w:fill="auto"/>
          </w:tcPr>
          <w:p w14:paraId="5014B568"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који се баве производњом и продајом дрвних пелета; 19.03.</w:t>
            </w:r>
          </w:p>
        </w:tc>
        <w:tc>
          <w:tcPr>
            <w:tcW w:w="1701" w:type="dxa"/>
            <w:gridSpan w:val="2"/>
            <w:shd w:val="clear" w:color="auto" w:fill="auto"/>
          </w:tcPr>
          <w:p w14:paraId="45804381"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p>
        </w:tc>
        <w:tc>
          <w:tcPr>
            <w:tcW w:w="1418" w:type="dxa"/>
            <w:gridSpan w:val="2"/>
            <w:shd w:val="clear" w:color="auto" w:fill="auto"/>
          </w:tcPr>
          <w:p w14:paraId="64AA74D7"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p>
        </w:tc>
        <w:tc>
          <w:tcPr>
            <w:tcW w:w="1531" w:type="dxa"/>
            <w:gridSpan w:val="2"/>
            <w:shd w:val="clear" w:color="auto" w:fill="auto"/>
          </w:tcPr>
          <w:p w14:paraId="7A515928"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1DD659CE"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433FFA7E"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1216A65D" w14:textId="77777777" w:rsidTr="00AB6B01">
        <w:trPr>
          <w:gridAfter w:val="1"/>
          <w:wAfter w:w="28" w:type="dxa"/>
          <w:trHeight w:val="20"/>
          <w:jc w:val="center"/>
        </w:trPr>
        <w:tc>
          <w:tcPr>
            <w:tcW w:w="426" w:type="dxa"/>
            <w:shd w:val="clear" w:color="auto" w:fill="auto"/>
          </w:tcPr>
          <w:p w14:paraId="3BE11EB2"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19</w:t>
            </w:r>
          </w:p>
        </w:tc>
        <w:tc>
          <w:tcPr>
            <w:tcW w:w="1021" w:type="dxa"/>
            <w:gridSpan w:val="2"/>
            <w:shd w:val="clear" w:color="auto" w:fill="auto"/>
          </w:tcPr>
          <w:p w14:paraId="46637412"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7068B578"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дрвних горива – дрвени угаљ (ћумур);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007263</w:t>
            </w:r>
          </w:p>
        </w:tc>
        <w:tc>
          <w:tcPr>
            <w:tcW w:w="2268" w:type="dxa"/>
            <w:gridSpan w:val="2"/>
            <w:shd w:val="clear" w:color="auto" w:fill="auto"/>
          </w:tcPr>
          <w:p w14:paraId="7C06C21D"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Утрошено огревно дрво, вишеметарска обловина, дрвни остатак из природе и индустријске прераде за производњу ћумура (дрвеног угља), залихе на почетку и на крају године; производња ћумура, набавка у Р. Србији, увоз, извоз, сопствена потрошња, губици, залихе на почетку и на крају године, продаја укупно и по секторима потрошње; калорична вредност</w:t>
            </w:r>
          </w:p>
        </w:tc>
        <w:tc>
          <w:tcPr>
            <w:tcW w:w="1134" w:type="dxa"/>
            <w:gridSpan w:val="2"/>
            <w:shd w:val="clear" w:color="auto" w:fill="auto"/>
          </w:tcPr>
          <w:p w14:paraId="2A51C6C0"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1E42831A"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ЕН-4.165</w:t>
            </w:r>
          </w:p>
        </w:tc>
        <w:tc>
          <w:tcPr>
            <w:tcW w:w="1588" w:type="dxa"/>
            <w:gridSpan w:val="2"/>
            <w:shd w:val="clear" w:color="auto" w:fill="auto"/>
          </w:tcPr>
          <w:p w14:paraId="78AC3DA1"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 предузетници који се баве производњом и продајом дрвног угља; 19.03.</w:t>
            </w:r>
          </w:p>
        </w:tc>
        <w:tc>
          <w:tcPr>
            <w:tcW w:w="1701" w:type="dxa"/>
            <w:gridSpan w:val="2"/>
            <w:shd w:val="clear" w:color="auto" w:fill="auto"/>
          </w:tcPr>
          <w:p w14:paraId="02C54ABE"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p>
        </w:tc>
        <w:tc>
          <w:tcPr>
            <w:tcW w:w="1418" w:type="dxa"/>
            <w:gridSpan w:val="2"/>
            <w:shd w:val="clear" w:color="auto" w:fill="auto"/>
          </w:tcPr>
          <w:p w14:paraId="65D11B3C"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p>
        </w:tc>
        <w:tc>
          <w:tcPr>
            <w:tcW w:w="1531" w:type="dxa"/>
            <w:gridSpan w:val="2"/>
            <w:shd w:val="clear" w:color="auto" w:fill="auto"/>
          </w:tcPr>
          <w:p w14:paraId="220EC031"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2AEFD7CB"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4E363EDE"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644C724B" w14:textId="77777777" w:rsidTr="00AB6B01">
        <w:trPr>
          <w:gridAfter w:val="1"/>
          <w:wAfter w:w="28" w:type="dxa"/>
          <w:trHeight w:val="20"/>
          <w:jc w:val="center"/>
        </w:trPr>
        <w:tc>
          <w:tcPr>
            <w:tcW w:w="426" w:type="dxa"/>
            <w:shd w:val="clear" w:color="auto" w:fill="auto"/>
          </w:tcPr>
          <w:p w14:paraId="09F8FDDA"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20</w:t>
            </w:r>
          </w:p>
        </w:tc>
        <w:tc>
          <w:tcPr>
            <w:tcW w:w="1021" w:type="dxa"/>
            <w:gridSpan w:val="2"/>
            <w:shd w:val="clear" w:color="auto" w:fill="auto"/>
          </w:tcPr>
          <w:p w14:paraId="302F5349"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229AEF1D"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ценама електричне енергије и природног гаса;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006240</w:t>
            </w:r>
          </w:p>
        </w:tc>
        <w:tc>
          <w:tcPr>
            <w:tcW w:w="2268" w:type="dxa"/>
            <w:gridSpan w:val="2"/>
            <w:shd w:val="clear" w:color="auto" w:fill="auto"/>
          </w:tcPr>
          <w:p w14:paraId="2CD3EBFA"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Прикупљање цена електричне енергије и природног гаса по методологији Евростата</w:t>
            </w:r>
          </w:p>
        </w:tc>
        <w:tc>
          <w:tcPr>
            <w:tcW w:w="1134" w:type="dxa"/>
            <w:gridSpan w:val="2"/>
            <w:shd w:val="clear" w:color="auto" w:fill="auto"/>
          </w:tcPr>
          <w:p w14:paraId="59109163"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Полугодишња;  претходно полугодиште</w:t>
            </w:r>
          </w:p>
        </w:tc>
        <w:tc>
          <w:tcPr>
            <w:tcW w:w="1418" w:type="dxa"/>
            <w:gridSpan w:val="2"/>
            <w:shd w:val="clear" w:color="auto" w:fill="auto"/>
          </w:tcPr>
          <w:p w14:paraId="6BA66C50"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и извештајни метод</w:t>
            </w:r>
          </w:p>
        </w:tc>
        <w:tc>
          <w:tcPr>
            <w:tcW w:w="1588" w:type="dxa"/>
            <w:gridSpan w:val="2"/>
            <w:shd w:val="clear" w:color="auto" w:fill="auto"/>
          </w:tcPr>
          <w:p w14:paraId="6A9621BC" w14:textId="77777777" w:rsidR="004C53CC" w:rsidRPr="00FF1DC8" w:rsidRDefault="00107348" w:rsidP="00F750F6">
            <w:pPr>
              <w:spacing w:after="120" w:line="223" w:lineRule="auto"/>
              <w:rPr>
                <w:rFonts w:ascii="Arial Narrow" w:eastAsia="Times New Roman" w:hAnsi="Arial Narrow" w:cs="Calibri"/>
                <w:color w:val="000000"/>
                <w:sz w:val="15"/>
                <w:szCs w:val="15"/>
                <w:lang w:val="ru-RU"/>
              </w:rPr>
            </w:pPr>
            <w:r w:rsidRPr="00107348">
              <w:rPr>
                <w:rFonts w:ascii="Arial Narrow" w:eastAsia="Times New Roman" w:hAnsi="Arial Narrow" w:cs="Calibri"/>
                <w:color w:val="000000"/>
                <w:sz w:val="15"/>
                <w:szCs w:val="15"/>
                <w:lang w:val="ru-RU"/>
              </w:rPr>
              <w:t>Изабрана привредна друштва која се баве снабдевањем електричном енергијом и снабдевањем и јавним снабдевањем природним гасом крајњих корисника; 60 дана по истеку полугодишта</w:t>
            </w:r>
          </w:p>
        </w:tc>
        <w:tc>
          <w:tcPr>
            <w:tcW w:w="1701" w:type="dxa"/>
            <w:gridSpan w:val="2"/>
            <w:shd w:val="clear" w:color="auto" w:fill="auto"/>
          </w:tcPr>
          <w:p w14:paraId="1C992010"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p>
        </w:tc>
        <w:tc>
          <w:tcPr>
            <w:tcW w:w="1418" w:type="dxa"/>
            <w:gridSpan w:val="2"/>
            <w:shd w:val="clear" w:color="auto" w:fill="auto"/>
          </w:tcPr>
          <w:p w14:paraId="396FB578" w14:textId="77777777" w:rsidR="004C53CC" w:rsidRPr="00FF1DC8" w:rsidRDefault="004C53CC" w:rsidP="00F750F6">
            <w:pPr>
              <w:spacing w:after="120" w:line="223" w:lineRule="auto"/>
              <w:rPr>
                <w:rFonts w:ascii="Arial Narrow" w:eastAsia="Times New Roman" w:hAnsi="Arial Narrow" w:cs="Calibri"/>
                <w:color w:val="000000"/>
                <w:sz w:val="15"/>
                <w:szCs w:val="15"/>
                <w:lang w:val="ru-RU"/>
              </w:rPr>
            </w:pPr>
          </w:p>
        </w:tc>
        <w:tc>
          <w:tcPr>
            <w:tcW w:w="1531" w:type="dxa"/>
            <w:gridSpan w:val="2"/>
            <w:shd w:val="clear" w:color="auto" w:fill="auto"/>
          </w:tcPr>
          <w:p w14:paraId="0D918427"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2287918E"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45E7AFB4" w14:textId="77777777" w:rsidR="004C53CC" w:rsidRPr="00CC1E0A" w:rsidRDefault="004C53CC" w:rsidP="00F750F6">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90 дана по истеку полугодишта</w:t>
            </w:r>
          </w:p>
        </w:tc>
      </w:tr>
      <w:tr w:rsidR="004C53CC" w:rsidRPr="00EB62E1" w14:paraId="70E2BA09" w14:textId="77777777" w:rsidTr="00AB6B01">
        <w:trPr>
          <w:gridAfter w:val="1"/>
          <w:wAfter w:w="28" w:type="dxa"/>
          <w:trHeight w:val="20"/>
          <w:jc w:val="center"/>
        </w:trPr>
        <w:tc>
          <w:tcPr>
            <w:tcW w:w="426" w:type="dxa"/>
            <w:shd w:val="clear" w:color="auto" w:fill="auto"/>
          </w:tcPr>
          <w:p w14:paraId="63C98248"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21</w:t>
            </w:r>
          </w:p>
        </w:tc>
        <w:tc>
          <w:tcPr>
            <w:tcW w:w="1021" w:type="dxa"/>
            <w:gridSpan w:val="2"/>
            <w:shd w:val="clear" w:color="auto" w:fill="auto"/>
          </w:tcPr>
          <w:p w14:paraId="4497F898"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1528C367"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производње и потрошње биогаса;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007390</w:t>
            </w:r>
          </w:p>
        </w:tc>
        <w:tc>
          <w:tcPr>
            <w:tcW w:w="2268" w:type="dxa"/>
            <w:gridSpan w:val="2"/>
            <w:shd w:val="clear" w:color="auto" w:fill="auto"/>
          </w:tcPr>
          <w:p w14:paraId="57DCF446"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Производња биогаса, према пореклу сировине, утрошак биогаса за производњу електричне и топлотне енергије, утрошак биогаса за остале сврхе, испоручене </w:t>
            </w:r>
            <w:r w:rsidRPr="00FF1DC8">
              <w:rPr>
                <w:rFonts w:ascii="Arial Narrow" w:eastAsia="Times New Roman" w:hAnsi="Arial Narrow" w:cs="Calibri"/>
                <w:color w:val="000000"/>
                <w:sz w:val="15"/>
                <w:szCs w:val="15"/>
                <w:lang w:val="ru-RU"/>
              </w:rPr>
              <w:lastRenderedPageBreak/>
              <w:t>количине биогаса другим секторима потрошње, калорична вредност биогаса;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електричне енергије на генератору, сопствена потрошња; електрична енергија примљена од других организација; предата електрична енергија; инсталисана и остварена снага уређаја за гасне турбине, котлове и блокове</w:t>
            </w:r>
          </w:p>
        </w:tc>
        <w:tc>
          <w:tcPr>
            <w:tcW w:w="1134" w:type="dxa"/>
            <w:gridSpan w:val="2"/>
            <w:shd w:val="clear" w:color="auto" w:fill="auto"/>
          </w:tcPr>
          <w:p w14:paraId="52940190"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gridSpan w:val="2"/>
            <w:shd w:val="clear" w:color="auto" w:fill="auto"/>
          </w:tcPr>
          <w:p w14:paraId="130CCCE1"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ЕН-4.19</w:t>
            </w:r>
          </w:p>
        </w:tc>
        <w:tc>
          <w:tcPr>
            <w:tcW w:w="1588" w:type="dxa"/>
            <w:gridSpan w:val="2"/>
            <w:shd w:val="clear" w:color="auto" w:fill="auto"/>
          </w:tcPr>
          <w:p w14:paraId="6D1C85DD"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Привредна друштва и предузетници који се баве производњом и продајом биогаса и производњом </w:t>
            </w:r>
            <w:r w:rsidRPr="00FF1DC8">
              <w:rPr>
                <w:rFonts w:ascii="Arial Narrow" w:eastAsia="Times New Roman" w:hAnsi="Arial Narrow" w:cs="Calibri"/>
                <w:color w:val="000000"/>
                <w:sz w:val="15"/>
                <w:szCs w:val="15"/>
                <w:lang w:val="ru-RU"/>
              </w:rPr>
              <w:lastRenderedPageBreak/>
              <w:t>електричне и топлотне енергије из биогаса; 19.03.</w:t>
            </w:r>
          </w:p>
        </w:tc>
        <w:tc>
          <w:tcPr>
            <w:tcW w:w="1701" w:type="dxa"/>
            <w:gridSpan w:val="2"/>
            <w:shd w:val="clear" w:color="auto" w:fill="auto"/>
          </w:tcPr>
          <w:p w14:paraId="7A485CFA"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p>
        </w:tc>
        <w:tc>
          <w:tcPr>
            <w:tcW w:w="1418" w:type="dxa"/>
            <w:gridSpan w:val="2"/>
            <w:shd w:val="clear" w:color="auto" w:fill="auto"/>
          </w:tcPr>
          <w:p w14:paraId="4523E007"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p>
        </w:tc>
        <w:tc>
          <w:tcPr>
            <w:tcW w:w="1531" w:type="dxa"/>
            <w:gridSpan w:val="2"/>
            <w:shd w:val="clear" w:color="auto" w:fill="auto"/>
          </w:tcPr>
          <w:p w14:paraId="0C56341A"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62198ED4"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9893C80"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F37A88" w14:paraId="287996DB" w14:textId="77777777" w:rsidTr="00AB6B01">
        <w:trPr>
          <w:gridAfter w:val="1"/>
          <w:wAfter w:w="28" w:type="dxa"/>
          <w:trHeight w:val="20"/>
          <w:jc w:val="center"/>
        </w:trPr>
        <w:tc>
          <w:tcPr>
            <w:tcW w:w="426" w:type="dxa"/>
            <w:shd w:val="clear" w:color="auto" w:fill="auto"/>
          </w:tcPr>
          <w:p w14:paraId="4507ECAC"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22</w:t>
            </w:r>
          </w:p>
        </w:tc>
        <w:tc>
          <w:tcPr>
            <w:tcW w:w="1021" w:type="dxa"/>
            <w:gridSpan w:val="2"/>
            <w:shd w:val="clear" w:color="auto" w:fill="auto"/>
          </w:tcPr>
          <w:p w14:paraId="5C0F50A2"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рударства и енергетике</w:t>
            </w:r>
          </w:p>
        </w:tc>
        <w:tc>
          <w:tcPr>
            <w:tcW w:w="1588" w:type="dxa"/>
            <w:gridSpan w:val="2"/>
            <w:shd w:val="clear" w:color="auto" w:fill="auto"/>
          </w:tcPr>
          <w:p w14:paraId="52954200"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Месечна енергетска статистика за електричну енергију;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007392</w:t>
            </w:r>
          </w:p>
        </w:tc>
        <w:tc>
          <w:tcPr>
            <w:tcW w:w="2268" w:type="dxa"/>
            <w:gridSpan w:val="2"/>
            <w:shd w:val="clear" w:color="auto" w:fill="auto"/>
          </w:tcPr>
          <w:p w14:paraId="4311CA19"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снабдевању и потрошњи електричне енергије</w:t>
            </w:r>
          </w:p>
        </w:tc>
        <w:tc>
          <w:tcPr>
            <w:tcW w:w="1134" w:type="dxa"/>
            <w:gridSpan w:val="2"/>
            <w:shd w:val="clear" w:color="auto" w:fill="auto"/>
          </w:tcPr>
          <w:p w14:paraId="1C830198"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два месеца након извештајног месеца</w:t>
            </w:r>
          </w:p>
        </w:tc>
        <w:tc>
          <w:tcPr>
            <w:tcW w:w="1418" w:type="dxa"/>
            <w:gridSpan w:val="2"/>
            <w:shd w:val="clear" w:color="auto" w:fill="auto"/>
          </w:tcPr>
          <w:p w14:paraId="68E0D5E5"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gridSpan w:val="2"/>
            <w:shd w:val="clear" w:color="auto" w:fill="auto"/>
          </w:tcPr>
          <w:p w14:paraId="147A9C71"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Енергетски субјекти који се баве производњом, преносом, дистрибуцијом електричне енергије; 20. у месецу</w:t>
            </w:r>
          </w:p>
        </w:tc>
        <w:tc>
          <w:tcPr>
            <w:tcW w:w="1701" w:type="dxa"/>
            <w:gridSpan w:val="2"/>
            <w:shd w:val="clear" w:color="auto" w:fill="auto"/>
          </w:tcPr>
          <w:p w14:paraId="3ED06442"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p>
        </w:tc>
        <w:tc>
          <w:tcPr>
            <w:tcW w:w="1418" w:type="dxa"/>
            <w:gridSpan w:val="2"/>
            <w:shd w:val="clear" w:color="auto" w:fill="auto"/>
          </w:tcPr>
          <w:p w14:paraId="5BA2FD35"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p>
        </w:tc>
        <w:tc>
          <w:tcPr>
            <w:tcW w:w="1531" w:type="dxa"/>
            <w:gridSpan w:val="2"/>
            <w:shd w:val="clear" w:color="auto" w:fill="auto"/>
          </w:tcPr>
          <w:p w14:paraId="16D8D42A"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gridSpan w:val="2"/>
            <w:shd w:val="clear" w:color="auto" w:fill="auto"/>
          </w:tcPr>
          <w:p w14:paraId="1750170B"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7690B4EB"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Сукцесивно током године; у току два месеца након истека извештајног месеца, 25. у месецу</w:t>
            </w:r>
          </w:p>
        </w:tc>
      </w:tr>
      <w:tr w:rsidR="004C53CC" w:rsidRPr="00F37A88" w14:paraId="30B231E4" w14:textId="77777777" w:rsidTr="00AB6B01">
        <w:trPr>
          <w:gridAfter w:val="1"/>
          <w:wAfter w:w="28" w:type="dxa"/>
          <w:trHeight w:val="20"/>
          <w:jc w:val="center"/>
        </w:trPr>
        <w:tc>
          <w:tcPr>
            <w:tcW w:w="426" w:type="dxa"/>
            <w:shd w:val="clear" w:color="auto" w:fill="auto"/>
          </w:tcPr>
          <w:p w14:paraId="5B9D1038"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23</w:t>
            </w:r>
          </w:p>
        </w:tc>
        <w:tc>
          <w:tcPr>
            <w:tcW w:w="1021" w:type="dxa"/>
            <w:gridSpan w:val="2"/>
            <w:shd w:val="clear" w:color="auto" w:fill="auto"/>
          </w:tcPr>
          <w:p w14:paraId="33842B2E"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рударства и енергетике</w:t>
            </w:r>
          </w:p>
        </w:tc>
        <w:tc>
          <w:tcPr>
            <w:tcW w:w="1588" w:type="dxa"/>
            <w:gridSpan w:val="2"/>
            <w:shd w:val="clear" w:color="auto" w:fill="auto"/>
          </w:tcPr>
          <w:p w14:paraId="707960B2"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Месечна енергетска статистика за угаљ;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007397</w:t>
            </w:r>
          </w:p>
        </w:tc>
        <w:tc>
          <w:tcPr>
            <w:tcW w:w="2268" w:type="dxa"/>
            <w:gridSpan w:val="2"/>
            <w:shd w:val="clear" w:color="auto" w:fill="auto"/>
          </w:tcPr>
          <w:p w14:paraId="7B7F7676"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снабдевању и потрошњи угља</w:t>
            </w:r>
          </w:p>
        </w:tc>
        <w:tc>
          <w:tcPr>
            <w:tcW w:w="1134" w:type="dxa"/>
            <w:gridSpan w:val="2"/>
            <w:shd w:val="clear" w:color="auto" w:fill="auto"/>
          </w:tcPr>
          <w:p w14:paraId="63F078FD"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два месеца након извештајног месеца</w:t>
            </w:r>
          </w:p>
        </w:tc>
        <w:tc>
          <w:tcPr>
            <w:tcW w:w="1418" w:type="dxa"/>
            <w:gridSpan w:val="2"/>
            <w:shd w:val="clear" w:color="auto" w:fill="auto"/>
          </w:tcPr>
          <w:p w14:paraId="1B5E5FF3"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gridSpan w:val="2"/>
            <w:shd w:val="clear" w:color="auto" w:fill="auto"/>
          </w:tcPr>
          <w:p w14:paraId="0E939F2F"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Енергетски субјекти који се баве производњом угља; 20. у месецу</w:t>
            </w:r>
          </w:p>
        </w:tc>
        <w:tc>
          <w:tcPr>
            <w:tcW w:w="1701" w:type="dxa"/>
            <w:gridSpan w:val="2"/>
            <w:shd w:val="clear" w:color="auto" w:fill="auto"/>
          </w:tcPr>
          <w:p w14:paraId="504E8080"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p>
        </w:tc>
        <w:tc>
          <w:tcPr>
            <w:tcW w:w="1418" w:type="dxa"/>
            <w:gridSpan w:val="2"/>
            <w:shd w:val="clear" w:color="auto" w:fill="auto"/>
          </w:tcPr>
          <w:p w14:paraId="6EA491B4"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p>
        </w:tc>
        <w:tc>
          <w:tcPr>
            <w:tcW w:w="1531" w:type="dxa"/>
            <w:gridSpan w:val="2"/>
            <w:shd w:val="clear" w:color="auto" w:fill="auto"/>
          </w:tcPr>
          <w:p w14:paraId="3A76931D"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gridSpan w:val="2"/>
            <w:shd w:val="clear" w:color="auto" w:fill="auto"/>
          </w:tcPr>
          <w:p w14:paraId="71F68896" w14:textId="77777777" w:rsidR="004C53CC" w:rsidRPr="00CC1E0A" w:rsidRDefault="004C53CC" w:rsidP="00B608C2">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9E2E685" w14:textId="77777777" w:rsidR="004C53CC" w:rsidRPr="00FF1DC8" w:rsidRDefault="004C53CC" w:rsidP="00B608C2">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Сукцесивно током године; у току два месеца након истека извештајног месеца, 25. у месецу</w:t>
            </w:r>
          </w:p>
        </w:tc>
      </w:tr>
      <w:tr w:rsidR="004C53CC" w:rsidRPr="00F37A88" w14:paraId="13967CAC" w14:textId="77777777" w:rsidTr="00AB6B01">
        <w:trPr>
          <w:gridAfter w:val="1"/>
          <w:wAfter w:w="28" w:type="dxa"/>
          <w:trHeight w:val="20"/>
          <w:jc w:val="center"/>
        </w:trPr>
        <w:tc>
          <w:tcPr>
            <w:tcW w:w="426" w:type="dxa"/>
            <w:shd w:val="clear" w:color="auto" w:fill="auto"/>
          </w:tcPr>
          <w:p w14:paraId="3F30CCC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24</w:t>
            </w:r>
          </w:p>
        </w:tc>
        <w:tc>
          <w:tcPr>
            <w:tcW w:w="1021" w:type="dxa"/>
            <w:gridSpan w:val="2"/>
            <w:shd w:val="clear" w:color="auto" w:fill="auto"/>
          </w:tcPr>
          <w:p w14:paraId="4E2D873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рударства и енергетике</w:t>
            </w:r>
          </w:p>
        </w:tc>
        <w:tc>
          <w:tcPr>
            <w:tcW w:w="1588" w:type="dxa"/>
            <w:gridSpan w:val="2"/>
            <w:shd w:val="clear" w:color="auto" w:fill="auto"/>
          </w:tcPr>
          <w:p w14:paraId="43A8883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Месечна енергетска статистика за природни гас;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007398</w:t>
            </w:r>
          </w:p>
        </w:tc>
        <w:tc>
          <w:tcPr>
            <w:tcW w:w="2268" w:type="dxa"/>
            <w:gridSpan w:val="2"/>
            <w:shd w:val="clear" w:color="auto" w:fill="auto"/>
          </w:tcPr>
          <w:p w14:paraId="337F8EC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снабдевању и потрошњи природног гаса</w:t>
            </w:r>
          </w:p>
        </w:tc>
        <w:tc>
          <w:tcPr>
            <w:tcW w:w="1134" w:type="dxa"/>
            <w:gridSpan w:val="2"/>
            <w:shd w:val="clear" w:color="auto" w:fill="auto"/>
          </w:tcPr>
          <w:p w14:paraId="3F94995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35 дана након извештајног месеца</w:t>
            </w:r>
          </w:p>
        </w:tc>
        <w:tc>
          <w:tcPr>
            <w:tcW w:w="1418" w:type="dxa"/>
            <w:gridSpan w:val="2"/>
            <w:shd w:val="clear" w:color="auto" w:fill="auto"/>
          </w:tcPr>
          <w:p w14:paraId="42CAA76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gridSpan w:val="2"/>
            <w:shd w:val="clear" w:color="auto" w:fill="auto"/>
          </w:tcPr>
          <w:p w14:paraId="7384A7E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Енергетски субјекти који се баве производњом, транспортом, увозом/извозом, дистрибуцијом, снабдевањем, складиштењем природног гаса;15. у месецу</w:t>
            </w:r>
          </w:p>
        </w:tc>
        <w:tc>
          <w:tcPr>
            <w:tcW w:w="1701" w:type="dxa"/>
            <w:gridSpan w:val="2"/>
            <w:shd w:val="clear" w:color="auto" w:fill="auto"/>
          </w:tcPr>
          <w:p w14:paraId="432A3D6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4683902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403F322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gridSpan w:val="2"/>
            <w:shd w:val="clear" w:color="auto" w:fill="auto"/>
          </w:tcPr>
          <w:p w14:paraId="53736B7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DEE8CA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Сукцесивно током године; 35 дана након истека извештајног месеца, 25. у месецу</w:t>
            </w:r>
          </w:p>
        </w:tc>
      </w:tr>
      <w:tr w:rsidR="004C53CC" w:rsidRPr="00EB62E1" w14:paraId="0391A087" w14:textId="77777777" w:rsidTr="00AB6B01">
        <w:trPr>
          <w:gridAfter w:val="1"/>
          <w:wAfter w:w="28" w:type="dxa"/>
          <w:trHeight w:val="20"/>
          <w:jc w:val="center"/>
        </w:trPr>
        <w:tc>
          <w:tcPr>
            <w:tcW w:w="426" w:type="dxa"/>
            <w:shd w:val="clear" w:color="auto" w:fill="auto"/>
          </w:tcPr>
          <w:p w14:paraId="0F39871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25</w:t>
            </w:r>
          </w:p>
        </w:tc>
        <w:tc>
          <w:tcPr>
            <w:tcW w:w="1021" w:type="dxa"/>
            <w:gridSpan w:val="2"/>
            <w:shd w:val="clear" w:color="auto" w:fill="auto"/>
          </w:tcPr>
          <w:p w14:paraId="2D001E1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788F8D6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топлотне енергије – претходни подаци;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007180</w:t>
            </w:r>
          </w:p>
        </w:tc>
        <w:tc>
          <w:tcPr>
            <w:tcW w:w="2268" w:type="dxa"/>
            <w:gridSpan w:val="2"/>
            <w:shd w:val="clear" w:color="auto" w:fill="auto"/>
          </w:tcPr>
          <w:p w14:paraId="362FBC7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Биланс топлотне енергије урађен по стандардима ЕУ</w:t>
            </w:r>
          </w:p>
        </w:tc>
        <w:tc>
          <w:tcPr>
            <w:tcW w:w="1134" w:type="dxa"/>
            <w:gridSpan w:val="2"/>
            <w:shd w:val="clear" w:color="auto" w:fill="auto"/>
          </w:tcPr>
          <w:p w14:paraId="605D452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75326D3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2A94A97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243686B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5ADAC25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gridSpan w:val="2"/>
            <w:shd w:val="clear" w:color="auto" w:fill="auto"/>
          </w:tcPr>
          <w:p w14:paraId="155E75B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63D7062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4B1519F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5F9E5BD7" w14:textId="77777777" w:rsidTr="00AB6B01">
        <w:trPr>
          <w:gridAfter w:val="1"/>
          <w:wAfter w:w="28" w:type="dxa"/>
          <w:trHeight w:val="20"/>
          <w:jc w:val="center"/>
        </w:trPr>
        <w:tc>
          <w:tcPr>
            <w:tcW w:w="426" w:type="dxa"/>
            <w:shd w:val="clear" w:color="auto" w:fill="auto"/>
          </w:tcPr>
          <w:p w14:paraId="04C80A5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w:t>
            </w:r>
          </w:p>
        </w:tc>
        <w:tc>
          <w:tcPr>
            <w:tcW w:w="1021" w:type="dxa"/>
            <w:gridSpan w:val="2"/>
            <w:shd w:val="clear" w:color="auto" w:fill="auto"/>
          </w:tcPr>
          <w:p w14:paraId="0940DD3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1873FA6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Биланс угља и производа од угља – претходни подаци;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007190</w:t>
            </w:r>
          </w:p>
        </w:tc>
        <w:tc>
          <w:tcPr>
            <w:tcW w:w="2268" w:type="dxa"/>
            <w:gridSpan w:val="2"/>
            <w:shd w:val="clear" w:color="auto" w:fill="auto"/>
          </w:tcPr>
          <w:p w14:paraId="345AE0D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Биланс угља и производа од угља, појединачни за сваку врсту угља и производа од угља, урађен по стандардима ЕУ</w:t>
            </w:r>
          </w:p>
        </w:tc>
        <w:tc>
          <w:tcPr>
            <w:tcW w:w="1134" w:type="dxa"/>
            <w:gridSpan w:val="2"/>
            <w:shd w:val="clear" w:color="auto" w:fill="auto"/>
          </w:tcPr>
          <w:p w14:paraId="1D708F9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02426F6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49B77A9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1EE695A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gridSpan w:val="2"/>
            <w:shd w:val="clear" w:color="auto" w:fill="auto"/>
          </w:tcPr>
          <w:p w14:paraId="0F06F06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gridSpan w:val="2"/>
            <w:shd w:val="clear" w:color="auto" w:fill="auto"/>
          </w:tcPr>
          <w:p w14:paraId="1841214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15A7027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4316E00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59E719DB" w14:textId="77777777" w:rsidTr="00AB6B01">
        <w:trPr>
          <w:gridAfter w:val="1"/>
          <w:wAfter w:w="28" w:type="dxa"/>
          <w:trHeight w:val="20"/>
          <w:jc w:val="center"/>
        </w:trPr>
        <w:tc>
          <w:tcPr>
            <w:tcW w:w="426" w:type="dxa"/>
            <w:shd w:val="clear" w:color="auto" w:fill="auto"/>
          </w:tcPr>
          <w:p w14:paraId="5936306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27</w:t>
            </w:r>
          </w:p>
        </w:tc>
        <w:tc>
          <w:tcPr>
            <w:tcW w:w="1021" w:type="dxa"/>
            <w:gridSpan w:val="2"/>
            <w:shd w:val="clear" w:color="auto" w:fill="auto"/>
          </w:tcPr>
          <w:p w14:paraId="0EEADAF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62DE4A5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електричне енергије – претходни подаци;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007170</w:t>
            </w:r>
          </w:p>
        </w:tc>
        <w:tc>
          <w:tcPr>
            <w:tcW w:w="2268" w:type="dxa"/>
            <w:gridSpan w:val="2"/>
            <w:shd w:val="clear" w:color="auto" w:fill="auto"/>
          </w:tcPr>
          <w:p w14:paraId="04D77A1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Биланс електричне енергије урађен по стандардима ЕУ</w:t>
            </w:r>
          </w:p>
        </w:tc>
        <w:tc>
          <w:tcPr>
            <w:tcW w:w="1134" w:type="dxa"/>
            <w:gridSpan w:val="2"/>
            <w:shd w:val="clear" w:color="auto" w:fill="auto"/>
          </w:tcPr>
          <w:p w14:paraId="5973E04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4D7003C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5D4D7FB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0128B56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11C496F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gridSpan w:val="2"/>
            <w:shd w:val="clear" w:color="auto" w:fill="auto"/>
          </w:tcPr>
          <w:p w14:paraId="3DE0A4C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6E1E2ED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6F897E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0C50422E" w14:textId="77777777" w:rsidTr="00AB6B01">
        <w:trPr>
          <w:gridAfter w:val="1"/>
          <w:wAfter w:w="28" w:type="dxa"/>
          <w:trHeight w:val="20"/>
          <w:jc w:val="center"/>
        </w:trPr>
        <w:tc>
          <w:tcPr>
            <w:tcW w:w="426" w:type="dxa"/>
            <w:shd w:val="clear" w:color="auto" w:fill="auto"/>
          </w:tcPr>
          <w:p w14:paraId="11D7CA3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w:t>
            </w:r>
          </w:p>
        </w:tc>
        <w:tc>
          <w:tcPr>
            <w:tcW w:w="1021" w:type="dxa"/>
            <w:gridSpan w:val="2"/>
            <w:shd w:val="clear" w:color="auto" w:fill="auto"/>
          </w:tcPr>
          <w:p w14:paraId="1E7569C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19681AA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биланси нафте и деривата нафте – претходни подаци;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007200</w:t>
            </w:r>
          </w:p>
        </w:tc>
        <w:tc>
          <w:tcPr>
            <w:tcW w:w="2268" w:type="dxa"/>
            <w:gridSpan w:val="2"/>
            <w:shd w:val="clear" w:color="auto" w:fill="auto"/>
          </w:tcPr>
          <w:p w14:paraId="49D2B82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Заједнички биланс нафте и деривата нафте и појединачни биланси за сирову нафту и деривате нафте, урађен по стандардима ЕУ</w:t>
            </w:r>
          </w:p>
        </w:tc>
        <w:tc>
          <w:tcPr>
            <w:tcW w:w="1134" w:type="dxa"/>
            <w:gridSpan w:val="2"/>
            <w:shd w:val="clear" w:color="auto" w:fill="auto"/>
          </w:tcPr>
          <w:p w14:paraId="33EFA15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0B0C382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6ED4067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5707ECB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gridSpan w:val="2"/>
            <w:shd w:val="clear" w:color="auto" w:fill="auto"/>
          </w:tcPr>
          <w:p w14:paraId="66106C2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gridSpan w:val="2"/>
            <w:shd w:val="clear" w:color="auto" w:fill="auto"/>
          </w:tcPr>
          <w:p w14:paraId="1F1258A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1DDEFC5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E8480D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03.10.</w:t>
            </w:r>
          </w:p>
        </w:tc>
      </w:tr>
      <w:tr w:rsidR="004C53CC" w:rsidRPr="00EB62E1" w14:paraId="3AF4DD1D" w14:textId="77777777" w:rsidTr="00AB6B01">
        <w:trPr>
          <w:gridAfter w:val="1"/>
          <w:wAfter w:w="28" w:type="dxa"/>
          <w:trHeight w:val="20"/>
          <w:jc w:val="center"/>
        </w:trPr>
        <w:tc>
          <w:tcPr>
            <w:tcW w:w="426" w:type="dxa"/>
            <w:shd w:val="clear" w:color="auto" w:fill="auto"/>
          </w:tcPr>
          <w:p w14:paraId="7E07926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29</w:t>
            </w:r>
          </w:p>
        </w:tc>
        <w:tc>
          <w:tcPr>
            <w:tcW w:w="1021" w:type="dxa"/>
            <w:gridSpan w:val="2"/>
            <w:shd w:val="clear" w:color="auto" w:fill="auto"/>
          </w:tcPr>
          <w:p w14:paraId="0388ACB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2D57024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природног гаса – претходни подаци;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007210</w:t>
            </w:r>
          </w:p>
        </w:tc>
        <w:tc>
          <w:tcPr>
            <w:tcW w:w="2268" w:type="dxa"/>
            <w:gridSpan w:val="2"/>
            <w:shd w:val="clear" w:color="auto" w:fill="auto"/>
          </w:tcPr>
          <w:p w14:paraId="7E00670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Биланс природног гаса, урађен по стандардима ЕУ</w:t>
            </w:r>
          </w:p>
        </w:tc>
        <w:tc>
          <w:tcPr>
            <w:tcW w:w="1134" w:type="dxa"/>
            <w:gridSpan w:val="2"/>
            <w:shd w:val="clear" w:color="auto" w:fill="auto"/>
          </w:tcPr>
          <w:p w14:paraId="707CE7E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02D8A47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4C2946B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668A8EC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6C94774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gridSpan w:val="2"/>
            <w:shd w:val="clear" w:color="auto" w:fill="auto"/>
          </w:tcPr>
          <w:p w14:paraId="16AFE85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7570D81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52015E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03.10.</w:t>
            </w:r>
          </w:p>
        </w:tc>
      </w:tr>
      <w:tr w:rsidR="004C53CC" w:rsidRPr="00EB62E1" w14:paraId="54B6C802" w14:textId="77777777" w:rsidTr="00AB6B01">
        <w:trPr>
          <w:gridAfter w:val="1"/>
          <w:wAfter w:w="28" w:type="dxa"/>
          <w:trHeight w:val="20"/>
          <w:jc w:val="center"/>
        </w:trPr>
        <w:tc>
          <w:tcPr>
            <w:tcW w:w="426" w:type="dxa"/>
            <w:shd w:val="clear" w:color="auto" w:fill="auto"/>
          </w:tcPr>
          <w:p w14:paraId="5ED38317"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30</w:t>
            </w:r>
          </w:p>
        </w:tc>
        <w:tc>
          <w:tcPr>
            <w:tcW w:w="1021" w:type="dxa"/>
            <w:gridSpan w:val="2"/>
            <w:shd w:val="clear" w:color="auto" w:fill="auto"/>
          </w:tcPr>
          <w:p w14:paraId="7358F639"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36EAE5FD"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геотермалне енергије – претходни подаци;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007230</w:t>
            </w:r>
          </w:p>
        </w:tc>
        <w:tc>
          <w:tcPr>
            <w:tcW w:w="2268" w:type="dxa"/>
            <w:gridSpan w:val="2"/>
            <w:shd w:val="clear" w:color="auto" w:fill="auto"/>
          </w:tcPr>
          <w:p w14:paraId="6C85E95C"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Биланс геотермалне енергије, урађен по стандардима ЕУ</w:t>
            </w:r>
          </w:p>
        </w:tc>
        <w:tc>
          <w:tcPr>
            <w:tcW w:w="1134" w:type="dxa"/>
            <w:gridSpan w:val="2"/>
            <w:shd w:val="clear" w:color="auto" w:fill="auto"/>
          </w:tcPr>
          <w:p w14:paraId="68564F14"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52249864"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588" w:type="dxa"/>
            <w:gridSpan w:val="2"/>
            <w:shd w:val="clear" w:color="auto" w:fill="auto"/>
          </w:tcPr>
          <w:p w14:paraId="60F72445"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701" w:type="dxa"/>
            <w:gridSpan w:val="2"/>
            <w:shd w:val="clear" w:color="auto" w:fill="auto"/>
          </w:tcPr>
          <w:p w14:paraId="04375325"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418" w:type="dxa"/>
            <w:gridSpan w:val="2"/>
            <w:shd w:val="clear" w:color="auto" w:fill="auto"/>
          </w:tcPr>
          <w:p w14:paraId="597D7161"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gridSpan w:val="2"/>
            <w:shd w:val="clear" w:color="auto" w:fill="auto"/>
          </w:tcPr>
          <w:p w14:paraId="3C738642"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36F25AA8"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A8CC038"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2C392779" w14:textId="77777777" w:rsidTr="00AB6B01">
        <w:trPr>
          <w:gridAfter w:val="1"/>
          <w:wAfter w:w="28" w:type="dxa"/>
          <w:trHeight w:val="20"/>
          <w:jc w:val="center"/>
        </w:trPr>
        <w:tc>
          <w:tcPr>
            <w:tcW w:w="426" w:type="dxa"/>
            <w:shd w:val="clear" w:color="auto" w:fill="auto"/>
          </w:tcPr>
          <w:p w14:paraId="0323E041"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w:t>
            </w:r>
          </w:p>
        </w:tc>
        <w:tc>
          <w:tcPr>
            <w:tcW w:w="1021" w:type="dxa"/>
            <w:gridSpan w:val="2"/>
            <w:shd w:val="clear" w:color="auto" w:fill="auto"/>
          </w:tcPr>
          <w:p w14:paraId="125EC3D4"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Министарство рударства и енергетике</w:t>
            </w:r>
          </w:p>
        </w:tc>
        <w:tc>
          <w:tcPr>
            <w:tcW w:w="1588" w:type="dxa"/>
            <w:gridSpan w:val="2"/>
            <w:shd w:val="clear" w:color="auto" w:fill="auto"/>
          </w:tcPr>
          <w:p w14:paraId="588B67EB"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дрвних горива – претходни подаци;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007350</w:t>
            </w:r>
          </w:p>
        </w:tc>
        <w:tc>
          <w:tcPr>
            <w:tcW w:w="2268" w:type="dxa"/>
            <w:gridSpan w:val="2"/>
            <w:shd w:val="clear" w:color="auto" w:fill="auto"/>
          </w:tcPr>
          <w:p w14:paraId="771E934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Биланс огревног дрвета, дрвних брикета, дрвних пелета и дрвеног угља урађен по стандардима ЕУ</w:t>
            </w:r>
          </w:p>
        </w:tc>
        <w:tc>
          <w:tcPr>
            <w:tcW w:w="1134" w:type="dxa"/>
            <w:gridSpan w:val="2"/>
            <w:shd w:val="clear" w:color="auto" w:fill="auto"/>
          </w:tcPr>
          <w:p w14:paraId="6B054D74"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457957BF"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588" w:type="dxa"/>
            <w:gridSpan w:val="2"/>
            <w:shd w:val="clear" w:color="auto" w:fill="auto"/>
          </w:tcPr>
          <w:p w14:paraId="5B2816EC"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701" w:type="dxa"/>
            <w:gridSpan w:val="2"/>
            <w:shd w:val="clear" w:color="auto" w:fill="auto"/>
          </w:tcPr>
          <w:p w14:paraId="2C044217"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 коначни подаци за претходну годину у јулу у текуће године</w:t>
            </w:r>
          </w:p>
        </w:tc>
        <w:tc>
          <w:tcPr>
            <w:tcW w:w="1418" w:type="dxa"/>
            <w:gridSpan w:val="2"/>
            <w:shd w:val="clear" w:color="auto" w:fill="auto"/>
          </w:tcPr>
          <w:p w14:paraId="3A68247A"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 и податак о укупној финалној потрошњи биомасе Министарства рударства и енергетике</w:t>
            </w:r>
          </w:p>
        </w:tc>
        <w:tc>
          <w:tcPr>
            <w:tcW w:w="1531" w:type="dxa"/>
            <w:gridSpan w:val="2"/>
            <w:shd w:val="clear" w:color="auto" w:fill="auto"/>
          </w:tcPr>
          <w:p w14:paraId="484C3808"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gridSpan w:val="2"/>
            <w:shd w:val="clear" w:color="auto" w:fill="auto"/>
          </w:tcPr>
          <w:p w14:paraId="2F0E7156"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581EAF55"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680DDC38" w14:textId="77777777" w:rsidTr="00AB6B01">
        <w:trPr>
          <w:gridAfter w:val="1"/>
          <w:wAfter w:w="28" w:type="dxa"/>
          <w:trHeight w:val="20"/>
          <w:jc w:val="center"/>
        </w:trPr>
        <w:tc>
          <w:tcPr>
            <w:tcW w:w="426" w:type="dxa"/>
            <w:shd w:val="clear" w:color="auto" w:fill="auto"/>
          </w:tcPr>
          <w:p w14:paraId="27AC0D66"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32</w:t>
            </w:r>
          </w:p>
        </w:tc>
        <w:tc>
          <w:tcPr>
            <w:tcW w:w="1021" w:type="dxa"/>
            <w:gridSpan w:val="2"/>
            <w:shd w:val="clear" w:color="auto" w:fill="auto"/>
          </w:tcPr>
          <w:p w14:paraId="0E8ABDA0"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7B99661C"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биогаса – претходни подаци;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007270</w:t>
            </w:r>
          </w:p>
        </w:tc>
        <w:tc>
          <w:tcPr>
            <w:tcW w:w="2268" w:type="dxa"/>
            <w:gridSpan w:val="2"/>
            <w:shd w:val="clear" w:color="auto" w:fill="auto"/>
          </w:tcPr>
          <w:p w14:paraId="46EF28D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Биланс биогаса урађен по ЕУ стандардима</w:t>
            </w:r>
          </w:p>
        </w:tc>
        <w:tc>
          <w:tcPr>
            <w:tcW w:w="1134" w:type="dxa"/>
            <w:gridSpan w:val="2"/>
            <w:shd w:val="clear" w:color="auto" w:fill="auto"/>
          </w:tcPr>
          <w:p w14:paraId="5FFEDD3A"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4F79F673"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588" w:type="dxa"/>
            <w:gridSpan w:val="2"/>
            <w:shd w:val="clear" w:color="auto" w:fill="auto"/>
          </w:tcPr>
          <w:p w14:paraId="14F087B3"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701" w:type="dxa"/>
            <w:gridSpan w:val="2"/>
            <w:shd w:val="clear" w:color="auto" w:fill="auto"/>
          </w:tcPr>
          <w:p w14:paraId="6A92A369"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418" w:type="dxa"/>
            <w:gridSpan w:val="2"/>
            <w:shd w:val="clear" w:color="auto" w:fill="auto"/>
          </w:tcPr>
          <w:p w14:paraId="1693D4A1"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gridSpan w:val="2"/>
            <w:shd w:val="clear" w:color="auto" w:fill="auto"/>
          </w:tcPr>
          <w:p w14:paraId="4050E407"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7A48BB94"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53511134"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F37A88" w14:paraId="7785B5AE" w14:textId="77777777" w:rsidTr="00AB6B01">
        <w:trPr>
          <w:gridAfter w:val="1"/>
          <w:wAfter w:w="28" w:type="dxa"/>
          <w:trHeight w:val="20"/>
          <w:jc w:val="center"/>
        </w:trPr>
        <w:tc>
          <w:tcPr>
            <w:tcW w:w="426" w:type="dxa"/>
            <w:shd w:val="clear" w:color="auto" w:fill="auto"/>
          </w:tcPr>
          <w:p w14:paraId="76C6327F"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33</w:t>
            </w:r>
          </w:p>
        </w:tc>
        <w:tc>
          <w:tcPr>
            <w:tcW w:w="1021" w:type="dxa"/>
            <w:gridSpan w:val="2"/>
            <w:shd w:val="clear" w:color="auto" w:fill="auto"/>
          </w:tcPr>
          <w:p w14:paraId="2C8C3064"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Министарство рударства и енергетике</w:t>
            </w:r>
          </w:p>
        </w:tc>
        <w:tc>
          <w:tcPr>
            <w:tcW w:w="1588" w:type="dxa"/>
            <w:gridSpan w:val="2"/>
            <w:shd w:val="clear" w:color="auto" w:fill="auto"/>
          </w:tcPr>
          <w:p w14:paraId="192948B8"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биланси Републике Србије – коначни подаци;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007395</w:t>
            </w:r>
          </w:p>
        </w:tc>
        <w:tc>
          <w:tcPr>
            <w:tcW w:w="2268" w:type="dxa"/>
            <w:gridSpan w:val="2"/>
            <w:shd w:val="clear" w:color="auto" w:fill="auto"/>
          </w:tcPr>
          <w:p w14:paraId="5FD76CE5"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Енергетски биланси за електричну енергију, топлотну енергију, угаљ и производе од угља, нафте и деривата нафте, природног гаса, геотермалне енергије, дрвних горива и биогаса урађен по стандардима ЕУ, коначни подаци</w:t>
            </w:r>
          </w:p>
        </w:tc>
        <w:tc>
          <w:tcPr>
            <w:tcW w:w="1134" w:type="dxa"/>
            <w:gridSpan w:val="2"/>
            <w:shd w:val="clear" w:color="auto" w:fill="auto"/>
          </w:tcPr>
          <w:p w14:paraId="667973EB"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5C60D955"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588" w:type="dxa"/>
            <w:gridSpan w:val="2"/>
            <w:shd w:val="clear" w:color="auto" w:fill="auto"/>
          </w:tcPr>
          <w:p w14:paraId="0A7E7F5A"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701" w:type="dxa"/>
            <w:gridSpan w:val="2"/>
            <w:shd w:val="clear" w:color="auto" w:fill="auto"/>
          </w:tcPr>
          <w:p w14:paraId="31E861A2"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извозу)/коначни подаци за претходну годину у јулу месецу текуће године</w:t>
            </w:r>
          </w:p>
        </w:tc>
        <w:tc>
          <w:tcPr>
            <w:tcW w:w="1418" w:type="dxa"/>
            <w:gridSpan w:val="2"/>
            <w:shd w:val="clear" w:color="auto" w:fill="auto"/>
          </w:tcPr>
          <w:p w14:paraId="3AF657B2"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gridSpan w:val="2"/>
            <w:shd w:val="clear" w:color="auto" w:fill="auto"/>
          </w:tcPr>
          <w:p w14:paraId="178F2B52"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6A7DB297"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733947D5"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за 2022. годину биће објављени 27.02.2024. године</w:t>
            </w:r>
          </w:p>
        </w:tc>
      </w:tr>
      <w:tr w:rsidR="004C53CC" w:rsidRPr="00EB62E1" w14:paraId="610AEA69" w14:textId="77777777" w:rsidTr="00AB6B01">
        <w:trPr>
          <w:gridAfter w:val="1"/>
          <w:wAfter w:w="28" w:type="dxa"/>
          <w:trHeight w:val="20"/>
          <w:jc w:val="center"/>
        </w:trPr>
        <w:tc>
          <w:tcPr>
            <w:tcW w:w="426" w:type="dxa"/>
            <w:shd w:val="clear" w:color="auto" w:fill="auto"/>
          </w:tcPr>
          <w:p w14:paraId="5F97C56D"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34</w:t>
            </w:r>
          </w:p>
        </w:tc>
        <w:tc>
          <w:tcPr>
            <w:tcW w:w="1021" w:type="dxa"/>
            <w:gridSpan w:val="2"/>
            <w:shd w:val="clear" w:color="auto" w:fill="auto"/>
          </w:tcPr>
          <w:p w14:paraId="5C7DD21E"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61F2BBD6"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 утрошак енергије и горива у индустрији;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007240</w:t>
            </w:r>
          </w:p>
        </w:tc>
        <w:tc>
          <w:tcPr>
            <w:tcW w:w="2268" w:type="dxa"/>
            <w:gridSpan w:val="2"/>
            <w:shd w:val="clear" w:color="auto" w:fill="auto"/>
          </w:tcPr>
          <w:p w14:paraId="381CF302"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Утрошак енергије и горива у индустрији за енергетске и технолошке сврхе и залихе горива на крају године</w:t>
            </w:r>
          </w:p>
        </w:tc>
        <w:tc>
          <w:tcPr>
            <w:tcW w:w="1134" w:type="dxa"/>
            <w:gridSpan w:val="2"/>
            <w:shd w:val="clear" w:color="auto" w:fill="auto"/>
          </w:tcPr>
          <w:p w14:paraId="49A36DA4"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1DB2053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ЕН-4.15Е</w:t>
            </w:r>
          </w:p>
        </w:tc>
        <w:tc>
          <w:tcPr>
            <w:tcW w:w="1588" w:type="dxa"/>
            <w:gridSpan w:val="2"/>
            <w:shd w:val="clear" w:color="auto" w:fill="auto"/>
          </w:tcPr>
          <w:p w14:paraId="517F0A9D"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из сектора: рударство; прерађивачка индустрија; производња и снабдевање електричном енергијом, природним гасом и водом; као и јединице привредна друштва из других сектора, ако те јединице обављају делатност наведених сектора; 05.03.</w:t>
            </w:r>
          </w:p>
        </w:tc>
        <w:tc>
          <w:tcPr>
            <w:tcW w:w="1701" w:type="dxa"/>
            <w:gridSpan w:val="2"/>
            <w:shd w:val="clear" w:color="auto" w:fill="auto"/>
          </w:tcPr>
          <w:p w14:paraId="11C6F7A3"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1916F073"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20132327"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19384B90"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FB7963A"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6A687629" w14:textId="77777777" w:rsidTr="00AB6B01">
        <w:trPr>
          <w:gridAfter w:val="1"/>
          <w:wAfter w:w="28" w:type="dxa"/>
          <w:trHeight w:val="20"/>
          <w:jc w:val="center"/>
        </w:trPr>
        <w:tc>
          <w:tcPr>
            <w:tcW w:w="426" w:type="dxa"/>
            <w:shd w:val="clear" w:color="auto" w:fill="auto"/>
          </w:tcPr>
          <w:p w14:paraId="7ACFB8F3"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35</w:t>
            </w:r>
          </w:p>
        </w:tc>
        <w:tc>
          <w:tcPr>
            <w:tcW w:w="1021" w:type="dxa"/>
            <w:gridSpan w:val="2"/>
            <w:shd w:val="clear" w:color="auto" w:fill="auto"/>
          </w:tcPr>
          <w:p w14:paraId="0DF73752"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6011EDC6"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отпада – претходни подаци;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007264</w:t>
            </w:r>
          </w:p>
        </w:tc>
        <w:tc>
          <w:tcPr>
            <w:tcW w:w="2268" w:type="dxa"/>
            <w:gridSpan w:val="2"/>
            <w:shd w:val="clear" w:color="auto" w:fill="auto"/>
          </w:tcPr>
          <w:p w14:paraId="2ADBAC7B"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Енергетски биланс отпада садржи податке о отпаду који се користи да би се из њега добила енергија (електрична или топлотна). У оквиру тог биланса приказаују се следеће категорије отпада: индустријски (обновљиви и необновљиви).</w:t>
            </w:r>
          </w:p>
        </w:tc>
        <w:tc>
          <w:tcPr>
            <w:tcW w:w="1134" w:type="dxa"/>
            <w:gridSpan w:val="2"/>
            <w:shd w:val="clear" w:color="auto" w:fill="auto"/>
          </w:tcPr>
          <w:p w14:paraId="4874C592"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42CC588B" w14:textId="77777777" w:rsidR="004C53CC" w:rsidRPr="00CC1E0A" w:rsidRDefault="004C53CC" w:rsidP="00F750F6">
            <w:pPr>
              <w:spacing w:after="120" w:line="221" w:lineRule="auto"/>
              <w:rPr>
                <w:rFonts w:ascii="Arial Narrow" w:eastAsia="Times New Roman" w:hAnsi="Arial Narrow" w:cs="Calibri"/>
                <w:color w:val="000000"/>
                <w:sz w:val="15"/>
                <w:szCs w:val="15"/>
              </w:rPr>
            </w:pPr>
          </w:p>
        </w:tc>
        <w:tc>
          <w:tcPr>
            <w:tcW w:w="1588" w:type="dxa"/>
            <w:gridSpan w:val="2"/>
            <w:shd w:val="clear" w:color="auto" w:fill="auto"/>
          </w:tcPr>
          <w:p w14:paraId="346D928E" w14:textId="77777777" w:rsidR="004C53CC" w:rsidRPr="00CC1E0A" w:rsidRDefault="004C53CC" w:rsidP="00F750F6">
            <w:pPr>
              <w:spacing w:after="120" w:line="221" w:lineRule="auto"/>
              <w:rPr>
                <w:rFonts w:ascii="Arial Narrow" w:eastAsia="Times New Roman" w:hAnsi="Arial Narrow" w:cs="Calibri"/>
                <w:color w:val="000000"/>
                <w:sz w:val="15"/>
                <w:szCs w:val="15"/>
              </w:rPr>
            </w:pPr>
          </w:p>
        </w:tc>
        <w:tc>
          <w:tcPr>
            <w:tcW w:w="1701" w:type="dxa"/>
            <w:gridSpan w:val="2"/>
            <w:shd w:val="clear" w:color="auto" w:fill="auto"/>
          </w:tcPr>
          <w:p w14:paraId="6A9C250E" w14:textId="77777777" w:rsidR="004C53CC" w:rsidRPr="00CC1E0A" w:rsidRDefault="004C53CC" w:rsidP="00F750F6">
            <w:pPr>
              <w:spacing w:after="120" w:line="221" w:lineRule="auto"/>
              <w:rPr>
                <w:rFonts w:ascii="Arial Narrow" w:eastAsia="Times New Roman" w:hAnsi="Arial Narrow" w:cs="Calibri"/>
                <w:color w:val="000000"/>
                <w:sz w:val="15"/>
                <w:szCs w:val="15"/>
              </w:rPr>
            </w:pPr>
          </w:p>
        </w:tc>
        <w:tc>
          <w:tcPr>
            <w:tcW w:w="1418" w:type="dxa"/>
            <w:gridSpan w:val="2"/>
            <w:shd w:val="clear" w:color="auto" w:fill="auto"/>
          </w:tcPr>
          <w:p w14:paraId="03467144"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gridSpan w:val="2"/>
            <w:shd w:val="clear" w:color="auto" w:fill="auto"/>
          </w:tcPr>
          <w:p w14:paraId="4073F5C0"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3BA79B7F"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28053254"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183E1F30" w14:textId="77777777" w:rsidTr="00AB6B01">
        <w:trPr>
          <w:gridAfter w:val="1"/>
          <w:wAfter w:w="28" w:type="dxa"/>
          <w:trHeight w:val="20"/>
          <w:jc w:val="center"/>
        </w:trPr>
        <w:tc>
          <w:tcPr>
            <w:tcW w:w="426" w:type="dxa"/>
            <w:shd w:val="clear" w:color="auto" w:fill="auto"/>
          </w:tcPr>
          <w:p w14:paraId="448A0532"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36</w:t>
            </w:r>
          </w:p>
        </w:tc>
        <w:tc>
          <w:tcPr>
            <w:tcW w:w="1021" w:type="dxa"/>
            <w:gridSpan w:val="2"/>
            <w:shd w:val="clear" w:color="auto" w:fill="auto"/>
          </w:tcPr>
          <w:p w14:paraId="7DF62421"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66D50570"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течног биогорива – пробно истраживање;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007360</w:t>
            </w:r>
          </w:p>
        </w:tc>
        <w:tc>
          <w:tcPr>
            <w:tcW w:w="2268" w:type="dxa"/>
            <w:gridSpan w:val="2"/>
            <w:shd w:val="clear" w:color="auto" w:fill="auto"/>
          </w:tcPr>
          <w:p w14:paraId="153E98D8"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Биланс течног биогорива - пробно истраживање, урађен по стандардима ЕУ</w:t>
            </w:r>
          </w:p>
        </w:tc>
        <w:tc>
          <w:tcPr>
            <w:tcW w:w="1134" w:type="dxa"/>
            <w:gridSpan w:val="2"/>
            <w:shd w:val="clear" w:color="auto" w:fill="auto"/>
          </w:tcPr>
          <w:p w14:paraId="1D7A5350"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78DAEA6B" w14:textId="77777777" w:rsidR="004C53CC" w:rsidRPr="00CC1E0A" w:rsidRDefault="004C53CC" w:rsidP="00F750F6">
            <w:pPr>
              <w:spacing w:after="120" w:line="221" w:lineRule="auto"/>
              <w:rPr>
                <w:rFonts w:ascii="Arial Narrow" w:eastAsia="Times New Roman" w:hAnsi="Arial Narrow" w:cs="Calibri"/>
                <w:color w:val="000000"/>
                <w:sz w:val="15"/>
                <w:szCs w:val="15"/>
              </w:rPr>
            </w:pPr>
          </w:p>
        </w:tc>
        <w:tc>
          <w:tcPr>
            <w:tcW w:w="1588" w:type="dxa"/>
            <w:gridSpan w:val="2"/>
            <w:shd w:val="clear" w:color="auto" w:fill="auto"/>
          </w:tcPr>
          <w:p w14:paraId="015FFA38" w14:textId="77777777" w:rsidR="004C53CC" w:rsidRPr="00CC1E0A" w:rsidRDefault="004C53CC" w:rsidP="00F750F6">
            <w:pPr>
              <w:spacing w:after="120" w:line="221" w:lineRule="auto"/>
              <w:rPr>
                <w:rFonts w:ascii="Arial Narrow" w:eastAsia="Times New Roman" w:hAnsi="Arial Narrow" w:cs="Calibri"/>
                <w:color w:val="000000"/>
                <w:sz w:val="15"/>
                <w:szCs w:val="15"/>
              </w:rPr>
            </w:pPr>
          </w:p>
        </w:tc>
        <w:tc>
          <w:tcPr>
            <w:tcW w:w="1701" w:type="dxa"/>
            <w:gridSpan w:val="2"/>
            <w:shd w:val="clear" w:color="auto" w:fill="auto"/>
          </w:tcPr>
          <w:p w14:paraId="5A0EE6D2"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w:t>
            </w:r>
          </w:p>
        </w:tc>
        <w:tc>
          <w:tcPr>
            <w:tcW w:w="1418" w:type="dxa"/>
            <w:gridSpan w:val="2"/>
            <w:shd w:val="clear" w:color="auto" w:fill="auto"/>
          </w:tcPr>
          <w:p w14:paraId="08B9F424"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gridSpan w:val="2"/>
            <w:shd w:val="clear" w:color="auto" w:fill="auto"/>
          </w:tcPr>
          <w:p w14:paraId="60D7AC98"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4D0520CE"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58C853A7"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03.10.</w:t>
            </w:r>
          </w:p>
        </w:tc>
      </w:tr>
      <w:tr w:rsidR="004C53CC" w:rsidRPr="00EB62E1" w14:paraId="724294C8" w14:textId="77777777" w:rsidTr="00AB6B01">
        <w:trPr>
          <w:gridAfter w:val="1"/>
          <w:wAfter w:w="28" w:type="dxa"/>
          <w:trHeight w:val="20"/>
          <w:jc w:val="center"/>
        </w:trPr>
        <w:tc>
          <w:tcPr>
            <w:tcW w:w="426" w:type="dxa"/>
            <w:shd w:val="clear" w:color="auto" w:fill="auto"/>
          </w:tcPr>
          <w:p w14:paraId="223F2F09"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37</w:t>
            </w:r>
          </w:p>
        </w:tc>
        <w:tc>
          <w:tcPr>
            <w:tcW w:w="1021" w:type="dxa"/>
            <w:gridSpan w:val="2"/>
            <w:shd w:val="clear" w:color="auto" w:fill="auto"/>
          </w:tcPr>
          <w:p w14:paraId="6CFC2164"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рударства и енергетике</w:t>
            </w:r>
          </w:p>
        </w:tc>
        <w:tc>
          <w:tcPr>
            <w:tcW w:w="1588" w:type="dxa"/>
            <w:gridSpan w:val="2"/>
            <w:shd w:val="clear" w:color="auto" w:fill="auto"/>
          </w:tcPr>
          <w:p w14:paraId="1F99F137"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о производњи и потрошњи електричне енергије (купци-произвођачи);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007171</w:t>
            </w:r>
          </w:p>
        </w:tc>
        <w:tc>
          <w:tcPr>
            <w:tcW w:w="2268" w:type="dxa"/>
            <w:gridSpan w:val="2"/>
            <w:shd w:val="clear" w:color="auto" w:fill="auto"/>
          </w:tcPr>
          <w:p w14:paraId="6FC7966E"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Децентрализована производња електричне енергије: подаци о преузетој електричној енергији од купца-произвођача.</w:t>
            </w:r>
          </w:p>
        </w:tc>
        <w:tc>
          <w:tcPr>
            <w:tcW w:w="1134" w:type="dxa"/>
            <w:gridSpan w:val="2"/>
            <w:shd w:val="clear" w:color="auto" w:fill="auto"/>
          </w:tcPr>
          <w:p w14:paraId="56E2F6CA"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5C2294E6"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gridSpan w:val="2"/>
            <w:shd w:val="clear" w:color="auto" w:fill="auto"/>
          </w:tcPr>
          <w:p w14:paraId="35B71C83"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и привредна друштва чија је основна делатност дистрибуирање електричне енергије крајњим потрошачима;30.08.</w:t>
            </w:r>
          </w:p>
        </w:tc>
        <w:tc>
          <w:tcPr>
            <w:tcW w:w="1701" w:type="dxa"/>
            <w:gridSpan w:val="2"/>
            <w:shd w:val="clear" w:color="auto" w:fill="auto"/>
          </w:tcPr>
          <w:p w14:paraId="4CCDA914"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418" w:type="dxa"/>
            <w:gridSpan w:val="2"/>
            <w:shd w:val="clear" w:color="auto" w:fill="auto"/>
          </w:tcPr>
          <w:p w14:paraId="08DC35CB"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531" w:type="dxa"/>
            <w:gridSpan w:val="2"/>
            <w:shd w:val="clear" w:color="auto" w:fill="auto"/>
          </w:tcPr>
          <w:p w14:paraId="030851D7"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енергетици, 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gridSpan w:val="2"/>
            <w:shd w:val="clear" w:color="auto" w:fill="auto"/>
          </w:tcPr>
          <w:p w14:paraId="71385535"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929C3A0"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0AF80457" w14:textId="77777777" w:rsidTr="00AB6B01">
        <w:trPr>
          <w:gridAfter w:val="1"/>
          <w:wAfter w:w="28" w:type="dxa"/>
          <w:trHeight w:val="20"/>
          <w:jc w:val="center"/>
        </w:trPr>
        <w:tc>
          <w:tcPr>
            <w:tcW w:w="426" w:type="dxa"/>
            <w:shd w:val="clear" w:color="auto" w:fill="auto"/>
          </w:tcPr>
          <w:p w14:paraId="7F52BDAE"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38</w:t>
            </w:r>
          </w:p>
        </w:tc>
        <w:tc>
          <w:tcPr>
            <w:tcW w:w="1021" w:type="dxa"/>
            <w:gridSpan w:val="2"/>
            <w:shd w:val="clear" w:color="auto" w:fill="auto"/>
          </w:tcPr>
          <w:p w14:paraId="2443B453"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рударства и енергетике</w:t>
            </w:r>
          </w:p>
        </w:tc>
        <w:tc>
          <w:tcPr>
            <w:tcW w:w="1588" w:type="dxa"/>
            <w:gridSpan w:val="2"/>
            <w:shd w:val="clear" w:color="auto" w:fill="auto"/>
          </w:tcPr>
          <w:p w14:paraId="54698E39"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о производњи и потрошњи електричне енергије (батерије);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007172</w:t>
            </w:r>
          </w:p>
        </w:tc>
        <w:tc>
          <w:tcPr>
            <w:tcW w:w="2268" w:type="dxa"/>
            <w:gridSpan w:val="2"/>
            <w:shd w:val="clear" w:color="auto" w:fill="auto"/>
          </w:tcPr>
          <w:p w14:paraId="7081F1C7"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Складиштење енергије у батеријама</w:t>
            </w:r>
          </w:p>
        </w:tc>
        <w:tc>
          <w:tcPr>
            <w:tcW w:w="1134" w:type="dxa"/>
            <w:gridSpan w:val="2"/>
            <w:shd w:val="clear" w:color="auto" w:fill="auto"/>
          </w:tcPr>
          <w:p w14:paraId="44254DAA"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66213BA9"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gridSpan w:val="2"/>
            <w:shd w:val="clear" w:color="auto" w:fill="auto"/>
          </w:tcPr>
          <w:p w14:paraId="23FAB87C"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Јединице посматрања су предузеће чија је основна делатност производња, дистрибуција и пренос електричне енергије крајњим потрошачима;30.08.</w:t>
            </w:r>
          </w:p>
        </w:tc>
        <w:tc>
          <w:tcPr>
            <w:tcW w:w="1701" w:type="dxa"/>
            <w:gridSpan w:val="2"/>
            <w:shd w:val="clear" w:color="auto" w:fill="auto"/>
          </w:tcPr>
          <w:p w14:paraId="64842AB6"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418" w:type="dxa"/>
            <w:gridSpan w:val="2"/>
            <w:shd w:val="clear" w:color="auto" w:fill="auto"/>
          </w:tcPr>
          <w:p w14:paraId="3D6774C4"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531" w:type="dxa"/>
            <w:gridSpan w:val="2"/>
            <w:shd w:val="clear" w:color="auto" w:fill="auto"/>
          </w:tcPr>
          <w:p w14:paraId="44F74537"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енергетици, 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gridSpan w:val="2"/>
            <w:shd w:val="clear" w:color="auto" w:fill="auto"/>
          </w:tcPr>
          <w:p w14:paraId="5D2729CB"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427B3048"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40F61559" w14:textId="77777777" w:rsidTr="00AB6B01">
        <w:trPr>
          <w:gridAfter w:val="1"/>
          <w:wAfter w:w="28" w:type="dxa"/>
          <w:trHeight w:val="20"/>
          <w:jc w:val="center"/>
        </w:trPr>
        <w:tc>
          <w:tcPr>
            <w:tcW w:w="426" w:type="dxa"/>
            <w:shd w:val="clear" w:color="auto" w:fill="auto"/>
          </w:tcPr>
          <w:p w14:paraId="67CB2A56"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39</w:t>
            </w:r>
          </w:p>
        </w:tc>
        <w:tc>
          <w:tcPr>
            <w:tcW w:w="1021" w:type="dxa"/>
            <w:gridSpan w:val="2"/>
            <w:shd w:val="clear" w:color="auto" w:fill="auto"/>
          </w:tcPr>
          <w:p w14:paraId="78240FF0"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рударства и енергетике</w:t>
            </w:r>
          </w:p>
        </w:tc>
        <w:tc>
          <w:tcPr>
            <w:tcW w:w="1588" w:type="dxa"/>
            <w:gridSpan w:val="2"/>
            <w:shd w:val="clear" w:color="auto" w:fill="auto"/>
          </w:tcPr>
          <w:p w14:paraId="1A845D34"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о производњи и потрошњи електричне енергије (капацитети);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007173</w:t>
            </w:r>
          </w:p>
        </w:tc>
        <w:tc>
          <w:tcPr>
            <w:tcW w:w="2268" w:type="dxa"/>
            <w:gridSpan w:val="2"/>
            <w:shd w:val="clear" w:color="auto" w:fill="auto"/>
          </w:tcPr>
          <w:p w14:paraId="62F866D6"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Новоинсталисани и повучени капацитети</w:t>
            </w:r>
          </w:p>
        </w:tc>
        <w:tc>
          <w:tcPr>
            <w:tcW w:w="1134" w:type="dxa"/>
            <w:gridSpan w:val="2"/>
            <w:shd w:val="clear" w:color="auto" w:fill="auto"/>
          </w:tcPr>
          <w:p w14:paraId="6E8DFC80"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581CB5C2"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gridSpan w:val="2"/>
            <w:shd w:val="clear" w:color="auto" w:fill="auto"/>
          </w:tcPr>
          <w:p w14:paraId="6075A5AC"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Јединице посматрања су предузеће чија је основна делатност производња, дистрибуција и пренос електричне енергије крајњим потрошачима;30.08.</w:t>
            </w:r>
          </w:p>
        </w:tc>
        <w:tc>
          <w:tcPr>
            <w:tcW w:w="1701" w:type="dxa"/>
            <w:gridSpan w:val="2"/>
            <w:shd w:val="clear" w:color="auto" w:fill="auto"/>
          </w:tcPr>
          <w:p w14:paraId="1C619B4B"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418" w:type="dxa"/>
            <w:gridSpan w:val="2"/>
            <w:shd w:val="clear" w:color="auto" w:fill="auto"/>
          </w:tcPr>
          <w:p w14:paraId="678F3D9F"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p>
        </w:tc>
        <w:tc>
          <w:tcPr>
            <w:tcW w:w="1531" w:type="dxa"/>
            <w:gridSpan w:val="2"/>
            <w:shd w:val="clear" w:color="auto" w:fill="auto"/>
          </w:tcPr>
          <w:p w14:paraId="7D3BF17F" w14:textId="77777777" w:rsidR="004C53CC" w:rsidRPr="00FF1DC8" w:rsidRDefault="004C53CC" w:rsidP="00F750F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енергетици, 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gridSpan w:val="2"/>
            <w:shd w:val="clear" w:color="auto" w:fill="auto"/>
          </w:tcPr>
          <w:p w14:paraId="7FAC9530"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AE43C9D" w14:textId="77777777" w:rsidR="004C53CC" w:rsidRPr="00CC1E0A" w:rsidRDefault="004C53CC" w:rsidP="00F750F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EB62E1" w14:paraId="590D87E5" w14:textId="77777777" w:rsidTr="00AB6B01">
        <w:trPr>
          <w:gridAfter w:val="1"/>
          <w:wAfter w:w="28" w:type="dxa"/>
          <w:trHeight w:val="20"/>
          <w:jc w:val="center"/>
        </w:trPr>
        <w:tc>
          <w:tcPr>
            <w:tcW w:w="426" w:type="dxa"/>
            <w:shd w:val="clear" w:color="auto" w:fill="auto"/>
          </w:tcPr>
          <w:p w14:paraId="3B9DC7A8"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40</w:t>
            </w:r>
          </w:p>
        </w:tc>
        <w:tc>
          <w:tcPr>
            <w:tcW w:w="1021" w:type="dxa"/>
            <w:gridSpan w:val="2"/>
            <w:shd w:val="clear" w:color="auto" w:fill="auto"/>
          </w:tcPr>
          <w:p w14:paraId="2F014715"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рударства и енергетике</w:t>
            </w:r>
          </w:p>
        </w:tc>
        <w:tc>
          <w:tcPr>
            <w:tcW w:w="1588" w:type="dxa"/>
            <w:gridSpan w:val="2"/>
            <w:shd w:val="clear" w:color="auto" w:fill="auto"/>
          </w:tcPr>
          <w:p w14:paraId="5F10BC4E"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Енергетски биланс о производњи и потрошњи електричне енергије (соларна фотоволтажа);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007174</w:t>
            </w:r>
          </w:p>
        </w:tc>
        <w:tc>
          <w:tcPr>
            <w:tcW w:w="2268" w:type="dxa"/>
            <w:gridSpan w:val="2"/>
            <w:shd w:val="clear" w:color="auto" w:fill="auto"/>
          </w:tcPr>
          <w:p w14:paraId="2014E7B6"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Соларна фотоволтажа</w:t>
            </w:r>
          </w:p>
        </w:tc>
        <w:tc>
          <w:tcPr>
            <w:tcW w:w="1134" w:type="dxa"/>
            <w:gridSpan w:val="2"/>
            <w:shd w:val="clear" w:color="auto" w:fill="auto"/>
          </w:tcPr>
          <w:p w14:paraId="5D09EFC1"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613FB99F"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gridSpan w:val="2"/>
            <w:shd w:val="clear" w:color="auto" w:fill="auto"/>
          </w:tcPr>
          <w:p w14:paraId="64C0E1ED"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Јединице посматрања су предузеће чија је основна делатност производња, дистрибуција и пренос електричне енергије </w:t>
            </w:r>
            <w:r w:rsidRPr="00FF1DC8">
              <w:rPr>
                <w:rFonts w:ascii="Arial Narrow" w:eastAsia="Times New Roman" w:hAnsi="Arial Narrow" w:cs="Calibri"/>
                <w:color w:val="000000"/>
                <w:sz w:val="15"/>
                <w:szCs w:val="15"/>
                <w:lang w:val="ru-RU"/>
              </w:rPr>
              <w:lastRenderedPageBreak/>
              <w:t>крајњим потрошачима;30.08.</w:t>
            </w:r>
          </w:p>
        </w:tc>
        <w:tc>
          <w:tcPr>
            <w:tcW w:w="1701" w:type="dxa"/>
            <w:gridSpan w:val="2"/>
            <w:shd w:val="clear" w:color="auto" w:fill="auto"/>
          </w:tcPr>
          <w:p w14:paraId="56A820C8"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0AFE70C7"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5E3926C8"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Закон о енергетици, Закон о званичној статистици и Споразум о сарадњи између Министарства рударства и енергетике </w:t>
            </w:r>
            <w:r w:rsidRPr="00FF1DC8">
              <w:rPr>
                <w:rFonts w:ascii="Arial Narrow" w:eastAsia="Times New Roman" w:hAnsi="Arial Narrow" w:cs="Calibri"/>
                <w:color w:val="000000"/>
                <w:sz w:val="15"/>
                <w:szCs w:val="15"/>
                <w:lang w:val="ru-RU"/>
              </w:rPr>
              <w:lastRenderedPageBreak/>
              <w:t>и Републичког завода за статистику</w:t>
            </w:r>
          </w:p>
        </w:tc>
        <w:tc>
          <w:tcPr>
            <w:tcW w:w="794" w:type="dxa"/>
            <w:gridSpan w:val="2"/>
            <w:shd w:val="clear" w:color="auto" w:fill="auto"/>
          </w:tcPr>
          <w:p w14:paraId="5191B21A"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Република Србија</w:t>
            </w:r>
          </w:p>
        </w:tc>
        <w:tc>
          <w:tcPr>
            <w:tcW w:w="851" w:type="dxa"/>
            <w:gridSpan w:val="2"/>
            <w:shd w:val="clear" w:color="auto" w:fill="auto"/>
          </w:tcPr>
          <w:p w14:paraId="5D6A7B6A"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26.09.</w:t>
            </w:r>
          </w:p>
        </w:tc>
      </w:tr>
      <w:tr w:rsidR="004C53CC" w:rsidRPr="00F37A88" w14:paraId="653FDB8D" w14:textId="77777777" w:rsidTr="00AB6B01">
        <w:trPr>
          <w:gridAfter w:val="1"/>
          <w:wAfter w:w="28" w:type="dxa"/>
          <w:trHeight w:val="20"/>
          <w:jc w:val="center"/>
        </w:trPr>
        <w:tc>
          <w:tcPr>
            <w:tcW w:w="426" w:type="dxa"/>
            <w:shd w:val="clear" w:color="auto" w:fill="auto"/>
          </w:tcPr>
          <w:p w14:paraId="772335BA"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41</w:t>
            </w:r>
          </w:p>
        </w:tc>
        <w:tc>
          <w:tcPr>
            <w:tcW w:w="1021" w:type="dxa"/>
            <w:gridSpan w:val="2"/>
            <w:shd w:val="clear" w:color="auto" w:fill="auto"/>
          </w:tcPr>
          <w:p w14:paraId="1CD12319"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рударства и енергетике</w:t>
            </w:r>
          </w:p>
        </w:tc>
        <w:tc>
          <w:tcPr>
            <w:tcW w:w="1588" w:type="dxa"/>
            <w:gridSpan w:val="2"/>
            <w:shd w:val="clear" w:color="auto" w:fill="auto"/>
          </w:tcPr>
          <w:p w14:paraId="1E3C39BF"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Месечна енергетска статистика за сирову нафту и деривате нафте;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007311</w:t>
            </w:r>
          </w:p>
        </w:tc>
        <w:tc>
          <w:tcPr>
            <w:tcW w:w="2268" w:type="dxa"/>
            <w:gridSpan w:val="2"/>
            <w:shd w:val="clear" w:color="auto" w:fill="auto"/>
          </w:tcPr>
          <w:p w14:paraId="078008B1"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снабдевању и потрошњи сирове нафте и деривата нафте, обавезне и друге резерве (које нису обавезне), опцијска куповина-тикети по локацијама, крајње залихе које се по посебим уговорима чувају за друге земљу (по земљама), крајње залихе које се за нас чувају у другим земљама (по земљама)</w:t>
            </w:r>
          </w:p>
        </w:tc>
        <w:tc>
          <w:tcPr>
            <w:tcW w:w="1134" w:type="dxa"/>
            <w:gridSpan w:val="2"/>
            <w:shd w:val="clear" w:color="auto" w:fill="auto"/>
          </w:tcPr>
          <w:p w14:paraId="55DA198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55 дана након истека извештајног месеца</w:t>
            </w:r>
          </w:p>
        </w:tc>
        <w:tc>
          <w:tcPr>
            <w:tcW w:w="1418" w:type="dxa"/>
            <w:gridSpan w:val="2"/>
            <w:shd w:val="clear" w:color="auto" w:fill="auto"/>
          </w:tcPr>
          <w:p w14:paraId="2B126F31"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Обрасци 1-1 и 1-2 Министарства рударства и енергетике</w:t>
            </w:r>
          </w:p>
        </w:tc>
        <w:tc>
          <w:tcPr>
            <w:tcW w:w="1588" w:type="dxa"/>
            <w:gridSpan w:val="2"/>
            <w:shd w:val="clear" w:color="auto" w:fill="auto"/>
          </w:tcPr>
          <w:p w14:paraId="7D407D25"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Енергетски субјекти који се баве производњом деривата нафте и/или трговином нафте, дериватима нафте, биогоривима, Републичка дирекција за робне резерве, енергетски субјекти који користе резервоаре у јавној својини и складиштари (енергетски субјекти који обављају енергетску делатност складиштења нафте, деривата нафте и биогорива када складиште обавезне резерве нафте), као и други енергетски субјекти када складиште друге резерве нафте и деривата нафте</w:t>
            </w:r>
          </w:p>
        </w:tc>
        <w:tc>
          <w:tcPr>
            <w:tcW w:w="1701" w:type="dxa"/>
            <w:gridSpan w:val="2"/>
            <w:shd w:val="clear" w:color="auto" w:fill="auto"/>
          </w:tcPr>
          <w:p w14:paraId="2E0DE62F"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664468B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69725E44"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Споразум о сарадњи између Министарства рударства и енергетике и РЗС, Закон о робним резервама, Уредба о методологији прикупљања и обраде података и обрачуну просечног дневног нето увоза, просечне дневне потрошње и количине обавезних резерви нафте и деривата нафте.</w:t>
            </w:r>
          </w:p>
        </w:tc>
        <w:tc>
          <w:tcPr>
            <w:tcW w:w="794" w:type="dxa"/>
            <w:gridSpan w:val="2"/>
            <w:shd w:val="clear" w:color="auto" w:fill="auto"/>
          </w:tcPr>
          <w:p w14:paraId="63974778"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3D9DAE98"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Сукцесивно током године; 55 дана након истека извештајног месеца; 25. у месецу</w:t>
            </w:r>
          </w:p>
        </w:tc>
      </w:tr>
      <w:tr w:rsidR="004C53CC" w:rsidRPr="00F37A88" w14:paraId="27E31040" w14:textId="77777777" w:rsidTr="00AB6B01">
        <w:trPr>
          <w:gridAfter w:val="1"/>
          <w:wAfter w:w="28" w:type="dxa"/>
          <w:trHeight w:val="20"/>
          <w:jc w:val="center"/>
        </w:trPr>
        <w:tc>
          <w:tcPr>
            <w:tcW w:w="426" w:type="dxa"/>
            <w:shd w:val="clear" w:color="auto" w:fill="auto"/>
          </w:tcPr>
          <w:p w14:paraId="5DD6A45C"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42</w:t>
            </w:r>
          </w:p>
        </w:tc>
        <w:tc>
          <w:tcPr>
            <w:tcW w:w="1021" w:type="dxa"/>
            <w:gridSpan w:val="2"/>
            <w:shd w:val="clear" w:color="auto" w:fill="auto"/>
          </w:tcPr>
          <w:p w14:paraId="0E6C4C18"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рударства и енергетике</w:t>
            </w:r>
          </w:p>
        </w:tc>
        <w:tc>
          <w:tcPr>
            <w:tcW w:w="1588" w:type="dxa"/>
            <w:gridSpan w:val="2"/>
            <w:shd w:val="clear" w:color="auto" w:fill="auto"/>
          </w:tcPr>
          <w:p w14:paraId="6BAFF30F"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Месечна енергетска статистика увоза сирове нафте;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007312</w:t>
            </w:r>
          </w:p>
        </w:tc>
        <w:tc>
          <w:tcPr>
            <w:tcW w:w="2268" w:type="dxa"/>
            <w:gridSpan w:val="2"/>
            <w:shd w:val="clear" w:color="auto" w:fill="auto"/>
          </w:tcPr>
          <w:p w14:paraId="580C6515"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Увоз сирове нафте према пореклу и типу, количина увезене сирове нафте у барелима и тонама, АПИ квалитет, садржај сумпора, набавна цена сирове нафте (ЦИФ цена) у РСД/</w:t>
            </w:r>
            <w:r w:rsidRPr="00CC1E0A">
              <w:rPr>
                <w:rFonts w:ascii="Arial Narrow" w:eastAsia="Times New Roman" w:hAnsi="Arial Narrow" w:cs="Calibri"/>
                <w:color w:val="000000"/>
                <w:sz w:val="15"/>
                <w:szCs w:val="15"/>
              </w:rPr>
              <w:t>bbl</w:t>
            </w:r>
            <w:r w:rsidRPr="00FF1DC8">
              <w:rPr>
                <w:rFonts w:ascii="Arial Narrow" w:eastAsia="Times New Roman" w:hAnsi="Arial Narrow" w:cs="Calibri"/>
                <w:color w:val="000000"/>
                <w:sz w:val="15"/>
                <w:szCs w:val="15"/>
                <w:lang w:val="ru-RU"/>
              </w:rPr>
              <w:t xml:space="preserve">, набавна цена сирове нафте (ЦИФ цена) у </w:t>
            </w:r>
            <w:r w:rsidRPr="00CC1E0A">
              <w:rPr>
                <w:rFonts w:ascii="Arial Narrow" w:eastAsia="Times New Roman" w:hAnsi="Arial Narrow" w:cs="Calibri"/>
                <w:color w:val="000000"/>
                <w:sz w:val="15"/>
                <w:szCs w:val="15"/>
              </w:rPr>
              <w:t>USD</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bbl</w:t>
            </w:r>
            <w:r w:rsidRPr="00FF1DC8">
              <w:rPr>
                <w:rFonts w:ascii="Arial Narrow" w:eastAsia="Times New Roman" w:hAnsi="Arial Narrow" w:cs="Calibri"/>
                <w:color w:val="000000"/>
                <w:sz w:val="15"/>
                <w:szCs w:val="15"/>
                <w:lang w:val="ru-RU"/>
              </w:rPr>
              <w:t>, набавна цена сирове нафте (ЦИФ цена) у РСД/</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 набавна цена сирове нафте (ЦИФ цена) у </w:t>
            </w:r>
            <w:r w:rsidRPr="00CC1E0A">
              <w:rPr>
                <w:rFonts w:ascii="Arial Narrow" w:eastAsia="Times New Roman" w:hAnsi="Arial Narrow" w:cs="Calibri"/>
                <w:color w:val="000000"/>
                <w:sz w:val="15"/>
                <w:szCs w:val="15"/>
              </w:rPr>
              <w:t>USD</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t</w:t>
            </w:r>
          </w:p>
        </w:tc>
        <w:tc>
          <w:tcPr>
            <w:tcW w:w="1134" w:type="dxa"/>
            <w:gridSpan w:val="2"/>
            <w:shd w:val="clear" w:color="auto" w:fill="auto"/>
          </w:tcPr>
          <w:p w14:paraId="6E8EC05A"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један календарски месец након истека извештајног месеца</w:t>
            </w:r>
          </w:p>
        </w:tc>
        <w:tc>
          <w:tcPr>
            <w:tcW w:w="1418" w:type="dxa"/>
            <w:gridSpan w:val="2"/>
            <w:shd w:val="clear" w:color="auto" w:fill="auto"/>
          </w:tcPr>
          <w:p w14:paraId="757621D8"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gridSpan w:val="2"/>
            <w:shd w:val="clear" w:color="auto" w:fill="auto"/>
          </w:tcPr>
          <w:p w14:paraId="4FFD6410"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Енергетски субјекти који се баве увозом сирове нафте</w:t>
            </w:r>
          </w:p>
        </w:tc>
        <w:tc>
          <w:tcPr>
            <w:tcW w:w="1701" w:type="dxa"/>
            <w:gridSpan w:val="2"/>
            <w:shd w:val="clear" w:color="auto" w:fill="auto"/>
          </w:tcPr>
          <w:p w14:paraId="46F498BF"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3094B68C"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542BE68F"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gridSpan w:val="2"/>
            <w:shd w:val="clear" w:color="auto" w:fill="auto"/>
          </w:tcPr>
          <w:p w14:paraId="3338E3A7"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28824022"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Један календарски месец након истека извештајног месеца</w:t>
            </w:r>
          </w:p>
        </w:tc>
      </w:tr>
      <w:tr w:rsidR="00F750F6" w:rsidRPr="00F37A88" w14:paraId="60C0FB99" w14:textId="77777777" w:rsidTr="00AB6B01">
        <w:trPr>
          <w:gridAfter w:val="1"/>
          <w:wAfter w:w="28" w:type="dxa"/>
          <w:trHeight w:val="20"/>
          <w:jc w:val="center"/>
        </w:trPr>
        <w:tc>
          <w:tcPr>
            <w:tcW w:w="426" w:type="dxa"/>
            <w:shd w:val="clear" w:color="auto" w:fill="auto"/>
          </w:tcPr>
          <w:p w14:paraId="4CF32E0F" w14:textId="77777777" w:rsidR="00F750F6" w:rsidRPr="00FF1DC8" w:rsidRDefault="00F750F6" w:rsidP="00B608C2">
            <w:pPr>
              <w:spacing w:after="120" w:line="228" w:lineRule="auto"/>
              <w:rPr>
                <w:rFonts w:ascii="Arial Narrow" w:eastAsia="Times New Roman" w:hAnsi="Arial Narrow" w:cs="Calibri"/>
                <w:color w:val="000000"/>
                <w:sz w:val="15"/>
                <w:szCs w:val="15"/>
                <w:lang w:val="ru-RU"/>
              </w:rPr>
            </w:pPr>
          </w:p>
        </w:tc>
        <w:tc>
          <w:tcPr>
            <w:tcW w:w="2609" w:type="dxa"/>
            <w:gridSpan w:val="4"/>
            <w:shd w:val="clear" w:color="auto" w:fill="auto"/>
          </w:tcPr>
          <w:p w14:paraId="283AC1E1" w14:textId="77777777" w:rsidR="00F750F6" w:rsidRPr="00FF1DC8" w:rsidRDefault="00F750F6" w:rsidP="00B608C2">
            <w:pPr>
              <w:spacing w:after="120" w:line="228" w:lineRule="auto"/>
              <w:rPr>
                <w:rFonts w:ascii="Arial Narrow" w:eastAsia="Times New Roman" w:hAnsi="Arial Narrow" w:cs="Calibri"/>
                <w:b/>
                <w:color w:val="000000"/>
                <w:sz w:val="18"/>
                <w:szCs w:val="18"/>
                <w:lang w:val="ru-RU"/>
              </w:rPr>
            </w:pPr>
          </w:p>
        </w:tc>
        <w:tc>
          <w:tcPr>
            <w:tcW w:w="2268" w:type="dxa"/>
            <w:gridSpan w:val="2"/>
            <w:shd w:val="clear" w:color="auto" w:fill="auto"/>
          </w:tcPr>
          <w:p w14:paraId="712C92B4" w14:textId="77777777" w:rsidR="00F750F6" w:rsidRPr="00FF1DC8" w:rsidRDefault="00F750F6" w:rsidP="00B608C2">
            <w:pPr>
              <w:spacing w:after="120" w:line="228" w:lineRule="auto"/>
              <w:rPr>
                <w:rFonts w:ascii="Arial Narrow" w:eastAsia="Times New Roman" w:hAnsi="Arial Narrow" w:cs="Calibri"/>
                <w:color w:val="000000"/>
                <w:sz w:val="15"/>
                <w:szCs w:val="15"/>
                <w:lang w:val="ru-RU"/>
              </w:rPr>
            </w:pPr>
          </w:p>
        </w:tc>
        <w:tc>
          <w:tcPr>
            <w:tcW w:w="1134" w:type="dxa"/>
            <w:gridSpan w:val="2"/>
            <w:shd w:val="clear" w:color="auto" w:fill="auto"/>
          </w:tcPr>
          <w:p w14:paraId="5604E58C" w14:textId="77777777" w:rsidR="00F750F6" w:rsidRPr="00FF1DC8" w:rsidRDefault="00F750F6"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14E703E7" w14:textId="77777777" w:rsidR="00F750F6" w:rsidRPr="00FF1DC8" w:rsidRDefault="00F750F6" w:rsidP="00B608C2">
            <w:pPr>
              <w:spacing w:after="120" w:line="228" w:lineRule="auto"/>
              <w:rPr>
                <w:rFonts w:ascii="Arial Narrow" w:eastAsia="Times New Roman" w:hAnsi="Arial Narrow" w:cs="Calibri"/>
                <w:color w:val="000000"/>
                <w:sz w:val="15"/>
                <w:szCs w:val="15"/>
                <w:lang w:val="ru-RU"/>
              </w:rPr>
            </w:pPr>
          </w:p>
        </w:tc>
        <w:tc>
          <w:tcPr>
            <w:tcW w:w="1588" w:type="dxa"/>
            <w:gridSpan w:val="2"/>
            <w:shd w:val="clear" w:color="auto" w:fill="auto"/>
          </w:tcPr>
          <w:p w14:paraId="7D8D78CD" w14:textId="77777777" w:rsidR="00F750F6" w:rsidRPr="00FF1DC8" w:rsidRDefault="00F750F6" w:rsidP="00B608C2">
            <w:pPr>
              <w:spacing w:after="120" w:line="228" w:lineRule="auto"/>
              <w:rPr>
                <w:rFonts w:ascii="Arial Narrow" w:eastAsia="Times New Roman" w:hAnsi="Arial Narrow" w:cs="Calibri"/>
                <w:color w:val="000000"/>
                <w:sz w:val="15"/>
                <w:szCs w:val="15"/>
                <w:lang w:val="ru-RU"/>
              </w:rPr>
            </w:pPr>
          </w:p>
        </w:tc>
        <w:tc>
          <w:tcPr>
            <w:tcW w:w="1701" w:type="dxa"/>
            <w:gridSpan w:val="2"/>
            <w:shd w:val="clear" w:color="auto" w:fill="auto"/>
          </w:tcPr>
          <w:p w14:paraId="3760400B" w14:textId="77777777" w:rsidR="00F750F6" w:rsidRPr="00FF1DC8" w:rsidRDefault="00F750F6"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0285AB4F" w14:textId="77777777" w:rsidR="00F750F6" w:rsidRPr="00FF1DC8" w:rsidRDefault="00F750F6"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5D09A9D9" w14:textId="77777777" w:rsidR="00F750F6" w:rsidRPr="00FF1DC8" w:rsidRDefault="00F750F6" w:rsidP="00B608C2">
            <w:pPr>
              <w:spacing w:after="120" w:line="228" w:lineRule="auto"/>
              <w:rPr>
                <w:rFonts w:ascii="Arial Narrow" w:eastAsia="Times New Roman" w:hAnsi="Arial Narrow" w:cs="Calibri"/>
                <w:color w:val="000000"/>
                <w:sz w:val="15"/>
                <w:szCs w:val="15"/>
                <w:lang w:val="ru-RU"/>
              </w:rPr>
            </w:pPr>
          </w:p>
        </w:tc>
        <w:tc>
          <w:tcPr>
            <w:tcW w:w="794" w:type="dxa"/>
            <w:gridSpan w:val="2"/>
            <w:shd w:val="clear" w:color="auto" w:fill="auto"/>
          </w:tcPr>
          <w:p w14:paraId="56C5D3DB" w14:textId="77777777" w:rsidR="00F750F6" w:rsidRPr="00FF1DC8" w:rsidRDefault="00F750F6" w:rsidP="00B608C2">
            <w:pPr>
              <w:spacing w:after="120" w:line="228" w:lineRule="auto"/>
              <w:rPr>
                <w:rFonts w:ascii="Arial Narrow" w:eastAsia="Times New Roman" w:hAnsi="Arial Narrow" w:cs="Calibri"/>
                <w:color w:val="000000"/>
                <w:sz w:val="15"/>
                <w:szCs w:val="15"/>
                <w:lang w:val="ru-RU"/>
              </w:rPr>
            </w:pPr>
          </w:p>
        </w:tc>
        <w:tc>
          <w:tcPr>
            <w:tcW w:w="851" w:type="dxa"/>
            <w:gridSpan w:val="2"/>
            <w:shd w:val="clear" w:color="auto" w:fill="auto"/>
          </w:tcPr>
          <w:p w14:paraId="7E5D6A39" w14:textId="77777777" w:rsidR="00F750F6" w:rsidRPr="00FF1DC8" w:rsidRDefault="00F750F6" w:rsidP="00B608C2">
            <w:pPr>
              <w:spacing w:after="120" w:line="228" w:lineRule="auto"/>
              <w:rPr>
                <w:rFonts w:ascii="Arial Narrow" w:eastAsia="Times New Roman" w:hAnsi="Arial Narrow" w:cs="Calibri"/>
                <w:color w:val="000000"/>
                <w:sz w:val="15"/>
                <w:szCs w:val="15"/>
                <w:lang w:val="ru-RU"/>
              </w:rPr>
            </w:pPr>
          </w:p>
        </w:tc>
      </w:tr>
      <w:tr w:rsidR="00670632" w:rsidRPr="00EB62E1" w14:paraId="0082F342" w14:textId="77777777" w:rsidTr="00AB6B01">
        <w:trPr>
          <w:gridAfter w:val="1"/>
          <w:wAfter w:w="28" w:type="dxa"/>
          <w:trHeight w:val="20"/>
          <w:jc w:val="center"/>
        </w:trPr>
        <w:tc>
          <w:tcPr>
            <w:tcW w:w="426" w:type="dxa"/>
            <w:shd w:val="clear" w:color="auto" w:fill="auto"/>
          </w:tcPr>
          <w:p w14:paraId="66811630" w14:textId="77777777" w:rsidR="00670632" w:rsidRPr="00FF1DC8" w:rsidRDefault="00670632" w:rsidP="00B608C2">
            <w:pPr>
              <w:spacing w:after="120" w:line="228" w:lineRule="auto"/>
              <w:rPr>
                <w:rFonts w:ascii="Arial Narrow" w:eastAsia="Times New Roman" w:hAnsi="Arial Narrow" w:cs="Calibri"/>
                <w:color w:val="000000"/>
                <w:sz w:val="15"/>
                <w:szCs w:val="15"/>
                <w:lang w:val="ru-RU"/>
              </w:rPr>
            </w:pPr>
          </w:p>
        </w:tc>
        <w:tc>
          <w:tcPr>
            <w:tcW w:w="2609" w:type="dxa"/>
            <w:gridSpan w:val="4"/>
            <w:shd w:val="clear" w:color="auto" w:fill="auto"/>
          </w:tcPr>
          <w:p w14:paraId="013D2814" w14:textId="77777777" w:rsidR="00670632" w:rsidRPr="00670632" w:rsidRDefault="00670632" w:rsidP="00B608C2">
            <w:pPr>
              <w:spacing w:after="120" w:line="228" w:lineRule="auto"/>
              <w:rPr>
                <w:rFonts w:ascii="Arial Narrow" w:eastAsia="Times New Roman" w:hAnsi="Arial Narrow" w:cs="Calibri"/>
                <w:b/>
                <w:color w:val="000000"/>
                <w:sz w:val="18"/>
                <w:szCs w:val="18"/>
              </w:rPr>
            </w:pPr>
            <w:r w:rsidRPr="00670632">
              <w:rPr>
                <w:rFonts w:ascii="Arial Narrow" w:eastAsia="Times New Roman" w:hAnsi="Arial Narrow" w:cs="Calibri"/>
                <w:b/>
                <w:color w:val="000000"/>
                <w:sz w:val="18"/>
                <w:szCs w:val="18"/>
              </w:rPr>
              <w:t>8.  Саобраћај</w:t>
            </w:r>
          </w:p>
        </w:tc>
        <w:tc>
          <w:tcPr>
            <w:tcW w:w="2268" w:type="dxa"/>
            <w:gridSpan w:val="2"/>
            <w:shd w:val="clear" w:color="auto" w:fill="auto"/>
          </w:tcPr>
          <w:p w14:paraId="22372550"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134" w:type="dxa"/>
            <w:gridSpan w:val="2"/>
            <w:shd w:val="clear" w:color="auto" w:fill="auto"/>
          </w:tcPr>
          <w:p w14:paraId="389F41AF"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418" w:type="dxa"/>
            <w:gridSpan w:val="2"/>
            <w:shd w:val="clear" w:color="auto" w:fill="auto"/>
          </w:tcPr>
          <w:p w14:paraId="50A7B0D3"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588" w:type="dxa"/>
            <w:gridSpan w:val="2"/>
            <w:shd w:val="clear" w:color="auto" w:fill="auto"/>
          </w:tcPr>
          <w:p w14:paraId="4C377381"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701" w:type="dxa"/>
            <w:gridSpan w:val="2"/>
            <w:shd w:val="clear" w:color="auto" w:fill="auto"/>
          </w:tcPr>
          <w:p w14:paraId="06570870"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418" w:type="dxa"/>
            <w:gridSpan w:val="2"/>
            <w:shd w:val="clear" w:color="auto" w:fill="auto"/>
          </w:tcPr>
          <w:p w14:paraId="53EB6BBB"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531" w:type="dxa"/>
            <w:gridSpan w:val="2"/>
            <w:shd w:val="clear" w:color="auto" w:fill="auto"/>
          </w:tcPr>
          <w:p w14:paraId="0990C3DF"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794" w:type="dxa"/>
            <w:gridSpan w:val="2"/>
            <w:shd w:val="clear" w:color="auto" w:fill="auto"/>
          </w:tcPr>
          <w:p w14:paraId="11B6FACF"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851" w:type="dxa"/>
            <w:gridSpan w:val="2"/>
            <w:shd w:val="clear" w:color="auto" w:fill="auto"/>
          </w:tcPr>
          <w:p w14:paraId="33C0A4E7"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r>
      <w:tr w:rsidR="00670632" w:rsidRPr="00EB62E1" w14:paraId="0D371250" w14:textId="77777777" w:rsidTr="00AB6B01">
        <w:trPr>
          <w:gridAfter w:val="1"/>
          <w:wAfter w:w="28" w:type="dxa"/>
          <w:trHeight w:val="20"/>
          <w:jc w:val="center"/>
        </w:trPr>
        <w:tc>
          <w:tcPr>
            <w:tcW w:w="426" w:type="dxa"/>
            <w:shd w:val="clear" w:color="auto" w:fill="auto"/>
          </w:tcPr>
          <w:p w14:paraId="3ABAED70"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2609" w:type="dxa"/>
            <w:gridSpan w:val="4"/>
            <w:shd w:val="clear" w:color="auto" w:fill="auto"/>
          </w:tcPr>
          <w:p w14:paraId="3033BFF3" w14:textId="77777777" w:rsidR="00670632" w:rsidRPr="00670632" w:rsidRDefault="00670632" w:rsidP="00B608C2">
            <w:pPr>
              <w:spacing w:after="120" w:line="228" w:lineRule="auto"/>
              <w:rPr>
                <w:rFonts w:ascii="Arial Narrow" w:eastAsia="Times New Roman" w:hAnsi="Arial Narrow" w:cs="Calibri"/>
                <w:b/>
                <w:color w:val="000000"/>
                <w:sz w:val="16"/>
                <w:szCs w:val="16"/>
              </w:rPr>
            </w:pPr>
            <w:r w:rsidRPr="00670632">
              <w:rPr>
                <w:rFonts w:ascii="Arial Narrow" w:eastAsia="Times New Roman" w:hAnsi="Arial Narrow" w:cs="Calibri"/>
                <w:b/>
                <w:color w:val="000000"/>
                <w:sz w:val="16"/>
                <w:szCs w:val="16"/>
              </w:rPr>
              <w:t>1)  Друмски саобраћај</w:t>
            </w:r>
          </w:p>
        </w:tc>
        <w:tc>
          <w:tcPr>
            <w:tcW w:w="2268" w:type="dxa"/>
            <w:gridSpan w:val="2"/>
            <w:shd w:val="clear" w:color="auto" w:fill="auto"/>
          </w:tcPr>
          <w:p w14:paraId="4C579F8C"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134" w:type="dxa"/>
            <w:gridSpan w:val="2"/>
            <w:shd w:val="clear" w:color="auto" w:fill="auto"/>
          </w:tcPr>
          <w:p w14:paraId="5890A8A2"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418" w:type="dxa"/>
            <w:gridSpan w:val="2"/>
            <w:shd w:val="clear" w:color="auto" w:fill="auto"/>
          </w:tcPr>
          <w:p w14:paraId="40A22279"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588" w:type="dxa"/>
            <w:gridSpan w:val="2"/>
            <w:shd w:val="clear" w:color="auto" w:fill="auto"/>
          </w:tcPr>
          <w:p w14:paraId="27114AB5"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701" w:type="dxa"/>
            <w:gridSpan w:val="2"/>
            <w:shd w:val="clear" w:color="auto" w:fill="auto"/>
          </w:tcPr>
          <w:p w14:paraId="5D6BD7EC"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418" w:type="dxa"/>
            <w:gridSpan w:val="2"/>
            <w:shd w:val="clear" w:color="auto" w:fill="auto"/>
          </w:tcPr>
          <w:p w14:paraId="0D474E3B"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531" w:type="dxa"/>
            <w:gridSpan w:val="2"/>
            <w:shd w:val="clear" w:color="auto" w:fill="auto"/>
          </w:tcPr>
          <w:p w14:paraId="0390EA94"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794" w:type="dxa"/>
            <w:gridSpan w:val="2"/>
            <w:shd w:val="clear" w:color="auto" w:fill="auto"/>
          </w:tcPr>
          <w:p w14:paraId="6983EBA2"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851" w:type="dxa"/>
            <w:gridSpan w:val="2"/>
            <w:shd w:val="clear" w:color="auto" w:fill="auto"/>
          </w:tcPr>
          <w:p w14:paraId="04F384B7"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r>
      <w:tr w:rsidR="004C53CC" w:rsidRPr="00EB62E1" w14:paraId="704A783D" w14:textId="77777777" w:rsidTr="00AB6B01">
        <w:trPr>
          <w:gridAfter w:val="1"/>
          <w:wAfter w:w="28" w:type="dxa"/>
          <w:trHeight w:val="20"/>
          <w:jc w:val="center"/>
        </w:trPr>
        <w:tc>
          <w:tcPr>
            <w:tcW w:w="426" w:type="dxa"/>
            <w:shd w:val="clear" w:color="auto" w:fill="auto"/>
          </w:tcPr>
          <w:p w14:paraId="14C63286"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     </w:t>
            </w:r>
          </w:p>
        </w:tc>
        <w:tc>
          <w:tcPr>
            <w:tcW w:w="1021" w:type="dxa"/>
            <w:gridSpan w:val="2"/>
            <w:shd w:val="clear" w:color="auto" w:fill="auto"/>
          </w:tcPr>
          <w:p w14:paraId="128CFFA5"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463822ED"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Квартално истраживање о токовима робе у међународном превозу у друмском саобраћају;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013020</w:t>
            </w:r>
          </w:p>
        </w:tc>
        <w:tc>
          <w:tcPr>
            <w:tcW w:w="2268" w:type="dxa"/>
            <w:gridSpan w:val="2"/>
            <w:shd w:val="clear" w:color="auto" w:fill="auto"/>
          </w:tcPr>
          <w:p w14:paraId="72A0AA9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Гранични промет друмских теретних возила и робе по земљама утовара и истовара робе и по регистарским ознакама возила којима је та роба превожена.</w:t>
            </w:r>
          </w:p>
        </w:tc>
        <w:tc>
          <w:tcPr>
            <w:tcW w:w="1134" w:type="dxa"/>
            <w:gridSpan w:val="2"/>
            <w:shd w:val="clear" w:color="auto" w:fill="auto"/>
          </w:tcPr>
          <w:p w14:paraId="18BD9AE2"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3CEB87C6"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588" w:type="dxa"/>
            <w:gridSpan w:val="2"/>
            <w:shd w:val="clear" w:color="auto" w:fill="auto"/>
          </w:tcPr>
          <w:p w14:paraId="32C48F32"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701" w:type="dxa"/>
            <w:gridSpan w:val="2"/>
            <w:shd w:val="clear" w:color="auto" w:fill="auto"/>
          </w:tcPr>
          <w:p w14:paraId="39B649F4"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извозу)/15. у месецу</w:t>
            </w:r>
          </w:p>
        </w:tc>
        <w:tc>
          <w:tcPr>
            <w:tcW w:w="1418" w:type="dxa"/>
            <w:gridSpan w:val="2"/>
            <w:shd w:val="clear" w:color="auto" w:fill="auto"/>
          </w:tcPr>
          <w:p w14:paraId="213FF8D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2E3A6331"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10FC17C9"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32292A59"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41CC3C99" w14:textId="77777777" w:rsidTr="00AB6B01">
        <w:trPr>
          <w:gridAfter w:val="1"/>
          <w:wAfter w:w="28" w:type="dxa"/>
          <w:trHeight w:val="20"/>
          <w:jc w:val="center"/>
        </w:trPr>
        <w:tc>
          <w:tcPr>
            <w:tcW w:w="426" w:type="dxa"/>
            <w:shd w:val="clear" w:color="auto" w:fill="auto"/>
          </w:tcPr>
          <w:p w14:paraId="73F3A92E"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gridSpan w:val="2"/>
            <w:shd w:val="clear" w:color="auto" w:fill="auto"/>
          </w:tcPr>
          <w:p w14:paraId="65AE2EA3"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664016D4"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Квартално истраживање о граничном промету путничких моторних возила и путника;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013030</w:t>
            </w:r>
          </w:p>
        </w:tc>
        <w:tc>
          <w:tcPr>
            <w:tcW w:w="2268" w:type="dxa"/>
            <w:gridSpan w:val="2"/>
            <w:shd w:val="clear" w:color="auto" w:fill="auto"/>
          </w:tcPr>
          <w:p w14:paraId="43B8A745"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путничких возила и путника у граничном промету по врсти возила, земљи регистрације и граничним прелазима</w:t>
            </w:r>
          </w:p>
        </w:tc>
        <w:tc>
          <w:tcPr>
            <w:tcW w:w="1134" w:type="dxa"/>
            <w:gridSpan w:val="2"/>
            <w:shd w:val="clear" w:color="auto" w:fill="auto"/>
          </w:tcPr>
          <w:p w14:paraId="1DF5DD42"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7C35E29F"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588" w:type="dxa"/>
            <w:gridSpan w:val="2"/>
            <w:shd w:val="clear" w:color="auto" w:fill="auto"/>
          </w:tcPr>
          <w:p w14:paraId="3A43F010" w14:textId="77777777" w:rsidR="004C53CC" w:rsidRPr="00CC1E0A" w:rsidRDefault="004C53CC" w:rsidP="00B608C2">
            <w:pPr>
              <w:spacing w:after="120" w:line="228" w:lineRule="auto"/>
              <w:rPr>
                <w:rFonts w:ascii="Arial Narrow" w:eastAsia="Times New Roman" w:hAnsi="Arial Narrow" w:cs="Calibri"/>
                <w:color w:val="000000"/>
                <w:sz w:val="15"/>
                <w:szCs w:val="15"/>
              </w:rPr>
            </w:pPr>
          </w:p>
        </w:tc>
        <w:tc>
          <w:tcPr>
            <w:tcW w:w="1701" w:type="dxa"/>
            <w:gridSpan w:val="2"/>
            <w:shd w:val="clear" w:color="auto" w:fill="auto"/>
          </w:tcPr>
          <w:p w14:paraId="5B5D6ADB"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царина (Управа царина - подаци о увозу и извозу)/15. у месецу</w:t>
            </w:r>
          </w:p>
        </w:tc>
        <w:tc>
          <w:tcPr>
            <w:tcW w:w="1418" w:type="dxa"/>
            <w:gridSpan w:val="2"/>
            <w:shd w:val="clear" w:color="auto" w:fill="auto"/>
          </w:tcPr>
          <w:p w14:paraId="29D9339E"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0C9E08FF"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25CBD4E3"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7B2CF6D"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7EA46A92" w14:textId="77777777" w:rsidTr="00AB6B01">
        <w:trPr>
          <w:gridAfter w:val="1"/>
          <w:wAfter w:w="28" w:type="dxa"/>
          <w:trHeight w:val="20"/>
          <w:jc w:val="center"/>
        </w:trPr>
        <w:tc>
          <w:tcPr>
            <w:tcW w:w="426" w:type="dxa"/>
            <w:shd w:val="clear" w:color="auto" w:fill="auto"/>
          </w:tcPr>
          <w:p w14:paraId="533D95AB"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gridSpan w:val="2"/>
            <w:shd w:val="clear" w:color="auto" w:fill="auto"/>
          </w:tcPr>
          <w:p w14:paraId="7CA3A406"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2CD87164"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Квартално истраживање о друмском саобраћају;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013070</w:t>
            </w:r>
          </w:p>
        </w:tc>
        <w:tc>
          <w:tcPr>
            <w:tcW w:w="2268" w:type="dxa"/>
            <w:gridSpan w:val="2"/>
            <w:shd w:val="clear" w:color="auto" w:fill="auto"/>
          </w:tcPr>
          <w:p w14:paraId="0682E2DF"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Превоз путника у унутрашњем и међународном саобраћају – број путника и путнички километри; превоз робе у унутрашњем и међународном саобраћају – тоне и тонски километри; пређени километри, потрошња горива и запослени</w:t>
            </w:r>
          </w:p>
        </w:tc>
        <w:tc>
          <w:tcPr>
            <w:tcW w:w="1134" w:type="dxa"/>
            <w:gridSpan w:val="2"/>
            <w:shd w:val="clear" w:color="auto" w:fill="auto"/>
          </w:tcPr>
          <w:p w14:paraId="66463ACF"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2F4B0113"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СА/Т-11</w:t>
            </w:r>
          </w:p>
        </w:tc>
        <w:tc>
          <w:tcPr>
            <w:tcW w:w="1588" w:type="dxa"/>
            <w:gridSpan w:val="2"/>
            <w:shd w:val="clear" w:color="auto" w:fill="auto"/>
          </w:tcPr>
          <w:p w14:paraId="6B7502A0"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10.01, 10.04, 10.07. и 10.10.</w:t>
            </w:r>
          </w:p>
        </w:tc>
        <w:tc>
          <w:tcPr>
            <w:tcW w:w="1701" w:type="dxa"/>
            <w:gridSpan w:val="2"/>
            <w:shd w:val="clear" w:color="auto" w:fill="auto"/>
          </w:tcPr>
          <w:p w14:paraId="02F2B455"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33FCCC43"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043506B4"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014EE223"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4A461BC6"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322522AE" w14:textId="77777777" w:rsidTr="00AB6B01">
        <w:trPr>
          <w:gridAfter w:val="1"/>
          <w:wAfter w:w="28" w:type="dxa"/>
          <w:trHeight w:val="20"/>
          <w:jc w:val="center"/>
        </w:trPr>
        <w:tc>
          <w:tcPr>
            <w:tcW w:w="426" w:type="dxa"/>
            <w:shd w:val="clear" w:color="auto" w:fill="auto"/>
          </w:tcPr>
          <w:p w14:paraId="04996113"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gridSpan w:val="2"/>
            <w:shd w:val="clear" w:color="auto" w:fill="auto"/>
          </w:tcPr>
          <w:p w14:paraId="0B2DB71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73D5FF76"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Квартално истраживање о градском саобраћају;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013080</w:t>
            </w:r>
          </w:p>
        </w:tc>
        <w:tc>
          <w:tcPr>
            <w:tcW w:w="2268" w:type="dxa"/>
            <w:gridSpan w:val="2"/>
            <w:shd w:val="clear" w:color="auto" w:fill="auto"/>
          </w:tcPr>
          <w:p w14:paraId="73B659B6"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Инвентарско стање превозних средстава, превоз путника по врстама превозних средстава; пређени километри, потрошња горива и енергије и запослени</w:t>
            </w:r>
          </w:p>
        </w:tc>
        <w:tc>
          <w:tcPr>
            <w:tcW w:w="1134" w:type="dxa"/>
            <w:gridSpan w:val="2"/>
            <w:shd w:val="clear" w:color="auto" w:fill="auto"/>
          </w:tcPr>
          <w:p w14:paraId="359C8118"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501157CD"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СГ/Т-11</w:t>
            </w:r>
          </w:p>
        </w:tc>
        <w:tc>
          <w:tcPr>
            <w:tcW w:w="1588" w:type="dxa"/>
            <w:gridSpan w:val="2"/>
            <w:shd w:val="clear" w:color="auto" w:fill="auto"/>
          </w:tcPr>
          <w:p w14:paraId="44622465"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10.01, 10.04, 10.07. и 10.10.</w:t>
            </w:r>
          </w:p>
        </w:tc>
        <w:tc>
          <w:tcPr>
            <w:tcW w:w="1701" w:type="dxa"/>
            <w:gridSpan w:val="2"/>
            <w:shd w:val="clear" w:color="auto" w:fill="auto"/>
          </w:tcPr>
          <w:p w14:paraId="041B1721"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1E52F7B3"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6FF55608"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31F2601A"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gridSpan w:val="2"/>
            <w:shd w:val="clear" w:color="auto" w:fill="auto"/>
          </w:tcPr>
          <w:p w14:paraId="3A5D8E34"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1460D4E6" w14:textId="77777777" w:rsidTr="00AB6B01">
        <w:trPr>
          <w:gridAfter w:val="1"/>
          <w:wAfter w:w="28" w:type="dxa"/>
          <w:trHeight w:val="20"/>
          <w:jc w:val="center"/>
        </w:trPr>
        <w:tc>
          <w:tcPr>
            <w:tcW w:w="426" w:type="dxa"/>
            <w:shd w:val="clear" w:color="auto" w:fill="auto"/>
          </w:tcPr>
          <w:p w14:paraId="55B0331E"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gridSpan w:val="2"/>
            <w:shd w:val="clear" w:color="auto" w:fill="auto"/>
          </w:tcPr>
          <w:p w14:paraId="63A5F1CB"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7039E82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друмском саобраћају;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013210</w:t>
            </w:r>
          </w:p>
        </w:tc>
        <w:tc>
          <w:tcPr>
            <w:tcW w:w="2268" w:type="dxa"/>
            <w:gridSpan w:val="2"/>
            <w:shd w:val="clear" w:color="auto" w:fill="auto"/>
          </w:tcPr>
          <w:p w14:paraId="788C70EA"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Друмска моторна возила, по врстама и капацитетима; искоришћеност друмских моторних возила; превоз путника и путнички километри; превоз робе и тонски километри по врсти робе; превоз опасног терета по врсти опасног терета, тоне и тонски километри; приходи и девизно пословање; набавка и утрошак горива и мазива; превоз контејнера по величини контејнера; превоз робе контејнерима у унутрашњем и </w:t>
            </w:r>
            <w:r w:rsidRPr="00FF1DC8">
              <w:rPr>
                <w:rFonts w:ascii="Arial Narrow" w:eastAsia="Times New Roman" w:hAnsi="Arial Narrow" w:cs="Calibri"/>
                <w:color w:val="000000"/>
                <w:sz w:val="15"/>
                <w:szCs w:val="15"/>
                <w:lang w:val="ru-RU"/>
              </w:rPr>
              <w:lastRenderedPageBreak/>
              <w:t>међународном саобраћају; број запослених по структури</w:t>
            </w:r>
          </w:p>
        </w:tc>
        <w:tc>
          <w:tcPr>
            <w:tcW w:w="1134" w:type="dxa"/>
            <w:gridSpan w:val="2"/>
            <w:shd w:val="clear" w:color="auto" w:fill="auto"/>
          </w:tcPr>
          <w:p w14:paraId="3ED4C34F"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gridSpan w:val="2"/>
            <w:shd w:val="clear" w:color="auto" w:fill="auto"/>
          </w:tcPr>
          <w:p w14:paraId="035582BF"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СА/Г-11</w:t>
            </w:r>
          </w:p>
        </w:tc>
        <w:tc>
          <w:tcPr>
            <w:tcW w:w="1588" w:type="dxa"/>
            <w:gridSpan w:val="2"/>
            <w:shd w:val="clear" w:color="auto" w:fill="auto"/>
          </w:tcPr>
          <w:p w14:paraId="02859316"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20.03.</w:t>
            </w:r>
          </w:p>
        </w:tc>
        <w:tc>
          <w:tcPr>
            <w:tcW w:w="1701" w:type="dxa"/>
            <w:gridSpan w:val="2"/>
            <w:shd w:val="clear" w:color="auto" w:fill="auto"/>
          </w:tcPr>
          <w:p w14:paraId="5968613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1466A453"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40BABBC0"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56C1860C"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59405745"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4C53CC" w:rsidRPr="00EB62E1" w14:paraId="3FA355EB" w14:textId="77777777" w:rsidTr="00AB6B01">
        <w:trPr>
          <w:gridAfter w:val="1"/>
          <w:wAfter w:w="28" w:type="dxa"/>
          <w:trHeight w:val="20"/>
          <w:jc w:val="center"/>
        </w:trPr>
        <w:tc>
          <w:tcPr>
            <w:tcW w:w="426" w:type="dxa"/>
            <w:shd w:val="clear" w:color="auto" w:fill="auto"/>
          </w:tcPr>
          <w:p w14:paraId="61D4456F"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gridSpan w:val="2"/>
            <w:shd w:val="clear" w:color="auto" w:fill="auto"/>
          </w:tcPr>
          <w:p w14:paraId="277890E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575C0F76"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путевима и мостовима;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013220</w:t>
            </w:r>
          </w:p>
        </w:tc>
        <w:tc>
          <w:tcPr>
            <w:tcW w:w="2268" w:type="dxa"/>
            <w:gridSpan w:val="2"/>
            <w:shd w:val="clear" w:color="auto" w:fill="auto"/>
          </w:tcPr>
          <w:p w14:paraId="01CA1363"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Дужина путне мреже, по врсти коловоза и привредном значају; број и дужина мостова</w:t>
            </w:r>
          </w:p>
        </w:tc>
        <w:tc>
          <w:tcPr>
            <w:tcW w:w="1134" w:type="dxa"/>
            <w:gridSpan w:val="2"/>
            <w:shd w:val="clear" w:color="auto" w:fill="auto"/>
          </w:tcPr>
          <w:p w14:paraId="4056778F"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50358470"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СА/Г-41</w:t>
            </w:r>
          </w:p>
        </w:tc>
        <w:tc>
          <w:tcPr>
            <w:tcW w:w="1588" w:type="dxa"/>
            <w:gridSpan w:val="2"/>
            <w:shd w:val="clear" w:color="auto" w:fill="auto"/>
          </w:tcPr>
          <w:p w14:paraId="3026A537"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Органи локалне самоуправе; 10.03.</w:t>
            </w:r>
          </w:p>
        </w:tc>
        <w:tc>
          <w:tcPr>
            <w:tcW w:w="1701" w:type="dxa"/>
            <w:gridSpan w:val="2"/>
            <w:shd w:val="clear" w:color="auto" w:fill="auto"/>
          </w:tcPr>
          <w:p w14:paraId="559CF15E"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Јавна предузећа и установе (ЈП „Путеви Србије“)/30.03</w:t>
            </w:r>
          </w:p>
        </w:tc>
        <w:tc>
          <w:tcPr>
            <w:tcW w:w="1418" w:type="dxa"/>
            <w:gridSpan w:val="2"/>
            <w:shd w:val="clear" w:color="auto" w:fill="auto"/>
          </w:tcPr>
          <w:p w14:paraId="00E47A72"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583A0BFA"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45EA683D"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општина/градска општина</w:t>
            </w:r>
          </w:p>
        </w:tc>
        <w:tc>
          <w:tcPr>
            <w:tcW w:w="851" w:type="dxa"/>
            <w:gridSpan w:val="2"/>
            <w:shd w:val="clear" w:color="auto" w:fill="auto"/>
          </w:tcPr>
          <w:p w14:paraId="4CADB91C"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20.10.</w:t>
            </w:r>
          </w:p>
        </w:tc>
      </w:tr>
      <w:tr w:rsidR="004C53CC" w:rsidRPr="00EB62E1" w14:paraId="6A21918D" w14:textId="77777777" w:rsidTr="00AB6B01">
        <w:trPr>
          <w:gridAfter w:val="1"/>
          <w:wAfter w:w="28" w:type="dxa"/>
          <w:trHeight w:val="20"/>
          <w:jc w:val="center"/>
        </w:trPr>
        <w:tc>
          <w:tcPr>
            <w:tcW w:w="426" w:type="dxa"/>
            <w:shd w:val="clear" w:color="auto" w:fill="auto"/>
          </w:tcPr>
          <w:p w14:paraId="7823DDAD"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gridSpan w:val="2"/>
            <w:shd w:val="clear" w:color="auto" w:fill="auto"/>
          </w:tcPr>
          <w:p w14:paraId="12FC36BA"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70CC413A"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градском саобраћају;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013230</w:t>
            </w:r>
          </w:p>
        </w:tc>
        <w:tc>
          <w:tcPr>
            <w:tcW w:w="2268" w:type="dxa"/>
            <w:gridSpan w:val="2"/>
            <w:shd w:val="clear" w:color="auto" w:fill="auto"/>
          </w:tcPr>
          <w:p w14:paraId="66EF4F18"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Инвентарско стање превозних средстава, дужина линија по врсти превозних средстава; превозна средства по врстама, и капацитетима; искоришћеност превозних средстава, превоз путника и путнички километри; приходи по врстама превозних средстава; набавка и утрошак горива и мазива; број запослених по структури</w:t>
            </w:r>
          </w:p>
        </w:tc>
        <w:tc>
          <w:tcPr>
            <w:tcW w:w="1134" w:type="dxa"/>
            <w:gridSpan w:val="2"/>
            <w:shd w:val="clear" w:color="auto" w:fill="auto"/>
          </w:tcPr>
          <w:p w14:paraId="05BA43D5"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55C8FC5F"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СГ/Г-11</w:t>
            </w:r>
          </w:p>
        </w:tc>
        <w:tc>
          <w:tcPr>
            <w:tcW w:w="1588" w:type="dxa"/>
            <w:gridSpan w:val="2"/>
            <w:shd w:val="clear" w:color="auto" w:fill="auto"/>
          </w:tcPr>
          <w:p w14:paraId="1A86B8FB"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10.03.</w:t>
            </w:r>
          </w:p>
        </w:tc>
        <w:tc>
          <w:tcPr>
            <w:tcW w:w="1701" w:type="dxa"/>
            <w:gridSpan w:val="2"/>
            <w:shd w:val="clear" w:color="auto" w:fill="auto"/>
          </w:tcPr>
          <w:p w14:paraId="3D734150"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099D6286"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75D95497"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2D8F219D"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gridSpan w:val="2"/>
            <w:shd w:val="clear" w:color="auto" w:fill="auto"/>
          </w:tcPr>
          <w:p w14:paraId="67094825"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670632" w:rsidRPr="00EB62E1" w14:paraId="6F5E7172" w14:textId="77777777" w:rsidTr="00AB6B01">
        <w:trPr>
          <w:gridAfter w:val="1"/>
          <w:wAfter w:w="28" w:type="dxa"/>
          <w:trHeight w:val="20"/>
          <w:jc w:val="center"/>
        </w:trPr>
        <w:tc>
          <w:tcPr>
            <w:tcW w:w="426" w:type="dxa"/>
            <w:shd w:val="clear" w:color="auto" w:fill="auto"/>
          </w:tcPr>
          <w:p w14:paraId="24D9AD75"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2609" w:type="dxa"/>
            <w:gridSpan w:val="4"/>
            <w:shd w:val="clear" w:color="auto" w:fill="auto"/>
          </w:tcPr>
          <w:p w14:paraId="4DE0362C" w14:textId="77777777" w:rsidR="001B7201" w:rsidRDefault="001B7201" w:rsidP="00B608C2">
            <w:pPr>
              <w:spacing w:after="120" w:line="228" w:lineRule="auto"/>
              <w:rPr>
                <w:rFonts w:ascii="Arial Narrow" w:eastAsia="Times New Roman" w:hAnsi="Arial Narrow" w:cs="Calibri"/>
                <w:b/>
                <w:color w:val="000000"/>
                <w:sz w:val="16"/>
                <w:szCs w:val="16"/>
              </w:rPr>
            </w:pPr>
          </w:p>
          <w:p w14:paraId="2D8B1991" w14:textId="77777777" w:rsidR="001B7201" w:rsidRDefault="001B7201" w:rsidP="00B608C2">
            <w:pPr>
              <w:spacing w:after="120" w:line="228" w:lineRule="auto"/>
              <w:rPr>
                <w:rFonts w:ascii="Arial Narrow" w:eastAsia="Times New Roman" w:hAnsi="Arial Narrow" w:cs="Calibri"/>
                <w:b/>
                <w:color w:val="000000"/>
                <w:sz w:val="16"/>
                <w:szCs w:val="16"/>
              </w:rPr>
            </w:pPr>
          </w:p>
          <w:p w14:paraId="4C609283" w14:textId="77777777" w:rsidR="00670632" w:rsidRPr="00670632" w:rsidRDefault="00670632" w:rsidP="00B608C2">
            <w:pPr>
              <w:spacing w:after="120" w:line="228" w:lineRule="auto"/>
              <w:rPr>
                <w:rFonts w:ascii="Arial Narrow" w:eastAsia="Times New Roman" w:hAnsi="Arial Narrow" w:cs="Calibri"/>
                <w:b/>
                <w:color w:val="000000"/>
                <w:sz w:val="16"/>
                <w:szCs w:val="16"/>
              </w:rPr>
            </w:pPr>
            <w:r w:rsidRPr="00670632">
              <w:rPr>
                <w:rFonts w:ascii="Arial Narrow" w:eastAsia="Times New Roman" w:hAnsi="Arial Narrow" w:cs="Calibri"/>
                <w:b/>
                <w:color w:val="000000"/>
                <w:sz w:val="16"/>
                <w:szCs w:val="16"/>
              </w:rPr>
              <w:t>2)  Железнички саобраћај</w:t>
            </w:r>
          </w:p>
        </w:tc>
        <w:tc>
          <w:tcPr>
            <w:tcW w:w="2268" w:type="dxa"/>
            <w:gridSpan w:val="2"/>
            <w:shd w:val="clear" w:color="auto" w:fill="auto"/>
          </w:tcPr>
          <w:p w14:paraId="2FE18654"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134" w:type="dxa"/>
            <w:gridSpan w:val="2"/>
            <w:shd w:val="clear" w:color="auto" w:fill="auto"/>
          </w:tcPr>
          <w:p w14:paraId="79EB1D14"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418" w:type="dxa"/>
            <w:gridSpan w:val="2"/>
            <w:shd w:val="clear" w:color="auto" w:fill="auto"/>
          </w:tcPr>
          <w:p w14:paraId="4BC77CEE"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588" w:type="dxa"/>
            <w:gridSpan w:val="2"/>
            <w:shd w:val="clear" w:color="auto" w:fill="auto"/>
          </w:tcPr>
          <w:p w14:paraId="3F108942"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701" w:type="dxa"/>
            <w:gridSpan w:val="2"/>
            <w:shd w:val="clear" w:color="auto" w:fill="auto"/>
          </w:tcPr>
          <w:p w14:paraId="786E77CC"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418" w:type="dxa"/>
            <w:gridSpan w:val="2"/>
            <w:shd w:val="clear" w:color="auto" w:fill="auto"/>
          </w:tcPr>
          <w:p w14:paraId="40F6D09C"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1531" w:type="dxa"/>
            <w:gridSpan w:val="2"/>
            <w:shd w:val="clear" w:color="auto" w:fill="auto"/>
          </w:tcPr>
          <w:p w14:paraId="57ADC21E"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794" w:type="dxa"/>
            <w:gridSpan w:val="2"/>
            <w:shd w:val="clear" w:color="auto" w:fill="auto"/>
          </w:tcPr>
          <w:p w14:paraId="3FFCE3BF"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851" w:type="dxa"/>
            <w:gridSpan w:val="2"/>
            <w:shd w:val="clear" w:color="auto" w:fill="auto"/>
          </w:tcPr>
          <w:p w14:paraId="63B9F0F9"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r>
      <w:tr w:rsidR="004C53CC" w:rsidRPr="00EB62E1" w14:paraId="4A0F3A34" w14:textId="77777777" w:rsidTr="00AB6B01">
        <w:trPr>
          <w:gridAfter w:val="1"/>
          <w:wAfter w:w="28" w:type="dxa"/>
          <w:trHeight w:val="20"/>
          <w:jc w:val="center"/>
        </w:trPr>
        <w:tc>
          <w:tcPr>
            <w:tcW w:w="426" w:type="dxa"/>
            <w:shd w:val="clear" w:color="auto" w:fill="auto"/>
          </w:tcPr>
          <w:p w14:paraId="15331F53"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gridSpan w:val="2"/>
            <w:shd w:val="clear" w:color="auto" w:fill="auto"/>
          </w:tcPr>
          <w:p w14:paraId="65455ED5"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31540D9C"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Квартално истраживање о железничком саобраћају;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013040</w:t>
            </w:r>
          </w:p>
        </w:tc>
        <w:tc>
          <w:tcPr>
            <w:tcW w:w="2268" w:type="dxa"/>
            <w:gridSpan w:val="2"/>
            <w:shd w:val="clear" w:color="auto" w:fill="auto"/>
          </w:tcPr>
          <w:p w14:paraId="009AF9A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Превоз путника у унутрашњем и међународном превозу – број путника и путнички километри; превоз робе у унутрашњем и међународном превозу – тоне и тонски километри; потрошња енергије и запослени</w:t>
            </w:r>
          </w:p>
        </w:tc>
        <w:tc>
          <w:tcPr>
            <w:tcW w:w="1134" w:type="dxa"/>
            <w:gridSpan w:val="2"/>
            <w:shd w:val="clear" w:color="auto" w:fill="auto"/>
          </w:tcPr>
          <w:p w14:paraId="54686FA8"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459060C4"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СЖ/Т-11</w:t>
            </w:r>
          </w:p>
        </w:tc>
        <w:tc>
          <w:tcPr>
            <w:tcW w:w="1588" w:type="dxa"/>
            <w:gridSpan w:val="2"/>
            <w:shd w:val="clear" w:color="auto" w:fill="auto"/>
          </w:tcPr>
          <w:p w14:paraId="4EDD1140"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20.01, 20.04, 20.07. и 20.10.</w:t>
            </w:r>
          </w:p>
        </w:tc>
        <w:tc>
          <w:tcPr>
            <w:tcW w:w="1701" w:type="dxa"/>
            <w:gridSpan w:val="2"/>
            <w:shd w:val="clear" w:color="auto" w:fill="auto"/>
          </w:tcPr>
          <w:p w14:paraId="11EB9A1F"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168450E2"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6D1FBBBA"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7571AF4D"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255F09FF"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4B15C486" w14:textId="77777777" w:rsidTr="00AB6B01">
        <w:trPr>
          <w:gridAfter w:val="1"/>
          <w:wAfter w:w="28" w:type="dxa"/>
          <w:trHeight w:val="20"/>
          <w:jc w:val="center"/>
        </w:trPr>
        <w:tc>
          <w:tcPr>
            <w:tcW w:w="426" w:type="dxa"/>
            <w:shd w:val="clear" w:color="auto" w:fill="auto"/>
          </w:tcPr>
          <w:p w14:paraId="4538AA11"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gridSpan w:val="2"/>
            <w:shd w:val="clear" w:color="auto" w:fill="auto"/>
          </w:tcPr>
          <w:p w14:paraId="29E12B77"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3E4D2D2D"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железничком саобраћају;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013140</w:t>
            </w:r>
          </w:p>
        </w:tc>
        <w:tc>
          <w:tcPr>
            <w:tcW w:w="2268" w:type="dxa"/>
            <w:gridSpan w:val="2"/>
            <w:shd w:val="clear" w:color="auto" w:fill="auto"/>
          </w:tcPr>
          <w:p w14:paraId="31CAF2FC"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Дужина пруга; превозна средства, по врстама и капацитету и искоришћености; превоз путника у унутрашњем и међународном саобраћају – број путника и путнички километри; превоз робе у унутрашњем и међународном саобраћају у тонама, тонским километримаи по броју пошиљака и врстама робе; превоз контејнера, </w:t>
            </w:r>
            <w:r w:rsidRPr="00FF1DC8">
              <w:rPr>
                <w:rFonts w:ascii="Arial Narrow" w:eastAsia="Times New Roman" w:hAnsi="Arial Narrow" w:cs="Calibri"/>
                <w:color w:val="000000"/>
                <w:sz w:val="15"/>
                <w:szCs w:val="15"/>
                <w:lang w:val="ru-RU"/>
              </w:rPr>
              <w:lastRenderedPageBreak/>
              <w:t>превоз робе контејнерима у унутрашњем и међународном саобраћају; приходи; набавка и утрошак погонског горива и мазива; број и структура запослених; несреће и незгоде у железничком саобраћају; број повређених и погинулих лица.</w:t>
            </w:r>
          </w:p>
        </w:tc>
        <w:tc>
          <w:tcPr>
            <w:tcW w:w="1134" w:type="dxa"/>
            <w:gridSpan w:val="2"/>
            <w:shd w:val="clear" w:color="auto" w:fill="auto"/>
          </w:tcPr>
          <w:p w14:paraId="51D88D01"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gridSpan w:val="2"/>
            <w:shd w:val="clear" w:color="auto" w:fill="auto"/>
          </w:tcPr>
          <w:p w14:paraId="7BA648EF"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СЖ/Г-11</w:t>
            </w:r>
          </w:p>
        </w:tc>
        <w:tc>
          <w:tcPr>
            <w:tcW w:w="1588" w:type="dxa"/>
            <w:gridSpan w:val="2"/>
            <w:shd w:val="clear" w:color="auto" w:fill="auto"/>
          </w:tcPr>
          <w:p w14:paraId="3548F668"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10.05.</w:t>
            </w:r>
          </w:p>
        </w:tc>
        <w:tc>
          <w:tcPr>
            <w:tcW w:w="1701" w:type="dxa"/>
            <w:gridSpan w:val="2"/>
            <w:shd w:val="clear" w:color="auto" w:fill="auto"/>
          </w:tcPr>
          <w:p w14:paraId="4B21B7BE"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6792C432"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047D99A5"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617BFC7F"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6C927EC2"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4C53CC" w:rsidRPr="00EB62E1" w14:paraId="373F2B9E" w14:textId="77777777" w:rsidTr="00AB6B01">
        <w:trPr>
          <w:gridAfter w:val="1"/>
          <w:wAfter w:w="28" w:type="dxa"/>
          <w:trHeight w:val="20"/>
          <w:jc w:val="center"/>
        </w:trPr>
        <w:tc>
          <w:tcPr>
            <w:tcW w:w="426" w:type="dxa"/>
            <w:shd w:val="clear" w:color="auto" w:fill="auto"/>
          </w:tcPr>
          <w:p w14:paraId="1D211FD3"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gridSpan w:val="2"/>
            <w:shd w:val="clear" w:color="auto" w:fill="auto"/>
          </w:tcPr>
          <w:p w14:paraId="1ACE9EA6"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03A8F43D"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промету робе и путника у железничким станицама;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013150</w:t>
            </w:r>
          </w:p>
        </w:tc>
        <w:tc>
          <w:tcPr>
            <w:tcW w:w="2268" w:type="dxa"/>
            <w:gridSpan w:val="2"/>
            <w:shd w:val="clear" w:color="auto" w:fill="auto"/>
          </w:tcPr>
          <w:p w14:paraId="03AE88E7"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Отпутовали путници, утовар и истовар робе, по врстама пошиљака; отпутовали путници, утовар и истовар робе, на железничким станицама у општинама/градовима</w:t>
            </w:r>
          </w:p>
        </w:tc>
        <w:tc>
          <w:tcPr>
            <w:tcW w:w="1134" w:type="dxa"/>
            <w:gridSpan w:val="2"/>
            <w:shd w:val="clear" w:color="auto" w:fill="auto"/>
          </w:tcPr>
          <w:p w14:paraId="59C6B6FF"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37672D81"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СЖ/Г-12</w:t>
            </w:r>
          </w:p>
        </w:tc>
        <w:tc>
          <w:tcPr>
            <w:tcW w:w="1588" w:type="dxa"/>
            <w:gridSpan w:val="2"/>
            <w:shd w:val="clear" w:color="auto" w:fill="auto"/>
          </w:tcPr>
          <w:p w14:paraId="0C4971AD"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10.05.</w:t>
            </w:r>
          </w:p>
        </w:tc>
        <w:tc>
          <w:tcPr>
            <w:tcW w:w="1701" w:type="dxa"/>
            <w:gridSpan w:val="2"/>
            <w:shd w:val="clear" w:color="auto" w:fill="auto"/>
          </w:tcPr>
          <w:p w14:paraId="789ABC15"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632E6158"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05596695"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51C10E09"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(железничке станице)</w:t>
            </w:r>
          </w:p>
        </w:tc>
        <w:tc>
          <w:tcPr>
            <w:tcW w:w="851" w:type="dxa"/>
            <w:gridSpan w:val="2"/>
            <w:shd w:val="clear" w:color="auto" w:fill="auto"/>
          </w:tcPr>
          <w:p w14:paraId="76445A0A"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23.12.</w:t>
            </w:r>
          </w:p>
        </w:tc>
      </w:tr>
      <w:tr w:rsidR="00670632" w:rsidRPr="00F37A88" w14:paraId="533818DF" w14:textId="77777777" w:rsidTr="00AB6B01">
        <w:trPr>
          <w:gridAfter w:val="1"/>
          <w:wAfter w:w="28" w:type="dxa"/>
          <w:trHeight w:val="20"/>
          <w:jc w:val="center"/>
        </w:trPr>
        <w:tc>
          <w:tcPr>
            <w:tcW w:w="426" w:type="dxa"/>
            <w:shd w:val="clear" w:color="auto" w:fill="auto"/>
          </w:tcPr>
          <w:p w14:paraId="0D791B27" w14:textId="77777777" w:rsidR="00670632" w:rsidRPr="00CC1E0A" w:rsidRDefault="00670632" w:rsidP="00B608C2">
            <w:pPr>
              <w:spacing w:after="120" w:line="228" w:lineRule="auto"/>
              <w:rPr>
                <w:rFonts w:ascii="Arial Narrow" w:eastAsia="Times New Roman" w:hAnsi="Arial Narrow" w:cs="Calibri"/>
                <w:color w:val="000000"/>
                <w:sz w:val="15"/>
                <w:szCs w:val="15"/>
              </w:rPr>
            </w:pPr>
          </w:p>
        </w:tc>
        <w:tc>
          <w:tcPr>
            <w:tcW w:w="4877" w:type="dxa"/>
            <w:gridSpan w:val="6"/>
            <w:shd w:val="clear" w:color="auto" w:fill="auto"/>
          </w:tcPr>
          <w:p w14:paraId="7A1356F8" w14:textId="77777777" w:rsidR="00670632" w:rsidRPr="00FF1DC8" w:rsidRDefault="00670632" w:rsidP="00B608C2">
            <w:pPr>
              <w:spacing w:after="120" w:line="228"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 xml:space="preserve">3)  Саобраћај на унутрашњим пловним путевима </w:t>
            </w:r>
          </w:p>
        </w:tc>
        <w:tc>
          <w:tcPr>
            <w:tcW w:w="1134" w:type="dxa"/>
            <w:gridSpan w:val="2"/>
            <w:shd w:val="clear" w:color="auto" w:fill="auto"/>
          </w:tcPr>
          <w:p w14:paraId="52FC63F3" w14:textId="77777777" w:rsidR="00670632" w:rsidRPr="00FF1DC8" w:rsidRDefault="00670632"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379344DC" w14:textId="77777777" w:rsidR="00670632" w:rsidRPr="00FF1DC8" w:rsidRDefault="00670632" w:rsidP="00B608C2">
            <w:pPr>
              <w:spacing w:after="120" w:line="228" w:lineRule="auto"/>
              <w:rPr>
                <w:rFonts w:ascii="Arial Narrow" w:eastAsia="Times New Roman" w:hAnsi="Arial Narrow" w:cs="Calibri"/>
                <w:color w:val="000000"/>
                <w:sz w:val="15"/>
                <w:szCs w:val="15"/>
                <w:lang w:val="ru-RU"/>
              </w:rPr>
            </w:pPr>
          </w:p>
        </w:tc>
        <w:tc>
          <w:tcPr>
            <w:tcW w:w="1588" w:type="dxa"/>
            <w:gridSpan w:val="2"/>
            <w:shd w:val="clear" w:color="auto" w:fill="auto"/>
          </w:tcPr>
          <w:p w14:paraId="27C56EC2" w14:textId="77777777" w:rsidR="00670632" w:rsidRPr="00FF1DC8" w:rsidRDefault="00670632" w:rsidP="00B608C2">
            <w:pPr>
              <w:spacing w:after="120" w:line="228" w:lineRule="auto"/>
              <w:rPr>
                <w:rFonts w:ascii="Arial Narrow" w:eastAsia="Times New Roman" w:hAnsi="Arial Narrow" w:cs="Calibri"/>
                <w:color w:val="000000"/>
                <w:sz w:val="15"/>
                <w:szCs w:val="15"/>
                <w:lang w:val="ru-RU"/>
              </w:rPr>
            </w:pPr>
          </w:p>
        </w:tc>
        <w:tc>
          <w:tcPr>
            <w:tcW w:w="1701" w:type="dxa"/>
            <w:gridSpan w:val="2"/>
            <w:shd w:val="clear" w:color="auto" w:fill="auto"/>
          </w:tcPr>
          <w:p w14:paraId="5C36E337" w14:textId="77777777" w:rsidR="00670632" w:rsidRPr="00FF1DC8" w:rsidRDefault="00670632"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40B78D8C" w14:textId="77777777" w:rsidR="00670632" w:rsidRPr="00FF1DC8" w:rsidRDefault="00670632"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5CBE0228" w14:textId="77777777" w:rsidR="00670632" w:rsidRPr="00FF1DC8" w:rsidRDefault="00670632" w:rsidP="00B608C2">
            <w:pPr>
              <w:spacing w:after="120" w:line="228" w:lineRule="auto"/>
              <w:rPr>
                <w:rFonts w:ascii="Arial Narrow" w:eastAsia="Times New Roman" w:hAnsi="Arial Narrow" w:cs="Calibri"/>
                <w:color w:val="000000"/>
                <w:sz w:val="15"/>
                <w:szCs w:val="15"/>
                <w:lang w:val="ru-RU"/>
              </w:rPr>
            </w:pPr>
          </w:p>
        </w:tc>
        <w:tc>
          <w:tcPr>
            <w:tcW w:w="794" w:type="dxa"/>
            <w:gridSpan w:val="2"/>
            <w:shd w:val="clear" w:color="auto" w:fill="auto"/>
          </w:tcPr>
          <w:p w14:paraId="0065B19F" w14:textId="77777777" w:rsidR="00670632" w:rsidRPr="00FF1DC8" w:rsidRDefault="00670632" w:rsidP="00B608C2">
            <w:pPr>
              <w:spacing w:after="120" w:line="228" w:lineRule="auto"/>
              <w:rPr>
                <w:rFonts w:ascii="Arial Narrow" w:eastAsia="Times New Roman" w:hAnsi="Arial Narrow" w:cs="Calibri"/>
                <w:color w:val="000000"/>
                <w:sz w:val="15"/>
                <w:szCs w:val="15"/>
                <w:lang w:val="ru-RU"/>
              </w:rPr>
            </w:pPr>
          </w:p>
        </w:tc>
        <w:tc>
          <w:tcPr>
            <w:tcW w:w="851" w:type="dxa"/>
            <w:gridSpan w:val="2"/>
            <w:shd w:val="clear" w:color="auto" w:fill="auto"/>
          </w:tcPr>
          <w:p w14:paraId="585BC241" w14:textId="77777777" w:rsidR="00670632" w:rsidRPr="00FF1DC8" w:rsidRDefault="00670632" w:rsidP="00B608C2">
            <w:pPr>
              <w:spacing w:after="120" w:line="228" w:lineRule="auto"/>
              <w:rPr>
                <w:rFonts w:ascii="Arial Narrow" w:eastAsia="Times New Roman" w:hAnsi="Arial Narrow" w:cs="Calibri"/>
                <w:color w:val="000000"/>
                <w:sz w:val="15"/>
                <w:szCs w:val="15"/>
                <w:lang w:val="ru-RU"/>
              </w:rPr>
            </w:pPr>
          </w:p>
        </w:tc>
      </w:tr>
      <w:tr w:rsidR="004C53CC" w:rsidRPr="00EB62E1" w14:paraId="28AACB23" w14:textId="77777777" w:rsidTr="00AB6B01">
        <w:trPr>
          <w:gridAfter w:val="1"/>
          <w:wAfter w:w="28" w:type="dxa"/>
          <w:trHeight w:val="20"/>
          <w:jc w:val="center"/>
        </w:trPr>
        <w:tc>
          <w:tcPr>
            <w:tcW w:w="426" w:type="dxa"/>
            <w:shd w:val="clear" w:color="auto" w:fill="auto"/>
          </w:tcPr>
          <w:p w14:paraId="2A1F0266"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gridSpan w:val="2"/>
            <w:shd w:val="clear" w:color="auto" w:fill="auto"/>
          </w:tcPr>
          <w:p w14:paraId="02ABBF4D"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11D6A1F3"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Квартално истраживање о саобраћају на унутрашњим пловним путевима;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013010</w:t>
            </w:r>
          </w:p>
        </w:tc>
        <w:tc>
          <w:tcPr>
            <w:tcW w:w="2268" w:type="dxa"/>
            <w:gridSpan w:val="2"/>
            <w:shd w:val="clear" w:color="auto" w:fill="auto"/>
          </w:tcPr>
          <w:p w14:paraId="720FAADD"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Превоз робе у унутрашњем и међународном превозу по заставама превозника, врстама пловила и врстама робе – тоне и тонски километри; промет робе по врстама и земљама утовара и истовара, опасним теретима и типовима контејнера</w:t>
            </w:r>
          </w:p>
        </w:tc>
        <w:tc>
          <w:tcPr>
            <w:tcW w:w="1134" w:type="dxa"/>
            <w:gridSpan w:val="2"/>
            <w:shd w:val="clear" w:color="auto" w:fill="auto"/>
          </w:tcPr>
          <w:p w14:paraId="5E1ACAFB"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44E9F233"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СР/М-21</w:t>
            </w:r>
          </w:p>
        </w:tc>
        <w:tc>
          <w:tcPr>
            <w:tcW w:w="1588" w:type="dxa"/>
            <w:gridSpan w:val="2"/>
            <w:shd w:val="clear" w:color="auto" w:fill="auto"/>
          </w:tcPr>
          <w:p w14:paraId="5DFD6166"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и лучке капетаније и испоставе; 10.01, 10.04, 10.07. и 10.10.</w:t>
            </w:r>
          </w:p>
        </w:tc>
        <w:tc>
          <w:tcPr>
            <w:tcW w:w="1701" w:type="dxa"/>
            <w:gridSpan w:val="2"/>
            <w:shd w:val="clear" w:color="auto" w:fill="auto"/>
          </w:tcPr>
          <w:p w14:paraId="5C8E5BD9"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5C666CD8"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606A9294"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7386181F"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gridSpan w:val="2"/>
            <w:shd w:val="clear" w:color="auto" w:fill="auto"/>
          </w:tcPr>
          <w:p w14:paraId="7A584DBA"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493E5B89" w14:textId="77777777" w:rsidTr="00AB6B01">
        <w:trPr>
          <w:gridAfter w:val="1"/>
          <w:wAfter w:w="28" w:type="dxa"/>
          <w:trHeight w:val="20"/>
          <w:jc w:val="center"/>
        </w:trPr>
        <w:tc>
          <w:tcPr>
            <w:tcW w:w="426" w:type="dxa"/>
            <w:shd w:val="clear" w:color="auto" w:fill="auto"/>
          </w:tcPr>
          <w:p w14:paraId="3B3FCD37"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gridSpan w:val="2"/>
            <w:shd w:val="clear" w:color="auto" w:fill="auto"/>
          </w:tcPr>
          <w:p w14:paraId="19B0861B"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24158C75"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саобраћају унутрашњим пловним путевима;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013160</w:t>
            </w:r>
          </w:p>
        </w:tc>
        <w:tc>
          <w:tcPr>
            <w:tcW w:w="2268" w:type="dxa"/>
            <w:gridSpan w:val="2"/>
            <w:shd w:val="clear" w:color="auto" w:fill="auto"/>
          </w:tcPr>
          <w:p w14:paraId="69BA2564"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Пловила по врстама и капацитету; искоришћење пловила; превоз робе у унутрашњем и међународном саобраћају – тоне и тонски километри; приходи и девизно пословање; набавка и утрошак горива и мазива; превоз контејнера по величини контејнера, у унутрашњем и међународном саобраћају; превоз робе контејнерима у унутрашњем и међународном саобраћају; број пловила у унутрашњем и међународном превозу; број запослених, по структури</w:t>
            </w:r>
          </w:p>
        </w:tc>
        <w:tc>
          <w:tcPr>
            <w:tcW w:w="1134" w:type="dxa"/>
            <w:gridSpan w:val="2"/>
            <w:shd w:val="clear" w:color="auto" w:fill="auto"/>
          </w:tcPr>
          <w:p w14:paraId="253952B5"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2326BA61"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СР/Г-11</w:t>
            </w:r>
          </w:p>
        </w:tc>
        <w:tc>
          <w:tcPr>
            <w:tcW w:w="1588" w:type="dxa"/>
            <w:gridSpan w:val="2"/>
            <w:shd w:val="clear" w:color="auto" w:fill="auto"/>
          </w:tcPr>
          <w:p w14:paraId="1FC8DFCD"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20.05.</w:t>
            </w:r>
          </w:p>
        </w:tc>
        <w:tc>
          <w:tcPr>
            <w:tcW w:w="1701" w:type="dxa"/>
            <w:gridSpan w:val="2"/>
            <w:shd w:val="clear" w:color="auto" w:fill="auto"/>
          </w:tcPr>
          <w:p w14:paraId="783E76AA"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418" w:type="dxa"/>
            <w:gridSpan w:val="2"/>
            <w:shd w:val="clear" w:color="auto" w:fill="auto"/>
          </w:tcPr>
          <w:p w14:paraId="0F5B44A2" w14:textId="77777777" w:rsidR="004C53CC" w:rsidRPr="00FF1DC8" w:rsidRDefault="004C53CC" w:rsidP="00B608C2">
            <w:pPr>
              <w:spacing w:after="120" w:line="228" w:lineRule="auto"/>
              <w:rPr>
                <w:rFonts w:ascii="Arial Narrow" w:eastAsia="Times New Roman" w:hAnsi="Arial Narrow" w:cs="Calibri"/>
                <w:color w:val="000000"/>
                <w:sz w:val="15"/>
                <w:szCs w:val="15"/>
                <w:lang w:val="ru-RU"/>
              </w:rPr>
            </w:pPr>
          </w:p>
        </w:tc>
        <w:tc>
          <w:tcPr>
            <w:tcW w:w="1531" w:type="dxa"/>
            <w:gridSpan w:val="2"/>
            <w:shd w:val="clear" w:color="auto" w:fill="auto"/>
          </w:tcPr>
          <w:p w14:paraId="3B64AB7B"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2013631B"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gridSpan w:val="2"/>
            <w:shd w:val="clear" w:color="auto" w:fill="auto"/>
          </w:tcPr>
          <w:p w14:paraId="22CDB8FC" w14:textId="77777777" w:rsidR="004C53CC" w:rsidRPr="00CC1E0A" w:rsidRDefault="004C53CC" w:rsidP="00B608C2">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B608C2" w:rsidRPr="00EB62E1" w14:paraId="0A844872" w14:textId="77777777" w:rsidTr="00AB6B01">
        <w:trPr>
          <w:gridAfter w:val="1"/>
          <w:wAfter w:w="28" w:type="dxa"/>
          <w:trHeight w:val="20"/>
          <w:jc w:val="center"/>
        </w:trPr>
        <w:tc>
          <w:tcPr>
            <w:tcW w:w="426" w:type="dxa"/>
            <w:shd w:val="clear" w:color="auto" w:fill="auto"/>
          </w:tcPr>
          <w:p w14:paraId="784A7540"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021" w:type="dxa"/>
            <w:gridSpan w:val="2"/>
            <w:shd w:val="clear" w:color="auto" w:fill="auto"/>
          </w:tcPr>
          <w:p w14:paraId="5B811A53"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02DBC895"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2268" w:type="dxa"/>
            <w:gridSpan w:val="2"/>
            <w:shd w:val="clear" w:color="auto" w:fill="auto"/>
          </w:tcPr>
          <w:p w14:paraId="44AABB38"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134" w:type="dxa"/>
            <w:gridSpan w:val="2"/>
            <w:shd w:val="clear" w:color="auto" w:fill="auto"/>
          </w:tcPr>
          <w:p w14:paraId="64DD2AEF"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13C510A2"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0A1BC95B"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67086BDE"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491F0C40"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531" w:type="dxa"/>
            <w:gridSpan w:val="2"/>
            <w:shd w:val="clear" w:color="auto" w:fill="auto"/>
          </w:tcPr>
          <w:p w14:paraId="4725BC9B"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794" w:type="dxa"/>
            <w:gridSpan w:val="2"/>
            <w:shd w:val="clear" w:color="auto" w:fill="auto"/>
          </w:tcPr>
          <w:p w14:paraId="0DC1597B"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851" w:type="dxa"/>
            <w:gridSpan w:val="2"/>
            <w:shd w:val="clear" w:color="auto" w:fill="auto"/>
          </w:tcPr>
          <w:p w14:paraId="4D928EFC"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r>
      <w:tr w:rsidR="004C53CC" w:rsidRPr="00EB62E1" w14:paraId="05B75072" w14:textId="77777777" w:rsidTr="00AB6B01">
        <w:trPr>
          <w:gridAfter w:val="1"/>
          <w:wAfter w:w="28" w:type="dxa"/>
          <w:trHeight w:val="20"/>
          <w:jc w:val="center"/>
        </w:trPr>
        <w:tc>
          <w:tcPr>
            <w:tcW w:w="426" w:type="dxa"/>
            <w:shd w:val="clear" w:color="auto" w:fill="auto"/>
          </w:tcPr>
          <w:p w14:paraId="0FDBEA4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3     </w:t>
            </w:r>
          </w:p>
        </w:tc>
        <w:tc>
          <w:tcPr>
            <w:tcW w:w="1021" w:type="dxa"/>
            <w:gridSpan w:val="2"/>
            <w:shd w:val="clear" w:color="auto" w:fill="auto"/>
          </w:tcPr>
          <w:p w14:paraId="02B837E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70449D8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флоти на унутрашњим пловним путевима;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013170</w:t>
            </w:r>
          </w:p>
        </w:tc>
        <w:tc>
          <w:tcPr>
            <w:tcW w:w="2268" w:type="dxa"/>
            <w:gridSpan w:val="2"/>
            <w:shd w:val="clear" w:color="auto" w:fill="auto"/>
          </w:tcPr>
          <w:p w14:paraId="135B7E3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Регистрована флота у саобраћају на унутрашњим пловним путевима</w:t>
            </w:r>
          </w:p>
        </w:tc>
        <w:tc>
          <w:tcPr>
            <w:tcW w:w="1134" w:type="dxa"/>
            <w:gridSpan w:val="2"/>
            <w:shd w:val="clear" w:color="auto" w:fill="auto"/>
          </w:tcPr>
          <w:p w14:paraId="3805C37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5027C07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2010273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26BE595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w:t>
            </w:r>
            <w:r w:rsidRPr="00CC1E0A">
              <w:rPr>
                <w:rFonts w:ascii="Arial Narrow" w:eastAsia="Times New Roman" w:hAnsi="Arial Narrow" w:cs="Calibri"/>
                <w:color w:val="000000"/>
                <w:sz w:val="15"/>
                <w:szCs w:val="15"/>
              </w:rPr>
              <w:t> </w:t>
            </w:r>
            <w:r w:rsidRPr="00FF1DC8">
              <w:rPr>
                <w:rFonts w:ascii="Arial Narrow" w:eastAsia="Times New Roman" w:hAnsi="Arial Narrow" w:cs="Calibri"/>
                <w:color w:val="000000"/>
                <w:sz w:val="15"/>
                <w:szCs w:val="15"/>
                <w:lang w:val="ru-RU"/>
              </w:rPr>
              <w:t>грађевинарства,</w:t>
            </w:r>
            <w:r w:rsidRPr="00CC1E0A">
              <w:rPr>
                <w:rFonts w:ascii="Arial Narrow" w:eastAsia="Times New Roman" w:hAnsi="Arial Narrow" w:cs="Calibri"/>
                <w:color w:val="000000"/>
                <w:sz w:val="15"/>
                <w:szCs w:val="15"/>
              </w:rPr>
              <w:t> </w:t>
            </w:r>
            <w:r w:rsidRPr="00FF1DC8">
              <w:rPr>
                <w:rFonts w:ascii="Arial Narrow" w:eastAsia="Times New Roman" w:hAnsi="Arial Narrow" w:cs="Calibri"/>
                <w:color w:val="000000"/>
                <w:sz w:val="15"/>
                <w:szCs w:val="15"/>
                <w:lang w:val="ru-RU"/>
              </w:rPr>
              <w:t>саобраћаја</w:t>
            </w:r>
            <w:r w:rsidRPr="00CC1E0A">
              <w:rPr>
                <w:rFonts w:ascii="Arial Narrow" w:eastAsia="Times New Roman" w:hAnsi="Arial Narrow" w:cs="Calibri"/>
                <w:color w:val="000000"/>
                <w:sz w:val="15"/>
                <w:szCs w:val="15"/>
              </w:rPr>
              <w:t> </w:t>
            </w:r>
            <w:r w:rsidRPr="00FF1DC8">
              <w:rPr>
                <w:rFonts w:ascii="Arial Narrow" w:eastAsia="Times New Roman" w:hAnsi="Arial Narrow" w:cs="Calibri"/>
                <w:color w:val="000000"/>
                <w:sz w:val="15"/>
                <w:szCs w:val="15"/>
                <w:lang w:val="ru-RU"/>
              </w:rPr>
              <w:t>и инфраструктуре (Управ</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за утврђивање способности бродова за пловидбу)/20.05.</w:t>
            </w:r>
          </w:p>
        </w:tc>
        <w:tc>
          <w:tcPr>
            <w:tcW w:w="1418" w:type="dxa"/>
            <w:gridSpan w:val="2"/>
            <w:shd w:val="clear" w:color="auto" w:fill="auto"/>
          </w:tcPr>
          <w:p w14:paraId="6F75C34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13D0895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42321B8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1757287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01.09.</w:t>
            </w:r>
          </w:p>
        </w:tc>
      </w:tr>
      <w:tr w:rsidR="00670632" w:rsidRPr="00EB62E1" w14:paraId="75AC861C" w14:textId="77777777" w:rsidTr="00AB6B01">
        <w:trPr>
          <w:gridAfter w:val="1"/>
          <w:wAfter w:w="28" w:type="dxa"/>
          <w:trHeight w:val="20"/>
          <w:jc w:val="center"/>
        </w:trPr>
        <w:tc>
          <w:tcPr>
            <w:tcW w:w="426" w:type="dxa"/>
            <w:shd w:val="clear" w:color="auto" w:fill="auto"/>
          </w:tcPr>
          <w:p w14:paraId="6495CD46"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4877" w:type="dxa"/>
            <w:gridSpan w:val="6"/>
            <w:shd w:val="clear" w:color="auto" w:fill="auto"/>
          </w:tcPr>
          <w:p w14:paraId="61F0E88B" w14:textId="77777777" w:rsidR="00670632" w:rsidRPr="00670632" w:rsidRDefault="00670632" w:rsidP="004C53CC">
            <w:pPr>
              <w:spacing w:after="120" w:line="240" w:lineRule="auto"/>
              <w:rPr>
                <w:rFonts w:ascii="Arial Narrow" w:eastAsia="Times New Roman" w:hAnsi="Arial Narrow" w:cs="Calibri"/>
                <w:b/>
                <w:color w:val="000000"/>
                <w:sz w:val="16"/>
                <w:szCs w:val="16"/>
              </w:rPr>
            </w:pPr>
            <w:r w:rsidRPr="00670632">
              <w:rPr>
                <w:rFonts w:ascii="Arial Narrow" w:eastAsia="Times New Roman" w:hAnsi="Arial Narrow" w:cs="Calibri"/>
                <w:b/>
                <w:color w:val="000000"/>
                <w:sz w:val="16"/>
                <w:szCs w:val="16"/>
              </w:rPr>
              <w:t xml:space="preserve">4)  Ваздушни саобраћај </w:t>
            </w:r>
          </w:p>
        </w:tc>
        <w:tc>
          <w:tcPr>
            <w:tcW w:w="1134" w:type="dxa"/>
            <w:gridSpan w:val="2"/>
            <w:shd w:val="clear" w:color="auto" w:fill="auto"/>
          </w:tcPr>
          <w:p w14:paraId="72160ED5"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534408A0"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740BB6B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006D8D76"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05D88877"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gridSpan w:val="2"/>
            <w:shd w:val="clear" w:color="auto" w:fill="auto"/>
          </w:tcPr>
          <w:p w14:paraId="5EF7F13B"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gridSpan w:val="2"/>
            <w:shd w:val="clear" w:color="auto" w:fill="auto"/>
          </w:tcPr>
          <w:p w14:paraId="68EE4C0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gridSpan w:val="2"/>
            <w:shd w:val="clear" w:color="auto" w:fill="auto"/>
          </w:tcPr>
          <w:p w14:paraId="18E71F68"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4C53CC" w:rsidRPr="00EB62E1" w14:paraId="0DD601A6" w14:textId="77777777" w:rsidTr="00AB6B01">
        <w:trPr>
          <w:gridAfter w:val="1"/>
          <w:wAfter w:w="28" w:type="dxa"/>
          <w:trHeight w:val="20"/>
          <w:jc w:val="center"/>
        </w:trPr>
        <w:tc>
          <w:tcPr>
            <w:tcW w:w="426" w:type="dxa"/>
            <w:shd w:val="clear" w:color="auto" w:fill="auto"/>
          </w:tcPr>
          <w:p w14:paraId="76A1DC4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gridSpan w:val="2"/>
            <w:shd w:val="clear" w:color="auto" w:fill="auto"/>
          </w:tcPr>
          <w:p w14:paraId="3A8B7BA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1413D85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Квартално истраживање о промету на аеродромима;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013060</w:t>
            </w:r>
          </w:p>
        </w:tc>
        <w:tc>
          <w:tcPr>
            <w:tcW w:w="2268" w:type="dxa"/>
            <w:gridSpan w:val="2"/>
            <w:shd w:val="clear" w:color="auto" w:fill="auto"/>
          </w:tcPr>
          <w:p w14:paraId="585F423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мет ваздухоплова, путника, робе и поште по реду летења ваздухоплова и аеродромима, полетања и одредишта у домаћем и међународном авио-превозу, редовном и ванредном, по врсти и типу ваздухоплова и авио-превозницима са којима је промет обављен</w:t>
            </w:r>
          </w:p>
        </w:tc>
        <w:tc>
          <w:tcPr>
            <w:tcW w:w="1134" w:type="dxa"/>
            <w:gridSpan w:val="2"/>
            <w:shd w:val="clear" w:color="auto" w:fill="auto"/>
          </w:tcPr>
          <w:p w14:paraId="597B41A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68931E3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СВ/Т-21</w:t>
            </w:r>
          </w:p>
        </w:tc>
        <w:tc>
          <w:tcPr>
            <w:tcW w:w="1588" w:type="dxa"/>
            <w:gridSpan w:val="2"/>
            <w:shd w:val="clear" w:color="auto" w:fill="auto"/>
          </w:tcPr>
          <w:p w14:paraId="6EFB807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10.01, 10.04, 10.07. и 10.10.</w:t>
            </w:r>
          </w:p>
        </w:tc>
        <w:tc>
          <w:tcPr>
            <w:tcW w:w="1701" w:type="dxa"/>
            <w:gridSpan w:val="2"/>
            <w:shd w:val="clear" w:color="auto" w:fill="auto"/>
          </w:tcPr>
          <w:p w14:paraId="417D516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7FA9423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1B5E621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0EE50C9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421556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4F7D4584" w14:textId="77777777" w:rsidTr="00AB6B01">
        <w:trPr>
          <w:gridAfter w:val="1"/>
          <w:wAfter w:w="28" w:type="dxa"/>
          <w:trHeight w:val="20"/>
          <w:jc w:val="center"/>
        </w:trPr>
        <w:tc>
          <w:tcPr>
            <w:tcW w:w="426" w:type="dxa"/>
            <w:shd w:val="clear" w:color="auto" w:fill="auto"/>
          </w:tcPr>
          <w:p w14:paraId="6609FDB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gridSpan w:val="2"/>
            <w:shd w:val="clear" w:color="auto" w:fill="auto"/>
          </w:tcPr>
          <w:p w14:paraId="285843F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5D33D0F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Квартално истраживање о ваздушном саобраћају;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013050</w:t>
            </w:r>
          </w:p>
        </w:tc>
        <w:tc>
          <w:tcPr>
            <w:tcW w:w="2268" w:type="dxa"/>
            <w:gridSpan w:val="2"/>
            <w:shd w:val="clear" w:color="auto" w:fill="auto"/>
          </w:tcPr>
          <w:p w14:paraId="27E5629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Превоз путника у домаћем и међународном редовном и ванредном авио-превозу – број путника и путнички километри; превоз робе у домаћем и међународном редовном и ванредном авио-превозу – тоне и тонски километри; пређени километри, потрошња енергије и запослени</w:t>
            </w:r>
          </w:p>
        </w:tc>
        <w:tc>
          <w:tcPr>
            <w:tcW w:w="1134" w:type="dxa"/>
            <w:gridSpan w:val="2"/>
            <w:shd w:val="clear" w:color="auto" w:fill="auto"/>
          </w:tcPr>
          <w:p w14:paraId="2603E4D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7E6DF4F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СВ/Т-11</w:t>
            </w:r>
          </w:p>
        </w:tc>
        <w:tc>
          <w:tcPr>
            <w:tcW w:w="1588" w:type="dxa"/>
            <w:gridSpan w:val="2"/>
            <w:shd w:val="clear" w:color="auto" w:fill="auto"/>
          </w:tcPr>
          <w:p w14:paraId="5B5BE67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10.01, 10.04, 10.07. и 10.10.</w:t>
            </w:r>
          </w:p>
        </w:tc>
        <w:tc>
          <w:tcPr>
            <w:tcW w:w="1701" w:type="dxa"/>
            <w:gridSpan w:val="2"/>
            <w:shd w:val="clear" w:color="auto" w:fill="auto"/>
          </w:tcPr>
          <w:p w14:paraId="6FA681A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61C8FCF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769DA8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19566B1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2356AED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6F1C337D" w14:textId="77777777" w:rsidTr="00AB6B01">
        <w:trPr>
          <w:gridAfter w:val="1"/>
          <w:wAfter w:w="28" w:type="dxa"/>
          <w:trHeight w:val="20"/>
          <w:jc w:val="center"/>
        </w:trPr>
        <w:tc>
          <w:tcPr>
            <w:tcW w:w="426" w:type="dxa"/>
            <w:shd w:val="clear" w:color="auto" w:fill="auto"/>
          </w:tcPr>
          <w:p w14:paraId="13E0BEA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gridSpan w:val="2"/>
            <w:shd w:val="clear" w:color="auto" w:fill="auto"/>
          </w:tcPr>
          <w:p w14:paraId="2FFE12F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412B27F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ваздушном саобраћају;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013180</w:t>
            </w:r>
          </w:p>
        </w:tc>
        <w:tc>
          <w:tcPr>
            <w:tcW w:w="2268" w:type="dxa"/>
            <w:gridSpan w:val="2"/>
            <w:shd w:val="clear" w:color="auto" w:fill="auto"/>
          </w:tcPr>
          <w:p w14:paraId="2FA9D19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авиона по врстама и капацитету; искоришћеност авиона; превоз путника у домаћем и међународном авио-превозу – број путника и путнички километри; превоз робе и поште у домаћем и међународном авио-превозу – тоне и тонски километри; приходи и девизно пословање; набавка и утрошак горива и мазива; број запослених по структури; токови путника и робе на домаћим и међународним релацијама; промет домаћих авиона на страним аеродромима</w:t>
            </w:r>
          </w:p>
        </w:tc>
        <w:tc>
          <w:tcPr>
            <w:tcW w:w="1134" w:type="dxa"/>
            <w:gridSpan w:val="2"/>
            <w:shd w:val="clear" w:color="auto" w:fill="auto"/>
          </w:tcPr>
          <w:p w14:paraId="20DADFB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07C5DA2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СВ/Г-11</w:t>
            </w:r>
          </w:p>
        </w:tc>
        <w:tc>
          <w:tcPr>
            <w:tcW w:w="1588" w:type="dxa"/>
            <w:gridSpan w:val="2"/>
            <w:shd w:val="clear" w:color="auto" w:fill="auto"/>
          </w:tcPr>
          <w:p w14:paraId="4C4F067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20.04.</w:t>
            </w:r>
          </w:p>
        </w:tc>
        <w:tc>
          <w:tcPr>
            <w:tcW w:w="1701" w:type="dxa"/>
            <w:gridSpan w:val="2"/>
            <w:shd w:val="clear" w:color="auto" w:fill="auto"/>
          </w:tcPr>
          <w:p w14:paraId="0EB836E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4C1F522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689F5CE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44BC401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4F2BBD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4C53CC" w:rsidRPr="00EB62E1" w14:paraId="0C282811" w14:textId="77777777" w:rsidTr="00AB6B01">
        <w:trPr>
          <w:gridAfter w:val="1"/>
          <w:wAfter w:w="28" w:type="dxa"/>
          <w:trHeight w:val="20"/>
          <w:jc w:val="center"/>
        </w:trPr>
        <w:tc>
          <w:tcPr>
            <w:tcW w:w="426" w:type="dxa"/>
            <w:shd w:val="clear" w:color="auto" w:fill="auto"/>
          </w:tcPr>
          <w:p w14:paraId="27F0383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4     </w:t>
            </w:r>
          </w:p>
        </w:tc>
        <w:tc>
          <w:tcPr>
            <w:tcW w:w="1021" w:type="dxa"/>
            <w:gridSpan w:val="2"/>
            <w:shd w:val="clear" w:color="auto" w:fill="auto"/>
          </w:tcPr>
          <w:p w14:paraId="45A8C4A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768E445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привредној авијацији;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013190</w:t>
            </w:r>
          </w:p>
        </w:tc>
        <w:tc>
          <w:tcPr>
            <w:tcW w:w="2268" w:type="dxa"/>
            <w:gridSpan w:val="2"/>
            <w:shd w:val="clear" w:color="auto" w:fill="auto"/>
          </w:tcPr>
          <w:p w14:paraId="4AE0A47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Број ваздухоплова; рад авиона на пољопривредним и другим површинама; приходи; утрошак горива и мазива; број запослених по структури</w:t>
            </w:r>
          </w:p>
        </w:tc>
        <w:tc>
          <w:tcPr>
            <w:tcW w:w="1134" w:type="dxa"/>
            <w:gridSpan w:val="2"/>
            <w:shd w:val="clear" w:color="auto" w:fill="auto"/>
          </w:tcPr>
          <w:p w14:paraId="2712EBA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1BE7783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СВ/Г-12</w:t>
            </w:r>
          </w:p>
        </w:tc>
        <w:tc>
          <w:tcPr>
            <w:tcW w:w="1588" w:type="dxa"/>
            <w:gridSpan w:val="2"/>
            <w:shd w:val="clear" w:color="auto" w:fill="auto"/>
          </w:tcPr>
          <w:p w14:paraId="19FC2E0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10.03.</w:t>
            </w:r>
          </w:p>
        </w:tc>
        <w:tc>
          <w:tcPr>
            <w:tcW w:w="1701" w:type="dxa"/>
            <w:gridSpan w:val="2"/>
            <w:shd w:val="clear" w:color="auto" w:fill="auto"/>
          </w:tcPr>
          <w:p w14:paraId="7A7D832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3C1E32A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6D89503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47D7F06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422E7AC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23.12.</w:t>
            </w:r>
          </w:p>
        </w:tc>
      </w:tr>
      <w:tr w:rsidR="004C53CC" w:rsidRPr="00EB62E1" w14:paraId="379D2A3B" w14:textId="77777777" w:rsidTr="00AB6B01">
        <w:trPr>
          <w:gridAfter w:val="1"/>
          <w:wAfter w:w="28" w:type="dxa"/>
          <w:trHeight w:val="20"/>
          <w:jc w:val="center"/>
        </w:trPr>
        <w:tc>
          <w:tcPr>
            <w:tcW w:w="426" w:type="dxa"/>
            <w:shd w:val="clear" w:color="auto" w:fill="auto"/>
          </w:tcPr>
          <w:p w14:paraId="7B95C1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gridSpan w:val="2"/>
            <w:shd w:val="clear" w:color="auto" w:fill="auto"/>
          </w:tcPr>
          <w:p w14:paraId="3B2D6DF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58DFAEF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промету на аеродромима;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013200</w:t>
            </w:r>
          </w:p>
        </w:tc>
        <w:tc>
          <w:tcPr>
            <w:tcW w:w="2268" w:type="dxa"/>
            <w:gridSpan w:val="2"/>
            <w:shd w:val="clear" w:color="auto" w:fill="auto"/>
          </w:tcPr>
          <w:p w14:paraId="1847E93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Саобраћајни капацитети на аеродромима; приходи и девизно пословање; утрошак електричне енергије, горива и мазива; број запослених по структури</w:t>
            </w:r>
          </w:p>
        </w:tc>
        <w:tc>
          <w:tcPr>
            <w:tcW w:w="1134" w:type="dxa"/>
            <w:gridSpan w:val="2"/>
            <w:shd w:val="clear" w:color="auto" w:fill="auto"/>
          </w:tcPr>
          <w:p w14:paraId="19CB82C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2F65004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СВ/Г-21</w:t>
            </w:r>
          </w:p>
        </w:tc>
        <w:tc>
          <w:tcPr>
            <w:tcW w:w="1588" w:type="dxa"/>
            <w:gridSpan w:val="2"/>
            <w:shd w:val="clear" w:color="auto" w:fill="auto"/>
          </w:tcPr>
          <w:p w14:paraId="50C8AA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15.03.</w:t>
            </w:r>
          </w:p>
        </w:tc>
        <w:tc>
          <w:tcPr>
            <w:tcW w:w="1701" w:type="dxa"/>
            <w:gridSpan w:val="2"/>
            <w:shd w:val="clear" w:color="auto" w:fill="auto"/>
          </w:tcPr>
          <w:p w14:paraId="3D50B36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5BFFA10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78D17A3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174B30D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3A9D178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670632" w:rsidRPr="00EB62E1" w14:paraId="151D5287" w14:textId="77777777" w:rsidTr="00AB6B01">
        <w:trPr>
          <w:gridAfter w:val="1"/>
          <w:wAfter w:w="28" w:type="dxa"/>
          <w:trHeight w:val="20"/>
          <w:jc w:val="center"/>
        </w:trPr>
        <w:tc>
          <w:tcPr>
            <w:tcW w:w="426" w:type="dxa"/>
            <w:shd w:val="clear" w:color="auto" w:fill="auto"/>
          </w:tcPr>
          <w:p w14:paraId="2369E12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4877" w:type="dxa"/>
            <w:gridSpan w:val="6"/>
            <w:shd w:val="clear" w:color="auto" w:fill="auto"/>
          </w:tcPr>
          <w:p w14:paraId="2FEEF566" w14:textId="77777777" w:rsidR="00670632" w:rsidRPr="00670632" w:rsidRDefault="00670632" w:rsidP="004C53CC">
            <w:pPr>
              <w:spacing w:after="120" w:line="240" w:lineRule="auto"/>
              <w:rPr>
                <w:rFonts w:ascii="Arial Narrow" w:eastAsia="Times New Roman" w:hAnsi="Arial Narrow" w:cs="Calibri"/>
                <w:b/>
                <w:color w:val="000000"/>
                <w:sz w:val="16"/>
                <w:szCs w:val="16"/>
              </w:rPr>
            </w:pPr>
            <w:r w:rsidRPr="00670632">
              <w:rPr>
                <w:rFonts w:ascii="Arial Narrow" w:eastAsia="Times New Roman" w:hAnsi="Arial Narrow" w:cs="Calibri"/>
                <w:b/>
                <w:color w:val="000000"/>
                <w:sz w:val="16"/>
                <w:szCs w:val="16"/>
              </w:rPr>
              <w:t>5)  Поштанске услуге</w:t>
            </w:r>
          </w:p>
        </w:tc>
        <w:tc>
          <w:tcPr>
            <w:tcW w:w="1134" w:type="dxa"/>
            <w:gridSpan w:val="2"/>
            <w:shd w:val="clear" w:color="auto" w:fill="auto"/>
          </w:tcPr>
          <w:p w14:paraId="7D49234A"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79DBDAE5"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02697DB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24081545"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6524B85B"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gridSpan w:val="2"/>
            <w:shd w:val="clear" w:color="auto" w:fill="auto"/>
          </w:tcPr>
          <w:p w14:paraId="4CC1660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gridSpan w:val="2"/>
            <w:shd w:val="clear" w:color="auto" w:fill="auto"/>
          </w:tcPr>
          <w:p w14:paraId="32750F9D"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gridSpan w:val="2"/>
            <w:shd w:val="clear" w:color="auto" w:fill="auto"/>
          </w:tcPr>
          <w:p w14:paraId="4FE4BC6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4C53CC" w:rsidRPr="00EB62E1" w14:paraId="4382811D" w14:textId="77777777" w:rsidTr="00AB6B01">
        <w:trPr>
          <w:gridAfter w:val="1"/>
          <w:wAfter w:w="28" w:type="dxa"/>
          <w:trHeight w:val="20"/>
          <w:jc w:val="center"/>
        </w:trPr>
        <w:tc>
          <w:tcPr>
            <w:tcW w:w="426" w:type="dxa"/>
            <w:shd w:val="clear" w:color="auto" w:fill="auto"/>
          </w:tcPr>
          <w:p w14:paraId="20F3CFF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gridSpan w:val="2"/>
            <w:shd w:val="clear" w:color="auto" w:fill="auto"/>
          </w:tcPr>
          <w:p w14:paraId="447E4F8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3CBD161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Квартално истраживање о промету поштанских услуга;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013120</w:t>
            </w:r>
          </w:p>
        </w:tc>
        <w:tc>
          <w:tcPr>
            <w:tcW w:w="2268" w:type="dxa"/>
            <w:gridSpan w:val="2"/>
            <w:shd w:val="clear" w:color="auto" w:fill="auto"/>
          </w:tcPr>
          <w:p w14:paraId="3D04CDA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Поштанске услуге у домаћем и међународном саобраћају; запослени</w:t>
            </w:r>
          </w:p>
        </w:tc>
        <w:tc>
          <w:tcPr>
            <w:tcW w:w="1134" w:type="dxa"/>
            <w:gridSpan w:val="2"/>
            <w:shd w:val="clear" w:color="auto" w:fill="auto"/>
          </w:tcPr>
          <w:p w14:paraId="7C52C8C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0EED41D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ПТТ/Т-11</w:t>
            </w:r>
          </w:p>
        </w:tc>
        <w:tc>
          <w:tcPr>
            <w:tcW w:w="1588" w:type="dxa"/>
            <w:gridSpan w:val="2"/>
            <w:shd w:val="clear" w:color="auto" w:fill="auto"/>
          </w:tcPr>
          <w:p w14:paraId="3F040DA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Регулаторна агенција за електронске к</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муникације и поштанске услуге; 20.01, 20.04, 20.07. и 20.10.</w:t>
            </w:r>
          </w:p>
        </w:tc>
        <w:tc>
          <w:tcPr>
            <w:tcW w:w="1701" w:type="dxa"/>
            <w:gridSpan w:val="2"/>
            <w:shd w:val="clear" w:color="auto" w:fill="auto"/>
          </w:tcPr>
          <w:p w14:paraId="198CA81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441A68A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442EB6A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4F20E2A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3BA4FCC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444D1D4C" w14:textId="77777777" w:rsidTr="00AB6B01">
        <w:trPr>
          <w:gridAfter w:val="1"/>
          <w:wAfter w:w="28" w:type="dxa"/>
          <w:trHeight w:val="20"/>
          <w:jc w:val="center"/>
        </w:trPr>
        <w:tc>
          <w:tcPr>
            <w:tcW w:w="426" w:type="dxa"/>
            <w:shd w:val="clear" w:color="auto" w:fill="auto"/>
          </w:tcPr>
          <w:p w14:paraId="00A0041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gridSpan w:val="2"/>
            <w:shd w:val="clear" w:color="auto" w:fill="auto"/>
          </w:tcPr>
          <w:p w14:paraId="15C89B1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4BF209C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ПТТ средствима, мрежи и услугама у поштанском саобраћају;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013270</w:t>
            </w:r>
          </w:p>
        </w:tc>
        <w:tc>
          <w:tcPr>
            <w:tcW w:w="2268" w:type="dxa"/>
            <w:gridSpan w:val="2"/>
            <w:shd w:val="clear" w:color="auto" w:fill="auto"/>
          </w:tcPr>
          <w:p w14:paraId="1F6D455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Јединице поштанске мреже и превозна средства; промет поштанских услуга у домаћем и међународном саобраћају – по врстама услуга; промет поштанских услуга по месецима; приходи и девизно пословање; број запослених по структури; поште, писмоносне пошиљке и пакетске услуге по општинама</w:t>
            </w:r>
          </w:p>
        </w:tc>
        <w:tc>
          <w:tcPr>
            <w:tcW w:w="1134" w:type="dxa"/>
            <w:gridSpan w:val="2"/>
            <w:shd w:val="clear" w:color="auto" w:fill="auto"/>
          </w:tcPr>
          <w:p w14:paraId="3E0AAF8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3AFD282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ПТТ/Г-11</w:t>
            </w:r>
          </w:p>
        </w:tc>
        <w:tc>
          <w:tcPr>
            <w:tcW w:w="1588" w:type="dxa"/>
            <w:gridSpan w:val="2"/>
            <w:shd w:val="clear" w:color="auto" w:fill="auto"/>
          </w:tcPr>
          <w:p w14:paraId="1CFA7D5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Регулаторна агенција за електронске комуникације и поштанске услуге; 01.04.</w:t>
            </w:r>
          </w:p>
        </w:tc>
        <w:tc>
          <w:tcPr>
            <w:tcW w:w="1701" w:type="dxa"/>
            <w:gridSpan w:val="2"/>
            <w:shd w:val="clear" w:color="auto" w:fill="auto"/>
          </w:tcPr>
          <w:p w14:paraId="50A85C2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65E36E2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610593E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2E08C90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град и општина/градска општина</w:t>
            </w:r>
          </w:p>
        </w:tc>
        <w:tc>
          <w:tcPr>
            <w:tcW w:w="851" w:type="dxa"/>
            <w:gridSpan w:val="2"/>
            <w:shd w:val="clear" w:color="auto" w:fill="auto"/>
          </w:tcPr>
          <w:p w14:paraId="221615C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B608C2" w:rsidRPr="00EB62E1" w14:paraId="7DC1719C" w14:textId="77777777" w:rsidTr="00AB6B01">
        <w:trPr>
          <w:gridAfter w:val="1"/>
          <w:wAfter w:w="28" w:type="dxa"/>
          <w:trHeight w:val="20"/>
          <w:jc w:val="center"/>
        </w:trPr>
        <w:tc>
          <w:tcPr>
            <w:tcW w:w="426" w:type="dxa"/>
            <w:shd w:val="clear" w:color="auto" w:fill="auto"/>
          </w:tcPr>
          <w:p w14:paraId="5D69CF70"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4877" w:type="dxa"/>
            <w:gridSpan w:val="6"/>
            <w:shd w:val="clear" w:color="auto" w:fill="auto"/>
          </w:tcPr>
          <w:p w14:paraId="3F47EBEE" w14:textId="77777777" w:rsidR="00B608C2" w:rsidRPr="00670632" w:rsidRDefault="00B608C2" w:rsidP="004C53CC">
            <w:pPr>
              <w:spacing w:after="120" w:line="240" w:lineRule="auto"/>
              <w:rPr>
                <w:rFonts w:ascii="Arial Narrow" w:eastAsia="Times New Roman" w:hAnsi="Arial Narrow" w:cs="Calibri"/>
                <w:b/>
                <w:color w:val="000000"/>
                <w:sz w:val="16"/>
                <w:szCs w:val="16"/>
              </w:rPr>
            </w:pPr>
          </w:p>
        </w:tc>
        <w:tc>
          <w:tcPr>
            <w:tcW w:w="1134" w:type="dxa"/>
            <w:gridSpan w:val="2"/>
            <w:shd w:val="clear" w:color="auto" w:fill="auto"/>
          </w:tcPr>
          <w:p w14:paraId="4532E70C"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4CD68C2E"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5DCC8BDD"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0B1E7E3F"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2BDDEC03"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1531" w:type="dxa"/>
            <w:gridSpan w:val="2"/>
            <w:shd w:val="clear" w:color="auto" w:fill="auto"/>
          </w:tcPr>
          <w:p w14:paraId="7BB4009C"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794" w:type="dxa"/>
            <w:gridSpan w:val="2"/>
            <w:shd w:val="clear" w:color="auto" w:fill="auto"/>
          </w:tcPr>
          <w:p w14:paraId="4388527D"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c>
          <w:tcPr>
            <w:tcW w:w="851" w:type="dxa"/>
            <w:gridSpan w:val="2"/>
            <w:shd w:val="clear" w:color="auto" w:fill="auto"/>
          </w:tcPr>
          <w:p w14:paraId="5FD15BF3" w14:textId="77777777" w:rsidR="00B608C2" w:rsidRPr="00CC1E0A" w:rsidRDefault="00B608C2" w:rsidP="004C53CC">
            <w:pPr>
              <w:spacing w:after="120" w:line="240" w:lineRule="auto"/>
              <w:rPr>
                <w:rFonts w:ascii="Arial Narrow" w:eastAsia="Times New Roman" w:hAnsi="Arial Narrow" w:cs="Calibri"/>
                <w:color w:val="000000"/>
                <w:sz w:val="15"/>
                <w:szCs w:val="15"/>
              </w:rPr>
            </w:pPr>
          </w:p>
        </w:tc>
      </w:tr>
      <w:tr w:rsidR="00670632" w:rsidRPr="00EB62E1" w14:paraId="60FF0D43" w14:textId="77777777" w:rsidTr="00AB6B01">
        <w:trPr>
          <w:gridAfter w:val="1"/>
          <w:wAfter w:w="28" w:type="dxa"/>
          <w:trHeight w:val="20"/>
          <w:jc w:val="center"/>
        </w:trPr>
        <w:tc>
          <w:tcPr>
            <w:tcW w:w="426" w:type="dxa"/>
            <w:shd w:val="clear" w:color="auto" w:fill="auto"/>
          </w:tcPr>
          <w:p w14:paraId="013062F0"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4877" w:type="dxa"/>
            <w:gridSpan w:val="6"/>
            <w:shd w:val="clear" w:color="auto" w:fill="auto"/>
          </w:tcPr>
          <w:p w14:paraId="38504F01" w14:textId="77777777" w:rsidR="00670632" w:rsidRPr="00670632" w:rsidRDefault="00670632" w:rsidP="004C53CC">
            <w:pPr>
              <w:spacing w:after="120" w:line="240" w:lineRule="auto"/>
              <w:rPr>
                <w:rFonts w:ascii="Arial Narrow" w:eastAsia="Times New Roman" w:hAnsi="Arial Narrow" w:cs="Calibri"/>
                <w:b/>
                <w:color w:val="000000"/>
                <w:sz w:val="16"/>
                <w:szCs w:val="16"/>
              </w:rPr>
            </w:pPr>
            <w:r w:rsidRPr="00670632">
              <w:rPr>
                <w:rFonts w:ascii="Arial Narrow" w:eastAsia="Times New Roman" w:hAnsi="Arial Narrow" w:cs="Calibri"/>
                <w:b/>
                <w:color w:val="000000"/>
                <w:sz w:val="16"/>
                <w:szCs w:val="16"/>
              </w:rPr>
              <w:t>6)  Телекомуникационе услуге</w:t>
            </w:r>
          </w:p>
        </w:tc>
        <w:tc>
          <w:tcPr>
            <w:tcW w:w="1134" w:type="dxa"/>
            <w:gridSpan w:val="2"/>
            <w:shd w:val="clear" w:color="auto" w:fill="auto"/>
          </w:tcPr>
          <w:p w14:paraId="7BF3AD95"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4E5718BA"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7E5C6B1D"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3A8625A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47605EA6"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gridSpan w:val="2"/>
            <w:shd w:val="clear" w:color="auto" w:fill="auto"/>
          </w:tcPr>
          <w:p w14:paraId="571BE95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gridSpan w:val="2"/>
            <w:shd w:val="clear" w:color="auto" w:fill="auto"/>
          </w:tcPr>
          <w:p w14:paraId="64D44D34"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gridSpan w:val="2"/>
            <w:shd w:val="clear" w:color="auto" w:fill="auto"/>
          </w:tcPr>
          <w:p w14:paraId="3FA2BB7A"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4C53CC" w:rsidRPr="00EB62E1" w14:paraId="15728D35" w14:textId="77777777" w:rsidTr="00AB6B01">
        <w:trPr>
          <w:gridAfter w:val="1"/>
          <w:wAfter w:w="28" w:type="dxa"/>
          <w:trHeight w:val="20"/>
          <w:jc w:val="center"/>
        </w:trPr>
        <w:tc>
          <w:tcPr>
            <w:tcW w:w="426" w:type="dxa"/>
            <w:shd w:val="clear" w:color="auto" w:fill="auto"/>
          </w:tcPr>
          <w:p w14:paraId="33ACAA4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     </w:t>
            </w:r>
          </w:p>
        </w:tc>
        <w:tc>
          <w:tcPr>
            <w:tcW w:w="1021" w:type="dxa"/>
            <w:gridSpan w:val="2"/>
            <w:shd w:val="clear" w:color="auto" w:fill="auto"/>
          </w:tcPr>
          <w:p w14:paraId="020DC8C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65DB4ED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Квартално истраживање о промету у телекомуникацијама;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013130</w:t>
            </w:r>
          </w:p>
        </w:tc>
        <w:tc>
          <w:tcPr>
            <w:tcW w:w="2268" w:type="dxa"/>
            <w:gridSpan w:val="2"/>
            <w:shd w:val="clear" w:color="auto" w:fill="auto"/>
          </w:tcPr>
          <w:p w14:paraId="296D10F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Телекомуникационе услуге у домаћем и међународном саобраћају; запослени</w:t>
            </w:r>
          </w:p>
        </w:tc>
        <w:tc>
          <w:tcPr>
            <w:tcW w:w="1134" w:type="dxa"/>
            <w:gridSpan w:val="2"/>
            <w:shd w:val="clear" w:color="auto" w:fill="auto"/>
          </w:tcPr>
          <w:p w14:paraId="583173D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7C35758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Т/Т-11а</w:t>
            </w:r>
          </w:p>
        </w:tc>
        <w:tc>
          <w:tcPr>
            <w:tcW w:w="1588" w:type="dxa"/>
            <w:gridSpan w:val="2"/>
            <w:shd w:val="clear" w:color="auto" w:fill="auto"/>
          </w:tcPr>
          <w:p w14:paraId="29EA193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Регулаторна агенција за електронске к</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муникације и поштанске услуге; 20.01, 20.04, 20.07. и 20.10.</w:t>
            </w:r>
          </w:p>
        </w:tc>
        <w:tc>
          <w:tcPr>
            <w:tcW w:w="1701" w:type="dxa"/>
            <w:gridSpan w:val="2"/>
            <w:shd w:val="clear" w:color="auto" w:fill="auto"/>
          </w:tcPr>
          <w:p w14:paraId="14D5A80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639CAB2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0C5DD1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063B046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gridSpan w:val="2"/>
            <w:shd w:val="clear" w:color="auto" w:fill="auto"/>
          </w:tcPr>
          <w:p w14:paraId="2124A24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7DAE881B" w14:textId="77777777" w:rsidTr="00AB6B01">
        <w:trPr>
          <w:gridAfter w:val="1"/>
          <w:wAfter w:w="28" w:type="dxa"/>
          <w:trHeight w:val="20"/>
          <w:jc w:val="center"/>
        </w:trPr>
        <w:tc>
          <w:tcPr>
            <w:tcW w:w="426" w:type="dxa"/>
            <w:shd w:val="clear" w:color="auto" w:fill="auto"/>
          </w:tcPr>
          <w:p w14:paraId="669FF70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gridSpan w:val="2"/>
            <w:shd w:val="clear" w:color="auto" w:fill="auto"/>
          </w:tcPr>
          <w:p w14:paraId="21D5B4E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1E8982B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промету у телекомуникацијама;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013280</w:t>
            </w:r>
          </w:p>
        </w:tc>
        <w:tc>
          <w:tcPr>
            <w:tcW w:w="2268" w:type="dxa"/>
            <w:gridSpan w:val="2"/>
            <w:shd w:val="clear" w:color="auto" w:fill="auto"/>
          </w:tcPr>
          <w:p w14:paraId="1C698CC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Телекомуникациона мрежа и средства; претплатници по врсти услуге; приходи и девизно пословање; број запослених по структури; услуге фиксне мреже по врсти саобраћаја, услуге мобилне мреже; телефонске централе и претплатници по општинама</w:t>
            </w:r>
          </w:p>
        </w:tc>
        <w:tc>
          <w:tcPr>
            <w:tcW w:w="1134" w:type="dxa"/>
            <w:gridSpan w:val="2"/>
            <w:shd w:val="clear" w:color="auto" w:fill="auto"/>
          </w:tcPr>
          <w:p w14:paraId="184AEC1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0D4FE58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Т/Г-11а</w:t>
            </w:r>
          </w:p>
        </w:tc>
        <w:tc>
          <w:tcPr>
            <w:tcW w:w="1588" w:type="dxa"/>
            <w:gridSpan w:val="2"/>
            <w:shd w:val="clear" w:color="auto" w:fill="auto"/>
          </w:tcPr>
          <w:p w14:paraId="4D2453B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Регулаторна агенција за електронске комуникације и поштанске услуге; 01.04.</w:t>
            </w:r>
          </w:p>
        </w:tc>
        <w:tc>
          <w:tcPr>
            <w:tcW w:w="1701" w:type="dxa"/>
            <w:gridSpan w:val="2"/>
            <w:shd w:val="clear" w:color="auto" w:fill="auto"/>
          </w:tcPr>
          <w:p w14:paraId="05AC62C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415566B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045199A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4981419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град и општина/градска општина</w:t>
            </w:r>
          </w:p>
        </w:tc>
        <w:tc>
          <w:tcPr>
            <w:tcW w:w="851" w:type="dxa"/>
            <w:gridSpan w:val="2"/>
            <w:shd w:val="clear" w:color="auto" w:fill="auto"/>
          </w:tcPr>
          <w:p w14:paraId="7EBEED9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670632" w:rsidRPr="00EB62E1" w14:paraId="2DDC138D" w14:textId="77777777" w:rsidTr="00AB6B01">
        <w:trPr>
          <w:gridAfter w:val="1"/>
          <w:wAfter w:w="28" w:type="dxa"/>
          <w:trHeight w:val="20"/>
          <w:jc w:val="center"/>
        </w:trPr>
        <w:tc>
          <w:tcPr>
            <w:tcW w:w="426" w:type="dxa"/>
            <w:shd w:val="clear" w:color="auto" w:fill="auto"/>
          </w:tcPr>
          <w:p w14:paraId="2BA87F8D"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4877" w:type="dxa"/>
            <w:gridSpan w:val="6"/>
            <w:shd w:val="clear" w:color="auto" w:fill="auto"/>
          </w:tcPr>
          <w:p w14:paraId="7A3214EB" w14:textId="77777777" w:rsidR="00670632" w:rsidRPr="00670632" w:rsidRDefault="00670632" w:rsidP="004C53CC">
            <w:pPr>
              <w:spacing w:after="120" w:line="240" w:lineRule="auto"/>
              <w:rPr>
                <w:rFonts w:ascii="Arial Narrow" w:eastAsia="Times New Roman" w:hAnsi="Arial Narrow" w:cs="Calibri"/>
                <w:b/>
                <w:color w:val="000000"/>
                <w:sz w:val="16"/>
                <w:szCs w:val="16"/>
              </w:rPr>
            </w:pPr>
            <w:r w:rsidRPr="00670632">
              <w:rPr>
                <w:rFonts w:ascii="Arial Narrow" w:eastAsia="Times New Roman" w:hAnsi="Arial Narrow" w:cs="Calibri"/>
                <w:b/>
                <w:color w:val="000000"/>
                <w:sz w:val="16"/>
                <w:szCs w:val="16"/>
              </w:rPr>
              <w:t>7)  Цевоводни транспорт</w:t>
            </w:r>
          </w:p>
        </w:tc>
        <w:tc>
          <w:tcPr>
            <w:tcW w:w="1134" w:type="dxa"/>
            <w:gridSpan w:val="2"/>
            <w:shd w:val="clear" w:color="auto" w:fill="auto"/>
          </w:tcPr>
          <w:p w14:paraId="6E596D42"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77C180C6"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88" w:type="dxa"/>
            <w:gridSpan w:val="2"/>
            <w:shd w:val="clear" w:color="auto" w:fill="auto"/>
          </w:tcPr>
          <w:p w14:paraId="55761940"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701" w:type="dxa"/>
            <w:gridSpan w:val="2"/>
            <w:shd w:val="clear" w:color="auto" w:fill="auto"/>
          </w:tcPr>
          <w:p w14:paraId="2EB386B1"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418" w:type="dxa"/>
            <w:gridSpan w:val="2"/>
            <w:shd w:val="clear" w:color="auto" w:fill="auto"/>
          </w:tcPr>
          <w:p w14:paraId="3842F0F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1531" w:type="dxa"/>
            <w:gridSpan w:val="2"/>
            <w:shd w:val="clear" w:color="auto" w:fill="auto"/>
          </w:tcPr>
          <w:p w14:paraId="7B241F0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794" w:type="dxa"/>
            <w:gridSpan w:val="2"/>
            <w:shd w:val="clear" w:color="auto" w:fill="auto"/>
          </w:tcPr>
          <w:p w14:paraId="33C853AC"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c>
          <w:tcPr>
            <w:tcW w:w="851" w:type="dxa"/>
            <w:gridSpan w:val="2"/>
            <w:shd w:val="clear" w:color="auto" w:fill="auto"/>
          </w:tcPr>
          <w:p w14:paraId="273EC36E" w14:textId="77777777" w:rsidR="00670632" w:rsidRPr="00CC1E0A" w:rsidRDefault="00670632" w:rsidP="004C53CC">
            <w:pPr>
              <w:spacing w:after="120" w:line="240" w:lineRule="auto"/>
              <w:rPr>
                <w:rFonts w:ascii="Arial Narrow" w:eastAsia="Times New Roman" w:hAnsi="Arial Narrow" w:cs="Calibri"/>
                <w:color w:val="000000"/>
                <w:sz w:val="15"/>
                <w:szCs w:val="15"/>
              </w:rPr>
            </w:pPr>
          </w:p>
        </w:tc>
      </w:tr>
      <w:tr w:rsidR="004C53CC" w:rsidRPr="00EB62E1" w14:paraId="4E5DF6E6" w14:textId="77777777" w:rsidTr="00AB6B01">
        <w:trPr>
          <w:gridAfter w:val="1"/>
          <w:wAfter w:w="28" w:type="dxa"/>
          <w:trHeight w:val="20"/>
          <w:jc w:val="center"/>
        </w:trPr>
        <w:tc>
          <w:tcPr>
            <w:tcW w:w="426" w:type="dxa"/>
            <w:shd w:val="clear" w:color="auto" w:fill="auto"/>
          </w:tcPr>
          <w:p w14:paraId="6EE6D1B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gridSpan w:val="2"/>
            <w:shd w:val="clear" w:color="auto" w:fill="auto"/>
          </w:tcPr>
          <w:p w14:paraId="2808ADA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6FFBAF4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Квартално истраживање о нафтоводима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013090</w:t>
            </w:r>
          </w:p>
        </w:tc>
        <w:tc>
          <w:tcPr>
            <w:tcW w:w="2268" w:type="dxa"/>
            <w:gridSpan w:val="2"/>
            <w:shd w:val="clear" w:color="auto" w:fill="auto"/>
          </w:tcPr>
          <w:p w14:paraId="257FD9B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Количина транспортоване нафте у унутрашњем и међународном саобраћају – тоне и тонски километри; потрошња енергије и запослени</w:t>
            </w:r>
          </w:p>
        </w:tc>
        <w:tc>
          <w:tcPr>
            <w:tcW w:w="1134" w:type="dxa"/>
            <w:gridSpan w:val="2"/>
            <w:shd w:val="clear" w:color="auto" w:fill="auto"/>
          </w:tcPr>
          <w:p w14:paraId="34CFE77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26EFC3F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С-НФ/Т-11</w:t>
            </w:r>
          </w:p>
        </w:tc>
        <w:tc>
          <w:tcPr>
            <w:tcW w:w="1588" w:type="dxa"/>
            <w:gridSpan w:val="2"/>
            <w:shd w:val="clear" w:color="auto" w:fill="auto"/>
          </w:tcPr>
          <w:p w14:paraId="573D4DE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10.01, 10.04, 10.07. и 10.10.</w:t>
            </w:r>
          </w:p>
        </w:tc>
        <w:tc>
          <w:tcPr>
            <w:tcW w:w="1701" w:type="dxa"/>
            <w:gridSpan w:val="2"/>
            <w:shd w:val="clear" w:color="auto" w:fill="auto"/>
          </w:tcPr>
          <w:p w14:paraId="65E307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gridSpan w:val="2"/>
            <w:shd w:val="clear" w:color="auto" w:fill="auto"/>
          </w:tcPr>
          <w:p w14:paraId="51B26F4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gridSpan w:val="2"/>
            <w:shd w:val="clear" w:color="auto" w:fill="auto"/>
          </w:tcPr>
          <w:p w14:paraId="45649CA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3FDAE85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4C114A5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74318B21" w14:textId="77777777" w:rsidTr="00AB6B01">
        <w:trPr>
          <w:gridAfter w:val="1"/>
          <w:wAfter w:w="28" w:type="dxa"/>
          <w:trHeight w:val="20"/>
          <w:jc w:val="center"/>
        </w:trPr>
        <w:tc>
          <w:tcPr>
            <w:tcW w:w="426" w:type="dxa"/>
            <w:shd w:val="clear" w:color="auto" w:fill="auto"/>
          </w:tcPr>
          <w:p w14:paraId="05D5A2BC"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gridSpan w:val="2"/>
            <w:shd w:val="clear" w:color="auto" w:fill="auto"/>
          </w:tcPr>
          <w:p w14:paraId="6FD0BD37"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35F7ECA7"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Квартално истраживање о гасоводима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013100</w:t>
            </w:r>
          </w:p>
        </w:tc>
        <w:tc>
          <w:tcPr>
            <w:tcW w:w="2268" w:type="dxa"/>
            <w:gridSpan w:val="2"/>
            <w:shd w:val="clear" w:color="auto" w:fill="auto"/>
          </w:tcPr>
          <w:p w14:paraId="033E9E4F"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Количина транспортованог природног гаса у унутрашњем и међународном саобраћају, у </w:t>
            </w:r>
            <w:r w:rsidRPr="00CC1E0A">
              <w:rPr>
                <w:rFonts w:ascii="Arial Narrow" w:eastAsia="Times New Roman" w:hAnsi="Arial Narrow" w:cs="Calibri"/>
                <w:color w:val="000000"/>
                <w:sz w:val="15"/>
                <w:szCs w:val="15"/>
              </w:rPr>
              <w:t>m</w:t>
            </w:r>
            <w:r w:rsidRPr="00FF1DC8">
              <w:rPr>
                <w:rFonts w:ascii="Arial Narrow" w:eastAsia="Times New Roman" w:hAnsi="Arial Narrow" w:cs="Calibri"/>
                <w:color w:val="000000"/>
                <w:sz w:val="15"/>
                <w:szCs w:val="15"/>
                <w:lang w:val="ru-RU"/>
              </w:rPr>
              <w:t xml:space="preserve">³ и </w:t>
            </w:r>
            <w:r w:rsidRPr="00CC1E0A">
              <w:rPr>
                <w:rFonts w:ascii="Arial Narrow" w:eastAsia="Times New Roman" w:hAnsi="Arial Narrow" w:cs="Calibri"/>
                <w:color w:val="000000"/>
                <w:sz w:val="15"/>
                <w:szCs w:val="15"/>
              </w:rPr>
              <w:t>m</w:t>
            </w:r>
            <w:r w:rsidRPr="00FF1DC8">
              <w:rPr>
                <w:rFonts w:ascii="Arial Narrow" w:eastAsia="Times New Roman" w:hAnsi="Arial Narrow" w:cs="Calibri"/>
                <w:color w:val="000000"/>
                <w:sz w:val="15"/>
                <w:szCs w:val="15"/>
                <w:lang w:val="ru-RU"/>
              </w:rPr>
              <w:t>³ километрима; потрошња енергије и запослени</w:t>
            </w:r>
          </w:p>
        </w:tc>
        <w:tc>
          <w:tcPr>
            <w:tcW w:w="1134" w:type="dxa"/>
            <w:gridSpan w:val="2"/>
            <w:shd w:val="clear" w:color="auto" w:fill="auto"/>
          </w:tcPr>
          <w:p w14:paraId="144BF5CC"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gridSpan w:val="2"/>
            <w:shd w:val="clear" w:color="auto" w:fill="auto"/>
          </w:tcPr>
          <w:p w14:paraId="41215653"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С-ГС/Т-11</w:t>
            </w:r>
          </w:p>
        </w:tc>
        <w:tc>
          <w:tcPr>
            <w:tcW w:w="1588" w:type="dxa"/>
            <w:gridSpan w:val="2"/>
            <w:shd w:val="clear" w:color="auto" w:fill="auto"/>
          </w:tcPr>
          <w:p w14:paraId="36F97602"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10.01, 10.04, 10.07. и 10.10.</w:t>
            </w:r>
          </w:p>
        </w:tc>
        <w:tc>
          <w:tcPr>
            <w:tcW w:w="1701" w:type="dxa"/>
            <w:gridSpan w:val="2"/>
            <w:shd w:val="clear" w:color="auto" w:fill="auto"/>
          </w:tcPr>
          <w:p w14:paraId="1B310BFC"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p>
        </w:tc>
        <w:tc>
          <w:tcPr>
            <w:tcW w:w="1418" w:type="dxa"/>
            <w:gridSpan w:val="2"/>
            <w:shd w:val="clear" w:color="auto" w:fill="auto"/>
          </w:tcPr>
          <w:p w14:paraId="43A5938B"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p>
        </w:tc>
        <w:tc>
          <w:tcPr>
            <w:tcW w:w="1531" w:type="dxa"/>
            <w:gridSpan w:val="2"/>
            <w:shd w:val="clear" w:color="auto" w:fill="auto"/>
          </w:tcPr>
          <w:p w14:paraId="421A22E6"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7FB99E81"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0F02A99C"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EB62E1" w14:paraId="6FDB62EC" w14:textId="77777777" w:rsidTr="00AB6B01">
        <w:trPr>
          <w:gridAfter w:val="1"/>
          <w:wAfter w:w="28" w:type="dxa"/>
          <w:trHeight w:val="20"/>
          <w:jc w:val="center"/>
        </w:trPr>
        <w:tc>
          <w:tcPr>
            <w:tcW w:w="426" w:type="dxa"/>
            <w:shd w:val="clear" w:color="auto" w:fill="auto"/>
          </w:tcPr>
          <w:p w14:paraId="2BB35971"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gridSpan w:val="2"/>
            <w:shd w:val="clear" w:color="auto" w:fill="auto"/>
          </w:tcPr>
          <w:p w14:paraId="1A7AFF9F"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7BAD39BF"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Годишње истраживање о нафтоводима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013240</w:t>
            </w:r>
          </w:p>
        </w:tc>
        <w:tc>
          <w:tcPr>
            <w:tcW w:w="2268" w:type="dxa"/>
            <w:gridSpan w:val="2"/>
            <w:shd w:val="clear" w:color="auto" w:fill="auto"/>
          </w:tcPr>
          <w:p w14:paraId="3F8D3D10"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Дужина и капацитет нафтовода; искоришћеност капацитета; количина транспортоване нафте по релацијама; приходи; утрошак електричне енергије; број запослених по структури</w:t>
            </w:r>
          </w:p>
        </w:tc>
        <w:tc>
          <w:tcPr>
            <w:tcW w:w="1134" w:type="dxa"/>
            <w:gridSpan w:val="2"/>
            <w:shd w:val="clear" w:color="auto" w:fill="auto"/>
          </w:tcPr>
          <w:p w14:paraId="286C5F36"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gridSpan w:val="2"/>
            <w:shd w:val="clear" w:color="auto" w:fill="auto"/>
          </w:tcPr>
          <w:p w14:paraId="608D70A2"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С-НФ/Г-11</w:t>
            </w:r>
          </w:p>
        </w:tc>
        <w:tc>
          <w:tcPr>
            <w:tcW w:w="1588" w:type="dxa"/>
            <w:gridSpan w:val="2"/>
            <w:shd w:val="clear" w:color="auto" w:fill="auto"/>
          </w:tcPr>
          <w:p w14:paraId="2D26E4C6"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10.04.</w:t>
            </w:r>
          </w:p>
        </w:tc>
        <w:tc>
          <w:tcPr>
            <w:tcW w:w="1701" w:type="dxa"/>
            <w:gridSpan w:val="2"/>
            <w:shd w:val="clear" w:color="auto" w:fill="auto"/>
          </w:tcPr>
          <w:p w14:paraId="48234550"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p>
        </w:tc>
        <w:tc>
          <w:tcPr>
            <w:tcW w:w="1418" w:type="dxa"/>
            <w:gridSpan w:val="2"/>
            <w:shd w:val="clear" w:color="auto" w:fill="auto"/>
          </w:tcPr>
          <w:p w14:paraId="0C26EF8C"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p>
        </w:tc>
        <w:tc>
          <w:tcPr>
            <w:tcW w:w="1531" w:type="dxa"/>
            <w:gridSpan w:val="2"/>
            <w:shd w:val="clear" w:color="auto" w:fill="auto"/>
          </w:tcPr>
          <w:p w14:paraId="4CC08D66"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11FD5D18"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3FE92FCB"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4C53CC" w:rsidRPr="00EB62E1" w14:paraId="64875AB2" w14:textId="77777777" w:rsidTr="00AB6B01">
        <w:trPr>
          <w:gridAfter w:val="1"/>
          <w:wAfter w:w="28" w:type="dxa"/>
          <w:trHeight w:val="20"/>
          <w:jc w:val="center"/>
        </w:trPr>
        <w:tc>
          <w:tcPr>
            <w:tcW w:w="426" w:type="dxa"/>
            <w:shd w:val="clear" w:color="auto" w:fill="auto"/>
          </w:tcPr>
          <w:p w14:paraId="4E6EF251"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gridSpan w:val="2"/>
            <w:shd w:val="clear" w:color="auto" w:fill="auto"/>
          </w:tcPr>
          <w:p w14:paraId="1152ED90"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gridSpan w:val="2"/>
            <w:shd w:val="clear" w:color="auto" w:fill="auto"/>
          </w:tcPr>
          <w:p w14:paraId="35706283"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Годишње истраживање о гасоводима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lastRenderedPageBreak/>
              <w:br/>
            </w:r>
            <w:r w:rsidRPr="00CC1E0A">
              <w:rPr>
                <w:rFonts w:ascii="Arial Narrow" w:eastAsia="Times New Roman" w:hAnsi="Arial Narrow" w:cs="Calibri"/>
                <w:color w:val="000000"/>
                <w:sz w:val="15"/>
                <w:szCs w:val="15"/>
              </w:rPr>
              <w:t xml:space="preserve"> 013250</w:t>
            </w:r>
          </w:p>
        </w:tc>
        <w:tc>
          <w:tcPr>
            <w:tcW w:w="2268" w:type="dxa"/>
            <w:gridSpan w:val="2"/>
            <w:shd w:val="clear" w:color="auto" w:fill="auto"/>
          </w:tcPr>
          <w:p w14:paraId="33801415"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Дужина и капацитет гасовода; искоришћеност капацитета; количина транспортованог природног гаса по релацијама; </w:t>
            </w:r>
            <w:r w:rsidRPr="00FF1DC8">
              <w:rPr>
                <w:rFonts w:ascii="Arial Narrow" w:eastAsia="Times New Roman" w:hAnsi="Arial Narrow" w:cs="Calibri"/>
                <w:color w:val="000000"/>
                <w:sz w:val="15"/>
                <w:szCs w:val="15"/>
                <w:lang w:val="ru-RU"/>
              </w:rPr>
              <w:lastRenderedPageBreak/>
              <w:t>приходи; утрошак електричне енергије; број запослених по структури</w:t>
            </w:r>
          </w:p>
        </w:tc>
        <w:tc>
          <w:tcPr>
            <w:tcW w:w="1134" w:type="dxa"/>
            <w:gridSpan w:val="2"/>
            <w:shd w:val="clear" w:color="auto" w:fill="auto"/>
          </w:tcPr>
          <w:p w14:paraId="538F30F6"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gridSpan w:val="2"/>
            <w:shd w:val="clear" w:color="auto" w:fill="auto"/>
          </w:tcPr>
          <w:p w14:paraId="37562436"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С-ГС/Г-11</w:t>
            </w:r>
          </w:p>
        </w:tc>
        <w:tc>
          <w:tcPr>
            <w:tcW w:w="1588" w:type="dxa"/>
            <w:gridSpan w:val="2"/>
            <w:shd w:val="clear" w:color="auto" w:fill="auto"/>
          </w:tcPr>
          <w:p w14:paraId="7EB7F318"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10.04.</w:t>
            </w:r>
          </w:p>
        </w:tc>
        <w:tc>
          <w:tcPr>
            <w:tcW w:w="1701" w:type="dxa"/>
            <w:gridSpan w:val="2"/>
            <w:shd w:val="clear" w:color="auto" w:fill="auto"/>
          </w:tcPr>
          <w:p w14:paraId="71F5EADC"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p>
        </w:tc>
        <w:tc>
          <w:tcPr>
            <w:tcW w:w="1418" w:type="dxa"/>
            <w:gridSpan w:val="2"/>
            <w:shd w:val="clear" w:color="auto" w:fill="auto"/>
          </w:tcPr>
          <w:p w14:paraId="023FDF9B"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p>
        </w:tc>
        <w:tc>
          <w:tcPr>
            <w:tcW w:w="1531" w:type="dxa"/>
            <w:gridSpan w:val="2"/>
            <w:shd w:val="clear" w:color="auto" w:fill="auto"/>
          </w:tcPr>
          <w:p w14:paraId="6771DD27"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163E0294"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gridSpan w:val="2"/>
            <w:shd w:val="clear" w:color="auto" w:fill="auto"/>
          </w:tcPr>
          <w:p w14:paraId="63F5B756"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01.07.</w:t>
            </w:r>
          </w:p>
        </w:tc>
      </w:tr>
      <w:tr w:rsidR="00670632" w:rsidRPr="00EB62E1" w14:paraId="3D9B6C88" w14:textId="77777777" w:rsidTr="00AB6B01">
        <w:trPr>
          <w:gridAfter w:val="1"/>
          <w:wAfter w:w="28" w:type="dxa"/>
          <w:trHeight w:val="20"/>
          <w:jc w:val="center"/>
        </w:trPr>
        <w:tc>
          <w:tcPr>
            <w:tcW w:w="426" w:type="dxa"/>
            <w:shd w:val="clear" w:color="auto" w:fill="auto"/>
          </w:tcPr>
          <w:p w14:paraId="37AF538E" w14:textId="77777777" w:rsidR="00670632" w:rsidRPr="00CC1E0A" w:rsidRDefault="00670632" w:rsidP="00670632">
            <w:pPr>
              <w:spacing w:after="120" w:line="223" w:lineRule="auto"/>
              <w:rPr>
                <w:rFonts w:ascii="Arial Narrow" w:eastAsia="Times New Roman" w:hAnsi="Arial Narrow" w:cs="Calibri"/>
                <w:color w:val="000000"/>
                <w:sz w:val="15"/>
                <w:szCs w:val="15"/>
              </w:rPr>
            </w:pPr>
          </w:p>
        </w:tc>
        <w:tc>
          <w:tcPr>
            <w:tcW w:w="2609" w:type="dxa"/>
            <w:gridSpan w:val="4"/>
            <w:shd w:val="clear" w:color="auto" w:fill="auto"/>
          </w:tcPr>
          <w:p w14:paraId="5C252FD9" w14:textId="77777777" w:rsidR="00670632" w:rsidRPr="00670632" w:rsidRDefault="00670632" w:rsidP="00670632">
            <w:pPr>
              <w:spacing w:after="120" w:line="223" w:lineRule="auto"/>
              <w:rPr>
                <w:rFonts w:ascii="Arial Narrow" w:eastAsia="Times New Roman" w:hAnsi="Arial Narrow" w:cs="Calibri"/>
                <w:b/>
                <w:color w:val="000000"/>
                <w:sz w:val="16"/>
                <w:szCs w:val="16"/>
              </w:rPr>
            </w:pPr>
            <w:r w:rsidRPr="00670632">
              <w:rPr>
                <w:rFonts w:ascii="Arial Narrow" w:eastAsia="Times New Roman" w:hAnsi="Arial Narrow" w:cs="Calibri"/>
                <w:b/>
                <w:color w:val="000000"/>
                <w:sz w:val="16"/>
                <w:szCs w:val="16"/>
              </w:rPr>
              <w:t>8)  Претовар</w:t>
            </w:r>
          </w:p>
        </w:tc>
        <w:tc>
          <w:tcPr>
            <w:tcW w:w="2268" w:type="dxa"/>
            <w:gridSpan w:val="2"/>
            <w:shd w:val="clear" w:color="auto" w:fill="auto"/>
          </w:tcPr>
          <w:p w14:paraId="19A979B1" w14:textId="77777777" w:rsidR="00670632" w:rsidRPr="00CC1E0A" w:rsidRDefault="00670632" w:rsidP="00670632">
            <w:pPr>
              <w:spacing w:after="120" w:line="223" w:lineRule="auto"/>
              <w:rPr>
                <w:rFonts w:ascii="Arial Narrow" w:eastAsia="Times New Roman" w:hAnsi="Arial Narrow" w:cs="Calibri"/>
                <w:color w:val="000000"/>
                <w:sz w:val="15"/>
                <w:szCs w:val="15"/>
              </w:rPr>
            </w:pPr>
          </w:p>
        </w:tc>
        <w:tc>
          <w:tcPr>
            <w:tcW w:w="1134" w:type="dxa"/>
            <w:gridSpan w:val="2"/>
            <w:shd w:val="clear" w:color="auto" w:fill="auto"/>
          </w:tcPr>
          <w:p w14:paraId="15AE3752" w14:textId="77777777" w:rsidR="00670632" w:rsidRPr="00CC1E0A" w:rsidRDefault="00670632" w:rsidP="00670632">
            <w:pPr>
              <w:spacing w:after="120" w:line="223" w:lineRule="auto"/>
              <w:rPr>
                <w:rFonts w:ascii="Arial Narrow" w:eastAsia="Times New Roman" w:hAnsi="Arial Narrow" w:cs="Calibri"/>
                <w:color w:val="000000"/>
                <w:sz w:val="15"/>
                <w:szCs w:val="15"/>
              </w:rPr>
            </w:pPr>
          </w:p>
        </w:tc>
        <w:tc>
          <w:tcPr>
            <w:tcW w:w="1418" w:type="dxa"/>
            <w:gridSpan w:val="2"/>
            <w:shd w:val="clear" w:color="auto" w:fill="auto"/>
          </w:tcPr>
          <w:p w14:paraId="578D0B38" w14:textId="77777777" w:rsidR="00670632" w:rsidRPr="00CC1E0A" w:rsidRDefault="00670632" w:rsidP="00670632">
            <w:pPr>
              <w:spacing w:after="120" w:line="223" w:lineRule="auto"/>
              <w:rPr>
                <w:rFonts w:ascii="Arial Narrow" w:eastAsia="Times New Roman" w:hAnsi="Arial Narrow" w:cs="Calibri"/>
                <w:color w:val="000000"/>
                <w:sz w:val="15"/>
                <w:szCs w:val="15"/>
              </w:rPr>
            </w:pPr>
          </w:p>
        </w:tc>
        <w:tc>
          <w:tcPr>
            <w:tcW w:w="1588" w:type="dxa"/>
            <w:gridSpan w:val="2"/>
            <w:shd w:val="clear" w:color="auto" w:fill="auto"/>
          </w:tcPr>
          <w:p w14:paraId="58F459A8" w14:textId="77777777" w:rsidR="00670632" w:rsidRPr="00CC1E0A" w:rsidRDefault="00670632" w:rsidP="00670632">
            <w:pPr>
              <w:spacing w:after="120" w:line="223" w:lineRule="auto"/>
              <w:rPr>
                <w:rFonts w:ascii="Arial Narrow" w:eastAsia="Times New Roman" w:hAnsi="Arial Narrow" w:cs="Calibri"/>
                <w:color w:val="000000"/>
                <w:sz w:val="15"/>
                <w:szCs w:val="15"/>
              </w:rPr>
            </w:pPr>
          </w:p>
        </w:tc>
        <w:tc>
          <w:tcPr>
            <w:tcW w:w="1701" w:type="dxa"/>
            <w:gridSpan w:val="2"/>
            <w:shd w:val="clear" w:color="auto" w:fill="auto"/>
          </w:tcPr>
          <w:p w14:paraId="3120549A" w14:textId="77777777" w:rsidR="00670632" w:rsidRPr="00CC1E0A" w:rsidRDefault="00670632" w:rsidP="00670632">
            <w:pPr>
              <w:spacing w:after="120" w:line="223" w:lineRule="auto"/>
              <w:rPr>
                <w:rFonts w:ascii="Arial Narrow" w:eastAsia="Times New Roman" w:hAnsi="Arial Narrow" w:cs="Calibri"/>
                <w:color w:val="000000"/>
                <w:sz w:val="15"/>
                <w:szCs w:val="15"/>
              </w:rPr>
            </w:pPr>
          </w:p>
        </w:tc>
        <w:tc>
          <w:tcPr>
            <w:tcW w:w="1418" w:type="dxa"/>
            <w:gridSpan w:val="2"/>
            <w:shd w:val="clear" w:color="auto" w:fill="auto"/>
          </w:tcPr>
          <w:p w14:paraId="405A783A" w14:textId="77777777" w:rsidR="00670632" w:rsidRPr="00CC1E0A" w:rsidRDefault="00670632" w:rsidP="00670632">
            <w:pPr>
              <w:spacing w:after="120" w:line="223" w:lineRule="auto"/>
              <w:rPr>
                <w:rFonts w:ascii="Arial Narrow" w:eastAsia="Times New Roman" w:hAnsi="Arial Narrow" w:cs="Calibri"/>
                <w:color w:val="000000"/>
                <w:sz w:val="15"/>
                <w:szCs w:val="15"/>
              </w:rPr>
            </w:pPr>
          </w:p>
        </w:tc>
        <w:tc>
          <w:tcPr>
            <w:tcW w:w="1531" w:type="dxa"/>
            <w:gridSpan w:val="2"/>
            <w:shd w:val="clear" w:color="auto" w:fill="auto"/>
          </w:tcPr>
          <w:p w14:paraId="69C33291" w14:textId="77777777" w:rsidR="00670632" w:rsidRPr="00CC1E0A" w:rsidRDefault="00670632" w:rsidP="00670632">
            <w:pPr>
              <w:spacing w:after="120" w:line="223" w:lineRule="auto"/>
              <w:rPr>
                <w:rFonts w:ascii="Arial Narrow" w:eastAsia="Times New Roman" w:hAnsi="Arial Narrow" w:cs="Calibri"/>
                <w:color w:val="000000"/>
                <w:sz w:val="15"/>
                <w:szCs w:val="15"/>
              </w:rPr>
            </w:pPr>
          </w:p>
        </w:tc>
        <w:tc>
          <w:tcPr>
            <w:tcW w:w="794" w:type="dxa"/>
            <w:gridSpan w:val="2"/>
            <w:shd w:val="clear" w:color="auto" w:fill="auto"/>
          </w:tcPr>
          <w:p w14:paraId="0077DB4B" w14:textId="77777777" w:rsidR="00670632" w:rsidRPr="00CC1E0A" w:rsidRDefault="00670632" w:rsidP="00670632">
            <w:pPr>
              <w:spacing w:after="120" w:line="223" w:lineRule="auto"/>
              <w:rPr>
                <w:rFonts w:ascii="Arial Narrow" w:eastAsia="Times New Roman" w:hAnsi="Arial Narrow" w:cs="Calibri"/>
                <w:color w:val="000000"/>
                <w:sz w:val="15"/>
                <w:szCs w:val="15"/>
              </w:rPr>
            </w:pPr>
          </w:p>
        </w:tc>
        <w:tc>
          <w:tcPr>
            <w:tcW w:w="851" w:type="dxa"/>
            <w:gridSpan w:val="2"/>
            <w:shd w:val="clear" w:color="auto" w:fill="auto"/>
          </w:tcPr>
          <w:p w14:paraId="11246DF8" w14:textId="77777777" w:rsidR="00670632" w:rsidRPr="00CC1E0A" w:rsidRDefault="00670632" w:rsidP="00670632">
            <w:pPr>
              <w:spacing w:after="120" w:line="223" w:lineRule="auto"/>
              <w:rPr>
                <w:rFonts w:ascii="Arial Narrow" w:eastAsia="Times New Roman" w:hAnsi="Arial Narrow" w:cs="Calibri"/>
                <w:color w:val="000000"/>
                <w:sz w:val="15"/>
                <w:szCs w:val="15"/>
              </w:rPr>
            </w:pPr>
          </w:p>
        </w:tc>
      </w:tr>
      <w:tr w:rsidR="004C53CC" w:rsidRPr="00EB62E1" w14:paraId="07D68FAC" w14:textId="77777777" w:rsidTr="00AB6B01">
        <w:trPr>
          <w:gridAfter w:val="1"/>
          <w:wAfter w:w="28" w:type="dxa"/>
          <w:trHeight w:val="20"/>
          <w:jc w:val="center"/>
        </w:trPr>
        <w:tc>
          <w:tcPr>
            <w:tcW w:w="426" w:type="dxa"/>
            <w:shd w:val="clear" w:color="auto" w:fill="auto"/>
          </w:tcPr>
          <w:p w14:paraId="0E9F6D8C"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gridSpan w:val="2"/>
            <w:shd w:val="clear" w:color="auto" w:fill="auto"/>
          </w:tcPr>
          <w:p w14:paraId="153A3E46"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7673AF8F"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Квартално истраживање о претовару и осталим услугама у пристаништима, станицама, лукама и осталим местима;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013110</w:t>
            </w:r>
          </w:p>
        </w:tc>
        <w:tc>
          <w:tcPr>
            <w:tcW w:w="2268" w:type="dxa"/>
            <w:gridSpan w:val="2"/>
            <w:shd w:val="clear" w:color="auto" w:fill="auto"/>
          </w:tcPr>
          <w:p w14:paraId="4F2300A0"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Претоварене и изманипулисане тоне робе према врсти операције; промет робе у складиштима по врсти складишта; потрошња енергије и запослени</w:t>
            </w:r>
          </w:p>
        </w:tc>
        <w:tc>
          <w:tcPr>
            <w:tcW w:w="1134" w:type="dxa"/>
            <w:gridSpan w:val="2"/>
            <w:shd w:val="clear" w:color="auto" w:fill="auto"/>
          </w:tcPr>
          <w:p w14:paraId="0CDBE7C0"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w:t>
            </w:r>
          </w:p>
        </w:tc>
        <w:tc>
          <w:tcPr>
            <w:tcW w:w="1418" w:type="dxa"/>
            <w:gridSpan w:val="2"/>
            <w:shd w:val="clear" w:color="auto" w:fill="auto"/>
          </w:tcPr>
          <w:p w14:paraId="6B565A42"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ПР/Т-11</w:t>
            </w:r>
          </w:p>
        </w:tc>
        <w:tc>
          <w:tcPr>
            <w:tcW w:w="1588" w:type="dxa"/>
            <w:gridSpan w:val="2"/>
            <w:shd w:val="clear" w:color="auto" w:fill="auto"/>
          </w:tcPr>
          <w:p w14:paraId="6AD187F1"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регистровани у овој делатности; 10.01, 10.04, 10.07. и 10.10.</w:t>
            </w:r>
          </w:p>
        </w:tc>
        <w:tc>
          <w:tcPr>
            <w:tcW w:w="1701" w:type="dxa"/>
            <w:gridSpan w:val="2"/>
            <w:shd w:val="clear" w:color="auto" w:fill="auto"/>
          </w:tcPr>
          <w:p w14:paraId="03590D09"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p>
        </w:tc>
        <w:tc>
          <w:tcPr>
            <w:tcW w:w="1418" w:type="dxa"/>
            <w:gridSpan w:val="2"/>
            <w:shd w:val="clear" w:color="auto" w:fill="auto"/>
          </w:tcPr>
          <w:p w14:paraId="0A55B5B7" w14:textId="77777777" w:rsidR="004C53CC" w:rsidRPr="00FF1DC8" w:rsidRDefault="004C53CC" w:rsidP="00670632">
            <w:pPr>
              <w:spacing w:after="120" w:line="223" w:lineRule="auto"/>
              <w:rPr>
                <w:rFonts w:ascii="Arial Narrow" w:eastAsia="Times New Roman" w:hAnsi="Arial Narrow" w:cs="Calibri"/>
                <w:color w:val="000000"/>
                <w:sz w:val="15"/>
                <w:szCs w:val="15"/>
                <w:lang w:val="ru-RU"/>
              </w:rPr>
            </w:pPr>
          </w:p>
        </w:tc>
        <w:tc>
          <w:tcPr>
            <w:tcW w:w="1531" w:type="dxa"/>
            <w:gridSpan w:val="2"/>
            <w:shd w:val="clear" w:color="auto" w:fill="auto"/>
          </w:tcPr>
          <w:p w14:paraId="1528DDBD"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gridSpan w:val="2"/>
            <w:shd w:val="clear" w:color="auto" w:fill="auto"/>
          </w:tcPr>
          <w:p w14:paraId="5BCF4E3C"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gridSpan w:val="2"/>
            <w:shd w:val="clear" w:color="auto" w:fill="auto"/>
          </w:tcPr>
          <w:p w14:paraId="3AF944F0" w14:textId="77777777" w:rsidR="004C53CC" w:rsidRPr="00CC1E0A" w:rsidRDefault="004C53CC" w:rsidP="00670632">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10.03, 10.06, 10.09. и 10.12.</w:t>
            </w:r>
          </w:p>
        </w:tc>
      </w:tr>
      <w:tr w:rsidR="004C53CC" w:rsidRPr="005A2EDE" w14:paraId="55591578" w14:textId="77777777" w:rsidTr="00AB6B01">
        <w:trPr>
          <w:gridAfter w:val="1"/>
          <w:wAfter w:w="28" w:type="dxa"/>
          <w:trHeight w:val="20"/>
          <w:jc w:val="center"/>
        </w:trPr>
        <w:tc>
          <w:tcPr>
            <w:tcW w:w="426" w:type="dxa"/>
            <w:shd w:val="clear" w:color="auto" w:fill="auto"/>
          </w:tcPr>
          <w:p w14:paraId="4D525CDA" w14:textId="77777777" w:rsidR="004C53CC" w:rsidRPr="005A2EDE" w:rsidRDefault="004C53CC" w:rsidP="00670632">
            <w:pPr>
              <w:spacing w:after="120" w:line="223"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 xml:space="preserve">2     </w:t>
            </w:r>
          </w:p>
        </w:tc>
        <w:tc>
          <w:tcPr>
            <w:tcW w:w="1021" w:type="dxa"/>
            <w:gridSpan w:val="2"/>
            <w:shd w:val="clear" w:color="auto" w:fill="auto"/>
          </w:tcPr>
          <w:p w14:paraId="6BC0E6D7" w14:textId="77777777" w:rsidR="004C53CC" w:rsidRPr="005A2EDE" w:rsidRDefault="004C53CC" w:rsidP="00670632">
            <w:pPr>
              <w:spacing w:after="120" w:line="223"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Републички завод за статистику и Градска управа Града Београда - за територију Града Београда</w:t>
            </w:r>
          </w:p>
        </w:tc>
        <w:tc>
          <w:tcPr>
            <w:tcW w:w="1588" w:type="dxa"/>
            <w:gridSpan w:val="2"/>
            <w:shd w:val="clear" w:color="auto" w:fill="auto"/>
          </w:tcPr>
          <w:p w14:paraId="6264C987" w14:textId="77777777" w:rsidR="004C53CC" w:rsidRPr="005A2EDE" w:rsidRDefault="004C53CC" w:rsidP="00670632">
            <w:pPr>
              <w:spacing w:after="120" w:line="223"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 xml:space="preserve">Годишње истраживање о претовару и осталим услугама у пристаништима, станицама, лукама и осталим местима; </w:t>
            </w:r>
            <w:r w:rsidRPr="005A2EDE">
              <w:rPr>
                <w:rFonts w:ascii="Arial Narrow" w:eastAsia="Times New Roman" w:hAnsi="Arial Narrow" w:cs="Calibri"/>
                <w:color w:val="000000"/>
                <w:sz w:val="14"/>
                <w:szCs w:val="15"/>
                <w:lang w:val="ru-RU"/>
              </w:rPr>
              <w:br/>
            </w:r>
            <w:r w:rsidRPr="005A2EDE">
              <w:rPr>
                <w:rFonts w:ascii="Arial Narrow" w:eastAsia="Times New Roman" w:hAnsi="Arial Narrow" w:cs="Calibri"/>
                <w:color w:val="000000"/>
                <w:sz w:val="14"/>
                <w:szCs w:val="15"/>
                <w:lang w:val="ru-RU"/>
              </w:rPr>
              <w:br/>
            </w:r>
            <w:r w:rsidRPr="005A2EDE">
              <w:rPr>
                <w:rFonts w:ascii="Arial Narrow" w:eastAsia="Times New Roman" w:hAnsi="Arial Narrow" w:cs="Calibri"/>
                <w:color w:val="000000"/>
                <w:sz w:val="14"/>
                <w:szCs w:val="15"/>
                <w:lang w:val="ru-RU"/>
              </w:rPr>
              <w:br/>
              <w:t xml:space="preserve"> 013260</w:t>
            </w:r>
          </w:p>
        </w:tc>
        <w:tc>
          <w:tcPr>
            <w:tcW w:w="2268" w:type="dxa"/>
            <w:gridSpan w:val="2"/>
            <w:shd w:val="clear" w:color="auto" w:fill="auto"/>
          </w:tcPr>
          <w:p w14:paraId="4F9430F6" w14:textId="77777777" w:rsidR="004C53CC" w:rsidRPr="005A2EDE" w:rsidRDefault="004C53CC" w:rsidP="00670632">
            <w:pPr>
              <w:spacing w:after="120" w:line="223"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Претоварене и изманипулисане тоне робе према врсти операције и врсти терета; промет робе у складиштима по врсти складишта; претоварени контејнери; потрошња енергије и запослени; укупни приходи и девизни приходи и расходи</w:t>
            </w:r>
          </w:p>
        </w:tc>
        <w:tc>
          <w:tcPr>
            <w:tcW w:w="1134" w:type="dxa"/>
            <w:gridSpan w:val="2"/>
            <w:shd w:val="clear" w:color="auto" w:fill="auto"/>
          </w:tcPr>
          <w:p w14:paraId="03271CF2" w14:textId="77777777" w:rsidR="004C53CC" w:rsidRPr="005A2EDE" w:rsidRDefault="004C53CC" w:rsidP="00670632">
            <w:pPr>
              <w:spacing w:after="120" w:line="223"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Годишња;  претходна година</w:t>
            </w:r>
          </w:p>
        </w:tc>
        <w:tc>
          <w:tcPr>
            <w:tcW w:w="1418" w:type="dxa"/>
            <w:gridSpan w:val="2"/>
            <w:shd w:val="clear" w:color="auto" w:fill="auto"/>
          </w:tcPr>
          <w:p w14:paraId="0E8E1FA6" w14:textId="77777777" w:rsidR="004C53CC" w:rsidRPr="005A2EDE" w:rsidRDefault="004C53CC" w:rsidP="00670632">
            <w:pPr>
              <w:spacing w:after="120" w:line="223"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Извештајни метод;  Упитник ПР/Г-11</w:t>
            </w:r>
          </w:p>
        </w:tc>
        <w:tc>
          <w:tcPr>
            <w:tcW w:w="1588" w:type="dxa"/>
            <w:gridSpan w:val="2"/>
            <w:shd w:val="clear" w:color="auto" w:fill="auto"/>
          </w:tcPr>
          <w:p w14:paraId="7D60CB77" w14:textId="77777777" w:rsidR="004C53CC" w:rsidRPr="005A2EDE" w:rsidRDefault="004C53CC" w:rsidP="00670632">
            <w:pPr>
              <w:spacing w:after="120" w:line="223"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Пословни субјекти регистровани у овој делатности; 20.04.</w:t>
            </w:r>
          </w:p>
        </w:tc>
        <w:tc>
          <w:tcPr>
            <w:tcW w:w="1701" w:type="dxa"/>
            <w:gridSpan w:val="2"/>
            <w:shd w:val="clear" w:color="auto" w:fill="auto"/>
          </w:tcPr>
          <w:p w14:paraId="056A92DD" w14:textId="77777777" w:rsidR="004C53CC" w:rsidRPr="005A2EDE" w:rsidRDefault="004C53CC" w:rsidP="00670632">
            <w:pPr>
              <w:spacing w:after="120" w:line="223" w:lineRule="auto"/>
              <w:rPr>
                <w:rFonts w:ascii="Arial Narrow" w:eastAsia="Times New Roman" w:hAnsi="Arial Narrow" w:cs="Calibri"/>
                <w:color w:val="000000"/>
                <w:sz w:val="14"/>
                <w:szCs w:val="15"/>
                <w:lang w:val="ru-RU"/>
              </w:rPr>
            </w:pPr>
          </w:p>
        </w:tc>
        <w:tc>
          <w:tcPr>
            <w:tcW w:w="1418" w:type="dxa"/>
            <w:gridSpan w:val="2"/>
            <w:shd w:val="clear" w:color="auto" w:fill="auto"/>
          </w:tcPr>
          <w:p w14:paraId="6490DADC" w14:textId="77777777" w:rsidR="004C53CC" w:rsidRPr="005A2EDE" w:rsidRDefault="004C53CC" w:rsidP="00670632">
            <w:pPr>
              <w:spacing w:after="120" w:line="223" w:lineRule="auto"/>
              <w:rPr>
                <w:rFonts w:ascii="Arial Narrow" w:eastAsia="Times New Roman" w:hAnsi="Arial Narrow" w:cs="Calibri"/>
                <w:color w:val="000000"/>
                <w:sz w:val="14"/>
                <w:szCs w:val="15"/>
                <w:lang w:val="ru-RU"/>
              </w:rPr>
            </w:pPr>
          </w:p>
        </w:tc>
        <w:tc>
          <w:tcPr>
            <w:tcW w:w="1531" w:type="dxa"/>
            <w:gridSpan w:val="2"/>
            <w:shd w:val="clear" w:color="auto" w:fill="auto"/>
          </w:tcPr>
          <w:p w14:paraId="24291B11" w14:textId="77777777" w:rsidR="004C53CC" w:rsidRPr="005A2EDE" w:rsidRDefault="004C53CC" w:rsidP="00670632">
            <w:pPr>
              <w:spacing w:after="120" w:line="223"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Закон о званичној статистици</w:t>
            </w:r>
          </w:p>
        </w:tc>
        <w:tc>
          <w:tcPr>
            <w:tcW w:w="794" w:type="dxa"/>
            <w:gridSpan w:val="2"/>
            <w:shd w:val="clear" w:color="auto" w:fill="auto"/>
          </w:tcPr>
          <w:p w14:paraId="5800194A" w14:textId="77777777" w:rsidR="004C53CC" w:rsidRPr="005A2EDE" w:rsidRDefault="004C53CC" w:rsidP="00670632">
            <w:pPr>
              <w:spacing w:after="120" w:line="223"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Република Србија и регион</w:t>
            </w:r>
          </w:p>
        </w:tc>
        <w:tc>
          <w:tcPr>
            <w:tcW w:w="851" w:type="dxa"/>
            <w:gridSpan w:val="2"/>
            <w:shd w:val="clear" w:color="auto" w:fill="auto"/>
          </w:tcPr>
          <w:p w14:paraId="16D71BFA" w14:textId="77777777" w:rsidR="004C53CC" w:rsidRPr="005A2EDE" w:rsidRDefault="004C53CC" w:rsidP="00670632">
            <w:pPr>
              <w:spacing w:after="120" w:line="223"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01.07.</w:t>
            </w:r>
          </w:p>
        </w:tc>
      </w:tr>
      <w:tr w:rsidR="00B608C2" w:rsidRPr="005A2EDE" w14:paraId="64882EB3" w14:textId="77777777" w:rsidTr="00AB6B01">
        <w:trPr>
          <w:gridAfter w:val="1"/>
          <w:wAfter w:w="28" w:type="dxa"/>
          <w:trHeight w:val="20"/>
          <w:jc w:val="center"/>
        </w:trPr>
        <w:tc>
          <w:tcPr>
            <w:tcW w:w="426" w:type="dxa"/>
            <w:shd w:val="clear" w:color="auto" w:fill="auto"/>
          </w:tcPr>
          <w:p w14:paraId="559979A7" w14:textId="77777777" w:rsidR="00B608C2" w:rsidRPr="005A2EDE" w:rsidRDefault="00B608C2" w:rsidP="00AB6B01">
            <w:pPr>
              <w:spacing w:after="120" w:line="240" w:lineRule="auto"/>
              <w:ind w:hanging="87"/>
              <w:rPr>
                <w:rFonts w:ascii="Arial Narrow" w:eastAsia="Times New Roman" w:hAnsi="Arial Narrow" w:cs="Calibri"/>
                <w:color w:val="000000"/>
                <w:sz w:val="14"/>
                <w:szCs w:val="15"/>
              </w:rPr>
            </w:pPr>
          </w:p>
        </w:tc>
        <w:tc>
          <w:tcPr>
            <w:tcW w:w="4877" w:type="dxa"/>
            <w:gridSpan w:val="6"/>
            <w:shd w:val="clear" w:color="auto" w:fill="auto"/>
          </w:tcPr>
          <w:p w14:paraId="7BDCEC6F" w14:textId="77777777" w:rsidR="00B608C2" w:rsidRPr="005A2EDE" w:rsidRDefault="00B608C2" w:rsidP="00B608C2">
            <w:pPr>
              <w:spacing w:after="120" w:line="240" w:lineRule="auto"/>
              <w:rPr>
                <w:rFonts w:ascii="Arial Narrow" w:eastAsia="Times New Roman" w:hAnsi="Arial Narrow" w:cs="Calibri"/>
                <w:b/>
                <w:color w:val="000000"/>
                <w:sz w:val="14"/>
                <w:szCs w:val="16"/>
              </w:rPr>
            </w:pPr>
            <w:r w:rsidRPr="005A2EDE">
              <w:rPr>
                <w:rFonts w:ascii="Arial Narrow" w:eastAsia="Times New Roman" w:hAnsi="Arial Narrow" w:cs="Calibri"/>
                <w:b/>
                <w:color w:val="000000"/>
                <w:sz w:val="14"/>
                <w:szCs w:val="16"/>
              </w:rPr>
              <w:t>9)  Регистрована возила</w:t>
            </w:r>
          </w:p>
        </w:tc>
        <w:tc>
          <w:tcPr>
            <w:tcW w:w="1134" w:type="dxa"/>
            <w:gridSpan w:val="2"/>
            <w:shd w:val="clear" w:color="auto" w:fill="auto"/>
          </w:tcPr>
          <w:p w14:paraId="65674653"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c>
          <w:tcPr>
            <w:tcW w:w="1418" w:type="dxa"/>
            <w:gridSpan w:val="2"/>
            <w:shd w:val="clear" w:color="auto" w:fill="auto"/>
          </w:tcPr>
          <w:p w14:paraId="4601BC7D"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c>
          <w:tcPr>
            <w:tcW w:w="1588" w:type="dxa"/>
            <w:gridSpan w:val="2"/>
            <w:shd w:val="clear" w:color="auto" w:fill="auto"/>
          </w:tcPr>
          <w:p w14:paraId="4BA8D52F"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c>
          <w:tcPr>
            <w:tcW w:w="1701" w:type="dxa"/>
            <w:gridSpan w:val="2"/>
            <w:shd w:val="clear" w:color="auto" w:fill="auto"/>
          </w:tcPr>
          <w:p w14:paraId="27075ABF"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c>
          <w:tcPr>
            <w:tcW w:w="1418" w:type="dxa"/>
            <w:gridSpan w:val="2"/>
            <w:shd w:val="clear" w:color="auto" w:fill="auto"/>
          </w:tcPr>
          <w:p w14:paraId="60310FBA"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c>
          <w:tcPr>
            <w:tcW w:w="1531" w:type="dxa"/>
            <w:gridSpan w:val="2"/>
            <w:shd w:val="clear" w:color="auto" w:fill="auto"/>
          </w:tcPr>
          <w:p w14:paraId="55353134"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c>
          <w:tcPr>
            <w:tcW w:w="794" w:type="dxa"/>
            <w:gridSpan w:val="2"/>
            <w:shd w:val="clear" w:color="auto" w:fill="auto"/>
          </w:tcPr>
          <w:p w14:paraId="74AD8189"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c>
          <w:tcPr>
            <w:tcW w:w="851" w:type="dxa"/>
            <w:gridSpan w:val="2"/>
            <w:shd w:val="clear" w:color="auto" w:fill="auto"/>
          </w:tcPr>
          <w:p w14:paraId="3F4F6951"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r>
      <w:tr w:rsidR="00B608C2" w:rsidRPr="005A2EDE" w14:paraId="703D9A36" w14:textId="77777777" w:rsidTr="00AB6B01">
        <w:trPr>
          <w:gridAfter w:val="1"/>
          <w:wAfter w:w="28" w:type="dxa"/>
          <w:trHeight w:val="20"/>
          <w:jc w:val="center"/>
        </w:trPr>
        <w:tc>
          <w:tcPr>
            <w:tcW w:w="426" w:type="dxa"/>
            <w:shd w:val="clear" w:color="auto" w:fill="auto"/>
          </w:tcPr>
          <w:p w14:paraId="577486E8" w14:textId="77777777" w:rsidR="00B608C2" w:rsidRPr="005A2EDE" w:rsidRDefault="00B608C2" w:rsidP="00B608C2">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 xml:space="preserve">1     </w:t>
            </w:r>
          </w:p>
        </w:tc>
        <w:tc>
          <w:tcPr>
            <w:tcW w:w="1021" w:type="dxa"/>
            <w:gridSpan w:val="2"/>
            <w:shd w:val="clear" w:color="auto" w:fill="auto"/>
          </w:tcPr>
          <w:p w14:paraId="2C68521E" w14:textId="77777777" w:rsidR="00B608C2" w:rsidRPr="005A2EDE" w:rsidRDefault="00B608C2" w:rsidP="00B608C2">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Министарство унутрашњих послова</w:t>
            </w:r>
          </w:p>
        </w:tc>
        <w:tc>
          <w:tcPr>
            <w:tcW w:w="1588" w:type="dxa"/>
            <w:gridSpan w:val="2"/>
            <w:shd w:val="clear" w:color="auto" w:fill="auto"/>
          </w:tcPr>
          <w:p w14:paraId="39230897" w14:textId="77777777" w:rsidR="00B608C2" w:rsidRPr="005A2EDE" w:rsidRDefault="00B608C2" w:rsidP="00B608C2">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 xml:space="preserve">Квартална статистика о први пут регистрованим друмским, моторним и прикључним возилима - обрада квартална; </w:t>
            </w:r>
            <w:r w:rsidRPr="005A2EDE">
              <w:rPr>
                <w:rFonts w:ascii="Arial Narrow" w:eastAsia="Times New Roman" w:hAnsi="Arial Narrow" w:cs="Calibri"/>
                <w:color w:val="000000"/>
                <w:sz w:val="14"/>
                <w:szCs w:val="15"/>
                <w:lang w:val="ru-RU"/>
              </w:rPr>
              <w:br/>
            </w:r>
            <w:r w:rsidRPr="005A2EDE">
              <w:rPr>
                <w:rFonts w:ascii="Arial Narrow" w:eastAsia="Times New Roman" w:hAnsi="Arial Narrow" w:cs="Calibri"/>
                <w:color w:val="000000"/>
                <w:sz w:val="14"/>
                <w:szCs w:val="15"/>
                <w:lang w:val="ru-RU"/>
              </w:rPr>
              <w:br/>
            </w:r>
            <w:r w:rsidRPr="005A2EDE">
              <w:rPr>
                <w:rFonts w:ascii="Arial Narrow" w:eastAsia="Times New Roman" w:hAnsi="Arial Narrow" w:cs="Calibri"/>
                <w:color w:val="000000"/>
                <w:sz w:val="14"/>
                <w:szCs w:val="15"/>
                <w:lang w:val="ru-RU"/>
              </w:rPr>
              <w:br/>
              <w:t xml:space="preserve"> 013300</w:t>
            </w:r>
          </w:p>
        </w:tc>
        <w:tc>
          <w:tcPr>
            <w:tcW w:w="2268" w:type="dxa"/>
            <w:gridSpan w:val="2"/>
            <w:shd w:val="clear" w:color="auto" w:fill="auto"/>
          </w:tcPr>
          <w:p w14:paraId="100D4B78" w14:textId="77777777" w:rsidR="00B608C2" w:rsidRPr="005A2EDE" w:rsidRDefault="00B608C2" w:rsidP="00B608C2">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Општина регистрације, марка и тип возила, година производње, радна запремина мотора, маса возила, снага мотора, носивост возила, број места за седење, број места за стајање, врста погонског горива, власник возила – правно или физичко лице</w:t>
            </w:r>
          </w:p>
        </w:tc>
        <w:tc>
          <w:tcPr>
            <w:tcW w:w="1134" w:type="dxa"/>
            <w:gridSpan w:val="2"/>
            <w:shd w:val="clear" w:color="auto" w:fill="auto"/>
          </w:tcPr>
          <w:p w14:paraId="6915006D" w14:textId="77777777" w:rsidR="00B608C2" w:rsidRPr="005A2EDE" w:rsidRDefault="00B608C2" w:rsidP="00B608C2">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Квартална;  претходни квартал</w:t>
            </w:r>
          </w:p>
        </w:tc>
        <w:tc>
          <w:tcPr>
            <w:tcW w:w="1418" w:type="dxa"/>
            <w:gridSpan w:val="2"/>
            <w:shd w:val="clear" w:color="auto" w:fill="auto"/>
          </w:tcPr>
          <w:p w14:paraId="65BE3A86"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c>
          <w:tcPr>
            <w:tcW w:w="1588" w:type="dxa"/>
            <w:gridSpan w:val="2"/>
            <w:shd w:val="clear" w:color="auto" w:fill="auto"/>
          </w:tcPr>
          <w:p w14:paraId="4DD81A38"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c>
          <w:tcPr>
            <w:tcW w:w="1701" w:type="dxa"/>
            <w:gridSpan w:val="2"/>
            <w:shd w:val="clear" w:color="auto" w:fill="auto"/>
          </w:tcPr>
          <w:p w14:paraId="7672B3A0" w14:textId="77777777" w:rsidR="00B608C2" w:rsidRPr="005A2EDE" w:rsidRDefault="00B608C2" w:rsidP="00B608C2">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Министарство унутрашњих послова Републике Србије (</w:t>
            </w:r>
            <w:r w:rsidR="00BE4975" w:rsidRPr="005A2EDE">
              <w:rPr>
                <w:rFonts w:ascii="Arial Narrow" w:eastAsia="Times New Roman" w:hAnsi="Arial Narrow" w:cs="Calibri"/>
                <w:color w:val="000000"/>
                <w:sz w:val="14"/>
                <w:szCs w:val="15"/>
                <w:lang w:val="ru-RU"/>
              </w:rPr>
              <w:t>Дирекција полиције - Управа за технику и Сектор за информационо-комуникационе технологије</w:t>
            </w:r>
            <w:r w:rsidRPr="005A2EDE">
              <w:rPr>
                <w:rFonts w:ascii="Arial Narrow" w:eastAsia="Times New Roman" w:hAnsi="Arial Narrow" w:cs="Calibri"/>
                <w:color w:val="000000"/>
                <w:sz w:val="14"/>
                <w:szCs w:val="15"/>
                <w:lang w:val="ru-RU"/>
              </w:rPr>
              <w:t>)</w:t>
            </w:r>
          </w:p>
        </w:tc>
        <w:tc>
          <w:tcPr>
            <w:tcW w:w="1418" w:type="dxa"/>
            <w:gridSpan w:val="2"/>
            <w:shd w:val="clear" w:color="auto" w:fill="auto"/>
          </w:tcPr>
          <w:p w14:paraId="296206CC" w14:textId="77777777" w:rsidR="00B608C2" w:rsidRPr="005A2EDE" w:rsidRDefault="00B608C2" w:rsidP="00B608C2">
            <w:pPr>
              <w:spacing w:after="120" w:line="240" w:lineRule="auto"/>
              <w:rPr>
                <w:rFonts w:ascii="Arial Narrow" w:eastAsia="Times New Roman" w:hAnsi="Arial Narrow" w:cs="Calibri"/>
                <w:color w:val="000000"/>
                <w:sz w:val="14"/>
                <w:szCs w:val="15"/>
                <w:lang w:val="ru-RU"/>
              </w:rPr>
            </w:pPr>
          </w:p>
        </w:tc>
        <w:tc>
          <w:tcPr>
            <w:tcW w:w="1531" w:type="dxa"/>
            <w:gridSpan w:val="2"/>
            <w:shd w:val="clear" w:color="auto" w:fill="auto"/>
          </w:tcPr>
          <w:p w14:paraId="30AB9BBF" w14:textId="77777777" w:rsidR="00B608C2" w:rsidRPr="005A2EDE" w:rsidRDefault="00B608C2" w:rsidP="00B608C2">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Закон о званичној статистици</w:t>
            </w:r>
          </w:p>
        </w:tc>
        <w:tc>
          <w:tcPr>
            <w:tcW w:w="794" w:type="dxa"/>
            <w:gridSpan w:val="2"/>
            <w:shd w:val="clear" w:color="auto" w:fill="auto"/>
          </w:tcPr>
          <w:p w14:paraId="4282CDD8" w14:textId="77777777" w:rsidR="00B608C2" w:rsidRPr="005A2EDE" w:rsidRDefault="00B608C2" w:rsidP="00B608C2">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Република Србија и регион</w:t>
            </w:r>
          </w:p>
        </w:tc>
        <w:tc>
          <w:tcPr>
            <w:tcW w:w="851" w:type="dxa"/>
            <w:gridSpan w:val="2"/>
            <w:shd w:val="clear" w:color="auto" w:fill="auto"/>
          </w:tcPr>
          <w:p w14:paraId="2F1FC10B" w14:textId="77777777" w:rsidR="00B608C2" w:rsidRPr="005A2EDE" w:rsidRDefault="00B608C2" w:rsidP="00B608C2">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18.03, 10.06, 02.09. и 02.12.</w:t>
            </w:r>
          </w:p>
        </w:tc>
      </w:tr>
      <w:tr w:rsidR="004C53CC" w:rsidRPr="005A2EDE" w14:paraId="397F8E5E" w14:textId="77777777" w:rsidTr="00AB6B01">
        <w:trPr>
          <w:trHeight w:val="20"/>
          <w:jc w:val="center"/>
        </w:trPr>
        <w:tc>
          <w:tcPr>
            <w:tcW w:w="454" w:type="dxa"/>
            <w:gridSpan w:val="2"/>
            <w:shd w:val="clear" w:color="auto" w:fill="auto"/>
          </w:tcPr>
          <w:p w14:paraId="0651F3F2" w14:textId="77777777" w:rsidR="004C53CC" w:rsidRPr="005A2EDE" w:rsidRDefault="004C53CC" w:rsidP="004C53CC">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 xml:space="preserve">2     </w:t>
            </w:r>
          </w:p>
        </w:tc>
        <w:tc>
          <w:tcPr>
            <w:tcW w:w="1021" w:type="dxa"/>
            <w:gridSpan w:val="2"/>
            <w:shd w:val="clear" w:color="auto" w:fill="auto"/>
          </w:tcPr>
          <w:p w14:paraId="110834CD" w14:textId="77777777" w:rsidR="004C53CC" w:rsidRPr="005A2EDE" w:rsidRDefault="004C53CC" w:rsidP="004C53CC">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Републички завод за статистику</w:t>
            </w:r>
          </w:p>
        </w:tc>
        <w:tc>
          <w:tcPr>
            <w:tcW w:w="1588" w:type="dxa"/>
            <w:gridSpan w:val="2"/>
            <w:shd w:val="clear" w:color="auto" w:fill="auto"/>
          </w:tcPr>
          <w:p w14:paraId="02DE648F" w14:textId="77777777" w:rsidR="004C53CC" w:rsidRPr="005A2EDE" w:rsidRDefault="004C53CC" w:rsidP="004C53CC">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 xml:space="preserve">Годишња статистика регистрованих друмских, моторних и прикључних возила; </w:t>
            </w:r>
            <w:r w:rsidRPr="005A2EDE">
              <w:rPr>
                <w:rFonts w:ascii="Arial Narrow" w:eastAsia="Times New Roman" w:hAnsi="Arial Narrow" w:cs="Calibri"/>
                <w:color w:val="000000"/>
                <w:sz w:val="14"/>
                <w:szCs w:val="15"/>
                <w:lang w:val="ru-RU"/>
              </w:rPr>
              <w:br/>
            </w:r>
            <w:r w:rsidRPr="005A2EDE">
              <w:rPr>
                <w:rFonts w:ascii="Arial Narrow" w:eastAsia="Times New Roman" w:hAnsi="Arial Narrow" w:cs="Calibri"/>
                <w:color w:val="000000"/>
                <w:sz w:val="14"/>
                <w:szCs w:val="15"/>
                <w:lang w:val="ru-RU"/>
              </w:rPr>
              <w:br/>
            </w:r>
            <w:r w:rsidRPr="005A2EDE">
              <w:rPr>
                <w:rFonts w:ascii="Arial Narrow" w:eastAsia="Times New Roman" w:hAnsi="Arial Narrow" w:cs="Calibri"/>
                <w:color w:val="000000"/>
                <w:sz w:val="14"/>
                <w:szCs w:val="15"/>
                <w:lang w:val="ru-RU"/>
              </w:rPr>
              <w:br/>
              <w:t xml:space="preserve"> 013301</w:t>
            </w:r>
          </w:p>
        </w:tc>
        <w:tc>
          <w:tcPr>
            <w:tcW w:w="2268" w:type="dxa"/>
            <w:gridSpan w:val="2"/>
            <w:shd w:val="clear" w:color="auto" w:fill="auto"/>
          </w:tcPr>
          <w:p w14:paraId="28C46B63" w14:textId="77777777" w:rsidR="004C53CC" w:rsidRPr="005A2EDE" w:rsidRDefault="004C53CC" w:rsidP="004C53CC">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Укупан број регистрованих друмских, моторних и прикључних возила по врстама, општинама, маркама, години производње, запремини и снази мотора, носивости, врсти погонског горива; према броју места за седење и броју места за стајање</w:t>
            </w:r>
          </w:p>
        </w:tc>
        <w:tc>
          <w:tcPr>
            <w:tcW w:w="1134" w:type="dxa"/>
            <w:gridSpan w:val="2"/>
            <w:shd w:val="clear" w:color="auto" w:fill="auto"/>
          </w:tcPr>
          <w:p w14:paraId="1258799B" w14:textId="77777777" w:rsidR="004C53CC" w:rsidRPr="005A2EDE" w:rsidRDefault="004C53CC" w:rsidP="004C53CC">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Годишња;  претходна година</w:t>
            </w:r>
          </w:p>
        </w:tc>
        <w:tc>
          <w:tcPr>
            <w:tcW w:w="1418" w:type="dxa"/>
            <w:gridSpan w:val="2"/>
            <w:shd w:val="clear" w:color="auto" w:fill="auto"/>
          </w:tcPr>
          <w:p w14:paraId="673DE21C" w14:textId="77777777" w:rsidR="004C53CC" w:rsidRPr="005A2EDE" w:rsidRDefault="004C53CC" w:rsidP="004C53CC">
            <w:pPr>
              <w:spacing w:after="120" w:line="240" w:lineRule="auto"/>
              <w:rPr>
                <w:rFonts w:ascii="Arial Narrow" w:eastAsia="Times New Roman" w:hAnsi="Arial Narrow" w:cs="Calibri"/>
                <w:color w:val="000000"/>
                <w:sz w:val="14"/>
                <w:szCs w:val="15"/>
              </w:rPr>
            </w:pPr>
          </w:p>
        </w:tc>
        <w:tc>
          <w:tcPr>
            <w:tcW w:w="1588" w:type="dxa"/>
            <w:gridSpan w:val="2"/>
            <w:shd w:val="clear" w:color="auto" w:fill="auto"/>
          </w:tcPr>
          <w:p w14:paraId="4C182BDB" w14:textId="77777777" w:rsidR="004C53CC" w:rsidRPr="005A2EDE" w:rsidRDefault="004C53CC" w:rsidP="004C53CC">
            <w:pPr>
              <w:spacing w:after="120" w:line="240" w:lineRule="auto"/>
              <w:rPr>
                <w:rFonts w:ascii="Arial Narrow" w:eastAsia="Times New Roman" w:hAnsi="Arial Narrow" w:cs="Calibri"/>
                <w:color w:val="000000"/>
                <w:sz w:val="14"/>
                <w:szCs w:val="15"/>
              </w:rPr>
            </w:pPr>
          </w:p>
        </w:tc>
        <w:tc>
          <w:tcPr>
            <w:tcW w:w="1701" w:type="dxa"/>
            <w:gridSpan w:val="2"/>
            <w:shd w:val="clear" w:color="auto" w:fill="auto"/>
          </w:tcPr>
          <w:p w14:paraId="565748AC" w14:textId="77777777" w:rsidR="004C53CC" w:rsidRPr="005A2EDE" w:rsidRDefault="004C53CC" w:rsidP="004C53CC">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Министарство унутрашњих послова Републике Србије (Јединствени регистар возила)/28.02</w:t>
            </w:r>
          </w:p>
        </w:tc>
        <w:tc>
          <w:tcPr>
            <w:tcW w:w="1418" w:type="dxa"/>
            <w:gridSpan w:val="2"/>
            <w:shd w:val="clear" w:color="auto" w:fill="auto"/>
          </w:tcPr>
          <w:p w14:paraId="6D8BDFB3" w14:textId="77777777" w:rsidR="004C53CC" w:rsidRPr="005A2EDE" w:rsidRDefault="004C53CC" w:rsidP="004C53CC">
            <w:pPr>
              <w:spacing w:after="120" w:line="240" w:lineRule="auto"/>
              <w:rPr>
                <w:rFonts w:ascii="Arial Narrow" w:eastAsia="Times New Roman" w:hAnsi="Arial Narrow" w:cs="Calibri"/>
                <w:color w:val="000000"/>
                <w:sz w:val="14"/>
                <w:szCs w:val="15"/>
                <w:lang w:val="ru-RU"/>
              </w:rPr>
            </w:pPr>
          </w:p>
        </w:tc>
        <w:tc>
          <w:tcPr>
            <w:tcW w:w="1531" w:type="dxa"/>
            <w:gridSpan w:val="2"/>
            <w:shd w:val="clear" w:color="auto" w:fill="auto"/>
          </w:tcPr>
          <w:p w14:paraId="2A11C17A" w14:textId="77777777" w:rsidR="004C53CC" w:rsidRPr="005A2EDE" w:rsidRDefault="004C53CC" w:rsidP="004C53CC">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Закон о званичној статистици</w:t>
            </w:r>
          </w:p>
        </w:tc>
        <w:tc>
          <w:tcPr>
            <w:tcW w:w="794" w:type="dxa"/>
            <w:gridSpan w:val="2"/>
            <w:shd w:val="clear" w:color="auto" w:fill="auto"/>
          </w:tcPr>
          <w:p w14:paraId="06382B15" w14:textId="77777777" w:rsidR="004C53CC" w:rsidRPr="005A2EDE" w:rsidRDefault="004C53CC" w:rsidP="004C53CC">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Република Србија, регион, град и општина/градска општина</w:t>
            </w:r>
          </w:p>
        </w:tc>
        <w:tc>
          <w:tcPr>
            <w:tcW w:w="851" w:type="dxa"/>
            <w:gridSpan w:val="2"/>
            <w:shd w:val="clear" w:color="auto" w:fill="auto"/>
          </w:tcPr>
          <w:p w14:paraId="33D97C3A" w14:textId="77777777" w:rsidR="004C53CC" w:rsidRPr="005A2EDE" w:rsidRDefault="004C53CC" w:rsidP="004C53CC">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18.03.</w:t>
            </w:r>
          </w:p>
        </w:tc>
      </w:tr>
      <w:tr w:rsidR="00EC253A" w:rsidRPr="005A2EDE" w14:paraId="458E0DF7" w14:textId="77777777" w:rsidTr="00AB6B01">
        <w:trPr>
          <w:trHeight w:val="20"/>
          <w:jc w:val="center"/>
        </w:trPr>
        <w:tc>
          <w:tcPr>
            <w:tcW w:w="454" w:type="dxa"/>
            <w:gridSpan w:val="2"/>
            <w:shd w:val="clear" w:color="auto" w:fill="auto"/>
          </w:tcPr>
          <w:p w14:paraId="6D85890F" w14:textId="77777777" w:rsidR="00EC253A" w:rsidRPr="005A2EDE" w:rsidRDefault="00EC253A" w:rsidP="004C53CC">
            <w:pPr>
              <w:spacing w:after="120" w:line="240" w:lineRule="auto"/>
              <w:rPr>
                <w:rFonts w:ascii="Arial Narrow" w:eastAsia="Times New Roman" w:hAnsi="Arial Narrow" w:cs="Calibri"/>
                <w:b/>
                <w:color w:val="000000"/>
                <w:sz w:val="14"/>
                <w:szCs w:val="16"/>
              </w:rPr>
            </w:pPr>
            <w:r w:rsidRPr="005A2EDE">
              <w:rPr>
                <w:rFonts w:ascii="Arial Narrow" w:eastAsia="Times New Roman" w:hAnsi="Arial Narrow" w:cs="Calibri"/>
                <w:b/>
                <w:color w:val="000000"/>
                <w:sz w:val="14"/>
                <w:szCs w:val="16"/>
                <w:vertAlign w:val="superscript"/>
              </w:rPr>
              <w:t> </w:t>
            </w:r>
          </w:p>
        </w:tc>
        <w:tc>
          <w:tcPr>
            <w:tcW w:w="4877" w:type="dxa"/>
            <w:gridSpan w:val="6"/>
            <w:shd w:val="clear" w:color="auto" w:fill="auto"/>
          </w:tcPr>
          <w:p w14:paraId="36E7E748" w14:textId="77777777" w:rsidR="00EC253A" w:rsidRPr="005A2EDE" w:rsidRDefault="00EC253A" w:rsidP="00933ED8">
            <w:pPr>
              <w:spacing w:after="120" w:line="240" w:lineRule="auto"/>
              <w:rPr>
                <w:rFonts w:ascii="Arial Narrow" w:eastAsia="Times New Roman" w:hAnsi="Arial Narrow" w:cs="Calibri"/>
                <w:b/>
                <w:color w:val="000000"/>
                <w:sz w:val="14"/>
                <w:szCs w:val="16"/>
                <w:lang w:val="ru-RU"/>
              </w:rPr>
            </w:pPr>
            <w:r w:rsidRPr="005A2EDE">
              <w:rPr>
                <w:rFonts w:ascii="Arial Narrow" w:eastAsia="Times New Roman" w:hAnsi="Arial Narrow" w:cs="Calibri"/>
                <w:b/>
                <w:color w:val="000000"/>
                <w:sz w:val="14"/>
                <w:szCs w:val="16"/>
                <w:lang w:val="ru-RU"/>
              </w:rPr>
              <w:t>10)  Мобилност путника у друмском саобраћају</w:t>
            </w:r>
            <w:r w:rsidR="00933ED8" w:rsidRPr="005A2EDE">
              <w:rPr>
                <w:rFonts w:ascii="Arial Narrow" w:eastAsia="Times New Roman" w:hAnsi="Arial Narrow" w:cs="Calibri"/>
                <w:b/>
                <w:color w:val="000000"/>
                <w:sz w:val="14"/>
                <w:szCs w:val="16"/>
                <w:vertAlign w:val="superscript"/>
                <w:lang w:val="sr-Cyrl-RS"/>
              </w:rPr>
              <w:t xml:space="preserve"> 2)</w:t>
            </w:r>
          </w:p>
        </w:tc>
        <w:tc>
          <w:tcPr>
            <w:tcW w:w="1134" w:type="dxa"/>
            <w:gridSpan w:val="2"/>
            <w:shd w:val="clear" w:color="auto" w:fill="auto"/>
          </w:tcPr>
          <w:p w14:paraId="79A07F1B" w14:textId="77777777" w:rsidR="00EC253A" w:rsidRPr="005A2EDE" w:rsidRDefault="00EC253A" w:rsidP="004C53CC">
            <w:pPr>
              <w:spacing w:after="120" w:line="240" w:lineRule="auto"/>
              <w:rPr>
                <w:rFonts w:ascii="Arial Narrow" w:eastAsia="Times New Roman" w:hAnsi="Arial Narrow" w:cs="Calibri"/>
                <w:b/>
                <w:color w:val="000000"/>
                <w:sz w:val="14"/>
                <w:szCs w:val="16"/>
                <w:lang w:val="ru-RU"/>
              </w:rPr>
            </w:pPr>
          </w:p>
        </w:tc>
        <w:tc>
          <w:tcPr>
            <w:tcW w:w="1418" w:type="dxa"/>
            <w:gridSpan w:val="2"/>
            <w:shd w:val="clear" w:color="auto" w:fill="auto"/>
          </w:tcPr>
          <w:p w14:paraId="1D3939BA" w14:textId="77777777" w:rsidR="00EC253A" w:rsidRPr="005A2EDE" w:rsidRDefault="00EC253A" w:rsidP="004C53CC">
            <w:pPr>
              <w:spacing w:after="120" w:line="240" w:lineRule="auto"/>
              <w:rPr>
                <w:rFonts w:ascii="Arial Narrow" w:eastAsia="Times New Roman" w:hAnsi="Arial Narrow" w:cs="Calibri"/>
                <w:b/>
                <w:color w:val="000000"/>
                <w:sz w:val="14"/>
                <w:szCs w:val="16"/>
                <w:lang w:val="ru-RU"/>
              </w:rPr>
            </w:pPr>
          </w:p>
        </w:tc>
        <w:tc>
          <w:tcPr>
            <w:tcW w:w="1588" w:type="dxa"/>
            <w:gridSpan w:val="2"/>
            <w:shd w:val="clear" w:color="auto" w:fill="auto"/>
          </w:tcPr>
          <w:p w14:paraId="3768656B" w14:textId="77777777" w:rsidR="00EC253A" w:rsidRPr="005A2EDE" w:rsidRDefault="00EC253A" w:rsidP="004C53CC">
            <w:pPr>
              <w:spacing w:after="120" w:line="240" w:lineRule="auto"/>
              <w:rPr>
                <w:rFonts w:ascii="Arial Narrow" w:eastAsia="Times New Roman" w:hAnsi="Arial Narrow" w:cs="Calibri"/>
                <w:b/>
                <w:color w:val="000000"/>
                <w:sz w:val="14"/>
                <w:szCs w:val="16"/>
                <w:lang w:val="ru-RU"/>
              </w:rPr>
            </w:pPr>
          </w:p>
        </w:tc>
        <w:tc>
          <w:tcPr>
            <w:tcW w:w="1701" w:type="dxa"/>
            <w:gridSpan w:val="2"/>
            <w:shd w:val="clear" w:color="auto" w:fill="auto"/>
          </w:tcPr>
          <w:p w14:paraId="3B079356" w14:textId="77777777" w:rsidR="00EC253A" w:rsidRPr="005A2EDE" w:rsidRDefault="00EC253A" w:rsidP="004C53CC">
            <w:pPr>
              <w:spacing w:after="120" w:line="240" w:lineRule="auto"/>
              <w:rPr>
                <w:rFonts w:ascii="Arial Narrow" w:eastAsia="Times New Roman" w:hAnsi="Arial Narrow" w:cs="Calibri"/>
                <w:b/>
                <w:color w:val="000000"/>
                <w:sz w:val="14"/>
                <w:szCs w:val="16"/>
                <w:lang w:val="ru-RU"/>
              </w:rPr>
            </w:pPr>
          </w:p>
        </w:tc>
        <w:tc>
          <w:tcPr>
            <w:tcW w:w="1418" w:type="dxa"/>
            <w:gridSpan w:val="2"/>
            <w:shd w:val="clear" w:color="auto" w:fill="auto"/>
          </w:tcPr>
          <w:p w14:paraId="2CAC1F70" w14:textId="77777777" w:rsidR="00EC253A" w:rsidRPr="005A2EDE" w:rsidRDefault="00EC253A" w:rsidP="004C53CC">
            <w:pPr>
              <w:spacing w:after="120" w:line="240" w:lineRule="auto"/>
              <w:rPr>
                <w:rFonts w:ascii="Arial Narrow" w:eastAsia="Times New Roman" w:hAnsi="Arial Narrow" w:cs="Calibri"/>
                <w:b/>
                <w:color w:val="000000"/>
                <w:sz w:val="14"/>
                <w:szCs w:val="16"/>
                <w:lang w:val="ru-RU"/>
              </w:rPr>
            </w:pPr>
          </w:p>
        </w:tc>
        <w:tc>
          <w:tcPr>
            <w:tcW w:w="1531" w:type="dxa"/>
            <w:gridSpan w:val="2"/>
            <w:shd w:val="clear" w:color="auto" w:fill="auto"/>
          </w:tcPr>
          <w:p w14:paraId="623ED351" w14:textId="77777777" w:rsidR="00EC253A" w:rsidRPr="005A2EDE" w:rsidRDefault="00EC253A" w:rsidP="004C53CC">
            <w:pPr>
              <w:spacing w:after="120" w:line="240" w:lineRule="auto"/>
              <w:rPr>
                <w:rFonts w:ascii="Arial Narrow" w:eastAsia="Times New Roman" w:hAnsi="Arial Narrow" w:cs="Calibri"/>
                <w:b/>
                <w:color w:val="000000"/>
                <w:sz w:val="14"/>
                <w:szCs w:val="16"/>
                <w:lang w:val="ru-RU"/>
              </w:rPr>
            </w:pPr>
          </w:p>
        </w:tc>
        <w:tc>
          <w:tcPr>
            <w:tcW w:w="794" w:type="dxa"/>
            <w:gridSpan w:val="2"/>
            <w:shd w:val="clear" w:color="auto" w:fill="auto"/>
          </w:tcPr>
          <w:p w14:paraId="1F3DBD25" w14:textId="77777777" w:rsidR="00EC253A" w:rsidRPr="005A2EDE" w:rsidRDefault="00EC253A" w:rsidP="004C53CC">
            <w:pPr>
              <w:spacing w:after="120" w:line="240" w:lineRule="auto"/>
              <w:rPr>
                <w:rFonts w:ascii="Arial Narrow" w:eastAsia="Times New Roman" w:hAnsi="Arial Narrow" w:cs="Calibri"/>
                <w:b/>
                <w:color w:val="000000"/>
                <w:sz w:val="14"/>
                <w:szCs w:val="16"/>
                <w:lang w:val="ru-RU"/>
              </w:rPr>
            </w:pPr>
          </w:p>
        </w:tc>
        <w:tc>
          <w:tcPr>
            <w:tcW w:w="851" w:type="dxa"/>
            <w:gridSpan w:val="2"/>
            <w:shd w:val="clear" w:color="auto" w:fill="auto"/>
          </w:tcPr>
          <w:p w14:paraId="1E8DEB71" w14:textId="77777777" w:rsidR="00EC253A" w:rsidRPr="005A2EDE" w:rsidRDefault="00EC253A" w:rsidP="004C53CC">
            <w:pPr>
              <w:spacing w:after="120" w:line="240" w:lineRule="auto"/>
              <w:rPr>
                <w:rFonts w:ascii="Arial Narrow" w:eastAsia="Times New Roman" w:hAnsi="Arial Narrow" w:cs="Calibri"/>
                <w:b/>
                <w:color w:val="000000"/>
                <w:sz w:val="14"/>
                <w:szCs w:val="16"/>
                <w:lang w:val="ru-RU"/>
              </w:rPr>
            </w:pPr>
          </w:p>
        </w:tc>
      </w:tr>
      <w:tr w:rsidR="00F750F6" w:rsidRPr="005A2EDE" w14:paraId="557C2B64" w14:textId="77777777" w:rsidTr="00AB6B01">
        <w:trPr>
          <w:trHeight w:val="20"/>
          <w:jc w:val="center"/>
        </w:trPr>
        <w:tc>
          <w:tcPr>
            <w:tcW w:w="454" w:type="dxa"/>
            <w:gridSpan w:val="2"/>
            <w:shd w:val="clear" w:color="auto" w:fill="auto"/>
          </w:tcPr>
          <w:p w14:paraId="75BA943E" w14:textId="77777777" w:rsidR="00F750F6" w:rsidRPr="005A2EDE" w:rsidRDefault="00F750F6" w:rsidP="004C53CC">
            <w:pPr>
              <w:spacing w:after="120" w:line="240" w:lineRule="auto"/>
              <w:rPr>
                <w:rFonts w:ascii="Arial Narrow" w:eastAsia="Times New Roman" w:hAnsi="Arial Narrow" w:cs="Calibri"/>
                <w:color w:val="000000"/>
                <w:sz w:val="14"/>
                <w:szCs w:val="15"/>
                <w:vertAlign w:val="superscript"/>
                <w:lang w:val="ru-RU"/>
              </w:rPr>
            </w:pPr>
          </w:p>
        </w:tc>
        <w:tc>
          <w:tcPr>
            <w:tcW w:w="6011" w:type="dxa"/>
            <w:gridSpan w:val="8"/>
            <w:shd w:val="clear" w:color="auto" w:fill="auto"/>
          </w:tcPr>
          <w:p w14:paraId="11D614B9" w14:textId="77777777" w:rsidR="00F750F6" w:rsidRPr="005A2EDE" w:rsidRDefault="00F750F6" w:rsidP="004C53CC">
            <w:pPr>
              <w:spacing w:after="120" w:line="240" w:lineRule="auto"/>
              <w:rPr>
                <w:rFonts w:ascii="Arial Narrow" w:eastAsia="Times New Roman" w:hAnsi="Arial Narrow" w:cs="Calibri"/>
                <w:b/>
                <w:color w:val="000000"/>
                <w:sz w:val="14"/>
                <w:szCs w:val="16"/>
              </w:rPr>
            </w:pPr>
            <w:r w:rsidRPr="005A2EDE">
              <w:rPr>
                <w:rFonts w:ascii="Arial Narrow" w:eastAsia="Times New Roman" w:hAnsi="Arial Narrow" w:cs="Calibri"/>
                <w:b/>
                <w:color w:val="000000"/>
                <w:sz w:val="14"/>
                <w:szCs w:val="16"/>
              </w:rPr>
              <w:t xml:space="preserve">11)  Безбедност саобраћаја </w:t>
            </w:r>
          </w:p>
        </w:tc>
        <w:tc>
          <w:tcPr>
            <w:tcW w:w="1418" w:type="dxa"/>
            <w:gridSpan w:val="2"/>
            <w:shd w:val="clear" w:color="auto" w:fill="auto"/>
          </w:tcPr>
          <w:p w14:paraId="5CE5BCF8" w14:textId="77777777" w:rsidR="00F750F6" w:rsidRPr="005A2EDE" w:rsidRDefault="00F750F6" w:rsidP="004C53CC">
            <w:pPr>
              <w:spacing w:after="120" w:line="240" w:lineRule="auto"/>
              <w:rPr>
                <w:rFonts w:ascii="Arial Narrow" w:eastAsia="Times New Roman" w:hAnsi="Arial Narrow" w:cs="Calibri"/>
                <w:color w:val="000000"/>
                <w:sz w:val="14"/>
                <w:szCs w:val="15"/>
              </w:rPr>
            </w:pPr>
          </w:p>
        </w:tc>
        <w:tc>
          <w:tcPr>
            <w:tcW w:w="1588" w:type="dxa"/>
            <w:gridSpan w:val="2"/>
            <w:shd w:val="clear" w:color="auto" w:fill="auto"/>
          </w:tcPr>
          <w:p w14:paraId="748F6609" w14:textId="77777777" w:rsidR="00F750F6" w:rsidRPr="005A2EDE" w:rsidRDefault="00F750F6" w:rsidP="004C53CC">
            <w:pPr>
              <w:spacing w:after="120" w:line="240" w:lineRule="auto"/>
              <w:rPr>
                <w:rFonts w:ascii="Arial Narrow" w:eastAsia="Times New Roman" w:hAnsi="Arial Narrow" w:cs="Calibri"/>
                <w:color w:val="000000"/>
                <w:sz w:val="14"/>
                <w:szCs w:val="15"/>
              </w:rPr>
            </w:pPr>
          </w:p>
        </w:tc>
        <w:tc>
          <w:tcPr>
            <w:tcW w:w="1701" w:type="dxa"/>
            <w:gridSpan w:val="2"/>
            <w:shd w:val="clear" w:color="auto" w:fill="auto"/>
          </w:tcPr>
          <w:p w14:paraId="3C4A4F58" w14:textId="77777777" w:rsidR="00F750F6" w:rsidRPr="005A2EDE" w:rsidRDefault="00F750F6" w:rsidP="004C53CC">
            <w:pPr>
              <w:spacing w:after="120" w:line="240" w:lineRule="auto"/>
              <w:rPr>
                <w:rFonts w:ascii="Arial Narrow" w:eastAsia="Times New Roman" w:hAnsi="Arial Narrow" w:cs="Calibri"/>
                <w:color w:val="000000"/>
                <w:sz w:val="14"/>
                <w:szCs w:val="15"/>
              </w:rPr>
            </w:pPr>
          </w:p>
        </w:tc>
        <w:tc>
          <w:tcPr>
            <w:tcW w:w="1418" w:type="dxa"/>
            <w:gridSpan w:val="2"/>
            <w:shd w:val="clear" w:color="auto" w:fill="auto"/>
          </w:tcPr>
          <w:p w14:paraId="09D2C85A" w14:textId="77777777" w:rsidR="00F750F6" w:rsidRPr="005A2EDE" w:rsidRDefault="00F750F6" w:rsidP="004C53CC">
            <w:pPr>
              <w:spacing w:after="120" w:line="240" w:lineRule="auto"/>
              <w:rPr>
                <w:rFonts w:ascii="Arial Narrow" w:eastAsia="Times New Roman" w:hAnsi="Arial Narrow" w:cs="Calibri"/>
                <w:color w:val="000000"/>
                <w:sz w:val="14"/>
                <w:szCs w:val="15"/>
              </w:rPr>
            </w:pPr>
          </w:p>
        </w:tc>
        <w:tc>
          <w:tcPr>
            <w:tcW w:w="1531" w:type="dxa"/>
            <w:gridSpan w:val="2"/>
            <w:shd w:val="clear" w:color="auto" w:fill="auto"/>
          </w:tcPr>
          <w:p w14:paraId="765CCEF4" w14:textId="77777777" w:rsidR="00F750F6" w:rsidRPr="005A2EDE" w:rsidRDefault="00F750F6" w:rsidP="004C53CC">
            <w:pPr>
              <w:spacing w:after="120" w:line="240" w:lineRule="auto"/>
              <w:rPr>
                <w:rFonts w:ascii="Arial Narrow" w:eastAsia="Times New Roman" w:hAnsi="Arial Narrow" w:cs="Calibri"/>
                <w:color w:val="000000"/>
                <w:sz w:val="14"/>
                <w:szCs w:val="15"/>
              </w:rPr>
            </w:pPr>
          </w:p>
        </w:tc>
        <w:tc>
          <w:tcPr>
            <w:tcW w:w="794" w:type="dxa"/>
            <w:gridSpan w:val="2"/>
            <w:shd w:val="clear" w:color="auto" w:fill="auto"/>
          </w:tcPr>
          <w:p w14:paraId="617C5190" w14:textId="77777777" w:rsidR="00F750F6" w:rsidRPr="005A2EDE" w:rsidRDefault="00F750F6" w:rsidP="004C53CC">
            <w:pPr>
              <w:spacing w:after="120" w:line="240" w:lineRule="auto"/>
              <w:rPr>
                <w:rFonts w:ascii="Arial Narrow" w:eastAsia="Times New Roman" w:hAnsi="Arial Narrow" w:cs="Calibri"/>
                <w:color w:val="000000"/>
                <w:sz w:val="14"/>
                <w:szCs w:val="15"/>
              </w:rPr>
            </w:pPr>
          </w:p>
        </w:tc>
        <w:tc>
          <w:tcPr>
            <w:tcW w:w="851" w:type="dxa"/>
            <w:gridSpan w:val="2"/>
            <w:shd w:val="clear" w:color="auto" w:fill="auto"/>
          </w:tcPr>
          <w:p w14:paraId="7951E2F1" w14:textId="77777777" w:rsidR="00F750F6" w:rsidRPr="005A2EDE" w:rsidRDefault="00F750F6" w:rsidP="004C53CC">
            <w:pPr>
              <w:spacing w:after="120" w:line="240" w:lineRule="auto"/>
              <w:rPr>
                <w:rFonts w:ascii="Arial Narrow" w:eastAsia="Times New Roman" w:hAnsi="Arial Narrow" w:cs="Calibri"/>
                <w:color w:val="000000"/>
                <w:sz w:val="14"/>
                <w:szCs w:val="15"/>
              </w:rPr>
            </w:pPr>
          </w:p>
        </w:tc>
      </w:tr>
      <w:tr w:rsidR="004C53CC" w:rsidRPr="00EB62E1" w14:paraId="43CCBD2C" w14:textId="77777777" w:rsidTr="00AB6B01">
        <w:trPr>
          <w:trHeight w:val="20"/>
          <w:jc w:val="center"/>
        </w:trPr>
        <w:tc>
          <w:tcPr>
            <w:tcW w:w="454" w:type="dxa"/>
            <w:gridSpan w:val="2"/>
            <w:shd w:val="clear" w:color="auto" w:fill="auto"/>
          </w:tcPr>
          <w:p w14:paraId="17996E47" w14:textId="77777777" w:rsidR="004C53CC" w:rsidRPr="00CC1E0A" w:rsidRDefault="004C53CC" w:rsidP="004C53CC">
            <w:pPr>
              <w:spacing w:after="120" w:line="240" w:lineRule="auto"/>
              <w:rPr>
                <w:rFonts w:ascii="Arial Narrow" w:eastAsia="Times New Roman" w:hAnsi="Arial Narrow" w:cs="Calibri"/>
                <w:color w:val="000000"/>
                <w:sz w:val="15"/>
                <w:szCs w:val="15"/>
                <w:vertAlign w:val="superscript"/>
              </w:rPr>
            </w:pPr>
            <w:r w:rsidRPr="00CC1E0A">
              <w:rPr>
                <w:rFonts w:ascii="Arial Narrow" w:eastAsia="Times New Roman" w:hAnsi="Arial Narrow" w:cs="Calibri"/>
                <w:color w:val="000000"/>
                <w:sz w:val="15"/>
                <w:szCs w:val="15"/>
              </w:rPr>
              <w:lastRenderedPageBreak/>
              <w:t xml:space="preserve">1     </w:t>
            </w:r>
          </w:p>
        </w:tc>
        <w:tc>
          <w:tcPr>
            <w:tcW w:w="1021" w:type="dxa"/>
            <w:gridSpan w:val="2"/>
            <w:shd w:val="clear" w:color="auto" w:fill="auto"/>
          </w:tcPr>
          <w:p w14:paraId="74285030" w14:textId="77777777" w:rsidR="004C53CC" w:rsidRPr="005A2EDE" w:rsidRDefault="004C53CC" w:rsidP="004C53CC">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Министарство унутрашњих послова</w:t>
            </w:r>
          </w:p>
        </w:tc>
        <w:tc>
          <w:tcPr>
            <w:tcW w:w="1588" w:type="dxa"/>
            <w:gridSpan w:val="2"/>
            <w:shd w:val="clear" w:color="auto" w:fill="auto"/>
          </w:tcPr>
          <w:p w14:paraId="49993CB2" w14:textId="77777777" w:rsidR="004C53CC" w:rsidRPr="005A2EDE" w:rsidRDefault="004C53CC" w:rsidP="004C53CC">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 xml:space="preserve">Квартална статистика саобраћајних незгода на путевима; </w:t>
            </w:r>
            <w:r w:rsidRPr="005A2EDE">
              <w:rPr>
                <w:rFonts w:ascii="Arial Narrow" w:eastAsia="Times New Roman" w:hAnsi="Arial Narrow" w:cs="Calibri"/>
                <w:color w:val="000000"/>
                <w:sz w:val="14"/>
                <w:szCs w:val="15"/>
                <w:lang w:val="ru-RU"/>
              </w:rPr>
              <w:br/>
            </w:r>
            <w:r w:rsidRPr="005A2EDE">
              <w:rPr>
                <w:rFonts w:ascii="Arial Narrow" w:eastAsia="Times New Roman" w:hAnsi="Arial Narrow" w:cs="Calibri"/>
                <w:color w:val="000000"/>
                <w:sz w:val="14"/>
                <w:szCs w:val="15"/>
                <w:lang w:val="ru-RU"/>
              </w:rPr>
              <w:br/>
            </w:r>
            <w:r w:rsidRPr="005A2EDE">
              <w:rPr>
                <w:rFonts w:ascii="Arial Narrow" w:eastAsia="Times New Roman" w:hAnsi="Arial Narrow" w:cs="Calibri"/>
                <w:color w:val="000000"/>
                <w:sz w:val="14"/>
                <w:szCs w:val="15"/>
                <w:lang w:val="ru-RU"/>
              </w:rPr>
              <w:br/>
              <w:t xml:space="preserve"> 013310</w:t>
            </w:r>
          </w:p>
        </w:tc>
        <w:tc>
          <w:tcPr>
            <w:tcW w:w="2268" w:type="dxa"/>
            <w:gridSpan w:val="2"/>
            <w:shd w:val="clear" w:color="auto" w:fill="auto"/>
          </w:tcPr>
          <w:p w14:paraId="16BA4ADD" w14:textId="77777777" w:rsidR="004C53CC" w:rsidRPr="005A2EDE" w:rsidRDefault="004C53CC" w:rsidP="004C53CC">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Број саобраћајних незгода, број саобраћајних незгода са настрадалим лицима и са материјалном штетом, број погинулих, број повређених (тешко и лако) по полицијским управама; укупан број саобраћајних незгода по утицајним факторима (посебно за незгоде са настрадалима и са само материјалном штетом);</w:t>
            </w:r>
          </w:p>
        </w:tc>
        <w:tc>
          <w:tcPr>
            <w:tcW w:w="1134" w:type="dxa"/>
            <w:gridSpan w:val="2"/>
            <w:shd w:val="clear" w:color="auto" w:fill="auto"/>
          </w:tcPr>
          <w:p w14:paraId="03D6BDBB" w14:textId="77777777" w:rsidR="004C53CC" w:rsidRPr="005A2EDE" w:rsidRDefault="004C53CC" w:rsidP="004C53CC">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Квартална;  претходни квартал</w:t>
            </w:r>
          </w:p>
        </w:tc>
        <w:tc>
          <w:tcPr>
            <w:tcW w:w="1418" w:type="dxa"/>
            <w:gridSpan w:val="2"/>
            <w:shd w:val="clear" w:color="auto" w:fill="auto"/>
          </w:tcPr>
          <w:p w14:paraId="6039604F" w14:textId="77777777" w:rsidR="004C53CC" w:rsidRPr="005A2EDE" w:rsidRDefault="004C53CC" w:rsidP="004C53CC">
            <w:pPr>
              <w:spacing w:after="120" w:line="240" w:lineRule="auto"/>
              <w:rPr>
                <w:rFonts w:ascii="Arial Narrow" w:eastAsia="Times New Roman" w:hAnsi="Arial Narrow" w:cs="Calibri"/>
                <w:color w:val="000000"/>
                <w:sz w:val="14"/>
                <w:szCs w:val="15"/>
              </w:rPr>
            </w:pPr>
          </w:p>
        </w:tc>
        <w:tc>
          <w:tcPr>
            <w:tcW w:w="1588" w:type="dxa"/>
            <w:gridSpan w:val="2"/>
            <w:shd w:val="clear" w:color="auto" w:fill="auto"/>
          </w:tcPr>
          <w:p w14:paraId="1430AB71" w14:textId="77777777" w:rsidR="004C53CC" w:rsidRPr="005A2EDE" w:rsidRDefault="004C53CC" w:rsidP="004C53CC">
            <w:pPr>
              <w:spacing w:after="120" w:line="240" w:lineRule="auto"/>
              <w:rPr>
                <w:rFonts w:ascii="Arial Narrow" w:eastAsia="Times New Roman" w:hAnsi="Arial Narrow" w:cs="Calibri"/>
                <w:color w:val="000000"/>
                <w:sz w:val="14"/>
                <w:szCs w:val="15"/>
              </w:rPr>
            </w:pPr>
          </w:p>
        </w:tc>
        <w:tc>
          <w:tcPr>
            <w:tcW w:w="1701" w:type="dxa"/>
            <w:gridSpan w:val="2"/>
            <w:shd w:val="clear" w:color="auto" w:fill="auto"/>
          </w:tcPr>
          <w:p w14:paraId="2A2DC161" w14:textId="77777777" w:rsidR="004C53CC" w:rsidRPr="005A2EDE" w:rsidRDefault="004C53CC" w:rsidP="004C53CC">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Министарство унутрашњих послова Републике Србије (</w:t>
            </w:r>
            <w:r w:rsidR="00BE4975" w:rsidRPr="005A2EDE">
              <w:rPr>
                <w:rFonts w:ascii="Arial Narrow" w:eastAsia="Times New Roman" w:hAnsi="Arial Narrow" w:cs="Calibri"/>
                <w:color w:val="000000"/>
                <w:sz w:val="14"/>
                <w:szCs w:val="15"/>
                <w:lang w:val="ru-RU"/>
              </w:rPr>
              <w:t>Дирекција полиције - Управа за технику и Сектор за информационо-комуникационе технологије</w:t>
            </w:r>
            <w:r w:rsidRPr="005A2EDE">
              <w:rPr>
                <w:rFonts w:ascii="Arial Narrow" w:eastAsia="Times New Roman" w:hAnsi="Arial Narrow" w:cs="Calibri"/>
                <w:color w:val="000000"/>
                <w:sz w:val="14"/>
                <w:szCs w:val="15"/>
                <w:lang w:val="ru-RU"/>
              </w:rPr>
              <w:t>)</w:t>
            </w:r>
          </w:p>
        </w:tc>
        <w:tc>
          <w:tcPr>
            <w:tcW w:w="1418" w:type="dxa"/>
            <w:gridSpan w:val="2"/>
            <w:shd w:val="clear" w:color="auto" w:fill="auto"/>
          </w:tcPr>
          <w:p w14:paraId="386069F9" w14:textId="77777777" w:rsidR="004C53CC" w:rsidRPr="005A2EDE" w:rsidRDefault="004C53CC" w:rsidP="004C53CC">
            <w:pPr>
              <w:spacing w:after="120" w:line="240" w:lineRule="auto"/>
              <w:rPr>
                <w:rFonts w:ascii="Arial Narrow" w:eastAsia="Times New Roman" w:hAnsi="Arial Narrow" w:cs="Calibri"/>
                <w:color w:val="000000"/>
                <w:sz w:val="14"/>
                <w:szCs w:val="15"/>
                <w:lang w:val="ru-RU"/>
              </w:rPr>
            </w:pPr>
          </w:p>
        </w:tc>
        <w:tc>
          <w:tcPr>
            <w:tcW w:w="1531" w:type="dxa"/>
            <w:gridSpan w:val="2"/>
            <w:shd w:val="clear" w:color="auto" w:fill="auto"/>
          </w:tcPr>
          <w:p w14:paraId="65CE5716" w14:textId="77777777" w:rsidR="004C53CC" w:rsidRPr="005A2EDE" w:rsidRDefault="004C53CC" w:rsidP="004C53CC">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Закон о званичној статистици</w:t>
            </w:r>
          </w:p>
        </w:tc>
        <w:tc>
          <w:tcPr>
            <w:tcW w:w="794" w:type="dxa"/>
            <w:gridSpan w:val="2"/>
            <w:shd w:val="clear" w:color="auto" w:fill="auto"/>
          </w:tcPr>
          <w:p w14:paraId="37EFDAD5" w14:textId="77777777" w:rsidR="004C53CC" w:rsidRPr="005A2EDE" w:rsidRDefault="004C53CC" w:rsidP="004C53CC">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Република Србија</w:t>
            </w:r>
          </w:p>
        </w:tc>
        <w:tc>
          <w:tcPr>
            <w:tcW w:w="851" w:type="dxa"/>
            <w:gridSpan w:val="2"/>
            <w:shd w:val="clear" w:color="auto" w:fill="auto"/>
          </w:tcPr>
          <w:p w14:paraId="07AAF02E" w14:textId="77777777" w:rsidR="004C53CC" w:rsidRPr="005A2EDE" w:rsidRDefault="004C53CC" w:rsidP="004C53CC">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18.03, 10.06, 02.09. и 02.12.</w:t>
            </w:r>
          </w:p>
        </w:tc>
      </w:tr>
      <w:tr w:rsidR="00B608C2" w:rsidRPr="00EB62E1" w14:paraId="573F9AC5" w14:textId="77777777" w:rsidTr="00AB6B01">
        <w:trPr>
          <w:trHeight w:val="20"/>
          <w:jc w:val="center"/>
        </w:trPr>
        <w:tc>
          <w:tcPr>
            <w:tcW w:w="454" w:type="dxa"/>
            <w:gridSpan w:val="2"/>
            <w:shd w:val="clear" w:color="auto" w:fill="auto"/>
          </w:tcPr>
          <w:p w14:paraId="20821E1F" w14:textId="77777777" w:rsidR="00B608C2" w:rsidRPr="00CC1E0A" w:rsidRDefault="00B608C2" w:rsidP="00B608C2">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gridSpan w:val="2"/>
            <w:shd w:val="clear" w:color="auto" w:fill="auto"/>
          </w:tcPr>
          <w:p w14:paraId="3ACA5CA2" w14:textId="77777777" w:rsidR="00B608C2" w:rsidRPr="005A2EDE" w:rsidRDefault="00B608C2" w:rsidP="00B608C2">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Републички завод за статистику</w:t>
            </w:r>
          </w:p>
        </w:tc>
        <w:tc>
          <w:tcPr>
            <w:tcW w:w="1588" w:type="dxa"/>
            <w:gridSpan w:val="2"/>
            <w:shd w:val="clear" w:color="auto" w:fill="auto"/>
          </w:tcPr>
          <w:p w14:paraId="005096BC" w14:textId="77777777" w:rsidR="00B608C2" w:rsidRPr="005A2EDE" w:rsidRDefault="00B608C2" w:rsidP="00B608C2">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 xml:space="preserve">Годишња статистика саобраћајних незгода на путевима; </w:t>
            </w:r>
            <w:r w:rsidRPr="005A2EDE">
              <w:rPr>
                <w:rFonts w:ascii="Arial Narrow" w:eastAsia="Times New Roman" w:hAnsi="Arial Narrow" w:cs="Calibri"/>
                <w:color w:val="000000"/>
                <w:sz w:val="14"/>
                <w:szCs w:val="15"/>
                <w:lang w:val="ru-RU"/>
              </w:rPr>
              <w:br/>
            </w:r>
            <w:r w:rsidRPr="005A2EDE">
              <w:rPr>
                <w:rFonts w:ascii="Arial Narrow" w:eastAsia="Times New Roman" w:hAnsi="Arial Narrow" w:cs="Calibri"/>
                <w:color w:val="000000"/>
                <w:sz w:val="14"/>
                <w:szCs w:val="15"/>
                <w:lang w:val="ru-RU"/>
              </w:rPr>
              <w:br/>
            </w:r>
            <w:r w:rsidRPr="005A2EDE">
              <w:rPr>
                <w:rFonts w:ascii="Arial Narrow" w:eastAsia="Times New Roman" w:hAnsi="Arial Narrow" w:cs="Calibri"/>
                <w:color w:val="000000"/>
                <w:sz w:val="14"/>
                <w:szCs w:val="15"/>
                <w:lang w:val="ru-RU"/>
              </w:rPr>
              <w:br/>
              <w:t xml:space="preserve"> 013311</w:t>
            </w:r>
          </w:p>
        </w:tc>
        <w:tc>
          <w:tcPr>
            <w:tcW w:w="2268" w:type="dxa"/>
            <w:gridSpan w:val="2"/>
            <w:shd w:val="clear" w:color="auto" w:fill="auto"/>
          </w:tcPr>
          <w:p w14:paraId="2EB362A5" w14:textId="77777777" w:rsidR="00B608C2" w:rsidRPr="005A2EDE" w:rsidRDefault="00B608C2" w:rsidP="00B608C2">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Број саобраћајних незгода и број настрадалих лица према последицама, категорији пута на коме се десила саобраћајна незгода, часовима и данима у седмици и месецима, врсти саобраћајне незгоде, специфичностима места незгоде, годинама старости учесника и својство учесника у незгоди</w:t>
            </w:r>
          </w:p>
        </w:tc>
        <w:tc>
          <w:tcPr>
            <w:tcW w:w="1134" w:type="dxa"/>
            <w:gridSpan w:val="2"/>
            <w:shd w:val="clear" w:color="auto" w:fill="auto"/>
          </w:tcPr>
          <w:p w14:paraId="32DC1E33" w14:textId="77777777" w:rsidR="00B608C2" w:rsidRPr="005A2EDE" w:rsidRDefault="00B608C2" w:rsidP="00B608C2">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Годишња;  претходна година</w:t>
            </w:r>
          </w:p>
        </w:tc>
        <w:tc>
          <w:tcPr>
            <w:tcW w:w="1418" w:type="dxa"/>
            <w:gridSpan w:val="2"/>
            <w:shd w:val="clear" w:color="auto" w:fill="auto"/>
          </w:tcPr>
          <w:p w14:paraId="417F4C9D"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c>
          <w:tcPr>
            <w:tcW w:w="1588" w:type="dxa"/>
            <w:gridSpan w:val="2"/>
            <w:shd w:val="clear" w:color="auto" w:fill="auto"/>
          </w:tcPr>
          <w:p w14:paraId="4BAB04D1" w14:textId="77777777" w:rsidR="00B608C2" w:rsidRPr="005A2EDE" w:rsidRDefault="00B608C2" w:rsidP="00B608C2">
            <w:pPr>
              <w:spacing w:after="120" w:line="240" w:lineRule="auto"/>
              <w:rPr>
                <w:rFonts w:ascii="Arial Narrow" w:eastAsia="Times New Roman" w:hAnsi="Arial Narrow" w:cs="Calibri"/>
                <w:color w:val="000000"/>
                <w:sz w:val="14"/>
                <w:szCs w:val="15"/>
              </w:rPr>
            </w:pPr>
          </w:p>
        </w:tc>
        <w:tc>
          <w:tcPr>
            <w:tcW w:w="1701" w:type="dxa"/>
            <w:gridSpan w:val="2"/>
            <w:shd w:val="clear" w:color="auto" w:fill="auto"/>
          </w:tcPr>
          <w:p w14:paraId="7AE4A156" w14:textId="77777777" w:rsidR="00B608C2" w:rsidRPr="005A2EDE" w:rsidRDefault="00B608C2" w:rsidP="00B608C2">
            <w:pPr>
              <w:spacing w:after="120" w:line="240" w:lineRule="auto"/>
              <w:rPr>
                <w:rFonts w:ascii="Arial Narrow" w:eastAsia="Times New Roman" w:hAnsi="Arial Narrow" w:cs="Calibri"/>
                <w:color w:val="000000"/>
                <w:sz w:val="14"/>
                <w:szCs w:val="15"/>
                <w:lang w:val="ru-RU"/>
              </w:rPr>
            </w:pPr>
            <w:r w:rsidRPr="005A2EDE">
              <w:rPr>
                <w:rFonts w:ascii="Arial Narrow" w:eastAsia="Times New Roman" w:hAnsi="Arial Narrow" w:cs="Calibri"/>
                <w:color w:val="000000"/>
                <w:sz w:val="14"/>
                <w:szCs w:val="15"/>
                <w:lang w:val="ru-RU"/>
              </w:rPr>
              <w:t>Министарство унутрашњих послова Републике Србије (База података о саобраћајним несрећама на територији РС)/28.02.</w:t>
            </w:r>
          </w:p>
        </w:tc>
        <w:tc>
          <w:tcPr>
            <w:tcW w:w="1418" w:type="dxa"/>
            <w:gridSpan w:val="2"/>
            <w:shd w:val="clear" w:color="auto" w:fill="auto"/>
          </w:tcPr>
          <w:p w14:paraId="300E5129" w14:textId="77777777" w:rsidR="00B608C2" w:rsidRPr="005A2EDE" w:rsidRDefault="00B608C2" w:rsidP="00B608C2">
            <w:pPr>
              <w:spacing w:after="120" w:line="240" w:lineRule="auto"/>
              <w:rPr>
                <w:rFonts w:ascii="Arial Narrow" w:eastAsia="Times New Roman" w:hAnsi="Arial Narrow" w:cs="Calibri"/>
                <w:color w:val="000000"/>
                <w:sz w:val="14"/>
                <w:szCs w:val="15"/>
                <w:lang w:val="ru-RU"/>
              </w:rPr>
            </w:pPr>
          </w:p>
        </w:tc>
        <w:tc>
          <w:tcPr>
            <w:tcW w:w="1531" w:type="dxa"/>
            <w:gridSpan w:val="2"/>
            <w:shd w:val="clear" w:color="auto" w:fill="auto"/>
          </w:tcPr>
          <w:p w14:paraId="304C618B" w14:textId="77777777" w:rsidR="00B608C2" w:rsidRPr="005A2EDE" w:rsidRDefault="00B608C2" w:rsidP="00B608C2">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Закон о званичној статистици</w:t>
            </w:r>
          </w:p>
        </w:tc>
        <w:tc>
          <w:tcPr>
            <w:tcW w:w="794" w:type="dxa"/>
            <w:gridSpan w:val="2"/>
            <w:shd w:val="clear" w:color="auto" w:fill="auto"/>
          </w:tcPr>
          <w:p w14:paraId="7D46EE8E" w14:textId="77777777" w:rsidR="00B608C2" w:rsidRPr="005A2EDE" w:rsidRDefault="00B608C2" w:rsidP="00B608C2">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Република Србија</w:t>
            </w:r>
          </w:p>
        </w:tc>
        <w:tc>
          <w:tcPr>
            <w:tcW w:w="851" w:type="dxa"/>
            <w:gridSpan w:val="2"/>
            <w:shd w:val="clear" w:color="auto" w:fill="auto"/>
          </w:tcPr>
          <w:p w14:paraId="253AAE5B" w14:textId="77777777" w:rsidR="00B608C2" w:rsidRPr="005A2EDE" w:rsidRDefault="00B608C2" w:rsidP="00B608C2">
            <w:pPr>
              <w:spacing w:after="120" w:line="240" w:lineRule="auto"/>
              <w:rPr>
                <w:rFonts w:ascii="Arial Narrow" w:eastAsia="Times New Roman" w:hAnsi="Arial Narrow" w:cs="Calibri"/>
                <w:color w:val="000000"/>
                <w:sz w:val="14"/>
                <w:szCs w:val="15"/>
              </w:rPr>
            </w:pPr>
            <w:r w:rsidRPr="005A2EDE">
              <w:rPr>
                <w:rFonts w:ascii="Arial Narrow" w:eastAsia="Times New Roman" w:hAnsi="Arial Narrow" w:cs="Calibri"/>
                <w:color w:val="000000"/>
                <w:sz w:val="14"/>
                <w:szCs w:val="15"/>
              </w:rPr>
              <w:t>18.03.</w:t>
            </w:r>
          </w:p>
        </w:tc>
      </w:tr>
    </w:tbl>
    <w:p w14:paraId="3E215CDF" w14:textId="77777777" w:rsidR="004D7E90" w:rsidRDefault="004D7E90"/>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4D7E90" w:rsidRPr="00F37A88" w14:paraId="63C488CD" w14:textId="77777777" w:rsidTr="00B608C2">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20F4A0AB" w14:textId="77777777" w:rsidR="004D7E90" w:rsidRPr="004C53CC" w:rsidRDefault="004D7E90" w:rsidP="00B608C2">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4D7E90" w:rsidRPr="00AE2CD6" w14:paraId="1418CC09" w14:textId="77777777" w:rsidTr="00B608C2">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5C101A9"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69540F"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CAAEF8"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A7530A"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294C2B"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5C0DE7"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8E0931"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03986F" w14:textId="77777777" w:rsidR="004D7E90" w:rsidRDefault="004D7E90" w:rsidP="00B608C2">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68FBA912"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9921413"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4D7E90" w:rsidRPr="00AE2CD6" w14:paraId="0A6BBC7F" w14:textId="77777777" w:rsidTr="00B608C2">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58326A"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92C860"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1DE9BC"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9CA97C"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D1EF23C"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3FA8C2"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3A06D2"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24994E"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1A1834"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1F7F0C"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759C873"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r>
      <w:tr w:rsidR="004D7E90" w:rsidRPr="00D22830" w14:paraId="4C249AED" w14:textId="77777777" w:rsidTr="00B608C2">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2B0A02"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2BDF92"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2CACA5"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E81027"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C09CAE"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47AA6E"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623B64"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8D47DD"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0ACFA3"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CC7EDA"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2B347A"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A8930DF" w14:textId="77777777" w:rsidR="004D7E90" w:rsidRPr="00AE2CD6" w:rsidRDefault="004D7E90" w:rsidP="00B608C2">
            <w:pPr>
              <w:spacing w:before="60" w:after="60" w:line="240" w:lineRule="auto"/>
              <w:jc w:val="center"/>
              <w:rPr>
                <w:rFonts w:ascii="Arial Narrow" w:eastAsia="Times New Roman" w:hAnsi="Arial Narrow" w:cs="Times New Roman"/>
                <w:bCs/>
                <w:sz w:val="15"/>
                <w:szCs w:val="15"/>
                <w:lang w:val="sr-Cyrl-RS"/>
              </w:rPr>
            </w:pPr>
          </w:p>
        </w:tc>
      </w:tr>
      <w:tr w:rsidR="004D7E90" w:rsidRPr="00AE2CD6" w14:paraId="3E90DA1C" w14:textId="77777777" w:rsidTr="00B608C2">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584D9D"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A65FDE"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B8ADB3"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EC9501"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1D0D32"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901C18"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9291E5"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F3DB7B"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37B6A2"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661A21"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051D16"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A399833"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4D7E90" w:rsidRPr="00AE2CD6" w14:paraId="3F754DCD" w14:textId="77777777" w:rsidTr="00B608C2">
        <w:trPr>
          <w:trHeight w:val="20"/>
          <w:tblHeader/>
          <w:jc w:val="center"/>
        </w:trPr>
        <w:tc>
          <w:tcPr>
            <w:tcW w:w="454" w:type="dxa"/>
            <w:tcBorders>
              <w:top w:val="single" w:sz="4" w:space="0" w:color="808080" w:themeColor="background1" w:themeShade="80"/>
            </w:tcBorders>
            <w:shd w:val="clear" w:color="auto" w:fill="auto"/>
            <w:vAlign w:val="center"/>
          </w:tcPr>
          <w:p w14:paraId="560C2821"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2B6C7087"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7A25AC27"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124A4E74"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47B07C66"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8A1411A"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3D4B5970"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0EB2F31C"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02252F59"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67962952"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06BC0D48"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77562924" w14:textId="77777777" w:rsidR="004D7E90" w:rsidRPr="00AE2CD6" w:rsidRDefault="004D7E90" w:rsidP="00B608C2">
            <w:pPr>
              <w:spacing w:after="0" w:line="240" w:lineRule="auto"/>
              <w:jc w:val="center"/>
              <w:rPr>
                <w:rFonts w:ascii="Arial Narrow" w:eastAsia="Times New Roman" w:hAnsi="Arial Narrow" w:cs="Times New Roman"/>
                <w:bCs/>
                <w:sz w:val="15"/>
                <w:szCs w:val="15"/>
                <w:lang w:val="sr-Cyrl-RS"/>
              </w:rPr>
            </w:pPr>
          </w:p>
        </w:tc>
      </w:tr>
      <w:tr w:rsidR="004C53CC" w:rsidRPr="002A5453" w14:paraId="2F4D6920" w14:textId="77777777" w:rsidTr="005559FB">
        <w:trPr>
          <w:trHeight w:val="20"/>
          <w:jc w:val="center"/>
        </w:trPr>
        <w:tc>
          <w:tcPr>
            <w:tcW w:w="454" w:type="dxa"/>
            <w:shd w:val="clear" w:color="auto" w:fill="auto"/>
          </w:tcPr>
          <w:p w14:paraId="123697E7" w14:textId="77777777" w:rsidR="004C53CC" w:rsidRPr="002A5453" w:rsidRDefault="004C53CC" w:rsidP="002A5453">
            <w:pPr>
              <w:spacing w:after="120" w:line="223" w:lineRule="auto"/>
              <w:rPr>
                <w:rFonts w:ascii="Arial Narrow" w:eastAsia="Times New Roman" w:hAnsi="Arial Narrow" w:cs="Calibri"/>
                <w:b/>
                <w:color w:val="000000"/>
                <w:sz w:val="18"/>
                <w:szCs w:val="18"/>
              </w:rPr>
            </w:pPr>
          </w:p>
        </w:tc>
        <w:tc>
          <w:tcPr>
            <w:tcW w:w="1021" w:type="dxa"/>
            <w:shd w:val="clear" w:color="auto" w:fill="auto"/>
          </w:tcPr>
          <w:p w14:paraId="536E3802" w14:textId="77777777" w:rsidR="004C53CC" w:rsidRPr="002A5453" w:rsidRDefault="004C53CC" w:rsidP="002A5453">
            <w:pPr>
              <w:spacing w:after="120" w:line="223"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9.  Туризам</w:t>
            </w:r>
          </w:p>
        </w:tc>
        <w:tc>
          <w:tcPr>
            <w:tcW w:w="1588" w:type="dxa"/>
            <w:shd w:val="clear" w:color="auto" w:fill="auto"/>
          </w:tcPr>
          <w:p w14:paraId="46677C51" w14:textId="77777777" w:rsidR="004C53CC" w:rsidRPr="002A5453" w:rsidRDefault="004C53CC" w:rsidP="002A5453">
            <w:pPr>
              <w:spacing w:after="120" w:line="223" w:lineRule="auto"/>
              <w:rPr>
                <w:rFonts w:ascii="Arial Narrow" w:eastAsia="Times New Roman" w:hAnsi="Arial Narrow" w:cs="Calibri"/>
                <w:b/>
                <w:color w:val="000000"/>
                <w:sz w:val="18"/>
                <w:szCs w:val="18"/>
              </w:rPr>
            </w:pPr>
          </w:p>
        </w:tc>
        <w:tc>
          <w:tcPr>
            <w:tcW w:w="2268" w:type="dxa"/>
            <w:shd w:val="clear" w:color="auto" w:fill="auto"/>
          </w:tcPr>
          <w:p w14:paraId="0B19163B" w14:textId="77777777" w:rsidR="004C53CC" w:rsidRPr="002A5453" w:rsidRDefault="004C53CC" w:rsidP="002A5453">
            <w:pPr>
              <w:spacing w:after="120" w:line="223" w:lineRule="auto"/>
              <w:rPr>
                <w:rFonts w:ascii="Arial Narrow" w:eastAsia="Times New Roman" w:hAnsi="Arial Narrow" w:cs="Calibri"/>
                <w:b/>
                <w:color w:val="000000"/>
                <w:sz w:val="18"/>
                <w:szCs w:val="18"/>
              </w:rPr>
            </w:pPr>
          </w:p>
        </w:tc>
        <w:tc>
          <w:tcPr>
            <w:tcW w:w="1134" w:type="dxa"/>
            <w:shd w:val="clear" w:color="auto" w:fill="auto"/>
          </w:tcPr>
          <w:p w14:paraId="5C769100" w14:textId="77777777" w:rsidR="004C53CC" w:rsidRPr="002A5453" w:rsidRDefault="004C53CC" w:rsidP="002A5453">
            <w:pPr>
              <w:spacing w:after="120" w:line="223" w:lineRule="auto"/>
              <w:rPr>
                <w:rFonts w:ascii="Arial Narrow" w:eastAsia="Times New Roman" w:hAnsi="Arial Narrow" w:cs="Calibri"/>
                <w:b/>
                <w:color w:val="000000"/>
                <w:sz w:val="18"/>
                <w:szCs w:val="18"/>
              </w:rPr>
            </w:pPr>
          </w:p>
        </w:tc>
        <w:tc>
          <w:tcPr>
            <w:tcW w:w="1418" w:type="dxa"/>
            <w:shd w:val="clear" w:color="auto" w:fill="auto"/>
          </w:tcPr>
          <w:p w14:paraId="4BA59659" w14:textId="77777777" w:rsidR="004C53CC" w:rsidRPr="002A5453" w:rsidRDefault="004C53CC" w:rsidP="002A5453">
            <w:pPr>
              <w:spacing w:after="120" w:line="223" w:lineRule="auto"/>
              <w:rPr>
                <w:rFonts w:ascii="Arial Narrow" w:eastAsia="Times New Roman" w:hAnsi="Arial Narrow" w:cs="Calibri"/>
                <w:b/>
                <w:color w:val="000000"/>
                <w:sz w:val="18"/>
                <w:szCs w:val="18"/>
              </w:rPr>
            </w:pPr>
          </w:p>
        </w:tc>
        <w:tc>
          <w:tcPr>
            <w:tcW w:w="1588" w:type="dxa"/>
            <w:shd w:val="clear" w:color="auto" w:fill="auto"/>
          </w:tcPr>
          <w:p w14:paraId="2A85BD02" w14:textId="77777777" w:rsidR="004C53CC" w:rsidRPr="002A5453" w:rsidRDefault="004C53CC" w:rsidP="002A5453">
            <w:pPr>
              <w:spacing w:after="120" w:line="223" w:lineRule="auto"/>
              <w:rPr>
                <w:rFonts w:ascii="Arial Narrow" w:eastAsia="Times New Roman" w:hAnsi="Arial Narrow" w:cs="Calibri"/>
                <w:b/>
                <w:color w:val="000000"/>
                <w:sz w:val="18"/>
                <w:szCs w:val="18"/>
              </w:rPr>
            </w:pPr>
          </w:p>
        </w:tc>
        <w:tc>
          <w:tcPr>
            <w:tcW w:w="1701" w:type="dxa"/>
            <w:shd w:val="clear" w:color="auto" w:fill="auto"/>
          </w:tcPr>
          <w:p w14:paraId="67B0C60C" w14:textId="77777777" w:rsidR="004C53CC" w:rsidRPr="002A5453" w:rsidRDefault="004C53CC" w:rsidP="002A5453">
            <w:pPr>
              <w:spacing w:after="120" w:line="223" w:lineRule="auto"/>
              <w:rPr>
                <w:rFonts w:ascii="Arial Narrow" w:eastAsia="Times New Roman" w:hAnsi="Arial Narrow" w:cs="Calibri"/>
                <w:b/>
                <w:color w:val="000000"/>
                <w:sz w:val="18"/>
                <w:szCs w:val="18"/>
              </w:rPr>
            </w:pPr>
          </w:p>
        </w:tc>
        <w:tc>
          <w:tcPr>
            <w:tcW w:w="1418" w:type="dxa"/>
            <w:shd w:val="clear" w:color="auto" w:fill="auto"/>
          </w:tcPr>
          <w:p w14:paraId="03AAAFC7" w14:textId="77777777" w:rsidR="004C53CC" w:rsidRPr="002A5453" w:rsidRDefault="004C53CC" w:rsidP="002A5453">
            <w:pPr>
              <w:spacing w:after="120" w:line="223" w:lineRule="auto"/>
              <w:rPr>
                <w:rFonts w:ascii="Arial Narrow" w:eastAsia="Times New Roman" w:hAnsi="Arial Narrow" w:cs="Calibri"/>
                <w:b/>
                <w:color w:val="000000"/>
                <w:sz w:val="18"/>
                <w:szCs w:val="18"/>
              </w:rPr>
            </w:pPr>
          </w:p>
        </w:tc>
        <w:tc>
          <w:tcPr>
            <w:tcW w:w="1531" w:type="dxa"/>
            <w:shd w:val="clear" w:color="auto" w:fill="auto"/>
          </w:tcPr>
          <w:p w14:paraId="46260A9B" w14:textId="77777777" w:rsidR="004C53CC" w:rsidRPr="002A5453" w:rsidRDefault="004C53CC" w:rsidP="002A5453">
            <w:pPr>
              <w:spacing w:after="120" w:line="223" w:lineRule="auto"/>
              <w:rPr>
                <w:rFonts w:ascii="Arial Narrow" w:eastAsia="Times New Roman" w:hAnsi="Arial Narrow" w:cs="Calibri"/>
                <w:b/>
                <w:color w:val="000000"/>
                <w:sz w:val="18"/>
                <w:szCs w:val="18"/>
              </w:rPr>
            </w:pPr>
          </w:p>
        </w:tc>
        <w:tc>
          <w:tcPr>
            <w:tcW w:w="794" w:type="dxa"/>
            <w:shd w:val="clear" w:color="auto" w:fill="auto"/>
          </w:tcPr>
          <w:p w14:paraId="3C71C7AE" w14:textId="77777777" w:rsidR="004C53CC" w:rsidRPr="002A5453" w:rsidRDefault="004C53CC" w:rsidP="002A5453">
            <w:pPr>
              <w:spacing w:after="120" w:line="223" w:lineRule="auto"/>
              <w:rPr>
                <w:rFonts w:ascii="Arial Narrow" w:eastAsia="Times New Roman" w:hAnsi="Arial Narrow" w:cs="Calibri"/>
                <w:b/>
                <w:color w:val="000000"/>
                <w:sz w:val="18"/>
                <w:szCs w:val="18"/>
              </w:rPr>
            </w:pPr>
          </w:p>
        </w:tc>
        <w:tc>
          <w:tcPr>
            <w:tcW w:w="851" w:type="dxa"/>
            <w:shd w:val="clear" w:color="auto" w:fill="auto"/>
          </w:tcPr>
          <w:p w14:paraId="74064336" w14:textId="77777777" w:rsidR="004C53CC" w:rsidRPr="002A5453" w:rsidRDefault="004C53CC" w:rsidP="002A5453">
            <w:pPr>
              <w:spacing w:after="120" w:line="223" w:lineRule="auto"/>
              <w:rPr>
                <w:rFonts w:ascii="Arial Narrow" w:eastAsia="Times New Roman" w:hAnsi="Arial Narrow" w:cs="Calibri"/>
                <w:b/>
                <w:color w:val="000000"/>
                <w:sz w:val="18"/>
                <w:szCs w:val="18"/>
              </w:rPr>
            </w:pPr>
          </w:p>
        </w:tc>
      </w:tr>
      <w:tr w:rsidR="004C53CC" w:rsidRPr="00D22830" w14:paraId="7138DA3A" w14:textId="77777777" w:rsidTr="005559FB">
        <w:trPr>
          <w:trHeight w:val="20"/>
          <w:jc w:val="center"/>
        </w:trPr>
        <w:tc>
          <w:tcPr>
            <w:tcW w:w="454" w:type="dxa"/>
            <w:shd w:val="clear" w:color="auto" w:fill="auto"/>
          </w:tcPr>
          <w:p w14:paraId="47C6C9DD"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303B09F0"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63F9102E"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доласцима и ноћењима туриста у смештајним објектима;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015010</w:t>
            </w:r>
          </w:p>
        </w:tc>
        <w:tc>
          <w:tcPr>
            <w:tcW w:w="2268" w:type="dxa"/>
            <w:shd w:val="clear" w:color="auto" w:fill="auto"/>
          </w:tcPr>
          <w:p w14:paraId="64EEA64D"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Доласци и ноћења домаћих и страних туриста (туристички промет) по врстама објеката за смештај, по земљама пребивалишта; капацитети за смештај (број објеката, смештајне јединице и лежаји по врстама и категоријама објеката)</w:t>
            </w:r>
          </w:p>
        </w:tc>
        <w:tc>
          <w:tcPr>
            <w:tcW w:w="1134" w:type="dxa"/>
            <w:shd w:val="clear" w:color="auto" w:fill="auto"/>
          </w:tcPr>
          <w:p w14:paraId="326EBFE6"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5DC4B1EB" w14:textId="77777777" w:rsidR="004C53CC" w:rsidRPr="00CC1E0A" w:rsidRDefault="004C53CC" w:rsidP="002A5453">
            <w:pPr>
              <w:spacing w:after="120" w:line="223" w:lineRule="auto"/>
              <w:rPr>
                <w:rFonts w:ascii="Arial Narrow" w:eastAsia="Times New Roman" w:hAnsi="Arial Narrow" w:cs="Calibri"/>
                <w:color w:val="000000"/>
                <w:sz w:val="15"/>
                <w:szCs w:val="15"/>
              </w:rPr>
            </w:pPr>
          </w:p>
        </w:tc>
        <w:tc>
          <w:tcPr>
            <w:tcW w:w="1588" w:type="dxa"/>
            <w:shd w:val="clear" w:color="auto" w:fill="auto"/>
          </w:tcPr>
          <w:p w14:paraId="5DEA7CA1" w14:textId="77777777" w:rsidR="004C53CC" w:rsidRPr="00CC1E0A" w:rsidRDefault="004C53CC" w:rsidP="002A5453">
            <w:pPr>
              <w:spacing w:after="120" w:line="223" w:lineRule="auto"/>
              <w:rPr>
                <w:rFonts w:ascii="Arial Narrow" w:eastAsia="Times New Roman" w:hAnsi="Arial Narrow" w:cs="Calibri"/>
                <w:color w:val="000000"/>
                <w:sz w:val="15"/>
                <w:szCs w:val="15"/>
              </w:rPr>
            </w:pPr>
          </w:p>
        </w:tc>
        <w:tc>
          <w:tcPr>
            <w:tcW w:w="1701" w:type="dxa"/>
            <w:shd w:val="clear" w:color="auto" w:fill="auto"/>
          </w:tcPr>
          <w:p w14:paraId="07BC1AC9"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туризма и омладине (ЦИС- база података е-туризма, индивидуални извештаји о сваком кориснику - туристи и смештајним објектима)/ до 5. у месецу за претходни месец</w:t>
            </w:r>
          </w:p>
        </w:tc>
        <w:tc>
          <w:tcPr>
            <w:tcW w:w="1418" w:type="dxa"/>
            <w:shd w:val="clear" w:color="auto" w:fill="auto"/>
          </w:tcPr>
          <w:p w14:paraId="565C52E1"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p>
        </w:tc>
        <w:tc>
          <w:tcPr>
            <w:tcW w:w="1531" w:type="dxa"/>
            <w:shd w:val="clear" w:color="auto" w:fill="auto"/>
          </w:tcPr>
          <w:p w14:paraId="2EE474FB"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D688299"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област, јединица локалне самоуправе и изабрана туристичка места</w:t>
            </w:r>
          </w:p>
        </w:tc>
        <w:tc>
          <w:tcPr>
            <w:tcW w:w="851" w:type="dxa"/>
            <w:shd w:val="clear" w:color="auto" w:fill="auto"/>
          </w:tcPr>
          <w:p w14:paraId="7D66F102"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Последњи радни дан у месецу за претходни месец</w:t>
            </w:r>
          </w:p>
        </w:tc>
      </w:tr>
      <w:tr w:rsidR="004C53CC" w:rsidRPr="00EB62E1" w14:paraId="3C392455" w14:textId="77777777" w:rsidTr="005559FB">
        <w:trPr>
          <w:trHeight w:val="20"/>
          <w:jc w:val="center"/>
        </w:trPr>
        <w:tc>
          <w:tcPr>
            <w:tcW w:w="454" w:type="dxa"/>
            <w:shd w:val="clear" w:color="auto" w:fill="auto"/>
          </w:tcPr>
          <w:p w14:paraId="2D18D0B1"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2     </w:t>
            </w:r>
          </w:p>
        </w:tc>
        <w:tc>
          <w:tcPr>
            <w:tcW w:w="1021" w:type="dxa"/>
            <w:shd w:val="clear" w:color="auto" w:fill="auto"/>
          </w:tcPr>
          <w:p w14:paraId="2C0AE640"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392FF7D2"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туристичким агенцијама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015030</w:t>
            </w:r>
          </w:p>
        </w:tc>
        <w:tc>
          <w:tcPr>
            <w:tcW w:w="2268" w:type="dxa"/>
            <w:shd w:val="clear" w:color="auto" w:fill="auto"/>
          </w:tcPr>
          <w:p w14:paraId="00431393"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Обим организованог туристичког промета у земљи и у иностранству преко домаћих туристичких агенција</w:t>
            </w:r>
          </w:p>
        </w:tc>
        <w:tc>
          <w:tcPr>
            <w:tcW w:w="1134" w:type="dxa"/>
            <w:shd w:val="clear" w:color="auto" w:fill="auto"/>
          </w:tcPr>
          <w:p w14:paraId="2852B18A"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771CB63"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ТУ-14</w:t>
            </w:r>
          </w:p>
        </w:tc>
        <w:tc>
          <w:tcPr>
            <w:tcW w:w="1588" w:type="dxa"/>
            <w:shd w:val="clear" w:color="auto" w:fill="auto"/>
          </w:tcPr>
          <w:p w14:paraId="33944512"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Домаће туристичке агенције; 11.04.</w:t>
            </w:r>
          </w:p>
        </w:tc>
        <w:tc>
          <w:tcPr>
            <w:tcW w:w="1701" w:type="dxa"/>
            <w:shd w:val="clear" w:color="auto" w:fill="auto"/>
          </w:tcPr>
          <w:p w14:paraId="5A2A8E8A" w14:textId="77777777" w:rsidR="004C53CC" w:rsidRPr="00CC1E0A" w:rsidRDefault="004C53CC" w:rsidP="002A5453">
            <w:pPr>
              <w:spacing w:after="120" w:line="223" w:lineRule="auto"/>
              <w:rPr>
                <w:rFonts w:ascii="Arial Narrow" w:eastAsia="Times New Roman" w:hAnsi="Arial Narrow" w:cs="Calibri"/>
                <w:color w:val="000000"/>
                <w:sz w:val="15"/>
                <w:szCs w:val="15"/>
              </w:rPr>
            </w:pPr>
          </w:p>
        </w:tc>
        <w:tc>
          <w:tcPr>
            <w:tcW w:w="1418" w:type="dxa"/>
            <w:shd w:val="clear" w:color="auto" w:fill="auto"/>
          </w:tcPr>
          <w:p w14:paraId="2DAB3D85" w14:textId="77777777" w:rsidR="004C53CC" w:rsidRPr="00CC1E0A" w:rsidRDefault="004C53CC" w:rsidP="002A5453">
            <w:pPr>
              <w:spacing w:after="120" w:line="223" w:lineRule="auto"/>
              <w:rPr>
                <w:rFonts w:ascii="Arial Narrow" w:eastAsia="Times New Roman" w:hAnsi="Arial Narrow" w:cs="Calibri"/>
                <w:color w:val="000000"/>
                <w:sz w:val="15"/>
                <w:szCs w:val="15"/>
              </w:rPr>
            </w:pPr>
          </w:p>
        </w:tc>
        <w:tc>
          <w:tcPr>
            <w:tcW w:w="1531" w:type="dxa"/>
            <w:shd w:val="clear" w:color="auto" w:fill="auto"/>
          </w:tcPr>
          <w:p w14:paraId="1D63D4AF"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9E30E59"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6AA3ED4"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20.05.</w:t>
            </w:r>
          </w:p>
        </w:tc>
      </w:tr>
      <w:tr w:rsidR="004D7E90" w:rsidRPr="00EB62E1" w14:paraId="44A95E4F" w14:textId="77777777" w:rsidTr="00B608C2">
        <w:trPr>
          <w:trHeight w:val="20"/>
          <w:jc w:val="center"/>
        </w:trPr>
        <w:tc>
          <w:tcPr>
            <w:tcW w:w="454" w:type="dxa"/>
            <w:shd w:val="clear" w:color="auto" w:fill="auto"/>
          </w:tcPr>
          <w:p w14:paraId="77339822"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4877" w:type="dxa"/>
            <w:gridSpan w:val="3"/>
            <w:shd w:val="clear" w:color="auto" w:fill="auto"/>
          </w:tcPr>
          <w:p w14:paraId="11604697" w14:textId="77777777" w:rsidR="004D7E90" w:rsidRPr="004D7E90" w:rsidRDefault="004D7E90" w:rsidP="002A5453">
            <w:pPr>
              <w:spacing w:after="120" w:line="223" w:lineRule="auto"/>
              <w:rPr>
                <w:rFonts w:ascii="Arial Narrow" w:eastAsia="Times New Roman" w:hAnsi="Arial Narrow" w:cs="Calibri"/>
                <w:b/>
                <w:color w:val="000000"/>
                <w:sz w:val="18"/>
                <w:szCs w:val="18"/>
              </w:rPr>
            </w:pPr>
            <w:r w:rsidRPr="004D7E90">
              <w:rPr>
                <w:rFonts w:ascii="Arial Narrow" w:eastAsia="Times New Roman" w:hAnsi="Arial Narrow" w:cs="Calibri"/>
                <w:b/>
                <w:color w:val="000000"/>
                <w:sz w:val="18"/>
                <w:szCs w:val="18"/>
              </w:rPr>
              <w:t>10.  Наука, технологија и иновације</w:t>
            </w:r>
          </w:p>
        </w:tc>
        <w:tc>
          <w:tcPr>
            <w:tcW w:w="1134" w:type="dxa"/>
            <w:shd w:val="clear" w:color="auto" w:fill="auto"/>
          </w:tcPr>
          <w:p w14:paraId="3580DA9C"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1418" w:type="dxa"/>
            <w:shd w:val="clear" w:color="auto" w:fill="auto"/>
          </w:tcPr>
          <w:p w14:paraId="2B4F5EA7"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1588" w:type="dxa"/>
            <w:shd w:val="clear" w:color="auto" w:fill="auto"/>
          </w:tcPr>
          <w:p w14:paraId="1EEEE730"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1701" w:type="dxa"/>
            <w:shd w:val="clear" w:color="auto" w:fill="auto"/>
          </w:tcPr>
          <w:p w14:paraId="4E27F0F5"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1418" w:type="dxa"/>
            <w:shd w:val="clear" w:color="auto" w:fill="auto"/>
          </w:tcPr>
          <w:p w14:paraId="6D53BCA5"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1531" w:type="dxa"/>
            <w:shd w:val="clear" w:color="auto" w:fill="auto"/>
          </w:tcPr>
          <w:p w14:paraId="4078F762"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794" w:type="dxa"/>
            <w:shd w:val="clear" w:color="auto" w:fill="auto"/>
          </w:tcPr>
          <w:p w14:paraId="7BB744BD"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851" w:type="dxa"/>
            <w:shd w:val="clear" w:color="auto" w:fill="auto"/>
          </w:tcPr>
          <w:p w14:paraId="40D4F435"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r>
      <w:tr w:rsidR="004D7E90" w:rsidRPr="00EB62E1" w14:paraId="635C6CA4" w14:textId="77777777" w:rsidTr="00B608C2">
        <w:trPr>
          <w:trHeight w:val="20"/>
          <w:jc w:val="center"/>
        </w:trPr>
        <w:tc>
          <w:tcPr>
            <w:tcW w:w="454" w:type="dxa"/>
            <w:shd w:val="clear" w:color="auto" w:fill="auto"/>
          </w:tcPr>
          <w:p w14:paraId="3093DA5C"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4877" w:type="dxa"/>
            <w:gridSpan w:val="3"/>
            <w:shd w:val="clear" w:color="auto" w:fill="auto"/>
          </w:tcPr>
          <w:p w14:paraId="332CD736" w14:textId="77777777" w:rsidR="004D7E90" w:rsidRPr="004D7E90" w:rsidRDefault="004D7E90" w:rsidP="002A5453">
            <w:pPr>
              <w:spacing w:after="120" w:line="223" w:lineRule="auto"/>
              <w:rPr>
                <w:rFonts w:ascii="Arial Narrow" w:eastAsia="Times New Roman" w:hAnsi="Arial Narrow" w:cs="Calibri"/>
                <w:b/>
                <w:color w:val="000000"/>
                <w:sz w:val="16"/>
                <w:szCs w:val="16"/>
              </w:rPr>
            </w:pPr>
            <w:r w:rsidRPr="004D7E90">
              <w:rPr>
                <w:rFonts w:ascii="Arial Narrow" w:eastAsia="Times New Roman" w:hAnsi="Arial Narrow" w:cs="Calibri"/>
                <w:b/>
                <w:color w:val="000000"/>
                <w:sz w:val="16"/>
                <w:szCs w:val="16"/>
              </w:rPr>
              <w:t>1)  Истраживање и развој</w:t>
            </w:r>
          </w:p>
        </w:tc>
        <w:tc>
          <w:tcPr>
            <w:tcW w:w="1134" w:type="dxa"/>
            <w:shd w:val="clear" w:color="auto" w:fill="auto"/>
          </w:tcPr>
          <w:p w14:paraId="5A48F9A6"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1418" w:type="dxa"/>
            <w:shd w:val="clear" w:color="auto" w:fill="auto"/>
          </w:tcPr>
          <w:p w14:paraId="3C9E36A3"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1588" w:type="dxa"/>
            <w:shd w:val="clear" w:color="auto" w:fill="auto"/>
          </w:tcPr>
          <w:p w14:paraId="1CA2E32F"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1701" w:type="dxa"/>
            <w:shd w:val="clear" w:color="auto" w:fill="auto"/>
          </w:tcPr>
          <w:p w14:paraId="2FF23EFE"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1418" w:type="dxa"/>
            <w:shd w:val="clear" w:color="auto" w:fill="auto"/>
          </w:tcPr>
          <w:p w14:paraId="7B676399"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1531" w:type="dxa"/>
            <w:shd w:val="clear" w:color="auto" w:fill="auto"/>
          </w:tcPr>
          <w:p w14:paraId="4864CFCE"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794" w:type="dxa"/>
            <w:shd w:val="clear" w:color="auto" w:fill="auto"/>
          </w:tcPr>
          <w:p w14:paraId="5E84E8FA"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c>
          <w:tcPr>
            <w:tcW w:w="851" w:type="dxa"/>
            <w:shd w:val="clear" w:color="auto" w:fill="auto"/>
          </w:tcPr>
          <w:p w14:paraId="2BEAA22D" w14:textId="77777777" w:rsidR="004D7E90" w:rsidRPr="00CC1E0A" w:rsidRDefault="004D7E90" w:rsidP="002A5453">
            <w:pPr>
              <w:spacing w:after="120" w:line="223" w:lineRule="auto"/>
              <w:rPr>
                <w:rFonts w:ascii="Arial Narrow" w:eastAsia="Times New Roman" w:hAnsi="Arial Narrow" w:cs="Calibri"/>
                <w:color w:val="000000"/>
                <w:sz w:val="15"/>
                <w:szCs w:val="15"/>
              </w:rPr>
            </w:pPr>
          </w:p>
        </w:tc>
      </w:tr>
      <w:tr w:rsidR="004C53CC" w:rsidRPr="00EB62E1" w14:paraId="53566EE1" w14:textId="77777777" w:rsidTr="005559FB">
        <w:trPr>
          <w:trHeight w:val="20"/>
          <w:jc w:val="center"/>
        </w:trPr>
        <w:tc>
          <w:tcPr>
            <w:tcW w:w="454" w:type="dxa"/>
            <w:shd w:val="clear" w:color="auto" w:fill="auto"/>
          </w:tcPr>
          <w:p w14:paraId="6BC0B6AD"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5B2D08A7"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9B1C79B"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Годишње истраживање о научноистраживачкој и развојној делатности;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021010</w:t>
            </w:r>
          </w:p>
        </w:tc>
        <w:tc>
          <w:tcPr>
            <w:tcW w:w="2268" w:type="dxa"/>
            <w:shd w:val="clear" w:color="auto" w:fill="auto"/>
          </w:tcPr>
          <w:p w14:paraId="64437673"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Научни радници, истраживачи према полу, занимању, степену образовања, трајању радног времена, еквиваленту пуног радног времена (ФТЕ) и старости; финансијски показатељи: структура улагања и трошкова за истраживање и развој; извори финансирања научно-истраживачке делатности; инвестиције</w:t>
            </w:r>
          </w:p>
        </w:tc>
        <w:tc>
          <w:tcPr>
            <w:tcW w:w="1134" w:type="dxa"/>
            <w:shd w:val="clear" w:color="auto" w:fill="auto"/>
          </w:tcPr>
          <w:p w14:paraId="0B23FE42"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7EDDF3B4"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ИР</w:t>
            </w:r>
          </w:p>
        </w:tc>
        <w:tc>
          <w:tcPr>
            <w:tcW w:w="1588" w:type="dxa"/>
            <w:shd w:val="clear" w:color="auto" w:fill="auto"/>
          </w:tcPr>
          <w:p w14:paraId="23DB3668"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Институције које обављају научноистраживачку и истраживачко-развојну делатност у јавном сектору, високом образовању, привредна друштва, укључујући и непрофитне организације; 22.04.</w:t>
            </w:r>
          </w:p>
        </w:tc>
        <w:tc>
          <w:tcPr>
            <w:tcW w:w="1701" w:type="dxa"/>
            <w:shd w:val="clear" w:color="auto" w:fill="auto"/>
          </w:tcPr>
          <w:p w14:paraId="2BC2EA8E"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p>
        </w:tc>
        <w:tc>
          <w:tcPr>
            <w:tcW w:w="1418" w:type="dxa"/>
            <w:shd w:val="clear" w:color="auto" w:fill="auto"/>
          </w:tcPr>
          <w:p w14:paraId="6FAD1AF5"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p>
        </w:tc>
        <w:tc>
          <w:tcPr>
            <w:tcW w:w="1531" w:type="dxa"/>
            <w:shd w:val="clear" w:color="auto" w:fill="auto"/>
          </w:tcPr>
          <w:p w14:paraId="5EF00CE2"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A2B18E3"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22668DB0"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30.08.</w:t>
            </w:r>
          </w:p>
        </w:tc>
      </w:tr>
      <w:tr w:rsidR="004C53CC" w:rsidRPr="00EB62E1" w14:paraId="3617133D" w14:textId="77777777" w:rsidTr="005559FB">
        <w:trPr>
          <w:trHeight w:val="20"/>
          <w:jc w:val="center"/>
        </w:trPr>
        <w:tc>
          <w:tcPr>
            <w:tcW w:w="454" w:type="dxa"/>
            <w:shd w:val="clear" w:color="auto" w:fill="auto"/>
          </w:tcPr>
          <w:p w14:paraId="35E894B1"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369D13CE"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30DA6F1"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Укупна издвајања из буџета за научноистраживачку и развојну делатност;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021011</w:t>
            </w:r>
          </w:p>
        </w:tc>
        <w:tc>
          <w:tcPr>
            <w:tcW w:w="2268" w:type="dxa"/>
            <w:shd w:val="clear" w:color="auto" w:fill="auto"/>
          </w:tcPr>
          <w:p w14:paraId="7DCA54F9"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износ буџетских средстава која су уложена за ИР програме и пројекте према врсти истраживања; средства уложена у развој научно-истраживачког кадра, међународну истраживачку сарадњу и ИР инфраструктуру ; технолошки развој, трансфер знања и технологије; буџетска средства према областима истраживања (</w:t>
            </w:r>
            <w:r w:rsidRPr="00CC1E0A">
              <w:rPr>
                <w:rFonts w:ascii="Arial Narrow" w:eastAsia="Times New Roman" w:hAnsi="Arial Narrow" w:cs="Calibri"/>
                <w:color w:val="000000"/>
                <w:sz w:val="15"/>
                <w:szCs w:val="15"/>
              </w:rPr>
              <w:t>FOS</w:t>
            </w:r>
            <w:r w:rsidRPr="00FF1DC8">
              <w:rPr>
                <w:rFonts w:ascii="Arial Narrow" w:eastAsia="Times New Roman" w:hAnsi="Arial Narrow" w:cs="Calibri"/>
                <w:color w:val="000000"/>
                <w:sz w:val="15"/>
                <w:szCs w:val="15"/>
                <w:lang w:val="ru-RU"/>
              </w:rPr>
              <w:t>) и друштвено-економским циљевима (</w:t>
            </w:r>
            <w:r w:rsidRPr="00CC1E0A">
              <w:rPr>
                <w:rFonts w:ascii="Arial Narrow" w:eastAsia="Times New Roman" w:hAnsi="Arial Narrow" w:cs="Calibri"/>
                <w:color w:val="000000"/>
                <w:sz w:val="15"/>
                <w:szCs w:val="15"/>
              </w:rPr>
              <w:t>NABS</w:t>
            </w:r>
            <w:r w:rsidRPr="00FF1DC8">
              <w:rPr>
                <w:rFonts w:ascii="Arial Narrow" w:eastAsia="Times New Roman" w:hAnsi="Arial Narrow" w:cs="Calibri"/>
                <w:color w:val="000000"/>
                <w:sz w:val="15"/>
                <w:szCs w:val="15"/>
                <w:lang w:val="ru-RU"/>
              </w:rPr>
              <w:t xml:space="preserve"> 2007)</w:t>
            </w:r>
          </w:p>
        </w:tc>
        <w:tc>
          <w:tcPr>
            <w:tcW w:w="1134" w:type="dxa"/>
            <w:shd w:val="clear" w:color="auto" w:fill="auto"/>
          </w:tcPr>
          <w:p w14:paraId="562AC419"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календарска година</w:t>
            </w:r>
          </w:p>
        </w:tc>
        <w:tc>
          <w:tcPr>
            <w:tcW w:w="1418" w:type="dxa"/>
            <w:shd w:val="clear" w:color="auto" w:fill="auto"/>
          </w:tcPr>
          <w:p w14:paraId="41B1E5CC"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БИН</w:t>
            </w:r>
          </w:p>
        </w:tc>
        <w:tc>
          <w:tcPr>
            <w:tcW w:w="1588" w:type="dxa"/>
            <w:shd w:val="clear" w:color="auto" w:fill="auto"/>
          </w:tcPr>
          <w:p w14:paraId="60C9A078"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Директни корисници буџетских средстава за истраживање и развој који учествују у алокацији средстава за науку; 25.04.</w:t>
            </w:r>
          </w:p>
        </w:tc>
        <w:tc>
          <w:tcPr>
            <w:tcW w:w="1701" w:type="dxa"/>
            <w:shd w:val="clear" w:color="auto" w:fill="auto"/>
          </w:tcPr>
          <w:p w14:paraId="321E01DF"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443A9F87"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1806DDE1"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A7AC06D"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234FE93"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27.06.</w:t>
            </w:r>
          </w:p>
        </w:tc>
      </w:tr>
      <w:tr w:rsidR="002A5453" w:rsidRPr="002A5453" w14:paraId="3CCD4CDE" w14:textId="77777777" w:rsidTr="00121A6D">
        <w:trPr>
          <w:trHeight w:val="20"/>
          <w:jc w:val="center"/>
        </w:trPr>
        <w:tc>
          <w:tcPr>
            <w:tcW w:w="454" w:type="dxa"/>
            <w:shd w:val="clear" w:color="auto" w:fill="auto"/>
          </w:tcPr>
          <w:p w14:paraId="2E49C9BA"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c>
          <w:tcPr>
            <w:tcW w:w="2609" w:type="dxa"/>
            <w:gridSpan w:val="2"/>
            <w:shd w:val="clear" w:color="auto" w:fill="auto"/>
          </w:tcPr>
          <w:p w14:paraId="5FCCB1BF" w14:textId="77777777" w:rsidR="002A5453" w:rsidRPr="002A5453" w:rsidRDefault="002A5453" w:rsidP="002A5453">
            <w:pPr>
              <w:spacing w:after="120" w:line="233" w:lineRule="auto"/>
              <w:rPr>
                <w:rFonts w:ascii="Arial Narrow" w:eastAsia="Times New Roman" w:hAnsi="Arial Narrow" w:cs="Calibri"/>
                <w:b/>
                <w:color w:val="000000"/>
                <w:sz w:val="16"/>
                <w:szCs w:val="16"/>
              </w:rPr>
            </w:pPr>
            <w:r w:rsidRPr="002A5453">
              <w:rPr>
                <w:rFonts w:ascii="Arial Narrow" w:eastAsia="Times New Roman" w:hAnsi="Arial Narrow" w:cs="Calibri"/>
                <w:b/>
                <w:color w:val="000000"/>
                <w:sz w:val="16"/>
                <w:szCs w:val="16"/>
              </w:rPr>
              <w:t xml:space="preserve">2)  Иновације </w:t>
            </w:r>
          </w:p>
        </w:tc>
        <w:tc>
          <w:tcPr>
            <w:tcW w:w="2268" w:type="dxa"/>
            <w:shd w:val="clear" w:color="auto" w:fill="auto"/>
          </w:tcPr>
          <w:p w14:paraId="4ACBC9AC"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c>
          <w:tcPr>
            <w:tcW w:w="1134" w:type="dxa"/>
            <w:shd w:val="clear" w:color="auto" w:fill="auto"/>
          </w:tcPr>
          <w:p w14:paraId="0704AACC"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c>
          <w:tcPr>
            <w:tcW w:w="1418" w:type="dxa"/>
            <w:shd w:val="clear" w:color="auto" w:fill="auto"/>
          </w:tcPr>
          <w:p w14:paraId="59190962"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c>
          <w:tcPr>
            <w:tcW w:w="1588" w:type="dxa"/>
            <w:shd w:val="clear" w:color="auto" w:fill="auto"/>
          </w:tcPr>
          <w:p w14:paraId="3089D410"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c>
          <w:tcPr>
            <w:tcW w:w="1701" w:type="dxa"/>
            <w:shd w:val="clear" w:color="auto" w:fill="auto"/>
          </w:tcPr>
          <w:p w14:paraId="32992D06"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c>
          <w:tcPr>
            <w:tcW w:w="1418" w:type="dxa"/>
            <w:shd w:val="clear" w:color="auto" w:fill="auto"/>
          </w:tcPr>
          <w:p w14:paraId="39611666"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c>
          <w:tcPr>
            <w:tcW w:w="1531" w:type="dxa"/>
            <w:shd w:val="clear" w:color="auto" w:fill="auto"/>
          </w:tcPr>
          <w:p w14:paraId="5CA50B03"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c>
          <w:tcPr>
            <w:tcW w:w="794" w:type="dxa"/>
            <w:shd w:val="clear" w:color="auto" w:fill="auto"/>
          </w:tcPr>
          <w:p w14:paraId="42A468A0"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c>
          <w:tcPr>
            <w:tcW w:w="851" w:type="dxa"/>
            <w:shd w:val="clear" w:color="auto" w:fill="auto"/>
          </w:tcPr>
          <w:p w14:paraId="384EA99A"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r>
      <w:tr w:rsidR="004C53CC" w:rsidRPr="00EB62E1" w14:paraId="30015B5D" w14:textId="77777777" w:rsidTr="005559FB">
        <w:trPr>
          <w:trHeight w:val="20"/>
          <w:jc w:val="center"/>
        </w:trPr>
        <w:tc>
          <w:tcPr>
            <w:tcW w:w="454" w:type="dxa"/>
            <w:shd w:val="clear" w:color="auto" w:fill="auto"/>
          </w:tcPr>
          <w:p w14:paraId="2B0AA4E9"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52654454"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1FB2183"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Обезбеђивање индикатора за </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вропске иновационе резултате;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021031</w:t>
            </w:r>
          </w:p>
        </w:tc>
        <w:tc>
          <w:tcPr>
            <w:tcW w:w="2268" w:type="dxa"/>
            <w:shd w:val="clear" w:color="auto" w:fill="auto"/>
          </w:tcPr>
          <w:p w14:paraId="6A414DA4"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Израчунавање националног индекса иновативности (комплексни индикатор који садржи 24 национална индикатора иновативности); за сваку од седам димензија иновативних активности израчунава се композитни индекс иновативности на основу просечних перформанси; обезбеђује се сет </w:t>
            </w:r>
            <w:r w:rsidRPr="00FF1DC8">
              <w:rPr>
                <w:rFonts w:ascii="Arial Narrow" w:eastAsia="Times New Roman" w:hAnsi="Arial Narrow" w:cs="Calibri"/>
                <w:color w:val="000000"/>
                <w:sz w:val="15"/>
                <w:szCs w:val="15"/>
                <w:lang w:val="ru-RU"/>
              </w:rPr>
              <w:lastRenderedPageBreak/>
              <w:t>индикатора подршке; активности привредних друштава и економских ефеката иновативних активности</w:t>
            </w:r>
          </w:p>
        </w:tc>
        <w:tc>
          <w:tcPr>
            <w:tcW w:w="1134" w:type="dxa"/>
            <w:shd w:val="clear" w:color="auto" w:fill="auto"/>
          </w:tcPr>
          <w:p w14:paraId="664C8F7A"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претходна година</w:t>
            </w:r>
          </w:p>
        </w:tc>
        <w:tc>
          <w:tcPr>
            <w:tcW w:w="1418" w:type="dxa"/>
            <w:shd w:val="clear" w:color="auto" w:fill="auto"/>
          </w:tcPr>
          <w:p w14:paraId="222921AD" w14:textId="77777777" w:rsidR="004C53CC" w:rsidRPr="00CC1E0A" w:rsidRDefault="004C53CC" w:rsidP="002A5453">
            <w:pPr>
              <w:spacing w:after="120" w:line="233" w:lineRule="auto"/>
              <w:rPr>
                <w:rFonts w:ascii="Arial Narrow" w:eastAsia="Times New Roman" w:hAnsi="Arial Narrow" w:cs="Calibri"/>
                <w:color w:val="000000"/>
                <w:sz w:val="15"/>
                <w:szCs w:val="15"/>
              </w:rPr>
            </w:pPr>
          </w:p>
        </w:tc>
        <w:tc>
          <w:tcPr>
            <w:tcW w:w="1588" w:type="dxa"/>
            <w:shd w:val="clear" w:color="auto" w:fill="auto"/>
          </w:tcPr>
          <w:p w14:paraId="1EFDA1F9" w14:textId="77777777" w:rsidR="004C53CC" w:rsidRPr="00CC1E0A" w:rsidRDefault="004C53CC" w:rsidP="002A5453">
            <w:pPr>
              <w:spacing w:after="120" w:line="233" w:lineRule="auto"/>
              <w:rPr>
                <w:rFonts w:ascii="Arial Narrow" w:eastAsia="Times New Roman" w:hAnsi="Arial Narrow" w:cs="Calibri"/>
                <w:color w:val="000000"/>
                <w:sz w:val="15"/>
                <w:szCs w:val="15"/>
              </w:rPr>
            </w:pPr>
          </w:p>
        </w:tc>
        <w:tc>
          <w:tcPr>
            <w:tcW w:w="1701" w:type="dxa"/>
            <w:shd w:val="clear" w:color="auto" w:fill="auto"/>
          </w:tcPr>
          <w:p w14:paraId="033B82CF"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Документација резличитих надлежних институција</w:t>
            </w:r>
          </w:p>
        </w:tc>
        <w:tc>
          <w:tcPr>
            <w:tcW w:w="1418" w:type="dxa"/>
            <w:shd w:val="clear" w:color="auto" w:fill="auto"/>
          </w:tcPr>
          <w:p w14:paraId="1D15FF44"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6FEE92CB"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E826457"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B503B57"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2A5453" w:rsidRPr="00F37A88" w14:paraId="27866C9C" w14:textId="77777777" w:rsidTr="00121A6D">
        <w:trPr>
          <w:trHeight w:val="20"/>
          <w:jc w:val="center"/>
        </w:trPr>
        <w:tc>
          <w:tcPr>
            <w:tcW w:w="454" w:type="dxa"/>
            <w:shd w:val="clear" w:color="auto" w:fill="auto"/>
          </w:tcPr>
          <w:p w14:paraId="3F1AC1B2"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c>
          <w:tcPr>
            <w:tcW w:w="4877" w:type="dxa"/>
            <w:gridSpan w:val="3"/>
            <w:shd w:val="clear" w:color="auto" w:fill="auto"/>
          </w:tcPr>
          <w:p w14:paraId="0085AB60"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 xml:space="preserve">3)  Људски ресурси у науци и технологији </w:t>
            </w:r>
          </w:p>
        </w:tc>
        <w:tc>
          <w:tcPr>
            <w:tcW w:w="1134" w:type="dxa"/>
            <w:shd w:val="clear" w:color="auto" w:fill="auto"/>
          </w:tcPr>
          <w:p w14:paraId="230C2FF5"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1418" w:type="dxa"/>
            <w:shd w:val="clear" w:color="auto" w:fill="auto"/>
          </w:tcPr>
          <w:p w14:paraId="259898AF"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1588" w:type="dxa"/>
            <w:shd w:val="clear" w:color="auto" w:fill="auto"/>
          </w:tcPr>
          <w:p w14:paraId="6A2625E9"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1701" w:type="dxa"/>
            <w:shd w:val="clear" w:color="auto" w:fill="auto"/>
          </w:tcPr>
          <w:p w14:paraId="548943E8"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1418" w:type="dxa"/>
            <w:shd w:val="clear" w:color="auto" w:fill="auto"/>
          </w:tcPr>
          <w:p w14:paraId="30FEFECA"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1531" w:type="dxa"/>
            <w:shd w:val="clear" w:color="auto" w:fill="auto"/>
          </w:tcPr>
          <w:p w14:paraId="41814740"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794" w:type="dxa"/>
            <w:shd w:val="clear" w:color="auto" w:fill="auto"/>
          </w:tcPr>
          <w:p w14:paraId="1797411D"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851" w:type="dxa"/>
            <w:shd w:val="clear" w:color="auto" w:fill="auto"/>
          </w:tcPr>
          <w:p w14:paraId="20A9A75D"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r>
      <w:tr w:rsidR="004C53CC" w:rsidRPr="00EB62E1" w14:paraId="3F54D738" w14:textId="77777777" w:rsidTr="005559FB">
        <w:trPr>
          <w:trHeight w:val="20"/>
          <w:jc w:val="center"/>
        </w:trPr>
        <w:tc>
          <w:tcPr>
            <w:tcW w:w="454" w:type="dxa"/>
            <w:shd w:val="clear" w:color="auto" w:fill="auto"/>
          </w:tcPr>
          <w:p w14:paraId="6B015DA2"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E71FC33"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5E4FD2D"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Људски ресурси у науци и технологији;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021050</w:t>
            </w:r>
          </w:p>
        </w:tc>
        <w:tc>
          <w:tcPr>
            <w:tcW w:w="2268" w:type="dxa"/>
            <w:shd w:val="clear" w:color="auto" w:fill="auto"/>
          </w:tcPr>
          <w:p w14:paraId="1CD1A096"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Индикатори о истраживачима и подгрупама истраживача одређеног профила у одређеним старосним групама, према делатностима и образовању</w:t>
            </w:r>
          </w:p>
        </w:tc>
        <w:tc>
          <w:tcPr>
            <w:tcW w:w="1134" w:type="dxa"/>
            <w:shd w:val="clear" w:color="auto" w:fill="auto"/>
          </w:tcPr>
          <w:p w14:paraId="310A49EC"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2C2BBBF" w14:textId="77777777" w:rsidR="004C53CC" w:rsidRPr="00CC1E0A" w:rsidRDefault="004C53CC" w:rsidP="002A5453">
            <w:pPr>
              <w:spacing w:after="120" w:line="233" w:lineRule="auto"/>
              <w:rPr>
                <w:rFonts w:ascii="Arial Narrow" w:eastAsia="Times New Roman" w:hAnsi="Arial Narrow" w:cs="Calibri"/>
                <w:color w:val="000000"/>
                <w:sz w:val="15"/>
                <w:szCs w:val="15"/>
              </w:rPr>
            </w:pPr>
          </w:p>
        </w:tc>
        <w:tc>
          <w:tcPr>
            <w:tcW w:w="1588" w:type="dxa"/>
            <w:shd w:val="clear" w:color="auto" w:fill="auto"/>
          </w:tcPr>
          <w:p w14:paraId="33A9867F" w14:textId="77777777" w:rsidR="004C53CC" w:rsidRPr="00CC1E0A" w:rsidRDefault="004C53CC" w:rsidP="002A5453">
            <w:pPr>
              <w:spacing w:after="120" w:line="233" w:lineRule="auto"/>
              <w:rPr>
                <w:rFonts w:ascii="Arial Narrow" w:eastAsia="Times New Roman" w:hAnsi="Arial Narrow" w:cs="Calibri"/>
                <w:color w:val="000000"/>
                <w:sz w:val="15"/>
                <w:szCs w:val="15"/>
              </w:rPr>
            </w:pPr>
          </w:p>
        </w:tc>
        <w:tc>
          <w:tcPr>
            <w:tcW w:w="1701" w:type="dxa"/>
            <w:shd w:val="clear" w:color="auto" w:fill="auto"/>
          </w:tcPr>
          <w:p w14:paraId="09999693" w14:textId="77777777" w:rsidR="004C53CC" w:rsidRPr="00CC1E0A" w:rsidRDefault="004C53CC" w:rsidP="002A5453">
            <w:pPr>
              <w:spacing w:after="120" w:line="233" w:lineRule="auto"/>
              <w:rPr>
                <w:rFonts w:ascii="Arial Narrow" w:eastAsia="Times New Roman" w:hAnsi="Arial Narrow" w:cs="Calibri"/>
                <w:color w:val="000000"/>
                <w:sz w:val="15"/>
                <w:szCs w:val="15"/>
              </w:rPr>
            </w:pPr>
          </w:p>
        </w:tc>
        <w:tc>
          <w:tcPr>
            <w:tcW w:w="1418" w:type="dxa"/>
            <w:shd w:val="clear" w:color="auto" w:fill="auto"/>
          </w:tcPr>
          <w:p w14:paraId="6432301C"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746C908A"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3F1ED55"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32A7845"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28.06.</w:t>
            </w:r>
          </w:p>
        </w:tc>
      </w:tr>
      <w:tr w:rsidR="002A5453" w:rsidRPr="00F37A88" w14:paraId="79E4EB30" w14:textId="77777777" w:rsidTr="00121A6D">
        <w:trPr>
          <w:trHeight w:val="20"/>
          <w:jc w:val="center"/>
        </w:trPr>
        <w:tc>
          <w:tcPr>
            <w:tcW w:w="454" w:type="dxa"/>
            <w:shd w:val="clear" w:color="auto" w:fill="auto"/>
          </w:tcPr>
          <w:p w14:paraId="34D14567" w14:textId="77777777" w:rsidR="002A5453" w:rsidRPr="002A5453" w:rsidRDefault="002A5453" w:rsidP="002A5453">
            <w:pPr>
              <w:spacing w:after="120" w:line="233" w:lineRule="auto"/>
              <w:rPr>
                <w:rFonts w:ascii="Arial Narrow" w:eastAsia="Times New Roman" w:hAnsi="Arial Narrow" w:cs="Calibri"/>
                <w:b/>
                <w:color w:val="000000"/>
                <w:sz w:val="16"/>
                <w:szCs w:val="16"/>
              </w:rPr>
            </w:pPr>
          </w:p>
        </w:tc>
        <w:tc>
          <w:tcPr>
            <w:tcW w:w="6011" w:type="dxa"/>
            <w:gridSpan w:val="4"/>
            <w:shd w:val="clear" w:color="auto" w:fill="auto"/>
          </w:tcPr>
          <w:p w14:paraId="5B6053E3"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4)</w:t>
            </w:r>
            <w:r w:rsidRPr="002A5453">
              <w:rPr>
                <w:rFonts w:ascii="Arial Narrow" w:eastAsia="Times New Roman" w:hAnsi="Arial Narrow" w:cs="Calibri"/>
                <w:b/>
                <w:color w:val="000000"/>
                <w:sz w:val="16"/>
                <w:szCs w:val="16"/>
              </w:rPr>
              <w:t> </w:t>
            </w:r>
            <w:r w:rsidRPr="00FF1DC8">
              <w:rPr>
                <w:rFonts w:ascii="Arial Narrow" w:eastAsia="Times New Roman" w:hAnsi="Arial Narrow" w:cs="Calibri"/>
                <w:b/>
                <w:color w:val="000000"/>
                <w:sz w:val="16"/>
                <w:szCs w:val="16"/>
                <w:lang w:val="ru-RU"/>
              </w:rPr>
              <w:t xml:space="preserve"> Статистика употребе информационих и комуникационих технологија</w:t>
            </w:r>
          </w:p>
        </w:tc>
        <w:tc>
          <w:tcPr>
            <w:tcW w:w="1418" w:type="dxa"/>
            <w:shd w:val="clear" w:color="auto" w:fill="auto"/>
          </w:tcPr>
          <w:p w14:paraId="197F12A5"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1588" w:type="dxa"/>
            <w:shd w:val="clear" w:color="auto" w:fill="auto"/>
          </w:tcPr>
          <w:p w14:paraId="3AFAFBFD"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1701" w:type="dxa"/>
            <w:shd w:val="clear" w:color="auto" w:fill="auto"/>
          </w:tcPr>
          <w:p w14:paraId="49A1EDA7"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1418" w:type="dxa"/>
            <w:shd w:val="clear" w:color="auto" w:fill="auto"/>
          </w:tcPr>
          <w:p w14:paraId="64270A37"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1531" w:type="dxa"/>
            <w:shd w:val="clear" w:color="auto" w:fill="auto"/>
          </w:tcPr>
          <w:p w14:paraId="48BFC50F"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794" w:type="dxa"/>
            <w:shd w:val="clear" w:color="auto" w:fill="auto"/>
          </w:tcPr>
          <w:p w14:paraId="7FF7AB8F"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c>
          <w:tcPr>
            <w:tcW w:w="851" w:type="dxa"/>
            <w:shd w:val="clear" w:color="auto" w:fill="auto"/>
          </w:tcPr>
          <w:p w14:paraId="5B7D885B"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p>
        </w:tc>
      </w:tr>
      <w:tr w:rsidR="004C53CC" w:rsidRPr="00EB62E1" w14:paraId="16CC8498" w14:textId="77777777" w:rsidTr="005559FB">
        <w:trPr>
          <w:trHeight w:val="20"/>
          <w:jc w:val="center"/>
        </w:trPr>
        <w:tc>
          <w:tcPr>
            <w:tcW w:w="454" w:type="dxa"/>
            <w:shd w:val="clear" w:color="auto" w:fill="auto"/>
          </w:tcPr>
          <w:p w14:paraId="5E1F925D"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7C3ED26C"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11B74DF"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употреби информационо-комуникационих технологија у предузећима;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017010</w:t>
            </w:r>
          </w:p>
        </w:tc>
        <w:tc>
          <w:tcPr>
            <w:tcW w:w="2268" w:type="dxa"/>
            <w:shd w:val="clear" w:color="auto" w:fill="auto"/>
          </w:tcPr>
          <w:p w14:paraId="655F3765"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Употреба и развој информационо-комуникационих технологија у привредним друштвима на територији Републике Србије.</w:t>
            </w:r>
          </w:p>
        </w:tc>
        <w:tc>
          <w:tcPr>
            <w:tcW w:w="1134" w:type="dxa"/>
            <w:shd w:val="clear" w:color="auto" w:fill="auto"/>
          </w:tcPr>
          <w:p w14:paraId="10DD1A3A"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Годишња;  први квартал текуће године и претходна година за електронску трговину</w:t>
            </w:r>
          </w:p>
        </w:tc>
        <w:tc>
          <w:tcPr>
            <w:tcW w:w="1418" w:type="dxa"/>
            <w:shd w:val="clear" w:color="auto" w:fill="auto"/>
          </w:tcPr>
          <w:p w14:paraId="0D43D234"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Анкетни метод;  Упитник ИКТ-ПРЕД</w:t>
            </w:r>
          </w:p>
        </w:tc>
        <w:tc>
          <w:tcPr>
            <w:tcW w:w="1588" w:type="dxa"/>
            <w:shd w:val="clear" w:color="auto" w:fill="auto"/>
          </w:tcPr>
          <w:p w14:paraId="7DE3D207"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Привредна друштва; април</w:t>
            </w:r>
          </w:p>
        </w:tc>
        <w:tc>
          <w:tcPr>
            <w:tcW w:w="1701" w:type="dxa"/>
            <w:shd w:val="clear" w:color="auto" w:fill="auto"/>
          </w:tcPr>
          <w:p w14:paraId="27FD5F24" w14:textId="77777777" w:rsidR="004C53CC" w:rsidRPr="00CC1E0A" w:rsidRDefault="004C53CC" w:rsidP="002A5453">
            <w:pPr>
              <w:spacing w:after="120" w:line="233" w:lineRule="auto"/>
              <w:rPr>
                <w:rFonts w:ascii="Arial Narrow" w:eastAsia="Times New Roman" w:hAnsi="Arial Narrow" w:cs="Calibri"/>
                <w:color w:val="000000"/>
                <w:sz w:val="15"/>
                <w:szCs w:val="15"/>
              </w:rPr>
            </w:pPr>
          </w:p>
        </w:tc>
        <w:tc>
          <w:tcPr>
            <w:tcW w:w="1418" w:type="dxa"/>
            <w:shd w:val="clear" w:color="auto" w:fill="auto"/>
          </w:tcPr>
          <w:p w14:paraId="3E37A0A6" w14:textId="77777777" w:rsidR="004C53CC" w:rsidRPr="00CC1E0A" w:rsidRDefault="004C53CC" w:rsidP="002A5453">
            <w:pPr>
              <w:spacing w:after="120" w:line="233" w:lineRule="auto"/>
              <w:rPr>
                <w:rFonts w:ascii="Arial Narrow" w:eastAsia="Times New Roman" w:hAnsi="Arial Narrow" w:cs="Calibri"/>
                <w:color w:val="000000"/>
                <w:sz w:val="15"/>
                <w:szCs w:val="15"/>
              </w:rPr>
            </w:pPr>
          </w:p>
        </w:tc>
        <w:tc>
          <w:tcPr>
            <w:tcW w:w="1531" w:type="dxa"/>
            <w:shd w:val="clear" w:color="auto" w:fill="auto"/>
          </w:tcPr>
          <w:p w14:paraId="771ADF76"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CFBA5EE"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3D19833D"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18.10.2024.</w:t>
            </w:r>
          </w:p>
        </w:tc>
      </w:tr>
      <w:tr w:rsidR="004C53CC" w:rsidRPr="00EB62E1" w14:paraId="23E2C12F" w14:textId="77777777" w:rsidTr="005559FB">
        <w:trPr>
          <w:trHeight w:val="20"/>
          <w:jc w:val="center"/>
        </w:trPr>
        <w:tc>
          <w:tcPr>
            <w:tcW w:w="454" w:type="dxa"/>
            <w:shd w:val="clear" w:color="auto" w:fill="auto"/>
          </w:tcPr>
          <w:p w14:paraId="3F076EFF"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1B39F3D2"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94B8832"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употреби информационо-комуникационих технологија у домаћинствима и појединачно;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017020</w:t>
            </w:r>
          </w:p>
        </w:tc>
        <w:tc>
          <w:tcPr>
            <w:tcW w:w="2268" w:type="dxa"/>
            <w:shd w:val="clear" w:color="auto" w:fill="auto"/>
          </w:tcPr>
          <w:p w14:paraId="01B4B5E4"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Употреба и развој информационо-комуникационих технологија у домаћинствима и од стране појединаца на територији Републике Србије.</w:t>
            </w:r>
          </w:p>
        </w:tc>
        <w:tc>
          <w:tcPr>
            <w:tcW w:w="1134" w:type="dxa"/>
            <w:shd w:val="clear" w:color="auto" w:fill="auto"/>
          </w:tcPr>
          <w:p w14:paraId="0CB2A97F"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Годишња;  први квартал текуће године</w:t>
            </w:r>
          </w:p>
        </w:tc>
        <w:tc>
          <w:tcPr>
            <w:tcW w:w="1418" w:type="dxa"/>
            <w:shd w:val="clear" w:color="auto" w:fill="auto"/>
          </w:tcPr>
          <w:p w14:paraId="3D1D336C"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Анкетни метод;  Упитник ИКТ-ДОМ</w:t>
            </w:r>
          </w:p>
        </w:tc>
        <w:tc>
          <w:tcPr>
            <w:tcW w:w="1588" w:type="dxa"/>
            <w:shd w:val="clear" w:color="auto" w:fill="auto"/>
          </w:tcPr>
          <w:p w14:paraId="244A8F3E"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Домаћинства и појединци; март</w:t>
            </w:r>
          </w:p>
        </w:tc>
        <w:tc>
          <w:tcPr>
            <w:tcW w:w="1701" w:type="dxa"/>
            <w:shd w:val="clear" w:color="auto" w:fill="auto"/>
          </w:tcPr>
          <w:p w14:paraId="5B65FFFC" w14:textId="77777777" w:rsidR="004C53CC" w:rsidRPr="00CC1E0A" w:rsidRDefault="004C53CC" w:rsidP="002A5453">
            <w:pPr>
              <w:spacing w:after="120" w:line="233" w:lineRule="auto"/>
              <w:rPr>
                <w:rFonts w:ascii="Arial Narrow" w:eastAsia="Times New Roman" w:hAnsi="Arial Narrow" w:cs="Calibri"/>
                <w:color w:val="000000"/>
                <w:sz w:val="15"/>
                <w:szCs w:val="15"/>
              </w:rPr>
            </w:pPr>
          </w:p>
        </w:tc>
        <w:tc>
          <w:tcPr>
            <w:tcW w:w="1418" w:type="dxa"/>
            <w:shd w:val="clear" w:color="auto" w:fill="auto"/>
          </w:tcPr>
          <w:p w14:paraId="731A44CE" w14:textId="77777777" w:rsidR="004C53CC" w:rsidRPr="00CC1E0A" w:rsidRDefault="004C53CC" w:rsidP="002A5453">
            <w:pPr>
              <w:spacing w:after="120" w:line="233" w:lineRule="auto"/>
              <w:rPr>
                <w:rFonts w:ascii="Arial Narrow" w:eastAsia="Times New Roman" w:hAnsi="Arial Narrow" w:cs="Calibri"/>
                <w:color w:val="000000"/>
                <w:sz w:val="15"/>
                <w:szCs w:val="15"/>
              </w:rPr>
            </w:pPr>
          </w:p>
        </w:tc>
        <w:tc>
          <w:tcPr>
            <w:tcW w:w="1531" w:type="dxa"/>
            <w:shd w:val="clear" w:color="auto" w:fill="auto"/>
          </w:tcPr>
          <w:p w14:paraId="51CE8001"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A11993A"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1030315F"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18.10.2024.</w:t>
            </w:r>
          </w:p>
        </w:tc>
      </w:tr>
      <w:tr w:rsidR="004C53CC" w:rsidRPr="00EB62E1" w14:paraId="47A8300C" w14:textId="77777777" w:rsidTr="005559FB">
        <w:trPr>
          <w:trHeight w:val="20"/>
          <w:jc w:val="center"/>
        </w:trPr>
        <w:tc>
          <w:tcPr>
            <w:tcW w:w="454" w:type="dxa"/>
            <w:shd w:val="clear" w:color="auto" w:fill="auto"/>
          </w:tcPr>
          <w:p w14:paraId="4D1A0057"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798BE264"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6791FE6"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пословној клими и потрошњи домаћинстава;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017030</w:t>
            </w:r>
          </w:p>
        </w:tc>
        <w:tc>
          <w:tcPr>
            <w:tcW w:w="2268" w:type="dxa"/>
            <w:shd w:val="clear" w:color="auto" w:fill="auto"/>
          </w:tcPr>
          <w:p w14:paraId="6FC980E9"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Квалитативна економска истраживања намењена краткорочним економским анализама, изражавају ставове, оцене и очекивања менаџера предузећа из различитих делатности пословања као и очекивања домаћинстава (у улози потрошача) на територији Републике Србије.</w:t>
            </w:r>
          </w:p>
        </w:tc>
        <w:tc>
          <w:tcPr>
            <w:tcW w:w="1134" w:type="dxa"/>
            <w:shd w:val="clear" w:color="auto" w:fill="auto"/>
          </w:tcPr>
          <w:p w14:paraId="206359FE"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текућа година</w:t>
            </w:r>
          </w:p>
        </w:tc>
        <w:tc>
          <w:tcPr>
            <w:tcW w:w="1418" w:type="dxa"/>
            <w:shd w:val="clear" w:color="auto" w:fill="auto"/>
          </w:tcPr>
          <w:p w14:paraId="1E8015C1"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метод;  Упитник БТС</w:t>
            </w:r>
          </w:p>
        </w:tc>
        <w:tc>
          <w:tcPr>
            <w:tcW w:w="1588" w:type="dxa"/>
            <w:shd w:val="clear" w:color="auto" w:fill="auto"/>
          </w:tcPr>
          <w:p w14:paraId="32CF5499"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Привредна друштва, домаћинства; крај друге недеље у месецу</w:t>
            </w:r>
          </w:p>
        </w:tc>
        <w:tc>
          <w:tcPr>
            <w:tcW w:w="1701" w:type="dxa"/>
            <w:shd w:val="clear" w:color="auto" w:fill="auto"/>
          </w:tcPr>
          <w:p w14:paraId="56ED2FFF"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64572F3D"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7FBC1CAF"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EA56A7F"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област</w:t>
            </w:r>
          </w:p>
        </w:tc>
        <w:tc>
          <w:tcPr>
            <w:tcW w:w="851" w:type="dxa"/>
            <w:shd w:val="clear" w:color="auto" w:fill="auto"/>
          </w:tcPr>
          <w:p w14:paraId="5AF36CF7"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Последња недеља у месецу</w:t>
            </w:r>
          </w:p>
        </w:tc>
      </w:tr>
      <w:tr w:rsidR="002A5453" w:rsidRPr="00F37A88" w14:paraId="5103FBD7" w14:textId="77777777" w:rsidTr="00121A6D">
        <w:trPr>
          <w:trHeight w:val="20"/>
          <w:jc w:val="center"/>
        </w:trPr>
        <w:tc>
          <w:tcPr>
            <w:tcW w:w="454" w:type="dxa"/>
            <w:shd w:val="clear" w:color="auto" w:fill="auto"/>
          </w:tcPr>
          <w:p w14:paraId="1A4820EA" w14:textId="77777777" w:rsidR="002A5453" w:rsidRPr="00CC1E0A" w:rsidRDefault="002A5453" w:rsidP="002A5453">
            <w:pPr>
              <w:spacing w:after="120" w:line="233" w:lineRule="auto"/>
              <w:rPr>
                <w:rFonts w:ascii="Arial Narrow" w:eastAsia="Times New Roman" w:hAnsi="Arial Narrow" w:cs="Calibri"/>
                <w:color w:val="000000"/>
                <w:sz w:val="15"/>
                <w:szCs w:val="15"/>
              </w:rPr>
            </w:pPr>
          </w:p>
        </w:tc>
        <w:tc>
          <w:tcPr>
            <w:tcW w:w="6011" w:type="dxa"/>
            <w:gridSpan w:val="4"/>
            <w:shd w:val="clear" w:color="auto" w:fill="auto"/>
          </w:tcPr>
          <w:p w14:paraId="5C2381B4" w14:textId="77777777" w:rsidR="002A5453" w:rsidRPr="00FF1DC8" w:rsidRDefault="002A5453" w:rsidP="002A5453">
            <w:pPr>
              <w:spacing w:after="120" w:line="233"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11.  Ванредни догађаји и ванредне ситуације</w:t>
            </w:r>
          </w:p>
        </w:tc>
        <w:tc>
          <w:tcPr>
            <w:tcW w:w="1418" w:type="dxa"/>
            <w:shd w:val="clear" w:color="auto" w:fill="auto"/>
          </w:tcPr>
          <w:p w14:paraId="5933C848" w14:textId="77777777" w:rsidR="002A5453" w:rsidRPr="00FF1DC8" w:rsidRDefault="002A5453" w:rsidP="002A5453">
            <w:pPr>
              <w:spacing w:after="120" w:line="233" w:lineRule="auto"/>
              <w:rPr>
                <w:rFonts w:ascii="Arial Narrow" w:eastAsia="Times New Roman" w:hAnsi="Arial Narrow" w:cs="Calibri"/>
                <w:color w:val="000000"/>
                <w:sz w:val="15"/>
                <w:szCs w:val="15"/>
                <w:lang w:val="ru-RU"/>
              </w:rPr>
            </w:pPr>
          </w:p>
        </w:tc>
        <w:tc>
          <w:tcPr>
            <w:tcW w:w="1588" w:type="dxa"/>
            <w:shd w:val="clear" w:color="auto" w:fill="auto"/>
          </w:tcPr>
          <w:p w14:paraId="32974F98" w14:textId="77777777" w:rsidR="002A5453" w:rsidRPr="00FF1DC8" w:rsidRDefault="002A5453" w:rsidP="002A5453">
            <w:pPr>
              <w:spacing w:after="120" w:line="233" w:lineRule="auto"/>
              <w:rPr>
                <w:rFonts w:ascii="Arial Narrow" w:eastAsia="Times New Roman" w:hAnsi="Arial Narrow" w:cs="Calibri"/>
                <w:color w:val="000000"/>
                <w:sz w:val="15"/>
                <w:szCs w:val="15"/>
                <w:lang w:val="ru-RU"/>
              </w:rPr>
            </w:pPr>
          </w:p>
        </w:tc>
        <w:tc>
          <w:tcPr>
            <w:tcW w:w="1701" w:type="dxa"/>
            <w:shd w:val="clear" w:color="auto" w:fill="auto"/>
          </w:tcPr>
          <w:p w14:paraId="71D54119" w14:textId="77777777" w:rsidR="002A5453" w:rsidRPr="00FF1DC8" w:rsidRDefault="002A5453" w:rsidP="002A5453">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1D2F55D8" w14:textId="77777777" w:rsidR="002A5453" w:rsidRPr="00FF1DC8" w:rsidRDefault="002A5453" w:rsidP="002A5453">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3BFCF964" w14:textId="77777777" w:rsidR="002A5453" w:rsidRPr="00FF1DC8" w:rsidRDefault="002A5453" w:rsidP="002A5453">
            <w:pPr>
              <w:spacing w:after="120" w:line="233" w:lineRule="auto"/>
              <w:rPr>
                <w:rFonts w:ascii="Arial Narrow" w:eastAsia="Times New Roman" w:hAnsi="Arial Narrow" w:cs="Calibri"/>
                <w:color w:val="000000"/>
                <w:sz w:val="15"/>
                <w:szCs w:val="15"/>
                <w:lang w:val="ru-RU"/>
              </w:rPr>
            </w:pPr>
          </w:p>
        </w:tc>
        <w:tc>
          <w:tcPr>
            <w:tcW w:w="794" w:type="dxa"/>
            <w:shd w:val="clear" w:color="auto" w:fill="auto"/>
          </w:tcPr>
          <w:p w14:paraId="72F83476" w14:textId="77777777" w:rsidR="002A5453" w:rsidRPr="00FF1DC8" w:rsidRDefault="002A5453" w:rsidP="002A5453">
            <w:pPr>
              <w:spacing w:after="120" w:line="233" w:lineRule="auto"/>
              <w:rPr>
                <w:rFonts w:ascii="Arial Narrow" w:eastAsia="Times New Roman" w:hAnsi="Arial Narrow" w:cs="Calibri"/>
                <w:color w:val="000000"/>
                <w:sz w:val="15"/>
                <w:szCs w:val="15"/>
                <w:lang w:val="ru-RU"/>
              </w:rPr>
            </w:pPr>
          </w:p>
        </w:tc>
        <w:tc>
          <w:tcPr>
            <w:tcW w:w="851" w:type="dxa"/>
            <w:shd w:val="clear" w:color="auto" w:fill="auto"/>
          </w:tcPr>
          <w:p w14:paraId="3701897B" w14:textId="77777777" w:rsidR="002A5453" w:rsidRPr="00FF1DC8" w:rsidRDefault="002A5453" w:rsidP="002A5453">
            <w:pPr>
              <w:spacing w:after="120" w:line="233" w:lineRule="auto"/>
              <w:rPr>
                <w:rFonts w:ascii="Arial Narrow" w:eastAsia="Times New Roman" w:hAnsi="Arial Narrow" w:cs="Calibri"/>
                <w:color w:val="000000"/>
                <w:sz w:val="15"/>
                <w:szCs w:val="15"/>
                <w:lang w:val="ru-RU"/>
              </w:rPr>
            </w:pPr>
          </w:p>
        </w:tc>
      </w:tr>
      <w:tr w:rsidR="004C53CC" w:rsidRPr="00EB62E1" w14:paraId="1088ECDD" w14:textId="77777777" w:rsidTr="005559FB">
        <w:trPr>
          <w:trHeight w:val="20"/>
          <w:jc w:val="center"/>
        </w:trPr>
        <w:tc>
          <w:tcPr>
            <w:tcW w:w="454" w:type="dxa"/>
            <w:shd w:val="clear" w:color="auto" w:fill="auto"/>
          </w:tcPr>
          <w:p w14:paraId="20E13DE0"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     </w:t>
            </w:r>
          </w:p>
        </w:tc>
        <w:tc>
          <w:tcPr>
            <w:tcW w:w="1021" w:type="dxa"/>
            <w:shd w:val="clear" w:color="auto" w:fill="auto"/>
          </w:tcPr>
          <w:p w14:paraId="7C0F7AE3"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 Сектор за ванредне ситуације</w:t>
            </w:r>
          </w:p>
        </w:tc>
        <w:tc>
          <w:tcPr>
            <w:tcW w:w="1588" w:type="dxa"/>
            <w:shd w:val="clear" w:color="auto" w:fill="auto"/>
          </w:tcPr>
          <w:p w14:paraId="78EA3F5C"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Преглед броја ванредних догађаја са последицама;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025217</w:t>
            </w:r>
          </w:p>
        </w:tc>
        <w:tc>
          <w:tcPr>
            <w:tcW w:w="2268" w:type="dxa"/>
            <w:shd w:val="clear" w:color="auto" w:fill="auto"/>
          </w:tcPr>
          <w:p w14:paraId="4D8DB803"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број ванредних догађаја; број пожара; број експлозија; број техничких интервенција; број техничких интервенција са опасним материјама; број техничких интервенција у саобраћају; број остварених интервенција и број погинулих, повређених и спасених лица на ванредним догађајима</w:t>
            </w:r>
          </w:p>
        </w:tc>
        <w:tc>
          <w:tcPr>
            <w:tcW w:w="1134" w:type="dxa"/>
            <w:shd w:val="clear" w:color="auto" w:fill="auto"/>
          </w:tcPr>
          <w:p w14:paraId="50D93437"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7B4F5C0"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3444A370"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Организационе јединице МУП - Сектора за ванредне ситуације, ватрогасно спасилачке јединице; 01.02.</w:t>
            </w:r>
          </w:p>
        </w:tc>
        <w:tc>
          <w:tcPr>
            <w:tcW w:w="1701" w:type="dxa"/>
            <w:shd w:val="clear" w:color="auto" w:fill="auto"/>
          </w:tcPr>
          <w:p w14:paraId="483ECD9D"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2C62D647"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66C33E41"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B3822FF"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3A3733E"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01.03.</w:t>
            </w:r>
          </w:p>
        </w:tc>
      </w:tr>
      <w:tr w:rsidR="004C53CC" w:rsidRPr="00EB62E1" w14:paraId="21806C4A" w14:textId="77777777" w:rsidTr="005559FB">
        <w:trPr>
          <w:trHeight w:val="20"/>
          <w:jc w:val="center"/>
        </w:trPr>
        <w:tc>
          <w:tcPr>
            <w:tcW w:w="454" w:type="dxa"/>
            <w:shd w:val="clear" w:color="auto" w:fill="auto"/>
          </w:tcPr>
          <w:p w14:paraId="6FF39DDE"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6FFC47B4"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 Сектор за ванредне ситуације</w:t>
            </w:r>
          </w:p>
        </w:tc>
        <w:tc>
          <w:tcPr>
            <w:tcW w:w="1588" w:type="dxa"/>
            <w:shd w:val="clear" w:color="auto" w:fill="auto"/>
          </w:tcPr>
          <w:p w14:paraId="3C57C08C"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Преглед броја пожара и експлозија са последицама;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025218</w:t>
            </w:r>
          </w:p>
        </w:tc>
        <w:tc>
          <w:tcPr>
            <w:tcW w:w="2268" w:type="dxa"/>
            <w:shd w:val="clear" w:color="auto" w:fill="auto"/>
          </w:tcPr>
          <w:p w14:paraId="0D8293F4"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број пожара и експлозија; број интервенција ватрогасно спасилачких јединица на пожарима и експлозијама; број пожара и експлозија према сектору својина; број погинулих, повређених и спасених лица у пожарима и експлозијама и број пожара и експлозија према висини настале материјалне штете</w:t>
            </w:r>
          </w:p>
        </w:tc>
        <w:tc>
          <w:tcPr>
            <w:tcW w:w="1134" w:type="dxa"/>
            <w:shd w:val="clear" w:color="auto" w:fill="auto"/>
          </w:tcPr>
          <w:p w14:paraId="6572A9FE"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AF05182"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7073D911"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Организационе јединице МУП - Сектора за ванредне ситуације, ватрогасно спасилачке јединице; 01.02.</w:t>
            </w:r>
          </w:p>
        </w:tc>
        <w:tc>
          <w:tcPr>
            <w:tcW w:w="1701" w:type="dxa"/>
            <w:shd w:val="clear" w:color="auto" w:fill="auto"/>
          </w:tcPr>
          <w:p w14:paraId="275B504C"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75243578"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09242FD6"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C4BE64E"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6CF15B5"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01.03.</w:t>
            </w:r>
          </w:p>
        </w:tc>
      </w:tr>
      <w:tr w:rsidR="004C53CC" w:rsidRPr="00EB62E1" w14:paraId="230F06E5" w14:textId="77777777" w:rsidTr="005559FB">
        <w:trPr>
          <w:trHeight w:val="20"/>
          <w:jc w:val="center"/>
        </w:trPr>
        <w:tc>
          <w:tcPr>
            <w:tcW w:w="454" w:type="dxa"/>
            <w:shd w:val="clear" w:color="auto" w:fill="auto"/>
          </w:tcPr>
          <w:p w14:paraId="56C71AD0"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2F5C85CA"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 Сектор за ванредне ситуације</w:t>
            </w:r>
          </w:p>
        </w:tc>
        <w:tc>
          <w:tcPr>
            <w:tcW w:w="1588" w:type="dxa"/>
            <w:shd w:val="clear" w:color="auto" w:fill="auto"/>
          </w:tcPr>
          <w:p w14:paraId="0B856343"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Преглед броја пожара и експлозија према објекту/простору настанка;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025219</w:t>
            </w:r>
          </w:p>
        </w:tc>
        <w:tc>
          <w:tcPr>
            <w:tcW w:w="2268" w:type="dxa"/>
            <w:shd w:val="clear" w:color="auto" w:fill="auto"/>
          </w:tcPr>
          <w:p w14:paraId="173DC2C1"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број пожара и експлозија на грађевинским објектима према намени; укупан број пожара и експлозија на грађевинским објектима према положају просторије у којој су настали (спратност); укупан број пожара и експлозија на отвореном простору према врсти отвореног простора (шуме, житарице, ливаде, воћњаци/виногради, депоније и др) и укупан број пожара и експлозија саобраћајним средствима према врсти саобраћајног средства (железнички саобраћај, тролејбус, трамвај, аутобус, путничко возило, теретно возило и др.).</w:t>
            </w:r>
          </w:p>
        </w:tc>
        <w:tc>
          <w:tcPr>
            <w:tcW w:w="1134" w:type="dxa"/>
            <w:shd w:val="clear" w:color="auto" w:fill="auto"/>
          </w:tcPr>
          <w:p w14:paraId="37652F8B"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FDDC1A3"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395A5166"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Организационе јединице МУП - Сектора за ванредне ситуације, ватрогасно спасилачке јединице; 01.02.</w:t>
            </w:r>
          </w:p>
        </w:tc>
        <w:tc>
          <w:tcPr>
            <w:tcW w:w="1701" w:type="dxa"/>
            <w:shd w:val="clear" w:color="auto" w:fill="auto"/>
          </w:tcPr>
          <w:p w14:paraId="58F17EF5"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43A07317"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7D6C1D62"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7B02540"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B91CA69"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01.03.</w:t>
            </w:r>
          </w:p>
        </w:tc>
      </w:tr>
      <w:tr w:rsidR="004C53CC" w:rsidRPr="00EB62E1" w14:paraId="3BE39F35" w14:textId="77777777" w:rsidTr="005559FB">
        <w:trPr>
          <w:trHeight w:val="20"/>
          <w:jc w:val="center"/>
        </w:trPr>
        <w:tc>
          <w:tcPr>
            <w:tcW w:w="454" w:type="dxa"/>
            <w:shd w:val="clear" w:color="auto" w:fill="auto"/>
          </w:tcPr>
          <w:p w14:paraId="128856A3"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13705DB8"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 Сектор за ванредне ситуације</w:t>
            </w:r>
          </w:p>
        </w:tc>
        <w:tc>
          <w:tcPr>
            <w:tcW w:w="1588" w:type="dxa"/>
            <w:shd w:val="clear" w:color="auto" w:fill="auto"/>
          </w:tcPr>
          <w:p w14:paraId="58C81FA7"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Преглед броја пожара и експлозија по начину и узроку настанка;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025220</w:t>
            </w:r>
          </w:p>
        </w:tc>
        <w:tc>
          <w:tcPr>
            <w:tcW w:w="2268" w:type="dxa"/>
            <w:shd w:val="clear" w:color="auto" w:fill="auto"/>
          </w:tcPr>
          <w:p w14:paraId="10733245"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број изазваних догађаја, односно пожара и експлозија и узроци настанка истих.</w:t>
            </w:r>
          </w:p>
        </w:tc>
        <w:tc>
          <w:tcPr>
            <w:tcW w:w="1134" w:type="dxa"/>
            <w:shd w:val="clear" w:color="auto" w:fill="auto"/>
          </w:tcPr>
          <w:p w14:paraId="2E5C4A6C"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59FE468"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020A3517"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Организационе јединице Сектора за ванредне ситуације, ватрогасно спасилачке јединице; 01.02.</w:t>
            </w:r>
          </w:p>
        </w:tc>
        <w:tc>
          <w:tcPr>
            <w:tcW w:w="1701" w:type="dxa"/>
            <w:shd w:val="clear" w:color="auto" w:fill="auto"/>
          </w:tcPr>
          <w:p w14:paraId="5CA35585"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0114C8EE"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156D1560"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4D9BF39"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089A74B"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01.03.</w:t>
            </w:r>
          </w:p>
        </w:tc>
      </w:tr>
      <w:tr w:rsidR="004C53CC" w:rsidRPr="00EB62E1" w14:paraId="4BBB59C9" w14:textId="77777777" w:rsidTr="005559FB">
        <w:trPr>
          <w:trHeight w:val="20"/>
          <w:jc w:val="center"/>
        </w:trPr>
        <w:tc>
          <w:tcPr>
            <w:tcW w:w="454" w:type="dxa"/>
            <w:shd w:val="clear" w:color="auto" w:fill="auto"/>
          </w:tcPr>
          <w:p w14:paraId="265F83DE"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5     </w:t>
            </w:r>
          </w:p>
        </w:tc>
        <w:tc>
          <w:tcPr>
            <w:tcW w:w="1021" w:type="dxa"/>
            <w:shd w:val="clear" w:color="auto" w:fill="auto"/>
          </w:tcPr>
          <w:p w14:paraId="3952AD8C"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 Сектор за ванредне ситуације</w:t>
            </w:r>
          </w:p>
        </w:tc>
        <w:tc>
          <w:tcPr>
            <w:tcW w:w="1588" w:type="dxa"/>
            <w:shd w:val="clear" w:color="auto" w:fill="auto"/>
          </w:tcPr>
          <w:p w14:paraId="33D89BCB"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Предузете мете и активности поводом настанка пожара и експлозија;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025221</w:t>
            </w:r>
          </w:p>
        </w:tc>
        <w:tc>
          <w:tcPr>
            <w:tcW w:w="2268" w:type="dxa"/>
            <w:shd w:val="clear" w:color="auto" w:fill="auto"/>
          </w:tcPr>
          <w:p w14:paraId="17DD7C9C"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број учесника у интервенцијама; укупан број оперативних карти и анализа интервенција и укупан број поднетих прекршајних и кривичних пријава</w:t>
            </w:r>
          </w:p>
        </w:tc>
        <w:tc>
          <w:tcPr>
            <w:tcW w:w="1134" w:type="dxa"/>
            <w:shd w:val="clear" w:color="auto" w:fill="auto"/>
          </w:tcPr>
          <w:p w14:paraId="2702398D"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B6697A3"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49D411A5"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Организационе јединице Сектора за ванредне ситуације, ватрогасно спасилачке јединице; 01.02.</w:t>
            </w:r>
          </w:p>
        </w:tc>
        <w:tc>
          <w:tcPr>
            <w:tcW w:w="1701" w:type="dxa"/>
            <w:shd w:val="clear" w:color="auto" w:fill="auto"/>
          </w:tcPr>
          <w:p w14:paraId="67B5C114"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418" w:type="dxa"/>
            <w:shd w:val="clear" w:color="auto" w:fill="auto"/>
          </w:tcPr>
          <w:p w14:paraId="42BD09D0"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692E3977"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D5F8052"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3CA8775"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01.03.</w:t>
            </w:r>
          </w:p>
        </w:tc>
      </w:tr>
      <w:tr w:rsidR="004C53CC" w:rsidRPr="00EB62E1" w14:paraId="5D1CE821" w14:textId="77777777" w:rsidTr="005559FB">
        <w:trPr>
          <w:trHeight w:val="20"/>
          <w:jc w:val="center"/>
        </w:trPr>
        <w:tc>
          <w:tcPr>
            <w:tcW w:w="454" w:type="dxa"/>
            <w:shd w:val="clear" w:color="auto" w:fill="auto"/>
          </w:tcPr>
          <w:p w14:paraId="6D705C64"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0A956982"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 Сектор за ванредне ситуације</w:t>
            </w:r>
          </w:p>
        </w:tc>
        <w:tc>
          <w:tcPr>
            <w:tcW w:w="1588" w:type="dxa"/>
            <w:shd w:val="clear" w:color="auto" w:fill="auto"/>
          </w:tcPr>
          <w:p w14:paraId="20FD5966"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Експлозивни остаци рата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025261</w:t>
            </w:r>
          </w:p>
        </w:tc>
        <w:tc>
          <w:tcPr>
            <w:tcW w:w="2268" w:type="dxa"/>
            <w:shd w:val="clear" w:color="auto" w:fill="auto"/>
          </w:tcPr>
          <w:p w14:paraId="325B683C"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Преглед броја претрага терена ради проналажења и уништавања ЕОР; површине претражених локација; преглед броја комада уклоњених и уништених ЕОР (авио бомби, касетне субмуниције, ракета, ручних бомби, артиљеријске муниције, мина и граната); преглед количине уклоњених и уништених експлозивних материја (експлозива, барута, ракетног горива и др. енергетских материјала).</w:t>
            </w:r>
          </w:p>
        </w:tc>
        <w:tc>
          <w:tcPr>
            <w:tcW w:w="1134" w:type="dxa"/>
            <w:shd w:val="clear" w:color="auto" w:fill="auto"/>
          </w:tcPr>
          <w:p w14:paraId="77BA98E4"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C884D87" w14:textId="77777777" w:rsidR="004C53CC" w:rsidRPr="00CC1E0A" w:rsidRDefault="004C53CC" w:rsidP="002A5453">
            <w:pPr>
              <w:spacing w:after="120" w:line="233" w:lineRule="auto"/>
              <w:rPr>
                <w:rFonts w:ascii="Arial Narrow" w:eastAsia="Times New Roman" w:hAnsi="Arial Narrow" w:cs="Calibri"/>
                <w:color w:val="000000"/>
                <w:sz w:val="15"/>
                <w:szCs w:val="15"/>
              </w:rPr>
            </w:pPr>
          </w:p>
        </w:tc>
        <w:tc>
          <w:tcPr>
            <w:tcW w:w="1588" w:type="dxa"/>
            <w:shd w:val="clear" w:color="auto" w:fill="auto"/>
          </w:tcPr>
          <w:p w14:paraId="241300B2" w14:textId="77777777" w:rsidR="004C53CC" w:rsidRPr="00CC1E0A" w:rsidRDefault="004C53CC" w:rsidP="002A5453">
            <w:pPr>
              <w:spacing w:after="120" w:line="233" w:lineRule="auto"/>
              <w:rPr>
                <w:rFonts w:ascii="Arial Narrow" w:eastAsia="Times New Roman" w:hAnsi="Arial Narrow" w:cs="Calibri"/>
                <w:color w:val="000000"/>
                <w:sz w:val="15"/>
                <w:szCs w:val="15"/>
              </w:rPr>
            </w:pPr>
          </w:p>
        </w:tc>
        <w:tc>
          <w:tcPr>
            <w:tcW w:w="1701" w:type="dxa"/>
            <w:shd w:val="clear" w:color="auto" w:fill="auto"/>
          </w:tcPr>
          <w:p w14:paraId="080E7F8A"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Републике Србије - Сектор за ванредне ситуације (Евиденција догађаја)</w:t>
            </w:r>
          </w:p>
        </w:tc>
        <w:tc>
          <w:tcPr>
            <w:tcW w:w="1418" w:type="dxa"/>
            <w:shd w:val="clear" w:color="auto" w:fill="auto"/>
          </w:tcPr>
          <w:p w14:paraId="2F3F8090"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3233ED54"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794" w:type="dxa"/>
            <w:shd w:val="clear" w:color="auto" w:fill="auto"/>
          </w:tcPr>
          <w:p w14:paraId="0D248144"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C7FC7B2"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01.01.</w:t>
            </w:r>
          </w:p>
        </w:tc>
      </w:tr>
      <w:tr w:rsidR="004C53CC" w:rsidRPr="00EB62E1" w14:paraId="07D7061F" w14:textId="77777777" w:rsidTr="005559FB">
        <w:trPr>
          <w:trHeight w:val="20"/>
          <w:jc w:val="center"/>
        </w:trPr>
        <w:tc>
          <w:tcPr>
            <w:tcW w:w="454" w:type="dxa"/>
            <w:shd w:val="clear" w:color="auto" w:fill="auto"/>
          </w:tcPr>
          <w:p w14:paraId="39022C7B"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23713324"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 Сектор за ванредне ситуације</w:t>
            </w:r>
          </w:p>
        </w:tc>
        <w:tc>
          <w:tcPr>
            <w:tcW w:w="1588" w:type="dxa"/>
            <w:shd w:val="clear" w:color="auto" w:fill="auto"/>
          </w:tcPr>
          <w:p w14:paraId="48C3B85B"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Преглед броја ванредних догађаја по опасностима;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025262</w:t>
            </w:r>
          </w:p>
        </w:tc>
        <w:tc>
          <w:tcPr>
            <w:tcW w:w="2268" w:type="dxa"/>
            <w:shd w:val="clear" w:color="auto" w:fill="auto"/>
          </w:tcPr>
          <w:p w14:paraId="17845174"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број ванредних догађаја по опасностима (земљотреси; одрони, клизишта ерозије; поплаве; екстремне временске појаве; епидемије и пандемије; болести животиња; болести биљака; недостатак воде за пиће; техничко технолошке несреће; пожари/на отвореном; остало)</w:t>
            </w:r>
          </w:p>
        </w:tc>
        <w:tc>
          <w:tcPr>
            <w:tcW w:w="1134" w:type="dxa"/>
            <w:shd w:val="clear" w:color="auto" w:fill="auto"/>
          </w:tcPr>
          <w:p w14:paraId="4A35932D"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45BFC7E"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57F22AC4"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Организационе јединице Сектора за ванредне ситуације по линији рада Управе за управљање ризиком</w:t>
            </w:r>
          </w:p>
        </w:tc>
        <w:tc>
          <w:tcPr>
            <w:tcW w:w="1701" w:type="dxa"/>
            <w:shd w:val="clear" w:color="auto" w:fill="auto"/>
          </w:tcPr>
          <w:p w14:paraId="005F7580"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послова-Сектор за ванредне ситуације (Евиденција догађаја)</w:t>
            </w:r>
          </w:p>
        </w:tc>
        <w:tc>
          <w:tcPr>
            <w:tcW w:w="1418" w:type="dxa"/>
            <w:shd w:val="clear" w:color="auto" w:fill="auto"/>
          </w:tcPr>
          <w:p w14:paraId="692B703C"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427DAB9A"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794" w:type="dxa"/>
            <w:shd w:val="clear" w:color="auto" w:fill="auto"/>
          </w:tcPr>
          <w:p w14:paraId="6A2D1A32"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F52D58A"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01.01.</w:t>
            </w:r>
          </w:p>
        </w:tc>
      </w:tr>
      <w:tr w:rsidR="004C53CC" w:rsidRPr="00EB62E1" w14:paraId="58B613BE" w14:textId="77777777" w:rsidTr="005559FB">
        <w:trPr>
          <w:trHeight w:val="20"/>
          <w:jc w:val="center"/>
        </w:trPr>
        <w:tc>
          <w:tcPr>
            <w:tcW w:w="454" w:type="dxa"/>
            <w:shd w:val="clear" w:color="auto" w:fill="auto"/>
          </w:tcPr>
          <w:p w14:paraId="5F1297D2"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675734D8"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 - Сектор за ванредне ситуације</w:t>
            </w:r>
          </w:p>
        </w:tc>
        <w:tc>
          <w:tcPr>
            <w:tcW w:w="1588" w:type="dxa"/>
            <w:shd w:val="clear" w:color="auto" w:fill="auto"/>
          </w:tcPr>
          <w:p w14:paraId="17932F58"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Преглед броја проглашених ванредних ситуација;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025263</w:t>
            </w:r>
          </w:p>
        </w:tc>
        <w:tc>
          <w:tcPr>
            <w:tcW w:w="2268" w:type="dxa"/>
            <w:shd w:val="clear" w:color="auto" w:fill="auto"/>
          </w:tcPr>
          <w:p w14:paraId="048BF387"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Укупан број проглашених ванредних ситуација; број дана трајања ванредних ситуација; укупан број проглашених ванредних ситуација за јединицу локалне самоуправе, Аутономну Покрајину Војводину и Републику Србију по опасностима (земљотрес, поплаве, екстремне временске појаве, остало/епидемије, болести биља, болести животиња, недостатак воде за пиће)</w:t>
            </w:r>
          </w:p>
        </w:tc>
        <w:tc>
          <w:tcPr>
            <w:tcW w:w="1134" w:type="dxa"/>
            <w:shd w:val="clear" w:color="auto" w:fill="auto"/>
          </w:tcPr>
          <w:p w14:paraId="080A2A22"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08FF14A6"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3CC7E3EB"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Организационе јединице Сектора за ванредне ситуације по линији рада Управе за управљање ризиком</w:t>
            </w:r>
          </w:p>
        </w:tc>
        <w:tc>
          <w:tcPr>
            <w:tcW w:w="1701" w:type="dxa"/>
            <w:shd w:val="clear" w:color="auto" w:fill="auto"/>
          </w:tcPr>
          <w:p w14:paraId="5B7F9060"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унутрашњих послова-Сектор за ванредне ситуације (Евиденција догађаја)</w:t>
            </w:r>
          </w:p>
        </w:tc>
        <w:tc>
          <w:tcPr>
            <w:tcW w:w="1418" w:type="dxa"/>
            <w:shd w:val="clear" w:color="auto" w:fill="auto"/>
          </w:tcPr>
          <w:p w14:paraId="47D2A331"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1531" w:type="dxa"/>
            <w:shd w:val="clear" w:color="auto" w:fill="auto"/>
          </w:tcPr>
          <w:p w14:paraId="76CB735A" w14:textId="77777777" w:rsidR="004C53CC" w:rsidRPr="00FF1DC8" w:rsidRDefault="004C53CC" w:rsidP="002A5453">
            <w:pPr>
              <w:spacing w:after="120" w:line="233" w:lineRule="auto"/>
              <w:rPr>
                <w:rFonts w:ascii="Arial Narrow" w:eastAsia="Times New Roman" w:hAnsi="Arial Narrow" w:cs="Calibri"/>
                <w:color w:val="000000"/>
                <w:sz w:val="15"/>
                <w:szCs w:val="15"/>
                <w:lang w:val="ru-RU"/>
              </w:rPr>
            </w:pPr>
          </w:p>
        </w:tc>
        <w:tc>
          <w:tcPr>
            <w:tcW w:w="794" w:type="dxa"/>
            <w:shd w:val="clear" w:color="auto" w:fill="auto"/>
          </w:tcPr>
          <w:p w14:paraId="76153AC1"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77BF015" w14:textId="77777777" w:rsidR="004C53CC" w:rsidRPr="00CC1E0A" w:rsidRDefault="004C53CC" w:rsidP="002A5453">
            <w:pPr>
              <w:spacing w:after="120" w:line="23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01.01.</w:t>
            </w:r>
          </w:p>
        </w:tc>
      </w:tr>
      <w:tr w:rsidR="002A5453" w:rsidRPr="00F37A88" w14:paraId="5EAE5E8C" w14:textId="77777777" w:rsidTr="00121A6D">
        <w:trPr>
          <w:trHeight w:val="20"/>
          <w:jc w:val="center"/>
        </w:trPr>
        <w:tc>
          <w:tcPr>
            <w:tcW w:w="15766" w:type="dxa"/>
            <w:gridSpan w:val="12"/>
            <w:shd w:val="clear" w:color="auto" w:fill="auto"/>
          </w:tcPr>
          <w:p w14:paraId="5C20501D" w14:textId="77777777" w:rsidR="002A5453" w:rsidRPr="00FF1DC8" w:rsidRDefault="002A5453" w:rsidP="002A5453">
            <w:pPr>
              <w:spacing w:before="360" w:after="120" w:line="240" w:lineRule="auto"/>
              <w:jc w:val="center"/>
              <w:rPr>
                <w:rFonts w:ascii="Arial Narrow" w:eastAsia="Times New Roman" w:hAnsi="Arial Narrow" w:cs="Calibri"/>
                <w:b/>
                <w:color w:val="000000"/>
                <w:sz w:val="20"/>
                <w:szCs w:val="20"/>
                <w:lang w:val="ru-RU"/>
              </w:rPr>
            </w:pPr>
            <w:r w:rsidRPr="002A5453">
              <w:rPr>
                <w:rFonts w:ascii="Arial Narrow" w:eastAsia="Times New Roman" w:hAnsi="Arial Narrow" w:cs="Calibri"/>
                <w:b/>
                <w:color w:val="000000"/>
                <w:sz w:val="20"/>
                <w:szCs w:val="20"/>
              </w:rPr>
              <w:lastRenderedPageBreak/>
              <w:t>IV</w:t>
            </w:r>
            <w:r w:rsidRPr="00FF1DC8">
              <w:rPr>
                <w:rFonts w:ascii="Arial Narrow" w:eastAsia="Times New Roman" w:hAnsi="Arial Narrow" w:cs="Calibri"/>
                <w:b/>
                <w:color w:val="000000"/>
                <w:sz w:val="20"/>
                <w:szCs w:val="20"/>
                <w:lang w:val="ru-RU"/>
              </w:rPr>
              <w:t>.  СТАТИСТИКА ЖИВОТНЕ СРЕДИНЕ И СТАТИСТИКЕ КОЈЕ ОБУХВАТАЈУ ВИШЕ ОБЛАСТИ</w:t>
            </w:r>
          </w:p>
        </w:tc>
      </w:tr>
      <w:tr w:rsidR="002A5453" w:rsidRPr="00EB62E1" w14:paraId="05A4BA44" w14:textId="77777777" w:rsidTr="00121A6D">
        <w:trPr>
          <w:trHeight w:val="20"/>
          <w:jc w:val="center"/>
        </w:trPr>
        <w:tc>
          <w:tcPr>
            <w:tcW w:w="454" w:type="dxa"/>
            <w:shd w:val="clear" w:color="auto" w:fill="auto"/>
          </w:tcPr>
          <w:p w14:paraId="626DFDEB"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4877" w:type="dxa"/>
            <w:gridSpan w:val="3"/>
            <w:shd w:val="clear" w:color="auto" w:fill="auto"/>
          </w:tcPr>
          <w:p w14:paraId="30B31124" w14:textId="77777777" w:rsidR="002A5453" w:rsidRPr="002A5453" w:rsidRDefault="002A5453" w:rsidP="004C53CC">
            <w:pPr>
              <w:spacing w:after="120" w:line="240"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1.  Животна средина</w:t>
            </w:r>
          </w:p>
        </w:tc>
        <w:tc>
          <w:tcPr>
            <w:tcW w:w="1134" w:type="dxa"/>
            <w:shd w:val="clear" w:color="auto" w:fill="auto"/>
          </w:tcPr>
          <w:p w14:paraId="60A553B7"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18971D1"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0E02CB3"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31FBDB2"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3BD3A5E"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7D7506C8"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0D92104F"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37885EAC"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r>
      <w:tr w:rsidR="002A5453" w:rsidRPr="00EB62E1" w14:paraId="52674150" w14:textId="77777777" w:rsidTr="00121A6D">
        <w:trPr>
          <w:trHeight w:val="20"/>
          <w:jc w:val="center"/>
        </w:trPr>
        <w:tc>
          <w:tcPr>
            <w:tcW w:w="454" w:type="dxa"/>
            <w:shd w:val="clear" w:color="auto" w:fill="auto"/>
          </w:tcPr>
          <w:p w14:paraId="1B8A64A6"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4877" w:type="dxa"/>
            <w:gridSpan w:val="3"/>
            <w:shd w:val="clear" w:color="auto" w:fill="auto"/>
          </w:tcPr>
          <w:p w14:paraId="2743F2A6" w14:textId="77777777" w:rsidR="002A5453" w:rsidRPr="002A5453" w:rsidRDefault="002A5453" w:rsidP="004C53CC">
            <w:pPr>
              <w:spacing w:after="120" w:line="240" w:lineRule="auto"/>
              <w:rPr>
                <w:rFonts w:ascii="Arial Narrow" w:eastAsia="Times New Roman" w:hAnsi="Arial Narrow" w:cs="Calibri"/>
                <w:b/>
                <w:color w:val="000000"/>
                <w:sz w:val="16"/>
                <w:szCs w:val="16"/>
              </w:rPr>
            </w:pPr>
            <w:r w:rsidRPr="002A5453">
              <w:rPr>
                <w:rFonts w:ascii="Arial Narrow" w:eastAsia="Times New Roman" w:hAnsi="Arial Narrow" w:cs="Calibri"/>
                <w:b/>
                <w:color w:val="000000"/>
                <w:sz w:val="16"/>
                <w:szCs w:val="16"/>
              </w:rPr>
              <w:t>1)  Монетарни рачуни животне средине</w:t>
            </w:r>
          </w:p>
        </w:tc>
        <w:tc>
          <w:tcPr>
            <w:tcW w:w="1134" w:type="dxa"/>
            <w:shd w:val="clear" w:color="auto" w:fill="auto"/>
          </w:tcPr>
          <w:p w14:paraId="74C08293"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85E2B0E"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FA6700E"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F25BD39"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5D92287"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360E6152"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60B85D2E"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1BDB981D"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r>
      <w:tr w:rsidR="004C53CC" w:rsidRPr="00EB62E1" w14:paraId="3C6A8595" w14:textId="77777777" w:rsidTr="005559FB">
        <w:trPr>
          <w:trHeight w:val="20"/>
          <w:jc w:val="center"/>
        </w:trPr>
        <w:tc>
          <w:tcPr>
            <w:tcW w:w="454" w:type="dxa"/>
            <w:shd w:val="clear" w:color="auto" w:fill="auto"/>
          </w:tcPr>
          <w:p w14:paraId="5E417D6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1175462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5B11A05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рошкови за заштиту животне средине;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011120</w:t>
            </w:r>
          </w:p>
        </w:tc>
        <w:tc>
          <w:tcPr>
            <w:tcW w:w="2268" w:type="dxa"/>
            <w:shd w:val="clear" w:color="auto" w:fill="auto"/>
          </w:tcPr>
          <w:p w14:paraId="4E41C0D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Инвестиције и текући издаци за заштиту животне средине и приходи од активности повезаних са заштитом животне средине</w:t>
            </w:r>
          </w:p>
        </w:tc>
        <w:tc>
          <w:tcPr>
            <w:tcW w:w="1134" w:type="dxa"/>
            <w:shd w:val="clear" w:color="auto" w:fill="auto"/>
          </w:tcPr>
          <w:p w14:paraId="4B90B72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09CF16F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ИНВ-ЗС</w:t>
            </w:r>
          </w:p>
        </w:tc>
        <w:tc>
          <w:tcPr>
            <w:tcW w:w="1588" w:type="dxa"/>
            <w:shd w:val="clear" w:color="auto" w:fill="auto"/>
          </w:tcPr>
          <w:p w14:paraId="68B15D6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из свих сектора Класификације Делатности; 15.04.</w:t>
            </w:r>
          </w:p>
        </w:tc>
        <w:tc>
          <w:tcPr>
            <w:tcW w:w="1701" w:type="dxa"/>
            <w:shd w:val="clear" w:color="auto" w:fill="auto"/>
          </w:tcPr>
          <w:p w14:paraId="7759C19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964910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321C84F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B27011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26233C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15.11.</w:t>
            </w:r>
          </w:p>
        </w:tc>
      </w:tr>
      <w:tr w:rsidR="004C53CC" w:rsidRPr="00EB62E1" w14:paraId="7B7692B1" w14:textId="77777777" w:rsidTr="005559FB">
        <w:trPr>
          <w:trHeight w:val="20"/>
          <w:jc w:val="center"/>
        </w:trPr>
        <w:tc>
          <w:tcPr>
            <w:tcW w:w="454" w:type="dxa"/>
            <w:shd w:val="clear" w:color="auto" w:fill="auto"/>
          </w:tcPr>
          <w:p w14:paraId="5D9388D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7FF630B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2B6EF2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Рачун накнада у области животне средине;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011122</w:t>
            </w:r>
          </w:p>
        </w:tc>
        <w:tc>
          <w:tcPr>
            <w:tcW w:w="2268" w:type="dxa"/>
            <w:shd w:val="clear" w:color="auto" w:fill="auto"/>
          </w:tcPr>
          <w:p w14:paraId="5F01D14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Приходи од накнада у области животне средине</w:t>
            </w:r>
          </w:p>
        </w:tc>
        <w:tc>
          <w:tcPr>
            <w:tcW w:w="1134" w:type="dxa"/>
            <w:shd w:val="clear" w:color="auto" w:fill="auto"/>
          </w:tcPr>
          <w:p w14:paraId="63C6ABB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2022.</w:t>
            </w:r>
          </w:p>
        </w:tc>
        <w:tc>
          <w:tcPr>
            <w:tcW w:w="1418" w:type="dxa"/>
            <w:shd w:val="clear" w:color="auto" w:fill="auto"/>
          </w:tcPr>
          <w:p w14:paraId="57B78A23"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73B530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9EE20F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за макроекономске и фискалне анализе и пројекције)/01.06.; Министарство унутрашњих послова Републике Србије (</w:t>
            </w:r>
            <w:r w:rsidR="00BE4975">
              <w:rPr>
                <w:rFonts w:ascii="Arial Narrow" w:eastAsia="Times New Roman" w:hAnsi="Arial Narrow" w:cs="Calibri"/>
                <w:color w:val="000000"/>
                <w:sz w:val="15"/>
                <w:szCs w:val="15"/>
                <w:lang w:val="ru-RU"/>
              </w:rPr>
              <w:t>Дирекција полиције - Управа за технику и Сектор за информационо-комуникационе технологије</w:t>
            </w:r>
            <w:r w:rsidRPr="00FF1DC8">
              <w:rPr>
                <w:rFonts w:ascii="Arial Narrow" w:eastAsia="Times New Roman" w:hAnsi="Arial Narrow" w:cs="Calibri"/>
                <w:color w:val="000000"/>
                <w:sz w:val="15"/>
                <w:szCs w:val="15"/>
                <w:lang w:val="ru-RU"/>
              </w:rPr>
              <w:t>);</w:t>
            </w:r>
          </w:p>
        </w:tc>
        <w:tc>
          <w:tcPr>
            <w:tcW w:w="1418" w:type="dxa"/>
            <w:shd w:val="clear" w:color="auto" w:fill="auto"/>
          </w:tcPr>
          <w:p w14:paraId="3F739E9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5198C2A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C71584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354E8D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05.04.</w:t>
            </w:r>
          </w:p>
        </w:tc>
      </w:tr>
      <w:tr w:rsidR="004C53CC" w:rsidRPr="00EB62E1" w14:paraId="4036E15D" w14:textId="77777777" w:rsidTr="005559FB">
        <w:trPr>
          <w:trHeight w:val="20"/>
          <w:jc w:val="center"/>
        </w:trPr>
        <w:tc>
          <w:tcPr>
            <w:tcW w:w="454" w:type="dxa"/>
            <w:shd w:val="clear" w:color="auto" w:fill="auto"/>
          </w:tcPr>
          <w:p w14:paraId="0EE68EC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3E00598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E76BBA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Рачун за сектор еколошких добара и услуга;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011129</w:t>
            </w:r>
          </w:p>
        </w:tc>
        <w:tc>
          <w:tcPr>
            <w:tcW w:w="2268" w:type="dxa"/>
            <w:shd w:val="clear" w:color="auto" w:fill="auto"/>
          </w:tcPr>
          <w:p w14:paraId="1C0AA17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 тржишних обележја (аутпут, додата вредност, запосленост) за сектор еколошких добара и услуга.</w:t>
            </w:r>
          </w:p>
        </w:tc>
        <w:tc>
          <w:tcPr>
            <w:tcW w:w="1134" w:type="dxa"/>
            <w:shd w:val="clear" w:color="auto" w:fill="auto"/>
          </w:tcPr>
          <w:p w14:paraId="5EE0D58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2022.</w:t>
            </w:r>
          </w:p>
        </w:tc>
        <w:tc>
          <w:tcPr>
            <w:tcW w:w="1418" w:type="dxa"/>
            <w:shd w:val="clear" w:color="auto" w:fill="auto"/>
          </w:tcPr>
          <w:p w14:paraId="726C759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5E7B14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4894DE8"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27E97F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4D97F08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8F2A40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F8AF07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25.10.</w:t>
            </w:r>
          </w:p>
        </w:tc>
      </w:tr>
      <w:tr w:rsidR="002A5453" w:rsidRPr="00EB62E1" w14:paraId="2BE6DE3C" w14:textId="77777777" w:rsidTr="00121A6D">
        <w:trPr>
          <w:trHeight w:val="20"/>
          <w:jc w:val="center"/>
        </w:trPr>
        <w:tc>
          <w:tcPr>
            <w:tcW w:w="454" w:type="dxa"/>
            <w:shd w:val="clear" w:color="auto" w:fill="auto"/>
          </w:tcPr>
          <w:p w14:paraId="14707D30"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6011" w:type="dxa"/>
            <w:gridSpan w:val="4"/>
            <w:shd w:val="clear" w:color="auto" w:fill="auto"/>
          </w:tcPr>
          <w:p w14:paraId="3A7F4A18" w14:textId="77777777" w:rsidR="002A5453" w:rsidRPr="002A5453" w:rsidRDefault="002A5453" w:rsidP="004C53CC">
            <w:pPr>
              <w:spacing w:after="120" w:line="240" w:lineRule="auto"/>
              <w:rPr>
                <w:rFonts w:ascii="Arial Narrow" w:eastAsia="Times New Roman" w:hAnsi="Arial Narrow" w:cs="Calibri"/>
                <w:b/>
                <w:color w:val="000000"/>
                <w:sz w:val="16"/>
                <w:szCs w:val="16"/>
              </w:rPr>
            </w:pPr>
            <w:r w:rsidRPr="002A5453">
              <w:rPr>
                <w:rFonts w:ascii="Arial Narrow" w:eastAsia="Times New Roman" w:hAnsi="Arial Narrow" w:cs="Calibri"/>
                <w:b/>
                <w:color w:val="000000"/>
                <w:sz w:val="16"/>
                <w:szCs w:val="16"/>
              </w:rPr>
              <w:t>2)  Физички рачуни животне средине</w:t>
            </w:r>
          </w:p>
        </w:tc>
        <w:tc>
          <w:tcPr>
            <w:tcW w:w="1418" w:type="dxa"/>
            <w:shd w:val="clear" w:color="auto" w:fill="auto"/>
          </w:tcPr>
          <w:p w14:paraId="404A4247"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BDD632C"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73296D4"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AD128FE"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751E7A5A"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2D48C60F"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5BE2EE8F"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r>
      <w:tr w:rsidR="004C53CC" w:rsidRPr="00EB62E1" w14:paraId="0CFD8EB4" w14:textId="77777777" w:rsidTr="005559FB">
        <w:trPr>
          <w:trHeight w:val="20"/>
          <w:jc w:val="center"/>
        </w:trPr>
        <w:tc>
          <w:tcPr>
            <w:tcW w:w="454" w:type="dxa"/>
            <w:shd w:val="clear" w:color="auto" w:fill="auto"/>
          </w:tcPr>
          <w:p w14:paraId="52E8680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38ECCD2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F86685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Рачун материјалних токова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011121</w:t>
            </w:r>
          </w:p>
        </w:tc>
        <w:tc>
          <w:tcPr>
            <w:tcW w:w="2268" w:type="dxa"/>
            <w:shd w:val="clear" w:color="auto" w:fill="auto"/>
          </w:tcPr>
          <w:p w14:paraId="125DCD6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Индикатори материјалних токова засновани на рачуну материјалних токова у укупној економији</w:t>
            </w:r>
          </w:p>
        </w:tc>
        <w:tc>
          <w:tcPr>
            <w:tcW w:w="1134" w:type="dxa"/>
            <w:shd w:val="clear" w:color="auto" w:fill="auto"/>
          </w:tcPr>
          <w:p w14:paraId="339D2B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2F9AB3D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CF290A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0A53EE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E6BCA2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48376C5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14469E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8A0698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05.12.</w:t>
            </w:r>
          </w:p>
        </w:tc>
      </w:tr>
      <w:tr w:rsidR="004C53CC" w:rsidRPr="00EB62E1" w14:paraId="5CD0AEA0" w14:textId="77777777" w:rsidTr="005559FB">
        <w:trPr>
          <w:trHeight w:val="20"/>
          <w:jc w:val="center"/>
        </w:trPr>
        <w:tc>
          <w:tcPr>
            <w:tcW w:w="454" w:type="dxa"/>
            <w:shd w:val="clear" w:color="auto" w:fill="auto"/>
          </w:tcPr>
          <w:p w14:paraId="7658526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2     </w:t>
            </w:r>
          </w:p>
        </w:tc>
        <w:tc>
          <w:tcPr>
            <w:tcW w:w="1021" w:type="dxa"/>
            <w:shd w:val="clear" w:color="auto" w:fill="auto"/>
          </w:tcPr>
          <w:p w14:paraId="355D158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F10929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Рачун емисија у ваздух</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011123</w:t>
            </w:r>
          </w:p>
        </w:tc>
        <w:tc>
          <w:tcPr>
            <w:tcW w:w="2268" w:type="dxa"/>
            <w:shd w:val="clear" w:color="auto" w:fill="auto"/>
          </w:tcPr>
          <w:p w14:paraId="49D5B3C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 емисија у ваздух по областима Класификације делатности и за домаћинства</w:t>
            </w:r>
          </w:p>
        </w:tc>
        <w:tc>
          <w:tcPr>
            <w:tcW w:w="1134" w:type="dxa"/>
            <w:shd w:val="clear" w:color="auto" w:fill="auto"/>
          </w:tcPr>
          <w:p w14:paraId="265EC73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2022.</w:t>
            </w:r>
          </w:p>
        </w:tc>
        <w:tc>
          <w:tcPr>
            <w:tcW w:w="1418" w:type="dxa"/>
            <w:shd w:val="clear" w:color="auto" w:fill="auto"/>
          </w:tcPr>
          <w:p w14:paraId="1D0D4E5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284274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2E3419B"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 (Национални регистар извора загађивања)/01.06.; Министарство унутрашњих послова Републике Србије (</w:t>
            </w:r>
            <w:r w:rsidR="00BE4975">
              <w:rPr>
                <w:rFonts w:ascii="Arial Narrow" w:eastAsia="Times New Roman" w:hAnsi="Arial Narrow" w:cs="Calibri"/>
                <w:color w:val="000000"/>
                <w:sz w:val="15"/>
                <w:szCs w:val="15"/>
                <w:lang w:val="ru-RU"/>
              </w:rPr>
              <w:t>Дирекција полиције - Управа за технику и Сектор за информационо-комуникационе технологије</w:t>
            </w:r>
            <w:r w:rsidRPr="00FF1DC8">
              <w:rPr>
                <w:rFonts w:ascii="Arial Narrow" w:eastAsia="Times New Roman" w:hAnsi="Arial Narrow" w:cs="Calibri"/>
                <w:color w:val="000000"/>
                <w:sz w:val="15"/>
                <w:szCs w:val="15"/>
                <w:lang w:val="ru-RU"/>
              </w:rPr>
              <w:t>);</w:t>
            </w:r>
          </w:p>
        </w:tc>
        <w:tc>
          <w:tcPr>
            <w:tcW w:w="1418" w:type="dxa"/>
            <w:shd w:val="clear" w:color="auto" w:fill="auto"/>
          </w:tcPr>
          <w:p w14:paraId="2358B25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CBECE6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F014FF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065649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12.09.</w:t>
            </w:r>
          </w:p>
        </w:tc>
      </w:tr>
      <w:tr w:rsidR="004C53CC" w:rsidRPr="00EB62E1" w14:paraId="5A3D0B33" w14:textId="77777777" w:rsidTr="005559FB">
        <w:trPr>
          <w:trHeight w:val="20"/>
          <w:jc w:val="center"/>
        </w:trPr>
        <w:tc>
          <w:tcPr>
            <w:tcW w:w="454" w:type="dxa"/>
            <w:shd w:val="clear" w:color="auto" w:fill="auto"/>
          </w:tcPr>
          <w:p w14:paraId="4CC80BB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3175376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8DC3E4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Рачун физичког тока енергије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011119</w:t>
            </w:r>
          </w:p>
        </w:tc>
        <w:tc>
          <w:tcPr>
            <w:tcW w:w="2268" w:type="dxa"/>
            <w:shd w:val="clear" w:color="auto" w:fill="auto"/>
          </w:tcPr>
          <w:p w14:paraId="344E9A1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Обрачун токова енергије у тераџулима (ТЈ)  из животне средине у економију (инпути природне енергије), унутар економије (енергенти) и из економије назад у животну средину (остаци).</w:t>
            </w:r>
          </w:p>
        </w:tc>
        <w:tc>
          <w:tcPr>
            <w:tcW w:w="1134" w:type="dxa"/>
            <w:shd w:val="clear" w:color="auto" w:fill="auto"/>
          </w:tcPr>
          <w:p w14:paraId="467A2BE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2022.</w:t>
            </w:r>
          </w:p>
        </w:tc>
        <w:tc>
          <w:tcPr>
            <w:tcW w:w="1418" w:type="dxa"/>
            <w:shd w:val="clear" w:color="auto" w:fill="auto"/>
          </w:tcPr>
          <w:p w14:paraId="57F37564"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1EB5ED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DA1111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1719ED7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58B87C1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87E957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B37E44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27.09.</w:t>
            </w:r>
          </w:p>
        </w:tc>
      </w:tr>
      <w:tr w:rsidR="002A5453" w:rsidRPr="00EB62E1" w14:paraId="23E6E0D5" w14:textId="77777777" w:rsidTr="00121A6D">
        <w:trPr>
          <w:trHeight w:val="20"/>
          <w:jc w:val="center"/>
        </w:trPr>
        <w:tc>
          <w:tcPr>
            <w:tcW w:w="454" w:type="dxa"/>
            <w:shd w:val="clear" w:color="auto" w:fill="auto"/>
          </w:tcPr>
          <w:p w14:paraId="72E37F29"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6011" w:type="dxa"/>
            <w:gridSpan w:val="4"/>
            <w:shd w:val="clear" w:color="auto" w:fill="auto"/>
          </w:tcPr>
          <w:p w14:paraId="1C924DB8" w14:textId="77777777" w:rsidR="002A5453" w:rsidRPr="002A5453" w:rsidRDefault="002A5453" w:rsidP="004C53CC">
            <w:pPr>
              <w:spacing w:after="120" w:line="240" w:lineRule="auto"/>
              <w:rPr>
                <w:rFonts w:ascii="Arial Narrow" w:eastAsia="Times New Roman" w:hAnsi="Arial Narrow" w:cs="Calibri"/>
                <w:b/>
                <w:color w:val="000000"/>
                <w:sz w:val="16"/>
                <w:szCs w:val="16"/>
              </w:rPr>
            </w:pPr>
            <w:r w:rsidRPr="002A5453">
              <w:rPr>
                <w:rFonts w:ascii="Arial Narrow" w:eastAsia="Times New Roman" w:hAnsi="Arial Narrow" w:cs="Calibri"/>
                <w:b/>
                <w:color w:val="000000"/>
                <w:sz w:val="16"/>
                <w:szCs w:val="16"/>
              </w:rPr>
              <w:t>3)  Статистика отпада и хемикалија</w:t>
            </w:r>
          </w:p>
        </w:tc>
        <w:tc>
          <w:tcPr>
            <w:tcW w:w="1418" w:type="dxa"/>
            <w:shd w:val="clear" w:color="auto" w:fill="auto"/>
          </w:tcPr>
          <w:p w14:paraId="33BC4F35"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A37630B"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9DF7F14"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E1AF331"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5AF058DE"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518E3415"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5770F7FF"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r>
      <w:tr w:rsidR="004C53CC" w:rsidRPr="00EB62E1" w14:paraId="7FFA3494" w14:textId="77777777" w:rsidTr="005559FB">
        <w:trPr>
          <w:trHeight w:val="20"/>
          <w:jc w:val="center"/>
        </w:trPr>
        <w:tc>
          <w:tcPr>
            <w:tcW w:w="454" w:type="dxa"/>
            <w:shd w:val="clear" w:color="auto" w:fill="auto"/>
          </w:tcPr>
          <w:p w14:paraId="6B4C142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60AD448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7229CEE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створеном отпаду</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011060</w:t>
            </w:r>
          </w:p>
        </w:tc>
        <w:tc>
          <w:tcPr>
            <w:tcW w:w="2268" w:type="dxa"/>
            <w:shd w:val="clear" w:color="auto" w:fill="auto"/>
          </w:tcPr>
          <w:p w14:paraId="48F4073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врстама и количинама створеног (неопасног и опасног) отпада који се производи и интерно прерађује</w:t>
            </w:r>
          </w:p>
        </w:tc>
        <w:tc>
          <w:tcPr>
            <w:tcW w:w="1134" w:type="dxa"/>
            <w:shd w:val="clear" w:color="auto" w:fill="auto"/>
          </w:tcPr>
          <w:p w14:paraId="54C53D3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2DCA535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ОТ-С</w:t>
            </w:r>
          </w:p>
        </w:tc>
        <w:tc>
          <w:tcPr>
            <w:tcW w:w="1588" w:type="dxa"/>
            <w:shd w:val="clear" w:color="auto" w:fill="auto"/>
          </w:tcPr>
          <w:p w14:paraId="45EB8A0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и локалне јединице из сектора: А-С Класификације делатности; 18.03.</w:t>
            </w:r>
          </w:p>
        </w:tc>
        <w:tc>
          <w:tcPr>
            <w:tcW w:w="1701" w:type="dxa"/>
            <w:shd w:val="clear" w:color="auto" w:fill="auto"/>
          </w:tcPr>
          <w:p w14:paraId="781AA6B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 (Национални регистар извора загађивања)/образац ГИО1  01.07.</w:t>
            </w:r>
          </w:p>
        </w:tc>
        <w:tc>
          <w:tcPr>
            <w:tcW w:w="1418" w:type="dxa"/>
            <w:shd w:val="clear" w:color="auto" w:fill="auto"/>
          </w:tcPr>
          <w:p w14:paraId="317BF1C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AF7845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49D9D2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DA3CCF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10.07.</w:t>
            </w:r>
          </w:p>
        </w:tc>
      </w:tr>
      <w:tr w:rsidR="004C53CC" w:rsidRPr="00EB62E1" w14:paraId="320B88AE" w14:textId="77777777" w:rsidTr="005559FB">
        <w:trPr>
          <w:trHeight w:val="20"/>
          <w:jc w:val="center"/>
        </w:trPr>
        <w:tc>
          <w:tcPr>
            <w:tcW w:w="454" w:type="dxa"/>
            <w:shd w:val="clear" w:color="auto" w:fill="auto"/>
          </w:tcPr>
          <w:p w14:paraId="3CC01BB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30F3D80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тистику, Градска управа Града Београда - за територију Града </w:t>
            </w:r>
            <w:r w:rsidRPr="00FF1DC8">
              <w:rPr>
                <w:rFonts w:ascii="Arial Narrow" w:eastAsia="Times New Roman" w:hAnsi="Arial Narrow" w:cs="Calibri"/>
                <w:color w:val="000000"/>
                <w:sz w:val="15"/>
                <w:szCs w:val="15"/>
                <w:lang w:val="ru-RU"/>
              </w:rPr>
              <w:lastRenderedPageBreak/>
              <w:t>Београда и Агенција за заштиту животне средине</w:t>
            </w:r>
          </w:p>
        </w:tc>
        <w:tc>
          <w:tcPr>
            <w:tcW w:w="1588" w:type="dxa"/>
            <w:shd w:val="clear" w:color="auto" w:fill="auto"/>
          </w:tcPr>
          <w:p w14:paraId="15B3664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Истраживање о третираном отпаду</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011065</w:t>
            </w:r>
          </w:p>
        </w:tc>
        <w:tc>
          <w:tcPr>
            <w:tcW w:w="2268" w:type="dxa"/>
            <w:shd w:val="clear" w:color="auto" w:fill="auto"/>
          </w:tcPr>
          <w:p w14:paraId="1E6679B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количинама третираног отпада по врстама отпада и начину третмана отпада</w:t>
            </w:r>
          </w:p>
        </w:tc>
        <w:tc>
          <w:tcPr>
            <w:tcW w:w="1134" w:type="dxa"/>
            <w:shd w:val="clear" w:color="auto" w:fill="auto"/>
          </w:tcPr>
          <w:p w14:paraId="5C57705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217D88C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ОТ-Т</w:t>
            </w:r>
          </w:p>
        </w:tc>
        <w:tc>
          <w:tcPr>
            <w:tcW w:w="1588" w:type="dxa"/>
            <w:shd w:val="clear" w:color="auto" w:fill="auto"/>
          </w:tcPr>
          <w:p w14:paraId="67F6207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и локалне јединице из сектора: А-С Класификације делатности; 18.03.</w:t>
            </w:r>
          </w:p>
        </w:tc>
        <w:tc>
          <w:tcPr>
            <w:tcW w:w="1701" w:type="dxa"/>
            <w:shd w:val="clear" w:color="auto" w:fill="auto"/>
          </w:tcPr>
          <w:p w14:paraId="6847BEE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 (Национални регистар извора загађивања)/образац ГИО2 и ГИО3 01.07.</w:t>
            </w:r>
          </w:p>
        </w:tc>
        <w:tc>
          <w:tcPr>
            <w:tcW w:w="1418" w:type="dxa"/>
            <w:shd w:val="clear" w:color="auto" w:fill="auto"/>
          </w:tcPr>
          <w:p w14:paraId="2373B00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835165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7A810D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59A787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10.07.</w:t>
            </w:r>
          </w:p>
        </w:tc>
      </w:tr>
      <w:tr w:rsidR="004C53CC" w:rsidRPr="00EB62E1" w14:paraId="086DCDBD" w14:textId="77777777" w:rsidTr="005559FB">
        <w:trPr>
          <w:trHeight w:val="20"/>
          <w:jc w:val="center"/>
        </w:trPr>
        <w:tc>
          <w:tcPr>
            <w:tcW w:w="454" w:type="dxa"/>
            <w:shd w:val="clear" w:color="auto" w:fill="auto"/>
          </w:tcPr>
          <w:p w14:paraId="7F8737D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017597D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74E9BB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отпаду из домаћинстава;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011151</w:t>
            </w:r>
          </w:p>
        </w:tc>
        <w:tc>
          <w:tcPr>
            <w:tcW w:w="2268" w:type="dxa"/>
            <w:shd w:val="clear" w:color="auto" w:fill="auto"/>
          </w:tcPr>
          <w:p w14:paraId="3DB8DDC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количинама створеног (неопасног и опасног) отпада из домаћинстава</w:t>
            </w:r>
          </w:p>
        </w:tc>
        <w:tc>
          <w:tcPr>
            <w:tcW w:w="1134" w:type="dxa"/>
            <w:shd w:val="clear" w:color="auto" w:fill="auto"/>
          </w:tcPr>
          <w:p w14:paraId="7820EAE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21E08CB7"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E83186E"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64D0688"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 (Национални регистар извор загађивања)/01.11 (Годишњи извештај о комуналном отпаду - КОМ1)</w:t>
            </w:r>
          </w:p>
        </w:tc>
        <w:tc>
          <w:tcPr>
            <w:tcW w:w="1418" w:type="dxa"/>
            <w:shd w:val="clear" w:color="auto" w:fill="auto"/>
          </w:tcPr>
          <w:p w14:paraId="14006FB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6FC99C6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48344F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AF8735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24.12.</w:t>
            </w:r>
          </w:p>
        </w:tc>
      </w:tr>
      <w:tr w:rsidR="004C53CC" w:rsidRPr="00EB62E1" w14:paraId="519092AC" w14:textId="77777777" w:rsidTr="005559FB">
        <w:trPr>
          <w:trHeight w:val="20"/>
          <w:jc w:val="center"/>
        </w:trPr>
        <w:tc>
          <w:tcPr>
            <w:tcW w:w="454" w:type="dxa"/>
            <w:shd w:val="clear" w:color="auto" w:fill="auto"/>
          </w:tcPr>
          <w:p w14:paraId="777A8C2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33605CE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12D82F5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карактеристикама постројења за третман отпада;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011063</w:t>
            </w:r>
          </w:p>
        </w:tc>
        <w:tc>
          <w:tcPr>
            <w:tcW w:w="2268" w:type="dxa"/>
            <w:shd w:val="clear" w:color="auto" w:fill="auto"/>
          </w:tcPr>
          <w:p w14:paraId="0A9C929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Техничке карактеристике постројења (број, врста, капацитет и др)</w:t>
            </w:r>
          </w:p>
        </w:tc>
        <w:tc>
          <w:tcPr>
            <w:tcW w:w="1134" w:type="dxa"/>
            <w:shd w:val="clear" w:color="auto" w:fill="auto"/>
          </w:tcPr>
          <w:p w14:paraId="33AF917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716CD62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ОТ-К</w:t>
            </w:r>
          </w:p>
        </w:tc>
        <w:tc>
          <w:tcPr>
            <w:tcW w:w="1588" w:type="dxa"/>
            <w:shd w:val="clear" w:color="auto" w:fill="auto"/>
          </w:tcPr>
          <w:p w14:paraId="775F7D8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и локалне јединице из сектора: А-С Класификације делатности; 18.03.</w:t>
            </w:r>
          </w:p>
        </w:tc>
        <w:tc>
          <w:tcPr>
            <w:tcW w:w="1701" w:type="dxa"/>
            <w:shd w:val="clear" w:color="auto" w:fill="auto"/>
          </w:tcPr>
          <w:p w14:paraId="255FF0F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 (Национални регистар извора загађивања)/01.07.</w:t>
            </w:r>
          </w:p>
        </w:tc>
        <w:tc>
          <w:tcPr>
            <w:tcW w:w="1418" w:type="dxa"/>
            <w:shd w:val="clear" w:color="auto" w:fill="auto"/>
          </w:tcPr>
          <w:p w14:paraId="6CAC523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29DA754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CD0E2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48E48E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24.12.</w:t>
            </w:r>
          </w:p>
        </w:tc>
      </w:tr>
      <w:tr w:rsidR="002A5453" w:rsidRPr="00EB62E1" w14:paraId="42EEC1BC" w14:textId="77777777" w:rsidTr="005559FB">
        <w:trPr>
          <w:trHeight w:val="20"/>
          <w:jc w:val="center"/>
        </w:trPr>
        <w:tc>
          <w:tcPr>
            <w:tcW w:w="454" w:type="dxa"/>
            <w:shd w:val="clear" w:color="auto" w:fill="auto"/>
          </w:tcPr>
          <w:p w14:paraId="3257C3E0"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6C0237B9"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C209BC2"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7A043C83"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0F926208"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DC78ADE"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B276F2A"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2E09CA9"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DE6E9B7"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7EA10803"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02BD68EF"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376F4675"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r>
      <w:tr w:rsidR="004C53CC" w:rsidRPr="00EB62E1" w14:paraId="215EF646" w14:textId="77777777" w:rsidTr="005559FB">
        <w:trPr>
          <w:trHeight w:val="20"/>
          <w:jc w:val="center"/>
        </w:trPr>
        <w:tc>
          <w:tcPr>
            <w:tcW w:w="454" w:type="dxa"/>
            <w:shd w:val="clear" w:color="auto" w:fill="auto"/>
          </w:tcPr>
          <w:p w14:paraId="5C8B21D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609EE99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B73F23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укупном отпаду</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011061</w:t>
            </w:r>
          </w:p>
        </w:tc>
        <w:tc>
          <w:tcPr>
            <w:tcW w:w="2268" w:type="dxa"/>
            <w:shd w:val="clear" w:color="auto" w:fill="auto"/>
          </w:tcPr>
          <w:p w14:paraId="3A1FEFD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врстама и количинама створеног, рециклираног, поново употребљеног и одложеног отпада и увоз и извоз отпада у складу са стандардима Европске уније; структурни индикатори и индикатори циљева одрживог развоја</w:t>
            </w:r>
          </w:p>
        </w:tc>
        <w:tc>
          <w:tcPr>
            <w:tcW w:w="1134" w:type="dxa"/>
            <w:shd w:val="clear" w:color="auto" w:fill="auto"/>
          </w:tcPr>
          <w:p w14:paraId="7640C5F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2DF8BF00"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AC4241D"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1AA407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B778CC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446000E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20EDB7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F05ECE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24.12.</w:t>
            </w:r>
          </w:p>
        </w:tc>
      </w:tr>
      <w:tr w:rsidR="004C53CC" w:rsidRPr="00EB62E1" w14:paraId="20692F39" w14:textId="77777777" w:rsidTr="005559FB">
        <w:trPr>
          <w:trHeight w:val="20"/>
          <w:jc w:val="center"/>
        </w:trPr>
        <w:tc>
          <w:tcPr>
            <w:tcW w:w="454" w:type="dxa"/>
            <w:shd w:val="clear" w:color="auto" w:fill="auto"/>
          </w:tcPr>
          <w:p w14:paraId="531A9B7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3ECC163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67D86A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опасним хемикалијама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011111</w:t>
            </w:r>
          </w:p>
        </w:tc>
        <w:tc>
          <w:tcPr>
            <w:tcW w:w="2268" w:type="dxa"/>
            <w:shd w:val="clear" w:color="auto" w:fill="auto"/>
          </w:tcPr>
          <w:p w14:paraId="08A3E83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опасним хемикалијама: производња, потрошња, увоз и извоз;</w:t>
            </w:r>
          </w:p>
        </w:tc>
        <w:tc>
          <w:tcPr>
            <w:tcW w:w="1134" w:type="dxa"/>
            <w:shd w:val="clear" w:color="auto" w:fill="auto"/>
          </w:tcPr>
          <w:p w14:paraId="130FA81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5AB08A1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1AD96DA"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B80F98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DF1325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09260BD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3A0890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0B5903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24.12.</w:t>
            </w:r>
          </w:p>
        </w:tc>
      </w:tr>
      <w:tr w:rsidR="004C53CC" w:rsidRPr="00EB62E1" w14:paraId="2A0AAEA4" w14:textId="77777777" w:rsidTr="005559FB">
        <w:trPr>
          <w:trHeight w:val="20"/>
          <w:jc w:val="center"/>
        </w:trPr>
        <w:tc>
          <w:tcPr>
            <w:tcW w:w="454" w:type="dxa"/>
            <w:shd w:val="clear" w:color="auto" w:fill="auto"/>
          </w:tcPr>
          <w:p w14:paraId="7E4550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7     </w:t>
            </w:r>
          </w:p>
        </w:tc>
        <w:tc>
          <w:tcPr>
            <w:tcW w:w="1021" w:type="dxa"/>
            <w:shd w:val="clear" w:color="auto" w:fill="auto"/>
          </w:tcPr>
          <w:p w14:paraId="442E6AE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w:t>
            </w:r>
          </w:p>
        </w:tc>
        <w:tc>
          <w:tcPr>
            <w:tcW w:w="1588" w:type="dxa"/>
            <w:shd w:val="clear" w:color="auto" w:fill="auto"/>
          </w:tcPr>
          <w:p w14:paraId="43C844D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Управљање отпадом</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011064</w:t>
            </w:r>
          </w:p>
        </w:tc>
        <w:tc>
          <w:tcPr>
            <w:tcW w:w="2268" w:type="dxa"/>
            <w:shd w:val="clear" w:color="auto" w:fill="auto"/>
          </w:tcPr>
          <w:p w14:paraId="7505979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управљању отпадом у складу са Законом о управљању отпадом</w:t>
            </w:r>
          </w:p>
        </w:tc>
        <w:tc>
          <w:tcPr>
            <w:tcW w:w="1134" w:type="dxa"/>
            <w:shd w:val="clear" w:color="auto" w:fill="auto"/>
          </w:tcPr>
          <w:p w14:paraId="729456A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3FCC97A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CAWI</w:t>
            </w:r>
            <w:r w:rsidRPr="00FF1DC8">
              <w:rPr>
                <w:rFonts w:ascii="Arial Narrow" w:eastAsia="Times New Roman" w:hAnsi="Arial Narrow" w:cs="Calibri"/>
                <w:color w:val="000000"/>
                <w:sz w:val="15"/>
                <w:szCs w:val="15"/>
                <w:lang w:val="ru-RU"/>
              </w:rPr>
              <w:t xml:space="preserve"> У складу са Правилником о обрасцу дневне евиденције и годишњег извештаја о отпаду са упутством за његово попуњавање и Правилником о методологији за израду националног и локалног регистра извора загађивања, као и методологији за врсте, начине и рокове прикупљања података</w:t>
            </w:r>
          </w:p>
        </w:tc>
        <w:tc>
          <w:tcPr>
            <w:tcW w:w="1588" w:type="dxa"/>
            <w:shd w:val="clear" w:color="auto" w:fill="auto"/>
          </w:tcPr>
          <w:p w14:paraId="26E21BC3"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Произвођачи отпада, увозници отпада, извозници отпада, оператери постројења за поновно искоришћење отпада и оператери на депонијама; 31.03. са подацима за претходну годину</w:t>
            </w:r>
          </w:p>
        </w:tc>
        <w:tc>
          <w:tcPr>
            <w:tcW w:w="1701" w:type="dxa"/>
            <w:shd w:val="clear" w:color="auto" w:fill="auto"/>
          </w:tcPr>
          <w:p w14:paraId="4B4FCF9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4FDCE10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7B284D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управљању отпадом и Закон о заштити животне средине</w:t>
            </w:r>
          </w:p>
        </w:tc>
        <w:tc>
          <w:tcPr>
            <w:tcW w:w="794" w:type="dxa"/>
            <w:shd w:val="clear" w:color="auto" w:fill="auto"/>
          </w:tcPr>
          <w:p w14:paraId="469F132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FADCFD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r>
      <w:tr w:rsidR="004C53CC" w:rsidRPr="00EB62E1" w14:paraId="09DDD352" w14:textId="77777777" w:rsidTr="005559FB">
        <w:trPr>
          <w:trHeight w:val="20"/>
          <w:jc w:val="center"/>
        </w:trPr>
        <w:tc>
          <w:tcPr>
            <w:tcW w:w="454" w:type="dxa"/>
            <w:shd w:val="clear" w:color="auto" w:fill="auto"/>
          </w:tcPr>
          <w:p w14:paraId="76DA8D0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3960983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w:t>
            </w:r>
          </w:p>
        </w:tc>
        <w:tc>
          <w:tcPr>
            <w:tcW w:w="1588" w:type="dxa"/>
            <w:shd w:val="clear" w:color="auto" w:fill="auto"/>
          </w:tcPr>
          <w:p w14:paraId="49BC2DA7"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Управљање амбалажом и амбалажним отпадом;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011152</w:t>
            </w:r>
          </w:p>
        </w:tc>
        <w:tc>
          <w:tcPr>
            <w:tcW w:w="2268" w:type="dxa"/>
            <w:shd w:val="clear" w:color="auto" w:fill="auto"/>
          </w:tcPr>
          <w:p w14:paraId="533037E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управљању амбалажом и амбалажним отпадом</w:t>
            </w:r>
          </w:p>
        </w:tc>
        <w:tc>
          <w:tcPr>
            <w:tcW w:w="1134" w:type="dxa"/>
            <w:shd w:val="clear" w:color="auto" w:fill="auto"/>
          </w:tcPr>
          <w:p w14:paraId="7BDEA49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275DFE3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CAWI</w:t>
            </w:r>
            <w:r w:rsidRPr="00FF1DC8">
              <w:rPr>
                <w:rFonts w:ascii="Arial Narrow" w:eastAsia="Times New Roman" w:hAnsi="Arial Narrow" w:cs="Calibri"/>
                <w:color w:val="000000"/>
                <w:sz w:val="15"/>
                <w:szCs w:val="15"/>
                <w:lang w:val="ru-RU"/>
              </w:rPr>
              <w:t xml:space="preserve"> У складу са Правилником о обрасцима извештаја о управљању амбалажом и амбалажним отпадом</w:t>
            </w:r>
          </w:p>
        </w:tc>
        <w:tc>
          <w:tcPr>
            <w:tcW w:w="1588" w:type="dxa"/>
            <w:shd w:val="clear" w:color="auto" w:fill="auto"/>
          </w:tcPr>
          <w:p w14:paraId="5BEF56E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Произвођачи, увозници, пакер-пуниоци и испоручиоци амбалаже и производа у амбалажи; оператери система управљања амбалажним отпадом; 31.03. са подацима за претходну годину</w:t>
            </w:r>
          </w:p>
        </w:tc>
        <w:tc>
          <w:tcPr>
            <w:tcW w:w="1701" w:type="dxa"/>
            <w:shd w:val="clear" w:color="auto" w:fill="auto"/>
          </w:tcPr>
          <w:p w14:paraId="07E4E516"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73352D5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A1882B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амбалажи и амбалажном отпаду</w:t>
            </w:r>
          </w:p>
        </w:tc>
        <w:tc>
          <w:tcPr>
            <w:tcW w:w="794" w:type="dxa"/>
            <w:shd w:val="clear" w:color="auto" w:fill="auto"/>
          </w:tcPr>
          <w:p w14:paraId="795AD3A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C77C56E"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r>
      <w:tr w:rsidR="002A5453" w:rsidRPr="00EB62E1" w14:paraId="295910F3" w14:textId="77777777" w:rsidTr="005559FB">
        <w:trPr>
          <w:trHeight w:val="20"/>
          <w:jc w:val="center"/>
        </w:trPr>
        <w:tc>
          <w:tcPr>
            <w:tcW w:w="454" w:type="dxa"/>
            <w:shd w:val="clear" w:color="auto" w:fill="auto"/>
          </w:tcPr>
          <w:p w14:paraId="1E00B9C6"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021" w:type="dxa"/>
            <w:shd w:val="clear" w:color="auto" w:fill="auto"/>
          </w:tcPr>
          <w:p w14:paraId="1CE39143"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14870E2"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2268" w:type="dxa"/>
            <w:shd w:val="clear" w:color="auto" w:fill="auto"/>
          </w:tcPr>
          <w:p w14:paraId="331F7B20"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134" w:type="dxa"/>
            <w:shd w:val="clear" w:color="auto" w:fill="auto"/>
          </w:tcPr>
          <w:p w14:paraId="59C3391D"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172FA1C"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2F1BF38"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F417FEA"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ED5132A"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4F4D2652"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5DC3FF90"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4330271B"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r>
      <w:tr w:rsidR="002A5453" w:rsidRPr="00F37A88" w14:paraId="065614F3" w14:textId="77777777" w:rsidTr="00121A6D">
        <w:trPr>
          <w:trHeight w:val="20"/>
          <w:jc w:val="center"/>
        </w:trPr>
        <w:tc>
          <w:tcPr>
            <w:tcW w:w="454" w:type="dxa"/>
            <w:shd w:val="clear" w:color="auto" w:fill="auto"/>
          </w:tcPr>
          <w:p w14:paraId="58EC0175" w14:textId="77777777" w:rsidR="002A5453" w:rsidRPr="00CC1E0A" w:rsidRDefault="002A5453" w:rsidP="00344916">
            <w:pPr>
              <w:spacing w:after="120" w:line="226" w:lineRule="auto"/>
              <w:rPr>
                <w:rFonts w:ascii="Arial Narrow" w:eastAsia="Times New Roman" w:hAnsi="Arial Narrow" w:cs="Calibri"/>
                <w:color w:val="000000"/>
                <w:sz w:val="15"/>
                <w:szCs w:val="15"/>
              </w:rPr>
            </w:pPr>
          </w:p>
        </w:tc>
        <w:tc>
          <w:tcPr>
            <w:tcW w:w="6011" w:type="dxa"/>
            <w:gridSpan w:val="4"/>
            <w:shd w:val="clear" w:color="auto" w:fill="auto"/>
          </w:tcPr>
          <w:p w14:paraId="7100D4C5" w14:textId="77777777" w:rsidR="002A5453" w:rsidRPr="00FF1DC8" w:rsidRDefault="002A5453" w:rsidP="00344916">
            <w:pPr>
              <w:spacing w:after="120" w:line="226" w:lineRule="auto"/>
              <w:rPr>
                <w:rFonts w:ascii="Arial Narrow" w:eastAsia="Times New Roman" w:hAnsi="Arial Narrow" w:cs="Calibri"/>
                <w:b/>
                <w:color w:val="000000"/>
                <w:sz w:val="16"/>
                <w:szCs w:val="16"/>
                <w:lang w:val="ru-RU"/>
              </w:rPr>
            </w:pPr>
            <w:r w:rsidRPr="00FF1DC8">
              <w:rPr>
                <w:rFonts w:ascii="Arial Narrow" w:eastAsia="Times New Roman" w:hAnsi="Arial Narrow" w:cs="Calibri"/>
                <w:b/>
                <w:color w:val="000000"/>
                <w:sz w:val="16"/>
                <w:szCs w:val="16"/>
                <w:lang w:val="ru-RU"/>
              </w:rPr>
              <w:t>4)</w:t>
            </w:r>
            <w:r w:rsidRPr="002A5453">
              <w:rPr>
                <w:rFonts w:ascii="Arial Narrow" w:eastAsia="Times New Roman" w:hAnsi="Arial Narrow" w:cs="Calibri"/>
                <w:b/>
                <w:color w:val="000000"/>
                <w:sz w:val="16"/>
                <w:szCs w:val="16"/>
              </w:rPr>
              <w:t> </w:t>
            </w:r>
            <w:r w:rsidRPr="00FF1DC8">
              <w:rPr>
                <w:rFonts w:ascii="Arial Narrow" w:eastAsia="Times New Roman" w:hAnsi="Arial Narrow" w:cs="Calibri"/>
                <w:b/>
                <w:color w:val="000000"/>
                <w:sz w:val="16"/>
                <w:szCs w:val="16"/>
                <w:lang w:val="ru-RU"/>
              </w:rPr>
              <w:t xml:space="preserve"> Статистика воде, ваздуха и климатских промена </w:t>
            </w:r>
          </w:p>
        </w:tc>
        <w:tc>
          <w:tcPr>
            <w:tcW w:w="1418" w:type="dxa"/>
            <w:shd w:val="clear" w:color="auto" w:fill="auto"/>
          </w:tcPr>
          <w:p w14:paraId="47EF7FA7" w14:textId="77777777" w:rsidR="002A5453" w:rsidRPr="00FF1DC8" w:rsidRDefault="002A5453" w:rsidP="00344916">
            <w:pPr>
              <w:spacing w:after="120" w:line="226" w:lineRule="auto"/>
              <w:rPr>
                <w:rFonts w:ascii="Arial Narrow" w:eastAsia="Times New Roman" w:hAnsi="Arial Narrow" w:cs="Calibri"/>
                <w:color w:val="000000"/>
                <w:sz w:val="15"/>
                <w:szCs w:val="15"/>
                <w:lang w:val="ru-RU"/>
              </w:rPr>
            </w:pPr>
          </w:p>
        </w:tc>
        <w:tc>
          <w:tcPr>
            <w:tcW w:w="1588" w:type="dxa"/>
            <w:shd w:val="clear" w:color="auto" w:fill="auto"/>
          </w:tcPr>
          <w:p w14:paraId="4A010DB2" w14:textId="77777777" w:rsidR="002A5453" w:rsidRPr="00FF1DC8" w:rsidRDefault="002A5453" w:rsidP="00344916">
            <w:pPr>
              <w:spacing w:after="120" w:line="226" w:lineRule="auto"/>
              <w:rPr>
                <w:rFonts w:ascii="Arial Narrow" w:eastAsia="Times New Roman" w:hAnsi="Arial Narrow" w:cs="Calibri"/>
                <w:color w:val="000000"/>
                <w:sz w:val="15"/>
                <w:szCs w:val="15"/>
                <w:lang w:val="ru-RU"/>
              </w:rPr>
            </w:pPr>
          </w:p>
        </w:tc>
        <w:tc>
          <w:tcPr>
            <w:tcW w:w="1701" w:type="dxa"/>
            <w:shd w:val="clear" w:color="auto" w:fill="auto"/>
          </w:tcPr>
          <w:p w14:paraId="25775250" w14:textId="77777777" w:rsidR="002A5453" w:rsidRPr="00FF1DC8" w:rsidRDefault="002A5453" w:rsidP="00344916">
            <w:pPr>
              <w:spacing w:after="120" w:line="226" w:lineRule="auto"/>
              <w:rPr>
                <w:rFonts w:ascii="Arial Narrow" w:eastAsia="Times New Roman" w:hAnsi="Arial Narrow" w:cs="Calibri"/>
                <w:color w:val="000000"/>
                <w:sz w:val="15"/>
                <w:szCs w:val="15"/>
                <w:lang w:val="ru-RU"/>
              </w:rPr>
            </w:pPr>
          </w:p>
        </w:tc>
        <w:tc>
          <w:tcPr>
            <w:tcW w:w="1418" w:type="dxa"/>
            <w:shd w:val="clear" w:color="auto" w:fill="auto"/>
          </w:tcPr>
          <w:p w14:paraId="6D9D8912" w14:textId="77777777" w:rsidR="002A5453" w:rsidRPr="00FF1DC8" w:rsidRDefault="002A5453" w:rsidP="00344916">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4FA078B7" w14:textId="77777777" w:rsidR="002A5453" w:rsidRPr="00FF1DC8" w:rsidRDefault="002A5453" w:rsidP="00344916">
            <w:pPr>
              <w:spacing w:after="120" w:line="226" w:lineRule="auto"/>
              <w:rPr>
                <w:rFonts w:ascii="Arial Narrow" w:eastAsia="Times New Roman" w:hAnsi="Arial Narrow" w:cs="Calibri"/>
                <w:color w:val="000000"/>
                <w:sz w:val="15"/>
                <w:szCs w:val="15"/>
                <w:lang w:val="ru-RU"/>
              </w:rPr>
            </w:pPr>
          </w:p>
        </w:tc>
        <w:tc>
          <w:tcPr>
            <w:tcW w:w="794" w:type="dxa"/>
            <w:shd w:val="clear" w:color="auto" w:fill="auto"/>
          </w:tcPr>
          <w:p w14:paraId="5A43E403" w14:textId="77777777" w:rsidR="002A5453" w:rsidRPr="00FF1DC8" w:rsidRDefault="002A5453" w:rsidP="00344916">
            <w:pPr>
              <w:spacing w:after="120" w:line="226" w:lineRule="auto"/>
              <w:rPr>
                <w:rFonts w:ascii="Arial Narrow" w:eastAsia="Times New Roman" w:hAnsi="Arial Narrow" w:cs="Calibri"/>
                <w:color w:val="000000"/>
                <w:sz w:val="15"/>
                <w:szCs w:val="15"/>
                <w:lang w:val="ru-RU"/>
              </w:rPr>
            </w:pPr>
          </w:p>
        </w:tc>
        <w:tc>
          <w:tcPr>
            <w:tcW w:w="851" w:type="dxa"/>
            <w:shd w:val="clear" w:color="auto" w:fill="auto"/>
          </w:tcPr>
          <w:p w14:paraId="798F37A1" w14:textId="77777777" w:rsidR="002A5453" w:rsidRPr="00FF1DC8" w:rsidRDefault="002A5453" w:rsidP="00344916">
            <w:pPr>
              <w:spacing w:after="120" w:line="226" w:lineRule="auto"/>
              <w:rPr>
                <w:rFonts w:ascii="Arial Narrow" w:eastAsia="Times New Roman" w:hAnsi="Arial Narrow" w:cs="Calibri"/>
                <w:color w:val="000000"/>
                <w:sz w:val="15"/>
                <w:szCs w:val="15"/>
                <w:lang w:val="ru-RU"/>
              </w:rPr>
            </w:pPr>
          </w:p>
        </w:tc>
      </w:tr>
      <w:tr w:rsidR="004C53CC" w:rsidRPr="00EB62E1" w14:paraId="343FB6C8" w14:textId="77777777" w:rsidTr="005559FB">
        <w:trPr>
          <w:trHeight w:val="20"/>
          <w:jc w:val="center"/>
        </w:trPr>
        <w:tc>
          <w:tcPr>
            <w:tcW w:w="454" w:type="dxa"/>
            <w:shd w:val="clear" w:color="auto" w:fill="auto"/>
          </w:tcPr>
          <w:p w14:paraId="2F6E72B0"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3B329D8F"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1FD345B3"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коришћењу вода и заштити вода од загађивања;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011010</w:t>
            </w:r>
          </w:p>
        </w:tc>
        <w:tc>
          <w:tcPr>
            <w:tcW w:w="2268" w:type="dxa"/>
            <w:shd w:val="clear" w:color="auto" w:fill="auto"/>
          </w:tcPr>
          <w:p w14:paraId="0725BA33"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захваћеним водама према изворима снабдевања; коришћеним водама према начину употребе; испуштеним, пречишћеним и поново употребљеним отпадним водама; уређаји за пречишћавање; квалитет отпадних вода (БПК и ХПК индикатори)</w:t>
            </w:r>
          </w:p>
        </w:tc>
        <w:tc>
          <w:tcPr>
            <w:tcW w:w="1134" w:type="dxa"/>
            <w:shd w:val="clear" w:color="auto" w:fill="auto"/>
          </w:tcPr>
          <w:p w14:paraId="4D64E5A8"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32CB418A"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ВОД-1</w:t>
            </w:r>
          </w:p>
        </w:tc>
        <w:tc>
          <w:tcPr>
            <w:tcW w:w="1588" w:type="dxa"/>
            <w:shd w:val="clear" w:color="auto" w:fill="auto"/>
          </w:tcPr>
          <w:p w14:paraId="3A9E0700"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и локалне јединице из сектора: рударство, прерађивачка индустрија, и снабдевање електричном енергијом, гасом и паром и области: сакупљање, третман и одлагање отпада и санација, рекултивација и управљање отпадом; 15.03.</w:t>
            </w:r>
          </w:p>
        </w:tc>
        <w:tc>
          <w:tcPr>
            <w:tcW w:w="1701" w:type="dxa"/>
            <w:shd w:val="clear" w:color="auto" w:fill="auto"/>
          </w:tcPr>
          <w:p w14:paraId="5B7F69DC"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418" w:type="dxa"/>
            <w:shd w:val="clear" w:color="auto" w:fill="auto"/>
          </w:tcPr>
          <w:p w14:paraId="420CF51D"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06242B5C"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4A02963"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w:t>
            </w:r>
          </w:p>
        </w:tc>
        <w:tc>
          <w:tcPr>
            <w:tcW w:w="851" w:type="dxa"/>
            <w:shd w:val="clear" w:color="auto" w:fill="auto"/>
          </w:tcPr>
          <w:p w14:paraId="7F6080F2"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06.06.</w:t>
            </w:r>
          </w:p>
        </w:tc>
      </w:tr>
      <w:tr w:rsidR="004C53CC" w:rsidRPr="00EB62E1" w14:paraId="3632A17A" w14:textId="77777777" w:rsidTr="005559FB">
        <w:trPr>
          <w:trHeight w:val="20"/>
          <w:jc w:val="center"/>
        </w:trPr>
        <w:tc>
          <w:tcPr>
            <w:tcW w:w="454" w:type="dxa"/>
            <w:shd w:val="clear" w:color="auto" w:fill="auto"/>
          </w:tcPr>
          <w:p w14:paraId="0B53DBAB"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2     </w:t>
            </w:r>
          </w:p>
        </w:tc>
        <w:tc>
          <w:tcPr>
            <w:tcW w:w="1021" w:type="dxa"/>
            <w:shd w:val="clear" w:color="auto" w:fill="auto"/>
          </w:tcPr>
          <w:p w14:paraId="2B1EEDC3"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5C9425FC"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снабдевању питком водом;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011020</w:t>
            </w:r>
          </w:p>
        </w:tc>
        <w:tc>
          <w:tcPr>
            <w:tcW w:w="2268" w:type="dxa"/>
            <w:shd w:val="clear" w:color="auto" w:fill="auto"/>
          </w:tcPr>
          <w:p w14:paraId="3A820DB6"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Захватање воде према извориштима, водоснабдевање домаћинстава, пословних субјеката и других водоводних система</w:t>
            </w:r>
          </w:p>
        </w:tc>
        <w:tc>
          <w:tcPr>
            <w:tcW w:w="1134" w:type="dxa"/>
            <w:shd w:val="clear" w:color="auto" w:fill="auto"/>
          </w:tcPr>
          <w:p w14:paraId="2A54DECD"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14F43697"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ВОД-2В</w:t>
            </w:r>
          </w:p>
        </w:tc>
        <w:tc>
          <w:tcPr>
            <w:tcW w:w="1588" w:type="dxa"/>
            <w:shd w:val="clear" w:color="auto" w:fill="auto"/>
          </w:tcPr>
          <w:p w14:paraId="77DF09B5"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и локалне јединице из области: скупљање, пречишћавање и дистрибуција воде и органи јавне управе, одбране и обавезног социјалног осигурања (месне заједнице које управљају водоводним системима); 22.02.</w:t>
            </w:r>
          </w:p>
        </w:tc>
        <w:tc>
          <w:tcPr>
            <w:tcW w:w="1701" w:type="dxa"/>
            <w:shd w:val="clear" w:color="auto" w:fill="auto"/>
          </w:tcPr>
          <w:p w14:paraId="42845034"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418" w:type="dxa"/>
            <w:shd w:val="clear" w:color="auto" w:fill="auto"/>
          </w:tcPr>
          <w:p w14:paraId="6905A0A6"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17F0DE44"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E8BA801"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 и речни сливови</w:t>
            </w:r>
          </w:p>
        </w:tc>
        <w:tc>
          <w:tcPr>
            <w:tcW w:w="851" w:type="dxa"/>
            <w:shd w:val="clear" w:color="auto" w:fill="auto"/>
          </w:tcPr>
          <w:p w14:paraId="1EB8E4EA"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24.05.</w:t>
            </w:r>
          </w:p>
        </w:tc>
      </w:tr>
      <w:tr w:rsidR="004C53CC" w:rsidRPr="00EB62E1" w14:paraId="0C047779" w14:textId="77777777" w:rsidTr="005559FB">
        <w:trPr>
          <w:trHeight w:val="20"/>
          <w:jc w:val="center"/>
        </w:trPr>
        <w:tc>
          <w:tcPr>
            <w:tcW w:w="454" w:type="dxa"/>
            <w:shd w:val="clear" w:color="auto" w:fill="auto"/>
          </w:tcPr>
          <w:p w14:paraId="4F698F33"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1FA7751D"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7644AE5A"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отпадним водама из насеља;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011030</w:t>
            </w:r>
          </w:p>
        </w:tc>
        <w:tc>
          <w:tcPr>
            <w:tcW w:w="2268" w:type="dxa"/>
            <w:shd w:val="clear" w:color="auto" w:fill="auto"/>
          </w:tcPr>
          <w:p w14:paraId="43E1A436"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Пречишћавање и испуштање отпадних вода; канализациона мрежа и уређаји за пречишћавање отпадних вода</w:t>
            </w:r>
          </w:p>
        </w:tc>
        <w:tc>
          <w:tcPr>
            <w:tcW w:w="1134" w:type="dxa"/>
            <w:shd w:val="clear" w:color="auto" w:fill="auto"/>
          </w:tcPr>
          <w:p w14:paraId="42658CA6"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4CD19EC3"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Извештајни метод;  Упитник ВОД-2К</w:t>
            </w:r>
          </w:p>
        </w:tc>
        <w:tc>
          <w:tcPr>
            <w:tcW w:w="1588" w:type="dxa"/>
            <w:shd w:val="clear" w:color="auto" w:fill="auto"/>
          </w:tcPr>
          <w:p w14:paraId="20C46C3E"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и локалне јединице из области: скупљање, пречишћавање и дистрибуција воде и уклањање отпадних вода; 22.02.</w:t>
            </w:r>
          </w:p>
        </w:tc>
        <w:tc>
          <w:tcPr>
            <w:tcW w:w="1701" w:type="dxa"/>
            <w:shd w:val="clear" w:color="auto" w:fill="auto"/>
          </w:tcPr>
          <w:p w14:paraId="2A79525A"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418" w:type="dxa"/>
            <w:shd w:val="clear" w:color="auto" w:fill="auto"/>
          </w:tcPr>
          <w:p w14:paraId="0B5919A5"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74398556"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DBD2F7F"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пштина/градска општина и речни сливови</w:t>
            </w:r>
          </w:p>
        </w:tc>
        <w:tc>
          <w:tcPr>
            <w:tcW w:w="851" w:type="dxa"/>
            <w:shd w:val="clear" w:color="auto" w:fill="auto"/>
          </w:tcPr>
          <w:p w14:paraId="3DD413B2"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24.05.</w:t>
            </w:r>
          </w:p>
        </w:tc>
      </w:tr>
      <w:tr w:rsidR="004C53CC" w:rsidRPr="00EB62E1" w14:paraId="7262BAD7" w14:textId="77777777" w:rsidTr="005559FB">
        <w:trPr>
          <w:trHeight w:val="20"/>
          <w:jc w:val="center"/>
        </w:trPr>
        <w:tc>
          <w:tcPr>
            <w:tcW w:w="454" w:type="dxa"/>
            <w:shd w:val="clear" w:color="auto" w:fill="auto"/>
          </w:tcPr>
          <w:p w14:paraId="22680E56"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0CFAC79F"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0BC8D217"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заштити од штетног дејства вода;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011130</w:t>
            </w:r>
          </w:p>
        </w:tc>
        <w:tc>
          <w:tcPr>
            <w:tcW w:w="2268" w:type="dxa"/>
            <w:shd w:val="clear" w:color="auto" w:fill="auto"/>
          </w:tcPr>
          <w:p w14:paraId="32308018"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Заштита и одбрана од поплава и уређење река, одводњавање земљишта, заштита земљишта од ерозије и уређење бујица, као и подаци о утрошку енергије, горива и грађевинских машина која се користе у поменуте сврхе</w:t>
            </w:r>
          </w:p>
        </w:tc>
        <w:tc>
          <w:tcPr>
            <w:tcW w:w="1134" w:type="dxa"/>
            <w:shd w:val="clear" w:color="auto" w:fill="auto"/>
          </w:tcPr>
          <w:p w14:paraId="09AED3FE"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2023.</w:t>
            </w:r>
          </w:p>
        </w:tc>
        <w:tc>
          <w:tcPr>
            <w:tcW w:w="1418" w:type="dxa"/>
            <w:shd w:val="clear" w:color="auto" w:fill="auto"/>
          </w:tcPr>
          <w:p w14:paraId="13075E64"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ВОД-3</w:t>
            </w:r>
          </w:p>
        </w:tc>
        <w:tc>
          <w:tcPr>
            <w:tcW w:w="1588" w:type="dxa"/>
            <w:shd w:val="clear" w:color="auto" w:fill="auto"/>
          </w:tcPr>
          <w:p w14:paraId="1CBCCEC3"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Пословни субјекти и локалне јединице које се баве управљањем водним ресурсима, заштитом од штетног дејства вода, изградњом и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државањем хидрограђевин-ских објеката и околине;22.02.</w:t>
            </w:r>
          </w:p>
        </w:tc>
        <w:tc>
          <w:tcPr>
            <w:tcW w:w="1701" w:type="dxa"/>
            <w:shd w:val="clear" w:color="auto" w:fill="auto"/>
          </w:tcPr>
          <w:p w14:paraId="1254DDAB"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418" w:type="dxa"/>
            <w:shd w:val="clear" w:color="auto" w:fill="auto"/>
          </w:tcPr>
          <w:p w14:paraId="5CC89FE4"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17AAE591"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235A932"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 и регион</w:t>
            </w:r>
          </w:p>
        </w:tc>
        <w:tc>
          <w:tcPr>
            <w:tcW w:w="851" w:type="dxa"/>
            <w:shd w:val="clear" w:color="auto" w:fill="auto"/>
          </w:tcPr>
          <w:p w14:paraId="2FA89B83"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24.12.</w:t>
            </w:r>
          </w:p>
        </w:tc>
      </w:tr>
      <w:tr w:rsidR="004C53CC" w:rsidRPr="00EB62E1" w14:paraId="09E572D8" w14:textId="77777777" w:rsidTr="005559FB">
        <w:trPr>
          <w:trHeight w:val="20"/>
          <w:jc w:val="center"/>
        </w:trPr>
        <w:tc>
          <w:tcPr>
            <w:tcW w:w="454" w:type="dxa"/>
            <w:shd w:val="clear" w:color="auto" w:fill="auto"/>
          </w:tcPr>
          <w:p w14:paraId="50A6CA88"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29B4AA22"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12EFB551"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Истраживање о наводњавању</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011040</w:t>
            </w:r>
          </w:p>
        </w:tc>
        <w:tc>
          <w:tcPr>
            <w:tcW w:w="2268" w:type="dxa"/>
            <w:shd w:val="clear" w:color="auto" w:fill="auto"/>
          </w:tcPr>
          <w:p w14:paraId="110BAB89"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Количине захваћене воде за наводњавање према врсти изворишта, објекти и уређаји за наводњавање, начин наводњавања, наводњаване површине и др.</w:t>
            </w:r>
          </w:p>
        </w:tc>
        <w:tc>
          <w:tcPr>
            <w:tcW w:w="1134" w:type="dxa"/>
            <w:shd w:val="clear" w:color="auto" w:fill="auto"/>
          </w:tcPr>
          <w:p w14:paraId="07C068B6"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2024.</w:t>
            </w:r>
          </w:p>
        </w:tc>
        <w:tc>
          <w:tcPr>
            <w:tcW w:w="1418" w:type="dxa"/>
            <w:shd w:val="clear" w:color="auto" w:fill="auto"/>
          </w:tcPr>
          <w:p w14:paraId="7B7DBB98"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  Упитник ВОД-4</w:t>
            </w:r>
          </w:p>
        </w:tc>
        <w:tc>
          <w:tcPr>
            <w:tcW w:w="1588" w:type="dxa"/>
            <w:shd w:val="clear" w:color="auto" w:fill="auto"/>
          </w:tcPr>
          <w:p w14:paraId="2192C03D"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Пословни субјекти и локалне јединице из области: пољопривредна производња, лов и услужне делатности, као и јединице из других сектора које се баве наводњавањем; 14.10.</w:t>
            </w:r>
          </w:p>
        </w:tc>
        <w:tc>
          <w:tcPr>
            <w:tcW w:w="1701" w:type="dxa"/>
            <w:shd w:val="clear" w:color="auto" w:fill="auto"/>
          </w:tcPr>
          <w:p w14:paraId="15E5AE1E"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418" w:type="dxa"/>
            <w:shd w:val="clear" w:color="auto" w:fill="auto"/>
          </w:tcPr>
          <w:p w14:paraId="27557317"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142D0A0E"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EE7869E"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и речни сливови</w:t>
            </w:r>
          </w:p>
        </w:tc>
        <w:tc>
          <w:tcPr>
            <w:tcW w:w="851" w:type="dxa"/>
            <w:shd w:val="clear" w:color="auto" w:fill="auto"/>
          </w:tcPr>
          <w:p w14:paraId="33241279"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10.01.2025.</w:t>
            </w:r>
          </w:p>
        </w:tc>
      </w:tr>
      <w:tr w:rsidR="004C53CC" w:rsidRPr="00EB62E1" w14:paraId="28917795" w14:textId="77777777" w:rsidTr="005559FB">
        <w:trPr>
          <w:trHeight w:val="20"/>
          <w:jc w:val="center"/>
        </w:trPr>
        <w:tc>
          <w:tcPr>
            <w:tcW w:w="454" w:type="dxa"/>
            <w:shd w:val="clear" w:color="auto" w:fill="auto"/>
          </w:tcPr>
          <w:p w14:paraId="42737580"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626F8FB5"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CE8F548"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укупном билансу копнених вода;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011041</w:t>
            </w:r>
          </w:p>
        </w:tc>
        <w:tc>
          <w:tcPr>
            <w:tcW w:w="2268" w:type="dxa"/>
            <w:shd w:val="clear" w:color="auto" w:fill="auto"/>
          </w:tcPr>
          <w:p w14:paraId="4016C5E4"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Подаци о количинама захваћених, коришћених, испуштених вода, водама за наводњавање, поново коришћеним водама, обновљивим </w:t>
            </w:r>
            <w:r w:rsidRPr="00FF1DC8">
              <w:rPr>
                <w:rFonts w:ascii="Arial Narrow" w:eastAsia="Times New Roman" w:hAnsi="Arial Narrow" w:cs="Calibri"/>
                <w:color w:val="000000"/>
                <w:sz w:val="15"/>
                <w:szCs w:val="15"/>
                <w:lang w:val="ru-RU"/>
              </w:rPr>
              <w:lastRenderedPageBreak/>
              <w:t xml:space="preserve">водним ресурсима, квалитету отпадних вода, </w:t>
            </w:r>
            <w:r w:rsidRPr="00CC1E0A">
              <w:rPr>
                <w:rFonts w:ascii="Arial Narrow" w:eastAsia="Times New Roman" w:hAnsi="Arial Narrow" w:cs="Calibri"/>
                <w:color w:val="000000"/>
                <w:sz w:val="15"/>
                <w:szCs w:val="15"/>
              </w:rPr>
              <w:t>SDI</w:t>
            </w:r>
            <w:r w:rsidRPr="00FF1DC8">
              <w:rPr>
                <w:rFonts w:ascii="Arial Narrow" w:eastAsia="Times New Roman" w:hAnsi="Arial Narrow" w:cs="Calibri"/>
                <w:color w:val="000000"/>
                <w:sz w:val="15"/>
                <w:szCs w:val="15"/>
                <w:lang w:val="ru-RU"/>
              </w:rPr>
              <w:t xml:space="preserve"> и еродираном земљишту</w:t>
            </w:r>
          </w:p>
        </w:tc>
        <w:tc>
          <w:tcPr>
            <w:tcW w:w="1134" w:type="dxa"/>
            <w:shd w:val="clear" w:color="auto" w:fill="auto"/>
          </w:tcPr>
          <w:p w14:paraId="44B283AF"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  2023.</w:t>
            </w:r>
          </w:p>
        </w:tc>
        <w:tc>
          <w:tcPr>
            <w:tcW w:w="1418" w:type="dxa"/>
            <w:shd w:val="clear" w:color="auto" w:fill="auto"/>
          </w:tcPr>
          <w:p w14:paraId="0F72B1D6" w14:textId="77777777" w:rsidR="004C53CC" w:rsidRPr="00CC1E0A" w:rsidRDefault="004C53CC" w:rsidP="00344916">
            <w:pPr>
              <w:spacing w:after="120" w:line="226" w:lineRule="auto"/>
              <w:rPr>
                <w:rFonts w:ascii="Arial Narrow" w:eastAsia="Times New Roman" w:hAnsi="Arial Narrow" w:cs="Calibri"/>
                <w:color w:val="000000"/>
                <w:sz w:val="15"/>
                <w:szCs w:val="15"/>
              </w:rPr>
            </w:pPr>
          </w:p>
        </w:tc>
        <w:tc>
          <w:tcPr>
            <w:tcW w:w="1588" w:type="dxa"/>
            <w:shd w:val="clear" w:color="auto" w:fill="auto"/>
          </w:tcPr>
          <w:p w14:paraId="3E1D0960" w14:textId="77777777" w:rsidR="004C53CC" w:rsidRPr="00CC1E0A" w:rsidRDefault="004C53CC" w:rsidP="00344916">
            <w:pPr>
              <w:spacing w:after="120" w:line="226" w:lineRule="auto"/>
              <w:rPr>
                <w:rFonts w:ascii="Arial Narrow" w:eastAsia="Times New Roman" w:hAnsi="Arial Narrow" w:cs="Calibri"/>
                <w:color w:val="000000"/>
                <w:sz w:val="15"/>
                <w:szCs w:val="15"/>
              </w:rPr>
            </w:pPr>
          </w:p>
        </w:tc>
        <w:tc>
          <w:tcPr>
            <w:tcW w:w="1701" w:type="dxa"/>
            <w:shd w:val="clear" w:color="auto" w:fill="auto"/>
          </w:tcPr>
          <w:p w14:paraId="7AFD8F46"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хидрометеоролошки </w:t>
            </w:r>
            <w:r w:rsidRPr="00FF1DC8">
              <w:rPr>
                <w:rFonts w:ascii="Arial Narrow" w:eastAsia="Times New Roman" w:hAnsi="Arial Narrow" w:cs="Calibri"/>
                <w:color w:val="000000"/>
                <w:sz w:val="15"/>
                <w:szCs w:val="15"/>
                <w:lang w:val="ru-RU"/>
              </w:rPr>
              <w:lastRenderedPageBreak/>
              <w:t>завод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w:t>
            </w:r>
          </w:p>
        </w:tc>
        <w:tc>
          <w:tcPr>
            <w:tcW w:w="1418" w:type="dxa"/>
            <w:shd w:val="clear" w:color="auto" w:fill="auto"/>
          </w:tcPr>
          <w:p w14:paraId="6C6E63BE"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Статистичка истраживања </w:t>
            </w:r>
            <w:r w:rsidRPr="00FF1DC8">
              <w:rPr>
                <w:rFonts w:ascii="Arial Narrow" w:eastAsia="Times New Roman" w:hAnsi="Arial Narrow" w:cs="Calibri"/>
                <w:color w:val="000000"/>
                <w:sz w:val="15"/>
                <w:szCs w:val="15"/>
                <w:lang w:val="ru-RU"/>
              </w:rPr>
              <w:lastRenderedPageBreak/>
              <w:t>Републичког завода за статистику</w:t>
            </w:r>
          </w:p>
        </w:tc>
        <w:tc>
          <w:tcPr>
            <w:tcW w:w="1531" w:type="dxa"/>
            <w:shd w:val="clear" w:color="auto" w:fill="auto"/>
          </w:tcPr>
          <w:p w14:paraId="61F55ED7"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Закон о званичној статистици</w:t>
            </w:r>
          </w:p>
        </w:tc>
        <w:tc>
          <w:tcPr>
            <w:tcW w:w="794" w:type="dxa"/>
            <w:shd w:val="clear" w:color="auto" w:fill="auto"/>
          </w:tcPr>
          <w:p w14:paraId="1D4450D3"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и </w:t>
            </w:r>
            <w:r w:rsidRPr="00FF1DC8">
              <w:rPr>
                <w:rFonts w:ascii="Arial Narrow" w:eastAsia="Times New Roman" w:hAnsi="Arial Narrow" w:cs="Calibri"/>
                <w:color w:val="000000"/>
                <w:sz w:val="15"/>
                <w:szCs w:val="15"/>
                <w:lang w:val="ru-RU"/>
              </w:rPr>
              <w:lastRenderedPageBreak/>
              <w:t>речни сливови</w:t>
            </w:r>
          </w:p>
        </w:tc>
        <w:tc>
          <w:tcPr>
            <w:tcW w:w="851" w:type="dxa"/>
            <w:shd w:val="clear" w:color="auto" w:fill="auto"/>
          </w:tcPr>
          <w:p w14:paraId="60DD65A6"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24.12.</w:t>
            </w:r>
          </w:p>
        </w:tc>
      </w:tr>
      <w:tr w:rsidR="004C53CC" w:rsidRPr="00EB62E1" w14:paraId="747CC829" w14:textId="77777777" w:rsidTr="005559FB">
        <w:trPr>
          <w:trHeight w:val="20"/>
          <w:jc w:val="center"/>
        </w:trPr>
        <w:tc>
          <w:tcPr>
            <w:tcW w:w="454" w:type="dxa"/>
            <w:shd w:val="clear" w:color="auto" w:fill="auto"/>
          </w:tcPr>
          <w:p w14:paraId="6FA566A4"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375FA7C7"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w:t>
            </w:r>
          </w:p>
        </w:tc>
        <w:tc>
          <w:tcPr>
            <w:tcW w:w="1588" w:type="dxa"/>
            <w:shd w:val="clear" w:color="auto" w:fill="auto"/>
          </w:tcPr>
          <w:p w14:paraId="6BB43D0E"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Национални инвентар основних загађујућих материја испуштених у ваздух;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011125</w:t>
            </w:r>
          </w:p>
        </w:tc>
        <w:tc>
          <w:tcPr>
            <w:tcW w:w="2268" w:type="dxa"/>
            <w:shd w:val="clear" w:color="auto" w:fill="auto"/>
          </w:tcPr>
          <w:p w14:paraId="7C973207"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количинама емитованих загађујућих материја у ваздух у складу са ЛРТАП конвенцијом</w:t>
            </w:r>
          </w:p>
        </w:tc>
        <w:tc>
          <w:tcPr>
            <w:tcW w:w="1134" w:type="dxa"/>
            <w:shd w:val="clear" w:color="auto" w:fill="auto"/>
          </w:tcPr>
          <w:p w14:paraId="4F671EC5"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42143885"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Јавни подаци и званични извештаји, дописи, у складу са методологијом </w:t>
            </w:r>
            <w:r w:rsidRPr="00CC1E0A">
              <w:rPr>
                <w:rFonts w:ascii="Arial Narrow" w:eastAsia="Times New Roman" w:hAnsi="Arial Narrow" w:cs="Calibri"/>
                <w:color w:val="000000"/>
                <w:sz w:val="15"/>
                <w:szCs w:val="15"/>
              </w:rPr>
              <w:t>EMEP</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EEA</w:t>
            </w:r>
            <w:r w:rsidRPr="00FF1DC8">
              <w:rPr>
                <w:rFonts w:ascii="Arial Narrow" w:eastAsia="Times New Roman" w:hAnsi="Arial Narrow" w:cs="Calibri"/>
                <w:color w:val="000000"/>
                <w:sz w:val="15"/>
                <w:szCs w:val="15"/>
                <w:lang w:val="ru-RU"/>
              </w:rPr>
              <w:t xml:space="preserve"> 2019</w:t>
            </w:r>
          </w:p>
        </w:tc>
        <w:tc>
          <w:tcPr>
            <w:tcW w:w="1588" w:type="dxa"/>
            <w:shd w:val="clear" w:color="auto" w:fill="auto"/>
          </w:tcPr>
          <w:p w14:paraId="1CC90EB3"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Институције задужене за израду националних енергетских биланса, статистичких података, друге институције и компаније које су од значаја за прорачун емисија из области енергетике, саобраћаја, индустрије, пољопривреде и отпада</w:t>
            </w:r>
          </w:p>
        </w:tc>
        <w:tc>
          <w:tcPr>
            <w:tcW w:w="1701" w:type="dxa"/>
            <w:shd w:val="clear" w:color="auto" w:fill="auto"/>
          </w:tcPr>
          <w:p w14:paraId="6845AE55"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418" w:type="dxa"/>
            <w:shd w:val="clear" w:color="auto" w:fill="auto"/>
          </w:tcPr>
          <w:p w14:paraId="543DF3C1"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67BD1D22"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заштити ваздуха</w:t>
            </w:r>
          </w:p>
        </w:tc>
        <w:tc>
          <w:tcPr>
            <w:tcW w:w="794" w:type="dxa"/>
            <w:shd w:val="clear" w:color="auto" w:fill="auto"/>
          </w:tcPr>
          <w:p w14:paraId="5D13A260"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54934D6"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15.02.</w:t>
            </w:r>
          </w:p>
        </w:tc>
      </w:tr>
      <w:tr w:rsidR="004C53CC" w:rsidRPr="00EB62E1" w14:paraId="09A88E70" w14:textId="77777777" w:rsidTr="005559FB">
        <w:trPr>
          <w:trHeight w:val="20"/>
          <w:jc w:val="center"/>
        </w:trPr>
        <w:tc>
          <w:tcPr>
            <w:tcW w:w="454" w:type="dxa"/>
            <w:shd w:val="clear" w:color="auto" w:fill="auto"/>
          </w:tcPr>
          <w:p w14:paraId="7217C59A"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150496C4"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w:t>
            </w:r>
          </w:p>
        </w:tc>
        <w:tc>
          <w:tcPr>
            <w:tcW w:w="1588" w:type="dxa"/>
            <w:shd w:val="clear" w:color="auto" w:fill="auto"/>
          </w:tcPr>
          <w:p w14:paraId="6C188D61"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Национални инвентар гасова са ефектом стаклене баште;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011127</w:t>
            </w:r>
          </w:p>
        </w:tc>
        <w:tc>
          <w:tcPr>
            <w:tcW w:w="2268" w:type="dxa"/>
            <w:shd w:val="clear" w:color="auto" w:fill="auto"/>
          </w:tcPr>
          <w:p w14:paraId="04F4BA94"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из Националног инвентара гасова са ефектом стаклене баште</w:t>
            </w:r>
          </w:p>
        </w:tc>
        <w:tc>
          <w:tcPr>
            <w:tcW w:w="1134" w:type="dxa"/>
            <w:shd w:val="clear" w:color="auto" w:fill="auto"/>
          </w:tcPr>
          <w:p w14:paraId="3BA66874"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7A01F5D1"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Јавни подаци и званични извештаји, дописи, у складу са методологијом </w:t>
            </w:r>
            <w:r w:rsidRPr="00CC1E0A">
              <w:rPr>
                <w:rFonts w:ascii="Arial Narrow" w:eastAsia="Times New Roman" w:hAnsi="Arial Narrow" w:cs="Calibri"/>
                <w:color w:val="000000"/>
                <w:sz w:val="15"/>
                <w:szCs w:val="15"/>
              </w:rPr>
              <w:t>IPCC</w:t>
            </w:r>
            <w:r w:rsidRPr="00FF1DC8">
              <w:rPr>
                <w:rFonts w:ascii="Arial Narrow" w:eastAsia="Times New Roman" w:hAnsi="Arial Narrow" w:cs="Calibri"/>
                <w:color w:val="000000"/>
                <w:sz w:val="15"/>
                <w:szCs w:val="15"/>
                <w:lang w:val="ru-RU"/>
              </w:rPr>
              <w:t xml:space="preserve"> 2006</w:t>
            </w:r>
          </w:p>
        </w:tc>
        <w:tc>
          <w:tcPr>
            <w:tcW w:w="1588" w:type="dxa"/>
            <w:shd w:val="clear" w:color="auto" w:fill="auto"/>
          </w:tcPr>
          <w:p w14:paraId="38403E4C"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шумарства и отпада</w:t>
            </w:r>
          </w:p>
        </w:tc>
        <w:tc>
          <w:tcPr>
            <w:tcW w:w="1701" w:type="dxa"/>
            <w:shd w:val="clear" w:color="auto" w:fill="auto"/>
          </w:tcPr>
          <w:p w14:paraId="13A2CEB1"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418" w:type="dxa"/>
            <w:shd w:val="clear" w:color="auto" w:fill="auto"/>
          </w:tcPr>
          <w:p w14:paraId="67E0110C"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19FAF4C5"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климатским променама</w:t>
            </w:r>
          </w:p>
        </w:tc>
        <w:tc>
          <w:tcPr>
            <w:tcW w:w="794" w:type="dxa"/>
            <w:shd w:val="clear" w:color="auto" w:fill="auto"/>
          </w:tcPr>
          <w:p w14:paraId="4B8CE343"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76F755EE"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15.01.</w:t>
            </w:r>
          </w:p>
        </w:tc>
      </w:tr>
      <w:tr w:rsidR="004C53CC" w:rsidRPr="00EB62E1" w14:paraId="0D83AECA" w14:textId="77777777" w:rsidTr="005559FB">
        <w:trPr>
          <w:trHeight w:val="20"/>
          <w:jc w:val="center"/>
        </w:trPr>
        <w:tc>
          <w:tcPr>
            <w:tcW w:w="454" w:type="dxa"/>
            <w:shd w:val="clear" w:color="auto" w:fill="auto"/>
          </w:tcPr>
          <w:p w14:paraId="226D25A6"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shd w:val="clear" w:color="auto" w:fill="auto"/>
          </w:tcPr>
          <w:p w14:paraId="504A054E"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w:t>
            </w:r>
          </w:p>
        </w:tc>
        <w:tc>
          <w:tcPr>
            <w:tcW w:w="1588" w:type="dxa"/>
            <w:shd w:val="clear" w:color="auto" w:fill="auto"/>
          </w:tcPr>
          <w:p w14:paraId="42BA5D6C"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Национални инвентар ненамерно испуштених дуготрајних органских загађујућих материја;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011101</w:t>
            </w:r>
          </w:p>
        </w:tc>
        <w:tc>
          <w:tcPr>
            <w:tcW w:w="2268" w:type="dxa"/>
            <w:shd w:val="clear" w:color="auto" w:fill="auto"/>
          </w:tcPr>
          <w:p w14:paraId="029EDB25"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из Националног инвентара ненамерно испуштених дуготрајних органских загађујућих материја</w:t>
            </w:r>
          </w:p>
        </w:tc>
        <w:tc>
          <w:tcPr>
            <w:tcW w:w="1134" w:type="dxa"/>
            <w:shd w:val="clear" w:color="auto" w:fill="auto"/>
          </w:tcPr>
          <w:p w14:paraId="2349C4EE"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0149190"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Јавни подаци и званични извештаји, дописи, у складу са методологијом </w:t>
            </w:r>
            <w:r w:rsidRPr="00CC1E0A">
              <w:rPr>
                <w:rFonts w:ascii="Arial Narrow" w:eastAsia="Times New Roman" w:hAnsi="Arial Narrow" w:cs="Calibri"/>
                <w:color w:val="000000"/>
                <w:sz w:val="15"/>
                <w:szCs w:val="15"/>
              </w:rPr>
              <w:t>EMEP</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EEA</w:t>
            </w:r>
            <w:r w:rsidRPr="00FF1DC8">
              <w:rPr>
                <w:rFonts w:ascii="Arial Narrow" w:eastAsia="Times New Roman" w:hAnsi="Arial Narrow" w:cs="Calibri"/>
                <w:color w:val="000000"/>
                <w:sz w:val="15"/>
                <w:szCs w:val="15"/>
                <w:lang w:val="ru-RU"/>
              </w:rPr>
              <w:t xml:space="preserve"> 2019</w:t>
            </w:r>
          </w:p>
        </w:tc>
        <w:tc>
          <w:tcPr>
            <w:tcW w:w="1588" w:type="dxa"/>
            <w:shd w:val="clear" w:color="auto" w:fill="auto"/>
          </w:tcPr>
          <w:p w14:paraId="10212D83"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и отпада</w:t>
            </w:r>
          </w:p>
        </w:tc>
        <w:tc>
          <w:tcPr>
            <w:tcW w:w="1701" w:type="dxa"/>
            <w:shd w:val="clear" w:color="auto" w:fill="auto"/>
          </w:tcPr>
          <w:p w14:paraId="63DBB927"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418" w:type="dxa"/>
            <w:shd w:val="clear" w:color="auto" w:fill="auto"/>
          </w:tcPr>
          <w:p w14:paraId="7F5B00B4"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6136FD0A"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заштити ваздуха</w:t>
            </w:r>
          </w:p>
        </w:tc>
        <w:tc>
          <w:tcPr>
            <w:tcW w:w="794" w:type="dxa"/>
            <w:shd w:val="clear" w:color="auto" w:fill="auto"/>
          </w:tcPr>
          <w:p w14:paraId="15964805"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155A40F"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15.02.</w:t>
            </w:r>
          </w:p>
        </w:tc>
      </w:tr>
      <w:tr w:rsidR="004C53CC" w:rsidRPr="00EB62E1" w14:paraId="0D891A3E" w14:textId="77777777" w:rsidTr="005559FB">
        <w:trPr>
          <w:trHeight w:val="20"/>
          <w:jc w:val="center"/>
        </w:trPr>
        <w:tc>
          <w:tcPr>
            <w:tcW w:w="454" w:type="dxa"/>
            <w:shd w:val="clear" w:color="auto" w:fill="auto"/>
          </w:tcPr>
          <w:p w14:paraId="0FD53EF9"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10    </w:t>
            </w:r>
          </w:p>
        </w:tc>
        <w:tc>
          <w:tcPr>
            <w:tcW w:w="1021" w:type="dxa"/>
            <w:shd w:val="clear" w:color="auto" w:fill="auto"/>
          </w:tcPr>
          <w:p w14:paraId="02DD83CB"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Институт за јавно здравље Србије</w:t>
            </w:r>
          </w:p>
        </w:tc>
        <w:tc>
          <w:tcPr>
            <w:tcW w:w="1588" w:type="dxa"/>
            <w:shd w:val="clear" w:color="auto" w:fill="auto"/>
          </w:tcPr>
          <w:p w14:paraId="0715B21B"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Истраживање о стању животн</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средин</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011124</w:t>
            </w:r>
          </w:p>
        </w:tc>
        <w:tc>
          <w:tcPr>
            <w:tcW w:w="2268" w:type="dxa"/>
            <w:shd w:val="clear" w:color="auto" w:fill="auto"/>
          </w:tcPr>
          <w:p w14:paraId="665E617E"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Мониторинг квалитета ваздуха у урбаним срединама, квалитет индустријских отпадних вода, евиденција депонија чврстог отпада, евиденција третмана инфективног медицинског отпада</w:t>
            </w:r>
          </w:p>
        </w:tc>
        <w:tc>
          <w:tcPr>
            <w:tcW w:w="1134" w:type="dxa"/>
            <w:shd w:val="clear" w:color="auto" w:fill="auto"/>
          </w:tcPr>
          <w:p w14:paraId="4DCF0BA2"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текућа година</w:t>
            </w:r>
          </w:p>
        </w:tc>
        <w:tc>
          <w:tcPr>
            <w:tcW w:w="1418" w:type="dxa"/>
            <w:shd w:val="clear" w:color="auto" w:fill="auto"/>
          </w:tcPr>
          <w:p w14:paraId="1AFE33D9"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2517D830"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Институти и заводи за јавно здравље, здравствене установе и друга правна лица достављају податке надлежном заводу за јавно здравље; до 10. у </w:t>
            </w:r>
            <w:r w:rsidRPr="00FF1DC8">
              <w:rPr>
                <w:rFonts w:ascii="Arial Narrow" w:eastAsia="Times New Roman" w:hAnsi="Arial Narrow" w:cs="Calibri"/>
                <w:color w:val="000000"/>
                <w:sz w:val="15"/>
                <w:szCs w:val="15"/>
                <w:lang w:val="ru-RU"/>
              </w:rPr>
              <w:lastRenderedPageBreak/>
              <w:t>месецу за претходни месец</w:t>
            </w:r>
          </w:p>
        </w:tc>
        <w:tc>
          <w:tcPr>
            <w:tcW w:w="1701" w:type="dxa"/>
            <w:shd w:val="clear" w:color="auto" w:fill="auto"/>
          </w:tcPr>
          <w:p w14:paraId="1ECD6070"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418" w:type="dxa"/>
            <w:shd w:val="clear" w:color="auto" w:fill="auto"/>
          </w:tcPr>
          <w:p w14:paraId="47F9689A"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462EB376"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8A795B4"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општина/градска општина и </w:t>
            </w:r>
            <w:r w:rsidRPr="00FF1DC8">
              <w:rPr>
                <w:rFonts w:ascii="Arial Narrow" w:eastAsia="Times New Roman" w:hAnsi="Arial Narrow" w:cs="Calibri"/>
                <w:color w:val="000000"/>
                <w:sz w:val="15"/>
                <w:szCs w:val="15"/>
                <w:lang w:val="ru-RU"/>
              </w:rPr>
              <w:lastRenderedPageBreak/>
              <w:t>насељено место</w:t>
            </w:r>
          </w:p>
        </w:tc>
        <w:tc>
          <w:tcPr>
            <w:tcW w:w="851" w:type="dxa"/>
            <w:shd w:val="clear" w:color="auto" w:fill="auto"/>
          </w:tcPr>
          <w:p w14:paraId="2026DA15"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30.06.</w:t>
            </w:r>
          </w:p>
        </w:tc>
      </w:tr>
      <w:tr w:rsidR="004C53CC" w:rsidRPr="00EB62E1" w14:paraId="0E5730E9" w14:textId="77777777" w:rsidTr="005559FB">
        <w:trPr>
          <w:trHeight w:val="20"/>
          <w:jc w:val="center"/>
        </w:trPr>
        <w:tc>
          <w:tcPr>
            <w:tcW w:w="454" w:type="dxa"/>
            <w:shd w:val="clear" w:color="auto" w:fill="auto"/>
          </w:tcPr>
          <w:p w14:paraId="5FC0825B"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11    </w:t>
            </w:r>
          </w:p>
        </w:tc>
        <w:tc>
          <w:tcPr>
            <w:tcW w:w="1021" w:type="dxa"/>
            <w:shd w:val="clear" w:color="auto" w:fill="auto"/>
          </w:tcPr>
          <w:p w14:paraId="7755C1FC"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w:t>
            </w:r>
          </w:p>
        </w:tc>
        <w:tc>
          <w:tcPr>
            <w:tcW w:w="1588" w:type="dxa"/>
            <w:shd w:val="clear" w:color="auto" w:fill="auto"/>
          </w:tcPr>
          <w:p w14:paraId="2FFFD416"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Стање квалитета ваздуха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011128</w:t>
            </w:r>
          </w:p>
        </w:tc>
        <w:tc>
          <w:tcPr>
            <w:tcW w:w="2268" w:type="dxa"/>
            <w:shd w:val="clear" w:color="auto" w:fill="auto"/>
          </w:tcPr>
          <w:p w14:paraId="04782D6F"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Годишње вредности концентрација загађујућих материја и хемизам падавина</w:t>
            </w:r>
          </w:p>
        </w:tc>
        <w:tc>
          <w:tcPr>
            <w:tcW w:w="1134" w:type="dxa"/>
            <w:shd w:val="clear" w:color="auto" w:fill="auto"/>
          </w:tcPr>
          <w:p w14:paraId="11739BD9"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B2E80DE"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Сопствени подаци (м</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рења), образац за доставу података</w:t>
            </w:r>
          </w:p>
        </w:tc>
        <w:tc>
          <w:tcPr>
            <w:tcW w:w="1588" w:type="dxa"/>
            <w:shd w:val="clear" w:color="auto" w:fill="auto"/>
          </w:tcPr>
          <w:p w14:paraId="62127E7E"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Институције које врше мониторинг квалитета ваздуха у оквиру државне и локалних мрежа за квалитет ваздуха; 01.03. за претходну годину</w:t>
            </w:r>
          </w:p>
        </w:tc>
        <w:tc>
          <w:tcPr>
            <w:tcW w:w="1701" w:type="dxa"/>
            <w:shd w:val="clear" w:color="auto" w:fill="auto"/>
          </w:tcPr>
          <w:p w14:paraId="7A8B8A4D"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заштиту животне средине (Информациони систем квалитета ваздуха)/јун</w:t>
            </w:r>
          </w:p>
        </w:tc>
        <w:tc>
          <w:tcPr>
            <w:tcW w:w="1418" w:type="dxa"/>
            <w:shd w:val="clear" w:color="auto" w:fill="auto"/>
          </w:tcPr>
          <w:p w14:paraId="5645A6B4"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p>
        </w:tc>
        <w:tc>
          <w:tcPr>
            <w:tcW w:w="1531" w:type="dxa"/>
            <w:shd w:val="clear" w:color="auto" w:fill="auto"/>
          </w:tcPr>
          <w:p w14:paraId="4919359C"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заштити ваздуха</w:t>
            </w:r>
          </w:p>
        </w:tc>
        <w:tc>
          <w:tcPr>
            <w:tcW w:w="794" w:type="dxa"/>
            <w:shd w:val="clear" w:color="auto" w:fill="auto"/>
          </w:tcPr>
          <w:p w14:paraId="672A82ED"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4EDB575"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01. март за претходну годину</w:t>
            </w:r>
          </w:p>
        </w:tc>
      </w:tr>
      <w:tr w:rsidR="002A5453" w:rsidRPr="00EB62E1" w14:paraId="2E64626B" w14:textId="77777777" w:rsidTr="00121A6D">
        <w:trPr>
          <w:trHeight w:val="20"/>
          <w:jc w:val="center"/>
        </w:trPr>
        <w:tc>
          <w:tcPr>
            <w:tcW w:w="454" w:type="dxa"/>
            <w:shd w:val="clear" w:color="auto" w:fill="auto"/>
          </w:tcPr>
          <w:p w14:paraId="41FC013C" w14:textId="77777777" w:rsidR="002A5453" w:rsidRPr="00CC1E0A" w:rsidRDefault="002A5453" w:rsidP="00344916">
            <w:pPr>
              <w:spacing w:after="120" w:line="226" w:lineRule="auto"/>
              <w:rPr>
                <w:rFonts w:ascii="Arial Narrow" w:eastAsia="Times New Roman" w:hAnsi="Arial Narrow" w:cs="Calibri"/>
                <w:color w:val="000000"/>
                <w:sz w:val="15"/>
                <w:szCs w:val="15"/>
              </w:rPr>
            </w:pPr>
          </w:p>
        </w:tc>
        <w:tc>
          <w:tcPr>
            <w:tcW w:w="4877" w:type="dxa"/>
            <w:gridSpan w:val="3"/>
            <w:shd w:val="clear" w:color="auto" w:fill="auto"/>
          </w:tcPr>
          <w:p w14:paraId="7BC8232D" w14:textId="77777777" w:rsidR="002A5453" w:rsidRPr="002A5453" w:rsidRDefault="002A5453" w:rsidP="00344916">
            <w:pPr>
              <w:spacing w:after="120" w:line="226" w:lineRule="auto"/>
              <w:rPr>
                <w:rFonts w:ascii="Arial Narrow" w:eastAsia="Times New Roman" w:hAnsi="Arial Narrow" w:cs="Calibri"/>
                <w:b/>
                <w:color w:val="000000"/>
                <w:sz w:val="16"/>
                <w:szCs w:val="16"/>
              </w:rPr>
            </w:pPr>
            <w:r w:rsidRPr="002A5453">
              <w:rPr>
                <w:rFonts w:ascii="Arial Narrow" w:eastAsia="Times New Roman" w:hAnsi="Arial Narrow" w:cs="Calibri"/>
                <w:b/>
                <w:color w:val="000000"/>
                <w:sz w:val="16"/>
                <w:szCs w:val="16"/>
              </w:rPr>
              <w:t>5)  Статистика заштите природе</w:t>
            </w:r>
          </w:p>
        </w:tc>
        <w:tc>
          <w:tcPr>
            <w:tcW w:w="1134" w:type="dxa"/>
            <w:shd w:val="clear" w:color="auto" w:fill="auto"/>
          </w:tcPr>
          <w:p w14:paraId="47FA6105" w14:textId="77777777" w:rsidR="002A5453" w:rsidRPr="00CC1E0A" w:rsidRDefault="002A5453" w:rsidP="00344916">
            <w:pPr>
              <w:spacing w:after="120" w:line="226" w:lineRule="auto"/>
              <w:rPr>
                <w:rFonts w:ascii="Arial Narrow" w:eastAsia="Times New Roman" w:hAnsi="Arial Narrow" w:cs="Calibri"/>
                <w:color w:val="000000"/>
                <w:sz w:val="15"/>
                <w:szCs w:val="15"/>
              </w:rPr>
            </w:pPr>
          </w:p>
        </w:tc>
        <w:tc>
          <w:tcPr>
            <w:tcW w:w="1418" w:type="dxa"/>
            <w:shd w:val="clear" w:color="auto" w:fill="auto"/>
          </w:tcPr>
          <w:p w14:paraId="6B68D767" w14:textId="77777777" w:rsidR="002A5453" w:rsidRPr="00CC1E0A" w:rsidRDefault="002A5453" w:rsidP="00344916">
            <w:pPr>
              <w:spacing w:after="120" w:line="226" w:lineRule="auto"/>
              <w:rPr>
                <w:rFonts w:ascii="Arial Narrow" w:eastAsia="Times New Roman" w:hAnsi="Arial Narrow" w:cs="Calibri"/>
                <w:color w:val="000000"/>
                <w:sz w:val="15"/>
                <w:szCs w:val="15"/>
              </w:rPr>
            </w:pPr>
          </w:p>
        </w:tc>
        <w:tc>
          <w:tcPr>
            <w:tcW w:w="1588" w:type="dxa"/>
            <w:shd w:val="clear" w:color="auto" w:fill="auto"/>
          </w:tcPr>
          <w:p w14:paraId="301C7B69" w14:textId="77777777" w:rsidR="002A5453" w:rsidRPr="00CC1E0A" w:rsidRDefault="002A5453" w:rsidP="00344916">
            <w:pPr>
              <w:spacing w:after="120" w:line="226" w:lineRule="auto"/>
              <w:rPr>
                <w:rFonts w:ascii="Arial Narrow" w:eastAsia="Times New Roman" w:hAnsi="Arial Narrow" w:cs="Calibri"/>
                <w:color w:val="000000"/>
                <w:sz w:val="15"/>
                <w:szCs w:val="15"/>
              </w:rPr>
            </w:pPr>
          </w:p>
        </w:tc>
        <w:tc>
          <w:tcPr>
            <w:tcW w:w="1701" w:type="dxa"/>
            <w:shd w:val="clear" w:color="auto" w:fill="auto"/>
          </w:tcPr>
          <w:p w14:paraId="4FB741B0" w14:textId="77777777" w:rsidR="002A5453" w:rsidRPr="00CC1E0A" w:rsidRDefault="002A5453" w:rsidP="00344916">
            <w:pPr>
              <w:spacing w:after="120" w:line="226" w:lineRule="auto"/>
              <w:rPr>
                <w:rFonts w:ascii="Arial Narrow" w:eastAsia="Times New Roman" w:hAnsi="Arial Narrow" w:cs="Calibri"/>
                <w:color w:val="000000"/>
                <w:sz w:val="15"/>
                <w:szCs w:val="15"/>
              </w:rPr>
            </w:pPr>
          </w:p>
        </w:tc>
        <w:tc>
          <w:tcPr>
            <w:tcW w:w="1418" w:type="dxa"/>
            <w:shd w:val="clear" w:color="auto" w:fill="auto"/>
          </w:tcPr>
          <w:p w14:paraId="445FCEE9" w14:textId="77777777" w:rsidR="002A5453" w:rsidRPr="00CC1E0A" w:rsidRDefault="002A5453" w:rsidP="00344916">
            <w:pPr>
              <w:spacing w:after="120" w:line="226" w:lineRule="auto"/>
              <w:rPr>
                <w:rFonts w:ascii="Arial Narrow" w:eastAsia="Times New Roman" w:hAnsi="Arial Narrow" w:cs="Calibri"/>
                <w:color w:val="000000"/>
                <w:sz w:val="15"/>
                <w:szCs w:val="15"/>
              </w:rPr>
            </w:pPr>
          </w:p>
        </w:tc>
        <w:tc>
          <w:tcPr>
            <w:tcW w:w="1531" w:type="dxa"/>
            <w:shd w:val="clear" w:color="auto" w:fill="auto"/>
          </w:tcPr>
          <w:p w14:paraId="2A918F8C" w14:textId="77777777" w:rsidR="002A5453" w:rsidRPr="00CC1E0A" w:rsidRDefault="002A5453" w:rsidP="00344916">
            <w:pPr>
              <w:spacing w:after="120" w:line="226" w:lineRule="auto"/>
              <w:rPr>
                <w:rFonts w:ascii="Arial Narrow" w:eastAsia="Times New Roman" w:hAnsi="Arial Narrow" w:cs="Calibri"/>
                <w:color w:val="000000"/>
                <w:sz w:val="15"/>
                <w:szCs w:val="15"/>
              </w:rPr>
            </w:pPr>
          </w:p>
        </w:tc>
        <w:tc>
          <w:tcPr>
            <w:tcW w:w="794" w:type="dxa"/>
            <w:shd w:val="clear" w:color="auto" w:fill="auto"/>
          </w:tcPr>
          <w:p w14:paraId="2D3CAB9A" w14:textId="77777777" w:rsidR="002A5453" w:rsidRPr="00CC1E0A" w:rsidRDefault="002A5453" w:rsidP="00344916">
            <w:pPr>
              <w:spacing w:after="120" w:line="226" w:lineRule="auto"/>
              <w:rPr>
                <w:rFonts w:ascii="Arial Narrow" w:eastAsia="Times New Roman" w:hAnsi="Arial Narrow" w:cs="Calibri"/>
                <w:color w:val="000000"/>
                <w:sz w:val="15"/>
                <w:szCs w:val="15"/>
              </w:rPr>
            </w:pPr>
          </w:p>
        </w:tc>
        <w:tc>
          <w:tcPr>
            <w:tcW w:w="851" w:type="dxa"/>
            <w:shd w:val="clear" w:color="auto" w:fill="auto"/>
          </w:tcPr>
          <w:p w14:paraId="0B900033" w14:textId="77777777" w:rsidR="002A5453" w:rsidRPr="00CC1E0A" w:rsidRDefault="002A5453" w:rsidP="00344916">
            <w:pPr>
              <w:spacing w:after="120" w:line="226" w:lineRule="auto"/>
              <w:rPr>
                <w:rFonts w:ascii="Arial Narrow" w:eastAsia="Times New Roman" w:hAnsi="Arial Narrow" w:cs="Calibri"/>
                <w:color w:val="000000"/>
                <w:sz w:val="15"/>
                <w:szCs w:val="15"/>
              </w:rPr>
            </w:pPr>
          </w:p>
        </w:tc>
      </w:tr>
      <w:tr w:rsidR="004C53CC" w:rsidRPr="00D22830" w14:paraId="2662CCA4" w14:textId="77777777" w:rsidTr="005559FB">
        <w:trPr>
          <w:trHeight w:val="20"/>
          <w:jc w:val="center"/>
        </w:trPr>
        <w:tc>
          <w:tcPr>
            <w:tcW w:w="454" w:type="dxa"/>
            <w:shd w:val="clear" w:color="auto" w:fill="auto"/>
          </w:tcPr>
          <w:p w14:paraId="5C207E0F"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6590E176"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заштиту природе Србије</w:t>
            </w:r>
          </w:p>
        </w:tc>
        <w:tc>
          <w:tcPr>
            <w:tcW w:w="1588" w:type="dxa"/>
            <w:shd w:val="clear" w:color="auto" w:fill="auto"/>
          </w:tcPr>
          <w:p w14:paraId="022647CF"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Регистар заштићених природних добара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025043</w:t>
            </w:r>
          </w:p>
        </w:tc>
        <w:tc>
          <w:tcPr>
            <w:tcW w:w="2268" w:type="dxa"/>
            <w:shd w:val="clear" w:color="auto" w:fill="auto"/>
          </w:tcPr>
          <w:p w14:paraId="119D7ECF"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Подаци о заштићеним природним добрима (заштићена подручја, заштићене врсте и покретна заштићена природна документа); списак заштићених подручја, назив акта којим су подручја стављена под заштиту, назив акта којим су дивље врсте биљака, животиња и гљива стављене под заштиту, списак покретних заштићених природних докумената, као и подаци о међународној заштити природних добара. Регистар садржи назив заштићеног подручја, врсту заштићеног подручја, националну и међународну категорију заштићеног подручја, место на којем се заштићено подручје налази, централну координатну тачку по Гриничу, кратак опис заштићеног подручја, опис граница заштићеног подручја, списак катастарских парцела по режимима заштите, податке о власништву и управљачу, физичке и правне промене на заштићеном подручју, број и датум акта о стављању под заштиту подручја и број и датум акта о престанку заштите. Регистар садржи и и информације о броју строго заштићених и заштићених дивљих врста биљака, животиња и гљива.</w:t>
            </w:r>
          </w:p>
        </w:tc>
        <w:tc>
          <w:tcPr>
            <w:tcW w:w="1134" w:type="dxa"/>
            <w:shd w:val="clear" w:color="auto" w:fill="auto"/>
          </w:tcPr>
          <w:p w14:paraId="62167DED"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континуирано</w:t>
            </w:r>
          </w:p>
        </w:tc>
        <w:tc>
          <w:tcPr>
            <w:tcW w:w="1418" w:type="dxa"/>
            <w:shd w:val="clear" w:color="auto" w:fill="auto"/>
          </w:tcPr>
          <w:p w14:paraId="13E9DCD2"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Прикупљање података из студија заштите и усвојеног акта о заштити природног добара</w:t>
            </w:r>
          </w:p>
        </w:tc>
        <w:tc>
          <w:tcPr>
            <w:tcW w:w="1588" w:type="dxa"/>
            <w:shd w:val="clear" w:color="auto" w:fill="auto"/>
          </w:tcPr>
          <w:p w14:paraId="0DC91119"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Јединице локалне самоуправе и Влада Републике Србије</w:t>
            </w:r>
          </w:p>
        </w:tc>
        <w:tc>
          <w:tcPr>
            <w:tcW w:w="1701" w:type="dxa"/>
            <w:shd w:val="clear" w:color="auto" w:fill="auto"/>
          </w:tcPr>
          <w:p w14:paraId="75A1B762"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геодетски завод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 Локална самоуправа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w:t>
            </w:r>
          </w:p>
        </w:tc>
        <w:tc>
          <w:tcPr>
            <w:tcW w:w="1418" w:type="dxa"/>
            <w:shd w:val="clear" w:color="auto" w:fill="auto"/>
          </w:tcPr>
          <w:p w14:paraId="5805197F"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Геопросторни подаци Републичког геодетског завода</w:t>
            </w:r>
          </w:p>
        </w:tc>
        <w:tc>
          <w:tcPr>
            <w:tcW w:w="1531" w:type="dxa"/>
            <w:shd w:val="clear" w:color="auto" w:fill="auto"/>
          </w:tcPr>
          <w:p w14:paraId="56AFF062"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заштити природе, Правилник о начину и садржини вођења регистра заштићених природних добара</w:t>
            </w:r>
          </w:p>
        </w:tc>
        <w:tc>
          <w:tcPr>
            <w:tcW w:w="794" w:type="dxa"/>
            <w:shd w:val="clear" w:color="auto" w:fill="auto"/>
          </w:tcPr>
          <w:p w14:paraId="36A5B1E0"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област, град, општина/градска општина и насељено место</w:t>
            </w:r>
          </w:p>
        </w:tc>
        <w:tc>
          <w:tcPr>
            <w:tcW w:w="851" w:type="dxa"/>
            <w:shd w:val="clear" w:color="auto" w:fill="auto"/>
          </w:tcPr>
          <w:p w14:paraId="0DA5A2CA"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Континуирано, одмах по усвајању званичног акта о заштити или престанку заштите</w:t>
            </w:r>
          </w:p>
        </w:tc>
      </w:tr>
      <w:tr w:rsidR="004C53CC" w:rsidRPr="00F37A88" w14:paraId="551A9BE1" w14:textId="77777777" w:rsidTr="005559FB">
        <w:trPr>
          <w:trHeight w:val="20"/>
          <w:jc w:val="center"/>
        </w:trPr>
        <w:tc>
          <w:tcPr>
            <w:tcW w:w="454" w:type="dxa"/>
            <w:shd w:val="clear" w:color="auto" w:fill="auto"/>
          </w:tcPr>
          <w:p w14:paraId="37517E54"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2     </w:t>
            </w:r>
          </w:p>
        </w:tc>
        <w:tc>
          <w:tcPr>
            <w:tcW w:w="1021" w:type="dxa"/>
            <w:shd w:val="clear" w:color="auto" w:fill="auto"/>
          </w:tcPr>
          <w:p w14:paraId="4C6832AF"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заштиту природе Србије</w:t>
            </w:r>
          </w:p>
        </w:tc>
        <w:tc>
          <w:tcPr>
            <w:tcW w:w="1588" w:type="dxa"/>
            <w:shd w:val="clear" w:color="auto" w:fill="auto"/>
          </w:tcPr>
          <w:p w14:paraId="546D3911"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Базе података о стаништима, заштићеним врстама и подручјима еколошке мреже;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011131</w:t>
            </w:r>
          </w:p>
        </w:tc>
        <w:tc>
          <w:tcPr>
            <w:tcW w:w="2268" w:type="dxa"/>
            <w:shd w:val="clear" w:color="auto" w:fill="auto"/>
          </w:tcPr>
          <w:p w14:paraId="7D3324AD"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и заштита природе кроз управљање подацима о еколошкој мрежи, заштићеним врстама и угроженим, ретким, осетљивим и за заштиту приоритетним типовима станишта, води се у виду база података са георефернцираним подацима у прегледним и рефералним картама, и представљају део информационог система о заштите природе у Републици Србији. Станишта врста значајних за опстанак популација документују се картом станишта врста, која се израђује на основу ГИС базе података о распрострањености појединих станишта врста на подручју Републике Србије. Прикупљање података и стално ажурирање ГИС базе података </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 xml:space="preserve"> строго заштићеним дивљим врстама биљака, животиња и гљива обезбеђује Завод за заштиту природе Србије у сарадњи са другим овлашћеним стручним и научним институцијама. Угрожени, ретки, осетљиви и за заштиту приоритетни типови станишта документују се картом станишта, која се израђује на основу ГИС базе података о распрострањености приоритетних типова станишта на подручју Републике Србије. Прикупљање података и стално ажурирање ГИС базе података обезбеђују заводи и друге стручне и научне институције које овласти министар надлежан за послеве заштите животне средине. Дигиталну базу података и карту еколошки значајних подручја коју чине подручја од националног и међународног значаја (Емералд, ИБА, ИПА, ПБА, ПХА, Рамсарска, станишта врста и типова станишта, потенцијална Натура 2000 подручја, заштићена подручја), еколошких коридора и заштитних зона, </w:t>
            </w:r>
            <w:r w:rsidRPr="00FF1DC8">
              <w:rPr>
                <w:rFonts w:ascii="Arial Narrow" w:eastAsia="Times New Roman" w:hAnsi="Arial Narrow" w:cs="Calibri"/>
                <w:color w:val="000000"/>
                <w:sz w:val="15"/>
                <w:szCs w:val="15"/>
                <w:lang w:val="ru-RU"/>
              </w:rPr>
              <w:lastRenderedPageBreak/>
              <w:t>израђује и ажурира Завод за заштиту природе Србије у сарадњи са стручним и научним институцијама.</w:t>
            </w:r>
          </w:p>
        </w:tc>
        <w:tc>
          <w:tcPr>
            <w:tcW w:w="1134" w:type="dxa"/>
            <w:shd w:val="clear" w:color="auto" w:fill="auto"/>
          </w:tcPr>
          <w:p w14:paraId="2E130971"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  континуирано</w:t>
            </w:r>
          </w:p>
        </w:tc>
        <w:tc>
          <w:tcPr>
            <w:tcW w:w="1418" w:type="dxa"/>
            <w:shd w:val="clear" w:color="auto" w:fill="auto"/>
          </w:tcPr>
          <w:p w14:paraId="2B5E12FD"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PAPI</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CAPI</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TAPI</w:t>
            </w:r>
            <w:r w:rsidRPr="00FF1DC8">
              <w:rPr>
                <w:rFonts w:ascii="Arial Narrow" w:eastAsia="Times New Roman" w:hAnsi="Arial Narrow" w:cs="Calibri"/>
                <w:color w:val="000000"/>
                <w:sz w:val="15"/>
                <w:szCs w:val="15"/>
                <w:lang w:val="ru-RU"/>
              </w:rPr>
              <w:t xml:space="preserve">, прикупљање података током теренских мултидисциплинарних истраживања у складу са методологијом струке и делатности (уз помоћ мобилних телефона, таблета, лаптопа, папирне белешке итд.), прикупљање података из литературних извора, након успостављања веб апликације и </w:t>
            </w:r>
            <w:r w:rsidRPr="00CC1E0A">
              <w:rPr>
                <w:rFonts w:ascii="Arial Narrow" w:eastAsia="Times New Roman" w:hAnsi="Arial Narrow" w:cs="Calibri"/>
                <w:color w:val="000000"/>
                <w:sz w:val="15"/>
                <w:szCs w:val="15"/>
              </w:rPr>
              <w:t>CAWI</w:t>
            </w:r>
          </w:p>
        </w:tc>
        <w:tc>
          <w:tcPr>
            <w:tcW w:w="1588" w:type="dxa"/>
            <w:shd w:val="clear" w:color="auto" w:fill="auto"/>
          </w:tcPr>
          <w:p w14:paraId="530B2CB4"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Стручне и научне институције и невладине организације (базе података)/по завршетку реализације пројеката; Управљачи заштићених подручја (евиденције)/извештаји о раду на крају календарске године</w:t>
            </w:r>
          </w:p>
        </w:tc>
        <w:tc>
          <w:tcPr>
            <w:tcW w:w="1701" w:type="dxa"/>
            <w:shd w:val="clear" w:color="auto" w:fill="auto"/>
          </w:tcPr>
          <w:p w14:paraId="6EBEE974"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заштите животне средине (базе података)/по завршетку реализације пројеката);</w:t>
            </w:r>
          </w:p>
        </w:tc>
        <w:tc>
          <w:tcPr>
            <w:tcW w:w="1418" w:type="dxa"/>
            <w:shd w:val="clear" w:color="auto" w:fill="auto"/>
          </w:tcPr>
          <w:p w14:paraId="2D0EEED8"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Литературни подаци и базе података Завода, стручних и научних институција и невладиних организација и управљача заштићених подручја на основу реализованих теренских истраживања</w:t>
            </w:r>
          </w:p>
        </w:tc>
        <w:tc>
          <w:tcPr>
            <w:tcW w:w="1531" w:type="dxa"/>
            <w:shd w:val="clear" w:color="auto" w:fill="auto"/>
          </w:tcPr>
          <w:p w14:paraId="30ED96EE"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заштити природе, Уредба о еколошкој мрежи, Правилник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 Правилника о проглашењу и заштити строго заштићених и заштићених дивљих врста биљака, животиња и гљива, Црвене листе и Црвене књиге.</w:t>
            </w:r>
          </w:p>
        </w:tc>
        <w:tc>
          <w:tcPr>
            <w:tcW w:w="794" w:type="dxa"/>
            <w:shd w:val="clear" w:color="auto" w:fill="auto"/>
          </w:tcPr>
          <w:p w14:paraId="25C406B9"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C42AE03"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31.12.2021. или у односу на рокове дефинисане пројектима са стручним и научним институцијама и невладиним организацијама</w:t>
            </w:r>
          </w:p>
        </w:tc>
      </w:tr>
      <w:tr w:rsidR="004C53CC" w:rsidRPr="00D22830" w14:paraId="07660F93" w14:textId="77777777" w:rsidTr="005559FB">
        <w:trPr>
          <w:trHeight w:val="20"/>
          <w:jc w:val="center"/>
        </w:trPr>
        <w:tc>
          <w:tcPr>
            <w:tcW w:w="454" w:type="dxa"/>
            <w:shd w:val="clear" w:color="auto" w:fill="auto"/>
          </w:tcPr>
          <w:p w14:paraId="78DAEB10"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0178CD56"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Завод за заштиту природе Србије</w:t>
            </w:r>
          </w:p>
        </w:tc>
        <w:tc>
          <w:tcPr>
            <w:tcW w:w="1588" w:type="dxa"/>
            <w:shd w:val="clear" w:color="auto" w:fill="auto"/>
          </w:tcPr>
          <w:p w14:paraId="126A0DEC"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Израда студија заштите којима се утврђују вредности подручја предложених за заштиту;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011102</w:t>
            </w:r>
          </w:p>
        </w:tc>
        <w:tc>
          <w:tcPr>
            <w:tcW w:w="2268" w:type="dxa"/>
            <w:shd w:val="clear" w:color="auto" w:fill="auto"/>
          </w:tcPr>
          <w:p w14:paraId="09A4DAA0" w14:textId="77777777" w:rsidR="004C53CC" w:rsidRPr="00FF1DC8" w:rsidRDefault="004C53CC" w:rsidP="00D22830">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Садржај сваке студије заштите садржи следеће елементе: образложење предлога за покретање поступка</w:t>
            </w:r>
            <w:r w:rsidR="00D22830">
              <w:rPr>
                <w:rFonts w:ascii="Arial Narrow" w:eastAsia="Times New Roman" w:hAnsi="Arial Narrow" w:cs="Calibri"/>
                <w:color w:val="000000"/>
                <w:sz w:val="15"/>
                <w:szCs w:val="15"/>
                <w:lang w:val="ru-RU"/>
              </w:rPr>
              <w:t xml:space="preserve"> заштите</w:t>
            </w:r>
            <w:r w:rsidRPr="00FF1DC8">
              <w:rPr>
                <w:rFonts w:ascii="Arial Narrow" w:eastAsia="Times New Roman" w:hAnsi="Arial Narrow" w:cs="Calibri"/>
                <w:color w:val="000000"/>
                <w:sz w:val="15"/>
                <w:szCs w:val="15"/>
                <w:lang w:val="ru-RU"/>
              </w:rPr>
              <w:t xml:space="preserve"> са правним основом, идентификациона листа, опис природних, створених и предеоних одлика, темељне вредности природног добра, оцена стања животне средине подручја, предложени режими заштите, концепт заштите и унапређења и могуће перспективе одрживог развоја, начин управљања.</w:t>
            </w:r>
          </w:p>
        </w:tc>
        <w:tc>
          <w:tcPr>
            <w:tcW w:w="1134" w:type="dxa"/>
            <w:shd w:val="clear" w:color="auto" w:fill="auto"/>
          </w:tcPr>
          <w:p w14:paraId="1463DA79" w14:textId="77777777" w:rsidR="004C53CC" w:rsidRPr="00CC1E0A" w:rsidRDefault="004C53CC" w:rsidP="00344916">
            <w:pPr>
              <w:spacing w:after="120" w:line="226"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континуирано</w:t>
            </w:r>
          </w:p>
        </w:tc>
        <w:tc>
          <w:tcPr>
            <w:tcW w:w="1418" w:type="dxa"/>
            <w:shd w:val="clear" w:color="auto" w:fill="auto"/>
          </w:tcPr>
          <w:p w14:paraId="55C1017A"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PAPI</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CAPI</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TAPI</w:t>
            </w:r>
            <w:r w:rsidRPr="00FF1DC8">
              <w:rPr>
                <w:rFonts w:ascii="Arial Narrow" w:eastAsia="Times New Roman" w:hAnsi="Arial Narrow" w:cs="Calibri"/>
                <w:color w:val="000000"/>
                <w:sz w:val="15"/>
                <w:szCs w:val="15"/>
                <w:lang w:val="ru-RU"/>
              </w:rPr>
              <w:t xml:space="preserve">, прикупљање података током теренских мултидисциплинарних истраживања у складу са методологијом струке и делатности (уз помоћ мобилних телефона, таблета, лаптопа, папирне белешке итд.), прикупљање података из литературних извора, након успостављања веб апликације и </w:t>
            </w:r>
            <w:r w:rsidRPr="00CC1E0A">
              <w:rPr>
                <w:rFonts w:ascii="Arial Narrow" w:eastAsia="Times New Roman" w:hAnsi="Arial Narrow" w:cs="Calibri"/>
                <w:color w:val="000000"/>
                <w:sz w:val="15"/>
                <w:szCs w:val="15"/>
              </w:rPr>
              <w:t>CAWI</w:t>
            </w:r>
          </w:p>
        </w:tc>
        <w:tc>
          <w:tcPr>
            <w:tcW w:w="1588" w:type="dxa"/>
            <w:shd w:val="clear" w:color="auto" w:fill="auto"/>
          </w:tcPr>
          <w:p w14:paraId="68627946"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Јединице локалне самоуправе, научне и образовне институције, установе републичких органа, физичка и правна лица</w:t>
            </w:r>
          </w:p>
        </w:tc>
        <w:tc>
          <w:tcPr>
            <w:tcW w:w="1701" w:type="dxa"/>
            <w:shd w:val="clear" w:color="auto" w:fill="auto"/>
          </w:tcPr>
          <w:p w14:paraId="24D373C2"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геодетски завод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 Јавна предузећа и установе (ЈП „Србијашуме" - картографска база података и база података шумских основа)</w:t>
            </w:r>
          </w:p>
        </w:tc>
        <w:tc>
          <w:tcPr>
            <w:tcW w:w="1418" w:type="dxa"/>
            <w:shd w:val="clear" w:color="auto" w:fill="auto"/>
          </w:tcPr>
          <w:p w14:paraId="5F0CA095"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Геопросторни подаци Републичког геодетског завода</w:t>
            </w:r>
          </w:p>
        </w:tc>
        <w:tc>
          <w:tcPr>
            <w:tcW w:w="1531" w:type="dxa"/>
            <w:shd w:val="clear" w:color="auto" w:fill="auto"/>
          </w:tcPr>
          <w:p w14:paraId="02795C6F"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Законска регулатива из области заштите природе и одрживог коришћења природних ресурса</w:t>
            </w:r>
          </w:p>
        </w:tc>
        <w:tc>
          <w:tcPr>
            <w:tcW w:w="794" w:type="dxa"/>
            <w:shd w:val="clear" w:color="auto" w:fill="auto"/>
          </w:tcPr>
          <w:p w14:paraId="04DBBBCF"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област, град, општина/градска општина и насељено место</w:t>
            </w:r>
          </w:p>
        </w:tc>
        <w:tc>
          <w:tcPr>
            <w:tcW w:w="851" w:type="dxa"/>
            <w:shd w:val="clear" w:color="auto" w:fill="auto"/>
          </w:tcPr>
          <w:p w14:paraId="7CC0B17D" w14:textId="77777777" w:rsidR="004C53CC" w:rsidRPr="00FF1DC8" w:rsidRDefault="004C53CC" w:rsidP="00344916">
            <w:pPr>
              <w:spacing w:after="120" w:line="226"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Одмах по потпису одговорног лица финалне студије заштите</w:t>
            </w:r>
          </w:p>
        </w:tc>
      </w:tr>
    </w:tbl>
    <w:p w14:paraId="717038D1" w14:textId="77777777" w:rsidR="00344916" w:rsidRPr="00FF1DC8" w:rsidRDefault="00344916">
      <w:pPr>
        <w:rPr>
          <w:lang w:val="ru-RU"/>
        </w:rPr>
        <w:sectPr w:rsidR="00344916" w:rsidRPr="00FF1DC8" w:rsidSect="0026378E">
          <w:footerReference w:type="default" r:id="rId20"/>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344916" w:rsidRPr="00D22830" w14:paraId="3CCF1392" w14:textId="77777777" w:rsidTr="00BE4975">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79408F86" w14:textId="77777777" w:rsidR="00344916" w:rsidRPr="004C53CC" w:rsidRDefault="00344916" w:rsidP="00BE4975">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344916" w:rsidRPr="00AE2CD6" w14:paraId="7E44D38D" w14:textId="77777777" w:rsidTr="00BE4975">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2EA6AC"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BCFE22"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6E3CB0"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1AF9CA"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ED89A7"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C6D29D"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8AB01F"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935BFF" w14:textId="77777777" w:rsidR="00344916" w:rsidRDefault="00344916" w:rsidP="00BE4975">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7D3D0B18"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9DF802C"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344916" w:rsidRPr="00AE2CD6" w14:paraId="77EBB95A" w14:textId="77777777" w:rsidTr="00BE497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74B193"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CD16DD"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F2FA8C"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8293AB"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67D38D"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2B8631"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C7C198"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5ABC1D"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EF5A7D"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6F187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F0B849F"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r>
      <w:tr w:rsidR="00344916" w:rsidRPr="00D22830" w14:paraId="66269D57" w14:textId="77777777" w:rsidTr="00BE497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32999F"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3C4035"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77E3C1"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694D49"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C6D220"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77B89D"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F25892"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3CA47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7F4C3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9CB187"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535B0F"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DD9588C"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r>
      <w:tr w:rsidR="00344916" w:rsidRPr="00AE2CD6" w14:paraId="000BE10E" w14:textId="77777777" w:rsidTr="00BE4975">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6F126E"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230185"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FE1306"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2CA07F"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1627BE"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FF6463"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BB04ED"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B8E591"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4BD40D"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12D18A"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FD544D"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697FE84"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344916" w:rsidRPr="00AE2CD6" w14:paraId="2226F7CA" w14:textId="77777777" w:rsidTr="00BE4975">
        <w:trPr>
          <w:trHeight w:val="20"/>
          <w:tblHeader/>
          <w:jc w:val="center"/>
        </w:trPr>
        <w:tc>
          <w:tcPr>
            <w:tcW w:w="454" w:type="dxa"/>
            <w:tcBorders>
              <w:top w:val="single" w:sz="4" w:space="0" w:color="808080" w:themeColor="background1" w:themeShade="80"/>
            </w:tcBorders>
            <w:shd w:val="clear" w:color="auto" w:fill="auto"/>
            <w:vAlign w:val="center"/>
          </w:tcPr>
          <w:p w14:paraId="62C5740E"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4C02301A"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0AFC35F5"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08AEA9AF"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2FB06276"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1CBE1213"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42C82823"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13B89A43"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2C02C41F"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012AB38E"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5E36FD57"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7EA1D9A1"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r>
      <w:tr w:rsidR="002A5453" w:rsidRPr="002A5453" w14:paraId="1BC05590" w14:textId="77777777" w:rsidTr="00121A6D">
        <w:trPr>
          <w:trHeight w:val="20"/>
          <w:jc w:val="center"/>
        </w:trPr>
        <w:tc>
          <w:tcPr>
            <w:tcW w:w="454" w:type="dxa"/>
            <w:shd w:val="clear" w:color="auto" w:fill="auto"/>
          </w:tcPr>
          <w:p w14:paraId="4BFCD56D"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4877" w:type="dxa"/>
            <w:gridSpan w:val="3"/>
            <w:shd w:val="clear" w:color="auto" w:fill="auto"/>
          </w:tcPr>
          <w:p w14:paraId="3D9496A8" w14:textId="77777777" w:rsidR="002A5453" w:rsidRPr="002A5453" w:rsidRDefault="002A5453" w:rsidP="00344916">
            <w:pPr>
              <w:spacing w:after="120" w:line="223"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2.  Регионална статистика</w:t>
            </w:r>
            <w:r w:rsidR="00344916" w:rsidRPr="00344916">
              <w:rPr>
                <w:rFonts w:ascii="Arial Narrow" w:eastAsia="Times New Roman" w:hAnsi="Arial Narrow" w:cs="Calibri"/>
                <w:b/>
                <w:color w:val="000000"/>
                <w:sz w:val="18"/>
                <w:szCs w:val="18"/>
                <w:vertAlign w:val="superscript"/>
              </w:rPr>
              <w:t>3)</w:t>
            </w:r>
            <w:r w:rsidR="00344916" w:rsidRPr="00344916">
              <w:rPr>
                <w:rFonts w:ascii="Arial Narrow" w:eastAsia="Times New Roman" w:hAnsi="Arial Narrow" w:cs="Calibri"/>
                <w:b/>
                <w:color w:val="000000"/>
                <w:sz w:val="18"/>
                <w:szCs w:val="18"/>
              </w:rPr>
              <w:t xml:space="preserve"> </w:t>
            </w:r>
          </w:p>
        </w:tc>
        <w:tc>
          <w:tcPr>
            <w:tcW w:w="1134" w:type="dxa"/>
            <w:shd w:val="clear" w:color="auto" w:fill="auto"/>
          </w:tcPr>
          <w:p w14:paraId="08647FA1"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1418" w:type="dxa"/>
            <w:shd w:val="clear" w:color="auto" w:fill="auto"/>
          </w:tcPr>
          <w:p w14:paraId="1280F9BD"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1588" w:type="dxa"/>
            <w:shd w:val="clear" w:color="auto" w:fill="auto"/>
          </w:tcPr>
          <w:p w14:paraId="78F98E9D"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1701" w:type="dxa"/>
            <w:shd w:val="clear" w:color="auto" w:fill="auto"/>
          </w:tcPr>
          <w:p w14:paraId="18E11DC4"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1418" w:type="dxa"/>
            <w:shd w:val="clear" w:color="auto" w:fill="auto"/>
          </w:tcPr>
          <w:p w14:paraId="0F3F9E14"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1531" w:type="dxa"/>
            <w:shd w:val="clear" w:color="auto" w:fill="auto"/>
          </w:tcPr>
          <w:p w14:paraId="16A02FBF"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794" w:type="dxa"/>
            <w:shd w:val="clear" w:color="auto" w:fill="auto"/>
          </w:tcPr>
          <w:p w14:paraId="1A547AFF"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851" w:type="dxa"/>
            <w:shd w:val="clear" w:color="auto" w:fill="auto"/>
          </w:tcPr>
          <w:p w14:paraId="35FF3C7D"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r>
      <w:tr w:rsidR="002A5453" w:rsidRPr="002A5453" w14:paraId="5BB499FE" w14:textId="77777777" w:rsidTr="00121A6D">
        <w:trPr>
          <w:trHeight w:val="20"/>
          <w:jc w:val="center"/>
        </w:trPr>
        <w:tc>
          <w:tcPr>
            <w:tcW w:w="454" w:type="dxa"/>
            <w:shd w:val="clear" w:color="auto" w:fill="auto"/>
          </w:tcPr>
          <w:p w14:paraId="3C9F3A19"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4877" w:type="dxa"/>
            <w:gridSpan w:val="3"/>
            <w:shd w:val="clear" w:color="auto" w:fill="auto"/>
          </w:tcPr>
          <w:p w14:paraId="4384A12E" w14:textId="77777777" w:rsidR="002A5453" w:rsidRPr="002A5453" w:rsidRDefault="002A5453" w:rsidP="002A5453">
            <w:pPr>
              <w:spacing w:after="120" w:line="223"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3.  Географски информациони систем</w:t>
            </w:r>
          </w:p>
        </w:tc>
        <w:tc>
          <w:tcPr>
            <w:tcW w:w="1134" w:type="dxa"/>
            <w:shd w:val="clear" w:color="auto" w:fill="auto"/>
          </w:tcPr>
          <w:p w14:paraId="52284238"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1418" w:type="dxa"/>
            <w:shd w:val="clear" w:color="auto" w:fill="auto"/>
          </w:tcPr>
          <w:p w14:paraId="6D813662"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1588" w:type="dxa"/>
            <w:shd w:val="clear" w:color="auto" w:fill="auto"/>
          </w:tcPr>
          <w:p w14:paraId="111037DA"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1701" w:type="dxa"/>
            <w:shd w:val="clear" w:color="auto" w:fill="auto"/>
          </w:tcPr>
          <w:p w14:paraId="363B6F8D"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1418" w:type="dxa"/>
            <w:shd w:val="clear" w:color="auto" w:fill="auto"/>
          </w:tcPr>
          <w:p w14:paraId="21334765"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1531" w:type="dxa"/>
            <w:shd w:val="clear" w:color="auto" w:fill="auto"/>
          </w:tcPr>
          <w:p w14:paraId="4746B8FF"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794" w:type="dxa"/>
            <w:shd w:val="clear" w:color="auto" w:fill="auto"/>
          </w:tcPr>
          <w:p w14:paraId="7F33D72A"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c>
          <w:tcPr>
            <w:tcW w:w="851" w:type="dxa"/>
            <w:shd w:val="clear" w:color="auto" w:fill="auto"/>
          </w:tcPr>
          <w:p w14:paraId="02D25FDF" w14:textId="77777777" w:rsidR="002A5453" w:rsidRPr="002A5453" w:rsidRDefault="002A5453" w:rsidP="002A5453">
            <w:pPr>
              <w:spacing w:after="120" w:line="223" w:lineRule="auto"/>
              <w:rPr>
                <w:rFonts w:ascii="Arial Narrow" w:eastAsia="Times New Roman" w:hAnsi="Arial Narrow" w:cs="Calibri"/>
                <w:b/>
                <w:color w:val="000000"/>
                <w:sz w:val="18"/>
                <w:szCs w:val="18"/>
              </w:rPr>
            </w:pPr>
          </w:p>
        </w:tc>
      </w:tr>
      <w:tr w:rsidR="002A5453" w:rsidRPr="002A5453" w14:paraId="6DFDD6DB" w14:textId="77777777" w:rsidTr="00121A6D">
        <w:trPr>
          <w:trHeight w:val="20"/>
          <w:jc w:val="center"/>
        </w:trPr>
        <w:tc>
          <w:tcPr>
            <w:tcW w:w="454" w:type="dxa"/>
            <w:shd w:val="clear" w:color="auto" w:fill="auto"/>
          </w:tcPr>
          <w:p w14:paraId="3A849705" w14:textId="77777777" w:rsidR="002A5453" w:rsidRPr="002A5453" w:rsidRDefault="002A5453" w:rsidP="002A5453">
            <w:pPr>
              <w:spacing w:after="120" w:line="223" w:lineRule="auto"/>
              <w:rPr>
                <w:rFonts w:ascii="Arial Narrow" w:eastAsia="Times New Roman" w:hAnsi="Arial Narrow" w:cs="Calibri"/>
                <w:b/>
                <w:color w:val="000000"/>
                <w:sz w:val="16"/>
                <w:szCs w:val="16"/>
              </w:rPr>
            </w:pPr>
          </w:p>
        </w:tc>
        <w:tc>
          <w:tcPr>
            <w:tcW w:w="4877" w:type="dxa"/>
            <w:gridSpan w:val="3"/>
            <w:shd w:val="clear" w:color="auto" w:fill="auto"/>
          </w:tcPr>
          <w:p w14:paraId="0BA25AF5" w14:textId="77777777" w:rsidR="002A5453" w:rsidRPr="002A5453" w:rsidRDefault="002A5453" w:rsidP="002A5453">
            <w:pPr>
              <w:spacing w:after="120" w:line="223" w:lineRule="auto"/>
              <w:rPr>
                <w:rFonts w:ascii="Arial Narrow" w:eastAsia="Times New Roman" w:hAnsi="Arial Narrow" w:cs="Calibri"/>
                <w:b/>
                <w:color w:val="000000"/>
                <w:sz w:val="16"/>
                <w:szCs w:val="16"/>
              </w:rPr>
            </w:pPr>
            <w:r w:rsidRPr="002A5453">
              <w:rPr>
                <w:rFonts w:ascii="Arial Narrow" w:eastAsia="Times New Roman" w:hAnsi="Arial Narrow" w:cs="Calibri"/>
                <w:b/>
                <w:color w:val="000000"/>
                <w:sz w:val="16"/>
                <w:szCs w:val="16"/>
              </w:rPr>
              <w:t>1)  Национална инфраструктура геопросторних података</w:t>
            </w:r>
          </w:p>
        </w:tc>
        <w:tc>
          <w:tcPr>
            <w:tcW w:w="1134" w:type="dxa"/>
            <w:shd w:val="clear" w:color="auto" w:fill="auto"/>
          </w:tcPr>
          <w:p w14:paraId="6E882F0F" w14:textId="77777777" w:rsidR="002A5453" w:rsidRPr="002A5453" w:rsidRDefault="002A5453" w:rsidP="002A5453">
            <w:pPr>
              <w:spacing w:after="120" w:line="223" w:lineRule="auto"/>
              <w:rPr>
                <w:rFonts w:ascii="Arial Narrow" w:eastAsia="Times New Roman" w:hAnsi="Arial Narrow" w:cs="Calibri"/>
                <w:b/>
                <w:color w:val="000000"/>
                <w:sz w:val="16"/>
                <w:szCs w:val="16"/>
              </w:rPr>
            </w:pPr>
          </w:p>
        </w:tc>
        <w:tc>
          <w:tcPr>
            <w:tcW w:w="1418" w:type="dxa"/>
            <w:shd w:val="clear" w:color="auto" w:fill="auto"/>
          </w:tcPr>
          <w:p w14:paraId="79824C48" w14:textId="77777777" w:rsidR="002A5453" w:rsidRPr="002A5453" w:rsidRDefault="002A5453" w:rsidP="002A5453">
            <w:pPr>
              <w:spacing w:after="120" w:line="223" w:lineRule="auto"/>
              <w:rPr>
                <w:rFonts w:ascii="Arial Narrow" w:eastAsia="Times New Roman" w:hAnsi="Arial Narrow" w:cs="Calibri"/>
                <w:b/>
                <w:color w:val="000000"/>
                <w:sz w:val="16"/>
                <w:szCs w:val="16"/>
              </w:rPr>
            </w:pPr>
          </w:p>
        </w:tc>
        <w:tc>
          <w:tcPr>
            <w:tcW w:w="1588" w:type="dxa"/>
            <w:shd w:val="clear" w:color="auto" w:fill="auto"/>
          </w:tcPr>
          <w:p w14:paraId="16B54D7C" w14:textId="77777777" w:rsidR="002A5453" w:rsidRPr="002A5453" w:rsidRDefault="002A5453" w:rsidP="002A5453">
            <w:pPr>
              <w:spacing w:after="120" w:line="223" w:lineRule="auto"/>
              <w:rPr>
                <w:rFonts w:ascii="Arial Narrow" w:eastAsia="Times New Roman" w:hAnsi="Arial Narrow" w:cs="Calibri"/>
                <w:b/>
                <w:color w:val="000000"/>
                <w:sz w:val="16"/>
                <w:szCs w:val="16"/>
              </w:rPr>
            </w:pPr>
          </w:p>
        </w:tc>
        <w:tc>
          <w:tcPr>
            <w:tcW w:w="1701" w:type="dxa"/>
            <w:shd w:val="clear" w:color="auto" w:fill="auto"/>
          </w:tcPr>
          <w:p w14:paraId="446A541B" w14:textId="77777777" w:rsidR="002A5453" w:rsidRPr="002A5453" w:rsidRDefault="002A5453" w:rsidP="002A5453">
            <w:pPr>
              <w:spacing w:after="120" w:line="223" w:lineRule="auto"/>
              <w:rPr>
                <w:rFonts w:ascii="Arial Narrow" w:eastAsia="Times New Roman" w:hAnsi="Arial Narrow" w:cs="Calibri"/>
                <w:b/>
                <w:color w:val="000000"/>
                <w:sz w:val="16"/>
                <w:szCs w:val="16"/>
              </w:rPr>
            </w:pPr>
          </w:p>
        </w:tc>
        <w:tc>
          <w:tcPr>
            <w:tcW w:w="1418" w:type="dxa"/>
            <w:shd w:val="clear" w:color="auto" w:fill="auto"/>
          </w:tcPr>
          <w:p w14:paraId="3E296347" w14:textId="77777777" w:rsidR="002A5453" w:rsidRPr="002A5453" w:rsidRDefault="002A5453" w:rsidP="002A5453">
            <w:pPr>
              <w:spacing w:after="120" w:line="223" w:lineRule="auto"/>
              <w:rPr>
                <w:rFonts w:ascii="Arial Narrow" w:eastAsia="Times New Roman" w:hAnsi="Arial Narrow" w:cs="Calibri"/>
                <w:b/>
                <w:color w:val="000000"/>
                <w:sz w:val="16"/>
                <w:szCs w:val="16"/>
              </w:rPr>
            </w:pPr>
          </w:p>
        </w:tc>
        <w:tc>
          <w:tcPr>
            <w:tcW w:w="1531" w:type="dxa"/>
            <w:shd w:val="clear" w:color="auto" w:fill="auto"/>
          </w:tcPr>
          <w:p w14:paraId="54D281F8" w14:textId="77777777" w:rsidR="002A5453" w:rsidRPr="002A5453" w:rsidRDefault="002A5453" w:rsidP="002A5453">
            <w:pPr>
              <w:spacing w:after="120" w:line="223" w:lineRule="auto"/>
              <w:rPr>
                <w:rFonts w:ascii="Arial Narrow" w:eastAsia="Times New Roman" w:hAnsi="Arial Narrow" w:cs="Calibri"/>
                <w:b/>
                <w:color w:val="000000"/>
                <w:sz w:val="16"/>
                <w:szCs w:val="16"/>
              </w:rPr>
            </w:pPr>
          </w:p>
        </w:tc>
        <w:tc>
          <w:tcPr>
            <w:tcW w:w="794" w:type="dxa"/>
            <w:shd w:val="clear" w:color="auto" w:fill="auto"/>
          </w:tcPr>
          <w:p w14:paraId="2AD0E581" w14:textId="77777777" w:rsidR="002A5453" w:rsidRPr="002A5453" w:rsidRDefault="002A5453" w:rsidP="002A5453">
            <w:pPr>
              <w:spacing w:after="120" w:line="223" w:lineRule="auto"/>
              <w:rPr>
                <w:rFonts w:ascii="Arial Narrow" w:eastAsia="Times New Roman" w:hAnsi="Arial Narrow" w:cs="Calibri"/>
                <w:b/>
                <w:color w:val="000000"/>
                <w:sz w:val="16"/>
                <w:szCs w:val="16"/>
              </w:rPr>
            </w:pPr>
          </w:p>
        </w:tc>
        <w:tc>
          <w:tcPr>
            <w:tcW w:w="851" w:type="dxa"/>
            <w:shd w:val="clear" w:color="auto" w:fill="auto"/>
          </w:tcPr>
          <w:p w14:paraId="2B015A9C" w14:textId="77777777" w:rsidR="002A5453" w:rsidRPr="002A5453" w:rsidRDefault="002A5453" w:rsidP="002A5453">
            <w:pPr>
              <w:spacing w:after="120" w:line="223" w:lineRule="auto"/>
              <w:rPr>
                <w:rFonts w:ascii="Arial Narrow" w:eastAsia="Times New Roman" w:hAnsi="Arial Narrow" w:cs="Calibri"/>
                <w:b/>
                <w:color w:val="000000"/>
                <w:sz w:val="16"/>
                <w:szCs w:val="16"/>
              </w:rPr>
            </w:pPr>
          </w:p>
        </w:tc>
      </w:tr>
      <w:tr w:rsidR="004C53CC" w:rsidRPr="00EB62E1" w14:paraId="4EAD7E2F" w14:textId="77777777" w:rsidTr="005559FB">
        <w:trPr>
          <w:trHeight w:val="20"/>
          <w:jc w:val="center"/>
        </w:trPr>
        <w:tc>
          <w:tcPr>
            <w:tcW w:w="454" w:type="dxa"/>
            <w:shd w:val="clear" w:color="auto" w:fill="auto"/>
          </w:tcPr>
          <w:p w14:paraId="3E2874A3"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310F6C67"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геодетски завод</w:t>
            </w:r>
          </w:p>
        </w:tc>
        <w:tc>
          <w:tcPr>
            <w:tcW w:w="1588" w:type="dxa"/>
            <w:shd w:val="clear" w:color="auto" w:fill="auto"/>
          </w:tcPr>
          <w:p w14:paraId="37BE876E"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Национална инфраструктура геопросторних </w:t>
            </w:r>
            <w:r w:rsidRPr="00CC1E0A">
              <w:rPr>
                <w:rFonts w:ascii="Arial Narrow" w:eastAsia="Times New Roman" w:hAnsi="Arial Narrow" w:cs="Calibri"/>
                <w:color w:val="000000"/>
                <w:sz w:val="15"/>
                <w:szCs w:val="15"/>
              </w:rPr>
              <w:lastRenderedPageBreak/>
              <w:t>података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025111</w:t>
            </w:r>
          </w:p>
        </w:tc>
        <w:tc>
          <w:tcPr>
            <w:tcW w:w="2268" w:type="dxa"/>
            <w:shd w:val="clear" w:color="auto" w:fill="auto"/>
          </w:tcPr>
          <w:p w14:paraId="235E62E6"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У 2024. години планира се: Имплементација стратешког акционог плана за унапређење </w:t>
            </w:r>
            <w:r w:rsidRPr="00FF1DC8">
              <w:rPr>
                <w:rFonts w:ascii="Arial Narrow" w:eastAsia="Times New Roman" w:hAnsi="Arial Narrow" w:cs="Calibri"/>
                <w:color w:val="000000"/>
                <w:sz w:val="15"/>
                <w:szCs w:val="15"/>
                <w:lang w:val="ru-RU"/>
              </w:rPr>
              <w:lastRenderedPageBreak/>
              <w:t>НИГПа; израда предлога закона о измени и допуни закона о НИГП-у; доношење два подзаконска акта, дефинисана Законом о националној инфраструктури геопросторних података  којим ће бити дефинисана спроведбена правила за: мрежне сервисе и приступ скуповима и сервисима геоподатака и јавни приступ и размена података између органа јавне власти; идентификација геопросторних података који спадају у групу података високе вредности; прелиминарна листа одговорних субјеката НИГП-а; континуирано ажурирање националног метакаталога; координација и креирање услова за сарадњу и размену геоподатака и сервиса путем АПИ-ја и преко унапређеног дистрибутивног система, укључујући унапређење постојећих регистара НИГПа; извештај о статусу спровођења НИГП-а и праћење активности спровођења НИГП-а.</w:t>
            </w:r>
          </w:p>
        </w:tc>
        <w:tc>
          <w:tcPr>
            <w:tcW w:w="1134" w:type="dxa"/>
            <w:shd w:val="clear" w:color="auto" w:fill="auto"/>
          </w:tcPr>
          <w:p w14:paraId="7704E685"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  континуирано</w:t>
            </w:r>
          </w:p>
        </w:tc>
        <w:tc>
          <w:tcPr>
            <w:tcW w:w="1418" w:type="dxa"/>
            <w:shd w:val="clear" w:color="auto" w:fill="auto"/>
          </w:tcPr>
          <w:p w14:paraId="120C7BC6"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Извештајни метод на основу Уредбе о праћењу и </w:t>
            </w:r>
            <w:r w:rsidRPr="00FF1DC8">
              <w:rPr>
                <w:rFonts w:ascii="Arial Narrow" w:eastAsia="Times New Roman" w:hAnsi="Arial Narrow" w:cs="Calibri"/>
                <w:color w:val="000000"/>
                <w:sz w:val="15"/>
                <w:szCs w:val="15"/>
                <w:lang w:val="ru-RU"/>
              </w:rPr>
              <w:lastRenderedPageBreak/>
              <w:t>извештавању активности НИГП-а</w:t>
            </w:r>
          </w:p>
        </w:tc>
        <w:tc>
          <w:tcPr>
            <w:tcW w:w="1588" w:type="dxa"/>
            <w:shd w:val="clear" w:color="auto" w:fill="auto"/>
          </w:tcPr>
          <w:p w14:paraId="03F50D5C"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Субјекти НИГП-а и други учесници</w:t>
            </w:r>
          </w:p>
        </w:tc>
        <w:tc>
          <w:tcPr>
            <w:tcW w:w="1701" w:type="dxa"/>
            <w:shd w:val="clear" w:color="auto" w:fill="auto"/>
          </w:tcPr>
          <w:p w14:paraId="6B0E3F43"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геодетски завод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подаци)/15.12.</w:t>
            </w:r>
          </w:p>
        </w:tc>
        <w:tc>
          <w:tcPr>
            <w:tcW w:w="1418" w:type="dxa"/>
            <w:shd w:val="clear" w:color="auto" w:fill="auto"/>
          </w:tcPr>
          <w:p w14:paraId="1C9DDA10"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p>
        </w:tc>
        <w:tc>
          <w:tcPr>
            <w:tcW w:w="1531" w:type="dxa"/>
            <w:shd w:val="clear" w:color="auto" w:fill="auto"/>
          </w:tcPr>
          <w:p w14:paraId="6EC360DD" w14:textId="77777777" w:rsidR="004C53CC" w:rsidRPr="00FF1DC8" w:rsidRDefault="004C53CC" w:rsidP="002A5453">
            <w:pPr>
              <w:spacing w:after="120" w:line="223"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Закон о националној инфраструктури </w:t>
            </w:r>
            <w:r w:rsidRPr="00FF1DC8">
              <w:rPr>
                <w:rFonts w:ascii="Arial Narrow" w:eastAsia="Times New Roman" w:hAnsi="Arial Narrow" w:cs="Calibri"/>
                <w:color w:val="000000"/>
                <w:sz w:val="15"/>
                <w:szCs w:val="15"/>
                <w:lang w:val="ru-RU"/>
              </w:rPr>
              <w:lastRenderedPageBreak/>
              <w:t>геопросторних података</w:t>
            </w:r>
          </w:p>
        </w:tc>
        <w:tc>
          <w:tcPr>
            <w:tcW w:w="794" w:type="dxa"/>
            <w:shd w:val="clear" w:color="auto" w:fill="auto"/>
          </w:tcPr>
          <w:p w14:paraId="5868024F"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Република Србија</w:t>
            </w:r>
          </w:p>
        </w:tc>
        <w:tc>
          <w:tcPr>
            <w:tcW w:w="851" w:type="dxa"/>
            <w:shd w:val="clear" w:color="auto" w:fill="auto"/>
          </w:tcPr>
          <w:p w14:paraId="292D6CA3" w14:textId="77777777" w:rsidR="004C53CC" w:rsidRPr="00CC1E0A" w:rsidRDefault="004C53CC" w:rsidP="002A5453">
            <w:pPr>
              <w:spacing w:after="120" w:line="223"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31.03. за претходну годину</w:t>
            </w:r>
          </w:p>
        </w:tc>
      </w:tr>
    </w:tbl>
    <w:p w14:paraId="70CEAA29" w14:textId="77777777" w:rsidR="00344916" w:rsidRDefault="00344916"/>
    <w:p w14:paraId="4362E5F9" w14:textId="77777777" w:rsidR="00344916" w:rsidRDefault="00344916"/>
    <w:p w14:paraId="441D5DB2" w14:textId="77777777" w:rsidR="00344916" w:rsidRDefault="00344916">
      <w:pPr>
        <w:sectPr w:rsidR="00344916" w:rsidSect="0026378E">
          <w:footerReference w:type="default" r:id="rId21"/>
          <w:type w:val="continuous"/>
          <w:pgSz w:w="16840" w:h="11907" w:orient="landscape" w:code="9"/>
          <w:pgMar w:top="851" w:right="567" w:bottom="851" w:left="567" w:header="567" w:footer="567" w:gutter="0"/>
          <w:cols w:space="720"/>
          <w:docGrid w:linePitch="360"/>
        </w:sectPr>
      </w:pPr>
    </w:p>
    <w:p w14:paraId="35A04025" w14:textId="77777777" w:rsidR="00344916" w:rsidRDefault="00344916"/>
    <w:p w14:paraId="5FC9940C" w14:textId="77777777" w:rsidR="00344916" w:rsidRDefault="00344916"/>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344916" w:rsidRPr="00F37A88" w14:paraId="0FA2578E" w14:textId="77777777" w:rsidTr="00BE4975">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53416A92" w14:textId="77777777" w:rsidR="00344916" w:rsidRPr="004C53CC" w:rsidRDefault="00344916" w:rsidP="00BE4975">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344916" w:rsidRPr="00AE2CD6" w14:paraId="473A178F" w14:textId="77777777" w:rsidTr="00BE4975">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05A75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DF2B79D"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7ABC2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9208C1"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669800"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E20135"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55137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D975F4" w14:textId="77777777" w:rsidR="00344916" w:rsidRDefault="00344916" w:rsidP="00BE4975">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618EFFC9"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5F79C75"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344916" w:rsidRPr="00AE2CD6" w14:paraId="62DCAE03" w14:textId="77777777" w:rsidTr="00BE497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A6A7BC"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67DA886"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B6CC43"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C6E6EF"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9601F7"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D641D7"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A8982A"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E272E8"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5EEB33"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71D0DA"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D66266B"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r>
      <w:tr w:rsidR="00344916" w:rsidRPr="00D22830" w14:paraId="12E3F545" w14:textId="77777777" w:rsidTr="00BE497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0C8C72"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74C5B5"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D197DA"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BB8400"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C3CCD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972476"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5E851C"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252629"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35EC6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BC0343"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D6103C"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939A10A"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r>
      <w:tr w:rsidR="00344916" w:rsidRPr="00AE2CD6" w14:paraId="74004889" w14:textId="77777777" w:rsidTr="00BE4975">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451C7A"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6247F1"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6EB74C"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7ADB24"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35C9B8"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88894A"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078F82"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194DD5"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CBDBE4"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BF88CE"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F00B8B"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8F7C2FE"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344916" w:rsidRPr="00AE2CD6" w14:paraId="0FE029AB" w14:textId="77777777" w:rsidTr="00BE4975">
        <w:trPr>
          <w:trHeight w:val="20"/>
          <w:tblHeader/>
          <w:jc w:val="center"/>
        </w:trPr>
        <w:tc>
          <w:tcPr>
            <w:tcW w:w="454" w:type="dxa"/>
            <w:tcBorders>
              <w:top w:val="single" w:sz="4" w:space="0" w:color="808080" w:themeColor="background1" w:themeShade="80"/>
            </w:tcBorders>
            <w:shd w:val="clear" w:color="auto" w:fill="auto"/>
            <w:vAlign w:val="center"/>
          </w:tcPr>
          <w:p w14:paraId="49EBADCC"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71775907"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0A9F4D4B"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1C64F184"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6792226D"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6C3FA8C1"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6139E94D"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05B80C1D"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00B55F8C"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491F3B60"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4E35B096"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7CC44035"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r>
      <w:tr w:rsidR="002A5453" w:rsidRPr="00EB62E1" w14:paraId="2266EB2E" w14:textId="77777777" w:rsidTr="00121A6D">
        <w:trPr>
          <w:trHeight w:val="20"/>
          <w:jc w:val="center"/>
        </w:trPr>
        <w:tc>
          <w:tcPr>
            <w:tcW w:w="454" w:type="dxa"/>
            <w:shd w:val="clear" w:color="auto" w:fill="auto"/>
          </w:tcPr>
          <w:p w14:paraId="25AB34B4" w14:textId="77777777" w:rsidR="002A5453" w:rsidRPr="00CC1E0A" w:rsidRDefault="002A5453" w:rsidP="00344916">
            <w:pPr>
              <w:rPr>
                <w:rFonts w:ascii="Arial Narrow" w:eastAsia="Times New Roman" w:hAnsi="Arial Narrow" w:cs="Calibri"/>
                <w:color w:val="000000"/>
                <w:sz w:val="15"/>
                <w:szCs w:val="15"/>
              </w:rPr>
            </w:pPr>
          </w:p>
        </w:tc>
        <w:tc>
          <w:tcPr>
            <w:tcW w:w="4877" w:type="dxa"/>
            <w:gridSpan w:val="3"/>
            <w:shd w:val="clear" w:color="auto" w:fill="auto"/>
          </w:tcPr>
          <w:p w14:paraId="34119DFB" w14:textId="77777777" w:rsidR="002A5453" w:rsidRPr="002A5453" w:rsidRDefault="002A5453" w:rsidP="004C53CC">
            <w:pPr>
              <w:spacing w:after="120" w:line="240" w:lineRule="auto"/>
              <w:rPr>
                <w:rFonts w:ascii="Arial Narrow" w:eastAsia="Times New Roman" w:hAnsi="Arial Narrow" w:cs="Calibri"/>
                <w:b/>
                <w:color w:val="000000"/>
                <w:sz w:val="16"/>
                <w:szCs w:val="16"/>
              </w:rPr>
            </w:pPr>
            <w:r w:rsidRPr="002A5453">
              <w:rPr>
                <w:rFonts w:ascii="Arial Narrow" w:eastAsia="Times New Roman" w:hAnsi="Arial Narrow" w:cs="Calibri"/>
                <w:b/>
                <w:color w:val="000000"/>
                <w:sz w:val="16"/>
                <w:szCs w:val="16"/>
              </w:rPr>
              <w:t>2)  Географски информациони систем</w:t>
            </w:r>
          </w:p>
        </w:tc>
        <w:tc>
          <w:tcPr>
            <w:tcW w:w="1134" w:type="dxa"/>
            <w:shd w:val="clear" w:color="auto" w:fill="auto"/>
          </w:tcPr>
          <w:p w14:paraId="22E66FB1"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D57940B"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3D7536C"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6A81F98"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AD0B707"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440A52D9"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5B19175C"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CA21E07"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r>
      <w:tr w:rsidR="004C53CC" w:rsidRPr="00F37A88" w14:paraId="259FDF78" w14:textId="77777777" w:rsidTr="005559FB">
        <w:trPr>
          <w:trHeight w:val="20"/>
          <w:jc w:val="center"/>
        </w:trPr>
        <w:tc>
          <w:tcPr>
            <w:tcW w:w="454" w:type="dxa"/>
            <w:shd w:val="clear" w:color="auto" w:fill="auto"/>
          </w:tcPr>
          <w:p w14:paraId="6159084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F9F20A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6B360A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Географски информациони систем</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025100</w:t>
            </w:r>
          </w:p>
        </w:tc>
        <w:tc>
          <w:tcPr>
            <w:tcW w:w="2268" w:type="dxa"/>
            <w:shd w:val="clear" w:color="auto" w:fill="auto"/>
          </w:tcPr>
          <w:p w14:paraId="2A8EFDC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Геореференцирана мрежа просторних јединица (региона, области, управних округа, општина/градови/градске општине, насељена места, катастарских општина, месних заједница, статистичких и пописних кругова) преузима се од Републичког геодетстког завода. Интеграција графичке базе Регистра просторних јединица (до нивоа пописног круга) и адресног регистра у статистички систем, омогућава графичка презентација статистичких података на различитим териотријалним нивоима. Израда картографских приказа за редовне и посебне публикације Републичког завода за статистику из различитих статистичких области, као и за приказивање и публиковање података Пописа 2022. Планиран је даљи развој Географског информационог система кроз сарадњу са осталим субјектима НИГП-а (преузимање, размена, приступ новим скуповима геоподатака преко веб сервиса и др). РЗС ће на основу података прикупљених у Попису 2022. године креирати мрежу становништва Републике Србије на 1 км2, и дефинисати нови ниво урбанизације у складу са методологијом ЕУ, Нове класификације нивоа урбанизације (ДЕГУРБА).</w:t>
            </w:r>
          </w:p>
        </w:tc>
        <w:tc>
          <w:tcPr>
            <w:tcW w:w="1134" w:type="dxa"/>
            <w:shd w:val="clear" w:color="auto" w:fill="auto"/>
          </w:tcPr>
          <w:p w14:paraId="4AAA3D04"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7FF3A31B"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40C54F2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6C7A46E2"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геодетски завод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w:t>
            </w:r>
          </w:p>
        </w:tc>
        <w:tc>
          <w:tcPr>
            <w:tcW w:w="1418" w:type="dxa"/>
            <w:shd w:val="clear" w:color="auto" w:fill="auto"/>
          </w:tcPr>
          <w:p w14:paraId="29FE4364"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1A6C0D6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Закон о регистру просторних јединица и адресном регистру, Закон о званичној статистици. </w:t>
            </w:r>
            <w:r w:rsidRPr="00CC1E0A">
              <w:rPr>
                <w:rFonts w:ascii="Arial Narrow" w:eastAsia="Times New Roman" w:hAnsi="Arial Narrow" w:cs="Calibri"/>
                <w:color w:val="000000"/>
                <w:sz w:val="15"/>
                <w:szCs w:val="15"/>
              </w:rPr>
              <w:t>Закон о попису становништва, домаћинстава и станова 2022 године.</w:t>
            </w:r>
          </w:p>
        </w:tc>
        <w:tc>
          <w:tcPr>
            <w:tcW w:w="794" w:type="dxa"/>
            <w:shd w:val="clear" w:color="auto" w:fill="auto"/>
          </w:tcPr>
          <w:p w14:paraId="3E4AD32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област, град, општина/градска општина и насељено место</w:t>
            </w:r>
          </w:p>
        </w:tc>
        <w:tc>
          <w:tcPr>
            <w:tcW w:w="851" w:type="dxa"/>
            <w:shd w:val="clear" w:color="auto" w:fill="auto"/>
          </w:tcPr>
          <w:p w14:paraId="579260F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r>
      <w:tr w:rsidR="002A5453" w:rsidRPr="00F37A88" w14:paraId="3DB65358" w14:textId="77777777" w:rsidTr="00121A6D">
        <w:trPr>
          <w:trHeight w:val="20"/>
          <w:jc w:val="center"/>
        </w:trPr>
        <w:tc>
          <w:tcPr>
            <w:tcW w:w="454" w:type="dxa"/>
            <w:shd w:val="clear" w:color="auto" w:fill="auto"/>
          </w:tcPr>
          <w:p w14:paraId="014CC75A"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4877" w:type="dxa"/>
            <w:gridSpan w:val="3"/>
            <w:shd w:val="clear" w:color="auto" w:fill="auto"/>
          </w:tcPr>
          <w:p w14:paraId="7988897B" w14:textId="77777777" w:rsidR="002A5453" w:rsidRPr="00FF1DC8" w:rsidRDefault="002A5453" w:rsidP="004C53CC">
            <w:pPr>
              <w:spacing w:after="120" w:line="240" w:lineRule="auto"/>
              <w:rPr>
                <w:rFonts w:ascii="Arial Narrow" w:eastAsia="Times New Roman" w:hAnsi="Arial Narrow" w:cs="Calibri"/>
                <w:b/>
                <w:color w:val="000000"/>
                <w:sz w:val="16"/>
                <w:szCs w:val="16"/>
                <w:lang w:val="ru-RU"/>
              </w:rPr>
            </w:pPr>
          </w:p>
        </w:tc>
        <w:tc>
          <w:tcPr>
            <w:tcW w:w="1134" w:type="dxa"/>
            <w:shd w:val="clear" w:color="auto" w:fill="auto"/>
          </w:tcPr>
          <w:p w14:paraId="060F1FF6"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D49CB28"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63036624"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14725E27"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0292C74D"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53F4933D"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68C162D4"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5DF93D6C"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r>
      <w:tr w:rsidR="002A5453" w:rsidRPr="00F37A88" w14:paraId="00EA11B6" w14:textId="77777777" w:rsidTr="00121A6D">
        <w:trPr>
          <w:trHeight w:val="20"/>
          <w:jc w:val="center"/>
        </w:trPr>
        <w:tc>
          <w:tcPr>
            <w:tcW w:w="454" w:type="dxa"/>
            <w:shd w:val="clear" w:color="auto" w:fill="auto"/>
          </w:tcPr>
          <w:p w14:paraId="16A81B28"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4877" w:type="dxa"/>
            <w:gridSpan w:val="3"/>
            <w:shd w:val="clear" w:color="auto" w:fill="auto"/>
          </w:tcPr>
          <w:p w14:paraId="4A268C3F" w14:textId="77777777" w:rsidR="002A5453" w:rsidRPr="00FF1DC8" w:rsidRDefault="002A5453" w:rsidP="004C53CC">
            <w:pPr>
              <w:spacing w:after="120" w:line="240" w:lineRule="auto"/>
              <w:rPr>
                <w:rFonts w:ascii="Arial Narrow" w:eastAsia="Times New Roman" w:hAnsi="Arial Narrow" w:cs="Calibri"/>
                <w:b/>
                <w:color w:val="000000"/>
                <w:sz w:val="16"/>
                <w:szCs w:val="16"/>
                <w:lang w:val="ru-RU"/>
              </w:rPr>
            </w:pPr>
          </w:p>
        </w:tc>
        <w:tc>
          <w:tcPr>
            <w:tcW w:w="1134" w:type="dxa"/>
            <w:shd w:val="clear" w:color="auto" w:fill="auto"/>
          </w:tcPr>
          <w:p w14:paraId="43DF2800"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30E5D0B"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1588" w:type="dxa"/>
            <w:shd w:val="clear" w:color="auto" w:fill="auto"/>
          </w:tcPr>
          <w:p w14:paraId="39144F0E"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1701" w:type="dxa"/>
            <w:shd w:val="clear" w:color="auto" w:fill="auto"/>
          </w:tcPr>
          <w:p w14:paraId="5B29A0AE"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1418" w:type="dxa"/>
            <w:shd w:val="clear" w:color="auto" w:fill="auto"/>
          </w:tcPr>
          <w:p w14:paraId="67060FD2"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6E99D89B"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794" w:type="dxa"/>
            <w:shd w:val="clear" w:color="auto" w:fill="auto"/>
          </w:tcPr>
          <w:p w14:paraId="1F17B30A"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851" w:type="dxa"/>
            <w:shd w:val="clear" w:color="auto" w:fill="auto"/>
          </w:tcPr>
          <w:p w14:paraId="6B3C3C81"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r>
      <w:tr w:rsidR="002A5453" w:rsidRPr="00EB62E1" w14:paraId="7526641F" w14:textId="77777777" w:rsidTr="00121A6D">
        <w:trPr>
          <w:trHeight w:val="20"/>
          <w:jc w:val="center"/>
        </w:trPr>
        <w:tc>
          <w:tcPr>
            <w:tcW w:w="454" w:type="dxa"/>
            <w:shd w:val="clear" w:color="auto" w:fill="auto"/>
          </w:tcPr>
          <w:p w14:paraId="2EB61583"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4877" w:type="dxa"/>
            <w:gridSpan w:val="3"/>
            <w:shd w:val="clear" w:color="auto" w:fill="auto"/>
          </w:tcPr>
          <w:p w14:paraId="1A640461" w14:textId="77777777" w:rsidR="002A5453" w:rsidRPr="002A5453" w:rsidRDefault="002A5453" w:rsidP="004C53CC">
            <w:pPr>
              <w:spacing w:after="120" w:line="240" w:lineRule="auto"/>
              <w:rPr>
                <w:rFonts w:ascii="Arial Narrow" w:eastAsia="Times New Roman" w:hAnsi="Arial Narrow" w:cs="Calibri"/>
                <w:b/>
                <w:color w:val="000000"/>
                <w:sz w:val="16"/>
                <w:szCs w:val="16"/>
              </w:rPr>
            </w:pPr>
            <w:r w:rsidRPr="002A5453">
              <w:rPr>
                <w:rFonts w:ascii="Arial Narrow" w:eastAsia="Times New Roman" w:hAnsi="Arial Narrow" w:cs="Calibri"/>
                <w:b/>
                <w:color w:val="000000"/>
                <w:sz w:val="16"/>
                <w:szCs w:val="16"/>
              </w:rPr>
              <w:t>3)  Регистар просторних јединица (РПЈ)</w:t>
            </w:r>
          </w:p>
        </w:tc>
        <w:tc>
          <w:tcPr>
            <w:tcW w:w="1134" w:type="dxa"/>
            <w:shd w:val="clear" w:color="auto" w:fill="auto"/>
          </w:tcPr>
          <w:p w14:paraId="0A08CEA7"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EEC8A7D"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389A6E1"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72D3D02D"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2E64D04"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18255BA9"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6C3A27A0"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0E0F1F09"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r>
      <w:tr w:rsidR="004C53CC" w:rsidRPr="00F37A88" w14:paraId="4D62FC68" w14:textId="77777777" w:rsidTr="005559FB">
        <w:trPr>
          <w:trHeight w:val="20"/>
          <w:jc w:val="center"/>
        </w:trPr>
        <w:tc>
          <w:tcPr>
            <w:tcW w:w="454" w:type="dxa"/>
            <w:shd w:val="clear" w:color="auto" w:fill="auto"/>
          </w:tcPr>
          <w:p w14:paraId="5CDC00E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     </w:t>
            </w:r>
          </w:p>
        </w:tc>
        <w:tc>
          <w:tcPr>
            <w:tcW w:w="1021" w:type="dxa"/>
            <w:shd w:val="clear" w:color="auto" w:fill="auto"/>
          </w:tcPr>
          <w:p w14:paraId="7F1AAF3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геодетски завод и Републички завод за статистику</w:t>
            </w:r>
          </w:p>
        </w:tc>
        <w:tc>
          <w:tcPr>
            <w:tcW w:w="1588" w:type="dxa"/>
            <w:shd w:val="clear" w:color="auto" w:fill="auto"/>
          </w:tcPr>
          <w:p w14:paraId="3DC1F93A"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Регистар просторних јединица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025020</w:t>
            </w:r>
          </w:p>
        </w:tc>
        <w:tc>
          <w:tcPr>
            <w:tcW w:w="2268" w:type="dxa"/>
            <w:shd w:val="clear" w:color="auto" w:fill="auto"/>
          </w:tcPr>
          <w:p w14:paraId="5582EAEE"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Континуирано ажурирање података на основу устава, закона, уредби или аката надлежног органа.</w:t>
            </w:r>
          </w:p>
        </w:tc>
        <w:tc>
          <w:tcPr>
            <w:tcW w:w="1134" w:type="dxa"/>
            <w:shd w:val="clear" w:color="auto" w:fill="auto"/>
          </w:tcPr>
          <w:p w14:paraId="1A7B838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  континуирано</w:t>
            </w:r>
          </w:p>
        </w:tc>
        <w:tc>
          <w:tcPr>
            <w:tcW w:w="1418" w:type="dxa"/>
            <w:shd w:val="clear" w:color="auto" w:fill="auto"/>
          </w:tcPr>
          <w:p w14:paraId="0F71AE6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173D8A6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2EF26B9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државне управе и локалне самоуправе (Сектор за регистре и локалну самоуправу); Локална самоуправа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 Републички завод за статистику</w:t>
            </w:r>
          </w:p>
        </w:tc>
        <w:tc>
          <w:tcPr>
            <w:tcW w:w="1418" w:type="dxa"/>
            <w:shd w:val="clear" w:color="auto" w:fill="auto"/>
          </w:tcPr>
          <w:p w14:paraId="2516CDE9"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p>
        </w:tc>
        <w:tc>
          <w:tcPr>
            <w:tcW w:w="1531" w:type="dxa"/>
            <w:shd w:val="clear" w:color="auto" w:fill="auto"/>
          </w:tcPr>
          <w:p w14:paraId="76E62AC0"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регистру просторних јединица и адресном регистру; Закон о званичној статистици и Закон о територијалној организацији Републике Србије</w:t>
            </w:r>
          </w:p>
        </w:tc>
        <w:tc>
          <w:tcPr>
            <w:tcW w:w="794" w:type="dxa"/>
            <w:shd w:val="clear" w:color="auto" w:fill="auto"/>
          </w:tcPr>
          <w:p w14:paraId="7702F00C"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46BFF691"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Месечно, на Дигиталној платформи Нацио</w:t>
            </w:r>
            <w:r w:rsidR="002A5453" w:rsidRPr="00FF1DC8">
              <w:rPr>
                <w:rFonts w:ascii="Arial Narrow" w:eastAsia="Times New Roman" w:hAnsi="Arial Narrow" w:cs="Calibri"/>
                <w:color w:val="000000"/>
                <w:sz w:val="15"/>
                <w:szCs w:val="15"/>
                <w:lang w:val="ru-RU"/>
              </w:rPr>
              <w:t>-</w:t>
            </w:r>
            <w:r w:rsidRPr="00FF1DC8">
              <w:rPr>
                <w:rFonts w:ascii="Arial Narrow" w:eastAsia="Times New Roman" w:hAnsi="Arial Narrow" w:cs="Calibri"/>
                <w:color w:val="000000"/>
                <w:sz w:val="15"/>
                <w:szCs w:val="15"/>
                <w:lang w:val="ru-RU"/>
              </w:rPr>
              <w:t>налне инфра</w:t>
            </w:r>
            <w:r w:rsidR="002A5453" w:rsidRPr="00FF1DC8">
              <w:rPr>
                <w:rFonts w:ascii="Arial Narrow" w:eastAsia="Times New Roman" w:hAnsi="Arial Narrow" w:cs="Calibri"/>
                <w:color w:val="000000"/>
                <w:sz w:val="15"/>
                <w:szCs w:val="15"/>
                <w:lang w:val="ru-RU"/>
              </w:rPr>
              <w:t>-</w:t>
            </w:r>
            <w:r w:rsidRPr="00FF1DC8">
              <w:rPr>
                <w:rFonts w:ascii="Arial Narrow" w:eastAsia="Times New Roman" w:hAnsi="Arial Narrow" w:cs="Calibri"/>
                <w:color w:val="000000"/>
                <w:sz w:val="15"/>
                <w:szCs w:val="15"/>
                <w:lang w:val="ru-RU"/>
              </w:rPr>
              <w:t>структуре гео</w:t>
            </w:r>
            <w:r w:rsidR="002A5453" w:rsidRPr="00FF1DC8">
              <w:rPr>
                <w:rFonts w:ascii="Arial Narrow" w:eastAsia="Times New Roman" w:hAnsi="Arial Narrow" w:cs="Calibri"/>
                <w:color w:val="000000"/>
                <w:sz w:val="15"/>
                <w:szCs w:val="15"/>
                <w:lang w:val="ru-RU"/>
              </w:rPr>
              <w:t>-</w:t>
            </w:r>
            <w:r w:rsidRPr="00FF1DC8">
              <w:rPr>
                <w:rFonts w:ascii="Arial Narrow" w:eastAsia="Times New Roman" w:hAnsi="Arial Narrow" w:cs="Calibri"/>
                <w:color w:val="000000"/>
                <w:sz w:val="15"/>
                <w:szCs w:val="15"/>
                <w:lang w:val="ru-RU"/>
              </w:rPr>
              <w:t>просторних података (НИГП)</w:t>
            </w:r>
          </w:p>
        </w:tc>
      </w:tr>
      <w:tr w:rsidR="002A5453" w:rsidRPr="00EB62E1" w14:paraId="35215D72" w14:textId="77777777" w:rsidTr="00121A6D">
        <w:trPr>
          <w:trHeight w:val="20"/>
          <w:jc w:val="center"/>
        </w:trPr>
        <w:tc>
          <w:tcPr>
            <w:tcW w:w="454" w:type="dxa"/>
            <w:shd w:val="clear" w:color="auto" w:fill="auto"/>
          </w:tcPr>
          <w:p w14:paraId="6979F28D" w14:textId="77777777" w:rsidR="002A5453" w:rsidRPr="00FF1DC8" w:rsidRDefault="002A5453" w:rsidP="004C53CC">
            <w:pPr>
              <w:spacing w:after="120" w:line="240" w:lineRule="auto"/>
              <w:rPr>
                <w:rFonts w:ascii="Arial Narrow" w:eastAsia="Times New Roman" w:hAnsi="Arial Narrow" w:cs="Calibri"/>
                <w:color w:val="000000"/>
                <w:sz w:val="15"/>
                <w:szCs w:val="15"/>
                <w:lang w:val="ru-RU"/>
              </w:rPr>
            </w:pPr>
          </w:p>
        </w:tc>
        <w:tc>
          <w:tcPr>
            <w:tcW w:w="4877" w:type="dxa"/>
            <w:gridSpan w:val="3"/>
            <w:shd w:val="clear" w:color="auto" w:fill="auto"/>
          </w:tcPr>
          <w:p w14:paraId="065B0416" w14:textId="77777777" w:rsidR="002A5453" w:rsidRPr="002A5453" w:rsidRDefault="002A5453" w:rsidP="004C53CC">
            <w:pPr>
              <w:spacing w:after="120" w:line="240"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4.  Статистика одрживог развоја</w:t>
            </w:r>
          </w:p>
        </w:tc>
        <w:tc>
          <w:tcPr>
            <w:tcW w:w="1134" w:type="dxa"/>
            <w:shd w:val="clear" w:color="auto" w:fill="auto"/>
          </w:tcPr>
          <w:p w14:paraId="6CB872F1"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B1E752B"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A81E8EE"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4D1EB78"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444341D8"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341E0D8"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794" w:type="dxa"/>
            <w:shd w:val="clear" w:color="auto" w:fill="auto"/>
          </w:tcPr>
          <w:p w14:paraId="715BB574"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c>
          <w:tcPr>
            <w:tcW w:w="851" w:type="dxa"/>
            <w:shd w:val="clear" w:color="auto" w:fill="auto"/>
          </w:tcPr>
          <w:p w14:paraId="664D0E10" w14:textId="77777777" w:rsidR="002A5453" w:rsidRPr="00CC1E0A" w:rsidRDefault="002A5453" w:rsidP="004C53CC">
            <w:pPr>
              <w:spacing w:after="120" w:line="240" w:lineRule="auto"/>
              <w:rPr>
                <w:rFonts w:ascii="Arial Narrow" w:eastAsia="Times New Roman" w:hAnsi="Arial Narrow" w:cs="Calibri"/>
                <w:color w:val="000000"/>
                <w:sz w:val="15"/>
                <w:szCs w:val="15"/>
              </w:rPr>
            </w:pPr>
          </w:p>
        </w:tc>
      </w:tr>
      <w:tr w:rsidR="004C53CC" w:rsidRPr="00EB62E1" w14:paraId="58CAA03E" w14:textId="77777777" w:rsidTr="005559FB">
        <w:trPr>
          <w:trHeight w:val="20"/>
          <w:jc w:val="center"/>
        </w:trPr>
        <w:tc>
          <w:tcPr>
            <w:tcW w:w="454" w:type="dxa"/>
            <w:shd w:val="clear" w:color="auto" w:fill="auto"/>
          </w:tcPr>
          <w:p w14:paraId="5C0AABE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0711CA0"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E63F4F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Циљеви одрживог развоја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005092</w:t>
            </w:r>
          </w:p>
        </w:tc>
        <w:tc>
          <w:tcPr>
            <w:tcW w:w="2268" w:type="dxa"/>
            <w:shd w:val="clear" w:color="auto" w:fill="auto"/>
          </w:tcPr>
          <w:p w14:paraId="4BB8EB6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 xml:space="preserve">Циљеви одрживог развоја односе се на праћење спровођења Агенде 2030 коју су усвојиле Уједињене нације маја 2015 године.  </w:t>
            </w:r>
            <w:r w:rsidRPr="00FF1DC8">
              <w:rPr>
                <w:rFonts w:ascii="Arial Narrow" w:eastAsia="Times New Roman" w:hAnsi="Arial Narrow" w:cs="Calibri"/>
                <w:color w:val="000000"/>
                <w:sz w:val="15"/>
                <w:szCs w:val="15"/>
                <w:lang w:val="ru-RU"/>
              </w:rPr>
              <w:t>17 циљева одрживог развоја садрже 248 индикатора који су подложни променама и груписани кроз подциљеве.</w:t>
            </w:r>
          </w:p>
        </w:tc>
        <w:tc>
          <w:tcPr>
            <w:tcW w:w="1134" w:type="dxa"/>
            <w:shd w:val="clear" w:color="auto" w:fill="auto"/>
          </w:tcPr>
          <w:p w14:paraId="102C12E2"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05DD259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0FF8FD1C"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E12E56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за макроекономске и фискалне анализе и пројекције)/сукцесивно;Агенција за привредне регистре (Регистар финансијских извештаја)/сукцесивно; Народна банка Србије (Сектор за економска истраживања и статистику)/сукцесивно;  Републички фонд за пензијско и инвалидско осигурање (Осигураници запослени)/сукцесивно; Републички геодетски завод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дминистративни подаци)/сукцесивно; Министарство за рад, запошљавање, борачка и социјална питања (Корисници додатка за децу); Национална служба за запошљавање (Евиденције у области запошљавања)/сукцесивно; Агенција за заштиту животне средине (административни </w:t>
            </w:r>
            <w:r w:rsidRPr="00FF1DC8">
              <w:rPr>
                <w:rFonts w:ascii="Arial Narrow" w:eastAsia="Times New Roman" w:hAnsi="Arial Narrow" w:cs="Calibri"/>
                <w:color w:val="000000"/>
                <w:sz w:val="15"/>
                <w:szCs w:val="15"/>
                <w:lang w:val="ru-RU"/>
              </w:rPr>
              <w:lastRenderedPageBreak/>
              <w:t>подаци) / сукцесивно, Завод за заштиту природе Србије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подаци)/сукцесивно; Институт за јавно здравље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подаци)/сукцесивно; Републички завод за социјалну заштиту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подаци)/сукцесивно; Министарство спољних послова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подаци)/сукцесивно; Министарство правде (административни подаци) / сукцесивно; Министарство рударства и енергетике (административни подаци) / сукцесивно; Регулаторна агенција за електронске комуникације и поштанске услуге (РАТЕЛ) (административни подаци) / сукцесивно, Завод за вредновање квалитета образовања и васпитања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подаци)/сукцесивно</w:t>
            </w:r>
          </w:p>
        </w:tc>
        <w:tc>
          <w:tcPr>
            <w:tcW w:w="1418" w:type="dxa"/>
            <w:shd w:val="clear" w:color="auto" w:fill="auto"/>
          </w:tcPr>
          <w:p w14:paraId="15F860AA"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Статистичка истраживања Републичког завода за статистику</w:t>
            </w:r>
          </w:p>
        </w:tc>
        <w:tc>
          <w:tcPr>
            <w:tcW w:w="1531" w:type="dxa"/>
            <w:shd w:val="clear" w:color="auto" w:fill="auto"/>
          </w:tcPr>
          <w:p w14:paraId="74A119F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36E327B"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5938E66"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r>
      <w:tr w:rsidR="004C53CC" w:rsidRPr="00EB62E1" w14:paraId="7FD1A4F0" w14:textId="77777777" w:rsidTr="005559FB">
        <w:trPr>
          <w:trHeight w:val="20"/>
          <w:jc w:val="center"/>
        </w:trPr>
        <w:tc>
          <w:tcPr>
            <w:tcW w:w="454" w:type="dxa"/>
            <w:shd w:val="clear" w:color="auto" w:fill="auto"/>
          </w:tcPr>
          <w:p w14:paraId="7072456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6ADDB3A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641AD5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Статистика одрживог развоја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005091</w:t>
            </w:r>
          </w:p>
        </w:tc>
        <w:tc>
          <w:tcPr>
            <w:tcW w:w="2268" w:type="dxa"/>
            <w:shd w:val="clear" w:color="auto" w:fill="auto"/>
          </w:tcPr>
          <w:p w14:paraId="30A49C55"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Индикатори ЕУ циљева одрживог развоја односе се на: сиромаштво, глад, здрав живот, образовање, родну равноправност, животну средину итд.</w:t>
            </w:r>
          </w:p>
        </w:tc>
        <w:tc>
          <w:tcPr>
            <w:tcW w:w="1134" w:type="dxa"/>
            <w:shd w:val="clear" w:color="auto" w:fill="auto"/>
          </w:tcPr>
          <w:p w14:paraId="360E30A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596D9DA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5D4717B1"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B64C855"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34660EFD"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4A59DCE5"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47C26FD"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9F0A408"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31.12.</w:t>
            </w:r>
          </w:p>
        </w:tc>
      </w:tr>
    </w:tbl>
    <w:p w14:paraId="28B189D1" w14:textId="77777777" w:rsidR="00344916" w:rsidRPr="00344916" w:rsidRDefault="00344916" w:rsidP="00344916">
      <w:pPr>
        <w:spacing w:after="0" w:line="240" w:lineRule="auto"/>
        <w:rPr>
          <w:sz w:val="2"/>
          <w:szCs w:val="2"/>
        </w:rPr>
        <w:sectPr w:rsidR="00344916" w:rsidRPr="00344916" w:rsidSect="0026378E">
          <w:footerReference w:type="default" r:id="rId22"/>
          <w:type w:val="continuous"/>
          <w:pgSz w:w="16840" w:h="11907" w:orient="landscape" w:code="9"/>
          <w:pgMar w:top="851" w:right="567" w:bottom="851" w:left="567" w:header="567" w:footer="567" w:gutter="0"/>
          <w:cols w:space="720"/>
          <w:docGrid w:linePitch="360"/>
        </w:sectPr>
      </w:pPr>
    </w:p>
    <w:p w14:paraId="3E00EFDE" w14:textId="77777777" w:rsidR="00344916" w:rsidRPr="00344916" w:rsidRDefault="00344916" w:rsidP="00344916">
      <w:pPr>
        <w:spacing w:after="0" w:line="240" w:lineRule="auto"/>
        <w:rPr>
          <w:sz w:val="2"/>
          <w:szCs w:val="2"/>
        </w:r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344916" w:rsidRPr="00F37A88" w14:paraId="01415415" w14:textId="77777777" w:rsidTr="00BE4975">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44FEE26D" w14:textId="77777777" w:rsidR="00344916" w:rsidRPr="004C53CC" w:rsidRDefault="00344916" w:rsidP="00BE4975">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lastRenderedPageBreak/>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344916" w:rsidRPr="00AE2CD6" w14:paraId="262A0A18" w14:textId="77777777" w:rsidTr="00BE4975">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434CFF"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EDA24A"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977B30B"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1C95C0"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A997D4"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3278E1"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54484C"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666F7D" w14:textId="77777777" w:rsidR="00344916" w:rsidRDefault="00344916" w:rsidP="00BE4975">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6FCFED1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6C88885"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344916" w:rsidRPr="00AE2CD6" w14:paraId="252AA155" w14:textId="77777777" w:rsidTr="00BE497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D201E7"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9FC3D3"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284561"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FA57E7"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0B2590"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ACEDD6"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2D137F"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51A011"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76771A"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C412DD"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71469C6"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r>
      <w:tr w:rsidR="00344916" w:rsidRPr="00D22830" w14:paraId="2B5D5E83" w14:textId="77777777" w:rsidTr="00BE497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7C0089"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2D6CA1"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ACFC7D"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5EEA08"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44FC3B"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8D4D83"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E38416"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4F369B"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EEA078"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8ECBFF"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34DC84"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7FC7690"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r>
      <w:tr w:rsidR="00344916" w:rsidRPr="00AE2CD6" w14:paraId="3DD8A7DE" w14:textId="77777777" w:rsidTr="00BE4975">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FF8628"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CA79B5"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ABF20A"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7148F1"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08212F"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EE0DE6"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97F3EA"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753D29"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FB82FF9"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155AD1"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49EB67"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CD8A257"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344916" w:rsidRPr="00AE2CD6" w14:paraId="4BE370BC" w14:textId="77777777" w:rsidTr="00BE4975">
        <w:trPr>
          <w:trHeight w:val="20"/>
          <w:tblHeader/>
          <w:jc w:val="center"/>
        </w:trPr>
        <w:tc>
          <w:tcPr>
            <w:tcW w:w="454" w:type="dxa"/>
            <w:tcBorders>
              <w:top w:val="single" w:sz="4" w:space="0" w:color="808080" w:themeColor="background1" w:themeShade="80"/>
            </w:tcBorders>
            <w:shd w:val="clear" w:color="auto" w:fill="auto"/>
            <w:vAlign w:val="center"/>
          </w:tcPr>
          <w:p w14:paraId="3BACB555"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6BB554DE"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2685C46F"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74CD8C7F"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0C93CA7E"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1CCBFC0C"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58911BA5"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51DE6720"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5C271CD3"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6389C190"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36D39545"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6E123761"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r>
      <w:tr w:rsidR="002A5453" w:rsidRPr="002A5453" w14:paraId="0795CBD7" w14:textId="77777777" w:rsidTr="00121A6D">
        <w:trPr>
          <w:trHeight w:val="20"/>
          <w:jc w:val="center"/>
        </w:trPr>
        <w:tc>
          <w:tcPr>
            <w:tcW w:w="454" w:type="dxa"/>
            <w:shd w:val="clear" w:color="auto" w:fill="auto"/>
          </w:tcPr>
          <w:p w14:paraId="6F68B6BC"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4877" w:type="dxa"/>
            <w:gridSpan w:val="3"/>
            <w:shd w:val="clear" w:color="auto" w:fill="auto"/>
          </w:tcPr>
          <w:p w14:paraId="1F372D5B" w14:textId="77777777" w:rsidR="002A5453" w:rsidRPr="002A5453" w:rsidRDefault="002A5453" w:rsidP="004C53CC">
            <w:pPr>
              <w:spacing w:after="120" w:line="240"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5.  Статистика полова</w:t>
            </w:r>
            <w:r w:rsidR="00344916" w:rsidRPr="00344916">
              <w:rPr>
                <w:rFonts w:ascii="Arial Narrow" w:eastAsia="Times New Roman" w:hAnsi="Arial Narrow" w:cs="Calibri"/>
                <w:b/>
                <w:color w:val="000000"/>
                <w:sz w:val="18"/>
                <w:szCs w:val="18"/>
                <w:vertAlign w:val="superscript"/>
              </w:rPr>
              <w:t>3)</w:t>
            </w:r>
          </w:p>
        </w:tc>
        <w:tc>
          <w:tcPr>
            <w:tcW w:w="1134" w:type="dxa"/>
            <w:shd w:val="clear" w:color="auto" w:fill="auto"/>
          </w:tcPr>
          <w:p w14:paraId="22D3B4A2"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1418" w:type="dxa"/>
            <w:shd w:val="clear" w:color="auto" w:fill="auto"/>
          </w:tcPr>
          <w:p w14:paraId="2EC563A6"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1588" w:type="dxa"/>
            <w:shd w:val="clear" w:color="auto" w:fill="auto"/>
          </w:tcPr>
          <w:p w14:paraId="658CA501"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1701" w:type="dxa"/>
            <w:shd w:val="clear" w:color="auto" w:fill="auto"/>
          </w:tcPr>
          <w:p w14:paraId="5FA2FF10"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1418" w:type="dxa"/>
            <w:shd w:val="clear" w:color="auto" w:fill="auto"/>
          </w:tcPr>
          <w:p w14:paraId="0B1FF1A4"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1531" w:type="dxa"/>
            <w:shd w:val="clear" w:color="auto" w:fill="auto"/>
          </w:tcPr>
          <w:p w14:paraId="6385D879"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794" w:type="dxa"/>
            <w:shd w:val="clear" w:color="auto" w:fill="auto"/>
          </w:tcPr>
          <w:p w14:paraId="20CE8721"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851" w:type="dxa"/>
            <w:shd w:val="clear" w:color="auto" w:fill="auto"/>
          </w:tcPr>
          <w:p w14:paraId="2E22C96B"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r>
      <w:tr w:rsidR="002A5453" w:rsidRPr="002A5453" w14:paraId="0F122027" w14:textId="77777777" w:rsidTr="00121A6D">
        <w:trPr>
          <w:trHeight w:val="20"/>
          <w:jc w:val="center"/>
        </w:trPr>
        <w:tc>
          <w:tcPr>
            <w:tcW w:w="454" w:type="dxa"/>
            <w:shd w:val="clear" w:color="auto" w:fill="auto"/>
          </w:tcPr>
          <w:p w14:paraId="18B9B2E7"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4877" w:type="dxa"/>
            <w:gridSpan w:val="3"/>
            <w:shd w:val="clear" w:color="auto" w:fill="auto"/>
          </w:tcPr>
          <w:p w14:paraId="2710F973" w14:textId="77777777" w:rsidR="002A5453" w:rsidRPr="002A5453" w:rsidRDefault="002A5453" w:rsidP="004C53CC">
            <w:pPr>
              <w:spacing w:after="120" w:line="240"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6.  Статистика омладине</w:t>
            </w:r>
          </w:p>
        </w:tc>
        <w:tc>
          <w:tcPr>
            <w:tcW w:w="1134" w:type="dxa"/>
            <w:shd w:val="clear" w:color="auto" w:fill="auto"/>
          </w:tcPr>
          <w:p w14:paraId="513E66BA"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1418" w:type="dxa"/>
            <w:shd w:val="clear" w:color="auto" w:fill="auto"/>
          </w:tcPr>
          <w:p w14:paraId="61F7BF04"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1588" w:type="dxa"/>
            <w:shd w:val="clear" w:color="auto" w:fill="auto"/>
          </w:tcPr>
          <w:p w14:paraId="7867E74C"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1701" w:type="dxa"/>
            <w:shd w:val="clear" w:color="auto" w:fill="auto"/>
          </w:tcPr>
          <w:p w14:paraId="45214F90"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1418" w:type="dxa"/>
            <w:shd w:val="clear" w:color="auto" w:fill="auto"/>
          </w:tcPr>
          <w:p w14:paraId="29F61205"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1531" w:type="dxa"/>
            <w:shd w:val="clear" w:color="auto" w:fill="auto"/>
          </w:tcPr>
          <w:p w14:paraId="601E00F6"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794" w:type="dxa"/>
            <w:shd w:val="clear" w:color="auto" w:fill="auto"/>
          </w:tcPr>
          <w:p w14:paraId="7A17D194"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c>
          <w:tcPr>
            <w:tcW w:w="851" w:type="dxa"/>
            <w:shd w:val="clear" w:color="auto" w:fill="auto"/>
          </w:tcPr>
          <w:p w14:paraId="7ED01066" w14:textId="77777777" w:rsidR="002A5453" w:rsidRPr="002A5453" w:rsidRDefault="002A5453" w:rsidP="004C53CC">
            <w:pPr>
              <w:spacing w:after="120" w:line="240" w:lineRule="auto"/>
              <w:rPr>
                <w:rFonts w:ascii="Arial Narrow" w:eastAsia="Times New Roman" w:hAnsi="Arial Narrow" w:cs="Calibri"/>
                <w:b/>
                <w:color w:val="000000"/>
                <w:sz w:val="18"/>
                <w:szCs w:val="18"/>
              </w:rPr>
            </w:pPr>
          </w:p>
        </w:tc>
      </w:tr>
      <w:tr w:rsidR="004C53CC" w:rsidRPr="00EB62E1" w14:paraId="4C36F235" w14:textId="77777777" w:rsidTr="005559FB">
        <w:trPr>
          <w:trHeight w:val="20"/>
          <w:jc w:val="center"/>
        </w:trPr>
        <w:tc>
          <w:tcPr>
            <w:tcW w:w="454" w:type="dxa"/>
            <w:shd w:val="clear" w:color="auto" w:fill="auto"/>
          </w:tcPr>
          <w:p w14:paraId="45683ED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4B3F0981"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Министарство туризма и омладине</w:t>
            </w:r>
          </w:p>
        </w:tc>
        <w:tc>
          <w:tcPr>
            <w:tcW w:w="1588" w:type="dxa"/>
            <w:shd w:val="clear" w:color="auto" w:fill="auto"/>
          </w:tcPr>
          <w:p w14:paraId="4C5C866F"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положају и потребама младих;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025225</w:t>
            </w:r>
          </w:p>
        </w:tc>
        <w:tc>
          <w:tcPr>
            <w:tcW w:w="2268" w:type="dxa"/>
            <w:shd w:val="clear" w:color="auto" w:fill="auto"/>
          </w:tcPr>
          <w:p w14:paraId="149E31BC" w14:textId="77777777" w:rsidR="004C53CC" w:rsidRPr="00FF1DC8" w:rsidRDefault="004C53CC" w:rsidP="004C53CC">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Сагледавања положаја и потреба младих на основу Стратегије за младе и ЕУРОСТАТ индикатора.</w:t>
            </w:r>
          </w:p>
        </w:tc>
        <w:tc>
          <w:tcPr>
            <w:tcW w:w="1134" w:type="dxa"/>
            <w:shd w:val="clear" w:color="auto" w:fill="auto"/>
          </w:tcPr>
          <w:p w14:paraId="13E6B1DF"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144270C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88" w:type="dxa"/>
            <w:shd w:val="clear" w:color="auto" w:fill="auto"/>
          </w:tcPr>
          <w:p w14:paraId="53EE82E6"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701" w:type="dxa"/>
            <w:shd w:val="clear" w:color="auto" w:fill="auto"/>
          </w:tcPr>
          <w:p w14:paraId="00209942"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418" w:type="dxa"/>
            <w:shd w:val="clear" w:color="auto" w:fill="auto"/>
          </w:tcPr>
          <w:p w14:paraId="7DA43B6F" w14:textId="77777777" w:rsidR="004C53CC" w:rsidRPr="00CC1E0A" w:rsidRDefault="004C53CC" w:rsidP="004C53CC">
            <w:pPr>
              <w:spacing w:after="120" w:line="240" w:lineRule="auto"/>
              <w:rPr>
                <w:rFonts w:ascii="Arial Narrow" w:eastAsia="Times New Roman" w:hAnsi="Arial Narrow" w:cs="Calibri"/>
                <w:color w:val="000000"/>
                <w:sz w:val="15"/>
                <w:szCs w:val="15"/>
              </w:rPr>
            </w:pPr>
          </w:p>
        </w:tc>
        <w:tc>
          <w:tcPr>
            <w:tcW w:w="1531" w:type="dxa"/>
            <w:shd w:val="clear" w:color="auto" w:fill="auto"/>
          </w:tcPr>
          <w:p w14:paraId="208915F3"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61BE079"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67F4997" w14:textId="77777777" w:rsidR="004C53CC" w:rsidRPr="00CC1E0A" w:rsidRDefault="004C53CC" w:rsidP="004C53CC">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30.06.</w:t>
            </w:r>
          </w:p>
        </w:tc>
      </w:tr>
      <w:tr w:rsidR="002A5453" w:rsidRPr="00F37A88" w14:paraId="7E15454F" w14:textId="77777777" w:rsidTr="00121A6D">
        <w:trPr>
          <w:trHeight w:val="20"/>
          <w:jc w:val="center"/>
        </w:trPr>
        <w:tc>
          <w:tcPr>
            <w:tcW w:w="15766" w:type="dxa"/>
            <w:gridSpan w:val="12"/>
            <w:shd w:val="clear" w:color="auto" w:fill="auto"/>
          </w:tcPr>
          <w:p w14:paraId="72F6B89D" w14:textId="77777777" w:rsidR="002A5453" w:rsidRPr="00FF1DC8" w:rsidRDefault="002A5453" w:rsidP="002A5453">
            <w:pPr>
              <w:spacing w:before="360" w:after="120" w:line="240" w:lineRule="auto"/>
              <w:jc w:val="center"/>
              <w:rPr>
                <w:rFonts w:ascii="Arial Narrow" w:eastAsia="Times New Roman" w:hAnsi="Arial Narrow" w:cs="Calibri"/>
                <w:b/>
                <w:color w:val="000000"/>
                <w:sz w:val="20"/>
                <w:szCs w:val="20"/>
                <w:lang w:val="ru-RU"/>
              </w:rPr>
            </w:pPr>
            <w:r w:rsidRPr="002A5453">
              <w:rPr>
                <w:rFonts w:ascii="Arial Narrow" w:eastAsia="Times New Roman" w:hAnsi="Arial Narrow" w:cs="Calibri"/>
                <w:b/>
                <w:color w:val="000000"/>
                <w:sz w:val="20"/>
                <w:szCs w:val="20"/>
              </w:rPr>
              <w:t>V</w:t>
            </w:r>
            <w:r w:rsidRPr="00FF1DC8">
              <w:rPr>
                <w:rFonts w:ascii="Arial Narrow" w:eastAsia="Times New Roman" w:hAnsi="Arial Narrow" w:cs="Calibri"/>
                <w:b/>
                <w:color w:val="000000"/>
                <w:sz w:val="20"/>
                <w:szCs w:val="20"/>
                <w:lang w:val="ru-RU"/>
              </w:rPr>
              <w:t>.  МЕТОДОЛОГИЈА ПРИКУПЉАЊА, ОБРАДЕ, ДИСЕМИНАЦИЈЕ И АНАЛИЗЕ ПОДАТАКА</w:t>
            </w:r>
          </w:p>
        </w:tc>
      </w:tr>
      <w:tr w:rsidR="002A5453" w:rsidRPr="00EB62E1" w14:paraId="3AD06E2C" w14:textId="77777777" w:rsidTr="00121A6D">
        <w:trPr>
          <w:trHeight w:val="20"/>
          <w:jc w:val="center"/>
        </w:trPr>
        <w:tc>
          <w:tcPr>
            <w:tcW w:w="454" w:type="dxa"/>
            <w:shd w:val="clear" w:color="auto" w:fill="auto"/>
          </w:tcPr>
          <w:p w14:paraId="1110E5A8" w14:textId="77777777" w:rsidR="002A5453" w:rsidRPr="00FF1DC8" w:rsidRDefault="002A5453" w:rsidP="00667340">
            <w:pPr>
              <w:spacing w:after="120" w:line="228" w:lineRule="auto"/>
              <w:rPr>
                <w:rFonts w:ascii="Arial Narrow" w:eastAsia="Times New Roman" w:hAnsi="Arial Narrow" w:cs="Calibri"/>
                <w:color w:val="000000"/>
                <w:sz w:val="15"/>
                <w:szCs w:val="15"/>
                <w:lang w:val="ru-RU"/>
              </w:rPr>
            </w:pPr>
          </w:p>
        </w:tc>
        <w:tc>
          <w:tcPr>
            <w:tcW w:w="2609" w:type="dxa"/>
            <w:gridSpan w:val="2"/>
            <w:shd w:val="clear" w:color="auto" w:fill="auto"/>
          </w:tcPr>
          <w:p w14:paraId="50471E8B" w14:textId="77777777" w:rsidR="002A5453" w:rsidRPr="002A5453" w:rsidRDefault="002A5453" w:rsidP="00667340">
            <w:pPr>
              <w:spacing w:after="120" w:line="228"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1.  Метаподаци</w:t>
            </w:r>
          </w:p>
        </w:tc>
        <w:tc>
          <w:tcPr>
            <w:tcW w:w="2268" w:type="dxa"/>
            <w:shd w:val="clear" w:color="auto" w:fill="auto"/>
          </w:tcPr>
          <w:p w14:paraId="536BA365"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134" w:type="dxa"/>
            <w:shd w:val="clear" w:color="auto" w:fill="auto"/>
          </w:tcPr>
          <w:p w14:paraId="63683EEB"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3142A66C"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64F74A09"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DE01C13"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9A1F8D2"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75D343C3"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44DB87E0"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4F875EA"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r>
      <w:tr w:rsidR="004C53CC" w:rsidRPr="00EB62E1" w14:paraId="290AA183" w14:textId="77777777" w:rsidTr="005559FB">
        <w:trPr>
          <w:trHeight w:val="20"/>
          <w:jc w:val="center"/>
        </w:trPr>
        <w:tc>
          <w:tcPr>
            <w:tcW w:w="454" w:type="dxa"/>
            <w:shd w:val="clear" w:color="auto" w:fill="auto"/>
          </w:tcPr>
          <w:p w14:paraId="691F517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718641DC"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4699952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Систем статистичких метаподатака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025242</w:t>
            </w:r>
          </w:p>
        </w:tc>
        <w:tc>
          <w:tcPr>
            <w:tcW w:w="2268" w:type="dxa"/>
            <w:shd w:val="clear" w:color="auto" w:fill="auto"/>
          </w:tcPr>
          <w:p w14:paraId="0CFABE6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Систем статистичких метаподатака обухвата развој и повезивање: структурних метаподатака (концепти, истраживања, документација, извори података, инструменти прикупљања података, класификације и шифарници, методе прикупљања података, јединице и варијабле), референтних метаподатака (метаподаци који описују садржај и квалитет статистичких података – концептуални, методолошки и метаподаци о квалитету), и оперативних метаподатака (представљају физичку имплементацију појединих концепата и начин обраде (креирања/трансформације) података у статистичком процесу производње</w:t>
            </w:r>
          </w:p>
        </w:tc>
        <w:tc>
          <w:tcPr>
            <w:tcW w:w="1134" w:type="dxa"/>
            <w:shd w:val="clear" w:color="auto" w:fill="auto"/>
          </w:tcPr>
          <w:p w14:paraId="0A6622E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0B548F1F"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46033E0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056F5B0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C02DB48"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Статистичка истраживања Републичког завода за статистику</w:t>
            </w:r>
          </w:p>
        </w:tc>
        <w:tc>
          <w:tcPr>
            <w:tcW w:w="1531" w:type="dxa"/>
            <w:shd w:val="clear" w:color="auto" w:fill="auto"/>
          </w:tcPr>
          <w:p w14:paraId="34A3093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DA43A7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50640B19"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bl>
    <w:p w14:paraId="17E2F9DB" w14:textId="77777777" w:rsidR="00344916" w:rsidRDefault="00344916">
      <w:pPr>
        <w:sectPr w:rsidR="00344916" w:rsidSect="0026378E">
          <w:footerReference w:type="default" r:id="rId23"/>
          <w:type w:val="continuous"/>
          <w:pgSz w:w="16840" w:h="11907" w:orient="landscape" w:code="9"/>
          <w:pgMar w:top="851" w:right="567" w:bottom="851" w:left="567" w:header="567" w:footer="567" w:gutter="0"/>
          <w:cols w:space="720"/>
          <w:docGrid w:linePitch="360"/>
        </w:sectPr>
      </w:pPr>
    </w:p>
    <w:p w14:paraId="7998032C" w14:textId="77777777" w:rsidR="00344916" w:rsidRDefault="00344916"/>
    <w:p w14:paraId="57BEAD2A" w14:textId="77777777" w:rsidR="00344916" w:rsidRDefault="00344916" w:rsidP="00344916">
      <w:pPr>
        <w:tabs>
          <w:tab w:val="left" w:pos="13710"/>
        </w:tabs>
      </w:pPr>
      <w:r>
        <w:lastRenderedPageBreak/>
        <w:tab/>
      </w: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344916" w:rsidRPr="00F37A88" w14:paraId="05455E84" w14:textId="77777777" w:rsidTr="00BE4975">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4905F99A" w14:textId="77777777" w:rsidR="00344916" w:rsidRPr="004C53CC" w:rsidRDefault="00344916" w:rsidP="00BE4975">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2024</w:t>
            </w:r>
            <w:r w:rsidRPr="00AE2CD6">
              <w:rPr>
                <w:rFonts w:ascii="Arial Narrow" w:eastAsia="Times New Roman" w:hAnsi="Arial Narrow" w:cs="Times New Roman"/>
                <w:b/>
                <w:bCs/>
                <w:sz w:val="20"/>
                <w:szCs w:val="20"/>
                <w:lang w:val="sr-Cyrl-RS"/>
              </w:rPr>
              <w:t>. ГОДИНУ</w:t>
            </w:r>
            <w:r w:rsidRPr="004C53CC">
              <w:rPr>
                <w:rFonts w:ascii="Arial Narrow" w:eastAsia="Times New Roman" w:hAnsi="Arial Narrow" w:cs="Times New Roman"/>
                <w:bCs/>
                <w:sz w:val="20"/>
                <w:szCs w:val="20"/>
                <w:lang w:val="sr-Latn-RS"/>
              </w:rPr>
              <w:t xml:space="preserve"> </w:t>
            </w:r>
            <w:r w:rsidRPr="004C53CC">
              <w:rPr>
                <w:rFonts w:ascii="Arial Narrow" w:eastAsia="Times New Roman" w:hAnsi="Arial Narrow" w:cs="Times New Roman"/>
                <w:bCs/>
                <w:sz w:val="20"/>
                <w:szCs w:val="20"/>
                <w:lang w:val="sr-Cyrl-RS"/>
              </w:rPr>
              <w:t>(наставак)</w:t>
            </w:r>
          </w:p>
        </w:tc>
      </w:tr>
      <w:tr w:rsidR="00344916" w:rsidRPr="00AE2CD6" w14:paraId="73831CF6" w14:textId="77777777" w:rsidTr="00BE4975">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47B210"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86EDEC"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6255F8"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88DFC3"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FD1F6B"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AB3526"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22AE27"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7FBC3F" w14:textId="77777777" w:rsidR="00344916" w:rsidRDefault="00344916" w:rsidP="00BE4975">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1165B1E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567A073"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344916" w:rsidRPr="00AE2CD6" w14:paraId="6CDC83D9" w14:textId="77777777" w:rsidTr="00BE497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FB0A9F"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D335FA"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CA84D8"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57482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78F457"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42692D"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C9A656"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FEF38E"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D25EE8"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8FDFB2"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5857B6C"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r>
      <w:tr w:rsidR="00344916" w:rsidRPr="00D22830" w14:paraId="718F72FE" w14:textId="77777777" w:rsidTr="00BE4975">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BAFCB6"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7DCD13"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312E84"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D244EA"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AA7903"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F11DD0"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119777"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ECA772"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E07384"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BC6426"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5ACD70"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F880E0B" w14:textId="77777777" w:rsidR="00344916" w:rsidRPr="00AE2CD6" w:rsidRDefault="00344916" w:rsidP="00BE4975">
            <w:pPr>
              <w:spacing w:before="60" w:after="60" w:line="240" w:lineRule="auto"/>
              <w:jc w:val="center"/>
              <w:rPr>
                <w:rFonts w:ascii="Arial Narrow" w:eastAsia="Times New Roman" w:hAnsi="Arial Narrow" w:cs="Times New Roman"/>
                <w:bCs/>
                <w:sz w:val="15"/>
                <w:szCs w:val="15"/>
                <w:lang w:val="sr-Cyrl-RS"/>
              </w:rPr>
            </w:pPr>
          </w:p>
        </w:tc>
      </w:tr>
      <w:tr w:rsidR="00344916" w:rsidRPr="00AE2CD6" w14:paraId="07E61D73" w14:textId="77777777" w:rsidTr="00BE4975">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3B608D"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F3D8D1"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D18A5D"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B5F3B8"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539CD5"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B459B1"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E1ABA0"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81E82D"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B4D208"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EA1B8E"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2FD53C"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613FD38"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344916" w:rsidRPr="00AE2CD6" w14:paraId="7E8A1559" w14:textId="77777777" w:rsidTr="00BE4975">
        <w:trPr>
          <w:trHeight w:val="20"/>
          <w:tblHeader/>
          <w:jc w:val="center"/>
        </w:trPr>
        <w:tc>
          <w:tcPr>
            <w:tcW w:w="454" w:type="dxa"/>
            <w:tcBorders>
              <w:top w:val="single" w:sz="4" w:space="0" w:color="808080" w:themeColor="background1" w:themeShade="80"/>
            </w:tcBorders>
            <w:shd w:val="clear" w:color="auto" w:fill="auto"/>
            <w:vAlign w:val="center"/>
          </w:tcPr>
          <w:p w14:paraId="220466F2"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021" w:type="dxa"/>
            <w:tcBorders>
              <w:top w:val="single" w:sz="4" w:space="0" w:color="808080" w:themeColor="background1" w:themeShade="80"/>
            </w:tcBorders>
            <w:shd w:val="clear" w:color="auto" w:fill="auto"/>
            <w:vAlign w:val="center"/>
          </w:tcPr>
          <w:p w14:paraId="1DEE2529"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5414682A"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2268" w:type="dxa"/>
            <w:tcBorders>
              <w:top w:val="single" w:sz="4" w:space="0" w:color="808080" w:themeColor="background1" w:themeShade="80"/>
            </w:tcBorders>
            <w:shd w:val="clear" w:color="auto" w:fill="auto"/>
            <w:vAlign w:val="center"/>
          </w:tcPr>
          <w:p w14:paraId="2DECFE08"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134" w:type="dxa"/>
            <w:tcBorders>
              <w:top w:val="single" w:sz="4" w:space="0" w:color="808080" w:themeColor="background1" w:themeShade="80"/>
            </w:tcBorders>
            <w:shd w:val="clear" w:color="auto" w:fill="auto"/>
            <w:vAlign w:val="center"/>
          </w:tcPr>
          <w:p w14:paraId="77DA4C86"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0CB6A5CC"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88" w:type="dxa"/>
            <w:tcBorders>
              <w:top w:val="single" w:sz="4" w:space="0" w:color="808080" w:themeColor="background1" w:themeShade="80"/>
            </w:tcBorders>
            <w:shd w:val="clear" w:color="auto" w:fill="auto"/>
            <w:vAlign w:val="center"/>
          </w:tcPr>
          <w:p w14:paraId="560332FD"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701" w:type="dxa"/>
            <w:tcBorders>
              <w:top w:val="single" w:sz="4" w:space="0" w:color="808080" w:themeColor="background1" w:themeShade="80"/>
            </w:tcBorders>
            <w:shd w:val="clear" w:color="auto" w:fill="auto"/>
            <w:vAlign w:val="center"/>
          </w:tcPr>
          <w:p w14:paraId="53C7F05F"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tcBorders>
            <w:shd w:val="clear" w:color="auto" w:fill="auto"/>
            <w:vAlign w:val="center"/>
          </w:tcPr>
          <w:p w14:paraId="385D4BE5"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1531" w:type="dxa"/>
            <w:tcBorders>
              <w:top w:val="single" w:sz="4" w:space="0" w:color="808080" w:themeColor="background1" w:themeShade="80"/>
            </w:tcBorders>
            <w:shd w:val="clear" w:color="auto" w:fill="auto"/>
            <w:vAlign w:val="center"/>
          </w:tcPr>
          <w:p w14:paraId="6E3572CB"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794" w:type="dxa"/>
            <w:tcBorders>
              <w:top w:val="single" w:sz="4" w:space="0" w:color="808080" w:themeColor="background1" w:themeShade="80"/>
            </w:tcBorders>
            <w:shd w:val="clear" w:color="auto" w:fill="auto"/>
            <w:vAlign w:val="center"/>
          </w:tcPr>
          <w:p w14:paraId="1381D773"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c>
          <w:tcPr>
            <w:tcW w:w="851" w:type="dxa"/>
            <w:tcBorders>
              <w:top w:val="single" w:sz="4" w:space="0" w:color="808080" w:themeColor="background1" w:themeShade="80"/>
            </w:tcBorders>
            <w:shd w:val="clear" w:color="auto" w:fill="auto"/>
            <w:vAlign w:val="center"/>
          </w:tcPr>
          <w:p w14:paraId="77331A6F" w14:textId="77777777" w:rsidR="00344916" w:rsidRPr="00AE2CD6" w:rsidRDefault="00344916" w:rsidP="00BE4975">
            <w:pPr>
              <w:spacing w:after="0" w:line="240" w:lineRule="auto"/>
              <w:jc w:val="center"/>
              <w:rPr>
                <w:rFonts w:ascii="Arial Narrow" w:eastAsia="Times New Roman" w:hAnsi="Arial Narrow" w:cs="Times New Roman"/>
                <w:bCs/>
                <w:sz w:val="15"/>
                <w:szCs w:val="15"/>
                <w:lang w:val="sr-Cyrl-RS"/>
              </w:rPr>
            </w:pPr>
          </w:p>
        </w:tc>
      </w:tr>
      <w:tr w:rsidR="004C53CC" w:rsidRPr="00EB62E1" w14:paraId="23AAE106" w14:textId="77777777" w:rsidTr="005559FB">
        <w:trPr>
          <w:trHeight w:val="20"/>
          <w:jc w:val="center"/>
        </w:trPr>
        <w:tc>
          <w:tcPr>
            <w:tcW w:w="454" w:type="dxa"/>
            <w:shd w:val="clear" w:color="auto" w:fill="auto"/>
          </w:tcPr>
          <w:p w14:paraId="1261EF72" w14:textId="77777777" w:rsidR="004C53CC" w:rsidRPr="00CC1E0A" w:rsidRDefault="004C53CC" w:rsidP="0034491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522BA27C" w14:textId="77777777" w:rsidR="004C53CC" w:rsidRPr="00FF1DC8" w:rsidRDefault="004C53CC" w:rsidP="0034491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6F05401E" w14:textId="77777777" w:rsidR="004C53CC" w:rsidRPr="00CC1E0A" w:rsidRDefault="004C53CC" w:rsidP="0034491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Систем референтних метаподатака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025243</w:t>
            </w:r>
          </w:p>
        </w:tc>
        <w:tc>
          <w:tcPr>
            <w:tcW w:w="2268" w:type="dxa"/>
            <w:shd w:val="clear" w:color="auto" w:fill="auto"/>
          </w:tcPr>
          <w:p w14:paraId="3779AD45" w14:textId="77777777" w:rsidR="004C53CC" w:rsidRPr="00FF1DC8" w:rsidRDefault="004C53CC" w:rsidP="0034491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Планира се даљи развој и имплементација система референтних метаподатака и извештаја о квалитету (РЗСМЕТА). Референтни метаподаци описују садржај и квалитет статистичких података и имају за циљ да пруже корисницима статистичких производа додатне информације за њихово исправно коришћење и тумачење. Систем референтних метаподатака и извештаја о квалитету РЗСМЕТА се састоји од репозиторијума метаподатака (</w:t>
            </w:r>
            <w:r w:rsidRPr="00CC1E0A">
              <w:rPr>
                <w:rFonts w:ascii="Arial Narrow" w:eastAsia="Times New Roman" w:hAnsi="Arial Narrow" w:cs="Calibri"/>
                <w:color w:val="000000"/>
                <w:sz w:val="15"/>
                <w:szCs w:val="15"/>
              </w:rPr>
              <w:t>SQLSERVER</w:t>
            </w:r>
            <w:r w:rsidRPr="00FF1DC8">
              <w:rPr>
                <w:rFonts w:ascii="Arial Narrow" w:eastAsia="Times New Roman" w:hAnsi="Arial Narrow" w:cs="Calibri"/>
                <w:color w:val="000000"/>
                <w:sz w:val="15"/>
                <w:szCs w:val="15"/>
                <w:lang w:val="ru-RU"/>
              </w:rPr>
              <w:t xml:space="preserve"> база података) и апликације која омогућава корисницима креирање референтних метаподатака и извештаја о квалитету. Развијен је према стандардима Евростата (</w:t>
            </w:r>
            <w:r w:rsidRPr="00CC1E0A">
              <w:rPr>
                <w:rFonts w:ascii="Arial Narrow" w:eastAsia="Times New Roman" w:hAnsi="Arial Narrow" w:cs="Calibri"/>
                <w:color w:val="000000"/>
                <w:sz w:val="15"/>
                <w:szCs w:val="15"/>
              </w:rPr>
              <w:t>SIMS</w:t>
            </w:r>
            <w:r w:rsidRPr="00FF1DC8">
              <w:rPr>
                <w:rFonts w:ascii="Arial Narrow" w:eastAsia="Times New Roman" w:hAnsi="Arial Narrow" w:cs="Calibri"/>
                <w:color w:val="000000"/>
                <w:sz w:val="15"/>
                <w:szCs w:val="15"/>
                <w:lang w:val="ru-RU"/>
              </w:rPr>
              <w:t xml:space="preserve"> 2.0). Референтни метаподаци су доступни корисницима на сајту Републичког завода за статистику, а извештаји о квалитету се објављују на интранет порталу РЗС-а. Из система РЗСМЕТА се обезбеђује и аутоматско генерисање фајлова у </w:t>
            </w:r>
            <w:r w:rsidRPr="00CC1E0A">
              <w:rPr>
                <w:rFonts w:ascii="Arial Narrow" w:eastAsia="Times New Roman" w:hAnsi="Arial Narrow" w:cs="Calibri"/>
                <w:color w:val="000000"/>
                <w:sz w:val="15"/>
                <w:szCs w:val="15"/>
              </w:rPr>
              <w:t>SDMX</w:t>
            </w:r>
            <w:r w:rsidRPr="00FF1DC8">
              <w:rPr>
                <w:rFonts w:ascii="Arial Narrow" w:eastAsia="Times New Roman" w:hAnsi="Arial Narrow" w:cs="Calibri"/>
                <w:color w:val="000000"/>
                <w:sz w:val="15"/>
                <w:szCs w:val="15"/>
                <w:lang w:val="ru-RU"/>
              </w:rPr>
              <w:t xml:space="preserve"> формату који се потом шаљу Евростату.</w:t>
            </w:r>
          </w:p>
        </w:tc>
        <w:tc>
          <w:tcPr>
            <w:tcW w:w="1134" w:type="dxa"/>
            <w:shd w:val="clear" w:color="auto" w:fill="auto"/>
          </w:tcPr>
          <w:p w14:paraId="51F8F8F9" w14:textId="77777777" w:rsidR="004C53CC" w:rsidRPr="00CC1E0A" w:rsidRDefault="004C53CC" w:rsidP="0034491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5774382E"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c>
          <w:tcPr>
            <w:tcW w:w="1588" w:type="dxa"/>
            <w:shd w:val="clear" w:color="auto" w:fill="auto"/>
          </w:tcPr>
          <w:p w14:paraId="209C20BE"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c>
          <w:tcPr>
            <w:tcW w:w="1701" w:type="dxa"/>
            <w:shd w:val="clear" w:color="auto" w:fill="auto"/>
          </w:tcPr>
          <w:p w14:paraId="20A0DF4F"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c>
          <w:tcPr>
            <w:tcW w:w="1418" w:type="dxa"/>
            <w:shd w:val="clear" w:color="auto" w:fill="auto"/>
          </w:tcPr>
          <w:p w14:paraId="56A39BB6"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c>
          <w:tcPr>
            <w:tcW w:w="1531" w:type="dxa"/>
            <w:shd w:val="clear" w:color="auto" w:fill="auto"/>
          </w:tcPr>
          <w:p w14:paraId="5D996FEE" w14:textId="77777777" w:rsidR="004C53CC" w:rsidRPr="00CC1E0A" w:rsidRDefault="004C53CC" w:rsidP="0034491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267DCFE"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c>
          <w:tcPr>
            <w:tcW w:w="851" w:type="dxa"/>
            <w:shd w:val="clear" w:color="auto" w:fill="auto"/>
          </w:tcPr>
          <w:p w14:paraId="4595ECD1"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r>
      <w:tr w:rsidR="002A5453" w:rsidRPr="00EB62E1" w14:paraId="79200C91" w14:textId="77777777" w:rsidTr="00121A6D">
        <w:trPr>
          <w:trHeight w:val="20"/>
          <w:jc w:val="center"/>
        </w:trPr>
        <w:tc>
          <w:tcPr>
            <w:tcW w:w="454" w:type="dxa"/>
            <w:shd w:val="clear" w:color="auto" w:fill="auto"/>
          </w:tcPr>
          <w:p w14:paraId="6D876783" w14:textId="77777777" w:rsidR="002A5453" w:rsidRPr="00CC1E0A" w:rsidRDefault="002A5453" w:rsidP="00344916">
            <w:pPr>
              <w:spacing w:after="120" w:line="221" w:lineRule="auto"/>
              <w:rPr>
                <w:rFonts w:ascii="Arial Narrow" w:eastAsia="Times New Roman" w:hAnsi="Arial Narrow" w:cs="Calibri"/>
                <w:color w:val="000000"/>
                <w:sz w:val="15"/>
                <w:szCs w:val="15"/>
              </w:rPr>
            </w:pPr>
          </w:p>
        </w:tc>
        <w:tc>
          <w:tcPr>
            <w:tcW w:w="2609" w:type="dxa"/>
            <w:gridSpan w:val="2"/>
            <w:shd w:val="clear" w:color="auto" w:fill="auto"/>
          </w:tcPr>
          <w:p w14:paraId="7E9AFF9A" w14:textId="77777777" w:rsidR="002A5453" w:rsidRPr="002A5453" w:rsidRDefault="002A5453" w:rsidP="00344916">
            <w:pPr>
              <w:spacing w:after="120" w:line="221"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2.  Класификације</w:t>
            </w:r>
          </w:p>
        </w:tc>
        <w:tc>
          <w:tcPr>
            <w:tcW w:w="2268" w:type="dxa"/>
            <w:shd w:val="clear" w:color="auto" w:fill="auto"/>
          </w:tcPr>
          <w:p w14:paraId="1B4CB042" w14:textId="77777777" w:rsidR="002A5453" w:rsidRPr="00CC1E0A" w:rsidRDefault="002A5453" w:rsidP="00344916">
            <w:pPr>
              <w:spacing w:after="120" w:line="221" w:lineRule="auto"/>
              <w:rPr>
                <w:rFonts w:ascii="Arial Narrow" w:eastAsia="Times New Roman" w:hAnsi="Arial Narrow" w:cs="Calibri"/>
                <w:color w:val="000000"/>
                <w:sz w:val="15"/>
                <w:szCs w:val="15"/>
              </w:rPr>
            </w:pPr>
          </w:p>
        </w:tc>
        <w:tc>
          <w:tcPr>
            <w:tcW w:w="1134" w:type="dxa"/>
            <w:shd w:val="clear" w:color="auto" w:fill="auto"/>
          </w:tcPr>
          <w:p w14:paraId="68128A73" w14:textId="77777777" w:rsidR="002A5453" w:rsidRPr="00CC1E0A" w:rsidRDefault="002A5453" w:rsidP="00344916">
            <w:pPr>
              <w:spacing w:after="120" w:line="221" w:lineRule="auto"/>
              <w:rPr>
                <w:rFonts w:ascii="Arial Narrow" w:eastAsia="Times New Roman" w:hAnsi="Arial Narrow" w:cs="Calibri"/>
                <w:color w:val="000000"/>
                <w:sz w:val="15"/>
                <w:szCs w:val="15"/>
              </w:rPr>
            </w:pPr>
          </w:p>
        </w:tc>
        <w:tc>
          <w:tcPr>
            <w:tcW w:w="1418" w:type="dxa"/>
            <w:shd w:val="clear" w:color="auto" w:fill="auto"/>
          </w:tcPr>
          <w:p w14:paraId="2A5639A4" w14:textId="77777777" w:rsidR="002A5453" w:rsidRPr="00CC1E0A" w:rsidRDefault="002A5453" w:rsidP="00344916">
            <w:pPr>
              <w:spacing w:after="120" w:line="221" w:lineRule="auto"/>
              <w:rPr>
                <w:rFonts w:ascii="Arial Narrow" w:eastAsia="Times New Roman" w:hAnsi="Arial Narrow" w:cs="Calibri"/>
                <w:color w:val="000000"/>
                <w:sz w:val="15"/>
                <w:szCs w:val="15"/>
              </w:rPr>
            </w:pPr>
          </w:p>
        </w:tc>
        <w:tc>
          <w:tcPr>
            <w:tcW w:w="1588" w:type="dxa"/>
            <w:shd w:val="clear" w:color="auto" w:fill="auto"/>
          </w:tcPr>
          <w:p w14:paraId="48EE1694" w14:textId="77777777" w:rsidR="002A5453" w:rsidRPr="00CC1E0A" w:rsidRDefault="002A5453" w:rsidP="00344916">
            <w:pPr>
              <w:spacing w:after="120" w:line="221" w:lineRule="auto"/>
              <w:rPr>
                <w:rFonts w:ascii="Arial Narrow" w:eastAsia="Times New Roman" w:hAnsi="Arial Narrow" w:cs="Calibri"/>
                <w:color w:val="000000"/>
                <w:sz w:val="15"/>
                <w:szCs w:val="15"/>
              </w:rPr>
            </w:pPr>
          </w:p>
        </w:tc>
        <w:tc>
          <w:tcPr>
            <w:tcW w:w="1701" w:type="dxa"/>
            <w:shd w:val="clear" w:color="auto" w:fill="auto"/>
          </w:tcPr>
          <w:p w14:paraId="70E508F9" w14:textId="77777777" w:rsidR="002A5453" w:rsidRPr="00CC1E0A" w:rsidRDefault="002A5453" w:rsidP="00344916">
            <w:pPr>
              <w:spacing w:after="120" w:line="221" w:lineRule="auto"/>
              <w:rPr>
                <w:rFonts w:ascii="Arial Narrow" w:eastAsia="Times New Roman" w:hAnsi="Arial Narrow" w:cs="Calibri"/>
                <w:color w:val="000000"/>
                <w:sz w:val="15"/>
                <w:szCs w:val="15"/>
              </w:rPr>
            </w:pPr>
          </w:p>
        </w:tc>
        <w:tc>
          <w:tcPr>
            <w:tcW w:w="1418" w:type="dxa"/>
            <w:shd w:val="clear" w:color="auto" w:fill="auto"/>
          </w:tcPr>
          <w:p w14:paraId="1D96372A" w14:textId="77777777" w:rsidR="002A5453" w:rsidRPr="00CC1E0A" w:rsidRDefault="002A5453" w:rsidP="00344916">
            <w:pPr>
              <w:spacing w:after="120" w:line="221" w:lineRule="auto"/>
              <w:rPr>
                <w:rFonts w:ascii="Arial Narrow" w:eastAsia="Times New Roman" w:hAnsi="Arial Narrow" w:cs="Calibri"/>
                <w:color w:val="000000"/>
                <w:sz w:val="15"/>
                <w:szCs w:val="15"/>
              </w:rPr>
            </w:pPr>
          </w:p>
        </w:tc>
        <w:tc>
          <w:tcPr>
            <w:tcW w:w="1531" w:type="dxa"/>
            <w:shd w:val="clear" w:color="auto" w:fill="auto"/>
          </w:tcPr>
          <w:p w14:paraId="26CEFFBB" w14:textId="77777777" w:rsidR="002A5453" w:rsidRPr="00CC1E0A" w:rsidRDefault="002A5453" w:rsidP="00344916">
            <w:pPr>
              <w:spacing w:after="120" w:line="221" w:lineRule="auto"/>
              <w:rPr>
                <w:rFonts w:ascii="Arial Narrow" w:eastAsia="Times New Roman" w:hAnsi="Arial Narrow" w:cs="Calibri"/>
                <w:color w:val="000000"/>
                <w:sz w:val="15"/>
                <w:szCs w:val="15"/>
              </w:rPr>
            </w:pPr>
          </w:p>
        </w:tc>
        <w:tc>
          <w:tcPr>
            <w:tcW w:w="794" w:type="dxa"/>
            <w:shd w:val="clear" w:color="auto" w:fill="auto"/>
          </w:tcPr>
          <w:p w14:paraId="6E35689F" w14:textId="77777777" w:rsidR="002A5453" w:rsidRPr="00CC1E0A" w:rsidRDefault="002A5453" w:rsidP="00344916">
            <w:pPr>
              <w:spacing w:after="120" w:line="221" w:lineRule="auto"/>
              <w:rPr>
                <w:rFonts w:ascii="Arial Narrow" w:eastAsia="Times New Roman" w:hAnsi="Arial Narrow" w:cs="Calibri"/>
                <w:color w:val="000000"/>
                <w:sz w:val="15"/>
                <w:szCs w:val="15"/>
              </w:rPr>
            </w:pPr>
          </w:p>
        </w:tc>
        <w:tc>
          <w:tcPr>
            <w:tcW w:w="851" w:type="dxa"/>
            <w:shd w:val="clear" w:color="auto" w:fill="auto"/>
          </w:tcPr>
          <w:p w14:paraId="11FB84BD" w14:textId="77777777" w:rsidR="002A5453" w:rsidRPr="00CC1E0A" w:rsidRDefault="002A5453" w:rsidP="00344916">
            <w:pPr>
              <w:spacing w:after="120" w:line="221" w:lineRule="auto"/>
              <w:rPr>
                <w:rFonts w:ascii="Arial Narrow" w:eastAsia="Times New Roman" w:hAnsi="Arial Narrow" w:cs="Calibri"/>
                <w:color w:val="000000"/>
                <w:sz w:val="15"/>
                <w:szCs w:val="15"/>
              </w:rPr>
            </w:pPr>
          </w:p>
        </w:tc>
      </w:tr>
      <w:tr w:rsidR="004C53CC" w:rsidRPr="00EB62E1" w14:paraId="7B204522" w14:textId="77777777" w:rsidTr="005559FB">
        <w:trPr>
          <w:trHeight w:val="20"/>
          <w:jc w:val="center"/>
        </w:trPr>
        <w:tc>
          <w:tcPr>
            <w:tcW w:w="454" w:type="dxa"/>
            <w:shd w:val="clear" w:color="auto" w:fill="auto"/>
          </w:tcPr>
          <w:p w14:paraId="5D8F0292" w14:textId="77777777" w:rsidR="004C53CC" w:rsidRPr="00CC1E0A" w:rsidRDefault="004C53CC" w:rsidP="0034491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52628A75" w14:textId="77777777" w:rsidR="004C53CC" w:rsidRPr="00FF1DC8" w:rsidRDefault="004C53CC" w:rsidP="0034491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Министарство финансија - Управа царина</w:t>
            </w:r>
          </w:p>
        </w:tc>
        <w:tc>
          <w:tcPr>
            <w:tcW w:w="1588" w:type="dxa"/>
            <w:shd w:val="clear" w:color="auto" w:fill="auto"/>
          </w:tcPr>
          <w:p w14:paraId="2966882A" w14:textId="77777777" w:rsidR="004C53CC" w:rsidRPr="00CC1E0A" w:rsidRDefault="004C53CC" w:rsidP="0034491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Комбинована номенклатура – царинска тарифа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016041</w:t>
            </w:r>
          </w:p>
        </w:tc>
        <w:tc>
          <w:tcPr>
            <w:tcW w:w="2268" w:type="dxa"/>
            <w:shd w:val="clear" w:color="auto" w:fill="auto"/>
          </w:tcPr>
          <w:p w14:paraId="5D828F0B" w14:textId="77777777" w:rsidR="004C53CC" w:rsidRPr="00FF1DC8" w:rsidRDefault="004C53CC" w:rsidP="00344916">
            <w:pPr>
              <w:spacing w:after="120" w:line="221"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Примењује се царинска тарифа која је усклађена са Комбинованом номенклатуром ЕУ. Врши се усклађивање царинске тарифе са Комбинованом номенклатуром; повезивање промена у ЦТ из текуће године са верзијом ЦТ која је важила у претходној години и понављање обраде за претходне године по новој ЦТ; имплементација ЦТ за текућу годину и њено повезивање са </w:t>
            </w:r>
            <w:r w:rsidRPr="00FF1DC8">
              <w:rPr>
                <w:rFonts w:ascii="Arial Narrow" w:eastAsia="Times New Roman" w:hAnsi="Arial Narrow" w:cs="Calibri"/>
                <w:color w:val="000000"/>
                <w:sz w:val="15"/>
                <w:szCs w:val="15"/>
                <w:lang w:val="ru-RU"/>
              </w:rPr>
              <w:lastRenderedPageBreak/>
              <w:t>осталим класификацијама које постоје у статистичком систему</w:t>
            </w:r>
          </w:p>
        </w:tc>
        <w:tc>
          <w:tcPr>
            <w:tcW w:w="1134" w:type="dxa"/>
            <w:shd w:val="clear" w:color="auto" w:fill="auto"/>
          </w:tcPr>
          <w:p w14:paraId="74B68663" w14:textId="77777777" w:rsidR="004C53CC" w:rsidRPr="00CC1E0A" w:rsidRDefault="004C53CC" w:rsidP="0034491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w:t>
            </w:r>
          </w:p>
        </w:tc>
        <w:tc>
          <w:tcPr>
            <w:tcW w:w="1418" w:type="dxa"/>
            <w:shd w:val="clear" w:color="auto" w:fill="auto"/>
          </w:tcPr>
          <w:p w14:paraId="194E8BAA"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c>
          <w:tcPr>
            <w:tcW w:w="1588" w:type="dxa"/>
            <w:shd w:val="clear" w:color="auto" w:fill="auto"/>
          </w:tcPr>
          <w:p w14:paraId="7550AA6F"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c>
          <w:tcPr>
            <w:tcW w:w="1701" w:type="dxa"/>
            <w:shd w:val="clear" w:color="auto" w:fill="auto"/>
          </w:tcPr>
          <w:p w14:paraId="32A74E93"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c>
          <w:tcPr>
            <w:tcW w:w="1418" w:type="dxa"/>
            <w:shd w:val="clear" w:color="auto" w:fill="auto"/>
          </w:tcPr>
          <w:p w14:paraId="577E26C2"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c>
          <w:tcPr>
            <w:tcW w:w="1531" w:type="dxa"/>
            <w:shd w:val="clear" w:color="auto" w:fill="auto"/>
          </w:tcPr>
          <w:p w14:paraId="1DA1B3A6" w14:textId="77777777" w:rsidR="004C53CC" w:rsidRPr="00CC1E0A" w:rsidRDefault="004C53CC" w:rsidP="00344916">
            <w:pPr>
              <w:spacing w:after="120" w:line="221"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F75B29B"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c>
          <w:tcPr>
            <w:tcW w:w="851" w:type="dxa"/>
            <w:shd w:val="clear" w:color="auto" w:fill="auto"/>
          </w:tcPr>
          <w:p w14:paraId="4151D334" w14:textId="77777777" w:rsidR="004C53CC" w:rsidRPr="00CC1E0A" w:rsidRDefault="004C53CC" w:rsidP="00344916">
            <w:pPr>
              <w:spacing w:after="120" w:line="221" w:lineRule="auto"/>
              <w:rPr>
                <w:rFonts w:ascii="Arial Narrow" w:eastAsia="Times New Roman" w:hAnsi="Arial Narrow" w:cs="Calibri"/>
                <w:color w:val="000000"/>
                <w:sz w:val="15"/>
                <w:szCs w:val="15"/>
              </w:rPr>
            </w:pPr>
          </w:p>
        </w:tc>
      </w:tr>
      <w:tr w:rsidR="004C53CC" w:rsidRPr="00F37A88" w14:paraId="6F59905D" w14:textId="77777777" w:rsidTr="005559FB">
        <w:trPr>
          <w:trHeight w:val="20"/>
          <w:jc w:val="center"/>
        </w:trPr>
        <w:tc>
          <w:tcPr>
            <w:tcW w:w="454" w:type="dxa"/>
            <w:shd w:val="clear" w:color="auto" w:fill="auto"/>
          </w:tcPr>
          <w:p w14:paraId="200921F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1969AB79"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5E3FC2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Класификација делатности</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025050</w:t>
            </w:r>
          </w:p>
        </w:tc>
        <w:tc>
          <w:tcPr>
            <w:tcW w:w="2268" w:type="dxa"/>
            <w:shd w:val="clear" w:color="auto" w:fill="auto"/>
          </w:tcPr>
          <w:p w14:paraId="164D2AAE"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Посебним законом утврђена је Класификација делатности (КД), као општи стандард према којем се врши разврставање јединица разврставања у делатности. Регулисана је област примене КД; начин утврђивања назива, шифара и описа делатности; јединице разврставања; претежна делатност; процедура регистрације јединица разврставања и др. Такође, посебним уредбама прописана је детаљна класификација и методологија за разврставање по делатностима. Класификација делатности је у потпуности усклађена са међународном класификацијом </w:t>
            </w:r>
            <w:r w:rsidRPr="00CC1E0A">
              <w:rPr>
                <w:rFonts w:ascii="Arial Narrow" w:eastAsia="Times New Roman" w:hAnsi="Arial Narrow" w:cs="Calibri"/>
                <w:color w:val="000000"/>
                <w:sz w:val="15"/>
                <w:szCs w:val="15"/>
              </w:rPr>
              <w:t>NACE</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Rev</w:t>
            </w:r>
            <w:r w:rsidRPr="00FF1DC8">
              <w:rPr>
                <w:rFonts w:ascii="Arial Narrow" w:eastAsia="Times New Roman" w:hAnsi="Arial Narrow" w:cs="Calibri"/>
                <w:color w:val="000000"/>
                <w:sz w:val="15"/>
                <w:szCs w:val="15"/>
                <w:lang w:val="ru-RU"/>
              </w:rPr>
              <w:t>. 2. Врши се имплементација класификације делатности у статистичким истраживањима, односно њена примена у прикупљању, анализи, објављивању и дисеминацији података званичне статистике. Пошто је предвиђено да се нова европска класификација делатности НАЦЕ Рев. 2.1 примењује од 1. јануара 2025. године, у току 2024. године неопходно је припремити предлог нове Класификације делатности у складу са НАЦЕ Рев. 2.1, спровести правне процедуре за усклађивање законске регулативе која се односи на Класификацију делатности и припремити планове за примену нове Класификације делатности у складу са међународно утврђеним роковима.</w:t>
            </w:r>
          </w:p>
        </w:tc>
        <w:tc>
          <w:tcPr>
            <w:tcW w:w="1134" w:type="dxa"/>
            <w:shd w:val="clear" w:color="auto" w:fill="auto"/>
          </w:tcPr>
          <w:p w14:paraId="296B05C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09C8FEA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7EDE2D5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2C7DAF2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CB4671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5FE2EE76"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Закон о класификацији делатности</w:t>
            </w:r>
          </w:p>
        </w:tc>
        <w:tc>
          <w:tcPr>
            <w:tcW w:w="794" w:type="dxa"/>
            <w:shd w:val="clear" w:color="auto" w:fill="auto"/>
          </w:tcPr>
          <w:p w14:paraId="1FE3054D"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851" w:type="dxa"/>
            <w:shd w:val="clear" w:color="auto" w:fill="auto"/>
          </w:tcPr>
          <w:p w14:paraId="634F2C0B"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r>
      <w:tr w:rsidR="004C53CC" w:rsidRPr="00EB62E1" w14:paraId="28F3FDB9" w14:textId="77777777" w:rsidTr="005559FB">
        <w:trPr>
          <w:trHeight w:val="20"/>
          <w:jc w:val="center"/>
        </w:trPr>
        <w:tc>
          <w:tcPr>
            <w:tcW w:w="454" w:type="dxa"/>
            <w:shd w:val="clear" w:color="auto" w:fill="auto"/>
          </w:tcPr>
          <w:p w14:paraId="5A042EF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6D8B1BF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CBBAE5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Класификација врста грађевина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lastRenderedPageBreak/>
              <w:br/>
            </w:r>
            <w:r w:rsidRPr="00CC1E0A">
              <w:rPr>
                <w:rFonts w:ascii="Arial Narrow" w:eastAsia="Times New Roman" w:hAnsi="Arial Narrow" w:cs="Calibri"/>
                <w:color w:val="000000"/>
                <w:sz w:val="15"/>
                <w:szCs w:val="15"/>
              </w:rPr>
              <w:t xml:space="preserve"> 025091</w:t>
            </w:r>
          </w:p>
        </w:tc>
        <w:tc>
          <w:tcPr>
            <w:tcW w:w="2268" w:type="dxa"/>
            <w:shd w:val="clear" w:color="auto" w:fill="auto"/>
          </w:tcPr>
          <w:p w14:paraId="171C05AB"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Примењује се класификација врста грађевина која је у потпуности усклађена са класификацијом грађевина Европске уније</w:t>
            </w:r>
          </w:p>
        </w:tc>
        <w:tc>
          <w:tcPr>
            <w:tcW w:w="1134" w:type="dxa"/>
            <w:shd w:val="clear" w:color="auto" w:fill="auto"/>
          </w:tcPr>
          <w:p w14:paraId="29121E3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371E7E3F"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27DE154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0DE3D95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79163C3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6511FB9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DEE1E2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306DA5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6A46E58D" w14:textId="77777777" w:rsidTr="005559FB">
        <w:trPr>
          <w:trHeight w:val="20"/>
          <w:jc w:val="center"/>
        </w:trPr>
        <w:tc>
          <w:tcPr>
            <w:tcW w:w="454" w:type="dxa"/>
            <w:shd w:val="clear" w:color="auto" w:fill="auto"/>
          </w:tcPr>
          <w:p w14:paraId="3359772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0A3DD271"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0BEEB68"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Номенклатура индустријских групација према економској намени;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025092</w:t>
            </w:r>
          </w:p>
        </w:tc>
        <w:tc>
          <w:tcPr>
            <w:tcW w:w="2268" w:type="dxa"/>
            <w:shd w:val="clear" w:color="auto" w:fill="auto"/>
          </w:tcPr>
          <w:p w14:paraId="3759AAA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Номенклатура намене индустријских групација у потпуности је хармонизована с међународном Номенклатуром главних индустријских групација (</w:t>
            </w:r>
            <w:r w:rsidRPr="00CC1E0A">
              <w:rPr>
                <w:rFonts w:ascii="Arial Narrow" w:eastAsia="Times New Roman" w:hAnsi="Arial Narrow" w:cs="Calibri"/>
                <w:color w:val="000000"/>
                <w:sz w:val="15"/>
                <w:szCs w:val="15"/>
              </w:rPr>
              <w:t>MIG</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Примењује се у обрачуну индикатора пословних  статистика</w:t>
            </w:r>
          </w:p>
        </w:tc>
        <w:tc>
          <w:tcPr>
            <w:tcW w:w="1134" w:type="dxa"/>
            <w:shd w:val="clear" w:color="auto" w:fill="auto"/>
          </w:tcPr>
          <w:p w14:paraId="05F4B98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187DAAA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2808E79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8A96FA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72D7E2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474CD32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4DD2E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69A140F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727D4647" w14:textId="77777777" w:rsidTr="005559FB">
        <w:trPr>
          <w:trHeight w:val="20"/>
          <w:jc w:val="center"/>
        </w:trPr>
        <w:tc>
          <w:tcPr>
            <w:tcW w:w="454" w:type="dxa"/>
            <w:shd w:val="clear" w:color="auto" w:fill="auto"/>
          </w:tcPr>
          <w:p w14:paraId="3CE1428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28C28CB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A9C0CA3"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Класификација производа по делатностима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025093</w:t>
            </w:r>
          </w:p>
        </w:tc>
        <w:tc>
          <w:tcPr>
            <w:tcW w:w="2268" w:type="dxa"/>
            <w:shd w:val="clear" w:color="auto" w:fill="auto"/>
          </w:tcPr>
          <w:p w14:paraId="5F9D94BE"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Увођење и примена класификације производа по делатностима у складу са међународном класификацијом </w:t>
            </w:r>
            <w:r w:rsidRPr="00CC1E0A">
              <w:rPr>
                <w:rFonts w:ascii="Arial Narrow" w:eastAsia="Times New Roman" w:hAnsi="Arial Narrow" w:cs="Calibri"/>
                <w:color w:val="000000"/>
                <w:sz w:val="15"/>
                <w:szCs w:val="15"/>
              </w:rPr>
              <w:t>CPA</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Ver</w:t>
            </w:r>
            <w:r w:rsidRPr="00FF1DC8">
              <w:rPr>
                <w:rFonts w:ascii="Arial Narrow" w:eastAsia="Times New Roman" w:hAnsi="Arial Narrow" w:cs="Calibri"/>
                <w:color w:val="000000"/>
                <w:sz w:val="15"/>
                <w:szCs w:val="15"/>
                <w:lang w:val="ru-RU"/>
              </w:rPr>
              <w:t>. 2.1.</w:t>
            </w:r>
          </w:p>
        </w:tc>
        <w:tc>
          <w:tcPr>
            <w:tcW w:w="1134" w:type="dxa"/>
            <w:shd w:val="clear" w:color="auto" w:fill="auto"/>
          </w:tcPr>
          <w:p w14:paraId="3B601A76"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70E3E7BF"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723E842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63605FB9"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034525C9"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0EC740E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D10955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503DEB6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042EF92D" w14:textId="77777777" w:rsidTr="005559FB">
        <w:trPr>
          <w:trHeight w:val="20"/>
          <w:jc w:val="center"/>
        </w:trPr>
        <w:tc>
          <w:tcPr>
            <w:tcW w:w="454" w:type="dxa"/>
            <w:shd w:val="clear" w:color="auto" w:fill="auto"/>
          </w:tcPr>
          <w:p w14:paraId="4AFE0CE6"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0F41BE2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829B064"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Класификација личне потрошње по намени;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025102</w:t>
            </w:r>
          </w:p>
        </w:tc>
        <w:tc>
          <w:tcPr>
            <w:tcW w:w="2268" w:type="dxa"/>
            <w:shd w:val="clear" w:color="auto" w:fill="auto"/>
          </w:tcPr>
          <w:p w14:paraId="2260E9AF"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Класификација личне потрошње по намени користи се у Анкети о потрошњи домаћинстава, приликом обрачуна личне потрошње и у статистици цена.</w:t>
            </w:r>
          </w:p>
        </w:tc>
        <w:tc>
          <w:tcPr>
            <w:tcW w:w="1134" w:type="dxa"/>
            <w:shd w:val="clear" w:color="auto" w:fill="auto"/>
          </w:tcPr>
          <w:p w14:paraId="7AF1B3F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2592F3D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11A032A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49C3099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5A534A5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48586BD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032EB8D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2766C8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29656B55" w14:textId="77777777" w:rsidTr="005559FB">
        <w:trPr>
          <w:trHeight w:val="20"/>
          <w:jc w:val="center"/>
        </w:trPr>
        <w:tc>
          <w:tcPr>
            <w:tcW w:w="454" w:type="dxa"/>
            <w:shd w:val="clear" w:color="auto" w:fill="auto"/>
          </w:tcPr>
          <w:p w14:paraId="1919F45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13BE670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A8403DD"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Управљање Номенклатуром статистичких територијалних јединица;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025110</w:t>
            </w:r>
          </w:p>
        </w:tc>
        <w:tc>
          <w:tcPr>
            <w:tcW w:w="2268" w:type="dxa"/>
            <w:shd w:val="clear" w:color="auto" w:fill="auto"/>
          </w:tcPr>
          <w:p w14:paraId="0594FA39"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Управљање базом алфанумеричких података за статистичке функционалне територијалне целине (три хијерархијска нивоа: НСТЈ 1, НСТЈ 2 и НСТЈ 3) дефинисане у складу са критеријумима Европске уније (НУТС класификација). Дефинисани су кодови (шифарске ознаке) статистичких функционалних територијалних јединица на свим нивоима. У постојећи регистар прост</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рних јединица (РПЈ) који се ажурно води уведен је и шифарски систем (кодови) за Номенклатуру статистичких територијалних јединица (НСТЈ). Графичка база јединица НСТЈ-а преузима се од Републичког геодетстког завода.</w:t>
            </w:r>
          </w:p>
        </w:tc>
        <w:tc>
          <w:tcPr>
            <w:tcW w:w="1134" w:type="dxa"/>
            <w:shd w:val="clear" w:color="auto" w:fill="auto"/>
          </w:tcPr>
          <w:p w14:paraId="3F501461"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7E2AA58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451C1EA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62D0CFF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7FC66A9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79F4812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Уредба о номенклатури статистичких територијалних јединица</w:t>
            </w:r>
          </w:p>
        </w:tc>
        <w:tc>
          <w:tcPr>
            <w:tcW w:w="794" w:type="dxa"/>
            <w:shd w:val="clear" w:color="auto" w:fill="auto"/>
          </w:tcPr>
          <w:p w14:paraId="340C25C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51118D4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20.01.</w:t>
            </w:r>
          </w:p>
        </w:tc>
      </w:tr>
      <w:tr w:rsidR="004C53CC" w:rsidRPr="00EB62E1" w14:paraId="371C7B8C" w14:textId="77777777" w:rsidTr="005559FB">
        <w:trPr>
          <w:trHeight w:val="20"/>
          <w:jc w:val="center"/>
        </w:trPr>
        <w:tc>
          <w:tcPr>
            <w:tcW w:w="454" w:type="dxa"/>
            <w:shd w:val="clear" w:color="auto" w:fill="auto"/>
          </w:tcPr>
          <w:p w14:paraId="32D3587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70F6D7F3"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Министарство за рад, запошљавање, борачка и </w:t>
            </w:r>
            <w:r w:rsidRPr="00FF1DC8">
              <w:rPr>
                <w:rFonts w:ascii="Arial Narrow" w:eastAsia="Times New Roman" w:hAnsi="Arial Narrow" w:cs="Calibri"/>
                <w:color w:val="000000"/>
                <w:sz w:val="15"/>
                <w:szCs w:val="15"/>
                <w:lang w:val="ru-RU"/>
              </w:rPr>
              <w:lastRenderedPageBreak/>
              <w:t>социјална питања</w:t>
            </w:r>
          </w:p>
        </w:tc>
        <w:tc>
          <w:tcPr>
            <w:tcW w:w="1588" w:type="dxa"/>
            <w:shd w:val="clear" w:color="auto" w:fill="auto"/>
          </w:tcPr>
          <w:p w14:paraId="48C780F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Класификација занимања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lastRenderedPageBreak/>
              <w:br/>
            </w:r>
            <w:r w:rsidRPr="00CC1E0A">
              <w:rPr>
                <w:rFonts w:ascii="Arial Narrow" w:eastAsia="Times New Roman" w:hAnsi="Arial Narrow" w:cs="Calibri"/>
                <w:color w:val="000000"/>
                <w:sz w:val="15"/>
                <w:szCs w:val="15"/>
              </w:rPr>
              <w:t xml:space="preserve"> 025130</w:t>
            </w:r>
          </w:p>
        </w:tc>
        <w:tc>
          <w:tcPr>
            <w:tcW w:w="2268" w:type="dxa"/>
            <w:shd w:val="clear" w:color="auto" w:fill="auto"/>
          </w:tcPr>
          <w:p w14:paraId="28AC193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Класификација занимања која се примењује у статистичким истраживањима и међународним извештавањима, односно у фазама прикупљања, шифрирања, анализ</w:t>
            </w:r>
            <w:r w:rsidRPr="00CC1E0A">
              <w:rPr>
                <w:rFonts w:ascii="Arial Narrow" w:eastAsia="Times New Roman" w:hAnsi="Arial Narrow" w:cs="Calibri"/>
                <w:color w:val="000000"/>
                <w:sz w:val="15"/>
                <w:szCs w:val="15"/>
              </w:rPr>
              <w:t>e</w:t>
            </w:r>
            <w:r w:rsidRPr="00FF1DC8">
              <w:rPr>
                <w:rFonts w:ascii="Arial Narrow" w:eastAsia="Times New Roman" w:hAnsi="Arial Narrow" w:cs="Calibri"/>
                <w:color w:val="000000"/>
                <w:sz w:val="15"/>
                <w:szCs w:val="15"/>
                <w:lang w:val="ru-RU"/>
              </w:rPr>
              <w:t xml:space="preserve"> </w:t>
            </w:r>
            <w:r w:rsidRPr="00FF1DC8">
              <w:rPr>
                <w:rFonts w:ascii="Arial Narrow" w:eastAsia="Times New Roman" w:hAnsi="Arial Narrow" w:cs="Calibri"/>
                <w:color w:val="000000"/>
                <w:sz w:val="15"/>
                <w:szCs w:val="15"/>
                <w:lang w:val="ru-RU"/>
              </w:rPr>
              <w:lastRenderedPageBreak/>
              <w:t>и објављивањ</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података званичне статистике, у потпуности је хармонизована са Међународном стандардном класификацијом занимања – </w:t>
            </w:r>
            <w:r w:rsidRPr="00CC1E0A">
              <w:rPr>
                <w:rFonts w:ascii="Arial Narrow" w:eastAsia="Times New Roman" w:hAnsi="Arial Narrow" w:cs="Calibri"/>
                <w:color w:val="000000"/>
                <w:sz w:val="15"/>
                <w:szCs w:val="15"/>
              </w:rPr>
              <w:t>ISCO</w:t>
            </w:r>
            <w:r w:rsidRPr="00FF1DC8">
              <w:rPr>
                <w:rFonts w:ascii="Arial Narrow" w:eastAsia="Times New Roman" w:hAnsi="Arial Narrow" w:cs="Calibri"/>
                <w:color w:val="000000"/>
                <w:sz w:val="15"/>
                <w:szCs w:val="15"/>
                <w:lang w:val="ru-RU"/>
              </w:rPr>
              <w:t>-08.</w:t>
            </w:r>
          </w:p>
        </w:tc>
        <w:tc>
          <w:tcPr>
            <w:tcW w:w="1134" w:type="dxa"/>
            <w:shd w:val="clear" w:color="auto" w:fill="auto"/>
          </w:tcPr>
          <w:p w14:paraId="6D4F37E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w:t>
            </w:r>
          </w:p>
        </w:tc>
        <w:tc>
          <w:tcPr>
            <w:tcW w:w="1418" w:type="dxa"/>
            <w:shd w:val="clear" w:color="auto" w:fill="auto"/>
          </w:tcPr>
          <w:p w14:paraId="131F8CB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3C669B4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475EE4B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E79A4C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3BB39E7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74D3273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6393C5E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1A5E60AF" w14:textId="77777777" w:rsidTr="005559FB">
        <w:trPr>
          <w:trHeight w:val="20"/>
          <w:jc w:val="center"/>
        </w:trPr>
        <w:tc>
          <w:tcPr>
            <w:tcW w:w="454" w:type="dxa"/>
            <w:shd w:val="clear" w:color="auto" w:fill="auto"/>
          </w:tcPr>
          <w:p w14:paraId="5ABC8605"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shd w:val="clear" w:color="auto" w:fill="auto"/>
          </w:tcPr>
          <w:p w14:paraId="0D6E57B2"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D26EE07"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Међународна стандардна класификација образовања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025140</w:t>
            </w:r>
          </w:p>
        </w:tc>
        <w:tc>
          <w:tcPr>
            <w:tcW w:w="2268" w:type="dxa"/>
            <w:shd w:val="clear" w:color="auto" w:fill="auto"/>
          </w:tcPr>
          <w:p w14:paraId="39865C62" w14:textId="77777777" w:rsidR="004C53CC" w:rsidRPr="00FF1DC8" w:rsidRDefault="004C53CC" w:rsidP="00344916">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Дефинисање шифара, врсте и нивоа образовања, као и прилагођавање Међународне стандардне класификације образовања </w:t>
            </w:r>
            <w:r w:rsidRPr="00CC1E0A">
              <w:rPr>
                <w:rFonts w:ascii="Arial Narrow" w:eastAsia="Times New Roman" w:hAnsi="Arial Narrow" w:cs="Calibri"/>
                <w:color w:val="000000"/>
                <w:sz w:val="15"/>
                <w:szCs w:val="15"/>
              </w:rPr>
              <w:t>ISCED</w:t>
            </w:r>
            <w:r w:rsidRPr="00FF1DC8">
              <w:rPr>
                <w:rFonts w:ascii="Arial Narrow" w:eastAsia="Times New Roman" w:hAnsi="Arial Narrow" w:cs="Calibri"/>
                <w:color w:val="000000"/>
                <w:sz w:val="15"/>
                <w:szCs w:val="15"/>
                <w:lang w:val="ru-RU"/>
              </w:rPr>
              <w:t>-2011 потребама статистичких истраживања, уз поштовање Националног оквира квалификација (НОК)</w:t>
            </w:r>
          </w:p>
        </w:tc>
        <w:tc>
          <w:tcPr>
            <w:tcW w:w="1134" w:type="dxa"/>
            <w:shd w:val="clear" w:color="auto" w:fill="auto"/>
          </w:tcPr>
          <w:p w14:paraId="7292ED45"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09A56FD3"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588" w:type="dxa"/>
            <w:shd w:val="clear" w:color="auto" w:fill="auto"/>
          </w:tcPr>
          <w:p w14:paraId="2ABF9997"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3740894"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579DD9F"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531" w:type="dxa"/>
            <w:shd w:val="clear" w:color="auto" w:fill="auto"/>
          </w:tcPr>
          <w:p w14:paraId="0F37FE06"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218D6D0"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851" w:type="dxa"/>
            <w:shd w:val="clear" w:color="auto" w:fill="auto"/>
          </w:tcPr>
          <w:p w14:paraId="3DF5D0F7"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r>
      <w:tr w:rsidR="004C53CC" w:rsidRPr="00EB62E1" w14:paraId="6EAC7C87" w14:textId="77777777" w:rsidTr="005559FB">
        <w:trPr>
          <w:trHeight w:val="20"/>
          <w:jc w:val="center"/>
        </w:trPr>
        <w:tc>
          <w:tcPr>
            <w:tcW w:w="454" w:type="dxa"/>
            <w:shd w:val="clear" w:color="auto" w:fill="auto"/>
          </w:tcPr>
          <w:p w14:paraId="31AFE1F5"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10    </w:t>
            </w:r>
          </w:p>
        </w:tc>
        <w:tc>
          <w:tcPr>
            <w:tcW w:w="1021" w:type="dxa"/>
            <w:shd w:val="clear" w:color="auto" w:fill="auto"/>
          </w:tcPr>
          <w:p w14:paraId="437C3950"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FAF8C94"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Класификација институционалних сектора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025222</w:t>
            </w:r>
          </w:p>
        </w:tc>
        <w:tc>
          <w:tcPr>
            <w:tcW w:w="2268" w:type="dxa"/>
            <w:shd w:val="clear" w:color="auto" w:fill="auto"/>
          </w:tcPr>
          <w:p w14:paraId="5CB0CD6D" w14:textId="77777777" w:rsidR="004C53CC" w:rsidRPr="00FF1DC8" w:rsidRDefault="004C53CC" w:rsidP="00344916">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Републички завод за статистику (РЗС) објављује списак институционалних јединица (пословних субјеката) разврстаних у институционалне секторе, према међународно прихваћеним стандардима (Европски систем националних и регионалних рачуна - </w:t>
            </w:r>
            <w:r w:rsidRPr="00CC1E0A">
              <w:rPr>
                <w:rFonts w:ascii="Arial Narrow" w:eastAsia="Times New Roman" w:hAnsi="Arial Narrow" w:cs="Calibri"/>
                <w:color w:val="000000"/>
                <w:sz w:val="15"/>
                <w:szCs w:val="15"/>
              </w:rPr>
              <w:t>ESA</w:t>
            </w:r>
            <w:r w:rsidRPr="00FF1DC8">
              <w:rPr>
                <w:rFonts w:ascii="Arial Narrow" w:eastAsia="Times New Roman" w:hAnsi="Arial Narrow" w:cs="Calibri"/>
                <w:color w:val="000000"/>
                <w:sz w:val="15"/>
                <w:szCs w:val="15"/>
                <w:lang w:val="ru-RU"/>
              </w:rPr>
              <w:t xml:space="preserve"> 2010, Систем националних рачуна - </w:t>
            </w:r>
            <w:r w:rsidRPr="00CC1E0A">
              <w:rPr>
                <w:rFonts w:ascii="Arial Narrow" w:eastAsia="Times New Roman" w:hAnsi="Arial Narrow" w:cs="Calibri"/>
                <w:color w:val="000000"/>
                <w:sz w:val="15"/>
                <w:szCs w:val="15"/>
              </w:rPr>
              <w:t>SNA</w:t>
            </w:r>
            <w:r w:rsidRPr="00FF1DC8">
              <w:rPr>
                <w:rFonts w:ascii="Arial Narrow" w:eastAsia="Times New Roman" w:hAnsi="Arial Narrow" w:cs="Calibri"/>
                <w:color w:val="000000"/>
                <w:sz w:val="15"/>
                <w:szCs w:val="15"/>
                <w:lang w:val="ru-RU"/>
              </w:rPr>
              <w:t xml:space="preserve"> 2008, Приручник о дефициту и дугу сектора државе - </w:t>
            </w:r>
            <w:r w:rsidRPr="00CC1E0A">
              <w:rPr>
                <w:rFonts w:ascii="Arial Narrow" w:eastAsia="Times New Roman" w:hAnsi="Arial Narrow" w:cs="Calibri"/>
                <w:color w:val="000000"/>
                <w:sz w:val="15"/>
                <w:szCs w:val="15"/>
              </w:rPr>
              <w:t>MGDD</w:t>
            </w:r>
            <w:r w:rsidRPr="00FF1DC8">
              <w:rPr>
                <w:rFonts w:ascii="Arial Narrow" w:eastAsia="Times New Roman" w:hAnsi="Arial Narrow" w:cs="Calibri"/>
                <w:color w:val="000000"/>
                <w:sz w:val="15"/>
                <w:szCs w:val="15"/>
                <w:lang w:val="ru-RU"/>
              </w:rPr>
              <w:t>).</w:t>
            </w:r>
          </w:p>
        </w:tc>
        <w:tc>
          <w:tcPr>
            <w:tcW w:w="1134" w:type="dxa"/>
            <w:shd w:val="clear" w:color="auto" w:fill="auto"/>
          </w:tcPr>
          <w:p w14:paraId="05C5A944"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0AFB40F1"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3F7099B"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701" w:type="dxa"/>
            <w:shd w:val="clear" w:color="auto" w:fill="auto"/>
          </w:tcPr>
          <w:p w14:paraId="17387805"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418" w:type="dxa"/>
            <w:shd w:val="clear" w:color="auto" w:fill="auto"/>
          </w:tcPr>
          <w:p w14:paraId="6C612331"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59004A9"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10FBCF5"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3D0DC9F"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r>
      <w:tr w:rsidR="004C53CC" w:rsidRPr="00EB62E1" w14:paraId="5D322C8A" w14:textId="77777777" w:rsidTr="005559FB">
        <w:trPr>
          <w:trHeight w:val="20"/>
          <w:jc w:val="center"/>
        </w:trPr>
        <w:tc>
          <w:tcPr>
            <w:tcW w:w="454" w:type="dxa"/>
            <w:shd w:val="clear" w:color="auto" w:fill="auto"/>
          </w:tcPr>
          <w:p w14:paraId="6A322CCB"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11    </w:t>
            </w:r>
          </w:p>
        </w:tc>
        <w:tc>
          <w:tcPr>
            <w:tcW w:w="1021" w:type="dxa"/>
            <w:shd w:val="clear" w:color="auto" w:fill="auto"/>
          </w:tcPr>
          <w:p w14:paraId="21ED5B5D"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9D6BCAD"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Класификација функција државе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025223</w:t>
            </w:r>
          </w:p>
        </w:tc>
        <w:tc>
          <w:tcPr>
            <w:tcW w:w="2268" w:type="dxa"/>
            <w:shd w:val="clear" w:color="auto" w:fill="auto"/>
          </w:tcPr>
          <w:p w14:paraId="2E111409" w14:textId="77777777" w:rsidR="004C53CC" w:rsidRPr="00FF1DC8" w:rsidRDefault="004C53CC" w:rsidP="00344916">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Класификацији издатака сектора државе по њеним функцијама. У наредном периоду, у сарадњи са Министарством финансија, очекује се потпуна примена ове класификације</w:t>
            </w:r>
          </w:p>
        </w:tc>
        <w:tc>
          <w:tcPr>
            <w:tcW w:w="1134" w:type="dxa"/>
            <w:shd w:val="clear" w:color="auto" w:fill="auto"/>
          </w:tcPr>
          <w:p w14:paraId="603A7948"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3E4B9B18"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588" w:type="dxa"/>
            <w:shd w:val="clear" w:color="auto" w:fill="auto"/>
          </w:tcPr>
          <w:p w14:paraId="7589BCAF"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701" w:type="dxa"/>
            <w:shd w:val="clear" w:color="auto" w:fill="auto"/>
          </w:tcPr>
          <w:p w14:paraId="40188507"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418" w:type="dxa"/>
            <w:shd w:val="clear" w:color="auto" w:fill="auto"/>
          </w:tcPr>
          <w:p w14:paraId="07B43656"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531" w:type="dxa"/>
            <w:shd w:val="clear" w:color="auto" w:fill="auto"/>
          </w:tcPr>
          <w:p w14:paraId="27953E16"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37B985A"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851" w:type="dxa"/>
            <w:shd w:val="clear" w:color="auto" w:fill="auto"/>
          </w:tcPr>
          <w:p w14:paraId="57907DAD"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r>
      <w:tr w:rsidR="004C53CC" w:rsidRPr="00EB62E1" w14:paraId="42C90103" w14:textId="77777777" w:rsidTr="005559FB">
        <w:trPr>
          <w:trHeight w:val="20"/>
          <w:jc w:val="center"/>
        </w:trPr>
        <w:tc>
          <w:tcPr>
            <w:tcW w:w="454" w:type="dxa"/>
            <w:shd w:val="clear" w:color="auto" w:fill="auto"/>
          </w:tcPr>
          <w:p w14:paraId="68E38A0A"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12    </w:t>
            </w:r>
          </w:p>
        </w:tc>
        <w:tc>
          <w:tcPr>
            <w:tcW w:w="1021" w:type="dxa"/>
            <w:shd w:val="clear" w:color="auto" w:fill="auto"/>
          </w:tcPr>
          <w:p w14:paraId="7C338EA6"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0F48185" w14:textId="77777777" w:rsidR="004C53CC" w:rsidRPr="00FF1DC8" w:rsidRDefault="004C53CC" w:rsidP="00344916">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Међународна класификација научних области </w:t>
            </w:r>
            <w:r w:rsidRPr="00CC1E0A">
              <w:rPr>
                <w:rFonts w:ascii="Arial Narrow" w:eastAsia="Times New Roman" w:hAnsi="Arial Narrow" w:cs="Calibri"/>
                <w:color w:val="000000"/>
                <w:sz w:val="15"/>
                <w:szCs w:val="15"/>
              </w:rPr>
              <w:t>FOS</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Fields</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of</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Science</w:t>
            </w:r>
            <w:r w:rsidRPr="00FF1DC8">
              <w:rPr>
                <w:rFonts w:ascii="Arial Narrow" w:eastAsia="Times New Roman" w:hAnsi="Arial Narrow" w:cs="Calibri"/>
                <w:color w:val="000000"/>
                <w:sz w:val="15"/>
                <w:szCs w:val="15"/>
                <w:lang w:val="ru-RU"/>
              </w:rPr>
              <w:t xml:space="preserve">);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025228</w:t>
            </w:r>
          </w:p>
        </w:tc>
        <w:tc>
          <w:tcPr>
            <w:tcW w:w="2268" w:type="dxa"/>
            <w:shd w:val="clear" w:color="auto" w:fill="auto"/>
          </w:tcPr>
          <w:p w14:paraId="1F19B80A" w14:textId="77777777" w:rsidR="004C53CC" w:rsidRPr="00FF1DC8" w:rsidRDefault="004C53CC" w:rsidP="00344916">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Међународна класификација научних области примењује се у статистици научноистраживачке делатности, садржи шест група у којима су класификоване научне области</w:t>
            </w:r>
          </w:p>
        </w:tc>
        <w:tc>
          <w:tcPr>
            <w:tcW w:w="1134" w:type="dxa"/>
            <w:shd w:val="clear" w:color="auto" w:fill="auto"/>
          </w:tcPr>
          <w:p w14:paraId="38B6209D"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3E0DFDBA"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588" w:type="dxa"/>
            <w:shd w:val="clear" w:color="auto" w:fill="auto"/>
          </w:tcPr>
          <w:p w14:paraId="39CBA87B"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701" w:type="dxa"/>
            <w:shd w:val="clear" w:color="auto" w:fill="auto"/>
          </w:tcPr>
          <w:p w14:paraId="550B3D57"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418" w:type="dxa"/>
            <w:shd w:val="clear" w:color="auto" w:fill="auto"/>
          </w:tcPr>
          <w:p w14:paraId="2B3D1776"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531" w:type="dxa"/>
            <w:shd w:val="clear" w:color="auto" w:fill="auto"/>
          </w:tcPr>
          <w:p w14:paraId="61B9D013"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794" w:type="dxa"/>
            <w:shd w:val="clear" w:color="auto" w:fill="auto"/>
          </w:tcPr>
          <w:p w14:paraId="30704A4F"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851" w:type="dxa"/>
            <w:shd w:val="clear" w:color="auto" w:fill="auto"/>
          </w:tcPr>
          <w:p w14:paraId="5EDF97A2"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r>
      <w:tr w:rsidR="004C53CC" w:rsidRPr="00EB62E1" w14:paraId="54071EC2" w14:textId="77777777" w:rsidTr="005559FB">
        <w:trPr>
          <w:trHeight w:val="20"/>
          <w:jc w:val="center"/>
        </w:trPr>
        <w:tc>
          <w:tcPr>
            <w:tcW w:w="454" w:type="dxa"/>
            <w:shd w:val="clear" w:color="auto" w:fill="auto"/>
          </w:tcPr>
          <w:p w14:paraId="34389DCB"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13    </w:t>
            </w:r>
          </w:p>
        </w:tc>
        <w:tc>
          <w:tcPr>
            <w:tcW w:w="1021" w:type="dxa"/>
            <w:shd w:val="clear" w:color="auto" w:fill="auto"/>
          </w:tcPr>
          <w:p w14:paraId="7B0A3615"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1C9AC74" w14:textId="77777777" w:rsidR="004C53CC" w:rsidRPr="00FF1DC8" w:rsidRDefault="004C53CC" w:rsidP="00344916">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Међународна класификација друштвено-економских циљева;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r>
            <w:r w:rsidRPr="00FF1DC8">
              <w:rPr>
                <w:rFonts w:ascii="Arial Narrow" w:eastAsia="Times New Roman" w:hAnsi="Arial Narrow" w:cs="Calibri"/>
                <w:color w:val="000000"/>
                <w:sz w:val="15"/>
                <w:szCs w:val="15"/>
                <w:lang w:val="ru-RU"/>
              </w:rPr>
              <w:br/>
              <w:t xml:space="preserve"> 025229</w:t>
            </w:r>
          </w:p>
        </w:tc>
        <w:tc>
          <w:tcPr>
            <w:tcW w:w="2268" w:type="dxa"/>
            <w:shd w:val="clear" w:color="auto" w:fill="auto"/>
          </w:tcPr>
          <w:p w14:paraId="40E9BC7A" w14:textId="77777777" w:rsidR="004C53CC" w:rsidRPr="00FF1DC8" w:rsidRDefault="004C53CC" w:rsidP="00344916">
            <w:pPr>
              <w:spacing w:after="120" w:line="240"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Међународна класификација друштвено-економских циљева (</w:t>
            </w:r>
            <w:r w:rsidRPr="00CC1E0A">
              <w:rPr>
                <w:rFonts w:ascii="Arial Narrow" w:eastAsia="Times New Roman" w:hAnsi="Arial Narrow" w:cs="Calibri"/>
                <w:color w:val="000000"/>
                <w:sz w:val="15"/>
                <w:szCs w:val="15"/>
              </w:rPr>
              <w:t>NABS</w:t>
            </w:r>
            <w:r w:rsidRPr="00FF1DC8">
              <w:rPr>
                <w:rFonts w:ascii="Arial Narrow" w:eastAsia="Times New Roman" w:hAnsi="Arial Narrow" w:cs="Calibri"/>
                <w:color w:val="000000"/>
                <w:sz w:val="15"/>
                <w:szCs w:val="15"/>
                <w:lang w:val="ru-RU"/>
              </w:rPr>
              <w:t xml:space="preserve">-ОЕЦД), која се користи у области буџетских издвајања за </w:t>
            </w:r>
            <w:r w:rsidRPr="00FF1DC8">
              <w:rPr>
                <w:rFonts w:ascii="Arial Narrow" w:eastAsia="Times New Roman" w:hAnsi="Arial Narrow" w:cs="Calibri"/>
                <w:color w:val="000000"/>
                <w:sz w:val="15"/>
                <w:szCs w:val="15"/>
                <w:lang w:val="ru-RU"/>
              </w:rPr>
              <w:lastRenderedPageBreak/>
              <w:t>научноистраживачку делатност (</w:t>
            </w:r>
            <w:r w:rsidRPr="00CC1E0A">
              <w:rPr>
                <w:rFonts w:ascii="Arial Narrow" w:eastAsia="Times New Roman" w:hAnsi="Arial Narrow" w:cs="Calibri"/>
                <w:color w:val="000000"/>
                <w:sz w:val="15"/>
                <w:szCs w:val="15"/>
              </w:rPr>
              <w:t>GBARD</w:t>
            </w:r>
            <w:r w:rsidRPr="00FF1DC8">
              <w:rPr>
                <w:rFonts w:ascii="Arial Narrow" w:eastAsia="Times New Roman" w:hAnsi="Arial Narrow" w:cs="Calibri"/>
                <w:color w:val="000000"/>
                <w:sz w:val="15"/>
                <w:szCs w:val="15"/>
                <w:lang w:val="ru-RU"/>
              </w:rPr>
              <w:t>)</w:t>
            </w:r>
          </w:p>
        </w:tc>
        <w:tc>
          <w:tcPr>
            <w:tcW w:w="1134" w:type="dxa"/>
            <w:shd w:val="clear" w:color="auto" w:fill="auto"/>
          </w:tcPr>
          <w:p w14:paraId="61F06218" w14:textId="77777777" w:rsidR="004C53CC" w:rsidRPr="00CC1E0A" w:rsidRDefault="004C53CC" w:rsidP="00344916">
            <w:pPr>
              <w:spacing w:after="120" w:line="240"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w:t>
            </w:r>
          </w:p>
        </w:tc>
        <w:tc>
          <w:tcPr>
            <w:tcW w:w="1418" w:type="dxa"/>
            <w:shd w:val="clear" w:color="auto" w:fill="auto"/>
          </w:tcPr>
          <w:p w14:paraId="5DF02163"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588" w:type="dxa"/>
            <w:shd w:val="clear" w:color="auto" w:fill="auto"/>
          </w:tcPr>
          <w:p w14:paraId="603DB7AB"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701" w:type="dxa"/>
            <w:shd w:val="clear" w:color="auto" w:fill="auto"/>
          </w:tcPr>
          <w:p w14:paraId="3ABBF9C2"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418" w:type="dxa"/>
            <w:shd w:val="clear" w:color="auto" w:fill="auto"/>
          </w:tcPr>
          <w:p w14:paraId="58694AC3"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1531" w:type="dxa"/>
            <w:shd w:val="clear" w:color="auto" w:fill="auto"/>
          </w:tcPr>
          <w:p w14:paraId="5A65F906"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794" w:type="dxa"/>
            <w:shd w:val="clear" w:color="auto" w:fill="auto"/>
          </w:tcPr>
          <w:p w14:paraId="150F4163"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c>
          <w:tcPr>
            <w:tcW w:w="851" w:type="dxa"/>
            <w:shd w:val="clear" w:color="auto" w:fill="auto"/>
          </w:tcPr>
          <w:p w14:paraId="054C1D27" w14:textId="77777777" w:rsidR="004C53CC" w:rsidRPr="00CC1E0A" w:rsidRDefault="004C53CC" w:rsidP="00344916">
            <w:pPr>
              <w:spacing w:after="120" w:line="240" w:lineRule="auto"/>
              <w:rPr>
                <w:rFonts w:ascii="Arial Narrow" w:eastAsia="Times New Roman" w:hAnsi="Arial Narrow" w:cs="Calibri"/>
                <w:color w:val="000000"/>
                <w:sz w:val="15"/>
                <w:szCs w:val="15"/>
              </w:rPr>
            </w:pPr>
          </w:p>
        </w:tc>
      </w:tr>
      <w:tr w:rsidR="004C53CC" w:rsidRPr="00EB62E1" w14:paraId="126A2251" w14:textId="77777777" w:rsidTr="005559FB">
        <w:trPr>
          <w:trHeight w:val="20"/>
          <w:jc w:val="center"/>
        </w:trPr>
        <w:tc>
          <w:tcPr>
            <w:tcW w:w="454" w:type="dxa"/>
            <w:shd w:val="clear" w:color="auto" w:fill="auto"/>
          </w:tcPr>
          <w:p w14:paraId="3033DE2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14    </w:t>
            </w:r>
          </w:p>
        </w:tc>
        <w:tc>
          <w:tcPr>
            <w:tcW w:w="1021" w:type="dxa"/>
            <w:shd w:val="clear" w:color="auto" w:fill="auto"/>
          </w:tcPr>
          <w:p w14:paraId="50DE6AA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7FAED63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Номенклатура индустријских производа за Годишње истраживање индустрије (</w:t>
            </w:r>
            <w:r w:rsidRPr="00CC1E0A">
              <w:rPr>
                <w:rFonts w:ascii="Arial Narrow" w:eastAsia="Times New Roman" w:hAnsi="Arial Narrow" w:cs="Calibri"/>
                <w:color w:val="000000"/>
                <w:sz w:val="15"/>
                <w:szCs w:val="15"/>
              </w:rPr>
              <w:t>Prodcom</w:t>
            </w:r>
            <w:r w:rsidRPr="00FF1DC8">
              <w:rPr>
                <w:rFonts w:ascii="Arial Narrow" w:eastAsia="Times New Roman" w:hAnsi="Arial Narrow" w:cs="Calibri"/>
                <w:color w:val="000000"/>
                <w:sz w:val="15"/>
                <w:szCs w:val="15"/>
                <w:lang w:val="ru-RU"/>
              </w:rPr>
              <w:t xml:space="preserve"> листа);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025094</w:t>
            </w:r>
          </w:p>
        </w:tc>
        <w:tc>
          <w:tcPr>
            <w:tcW w:w="2268" w:type="dxa"/>
            <w:shd w:val="clear" w:color="auto" w:fill="auto"/>
          </w:tcPr>
          <w:p w14:paraId="715C1F3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Номенклатура садржи шифре, називе и јединице мере индустријских производа и користи за потребе прикупљања годишњих података на нивоу индустријских производа и услуга. </w:t>
            </w:r>
            <w:r w:rsidRPr="00CC1E0A">
              <w:rPr>
                <w:rFonts w:ascii="Arial Narrow" w:eastAsia="Times New Roman" w:hAnsi="Arial Narrow" w:cs="Calibri"/>
                <w:color w:val="000000"/>
                <w:sz w:val="15"/>
                <w:szCs w:val="15"/>
              </w:rPr>
              <w:t>Сваке године се усклађује са променама у  Prodcom листи.</w:t>
            </w:r>
          </w:p>
        </w:tc>
        <w:tc>
          <w:tcPr>
            <w:tcW w:w="1134" w:type="dxa"/>
            <w:shd w:val="clear" w:color="auto" w:fill="auto"/>
          </w:tcPr>
          <w:p w14:paraId="76268646"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w:t>
            </w:r>
          </w:p>
        </w:tc>
        <w:tc>
          <w:tcPr>
            <w:tcW w:w="1418" w:type="dxa"/>
            <w:shd w:val="clear" w:color="auto" w:fill="auto"/>
          </w:tcPr>
          <w:p w14:paraId="3EFA310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1F37AE4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3626111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D699E4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07E8FEB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080FA9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F1B391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040E11EA" w14:textId="77777777" w:rsidTr="005559FB">
        <w:trPr>
          <w:trHeight w:val="20"/>
          <w:jc w:val="center"/>
        </w:trPr>
        <w:tc>
          <w:tcPr>
            <w:tcW w:w="454" w:type="dxa"/>
            <w:shd w:val="clear" w:color="auto" w:fill="auto"/>
          </w:tcPr>
          <w:p w14:paraId="0CB333A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15    </w:t>
            </w:r>
          </w:p>
        </w:tc>
        <w:tc>
          <w:tcPr>
            <w:tcW w:w="1021" w:type="dxa"/>
            <w:shd w:val="clear" w:color="auto" w:fill="auto"/>
          </w:tcPr>
          <w:p w14:paraId="51D23AC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926CB3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Стандардна међународна трговинска класификација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025096</w:t>
            </w:r>
          </w:p>
        </w:tc>
        <w:tc>
          <w:tcPr>
            <w:tcW w:w="2268" w:type="dxa"/>
            <w:shd w:val="clear" w:color="auto" w:fill="auto"/>
          </w:tcPr>
          <w:p w14:paraId="304E3F9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Примењује се Стандардна међународна трговинска класификација рев. 4 од 1.1. </w:t>
            </w:r>
            <w:r w:rsidRPr="00CC1E0A">
              <w:rPr>
                <w:rFonts w:ascii="Arial Narrow" w:eastAsia="Times New Roman" w:hAnsi="Arial Narrow" w:cs="Calibri"/>
                <w:color w:val="000000"/>
                <w:sz w:val="15"/>
                <w:szCs w:val="15"/>
              </w:rPr>
              <w:t>2010. године на основу препорука Статистичког уреда УН</w:t>
            </w:r>
          </w:p>
        </w:tc>
        <w:tc>
          <w:tcPr>
            <w:tcW w:w="1134" w:type="dxa"/>
            <w:shd w:val="clear" w:color="auto" w:fill="auto"/>
          </w:tcPr>
          <w:p w14:paraId="44EB4CF1"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11F38A6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4711448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C7E778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ABBA439"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2B97EB0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217BC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65979A79"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26FB00E7" w14:textId="77777777" w:rsidTr="005559FB">
        <w:trPr>
          <w:trHeight w:val="20"/>
          <w:jc w:val="center"/>
        </w:trPr>
        <w:tc>
          <w:tcPr>
            <w:tcW w:w="454" w:type="dxa"/>
            <w:shd w:val="clear" w:color="auto" w:fill="auto"/>
          </w:tcPr>
          <w:p w14:paraId="2AD1FE73"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16    </w:t>
            </w:r>
          </w:p>
        </w:tc>
        <w:tc>
          <w:tcPr>
            <w:tcW w:w="1021" w:type="dxa"/>
            <w:shd w:val="clear" w:color="auto" w:fill="auto"/>
          </w:tcPr>
          <w:p w14:paraId="551B3D5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10D4252"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Номенклатура индустријских производа за Месечно истраживање индустрије;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025095</w:t>
            </w:r>
          </w:p>
        </w:tc>
        <w:tc>
          <w:tcPr>
            <w:tcW w:w="2268" w:type="dxa"/>
            <w:shd w:val="clear" w:color="auto" w:fill="auto"/>
          </w:tcPr>
          <w:p w14:paraId="44B6061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Номенклатура садржи шифре, називе и јединице мере индустријских производа и користи се за потребе израчунавања месечних индекса индустријске производње  по Класификацији делатности</w:t>
            </w:r>
          </w:p>
        </w:tc>
        <w:tc>
          <w:tcPr>
            <w:tcW w:w="1134" w:type="dxa"/>
            <w:shd w:val="clear" w:color="auto" w:fill="auto"/>
          </w:tcPr>
          <w:p w14:paraId="1614E3C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3A72CB9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60FA381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A461C4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EB78E6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12E00C79"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84B30D6"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79D420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6EBAF364" w14:textId="77777777" w:rsidTr="005559FB">
        <w:trPr>
          <w:trHeight w:val="20"/>
          <w:jc w:val="center"/>
        </w:trPr>
        <w:tc>
          <w:tcPr>
            <w:tcW w:w="454" w:type="dxa"/>
            <w:shd w:val="clear" w:color="auto" w:fill="auto"/>
          </w:tcPr>
          <w:p w14:paraId="065E6926"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17    </w:t>
            </w:r>
          </w:p>
        </w:tc>
        <w:tc>
          <w:tcPr>
            <w:tcW w:w="1021" w:type="dxa"/>
            <w:shd w:val="clear" w:color="auto" w:fill="auto"/>
          </w:tcPr>
          <w:p w14:paraId="6EF4985D"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Министарство финансија - Управа царина</w:t>
            </w:r>
          </w:p>
        </w:tc>
        <w:tc>
          <w:tcPr>
            <w:tcW w:w="1588" w:type="dxa"/>
            <w:shd w:val="clear" w:color="auto" w:fill="auto"/>
          </w:tcPr>
          <w:p w14:paraId="38862584"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Хармонизовани систем шифарских назива и ознака;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025097</w:t>
            </w:r>
          </w:p>
        </w:tc>
        <w:tc>
          <w:tcPr>
            <w:tcW w:w="2268" w:type="dxa"/>
            <w:shd w:val="clear" w:color="auto" w:fill="auto"/>
          </w:tcPr>
          <w:p w14:paraId="0D5A0B0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Примењује се Хармонизовани систем назива и шифарских ознака, који је усклађен са хармонизованим системом назива и шифарских ознака – верзија </w:t>
            </w:r>
            <w:r w:rsidRPr="00CC1E0A">
              <w:rPr>
                <w:rFonts w:ascii="Arial Narrow" w:eastAsia="Times New Roman" w:hAnsi="Arial Narrow" w:cs="Calibri"/>
                <w:color w:val="000000"/>
                <w:sz w:val="15"/>
                <w:szCs w:val="15"/>
              </w:rPr>
              <w:t>HS</w:t>
            </w:r>
            <w:r w:rsidRPr="00FF1DC8">
              <w:rPr>
                <w:rFonts w:ascii="Arial Narrow" w:eastAsia="Times New Roman" w:hAnsi="Arial Narrow" w:cs="Calibri"/>
                <w:color w:val="000000"/>
                <w:sz w:val="15"/>
                <w:szCs w:val="15"/>
                <w:lang w:val="ru-RU"/>
              </w:rPr>
              <w:t xml:space="preserve"> 2022.</w:t>
            </w:r>
          </w:p>
        </w:tc>
        <w:tc>
          <w:tcPr>
            <w:tcW w:w="1134" w:type="dxa"/>
            <w:shd w:val="clear" w:color="auto" w:fill="auto"/>
          </w:tcPr>
          <w:p w14:paraId="5264D4D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014728A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21EE9C7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59F5D50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46FB4C2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31A5FA1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7792B56"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0E80654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396E6537" w14:textId="77777777" w:rsidTr="005559FB">
        <w:trPr>
          <w:trHeight w:val="20"/>
          <w:jc w:val="center"/>
        </w:trPr>
        <w:tc>
          <w:tcPr>
            <w:tcW w:w="454" w:type="dxa"/>
            <w:shd w:val="clear" w:color="auto" w:fill="auto"/>
          </w:tcPr>
          <w:p w14:paraId="15183AE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18    </w:t>
            </w:r>
          </w:p>
        </w:tc>
        <w:tc>
          <w:tcPr>
            <w:tcW w:w="1021" w:type="dxa"/>
            <w:shd w:val="clear" w:color="auto" w:fill="auto"/>
          </w:tcPr>
          <w:p w14:paraId="5D98F8F3"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093693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Класификација по општим економским категоријама;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025098</w:t>
            </w:r>
          </w:p>
        </w:tc>
        <w:tc>
          <w:tcPr>
            <w:tcW w:w="2268" w:type="dxa"/>
            <w:shd w:val="clear" w:color="auto" w:fill="auto"/>
          </w:tcPr>
          <w:p w14:paraId="4238C5F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Примењује се класификација </w:t>
            </w:r>
            <w:r w:rsidRPr="00CC1E0A">
              <w:rPr>
                <w:rFonts w:ascii="Arial Narrow" w:eastAsia="Times New Roman" w:hAnsi="Arial Narrow" w:cs="Calibri"/>
                <w:color w:val="000000"/>
                <w:sz w:val="15"/>
                <w:szCs w:val="15"/>
              </w:rPr>
              <w:t>BEC</w:t>
            </w:r>
            <w:r w:rsidRPr="00FF1DC8">
              <w:rPr>
                <w:rFonts w:ascii="Arial Narrow" w:eastAsia="Times New Roman" w:hAnsi="Arial Narrow" w:cs="Calibri"/>
                <w:color w:val="000000"/>
                <w:sz w:val="15"/>
                <w:szCs w:val="15"/>
                <w:lang w:val="ru-RU"/>
              </w:rPr>
              <w:t xml:space="preserve"> рев. 4 усклађена са класификацијом УН за широке економске групе неопходне за усклађивања у систему националних рачуна</w:t>
            </w:r>
          </w:p>
        </w:tc>
        <w:tc>
          <w:tcPr>
            <w:tcW w:w="1134" w:type="dxa"/>
            <w:shd w:val="clear" w:color="auto" w:fill="auto"/>
          </w:tcPr>
          <w:p w14:paraId="170E694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1EEA4BA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1D65CEC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65BA016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2BD4C23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1C2B336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06019E9"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41CEE68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79A24539" w14:textId="77777777" w:rsidTr="005559FB">
        <w:trPr>
          <w:trHeight w:val="20"/>
          <w:jc w:val="center"/>
        </w:trPr>
        <w:tc>
          <w:tcPr>
            <w:tcW w:w="454" w:type="dxa"/>
            <w:shd w:val="clear" w:color="auto" w:fill="auto"/>
          </w:tcPr>
          <w:p w14:paraId="5B2DD43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 xml:space="preserve">19    </w:t>
            </w:r>
          </w:p>
        </w:tc>
        <w:tc>
          <w:tcPr>
            <w:tcW w:w="1021" w:type="dxa"/>
            <w:shd w:val="clear" w:color="auto" w:fill="auto"/>
          </w:tcPr>
          <w:p w14:paraId="0832DE4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287232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Геономенклатура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025101</w:t>
            </w:r>
          </w:p>
        </w:tc>
        <w:tc>
          <w:tcPr>
            <w:tcW w:w="2268" w:type="dxa"/>
            <w:shd w:val="clear" w:color="auto" w:fill="auto"/>
          </w:tcPr>
          <w:p w14:paraId="355BD686"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Примењује се Геономенклатура са свим изменама у складу са међународним стандардом Европске уније</w:t>
            </w:r>
          </w:p>
        </w:tc>
        <w:tc>
          <w:tcPr>
            <w:tcW w:w="1134" w:type="dxa"/>
            <w:shd w:val="clear" w:color="auto" w:fill="auto"/>
          </w:tcPr>
          <w:p w14:paraId="1F41A03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33ACD13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07E25C3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11F920F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D71B1C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2DBD7B7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936D7E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280597E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2A5453" w:rsidRPr="00EB62E1" w14:paraId="3A67EB65" w14:textId="77777777" w:rsidTr="00121A6D">
        <w:trPr>
          <w:trHeight w:val="20"/>
          <w:jc w:val="center"/>
        </w:trPr>
        <w:tc>
          <w:tcPr>
            <w:tcW w:w="454" w:type="dxa"/>
            <w:shd w:val="clear" w:color="auto" w:fill="auto"/>
          </w:tcPr>
          <w:p w14:paraId="61468BA6"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2609" w:type="dxa"/>
            <w:gridSpan w:val="2"/>
            <w:shd w:val="clear" w:color="auto" w:fill="auto"/>
          </w:tcPr>
          <w:p w14:paraId="6A684787" w14:textId="77777777" w:rsidR="002A5453" w:rsidRPr="002A5453" w:rsidRDefault="002A5453" w:rsidP="00667340">
            <w:pPr>
              <w:spacing w:after="120" w:line="228"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3.  Регистри</w:t>
            </w:r>
          </w:p>
        </w:tc>
        <w:tc>
          <w:tcPr>
            <w:tcW w:w="2268" w:type="dxa"/>
            <w:shd w:val="clear" w:color="auto" w:fill="auto"/>
          </w:tcPr>
          <w:p w14:paraId="3D8CF948"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134" w:type="dxa"/>
            <w:shd w:val="clear" w:color="auto" w:fill="auto"/>
          </w:tcPr>
          <w:p w14:paraId="644426EE"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25966842"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162A5FC1"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2A8364B"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3A37CA84"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0960F9C1"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685A25BF"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6566F8E9"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r>
      <w:tr w:rsidR="004C53CC" w:rsidRPr="00D22830" w14:paraId="7CF57D64" w14:textId="77777777" w:rsidTr="005559FB">
        <w:trPr>
          <w:trHeight w:val="20"/>
          <w:jc w:val="center"/>
        </w:trPr>
        <w:tc>
          <w:tcPr>
            <w:tcW w:w="454" w:type="dxa"/>
            <w:shd w:val="clear" w:color="auto" w:fill="auto"/>
          </w:tcPr>
          <w:p w14:paraId="3FBE58F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468867B"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38FBC26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Регистар јединица разврставања – разврставање установа и других облика организовања по делатностима и вођење регистра јединица разврставања;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025010</w:t>
            </w:r>
          </w:p>
        </w:tc>
        <w:tc>
          <w:tcPr>
            <w:tcW w:w="2268" w:type="dxa"/>
            <w:shd w:val="clear" w:color="auto" w:fill="auto"/>
          </w:tcPr>
          <w:p w14:paraId="2D5C9E5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Додела матичног броја и издавање обавештења о разврставању по делатности, ажурирање података за следећа поља: пун назив, скраћени назив, матични број, ПИБ, шифра насеља и шифра општине, шифра улице, улица, кућни број, поштански број, е-маил, веб, облик организовања, облик својине, број телефона, број мобилног телефона, порекло капитала, име и презиме законског заступника, ЈМБГ законског заступника, улица, шифра улице, кућни број, насеље и општина становања законског заступника, ЈБКЈС, тип КЈС, година коришћења јавних средстава, регистарски број, шифра регистарског органа, статус активности. </w:t>
            </w:r>
            <w:r w:rsidRPr="00CC1E0A">
              <w:rPr>
                <w:rFonts w:ascii="Arial Narrow" w:eastAsia="Times New Roman" w:hAnsi="Arial Narrow" w:cs="Calibri"/>
                <w:color w:val="000000"/>
                <w:sz w:val="15"/>
                <w:szCs w:val="15"/>
              </w:rPr>
              <w:t>Издавање преписа решења.</w:t>
            </w:r>
          </w:p>
        </w:tc>
        <w:tc>
          <w:tcPr>
            <w:tcW w:w="1134" w:type="dxa"/>
            <w:shd w:val="clear" w:color="auto" w:fill="auto"/>
          </w:tcPr>
          <w:p w14:paraId="5534262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4CA9AF1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Непосредна пријава јединице разврставања - образац;  Образац РЈР-1, РЈР-1А,  РЈР-1Б. </w:t>
            </w:r>
            <w:r w:rsidRPr="00CC1E0A">
              <w:rPr>
                <w:rFonts w:ascii="Arial Narrow" w:eastAsia="Times New Roman" w:hAnsi="Arial Narrow" w:cs="Calibri"/>
                <w:color w:val="000000"/>
                <w:sz w:val="15"/>
                <w:szCs w:val="15"/>
              </w:rPr>
              <w:t>РЈР-1АБ, РЈР-С  и РЈР-СМ</w:t>
            </w:r>
          </w:p>
        </w:tc>
        <w:tc>
          <w:tcPr>
            <w:tcW w:w="1588" w:type="dxa"/>
            <w:shd w:val="clear" w:color="auto" w:fill="auto"/>
          </w:tcPr>
          <w:p w14:paraId="24AEF347"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Државни органи, правосудни органи, јединице локалне самоуправе, месне заједнице, установе (осим оних које су у надлежности Агенције за привредне регистре), синдикати, верске заједнице, политичке организације, стечајне масе и други облици организовања, као и њихове јединице у саставу; 15 дана од издавања решења од стране примарног регистратора које се односи на оснивање, гашење  и друге промене статуса активности, као и промене осталих података садржаних у решењу.</w:t>
            </w:r>
          </w:p>
        </w:tc>
        <w:tc>
          <w:tcPr>
            <w:tcW w:w="1701" w:type="dxa"/>
            <w:shd w:val="clear" w:color="auto" w:fill="auto"/>
          </w:tcPr>
          <w:p w14:paraId="66B7B02D"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418" w:type="dxa"/>
            <w:shd w:val="clear" w:color="auto" w:fill="auto"/>
          </w:tcPr>
          <w:p w14:paraId="2FEE8FD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6E109DE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Класификацији делатности, Уредба о Класификацији делатности и Уредба о методологији за разврставање јединица разврставања према Класификацији делатности</w:t>
            </w:r>
          </w:p>
        </w:tc>
        <w:tc>
          <w:tcPr>
            <w:tcW w:w="794" w:type="dxa"/>
            <w:shd w:val="clear" w:color="auto" w:fill="auto"/>
          </w:tcPr>
          <w:p w14:paraId="0E871B6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851" w:type="dxa"/>
            <w:shd w:val="clear" w:color="auto" w:fill="auto"/>
          </w:tcPr>
          <w:p w14:paraId="7033594B"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r>
      <w:tr w:rsidR="004C53CC" w:rsidRPr="00F37A88" w14:paraId="31CDC688" w14:textId="77777777" w:rsidTr="005559FB">
        <w:trPr>
          <w:trHeight w:val="20"/>
          <w:jc w:val="center"/>
        </w:trPr>
        <w:tc>
          <w:tcPr>
            <w:tcW w:w="454" w:type="dxa"/>
            <w:shd w:val="clear" w:color="auto" w:fill="auto"/>
          </w:tcPr>
          <w:p w14:paraId="70D85BF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374BF4B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77F79A9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Вођење статистичког пословног регистра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025040</w:t>
            </w:r>
          </w:p>
        </w:tc>
        <w:tc>
          <w:tcPr>
            <w:tcW w:w="2268" w:type="dxa"/>
            <w:shd w:val="clear" w:color="auto" w:fill="auto"/>
          </w:tcPr>
          <w:p w14:paraId="70F2A71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Вођење и одржавање регистра према регулативи и стандардима Европске уније (обухват статистичких јединица са идентификационим подацима, делатностима, територији, запосленима и осталим обележјима)</w:t>
            </w:r>
          </w:p>
        </w:tc>
        <w:tc>
          <w:tcPr>
            <w:tcW w:w="1134" w:type="dxa"/>
            <w:shd w:val="clear" w:color="auto" w:fill="auto"/>
          </w:tcPr>
          <w:p w14:paraId="27FFF5B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2183474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Анкетни и извештајни метод</w:t>
            </w:r>
          </w:p>
        </w:tc>
        <w:tc>
          <w:tcPr>
            <w:tcW w:w="1588" w:type="dxa"/>
            <w:shd w:val="clear" w:color="auto" w:fill="auto"/>
          </w:tcPr>
          <w:p w14:paraId="44522CA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Пословни субјекти; текуће</w:t>
            </w:r>
          </w:p>
        </w:tc>
        <w:tc>
          <w:tcPr>
            <w:tcW w:w="1701" w:type="dxa"/>
            <w:shd w:val="clear" w:color="auto" w:fill="auto"/>
          </w:tcPr>
          <w:p w14:paraId="1F8910C4"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Агенција за привредне регистре (Регистар привредних друштава); Агенција за привредне регистре (Регистар предузетника); Агенција за привредне регистре (Регистар удружења); Агенција за привредне регистре (Регистар задужбина и фондација); Агенција за привредне регистре (Регистар финансијских извештаја); Агенција за привредне </w:t>
            </w:r>
            <w:r w:rsidRPr="00FF1DC8">
              <w:rPr>
                <w:rFonts w:ascii="Arial Narrow" w:eastAsia="Times New Roman" w:hAnsi="Arial Narrow" w:cs="Calibri"/>
                <w:color w:val="000000"/>
                <w:sz w:val="15"/>
                <w:szCs w:val="15"/>
                <w:lang w:val="ru-RU"/>
              </w:rPr>
              <w:lastRenderedPageBreak/>
              <w:t xml:space="preserve">регистре (Регистар спортских удружења, друштава и савеза); Агенција за привредне регистре (Регистар комора); Агенција за привредне регистре (Регистар стечајних маса); Агенција за привредне регистре (Регистар здравствених установа); Агенција за привредне регистре (Регистар установа културе); Републички завод за статистику (Регистар јединица разврставања - РЈР); Републички завод за статистику (Регистар </w:t>
            </w:r>
            <w:r w:rsidRPr="00CC1E0A">
              <w:rPr>
                <w:rFonts w:ascii="Arial Narrow" w:eastAsia="Times New Roman" w:hAnsi="Arial Narrow" w:cs="Calibri"/>
                <w:color w:val="000000"/>
                <w:sz w:val="15"/>
                <w:szCs w:val="15"/>
              </w:rPr>
              <w:t>j</w:t>
            </w:r>
            <w:r w:rsidRPr="00FF1DC8">
              <w:rPr>
                <w:rFonts w:ascii="Arial Narrow" w:eastAsia="Times New Roman" w:hAnsi="Arial Narrow" w:cs="Calibri"/>
                <w:color w:val="000000"/>
                <w:sz w:val="15"/>
                <w:szCs w:val="15"/>
                <w:lang w:val="ru-RU"/>
              </w:rPr>
              <w:t>единиц</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у саставу - ЈУС); Министарство финансија - Пореска управа (Регистар ПИБ - пореских идентификационих бројева); Министарство финансија - Пореска управа (Регистар ПДВ обвезника); Народна банка Србије (Сектор за економска истраживања и статистику);</w:t>
            </w:r>
          </w:p>
        </w:tc>
        <w:tc>
          <w:tcPr>
            <w:tcW w:w="1418" w:type="dxa"/>
            <w:shd w:val="clear" w:color="auto" w:fill="auto"/>
          </w:tcPr>
          <w:p w14:paraId="6854E4D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1BDC5B23"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FA0FC5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област, град, општина/градска општина и насељено место</w:t>
            </w:r>
          </w:p>
        </w:tc>
        <w:tc>
          <w:tcPr>
            <w:tcW w:w="851" w:type="dxa"/>
            <w:shd w:val="clear" w:color="auto" w:fill="auto"/>
          </w:tcPr>
          <w:p w14:paraId="0DFCAEE2"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r>
      <w:tr w:rsidR="004C53CC" w:rsidRPr="00F37A88" w14:paraId="7ECC9013" w14:textId="77777777" w:rsidTr="005559FB">
        <w:trPr>
          <w:trHeight w:val="20"/>
          <w:jc w:val="center"/>
        </w:trPr>
        <w:tc>
          <w:tcPr>
            <w:tcW w:w="454" w:type="dxa"/>
            <w:shd w:val="clear" w:color="auto" w:fill="auto"/>
          </w:tcPr>
          <w:p w14:paraId="3E460C4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2050B99C"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и Градска управа Града Београда - за територију Града Београда</w:t>
            </w:r>
          </w:p>
        </w:tc>
        <w:tc>
          <w:tcPr>
            <w:tcW w:w="1588" w:type="dxa"/>
            <w:shd w:val="clear" w:color="auto" w:fill="auto"/>
          </w:tcPr>
          <w:p w14:paraId="53ED5EA7"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Истраживање о локалним јединицама пословног субјекта;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025041</w:t>
            </w:r>
          </w:p>
        </w:tc>
        <w:tc>
          <w:tcPr>
            <w:tcW w:w="2268" w:type="dxa"/>
            <w:shd w:val="clear" w:color="auto" w:fill="auto"/>
          </w:tcPr>
          <w:p w14:paraId="5455035C"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Истраживање статистичког пословног регистра о локалним јединицама (идентификациони подаци, подаци о структури јединица по делатностима и подаци о броју запослених)</w:t>
            </w:r>
          </w:p>
        </w:tc>
        <w:tc>
          <w:tcPr>
            <w:tcW w:w="1134" w:type="dxa"/>
            <w:shd w:val="clear" w:color="auto" w:fill="auto"/>
          </w:tcPr>
          <w:p w14:paraId="5C6EC05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1FD5438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Анкетни и извештајни метод;  Упитник СПР-ЛЈ</w:t>
            </w:r>
          </w:p>
        </w:tc>
        <w:tc>
          <w:tcPr>
            <w:tcW w:w="1588" w:type="dxa"/>
            <w:shd w:val="clear" w:color="auto" w:fill="auto"/>
          </w:tcPr>
          <w:p w14:paraId="538CC39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Пословни субјекти</w:t>
            </w:r>
          </w:p>
        </w:tc>
        <w:tc>
          <w:tcPr>
            <w:tcW w:w="1701" w:type="dxa"/>
            <w:shd w:val="clear" w:color="auto" w:fill="auto"/>
          </w:tcPr>
          <w:p w14:paraId="5A39975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E6F794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458CC47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459756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област, град, општина/градска општина и насељено место</w:t>
            </w:r>
          </w:p>
        </w:tc>
        <w:tc>
          <w:tcPr>
            <w:tcW w:w="851" w:type="dxa"/>
            <w:shd w:val="clear" w:color="auto" w:fill="auto"/>
          </w:tcPr>
          <w:p w14:paraId="36F8B88B"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r>
      <w:tr w:rsidR="004C53CC" w:rsidRPr="00EB62E1" w14:paraId="5F15ED3A" w14:textId="77777777" w:rsidTr="005559FB">
        <w:trPr>
          <w:trHeight w:val="20"/>
          <w:jc w:val="center"/>
        </w:trPr>
        <w:tc>
          <w:tcPr>
            <w:tcW w:w="454" w:type="dxa"/>
            <w:shd w:val="clear" w:color="auto" w:fill="auto"/>
          </w:tcPr>
          <w:p w14:paraId="08C0121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4B834A2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6C1C5A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Статистички регистар запослених</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lastRenderedPageBreak/>
              <w:br/>
            </w:r>
            <w:r w:rsidRPr="00CC1E0A">
              <w:rPr>
                <w:rFonts w:ascii="Arial Narrow" w:eastAsia="Times New Roman" w:hAnsi="Arial Narrow" w:cs="Calibri"/>
                <w:color w:val="000000"/>
                <w:sz w:val="15"/>
                <w:szCs w:val="15"/>
              </w:rPr>
              <w:t xml:space="preserve"> 025042</w:t>
            </w:r>
          </w:p>
        </w:tc>
        <w:tc>
          <w:tcPr>
            <w:tcW w:w="2268" w:type="dxa"/>
            <w:shd w:val="clear" w:color="auto" w:fill="auto"/>
          </w:tcPr>
          <w:p w14:paraId="52C7F2E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Подаци о обвезницима социјалног осигурања</w:t>
            </w:r>
          </w:p>
        </w:tc>
        <w:tc>
          <w:tcPr>
            <w:tcW w:w="1134" w:type="dxa"/>
            <w:shd w:val="clear" w:color="auto" w:fill="auto"/>
          </w:tcPr>
          <w:p w14:paraId="5BBD747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w:t>
            </w:r>
          </w:p>
        </w:tc>
        <w:tc>
          <w:tcPr>
            <w:tcW w:w="1418" w:type="dxa"/>
            <w:shd w:val="clear" w:color="auto" w:fill="auto"/>
          </w:tcPr>
          <w:p w14:paraId="0E299AB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6D218C76"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Правна и физичка лица обвезници социјалног осигурања</w:t>
            </w:r>
          </w:p>
        </w:tc>
        <w:tc>
          <w:tcPr>
            <w:tcW w:w="1701" w:type="dxa"/>
            <w:shd w:val="clear" w:color="auto" w:fill="auto"/>
          </w:tcPr>
          <w:p w14:paraId="3B16823B"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Централни регистар обавезног социјалног осигурања - ЦРОСО (Пријава, промена и одјава на обавезно </w:t>
            </w:r>
            <w:r w:rsidRPr="00FF1DC8">
              <w:rPr>
                <w:rFonts w:ascii="Arial Narrow" w:eastAsia="Times New Roman" w:hAnsi="Arial Narrow" w:cs="Calibri"/>
                <w:color w:val="000000"/>
                <w:sz w:val="15"/>
                <w:szCs w:val="15"/>
                <w:lang w:val="ru-RU"/>
              </w:rPr>
              <w:lastRenderedPageBreak/>
              <w:t>социјално осигурање)/први понедељак у месецу</w:t>
            </w:r>
          </w:p>
        </w:tc>
        <w:tc>
          <w:tcPr>
            <w:tcW w:w="1418" w:type="dxa"/>
            <w:shd w:val="clear" w:color="auto" w:fill="auto"/>
          </w:tcPr>
          <w:p w14:paraId="698ED28B"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273018C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B3374E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Република Србија, регион, област, град и </w:t>
            </w:r>
            <w:r w:rsidRPr="00FF1DC8">
              <w:rPr>
                <w:rFonts w:ascii="Arial Narrow" w:eastAsia="Times New Roman" w:hAnsi="Arial Narrow" w:cs="Calibri"/>
                <w:color w:val="000000"/>
                <w:sz w:val="15"/>
                <w:szCs w:val="15"/>
                <w:lang w:val="ru-RU"/>
              </w:rPr>
              <w:lastRenderedPageBreak/>
              <w:t>општина/градска општина</w:t>
            </w:r>
          </w:p>
        </w:tc>
        <w:tc>
          <w:tcPr>
            <w:tcW w:w="851" w:type="dxa"/>
            <w:shd w:val="clear" w:color="auto" w:fill="auto"/>
          </w:tcPr>
          <w:p w14:paraId="0019210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25. у месецу</w:t>
            </w:r>
          </w:p>
        </w:tc>
      </w:tr>
      <w:tr w:rsidR="004C53CC" w:rsidRPr="00EB62E1" w14:paraId="365BBA29" w14:textId="77777777" w:rsidTr="005559FB">
        <w:trPr>
          <w:trHeight w:val="20"/>
          <w:jc w:val="center"/>
        </w:trPr>
        <w:tc>
          <w:tcPr>
            <w:tcW w:w="454" w:type="dxa"/>
            <w:shd w:val="clear" w:color="auto" w:fill="auto"/>
          </w:tcPr>
          <w:p w14:paraId="673AAD6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511C108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CB2F46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Секторскa класификaција институционалних јединица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025045</w:t>
            </w:r>
          </w:p>
        </w:tc>
        <w:tc>
          <w:tcPr>
            <w:tcW w:w="2268" w:type="dxa"/>
            <w:shd w:val="clear" w:color="auto" w:fill="auto"/>
          </w:tcPr>
          <w:p w14:paraId="3856890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Разврставање пословних јединица економије у институционалне секторе у складу са међународним класификацијама (</w:t>
            </w:r>
            <w:r w:rsidRPr="00CC1E0A">
              <w:rPr>
                <w:rFonts w:ascii="Arial Narrow" w:eastAsia="Times New Roman" w:hAnsi="Arial Narrow" w:cs="Calibri"/>
                <w:color w:val="000000"/>
                <w:sz w:val="15"/>
                <w:szCs w:val="15"/>
              </w:rPr>
              <w:t>SNA</w:t>
            </w:r>
            <w:r w:rsidRPr="00FF1DC8">
              <w:rPr>
                <w:rFonts w:ascii="Arial Narrow" w:eastAsia="Times New Roman" w:hAnsi="Arial Narrow" w:cs="Calibri"/>
                <w:color w:val="000000"/>
                <w:sz w:val="15"/>
                <w:szCs w:val="15"/>
                <w:lang w:val="ru-RU"/>
              </w:rPr>
              <w:t xml:space="preserve"> 2008, </w:t>
            </w:r>
            <w:r w:rsidRPr="00CC1E0A">
              <w:rPr>
                <w:rFonts w:ascii="Arial Narrow" w:eastAsia="Times New Roman" w:hAnsi="Arial Narrow" w:cs="Calibri"/>
                <w:color w:val="000000"/>
                <w:sz w:val="15"/>
                <w:szCs w:val="15"/>
              </w:rPr>
              <w:t>ESA</w:t>
            </w:r>
            <w:r w:rsidRPr="00FF1DC8">
              <w:rPr>
                <w:rFonts w:ascii="Arial Narrow" w:eastAsia="Times New Roman" w:hAnsi="Arial Narrow" w:cs="Calibri"/>
                <w:color w:val="000000"/>
                <w:sz w:val="15"/>
                <w:szCs w:val="15"/>
                <w:lang w:val="ru-RU"/>
              </w:rPr>
              <w:t xml:space="preserve"> 2010).</w:t>
            </w:r>
          </w:p>
        </w:tc>
        <w:tc>
          <w:tcPr>
            <w:tcW w:w="1134" w:type="dxa"/>
            <w:shd w:val="clear" w:color="auto" w:fill="auto"/>
          </w:tcPr>
          <w:p w14:paraId="6AD2BBA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w:t>
            </w:r>
          </w:p>
        </w:tc>
        <w:tc>
          <w:tcPr>
            <w:tcW w:w="1418" w:type="dxa"/>
            <w:shd w:val="clear" w:color="auto" w:fill="auto"/>
          </w:tcPr>
          <w:p w14:paraId="31771DF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41C63EA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6D5ECBB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8BACC2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6137D54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5FEEDF3"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0FFB4A3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Крај месеца</w:t>
            </w:r>
          </w:p>
        </w:tc>
      </w:tr>
      <w:tr w:rsidR="004C53CC" w:rsidRPr="00EB62E1" w14:paraId="03E11162" w14:textId="77777777" w:rsidTr="005559FB">
        <w:trPr>
          <w:trHeight w:val="20"/>
          <w:jc w:val="center"/>
        </w:trPr>
        <w:tc>
          <w:tcPr>
            <w:tcW w:w="454" w:type="dxa"/>
            <w:shd w:val="clear" w:color="auto" w:fill="auto"/>
          </w:tcPr>
          <w:p w14:paraId="780192F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6F708A16"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B6E653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Статистички регистар пољопривредних газдинстава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008171</w:t>
            </w:r>
          </w:p>
        </w:tc>
        <w:tc>
          <w:tcPr>
            <w:tcW w:w="2268" w:type="dxa"/>
            <w:shd w:val="clear" w:color="auto" w:fill="auto"/>
          </w:tcPr>
          <w:p w14:paraId="652D556E"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Статистички регистар пољопривредних газдинстава је настао на основу података Пописа из 2012. године. Регистар садржи преко 630 хиљада породичних пољопривредних газдинстава, газдинстава предузетника и правних лица. Осим статистичких података, садржи и идентификационе податке газдинстава. Користи се као оквир за избор узорка за статистичка истраживања у области пољопривреде. Ажурирање се спроводи сваке године на основу информација добијених статистичким истраживањима, података из Статистичког пословног регистра као и података из Регистра пољопривредних газдинстава и Регистра говеда.</w:t>
            </w:r>
          </w:p>
        </w:tc>
        <w:tc>
          <w:tcPr>
            <w:tcW w:w="1134" w:type="dxa"/>
            <w:shd w:val="clear" w:color="auto" w:fill="auto"/>
          </w:tcPr>
          <w:p w14:paraId="1733392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2323442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1AF9BF7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A322BE3"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Управа за аграрна плаћања Министарства пољопривреде, шумарства и водопривреде</w:t>
            </w:r>
          </w:p>
        </w:tc>
        <w:tc>
          <w:tcPr>
            <w:tcW w:w="1418" w:type="dxa"/>
            <w:shd w:val="clear" w:color="auto" w:fill="auto"/>
          </w:tcPr>
          <w:p w14:paraId="71CA9B7F"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04BC570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863F6DF"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E02937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702C0E1E" w14:textId="77777777" w:rsidTr="005559FB">
        <w:trPr>
          <w:trHeight w:val="20"/>
          <w:jc w:val="center"/>
        </w:trPr>
        <w:tc>
          <w:tcPr>
            <w:tcW w:w="454" w:type="dxa"/>
            <w:shd w:val="clear" w:color="auto" w:fill="auto"/>
          </w:tcPr>
          <w:p w14:paraId="6C649073"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6906804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974821B"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Методолошки развој и увођење годишњег стања Група предузећа;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025044</w:t>
            </w:r>
          </w:p>
        </w:tc>
        <w:tc>
          <w:tcPr>
            <w:tcW w:w="2268" w:type="dxa"/>
            <w:shd w:val="clear" w:color="auto" w:fill="auto"/>
          </w:tcPr>
          <w:p w14:paraId="45B01CE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Статистичка јединица Група предузећа је, на основу Европских регулатива и у циљу лакшег праћења ефеката глобализације на национална тржишта, прописана као обавезна јединица статистичког посматрања. Група предузећа обухвата све правне једнице које су, на основу директног или индиректног поседовања већине власничких удела у њима, контролисане од стране једне правне једнице (главе групе предузећа), која је такође део групе. </w:t>
            </w:r>
            <w:r w:rsidRPr="00FF1DC8">
              <w:rPr>
                <w:rFonts w:ascii="Arial Narrow" w:eastAsia="Times New Roman" w:hAnsi="Arial Narrow" w:cs="Calibri"/>
                <w:color w:val="000000"/>
                <w:sz w:val="15"/>
                <w:szCs w:val="15"/>
                <w:lang w:val="ru-RU"/>
              </w:rPr>
              <w:lastRenderedPageBreak/>
              <w:t>Група предузећа се ажурира на годишњем нивоу, искључиво из административних извора. Група предузећа представља основ за спровођење профајлинга на националном нивоу - дефинисања статистичких Предузећа састављених од више правних јединица.</w:t>
            </w:r>
          </w:p>
        </w:tc>
        <w:tc>
          <w:tcPr>
            <w:tcW w:w="1134" w:type="dxa"/>
            <w:shd w:val="clear" w:color="auto" w:fill="auto"/>
          </w:tcPr>
          <w:p w14:paraId="105099C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Годишња</w:t>
            </w:r>
          </w:p>
        </w:tc>
        <w:tc>
          <w:tcPr>
            <w:tcW w:w="1418" w:type="dxa"/>
            <w:shd w:val="clear" w:color="auto" w:fill="auto"/>
          </w:tcPr>
          <w:p w14:paraId="7F27A64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Веб сервис, имејл, интернет</w:t>
            </w:r>
          </w:p>
        </w:tc>
        <w:tc>
          <w:tcPr>
            <w:tcW w:w="1588" w:type="dxa"/>
            <w:shd w:val="clear" w:color="auto" w:fill="auto"/>
          </w:tcPr>
          <w:p w14:paraId="2F21F25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445ACEA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Агенција за привредне регистре (Регистар привредних друштава),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6AB65E04"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7141A3A1"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E2F521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786C5CA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2A5453" w:rsidRPr="00EB62E1" w14:paraId="5D885971" w14:textId="77777777" w:rsidTr="00121A6D">
        <w:trPr>
          <w:trHeight w:val="20"/>
          <w:jc w:val="center"/>
        </w:trPr>
        <w:tc>
          <w:tcPr>
            <w:tcW w:w="454" w:type="dxa"/>
            <w:shd w:val="clear" w:color="auto" w:fill="auto"/>
          </w:tcPr>
          <w:p w14:paraId="65269ACB"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4877" w:type="dxa"/>
            <w:gridSpan w:val="3"/>
            <w:shd w:val="clear" w:color="auto" w:fill="auto"/>
          </w:tcPr>
          <w:p w14:paraId="150D4E5E" w14:textId="77777777" w:rsidR="002A5453" w:rsidRPr="002A5453" w:rsidRDefault="002A5453" w:rsidP="00667340">
            <w:pPr>
              <w:spacing w:after="120" w:line="228"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4.  Методологија узорка</w:t>
            </w:r>
          </w:p>
        </w:tc>
        <w:tc>
          <w:tcPr>
            <w:tcW w:w="1134" w:type="dxa"/>
            <w:shd w:val="clear" w:color="auto" w:fill="auto"/>
          </w:tcPr>
          <w:p w14:paraId="3A841FDA"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79C6AE68"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561DBF2B"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4E3BCA55"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6CE066E"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08D984DA"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1BCA5F56"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DB82C4D"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r>
      <w:tr w:rsidR="004C53CC" w:rsidRPr="00EB62E1" w14:paraId="20204B4A" w14:textId="77777777" w:rsidTr="005559FB">
        <w:trPr>
          <w:trHeight w:val="20"/>
          <w:jc w:val="center"/>
        </w:trPr>
        <w:tc>
          <w:tcPr>
            <w:tcW w:w="454" w:type="dxa"/>
            <w:shd w:val="clear" w:color="auto" w:fill="auto"/>
          </w:tcPr>
          <w:p w14:paraId="52DC2B3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63732E7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54CAF96D"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Стратификација оквира за избор узорка, алокација узорка и израчунавање оцена за мале домене;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025235</w:t>
            </w:r>
          </w:p>
        </w:tc>
        <w:tc>
          <w:tcPr>
            <w:tcW w:w="2268" w:type="dxa"/>
            <w:shd w:val="clear" w:color="auto" w:fill="auto"/>
          </w:tcPr>
          <w:p w14:paraId="09CFB526"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Рад на оспособљавању (стручно и информатичко) за примену пакета софтверског језика Р (</w:t>
            </w:r>
            <w:r w:rsidRPr="00CC1E0A">
              <w:rPr>
                <w:rFonts w:ascii="Arial Narrow" w:eastAsia="Times New Roman" w:hAnsi="Arial Narrow" w:cs="Calibri"/>
                <w:color w:val="000000"/>
                <w:sz w:val="15"/>
                <w:szCs w:val="15"/>
              </w:rPr>
              <w:t>R</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Str</w:t>
            </w:r>
            <w:r w:rsidRPr="00FF1DC8">
              <w:rPr>
                <w:rFonts w:ascii="Arial Narrow" w:eastAsia="Times New Roman" w:hAnsi="Arial Narrow" w:cs="Calibri"/>
                <w:color w:val="000000"/>
                <w:sz w:val="15"/>
                <w:szCs w:val="15"/>
                <w:lang w:val="ru-RU"/>
              </w:rPr>
              <w:t>а</w:t>
            </w:r>
            <w:r w:rsidRPr="00CC1E0A">
              <w:rPr>
                <w:rFonts w:ascii="Arial Narrow" w:eastAsia="Times New Roman" w:hAnsi="Arial Narrow" w:cs="Calibri"/>
                <w:color w:val="000000"/>
                <w:sz w:val="15"/>
                <w:szCs w:val="15"/>
              </w:rPr>
              <w:t>tific</w:t>
            </w:r>
            <w:r w:rsidRPr="00FF1DC8">
              <w:rPr>
                <w:rFonts w:ascii="Arial Narrow" w:eastAsia="Times New Roman" w:hAnsi="Arial Narrow" w:cs="Calibri"/>
                <w:color w:val="000000"/>
                <w:sz w:val="15"/>
                <w:szCs w:val="15"/>
                <w:lang w:val="ru-RU"/>
              </w:rPr>
              <w:t>а</w:t>
            </w:r>
            <w:r w:rsidRPr="00CC1E0A">
              <w:rPr>
                <w:rFonts w:ascii="Arial Narrow" w:eastAsia="Times New Roman" w:hAnsi="Arial Narrow" w:cs="Calibri"/>
                <w:color w:val="000000"/>
                <w:sz w:val="15"/>
                <w:szCs w:val="15"/>
              </w:rPr>
              <w:t>ti</w:t>
            </w:r>
            <w:r w:rsidRPr="00FF1DC8">
              <w:rPr>
                <w:rFonts w:ascii="Arial Narrow" w:eastAsia="Times New Roman" w:hAnsi="Arial Narrow" w:cs="Calibri"/>
                <w:color w:val="000000"/>
                <w:sz w:val="15"/>
                <w:szCs w:val="15"/>
                <w:lang w:val="ru-RU"/>
              </w:rPr>
              <w:t>о</w:t>
            </w:r>
            <w:r w:rsidRPr="00CC1E0A">
              <w:rPr>
                <w:rFonts w:ascii="Arial Narrow" w:eastAsia="Times New Roman" w:hAnsi="Arial Narrow" w:cs="Calibri"/>
                <w:color w:val="000000"/>
                <w:sz w:val="15"/>
                <w:szCs w:val="15"/>
              </w:rPr>
              <w:t>n</w:t>
            </w:r>
            <w:r w:rsidRPr="00FF1DC8">
              <w:rPr>
                <w:rFonts w:ascii="Arial Narrow" w:eastAsia="Times New Roman" w:hAnsi="Arial Narrow" w:cs="Calibri"/>
                <w:color w:val="000000"/>
                <w:sz w:val="15"/>
                <w:szCs w:val="15"/>
                <w:lang w:val="ru-RU"/>
              </w:rPr>
              <w:t xml:space="preserve"> – за категоризацију непрекидних стратификационих варијабли;  </w:t>
            </w:r>
            <w:r w:rsidRPr="00CC1E0A">
              <w:rPr>
                <w:rFonts w:ascii="Arial Narrow" w:eastAsia="Times New Roman" w:hAnsi="Arial Narrow" w:cs="Calibri"/>
                <w:color w:val="000000"/>
                <w:sz w:val="15"/>
                <w:szCs w:val="15"/>
              </w:rPr>
              <w:t>R</w:t>
            </w:r>
            <w:r w:rsidRPr="00FF1DC8">
              <w:rPr>
                <w:rFonts w:ascii="Arial Narrow" w:eastAsia="Times New Roman" w:hAnsi="Arial Narrow" w:cs="Calibri"/>
                <w:color w:val="000000"/>
                <w:sz w:val="15"/>
                <w:szCs w:val="15"/>
                <w:lang w:val="ru-RU"/>
              </w:rPr>
              <w:t>2</w:t>
            </w:r>
            <w:r w:rsidRPr="00CC1E0A">
              <w:rPr>
                <w:rFonts w:ascii="Arial Narrow" w:eastAsia="Times New Roman" w:hAnsi="Arial Narrow" w:cs="Calibri"/>
                <w:color w:val="000000"/>
                <w:sz w:val="15"/>
                <w:szCs w:val="15"/>
              </w:rPr>
              <w:t>BEAT</w:t>
            </w:r>
            <w:r w:rsidRPr="00FF1DC8">
              <w:rPr>
                <w:rFonts w:ascii="Arial Narrow" w:eastAsia="Times New Roman" w:hAnsi="Arial Narrow" w:cs="Calibri"/>
                <w:color w:val="000000"/>
                <w:sz w:val="15"/>
                <w:szCs w:val="15"/>
                <w:lang w:val="ru-RU"/>
              </w:rPr>
              <w:t xml:space="preserve"> – за алокацију узорка; </w:t>
            </w:r>
            <w:r w:rsidRPr="00CC1E0A">
              <w:rPr>
                <w:rFonts w:ascii="Arial Narrow" w:eastAsia="Times New Roman" w:hAnsi="Arial Narrow" w:cs="Calibri"/>
                <w:color w:val="000000"/>
                <w:sz w:val="15"/>
                <w:szCs w:val="15"/>
              </w:rPr>
              <w:t>S</w:t>
            </w:r>
            <w:r w:rsidRPr="00FF1DC8">
              <w:rPr>
                <w:rFonts w:ascii="Arial Narrow" w:eastAsia="Times New Roman" w:hAnsi="Arial Narrow" w:cs="Calibri"/>
                <w:color w:val="000000"/>
                <w:sz w:val="15"/>
                <w:szCs w:val="15"/>
                <w:lang w:val="ru-RU"/>
              </w:rPr>
              <w:t>а</w:t>
            </w:r>
            <w:r w:rsidRPr="00CC1E0A">
              <w:rPr>
                <w:rFonts w:ascii="Arial Narrow" w:eastAsia="Times New Roman" w:hAnsi="Arial Narrow" w:cs="Calibri"/>
                <w:color w:val="000000"/>
                <w:sz w:val="15"/>
                <w:szCs w:val="15"/>
              </w:rPr>
              <w:t>mplingStr</w:t>
            </w:r>
            <w:r w:rsidRPr="00FF1DC8">
              <w:rPr>
                <w:rFonts w:ascii="Arial Narrow" w:eastAsia="Times New Roman" w:hAnsi="Arial Narrow" w:cs="Calibri"/>
                <w:color w:val="000000"/>
                <w:sz w:val="15"/>
                <w:szCs w:val="15"/>
                <w:lang w:val="ru-RU"/>
              </w:rPr>
              <w:t>а</w:t>
            </w:r>
            <w:r w:rsidRPr="00CC1E0A">
              <w:rPr>
                <w:rFonts w:ascii="Arial Narrow" w:eastAsia="Times New Roman" w:hAnsi="Arial Narrow" w:cs="Calibri"/>
                <w:color w:val="000000"/>
                <w:sz w:val="15"/>
                <w:szCs w:val="15"/>
              </w:rPr>
              <w:t>t</w:t>
            </w:r>
            <w:r w:rsidRPr="00FF1DC8">
              <w:rPr>
                <w:rFonts w:ascii="Arial Narrow" w:eastAsia="Times New Roman" w:hAnsi="Arial Narrow" w:cs="Calibri"/>
                <w:color w:val="000000"/>
                <w:sz w:val="15"/>
                <w:szCs w:val="15"/>
                <w:lang w:val="ru-RU"/>
              </w:rPr>
              <w:t xml:space="preserve">а – за истовремену стратификацију оквира и алокацију узорка; </w:t>
            </w:r>
            <w:r w:rsidRPr="00CC1E0A">
              <w:rPr>
                <w:rFonts w:ascii="Arial Narrow" w:eastAsia="Times New Roman" w:hAnsi="Arial Narrow" w:cs="Calibri"/>
                <w:color w:val="000000"/>
                <w:sz w:val="15"/>
                <w:szCs w:val="15"/>
              </w:rPr>
              <w:t>SAE</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R</w:t>
            </w:r>
            <w:r w:rsidRPr="00FF1DC8">
              <w:rPr>
                <w:rFonts w:ascii="Arial Narrow" w:eastAsia="Times New Roman" w:hAnsi="Arial Narrow" w:cs="Calibri"/>
                <w:color w:val="000000"/>
                <w:sz w:val="15"/>
                <w:szCs w:val="15"/>
                <w:lang w:val="ru-RU"/>
              </w:rPr>
              <w:t xml:space="preserve"> – оцењивање за мале домене.</w:t>
            </w:r>
          </w:p>
        </w:tc>
        <w:tc>
          <w:tcPr>
            <w:tcW w:w="1134" w:type="dxa"/>
            <w:shd w:val="clear" w:color="auto" w:fill="auto"/>
          </w:tcPr>
          <w:p w14:paraId="00653186"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4529966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677CCF0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3A1E47CF"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36B5A00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70C7E4A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3F9B036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8DD62B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253FB310" w14:textId="77777777" w:rsidTr="005559FB">
        <w:trPr>
          <w:trHeight w:val="20"/>
          <w:jc w:val="center"/>
        </w:trPr>
        <w:tc>
          <w:tcPr>
            <w:tcW w:w="454" w:type="dxa"/>
            <w:shd w:val="clear" w:color="auto" w:fill="auto"/>
          </w:tcPr>
          <w:p w14:paraId="11F51CB1"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035A7EB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1BC89E6"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Координација оквира и узорака економских јединица;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025236</w:t>
            </w:r>
          </w:p>
        </w:tc>
        <w:tc>
          <w:tcPr>
            <w:tcW w:w="2268" w:type="dxa"/>
            <w:shd w:val="clear" w:color="auto" w:fill="auto"/>
          </w:tcPr>
          <w:p w14:paraId="79031EB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Из области координације оквира статистичких истраживања планира се: генерисање замрзнутих стања СПР-а која се користе за припрему оквира за избор случајних узорака; наставак рада на побољшању садржаја замрзнутих стања;  рад на обезбеђивању доступности и промовисању коришћења замрзнутих стања и у другим статистичким истраживањима која се не базирају на случајним узорцима. У 2024, планира се ажурирање базе перманентних бројева: измена (померање) </w:t>
            </w:r>
            <w:r w:rsidRPr="00CC1E0A">
              <w:rPr>
                <w:rFonts w:ascii="Arial Narrow" w:eastAsia="Times New Roman" w:hAnsi="Arial Narrow" w:cs="Calibri"/>
                <w:color w:val="000000"/>
                <w:sz w:val="15"/>
                <w:szCs w:val="15"/>
              </w:rPr>
              <w:t>PRN</w:t>
            </w:r>
            <w:r w:rsidRPr="00FF1DC8">
              <w:rPr>
                <w:rFonts w:ascii="Arial Narrow" w:eastAsia="Times New Roman" w:hAnsi="Arial Narrow" w:cs="Calibri"/>
                <w:color w:val="000000"/>
                <w:sz w:val="15"/>
                <w:szCs w:val="15"/>
                <w:lang w:val="ru-RU"/>
              </w:rPr>
              <w:t xml:space="preserve"> бројева једне ротационе групе за унапред дефинисан корак од 0,1; додела </w:t>
            </w:r>
            <w:r w:rsidRPr="00CC1E0A">
              <w:rPr>
                <w:rFonts w:ascii="Arial Narrow" w:eastAsia="Times New Roman" w:hAnsi="Arial Narrow" w:cs="Calibri"/>
                <w:color w:val="000000"/>
                <w:sz w:val="15"/>
                <w:szCs w:val="15"/>
              </w:rPr>
              <w:t>PRN</w:t>
            </w:r>
            <w:r w:rsidRPr="00FF1DC8">
              <w:rPr>
                <w:rFonts w:ascii="Arial Narrow" w:eastAsia="Times New Roman" w:hAnsi="Arial Narrow" w:cs="Calibri"/>
                <w:color w:val="000000"/>
                <w:sz w:val="15"/>
                <w:szCs w:val="15"/>
                <w:lang w:val="ru-RU"/>
              </w:rPr>
              <w:t xml:space="preserve"> броја и редног броја ротационе групе, за нова статистичка предузећа; за нова статистичка истраживања на случајним узорцима, додела једне од четири почетних тачака за избор  узорка (0; 0,25; 0,5 и 0,75).  Почетна тачка избора одређује припадност </w:t>
            </w:r>
            <w:r w:rsidRPr="00FF1DC8">
              <w:rPr>
                <w:rFonts w:ascii="Arial Narrow" w:eastAsia="Times New Roman" w:hAnsi="Arial Narrow" w:cs="Calibri"/>
                <w:color w:val="000000"/>
                <w:sz w:val="15"/>
                <w:szCs w:val="15"/>
                <w:lang w:val="ru-RU"/>
              </w:rPr>
              <w:lastRenderedPageBreak/>
              <w:t>блоку истраживања, при чему се води  рачуна о оптерећености јединица.</w:t>
            </w:r>
          </w:p>
        </w:tc>
        <w:tc>
          <w:tcPr>
            <w:tcW w:w="1134" w:type="dxa"/>
            <w:shd w:val="clear" w:color="auto" w:fill="auto"/>
          </w:tcPr>
          <w:p w14:paraId="07BE0403"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w:t>
            </w:r>
          </w:p>
        </w:tc>
        <w:tc>
          <w:tcPr>
            <w:tcW w:w="1418" w:type="dxa"/>
            <w:shd w:val="clear" w:color="auto" w:fill="auto"/>
          </w:tcPr>
          <w:p w14:paraId="1FAC9D1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3C1439F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6F00060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EF32F5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026B70C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ED22BE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0FEA295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0DBB7972" w14:textId="77777777" w:rsidTr="005559FB">
        <w:trPr>
          <w:trHeight w:val="20"/>
          <w:jc w:val="center"/>
        </w:trPr>
        <w:tc>
          <w:tcPr>
            <w:tcW w:w="454" w:type="dxa"/>
            <w:shd w:val="clear" w:color="auto" w:fill="auto"/>
          </w:tcPr>
          <w:p w14:paraId="17C52DD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027CD12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970673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Оцењивање параметара и узорачких грешака;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025237</w:t>
            </w:r>
          </w:p>
        </w:tc>
        <w:tc>
          <w:tcPr>
            <w:tcW w:w="2268" w:type="dxa"/>
            <w:shd w:val="clear" w:color="auto" w:fill="auto"/>
          </w:tcPr>
          <w:p w14:paraId="383361C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Наставак рада на унапређењу метода оцењивања параметра и њихових узорачких грешака: имплементација софтвера </w:t>
            </w:r>
            <w:r w:rsidRPr="00CC1E0A">
              <w:rPr>
                <w:rFonts w:ascii="Arial Narrow" w:eastAsia="Times New Roman" w:hAnsi="Arial Narrow" w:cs="Calibri"/>
                <w:color w:val="000000"/>
                <w:sz w:val="15"/>
                <w:szCs w:val="15"/>
              </w:rPr>
              <w:t>R</w:t>
            </w:r>
            <w:r w:rsidRPr="00FF1DC8">
              <w:rPr>
                <w:rFonts w:ascii="Arial Narrow" w:eastAsia="Times New Roman" w:hAnsi="Arial Narrow" w:cs="Calibri"/>
                <w:color w:val="000000"/>
                <w:sz w:val="15"/>
                <w:szCs w:val="15"/>
                <w:lang w:val="ru-RU"/>
              </w:rPr>
              <w:t>е</w:t>
            </w:r>
            <w:r w:rsidRPr="00CC1E0A">
              <w:rPr>
                <w:rFonts w:ascii="Arial Narrow" w:eastAsia="Times New Roman" w:hAnsi="Arial Narrow" w:cs="Calibri"/>
                <w:color w:val="000000"/>
                <w:sz w:val="15"/>
                <w:szCs w:val="15"/>
              </w:rPr>
              <w:t>g</w:t>
            </w:r>
            <w:r w:rsidRPr="00FF1DC8">
              <w:rPr>
                <w:rFonts w:ascii="Arial Narrow" w:eastAsia="Times New Roman" w:hAnsi="Arial Narrow" w:cs="Calibri"/>
                <w:color w:val="000000"/>
                <w:sz w:val="15"/>
                <w:szCs w:val="15"/>
                <w:lang w:val="ru-RU"/>
              </w:rPr>
              <w:t>е</w:t>
            </w:r>
            <w:r w:rsidRPr="00CC1E0A">
              <w:rPr>
                <w:rFonts w:ascii="Arial Narrow" w:eastAsia="Times New Roman" w:hAnsi="Arial Narrow" w:cs="Calibri"/>
                <w:color w:val="000000"/>
                <w:sz w:val="15"/>
                <w:szCs w:val="15"/>
              </w:rPr>
              <w:t>nn</w:t>
            </w:r>
            <w:r w:rsidRPr="00FF1DC8">
              <w:rPr>
                <w:rFonts w:ascii="Arial Narrow" w:eastAsia="Times New Roman" w:hAnsi="Arial Narrow" w:cs="Calibri"/>
                <w:color w:val="000000"/>
                <w:sz w:val="15"/>
                <w:szCs w:val="15"/>
                <w:lang w:val="ru-RU"/>
              </w:rPr>
              <w:t>е</w:t>
            </w:r>
            <w:r w:rsidRPr="00CC1E0A">
              <w:rPr>
                <w:rFonts w:ascii="Arial Narrow" w:eastAsia="Times New Roman" w:hAnsi="Arial Narrow" w:cs="Calibri"/>
                <w:color w:val="000000"/>
                <w:sz w:val="15"/>
                <w:szCs w:val="15"/>
              </w:rPr>
              <w:t>s</w:t>
            </w:r>
            <w:r w:rsidRPr="00FF1DC8">
              <w:rPr>
                <w:rFonts w:ascii="Arial Narrow" w:eastAsia="Times New Roman" w:hAnsi="Arial Narrow" w:cs="Calibri"/>
                <w:color w:val="000000"/>
                <w:sz w:val="15"/>
                <w:szCs w:val="15"/>
                <w:lang w:val="ru-RU"/>
              </w:rPr>
              <w:t>ее</w:t>
            </w:r>
            <w:r w:rsidRPr="00CC1E0A">
              <w:rPr>
                <w:rFonts w:ascii="Arial Narrow" w:eastAsia="Times New Roman" w:hAnsi="Arial Narrow" w:cs="Calibri"/>
                <w:color w:val="000000"/>
                <w:sz w:val="15"/>
                <w:szCs w:val="15"/>
              </w:rPr>
              <w:t>s</w:t>
            </w:r>
            <w:r w:rsidRPr="00FF1DC8">
              <w:rPr>
                <w:rFonts w:ascii="Arial Narrow" w:eastAsia="Times New Roman" w:hAnsi="Arial Narrow" w:cs="Calibri"/>
                <w:color w:val="000000"/>
                <w:sz w:val="15"/>
                <w:szCs w:val="15"/>
                <w:lang w:val="ru-RU"/>
              </w:rPr>
              <w:t xml:space="preserve"> за калибрацију; увођење модела за општи приказ узорачких грешака; оцењивање варијансе индекса у случају координисаних узорака</w:t>
            </w:r>
          </w:p>
        </w:tc>
        <w:tc>
          <w:tcPr>
            <w:tcW w:w="1134" w:type="dxa"/>
            <w:shd w:val="clear" w:color="auto" w:fill="auto"/>
          </w:tcPr>
          <w:p w14:paraId="2639CDE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129C9BD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1D1446A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2DE8291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3E7C89A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4AB9BE0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2BB339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72B7BC3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21185A74" w14:textId="77777777" w:rsidTr="005559FB">
        <w:trPr>
          <w:trHeight w:val="20"/>
          <w:jc w:val="center"/>
        </w:trPr>
        <w:tc>
          <w:tcPr>
            <w:tcW w:w="454" w:type="dxa"/>
            <w:shd w:val="clear" w:color="auto" w:fill="auto"/>
          </w:tcPr>
          <w:p w14:paraId="6C2ED591"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5BC3FCA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8BFAE7E"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Развојне активности из методологије узорка;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025238</w:t>
            </w:r>
          </w:p>
        </w:tc>
        <w:tc>
          <w:tcPr>
            <w:tcW w:w="2268" w:type="dxa"/>
            <w:shd w:val="clear" w:color="auto" w:fill="auto"/>
          </w:tcPr>
          <w:p w14:paraId="3C95D0DF"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Развој примена статистичке методологије путем: стручног усавршавања; међународне сарадње и праћења међународних стандарда, регулатива и препорука</w:t>
            </w:r>
          </w:p>
        </w:tc>
        <w:tc>
          <w:tcPr>
            <w:tcW w:w="1134" w:type="dxa"/>
            <w:shd w:val="clear" w:color="auto" w:fill="auto"/>
          </w:tcPr>
          <w:p w14:paraId="5A7ABE39"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31E067E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08FFB31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5485169F"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0C1B93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72EC2D1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98A42E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7834EA9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2A5453" w:rsidRPr="00EB62E1" w14:paraId="381D3719" w14:textId="77777777" w:rsidTr="00121A6D">
        <w:trPr>
          <w:trHeight w:val="20"/>
          <w:jc w:val="center"/>
        </w:trPr>
        <w:tc>
          <w:tcPr>
            <w:tcW w:w="454" w:type="dxa"/>
            <w:shd w:val="clear" w:color="auto" w:fill="auto"/>
          </w:tcPr>
          <w:p w14:paraId="3E52E597"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4877" w:type="dxa"/>
            <w:gridSpan w:val="3"/>
            <w:shd w:val="clear" w:color="auto" w:fill="auto"/>
          </w:tcPr>
          <w:p w14:paraId="0D3E9658" w14:textId="77777777" w:rsidR="002A5453" w:rsidRPr="002A5453" w:rsidRDefault="002A5453" w:rsidP="00667340">
            <w:pPr>
              <w:spacing w:after="120" w:line="228"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5.  Анализа временских серија</w:t>
            </w:r>
          </w:p>
        </w:tc>
        <w:tc>
          <w:tcPr>
            <w:tcW w:w="1134" w:type="dxa"/>
            <w:shd w:val="clear" w:color="auto" w:fill="auto"/>
          </w:tcPr>
          <w:p w14:paraId="351A6232"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5035E2CB"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3E4A5C4A"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45C354DB"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719B2475"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67D2809B"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119CADED"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42C91AFD"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r>
      <w:tr w:rsidR="004C53CC" w:rsidRPr="00F37A88" w14:paraId="4FBEAFB7" w14:textId="77777777" w:rsidTr="005559FB">
        <w:trPr>
          <w:trHeight w:val="20"/>
          <w:jc w:val="center"/>
        </w:trPr>
        <w:tc>
          <w:tcPr>
            <w:tcW w:w="454" w:type="dxa"/>
            <w:shd w:val="clear" w:color="auto" w:fill="auto"/>
          </w:tcPr>
          <w:p w14:paraId="53D7961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10A5F2A9"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95AEC0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Анализа временских серија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025210</w:t>
            </w:r>
          </w:p>
        </w:tc>
        <w:tc>
          <w:tcPr>
            <w:tcW w:w="2268" w:type="dxa"/>
            <w:shd w:val="clear" w:color="auto" w:fill="auto"/>
          </w:tcPr>
          <w:p w14:paraId="401C9517"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Статистичка анализа и десезонирање временских серија уз примену математичко-статистичких структурних модела и стандардизацију поступака за примену модела у складу са међународним стандардима. Десезонирање серија врши се применом метода Х13, у оквиру софтвера </w:t>
            </w:r>
            <w:r w:rsidRPr="00CC1E0A">
              <w:rPr>
                <w:rFonts w:ascii="Arial Narrow" w:eastAsia="Times New Roman" w:hAnsi="Arial Narrow" w:cs="Calibri"/>
                <w:color w:val="000000"/>
                <w:sz w:val="15"/>
                <w:szCs w:val="15"/>
              </w:rPr>
              <w:t>JDemetra</w:t>
            </w:r>
            <w:r w:rsidRPr="00FF1DC8">
              <w:rPr>
                <w:rFonts w:ascii="Arial Narrow" w:eastAsia="Times New Roman" w:hAnsi="Arial Narrow" w:cs="Calibri"/>
                <w:color w:val="000000"/>
                <w:sz w:val="15"/>
                <w:szCs w:val="15"/>
                <w:lang w:val="ru-RU"/>
              </w:rPr>
              <w:t>+, верзија 2.2.4.</w:t>
            </w:r>
          </w:p>
        </w:tc>
        <w:tc>
          <w:tcPr>
            <w:tcW w:w="1134" w:type="dxa"/>
            <w:shd w:val="clear" w:color="auto" w:fill="auto"/>
          </w:tcPr>
          <w:p w14:paraId="23906C13"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Месечна;  претходни месец и претходни квартал</w:t>
            </w:r>
          </w:p>
        </w:tc>
        <w:tc>
          <w:tcPr>
            <w:tcW w:w="1418" w:type="dxa"/>
            <w:shd w:val="clear" w:color="auto" w:fill="auto"/>
          </w:tcPr>
          <w:p w14:paraId="768ECAC6"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88" w:type="dxa"/>
            <w:shd w:val="clear" w:color="auto" w:fill="auto"/>
          </w:tcPr>
          <w:p w14:paraId="5F05FEC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701" w:type="dxa"/>
            <w:shd w:val="clear" w:color="auto" w:fill="auto"/>
          </w:tcPr>
          <w:p w14:paraId="040BBAB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418" w:type="dxa"/>
            <w:shd w:val="clear" w:color="auto" w:fill="auto"/>
          </w:tcPr>
          <w:p w14:paraId="5105B3B9"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62CCAC7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101B03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8D21D67"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Поклапа се са роковима наведеним у документацији статистичких извора</w:t>
            </w:r>
          </w:p>
        </w:tc>
      </w:tr>
      <w:tr w:rsidR="004C53CC" w:rsidRPr="00EB62E1" w14:paraId="11A198D9" w14:textId="77777777" w:rsidTr="005559FB">
        <w:trPr>
          <w:trHeight w:val="20"/>
          <w:jc w:val="center"/>
        </w:trPr>
        <w:tc>
          <w:tcPr>
            <w:tcW w:w="454" w:type="dxa"/>
            <w:shd w:val="clear" w:color="auto" w:fill="auto"/>
          </w:tcPr>
          <w:p w14:paraId="6167DB4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6853AD19"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D247969"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Развијање прогностичких и економетријских модела;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025215</w:t>
            </w:r>
          </w:p>
        </w:tc>
        <w:tc>
          <w:tcPr>
            <w:tcW w:w="2268" w:type="dxa"/>
            <w:shd w:val="clear" w:color="auto" w:fill="auto"/>
          </w:tcPr>
          <w:p w14:paraId="2B52AF7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FF1DC8">
              <w:rPr>
                <w:rFonts w:ascii="Arial Narrow" w:eastAsia="Times New Roman" w:hAnsi="Arial Narrow" w:cs="Calibri"/>
                <w:color w:val="000000"/>
                <w:sz w:val="15"/>
                <w:szCs w:val="15"/>
                <w:lang w:val="ru-RU"/>
              </w:rPr>
              <w:t xml:space="preserve">Развијање економетријско- статистичког модела у оквиру </w:t>
            </w:r>
            <w:r w:rsidRPr="00CC1E0A">
              <w:rPr>
                <w:rFonts w:ascii="Arial Narrow" w:eastAsia="Times New Roman" w:hAnsi="Arial Narrow" w:cs="Calibri"/>
                <w:color w:val="000000"/>
                <w:sz w:val="15"/>
                <w:szCs w:val="15"/>
              </w:rPr>
              <w:t>EViews</w:t>
            </w:r>
            <w:r w:rsidRPr="00FF1DC8">
              <w:rPr>
                <w:rFonts w:ascii="Arial Narrow" w:eastAsia="Times New Roman" w:hAnsi="Arial Narrow" w:cs="Calibri"/>
                <w:color w:val="000000"/>
                <w:sz w:val="15"/>
                <w:szCs w:val="15"/>
                <w:lang w:val="ru-RU"/>
              </w:rPr>
              <w:t xml:space="preserve"> софтвера; експл</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атациј</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резултата модела, њихово тумачење и стандардиз</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ција поступака за примену модела. Процена кретања БДП-а на самом крају квартала или првих неколико дана наредног квартала на основу расположивих серија тог истог квартала (</w:t>
            </w:r>
            <w:r w:rsidRPr="00CC1E0A">
              <w:rPr>
                <w:rFonts w:ascii="Arial Narrow" w:eastAsia="Times New Roman" w:hAnsi="Arial Narrow" w:cs="Calibri"/>
                <w:color w:val="000000"/>
                <w:sz w:val="15"/>
                <w:szCs w:val="15"/>
              </w:rPr>
              <w:t>Nowcasting</w:t>
            </w:r>
            <w:r w:rsidRPr="00FF1DC8">
              <w:rPr>
                <w:rFonts w:ascii="Arial Narrow" w:eastAsia="Times New Roman" w:hAnsi="Arial Narrow" w:cs="Calibri"/>
                <w:color w:val="000000"/>
                <w:sz w:val="15"/>
                <w:szCs w:val="15"/>
                <w:lang w:val="ru-RU"/>
              </w:rPr>
              <w:t xml:space="preserve">), применом одговарајућег </w:t>
            </w:r>
            <w:r w:rsidRPr="00CC1E0A">
              <w:rPr>
                <w:rFonts w:ascii="Arial Narrow" w:eastAsia="Times New Roman" w:hAnsi="Arial Narrow" w:cs="Calibri"/>
                <w:color w:val="000000"/>
                <w:sz w:val="15"/>
                <w:szCs w:val="15"/>
              </w:rPr>
              <w:t>MIDAS</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Mixed</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Data</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Sampling</w:t>
            </w:r>
            <w:r w:rsidRPr="00FF1DC8">
              <w:rPr>
                <w:rFonts w:ascii="Arial Narrow" w:eastAsia="Times New Roman" w:hAnsi="Arial Narrow" w:cs="Calibri"/>
                <w:color w:val="000000"/>
                <w:sz w:val="15"/>
                <w:szCs w:val="15"/>
                <w:lang w:val="ru-RU"/>
              </w:rPr>
              <w:t xml:space="preserve">) економетријског модела, који повезује податке са различитим </w:t>
            </w:r>
            <w:r w:rsidRPr="00FF1DC8">
              <w:rPr>
                <w:rFonts w:ascii="Arial Narrow" w:eastAsia="Times New Roman" w:hAnsi="Arial Narrow" w:cs="Calibri"/>
                <w:color w:val="000000"/>
                <w:sz w:val="15"/>
                <w:szCs w:val="15"/>
                <w:lang w:val="ru-RU"/>
              </w:rPr>
              <w:lastRenderedPageBreak/>
              <w:t xml:space="preserve">фреквенцијама. </w:t>
            </w:r>
            <w:r w:rsidRPr="00CC1E0A">
              <w:rPr>
                <w:rFonts w:ascii="Arial Narrow" w:eastAsia="Times New Roman" w:hAnsi="Arial Narrow" w:cs="Calibri"/>
                <w:color w:val="000000"/>
                <w:sz w:val="15"/>
                <w:szCs w:val="15"/>
              </w:rPr>
              <w:t>Наставак рада на унапређењу прогностичких модела.</w:t>
            </w:r>
          </w:p>
        </w:tc>
        <w:tc>
          <w:tcPr>
            <w:tcW w:w="1134" w:type="dxa"/>
            <w:shd w:val="clear" w:color="auto" w:fill="auto"/>
          </w:tcPr>
          <w:p w14:paraId="1E22986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Месечна;  наредни квартал</w:t>
            </w:r>
          </w:p>
        </w:tc>
        <w:tc>
          <w:tcPr>
            <w:tcW w:w="1418" w:type="dxa"/>
            <w:shd w:val="clear" w:color="auto" w:fill="auto"/>
          </w:tcPr>
          <w:p w14:paraId="303CE93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2BCC390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54B57F8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51EAA67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32016BE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B94CDE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6AD4E4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5. у месецу</w:t>
            </w:r>
          </w:p>
        </w:tc>
      </w:tr>
      <w:tr w:rsidR="004C53CC" w:rsidRPr="00EB62E1" w14:paraId="529B6920" w14:textId="77777777" w:rsidTr="005559FB">
        <w:trPr>
          <w:trHeight w:val="20"/>
          <w:jc w:val="center"/>
        </w:trPr>
        <w:tc>
          <w:tcPr>
            <w:tcW w:w="454" w:type="dxa"/>
            <w:shd w:val="clear" w:color="auto" w:fill="auto"/>
          </w:tcPr>
          <w:p w14:paraId="7F716B2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3D28014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2C6838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Индикатор кретања месечног БДП-МК30;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025213</w:t>
            </w:r>
          </w:p>
        </w:tc>
        <w:tc>
          <w:tcPr>
            <w:tcW w:w="2268" w:type="dxa"/>
            <w:shd w:val="clear" w:color="auto" w:fill="auto"/>
          </w:tcPr>
          <w:p w14:paraId="54B06706"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Индикатор месечног кретања БДП (МК30) указује на месечно кретање укупне економске активности националне економије. Добија се као пондерисани просек одговарајућих месечних индикатора: индекс физичког обима производње, вредност изведених грађевинских радова и индекс извршених часова рада, вредност промета у трговини на велико, вредност промета угоститељских услуга, број ноћења туриста, индекс физичког обима саобраћајних услуга, индекс физичког обима телекомуникационих услуга, стање депозита и кредита, индекс броја запослених и индекс физичког обима пољопривредне производње. Индикатор се усаглашава са кретањем кварталног БДП-а применом процедуре бенчмаркирања, којом се задржава месечна динамика економске активности под ограничењима која дају подаци о кварталном БДП-у.</w:t>
            </w:r>
          </w:p>
        </w:tc>
        <w:tc>
          <w:tcPr>
            <w:tcW w:w="1134" w:type="dxa"/>
            <w:shd w:val="clear" w:color="auto" w:fill="auto"/>
          </w:tcPr>
          <w:p w14:paraId="0E6D25A1"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0C4939C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703B3CA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2B936C1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 Управа за трезор (Регистар корисника буџетских средстава - Финансијски извештаји)</w:t>
            </w:r>
          </w:p>
        </w:tc>
        <w:tc>
          <w:tcPr>
            <w:tcW w:w="1418" w:type="dxa"/>
            <w:shd w:val="clear" w:color="auto" w:fill="auto"/>
          </w:tcPr>
          <w:p w14:paraId="51A6DE36"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09A7A36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F33409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6C429D5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5. у месецу</w:t>
            </w:r>
          </w:p>
        </w:tc>
      </w:tr>
      <w:tr w:rsidR="004C53CC" w:rsidRPr="00EB62E1" w14:paraId="1FC65FB4" w14:textId="77777777" w:rsidTr="005559FB">
        <w:trPr>
          <w:trHeight w:val="20"/>
          <w:jc w:val="center"/>
        </w:trPr>
        <w:tc>
          <w:tcPr>
            <w:tcW w:w="454" w:type="dxa"/>
            <w:shd w:val="clear" w:color="auto" w:fill="auto"/>
          </w:tcPr>
          <w:p w14:paraId="2F1CCBF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7EC9865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432A52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Месечни извештаји о текућим кретањима у најважнијим статистичким областима;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025216</w:t>
            </w:r>
          </w:p>
        </w:tc>
        <w:tc>
          <w:tcPr>
            <w:tcW w:w="2268" w:type="dxa"/>
            <w:shd w:val="clear" w:color="auto" w:fill="auto"/>
          </w:tcPr>
          <w:p w14:paraId="75F56C0D"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Имајући у виду широк спектар статистичких корисника, са различитим нивоима знања и различитим областима интересовања, месечни извештаји имају циљ да дају прецизну, благовремену, поједностављену и сумарну слику кретања одређене статистичке области, како за потребе процеса доношења одлука, тако и за информисање корисника о тренутној економској ситуацији и позицији српске економије у економском циклусу. Анализе су засноване на економетријским техникама и у том смислу представљају статистички </w:t>
            </w:r>
            <w:r w:rsidRPr="00FF1DC8">
              <w:rPr>
                <w:rFonts w:ascii="Arial Narrow" w:eastAsia="Times New Roman" w:hAnsi="Arial Narrow" w:cs="Calibri"/>
                <w:color w:val="000000"/>
                <w:sz w:val="15"/>
                <w:szCs w:val="15"/>
                <w:lang w:val="ru-RU"/>
              </w:rPr>
              <w:lastRenderedPageBreak/>
              <w:t>сигнификантне оцене кретања одређених појава.</w:t>
            </w:r>
          </w:p>
        </w:tc>
        <w:tc>
          <w:tcPr>
            <w:tcW w:w="1134" w:type="dxa"/>
            <w:shd w:val="clear" w:color="auto" w:fill="auto"/>
          </w:tcPr>
          <w:p w14:paraId="633F2E19"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Месечна;  претходни месец и претходни квартал</w:t>
            </w:r>
          </w:p>
        </w:tc>
        <w:tc>
          <w:tcPr>
            <w:tcW w:w="1418" w:type="dxa"/>
            <w:shd w:val="clear" w:color="auto" w:fill="auto"/>
          </w:tcPr>
          <w:p w14:paraId="09D86D32"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88" w:type="dxa"/>
            <w:shd w:val="clear" w:color="auto" w:fill="auto"/>
          </w:tcPr>
          <w:p w14:paraId="4EE1D128"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701" w:type="dxa"/>
            <w:shd w:val="clear" w:color="auto" w:fill="auto"/>
          </w:tcPr>
          <w:p w14:paraId="4821DC0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418" w:type="dxa"/>
            <w:shd w:val="clear" w:color="auto" w:fill="auto"/>
          </w:tcPr>
          <w:p w14:paraId="5601B820"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1B01927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265BEBB1"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F6DBBB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10. у месецу</w:t>
            </w:r>
          </w:p>
        </w:tc>
      </w:tr>
      <w:tr w:rsidR="004C53CC" w:rsidRPr="00EB62E1" w14:paraId="304454AE" w14:textId="77777777" w:rsidTr="005559FB">
        <w:trPr>
          <w:trHeight w:val="20"/>
          <w:jc w:val="center"/>
        </w:trPr>
        <w:tc>
          <w:tcPr>
            <w:tcW w:w="454" w:type="dxa"/>
            <w:shd w:val="clear" w:color="auto" w:fill="auto"/>
          </w:tcPr>
          <w:p w14:paraId="18522D2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239BADF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266E241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Израда кварталне публикације Трендови</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025211</w:t>
            </w:r>
          </w:p>
        </w:tc>
        <w:tc>
          <w:tcPr>
            <w:tcW w:w="2268" w:type="dxa"/>
            <w:shd w:val="clear" w:color="auto" w:fill="auto"/>
          </w:tcPr>
          <w:p w14:paraId="6A6C53A2"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Ова публикација има циљ да са аспекта анализе временских серија носиоцима економске политике пружи ажурну информацију о текућим кретањима у економији, као и о њиховом дугорочном и цикличном понашању, у виду заокружених кварталних података и то кроз приказивање најважнијих економских сигнала путем модерних и напредних графичких решења за презентовање и дисеминацију.</w:t>
            </w:r>
          </w:p>
        </w:tc>
        <w:tc>
          <w:tcPr>
            <w:tcW w:w="1134" w:type="dxa"/>
            <w:shd w:val="clear" w:color="auto" w:fill="auto"/>
          </w:tcPr>
          <w:p w14:paraId="58D16BA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751BE4E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4A290F5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243F4B76"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2B3EBE3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21132CD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77AC72D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2DBFC063"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20.03, 20.06, 20.09. и 20.12.</w:t>
            </w:r>
          </w:p>
        </w:tc>
      </w:tr>
      <w:tr w:rsidR="004C53CC" w:rsidRPr="00EB62E1" w14:paraId="0D6F7CC3" w14:textId="77777777" w:rsidTr="005559FB">
        <w:trPr>
          <w:trHeight w:val="20"/>
          <w:jc w:val="center"/>
        </w:trPr>
        <w:tc>
          <w:tcPr>
            <w:tcW w:w="454" w:type="dxa"/>
            <w:shd w:val="clear" w:color="auto" w:fill="auto"/>
          </w:tcPr>
          <w:p w14:paraId="48717253"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6     </w:t>
            </w:r>
          </w:p>
        </w:tc>
        <w:tc>
          <w:tcPr>
            <w:tcW w:w="1021" w:type="dxa"/>
            <w:shd w:val="clear" w:color="auto" w:fill="auto"/>
          </w:tcPr>
          <w:p w14:paraId="433BAF3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63BCF13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Развијање система водећих индикатора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025214</w:t>
            </w:r>
          </w:p>
        </w:tc>
        <w:tc>
          <w:tcPr>
            <w:tcW w:w="2268" w:type="dxa"/>
            <w:shd w:val="clear" w:color="auto" w:fill="auto"/>
          </w:tcPr>
          <w:p w14:paraId="627EEC4D"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Концепт водећих композитних индикатора представља аналитичко средство у предвиђању коњуктурних кретања привредне активности. Обухвата детекцију обртних цикличних тачака, минимума и максимума, да би резултирао антиципацијом фазе привредног циклуса домаће привреде у будућем периоду. Сваки од развијених композитних индикатора РЗС-а по секторима састоји се од великог броја пондерисаних индикатора  сваког сектора засебно. У детекцији варијабли које су ушле у приказане композитне индикаторе анализиране су све макроекономске области и анкете о очекивањима привредних субјеката у привреди Србије, која се спр</w:t>
            </w:r>
            <w:r w:rsidRPr="00CC1E0A">
              <w:rPr>
                <w:rFonts w:ascii="Arial Narrow" w:eastAsia="Times New Roman" w:hAnsi="Arial Narrow" w:cs="Calibri"/>
                <w:color w:val="000000"/>
                <w:sz w:val="15"/>
                <w:szCs w:val="15"/>
              </w:rPr>
              <w:t>o</w:t>
            </w:r>
            <w:r w:rsidRPr="00FF1DC8">
              <w:rPr>
                <w:rFonts w:ascii="Arial Narrow" w:eastAsia="Times New Roman" w:hAnsi="Arial Narrow" w:cs="Calibri"/>
                <w:color w:val="000000"/>
                <w:sz w:val="15"/>
                <w:szCs w:val="15"/>
                <w:lang w:val="ru-RU"/>
              </w:rPr>
              <w:t xml:space="preserve">води по методологији Евростата. Развијени систем композитних водећих индикатора РЗС-а предњачи циклусима привредне активности, у просеку, за око шест месеци и, у комбинацији са економетријским моделима, омогућава квантитативну евалуацију динамике годишње стопе раста привредне активности у </w:t>
            </w:r>
            <w:r w:rsidRPr="00FF1DC8">
              <w:rPr>
                <w:rFonts w:ascii="Arial Narrow" w:eastAsia="Times New Roman" w:hAnsi="Arial Narrow" w:cs="Calibri"/>
                <w:color w:val="000000"/>
                <w:sz w:val="15"/>
                <w:szCs w:val="15"/>
                <w:lang w:val="ru-RU"/>
              </w:rPr>
              <w:lastRenderedPageBreak/>
              <w:t>кратком року, на кварталном и годишњем нивоу.</w:t>
            </w:r>
          </w:p>
        </w:tc>
        <w:tc>
          <w:tcPr>
            <w:tcW w:w="1134" w:type="dxa"/>
            <w:shd w:val="clear" w:color="auto" w:fill="auto"/>
          </w:tcPr>
          <w:p w14:paraId="3A3C2296"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Месечна;  наредни квартал</w:t>
            </w:r>
          </w:p>
        </w:tc>
        <w:tc>
          <w:tcPr>
            <w:tcW w:w="1418" w:type="dxa"/>
            <w:shd w:val="clear" w:color="auto" w:fill="auto"/>
          </w:tcPr>
          <w:p w14:paraId="30079B7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2EE3652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64ABF22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3376182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5489D41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69AE946"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FF3F7A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05. у месецу</w:t>
            </w:r>
          </w:p>
        </w:tc>
      </w:tr>
      <w:tr w:rsidR="004C53CC" w:rsidRPr="00F37A88" w14:paraId="2406B91F" w14:textId="77777777" w:rsidTr="005559FB">
        <w:trPr>
          <w:trHeight w:val="20"/>
          <w:jc w:val="center"/>
        </w:trPr>
        <w:tc>
          <w:tcPr>
            <w:tcW w:w="454" w:type="dxa"/>
            <w:shd w:val="clear" w:color="auto" w:fill="auto"/>
          </w:tcPr>
          <w:p w14:paraId="0911EAD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7     </w:t>
            </w:r>
          </w:p>
        </w:tc>
        <w:tc>
          <w:tcPr>
            <w:tcW w:w="1021" w:type="dxa"/>
            <w:shd w:val="clear" w:color="auto" w:fill="auto"/>
          </w:tcPr>
          <w:p w14:paraId="0F6AA461"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930DD28"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Анализа обртних тачака економског циклуса;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025209</w:t>
            </w:r>
          </w:p>
        </w:tc>
        <w:tc>
          <w:tcPr>
            <w:tcW w:w="2268" w:type="dxa"/>
            <w:shd w:val="clear" w:color="auto" w:fill="auto"/>
          </w:tcPr>
          <w:p w14:paraId="32A0F8AF"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Економски циклус представља периодичне флуктуације економске активности мерене БДП-ом (или другим индикатором) и изражене одступањем од дугорочног тренда. Предвиђање будућих кретања економског циклуса представља важно аналитичко средство за припрему будућих стратегија. Екстраховањем циклуса из серија БДП-а од 2000. године, детекцијом њихових обртних тачака и њиховом економском интерпретацијом заокружена је прва фаза ове активности.</w:t>
            </w:r>
          </w:p>
        </w:tc>
        <w:tc>
          <w:tcPr>
            <w:tcW w:w="1134" w:type="dxa"/>
            <w:shd w:val="clear" w:color="auto" w:fill="auto"/>
          </w:tcPr>
          <w:p w14:paraId="6471316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претходни квартал</w:t>
            </w:r>
          </w:p>
        </w:tc>
        <w:tc>
          <w:tcPr>
            <w:tcW w:w="1418" w:type="dxa"/>
            <w:shd w:val="clear" w:color="auto" w:fill="auto"/>
          </w:tcPr>
          <w:p w14:paraId="658148D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2BD3FC5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E84F4E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4DB3B3C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0203E6B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6AB751D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15CAE6D8"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Првих 5 дана од почетка наредног квартала</w:t>
            </w:r>
          </w:p>
        </w:tc>
      </w:tr>
      <w:tr w:rsidR="004C53CC" w:rsidRPr="00EB62E1" w14:paraId="57C38731" w14:textId="77777777" w:rsidTr="005559FB">
        <w:trPr>
          <w:trHeight w:val="20"/>
          <w:jc w:val="center"/>
        </w:trPr>
        <w:tc>
          <w:tcPr>
            <w:tcW w:w="454" w:type="dxa"/>
            <w:shd w:val="clear" w:color="auto" w:fill="auto"/>
          </w:tcPr>
          <w:p w14:paraId="30F8AD2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8     </w:t>
            </w:r>
          </w:p>
        </w:tc>
        <w:tc>
          <w:tcPr>
            <w:tcW w:w="1021" w:type="dxa"/>
            <w:shd w:val="clear" w:color="auto" w:fill="auto"/>
          </w:tcPr>
          <w:p w14:paraId="4F16C72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7E2AF7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Информација о макроекономским кретањима у РС и АП Војводини;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025212</w:t>
            </w:r>
          </w:p>
        </w:tc>
        <w:tc>
          <w:tcPr>
            <w:tcW w:w="2268" w:type="dxa"/>
            <w:shd w:val="clear" w:color="auto" w:fill="auto"/>
          </w:tcPr>
          <w:p w14:paraId="0E71ED4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Информациј</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о макроекономским кретањима у Републици Србији и Војводини представља комбинацију визуелно-нумеричког приказа индикатора најважнијих макроекономских и статистичких области, са кратким описом кретања појаве и квалитативном оценом тог кретања.</w:t>
            </w:r>
          </w:p>
        </w:tc>
        <w:tc>
          <w:tcPr>
            <w:tcW w:w="1134" w:type="dxa"/>
            <w:shd w:val="clear" w:color="auto" w:fill="auto"/>
          </w:tcPr>
          <w:p w14:paraId="43A7909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Месечна;  претходни месец</w:t>
            </w:r>
          </w:p>
        </w:tc>
        <w:tc>
          <w:tcPr>
            <w:tcW w:w="1418" w:type="dxa"/>
            <w:shd w:val="clear" w:color="auto" w:fill="auto"/>
          </w:tcPr>
          <w:p w14:paraId="0E637AC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1969F06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103927B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Народна банка Србије (Сектор за економска истраживања и статистику); Министарство финансија (Сектор за макроекономске и фискалне анализе и пројекције)</w:t>
            </w:r>
          </w:p>
        </w:tc>
        <w:tc>
          <w:tcPr>
            <w:tcW w:w="1418" w:type="dxa"/>
            <w:shd w:val="clear" w:color="auto" w:fill="auto"/>
          </w:tcPr>
          <w:p w14:paraId="7BB47D93"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56426D2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D62820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и АП Војводина</w:t>
            </w:r>
          </w:p>
        </w:tc>
        <w:tc>
          <w:tcPr>
            <w:tcW w:w="851" w:type="dxa"/>
            <w:shd w:val="clear" w:color="auto" w:fill="auto"/>
          </w:tcPr>
          <w:p w14:paraId="57223E79"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5. у месецу</w:t>
            </w:r>
          </w:p>
        </w:tc>
      </w:tr>
      <w:tr w:rsidR="004C53CC" w:rsidRPr="00EB62E1" w14:paraId="16400E25" w14:textId="77777777" w:rsidTr="005559FB">
        <w:trPr>
          <w:trHeight w:val="20"/>
          <w:jc w:val="center"/>
        </w:trPr>
        <w:tc>
          <w:tcPr>
            <w:tcW w:w="454" w:type="dxa"/>
            <w:shd w:val="clear" w:color="auto" w:fill="auto"/>
          </w:tcPr>
          <w:p w14:paraId="03263779"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9     </w:t>
            </w:r>
          </w:p>
        </w:tc>
        <w:tc>
          <w:tcPr>
            <w:tcW w:w="1021" w:type="dxa"/>
            <w:shd w:val="clear" w:color="auto" w:fill="auto"/>
          </w:tcPr>
          <w:p w14:paraId="6C2ADA2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300B33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Индикатори  макроекономских неравнотежа (МИП)</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025208</w:t>
            </w:r>
          </w:p>
        </w:tc>
        <w:tc>
          <w:tcPr>
            <w:tcW w:w="2268" w:type="dxa"/>
            <w:shd w:val="clear" w:color="auto" w:fill="auto"/>
          </w:tcPr>
          <w:p w14:paraId="0CE703E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Индикатори макроекономских неравнотежа представљају главни механизам за надзор и корекцију штетних макроекономских неравнотежа у земљи и њихов крајњи циљ јесте јачање отпорности целокупне економије на сличне шокове у будућности. Ови индикатори обухватају: индикаторе унутрашње неравнотеже (задуженост), индикаторе кретања на финансијском тржишту и тржишту некретнина, запосленост, индикаторе екстерне неравнотеже и конкурентности (текући рачун платног биланса, реално кретање ефективног девизног курса, удео на извозним тржиштима и номинални јединични трошкови рада).</w:t>
            </w:r>
          </w:p>
        </w:tc>
        <w:tc>
          <w:tcPr>
            <w:tcW w:w="1134" w:type="dxa"/>
            <w:shd w:val="clear" w:color="auto" w:fill="auto"/>
          </w:tcPr>
          <w:p w14:paraId="158D184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Годишња;  претходна година</w:t>
            </w:r>
          </w:p>
        </w:tc>
        <w:tc>
          <w:tcPr>
            <w:tcW w:w="1418" w:type="dxa"/>
            <w:shd w:val="clear" w:color="auto" w:fill="auto"/>
          </w:tcPr>
          <w:p w14:paraId="60E9E69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0840E80F"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3D1344D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Народна банка Србије (Сектор за економска истраживања и статистику)</w:t>
            </w:r>
          </w:p>
        </w:tc>
        <w:tc>
          <w:tcPr>
            <w:tcW w:w="1418" w:type="dxa"/>
            <w:shd w:val="clear" w:color="auto" w:fill="auto"/>
          </w:tcPr>
          <w:p w14:paraId="2743D6B3"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7090638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Закон о званичној статистици, Закон о НБС, Меморандум о сарадњи у области макроекономске и финансијске статистике између РЗС, НБС и Министарства финансија</w:t>
            </w:r>
          </w:p>
        </w:tc>
        <w:tc>
          <w:tcPr>
            <w:tcW w:w="794" w:type="dxa"/>
            <w:shd w:val="clear" w:color="auto" w:fill="auto"/>
          </w:tcPr>
          <w:p w14:paraId="6E46E4F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0CBD1E5" w14:textId="77777777" w:rsidR="004C53CC" w:rsidRPr="00CC1E0A" w:rsidRDefault="004C53CC" w:rsidP="00220DCE">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Децембар </w:t>
            </w:r>
          </w:p>
        </w:tc>
      </w:tr>
      <w:tr w:rsidR="002A5453" w:rsidRPr="00EB62E1" w14:paraId="0B23FC85" w14:textId="77777777" w:rsidTr="00121A6D">
        <w:trPr>
          <w:trHeight w:val="20"/>
          <w:jc w:val="center"/>
        </w:trPr>
        <w:tc>
          <w:tcPr>
            <w:tcW w:w="454" w:type="dxa"/>
            <w:shd w:val="clear" w:color="auto" w:fill="auto"/>
          </w:tcPr>
          <w:p w14:paraId="326B4DA6"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4877" w:type="dxa"/>
            <w:gridSpan w:val="3"/>
            <w:shd w:val="clear" w:color="auto" w:fill="auto"/>
          </w:tcPr>
          <w:p w14:paraId="598EB996" w14:textId="77777777" w:rsidR="002A5453" w:rsidRPr="002A5453" w:rsidRDefault="002A5453" w:rsidP="00667340">
            <w:pPr>
              <w:spacing w:after="120" w:line="228"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6.  Базе података</w:t>
            </w:r>
          </w:p>
        </w:tc>
        <w:tc>
          <w:tcPr>
            <w:tcW w:w="1134" w:type="dxa"/>
            <w:shd w:val="clear" w:color="auto" w:fill="auto"/>
          </w:tcPr>
          <w:p w14:paraId="537298FE"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E641885"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110D94C4"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5110CCCA"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0C8D33F5"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200EF7ED"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794A023B"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2744880C"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r>
      <w:tr w:rsidR="004C53CC" w:rsidRPr="00EB62E1" w14:paraId="7E1C40AE" w14:textId="77777777" w:rsidTr="005559FB">
        <w:trPr>
          <w:trHeight w:val="20"/>
          <w:jc w:val="center"/>
        </w:trPr>
        <w:tc>
          <w:tcPr>
            <w:tcW w:w="454" w:type="dxa"/>
            <w:shd w:val="clear" w:color="auto" w:fill="auto"/>
          </w:tcPr>
          <w:p w14:paraId="7E9B2AB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21C2BBB9"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6A86AD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Републичка база података – </w:t>
            </w:r>
            <w:r w:rsidRPr="00CC1E0A">
              <w:rPr>
                <w:rFonts w:ascii="Arial Narrow" w:eastAsia="Times New Roman" w:hAnsi="Arial Narrow" w:cs="Calibri"/>
                <w:color w:val="000000"/>
                <w:sz w:val="15"/>
                <w:szCs w:val="15"/>
              </w:rPr>
              <w:t>DevInfo</w:t>
            </w:r>
            <w:r w:rsidRPr="00FF1DC8">
              <w:rPr>
                <w:rFonts w:ascii="Arial Narrow" w:eastAsia="Times New Roman" w:hAnsi="Arial Narrow" w:cs="Calibri"/>
                <w:color w:val="000000"/>
                <w:sz w:val="15"/>
                <w:szCs w:val="15"/>
                <w:lang w:val="ru-RU"/>
              </w:rPr>
              <w:t xml:space="preserve"> Република Србија;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005020</w:t>
            </w:r>
          </w:p>
        </w:tc>
        <w:tc>
          <w:tcPr>
            <w:tcW w:w="2268" w:type="dxa"/>
            <w:shd w:val="clear" w:color="auto" w:fill="auto"/>
          </w:tcPr>
          <w:p w14:paraId="4616C01F"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DevInfo</w:t>
            </w:r>
            <w:r w:rsidRPr="00FF1DC8">
              <w:rPr>
                <w:rFonts w:ascii="Arial Narrow" w:eastAsia="Times New Roman" w:hAnsi="Arial Narrow" w:cs="Calibri"/>
                <w:color w:val="000000"/>
                <w:sz w:val="15"/>
                <w:szCs w:val="15"/>
                <w:lang w:val="ru-RU"/>
              </w:rPr>
              <w:t xml:space="preserve"> база података омогућава организовање, чување, преглед и представљање статистичких података. База података садржи званичне статистичке податке за праћење глобалних циљева одрживог развоја, показатеља социјалне укључености и смањења сиромаштва, политика родне равноправности, као и других стратегија.</w:t>
            </w:r>
          </w:p>
        </w:tc>
        <w:tc>
          <w:tcPr>
            <w:tcW w:w="1134" w:type="dxa"/>
            <w:shd w:val="clear" w:color="auto" w:fill="auto"/>
          </w:tcPr>
          <w:p w14:paraId="71D54A3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Квартална;  31.01, 30.04, 31.08. и 31.10.</w:t>
            </w:r>
          </w:p>
        </w:tc>
        <w:tc>
          <w:tcPr>
            <w:tcW w:w="1418" w:type="dxa"/>
            <w:shd w:val="clear" w:color="auto" w:fill="auto"/>
          </w:tcPr>
          <w:p w14:paraId="1E8C06F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7CF4824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4B35E4DC"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Министарство финансија (Сектор за макроекономске и фискалне анализе и пројекције)/12.04.; Агенција за привредне регистре (Регистар привредних друштава)/12.04; Агенција за привредне регистре (Регистар предузетника)/12.04; Агенција за привредне регистре (Регистар удружења)/12.04; Агенција за привредне регистре (Регистар задужбина и фондација)/12.04; Народна банка Србије (Сектор за економска истраживања и статистику); Републички фонд за пензијско и инвалидско осигурање (Осигураници запослени); Републички геодетски завод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подаци)/12.04; Министарство за рад, запошљавање, борачка и социјална питања (Корисници додатка за децу)/12.04; Национална служба за запошљавање (Евиденције у области запошљавања)/12.04; Завод за заштиту природе Србије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 Институт за јавно здравље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подаци)/14.10; Републички завод за социјалну заштиту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дминистративни </w:t>
            </w:r>
            <w:r w:rsidRPr="00FF1DC8">
              <w:rPr>
                <w:rFonts w:ascii="Arial Narrow" w:eastAsia="Times New Roman" w:hAnsi="Arial Narrow" w:cs="Calibri"/>
                <w:color w:val="000000"/>
                <w:sz w:val="15"/>
                <w:szCs w:val="15"/>
                <w:lang w:val="ru-RU"/>
              </w:rPr>
              <w:lastRenderedPageBreak/>
              <w:t>подаци)/14.10; Министарство спољних послова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 Завод за вредновање квалитета образовања и васпитања (</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дминистративни подаци)</w:t>
            </w:r>
          </w:p>
        </w:tc>
        <w:tc>
          <w:tcPr>
            <w:tcW w:w="1418" w:type="dxa"/>
            <w:shd w:val="clear" w:color="auto" w:fill="auto"/>
          </w:tcPr>
          <w:p w14:paraId="6D999F77"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3987866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F3AEB51"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Република Србија</w:t>
            </w:r>
          </w:p>
        </w:tc>
        <w:tc>
          <w:tcPr>
            <w:tcW w:w="851" w:type="dxa"/>
            <w:shd w:val="clear" w:color="auto" w:fill="auto"/>
          </w:tcPr>
          <w:p w14:paraId="32623F1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31.01, 30.04, 31.08. и 31.10.</w:t>
            </w:r>
          </w:p>
        </w:tc>
      </w:tr>
      <w:tr w:rsidR="004C53CC" w:rsidRPr="00EB62E1" w14:paraId="4D386BF9" w14:textId="77777777" w:rsidTr="005559FB">
        <w:trPr>
          <w:trHeight w:val="20"/>
          <w:jc w:val="center"/>
        </w:trPr>
        <w:tc>
          <w:tcPr>
            <w:tcW w:w="454" w:type="dxa"/>
            <w:shd w:val="clear" w:color="auto" w:fill="auto"/>
          </w:tcPr>
          <w:p w14:paraId="1CEA4AC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63444A0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DD9BBAC"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Општинске </w:t>
            </w:r>
            <w:r w:rsidRPr="00CC1E0A">
              <w:rPr>
                <w:rFonts w:ascii="Arial Narrow" w:eastAsia="Times New Roman" w:hAnsi="Arial Narrow" w:cs="Calibri"/>
                <w:color w:val="000000"/>
                <w:sz w:val="15"/>
                <w:szCs w:val="15"/>
              </w:rPr>
              <w:t>DevInfo</w:t>
            </w:r>
            <w:r w:rsidRPr="00FF1DC8">
              <w:rPr>
                <w:rFonts w:ascii="Arial Narrow" w:eastAsia="Times New Roman" w:hAnsi="Arial Narrow" w:cs="Calibri"/>
                <w:color w:val="000000"/>
                <w:sz w:val="15"/>
                <w:szCs w:val="15"/>
                <w:lang w:val="ru-RU"/>
              </w:rPr>
              <w:t xml:space="preserve"> базе података – преглед стања и развоја општина и природно кретање становништва;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005021</w:t>
            </w:r>
          </w:p>
        </w:tc>
        <w:tc>
          <w:tcPr>
            <w:tcW w:w="2268" w:type="dxa"/>
            <w:shd w:val="clear" w:color="auto" w:fill="auto"/>
          </w:tcPr>
          <w:p w14:paraId="3501A55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DevInfo</w:t>
            </w:r>
            <w:r w:rsidRPr="00FF1DC8">
              <w:rPr>
                <w:rFonts w:ascii="Arial Narrow" w:eastAsia="Times New Roman" w:hAnsi="Arial Narrow" w:cs="Calibri"/>
                <w:color w:val="000000"/>
                <w:sz w:val="15"/>
                <w:szCs w:val="15"/>
                <w:lang w:val="ru-RU"/>
              </w:rPr>
              <w:t xml:space="preserve"> база података омогућава организовање, чување, преглед и представљање статистичких података. Базе података садрже званичне статистичке податке и изабране индикаторе до нивоа општине са циљем праћења стања и развоја општине и праћења природног кретања становништва. Базе садрже податке и индикаторе за односне године са информацијама о територији, јединицама мере, субпопулацијама и извору података, као и одговарајуће метаподатке. Подаци се могу представити у облику табела, графикона и мапа. На сајту РЗС расположиви су профили за све територијалне нивое.</w:t>
            </w:r>
          </w:p>
        </w:tc>
        <w:tc>
          <w:tcPr>
            <w:tcW w:w="1134" w:type="dxa"/>
            <w:shd w:val="clear" w:color="auto" w:fill="auto"/>
          </w:tcPr>
          <w:p w14:paraId="1B314ECE"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Квартална;  31.01, 30.04, 01.07. (за базу Природно кретање становништва), 31.08. и 31.10.</w:t>
            </w:r>
          </w:p>
        </w:tc>
        <w:tc>
          <w:tcPr>
            <w:tcW w:w="1418" w:type="dxa"/>
            <w:shd w:val="clear" w:color="auto" w:fill="auto"/>
          </w:tcPr>
          <w:p w14:paraId="4DA8F7E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Извештајни метод</w:t>
            </w:r>
          </w:p>
        </w:tc>
        <w:tc>
          <w:tcPr>
            <w:tcW w:w="1588" w:type="dxa"/>
            <w:shd w:val="clear" w:color="auto" w:fill="auto"/>
          </w:tcPr>
          <w:p w14:paraId="663AFBD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FDC0CF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Републички завод за статистику, Министарство финансија; Агенција за привредне регистре; Републички геодетски завод; Министарство за рад, запошљавање, борачка и социјална питања; Национална служба за запошљавање; Институт за јавно здравље Србије "Батут"; Републички завод за социјалну заштиту</w:t>
            </w:r>
          </w:p>
        </w:tc>
        <w:tc>
          <w:tcPr>
            <w:tcW w:w="1418" w:type="dxa"/>
            <w:shd w:val="clear" w:color="auto" w:fill="auto"/>
          </w:tcPr>
          <w:p w14:paraId="37E96F57"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116124C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6CC239B"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област, град и општина/градска општина</w:t>
            </w:r>
          </w:p>
        </w:tc>
        <w:tc>
          <w:tcPr>
            <w:tcW w:w="851" w:type="dxa"/>
            <w:shd w:val="clear" w:color="auto" w:fill="auto"/>
          </w:tcPr>
          <w:p w14:paraId="707ED82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31.01, 30.04, 31.08. и 31.10.</w:t>
            </w:r>
          </w:p>
        </w:tc>
      </w:tr>
      <w:tr w:rsidR="004C53CC" w:rsidRPr="00F37A88" w14:paraId="4454EF14" w14:textId="77777777" w:rsidTr="005559FB">
        <w:trPr>
          <w:trHeight w:val="20"/>
          <w:jc w:val="center"/>
        </w:trPr>
        <w:tc>
          <w:tcPr>
            <w:tcW w:w="454" w:type="dxa"/>
            <w:shd w:val="clear" w:color="auto" w:fill="auto"/>
          </w:tcPr>
          <w:p w14:paraId="089314B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0D8D66A1"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04A6D4E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Статистичка база података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025244</w:t>
            </w:r>
          </w:p>
        </w:tc>
        <w:tc>
          <w:tcPr>
            <w:tcW w:w="2268" w:type="dxa"/>
            <w:shd w:val="clear" w:color="auto" w:fill="auto"/>
          </w:tcPr>
          <w:p w14:paraId="0F4368E9"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Статистичка база података је намењена за објављивање статистичких података произведених према годишњем плану статистичких истраживања од стране Републичког завода за статистику и других произвођача у систему званичне статистике. Веб сајт заједно са статистичком базом података представља главни канал за дисеминацију који се користи као медиј за пружање услуга корисницима. Статистичка база података омогућава корисницима да на једном месту могу прегледати и преузети серије података за индикаторе из свих статистичких области као и за индикаторе </w:t>
            </w:r>
            <w:r w:rsidRPr="00FF1DC8">
              <w:rPr>
                <w:rFonts w:ascii="Arial Narrow" w:eastAsia="Times New Roman" w:hAnsi="Arial Narrow" w:cs="Calibri"/>
                <w:color w:val="000000"/>
                <w:sz w:val="15"/>
                <w:szCs w:val="15"/>
                <w:lang w:val="ru-RU"/>
              </w:rPr>
              <w:lastRenderedPageBreak/>
              <w:t>циљева одрживог развоја (</w:t>
            </w:r>
            <w:r w:rsidRPr="00CC1E0A">
              <w:rPr>
                <w:rFonts w:ascii="Arial Narrow" w:eastAsia="Times New Roman" w:hAnsi="Arial Narrow" w:cs="Calibri"/>
                <w:color w:val="000000"/>
                <w:sz w:val="15"/>
                <w:szCs w:val="15"/>
              </w:rPr>
              <w:t>SDG</w:t>
            </w:r>
            <w:r w:rsidRPr="00FF1DC8">
              <w:rPr>
                <w:rFonts w:ascii="Arial Narrow" w:eastAsia="Times New Roman" w:hAnsi="Arial Narrow" w:cs="Calibri"/>
                <w:color w:val="000000"/>
                <w:sz w:val="15"/>
                <w:szCs w:val="15"/>
                <w:lang w:val="ru-RU"/>
              </w:rPr>
              <w:t>) зависно од периодике истраживања/активности из којих су произведени са одговарајућим метаподацима. База се свакодневно ажурира новим подацима, ажурирање се обавља у 12 часова и усклађује са Календаром објављивања.</w:t>
            </w:r>
          </w:p>
        </w:tc>
        <w:tc>
          <w:tcPr>
            <w:tcW w:w="1134" w:type="dxa"/>
            <w:shd w:val="clear" w:color="auto" w:fill="auto"/>
          </w:tcPr>
          <w:p w14:paraId="281C59D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w:t>
            </w:r>
          </w:p>
        </w:tc>
        <w:tc>
          <w:tcPr>
            <w:tcW w:w="1418" w:type="dxa"/>
            <w:shd w:val="clear" w:color="auto" w:fill="auto"/>
          </w:tcPr>
          <w:p w14:paraId="62AF1A2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728AC82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512D10F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48F02E7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4134670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26217F2"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Република Србија, регион, област, град, општина/градска општина и насељено место</w:t>
            </w:r>
          </w:p>
        </w:tc>
        <w:tc>
          <w:tcPr>
            <w:tcW w:w="851" w:type="dxa"/>
            <w:shd w:val="clear" w:color="auto" w:fill="auto"/>
          </w:tcPr>
          <w:p w14:paraId="583D578F"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p>
        </w:tc>
      </w:tr>
      <w:tr w:rsidR="002A5453" w:rsidRPr="00EB62E1" w14:paraId="52E0B40B" w14:textId="77777777" w:rsidTr="00121A6D">
        <w:trPr>
          <w:trHeight w:val="20"/>
          <w:jc w:val="center"/>
        </w:trPr>
        <w:tc>
          <w:tcPr>
            <w:tcW w:w="454" w:type="dxa"/>
            <w:shd w:val="clear" w:color="auto" w:fill="auto"/>
          </w:tcPr>
          <w:p w14:paraId="09649BD9" w14:textId="77777777" w:rsidR="002A5453" w:rsidRPr="00FF1DC8" w:rsidRDefault="002A5453" w:rsidP="00667340">
            <w:pPr>
              <w:spacing w:after="120" w:line="228" w:lineRule="auto"/>
              <w:rPr>
                <w:rFonts w:ascii="Arial Narrow" w:eastAsia="Times New Roman" w:hAnsi="Arial Narrow" w:cs="Calibri"/>
                <w:color w:val="000000"/>
                <w:sz w:val="15"/>
                <w:szCs w:val="15"/>
                <w:lang w:val="ru-RU"/>
              </w:rPr>
            </w:pPr>
          </w:p>
        </w:tc>
        <w:tc>
          <w:tcPr>
            <w:tcW w:w="4877" w:type="dxa"/>
            <w:gridSpan w:val="3"/>
            <w:shd w:val="clear" w:color="auto" w:fill="auto"/>
          </w:tcPr>
          <w:p w14:paraId="73BB958B" w14:textId="77777777" w:rsidR="002A5453" w:rsidRPr="002A5453" w:rsidRDefault="002A5453" w:rsidP="00667340">
            <w:pPr>
              <w:spacing w:after="120" w:line="228" w:lineRule="auto"/>
              <w:rPr>
                <w:rFonts w:ascii="Arial Narrow" w:eastAsia="Times New Roman" w:hAnsi="Arial Narrow" w:cs="Calibri"/>
                <w:b/>
                <w:color w:val="000000"/>
                <w:sz w:val="18"/>
                <w:szCs w:val="18"/>
              </w:rPr>
            </w:pPr>
            <w:r w:rsidRPr="002A5453">
              <w:rPr>
                <w:rFonts w:ascii="Arial Narrow" w:eastAsia="Times New Roman" w:hAnsi="Arial Narrow" w:cs="Calibri"/>
                <w:b/>
                <w:color w:val="000000"/>
                <w:sz w:val="18"/>
                <w:szCs w:val="18"/>
              </w:rPr>
              <w:t>7.  Информисање и дисеминација</w:t>
            </w:r>
          </w:p>
        </w:tc>
        <w:tc>
          <w:tcPr>
            <w:tcW w:w="1134" w:type="dxa"/>
            <w:shd w:val="clear" w:color="auto" w:fill="auto"/>
          </w:tcPr>
          <w:p w14:paraId="7E64DACC"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7E2AB420"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474D1EBE"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4A1473F"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A372F20"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6217C68C"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4528E697"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4D2300C0"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r>
      <w:tr w:rsidR="004C53CC" w:rsidRPr="00EB62E1" w14:paraId="0FEF717B" w14:textId="77777777" w:rsidTr="005559FB">
        <w:trPr>
          <w:trHeight w:val="20"/>
          <w:jc w:val="center"/>
        </w:trPr>
        <w:tc>
          <w:tcPr>
            <w:tcW w:w="454" w:type="dxa"/>
            <w:shd w:val="clear" w:color="auto" w:fill="auto"/>
          </w:tcPr>
          <w:p w14:paraId="1167F239"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5BC4419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1314D8E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Информисање и дисеминација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025239</w:t>
            </w:r>
          </w:p>
        </w:tc>
        <w:tc>
          <w:tcPr>
            <w:tcW w:w="2268" w:type="dxa"/>
            <w:shd w:val="clear" w:color="auto" w:fill="auto"/>
          </w:tcPr>
          <w:p w14:paraId="21D205B7"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Дисеминација података усмерена је ка циљу задовољења потреба корисника за статистичким подацима високог квалитета. Континуирано се спроводи Истраживање о задовољству корисника и примењују поступци консултовања корисника.  Врше се одговарајуће активности на испуњавању највиших међународних стандарда који се односе на правовременост и поштовање најављених рокова и времена објављивања, упоредивости, доступности и разумљивости података. Презентовање статистичких података и метаподатака обавља се у облику који омогућава лако коришћење и поређење података. Користи се модерна информационо комуникациона технологија и примењује се стандард Отворених података. Ради се на унапређењу визуализације податка и развоју комуникације на друштвеним мрежама. Приступ микроподацима омогућава се научноистраживачким институцијама уз строгу примену одговарајућих процедура.</w:t>
            </w:r>
          </w:p>
        </w:tc>
        <w:tc>
          <w:tcPr>
            <w:tcW w:w="1134" w:type="dxa"/>
            <w:shd w:val="clear" w:color="auto" w:fill="auto"/>
          </w:tcPr>
          <w:p w14:paraId="1131F14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44013829"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7DD445C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5386993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DAFF73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12AAFF7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4516A0F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1028FFF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194E405B" w14:textId="77777777" w:rsidTr="005559FB">
        <w:trPr>
          <w:trHeight w:val="20"/>
          <w:jc w:val="center"/>
        </w:trPr>
        <w:tc>
          <w:tcPr>
            <w:tcW w:w="454" w:type="dxa"/>
            <w:shd w:val="clear" w:color="auto" w:fill="auto"/>
          </w:tcPr>
          <w:p w14:paraId="6FE1469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305EC117"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3E2250EB"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Национални портал за праћење индикатора;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lastRenderedPageBreak/>
              <w:br/>
              <w:t xml:space="preserve"> 025251</w:t>
            </w:r>
          </w:p>
        </w:tc>
        <w:tc>
          <w:tcPr>
            <w:tcW w:w="2268" w:type="dxa"/>
            <w:shd w:val="clear" w:color="auto" w:fill="auto"/>
          </w:tcPr>
          <w:p w14:paraId="45871EBD"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lastRenderedPageBreak/>
              <w:t xml:space="preserve">Развој Националног портала за праћење квантитативних показатеља дефинисаних у међународном статистичком систему или на основу националних </w:t>
            </w:r>
            <w:r w:rsidRPr="00FF1DC8">
              <w:rPr>
                <w:rFonts w:ascii="Arial Narrow" w:eastAsia="Times New Roman" w:hAnsi="Arial Narrow" w:cs="Calibri"/>
                <w:color w:val="000000"/>
                <w:sz w:val="15"/>
                <w:szCs w:val="15"/>
                <w:lang w:val="ru-RU"/>
              </w:rPr>
              <w:lastRenderedPageBreak/>
              <w:t>планских докумената, базиран на  јединственом информационом систему са „</w:t>
            </w:r>
            <w:r w:rsidRPr="00CC1E0A">
              <w:rPr>
                <w:rFonts w:ascii="Arial Narrow" w:eastAsia="Times New Roman" w:hAnsi="Arial Narrow" w:cs="Calibri"/>
                <w:color w:val="000000"/>
                <w:sz w:val="15"/>
                <w:szCs w:val="15"/>
              </w:rPr>
              <w:t>one</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stop</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shop</w:t>
            </w:r>
            <w:r w:rsidRPr="00FF1DC8">
              <w:rPr>
                <w:rFonts w:ascii="Arial Narrow" w:eastAsia="Times New Roman" w:hAnsi="Arial Narrow" w:cs="Calibri"/>
                <w:color w:val="000000"/>
                <w:sz w:val="15"/>
                <w:szCs w:val="15"/>
                <w:lang w:val="ru-RU"/>
              </w:rPr>
              <w:t>“ приступом у коме се подаци и референтни метаподаци чувају и објављују на једном месту и повезани су са свим релевантним планским документима.</w:t>
            </w:r>
          </w:p>
        </w:tc>
        <w:tc>
          <w:tcPr>
            <w:tcW w:w="1134" w:type="dxa"/>
            <w:shd w:val="clear" w:color="auto" w:fill="auto"/>
          </w:tcPr>
          <w:p w14:paraId="6BB30A8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w:t>
            </w:r>
          </w:p>
        </w:tc>
        <w:tc>
          <w:tcPr>
            <w:tcW w:w="1418" w:type="dxa"/>
            <w:shd w:val="clear" w:color="auto" w:fill="auto"/>
          </w:tcPr>
          <w:p w14:paraId="4EA8D7E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3E6EBAF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3907629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B5EBC1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2C62616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5540465F"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1DD8980F"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2A5453" w:rsidRPr="00F37A88" w14:paraId="1F3AFEB7" w14:textId="77777777" w:rsidTr="00121A6D">
        <w:trPr>
          <w:trHeight w:val="20"/>
          <w:jc w:val="center"/>
        </w:trPr>
        <w:tc>
          <w:tcPr>
            <w:tcW w:w="454" w:type="dxa"/>
            <w:shd w:val="clear" w:color="auto" w:fill="auto"/>
          </w:tcPr>
          <w:p w14:paraId="6A07B2C8" w14:textId="77777777" w:rsidR="002A5453" w:rsidRPr="00CC1E0A" w:rsidRDefault="002A5453" w:rsidP="00667340">
            <w:pPr>
              <w:spacing w:after="120" w:line="228" w:lineRule="auto"/>
              <w:rPr>
                <w:rFonts w:ascii="Arial Narrow" w:eastAsia="Times New Roman" w:hAnsi="Arial Narrow" w:cs="Calibri"/>
                <w:color w:val="000000"/>
                <w:sz w:val="15"/>
                <w:szCs w:val="15"/>
              </w:rPr>
            </w:pPr>
          </w:p>
        </w:tc>
        <w:tc>
          <w:tcPr>
            <w:tcW w:w="4877" w:type="dxa"/>
            <w:gridSpan w:val="3"/>
            <w:shd w:val="clear" w:color="auto" w:fill="auto"/>
          </w:tcPr>
          <w:p w14:paraId="446286B0" w14:textId="77777777" w:rsidR="002A5453" w:rsidRPr="00FF1DC8" w:rsidRDefault="002A5453" w:rsidP="00667340">
            <w:pPr>
              <w:spacing w:after="120" w:line="228" w:lineRule="auto"/>
              <w:rPr>
                <w:rFonts w:ascii="Arial Narrow" w:eastAsia="Times New Roman" w:hAnsi="Arial Narrow" w:cs="Calibri"/>
                <w:b/>
                <w:color w:val="000000"/>
                <w:sz w:val="18"/>
                <w:szCs w:val="18"/>
                <w:lang w:val="ru-RU"/>
              </w:rPr>
            </w:pPr>
            <w:r w:rsidRPr="00FF1DC8">
              <w:rPr>
                <w:rFonts w:ascii="Arial Narrow" w:eastAsia="Times New Roman" w:hAnsi="Arial Narrow" w:cs="Calibri"/>
                <w:b/>
                <w:color w:val="000000"/>
                <w:sz w:val="18"/>
                <w:szCs w:val="18"/>
                <w:lang w:val="ru-RU"/>
              </w:rPr>
              <w:t>8.  Безбедност података и статистичка поверљивост</w:t>
            </w:r>
          </w:p>
        </w:tc>
        <w:tc>
          <w:tcPr>
            <w:tcW w:w="1134" w:type="dxa"/>
            <w:shd w:val="clear" w:color="auto" w:fill="auto"/>
          </w:tcPr>
          <w:p w14:paraId="12D5D439" w14:textId="77777777" w:rsidR="002A5453" w:rsidRPr="00FF1DC8" w:rsidRDefault="002A5453" w:rsidP="00667340">
            <w:pPr>
              <w:spacing w:after="120" w:line="228" w:lineRule="auto"/>
              <w:rPr>
                <w:rFonts w:ascii="Arial Narrow" w:eastAsia="Times New Roman" w:hAnsi="Arial Narrow" w:cs="Calibri"/>
                <w:color w:val="000000"/>
                <w:sz w:val="15"/>
                <w:szCs w:val="15"/>
                <w:lang w:val="ru-RU"/>
              </w:rPr>
            </w:pPr>
          </w:p>
        </w:tc>
        <w:tc>
          <w:tcPr>
            <w:tcW w:w="1418" w:type="dxa"/>
            <w:shd w:val="clear" w:color="auto" w:fill="auto"/>
          </w:tcPr>
          <w:p w14:paraId="303B50B8" w14:textId="77777777" w:rsidR="002A5453" w:rsidRPr="00FF1DC8" w:rsidRDefault="002A5453" w:rsidP="00667340">
            <w:pPr>
              <w:spacing w:after="120" w:line="228" w:lineRule="auto"/>
              <w:rPr>
                <w:rFonts w:ascii="Arial Narrow" w:eastAsia="Times New Roman" w:hAnsi="Arial Narrow" w:cs="Calibri"/>
                <w:color w:val="000000"/>
                <w:sz w:val="15"/>
                <w:szCs w:val="15"/>
                <w:lang w:val="ru-RU"/>
              </w:rPr>
            </w:pPr>
          </w:p>
        </w:tc>
        <w:tc>
          <w:tcPr>
            <w:tcW w:w="1588" w:type="dxa"/>
            <w:shd w:val="clear" w:color="auto" w:fill="auto"/>
          </w:tcPr>
          <w:p w14:paraId="6E947DA8" w14:textId="77777777" w:rsidR="002A5453" w:rsidRPr="00FF1DC8" w:rsidRDefault="002A5453" w:rsidP="00667340">
            <w:pPr>
              <w:spacing w:after="120" w:line="228" w:lineRule="auto"/>
              <w:rPr>
                <w:rFonts w:ascii="Arial Narrow" w:eastAsia="Times New Roman" w:hAnsi="Arial Narrow" w:cs="Calibri"/>
                <w:color w:val="000000"/>
                <w:sz w:val="15"/>
                <w:szCs w:val="15"/>
                <w:lang w:val="ru-RU"/>
              </w:rPr>
            </w:pPr>
          </w:p>
        </w:tc>
        <w:tc>
          <w:tcPr>
            <w:tcW w:w="1701" w:type="dxa"/>
            <w:shd w:val="clear" w:color="auto" w:fill="auto"/>
          </w:tcPr>
          <w:p w14:paraId="51A57590" w14:textId="77777777" w:rsidR="002A5453" w:rsidRPr="00FF1DC8" w:rsidRDefault="002A5453" w:rsidP="00667340">
            <w:pPr>
              <w:spacing w:after="120" w:line="228" w:lineRule="auto"/>
              <w:rPr>
                <w:rFonts w:ascii="Arial Narrow" w:eastAsia="Times New Roman" w:hAnsi="Arial Narrow" w:cs="Calibri"/>
                <w:color w:val="000000"/>
                <w:sz w:val="15"/>
                <w:szCs w:val="15"/>
                <w:lang w:val="ru-RU"/>
              </w:rPr>
            </w:pPr>
          </w:p>
        </w:tc>
        <w:tc>
          <w:tcPr>
            <w:tcW w:w="1418" w:type="dxa"/>
            <w:shd w:val="clear" w:color="auto" w:fill="auto"/>
          </w:tcPr>
          <w:p w14:paraId="539C05EE" w14:textId="77777777" w:rsidR="002A5453" w:rsidRPr="00FF1DC8" w:rsidRDefault="002A5453" w:rsidP="00667340">
            <w:pPr>
              <w:spacing w:after="120" w:line="228" w:lineRule="auto"/>
              <w:rPr>
                <w:rFonts w:ascii="Arial Narrow" w:eastAsia="Times New Roman" w:hAnsi="Arial Narrow" w:cs="Calibri"/>
                <w:color w:val="000000"/>
                <w:sz w:val="15"/>
                <w:szCs w:val="15"/>
                <w:lang w:val="ru-RU"/>
              </w:rPr>
            </w:pPr>
          </w:p>
        </w:tc>
        <w:tc>
          <w:tcPr>
            <w:tcW w:w="1531" w:type="dxa"/>
            <w:shd w:val="clear" w:color="auto" w:fill="auto"/>
          </w:tcPr>
          <w:p w14:paraId="239C5587" w14:textId="77777777" w:rsidR="002A5453" w:rsidRPr="00FF1DC8" w:rsidRDefault="002A5453" w:rsidP="00667340">
            <w:pPr>
              <w:spacing w:after="120" w:line="228" w:lineRule="auto"/>
              <w:rPr>
                <w:rFonts w:ascii="Arial Narrow" w:eastAsia="Times New Roman" w:hAnsi="Arial Narrow" w:cs="Calibri"/>
                <w:color w:val="000000"/>
                <w:sz w:val="15"/>
                <w:szCs w:val="15"/>
                <w:lang w:val="ru-RU"/>
              </w:rPr>
            </w:pPr>
          </w:p>
        </w:tc>
        <w:tc>
          <w:tcPr>
            <w:tcW w:w="794" w:type="dxa"/>
            <w:shd w:val="clear" w:color="auto" w:fill="auto"/>
          </w:tcPr>
          <w:p w14:paraId="3F89DC42" w14:textId="77777777" w:rsidR="002A5453" w:rsidRPr="00FF1DC8" w:rsidRDefault="002A5453" w:rsidP="00667340">
            <w:pPr>
              <w:spacing w:after="120" w:line="228" w:lineRule="auto"/>
              <w:rPr>
                <w:rFonts w:ascii="Arial Narrow" w:eastAsia="Times New Roman" w:hAnsi="Arial Narrow" w:cs="Calibri"/>
                <w:color w:val="000000"/>
                <w:sz w:val="15"/>
                <w:szCs w:val="15"/>
                <w:lang w:val="ru-RU"/>
              </w:rPr>
            </w:pPr>
          </w:p>
        </w:tc>
        <w:tc>
          <w:tcPr>
            <w:tcW w:w="851" w:type="dxa"/>
            <w:shd w:val="clear" w:color="auto" w:fill="auto"/>
          </w:tcPr>
          <w:p w14:paraId="26D39D01" w14:textId="77777777" w:rsidR="002A5453" w:rsidRPr="00FF1DC8" w:rsidRDefault="002A5453" w:rsidP="00667340">
            <w:pPr>
              <w:spacing w:after="120" w:line="228" w:lineRule="auto"/>
              <w:rPr>
                <w:rFonts w:ascii="Arial Narrow" w:eastAsia="Times New Roman" w:hAnsi="Arial Narrow" w:cs="Calibri"/>
                <w:color w:val="000000"/>
                <w:sz w:val="15"/>
                <w:szCs w:val="15"/>
                <w:lang w:val="ru-RU"/>
              </w:rPr>
            </w:pPr>
          </w:p>
        </w:tc>
      </w:tr>
      <w:tr w:rsidR="004C53CC" w:rsidRPr="00EB62E1" w14:paraId="1CDDF9C1" w14:textId="77777777" w:rsidTr="005559FB">
        <w:trPr>
          <w:trHeight w:val="20"/>
          <w:jc w:val="center"/>
        </w:trPr>
        <w:tc>
          <w:tcPr>
            <w:tcW w:w="454" w:type="dxa"/>
            <w:shd w:val="clear" w:color="auto" w:fill="auto"/>
          </w:tcPr>
          <w:p w14:paraId="354A73A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4444203"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49A52D3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Безбедност података и статистичка поверљивост;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025241</w:t>
            </w:r>
          </w:p>
        </w:tc>
        <w:tc>
          <w:tcPr>
            <w:tcW w:w="2268" w:type="dxa"/>
            <w:shd w:val="clear" w:color="auto" w:fill="auto"/>
          </w:tcPr>
          <w:p w14:paraId="60C4F67D"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Званична статистика остварује потпуну заштиту права давалаца података и статистичких јединица. Начело поверљивости обухвата заштиту података који се односе на појединачну статистичку јединицу, с тим да се индивидуални подаци могу користити само у статистичке сврхе. Закон о званичној статистици налаже одговорним произвођачима статистике да након завршетка обраде прикупљених података одстрањују идентификаторе извештајних и статистичких јединица. Упитнике и друге документе који садрже индивидуалне податке добијене приликом спровођења статистичких истраживања треба уништити, и то након завршетка уноса, шифрирања и обраде података у складу са важећим прописима. Подаци прикупљени, обрађени и ускладиштени у сврхе званичне статистике поверљиви су онда када физичко или правно лице може да се непосредно или посредно идентификује именом, адресом или идентификационим бројем. Поверљиви подаци се не могу користити ради утврђивања права и стварања обавезе извештајној јединици. Одговорни произвођачи статистике могу да научноистраживачким институцијама обезбеде, на писани захтев, индивидуалне податке без </w:t>
            </w:r>
            <w:r w:rsidRPr="00FF1DC8">
              <w:rPr>
                <w:rFonts w:ascii="Arial Narrow" w:eastAsia="Times New Roman" w:hAnsi="Arial Narrow" w:cs="Calibri"/>
                <w:color w:val="000000"/>
                <w:sz w:val="15"/>
                <w:szCs w:val="15"/>
                <w:lang w:val="ru-RU"/>
              </w:rPr>
              <w:lastRenderedPageBreak/>
              <w:t>идентификатора, али су у обавези да воде евиденцију о таквим корисницима, као и о намени за коју им се достављају подаци. Заштита поверљивих података обезбеђује се ограничавањем приступа поверљивим подацима, јер је он ограничен на лица која приликом обављања својих задатака производе званичну статистику, и то до степена у ком су ти подаци неопходни за производњу званичне статистике. Одговорни произвођачи званичне статистике обавезни су да предузму све прописане административне, техничке и организационе мере неопходне за заштиту поверљивих података против нелегалног приступа, откривања или коришћења тих података</w:t>
            </w:r>
          </w:p>
        </w:tc>
        <w:tc>
          <w:tcPr>
            <w:tcW w:w="1134" w:type="dxa"/>
            <w:shd w:val="clear" w:color="auto" w:fill="auto"/>
          </w:tcPr>
          <w:p w14:paraId="7F31133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w:t>
            </w:r>
          </w:p>
        </w:tc>
        <w:tc>
          <w:tcPr>
            <w:tcW w:w="1418" w:type="dxa"/>
            <w:shd w:val="clear" w:color="auto" w:fill="auto"/>
          </w:tcPr>
          <w:p w14:paraId="18BC18B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030C698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0E38A24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2DB74A6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6BAE278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132E9B1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7E018F2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344916" w:rsidRPr="00EB62E1" w14:paraId="7A472786" w14:textId="77777777" w:rsidTr="00121A6D">
        <w:trPr>
          <w:trHeight w:val="20"/>
          <w:jc w:val="center"/>
        </w:trPr>
        <w:tc>
          <w:tcPr>
            <w:tcW w:w="15766" w:type="dxa"/>
            <w:gridSpan w:val="12"/>
            <w:shd w:val="clear" w:color="auto" w:fill="auto"/>
          </w:tcPr>
          <w:p w14:paraId="0AC31D49" w14:textId="77777777" w:rsidR="00344916" w:rsidRDefault="00344916" w:rsidP="002A5453">
            <w:pPr>
              <w:spacing w:before="360" w:after="120" w:line="240" w:lineRule="auto"/>
              <w:jc w:val="center"/>
              <w:rPr>
                <w:rFonts w:ascii="Arial Narrow" w:eastAsia="Times New Roman" w:hAnsi="Arial Narrow" w:cs="Calibri"/>
                <w:b/>
                <w:color w:val="000000"/>
                <w:sz w:val="20"/>
                <w:szCs w:val="20"/>
              </w:rPr>
            </w:pPr>
          </w:p>
        </w:tc>
      </w:tr>
      <w:tr w:rsidR="00344916" w:rsidRPr="00EB62E1" w14:paraId="7F1BF224" w14:textId="77777777" w:rsidTr="00121A6D">
        <w:trPr>
          <w:trHeight w:val="20"/>
          <w:jc w:val="center"/>
        </w:trPr>
        <w:tc>
          <w:tcPr>
            <w:tcW w:w="15766" w:type="dxa"/>
            <w:gridSpan w:val="12"/>
            <w:shd w:val="clear" w:color="auto" w:fill="auto"/>
          </w:tcPr>
          <w:p w14:paraId="16C42DC1" w14:textId="77777777" w:rsidR="00344916" w:rsidRPr="002A5453" w:rsidRDefault="00344916" w:rsidP="002A5453">
            <w:pPr>
              <w:spacing w:before="360" w:after="120" w:line="240" w:lineRule="auto"/>
              <w:jc w:val="center"/>
              <w:rPr>
                <w:rFonts w:ascii="Arial Narrow" w:eastAsia="Times New Roman" w:hAnsi="Arial Narrow" w:cs="Calibri"/>
                <w:b/>
                <w:color w:val="000000"/>
                <w:sz w:val="20"/>
                <w:szCs w:val="20"/>
              </w:rPr>
            </w:pPr>
          </w:p>
        </w:tc>
      </w:tr>
      <w:tr w:rsidR="002A5453" w:rsidRPr="00F37A88" w14:paraId="2953A3D6" w14:textId="77777777" w:rsidTr="00121A6D">
        <w:trPr>
          <w:trHeight w:val="20"/>
          <w:jc w:val="center"/>
        </w:trPr>
        <w:tc>
          <w:tcPr>
            <w:tcW w:w="15766" w:type="dxa"/>
            <w:gridSpan w:val="12"/>
            <w:shd w:val="clear" w:color="auto" w:fill="auto"/>
          </w:tcPr>
          <w:p w14:paraId="6E2555A6" w14:textId="77777777" w:rsidR="002A5453" w:rsidRPr="00FF1DC8" w:rsidRDefault="002A5453" w:rsidP="002A5453">
            <w:pPr>
              <w:spacing w:before="360" w:after="120" w:line="240" w:lineRule="auto"/>
              <w:jc w:val="center"/>
              <w:rPr>
                <w:rFonts w:ascii="Arial Narrow" w:eastAsia="Times New Roman" w:hAnsi="Arial Narrow" w:cs="Calibri"/>
                <w:b/>
                <w:color w:val="000000"/>
                <w:sz w:val="20"/>
                <w:szCs w:val="20"/>
                <w:lang w:val="ru-RU"/>
              </w:rPr>
            </w:pPr>
            <w:r w:rsidRPr="002A5453">
              <w:rPr>
                <w:rFonts w:ascii="Arial Narrow" w:eastAsia="Times New Roman" w:hAnsi="Arial Narrow" w:cs="Calibri"/>
                <w:b/>
                <w:color w:val="000000"/>
                <w:sz w:val="20"/>
                <w:szCs w:val="20"/>
              </w:rPr>
              <w:t>VI</w:t>
            </w:r>
            <w:r w:rsidRPr="00FF1DC8">
              <w:rPr>
                <w:rFonts w:ascii="Arial Narrow" w:eastAsia="Times New Roman" w:hAnsi="Arial Narrow" w:cs="Calibri"/>
                <w:b/>
                <w:color w:val="000000"/>
                <w:sz w:val="20"/>
                <w:szCs w:val="20"/>
                <w:lang w:val="ru-RU"/>
              </w:rPr>
              <w:t>.  СТРАТЕШКА И УПРАВЉАЧКА ПИТАЊА ЗВАНИЧНЕ СТАТИСТИКЕ</w:t>
            </w:r>
          </w:p>
        </w:tc>
      </w:tr>
      <w:tr w:rsidR="00667340" w:rsidRPr="00EB62E1" w14:paraId="4985FA88" w14:textId="77777777" w:rsidTr="00121A6D">
        <w:trPr>
          <w:trHeight w:val="20"/>
          <w:jc w:val="center"/>
        </w:trPr>
        <w:tc>
          <w:tcPr>
            <w:tcW w:w="454" w:type="dxa"/>
            <w:shd w:val="clear" w:color="auto" w:fill="auto"/>
          </w:tcPr>
          <w:p w14:paraId="08C11D31" w14:textId="77777777" w:rsidR="00667340" w:rsidRPr="00FF1DC8" w:rsidRDefault="00667340" w:rsidP="00667340">
            <w:pPr>
              <w:spacing w:after="120" w:line="228" w:lineRule="auto"/>
              <w:rPr>
                <w:rFonts w:ascii="Arial Narrow" w:eastAsia="Times New Roman" w:hAnsi="Arial Narrow" w:cs="Calibri"/>
                <w:color w:val="000000"/>
                <w:sz w:val="15"/>
                <w:szCs w:val="15"/>
                <w:lang w:val="ru-RU"/>
              </w:rPr>
            </w:pPr>
          </w:p>
        </w:tc>
        <w:tc>
          <w:tcPr>
            <w:tcW w:w="4877" w:type="dxa"/>
            <w:gridSpan w:val="3"/>
            <w:shd w:val="clear" w:color="auto" w:fill="auto"/>
          </w:tcPr>
          <w:p w14:paraId="7389891C" w14:textId="77777777" w:rsidR="00667340" w:rsidRPr="00667340" w:rsidRDefault="00667340" w:rsidP="00667340">
            <w:pPr>
              <w:spacing w:after="120" w:line="228" w:lineRule="auto"/>
              <w:rPr>
                <w:rFonts w:ascii="Arial Narrow" w:eastAsia="Times New Roman" w:hAnsi="Arial Narrow" w:cs="Calibri"/>
                <w:b/>
                <w:color w:val="000000"/>
                <w:sz w:val="18"/>
                <w:szCs w:val="18"/>
              </w:rPr>
            </w:pPr>
            <w:r w:rsidRPr="00667340">
              <w:rPr>
                <w:rFonts w:ascii="Arial Narrow" w:eastAsia="Times New Roman" w:hAnsi="Arial Narrow" w:cs="Calibri"/>
                <w:b/>
                <w:color w:val="000000"/>
                <w:sz w:val="18"/>
                <w:szCs w:val="18"/>
              </w:rPr>
              <w:t>1.  Законодавни оквир</w:t>
            </w:r>
          </w:p>
        </w:tc>
        <w:tc>
          <w:tcPr>
            <w:tcW w:w="1134" w:type="dxa"/>
            <w:shd w:val="clear" w:color="auto" w:fill="auto"/>
          </w:tcPr>
          <w:p w14:paraId="7E5DECBB"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744FC1FC"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32D1CAB9"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355ADD85"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79F107A3"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2EBEEDA1"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6DAF053D"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6E68E780"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r>
      <w:tr w:rsidR="004C53CC" w:rsidRPr="00EB62E1" w14:paraId="5C43223F" w14:textId="77777777" w:rsidTr="005559FB">
        <w:trPr>
          <w:trHeight w:val="20"/>
          <w:jc w:val="center"/>
        </w:trPr>
        <w:tc>
          <w:tcPr>
            <w:tcW w:w="454" w:type="dxa"/>
            <w:shd w:val="clear" w:color="auto" w:fill="auto"/>
          </w:tcPr>
          <w:p w14:paraId="33E915F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FFB6C8F"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3B8071A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Законодавни оквир</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025227</w:t>
            </w:r>
          </w:p>
        </w:tc>
        <w:tc>
          <w:tcPr>
            <w:tcW w:w="2268" w:type="dxa"/>
            <w:shd w:val="clear" w:color="auto" w:fill="auto"/>
          </w:tcPr>
          <w:p w14:paraId="49950D5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Закон о званичној статистици регулише област статистике, односно производњу и дисеминацију података и информација званичне статистике, као и организацију система званичне статистике у Републици Србији (дефиниција званичне статистике, заштита давалаца података; основна начела; одговорни произвођачи статистике; </w:t>
            </w:r>
            <w:r w:rsidRPr="00FF1DC8">
              <w:rPr>
                <w:rFonts w:ascii="Arial Narrow" w:eastAsia="Times New Roman" w:hAnsi="Arial Narrow" w:cs="Calibri"/>
                <w:color w:val="000000"/>
                <w:sz w:val="15"/>
                <w:szCs w:val="15"/>
                <w:lang w:val="ru-RU"/>
              </w:rPr>
              <w:lastRenderedPageBreak/>
              <w:t>припрема петогодишњег статистичког програма и годишњих примењивих планова; начин објављивања резултата статистичких истраживања и коришћење података; начин прикупљања података и обрађивања и складиштења података; обавеза формирања статистичких регистара; услови дисеминације података и информација; поверљивост података и заштита поверљивих података; сарадња са међународним статистичким организацијама и др). Закон је усклађен са основним принципима и одредбама међународне правне регулативе које се односе на званичну статистику. Народна банка Србије је надлежна институција за прикупљање, обраду и анализу података монетарне и платнобилансне статистике у Републици Србији који се обрађују у складу са Законом о Народној банци Србије и Законом о званичној статистици. Закон о Народној банци Србије утврђује да она може да пропише обавезу за банке, финансијске организације и друга правна лица да евидентирају, прикупљају, обрађују и достављају одређене податке, а Законом о званичној статистици прописано је да Народна банка Србије поставља стандарде за званичну статистику у оквиру функција које врши. У току је процес  израде нацрта Закона о званичној статистици којим се у потпуности врши усклађивање са европском регулативом, јача професионална независност и унапређује координација односно кохерентност система званичне статистике.</w:t>
            </w:r>
          </w:p>
        </w:tc>
        <w:tc>
          <w:tcPr>
            <w:tcW w:w="1134" w:type="dxa"/>
            <w:shd w:val="clear" w:color="auto" w:fill="auto"/>
          </w:tcPr>
          <w:p w14:paraId="762E0EE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w:t>
            </w:r>
          </w:p>
        </w:tc>
        <w:tc>
          <w:tcPr>
            <w:tcW w:w="1418" w:type="dxa"/>
            <w:shd w:val="clear" w:color="auto" w:fill="auto"/>
          </w:tcPr>
          <w:p w14:paraId="5FFFCD79"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737A9576"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40C4CF6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59553586"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34F33BB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72475DE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6EA797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667340" w:rsidRPr="00EB62E1" w14:paraId="3A216A63" w14:textId="77777777" w:rsidTr="00121A6D">
        <w:trPr>
          <w:trHeight w:val="20"/>
          <w:jc w:val="center"/>
        </w:trPr>
        <w:tc>
          <w:tcPr>
            <w:tcW w:w="454" w:type="dxa"/>
            <w:shd w:val="clear" w:color="auto" w:fill="auto"/>
          </w:tcPr>
          <w:p w14:paraId="1685BE6E"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4877" w:type="dxa"/>
            <w:gridSpan w:val="3"/>
            <w:shd w:val="clear" w:color="auto" w:fill="auto"/>
          </w:tcPr>
          <w:p w14:paraId="23E738E3" w14:textId="77777777" w:rsidR="00667340" w:rsidRPr="00667340" w:rsidRDefault="00667340" w:rsidP="00667340">
            <w:pPr>
              <w:spacing w:after="120" w:line="228" w:lineRule="auto"/>
              <w:rPr>
                <w:rFonts w:ascii="Arial Narrow" w:eastAsia="Times New Roman" w:hAnsi="Arial Narrow" w:cs="Calibri"/>
                <w:b/>
                <w:color w:val="000000"/>
                <w:sz w:val="18"/>
                <w:szCs w:val="18"/>
              </w:rPr>
            </w:pPr>
            <w:r w:rsidRPr="00667340">
              <w:rPr>
                <w:rFonts w:ascii="Arial Narrow" w:eastAsia="Times New Roman" w:hAnsi="Arial Narrow" w:cs="Calibri"/>
                <w:b/>
                <w:color w:val="000000"/>
                <w:sz w:val="18"/>
                <w:szCs w:val="18"/>
              </w:rPr>
              <w:t>2.  Координација статистичког система</w:t>
            </w:r>
          </w:p>
        </w:tc>
        <w:tc>
          <w:tcPr>
            <w:tcW w:w="1134" w:type="dxa"/>
            <w:shd w:val="clear" w:color="auto" w:fill="auto"/>
          </w:tcPr>
          <w:p w14:paraId="787E1568"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80838C9"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0E773031"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0D8091FC"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86D1D48"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2D09177E"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50D7096D"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64916D77"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r>
      <w:tr w:rsidR="004C53CC" w:rsidRPr="00EB62E1" w14:paraId="5D6E344F" w14:textId="77777777" w:rsidTr="005559FB">
        <w:trPr>
          <w:trHeight w:val="20"/>
          <w:jc w:val="center"/>
        </w:trPr>
        <w:tc>
          <w:tcPr>
            <w:tcW w:w="454" w:type="dxa"/>
            <w:shd w:val="clear" w:color="auto" w:fill="auto"/>
          </w:tcPr>
          <w:p w14:paraId="2EFB30F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7592DEE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1E7F30D2"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Координација Система званичне статистике и сарадња са власницима административних и комерцијалних извора података;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025011</w:t>
            </w:r>
          </w:p>
        </w:tc>
        <w:tc>
          <w:tcPr>
            <w:tcW w:w="2268" w:type="dxa"/>
            <w:shd w:val="clear" w:color="auto" w:fill="auto"/>
          </w:tcPr>
          <w:p w14:paraId="1080B28C"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Активности се односе на сарадњу са осталим одговорним произвођачима званичне статистике (ОПЗС) и акредитацију ОПЗС, имплементацију националног кодекса праксе званичне статистике, промовисање и праћење примене међународних статистичких принципа, стандарда и класификација у Систему званичне статистике у циљу успостављања кохерентног Система званичне статистике и унапређења квалитета званичне статистике, сарадњу са унутрашњим јединицама Завода, као и сарадњу са власницима административних и комерцијалних извора података ради унапређења коришћења административних и комерцијалних података у статистичкој производњи. Сарадња се такође односи и на учешће приликом успостављања нових или промене постојећих административних извора, приликом доношења закона, измена и допуна закона, дефинисања садржаја административних извора, идентификовања нових, потенцијалних административних и комерцијалних извора података, као и оцену квалитета административних и комерцијалних извора података релевантних за производњу званичне статистике.</w:t>
            </w:r>
          </w:p>
        </w:tc>
        <w:tc>
          <w:tcPr>
            <w:tcW w:w="1134" w:type="dxa"/>
            <w:shd w:val="clear" w:color="auto" w:fill="auto"/>
          </w:tcPr>
          <w:p w14:paraId="344E5890"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3CA84C8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1F8CA41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17F15E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33778D0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0C69AD7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4D3188D9"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005BD10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3D55D570" w14:textId="77777777" w:rsidTr="005559FB">
        <w:trPr>
          <w:trHeight w:val="20"/>
          <w:jc w:val="center"/>
        </w:trPr>
        <w:tc>
          <w:tcPr>
            <w:tcW w:w="454" w:type="dxa"/>
            <w:shd w:val="clear" w:color="auto" w:fill="auto"/>
          </w:tcPr>
          <w:p w14:paraId="67D99AD5"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2215C75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Републички завод за статистику</w:t>
            </w:r>
          </w:p>
        </w:tc>
        <w:tc>
          <w:tcPr>
            <w:tcW w:w="1588" w:type="dxa"/>
            <w:shd w:val="clear" w:color="auto" w:fill="auto"/>
          </w:tcPr>
          <w:p w14:paraId="388CB536"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Развој интегрисаног система регистара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025012</w:t>
            </w:r>
          </w:p>
        </w:tc>
        <w:tc>
          <w:tcPr>
            <w:tcW w:w="2268" w:type="dxa"/>
            <w:shd w:val="clear" w:color="auto" w:fill="auto"/>
          </w:tcPr>
          <w:p w14:paraId="0910AE57"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Централизовано и стандардизовано преузимање административних података; валидација и трансформација административних података; генерисање извештаја о квалитету; интеграција административних података.</w:t>
            </w:r>
          </w:p>
        </w:tc>
        <w:tc>
          <w:tcPr>
            <w:tcW w:w="1134" w:type="dxa"/>
            <w:shd w:val="clear" w:color="auto" w:fill="auto"/>
          </w:tcPr>
          <w:p w14:paraId="5FFCEB49"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04DB4BC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6BF5E4B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5354CDE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776CB77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20C73D2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1682C563"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1DB18D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667340" w:rsidRPr="00EB62E1" w14:paraId="3B3257FA" w14:textId="77777777" w:rsidTr="00121A6D">
        <w:trPr>
          <w:trHeight w:val="20"/>
          <w:jc w:val="center"/>
        </w:trPr>
        <w:tc>
          <w:tcPr>
            <w:tcW w:w="454" w:type="dxa"/>
            <w:shd w:val="clear" w:color="auto" w:fill="auto"/>
          </w:tcPr>
          <w:p w14:paraId="20EA0CE5"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4877" w:type="dxa"/>
            <w:gridSpan w:val="3"/>
            <w:shd w:val="clear" w:color="auto" w:fill="auto"/>
          </w:tcPr>
          <w:p w14:paraId="4DFD738C" w14:textId="77777777" w:rsidR="00667340" w:rsidRPr="00667340" w:rsidRDefault="00667340" w:rsidP="00667340">
            <w:pPr>
              <w:spacing w:after="120" w:line="228" w:lineRule="auto"/>
              <w:rPr>
                <w:rFonts w:ascii="Arial Narrow" w:eastAsia="Times New Roman" w:hAnsi="Arial Narrow" w:cs="Calibri"/>
                <w:b/>
                <w:color w:val="000000"/>
                <w:sz w:val="18"/>
                <w:szCs w:val="18"/>
              </w:rPr>
            </w:pPr>
            <w:r w:rsidRPr="00667340">
              <w:rPr>
                <w:rFonts w:ascii="Arial Narrow" w:eastAsia="Times New Roman" w:hAnsi="Arial Narrow" w:cs="Calibri"/>
                <w:b/>
                <w:color w:val="000000"/>
                <w:sz w:val="18"/>
                <w:szCs w:val="18"/>
              </w:rPr>
              <w:t xml:space="preserve">3.  Управљање квалитетом </w:t>
            </w:r>
          </w:p>
        </w:tc>
        <w:tc>
          <w:tcPr>
            <w:tcW w:w="1134" w:type="dxa"/>
            <w:shd w:val="clear" w:color="auto" w:fill="auto"/>
          </w:tcPr>
          <w:p w14:paraId="0F46B135"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2608EE96"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3FB5AA0A"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3749084B"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07CFE3BD"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4D608FDE"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0C7C190F"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0FDA0D06"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r>
      <w:tr w:rsidR="004C53CC" w:rsidRPr="00EB62E1" w14:paraId="23F0894E" w14:textId="77777777" w:rsidTr="005559FB">
        <w:trPr>
          <w:trHeight w:val="20"/>
          <w:jc w:val="center"/>
        </w:trPr>
        <w:tc>
          <w:tcPr>
            <w:tcW w:w="454" w:type="dxa"/>
            <w:shd w:val="clear" w:color="auto" w:fill="auto"/>
          </w:tcPr>
          <w:p w14:paraId="1565DF86"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003CD90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395E5747"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Управљање квалитетом</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025224</w:t>
            </w:r>
          </w:p>
        </w:tc>
        <w:tc>
          <w:tcPr>
            <w:tcW w:w="2268" w:type="dxa"/>
            <w:shd w:val="clear" w:color="auto" w:fill="auto"/>
          </w:tcPr>
          <w:p w14:paraId="73471D0D"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CC1E0A">
              <w:rPr>
                <w:rFonts w:ascii="Arial Narrow" w:eastAsia="Times New Roman" w:hAnsi="Arial Narrow" w:cs="Calibri"/>
                <w:color w:val="000000"/>
                <w:sz w:val="15"/>
                <w:szCs w:val="15"/>
              </w:rPr>
              <w:t xml:space="preserve">У наредном периоду наставиће се започете активности на имплементацији система управљања квалитетом који се ослања на Кодекс праксе европске статистике (European Statistics Code of Practice - CoP) и принципе Управљања укупним квалитетом (Total Quality Management - TQM). </w:t>
            </w:r>
            <w:r w:rsidRPr="00FF1DC8">
              <w:rPr>
                <w:rFonts w:ascii="Arial Narrow" w:eastAsia="Times New Roman" w:hAnsi="Arial Narrow" w:cs="Calibri"/>
                <w:color w:val="000000"/>
                <w:sz w:val="15"/>
                <w:szCs w:val="15"/>
                <w:lang w:val="ru-RU"/>
              </w:rPr>
              <w:t xml:space="preserve">У том смислу, Републички завод за статистику ће: настојати да унапреди сарадњу са корисницима статистичких производа и услуга увођењем нових облика комуникације и информисања; наставити да прати ставове и задовољство корисника и настојати да у што већој мери задовољи њихове потребе и захтеве; наставити активности на идентификовању и описивању свих фаза, подпроцеса и активности у оквиру статистичког пословног процеса РЗС-а, као и нестатистичких пословних процеса, коришћењем </w:t>
            </w:r>
            <w:r w:rsidRPr="00CC1E0A">
              <w:rPr>
                <w:rFonts w:ascii="Arial Narrow" w:eastAsia="Times New Roman" w:hAnsi="Arial Narrow" w:cs="Calibri"/>
                <w:color w:val="000000"/>
                <w:sz w:val="15"/>
                <w:szCs w:val="15"/>
              </w:rPr>
              <w:t>GSBPM</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и </w:t>
            </w:r>
            <w:r w:rsidRPr="00CC1E0A">
              <w:rPr>
                <w:rFonts w:ascii="Arial Narrow" w:eastAsia="Times New Roman" w:hAnsi="Arial Narrow" w:cs="Calibri"/>
                <w:color w:val="000000"/>
                <w:sz w:val="15"/>
                <w:szCs w:val="15"/>
              </w:rPr>
              <w:t>GAMSO</w:t>
            </w:r>
            <w:r w:rsidRPr="00FF1DC8">
              <w:rPr>
                <w:rFonts w:ascii="Arial Narrow" w:eastAsia="Times New Roman" w:hAnsi="Arial Narrow" w:cs="Calibri"/>
                <w:color w:val="000000"/>
                <w:sz w:val="15"/>
                <w:szCs w:val="15"/>
                <w:lang w:val="ru-RU"/>
              </w:rPr>
              <w:t>-</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као референтних модела; радити на изради документа Смернице за унапређење квалитета; наставити спровођење евалуације квалитета статистичких пословних процеса; стварати даље предуслове за имплементацију интерне ревизије квалитета и управљања ризицима; радити на дефинисању стандардне документације којом ће се описивати статистички пословни процеси; систематски спроводити унапређење квалитета статистичких производа и процеса; радити на јачању сарадње са даваоцима података и смањивању њихове оптерећености; наставити да прати задовољство, мишљења и ставове запослених; спроводити континуирану едукацију запослених; </w:t>
            </w:r>
            <w:r w:rsidRPr="00FF1DC8">
              <w:rPr>
                <w:rFonts w:ascii="Arial Narrow" w:eastAsia="Times New Roman" w:hAnsi="Arial Narrow" w:cs="Calibri"/>
                <w:color w:val="000000"/>
                <w:sz w:val="15"/>
                <w:szCs w:val="15"/>
                <w:lang w:val="ru-RU"/>
              </w:rPr>
              <w:lastRenderedPageBreak/>
              <w:t>развијати интензивну међународну сарадњу и размену искустава, а посебно са земљама окружења и осталим земљама Европског статистичког система. Успешном реализацијом ових активности, Републички завод за статистику постаје организација посвећена квалитету и његовом унапређењу.</w:t>
            </w:r>
          </w:p>
        </w:tc>
        <w:tc>
          <w:tcPr>
            <w:tcW w:w="1134" w:type="dxa"/>
            <w:shd w:val="clear" w:color="auto" w:fill="auto"/>
          </w:tcPr>
          <w:p w14:paraId="0A32774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w:t>
            </w:r>
          </w:p>
        </w:tc>
        <w:tc>
          <w:tcPr>
            <w:tcW w:w="1418" w:type="dxa"/>
            <w:shd w:val="clear" w:color="auto" w:fill="auto"/>
          </w:tcPr>
          <w:p w14:paraId="4D16CCD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7EBE0D9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5C1CCC8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57DFFD96"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47103E7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Закон о званичној статистици</w:t>
            </w:r>
          </w:p>
        </w:tc>
        <w:tc>
          <w:tcPr>
            <w:tcW w:w="794" w:type="dxa"/>
            <w:shd w:val="clear" w:color="auto" w:fill="auto"/>
          </w:tcPr>
          <w:p w14:paraId="5538D59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0067A9F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667340" w:rsidRPr="00EB62E1" w14:paraId="4D615F3B" w14:textId="77777777" w:rsidTr="00121A6D">
        <w:trPr>
          <w:trHeight w:val="20"/>
          <w:jc w:val="center"/>
        </w:trPr>
        <w:tc>
          <w:tcPr>
            <w:tcW w:w="454" w:type="dxa"/>
            <w:shd w:val="clear" w:color="auto" w:fill="auto"/>
          </w:tcPr>
          <w:p w14:paraId="5DD032A1"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4877" w:type="dxa"/>
            <w:gridSpan w:val="3"/>
            <w:shd w:val="clear" w:color="auto" w:fill="auto"/>
          </w:tcPr>
          <w:p w14:paraId="173322AF" w14:textId="77777777" w:rsidR="00667340" w:rsidRPr="00667340" w:rsidRDefault="00667340" w:rsidP="00667340">
            <w:pPr>
              <w:spacing w:after="120" w:line="228" w:lineRule="auto"/>
              <w:rPr>
                <w:rFonts w:ascii="Arial Narrow" w:eastAsia="Times New Roman" w:hAnsi="Arial Narrow" w:cs="Calibri"/>
                <w:b/>
                <w:color w:val="000000"/>
                <w:sz w:val="18"/>
                <w:szCs w:val="18"/>
              </w:rPr>
            </w:pPr>
            <w:r w:rsidRPr="00667340">
              <w:rPr>
                <w:rFonts w:ascii="Arial Narrow" w:eastAsia="Times New Roman" w:hAnsi="Arial Narrow" w:cs="Calibri"/>
                <w:b/>
                <w:color w:val="000000"/>
                <w:sz w:val="18"/>
                <w:szCs w:val="18"/>
              </w:rPr>
              <w:t xml:space="preserve">4.  ИТ инфраструктура </w:t>
            </w:r>
          </w:p>
        </w:tc>
        <w:tc>
          <w:tcPr>
            <w:tcW w:w="1134" w:type="dxa"/>
            <w:shd w:val="clear" w:color="auto" w:fill="auto"/>
          </w:tcPr>
          <w:p w14:paraId="1FC63F09"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136CFD3C"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573BACC7"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27604129"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32B086D4"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3931510D"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33FF37FD"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6113BDB3"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r>
      <w:tr w:rsidR="004C53CC" w:rsidRPr="00EB62E1" w14:paraId="6AA1179A" w14:textId="77777777" w:rsidTr="005559FB">
        <w:trPr>
          <w:trHeight w:val="20"/>
          <w:jc w:val="center"/>
        </w:trPr>
        <w:tc>
          <w:tcPr>
            <w:tcW w:w="454" w:type="dxa"/>
            <w:shd w:val="clear" w:color="auto" w:fill="auto"/>
          </w:tcPr>
          <w:p w14:paraId="2B8F472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32A99283"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2E668249"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Координација и управљање</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025230</w:t>
            </w:r>
          </w:p>
        </w:tc>
        <w:tc>
          <w:tcPr>
            <w:tcW w:w="2268" w:type="dxa"/>
            <w:shd w:val="clear" w:color="auto" w:fill="auto"/>
          </w:tcPr>
          <w:p w14:paraId="2DA0E411"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Планира се наставак рада на  константном унапређењу информационо-комуникационих технологија, како хардверских компоненти, тако и софтверских који се користе у Заводу, а тичу се саме дигиталне инфраструктуре (</w:t>
            </w:r>
            <w:r w:rsidRPr="00CC1E0A">
              <w:rPr>
                <w:rFonts w:ascii="Arial Narrow" w:eastAsia="Times New Roman" w:hAnsi="Arial Narrow" w:cs="Calibri"/>
                <w:color w:val="000000"/>
                <w:sz w:val="15"/>
                <w:szCs w:val="15"/>
              </w:rPr>
              <w:t>mail</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server</w:t>
            </w:r>
            <w:r w:rsidRPr="00FF1DC8">
              <w:rPr>
                <w:rFonts w:ascii="Arial Narrow" w:eastAsia="Times New Roman" w:hAnsi="Arial Narrow" w:cs="Calibri"/>
                <w:color w:val="000000"/>
                <w:sz w:val="15"/>
                <w:szCs w:val="15"/>
                <w:lang w:val="ru-RU"/>
              </w:rPr>
              <w:t xml:space="preserve">, базе података, комуникациона опрема итд). Главни приоритети, што се тиче обраде података, су константни развој ИСТ платформе - интегрисаног система обраде података, међународна сарадња на развоју ИСТ-а, грађење још бољих односа са компанијом чији се оперативни систем користи, а која је одређена од стране државе,  сарадња са </w:t>
            </w:r>
            <w:r w:rsidRPr="00CC1E0A">
              <w:rPr>
                <w:rFonts w:ascii="Arial Narrow" w:eastAsia="Times New Roman" w:hAnsi="Arial Narrow" w:cs="Calibri"/>
                <w:color w:val="000000"/>
                <w:sz w:val="15"/>
                <w:szCs w:val="15"/>
              </w:rPr>
              <w:t>UNECE</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High</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level</w:t>
            </w:r>
            <w:r w:rsidRPr="00FF1DC8">
              <w:rPr>
                <w:rFonts w:ascii="Arial Narrow" w:eastAsia="Times New Roman" w:hAnsi="Arial Narrow" w:cs="Calibri"/>
                <w:color w:val="000000"/>
                <w:sz w:val="15"/>
                <w:szCs w:val="15"/>
                <w:lang w:val="ru-RU"/>
              </w:rPr>
              <w:t xml:space="preserve"> </w:t>
            </w:r>
            <w:r w:rsidRPr="00CC1E0A">
              <w:rPr>
                <w:rFonts w:ascii="Arial Narrow" w:eastAsia="Times New Roman" w:hAnsi="Arial Narrow" w:cs="Calibri"/>
                <w:color w:val="000000"/>
                <w:sz w:val="15"/>
                <w:szCs w:val="15"/>
              </w:rPr>
              <w:t>group</w:t>
            </w:r>
            <w:r w:rsidRPr="00FF1DC8">
              <w:rPr>
                <w:rFonts w:ascii="Arial Narrow" w:eastAsia="Times New Roman" w:hAnsi="Arial Narrow" w:cs="Calibri"/>
                <w:color w:val="000000"/>
                <w:sz w:val="15"/>
                <w:szCs w:val="15"/>
                <w:lang w:val="ru-RU"/>
              </w:rPr>
              <w:t xml:space="preserve"> за модернизацију статистике и учешће на пројектима, стално испитивање нових технологија и њихово коришћење. У циљу јачања међународне техничке сарадње, у новој систематизацији биће и одређена група која ће се бавити овим пословима.</w:t>
            </w:r>
          </w:p>
        </w:tc>
        <w:tc>
          <w:tcPr>
            <w:tcW w:w="1134" w:type="dxa"/>
            <w:shd w:val="clear" w:color="auto" w:fill="auto"/>
          </w:tcPr>
          <w:p w14:paraId="105A26D6"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6D909E3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60132A0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5A3F49D8"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4900C95F"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3E3A1C8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56661B4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263216C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1682728E" w14:textId="77777777" w:rsidTr="005559FB">
        <w:trPr>
          <w:trHeight w:val="20"/>
          <w:jc w:val="center"/>
        </w:trPr>
        <w:tc>
          <w:tcPr>
            <w:tcW w:w="454" w:type="dxa"/>
            <w:shd w:val="clear" w:color="auto" w:fill="auto"/>
          </w:tcPr>
          <w:p w14:paraId="41134F14"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2     </w:t>
            </w:r>
          </w:p>
        </w:tc>
        <w:tc>
          <w:tcPr>
            <w:tcW w:w="1021" w:type="dxa"/>
            <w:shd w:val="clear" w:color="auto" w:fill="auto"/>
          </w:tcPr>
          <w:p w14:paraId="1CCD8DD5"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14C6D682"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Услуге повезане са административним апликацијама;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025231</w:t>
            </w:r>
          </w:p>
        </w:tc>
        <w:tc>
          <w:tcPr>
            <w:tcW w:w="2268" w:type="dxa"/>
            <w:shd w:val="clear" w:color="auto" w:fill="auto"/>
          </w:tcPr>
          <w:p w14:paraId="2B20008F"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Наставак рада на дефинисању стандардних поступака преузимања података из одређених административних извора, формирање база података и развој система за коришћење података тако да буду лако доступни за службама којима су ови подаци </w:t>
            </w:r>
            <w:r w:rsidRPr="00FF1DC8">
              <w:rPr>
                <w:rFonts w:ascii="Arial Narrow" w:eastAsia="Times New Roman" w:hAnsi="Arial Narrow" w:cs="Calibri"/>
                <w:color w:val="000000"/>
                <w:sz w:val="15"/>
                <w:szCs w:val="15"/>
                <w:lang w:val="ru-RU"/>
              </w:rPr>
              <w:lastRenderedPageBreak/>
              <w:t>потребни за спровођење статистичких истраживања.</w:t>
            </w:r>
          </w:p>
        </w:tc>
        <w:tc>
          <w:tcPr>
            <w:tcW w:w="1134" w:type="dxa"/>
            <w:shd w:val="clear" w:color="auto" w:fill="auto"/>
          </w:tcPr>
          <w:p w14:paraId="05C244C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lastRenderedPageBreak/>
              <w:t>Континуирана</w:t>
            </w:r>
          </w:p>
        </w:tc>
        <w:tc>
          <w:tcPr>
            <w:tcW w:w="1418" w:type="dxa"/>
            <w:shd w:val="clear" w:color="auto" w:fill="auto"/>
          </w:tcPr>
          <w:p w14:paraId="08D5E73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111480D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5A9FEA6F"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43F189D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24424EC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1ED424C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4B94620D"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783B2A7A" w14:textId="77777777" w:rsidTr="005559FB">
        <w:trPr>
          <w:trHeight w:val="20"/>
          <w:jc w:val="center"/>
        </w:trPr>
        <w:tc>
          <w:tcPr>
            <w:tcW w:w="454" w:type="dxa"/>
            <w:shd w:val="clear" w:color="auto" w:fill="auto"/>
          </w:tcPr>
          <w:p w14:paraId="25715F4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3     </w:t>
            </w:r>
          </w:p>
        </w:tc>
        <w:tc>
          <w:tcPr>
            <w:tcW w:w="1021" w:type="dxa"/>
            <w:shd w:val="clear" w:color="auto" w:fill="auto"/>
          </w:tcPr>
          <w:p w14:paraId="09619272"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7F3BDCD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Технологија информационих и електронских колаборационих система;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025232</w:t>
            </w:r>
          </w:p>
        </w:tc>
        <w:tc>
          <w:tcPr>
            <w:tcW w:w="2268" w:type="dxa"/>
            <w:shd w:val="clear" w:color="auto" w:fill="auto"/>
          </w:tcPr>
          <w:p w14:paraId="3694954D"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Планира се континуирано унапређење ИТ инфраструктуре Републичког завода за статистику, консолидација дата центра, са посебним освртом на процедуре безбедности. У оквиру консолидације дата центра планирана је консолидација локалне мреже (ЛАН),  ВПН-а, </w:t>
            </w:r>
            <w:r w:rsidRPr="00CC1E0A">
              <w:rPr>
                <w:rFonts w:ascii="Arial Narrow" w:eastAsia="Times New Roman" w:hAnsi="Arial Narrow" w:cs="Calibri"/>
                <w:color w:val="000000"/>
                <w:sz w:val="15"/>
                <w:szCs w:val="15"/>
              </w:rPr>
              <w:t>storage</w:t>
            </w:r>
            <w:r w:rsidRPr="00FF1DC8">
              <w:rPr>
                <w:rFonts w:ascii="Arial Narrow" w:eastAsia="Times New Roman" w:hAnsi="Arial Narrow" w:cs="Calibri"/>
                <w:color w:val="000000"/>
                <w:sz w:val="15"/>
                <w:szCs w:val="15"/>
                <w:lang w:val="ru-RU"/>
              </w:rPr>
              <w:t xml:space="preserve"> система и ситема за архивираање и </w:t>
            </w:r>
            <w:r w:rsidRPr="00CC1E0A">
              <w:rPr>
                <w:rFonts w:ascii="Arial Narrow" w:eastAsia="Times New Roman" w:hAnsi="Arial Narrow" w:cs="Calibri"/>
                <w:color w:val="000000"/>
                <w:sz w:val="15"/>
                <w:szCs w:val="15"/>
              </w:rPr>
              <w:t>backup</w:t>
            </w:r>
            <w:r w:rsidRPr="00FF1DC8">
              <w:rPr>
                <w:rFonts w:ascii="Arial Narrow" w:eastAsia="Times New Roman" w:hAnsi="Arial Narrow" w:cs="Calibri"/>
                <w:color w:val="000000"/>
                <w:sz w:val="15"/>
                <w:szCs w:val="15"/>
                <w:lang w:val="ru-RU"/>
              </w:rPr>
              <w:t>-ирање података.</w:t>
            </w:r>
          </w:p>
        </w:tc>
        <w:tc>
          <w:tcPr>
            <w:tcW w:w="1134" w:type="dxa"/>
            <w:shd w:val="clear" w:color="auto" w:fill="auto"/>
          </w:tcPr>
          <w:p w14:paraId="7D30796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47AF04E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205B84F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7208749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496D603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04109046"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0A7B77B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DAB85D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50AA6C57" w14:textId="77777777" w:rsidTr="005559FB">
        <w:trPr>
          <w:trHeight w:val="20"/>
          <w:jc w:val="center"/>
        </w:trPr>
        <w:tc>
          <w:tcPr>
            <w:tcW w:w="454" w:type="dxa"/>
            <w:shd w:val="clear" w:color="auto" w:fill="auto"/>
          </w:tcPr>
          <w:p w14:paraId="10D97732"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4     </w:t>
            </w:r>
          </w:p>
        </w:tc>
        <w:tc>
          <w:tcPr>
            <w:tcW w:w="1021" w:type="dxa"/>
            <w:shd w:val="clear" w:color="auto" w:fill="auto"/>
          </w:tcPr>
          <w:p w14:paraId="01BE69CC"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00ED662B"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Системи за размену података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025233</w:t>
            </w:r>
          </w:p>
        </w:tc>
        <w:tc>
          <w:tcPr>
            <w:tcW w:w="2268" w:type="dxa"/>
            <w:shd w:val="clear" w:color="auto" w:fill="auto"/>
          </w:tcPr>
          <w:p w14:paraId="2E7535CC"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Наставак рад</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на успостављању стандарда у размени података, како интерних тако и према другим организацијама, а у складу са препорученим стандардима Међународне иницијативе за развој и примену ефикаснијих начина за размену статистичких података и метаподатака (</w:t>
            </w:r>
            <w:r w:rsidRPr="00CC1E0A">
              <w:rPr>
                <w:rFonts w:ascii="Arial Narrow" w:eastAsia="Times New Roman" w:hAnsi="Arial Narrow" w:cs="Calibri"/>
                <w:color w:val="000000"/>
                <w:sz w:val="15"/>
                <w:szCs w:val="15"/>
              </w:rPr>
              <w:t>SDMX</w:t>
            </w:r>
            <w:r w:rsidRPr="00FF1DC8">
              <w:rPr>
                <w:rFonts w:ascii="Arial Narrow" w:eastAsia="Times New Roman" w:hAnsi="Arial Narrow" w:cs="Calibri"/>
                <w:color w:val="000000"/>
                <w:sz w:val="15"/>
                <w:szCs w:val="15"/>
                <w:lang w:val="ru-RU"/>
              </w:rPr>
              <w:t xml:space="preserve"> иницијатива). У ту сврху планиран је рад на дефинисању техничке спецификације и развоја решења за обезбеђивање униформног начина комуникације, како између апликација унутар Републичког завода за статистику тако и комуникације са информационим системима других органа државне управе. Планирана је даља стандардизација пословних процеса и трансакција уз стално побољшање сервисних услуга за клијенте, као и развој веб-сервиса за пружање персонализованих услуга пословним субјектима.</w:t>
            </w:r>
          </w:p>
        </w:tc>
        <w:tc>
          <w:tcPr>
            <w:tcW w:w="1134" w:type="dxa"/>
            <w:shd w:val="clear" w:color="auto" w:fill="auto"/>
          </w:tcPr>
          <w:p w14:paraId="619DAA18"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7893435A"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448BDA1E"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443B85A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3A82CF2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4750E3B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053C4B8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752968E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4C53CC" w:rsidRPr="00EB62E1" w14:paraId="4EECCA8A" w14:textId="77777777" w:rsidTr="005559FB">
        <w:trPr>
          <w:trHeight w:val="20"/>
          <w:jc w:val="center"/>
        </w:trPr>
        <w:tc>
          <w:tcPr>
            <w:tcW w:w="454" w:type="dxa"/>
            <w:shd w:val="clear" w:color="auto" w:fill="auto"/>
          </w:tcPr>
          <w:p w14:paraId="350B1A5A"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5     </w:t>
            </w:r>
          </w:p>
        </w:tc>
        <w:tc>
          <w:tcPr>
            <w:tcW w:w="1021" w:type="dxa"/>
            <w:shd w:val="clear" w:color="auto" w:fill="auto"/>
          </w:tcPr>
          <w:p w14:paraId="05FEB2E2"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172146D2"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 xml:space="preserve">Системи за прикупљање података и пренос основних података; </w:t>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r>
            <w:r w:rsidRPr="00FF1DC8">
              <w:rPr>
                <w:rFonts w:ascii="Arial Narrow" w:eastAsia="Times New Roman" w:hAnsi="Arial Narrow" w:cs="Calibri"/>
                <w:color w:val="000000"/>
                <w:sz w:val="15"/>
                <w:szCs w:val="15"/>
                <w:lang w:val="ru-RU"/>
              </w:rPr>
              <w:br/>
              <w:t xml:space="preserve"> 025234</w:t>
            </w:r>
          </w:p>
        </w:tc>
        <w:tc>
          <w:tcPr>
            <w:tcW w:w="2268" w:type="dxa"/>
            <w:shd w:val="clear" w:color="auto" w:fill="auto"/>
          </w:tcPr>
          <w:p w14:paraId="72A69B09"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Планира се: континуирани развој интегрисаног система података ИСТ који се користи у Заводу за статистику за прикупљање и обраду података; веће укључивање колега из региона у сам развој ИСТа; учешће на међународним пројектима (УН и Евростат); промоција на међународним и регионалним скуповима; сарадњ</w:t>
            </w:r>
            <w:r w:rsidRPr="00CC1E0A">
              <w:rPr>
                <w:rFonts w:ascii="Arial Narrow" w:eastAsia="Times New Roman" w:hAnsi="Arial Narrow" w:cs="Calibri"/>
                <w:color w:val="000000"/>
                <w:sz w:val="15"/>
                <w:szCs w:val="15"/>
              </w:rPr>
              <w:t>a</w:t>
            </w:r>
            <w:r w:rsidRPr="00FF1DC8">
              <w:rPr>
                <w:rFonts w:ascii="Arial Narrow" w:eastAsia="Times New Roman" w:hAnsi="Arial Narrow" w:cs="Calibri"/>
                <w:color w:val="000000"/>
                <w:sz w:val="15"/>
                <w:szCs w:val="15"/>
                <w:lang w:val="ru-RU"/>
              </w:rPr>
              <w:t xml:space="preserve"> са УНЕЦЕ на пољу модернизације статистичког система и обраде података; сарадња са Евростатом, групама за модернизацију статистичког система</w:t>
            </w:r>
          </w:p>
        </w:tc>
        <w:tc>
          <w:tcPr>
            <w:tcW w:w="1134" w:type="dxa"/>
            <w:shd w:val="clear" w:color="auto" w:fill="auto"/>
          </w:tcPr>
          <w:p w14:paraId="7C96A3AC"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3A1203FB"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602F8FD2"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1BAD4AC0"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62196AF5"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04293696"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3C1FDC7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2D591E5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r w:rsidR="00667340" w:rsidRPr="00EB62E1" w14:paraId="7978B833" w14:textId="77777777" w:rsidTr="00121A6D">
        <w:trPr>
          <w:trHeight w:val="20"/>
          <w:jc w:val="center"/>
        </w:trPr>
        <w:tc>
          <w:tcPr>
            <w:tcW w:w="454" w:type="dxa"/>
            <w:shd w:val="clear" w:color="auto" w:fill="auto"/>
          </w:tcPr>
          <w:p w14:paraId="6D22E40D"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4877" w:type="dxa"/>
            <w:gridSpan w:val="3"/>
            <w:shd w:val="clear" w:color="auto" w:fill="auto"/>
          </w:tcPr>
          <w:p w14:paraId="6E93B158" w14:textId="77777777" w:rsidR="00667340" w:rsidRPr="00667340" w:rsidRDefault="00667340" w:rsidP="00667340">
            <w:pPr>
              <w:spacing w:after="120" w:line="228" w:lineRule="auto"/>
              <w:rPr>
                <w:rFonts w:ascii="Arial Narrow" w:eastAsia="Times New Roman" w:hAnsi="Arial Narrow" w:cs="Calibri"/>
                <w:b/>
                <w:color w:val="000000"/>
                <w:sz w:val="18"/>
                <w:szCs w:val="18"/>
              </w:rPr>
            </w:pPr>
            <w:r w:rsidRPr="00667340">
              <w:rPr>
                <w:rFonts w:ascii="Arial Narrow" w:eastAsia="Times New Roman" w:hAnsi="Arial Narrow" w:cs="Calibri"/>
                <w:b/>
                <w:color w:val="000000"/>
                <w:sz w:val="18"/>
                <w:szCs w:val="18"/>
              </w:rPr>
              <w:t>5.  Међународна статистичка сарадња</w:t>
            </w:r>
          </w:p>
        </w:tc>
        <w:tc>
          <w:tcPr>
            <w:tcW w:w="1134" w:type="dxa"/>
            <w:shd w:val="clear" w:color="auto" w:fill="auto"/>
          </w:tcPr>
          <w:p w14:paraId="33076917"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3E577564"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3C3F5598"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64C38102"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3B390CEF"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16B1F32F"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43CB1B0E"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61D9BEC7" w14:textId="77777777" w:rsidR="00667340" w:rsidRPr="00CC1E0A" w:rsidRDefault="00667340" w:rsidP="00667340">
            <w:pPr>
              <w:spacing w:after="120" w:line="228" w:lineRule="auto"/>
              <w:rPr>
                <w:rFonts w:ascii="Arial Narrow" w:eastAsia="Times New Roman" w:hAnsi="Arial Narrow" w:cs="Calibri"/>
                <w:color w:val="000000"/>
                <w:sz w:val="15"/>
                <w:szCs w:val="15"/>
              </w:rPr>
            </w:pPr>
          </w:p>
        </w:tc>
      </w:tr>
      <w:tr w:rsidR="004C53CC" w:rsidRPr="00EB62E1" w14:paraId="3536EBFA" w14:textId="77777777" w:rsidTr="005559FB">
        <w:trPr>
          <w:trHeight w:val="20"/>
          <w:jc w:val="center"/>
        </w:trPr>
        <w:tc>
          <w:tcPr>
            <w:tcW w:w="454" w:type="dxa"/>
            <w:shd w:val="clear" w:color="auto" w:fill="auto"/>
          </w:tcPr>
          <w:p w14:paraId="273F698D"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 xml:space="preserve">1     </w:t>
            </w:r>
          </w:p>
        </w:tc>
        <w:tc>
          <w:tcPr>
            <w:tcW w:w="1021" w:type="dxa"/>
            <w:shd w:val="clear" w:color="auto" w:fill="auto"/>
          </w:tcPr>
          <w:p w14:paraId="46C104CA"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Сви одговорни произвођачи званичне статистике</w:t>
            </w:r>
          </w:p>
        </w:tc>
        <w:tc>
          <w:tcPr>
            <w:tcW w:w="1588" w:type="dxa"/>
            <w:shd w:val="clear" w:color="auto" w:fill="auto"/>
          </w:tcPr>
          <w:p w14:paraId="75E1868E"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Међународна статистичка сарадња</w:t>
            </w:r>
            <w:r>
              <w:rPr>
                <w:rFonts w:ascii="Arial Narrow" w:eastAsia="Times New Roman" w:hAnsi="Arial Narrow" w:cs="Calibri"/>
                <w:color w:val="000000"/>
                <w:sz w:val="15"/>
                <w:szCs w:val="15"/>
              </w:rPr>
              <w:t xml:space="preserve">; </w:t>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Pr>
                <w:rFonts w:ascii="Arial Narrow" w:eastAsia="Times New Roman" w:hAnsi="Arial Narrow" w:cs="Calibri"/>
                <w:color w:val="000000"/>
                <w:sz w:val="15"/>
                <w:szCs w:val="15"/>
              </w:rPr>
              <w:br/>
            </w:r>
            <w:r w:rsidRPr="00CC1E0A">
              <w:rPr>
                <w:rFonts w:ascii="Arial Narrow" w:eastAsia="Times New Roman" w:hAnsi="Arial Narrow" w:cs="Calibri"/>
                <w:color w:val="000000"/>
                <w:sz w:val="15"/>
                <w:szCs w:val="15"/>
              </w:rPr>
              <w:t xml:space="preserve"> 025240</w:t>
            </w:r>
          </w:p>
        </w:tc>
        <w:tc>
          <w:tcPr>
            <w:tcW w:w="2268" w:type="dxa"/>
            <w:shd w:val="clear" w:color="auto" w:fill="auto"/>
          </w:tcPr>
          <w:p w14:paraId="67F3F93C" w14:textId="77777777" w:rsidR="004C53CC" w:rsidRPr="00FF1DC8" w:rsidRDefault="004C53CC" w:rsidP="00667340">
            <w:pPr>
              <w:spacing w:after="120" w:line="228" w:lineRule="auto"/>
              <w:rPr>
                <w:rFonts w:ascii="Arial Narrow" w:eastAsia="Times New Roman" w:hAnsi="Arial Narrow" w:cs="Calibri"/>
                <w:color w:val="000000"/>
                <w:sz w:val="15"/>
                <w:szCs w:val="15"/>
                <w:lang w:val="ru-RU"/>
              </w:rPr>
            </w:pPr>
            <w:r w:rsidRPr="00FF1DC8">
              <w:rPr>
                <w:rFonts w:ascii="Arial Narrow" w:eastAsia="Times New Roman" w:hAnsi="Arial Narrow" w:cs="Calibri"/>
                <w:color w:val="000000"/>
                <w:sz w:val="15"/>
                <w:szCs w:val="15"/>
                <w:lang w:val="ru-RU"/>
              </w:rPr>
              <w:t>Обезбеђивање и размена расположивих података најзначајнијим међународним организацијама (Евростат, Европска комисија и њени органи, Европска централна банка, УН и њени органи, ММФ, Светска банка и друге међународне институције) и учешће у раду међународних радних група и скупова, посебно на састанцима радних група у Евростату. Коришћење ИПА и других међународних фондова кроз планирање пројеката и њихово спровођење у земљи и иностранству. Планира активности које треба да обезбеде усаглашавање са Европским статистичким системом (ЕСС), односно рад на хармонизовању стандарда, класификација и методологија ради добијања међународно упоредивих показатеља, као и укључивање у међународну статистичку сарадњу свих одговорних произвођача званичне статистике и припрема садржаја меморандума и споразума о статистичкој сарадњи свих врста са другим статистичким институцијама. Припрема логистику за сва путовања у иностранство, за све статистичке међународне састанке у земљи.</w:t>
            </w:r>
          </w:p>
        </w:tc>
        <w:tc>
          <w:tcPr>
            <w:tcW w:w="1134" w:type="dxa"/>
            <w:shd w:val="clear" w:color="auto" w:fill="auto"/>
          </w:tcPr>
          <w:p w14:paraId="15AD522F" w14:textId="77777777" w:rsidR="004C53CC" w:rsidRPr="00CC1E0A" w:rsidRDefault="004C53CC" w:rsidP="00667340">
            <w:pPr>
              <w:spacing w:after="120" w:line="228" w:lineRule="auto"/>
              <w:rPr>
                <w:rFonts w:ascii="Arial Narrow" w:eastAsia="Times New Roman" w:hAnsi="Arial Narrow" w:cs="Calibri"/>
                <w:color w:val="000000"/>
                <w:sz w:val="15"/>
                <w:szCs w:val="15"/>
              </w:rPr>
            </w:pPr>
            <w:r w:rsidRPr="00CC1E0A">
              <w:rPr>
                <w:rFonts w:ascii="Arial Narrow" w:eastAsia="Times New Roman" w:hAnsi="Arial Narrow" w:cs="Calibri"/>
                <w:color w:val="000000"/>
                <w:sz w:val="15"/>
                <w:szCs w:val="15"/>
              </w:rPr>
              <w:t>Континуирана</w:t>
            </w:r>
          </w:p>
        </w:tc>
        <w:tc>
          <w:tcPr>
            <w:tcW w:w="1418" w:type="dxa"/>
            <w:shd w:val="clear" w:color="auto" w:fill="auto"/>
          </w:tcPr>
          <w:p w14:paraId="35369151"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88" w:type="dxa"/>
            <w:shd w:val="clear" w:color="auto" w:fill="auto"/>
          </w:tcPr>
          <w:p w14:paraId="0971ABC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701" w:type="dxa"/>
            <w:shd w:val="clear" w:color="auto" w:fill="auto"/>
          </w:tcPr>
          <w:p w14:paraId="68D741C9"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418" w:type="dxa"/>
            <w:shd w:val="clear" w:color="auto" w:fill="auto"/>
          </w:tcPr>
          <w:p w14:paraId="2503B614"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1531" w:type="dxa"/>
            <w:shd w:val="clear" w:color="auto" w:fill="auto"/>
          </w:tcPr>
          <w:p w14:paraId="1A6CF2FC"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794" w:type="dxa"/>
            <w:shd w:val="clear" w:color="auto" w:fill="auto"/>
          </w:tcPr>
          <w:p w14:paraId="60B27F97"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c>
          <w:tcPr>
            <w:tcW w:w="851" w:type="dxa"/>
            <w:shd w:val="clear" w:color="auto" w:fill="auto"/>
          </w:tcPr>
          <w:p w14:paraId="3AD5C016" w14:textId="77777777" w:rsidR="004C53CC" w:rsidRPr="00CC1E0A" w:rsidRDefault="004C53CC" w:rsidP="00667340">
            <w:pPr>
              <w:spacing w:after="120" w:line="228" w:lineRule="auto"/>
              <w:rPr>
                <w:rFonts w:ascii="Arial Narrow" w:eastAsia="Times New Roman" w:hAnsi="Arial Narrow" w:cs="Calibri"/>
                <w:color w:val="000000"/>
                <w:sz w:val="15"/>
                <w:szCs w:val="15"/>
              </w:rPr>
            </w:pPr>
          </w:p>
        </w:tc>
      </w:tr>
    </w:tbl>
    <w:p w14:paraId="1707A373" w14:textId="77777777" w:rsidR="001D2D12" w:rsidRDefault="001D2D12" w:rsidP="001D2D12">
      <w:pPr>
        <w:tabs>
          <w:tab w:val="left" w:pos="7350"/>
        </w:tabs>
        <w:rPr>
          <w:sz w:val="2"/>
          <w:szCs w:val="2"/>
          <w:lang w:val="sr-Cyrl-RS"/>
        </w:rPr>
      </w:pPr>
    </w:p>
    <w:p w14:paraId="1B162D26" w14:textId="77777777" w:rsidR="0042278A" w:rsidRDefault="0042278A" w:rsidP="001D2D12">
      <w:pPr>
        <w:tabs>
          <w:tab w:val="left" w:pos="7350"/>
        </w:tabs>
        <w:rPr>
          <w:sz w:val="2"/>
          <w:szCs w:val="2"/>
          <w:lang w:val="sr-Cyrl-RS"/>
        </w:rPr>
      </w:pPr>
    </w:p>
    <w:p w14:paraId="3CCED163" w14:textId="77777777" w:rsidR="0042278A" w:rsidRDefault="0042278A" w:rsidP="001D2D12">
      <w:pPr>
        <w:tabs>
          <w:tab w:val="left" w:pos="7350"/>
        </w:tabs>
        <w:rPr>
          <w:sz w:val="2"/>
          <w:szCs w:val="2"/>
          <w:lang w:val="sr-Cyrl-RS"/>
        </w:rPr>
      </w:pPr>
    </w:p>
    <w:p w14:paraId="6543A0D9" w14:textId="77777777" w:rsidR="0042278A" w:rsidRDefault="0042278A" w:rsidP="001D2D12">
      <w:pPr>
        <w:tabs>
          <w:tab w:val="left" w:pos="7350"/>
        </w:tabs>
        <w:rPr>
          <w:sz w:val="2"/>
          <w:szCs w:val="2"/>
          <w:lang w:val="sr-Cyrl-RS"/>
        </w:rPr>
      </w:pPr>
    </w:p>
    <w:p w14:paraId="6E7E9586" w14:textId="77777777" w:rsidR="0042278A" w:rsidRDefault="0042278A" w:rsidP="001D2D12">
      <w:pPr>
        <w:tabs>
          <w:tab w:val="left" w:pos="7350"/>
        </w:tabs>
        <w:rPr>
          <w:sz w:val="2"/>
          <w:szCs w:val="2"/>
          <w:lang w:val="sr-Cyrl-RS"/>
        </w:rPr>
      </w:pPr>
    </w:p>
    <w:p w14:paraId="093B16B7" w14:textId="77777777" w:rsidR="0042278A" w:rsidRDefault="0042278A" w:rsidP="001D2D12">
      <w:pPr>
        <w:tabs>
          <w:tab w:val="left" w:pos="7350"/>
        </w:tabs>
        <w:rPr>
          <w:sz w:val="2"/>
          <w:szCs w:val="2"/>
          <w:lang w:val="sr-Cyrl-RS"/>
        </w:rPr>
      </w:pPr>
    </w:p>
    <w:p w14:paraId="3AE326A6" w14:textId="77777777" w:rsidR="0042278A" w:rsidRPr="001D2D12" w:rsidRDefault="0042278A" w:rsidP="001D2D12">
      <w:pPr>
        <w:tabs>
          <w:tab w:val="left" w:pos="7350"/>
        </w:tabs>
        <w:rPr>
          <w:sz w:val="2"/>
          <w:szCs w:val="2"/>
          <w:lang w:val="sr-Cyrl-RS"/>
        </w:rPr>
      </w:pPr>
    </w:p>
    <w:p w14:paraId="374E82AD" w14:textId="77777777" w:rsidR="001D2D12" w:rsidRPr="001D2D12" w:rsidRDefault="001D2D12" w:rsidP="001D2D12">
      <w:pPr>
        <w:tabs>
          <w:tab w:val="left" w:pos="7350"/>
        </w:tabs>
        <w:rPr>
          <w:sz w:val="2"/>
          <w:szCs w:val="2"/>
          <w:lang w:val="sr-Cyrl-RS"/>
        </w:rPr>
        <w:sectPr w:rsidR="001D2D12" w:rsidRPr="001D2D12" w:rsidSect="0026378E">
          <w:footerReference w:type="default" r:id="rId24"/>
          <w:type w:val="continuous"/>
          <w:pgSz w:w="16840" w:h="11907" w:orient="landscape" w:code="9"/>
          <w:pgMar w:top="851" w:right="567" w:bottom="851" w:left="567" w:header="567" w:footer="567" w:gutter="0"/>
          <w:cols w:space="720"/>
          <w:docGrid w:linePitch="360"/>
        </w:sectPr>
      </w:pPr>
      <w:r>
        <w:rPr>
          <w:sz w:val="2"/>
          <w:szCs w:val="2"/>
          <w:lang w:val="sr-Cyrl-RS"/>
        </w:rPr>
        <w:tab/>
      </w:r>
    </w:p>
    <w:p w14:paraId="59F7EE8E" w14:textId="77777777" w:rsidR="003645BD" w:rsidRPr="00F72453" w:rsidRDefault="003645BD" w:rsidP="00EC7928">
      <w:pPr>
        <w:spacing w:before="120" w:after="120" w:line="240" w:lineRule="auto"/>
        <w:jc w:val="center"/>
        <w:rPr>
          <w:rFonts w:ascii="Calibri" w:eastAsia="Times New Roman" w:hAnsi="Calibri" w:cs="Calibri"/>
          <w:b/>
          <w:bCs/>
          <w:sz w:val="20"/>
          <w:szCs w:val="20"/>
          <w:lang w:val="ru-RU"/>
        </w:rPr>
      </w:pPr>
    </w:p>
    <w:sectPr w:rsidR="003645BD" w:rsidRPr="00F72453" w:rsidSect="00481E3E">
      <w:footerReference w:type="default" r:id="rId25"/>
      <w:pgSz w:w="11907" w:h="16840"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7CD5A" w14:textId="77777777" w:rsidR="00E16C10" w:rsidRDefault="00E16C10" w:rsidP="006D321D">
      <w:pPr>
        <w:spacing w:after="0" w:line="240" w:lineRule="auto"/>
      </w:pPr>
      <w:r>
        <w:separator/>
      </w:r>
    </w:p>
  </w:endnote>
  <w:endnote w:type="continuationSeparator" w:id="0">
    <w:p w14:paraId="0FDAF539" w14:textId="77777777" w:rsidR="00E16C10" w:rsidRDefault="00E16C10" w:rsidP="006D3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2113774826"/>
      <w:docPartObj>
        <w:docPartGallery w:val="Page Numbers (Bottom of Page)"/>
        <w:docPartUnique/>
      </w:docPartObj>
    </w:sdtPr>
    <w:sdtEndPr>
      <w:rPr>
        <w:noProof/>
      </w:rPr>
    </w:sdtEndPr>
    <w:sdtContent>
      <w:p w14:paraId="5944CFBD" w14:textId="77777777" w:rsidR="003C2558" w:rsidRPr="00FF1DC8" w:rsidRDefault="003C2558" w:rsidP="002C058E">
        <w:pPr>
          <w:spacing w:before="240" w:after="0" w:line="240" w:lineRule="auto"/>
          <w:rPr>
            <w:rFonts w:ascii="Arial Narrow" w:hAnsi="Arial Narrow"/>
            <w:sz w:val="13"/>
            <w:szCs w:val="13"/>
            <w:lang w:val="ru-RU"/>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50912" behindDoc="0" locked="0" layoutInCell="1" allowOverlap="1" wp14:anchorId="5AFFB819" wp14:editId="1F46817C">
                  <wp:simplePos x="0" y="0"/>
                  <wp:positionH relativeFrom="column">
                    <wp:posOffset>2540</wp:posOffset>
                  </wp:positionH>
                  <wp:positionV relativeFrom="paragraph">
                    <wp:posOffset>95885</wp:posOffset>
                  </wp:positionV>
                  <wp:extent cx="707571" cy="0"/>
                  <wp:effectExtent l="0" t="0" r="35560" b="19050"/>
                  <wp:wrapNone/>
                  <wp:docPr id="9" name="Straight Connector 9"/>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BE59A9" id="Straight Connector 9" o:spid="_x0000_s1026" style="position:absolute;z-index:25175091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sidRPr="00FF1DC8">
          <w:rPr>
            <w:rFonts w:ascii="Arial Narrow" w:hAnsi="Arial Narrow"/>
            <w:sz w:val="16"/>
            <w:szCs w:val="16"/>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3FE27561"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13</w:t>
        </w:r>
        <w:r w:rsidRPr="003D3E22">
          <w:rPr>
            <w:rFonts w:ascii="Arial Narrow" w:hAnsi="Arial Narrow"/>
            <w:noProof/>
            <w:sz w:val="16"/>
            <w:szCs w:val="16"/>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526845447"/>
      <w:docPartObj>
        <w:docPartGallery w:val="Page Numbers (Bottom of Page)"/>
        <w:docPartUnique/>
      </w:docPartObj>
    </w:sdtPr>
    <w:sdtEndPr>
      <w:rPr>
        <w:noProof/>
      </w:rPr>
    </w:sdtEndPr>
    <w:sdtContent>
      <w:p w14:paraId="7AC35F2A" w14:textId="77777777" w:rsidR="003C2558" w:rsidRPr="00FF1DC8" w:rsidRDefault="003C2558" w:rsidP="002C058E">
        <w:pPr>
          <w:spacing w:before="240" w:after="0" w:line="240" w:lineRule="auto"/>
          <w:rPr>
            <w:rFonts w:ascii="Arial Narrow" w:hAnsi="Arial Narrow"/>
            <w:sz w:val="13"/>
            <w:szCs w:val="13"/>
            <w:lang w:val="ru-RU"/>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67296" behindDoc="0" locked="0" layoutInCell="1" allowOverlap="1" wp14:anchorId="6D4D49C2" wp14:editId="49138CE4">
                  <wp:simplePos x="0" y="0"/>
                  <wp:positionH relativeFrom="column">
                    <wp:posOffset>2540</wp:posOffset>
                  </wp:positionH>
                  <wp:positionV relativeFrom="paragraph">
                    <wp:posOffset>95885</wp:posOffset>
                  </wp:positionV>
                  <wp:extent cx="707571" cy="0"/>
                  <wp:effectExtent l="0" t="0" r="35560" b="19050"/>
                  <wp:wrapNone/>
                  <wp:docPr id="12" name="Straight Connector 1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3EAC28" id="Straight Connector 12" o:spid="_x0000_s1026" style="position:absolute;z-index:25176729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sidRPr="00FF1DC8">
          <w:rPr>
            <w:rFonts w:ascii="Arial Narrow" w:hAnsi="Arial Narrow"/>
            <w:sz w:val="16"/>
            <w:szCs w:val="16"/>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3426B583"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112</w:t>
        </w:r>
        <w:r w:rsidRPr="003D3E22">
          <w:rPr>
            <w:rFonts w:ascii="Arial Narrow" w:hAnsi="Arial Narrow"/>
            <w:noProof/>
            <w:sz w:val="16"/>
            <w:szCs w:val="16"/>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657341137"/>
      <w:docPartObj>
        <w:docPartGallery w:val="Page Numbers (Bottom of Page)"/>
        <w:docPartUnique/>
      </w:docPartObj>
    </w:sdtPr>
    <w:sdtEndPr>
      <w:rPr>
        <w:noProof/>
      </w:rPr>
    </w:sdtEndPr>
    <w:sdtContent>
      <w:p w14:paraId="5531C7AC" w14:textId="77777777" w:rsidR="003C2558" w:rsidRPr="00FF1DC8" w:rsidRDefault="003C2558" w:rsidP="002C058E">
        <w:pPr>
          <w:spacing w:before="240" w:after="0" w:line="240" w:lineRule="auto"/>
          <w:rPr>
            <w:rFonts w:ascii="Arial Narrow" w:hAnsi="Arial Narrow"/>
            <w:sz w:val="13"/>
            <w:szCs w:val="13"/>
            <w:lang w:val="ru-RU"/>
          </w:rPr>
        </w:pPr>
        <w:r w:rsidRPr="00344916">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73440" behindDoc="0" locked="0" layoutInCell="1" allowOverlap="1" wp14:anchorId="0E10D296" wp14:editId="366B6A1B">
                  <wp:simplePos x="0" y="0"/>
                  <wp:positionH relativeFrom="column">
                    <wp:posOffset>2540</wp:posOffset>
                  </wp:positionH>
                  <wp:positionV relativeFrom="paragraph">
                    <wp:posOffset>95885</wp:posOffset>
                  </wp:positionV>
                  <wp:extent cx="707571" cy="0"/>
                  <wp:effectExtent l="0" t="0" r="35560" b="19050"/>
                  <wp:wrapNone/>
                  <wp:docPr id="7" name="Straight Connector 7"/>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1716B6" id="Straight Connector 7" o:spid="_x0000_s1026" style="position:absolute;z-index:25177344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FSQgWnrAQAALw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344916">
          <w:rPr>
            <w:rFonts w:ascii="Arial Narrow" w:eastAsia="Times New Roman" w:hAnsi="Arial Narrow" w:cs="Times New Roman"/>
            <w:sz w:val="13"/>
            <w:szCs w:val="13"/>
            <w:vertAlign w:val="superscript"/>
            <w:lang w:val="sr-Cyrl-RS"/>
          </w:rPr>
          <w:t>1)</w:t>
        </w:r>
        <w:r w:rsidRPr="00FF1DC8">
          <w:rPr>
            <w:rFonts w:ascii="Arial Narrow" w:hAnsi="Arial Narrow"/>
            <w:sz w:val="16"/>
            <w:szCs w:val="16"/>
            <w:vertAlign w:val="superscript"/>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71C5F42A" w14:textId="77777777" w:rsidR="003C2558" w:rsidRPr="00FF1DC8" w:rsidRDefault="003C2558" w:rsidP="00344916">
        <w:pPr>
          <w:spacing w:after="0" w:line="240" w:lineRule="auto"/>
          <w:rPr>
            <w:rFonts w:ascii="Arial Narrow" w:hAnsi="Arial Narrow"/>
            <w:sz w:val="13"/>
            <w:szCs w:val="13"/>
            <w:lang w:val="ru-RU"/>
          </w:rPr>
        </w:pPr>
        <w:r w:rsidRPr="00FF1DC8">
          <w:rPr>
            <w:rFonts w:ascii="Arial Narrow" w:hAnsi="Arial Narrow"/>
            <w:sz w:val="13"/>
            <w:szCs w:val="13"/>
            <w:vertAlign w:val="superscript"/>
            <w:lang w:val="ru-RU"/>
          </w:rPr>
          <w:t xml:space="preserve">3) </w:t>
        </w:r>
        <w:r w:rsidRPr="00FF1DC8">
          <w:rPr>
            <w:rFonts w:ascii="Arial Narrow" w:hAnsi="Arial Narrow"/>
            <w:sz w:val="13"/>
            <w:szCs w:val="13"/>
            <w:lang w:val="ru-RU"/>
          </w:rPr>
          <w:t>У оквиру ове области нема истраживања планираних за 2024. годину</w:t>
        </w:r>
      </w:p>
      <w:p w14:paraId="5234D190"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113</w:t>
        </w:r>
        <w:r w:rsidRPr="003D3E22">
          <w:rPr>
            <w:rFonts w:ascii="Arial Narrow" w:hAnsi="Arial Narrow"/>
            <w:noProof/>
            <w:sz w:val="16"/>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338658874"/>
      <w:docPartObj>
        <w:docPartGallery w:val="Page Numbers (Bottom of Page)"/>
        <w:docPartUnique/>
      </w:docPartObj>
    </w:sdtPr>
    <w:sdtEndPr>
      <w:rPr>
        <w:noProof/>
      </w:rPr>
    </w:sdtEndPr>
    <w:sdtContent>
      <w:p w14:paraId="0D79A427" w14:textId="77777777" w:rsidR="003C2558" w:rsidRPr="00FF1DC8" w:rsidRDefault="003C2558" w:rsidP="002C058E">
        <w:pPr>
          <w:spacing w:before="240" w:after="0" w:line="240" w:lineRule="auto"/>
          <w:rPr>
            <w:rFonts w:ascii="Arial Narrow" w:hAnsi="Arial Narrow"/>
            <w:sz w:val="13"/>
            <w:szCs w:val="13"/>
            <w:lang w:val="ru-RU"/>
          </w:rPr>
        </w:pPr>
        <w:r w:rsidRPr="00344916">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75488" behindDoc="0" locked="0" layoutInCell="1" allowOverlap="1" wp14:anchorId="51D26EB1" wp14:editId="10ED50D3">
                  <wp:simplePos x="0" y="0"/>
                  <wp:positionH relativeFrom="column">
                    <wp:posOffset>2540</wp:posOffset>
                  </wp:positionH>
                  <wp:positionV relativeFrom="paragraph">
                    <wp:posOffset>95885</wp:posOffset>
                  </wp:positionV>
                  <wp:extent cx="707571" cy="0"/>
                  <wp:effectExtent l="0" t="0" r="35560" b="19050"/>
                  <wp:wrapNone/>
                  <wp:docPr id="13" name="Straight Connector 13"/>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02CCEA" id="Straight Connector 13" o:spid="_x0000_s1026" style="position:absolute;z-index:251775488;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AJ1g2PrAQAAMQ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344916">
          <w:rPr>
            <w:rFonts w:ascii="Arial Narrow" w:eastAsia="Times New Roman" w:hAnsi="Arial Narrow" w:cs="Times New Roman"/>
            <w:sz w:val="13"/>
            <w:szCs w:val="13"/>
            <w:vertAlign w:val="superscript"/>
            <w:lang w:val="sr-Cyrl-RS"/>
          </w:rPr>
          <w:t>1)</w:t>
        </w:r>
        <w:r w:rsidRPr="00FF1DC8">
          <w:rPr>
            <w:rFonts w:ascii="Arial Narrow" w:hAnsi="Arial Narrow"/>
            <w:sz w:val="16"/>
            <w:szCs w:val="16"/>
            <w:vertAlign w:val="superscript"/>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0E9B1801"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116</w:t>
        </w:r>
        <w:r w:rsidRPr="003D3E22">
          <w:rPr>
            <w:rFonts w:ascii="Arial Narrow" w:hAnsi="Arial Narrow"/>
            <w:noProof/>
            <w:sz w:val="16"/>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738526565"/>
      <w:docPartObj>
        <w:docPartGallery w:val="Page Numbers (Bottom of Page)"/>
        <w:docPartUnique/>
      </w:docPartObj>
    </w:sdtPr>
    <w:sdtEndPr>
      <w:rPr>
        <w:noProof/>
      </w:rPr>
    </w:sdtEndPr>
    <w:sdtContent>
      <w:p w14:paraId="390A0594" w14:textId="77777777" w:rsidR="003C2558" w:rsidRDefault="003C2558" w:rsidP="00954BD8">
        <w:pPr>
          <w:spacing w:before="240" w:after="0" w:line="240" w:lineRule="auto"/>
          <w:rPr>
            <w:rFonts w:ascii="Arial Narrow" w:hAnsi="Arial Narrow"/>
            <w:sz w:val="13"/>
            <w:szCs w:val="13"/>
            <w:lang w:val="ru-RU"/>
          </w:rPr>
        </w:pPr>
        <w:r w:rsidRPr="00344916">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77536" behindDoc="0" locked="0" layoutInCell="1" allowOverlap="1" wp14:anchorId="7B425DEE" wp14:editId="3C1A64E7">
                  <wp:simplePos x="0" y="0"/>
                  <wp:positionH relativeFrom="column">
                    <wp:posOffset>2540</wp:posOffset>
                  </wp:positionH>
                  <wp:positionV relativeFrom="paragraph">
                    <wp:posOffset>95885</wp:posOffset>
                  </wp:positionV>
                  <wp:extent cx="707571" cy="0"/>
                  <wp:effectExtent l="0" t="0" r="35560" b="19050"/>
                  <wp:wrapNone/>
                  <wp:docPr id="14" name="Straight Connector 14"/>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3ECA80" id="Straight Connector 14" o:spid="_x0000_s1026" style="position:absolute;z-index:25177753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NCIthbrAQAAMQ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344916">
          <w:rPr>
            <w:rFonts w:ascii="Arial Narrow" w:eastAsia="Times New Roman" w:hAnsi="Arial Narrow" w:cs="Times New Roman"/>
            <w:sz w:val="13"/>
            <w:szCs w:val="13"/>
            <w:vertAlign w:val="superscript"/>
            <w:lang w:val="sr-Cyrl-RS"/>
          </w:rPr>
          <w:t>1)</w:t>
        </w:r>
        <w:r w:rsidRPr="00FF1DC8">
          <w:rPr>
            <w:rFonts w:ascii="Arial Narrow" w:hAnsi="Arial Narrow"/>
            <w:sz w:val="16"/>
            <w:szCs w:val="16"/>
            <w:vertAlign w:val="superscript"/>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5084CD37" w14:textId="77777777" w:rsidR="003C2558" w:rsidRPr="00FF1DC8" w:rsidRDefault="003C2558" w:rsidP="00954BD8">
        <w:pPr>
          <w:spacing w:before="240" w:after="0" w:line="240" w:lineRule="auto"/>
          <w:rPr>
            <w:rFonts w:ascii="Arial Narrow" w:hAnsi="Arial Narrow"/>
            <w:sz w:val="13"/>
            <w:szCs w:val="13"/>
            <w:lang w:val="ru-RU"/>
          </w:rPr>
        </w:pPr>
        <w:r w:rsidRPr="00FF1DC8">
          <w:rPr>
            <w:rFonts w:ascii="Arial Narrow" w:hAnsi="Arial Narrow"/>
            <w:sz w:val="13"/>
            <w:szCs w:val="13"/>
            <w:vertAlign w:val="superscript"/>
            <w:lang w:val="ru-RU"/>
          </w:rPr>
          <w:t>3)</w:t>
        </w:r>
        <w:r w:rsidRPr="00FF1DC8">
          <w:rPr>
            <w:rFonts w:ascii="Arial Narrow" w:hAnsi="Arial Narrow"/>
            <w:sz w:val="13"/>
            <w:szCs w:val="13"/>
            <w:lang w:val="ru-RU"/>
          </w:rPr>
          <w:t xml:space="preserve"> У оквиру ове области нема истраживања планираних за 2024. годину</w:t>
        </w:r>
      </w:p>
      <w:p w14:paraId="11C197A4"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117</w:t>
        </w:r>
        <w:r w:rsidRPr="003D3E22">
          <w:rPr>
            <w:rFonts w:ascii="Arial Narrow" w:hAnsi="Arial Narrow"/>
            <w:noProof/>
            <w:sz w:val="16"/>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2131079259"/>
      <w:docPartObj>
        <w:docPartGallery w:val="Page Numbers (Bottom of Page)"/>
        <w:docPartUnique/>
      </w:docPartObj>
    </w:sdtPr>
    <w:sdtEndPr>
      <w:rPr>
        <w:noProof/>
      </w:rPr>
    </w:sdtEndPr>
    <w:sdtContent>
      <w:p w14:paraId="086FEFD0" w14:textId="77777777" w:rsidR="003C2558" w:rsidRPr="00FF1DC8" w:rsidRDefault="003C2558" w:rsidP="002C058E">
        <w:pPr>
          <w:spacing w:before="240" w:after="0" w:line="240" w:lineRule="auto"/>
          <w:rPr>
            <w:rFonts w:ascii="Arial Narrow" w:hAnsi="Arial Narrow"/>
            <w:sz w:val="13"/>
            <w:szCs w:val="13"/>
            <w:lang w:val="ru-RU"/>
          </w:rPr>
        </w:pPr>
        <w:r w:rsidRPr="00344916">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79584" behindDoc="0" locked="0" layoutInCell="1" allowOverlap="1" wp14:anchorId="5B9DCC0E" wp14:editId="4FAA22A1">
                  <wp:simplePos x="0" y="0"/>
                  <wp:positionH relativeFrom="column">
                    <wp:posOffset>2540</wp:posOffset>
                  </wp:positionH>
                  <wp:positionV relativeFrom="paragraph">
                    <wp:posOffset>95885</wp:posOffset>
                  </wp:positionV>
                  <wp:extent cx="707571" cy="0"/>
                  <wp:effectExtent l="0" t="0" r="35560" b="19050"/>
                  <wp:wrapNone/>
                  <wp:docPr id="15" name="Straight Connector 15"/>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7CE114" id="Straight Connector 15" o:spid="_x0000_s1026" style="position:absolute;z-index:25177958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LvCV8jrAQAAMQ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344916">
          <w:rPr>
            <w:rFonts w:ascii="Arial Narrow" w:eastAsia="Times New Roman" w:hAnsi="Arial Narrow" w:cs="Times New Roman"/>
            <w:sz w:val="13"/>
            <w:szCs w:val="13"/>
            <w:vertAlign w:val="superscript"/>
            <w:lang w:val="sr-Cyrl-RS"/>
          </w:rPr>
          <w:t>1)</w:t>
        </w:r>
        <w:r w:rsidRPr="00FF1DC8">
          <w:rPr>
            <w:rFonts w:ascii="Arial Narrow" w:hAnsi="Arial Narrow"/>
            <w:sz w:val="16"/>
            <w:szCs w:val="16"/>
            <w:vertAlign w:val="superscript"/>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494FA227"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142</w:t>
        </w:r>
        <w:r w:rsidRPr="003D3E22">
          <w:rPr>
            <w:rFonts w:ascii="Arial Narrow" w:hAnsi="Arial Narrow"/>
            <w:noProof/>
            <w:sz w:val="16"/>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07E7" w14:textId="77777777" w:rsidR="003C2558" w:rsidRPr="00481E3E" w:rsidRDefault="003C2558" w:rsidP="00481E3E">
    <w:pPr>
      <w:spacing w:before="240"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138796609"/>
      <w:docPartObj>
        <w:docPartGallery w:val="Page Numbers (Bottom of Page)"/>
        <w:docPartUnique/>
      </w:docPartObj>
    </w:sdtPr>
    <w:sdtEndPr>
      <w:rPr>
        <w:noProof/>
      </w:rPr>
    </w:sdtEndPr>
    <w:sdtContent>
      <w:p w14:paraId="27E3D073" w14:textId="77777777" w:rsidR="003C2558" w:rsidRDefault="003C2558" w:rsidP="0085074F">
        <w:pPr>
          <w:spacing w:before="240" w:after="0" w:line="240" w:lineRule="auto"/>
          <w:rPr>
            <w:rFonts w:ascii="Arial Narrow" w:hAnsi="Arial Narrow"/>
            <w:sz w:val="13"/>
            <w:szCs w:val="13"/>
            <w:lang w:val="ru-RU"/>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52960" behindDoc="0" locked="0" layoutInCell="1" allowOverlap="1" wp14:anchorId="6EE222D3" wp14:editId="745EDC01">
                  <wp:simplePos x="0" y="0"/>
                  <wp:positionH relativeFrom="column">
                    <wp:posOffset>2540</wp:posOffset>
                  </wp:positionH>
                  <wp:positionV relativeFrom="paragraph">
                    <wp:posOffset>95885</wp:posOffset>
                  </wp:positionV>
                  <wp:extent cx="707571" cy="0"/>
                  <wp:effectExtent l="0" t="0" r="35560" b="19050"/>
                  <wp:wrapNone/>
                  <wp:docPr id="1" name="Straight Connector 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2E09AE" id="Straight Connector 1" o:spid="_x0000_s1026" style="position:absolute;z-index:25175296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sidRPr="00FF1DC8">
          <w:rPr>
            <w:rFonts w:ascii="Arial Narrow" w:hAnsi="Arial Narrow"/>
            <w:sz w:val="16"/>
            <w:szCs w:val="16"/>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r>
          <w:rPr>
            <w:rFonts w:ascii="Arial Narrow" w:hAnsi="Arial Narrow"/>
            <w:sz w:val="13"/>
            <w:szCs w:val="13"/>
            <w:lang w:val="ru-RU"/>
          </w:rPr>
          <w:t>.</w:t>
        </w:r>
      </w:p>
      <w:p w14:paraId="69C09461" w14:textId="77777777" w:rsidR="003C2558" w:rsidRPr="00FF1DC8" w:rsidRDefault="003C2558" w:rsidP="0085074F">
        <w:pPr>
          <w:spacing w:before="240" w:after="0" w:line="240" w:lineRule="auto"/>
          <w:rPr>
            <w:rFonts w:ascii="Arial Narrow" w:hAnsi="Arial Narrow"/>
            <w:sz w:val="13"/>
            <w:szCs w:val="13"/>
            <w:lang w:val="ru-RU"/>
          </w:rPr>
        </w:pPr>
        <w:r w:rsidRPr="00FF1DC8">
          <w:rPr>
            <w:rFonts w:ascii="Arial Narrow" w:eastAsia="Times New Roman" w:hAnsi="Arial Narrow" w:cs="Calibri"/>
            <w:color w:val="000000"/>
            <w:sz w:val="13"/>
            <w:szCs w:val="13"/>
            <w:vertAlign w:val="superscript"/>
            <w:lang w:val="ru-RU"/>
          </w:rPr>
          <w:t xml:space="preserve">2) </w:t>
        </w:r>
        <w:r w:rsidRPr="00FF1DC8">
          <w:rPr>
            <w:rFonts w:ascii="Arial Narrow" w:eastAsia="Times New Roman" w:hAnsi="Arial Narrow" w:cs="Calibri"/>
            <w:color w:val="000000"/>
            <w:sz w:val="13"/>
            <w:szCs w:val="13"/>
            <w:lang w:val="ru-RU"/>
          </w:rPr>
          <w:t>У оквиру ове подобласти нема истраживања планираних за 2024. годину</w:t>
        </w:r>
      </w:p>
      <w:p w14:paraId="1C094DD1"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Pr>
            <w:rFonts w:ascii="Arial Narrow" w:hAnsi="Arial Narrow"/>
            <w:noProof/>
            <w:sz w:val="16"/>
            <w:szCs w:val="16"/>
          </w:rPr>
          <w:t>14</w:t>
        </w:r>
        <w:r w:rsidRPr="003D3E22">
          <w:rPr>
            <w:rFonts w:ascii="Arial Narrow" w:hAnsi="Arial Narrow"/>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750346840"/>
      <w:docPartObj>
        <w:docPartGallery w:val="Page Numbers (Bottom of Page)"/>
        <w:docPartUnique/>
      </w:docPartObj>
    </w:sdtPr>
    <w:sdtEndPr>
      <w:rPr>
        <w:noProof/>
      </w:rPr>
    </w:sdtEndPr>
    <w:sdtContent>
      <w:p w14:paraId="5AFDD90C" w14:textId="77777777" w:rsidR="003C2558" w:rsidRPr="00FF1DC8" w:rsidRDefault="003C2558" w:rsidP="002C058E">
        <w:pPr>
          <w:spacing w:before="240" w:after="0" w:line="240" w:lineRule="auto"/>
          <w:rPr>
            <w:rFonts w:ascii="Arial Narrow" w:hAnsi="Arial Narrow"/>
            <w:sz w:val="13"/>
            <w:szCs w:val="13"/>
            <w:lang w:val="ru-RU"/>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55008" behindDoc="0" locked="0" layoutInCell="1" allowOverlap="1" wp14:anchorId="762B0D2B" wp14:editId="6CA51FBB">
                  <wp:simplePos x="0" y="0"/>
                  <wp:positionH relativeFrom="column">
                    <wp:posOffset>2540</wp:posOffset>
                  </wp:positionH>
                  <wp:positionV relativeFrom="paragraph">
                    <wp:posOffset>95885</wp:posOffset>
                  </wp:positionV>
                  <wp:extent cx="707571" cy="0"/>
                  <wp:effectExtent l="0" t="0" r="35560" b="19050"/>
                  <wp:wrapNone/>
                  <wp:docPr id="3" name="Straight Connector 3"/>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53FD1D" id="Straight Connector 3" o:spid="_x0000_s1026" style="position:absolute;z-index:251755008;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sidRPr="00FF1DC8">
          <w:rPr>
            <w:rFonts w:ascii="Arial Narrow" w:hAnsi="Arial Narrow"/>
            <w:sz w:val="16"/>
            <w:szCs w:val="16"/>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577C97D2"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18</w:t>
        </w:r>
        <w:r w:rsidRPr="003D3E22">
          <w:rPr>
            <w:rFonts w:ascii="Arial Narrow" w:hAnsi="Arial Narrow"/>
            <w:noProof/>
            <w:sz w:val="16"/>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136252084"/>
      <w:docPartObj>
        <w:docPartGallery w:val="Page Numbers (Bottom of Page)"/>
        <w:docPartUnique/>
      </w:docPartObj>
    </w:sdtPr>
    <w:sdtEndPr>
      <w:rPr>
        <w:noProof/>
      </w:rPr>
    </w:sdtEndPr>
    <w:sdtContent>
      <w:p w14:paraId="64A4F126" w14:textId="77777777" w:rsidR="003C2558" w:rsidRPr="00FF1DC8" w:rsidRDefault="003C2558" w:rsidP="002C058E">
        <w:pPr>
          <w:spacing w:before="240" w:after="0" w:line="240" w:lineRule="auto"/>
          <w:rPr>
            <w:rFonts w:ascii="Arial Narrow" w:hAnsi="Arial Narrow"/>
            <w:sz w:val="13"/>
            <w:szCs w:val="13"/>
            <w:lang w:val="ru-RU"/>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57056" behindDoc="0" locked="0" layoutInCell="1" allowOverlap="1" wp14:anchorId="15BF458B" wp14:editId="65DB9BAB">
                  <wp:simplePos x="0" y="0"/>
                  <wp:positionH relativeFrom="column">
                    <wp:posOffset>2540</wp:posOffset>
                  </wp:positionH>
                  <wp:positionV relativeFrom="paragraph">
                    <wp:posOffset>95885</wp:posOffset>
                  </wp:positionV>
                  <wp:extent cx="707571" cy="0"/>
                  <wp:effectExtent l="0" t="0" r="35560" b="19050"/>
                  <wp:wrapNone/>
                  <wp:docPr id="4" name="Straight Connector 4"/>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A4E310" id="Straight Connector 4" o:spid="_x0000_s1026" style="position:absolute;z-index:25175705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sidRPr="00FF1DC8">
          <w:rPr>
            <w:rFonts w:ascii="Arial Narrow" w:hAnsi="Arial Narrow"/>
            <w:sz w:val="16"/>
            <w:szCs w:val="16"/>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26C4290E" w14:textId="77777777" w:rsidR="003C2558" w:rsidRPr="00FF1DC8" w:rsidRDefault="003C2558" w:rsidP="00B7132C">
        <w:pPr>
          <w:spacing w:after="0" w:line="240" w:lineRule="auto"/>
          <w:rPr>
            <w:rFonts w:ascii="Arial Narrow" w:hAnsi="Arial Narrow"/>
            <w:sz w:val="13"/>
            <w:szCs w:val="13"/>
            <w:lang w:val="ru-RU"/>
          </w:rPr>
        </w:pPr>
        <w:r w:rsidRPr="00FF1DC8">
          <w:rPr>
            <w:rFonts w:ascii="Arial Narrow" w:eastAsia="Times New Roman" w:hAnsi="Arial Narrow" w:cs="Calibri"/>
            <w:color w:val="000000"/>
            <w:sz w:val="13"/>
            <w:szCs w:val="13"/>
            <w:vertAlign w:val="superscript"/>
            <w:lang w:val="ru-RU"/>
          </w:rPr>
          <w:t>2)</w:t>
        </w:r>
        <w:r w:rsidRPr="00FF1DC8">
          <w:rPr>
            <w:rFonts w:ascii="Arial Narrow" w:eastAsia="Times New Roman" w:hAnsi="Arial Narrow" w:cs="Calibri"/>
            <w:color w:val="000000"/>
            <w:sz w:val="13"/>
            <w:szCs w:val="13"/>
            <w:lang w:val="ru-RU"/>
          </w:rPr>
          <w:t xml:space="preserve"> У оквиру ове подобласти нема истраживања планираних за 2024. годину</w:t>
        </w:r>
      </w:p>
      <w:p w14:paraId="4E67C74A"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19</w:t>
        </w:r>
        <w:r w:rsidRPr="003D3E22">
          <w:rPr>
            <w:rFonts w:ascii="Arial Narrow" w:hAnsi="Arial Narrow"/>
            <w:noProof/>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257600191"/>
      <w:docPartObj>
        <w:docPartGallery w:val="Page Numbers (Bottom of Page)"/>
        <w:docPartUnique/>
      </w:docPartObj>
    </w:sdtPr>
    <w:sdtEndPr>
      <w:rPr>
        <w:noProof/>
      </w:rPr>
    </w:sdtEndPr>
    <w:sdtContent>
      <w:p w14:paraId="298A3B3B" w14:textId="77777777" w:rsidR="003C2558" w:rsidRPr="00FF1DC8" w:rsidRDefault="003C2558" w:rsidP="002C058E">
        <w:pPr>
          <w:spacing w:before="240" w:after="0" w:line="240" w:lineRule="auto"/>
          <w:rPr>
            <w:rFonts w:ascii="Arial Narrow" w:hAnsi="Arial Narrow"/>
            <w:sz w:val="13"/>
            <w:szCs w:val="13"/>
            <w:lang w:val="ru-RU"/>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59104" behindDoc="0" locked="0" layoutInCell="1" allowOverlap="1" wp14:anchorId="34EFD579" wp14:editId="6FDD6170">
                  <wp:simplePos x="0" y="0"/>
                  <wp:positionH relativeFrom="column">
                    <wp:posOffset>2540</wp:posOffset>
                  </wp:positionH>
                  <wp:positionV relativeFrom="paragraph">
                    <wp:posOffset>95885</wp:posOffset>
                  </wp:positionV>
                  <wp:extent cx="707571" cy="0"/>
                  <wp:effectExtent l="0" t="0" r="35560" b="19050"/>
                  <wp:wrapNone/>
                  <wp:docPr id="5" name="Straight Connector 5"/>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4B0614" id="Straight Connector 5" o:spid="_x0000_s1026" style="position:absolute;z-index:25175910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MoL/hnrAQAALw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sidRPr="00FF1DC8">
          <w:rPr>
            <w:rFonts w:ascii="Arial Narrow" w:hAnsi="Arial Narrow"/>
            <w:sz w:val="16"/>
            <w:szCs w:val="16"/>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370F0E4A"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28</w:t>
        </w:r>
        <w:r w:rsidRPr="003D3E22">
          <w:rPr>
            <w:rFonts w:ascii="Arial Narrow" w:hAnsi="Arial Narrow"/>
            <w:noProof/>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406920882"/>
      <w:docPartObj>
        <w:docPartGallery w:val="Page Numbers (Bottom of Page)"/>
        <w:docPartUnique/>
      </w:docPartObj>
    </w:sdtPr>
    <w:sdtEndPr>
      <w:rPr>
        <w:noProof/>
      </w:rPr>
    </w:sdtEndPr>
    <w:sdtContent>
      <w:p w14:paraId="4BBF4C13" w14:textId="77777777" w:rsidR="003C2558" w:rsidRPr="00FF1DC8" w:rsidRDefault="003C2558" w:rsidP="002C058E">
        <w:pPr>
          <w:spacing w:before="240" w:after="0" w:line="240" w:lineRule="auto"/>
          <w:rPr>
            <w:rFonts w:ascii="Arial Narrow" w:hAnsi="Arial Narrow"/>
            <w:sz w:val="13"/>
            <w:szCs w:val="13"/>
            <w:lang w:val="ru-RU"/>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61152" behindDoc="0" locked="0" layoutInCell="1" allowOverlap="1" wp14:anchorId="1AF007C4" wp14:editId="0566AA45">
                  <wp:simplePos x="0" y="0"/>
                  <wp:positionH relativeFrom="column">
                    <wp:posOffset>2540</wp:posOffset>
                  </wp:positionH>
                  <wp:positionV relativeFrom="paragraph">
                    <wp:posOffset>95885</wp:posOffset>
                  </wp:positionV>
                  <wp:extent cx="707571" cy="0"/>
                  <wp:effectExtent l="0" t="0" r="35560" b="19050"/>
                  <wp:wrapNone/>
                  <wp:docPr id="8" name="Straight Connector 8"/>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C08FF9" id="Straight Connector 8" o:spid="_x0000_s1026" style="position:absolute;z-index:25176115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sidRPr="00FF1DC8">
          <w:rPr>
            <w:rFonts w:ascii="Arial Narrow" w:hAnsi="Arial Narrow"/>
            <w:sz w:val="16"/>
            <w:szCs w:val="16"/>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04D65C4F" w14:textId="77777777" w:rsidR="003C2558" w:rsidRPr="00FF1DC8" w:rsidRDefault="003C2558" w:rsidP="002716AA">
        <w:pPr>
          <w:spacing w:after="0" w:line="240" w:lineRule="auto"/>
          <w:rPr>
            <w:rFonts w:ascii="Arial Narrow" w:hAnsi="Arial Narrow"/>
            <w:sz w:val="13"/>
            <w:szCs w:val="13"/>
            <w:lang w:val="ru-RU"/>
          </w:rPr>
        </w:pPr>
        <w:r w:rsidRPr="00FF1DC8">
          <w:rPr>
            <w:rFonts w:ascii="Arial Narrow" w:eastAsia="Times New Roman" w:hAnsi="Arial Narrow" w:cs="Calibri"/>
            <w:color w:val="000000"/>
            <w:sz w:val="13"/>
            <w:szCs w:val="13"/>
            <w:vertAlign w:val="superscript"/>
            <w:lang w:val="ru-RU"/>
          </w:rPr>
          <w:t xml:space="preserve">2) </w:t>
        </w:r>
        <w:r w:rsidRPr="00FF1DC8">
          <w:rPr>
            <w:rFonts w:ascii="Arial Narrow" w:eastAsia="Times New Roman" w:hAnsi="Arial Narrow" w:cs="Calibri"/>
            <w:color w:val="000000"/>
            <w:sz w:val="13"/>
            <w:szCs w:val="13"/>
            <w:lang w:val="ru-RU"/>
          </w:rPr>
          <w:t>У оквиру ове подобласти нема истраживања планираних за 2024. годину</w:t>
        </w:r>
        <w:r w:rsidRPr="002716AA">
          <w:rPr>
            <w:rFonts w:ascii="Arial Narrow" w:eastAsia="Times New Roman" w:hAnsi="Arial Narrow" w:cs="Calibri"/>
            <w:color w:val="000000"/>
            <w:sz w:val="13"/>
            <w:szCs w:val="13"/>
          </w:rPr>
          <w:t> </w:t>
        </w:r>
      </w:p>
      <w:p w14:paraId="2E9FE94A"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29</w:t>
        </w:r>
        <w:r w:rsidRPr="003D3E22">
          <w:rPr>
            <w:rFonts w:ascii="Arial Narrow" w:hAnsi="Arial Narrow"/>
            <w:noProof/>
            <w:sz w:val="16"/>
            <w:szCs w:val="16"/>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1230147092"/>
      <w:docPartObj>
        <w:docPartGallery w:val="Page Numbers (Bottom of Page)"/>
        <w:docPartUnique/>
      </w:docPartObj>
    </w:sdtPr>
    <w:sdtEndPr>
      <w:rPr>
        <w:noProof/>
      </w:rPr>
    </w:sdtEndPr>
    <w:sdtContent>
      <w:p w14:paraId="7F6FEA02" w14:textId="77777777" w:rsidR="003C2558" w:rsidRPr="00FF1DC8" w:rsidRDefault="003C2558" w:rsidP="002C058E">
        <w:pPr>
          <w:spacing w:before="240" w:after="0" w:line="240" w:lineRule="auto"/>
          <w:rPr>
            <w:rFonts w:ascii="Arial Narrow" w:hAnsi="Arial Narrow"/>
            <w:sz w:val="13"/>
            <w:szCs w:val="13"/>
            <w:lang w:val="ru-RU"/>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63200" behindDoc="0" locked="0" layoutInCell="1" allowOverlap="1" wp14:anchorId="4E9ED828" wp14:editId="3ED74E1F">
                  <wp:simplePos x="0" y="0"/>
                  <wp:positionH relativeFrom="column">
                    <wp:posOffset>2540</wp:posOffset>
                  </wp:positionH>
                  <wp:positionV relativeFrom="paragraph">
                    <wp:posOffset>95885</wp:posOffset>
                  </wp:positionV>
                  <wp:extent cx="707571" cy="0"/>
                  <wp:effectExtent l="0" t="0" r="35560" b="19050"/>
                  <wp:wrapNone/>
                  <wp:docPr id="10" name="Straight Connector 10"/>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2B684C" id="Straight Connector 10" o:spid="_x0000_s1026" style="position:absolute;z-index:25176320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P6t0dvrAQAAMQ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sidRPr="00FF1DC8">
          <w:rPr>
            <w:rFonts w:ascii="Arial Narrow" w:hAnsi="Arial Narrow"/>
            <w:sz w:val="16"/>
            <w:szCs w:val="16"/>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03714F9B"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80</w:t>
        </w:r>
        <w:r w:rsidRPr="003D3E22">
          <w:rPr>
            <w:rFonts w:ascii="Arial Narrow" w:hAnsi="Arial Narrow"/>
            <w:noProof/>
            <w:sz w:val="16"/>
            <w:szCs w:val="16"/>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774180363"/>
      <w:docPartObj>
        <w:docPartGallery w:val="Page Numbers (Bottom of Page)"/>
        <w:docPartUnique/>
      </w:docPartObj>
    </w:sdtPr>
    <w:sdtEndPr>
      <w:rPr>
        <w:noProof/>
      </w:rPr>
    </w:sdtEndPr>
    <w:sdtContent>
      <w:p w14:paraId="1B1CF4C2" w14:textId="77777777" w:rsidR="003C2558" w:rsidRPr="00FF1DC8" w:rsidRDefault="003C2558" w:rsidP="002C058E">
        <w:pPr>
          <w:spacing w:before="240" w:after="0" w:line="240" w:lineRule="auto"/>
          <w:rPr>
            <w:rFonts w:ascii="Arial Narrow" w:hAnsi="Arial Narrow"/>
            <w:sz w:val="13"/>
            <w:szCs w:val="13"/>
            <w:lang w:val="ru-RU"/>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69344" behindDoc="0" locked="0" layoutInCell="1" allowOverlap="1" wp14:anchorId="64DCE210" wp14:editId="08D961BF">
                  <wp:simplePos x="0" y="0"/>
                  <wp:positionH relativeFrom="column">
                    <wp:posOffset>2540</wp:posOffset>
                  </wp:positionH>
                  <wp:positionV relativeFrom="paragraph">
                    <wp:posOffset>95885</wp:posOffset>
                  </wp:positionV>
                  <wp:extent cx="707571" cy="0"/>
                  <wp:effectExtent l="0" t="0" r="35560" b="19050"/>
                  <wp:wrapNone/>
                  <wp:docPr id="2" name="Straight Connector 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EBE6DD" id="Straight Connector 2" o:spid="_x0000_s1026" style="position:absolute;z-index:25176934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KdqQbHrAQAALw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sidRPr="00FF1DC8">
          <w:rPr>
            <w:rFonts w:ascii="Arial Narrow" w:hAnsi="Arial Narrow"/>
            <w:sz w:val="16"/>
            <w:szCs w:val="16"/>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40E68813" w14:textId="77777777" w:rsidR="003C2558" w:rsidRPr="00FF1DC8" w:rsidRDefault="003C2558" w:rsidP="00121A6D">
        <w:pPr>
          <w:spacing w:after="0" w:line="240" w:lineRule="auto"/>
          <w:rPr>
            <w:rFonts w:ascii="Arial Narrow" w:hAnsi="Arial Narrow"/>
            <w:sz w:val="13"/>
            <w:szCs w:val="13"/>
            <w:lang w:val="ru-RU"/>
          </w:rPr>
        </w:pPr>
        <w:r w:rsidRPr="00FF1DC8">
          <w:rPr>
            <w:rFonts w:ascii="Arial Narrow" w:hAnsi="Arial Narrow"/>
            <w:sz w:val="13"/>
            <w:szCs w:val="13"/>
            <w:vertAlign w:val="superscript"/>
            <w:lang w:val="ru-RU"/>
          </w:rPr>
          <w:t>3)</w:t>
        </w:r>
        <w:r w:rsidRPr="00FF1DC8">
          <w:rPr>
            <w:rFonts w:ascii="Arial Narrow" w:hAnsi="Arial Narrow"/>
            <w:sz w:val="13"/>
            <w:szCs w:val="13"/>
            <w:lang w:val="ru-RU"/>
          </w:rPr>
          <w:t xml:space="preserve"> У оквиру ове области нема истраживања планираних за 2024. годину</w:t>
        </w:r>
      </w:p>
      <w:p w14:paraId="66FF1352"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F62092">
          <w:rPr>
            <w:rFonts w:ascii="Arial Narrow" w:hAnsi="Arial Narrow"/>
            <w:noProof/>
            <w:sz w:val="16"/>
            <w:szCs w:val="16"/>
          </w:rPr>
          <w:t>80</w:t>
        </w:r>
        <w:r w:rsidRPr="003D3E22">
          <w:rPr>
            <w:rFonts w:ascii="Arial Narrow" w:hAnsi="Arial Narrow"/>
            <w:noProof/>
            <w:sz w:val="16"/>
            <w:szCs w:val="16"/>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sz w:val="16"/>
        <w:szCs w:val="16"/>
      </w:rPr>
      <w:id w:val="-795375096"/>
      <w:docPartObj>
        <w:docPartGallery w:val="Page Numbers (Bottom of Page)"/>
        <w:docPartUnique/>
      </w:docPartObj>
    </w:sdtPr>
    <w:sdtEndPr>
      <w:rPr>
        <w:noProof/>
      </w:rPr>
    </w:sdtEndPr>
    <w:sdtContent>
      <w:p w14:paraId="0F65DEE2" w14:textId="77777777" w:rsidR="003C2558" w:rsidRPr="00FF1DC8" w:rsidRDefault="003C2558" w:rsidP="002C058E">
        <w:pPr>
          <w:spacing w:before="240" w:after="0" w:line="240" w:lineRule="auto"/>
          <w:rPr>
            <w:rFonts w:ascii="Arial Narrow" w:hAnsi="Arial Narrow"/>
            <w:sz w:val="13"/>
            <w:szCs w:val="13"/>
            <w:lang w:val="ru-RU"/>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71392" behindDoc="0" locked="0" layoutInCell="1" allowOverlap="1" wp14:anchorId="16879F60" wp14:editId="6BF9E82F">
                  <wp:simplePos x="0" y="0"/>
                  <wp:positionH relativeFrom="column">
                    <wp:posOffset>2540</wp:posOffset>
                  </wp:positionH>
                  <wp:positionV relativeFrom="paragraph">
                    <wp:posOffset>95885</wp:posOffset>
                  </wp:positionV>
                  <wp:extent cx="707571" cy="0"/>
                  <wp:effectExtent l="0" t="0" r="35560" b="19050"/>
                  <wp:wrapNone/>
                  <wp:docPr id="6" name="Straight Connector 6"/>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32F4E1" id="Straight Connector 6" o:spid="_x0000_s1026" style="position:absolute;z-index:25177139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sidRPr="00FF1DC8">
          <w:rPr>
            <w:rFonts w:ascii="Arial Narrow" w:hAnsi="Arial Narrow"/>
            <w:sz w:val="16"/>
            <w:szCs w:val="16"/>
            <w:lang w:val="ru-RU"/>
          </w:rPr>
          <w:t xml:space="preserve"> </w:t>
        </w:r>
        <w:r w:rsidRPr="00FF1DC8">
          <w:rPr>
            <w:rFonts w:ascii="Arial Narrow" w:hAnsi="Arial Narrow"/>
            <w:sz w:val="13"/>
            <w:szCs w:val="13"/>
            <w:lang w:val="ru-RU"/>
          </w:rPr>
          <w:t>Територијални ниво дефинисан је у складу са Законом о територијалној организацији Републике Србије ("Службени гласник РС", бр</w:t>
        </w:r>
        <w:r>
          <w:rPr>
            <w:rFonts w:ascii="Arial Narrow" w:hAnsi="Arial Narrow"/>
            <w:sz w:val="13"/>
            <w:szCs w:val="13"/>
            <w:lang w:val="ru-RU"/>
          </w:rPr>
          <w:t>.</w:t>
        </w:r>
        <w:r w:rsidRPr="00FF1DC8">
          <w:rPr>
            <w:rFonts w:ascii="Arial Narrow" w:hAnsi="Arial Narrow"/>
            <w:sz w:val="13"/>
            <w:szCs w:val="13"/>
            <w:lang w:val="ru-RU"/>
          </w:rPr>
          <w:t xml:space="preserve"> 129/07, 18/16</w:t>
        </w:r>
        <w:r>
          <w:rPr>
            <w:rFonts w:ascii="Arial Narrow" w:hAnsi="Arial Narrow"/>
            <w:sz w:val="13"/>
            <w:szCs w:val="13"/>
            <w:lang w:val="ru-RU"/>
          </w:rPr>
          <w:t xml:space="preserve">, </w:t>
        </w:r>
        <w:r w:rsidRPr="00FF1DC8">
          <w:rPr>
            <w:rFonts w:ascii="Arial Narrow" w:hAnsi="Arial Narrow"/>
            <w:sz w:val="13"/>
            <w:szCs w:val="13"/>
            <w:lang w:val="ru-RU"/>
          </w:rPr>
          <w:t>47/18</w:t>
        </w:r>
        <w:r>
          <w:rPr>
            <w:rFonts w:ascii="Arial Narrow" w:hAnsi="Arial Narrow"/>
            <w:sz w:val="13"/>
            <w:szCs w:val="13"/>
            <w:lang w:val="ru-RU"/>
          </w:rPr>
          <w:t xml:space="preserve"> и 9/20 – др. закон</w:t>
        </w:r>
        <w:r w:rsidRPr="00FF1DC8">
          <w:rPr>
            <w:rFonts w:ascii="Arial Narrow" w:hAnsi="Arial Narrow"/>
            <w:sz w:val="13"/>
            <w:szCs w:val="13"/>
            <w:lang w:val="ru-RU"/>
          </w:rPr>
          <w:t>) и Уредбом о номенклатури статистичких територијалних јединица („Службени гласник РС'', бр</w:t>
        </w:r>
        <w:r>
          <w:rPr>
            <w:rFonts w:ascii="Arial Narrow" w:hAnsi="Arial Narrow"/>
            <w:sz w:val="13"/>
            <w:szCs w:val="13"/>
            <w:lang w:val="ru-RU"/>
          </w:rPr>
          <w:t xml:space="preserve">. </w:t>
        </w:r>
        <w:r w:rsidRPr="00FF1DC8">
          <w:rPr>
            <w:rFonts w:ascii="Arial Narrow" w:hAnsi="Arial Narrow"/>
            <w:sz w:val="13"/>
            <w:szCs w:val="13"/>
            <w:lang w:val="ru-RU"/>
          </w:rPr>
          <w:t>10</w:t>
        </w:r>
        <w:r>
          <w:rPr>
            <w:rFonts w:ascii="Arial Narrow" w:hAnsi="Arial Narrow"/>
            <w:sz w:val="13"/>
            <w:szCs w:val="13"/>
            <w:lang w:val="ru-RU"/>
          </w:rPr>
          <w:t>9</w:t>
        </w:r>
        <w:r w:rsidRPr="00FF1DC8">
          <w:rPr>
            <w:rFonts w:ascii="Arial Narrow" w:hAnsi="Arial Narrow"/>
            <w:sz w:val="13"/>
            <w:szCs w:val="13"/>
            <w:lang w:val="ru-RU"/>
          </w:rPr>
          <w:t>/09</w:t>
        </w:r>
        <w:r>
          <w:rPr>
            <w:rFonts w:ascii="Arial Narrow" w:hAnsi="Arial Narrow"/>
            <w:sz w:val="13"/>
            <w:szCs w:val="13"/>
            <w:lang w:val="ru-RU"/>
          </w:rPr>
          <w:t xml:space="preserve"> и 46/10</w:t>
        </w:r>
        <w:r w:rsidRPr="00FF1DC8">
          <w:rPr>
            <w:rFonts w:ascii="Arial Narrow" w:hAnsi="Arial Narrow"/>
            <w:sz w:val="13"/>
            <w:szCs w:val="13"/>
            <w:lang w:val="ru-RU"/>
          </w:rPr>
          <w:t>).</w:t>
        </w:r>
      </w:p>
      <w:p w14:paraId="52242D3D" w14:textId="77777777" w:rsidR="003C2558" w:rsidRPr="003D3E22" w:rsidRDefault="003C2558"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2278A">
          <w:rPr>
            <w:rFonts w:ascii="Arial Narrow" w:hAnsi="Arial Narrow"/>
            <w:noProof/>
            <w:sz w:val="16"/>
            <w:szCs w:val="16"/>
          </w:rPr>
          <w:t>81</w:t>
        </w:r>
        <w:r w:rsidRPr="003D3E22">
          <w:rPr>
            <w:rFonts w:ascii="Arial Narrow" w:hAnsi="Arial Narrow"/>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F1B14" w14:textId="77777777" w:rsidR="00E16C10" w:rsidRDefault="00E16C10" w:rsidP="006D321D">
      <w:pPr>
        <w:spacing w:after="0" w:line="240" w:lineRule="auto"/>
      </w:pPr>
      <w:r>
        <w:separator/>
      </w:r>
    </w:p>
  </w:footnote>
  <w:footnote w:type="continuationSeparator" w:id="0">
    <w:p w14:paraId="2F818C78" w14:textId="77777777" w:rsidR="00E16C10" w:rsidRDefault="00E16C10" w:rsidP="006D32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31F74"/>
    <w:multiLevelType w:val="hybridMultilevel"/>
    <w:tmpl w:val="F21A8C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7D6590"/>
    <w:multiLevelType w:val="hybridMultilevel"/>
    <w:tmpl w:val="563A7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724454"/>
    <w:multiLevelType w:val="hybridMultilevel"/>
    <w:tmpl w:val="EAFC5A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1F4D11"/>
    <w:multiLevelType w:val="hybridMultilevel"/>
    <w:tmpl w:val="EF7056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2C4CDD"/>
    <w:multiLevelType w:val="hybridMultilevel"/>
    <w:tmpl w:val="77EE4F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B87CB7"/>
    <w:multiLevelType w:val="hybridMultilevel"/>
    <w:tmpl w:val="AA7035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8A17B5"/>
    <w:multiLevelType w:val="hybridMultilevel"/>
    <w:tmpl w:val="912234B0"/>
    <w:lvl w:ilvl="0" w:tplc="082CC1C0">
      <w:start w:val="1"/>
      <w:numFmt w:val="decimal"/>
      <w:lvlText w:val="%1)"/>
      <w:lvlJc w:val="left"/>
      <w:pPr>
        <w:ind w:left="720" w:hanging="360"/>
      </w:pPr>
      <w:rPr>
        <w:rFonts w:eastAsiaTheme="minorHAnsi" w:cstheme="minorBid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9920952">
    <w:abstractNumId w:val="3"/>
  </w:num>
  <w:num w:numId="2" w16cid:durableId="1312977001">
    <w:abstractNumId w:val="2"/>
  </w:num>
  <w:num w:numId="3" w16cid:durableId="340090849">
    <w:abstractNumId w:val="1"/>
  </w:num>
  <w:num w:numId="4" w16cid:durableId="802700085">
    <w:abstractNumId w:val="6"/>
  </w:num>
  <w:num w:numId="5" w16cid:durableId="447045080">
    <w:abstractNumId w:val="0"/>
  </w:num>
  <w:num w:numId="6" w16cid:durableId="1935288031">
    <w:abstractNumId w:val="5"/>
  </w:num>
  <w:num w:numId="7" w16cid:durableId="4431869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O0MLC0NDUws7A0MDVX0lEKTi0uzszPAymwrAUAKH5zySwAAAA="/>
  </w:docVars>
  <w:rsids>
    <w:rsidRoot w:val="006D321D"/>
    <w:rsid w:val="00001648"/>
    <w:rsid w:val="000017BF"/>
    <w:rsid w:val="00002C82"/>
    <w:rsid w:val="000048B3"/>
    <w:rsid w:val="00004F3E"/>
    <w:rsid w:val="00006F4A"/>
    <w:rsid w:val="000124D3"/>
    <w:rsid w:val="0001428D"/>
    <w:rsid w:val="00026298"/>
    <w:rsid w:val="0002758F"/>
    <w:rsid w:val="00030886"/>
    <w:rsid w:val="00031A93"/>
    <w:rsid w:val="0003413F"/>
    <w:rsid w:val="00036DE6"/>
    <w:rsid w:val="00037739"/>
    <w:rsid w:val="00040DE8"/>
    <w:rsid w:val="00042216"/>
    <w:rsid w:val="00042E25"/>
    <w:rsid w:val="00043FEA"/>
    <w:rsid w:val="000466BA"/>
    <w:rsid w:val="0005018F"/>
    <w:rsid w:val="00061BD5"/>
    <w:rsid w:val="000628EC"/>
    <w:rsid w:val="00062997"/>
    <w:rsid w:val="00064280"/>
    <w:rsid w:val="00064760"/>
    <w:rsid w:val="00067637"/>
    <w:rsid w:val="00070CA8"/>
    <w:rsid w:val="00070F89"/>
    <w:rsid w:val="000765EC"/>
    <w:rsid w:val="00085C2B"/>
    <w:rsid w:val="0009007A"/>
    <w:rsid w:val="00091A84"/>
    <w:rsid w:val="00091DE9"/>
    <w:rsid w:val="00092802"/>
    <w:rsid w:val="000934E3"/>
    <w:rsid w:val="00093703"/>
    <w:rsid w:val="000956EE"/>
    <w:rsid w:val="000969FD"/>
    <w:rsid w:val="000A029A"/>
    <w:rsid w:val="000A0444"/>
    <w:rsid w:val="000A0980"/>
    <w:rsid w:val="000A1AA8"/>
    <w:rsid w:val="000A455C"/>
    <w:rsid w:val="000A5D79"/>
    <w:rsid w:val="000A62E9"/>
    <w:rsid w:val="000A71A4"/>
    <w:rsid w:val="000B04AA"/>
    <w:rsid w:val="000B174A"/>
    <w:rsid w:val="000B2C53"/>
    <w:rsid w:val="000B33B4"/>
    <w:rsid w:val="000B4FFB"/>
    <w:rsid w:val="000C01B5"/>
    <w:rsid w:val="000C16FE"/>
    <w:rsid w:val="000C18BE"/>
    <w:rsid w:val="000C1CD8"/>
    <w:rsid w:val="000C2492"/>
    <w:rsid w:val="000C399B"/>
    <w:rsid w:val="000C3E00"/>
    <w:rsid w:val="000C5AC5"/>
    <w:rsid w:val="000C65FA"/>
    <w:rsid w:val="000D0E2C"/>
    <w:rsid w:val="000D0E59"/>
    <w:rsid w:val="000D109B"/>
    <w:rsid w:val="000D4014"/>
    <w:rsid w:val="000D59FB"/>
    <w:rsid w:val="000E04B6"/>
    <w:rsid w:val="000E09A5"/>
    <w:rsid w:val="000E15FF"/>
    <w:rsid w:val="000E1E03"/>
    <w:rsid w:val="000E2002"/>
    <w:rsid w:val="000E21B5"/>
    <w:rsid w:val="000E7C05"/>
    <w:rsid w:val="000F1B39"/>
    <w:rsid w:val="000F1E71"/>
    <w:rsid w:val="000F60AC"/>
    <w:rsid w:val="000F6382"/>
    <w:rsid w:val="000F66D7"/>
    <w:rsid w:val="00104874"/>
    <w:rsid w:val="001048A7"/>
    <w:rsid w:val="00107348"/>
    <w:rsid w:val="001077DE"/>
    <w:rsid w:val="0011009F"/>
    <w:rsid w:val="00111AE5"/>
    <w:rsid w:val="00112A48"/>
    <w:rsid w:val="00113253"/>
    <w:rsid w:val="001136EF"/>
    <w:rsid w:val="00113BD5"/>
    <w:rsid w:val="00121A6D"/>
    <w:rsid w:val="001230F7"/>
    <w:rsid w:val="00133C58"/>
    <w:rsid w:val="001355C0"/>
    <w:rsid w:val="00135FA1"/>
    <w:rsid w:val="001371F0"/>
    <w:rsid w:val="0014181F"/>
    <w:rsid w:val="001424D0"/>
    <w:rsid w:val="00143E47"/>
    <w:rsid w:val="001462D0"/>
    <w:rsid w:val="0014664C"/>
    <w:rsid w:val="00150DEB"/>
    <w:rsid w:val="00152887"/>
    <w:rsid w:val="00153F52"/>
    <w:rsid w:val="001562E0"/>
    <w:rsid w:val="001642FB"/>
    <w:rsid w:val="001649F4"/>
    <w:rsid w:val="00166291"/>
    <w:rsid w:val="001713A7"/>
    <w:rsid w:val="0017160E"/>
    <w:rsid w:val="00172686"/>
    <w:rsid w:val="00173521"/>
    <w:rsid w:val="00173CD7"/>
    <w:rsid w:val="00175A71"/>
    <w:rsid w:val="00175DC0"/>
    <w:rsid w:val="001801F8"/>
    <w:rsid w:val="00180341"/>
    <w:rsid w:val="0018136E"/>
    <w:rsid w:val="00181D05"/>
    <w:rsid w:val="00183A32"/>
    <w:rsid w:val="00184EAE"/>
    <w:rsid w:val="00185812"/>
    <w:rsid w:val="001A1818"/>
    <w:rsid w:val="001A1E83"/>
    <w:rsid w:val="001A2362"/>
    <w:rsid w:val="001A4AD9"/>
    <w:rsid w:val="001A5F89"/>
    <w:rsid w:val="001B47DD"/>
    <w:rsid w:val="001B7201"/>
    <w:rsid w:val="001C4FEE"/>
    <w:rsid w:val="001C7D23"/>
    <w:rsid w:val="001D077C"/>
    <w:rsid w:val="001D2D12"/>
    <w:rsid w:val="001D430D"/>
    <w:rsid w:val="001D7667"/>
    <w:rsid w:val="001E15ED"/>
    <w:rsid w:val="001E3E39"/>
    <w:rsid w:val="001E52C6"/>
    <w:rsid w:val="001E5503"/>
    <w:rsid w:val="001E6A7E"/>
    <w:rsid w:val="001F0459"/>
    <w:rsid w:val="001F04B4"/>
    <w:rsid w:val="001F1FBC"/>
    <w:rsid w:val="001F2AB8"/>
    <w:rsid w:val="001F425B"/>
    <w:rsid w:val="001F5CB0"/>
    <w:rsid w:val="001F5D57"/>
    <w:rsid w:val="001F6F0D"/>
    <w:rsid w:val="002004B9"/>
    <w:rsid w:val="00201F92"/>
    <w:rsid w:val="002026F7"/>
    <w:rsid w:val="00202D3F"/>
    <w:rsid w:val="00202F3A"/>
    <w:rsid w:val="002056D5"/>
    <w:rsid w:val="00206B08"/>
    <w:rsid w:val="00206CE4"/>
    <w:rsid w:val="00210710"/>
    <w:rsid w:val="00211079"/>
    <w:rsid w:val="002118D9"/>
    <w:rsid w:val="002127E6"/>
    <w:rsid w:val="00213450"/>
    <w:rsid w:val="002139E2"/>
    <w:rsid w:val="002139FD"/>
    <w:rsid w:val="0021449B"/>
    <w:rsid w:val="00214700"/>
    <w:rsid w:val="00220DCE"/>
    <w:rsid w:val="00221249"/>
    <w:rsid w:val="00221446"/>
    <w:rsid w:val="0022155C"/>
    <w:rsid w:val="0022280E"/>
    <w:rsid w:val="002257DB"/>
    <w:rsid w:val="00227928"/>
    <w:rsid w:val="0023151D"/>
    <w:rsid w:val="00234637"/>
    <w:rsid w:val="00235C53"/>
    <w:rsid w:val="002360A3"/>
    <w:rsid w:val="00237BEE"/>
    <w:rsid w:val="00237CEE"/>
    <w:rsid w:val="00237ECA"/>
    <w:rsid w:val="00242587"/>
    <w:rsid w:val="002430E0"/>
    <w:rsid w:val="00250288"/>
    <w:rsid w:val="00250812"/>
    <w:rsid w:val="002522F4"/>
    <w:rsid w:val="002549F4"/>
    <w:rsid w:val="00254A6A"/>
    <w:rsid w:val="00257D51"/>
    <w:rsid w:val="00260560"/>
    <w:rsid w:val="00260FEF"/>
    <w:rsid w:val="00263690"/>
    <w:rsid w:val="0026378E"/>
    <w:rsid w:val="00265B25"/>
    <w:rsid w:val="00267C33"/>
    <w:rsid w:val="00267FA8"/>
    <w:rsid w:val="002716AA"/>
    <w:rsid w:val="0027432B"/>
    <w:rsid w:val="00274FDA"/>
    <w:rsid w:val="0028320B"/>
    <w:rsid w:val="0028424B"/>
    <w:rsid w:val="00286049"/>
    <w:rsid w:val="0029046D"/>
    <w:rsid w:val="00291D82"/>
    <w:rsid w:val="002924CE"/>
    <w:rsid w:val="00294BDE"/>
    <w:rsid w:val="002A0457"/>
    <w:rsid w:val="002A0562"/>
    <w:rsid w:val="002A19F8"/>
    <w:rsid w:val="002A443C"/>
    <w:rsid w:val="002A453C"/>
    <w:rsid w:val="002A5453"/>
    <w:rsid w:val="002A63A4"/>
    <w:rsid w:val="002B0480"/>
    <w:rsid w:val="002B1D9E"/>
    <w:rsid w:val="002B4C1E"/>
    <w:rsid w:val="002B66D6"/>
    <w:rsid w:val="002C058E"/>
    <w:rsid w:val="002C39C2"/>
    <w:rsid w:val="002C4BBC"/>
    <w:rsid w:val="002C63A4"/>
    <w:rsid w:val="002D0AE8"/>
    <w:rsid w:val="002D0DC5"/>
    <w:rsid w:val="002D1097"/>
    <w:rsid w:val="002D5218"/>
    <w:rsid w:val="002E24A9"/>
    <w:rsid w:val="002E3DD1"/>
    <w:rsid w:val="002F1B6D"/>
    <w:rsid w:val="002F37B0"/>
    <w:rsid w:val="002F4FCF"/>
    <w:rsid w:val="002F7CB5"/>
    <w:rsid w:val="002F7DE5"/>
    <w:rsid w:val="00304286"/>
    <w:rsid w:val="00307015"/>
    <w:rsid w:val="0031114E"/>
    <w:rsid w:val="00312C53"/>
    <w:rsid w:val="0031490F"/>
    <w:rsid w:val="00317C65"/>
    <w:rsid w:val="00323C70"/>
    <w:rsid w:val="00330816"/>
    <w:rsid w:val="0033256F"/>
    <w:rsid w:val="00334EF3"/>
    <w:rsid w:val="003358C1"/>
    <w:rsid w:val="003372CE"/>
    <w:rsid w:val="00337B77"/>
    <w:rsid w:val="00340257"/>
    <w:rsid w:val="0034049F"/>
    <w:rsid w:val="00342F75"/>
    <w:rsid w:val="00343307"/>
    <w:rsid w:val="00343B02"/>
    <w:rsid w:val="00343F42"/>
    <w:rsid w:val="00344530"/>
    <w:rsid w:val="00344916"/>
    <w:rsid w:val="00344B55"/>
    <w:rsid w:val="00347F80"/>
    <w:rsid w:val="003501FF"/>
    <w:rsid w:val="00350575"/>
    <w:rsid w:val="00350DC2"/>
    <w:rsid w:val="00353D3E"/>
    <w:rsid w:val="00354A36"/>
    <w:rsid w:val="00356C45"/>
    <w:rsid w:val="00356CED"/>
    <w:rsid w:val="003573D1"/>
    <w:rsid w:val="00357639"/>
    <w:rsid w:val="00362ECA"/>
    <w:rsid w:val="00363A54"/>
    <w:rsid w:val="003645BD"/>
    <w:rsid w:val="00365922"/>
    <w:rsid w:val="00366DC7"/>
    <w:rsid w:val="00375404"/>
    <w:rsid w:val="00384EC4"/>
    <w:rsid w:val="003859D9"/>
    <w:rsid w:val="003861A0"/>
    <w:rsid w:val="00386742"/>
    <w:rsid w:val="003875A5"/>
    <w:rsid w:val="003900B8"/>
    <w:rsid w:val="00390E83"/>
    <w:rsid w:val="00391F8D"/>
    <w:rsid w:val="00392CA6"/>
    <w:rsid w:val="00392FD8"/>
    <w:rsid w:val="00396B90"/>
    <w:rsid w:val="003A0A8B"/>
    <w:rsid w:val="003A20C4"/>
    <w:rsid w:val="003A3B87"/>
    <w:rsid w:val="003A41E7"/>
    <w:rsid w:val="003A4223"/>
    <w:rsid w:val="003A57C3"/>
    <w:rsid w:val="003A58FB"/>
    <w:rsid w:val="003A6997"/>
    <w:rsid w:val="003A7F91"/>
    <w:rsid w:val="003B008F"/>
    <w:rsid w:val="003B3288"/>
    <w:rsid w:val="003B5DBD"/>
    <w:rsid w:val="003B5F2A"/>
    <w:rsid w:val="003B630A"/>
    <w:rsid w:val="003B70EE"/>
    <w:rsid w:val="003C13C4"/>
    <w:rsid w:val="003C2558"/>
    <w:rsid w:val="003C2748"/>
    <w:rsid w:val="003C4376"/>
    <w:rsid w:val="003D03F5"/>
    <w:rsid w:val="003D0817"/>
    <w:rsid w:val="003D182C"/>
    <w:rsid w:val="003D1DBF"/>
    <w:rsid w:val="003D2116"/>
    <w:rsid w:val="003D2150"/>
    <w:rsid w:val="003D3E22"/>
    <w:rsid w:val="003D490D"/>
    <w:rsid w:val="003D57A6"/>
    <w:rsid w:val="003D77B5"/>
    <w:rsid w:val="003E1482"/>
    <w:rsid w:val="003F0262"/>
    <w:rsid w:val="003F3D8D"/>
    <w:rsid w:val="003F4744"/>
    <w:rsid w:val="003F5441"/>
    <w:rsid w:val="003F5C53"/>
    <w:rsid w:val="003F72BE"/>
    <w:rsid w:val="003F7AF6"/>
    <w:rsid w:val="00400B21"/>
    <w:rsid w:val="0040150F"/>
    <w:rsid w:val="00401B9A"/>
    <w:rsid w:val="004025A9"/>
    <w:rsid w:val="0040491A"/>
    <w:rsid w:val="00404D64"/>
    <w:rsid w:val="00404D8E"/>
    <w:rsid w:val="004051EA"/>
    <w:rsid w:val="00407529"/>
    <w:rsid w:val="00415DCA"/>
    <w:rsid w:val="00416BA4"/>
    <w:rsid w:val="0042274B"/>
    <w:rsid w:val="0042278A"/>
    <w:rsid w:val="00422828"/>
    <w:rsid w:val="00425FB7"/>
    <w:rsid w:val="00427221"/>
    <w:rsid w:val="004312CF"/>
    <w:rsid w:val="004313AD"/>
    <w:rsid w:val="00431429"/>
    <w:rsid w:val="004321B8"/>
    <w:rsid w:val="004324E0"/>
    <w:rsid w:val="0043440F"/>
    <w:rsid w:val="00434CDA"/>
    <w:rsid w:val="00434D48"/>
    <w:rsid w:val="00434DEF"/>
    <w:rsid w:val="004352BC"/>
    <w:rsid w:val="0043576E"/>
    <w:rsid w:val="00442BE0"/>
    <w:rsid w:val="00443840"/>
    <w:rsid w:val="00443A9C"/>
    <w:rsid w:val="0044424E"/>
    <w:rsid w:val="00450D23"/>
    <w:rsid w:val="00453B6D"/>
    <w:rsid w:val="00455732"/>
    <w:rsid w:val="00456F97"/>
    <w:rsid w:val="00460461"/>
    <w:rsid w:val="00460494"/>
    <w:rsid w:val="00461C1E"/>
    <w:rsid w:val="00463F48"/>
    <w:rsid w:val="004653BC"/>
    <w:rsid w:val="0046549D"/>
    <w:rsid w:val="004654F1"/>
    <w:rsid w:val="00465503"/>
    <w:rsid w:val="00465ACD"/>
    <w:rsid w:val="00471ADA"/>
    <w:rsid w:val="004722C6"/>
    <w:rsid w:val="0047591C"/>
    <w:rsid w:val="00475B2C"/>
    <w:rsid w:val="00481E3E"/>
    <w:rsid w:val="00482920"/>
    <w:rsid w:val="00486423"/>
    <w:rsid w:val="004906B1"/>
    <w:rsid w:val="00491E4C"/>
    <w:rsid w:val="00492047"/>
    <w:rsid w:val="00493253"/>
    <w:rsid w:val="00497629"/>
    <w:rsid w:val="004A084E"/>
    <w:rsid w:val="004A291F"/>
    <w:rsid w:val="004A3B4B"/>
    <w:rsid w:val="004A427D"/>
    <w:rsid w:val="004A45E7"/>
    <w:rsid w:val="004A60F9"/>
    <w:rsid w:val="004B05BC"/>
    <w:rsid w:val="004B1AB2"/>
    <w:rsid w:val="004B1B94"/>
    <w:rsid w:val="004B4423"/>
    <w:rsid w:val="004B4AF3"/>
    <w:rsid w:val="004C53CC"/>
    <w:rsid w:val="004C61AF"/>
    <w:rsid w:val="004C70D8"/>
    <w:rsid w:val="004C77F3"/>
    <w:rsid w:val="004D2E57"/>
    <w:rsid w:val="004D326C"/>
    <w:rsid w:val="004D3802"/>
    <w:rsid w:val="004D48A3"/>
    <w:rsid w:val="004D4C49"/>
    <w:rsid w:val="004D4C71"/>
    <w:rsid w:val="004D7E90"/>
    <w:rsid w:val="004E2E1A"/>
    <w:rsid w:val="004E3750"/>
    <w:rsid w:val="004E5E9D"/>
    <w:rsid w:val="004F4B9E"/>
    <w:rsid w:val="004F781E"/>
    <w:rsid w:val="005001BD"/>
    <w:rsid w:val="0050024D"/>
    <w:rsid w:val="00500AEC"/>
    <w:rsid w:val="00510B61"/>
    <w:rsid w:val="0051459D"/>
    <w:rsid w:val="0051461D"/>
    <w:rsid w:val="00516D90"/>
    <w:rsid w:val="00517D12"/>
    <w:rsid w:val="00520028"/>
    <w:rsid w:val="00525E50"/>
    <w:rsid w:val="005301C9"/>
    <w:rsid w:val="0053132A"/>
    <w:rsid w:val="005327BA"/>
    <w:rsid w:val="005343F8"/>
    <w:rsid w:val="00534DD3"/>
    <w:rsid w:val="005360E0"/>
    <w:rsid w:val="005365FB"/>
    <w:rsid w:val="00540F00"/>
    <w:rsid w:val="00541A04"/>
    <w:rsid w:val="00543791"/>
    <w:rsid w:val="00552E7A"/>
    <w:rsid w:val="00552EC3"/>
    <w:rsid w:val="00553C37"/>
    <w:rsid w:val="00554224"/>
    <w:rsid w:val="00554C3C"/>
    <w:rsid w:val="005559FB"/>
    <w:rsid w:val="00555A97"/>
    <w:rsid w:val="00555C48"/>
    <w:rsid w:val="00557730"/>
    <w:rsid w:val="00560C14"/>
    <w:rsid w:val="00562C9E"/>
    <w:rsid w:val="00566F5B"/>
    <w:rsid w:val="00567B46"/>
    <w:rsid w:val="00567C00"/>
    <w:rsid w:val="00567F0E"/>
    <w:rsid w:val="005710AF"/>
    <w:rsid w:val="0057306E"/>
    <w:rsid w:val="0057390B"/>
    <w:rsid w:val="00574073"/>
    <w:rsid w:val="00575920"/>
    <w:rsid w:val="00576D9F"/>
    <w:rsid w:val="00576FA5"/>
    <w:rsid w:val="00577F0F"/>
    <w:rsid w:val="005810A5"/>
    <w:rsid w:val="00581A03"/>
    <w:rsid w:val="0058491F"/>
    <w:rsid w:val="00587F8A"/>
    <w:rsid w:val="00592ABF"/>
    <w:rsid w:val="00592C56"/>
    <w:rsid w:val="00592F92"/>
    <w:rsid w:val="00593051"/>
    <w:rsid w:val="005965D8"/>
    <w:rsid w:val="00596782"/>
    <w:rsid w:val="005A28C7"/>
    <w:rsid w:val="005A2EDE"/>
    <w:rsid w:val="005A4F64"/>
    <w:rsid w:val="005A5E7F"/>
    <w:rsid w:val="005A6E88"/>
    <w:rsid w:val="005B08EC"/>
    <w:rsid w:val="005B0B37"/>
    <w:rsid w:val="005B33B6"/>
    <w:rsid w:val="005B4356"/>
    <w:rsid w:val="005B6D71"/>
    <w:rsid w:val="005C0C36"/>
    <w:rsid w:val="005C448D"/>
    <w:rsid w:val="005C4F5A"/>
    <w:rsid w:val="005C54DE"/>
    <w:rsid w:val="005C5A96"/>
    <w:rsid w:val="005D04DA"/>
    <w:rsid w:val="005D3D98"/>
    <w:rsid w:val="005D598C"/>
    <w:rsid w:val="005E10C5"/>
    <w:rsid w:val="005E33EA"/>
    <w:rsid w:val="005E3490"/>
    <w:rsid w:val="005E4D68"/>
    <w:rsid w:val="005E4E9D"/>
    <w:rsid w:val="005E6632"/>
    <w:rsid w:val="005E6B90"/>
    <w:rsid w:val="005F2826"/>
    <w:rsid w:val="005F3D06"/>
    <w:rsid w:val="005F4984"/>
    <w:rsid w:val="005F54DA"/>
    <w:rsid w:val="005F6D60"/>
    <w:rsid w:val="00603648"/>
    <w:rsid w:val="00607678"/>
    <w:rsid w:val="0061476C"/>
    <w:rsid w:val="00614845"/>
    <w:rsid w:val="00622595"/>
    <w:rsid w:val="006229C9"/>
    <w:rsid w:val="00624394"/>
    <w:rsid w:val="00625AA7"/>
    <w:rsid w:val="0062627F"/>
    <w:rsid w:val="0063078B"/>
    <w:rsid w:val="0063078C"/>
    <w:rsid w:val="00630DB7"/>
    <w:rsid w:val="0063155E"/>
    <w:rsid w:val="00631D75"/>
    <w:rsid w:val="0063300C"/>
    <w:rsid w:val="006344D2"/>
    <w:rsid w:val="006357D8"/>
    <w:rsid w:val="00641683"/>
    <w:rsid w:val="00641DA4"/>
    <w:rsid w:val="00643C0C"/>
    <w:rsid w:val="006446DE"/>
    <w:rsid w:val="00647083"/>
    <w:rsid w:val="0065324A"/>
    <w:rsid w:val="006535EB"/>
    <w:rsid w:val="00653CAB"/>
    <w:rsid w:val="00656165"/>
    <w:rsid w:val="00657888"/>
    <w:rsid w:val="00657A1D"/>
    <w:rsid w:val="00661404"/>
    <w:rsid w:val="00661B47"/>
    <w:rsid w:val="006630CA"/>
    <w:rsid w:val="0066645C"/>
    <w:rsid w:val="0066675C"/>
    <w:rsid w:val="00667340"/>
    <w:rsid w:val="006700A4"/>
    <w:rsid w:val="00670632"/>
    <w:rsid w:val="00670A77"/>
    <w:rsid w:val="00672A6D"/>
    <w:rsid w:val="006805A8"/>
    <w:rsid w:val="006809CA"/>
    <w:rsid w:val="00681F6F"/>
    <w:rsid w:val="0068319C"/>
    <w:rsid w:val="0068324B"/>
    <w:rsid w:val="00687E33"/>
    <w:rsid w:val="006932D2"/>
    <w:rsid w:val="006A3361"/>
    <w:rsid w:val="006A4039"/>
    <w:rsid w:val="006A4CB2"/>
    <w:rsid w:val="006A76FD"/>
    <w:rsid w:val="006B370D"/>
    <w:rsid w:val="006B591D"/>
    <w:rsid w:val="006B5F1F"/>
    <w:rsid w:val="006B7310"/>
    <w:rsid w:val="006C1728"/>
    <w:rsid w:val="006C32D8"/>
    <w:rsid w:val="006C69C0"/>
    <w:rsid w:val="006D0CBB"/>
    <w:rsid w:val="006D0F19"/>
    <w:rsid w:val="006D321D"/>
    <w:rsid w:val="006D371D"/>
    <w:rsid w:val="006D46C3"/>
    <w:rsid w:val="006D4E83"/>
    <w:rsid w:val="006D513C"/>
    <w:rsid w:val="006E020E"/>
    <w:rsid w:val="006E2E48"/>
    <w:rsid w:val="006E38C1"/>
    <w:rsid w:val="006F3A69"/>
    <w:rsid w:val="006F569E"/>
    <w:rsid w:val="00702B2F"/>
    <w:rsid w:val="0070637B"/>
    <w:rsid w:val="007065E5"/>
    <w:rsid w:val="007218F2"/>
    <w:rsid w:val="0072396A"/>
    <w:rsid w:val="00723A4F"/>
    <w:rsid w:val="00725A9B"/>
    <w:rsid w:val="007260FD"/>
    <w:rsid w:val="00727ED4"/>
    <w:rsid w:val="00730B57"/>
    <w:rsid w:val="00731349"/>
    <w:rsid w:val="00735ED5"/>
    <w:rsid w:val="00736800"/>
    <w:rsid w:val="007373AA"/>
    <w:rsid w:val="0074048F"/>
    <w:rsid w:val="00740C83"/>
    <w:rsid w:val="0074317A"/>
    <w:rsid w:val="007572CB"/>
    <w:rsid w:val="0076258B"/>
    <w:rsid w:val="007638B2"/>
    <w:rsid w:val="00765166"/>
    <w:rsid w:val="00765673"/>
    <w:rsid w:val="00767722"/>
    <w:rsid w:val="00772793"/>
    <w:rsid w:val="00772C69"/>
    <w:rsid w:val="00773DA9"/>
    <w:rsid w:val="007743CC"/>
    <w:rsid w:val="00774F37"/>
    <w:rsid w:val="00775355"/>
    <w:rsid w:val="00776286"/>
    <w:rsid w:val="007802E1"/>
    <w:rsid w:val="00782A7B"/>
    <w:rsid w:val="00783CCC"/>
    <w:rsid w:val="00785229"/>
    <w:rsid w:val="00787249"/>
    <w:rsid w:val="00787CF8"/>
    <w:rsid w:val="007905BC"/>
    <w:rsid w:val="00790E74"/>
    <w:rsid w:val="00791E67"/>
    <w:rsid w:val="00792FC8"/>
    <w:rsid w:val="007930F2"/>
    <w:rsid w:val="00796D1E"/>
    <w:rsid w:val="007A1F53"/>
    <w:rsid w:val="007A5F12"/>
    <w:rsid w:val="007A72A2"/>
    <w:rsid w:val="007B1225"/>
    <w:rsid w:val="007B16D9"/>
    <w:rsid w:val="007B2E61"/>
    <w:rsid w:val="007B2E72"/>
    <w:rsid w:val="007B5400"/>
    <w:rsid w:val="007B7059"/>
    <w:rsid w:val="007B7F67"/>
    <w:rsid w:val="007C0507"/>
    <w:rsid w:val="007C22E7"/>
    <w:rsid w:val="007C5679"/>
    <w:rsid w:val="007C7177"/>
    <w:rsid w:val="007D5195"/>
    <w:rsid w:val="007D5609"/>
    <w:rsid w:val="007E1D2C"/>
    <w:rsid w:val="007F0029"/>
    <w:rsid w:val="007F068C"/>
    <w:rsid w:val="007F47F8"/>
    <w:rsid w:val="007F5327"/>
    <w:rsid w:val="007F7AC1"/>
    <w:rsid w:val="0080070D"/>
    <w:rsid w:val="00800916"/>
    <w:rsid w:val="00810733"/>
    <w:rsid w:val="008113A3"/>
    <w:rsid w:val="0081156E"/>
    <w:rsid w:val="00812E04"/>
    <w:rsid w:val="00813CDB"/>
    <w:rsid w:val="008140AB"/>
    <w:rsid w:val="00821E6E"/>
    <w:rsid w:val="00821F90"/>
    <w:rsid w:val="008233C4"/>
    <w:rsid w:val="00823988"/>
    <w:rsid w:val="00825660"/>
    <w:rsid w:val="00830C86"/>
    <w:rsid w:val="00832515"/>
    <w:rsid w:val="0083500A"/>
    <w:rsid w:val="00835F26"/>
    <w:rsid w:val="008364AC"/>
    <w:rsid w:val="008375D1"/>
    <w:rsid w:val="00843E7F"/>
    <w:rsid w:val="0085074F"/>
    <w:rsid w:val="00850C09"/>
    <w:rsid w:val="00850EF7"/>
    <w:rsid w:val="008529F6"/>
    <w:rsid w:val="00857E67"/>
    <w:rsid w:val="00863D94"/>
    <w:rsid w:val="00863F5C"/>
    <w:rsid w:val="00864050"/>
    <w:rsid w:val="00866B86"/>
    <w:rsid w:val="00866C40"/>
    <w:rsid w:val="00867D17"/>
    <w:rsid w:val="00871641"/>
    <w:rsid w:val="0087175A"/>
    <w:rsid w:val="008727D5"/>
    <w:rsid w:val="00874C6C"/>
    <w:rsid w:val="00875BEC"/>
    <w:rsid w:val="00876B41"/>
    <w:rsid w:val="0087722E"/>
    <w:rsid w:val="00880BA9"/>
    <w:rsid w:val="008811F8"/>
    <w:rsid w:val="00883177"/>
    <w:rsid w:val="008848D6"/>
    <w:rsid w:val="00884C86"/>
    <w:rsid w:val="00890C5D"/>
    <w:rsid w:val="00891F5A"/>
    <w:rsid w:val="008920D2"/>
    <w:rsid w:val="008927CF"/>
    <w:rsid w:val="0089290C"/>
    <w:rsid w:val="008A2384"/>
    <w:rsid w:val="008A2917"/>
    <w:rsid w:val="008A4902"/>
    <w:rsid w:val="008A5AFE"/>
    <w:rsid w:val="008A6F16"/>
    <w:rsid w:val="008A7E08"/>
    <w:rsid w:val="008B1F0B"/>
    <w:rsid w:val="008B2C2E"/>
    <w:rsid w:val="008B2EF0"/>
    <w:rsid w:val="008B3AB6"/>
    <w:rsid w:val="008B3DD4"/>
    <w:rsid w:val="008B550A"/>
    <w:rsid w:val="008B57F4"/>
    <w:rsid w:val="008B73A0"/>
    <w:rsid w:val="008B7FDE"/>
    <w:rsid w:val="008C367E"/>
    <w:rsid w:val="008C36A7"/>
    <w:rsid w:val="008C447B"/>
    <w:rsid w:val="008C5DE7"/>
    <w:rsid w:val="008C688C"/>
    <w:rsid w:val="008D2FF4"/>
    <w:rsid w:val="008D3B22"/>
    <w:rsid w:val="008D40F5"/>
    <w:rsid w:val="008D788E"/>
    <w:rsid w:val="008E0F98"/>
    <w:rsid w:val="008E6FA0"/>
    <w:rsid w:val="008F09F3"/>
    <w:rsid w:val="008F224C"/>
    <w:rsid w:val="008F37DC"/>
    <w:rsid w:val="008F44C2"/>
    <w:rsid w:val="008F49D8"/>
    <w:rsid w:val="008F4ADD"/>
    <w:rsid w:val="008F5275"/>
    <w:rsid w:val="008F5397"/>
    <w:rsid w:val="008F5B07"/>
    <w:rsid w:val="008F63BD"/>
    <w:rsid w:val="008F65EC"/>
    <w:rsid w:val="008F7579"/>
    <w:rsid w:val="009001F0"/>
    <w:rsid w:val="0090027F"/>
    <w:rsid w:val="00900816"/>
    <w:rsid w:val="00901B0F"/>
    <w:rsid w:val="009027EE"/>
    <w:rsid w:val="0090432C"/>
    <w:rsid w:val="00904609"/>
    <w:rsid w:val="00905173"/>
    <w:rsid w:val="00905928"/>
    <w:rsid w:val="00910EF0"/>
    <w:rsid w:val="0091162D"/>
    <w:rsid w:val="009140E3"/>
    <w:rsid w:val="00914161"/>
    <w:rsid w:val="009148A2"/>
    <w:rsid w:val="00915168"/>
    <w:rsid w:val="009155EE"/>
    <w:rsid w:val="00915B65"/>
    <w:rsid w:val="0092039A"/>
    <w:rsid w:val="00921F3D"/>
    <w:rsid w:val="0092226D"/>
    <w:rsid w:val="00923FC6"/>
    <w:rsid w:val="00930A0B"/>
    <w:rsid w:val="00933C8C"/>
    <w:rsid w:val="00933ED8"/>
    <w:rsid w:val="009341BA"/>
    <w:rsid w:val="009350BD"/>
    <w:rsid w:val="00936B0D"/>
    <w:rsid w:val="00945461"/>
    <w:rsid w:val="00946C93"/>
    <w:rsid w:val="00946ED6"/>
    <w:rsid w:val="00950F08"/>
    <w:rsid w:val="0095160E"/>
    <w:rsid w:val="00951C70"/>
    <w:rsid w:val="00954BD8"/>
    <w:rsid w:val="00955719"/>
    <w:rsid w:val="00960D87"/>
    <w:rsid w:val="00960DE1"/>
    <w:rsid w:val="00960E68"/>
    <w:rsid w:val="009611B2"/>
    <w:rsid w:val="00961355"/>
    <w:rsid w:val="00961A2E"/>
    <w:rsid w:val="0096369F"/>
    <w:rsid w:val="00963E58"/>
    <w:rsid w:val="00966BC3"/>
    <w:rsid w:val="009677CD"/>
    <w:rsid w:val="00970D83"/>
    <w:rsid w:val="00971C01"/>
    <w:rsid w:val="009724DF"/>
    <w:rsid w:val="00972B88"/>
    <w:rsid w:val="00977760"/>
    <w:rsid w:val="00982ABC"/>
    <w:rsid w:val="009856B4"/>
    <w:rsid w:val="00986688"/>
    <w:rsid w:val="00986E83"/>
    <w:rsid w:val="00990A0F"/>
    <w:rsid w:val="009919AF"/>
    <w:rsid w:val="00991A96"/>
    <w:rsid w:val="00992277"/>
    <w:rsid w:val="00992285"/>
    <w:rsid w:val="009922D9"/>
    <w:rsid w:val="0099346E"/>
    <w:rsid w:val="00993FF6"/>
    <w:rsid w:val="00994204"/>
    <w:rsid w:val="00994252"/>
    <w:rsid w:val="00995C35"/>
    <w:rsid w:val="009A2737"/>
    <w:rsid w:val="009A4555"/>
    <w:rsid w:val="009A6B15"/>
    <w:rsid w:val="009A7A1F"/>
    <w:rsid w:val="009B0F16"/>
    <w:rsid w:val="009B5093"/>
    <w:rsid w:val="009B625B"/>
    <w:rsid w:val="009B784D"/>
    <w:rsid w:val="009C1A83"/>
    <w:rsid w:val="009C355F"/>
    <w:rsid w:val="009C371E"/>
    <w:rsid w:val="009C503B"/>
    <w:rsid w:val="009C5130"/>
    <w:rsid w:val="009C5F28"/>
    <w:rsid w:val="009C77A8"/>
    <w:rsid w:val="009C7A6A"/>
    <w:rsid w:val="009D011F"/>
    <w:rsid w:val="009D2469"/>
    <w:rsid w:val="009D385C"/>
    <w:rsid w:val="009E317D"/>
    <w:rsid w:val="009E5EDC"/>
    <w:rsid w:val="009E7BD6"/>
    <w:rsid w:val="009F5085"/>
    <w:rsid w:val="009F6648"/>
    <w:rsid w:val="009F6CAA"/>
    <w:rsid w:val="00A003FF"/>
    <w:rsid w:val="00A0131E"/>
    <w:rsid w:val="00A02DBB"/>
    <w:rsid w:val="00A049F0"/>
    <w:rsid w:val="00A053C6"/>
    <w:rsid w:val="00A05691"/>
    <w:rsid w:val="00A107AE"/>
    <w:rsid w:val="00A11EE9"/>
    <w:rsid w:val="00A127A5"/>
    <w:rsid w:val="00A13A3B"/>
    <w:rsid w:val="00A1418B"/>
    <w:rsid w:val="00A1435E"/>
    <w:rsid w:val="00A15303"/>
    <w:rsid w:val="00A20061"/>
    <w:rsid w:val="00A211A9"/>
    <w:rsid w:val="00A21AF6"/>
    <w:rsid w:val="00A222D3"/>
    <w:rsid w:val="00A22C4F"/>
    <w:rsid w:val="00A30443"/>
    <w:rsid w:val="00A32814"/>
    <w:rsid w:val="00A34240"/>
    <w:rsid w:val="00A3533A"/>
    <w:rsid w:val="00A353D8"/>
    <w:rsid w:val="00A3694D"/>
    <w:rsid w:val="00A4064E"/>
    <w:rsid w:val="00A41706"/>
    <w:rsid w:val="00A421C4"/>
    <w:rsid w:val="00A42D4D"/>
    <w:rsid w:val="00A4332C"/>
    <w:rsid w:val="00A4480D"/>
    <w:rsid w:val="00A45C97"/>
    <w:rsid w:val="00A45EC2"/>
    <w:rsid w:val="00A50CD6"/>
    <w:rsid w:val="00A52234"/>
    <w:rsid w:val="00A52AFC"/>
    <w:rsid w:val="00A53EBB"/>
    <w:rsid w:val="00A55D94"/>
    <w:rsid w:val="00A55E52"/>
    <w:rsid w:val="00A64F24"/>
    <w:rsid w:val="00A66A5B"/>
    <w:rsid w:val="00A67094"/>
    <w:rsid w:val="00A67C0A"/>
    <w:rsid w:val="00A741D8"/>
    <w:rsid w:val="00A8104F"/>
    <w:rsid w:val="00A844BF"/>
    <w:rsid w:val="00A8583A"/>
    <w:rsid w:val="00A86154"/>
    <w:rsid w:val="00A87424"/>
    <w:rsid w:val="00A87604"/>
    <w:rsid w:val="00A9041D"/>
    <w:rsid w:val="00A907A2"/>
    <w:rsid w:val="00A90C54"/>
    <w:rsid w:val="00A90F86"/>
    <w:rsid w:val="00A90FC3"/>
    <w:rsid w:val="00AA431D"/>
    <w:rsid w:val="00AA60BD"/>
    <w:rsid w:val="00AB2097"/>
    <w:rsid w:val="00AB57A7"/>
    <w:rsid w:val="00AB5BD5"/>
    <w:rsid w:val="00AB6B01"/>
    <w:rsid w:val="00AB7DBC"/>
    <w:rsid w:val="00AC0417"/>
    <w:rsid w:val="00AC1343"/>
    <w:rsid w:val="00AC5DE8"/>
    <w:rsid w:val="00AC7407"/>
    <w:rsid w:val="00AD373D"/>
    <w:rsid w:val="00AD44DD"/>
    <w:rsid w:val="00AD4650"/>
    <w:rsid w:val="00AD4FF0"/>
    <w:rsid w:val="00AD5353"/>
    <w:rsid w:val="00AD65C1"/>
    <w:rsid w:val="00AE0766"/>
    <w:rsid w:val="00AE2CD6"/>
    <w:rsid w:val="00AE37DD"/>
    <w:rsid w:val="00AE3F58"/>
    <w:rsid w:val="00AE456A"/>
    <w:rsid w:val="00AE64DD"/>
    <w:rsid w:val="00AF0F7F"/>
    <w:rsid w:val="00AF7401"/>
    <w:rsid w:val="00B027E3"/>
    <w:rsid w:val="00B0415C"/>
    <w:rsid w:val="00B042D1"/>
    <w:rsid w:val="00B0478B"/>
    <w:rsid w:val="00B07D1B"/>
    <w:rsid w:val="00B13314"/>
    <w:rsid w:val="00B137C5"/>
    <w:rsid w:val="00B15AC9"/>
    <w:rsid w:val="00B15B7C"/>
    <w:rsid w:val="00B161F7"/>
    <w:rsid w:val="00B16BEC"/>
    <w:rsid w:val="00B25217"/>
    <w:rsid w:val="00B30423"/>
    <w:rsid w:val="00B31AC1"/>
    <w:rsid w:val="00B35DDB"/>
    <w:rsid w:val="00B43506"/>
    <w:rsid w:val="00B44836"/>
    <w:rsid w:val="00B4527C"/>
    <w:rsid w:val="00B45EFC"/>
    <w:rsid w:val="00B460B6"/>
    <w:rsid w:val="00B4672E"/>
    <w:rsid w:val="00B47D61"/>
    <w:rsid w:val="00B5053F"/>
    <w:rsid w:val="00B5378D"/>
    <w:rsid w:val="00B54D3D"/>
    <w:rsid w:val="00B55673"/>
    <w:rsid w:val="00B5633C"/>
    <w:rsid w:val="00B57761"/>
    <w:rsid w:val="00B608C2"/>
    <w:rsid w:val="00B629C5"/>
    <w:rsid w:val="00B63668"/>
    <w:rsid w:val="00B64B96"/>
    <w:rsid w:val="00B667FC"/>
    <w:rsid w:val="00B66EE1"/>
    <w:rsid w:val="00B7132C"/>
    <w:rsid w:val="00B7239C"/>
    <w:rsid w:val="00B73D58"/>
    <w:rsid w:val="00B74509"/>
    <w:rsid w:val="00B74D30"/>
    <w:rsid w:val="00B77D91"/>
    <w:rsid w:val="00B80BE8"/>
    <w:rsid w:val="00B834DE"/>
    <w:rsid w:val="00B85307"/>
    <w:rsid w:val="00B86FA7"/>
    <w:rsid w:val="00B91D6B"/>
    <w:rsid w:val="00B91E8D"/>
    <w:rsid w:val="00B93BF0"/>
    <w:rsid w:val="00B94F91"/>
    <w:rsid w:val="00B95C49"/>
    <w:rsid w:val="00B95F31"/>
    <w:rsid w:val="00B96E48"/>
    <w:rsid w:val="00B97CD1"/>
    <w:rsid w:val="00BA2C8B"/>
    <w:rsid w:val="00BA5073"/>
    <w:rsid w:val="00BA5944"/>
    <w:rsid w:val="00BA6073"/>
    <w:rsid w:val="00BB12DC"/>
    <w:rsid w:val="00BB2799"/>
    <w:rsid w:val="00BB709D"/>
    <w:rsid w:val="00BC3AE4"/>
    <w:rsid w:val="00BC468F"/>
    <w:rsid w:val="00BC587C"/>
    <w:rsid w:val="00BC7D2A"/>
    <w:rsid w:val="00BD3CA6"/>
    <w:rsid w:val="00BD5BC8"/>
    <w:rsid w:val="00BE11E1"/>
    <w:rsid w:val="00BE3A63"/>
    <w:rsid w:val="00BE4975"/>
    <w:rsid w:val="00BE7A16"/>
    <w:rsid w:val="00BF1B19"/>
    <w:rsid w:val="00BF1B1F"/>
    <w:rsid w:val="00BF4321"/>
    <w:rsid w:val="00C00001"/>
    <w:rsid w:val="00C00C64"/>
    <w:rsid w:val="00C14229"/>
    <w:rsid w:val="00C15E0A"/>
    <w:rsid w:val="00C177C0"/>
    <w:rsid w:val="00C17EFF"/>
    <w:rsid w:val="00C2149E"/>
    <w:rsid w:val="00C21DBD"/>
    <w:rsid w:val="00C23198"/>
    <w:rsid w:val="00C261F2"/>
    <w:rsid w:val="00C32428"/>
    <w:rsid w:val="00C3268E"/>
    <w:rsid w:val="00C34B31"/>
    <w:rsid w:val="00C3569B"/>
    <w:rsid w:val="00C3789A"/>
    <w:rsid w:val="00C45B58"/>
    <w:rsid w:val="00C45F53"/>
    <w:rsid w:val="00C51B0C"/>
    <w:rsid w:val="00C574A9"/>
    <w:rsid w:val="00C57801"/>
    <w:rsid w:val="00C63C50"/>
    <w:rsid w:val="00C63EDF"/>
    <w:rsid w:val="00C642A5"/>
    <w:rsid w:val="00C64481"/>
    <w:rsid w:val="00C65DCF"/>
    <w:rsid w:val="00C70B4C"/>
    <w:rsid w:val="00C73503"/>
    <w:rsid w:val="00C76B4F"/>
    <w:rsid w:val="00C77123"/>
    <w:rsid w:val="00C80CE7"/>
    <w:rsid w:val="00C864E4"/>
    <w:rsid w:val="00C879B2"/>
    <w:rsid w:val="00C87B3A"/>
    <w:rsid w:val="00C87C7F"/>
    <w:rsid w:val="00C90804"/>
    <w:rsid w:val="00C9275B"/>
    <w:rsid w:val="00C93307"/>
    <w:rsid w:val="00C9509B"/>
    <w:rsid w:val="00C9705B"/>
    <w:rsid w:val="00C970BC"/>
    <w:rsid w:val="00CA1F7E"/>
    <w:rsid w:val="00CA4E42"/>
    <w:rsid w:val="00CA53B7"/>
    <w:rsid w:val="00CA545C"/>
    <w:rsid w:val="00CA6261"/>
    <w:rsid w:val="00CA6CCE"/>
    <w:rsid w:val="00CB08AE"/>
    <w:rsid w:val="00CB0D95"/>
    <w:rsid w:val="00CB105A"/>
    <w:rsid w:val="00CB203C"/>
    <w:rsid w:val="00CB33D0"/>
    <w:rsid w:val="00CB3D80"/>
    <w:rsid w:val="00CC03AC"/>
    <w:rsid w:val="00CC175D"/>
    <w:rsid w:val="00CC28BB"/>
    <w:rsid w:val="00CD0CB3"/>
    <w:rsid w:val="00CD1FAD"/>
    <w:rsid w:val="00CD21F9"/>
    <w:rsid w:val="00CD5562"/>
    <w:rsid w:val="00CD72C0"/>
    <w:rsid w:val="00CE0C03"/>
    <w:rsid w:val="00CE5BA2"/>
    <w:rsid w:val="00CE79D0"/>
    <w:rsid w:val="00CF0C7C"/>
    <w:rsid w:val="00CF1026"/>
    <w:rsid w:val="00CF357E"/>
    <w:rsid w:val="00CF5086"/>
    <w:rsid w:val="00CF7DD9"/>
    <w:rsid w:val="00D01995"/>
    <w:rsid w:val="00D03CCD"/>
    <w:rsid w:val="00D042E8"/>
    <w:rsid w:val="00D10D2A"/>
    <w:rsid w:val="00D1236C"/>
    <w:rsid w:val="00D12A92"/>
    <w:rsid w:val="00D13CD3"/>
    <w:rsid w:val="00D14D10"/>
    <w:rsid w:val="00D158B6"/>
    <w:rsid w:val="00D172A8"/>
    <w:rsid w:val="00D172B2"/>
    <w:rsid w:val="00D20858"/>
    <w:rsid w:val="00D21DCD"/>
    <w:rsid w:val="00D22830"/>
    <w:rsid w:val="00D27440"/>
    <w:rsid w:val="00D33485"/>
    <w:rsid w:val="00D35829"/>
    <w:rsid w:val="00D36427"/>
    <w:rsid w:val="00D41869"/>
    <w:rsid w:val="00D444FD"/>
    <w:rsid w:val="00D453F2"/>
    <w:rsid w:val="00D507B8"/>
    <w:rsid w:val="00D53D7C"/>
    <w:rsid w:val="00D547EF"/>
    <w:rsid w:val="00D5569D"/>
    <w:rsid w:val="00D56E09"/>
    <w:rsid w:val="00D60B22"/>
    <w:rsid w:val="00D611BE"/>
    <w:rsid w:val="00D6547E"/>
    <w:rsid w:val="00D67077"/>
    <w:rsid w:val="00D70A90"/>
    <w:rsid w:val="00D71FA1"/>
    <w:rsid w:val="00D736EE"/>
    <w:rsid w:val="00D76493"/>
    <w:rsid w:val="00D779BF"/>
    <w:rsid w:val="00D80327"/>
    <w:rsid w:val="00D81D20"/>
    <w:rsid w:val="00D82961"/>
    <w:rsid w:val="00D8381C"/>
    <w:rsid w:val="00D86F6B"/>
    <w:rsid w:val="00D91952"/>
    <w:rsid w:val="00D9438D"/>
    <w:rsid w:val="00DA1601"/>
    <w:rsid w:val="00DA170C"/>
    <w:rsid w:val="00DA2A6B"/>
    <w:rsid w:val="00DA3AB6"/>
    <w:rsid w:val="00DA715D"/>
    <w:rsid w:val="00DB0707"/>
    <w:rsid w:val="00DB14CC"/>
    <w:rsid w:val="00DB4EEE"/>
    <w:rsid w:val="00DB7813"/>
    <w:rsid w:val="00DC2964"/>
    <w:rsid w:val="00DD0AB5"/>
    <w:rsid w:val="00DD0DF8"/>
    <w:rsid w:val="00DD335B"/>
    <w:rsid w:val="00DD4198"/>
    <w:rsid w:val="00DD4C52"/>
    <w:rsid w:val="00DD4FC8"/>
    <w:rsid w:val="00DD70F6"/>
    <w:rsid w:val="00DD77AF"/>
    <w:rsid w:val="00DE2482"/>
    <w:rsid w:val="00DE307E"/>
    <w:rsid w:val="00DE462C"/>
    <w:rsid w:val="00DE7977"/>
    <w:rsid w:val="00DE79AF"/>
    <w:rsid w:val="00DE7FBE"/>
    <w:rsid w:val="00DF02A4"/>
    <w:rsid w:val="00DF1BA9"/>
    <w:rsid w:val="00DF4DF5"/>
    <w:rsid w:val="00DF6A74"/>
    <w:rsid w:val="00DF71F4"/>
    <w:rsid w:val="00E027FC"/>
    <w:rsid w:val="00E1047D"/>
    <w:rsid w:val="00E122EE"/>
    <w:rsid w:val="00E132F3"/>
    <w:rsid w:val="00E13F2F"/>
    <w:rsid w:val="00E164DE"/>
    <w:rsid w:val="00E16C10"/>
    <w:rsid w:val="00E23FD4"/>
    <w:rsid w:val="00E26C55"/>
    <w:rsid w:val="00E27258"/>
    <w:rsid w:val="00E3150A"/>
    <w:rsid w:val="00E34C6D"/>
    <w:rsid w:val="00E35734"/>
    <w:rsid w:val="00E410B0"/>
    <w:rsid w:val="00E41C06"/>
    <w:rsid w:val="00E431DD"/>
    <w:rsid w:val="00E43C18"/>
    <w:rsid w:val="00E43F40"/>
    <w:rsid w:val="00E51303"/>
    <w:rsid w:val="00E5197E"/>
    <w:rsid w:val="00E52D32"/>
    <w:rsid w:val="00E52DA5"/>
    <w:rsid w:val="00E57523"/>
    <w:rsid w:val="00E6206E"/>
    <w:rsid w:val="00E63C4B"/>
    <w:rsid w:val="00E64D9D"/>
    <w:rsid w:val="00E6552F"/>
    <w:rsid w:val="00E658ED"/>
    <w:rsid w:val="00E7109D"/>
    <w:rsid w:val="00E73D07"/>
    <w:rsid w:val="00E7440C"/>
    <w:rsid w:val="00E74617"/>
    <w:rsid w:val="00E755AB"/>
    <w:rsid w:val="00E804EE"/>
    <w:rsid w:val="00E814BD"/>
    <w:rsid w:val="00E839F2"/>
    <w:rsid w:val="00E90FF2"/>
    <w:rsid w:val="00E913EF"/>
    <w:rsid w:val="00E918DC"/>
    <w:rsid w:val="00E91E2F"/>
    <w:rsid w:val="00E92205"/>
    <w:rsid w:val="00E92A2F"/>
    <w:rsid w:val="00E94256"/>
    <w:rsid w:val="00E94452"/>
    <w:rsid w:val="00E94BE5"/>
    <w:rsid w:val="00EA02B7"/>
    <w:rsid w:val="00EA09C7"/>
    <w:rsid w:val="00EA1FA0"/>
    <w:rsid w:val="00EA2350"/>
    <w:rsid w:val="00EA2502"/>
    <w:rsid w:val="00EA3C18"/>
    <w:rsid w:val="00EA3EFC"/>
    <w:rsid w:val="00EA47EF"/>
    <w:rsid w:val="00EA4CB4"/>
    <w:rsid w:val="00EA4D2F"/>
    <w:rsid w:val="00EA5A80"/>
    <w:rsid w:val="00EA6E0B"/>
    <w:rsid w:val="00EB1BF3"/>
    <w:rsid w:val="00EB1D3E"/>
    <w:rsid w:val="00EB2E2F"/>
    <w:rsid w:val="00EB5D51"/>
    <w:rsid w:val="00EB62E1"/>
    <w:rsid w:val="00EC0402"/>
    <w:rsid w:val="00EC253A"/>
    <w:rsid w:val="00EC2F0A"/>
    <w:rsid w:val="00EC5CC8"/>
    <w:rsid w:val="00EC671D"/>
    <w:rsid w:val="00EC6A79"/>
    <w:rsid w:val="00EC7928"/>
    <w:rsid w:val="00ED087C"/>
    <w:rsid w:val="00ED28FE"/>
    <w:rsid w:val="00ED37A2"/>
    <w:rsid w:val="00ED48B2"/>
    <w:rsid w:val="00ED7DB6"/>
    <w:rsid w:val="00EE23C0"/>
    <w:rsid w:val="00EE4E9B"/>
    <w:rsid w:val="00EE5896"/>
    <w:rsid w:val="00EE6E3B"/>
    <w:rsid w:val="00EF4053"/>
    <w:rsid w:val="00EF4A65"/>
    <w:rsid w:val="00EF4D0A"/>
    <w:rsid w:val="00EF75CD"/>
    <w:rsid w:val="00F00708"/>
    <w:rsid w:val="00F0083C"/>
    <w:rsid w:val="00F00B96"/>
    <w:rsid w:val="00F120C2"/>
    <w:rsid w:val="00F1515E"/>
    <w:rsid w:val="00F157C5"/>
    <w:rsid w:val="00F172FC"/>
    <w:rsid w:val="00F20EC6"/>
    <w:rsid w:val="00F26FD0"/>
    <w:rsid w:val="00F30BB3"/>
    <w:rsid w:val="00F31512"/>
    <w:rsid w:val="00F3189F"/>
    <w:rsid w:val="00F34829"/>
    <w:rsid w:val="00F35E11"/>
    <w:rsid w:val="00F37A88"/>
    <w:rsid w:val="00F41FF0"/>
    <w:rsid w:val="00F43602"/>
    <w:rsid w:val="00F439E8"/>
    <w:rsid w:val="00F46C31"/>
    <w:rsid w:val="00F512E7"/>
    <w:rsid w:val="00F53D89"/>
    <w:rsid w:val="00F54494"/>
    <w:rsid w:val="00F56F5E"/>
    <w:rsid w:val="00F57E78"/>
    <w:rsid w:val="00F62092"/>
    <w:rsid w:val="00F638A3"/>
    <w:rsid w:val="00F663F6"/>
    <w:rsid w:val="00F70650"/>
    <w:rsid w:val="00F72133"/>
    <w:rsid w:val="00F7230B"/>
    <w:rsid w:val="00F72629"/>
    <w:rsid w:val="00F750F6"/>
    <w:rsid w:val="00F75E79"/>
    <w:rsid w:val="00F76344"/>
    <w:rsid w:val="00F77B1F"/>
    <w:rsid w:val="00F82386"/>
    <w:rsid w:val="00F83C3B"/>
    <w:rsid w:val="00F84374"/>
    <w:rsid w:val="00F8521F"/>
    <w:rsid w:val="00F92FCD"/>
    <w:rsid w:val="00F93384"/>
    <w:rsid w:val="00F967F2"/>
    <w:rsid w:val="00F97EA7"/>
    <w:rsid w:val="00FA638C"/>
    <w:rsid w:val="00FB076F"/>
    <w:rsid w:val="00FB62CC"/>
    <w:rsid w:val="00FC23CE"/>
    <w:rsid w:val="00FC318C"/>
    <w:rsid w:val="00FC38A2"/>
    <w:rsid w:val="00FC713A"/>
    <w:rsid w:val="00FD1432"/>
    <w:rsid w:val="00FD5489"/>
    <w:rsid w:val="00FD6223"/>
    <w:rsid w:val="00FE2559"/>
    <w:rsid w:val="00FE2A58"/>
    <w:rsid w:val="00FE5C6B"/>
    <w:rsid w:val="00FE7339"/>
    <w:rsid w:val="00FE76B0"/>
    <w:rsid w:val="00FF0A87"/>
    <w:rsid w:val="00FF0FC2"/>
    <w:rsid w:val="00FF10CE"/>
    <w:rsid w:val="00FF1381"/>
    <w:rsid w:val="00FF1DC8"/>
    <w:rsid w:val="00FF4442"/>
    <w:rsid w:val="00FF5862"/>
    <w:rsid w:val="00FF6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90732"/>
  <w15:docId w15:val="{DE12E520-8722-4845-811F-803F2CAF7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qFormat/>
    <w:rsid w:val="009F6648"/>
    <w:pPr>
      <w:keepNext/>
      <w:spacing w:before="240" w:after="60" w:line="240" w:lineRule="auto"/>
      <w:outlineLvl w:val="3"/>
    </w:pPr>
    <w:rPr>
      <w:rFonts w:ascii="Times New Roman" w:eastAsia="Times New Roman" w:hAnsi="Times New Roman" w:cs="Times New Roman"/>
      <w:b/>
      <w:bCs/>
      <w:sz w:val="28"/>
      <w:szCs w:val="28"/>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6648"/>
    <w:rPr>
      <w:rFonts w:ascii="Times New Roman" w:eastAsia="Times New Roman" w:hAnsi="Times New Roman" w:cs="Times New Roman"/>
      <w:b/>
      <w:bCs/>
      <w:sz w:val="28"/>
      <w:szCs w:val="28"/>
      <w:lang w:val="sr-Cyrl-RS"/>
    </w:rPr>
  </w:style>
  <w:style w:type="paragraph" w:styleId="Header">
    <w:name w:val="header"/>
    <w:basedOn w:val="Normal"/>
    <w:link w:val="HeaderChar"/>
    <w:uiPriority w:val="99"/>
    <w:unhideWhenUsed/>
    <w:rsid w:val="006D3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21D"/>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Char Cha"/>
    <w:basedOn w:val="Normal"/>
    <w:link w:val="FooterChar"/>
    <w:unhideWhenUsed/>
    <w:rsid w:val="006D321D"/>
    <w:pPr>
      <w:tabs>
        <w:tab w:val="center" w:pos="4680"/>
        <w:tab w:val="right" w:pos="9360"/>
      </w:tabs>
      <w:spacing w:after="0"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link w:val="Footer"/>
    <w:rsid w:val="006D321D"/>
  </w:style>
  <w:style w:type="paragraph" w:styleId="ListParagraph">
    <w:name w:val="List Paragraph"/>
    <w:basedOn w:val="Normal"/>
    <w:uiPriority w:val="34"/>
    <w:qFormat/>
    <w:rsid w:val="00994204"/>
    <w:pPr>
      <w:ind w:left="720"/>
      <w:contextualSpacing/>
    </w:pPr>
  </w:style>
  <w:style w:type="paragraph" w:styleId="BalloonText">
    <w:name w:val="Balloon Text"/>
    <w:basedOn w:val="Normal"/>
    <w:link w:val="BalloonTextChar"/>
    <w:uiPriority w:val="99"/>
    <w:semiHidden/>
    <w:unhideWhenUsed/>
    <w:rsid w:val="00DE79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977"/>
    <w:rPr>
      <w:rFonts w:ascii="Segoe UI" w:hAnsi="Segoe UI" w:cs="Segoe UI"/>
      <w:sz w:val="18"/>
      <w:szCs w:val="18"/>
    </w:rPr>
  </w:style>
  <w:style w:type="character" w:styleId="Emphasis">
    <w:name w:val="Emphasis"/>
    <w:qFormat/>
    <w:rsid w:val="009F6648"/>
    <w:rPr>
      <w:i/>
      <w:iCs/>
    </w:rPr>
  </w:style>
  <w:style w:type="paragraph" w:styleId="BodyText">
    <w:name w:val="Body Text"/>
    <w:basedOn w:val="Normal"/>
    <w:link w:val="BodyTextChar"/>
    <w:rsid w:val="009F6648"/>
    <w:pPr>
      <w:spacing w:after="120" w:line="240" w:lineRule="auto"/>
    </w:pPr>
    <w:rPr>
      <w:rFonts w:ascii="Times New Roman" w:eastAsia="Times New Roman" w:hAnsi="Times New Roman" w:cs="Times New Roman"/>
      <w:sz w:val="24"/>
      <w:szCs w:val="24"/>
      <w:lang w:val="sr-Cyrl-RS"/>
    </w:rPr>
  </w:style>
  <w:style w:type="character" w:customStyle="1" w:styleId="BodyTextChar">
    <w:name w:val="Body Text Char"/>
    <w:basedOn w:val="DefaultParagraphFont"/>
    <w:link w:val="BodyText"/>
    <w:rsid w:val="009F6648"/>
    <w:rPr>
      <w:rFonts w:ascii="Times New Roman" w:eastAsia="Times New Roman" w:hAnsi="Times New Roman" w:cs="Times New Roman"/>
      <w:sz w:val="24"/>
      <w:szCs w:val="24"/>
      <w:lang w:val="sr-Cyrl-RS"/>
    </w:rPr>
  </w:style>
  <w:style w:type="paragraph" w:customStyle="1" w:styleId="Nivo2">
    <w:name w:val="Nivo2"/>
    <w:basedOn w:val="Normal"/>
    <w:link w:val="Nivo2Char"/>
    <w:qFormat/>
    <w:rsid w:val="009F6648"/>
    <w:pPr>
      <w:spacing w:before="240" w:after="60" w:line="240" w:lineRule="auto"/>
    </w:pPr>
    <w:rPr>
      <w:rFonts w:ascii="Calibri" w:eastAsia="Times New Roman" w:hAnsi="Calibri" w:cs="Calibri"/>
      <w:b/>
      <w:bCs/>
      <w:sz w:val="20"/>
      <w:szCs w:val="20"/>
      <w:lang w:val="ru-RU"/>
    </w:rPr>
  </w:style>
  <w:style w:type="character" w:customStyle="1" w:styleId="Nivo2Char">
    <w:name w:val="Nivo2 Char"/>
    <w:link w:val="Nivo2"/>
    <w:rsid w:val="009F6648"/>
    <w:rPr>
      <w:rFonts w:ascii="Calibri" w:eastAsia="Times New Roman" w:hAnsi="Calibri" w:cs="Calibri"/>
      <w:b/>
      <w:bCs/>
      <w:sz w:val="20"/>
      <w:szCs w:val="20"/>
      <w:lang w:val="ru-RU"/>
    </w:rPr>
  </w:style>
  <w:style w:type="paragraph" w:customStyle="1" w:styleId="Nivo1">
    <w:name w:val="Nivo1"/>
    <w:basedOn w:val="Normal"/>
    <w:link w:val="Nivo1Char"/>
    <w:qFormat/>
    <w:rsid w:val="009F6648"/>
    <w:pPr>
      <w:spacing w:before="120" w:after="120" w:line="240" w:lineRule="auto"/>
      <w:jc w:val="center"/>
    </w:pPr>
    <w:rPr>
      <w:rFonts w:ascii="Calibri" w:eastAsia="Times New Roman" w:hAnsi="Calibri" w:cs="Calibri"/>
      <w:b/>
      <w:bCs/>
      <w:iCs/>
      <w:sz w:val="24"/>
      <w:szCs w:val="24"/>
      <w:u w:val="single"/>
      <w:lang w:val="sr-Latn-CS"/>
    </w:rPr>
  </w:style>
  <w:style w:type="character" w:customStyle="1" w:styleId="Nivo1Char">
    <w:name w:val="Nivo1 Char"/>
    <w:link w:val="Nivo1"/>
    <w:rsid w:val="009F6648"/>
    <w:rPr>
      <w:rFonts w:ascii="Calibri" w:eastAsia="Times New Roman" w:hAnsi="Calibri" w:cs="Calibri"/>
      <w:b/>
      <w:bCs/>
      <w:iCs/>
      <w:sz w:val="24"/>
      <w:szCs w:val="24"/>
      <w:u w:val="single"/>
      <w:lang w:val="sr-Latn-CS"/>
    </w:rPr>
  </w:style>
  <w:style w:type="character" w:styleId="Hyperlink">
    <w:name w:val="Hyperlink"/>
    <w:basedOn w:val="DefaultParagraphFont"/>
    <w:uiPriority w:val="99"/>
    <w:semiHidden/>
    <w:unhideWhenUsed/>
    <w:rsid w:val="00790E74"/>
    <w:rPr>
      <w:color w:val="0000FF"/>
      <w:u w:val="single"/>
    </w:rPr>
  </w:style>
  <w:style w:type="character" w:styleId="FollowedHyperlink">
    <w:name w:val="FollowedHyperlink"/>
    <w:basedOn w:val="DefaultParagraphFont"/>
    <w:uiPriority w:val="99"/>
    <w:semiHidden/>
    <w:unhideWhenUsed/>
    <w:rsid w:val="00790E74"/>
    <w:rPr>
      <w:color w:val="800080"/>
      <w:u w:val="single"/>
    </w:rPr>
  </w:style>
  <w:style w:type="paragraph" w:customStyle="1" w:styleId="msonormal0">
    <w:name w:val="msonormal"/>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4E5E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4E5E9D"/>
    <w:pPr>
      <w:spacing w:before="100" w:beforeAutospacing="1" w:after="100" w:afterAutospacing="1" w:line="240" w:lineRule="auto"/>
    </w:pPr>
    <w:rPr>
      <w:rFonts w:ascii="Times New Roman" w:eastAsia="Times New Roman" w:hAnsi="Times New Roman" w:cs="Times New Roman"/>
      <w:b/>
      <w:bCs/>
      <w:sz w:val="24"/>
      <w:szCs w:val="24"/>
    </w:rPr>
  </w:style>
  <w:style w:type="table" w:styleId="TableGrid">
    <w:name w:val="Table Grid"/>
    <w:basedOn w:val="TableNormal"/>
    <w:uiPriority w:val="39"/>
    <w:rsid w:val="00A74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C671D"/>
    <w:pPr>
      <w:spacing w:before="100" w:after="100" w:line="240" w:lineRule="auto"/>
      <w:ind w:firstLine="240"/>
      <w:jc w:val="both"/>
    </w:pPr>
    <w:rPr>
      <w:rFonts w:ascii="Times New Roman" w:eastAsia="Times New Roman" w:hAnsi="Times New Roman" w:cs="Times New Roman"/>
      <w:sz w:val="24"/>
      <w:szCs w:val="20"/>
    </w:rPr>
  </w:style>
  <w:style w:type="paragraph" w:customStyle="1" w:styleId="xl66">
    <w:name w:val="xl66"/>
    <w:basedOn w:val="Normal"/>
    <w:rsid w:val="00AC1343"/>
    <w:pPr>
      <w:shd w:val="clear" w:color="000000" w:fill="FFFF00"/>
      <w:spacing w:before="100" w:beforeAutospacing="1" w:after="100" w:afterAutospacing="1" w:line="240" w:lineRule="auto"/>
      <w:textAlignment w:val="center"/>
    </w:pPr>
    <w:rPr>
      <w:rFonts w:ascii="Arial Narrow" w:eastAsia="Times New Roman" w:hAnsi="Arial Narrow" w:cs="Times New Roman"/>
      <w:sz w:val="16"/>
      <w:szCs w:val="16"/>
    </w:rPr>
  </w:style>
  <w:style w:type="paragraph" w:customStyle="1" w:styleId="xl67">
    <w:name w:val="xl67"/>
    <w:basedOn w:val="Normal"/>
    <w:rsid w:val="00AC1343"/>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772C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6113">
      <w:bodyDiv w:val="1"/>
      <w:marLeft w:val="0"/>
      <w:marRight w:val="0"/>
      <w:marTop w:val="0"/>
      <w:marBottom w:val="0"/>
      <w:divBdr>
        <w:top w:val="none" w:sz="0" w:space="0" w:color="auto"/>
        <w:left w:val="none" w:sz="0" w:space="0" w:color="auto"/>
        <w:bottom w:val="none" w:sz="0" w:space="0" w:color="auto"/>
        <w:right w:val="none" w:sz="0" w:space="0" w:color="auto"/>
      </w:divBdr>
    </w:div>
    <w:div w:id="7684944">
      <w:bodyDiv w:val="1"/>
      <w:marLeft w:val="0"/>
      <w:marRight w:val="0"/>
      <w:marTop w:val="0"/>
      <w:marBottom w:val="0"/>
      <w:divBdr>
        <w:top w:val="none" w:sz="0" w:space="0" w:color="auto"/>
        <w:left w:val="none" w:sz="0" w:space="0" w:color="auto"/>
        <w:bottom w:val="none" w:sz="0" w:space="0" w:color="auto"/>
        <w:right w:val="none" w:sz="0" w:space="0" w:color="auto"/>
      </w:divBdr>
    </w:div>
    <w:div w:id="10382171">
      <w:bodyDiv w:val="1"/>
      <w:marLeft w:val="0"/>
      <w:marRight w:val="0"/>
      <w:marTop w:val="0"/>
      <w:marBottom w:val="0"/>
      <w:divBdr>
        <w:top w:val="none" w:sz="0" w:space="0" w:color="auto"/>
        <w:left w:val="none" w:sz="0" w:space="0" w:color="auto"/>
        <w:bottom w:val="none" w:sz="0" w:space="0" w:color="auto"/>
        <w:right w:val="none" w:sz="0" w:space="0" w:color="auto"/>
      </w:divBdr>
    </w:div>
    <w:div w:id="11035343">
      <w:bodyDiv w:val="1"/>
      <w:marLeft w:val="0"/>
      <w:marRight w:val="0"/>
      <w:marTop w:val="0"/>
      <w:marBottom w:val="0"/>
      <w:divBdr>
        <w:top w:val="none" w:sz="0" w:space="0" w:color="auto"/>
        <w:left w:val="none" w:sz="0" w:space="0" w:color="auto"/>
        <w:bottom w:val="none" w:sz="0" w:space="0" w:color="auto"/>
        <w:right w:val="none" w:sz="0" w:space="0" w:color="auto"/>
      </w:divBdr>
    </w:div>
    <w:div w:id="16854286">
      <w:bodyDiv w:val="1"/>
      <w:marLeft w:val="0"/>
      <w:marRight w:val="0"/>
      <w:marTop w:val="0"/>
      <w:marBottom w:val="0"/>
      <w:divBdr>
        <w:top w:val="none" w:sz="0" w:space="0" w:color="auto"/>
        <w:left w:val="none" w:sz="0" w:space="0" w:color="auto"/>
        <w:bottom w:val="none" w:sz="0" w:space="0" w:color="auto"/>
        <w:right w:val="none" w:sz="0" w:space="0" w:color="auto"/>
      </w:divBdr>
    </w:div>
    <w:div w:id="18161608">
      <w:bodyDiv w:val="1"/>
      <w:marLeft w:val="0"/>
      <w:marRight w:val="0"/>
      <w:marTop w:val="0"/>
      <w:marBottom w:val="0"/>
      <w:divBdr>
        <w:top w:val="none" w:sz="0" w:space="0" w:color="auto"/>
        <w:left w:val="none" w:sz="0" w:space="0" w:color="auto"/>
        <w:bottom w:val="none" w:sz="0" w:space="0" w:color="auto"/>
        <w:right w:val="none" w:sz="0" w:space="0" w:color="auto"/>
      </w:divBdr>
    </w:div>
    <w:div w:id="21786062">
      <w:bodyDiv w:val="1"/>
      <w:marLeft w:val="0"/>
      <w:marRight w:val="0"/>
      <w:marTop w:val="0"/>
      <w:marBottom w:val="0"/>
      <w:divBdr>
        <w:top w:val="none" w:sz="0" w:space="0" w:color="auto"/>
        <w:left w:val="none" w:sz="0" w:space="0" w:color="auto"/>
        <w:bottom w:val="none" w:sz="0" w:space="0" w:color="auto"/>
        <w:right w:val="none" w:sz="0" w:space="0" w:color="auto"/>
      </w:divBdr>
    </w:div>
    <w:div w:id="23990657">
      <w:bodyDiv w:val="1"/>
      <w:marLeft w:val="0"/>
      <w:marRight w:val="0"/>
      <w:marTop w:val="0"/>
      <w:marBottom w:val="0"/>
      <w:divBdr>
        <w:top w:val="none" w:sz="0" w:space="0" w:color="auto"/>
        <w:left w:val="none" w:sz="0" w:space="0" w:color="auto"/>
        <w:bottom w:val="none" w:sz="0" w:space="0" w:color="auto"/>
        <w:right w:val="none" w:sz="0" w:space="0" w:color="auto"/>
      </w:divBdr>
    </w:div>
    <w:div w:id="37900175">
      <w:bodyDiv w:val="1"/>
      <w:marLeft w:val="0"/>
      <w:marRight w:val="0"/>
      <w:marTop w:val="0"/>
      <w:marBottom w:val="0"/>
      <w:divBdr>
        <w:top w:val="none" w:sz="0" w:space="0" w:color="auto"/>
        <w:left w:val="none" w:sz="0" w:space="0" w:color="auto"/>
        <w:bottom w:val="none" w:sz="0" w:space="0" w:color="auto"/>
        <w:right w:val="none" w:sz="0" w:space="0" w:color="auto"/>
      </w:divBdr>
    </w:div>
    <w:div w:id="46422633">
      <w:bodyDiv w:val="1"/>
      <w:marLeft w:val="0"/>
      <w:marRight w:val="0"/>
      <w:marTop w:val="0"/>
      <w:marBottom w:val="0"/>
      <w:divBdr>
        <w:top w:val="none" w:sz="0" w:space="0" w:color="auto"/>
        <w:left w:val="none" w:sz="0" w:space="0" w:color="auto"/>
        <w:bottom w:val="none" w:sz="0" w:space="0" w:color="auto"/>
        <w:right w:val="none" w:sz="0" w:space="0" w:color="auto"/>
      </w:divBdr>
    </w:div>
    <w:div w:id="53895955">
      <w:bodyDiv w:val="1"/>
      <w:marLeft w:val="0"/>
      <w:marRight w:val="0"/>
      <w:marTop w:val="0"/>
      <w:marBottom w:val="0"/>
      <w:divBdr>
        <w:top w:val="none" w:sz="0" w:space="0" w:color="auto"/>
        <w:left w:val="none" w:sz="0" w:space="0" w:color="auto"/>
        <w:bottom w:val="none" w:sz="0" w:space="0" w:color="auto"/>
        <w:right w:val="none" w:sz="0" w:space="0" w:color="auto"/>
      </w:divBdr>
    </w:div>
    <w:div w:id="71661510">
      <w:bodyDiv w:val="1"/>
      <w:marLeft w:val="0"/>
      <w:marRight w:val="0"/>
      <w:marTop w:val="0"/>
      <w:marBottom w:val="0"/>
      <w:divBdr>
        <w:top w:val="none" w:sz="0" w:space="0" w:color="auto"/>
        <w:left w:val="none" w:sz="0" w:space="0" w:color="auto"/>
        <w:bottom w:val="none" w:sz="0" w:space="0" w:color="auto"/>
        <w:right w:val="none" w:sz="0" w:space="0" w:color="auto"/>
      </w:divBdr>
    </w:div>
    <w:div w:id="97872084">
      <w:bodyDiv w:val="1"/>
      <w:marLeft w:val="0"/>
      <w:marRight w:val="0"/>
      <w:marTop w:val="0"/>
      <w:marBottom w:val="0"/>
      <w:divBdr>
        <w:top w:val="none" w:sz="0" w:space="0" w:color="auto"/>
        <w:left w:val="none" w:sz="0" w:space="0" w:color="auto"/>
        <w:bottom w:val="none" w:sz="0" w:space="0" w:color="auto"/>
        <w:right w:val="none" w:sz="0" w:space="0" w:color="auto"/>
      </w:divBdr>
    </w:div>
    <w:div w:id="100422993">
      <w:bodyDiv w:val="1"/>
      <w:marLeft w:val="0"/>
      <w:marRight w:val="0"/>
      <w:marTop w:val="0"/>
      <w:marBottom w:val="0"/>
      <w:divBdr>
        <w:top w:val="none" w:sz="0" w:space="0" w:color="auto"/>
        <w:left w:val="none" w:sz="0" w:space="0" w:color="auto"/>
        <w:bottom w:val="none" w:sz="0" w:space="0" w:color="auto"/>
        <w:right w:val="none" w:sz="0" w:space="0" w:color="auto"/>
      </w:divBdr>
    </w:div>
    <w:div w:id="110171078">
      <w:bodyDiv w:val="1"/>
      <w:marLeft w:val="0"/>
      <w:marRight w:val="0"/>
      <w:marTop w:val="0"/>
      <w:marBottom w:val="0"/>
      <w:divBdr>
        <w:top w:val="none" w:sz="0" w:space="0" w:color="auto"/>
        <w:left w:val="none" w:sz="0" w:space="0" w:color="auto"/>
        <w:bottom w:val="none" w:sz="0" w:space="0" w:color="auto"/>
        <w:right w:val="none" w:sz="0" w:space="0" w:color="auto"/>
      </w:divBdr>
    </w:div>
    <w:div w:id="124663192">
      <w:bodyDiv w:val="1"/>
      <w:marLeft w:val="0"/>
      <w:marRight w:val="0"/>
      <w:marTop w:val="0"/>
      <w:marBottom w:val="0"/>
      <w:divBdr>
        <w:top w:val="none" w:sz="0" w:space="0" w:color="auto"/>
        <w:left w:val="none" w:sz="0" w:space="0" w:color="auto"/>
        <w:bottom w:val="none" w:sz="0" w:space="0" w:color="auto"/>
        <w:right w:val="none" w:sz="0" w:space="0" w:color="auto"/>
      </w:divBdr>
    </w:div>
    <w:div w:id="129597051">
      <w:bodyDiv w:val="1"/>
      <w:marLeft w:val="0"/>
      <w:marRight w:val="0"/>
      <w:marTop w:val="0"/>
      <w:marBottom w:val="0"/>
      <w:divBdr>
        <w:top w:val="none" w:sz="0" w:space="0" w:color="auto"/>
        <w:left w:val="none" w:sz="0" w:space="0" w:color="auto"/>
        <w:bottom w:val="none" w:sz="0" w:space="0" w:color="auto"/>
        <w:right w:val="none" w:sz="0" w:space="0" w:color="auto"/>
      </w:divBdr>
    </w:div>
    <w:div w:id="130908058">
      <w:bodyDiv w:val="1"/>
      <w:marLeft w:val="0"/>
      <w:marRight w:val="0"/>
      <w:marTop w:val="0"/>
      <w:marBottom w:val="0"/>
      <w:divBdr>
        <w:top w:val="none" w:sz="0" w:space="0" w:color="auto"/>
        <w:left w:val="none" w:sz="0" w:space="0" w:color="auto"/>
        <w:bottom w:val="none" w:sz="0" w:space="0" w:color="auto"/>
        <w:right w:val="none" w:sz="0" w:space="0" w:color="auto"/>
      </w:divBdr>
    </w:div>
    <w:div w:id="149295385">
      <w:bodyDiv w:val="1"/>
      <w:marLeft w:val="0"/>
      <w:marRight w:val="0"/>
      <w:marTop w:val="0"/>
      <w:marBottom w:val="0"/>
      <w:divBdr>
        <w:top w:val="none" w:sz="0" w:space="0" w:color="auto"/>
        <w:left w:val="none" w:sz="0" w:space="0" w:color="auto"/>
        <w:bottom w:val="none" w:sz="0" w:space="0" w:color="auto"/>
        <w:right w:val="none" w:sz="0" w:space="0" w:color="auto"/>
      </w:divBdr>
    </w:div>
    <w:div w:id="157549130">
      <w:bodyDiv w:val="1"/>
      <w:marLeft w:val="0"/>
      <w:marRight w:val="0"/>
      <w:marTop w:val="0"/>
      <w:marBottom w:val="0"/>
      <w:divBdr>
        <w:top w:val="none" w:sz="0" w:space="0" w:color="auto"/>
        <w:left w:val="none" w:sz="0" w:space="0" w:color="auto"/>
        <w:bottom w:val="none" w:sz="0" w:space="0" w:color="auto"/>
        <w:right w:val="none" w:sz="0" w:space="0" w:color="auto"/>
      </w:divBdr>
    </w:div>
    <w:div w:id="163976110">
      <w:bodyDiv w:val="1"/>
      <w:marLeft w:val="0"/>
      <w:marRight w:val="0"/>
      <w:marTop w:val="0"/>
      <w:marBottom w:val="0"/>
      <w:divBdr>
        <w:top w:val="none" w:sz="0" w:space="0" w:color="auto"/>
        <w:left w:val="none" w:sz="0" w:space="0" w:color="auto"/>
        <w:bottom w:val="none" w:sz="0" w:space="0" w:color="auto"/>
        <w:right w:val="none" w:sz="0" w:space="0" w:color="auto"/>
      </w:divBdr>
    </w:div>
    <w:div w:id="174613134">
      <w:bodyDiv w:val="1"/>
      <w:marLeft w:val="0"/>
      <w:marRight w:val="0"/>
      <w:marTop w:val="0"/>
      <w:marBottom w:val="0"/>
      <w:divBdr>
        <w:top w:val="none" w:sz="0" w:space="0" w:color="auto"/>
        <w:left w:val="none" w:sz="0" w:space="0" w:color="auto"/>
        <w:bottom w:val="none" w:sz="0" w:space="0" w:color="auto"/>
        <w:right w:val="none" w:sz="0" w:space="0" w:color="auto"/>
      </w:divBdr>
    </w:div>
    <w:div w:id="177042389">
      <w:bodyDiv w:val="1"/>
      <w:marLeft w:val="0"/>
      <w:marRight w:val="0"/>
      <w:marTop w:val="0"/>
      <w:marBottom w:val="0"/>
      <w:divBdr>
        <w:top w:val="none" w:sz="0" w:space="0" w:color="auto"/>
        <w:left w:val="none" w:sz="0" w:space="0" w:color="auto"/>
        <w:bottom w:val="none" w:sz="0" w:space="0" w:color="auto"/>
        <w:right w:val="none" w:sz="0" w:space="0" w:color="auto"/>
      </w:divBdr>
    </w:div>
    <w:div w:id="179710203">
      <w:bodyDiv w:val="1"/>
      <w:marLeft w:val="0"/>
      <w:marRight w:val="0"/>
      <w:marTop w:val="0"/>
      <w:marBottom w:val="0"/>
      <w:divBdr>
        <w:top w:val="none" w:sz="0" w:space="0" w:color="auto"/>
        <w:left w:val="none" w:sz="0" w:space="0" w:color="auto"/>
        <w:bottom w:val="none" w:sz="0" w:space="0" w:color="auto"/>
        <w:right w:val="none" w:sz="0" w:space="0" w:color="auto"/>
      </w:divBdr>
    </w:div>
    <w:div w:id="184683577">
      <w:bodyDiv w:val="1"/>
      <w:marLeft w:val="0"/>
      <w:marRight w:val="0"/>
      <w:marTop w:val="0"/>
      <w:marBottom w:val="0"/>
      <w:divBdr>
        <w:top w:val="none" w:sz="0" w:space="0" w:color="auto"/>
        <w:left w:val="none" w:sz="0" w:space="0" w:color="auto"/>
        <w:bottom w:val="none" w:sz="0" w:space="0" w:color="auto"/>
        <w:right w:val="none" w:sz="0" w:space="0" w:color="auto"/>
      </w:divBdr>
    </w:div>
    <w:div w:id="189607850">
      <w:bodyDiv w:val="1"/>
      <w:marLeft w:val="0"/>
      <w:marRight w:val="0"/>
      <w:marTop w:val="0"/>
      <w:marBottom w:val="0"/>
      <w:divBdr>
        <w:top w:val="none" w:sz="0" w:space="0" w:color="auto"/>
        <w:left w:val="none" w:sz="0" w:space="0" w:color="auto"/>
        <w:bottom w:val="none" w:sz="0" w:space="0" w:color="auto"/>
        <w:right w:val="none" w:sz="0" w:space="0" w:color="auto"/>
      </w:divBdr>
    </w:div>
    <w:div w:id="193006832">
      <w:bodyDiv w:val="1"/>
      <w:marLeft w:val="0"/>
      <w:marRight w:val="0"/>
      <w:marTop w:val="0"/>
      <w:marBottom w:val="0"/>
      <w:divBdr>
        <w:top w:val="none" w:sz="0" w:space="0" w:color="auto"/>
        <w:left w:val="none" w:sz="0" w:space="0" w:color="auto"/>
        <w:bottom w:val="none" w:sz="0" w:space="0" w:color="auto"/>
        <w:right w:val="none" w:sz="0" w:space="0" w:color="auto"/>
      </w:divBdr>
    </w:div>
    <w:div w:id="194737561">
      <w:bodyDiv w:val="1"/>
      <w:marLeft w:val="0"/>
      <w:marRight w:val="0"/>
      <w:marTop w:val="0"/>
      <w:marBottom w:val="0"/>
      <w:divBdr>
        <w:top w:val="none" w:sz="0" w:space="0" w:color="auto"/>
        <w:left w:val="none" w:sz="0" w:space="0" w:color="auto"/>
        <w:bottom w:val="none" w:sz="0" w:space="0" w:color="auto"/>
        <w:right w:val="none" w:sz="0" w:space="0" w:color="auto"/>
      </w:divBdr>
    </w:div>
    <w:div w:id="199129291">
      <w:bodyDiv w:val="1"/>
      <w:marLeft w:val="0"/>
      <w:marRight w:val="0"/>
      <w:marTop w:val="0"/>
      <w:marBottom w:val="0"/>
      <w:divBdr>
        <w:top w:val="none" w:sz="0" w:space="0" w:color="auto"/>
        <w:left w:val="none" w:sz="0" w:space="0" w:color="auto"/>
        <w:bottom w:val="none" w:sz="0" w:space="0" w:color="auto"/>
        <w:right w:val="none" w:sz="0" w:space="0" w:color="auto"/>
      </w:divBdr>
    </w:div>
    <w:div w:id="205683032">
      <w:bodyDiv w:val="1"/>
      <w:marLeft w:val="0"/>
      <w:marRight w:val="0"/>
      <w:marTop w:val="0"/>
      <w:marBottom w:val="0"/>
      <w:divBdr>
        <w:top w:val="none" w:sz="0" w:space="0" w:color="auto"/>
        <w:left w:val="none" w:sz="0" w:space="0" w:color="auto"/>
        <w:bottom w:val="none" w:sz="0" w:space="0" w:color="auto"/>
        <w:right w:val="none" w:sz="0" w:space="0" w:color="auto"/>
      </w:divBdr>
    </w:div>
    <w:div w:id="222378437">
      <w:bodyDiv w:val="1"/>
      <w:marLeft w:val="0"/>
      <w:marRight w:val="0"/>
      <w:marTop w:val="0"/>
      <w:marBottom w:val="0"/>
      <w:divBdr>
        <w:top w:val="none" w:sz="0" w:space="0" w:color="auto"/>
        <w:left w:val="none" w:sz="0" w:space="0" w:color="auto"/>
        <w:bottom w:val="none" w:sz="0" w:space="0" w:color="auto"/>
        <w:right w:val="none" w:sz="0" w:space="0" w:color="auto"/>
      </w:divBdr>
    </w:div>
    <w:div w:id="225992651">
      <w:bodyDiv w:val="1"/>
      <w:marLeft w:val="0"/>
      <w:marRight w:val="0"/>
      <w:marTop w:val="0"/>
      <w:marBottom w:val="0"/>
      <w:divBdr>
        <w:top w:val="none" w:sz="0" w:space="0" w:color="auto"/>
        <w:left w:val="none" w:sz="0" w:space="0" w:color="auto"/>
        <w:bottom w:val="none" w:sz="0" w:space="0" w:color="auto"/>
        <w:right w:val="none" w:sz="0" w:space="0" w:color="auto"/>
      </w:divBdr>
    </w:div>
    <w:div w:id="230774578">
      <w:bodyDiv w:val="1"/>
      <w:marLeft w:val="0"/>
      <w:marRight w:val="0"/>
      <w:marTop w:val="0"/>
      <w:marBottom w:val="0"/>
      <w:divBdr>
        <w:top w:val="none" w:sz="0" w:space="0" w:color="auto"/>
        <w:left w:val="none" w:sz="0" w:space="0" w:color="auto"/>
        <w:bottom w:val="none" w:sz="0" w:space="0" w:color="auto"/>
        <w:right w:val="none" w:sz="0" w:space="0" w:color="auto"/>
      </w:divBdr>
    </w:div>
    <w:div w:id="238251577">
      <w:bodyDiv w:val="1"/>
      <w:marLeft w:val="0"/>
      <w:marRight w:val="0"/>
      <w:marTop w:val="0"/>
      <w:marBottom w:val="0"/>
      <w:divBdr>
        <w:top w:val="none" w:sz="0" w:space="0" w:color="auto"/>
        <w:left w:val="none" w:sz="0" w:space="0" w:color="auto"/>
        <w:bottom w:val="none" w:sz="0" w:space="0" w:color="auto"/>
        <w:right w:val="none" w:sz="0" w:space="0" w:color="auto"/>
      </w:divBdr>
    </w:div>
    <w:div w:id="241569634">
      <w:bodyDiv w:val="1"/>
      <w:marLeft w:val="0"/>
      <w:marRight w:val="0"/>
      <w:marTop w:val="0"/>
      <w:marBottom w:val="0"/>
      <w:divBdr>
        <w:top w:val="none" w:sz="0" w:space="0" w:color="auto"/>
        <w:left w:val="none" w:sz="0" w:space="0" w:color="auto"/>
        <w:bottom w:val="none" w:sz="0" w:space="0" w:color="auto"/>
        <w:right w:val="none" w:sz="0" w:space="0" w:color="auto"/>
      </w:divBdr>
    </w:div>
    <w:div w:id="241643465">
      <w:bodyDiv w:val="1"/>
      <w:marLeft w:val="0"/>
      <w:marRight w:val="0"/>
      <w:marTop w:val="0"/>
      <w:marBottom w:val="0"/>
      <w:divBdr>
        <w:top w:val="none" w:sz="0" w:space="0" w:color="auto"/>
        <w:left w:val="none" w:sz="0" w:space="0" w:color="auto"/>
        <w:bottom w:val="none" w:sz="0" w:space="0" w:color="auto"/>
        <w:right w:val="none" w:sz="0" w:space="0" w:color="auto"/>
      </w:divBdr>
    </w:div>
    <w:div w:id="246809019">
      <w:bodyDiv w:val="1"/>
      <w:marLeft w:val="0"/>
      <w:marRight w:val="0"/>
      <w:marTop w:val="0"/>
      <w:marBottom w:val="0"/>
      <w:divBdr>
        <w:top w:val="none" w:sz="0" w:space="0" w:color="auto"/>
        <w:left w:val="none" w:sz="0" w:space="0" w:color="auto"/>
        <w:bottom w:val="none" w:sz="0" w:space="0" w:color="auto"/>
        <w:right w:val="none" w:sz="0" w:space="0" w:color="auto"/>
      </w:divBdr>
    </w:div>
    <w:div w:id="249579977">
      <w:bodyDiv w:val="1"/>
      <w:marLeft w:val="0"/>
      <w:marRight w:val="0"/>
      <w:marTop w:val="0"/>
      <w:marBottom w:val="0"/>
      <w:divBdr>
        <w:top w:val="none" w:sz="0" w:space="0" w:color="auto"/>
        <w:left w:val="none" w:sz="0" w:space="0" w:color="auto"/>
        <w:bottom w:val="none" w:sz="0" w:space="0" w:color="auto"/>
        <w:right w:val="none" w:sz="0" w:space="0" w:color="auto"/>
      </w:divBdr>
    </w:div>
    <w:div w:id="254636890">
      <w:bodyDiv w:val="1"/>
      <w:marLeft w:val="0"/>
      <w:marRight w:val="0"/>
      <w:marTop w:val="0"/>
      <w:marBottom w:val="0"/>
      <w:divBdr>
        <w:top w:val="none" w:sz="0" w:space="0" w:color="auto"/>
        <w:left w:val="none" w:sz="0" w:space="0" w:color="auto"/>
        <w:bottom w:val="none" w:sz="0" w:space="0" w:color="auto"/>
        <w:right w:val="none" w:sz="0" w:space="0" w:color="auto"/>
      </w:divBdr>
    </w:div>
    <w:div w:id="260066075">
      <w:bodyDiv w:val="1"/>
      <w:marLeft w:val="0"/>
      <w:marRight w:val="0"/>
      <w:marTop w:val="0"/>
      <w:marBottom w:val="0"/>
      <w:divBdr>
        <w:top w:val="none" w:sz="0" w:space="0" w:color="auto"/>
        <w:left w:val="none" w:sz="0" w:space="0" w:color="auto"/>
        <w:bottom w:val="none" w:sz="0" w:space="0" w:color="auto"/>
        <w:right w:val="none" w:sz="0" w:space="0" w:color="auto"/>
      </w:divBdr>
    </w:div>
    <w:div w:id="260376677">
      <w:bodyDiv w:val="1"/>
      <w:marLeft w:val="0"/>
      <w:marRight w:val="0"/>
      <w:marTop w:val="0"/>
      <w:marBottom w:val="0"/>
      <w:divBdr>
        <w:top w:val="none" w:sz="0" w:space="0" w:color="auto"/>
        <w:left w:val="none" w:sz="0" w:space="0" w:color="auto"/>
        <w:bottom w:val="none" w:sz="0" w:space="0" w:color="auto"/>
        <w:right w:val="none" w:sz="0" w:space="0" w:color="auto"/>
      </w:divBdr>
    </w:div>
    <w:div w:id="261768458">
      <w:bodyDiv w:val="1"/>
      <w:marLeft w:val="0"/>
      <w:marRight w:val="0"/>
      <w:marTop w:val="0"/>
      <w:marBottom w:val="0"/>
      <w:divBdr>
        <w:top w:val="none" w:sz="0" w:space="0" w:color="auto"/>
        <w:left w:val="none" w:sz="0" w:space="0" w:color="auto"/>
        <w:bottom w:val="none" w:sz="0" w:space="0" w:color="auto"/>
        <w:right w:val="none" w:sz="0" w:space="0" w:color="auto"/>
      </w:divBdr>
    </w:div>
    <w:div w:id="265502038">
      <w:bodyDiv w:val="1"/>
      <w:marLeft w:val="0"/>
      <w:marRight w:val="0"/>
      <w:marTop w:val="0"/>
      <w:marBottom w:val="0"/>
      <w:divBdr>
        <w:top w:val="none" w:sz="0" w:space="0" w:color="auto"/>
        <w:left w:val="none" w:sz="0" w:space="0" w:color="auto"/>
        <w:bottom w:val="none" w:sz="0" w:space="0" w:color="auto"/>
        <w:right w:val="none" w:sz="0" w:space="0" w:color="auto"/>
      </w:divBdr>
    </w:div>
    <w:div w:id="270015930">
      <w:bodyDiv w:val="1"/>
      <w:marLeft w:val="0"/>
      <w:marRight w:val="0"/>
      <w:marTop w:val="0"/>
      <w:marBottom w:val="0"/>
      <w:divBdr>
        <w:top w:val="none" w:sz="0" w:space="0" w:color="auto"/>
        <w:left w:val="none" w:sz="0" w:space="0" w:color="auto"/>
        <w:bottom w:val="none" w:sz="0" w:space="0" w:color="auto"/>
        <w:right w:val="none" w:sz="0" w:space="0" w:color="auto"/>
      </w:divBdr>
    </w:div>
    <w:div w:id="283848168">
      <w:bodyDiv w:val="1"/>
      <w:marLeft w:val="0"/>
      <w:marRight w:val="0"/>
      <w:marTop w:val="0"/>
      <w:marBottom w:val="0"/>
      <w:divBdr>
        <w:top w:val="none" w:sz="0" w:space="0" w:color="auto"/>
        <w:left w:val="none" w:sz="0" w:space="0" w:color="auto"/>
        <w:bottom w:val="none" w:sz="0" w:space="0" w:color="auto"/>
        <w:right w:val="none" w:sz="0" w:space="0" w:color="auto"/>
      </w:divBdr>
    </w:div>
    <w:div w:id="288434602">
      <w:bodyDiv w:val="1"/>
      <w:marLeft w:val="0"/>
      <w:marRight w:val="0"/>
      <w:marTop w:val="0"/>
      <w:marBottom w:val="0"/>
      <w:divBdr>
        <w:top w:val="none" w:sz="0" w:space="0" w:color="auto"/>
        <w:left w:val="none" w:sz="0" w:space="0" w:color="auto"/>
        <w:bottom w:val="none" w:sz="0" w:space="0" w:color="auto"/>
        <w:right w:val="none" w:sz="0" w:space="0" w:color="auto"/>
      </w:divBdr>
    </w:div>
    <w:div w:id="294678722">
      <w:bodyDiv w:val="1"/>
      <w:marLeft w:val="0"/>
      <w:marRight w:val="0"/>
      <w:marTop w:val="0"/>
      <w:marBottom w:val="0"/>
      <w:divBdr>
        <w:top w:val="none" w:sz="0" w:space="0" w:color="auto"/>
        <w:left w:val="none" w:sz="0" w:space="0" w:color="auto"/>
        <w:bottom w:val="none" w:sz="0" w:space="0" w:color="auto"/>
        <w:right w:val="none" w:sz="0" w:space="0" w:color="auto"/>
      </w:divBdr>
    </w:div>
    <w:div w:id="294875019">
      <w:bodyDiv w:val="1"/>
      <w:marLeft w:val="0"/>
      <w:marRight w:val="0"/>
      <w:marTop w:val="0"/>
      <w:marBottom w:val="0"/>
      <w:divBdr>
        <w:top w:val="none" w:sz="0" w:space="0" w:color="auto"/>
        <w:left w:val="none" w:sz="0" w:space="0" w:color="auto"/>
        <w:bottom w:val="none" w:sz="0" w:space="0" w:color="auto"/>
        <w:right w:val="none" w:sz="0" w:space="0" w:color="auto"/>
      </w:divBdr>
    </w:div>
    <w:div w:id="301229531">
      <w:bodyDiv w:val="1"/>
      <w:marLeft w:val="0"/>
      <w:marRight w:val="0"/>
      <w:marTop w:val="0"/>
      <w:marBottom w:val="0"/>
      <w:divBdr>
        <w:top w:val="none" w:sz="0" w:space="0" w:color="auto"/>
        <w:left w:val="none" w:sz="0" w:space="0" w:color="auto"/>
        <w:bottom w:val="none" w:sz="0" w:space="0" w:color="auto"/>
        <w:right w:val="none" w:sz="0" w:space="0" w:color="auto"/>
      </w:divBdr>
    </w:div>
    <w:div w:id="304890543">
      <w:bodyDiv w:val="1"/>
      <w:marLeft w:val="0"/>
      <w:marRight w:val="0"/>
      <w:marTop w:val="0"/>
      <w:marBottom w:val="0"/>
      <w:divBdr>
        <w:top w:val="none" w:sz="0" w:space="0" w:color="auto"/>
        <w:left w:val="none" w:sz="0" w:space="0" w:color="auto"/>
        <w:bottom w:val="none" w:sz="0" w:space="0" w:color="auto"/>
        <w:right w:val="none" w:sz="0" w:space="0" w:color="auto"/>
      </w:divBdr>
    </w:div>
    <w:div w:id="312956639">
      <w:bodyDiv w:val="1"/>
      <w:marLeft w:val="0"/>
      <w:marRight w:val="0"/>
      <w:marTop w:val="0"/>
      <w:marBottom w:val="0"/>
      <w:divBdr>
        <w:top w:val="none" w:sz="0" w:space="0" w:color="auto"/>
        <w:left w:val="none" w:sz="0" w:space="0" w:color="auto"/>
        <w:bottom w:val="none" w:sz="0" w:space="0" w:color="auto"/>
        <w:right w:val="none" w:sz="0" w:space="0" w:color="auto"/>
      </w:divBdr>
    </w:div>
    <w:div w:id="325329765">
      <w:bodyDiv w:val="1"/>
      <w:marLeft w:val="0"/>
      <w:marRight w:val="0"/>
      <w:marTop w:val="0"/>
      <w:marBottom w:val="0"/>
      <w:divBdr>
        <w:top w:val="none" w:sz="0" w:space="0" w:color="auto"/>
        <w:left w:val="none" w:sz="0" w:space="0" w:color="auto"/>
        <w:bottom w:val="none" w:sz="0" w:space="0" w:color="auto"/>
        <w:right w:val="none" w:sz="0" w:space="0" w:color="auto"/>
      </w:divBdr>
    </w:div>
    <w:div w:id="341246930">
      <w:bodyDiv w:val="1"/>
      <w:marLeft w:val="0"/>
      <w:marRight w:val="0"/>
      <w:marTop w:val="0"/>
      <w:marBottom w:val="0"/>
      <w:divBdr>
        <w:top w:val="none" w:sz="0" w:space="0" w:color="auto"/>
        <w:left w:val="none" w:sz="0" w:space="0" w:color="auto"/>
        <w:bottom w:val="none" w:sz="0" w:space="0" w:color="auto"/>
        <w:right w:val="none" w:sz="0" w:space="0" w:color="auto"/>
      </w:divBdr>
    </w:div>
    <w:div w:id="348680516">
      <w:bodyDiv w:val="1"/>
      <w:marLeft w:val="0"/>
      <w:marRight w:val="0"/>
      <w:marTop w:val="0"/>
      <w:marBottom w:val="0"/>
      <w:divBdr>
        <w:top w:val="none" w:sz="0" w:space="0" w:color="auto"/>
        <w:left w:val="none" w:sz="0" w:space="0" w:color="auto"/>
        <w:bottom w:val="none" w:sz="0" w:space="0" w:color="auto"/>
        <w:right w:val="none" w:sz="0" w:space="0" w:color="auto"/>
      </w:divBdr>
    </w:div>
    <w:div w:id="348726683">
      <w:bodyDiv w:val="1"/>
      <w:marLeft w:val="0"/>
      <w:marRight w:val="0"/>
      <w:marTop w:val="0"/>
      <w:marBottom w:val="0"/>
      <w:divBdr>
        <w:top w:val="none" w:sz="0" w:space="0" w:color="auto"/>
        <w:left w:val="none" w:sz="0" w:space="0" w:color="auto"/>
        <w:bottom w:val="none" w:sz="0" w:space="0" w:color="auto"/>
        <w:right w:val="none" w:sz="0" w:space="0" w:color="auto"/>
      </w:divBdr>
    </w:div>
    <w:div w:id="350618421">
      <w:bodyDiv w:val="1"/>
      <w:marLeft w:val="0"/>
      <w:marRight w:val="0"/>
      <w:marTop w:val="0"/>
      <w:marBottom w:val="0"/>
      <w:divBdr>
        <w:top w:val="none" w:sz="0" w:space="0" w:color="auto"/>
        <w:left w:val="none" w:sz="0" w:space="0" w:color="auto"/>
        <w:bottom w:val="none" w:sz="0" w:space="0" w:color="auto"/>
        <w:right w:val="none" w:sz="0" w:space="0" w:color="auto"/>
      </w:divBdr>
    </w:div>
    <w:div w:id="355348451">
      <w:bodyDiv w:val="1"/>
      <w:marLeft w:val="0"/>
      <w:marRight w:val="0"/>
      <w:marTop w:val="0"/>
      <w:marBottom w:val="0"/>
      <w:divBdr>
        <w:top w:val="none" w:sz="0" w:space="0" w:color="auto"/>
        <w:left w:val="none" w:sz="0" w:space="0" w:color="auto"/>
        <w:bottom w:val="none" w:sz="0" w:space="0" w:color="auto"/>
        <w:right w:val="none" w:sz="0" w:space="0" w:color="auto"/>
      </w:divBdr>
    </w:div>
    <w:div w:id="361828566">
      <w:bodyDiv w:val="1"/>
      <w:marLeft w:val="0"/>
      <w:marRight w:val="0"/>
      <w:marTop w:val="0"/>
      <w:marBottom w:val="0"/>
      <w:divBdr>
        <w:top w:val="none" w:sz="0" w:space="0" w:color="auto"/>
        <w:left w:val="none" w:sz="0" w:space="0" w:color="auto"/>
        <w:bottom w:val="none" w:sz="0" w:space="0" w:color="auto"/>
        <w:right w:val="none" w:sz="0" w:space="0" w:color="auto"/>
      </w:divBdr>
    </w:div>
    <w:div w:id="378825733">
      <w:bodyDiv w:val="1"/>
      <w:marLeft w:val="0"/>
      <w:marRight w:val="0"/>
      <w:marTop w:val="0"/>
      <w:marBottom w:val="0"/>
      <w:divBdr>
        <w:top w:val="none" w:sz="0" w:space="0" w:color="auto"/>
        <w:left w:val="none" w:sz="0" w:space="0" w:color="auto"/>
        <w:bottom w:val="none" w:sz="0" w:space="0" w:color="auto"/>
        <w:right w:val="none" w:sz="0" w:space="0" w:color="auto"/>
      </w:divBdr>
    </w:div>
    <w:div w:id="383137681">
      <w:bodyDiv w:val="1"/>
      <w:marLeft w:val="0"/>
      <w:marRight w:val="0"/>
      <w:marTop w:val="0"/>
      <w:marBottom w:val="0"/>
      <w:divBdr>
        <w:top w:val="none" w:sz="0" w:space="0" w:color="auto"/>
        <w:left w:val="none" w:sz="0" w:space="0" w:color="auto"/>
        <w:bottom w:val="none" w:sz="0" w:space="0" w:color="auto"/>
        <w:right w:val="none" w:sz="0" w:space="0" w:color="auto"/>
      </w:divBdr>
    </w:div>
    <w:div w:id="389159673">
      <w:bodyDiv w:val="1"/>
      <w:marLeft w:val="0"/>
      <w:marRight w:val="0"/>
      <w:marTop w:val="0"/>
      <w:marBottom w:val="0"/>
      <w:divBdr>
        <w:top w:val="none" w:sz="0" w:space="0" w:color="auto"/>
        <w:left w:val="none" w:sz="0" w:space="0" w:color="auto"/>
        <w:bottom w:val="none" w:sz="0" w:space="0" w:color="auto"/>
        <w:right w:val="none" w:sz="0" w:space="0" w:color="auto"/>
      </w:divBdr>
    </w:div>
    <w:div w:id="392772442">
      <w:bodyDiv w:val="1"/>
      <w:marLeft w:val="0"/>
      <w:marRight w:val="0"/>
      <w:marTop w:val="0"/>
      <w:marBottom w:val="0"/>
      <w:divBdr>
        <w:top w:val="none" w:sz="0" w:space="0" w:color="auto"/>
        <w:left w:val="none" w:sz="0" w:space="0" w:color="auto"/>
        <w:bottom w:val="none" w:sz="0" w:space="0" w:color="auto"/>
        <w:right w:val="none" w:sz="0" w:space="0" w:color="auto"/>
      </w:divBdr>
    </w:div>
    <w:div w:id="411394633">
      <w:bodyDiv w:val="1"/>
      <w:marLeft w:val="0"/>
      <w:marRight w:val="0"/>
      <w:marTop w:val="0"/>
      <w:marBottom w:val="0"/>
      <w:divBdr>
        <w:top w:val="none" w:sz="0" w:space="0" w:color="auto"/>
        <w:left w:val="none" w:sz="0" w:space="0" w:color="auto"/>
        <w:bottom w:val="none" w:sz="0" w:space="0" w:color="auto"/>
        <w:right w:val="none" w:sz="0" w:space="0" w:color="auto"/>
      </w:divBdr>
    </w:div>
    <w:div w:id="417675990">
      <w:bodyDiv w:val="1"/>
      <w:marLeft w:val="0"/>
      <w:marRight w:val="0"/>
      <w:marTop w:val="0"/>
      <w:marBottom w:val="0"/>
      <w:divBdr>
        <w:top w:val="none" w:sz="0" w:space="0" w:color="auto"/>
        <w:left w:val="none" w:sz="0" w:space="0" w:color="auto"/>
        <w:bottom w:val="none" w:sz="0" w:space="0" w:color="auto"/>
        <w:right w:val="none" w:sz="0" w:space="0" w:color="auto"/>
      </w:divBdr>
    </w:div>
    <w:div w:id="422721898">
      <w:bodyDiv w:val="1"/>
      <w:marLeft w:val="0"/>
      <w:marRight w:val="0"/>
      <w:marTop w:val="0"/>
      <w:marBottom w:val="0"/>
      <w:divBdr>
        <w:top w:val="none" w:sz="0" w:space="0" w:color="auto"/>
        <w:left w:val="none" w:sz="0" w:space="0" w:color="auto"/>
        <w:bottom w:val="none" w:sz="0" w:space="0" w:color="auto"/>
        <w:right w:val="none" w:sz="0" w:space="0" w:color="auto"/>
      </w:divBdr>
    </w:div>
    <w:div w:id="433089622">
      <w:bodyDiv w:val="1"/>
      <w:marLeft w:val="0"/>
      <w:marRight w:val="0"/>
      <w:marTop w:val="0"/>
      <w:marBottom w:val="0"/>
      <w:divBdr>
        <w:top w:val="none" w:sz="0" w:space="0" w:color="auto"/>
        <w:left w:val="none" w:sz="0" w:space="0" w:color="auto"/>
        <w:bottom w:val="none" w:sz="0" w:space="0" w:color="auto"/>
        <w:right w:val="none" w:sz="0" w:space="0" w:color="auto"/>
      </w:divBdr>
    </w:div>
    <w:div w:id="435902234">
      <w:bodyDiv w:val="1"/>
      <w:marLeft w:val="0"/>
      <w:marRight w:val="0"/>
      <w:marTop w:val="0"/>
      <w:marBottom w:val="0"/>
      <w:divBdr>
        <w:top w:val="none" w:sz="0" w:space="0" w:color="auto"/>
        <w:left w:val="none" w:sz="0" w:space="0" w:color="auto"/>
        <w:bottom w:val="none" w:sz="0" w:space="0" w:color="auto"/>
        <w:right w:val="none" w:sz="0" w:space="0" w:color="auto"/>
      </w:divBdr>
    </w:div>
    <w:div w:id="438450435">
      <w:bodyDiv w:val="1"/>
      <w:marLeft w:val="0"/>
      <w:marRight w:val="0"/>
      <w:marTop w:val="0"/>
      <w:marBottom w:val="0"/>
      <w:divBdr>
        <w:top w:val="none" w:sz="0" w:space="0" w:color="auto"/>
        <w:left w:val="none" w:sz="0" w:space="0" w:color="auto"/>
        <w:bottom w:val="none" w:sz="0" w:space="0" w:color="auto"/>
        <w:right w:val="none" w:sz="0" w:space="0" w:color="auto"/>
      </w:divBdr>
    </w:div>
    <w:div w:id="451635313">
      <w:bodyDiv w:val="1"/>
      <w:marLeft w:val="0"/>
      <w:marRight w:val="0"/>
      <w:marTop w:val="0"/>
      <w:marBottom w:val="0"/>
      <w:divBdr>
        <w:top w:val="none" w:sz="0" w:space="0" w:color="auto"/>
        <w:left w:val="none" w:sz="0" w:space="0" w:color="auto"/>
        <w:bottom w:val="none" w:sz="0" w:space="0" w:color="auto"/>
        <w:right w:val="none" w:sz="0" w:space="0" w:color="auto"/>
      </w:divBdr>
    </w:div>
    <w:div w:id="452140596">
      <w:bodyDiv w:val="1"/>
      <w:marLeft w:val="0"/>
      <w:marRight w:val="0"/>
      <w:marTop w:val="0"/>
      <w:marBottom w:val="0"/>
      <w:divBdr>
        <w:top w:val="none" w:sz="0" w:space="0" w:color="auto"/>
        <w:left w:val="none" w:sz="0" w:space="0" w:color="auto"/>
        <w:bottom w:val="none" w:sz="0" w:space="0" w:color="auto"/>
        <w:right w:val="none" w:sz="0" w:space="0" w:color="auto"/>
      </w:divBdr>
    </w:div>
    <w:div w:id="452405695">
      <w:bodyDiv w:val="1"/>
      <w:marLeft w:val="0"/>
      <w:marRight w:val="0"/>
      <w:marTop w:val="0"/>
      <w:marBottom w:val="0"/>
      <w:divBdr>
        <w:top w:val="none" w:sz="0" w:space="0" w:color="auto"/>
        <w:left w:val="none" w:sz="0" w:space="0" w:color="auto"/>
        <w:bottom w:val="none" w:sz="0" w:space="0" w:color="auto"/>
        <w:right w:val="none" w:sz="0" w:space="0" w:color="auto"/>
      </w:divBdr>
    </w:div>
    <w:div w:id="452789701">
      <w:bodyDiv w:val="1"/>
      <w:marLeft w:val="0"/>
      <w:marRight w:val="0"/>
      <w:marTop w:val="0"/>
      <w:marBottom w:val="0"/>
      <w:divBdr>
        <w:top w:val="none" w:sz="0" w:space="0" w:color="auto"/>
        <w:left w:val="none" w:sz="0" w:space="0" w:color="auto"/>
        <w:bottom w:val="none" w:sz="0" w:space="0" w:color="auto"/>
        <w:right w:val="none" w:sz="0" w:space="0" w:color="auto"/>
      </w:divBdr>
    </w:div>
    <w:div w:id="455372033">
      <w:bodyDiv w:val="1"/>
      <w:marLeft w:val="0"/>
      <w:marRight w:val="0"/>
      <w:marTop w:val="0"/>
      <w:marBottom w:val="0"/>
      <w:divBdr>
        <w:top w:val="none" w:sz="0" w:space="0" w:color="auto"/>
        <w:left w:val="none" w:sz="0" w:space="0" w:color="auto"/>
        <w:bottom w:val="none" w:sz="0" w:space="0" w:color="auto"/>
        <w:right w:val="none" w:sz="0" w:space="0" w:color="auto"/>
      </w:divBdr>
    </w:div>
    <w:div w:id="456413116">
      <w:bodyDiv w:val="1"/>
      <w:marLeft w:val="0"/>
      <w:marRight w:val="0"/>
      <w:marTop w:val="0"/>
      <w:marBottom w:val="0"/>
      <w:divBdr>
        <w:top w:val="none" w:sz="0" w:space="0" w:color="auto"/>
        <w:left w:val="none" w:sz="0" w:space="0" w:color="auto"/>
        <w:bottom w:val="none" w:sz="0" w:space="0" w:color="auto"/>
        <w:right w:val="none" w:sz="0" w:space="0" w:color="auto"/>
      </w:divBdr>
    </w:div>
    <w:div w:id="462381736">
      <w:bodyDiv w:val="1"/>
      <w:marLeft w:val="0"/>
      <w:marRight w:val="0"/>
      <w:marTop w:val="0"/>
      <w:marBottom w:val="0"/>
      <w:divBdr>
        <w:top w:val="none" w:sz="0" w:space="0" w:color="auto"/>
        <w:left w:val="none" w:sz="0" w:space="0" w:color="auto"/>
        <w:bottom w:val="none" w:sz="0" w:space="0" w:color="auto"/>
        <w:right w:val="none" w:sz="0" w:space="0" w:color="auto"/>
      </w:divBdr>
    </w:div>
    <w:div w:id="477770458">
      <w:bodyDiv w:val="1"/>
      <w:marLeft w:val="0"/>
      <w:marRight w:val="0"/>
      <w:marTop w:val="0"/>
      <w:marBottom w:val="0"/>
      <w:divBdr>
        <w:top w:val="none" w:sz="0" w:space="0" w:color="auto"/>
        <w:left w:val="none" w:sz="0" w:space="0" w:color="auto"/>
        <w:bottom w:val="none" w:sz="0" w:space="0" w:color="auto"/>
        <w:right w:val="none" w:sz="0" w:space="0" w:color="auto"/>
      </w:divBdr>
    </w:div>
    <w:div w:id="480343335">
      <w:bodyDiv w:val="1"/>
      <w:marLeft w:val="0"/>
      <w:marRight w:val="0"/>
      <w:marTop w:val="0"/>
      <w:marBottom w:val="0"/>
      <w:divBdr>
        <w:top w:val="none" w:sz="0" w:space="0" w:color="auto"/>
        <w:left w:val="none" w:sz="0" w:space="0" w:color="auto"/>
        <w:bottom w:val="none" w:sz="0" w:space="0" w:color="auto"/>
        <w:right w:val="none" w:sz="0" w:space="0" w:color="auto"/>
      </w:divBdr>
    </w:div>
    <w:div w:id="506794038">
      <w:bodyDiv w:val="1"/>
      <w:marLeft w:val="0"/>
      <w:marRight w:val="0"/>
      <w:marTop w:val="0"/>
      <w:marBottom w:val="0"/>
      <w:divBdr>
        <w:top w:val="none" w:sz="0" w:space="0" w:color="auto"/>
        <w:left w:val="none" w:sz="0" w:space="0" w:color="auto"/>
        <w:bottom w:val="none" w:sz="0" w:space="0" w:color="auto"/>
        <w:right w:val="none" w:sz="0" w:space="0" w:color="auto"/>
      </w:divBdr>
    </w:div>
    <w:div w:id="521626529">
      <w:bodyDiv w:val="1"/>
      <w:marLeft w:val="0"/>
      <w:marRight w:val="0"/>
      <w:marTop w:val="0"/>
      <w:marBottom w:val="0"/>
      <w:divBdr>
        <w:top w:val="none" w:sz="0" w:space="0" w:color="auto"/>
        <w:left w:val="none" w:sz="0" w:space="0" w:color="auto"/>
        <w:bottom w:val="none" w:sz="0" w:space="0" w:color="auto"/>
        <w:right w:val="none" w:sz="0" w:space="0" w:color="auto"/>
      </w:divBdr>
    </w:div>
    <w:div w:id="528448997">
      <w:bodyDiv w:val="1"/>
      <w:marLeft w:val="0"/>
      <w:marRight w:val="0"/>
      <w:marTop w:val="0"/>
      <w:marBottom w:val="0"/>
      <w:divBdr>
        <w:top w:val="none" w:sz="0" w:space="0" w:color="auto"/>
        <w:left w:val="none" w:sz="0" w:space="0" w:color="auto"/>
        <w:bottom w:val="none" w:sz="0" w:space="0" w:color="auto"/>
        <w:right w:val="none" w:sz="0" w:space="0" w:color="auto"/>
      </w:divBdr>
    </w:div>
    <w:div w:id="529029516">
      <w:bodyDiv w:val="1"/>
      <w:marLeft w:val="0"/>
      <w:marRight w:val="0"/>
      <w:marTop w:val="0"/>
      <w:marBottom w:val="0"/>
      <w:divBdr>
        <w:top w:val="none" w:sz="0" w:space="0" w:color="auto"/>
        <w:left w:val="none" w:sz="0" w:space="0" w:color="auto"/>
        <w:bottom w:val="none" w:sz="0" w:space="0" w:color="auto"/>
        <w:right w:val="none" w:sz="0" w:space="0" w:color="auto"/>
      </w:divBdr>
    </w:div>
    <w:div w:id="530994053">
      <w:bodyDiv w:val="1"/>
      <w:marLeft w:val="0"/>
      <w:marRight w:val="0"/>
      <w:marTop w:val="0"/>
      <w:marBottom w:val="0"/>
      <w:divBdr>
        <w:top w:val="none" w:sz="0" w:space="0" w:color="auto"/>
        <w:left w:val="none" w:sz="0" w:space="0" w:color="auto"/>
        <w:bottom w:val="none" w:sz="0" w:space="0" w:color="auto"/>
        <w:right w:val="none" w:sz="0" w:space="0" w:color="auto"/>
      </w:divBdr>
    </w:div>
    <w:div w:id="533077195">
      <w:bodyDiv w:val="1"/>
      <w:marLeft w:val="0"/>
      <w:marRight w:val="0"/>
      <w:marTop w:val="0"/>
      <w:marBottom w:val="0"/>
      <w:divBdr>
        <w:top w:val="none" w:sz="0" w:space="0" w:color="auto"/>
        <w:left w:val="none" w:sz="0" w:space="0" w:color="auto"/>
        <w:bottom w:val="none" w:sz="0" w:space="0" w:color="auto"/>
        <w:right w:val="none" w:sz="0" w:space="0" w:color="auto"/>
      </w:divBdr>
    </w:div>
    <w:div w:id="536770597">
      <w:bodyDiv w:val="1"/>
      <w:marLeft w:val="0"/>
      <w:marRight w:val="0"/>
      <w:marTop w:val="0"/>
      <w:marBottom w:val="0"/>
      <w:divBdr>
        <w:top w:val="none" w:sz="0" w:space="0" w:color="auto"/>
        <w:left w:val="none" w:sz="0" w:space="0" w:color="auto"/>
        <w:bottom w:val="none" w:sz="0" w:space="0" w:color="auto"/>
        <w:right w:val="none" w:sz="0" w:space="0" w:color="auto"/>
      </w:divBdr>
    </w:div>
    <w:div w:id="539393195">
      <w:bodyDiv w:val="1"/>
      <w:marLeft w:val="0"/>
      <w:marRight w:val="0"/>
      <w:marTop w:val="0"/>
      <w:marBottom w:val="0"/>
      <w:divBdr>
        <w:top w:val="none" w:sz="0" w:space="0" w:color="auto"/>
        <w:left w:val="none" w:sz="0" w:space="0" w:color="auto"/>
        <w:bottom w:val="none" w:sz="0" w:space="0" w:color="auto"/>
        <w:right w:val="none" w:sz="0" w:space="0" w:color="auto"/>
      </w:divBdr>
    </w:div>
    <w:div w:id="546574741">
      <w:bodyDiv w:val="1"/>
      <w:marLeft w:val="0"/>
      <w:marRight w:val="0"/>
      <w:marTop w:val="0"/>
      <w:marBottom w:val="0"/>
      <w:divBdr>
        <w:top w:val="none" w:sz="0" w:space="0" w:color="auto"/>
        <w:left w:val="none" w:sz="0" w:space="0" w:color="auto"/>
        <w:bottom w:val="none" w:sz="0" w:space="0" w:color="auto"/>
        <w:right w:val="none" w:sz="0" w:space="0" w:color="auto"/>
      </w:divBdr>
    </w:div>
    <w:div w:id="556862194">
      <w:bodyDiv w:val="1"/>
      <w:marLeft w:val="0"/>
      <w:marRight w:val="0"/>
      <w:marTop w:val="0"/>
      <w:marBottom w:val="0"/>
      <w:divBdr>
        <w:top w:val="none" w:sz="0" w:space="0" w:color="auto"/>
        <w:left w:val="none" w:sz="0" w:space="0" w:color="auto"/>
        <w:bottom w:val="none" w:sz="0" w:space="0" w:color="auto"/>
        <w:right w:val="none" w:sz="0" w:space="0" w:color="auto"/>
      </w:divBdr>
    </w:div>
    <w:div w:id="574169990">
      <w:bodyDiv w:val="1"/>
      <w:marLeft w:val="0"/>
      <w:marRight w:val="0"/>
      <w:marTop w:val="0"/>
      <w:marBottom w:val="0"/>
      <w:divBdr>
        <w:top w:val="none" w:sz="0" w:space="0" w:color="auto"/>
        <w:left w:val="none" w:sz="0" w:space="0" w:color="auto"/>
        <w:bottom w:val="none" w:sz="0" w:space="0" w:color="auto"/>
        <w:right w:val="none" w:sz="0" w:space="0" w:color="auto"/>
      </w:divBdr>
    </w:div>
    <w:div w:id="578635458">
      <w:bodyDiv w:val="1"/>
      <w:marLeft w:val="0"/>
      <w:marRight w:val="0"/>
      <w:marTop w:val="0"/>
      <w:marBottom w:val="0"/>
      <w:divBdr>
        <w:top w:val="none" w:sz="0" w:space="0" w:color="auto"/>
        <w:left w:val="none" w:sz="0" w:space="0" w:color="auto"/>
        <w:bottom w:val="none" w:sz="0" w:space="0" w:color="auto"/>
        <w:right w:val="none" w:sz="0" w:space="0" w:color="auto"/>
      </w:divBdr>
    </w:div>
    <w:div w:id="579104165">
      <w:bodyDiv w:val="1"/>
      <w:marLeft w:val="0"/>
      <w:marRight w:val="0"/>
      <w:marTop w:val="0"/>
      <w:marBottom w:val="0"/>
      <w:divBdr>
        <w:top w:val="none" w:sz="0" w:space="0" w:color="auto"/>
        <w:left w:val="none" w:sz="0" w:space="0" w:color="auto"/>
        <w:bottom w:val="none" w:sz="0" w:space="0" w:color="auto"/>
        <w:right w:val="none" w:sz="0" w:space="0" w:color="auto"/>
      </w:divBdr>
    </w:div>
    <w:div w:id="591937365">
      <w:bodyDiv w:val="1"/>
      <w:marLeft w:val="0"/>
      <w:marRight w:val="0"/>
      <w:marTop w:val="0"/>
      <w:marBottom w:val="0"/>
      <w:divBdr>
        <w:top w:val="none" w:sz="0" w:space="0" w:color="auto"/>
        <w:left w:val="none" w:sz="0" w:space="0" w:color="auto"/>
        <w:bottom w:val="none" w:sz="0" w:space="0" w:color="auto"/>
        <w:right w:val="none" w:sz="0" w:space="0" w:color="auto"/>
      </w:divBdr>
    </w:div>
    <w:div w:id="600992069">
      <w:bodyDiv w:val="1"/>
      <w:marLeft w:val="0"/>
      <w:marRight w:val="0"/>
      <w:marTop w:val="0"/>
      <w:marBottom w:val="0"/>
      <w:divBdr>
        <w:top w:val="none" w:sz="0" w:space="0" w:color="auto"/>
        <w:left w:val="none" w:sz="0" w:space="0" w:color="auto"/>
        <w:bottom w:val="none" w:sz="0" w:space="0" w:color="auto"/>
        <w:right w:val="none" w:sz="0" w:space="0" w:color="auto"/>
      </w:divBdr>
    </w:div>
    <w:div w:id="609818853">
      <w:bodyDiv w:val="1"/>
      <w:marLeft w:val="0"/>
      <w:marRight w:val="0"/>
      <w:marTop w:val="0"/>
      <w:marBottom w:val="0"/>
      <w:divBdr>
        <w:top w:val="none" w:sz="0" w:space="0" w:color="auto"/>
        <w:left w:val="none" w:sz="0" w:space="0" w:color="auto"/>
        <w:bottom w:val="none" w:sz="0" w:space="0" w:color="auto"/>
        <w:right w:val="none" w:sz="0" w:space="0" w:color="auto"/>
      </w:divBdr>
    </w:div>
    <w:div w:id="610554883">
      <w:bodyDiv w:val="1"/>
      <w:marLeft w:val="0"/>
      <w:marRight w:val="0"/>
      <w:marTop w:val="0"/>
      <w:marBottom w:val="0"/>
      <w:divBdr>
        <w:top w:val="none" w:sz="0" w:space="0" w:color="auto"/>
        <w:left w:val="none" w:sz="0" w:space="0" w:color="auto"/>
        <w:bottom w:val="none" w:sz="0" w:space="0" w:color="auto"/>
        <w:right w:val="none" w:sz="0" w:space="0" w:color="auto"/>
      </w:divBdr>
    </w:div>
    <w:div w:id="625165977">
      <w:bodyDiv w:val="1"/>
      <w:marLeft w:val="0"/>
      <w:marRight w:val="0"/>
      <w:marTop w:val="0"/>
      <w:marBottom w:val="0"/>
      <w:divBdr>
        <w:top w:val="none" w:sz="0" w:space="0" w:color="auto"/>
        <w:left w:val="none" w:sz="0" w:space="0" w:color="auto"/>
        <w:bottom w:val="none" w:sz="0" w:space="0" w:color="auto"/>
        <w:right w:val="none" w:sz="0" w:space="0" w:color="auto"/>
      </w:divBdr>
    </w:div>
    <w:div w:id="627585789">
      <w:bodyDiv w:val="1"/>
      <w:marLeft w:val="0"/>
      <w:marRight w:val="0"/>
      <w:marTop w:val="0"/>
      <w:marBottom w:val="0"/>
      <w:divBdr>
        <w:top w:val="none" w:sz="0" w:space="0" w:color="auto"/>
        <w:left w:val="none" w:sz="0" w:space="0" w:color="auto"/>
        <w:bottom w:val="none" w:sz="0" w:space="0" w:color="auto"/>
        <w:right w:val="none" w:sz="0" w:space="0" w:color="auto"/>
      </w:divBdr>
    </w:div>
    <w:div w:id="635840359">
      <w:bodyDiv w:val="1"/>
      <w:marLeft w:val="0"/>
      <w:marRight w:val="0"/>
      <w:marTop w:val="0"/>
      <w:marBottom w:val="0"/>
      <w:divBdr>
        <w:top w:val="none" w:sz="0" w:space="0" w:color="auto"/>
        <w:left w:val="none" w:sz="0" w:space="0" w:color="auto"/>
        <w:bottom w:val="none" w:sz="0" w:space="0" w:color="auto"/>
        <w:right w:val="none" w:sz="0" w:space="0" w:color="auto"/>
      </w:divBdr>
    </w:div>
    <w:div w:id="655455825">
      <w:bodyDiv w:val="1"/>
      <w:marLeft w:val="0"/>
      <w:marRight w:val="0"/>
      <w:marTop w:val="0"/>
      <w:marBottom w:val="0"/>
      <w:divBdr>
        <w:top w:val="none" w:sz="0" w:space="0" w:color="auto"/>
        <w:left w:val="none" w:sz="0" w:space="0" w:color="auto"/>
        <w:bottom w:val="none" w:sz="0" w:space="0" w:color="auto"/>
        <w:right w:val="none" w:sz="0" w:space="0" w:color="auto"/>
      </w:divBdr>
    </w:div>
    <w:div w:id="657071511">
      <w:bodyDiv w:val="1"/>
      <w:marLeft w:val="0"/>
      <w:marRight w:val="0"/>
      <w:marTop w:val="0"/>
      <w:marBottom w:val="0"/>
      <w:divBdr>
        <w:top w:val="none" w:sz="0" w:space="0" w:color="auto"/>
        <w:left w:val="none" w:sz="0" w:space="0" w:color="auto"/>
        <w:bottom w:val="none" w:sz="0" w:space="0" w:color="auto"/>
        <w:right w:val="none" w:sz="0" w:space="0" w:color="auto"/>
      </w:divBdr>
    </w:div>
    <w:div w:id="657154522">
      <w:bodyDiv w:val="1"/>
      <w:marLeft w:val="0"/>
      <w:marRight w:val="0"/>
      <w:marTop w:val="0"/>
      <w:marBottom w:val="0"/>
      <w:divBdr>
        <w:top w:val="none" w:sz="0" w:space="0" w:color="auto"/>
        <w:left w:val="none" w:sz="0" w:space="0" w:color="auto"/>
        <w:bottom w:val="none" w:sz="0" w:space="0" w:color="auto"/>
        <w:right w:val="none" w:sz="0" w:space="0" w:color="auto"/>
      </w:divBdr>
    </w:div>
    <w:div w:id="660624790">
      <w:bodyDiv w:val="1"/>
      <w:marLeft w:val="0"/>
      <w:marRight w:val="0"/>
      <w:marTop w:val="0"/>
      <w:marBottom w:val="0"/>
      <w:divBdr>
        <w:top w:val="none" w:sz="0" w:space="0" w:color="auto"/>
        <w:left w:val="none" w:sz="0" w:space="0" w:color="auto"/>
        <w:bottom w:val="none" w:sz="0" w:space="0" w:color="auto"/>
        <w:right w:val="none" w:sz="0" w:space="0" w:color="auto"/>
      </w:divBdr>
    </w:div>
    <w:div w:id="665286834">
      <w:bodyDiv w:val="1"/>
      <w:marLeft w:val="0"/>
      <w:marRight w:val="0"/>
      <w:marTop w:val="0"/>
      <w:marBottom w:val="0"/>
      <w:divBdr>
        <w:top w:val="none" w:sz="0" w:space="0" w:color="auto"/>
        <w:left w:val="none" w:sz="0" w:space="0" w:color="auto"/>
        <w:bottom w:val="none" w:sz="0" w:space="0" w:color="auto"/>
        <w:right w:val="none" w:sz="0" w:space="0" w:color="auto"/>
      </w:divBdr>
    </w:div>
    <w:div w:id="673922369">
      <w:bodyDiv w:val="1"/>
      <w:marLeft w:val="0"/>
      <w:marRight w:val="0"/>
      <w:marTop w:val="0"/>
      <w:marBottom w:val="0"/>
      <w:divBdr>
        <w:top w:val="none" w:sz="0" w:space="0" w:color="auto"/>
        <w:left w:val="none" w:sz="0" w:space="0" w:color="auto"/>
        <w:bottom w:val="none" w:sz="0" w:space="0" w:color="auto"/>
        <w:right w:val="none" w:sz="0" w:space="0" w:color="auto"/>
      </w:divBdr>
    </w:div>
    <w:div w:id="682973914">
      <w:bodyDiv w:val="1"/>
      <w:marLeft w:val="0"/>
      <w:marRight w:val="0"/>
      <w:marTop w:val="0"/>
      <w:marBottom w:val="0"/>
      <w:divBdr>
        <w:top w:val="none" w:sz="0" w:space="0" w:color="auto"/>
        <w:left w:val="none" w:sz="0" w:space="0" w:color="auto"/>
        <w:bottom w:val="none" w:sz="0" w:space="0" w:color="auto"/>
        <w:right w:val="none" w:sz="0" w:space="0" w:color="auto"/>
      </w:divBdr>
    </w:div>
    <w:div w:id="686834956">
      <w:bodyDiv w:val="1"/>
      <w:marLeft w:val="0"/>
      <w:marRight w:val="0"/>
      <w:marTop w:val="0"/>
      <w:marBottom w:val="0"/>
      <w:divBdr>
        <w:top w:val="none" w:sz="0" w:space="0" w:color="auto"/>
        <w:left w:val="none" w:sz="0" w:space="0" w:color="auto"/>
        <w:bottom w:val="none" w:sz="0" w:space="0" w:color="auto"/>
        <w:right w:val="none" w:sz="0" w:space="0" w:color="auto"/>
      </w:divBdr>
    </w:div>
    <w:div w:id="694573703">
      <w:bodyDiv w:val="1"/>
      <w:marLeft w:val="0"/>
      <w:marRight w:val="0"/>
      <w:marTop w:val="0"/>
      <w:marBottom w:val="0"/>
      <w:divBdr>
        <w:top w:val="none" w:sz="0" w:space="0" w:color="auto"/>
        <w:left w:val="none" w:sz="0" w:space="0" w:color="auto"/>
        <w:bottom w:val="none" w:sz="0" w:space="0" w:color="auto"/>
        <w:right w:val="none" w:sz="0" w:space="0" w:color="auto"/>
      </w:divBdr>
    </w:div>
    <w:div w:id="698623937">
      <w:bodyDiv w:val="1"/>
      <w:marLeft w:val="0"/>
      <w:marRight w:val="0"/>
      <w:marTop w:val="0"/>
      <w:marBottom w:val="0"/>
      <w:divBdr>
        <w:top w:val="none" w:sz="0" w:space="0" w:color="auto"/>
        <w:left w:val="none" w:sz="0" w:space="0" w:color="auto"/>
        <w:bottom w:val="none" w:sz="0" w:space="0" w:color="auto"/>
        <w:right w:val="none" w:sz="0" w:space="0" w:color="auto"/>
      </w:divBdr>
    </w:div>
    <w:div w:id="704528335">
      <w:bodyDiv w:val="1"/>
      <w:marLeft w:val="0"/>
      <w:marRight w:val="0"/>
      <w:marTop w:val="0"/>
      <w:marBottom w:val="0"/>
      <w:divBdr>
        <w:top w:val="none" w:sz="0" w:space="0" w:color="auto"/>
        <w:left w:val="none" w:sz="0" w:space="0" w:color="auto"/>
        <w:bottom w:val="none" w:sz="0" w:space="0" w:color="auto"/>
        <w:right w:val="none" w:sz="0" w:space="0" w:color="auto"/>
      </w:divBdr>
    </w:div>
    <w:div w:id="717054004">
      <w:bodyDiv w:val="1"/>
      <w:marLeft w:val="0"/>
      <w:marRight w:val="0"/>
      <w:marTop w:val="0"/>
      <w:marBottom w:val="0"/>
      <w:divBdr>
        <w:top w:val="none" w:sz="0" w:space="0" w:color="auto"/>
        <w:left w:val="none" w:sz="0" w:space="0" w:color="auto"/>
        <w:bottom w:val="none" w:sz="0" w:space="0" w:color="auto"/>
        <w:right w:val="none" w:sz="0" w:space="0" w:color="auto"/>
      </w:divBdr>
    </w:div>
    <w:div w:id="719014810">
      <w:bodyDiv w:val="1"/>
      <w:marLeft w:val="0"/>
      <w:marRight w:val="0"/>
      <w:marTop w:val="0"/>
      <w:marBottom w:val="0"/>
      <w:divBdr>
        <w:top w:val="none" w:sz="0" w:space="0" w:color="auto"/>
        <w:left w:val="none" w:sz="0" w:space="0" w:color="auto"/>
        <w:bottom w:val="none" w:sz="0" w:space="0" w:color="auto"/>
        <w:right w:val="none" w:sz="0" w:space="0" w:color="auto"/>
      </w:divBdr>
    </w:div>
    <w:div w:id="722605742">
      <w:bodyDiv w:val="1"/>
      <w:marLeft w:val="0"/>
      <w:marRight w:val="0"/>
      <w:marTop w:val="0"/>
      <w:marBottom w:val="0"/>
      <w:divBdr>
        <w:top w:val="none" w:sz="0" w:space="0" w:color="auto"/>
        <w:left w:val="none" w:sz="0" w:space="0" w:color="auto"/>
        <w:bottom w:val="none" w:sz="0" w:space="0" w:color="auto"/>
        <w:right w:val="none" w:sz="0" w:space="0" w:color="auto"/>
      </w:divBdr>
    </w:div>
    <w:div w:id="743644322">
      <w:bodyDiv w:val="1"/>
      <w:marLeft w:val="0"/>
      <w:marRight w:val="0"/>
      <w:marTop w:val="0"/>
      <w:marBottom w:val="0"/>
      <w:divBdr>
        <w:top w:val="none" w:sz="0" w:space="0" w:color="auto"/>
        <w:left w:val="none" w:sz="0" w:space="0" w:color="auto"/>
        <w:bottom w:val="none" w:sz="0" w:space="0" w:color="auto"/>
        <w:right w:val="none" w:sz="0" w:space="0" w:color="auto"/>
      </w:divBdr>
    </w:div>
    <w:div w:id="744646720">
      <w:bodyDiv w:val="1"/>
      <w:marLeft w:val="0"/>
      <w:marRight w:val="0"/>
      <w:marTop w:val="0"/>
      <w:marBottom w:val="0"/>
      <w:divBdr>
        <w:top w:val="none" w:sz="0" w:space="0" w:color="auto"/>
        <w:left w:val="none" w:sz="0" w:space="0" w:color="auto"/>
        <w:bottom w:val="none" w:sz="0" w:space="0" w:color="auto"/>
        <w:right w:val="none" w:sz="0" w:space="0" w:color="auto"/>
      </w:divBdr>
    </w:div>
    <w:div w:id="747458974">
      <w:bodyDiv w:val="1"/>
      <w:marLeft w:val="0"/>
      <w:marRight w:val="0"/>
      <w:marTop w:val="0"/>
      <w:marBottom w:val="0"/>
      <w:divBdr>
        <w:top w:val="none" w:sz="0" w:space="0" w:color="auto"/>
        <w:left w:val="none" w:sz="0" w:space="0" w:color="auto"/>
        <w:bottom w:val="none" w:sz="0" w:space="0" w:color="auto"/>
        <w:right w:val="none" w:sz="0" w:space="0" w:color="auto"/>
      </w:divBdr>
    </w:div>
    <w:div w:id="751850836">
      <w:bodyDiv w:val="1"/>
      <w:marLeft w:val="0"/>
      <w:marRight w:val="0"/>
      <w:marTop w:val="0"/>
      <w:marBottom w:val="0"/>
      <w:divBdr>
        <w:top w:val="none" w:sz="0" w:space="0" w:color="auto"/>
        <w:left w:val="none" w:sz="0" w:space="0" w:color="auto"/>
        <w:bottom w:val="none" w:sz="0" w:space="0" w:color="auto"/>
        <w:right w:val="none" w:sz="0" w:space="0" w:color="auto"/>
      </w:divBdr>
    </w:div>
    <w:div w:id="760101257">
      <w:bodyDiv w:val="1"/>
      <w:marLeft w:val="0"/>
      <w:marRight w:val="0"/>
      <w:marTop w:val="0"/>
      <w:marBottom w:val="0"/>
      <w:divBdr>
        <w:top w:val="none" w:sz="0" w:space="0" w:color="auto"/>
        <w:left w:val="none" w:sz="0" w:space="0" w:color="auto"/>
        <w:bottom w:val="none" w:sz="0" w:space="0" w:color="auto"/>
        <w:right w:val="none" w:sz="0" w:space="0" w:color="auto"/>
      </w:divBdr>
    </w:div>
    <w:div w:id="761339055">
      <w:bodyDiv w:val="1"/>
      <w:marLeft w:val="0"/>
      <w:marRight w:val="0"/>
      <w:marTop w:val="0"/>
      <w:marBottom w:val="0"/>
      <w:divBdr>
        <w:top w:val="none" w:sz="0" w:space="0" w:color="auto"/>
        <w:left w:val="none" w:sz="0" w:space="0" w:color="auto"/>
        <w:bottom w:val="none" w:sz="0" w:space="0" w:color="auto"/>
        <w:right w:val="none" w:sz="0" w:space="0" w:color="auto"/>
      </w:divBdr>
    </w:div>
    <w:div w:id="773285669">
      <w:bodyDiv w:val="1"/>
      <w:marLeft w:val="0"/>
      <w:marRight w:val="0"/>
      <w:marTop w:val="0"/>
      <w:marBottom w:val="0"/>
      <w:divBdr>
        <w:top w:val="none" w:sz="0" w:space="0" w:color="auto"/>
        <w:left w:val="none" w:sz="0" w:space="0" w:color="auto"/>
        <w:bottom w:val="none" w:sz="0" w:space="0" w:color="auto"/>
        <w:right w:val="none" w:sz="0" w:space="0" w:color="auto"/>
      </w:divBdr>
    </w:div>
    <w:div w:id="775517421">
      <w:bodyDiv w:val="1"/>
      <w:marLeft w:val="0"/>
      <w:marRight w:val="0"/>
      <w:marTop w:val="0"/>
      <w:marBottom w:val="0"/>
      <w:divBdr>
        <w:top w:val="none" w:sz="0" w:space="0" w:color="auto"/>
        <w:left w:val="none" w:sz="0" w:space="0" w:color="auto"/>
        <w:bottom w:val="none" w:sz="0" w:space="0" w:color="auto"/>
        <w:right w:val="none" w:sz="0" w:space="0" w:color="auto"/>
      </w:divBdr>
    </w:div>
    <w:div w:id="792136665">
      <w:bodyDiv w:val="1"/>
      <w:marLeft w:val="0"/>
      <w:marRight w:val="0"/>
      <w:marTop w:val="0"/>
      <w:marBottom w:val="0"/>
      <w:divBdr>
        <w:top w:val="none" w:sz="0" w:space="0" w:color="auto"/>
        <w:left w:val="none" w:sz="0" w:space="0" w:color="auto"/>
        <w:bottom w:val="none" w:sz="0" w:space="0" w:color="auto"/>
        <w:right w:val="none" w:sz="0" w:space="0" w:color="auto"/>
      </w:divBdr>
    </w:div>
    <w:div w:id="797913181">
      <w:bodyDiv w:val="1"/>
      <w:marLeft w:val="0"/>
      <w:marRight w:val="0"/>
      <w:marTop w:val="0"/>
      <w:marBottom w:val="0"/>
      <w:divBdr>
        <w:top w:val="none" w:sz="0" w:space="0" w:color="auto"/>
        <w:left w:val="none" w:sz="0" w:space="0" w:color="auto"/>
        <w:bottom w:val="none" w:sz="0" w:space="0" w:color="auto"/>
        <w:right w:val="none" w:sz="0" w:space="0" w:color="auto"/>
      </w:divBdr>
    </w:div>
    <w:div w:id="834959669">
      <w:bodyDiv w:val="1"/>
      <w:marLeft w:val="0"/>
      <w:marRight w:val="0"/>
      <w:marTop w:val="0"/>
      <w:marBottom w:val="0"/>
      <w:divBdr>
        <w:top w:val="none" w:sz="0" w:space="0" w:color="auto"/>
        <w:left w:val="none" w:sz="0" w:space="0" w:color="auto"/>
        <w:bottom w:val="none" w:sz="0" w:space="0" w:color="auto"/>
        <w:right w:val="none" w:sz="0" w:space="0" w:color="auto"/>
      </w:divBdr>
    </w:div>
    <w:div w:id="835147925">
      <w:bodyDiv w:val="1"/>
      <w:marLeft w:val="0"/>
      <w:marRight w:val="0"/>
      <w:marTop w:val="0"/>
      <w:marBottom w:val="0"/>
      <w:divBdr>
        <w:top w:val="none" w:sz="0" w:space="0" w:color="auto"/>
        <w:left w:val="none" w:sz="0" w:space="0" w:color="auto"/>
        <w:bottom w:val="none" w:sz="0" w:space="0" w:color="auto"/>
        <w:right w:val="none" w:sz="0" w:space="0" w:color="auto"/>
      </w:divBdr>
    </w:div>
    <w:div w:id="861675670">
      <w:bodyDiv w:val="1"/>
      <w:marLeft w:val="0"/>
      <w:marRight w:val="0"/>
      <w:marTop w:val="0"/>
      <w:marBottom w:val="0"/>
      <w:divBdr>
        <w:top w:val="none" w:sz="0" w:space="0" w:color="auto"/>
        <w:left w:val="none" w:sz="0" w:space="0" w:color="auto"/>
        <w:bottom w:val="none" w:sz="0" w:space="0" w:color="auto"/>
        <w:right w:val="none" w:sz="0" w:space="0" w:color="auto"/>
      </w:divBdr>
    </w:div>
    <w:div w:id="866916548">
      <w:bodyDiv w:val="1"/>
      <w:marLeft w:val="0"/>
      <w:marRight w:val="0"/>
      <w:marTop w:val="0"/>
      <w:marBottom w:val="0"/>
      <w:divBdr>
        <w:top w:val="none" w:sz="0" w:space="0" w:color="auto"/>
        <w:left w:val="none" w:sz="0" w:space="0" w:color="auto"/>
        <w:bottom w:val="none" w:sz="0" w:space="0" w:color="auto"/>
        <w:right w:val="none" w:sz="0" w:space="0" w:color="auto"/>
      </w:divBdr>
    </w:div>
    <w:div w:id="870144473">
      <w:bodyDiv w:val="1"/>
      <w:marLeft w:val="0"/>
      <w:marRight w:val="0"/>
      <w:marTop w:val="0"/>
      <w:marBottom w:val="0"/>
      <w:divBdr>
        <w:top w:val="none" w:sz="0" w:space="0" w:color="auto"/>
        <w:left w:val="none" w:sz="0" w:space="0" w:color="auto"/>
        <w:bottom w:val="none" w:sz="0" w:space="0" w:color="auto"/>
        <w:right w:val="none" w:sz="0" w:space="0" w:color="auto"/>
      </w:divBdr>
    </w:div>
    <w:div w:id="874465887">
      <w:bodyDiv w:val="1"/>
      <w:marLeft w:val="0"/>
      <w:marRight w:val="0"/>
      <w:marTop w:val="0"/>
      <w:marBottom w:val="0"/>
      <w:divBdr>
        <w:top w:val="none" w:sz="0" w:space="0" w:color="auto"/>
        <w:left w:val="none" w:sz="0" w:space="0" w:color="auto"/>
        <w:bottom w:val="none" w:sz="0" w:space="0" w:color="auto"/>
        <w:right w:val="none" w:sz="0" w:space="0" w:color="auto"/>
      </w:divBdr>
    </w:div>
    <w:div w:id="877279751">
      <w:bodyDiv w:val="1"/>
      <w:marLeft w:val="0"/>
      <w:marRight w:val="0"/>
      <w:marTop w:val="0"/>
      <w:marBottom w:val="0"/>
      <w:divBdr>
        <w:top w:val="none" w:sz="0" w:space="0" w:color="auto"/>
        <w:left w:val="none" w:sz="0" w:space="0" w:color="auto"/>
        <w:bottom w:val="none" w:sz="0" w:space="0" w:color="auto"/>
        <w:right w:val="none" w:sz="0" w:space="0" w:color="auto"/>
      </w:divBdr>
    </w:div>
    <w:div w:id="882328440">
      <w:bodyDiv w:val="1"/>
      <w:marLeft w:val="0"/>
      <w:marRight w:val="0"/>
      <w:marTop w:val="0"/>
      <w:marBottom w:val="0"/>
      <w:divBdr>
        <w:top w:val="none" w:sz="0" w:space="0" w:color="auto"/>
        <w:left w:val="none" w:sz="0" w:space="0" w:color="auto"/>
        <w:bottom w:val="none" w:sz="0" w:space="0" w:color="auto"/>
        <w:right w:val="none" w:sz="0" w:space="0" w:color="auto"/>
      </w:divBdr>
    </w:div>
    <w:div w:id="889194000">
      <w:bodyDiv w:val="1"/>
      <w:marLeft w:val="0"/>
      <w:marRight w:val="0"/>
      <w:marTop w:val="0"/>
      <w:marBottom w:val="0"/>
      <w:divBdr>
        <w:top w:val="none" w:sz="0" w:space="0" w:color="auto"/>
        <w:left w:val="none" w:sz="0" w:space="0" w:color="auto"/>
        <w:bottom w:val="none" w:sz="0" w:space="0" w:color="auto"/>
        <w:right w:val="none" w:sz="0" w:space="0" w:color="auto"/>
      </w:divBdr>
    </w:div>
    <w:div w:id="890535773">
      <w:bodyDiv w:val="1"/>
      <w:marLeft w:val="0"/>
      <w:marRight w:val="0"/>
      <w:marTop w:val="0"/>
      <w:marBottom w:val="0"/>
      <w:divBdr>
        <w:top w:val="none" w:sz="0" w:space="0" w:color="auto"/>
        <w:left w:val="none" w:sz="0" w:space="0" w:color="auto"/>
        <w:bottom w:val="none" w:sz="0" w:space="0" w:color="auto"/>
        <w:right w:val="none" w:sz="0" w:space="0" w:color="auto"/>
      </w:divBdr>
    </w:div>
    <w:div w:id="891844414">
      <w:bodyDiv w:val="1"/>
      <w:marLeft w:val="0"/>
      <w:marRight w:val="0"/>
      <w:marTop w:val="0"/>
      <w:marBottom w:val="0"/>
      <w:divBdr>
        <w:top w:val="none" w:sz="0" w:space="0" w:color="auto"/>
        <w:left w:val="none" w:sz="0" w:space="0" w:color="auto"/>
        <w:bottom w:val="none" w:sz="0" w:space="0" w:color="auto"/>
        <w:right w:val="none" w:sz="0" w:space="0" w:color="auto"/>
      </w:divBdr>
    </w:div>
    <w:div w:id="901598358">
      <w:bodyDiv w:val="1"/>
      <w:marLeft w:val="0"/>
      <w:marRight w:val="0"/>
      <w:marTop w:val="0"/>
      <w:marBottom w:val="0"/>
      <w:divBdr>
        <w:top w:val="none" w:sz="0" w:space="0" w:color="auto"/>
        <w:left w:val="none" w:sz="0" w:space="0" w:color="auto"/>
        <w:bottom w:val="none" w:sz="0" w:space="0" w:color="auto"/>
        <w:right w:val="none" w:sz="0" w:space="0" w:color="auto"/>
      </w:divBdr>
    </w:div>
    <w:div w:id="916863161">
      <w:bodyDiv w:val="1"/>
      <w:marLeft w:val="0"/>
      <w:marRight w:val="0"/>
      <w:marTop w:val="0"/>
      <w:marBottom w:val="0"/>
      <w:divBdr>
        <w:top w:val="none" w:sz="0" w:space="0" w:color="auto"/>
        <w:left w:val="none" w:sz="0" w:space="0" w:color="auto"/>
        <w:bottom w:val="none" w:sz="0" w:space="0" w:color="auto"/>
        <w:right w:val="none" w:sz="0" w:space="0" w:color="auto"/>
      </w:divBdr>
    </w:div>
    <w:div w:id="944727389">
      <w:bodyDiv w:val="1"/>
      <w:marLeft w:val="0"/>
      <w:marRight w:val="0"/>
      <w:marTop w:val="0"/>
      <w:marBottom w:val="0"/>
      <w:divBdr>
        <w:top w:val="none" w:sz="0" w:space="0" w:color="auto"/>
        <w:left w:val="none" w:sz="0" w:space="0" w:color="auto"/>
        <w:bottom w:val="none" w:sz="0" w:space="0" w:color="auto"/>
        <w:right w:val="none" w:sz="0" w:space="0" w:color="auto"/>
      </w:divBdr>
    </w:div>
    <w:div w:id="948509661">
      <w:bodyDiv w:val="1"/>
      <w:marLeft w:val="0"/>
      <w:marRight w:val="0"/>
      <w:marTop w:val="0"/>
      <w:marBottom w:val="0"/>
      <w:divBdr>
        <w:top w:val="none" w:sz="0" w:space="0" w:color="auto"/>
        <w:left w:val="none" w:sz="0" w:space="0" w:color="auto"/>
        <w:bottom w:val="none" w:sz="0" w:space="0" w:color="auto"/>
        <w:right w:val="none" w:sz="0" w:space="0" w:color="auto"/>
      </w:divBdr>
    </w:div>
    <w:div w:id="956957396">
      <w:bodyDiv w:val="1"/>
      <w:marLeft w:val="0"/>
      <w:marRight w:val="0"/>
      <w:marTop w:val="0"/>
      <w:marBottom w:val="0"/>
      <w:divBdr>
        <w:top w:val="none" w:sz="0" w:space="0" w:color="auto"/>
        <w:left w:val="none" w:sz="0" w:space="0" w:color="auto"/>
        <w:bottom w:val="none" w:sz="0" w:space="0" w:color="auto"/>
        <w:right w:val="none" w:sz="0" w:space="0" w:color="auto"/>
      </w:divBdr>
    </w:div>
    <w:div w:id="957418056">
      <w:bodyDiv w:val="1"/>
      <w:marLeft w:val="0"/>
      <w:marRight w:val="0"/>
      <w:marTop w:val="0"/>
      <w:marBottom w:val="0"/>
      <w:divBdr>
        <w:top w:val="none" w:sz="0" w:space="0" w:color="auto"/>
        <w:left w:val="none" w:sz="0" w:space="0" w:color="auto"/>
        <w:bottom w:val="none" w:sz="0" w:space="0" w:color="auto"/>
        <w:right w:val="none" w:sz="0" w:space="0" w:color="auto"/>
      </w:divBdr>
    </w:div>
    <w:div w:id="975375590">
      <w:bodyDiv w:val="1"/>
      <w:marLeft w:val="0"/>
      <w:marRight w:val="0"/>
      <w:marTop w:val="0"/>
      <w:marBottom w:val="0"/>
      <w:divBdr>
        <w:top w:val="none" w:sz="0" w:space="0" w:color="auto"/>
        <w:left w:val="none" w:sz="0" w:space="0" w:color="auto"/>
        <w:bottom w:val="none" w:sz="0" w:space="0" w:color="auto"/>
        <w:right w:val="none" w:sz="0" w:space="0" w:color="auto"/>
      </w:divBdr>
    </w:div>
    <w:div w:id="976229228">
      <w:bodyDiv w:val="1"/>
      <w:marLeft w:val="0"/>
      <w:marRight w:val="0"/>
      <w:marTop w:val="0"/>
      <w:marBottom w:val="0"/>
      <w:divBdr>
        <w:top w:val="none" w:sz="0" w:space="0" w:color="auto"/>
        <w:left w:val="none" w:sz="0" w:space="0" w:color="auto"/>
        <w:bottom w:val="none" w:sz="0" w:space="0" w:color="auto"/>
        <w:right w:val="none" w:sz="0" w:space="0" w:color="auto"/>
      </w:divBdr>
    </w:div>
    <w:div w:id="981352976">
      <w:bodyDiv w:val="1"/>
      <w:marLeft w:val="0"/>
      <w:marRight w:val="0"/>
      <w:marTop w:val="0"/>
      <w:marBottom w:val="0"/>
      <w:divBdr>
        <w:top w:val="none" w:sz="0" w:space="0" w:color="auto"/>
        <w:left w:val="none" w:sz="0" w:space="0" w:color="auto"/>
        <w:bottom w:val="none" w:sz="0" w:space="0" w:color="auto"/>
        <w:right w:val="none" w:sz="0" w:space="0" w:color="auto"/>
      </w:divBdr>
    </w:div>
    <w:div w:id="989749863">
      <w:bodyDiv w:val="1"/>
      <w:marLeft w:val="0"/>
      <w:marRight w:val="0"/>
      <w:marTop w:val="0"/>
      <w:marBottom w:val="0"/>
      <w:divBdr>
        <w:top w:val="none" w:sz="0" w:space="0" w:color="auto"/>
        <w:left w:val="none" w:sz="0" w:space="0" w:color="auto"/>
        <w:bottom w:val="none" w:sz="0" w:space="0" w:color="auto"/>
        <w:right w:val="none" w:sz="0" w:space="0" w:color="auto"/>
      </w:divBdr>
    </w:div>
    <w:div w:id="1007441425">
      <w:bodyDiv w:val="1"/>
      <w:marLeft w:val="0"/>
      <w:marRight w:val="0"/>
      <w:marTop w:val="0"/>
      <w:marBottom w:val="0"/>
      <w:divBdr>
        <w:top w:val="none" w:sz="0" w:space="0" w:color="auto"/>
        <w:left w:val="none" w:sz="0" w:space="0" w:color="auto"/>
        <w:bottom w:val="none" w:sz="0" w:space="0" w:color="auto"/>
        <w:right w:val="none" w:sz="0" w:space="0" w:color="auto"/>
      </w:divBdr>
    </w:div>
    <w:div w:id="1014570844">
      <w:bodyDiv w:val="1"/>
      <w:marLeft w:val="0"/>
      <w:marRight w:val="0"/>
      <w:marTop w:val="0"/>
      <w:marBottom w:val="0"/>
      <w:divBdr>
        <w:top w:val="none" w:sz="0" w:space="0" w:color="auto"/>
        <w:left w:val="none" w:sz="0" w:space="0" w:color="auto"/>
        <w:bottom w:val="none" w:sz="0" w:space="0" w:color="auto"/>
        <w:right w:val="none" w:sz="0" w:space="0" w:color="auto"/>
      </w:divBdr>
    </w:div>
    <w:div w:id="1019696292">
      <w:bodyDiv w:val="1"/>
      <w:marLeft w:val="0"/>
      <w:marRight w:val="0"/>
      <w:marTop w:val="0"/>
      <w:marBottom w:val="0"/>
      <w:divBdr>
        <w:top w:val="none" w:sz="0" w:space="0" w:color="auto"/>
        <w:left w:val="none" w:sz="0" w:space="0" w:color="auto"/>
        <w:bottom w:val="none" w:sz="0" w:space="0" w:color="auto"/>
        <w:right w:val="none" w:sz="0" w:space="0" w:color="auto"/>
      </w:divBdr>
    </w:div>
    <w:div w:id="1023168708">
      <w:bodyDiv w:val="1"/>
      <w:marLeft w:val="0"/>
      <w:marRight w:val="0"/>
      <w:marTop w:val="0"/>
      <w:marBottom w:val="0"/>
      <w:divBdr>
        <w:top w:val="none" w:sz="0" w:space="0" w:color="auto"/>
        <w:left w:val="none" w:sz="0" w:space="0" w:color="auto"/>
        <w:bottom w:val="none" w:sz="0" w:space="0" w:color="auto"/>
        <w:right w:val="none" w:sz="0" w:space="0" w:color="auto"/>
      </w:divBdr>
    </w:div>
    <w:div w:id="1028140630">
      <w:bodyDiv w:val="1"/>
      <w:marLeft w:val="0"/>
      <w:marRight w:val="0"/>
      <w:marTop w:val="0"/>
      <w:marBottom w:val="0"/>
      <w:divBdr>
        <w:top w:val="none" w:sz="0" w:space="0" w:color="auto"/>
        <w:left w:val="none" w:sz="0" w:space="0" w:color="auto"/>
        <w:bottom w:val="none" w:sz="0" w:space="0" w:color="auto"/>
        <w:right w:val="none" w:sz="0" w:space="0" w:color="auto"/>
      </w:divBdr>
    </w:div>
    <w:div w:id="1032072478">
      <w:bodyDiv w:val="1"/>
      <w:marLeft w:val="0"/>
      <w:marRight w:val="0"/>
      <w:marTop w:val="0"/>
      <w:marBottom w:val="0"/>
      <w:divBdr>
        <w:top w:val="none" w:sz="0" w:space="0" w:color="auto"/>
        <w:left w:val="none" w:sz="0" w:space="0" w:color="auto"/>
        <w:bottom w:val="none" w:sz="0" w:space="0" w:color="auto"/>
        <w:right w:val="none" w:sz="0" w:space="0" w:color="auto"/>
      </w:divBdr>
    </w:div>
    <w:div w:id="1052146853">
      <w:bodyDiv w:val="1"/>
      <w:marLeft w:val="0"/>
      <w:marRight w:val="0"/>
      <w:marTop w:val="0"/>
      <w:marBottom w:val="0"/>
      <w:divBdr>
        <w:top w:val="none" w:sz="0" w:space="0" w:color="auto"/>
        <w:left w:val="none" w:sz="0" w:space="0" w:color="auto"/>
        <w:bottom w:val="none" w:sz="0" w:space="0" w:color="auto"/>
        <w:right w:val="none" w:sz="0" w:space="0" w:color="auto"/>
      </w:divBdr>
    </w:div>
    <w:div w:id="1057823916">
      <w:bodyDiv w:val="1"/>
      <w:marLeft w:val="0"/>
      <w:marRight w:val="0"/>
      <w:marTop w:val="0"/>
      <w:marBottom w:val="0"/>
      <w:divBdr>
        <w:top w:val="none" w:sz="0" w:space="0" w:color="auto"/>
        <w:left w:val="none" w:sz="0" w:space="0" w:color="auto"/>
        <w:bottom w:val="none" w:sz="0" w:space="0" w:color="auto"/>
        <w:right w:val="none" w:sz="0" w:space="0" w:color="auto"/>
      </w:divBdr>
    </w:div>
    <w:div w:id="1060909106">
      <w:bodyDiv w:val="1"/>
      <w:marLeft w:val="0"/>
      <w:marRight w:val="0"/>
      <w:marTop w:val="0"/>
      <w:marBottom w:val="0"/>
      <w:divBdr>
        <w:top w:val="none" w:sz="0" w:space="0" w:color="auto"/>
        <w:left w:val="none" w:sz="0" w:space="0" w:color="auto"/>
        <w:bottom w:val="none" w:sz="0" w:space="0" w:color="auto"/>
        <w:right w:val="none" w:sz="0" w:space="0" w:color="auto"/>
      </w:divBdr>
    </w:div>
    <w:div w:id="1071194776">
      <w:bodyDiv w:val="1"/>
      <w:marLeft w:val="0"/>
      <w:marRight w:val="0"/>
      <w:marTop w:val="0"/>
      <w:marBottom w:val="0"/>
      <w:divBdr>
        <w:top w:val="none" w:sz="0" w:space="0" w:color="auto"/>
        <w:left w:val="none" w:sz="0" w:space="0" w:color="auto"/>
        <w:bottom w:val="none" w:sz="0" w:space="0" w:color="auto"/>
        <w:right w:val="none" w:sz="0" w:space="0" w:color="auto"/>
      </w:divBdr>
    </w:div>
    <w:div w:id="1092551099">
      <w:bodyDiv w:val="1"/>
      <w:marLeft w:val="0"/>
      <w:marRight w:val="0"/>
      <w:marTop w:val="0"/>
      <w:marBottom w:val="0"/>
      <w:divBdr>
        <w:top w:val="none" w:sz="0" w:space="0" w:color="auto"/>
        <w:left w:val="none" w:sz="0" w:space="0" w:color="auto"/>
        <w:bottom w:val="none" w:sz="0" w:space="0" w:color="auto"/>
        <w:right w:val="none" w:sz="0" w:space="0" w:color="auto"/>
      </w:divBdr>
    </w:div>
    <w:div w:id="1102578238">
      <w:bodyDiv w:val="1"/>
      <w:marLeft w:val="0"/>
      <w:marRight w:val="0"/>
      <w:marTop w:val="0"/>
      <w:marBottom w:val="0"/>
      <w:divBdr>
        <w:top w:val="none" w:sz="0" w:space="0" w:color="auto"/>
        <w:left w:val="none" w:sz="0" w:space="0" w:color="auto"/>
        <w:bottom w:val="none" w:sz="0" w:space="0" w:color="auto"/>
        <w:right w:val="none" w:sz="0" w:space="0" w:color="auto"/>
      </w:divBdr>
    </w:div>
    <w:div w:id="1106461564">
      <w:bodyDiv w:val="1"/>
      <w:marLeft w:val="0"/>
      <w:marRight w:val="0"/>
      <w:marTop w:val="0"/>
      <w:marBottom w:val="0"/>
      <w:divBdr>
        <w:top w:val="none" w:sz="0" w:space="0" w:color="auto"/>
        <w:left w:val="none" w:sz="0" w:space="0" w:color="auto"/>
        <w:bottom w:val="none" w:sz="0" w:space="0" w:color="auto"/>
        <w:right w:val="none" w:sz="0" w:space="0" w:color="auto"/>
      </w:divBdr>
    </w:div>
    <w:div w:id="1121462847">
      <w:bodyDiv w:val="1"/>
      <w:marLeft w:val="0"/>
      <w:marRight w:val="0"/>
      <w:marTop w:val="0"/>
      <w:marBottom w:val="0"/>
      <w:divBdr>
        <w:top w:val="none" w:sz="0" w:space="0" w:color="auto"/>
        <w:left w:val="none" w:sz="0" w:space="0" w:color="auto"/>
        <w:bottom w:val="none" w:sz="0" w:space="0" w:color="auto"/>
        <w:right w:val="none" w:sz="0" w:space="0" w:color="auto"/>
      </w:divBdr>
    </w:div>
    <w:div w:id="1126198104">
      <w:bodyDiv w:val="1"/>
      <w:marLeft w:val="0"/>
      <w:marRight w:val="0"/>
      <w:marTop w:val="0"/>
      <w:marBottom w:val="0"/>
      <w:divBdr>
        <w:top w:val="none" w:sz="0" w:space="0" w:color="auto"/>
        <w:left w:val="none" w:sz="0" w:space="0" w:color="auto"/>
        <w:bottom w:val="none" w:sz="0" w:space="0" w:color="auto"/>
        <w:right w:val="none" w:sz="0" w:space="0" w:color="auto"/>
      </w:divBdr>
    </w:div>
    <w:div w:id="1127971307">
      <w:bodyDiv w:val="1"/>
      <w:marLeft w:val="0"/>
      <w:marRight w:val="0"/>
      <w:marTop w:val="0"/>
      <w:marBottom w:val="0"/>
      <w:divBdr>
        <w:top w:val="none" w:sz="0" w:space="0" w:color="auto"/>
        <w:left w:val="none" w:sz="0" w:space="0" w:color="auto"/>
        <w:bottom w:val="none" w:sz="0" w:space="0" w:color="auto"/>
        <w:right w:val="none" w:sz="0" w:space="0" w:color="auto"/>
      </w:divBdr>
    </w:div>
    <w:div w:id="1131751149">
      <w:bodyDiv w:val="1"/>
      <w:marLeft w:val="0"/>
      <w:marRight w:val="0"/>
      <w:marTop w:val="0"/>
      <w:marBottom w:val="0"/>
      <w:divBdr>
        <w:top w:val="none" w:sz="0" w:space="0" w:color="auto"/>
        <w:left w:val="none" w:sz="0" w:space="0" w:color="auto"/>
        <w:bottom w:val="none" w:sz="0" w:space="0" w:color="auto"/>
        <w:right w:val="none" w:sz="0" w:space="0" w:color="auto"/>
      </w:divBdr>
    </w:div>
    <w:div w:id="1139303741">
      <w:bodyDiv w:val="1"/>
      <w:marLeft w:val="0"/>
      <w:marRight w:val="0"/>
      <w:marTop w:val="0"/>
      <w:marBottom w:val="0"/>
      <w:divBdr>
        <w:top w:val="none" w:sz="0" w:space="0" w:color="auto"/>
        <w:left w:val="none" w:sz="0" w:space="0" w:color="auto"/>
        <w:bottom w:val="none" w:sz="0" w:space="0" w:color="auto"/>
        <w:right w:val="none" w:sz="0" w:space="0" w:color="auto"/>
      </w:divBdr>
    </w:div>
    <w:div w:id="1153369964">
      <w:bodyDiv w:val="1"/>
      <w:marLeft w:val="0"/>
      <w:marRight w:val="0"/>
      <w:marTop w:val="0"/>
      <w:marBottom w:val="0"/>
      <w:divBdr>
        <w:top w:val="none" w:sz="0" w:space="0" w:color="auto"/>
        <w:left w:val="none" w:sz="0" w:space="0" w:color="auto"/>
        <w:bottom w:val="none" w:sz="0" w:space="0" w:color="auto"/>
        <w:right w:val="none" w:sz="0" w:space="0" w:color="auto"/>
      </w:divBdr>
    </w:div>
    <w:div w:id="1157645422">
      <w:bodyDiv w:val="1"/>
      <w:marLeft w:val="0"/>
      <w:marRight w:val="0"/>
      <w:marTop w:val="0"/>
      <w:marBottom w:val="0"/>
      <w:divBdr>
        <w:top w:val="none" w:sz="0" w:space="0" w:color="auto"/>
        <w:left w:val="none" w:sz="0" w:space="0" w:color="auto"/>
        <w:bottom w:val="none" w:sz="0" w:space="0" w:color="auto"/>
        <w:right w:val="none" w:sz="0" w:space="0" w:color="auto"/>
      </w:divBdr>
    </w:div>
    <w:div w:id="1161846421">
      <w:bodyDiv w:val="1"/>
      <w:marLeft w:val="0"/>
      <w:marRight w:val="0"/>
      <w:marTop w:val="0"/>
      <w:marBottom w:val="0"/>
      <w:divBdr>
        <w:top w:val="none" w:sz="0" w:space="0" w:color="auto"/>
        <w:left w:val="none" w:sz="0" w:space="0" w:color="auto"/>
        <w:bottom w:val="none" w:sz="0" w:space="0" w:color="auto"/>
        <w:right w:val="none" w:sz="0" w:space="0" w:color="auto"/>
      </w:divBdr>
    </w:div>
    <w:div w:id="1174682433">
      <w:bodyDiv w:val="1"/>
      <w:marLeft w:val="0"/>
      <w:marRight w:val="0"/>
      <w:marTop w:val="0"/>
      <w:marBottom w:val="0"/>
      <w:divBdr>
        <w:top w:val="none" w:sz="0" w:space="0" w:color="auto"/>
        <w:left w:val="none" w:sz="0" w:space="0" w:color="auto"/>
        <w:bottom w:val="none" w:sz="0" w:space="0" w:color="auto"/>
        <w:right w:val="none" w:sz="0" w:space="0" w:color="auto"/>
      </w:divBdr>
    </w:div>
    <w:div w:id="1187210323">
      <w:bodyDiv w:val="1"/>
      <w:marLeft w:val="0"/>
      <w:marRight w:val="0"/>
      <w:marTop w:val="0"/>
      <w:marBottom w:val="0"/>
      <w:divBdr>
        <w:top w:val="none" w:sz="0" w:space="0" w:color="auto"/>
        <w:left w:val="none" w:sz="0" w:space="0" w:color="auto"/>
        <w:bottom w:val="none" w:sz="0" w:space="0" w:color="auto"/>
        <w:right w:val="none" w:sz="0" w:space="0" w:color="auto"/>
      </w:divBdr>
    </w:div>
    <w:div w:id="1211958468">
      <w:bodyDiv w:val="1"/>
      <w:marLeft w:val="0"/>
      <w:marRight w:val="0"/>
      <w:marTop w:val="0"/>
      <w:marBottom w:val="0"/>
      <w:divBdr>
        <w:top w:val="none" w:sz="0" w:space="0" w:color="auto"/>
        <w:left w:val="none" w:sz="0" w:space="0" w:color="auto"/>
        <w:bottom w:val="none" w:sz="0" w:space="0" w:color="auto"/>
        <w:right w:val="none" w:sz="0" w:space="0" w:color="auto"/>
      </w:divBdr>
    </w:div>
    <w:div w:id="1213737959">
      <w:bodyDiv w:val="1"/>
      <w:marLeft w:val="0"/>
      <w:marRight w:val="0"/>
      <w:marTop w:val="0"/>
      <w:marBottom w:val="0"/>
      <w:divBdr>
        <w:top w:val="none" w:sz="0" w:space="0" w:color="auto"/>
        <w:left w:val="none" w:sz="0" w:space="0" w:color="auto"/>
        <w:bottom w:val="none" w:sz="0" w:space="0" w:color="auto"/>
        <w:right w:val="none" w:sz="0" w:space="0" w:color="auto"/>
      </w:divBdr>
    </w:div>
    <w:div w:id="1214347701">
      <w:bodyDiv w:val="1"/>
      <w:marLeft w:val="0"/>
      <w:marRight w:val="0"/>
      <w:marTop w:val="0"/>
      <w:marBottom w:val="0"/>
      <w:divBdr>
        <w:top w:val="none" w:sz="0" w:space="0" w:color="auto"/>
        <w:left w:val="none" w:sz="0" w:space="0" w:color="auto"/>
        <w:bottom w:val="none" w:sz="0" w:space="0" w:color="auto"/>
        <w:right w:val="none" w:sz="0" w:space="0" w:color="auto"/>
      </w:divBdr>
    </w:div>
    <w:div w:id="1221478049">
      <w:bodyDiv w:val="1"/>
      <w:marLeft w:val="0"/>
      <w:marRight w:val="0"/>
      <w:marTop w:val="0"/>
      <w:marBottom w:val="0"/>
      <w:divBdr>
        <w:top w:val="none" w:sz="0" w:space="0" w:color="auto"/>
        <w:left w:val="none" w:sz="0" w:space="0" w:color="auto"/>
        <w:bottom w:val="none" w:sz="0" w:space="0" w:color="auto"/>
        <w:right w:val="none" w:sz="0" w:space="0" w:color="auto"/>
      </w:divBdr>
    </w:div>
    <w:div w:id="1222060494">
      <w:bodyDiv w:val="1"/>
      <w:marLeft w:val="0"/>
      <w:marRight w:val="0"/>
      <w:marTop w:val="0"/>
      <w:marBottom w:val="0"/>
      <w:divBdr>
        <w:top w:val="none" w:sz="0" w:space="0" w:color="auto"/>
        <w:left w:val="none" w:sz="0" w:space="0" w:color="auto"/>
        <w:bottom w:val="none" w:sz="0" w:space="0" w:color="auto"/>
        <w:right w:val="none" w:sz="0" w:space="0" w:color="auto"/>
      </w:divBdr>
    </w:div>
    <w:div w:id="1228146650">
      <w:bodyDiv w:val="1"/>
      <w:marLeft w:val="0"/>
      <w:marRight w:val="0"/>
      <w:marTop w:val="0"/>
      <w:marBottom w:val="0"/>
      <w:divBdr>
        <w:top w:val="none" w:sz="0" w:space="0" w:color="auto"/>
        <w:left w:val="none" w:sz="0" w:space="0" w:color="auto"/>
        <w:bottom w:val="none" w:sz="0" w:space="0" w:color="auto"/>
        <w:right w:val="none" w:sz="0" w:space="0" w:color="auto"/>
      </w:divBdr>
    </w:div>
    <w:div w:id="1245608421">
      <w:bodyDiv w:val="1"/>
      <w:marLeft w:val="0"/>
      <w:marRight w:val="0"/>
      <w:marTop w:val="0"/>
      <w:marBottom w:val="0"/>
      <w:divBdr>
        <w:top w:val="none" w:sz="0" w:space="0" w:color="auto"/>
        <w:left w:val="none" w:sz="0" w:space="0" w:color="auto"/>
        <w:bottom w:val="none" w:sz="0" w:space="0" w:color="auto"/>
        <w:right w:val="none" w:sz="0" w:space="0" w:color="auto"/>
      </w:divBdr>
    </w:div>
    <w:div w:id="1246115111">
      <w:bodyDiv w:val="1"/>
      <w:marLeft w:val="0"/>
      <w:marRight w:val="0"/>
      <w:marTop w:val="0"/>
      <w:marBottom w:val="0"/>
      <w:divBdr>
        <w:top w:val="none" w:sz="0" w:space="0" w:color="auto"/>
        <w:left w:val="none" w:sz="0" w:space="0" w:color="auto"/>
        <w:bottom w:val="none" w:sz="0" w:space="0" w:color="auto"/>
        <w:right w:val="none" w:sz="0" w:space="0" w:color="auto"/>
      </w:divBdr>
    </w:div>
    <w:div w:id="1247299126">
      <w:bodyDiv w:val="1"/>
      <w:marLeft w:val="0"/>
      <w:marRight w:val="0"/>
      <w:marTop w:val="0"/>
      <w:marBottom w:val="0"/>
      <w:divBdr>
        <w:top w:val="none" w:sz="0" w:space="0" w:color="auto"/>
        <w:left w:val="none" w:sz="0" w:space="0" w:color="auto"/>
        <w:bottom w:val="none" w:sz="0" w:space="0" w:color="auto"/>
        <w:right w:val="none" w:sz="0" w:space="0" w:color="auto"/>
      </w:divBdr>
    </w:div>
    <w:div w:id="1257980062">
      <w:bodyDiv w:val="1"/>
      <w:marLeft w:val="0"/>
      <w:marRight w:val="0"/>
      <w:marTop w:val="0"/>
      <w:marBottom w:val="0"/>
      <w:divBdr>
        <w:top w:val="none" w:sz="0" w:space="0" w:color="auto"/>
        <w:left w:val="none" w:sz="0" w:space="0" w:color="auto"/>
        <w:bottom w:val="none" w:sz="0" w:space="0" w:color="auto"/>
        <w:right w:val="none" w:sz="0" w:space="0" w:color="auto"/>
      </w:divBdr>
    </w:div>
    <w:div w:id="1290355496">
      <w:bodyDiv w:val="1"/>
      <w:marLeft w:val="0"/>
      <w:marRight w:val="0"/>
      <w:marTop w:val="0"/>
      <w:marBottom w:val="0"/>
      <w:divBdr>
        <w:top w:val="none" w:sz="0" w:space="0" w:color="auto"/>
        <w:left w:val="none" w:sz="0" w:space="0" w:color="auto"/>
        <w:bottom w:val="none" w:sz="0" w:space="0" w:color="auto"/>
        <w:right w:val="none" w:sz="0" w:space="0" w:color="auto"/>
      </w:divBdr>
    </w:div>
    <w:div w:id="1291204773">
      <w:bodyDiv w:val="1"/>
      <w:marLeft w:val="0"/>
      <w:marRight w:val="0"/>
      <w:marTop w:val="0"/>
      <w:marBottom w:val="0"/>
      <w:divBdr>
        <w:top w:val="none" w:sz="0" w:space="0" w:color="auto"/>
        <w:left w:val="none" w:sz="0" w:space="0" w:color="auto"/>
        <w:bottom w:val="none" w:sz="0" w:space="0" w:color="auto"/>
        <w:right w:val="none" w:sz="0" w:space="0" w:color="auto"/>
      </w:divBdr>
    </w:div>
    <w:div w:id="1305088071">
      <w:bodyDiv w:val="1"/>
      <w:marLeft w:val="0"/>
      <w:marRight w:val="0"/>
      <w:marTop w:val="0"/>
      <w:marBottom w:val="0"/>
      <w:divBdr>
        <w:top w:val="none" w:sz="0" w:space="0" w:color="auto"/>
        <w:left w:val="none" w:sz="0" w:space="0" w:color="auto"/>
        <w:bottom w:val="none" w:sz="0" w:space="0" w:color="auto"/>
        <w:right w:val="none" w:sz="0" w:space="0" w:color="auto"/>
      </w:divBdr>
    </w:div>
    <w:div w:id="1306006231">
      <w:bodyDiv w:val="1"/>
      <w:marLeft w:val="0"/>
      <w:marRight w:val="0"/>
      <w:marTop w:val="0"/>
      <w:marBottom w:val="0"/>
      <w:divBdr>
        <w:top w:val="none" w:sz="0" w:space="0" w:color="auto"/>
        <w:left w:val="none" w:sz="0" w:space="0" w:color="auto"/>
        <w:bottom w:val="none" w:sz="0" w:space="0" w:color="auto"/>
        <w:right w:val="none" w:sz="0" w:space="0" w:color="auto"/>
      </w:divBdr>
    </w:div>
    <w:div w:id="1308315747">
      <w:bodyDiv w:val="1"/>
      <w:marLeft w:val="0"/>
      <w:marRight w:val="0"/>
      <w:marTop w:val="0"/>
      <w:marBottom w:val="0"/>
      <w:divBdr>
        <w:top w:val="none" w:sz="0" w:space="0" w:color="auto"/>
        <w:left w:val="none" w:sz="0" w:space="0" w:color="auto"/>
        <w:bottom w:val="none" w:sz="0" w:space="0" w:color="auto"/>
        <w:right w:val="none" w:sz="0" w:space="0" w:color="auto"/>
      </w:divBdr>
    </w:div>
    <w:div w:id="1309633460">
      <w:bodyDiv w:val="1"/>
      <w:marLeft w:val="0"/>
      <w:marRight w:val="0"/>
      <w:marTop w:val="0"/>
      <w:marBottom w:val="0"/>
      <w:divBdr>
        <w:top w:val="none" w:sz="0" w:space="0" w:color="auto"/>
        <w:left w:val="none" w:sz="0" w:space="0" w:color="auto"/>
        <w:bottom w:val="none" w:sz="0" w:space="0" w:color="auto"/>
        <w:right w:val="none" w:sz="0" w:space="0" w:color="auto"/>
      </w:divBdr>
    </w:div>
    <w:div w:id="1313800681">
      <w:bodyDiv w:val="1"/>
      <w:marLeft w:val="0"/>
      <w:marRight w:val="0"/>
      <w:marTop w:val="0"/>
      <w:marBottom w:val="0"/>
      <w:divBdr>
        <w:top w:val="none" w:sz="0" w:space="0" w:color="auto"/>
        <w:left w:val="none" w:sz="0" w:space="0" w:color="auto"/>
        <w:bottom w:val="none" w:sz="0" w:space="0" w:color="auto"/>
        <w:right w:val="none" w:sz="0" w:space="0" w:color="auto"/>
      </w:divBdr>
    </w:div>
    <w:div w:id="1319187694">
      <w:bodyDiv w:val="1"/>
      <w:marLeft w:val="0"/>
      <w:marRight w:val="0"/>
      <w:marTop w:val="0"/>
      <w:marBottom w:val="0"/>
      <w:divBdr>
        <w:top w:val="none" w:sz="0" w:space="0" w:color="auto"/>
        <w:left w:val="none" w:sz="0" w:space="0" w:color="auto"/>
        <w:bottom w:val="none" w:sz="0" w:space="0" w:color="auto"/>
        <w:right w:val="none" w:sz="0" w:space="0" w:color="auto"/>
      </w:divBdr>
    </w:div>
    <w:div w:id="1321621954">
      <w:bodyDiv w:val="1"/>
      <w:marLeft w:val="0"/>
      <w:marRight w:val="0"/>
      <w:marTop w:val="0"/>
      <w:marBottom w:val="0"/>
      <w:divBdr>
        <w:top w:val="none" w:sz="0" w:space="0" w:color="auto"/>
        <w:left w:val="none" w:sz="0" w:space="0" w:color="auto"/>
        <w:bottom w:val="none" w:sz="0" w:space="0" w:color="auto"/>
        <w:right w:val="none" w:sz="0" w:space="0" w:color="auto"/>
      </w:divBdr>
    </w:div>
    <w:div w:id="1329674502">
      <w:bodyDiv w:val="1"/>
      <w:marLeft w:val="0"/>
      <w:marRight w:val="0"/>
      <w:marTop w:val="0"/>
      <w:marBottom w:val="0"/>
      <w:divBdr>
        <w:top w:val="none" w:sz="0" w:space="0" w:color="auto"/>
        <w:left w:val="none" w:sz="0" w:space="0" w:color="auto"/>
        <w:bottom w:val="none" w:sz="0" w:space="0" w:color="auto"/>
        <w:right w:val="none" w:sz="0" w:space="0" w:color="auto"/>
      </w:divBdr>
    </w:div>
    <w:div w:id="1332098401">
      <w:bodyDiv w:val="1"/>
      <w:marLeft w:val="0"/>
      <w:marRight w:val="0"/>
      <w:marTop w:val="0"/>
      <w:marBottom w:val="0"/>
      <w:divBdr>
        <w:top w:val="none" w:sz="0" w:space="0" w:color="auto"/>
        <w:left w:val="none" w:sz="0" w:space="0" w:color="auto"/>
        <w:bottom w:val="none" w:sz="0" w:space="0" w:color="auto"/>
        <w:right w:val="none" w:sz="0" w:space="0" w:color="auto"/>
      </w:divBdr>
    </w:div>
    <w:div w:id="1336376330">
      <w:bodyDiv w:val="1"/>
      <w:marLeft w:val="0"/>
      <w:marRight w:val="0"/>
      <w:marTop w:val="0"/>
      <w:marBottom w:val="0"/>
      <w:divBdr>
        <w:top w:val="none" w:sz="0" w:space="0" w:color="auto"/>
        <w:left w:val="none" w:sz="0" w:space="0" w:color="auto"/>
        <w:bottom w:val="none" w:sz="0" w:space="0" w:color="auto"/>
        <w:right w:val="none" w:sz="0" w:space="0" w:color="auto"/>
      </w:divBdr>
    </w:div>
    <w:div w:id="1352032004">
      <w:bodyDiv w:val="1"/>
      <w:marLeft w:val="0"/>
      <w:marRight w:val="0"/>
      <w:marTop w:val="0"/>
      <w:marBottom w:val="0"/>
      <w:divBdr>
        <w:top w:val="none" w:sz="0" w:space="0" w:color="auto"/>
        <w:left w:val="none" w:sz="0" w:space="0" w:color="auto"/>
        <w:bottom w:val="none" w:sz="0" w:space="0" w:color="auto"/>
        <w:right w:val="none" w:sz="0" w:space="0" w:color="auto"/>
      </w:divBdr>
    </w:div>
    <w:div w:id="1358432643">
      <w:bodyDiv w:val="1"/>
      <w:marLeft w:val="0"/>
      <w:marRight w:val="0"/>
      <w:marTop w:val="0"/>
      <w:marBottom w:val="0"/>
      <w:divBdr>
        <w:top w:val="none" w:sz="0" w:space="0" w:color="auto"/>
        <w:left w:val="none" w:sz="0" w:space="0" w:color="auto"/>
        <w:bottom w:val="none" w:sz="0" w:space="0" w:color="auto"/>
        <w:right w:val="none" w:sz="0" w:space="0" w:color="auto"/>
      </w:divBdr>
    </w:div>
    <w:div w:id="1402169216">
      <w:bodyDiv w:val="1"/>
      <w:marLeft w:val="0"/>
      <w:marRight w:val="0"/>
      <w:marTop w:val="0"/>
      <w:marBottom w:val="0"/>
      <w:divBdr>
        <w:top w:val="none" w:sz="0" w:space="0" w:color="auto"/>
        <w:left w:val="none" w:sz="0" w:space="0" w:color="auto"/>
        <w:bottom w:val="none" w:sz="0" w:space="0" w:color="auto"/>
        <w:right w:val="none" w:sz="0" w:space="0" w:color="auto"/>
      </w:divBdr>
    </w:div>
    <w:div w:id="1413316007">
      <w:bodyDiv w:val="1"/>
      <w:marLeft w:val="0"/>
      <w:marRight w:val="0"/>
      <w:marTop w:val="0"/>
      <w:marBottom w:val="0"/>
      <w:divBdr>
        <w:top w:val="none" w:sz="0" w:space="0" w:color="auto"/>
        <w:left w:val="none" w:sz="0" w:space="0" w:color="auto"/>
        <w:bottom w:val="none" w:sz="0" w:space="0" w:color="auto"/>
        <w:right w:val="none" w:sz="0" w:space="0" w:color="auto"/>
      </w:divBdr>
    </w:div>
    <w:div w:id="1422987283">
      <w:bodyDiv w:val="1"/>
      <w:marLeft w:val="0"/>
      <w:marRight w:val="0"/>
      <w:marTop w:val="0"/>
      <w:marBottom w:val="0"/>
      <w:divBdr>
        <w:top w:val="none" w:sz="0" w:space="0" w:color="auto"/>
        <w:left w:val="none" w:sz="0" w:space="0" w:color="auto"/>
        <w:bottom w:val="none" w:sz="0" w:space="0" w:color="auto"/>
        <w:right w:val="none" w:sz="0" w:space="0" w:color="auto"/>
      </w:divBdr>
    </w:div>
    <w:div w:id="1427773034">
      <w:bodyDiv w:val="1"/>
      <w:marLeft w:val="0"/>
      <w:marRight w:val="0"/>
      <w:marTop w:val="0"/>
      <w:marBottom w:val="0"/>
      <w:divBdr>
        <w:top w:val="none" w:sz="0" w:space="0" w:color="auto"/>
        <w:left w:val="none" w:sz="0" w:space="0" w:color="auto"/>
        <w:bottom w:val="none" w:sz="0" w:space="0" w:color="auto"/>
        <w:right w:val="none" w:sz="0" w:space="0" w:color="auto"/>
      </w:divBdr>
    </w:div>
    <w:div w:id="1428695429">
      <w:bodyDiv w:val="1"/>
      <w:marLeft w:val="0"/>
      <w:marRight w:val="0"/>
      <w:marTop w:val="0"/>
      <w:marBottom w:val="0"/>
      <w:divBdr>
        <w:top w:val="none" w:sz="0" w:space="0" w:color="auto"/>
        <w:left w:val="none" w:sz="0" w:space="0" w:color="auto"/>
        <w:bottom w:val="none" w:sz="0" w:space="0" w:color="auto"/>
        <w:right w:val="none" w:sz="0" w:space="0" w:color="auto"/>
      </w:divBdr>
    </w:div>
    <w:div w:id="1438133735">
      <w:bodyDiv w:val="1"/>
      <w:marLeft w:val="0"/>
      <w:marRight w:val="0"/>
      <w:marTop w:val="0"/>
      <w:marBottom w:val="0"/>
      <w:divBdr>
        <w:top w:val="none" w:sz="0" w:space="0" w:color="auto"/>
        <w:left w:val="none" w:sz="0" w:space="0" w:color="auto"/>
        <w:bottom w:val="none" w:sz="0" w:space="0" w:color="auto"/>
        <w:right w:val="none" w:sz="0" w:space="0" w:color="auto"/>
      </w:divBdr>
    </w:div>
    <w:div w:id="1452505816">
      <w:bodyDiv w:val="1"/>
      <w:marLeft w:val="0"/>
      <w:marRight w:val="0"/>
      <w:marTop w:val="0"/>
      <w:marBottom w:val="0"/>
      <w:divBdr>
        <w:top w:val="none" w:sz="0" w:space="0" w:color="auto"/>
        <w:left w:val="none" w:sz="0" w:space="0" w:color="auto"/>
        <w:bottom w:val="none" w:sz="0" w:space="0" w:color="auto"/>
        <w:right w:val="none" w:sz="0" w:space="0" w:color="auto"/>
      </w:divBdr>
    </w:div>
    <w:div w:id="1454715130">
      <w:bodyDiv w:val="1"/>
      <w:marLeft w:val="0"/>
      <w:marRight w:val="0"/>
      <w:marTop w:val="0"/>
      <w:marBottom w:val="0"/>
      <w:divBdr>
        <w:top w:val="none" w:sz="0" w:space="0" w:color="auto"/>
        <w:left w:val="none" w:sz="0" w:space="0" w:color="auto"/>
        <w:bottom w:val="none" w:sz="0" w:space="0" w:color="auto"/>
        <w:right w:val="none" w:sz="0" w:space="0" w:color="auto"/>
      </w:divBdr>
    </w:div>
    <w:div w:id="1458599254">
      <w:bodyDiv w:val="1"/>
      <w:marLeft w:val="0"/>
      <w:marRight w:val="0"/>
      <w:marTop w:val="0"/>
      <w:marBottom w:val="0"/>
      <w:divBdr>
        <w:top w:val="none" w:sz="0" w:space="0" w:color="auto"/>
        <w:left w:val="none" w:sz="0" w:space="0" w:color="auto"/>
        <w:bottom w:val="none" w:sz="0" w:space="0" w:color="auto"/>
        <w:right w:val="none" w:sz="0" w:space="0" w:color="auto"/>
      </w:divBdr>
    </w:div>
    <w:div w:id="1462571707">
      <w:bodyDiv w:val="1"/>
      <w:marLeft w:val="0"/>
      <w:marRight w:val="0"/>
      <w:marTop w:val="0"/>
      <w:marBottom w:val="0"/>
      <w:divBdr>
        <w:top w:val="none" w:sz="0" w:space="0" w:color="auto"/>
        <w:left w:val="none" w:sz="0" w:space="0" w:color="auto"/>
        <w:bottom w:val="none" w:sz="0" w:space="0" w:color="auto"/>
        <w:right w:val="none" w:sz="0" w:space="0" w:color="auto"/>
      </w:divBdr>
    </w:div>
    <w:div w:id="1473401671">
      <w:bodyDiv w:val="1"/>
      <w:marLeft w:val="0"/>
      <w:marRight w:val="0"/>
      <w:marTop w:val="0"/>
      <w:marBottom w:val="0"/>
      <w:divBdr>
        <w:top w:val="none" w:sz="0" w:space="0" w:color="auto"/>
        <w:left w:val="none" w:sz="0" w:space="0" w:color="auto"/>
        <w:bottom w:val="none" w:sz="0" w:space="0" w:color="auto"/>
        <w:right w:val="none" w:sz="0" w:space="0" w:color="auto"/>
      </w:divBdr>
    </w:div>
    <w:div w:id="1488088683">
      <w:bodyDiv w:val="1"/>
      <w:marLeft w:val="0"/>
      <w:marRight w:val="0"/>
      <w:marTop w:val="0"/>
      <w:marBottom w:val="0"/>
      <w:divBdr>
        <w:top w:val="none" w:sz="0" w:space="0" w:color="auto"/>
        <w:left w:val="none" w:sz="0" w:space="0" w:color="auto"/>
        <w:bottom w:val="none" w:sz="0" w:space="0" w:color="auto"/>
        <w:right w:val="none" w:sz="0" w:space="0" w:color="auto"/>
      </w:divBdr>
    </w:div>
    <w:div w:id="1495492482">
      <w:bodyDiv w:val="1"/>
      <w:marLeft w:val="0"/>
      <w:marRight w:val="0"/>
      <w:marTop w:val="0"/>
      <w:marBottom w:val="0"/>
      <w:divBdr>
        <w:top w:val="none" w:sz="0" w:space="0" w:color="auto"/>
        <w:left w:val="none" w:sz="0" w:space="0" w:color="auto"/>
        <w:bottom w:val="none" w:sz="0" w:space="0" w:color="auto"/>
        <w:right w:val="none" w:sz="0" w:space="0" w:color="auto"/>
      </w:divBdr>
    </w:div>
    <w:div w:id="1511214119">
      <w:bodyDiv w:val="1"/>
      <w:marLeft w:val="0"/>
      <w:marRight w:val="0"/>
      <w:marTop w:val="0"/>
      <w:marBottom w:val="0"/>
      <w:divBdr>
        <w:top w:val="none" w:sz="0" w:space="0" w:color="auto"/>
        <w:left w:val="none" w:sz="0" w:space="0" w:color="auto"/>
        <w:bottom w:val="none" w:sz="0" w:space="0" w:color="auto"/>
        <w:right w:val="none" w:sz="0" w:space="0" w:color="auto"/>
      </w:divBdr>
    </w:div>
    <w:div w:id="1511793729">
      <w:bodyDiv w:val="1"/>
      <w:marLeft w:val="0"/>
      <w:marRight w:val="0"/>
      <w:marTop w:val="0"/>
      <w:marBottom w:val="0"/>
      <w:divBdr>
        <w:top w:val="none" w:sz="0" w:space="0" w:color="auto"/>
        <w:left w:val="none" w:sz="0" w:space="0" w:color="auto"/>
        <w:bottom w:val="none" w:sz="0" w:space="0" w:color="auto"/>
        <w:right w:val="none" w:sz="0" w:space="0" w:color="auto"/>
      </w:divBdr>
    </w:div>
    <w:div w:id="1512456082">
      <w:bodyDiv w:val="1"/>
      <w:marLeft w:val="0"/>
      <w:marRight w:val="0"/>
      <w:marTop w:val="0"/>
      <w:marBottom w:val="0"/>
      <w:divBdr>
        <w:top w:val="none" w:sz="0" w:space="0" w:color="auto"/>
        <w:left w:val="none" w:sz="0" w:space="0" w:color="auto"/>
        <w:bottom w:val="none" w:sz="0" w:space="0" w:color="auto"/>
        <w:right w:val="none" w:sz="0" w:space="0" w:color="auto"/>
      </w:divBdr>
    </w:div>
    <w:div w:id="1523469926">
      <w:bodyDiv w:val="1"/>
      <w:marLeft w:val="0"/>
      <w:marRight w:val="0"/>
      <w:marTop w:val="0"/>
      <w:marBottom w:val="0"/>
      <w:divBdr>
        <w:top w:val="none" w:sz="0" w:space="0" w:color="auto"/>
        <w:left w:val="none" w:sz="0" w:space="0" w:color="auto"/>
        <w:bottom w:val="none" w:sz="0" w:space="0" w:color="auto"/>
        <w:right w:val="none" w:sz="0" w:space="0" w:color="auto"/>
      </w:divBdr>
    </w:div>
    <w:div w:id="1533029903">
      <w:bodyDiv w:val="1"/>
      <w:marLeft w:val="0"/>
      <w:marRight w:val="0"/>
      <w:marTop w:val="0"/>
      <w:marBottom w:val="0"/>
      <w:divBdr>
        <w:top w:val="none" w:sz="0" w:space="0" w:color="auto"/>
        <w:left w:val="none" w:sz="0" w:space="0" w:color="auto"/>
        <w:bottom w:val="none" w:sz="0" w:space="0" w:color="auto"/>
        <w:right w:val="none" w:sz="0" w:space="0" w:color="auto"/>
      </w:divBdr>
    </w:div>
    <w:div w:id="1545562276">
      <w:bodyDiv w:val="1"/>
      <w:marLeft w:val="0"/>
      <w:marRight w:val="0"/>
      <w:marTop w:val="0"/>
      <w:marBottom w:val="0"/>
      <w:divBdr>
        <w:top w:val="none" w:sz="0" w:space="0" w:color="auto"/>
        <w:left w:val="none" w:sz="0" w:space="0" w:color="auto"/>
        <w:bottom w:val="none" w:sz="0" w:space="0" w:color="auto"/>
        <w:right w:val="none" w:sz="0" w:space="0" w:color="auto"/>
      </w:divBdr>
    </w:div>
    <w:div w:id="1546605120">
      <w:bodyDiv w:val="1"/>
      <w:marLeft w:val="0"/>
      <w:marRight w:val="0"/>
      <w:marTop w:val="0"/>
      <w:marBottom w:val="0"/>
      <w:divBdr>
        <w:top w:val="none" w:sz="0" w:space="0" w:color="auto"/>
        <w:left w:val="none" w:sz="0" w:space="0" w:color="auto"/>
        <w:bottom w:val="none" w:sz="0" w:space="0" w:color="auto"/>
        <w:right w:val="none" w:sz="0" w:space="0" w:color="auto"/>
      </w:divBdr>
    </w:div>
    <w:div w:id="1548302466">
      <w:bodyDiv w:val="1"/>
      <w:marLeft w:val="0"/>
      <w:marRight w:val="0"/>
      <w:marTop w:val="0"/>
      <w:marBottom w:val="0"/>
      <w:divBdr>
        <w:top w:val="none" w:sz="0" w:space="0" w:color="auto"/>
        <w:left w:val="none" w:sz="0" w:space="0" w:color="auto"/>
        <w:bottom w:val="none" w:sz="0" w:space="0" w:color="auto"/>
        <w:right w:val="none" w:sz="0" w:space="0" w:color="auto"/>
      </w:divBdr>
    </w:div>
    <w:div w:id="1552958970">
      <w:bodyDiv w:val="1"/>
      <w:marLeft w:val="0"/>
      <w:marRight w:val="0"/>
      <w:marTop w:val="0"/>
      <w:marBottom w:val="0"/>
      <w:divBdr>
        <w:top w:val="none" w:sz="0" w:space="0" w:color="auto"/>
        <w:left w:val="none" w:sz="0" w:space="0" w:color="auto"/>
        <w:bottom w:val="none" w:sz="0" w:space="0" w:color="auto"/>
        <w:right w:val="none" w:sz="0" w:space="0" w:color="auto"/>
      </w:divBdr>
    </w:div>
    <w:div w:id="1554199144">
      <w:bodyDiv w:val="1"/>
      <w:marLeft w:val="0"/>
      <w:marRight w:val="0"/>
      <w:marTop w:val="0"/>
      <w:marBottom w:val="0"/>
      <w:divBdr>
        <w:top w:val="none" w:sz="0" w:space="0" w:color="auto"/>
        <w:left w:val="none" w:sz="0" w:space="0" w:color="auto"/>
        <w:bottom w:val="none" w:sz="0" w:space="0" w:color="auto"/>
        <w:right w:val="none" w:sz="0" w:space="0" w:color="auto"/>
      </w:divBdr>
    </w:div>
    <w:div w:id="1565986090">
      <w:bodyDiv w:val="1"/>
      <w:marLeft w:val="0"/>
      <w:marRight w:val="0"/>
      <w:marTop w:val="0"/>
      <w:marBottom w:val="0"/>
      <w:divBdr>
        <w:top w:val="none" w:sz="0" w:space="0" w:color="auto"/>
        <w:left w:val="none" w:sz="0" w:space="0" w:color="auto"/>
        <w:bottom w:val="none" w:sz="0" w:space="0" w:color="auto"/>
        <w:right w:val="none" w:sz="0" w:space="0" w:color="auto"/>
      </w:divBdr>
    </w:div>
    <w:div w:id="1575311015">
      <w:bodyDiv w:val="1"/>
      <w:marLeft w:val="0"/>
      <w:marRight w:val="0"/>
      <w:marTop w:val="0"/>
      <w:marBottom w:val="0"/>
      <w:divBdr>
        <w:top w:val="none" w:sz="0" w:space="0" w:color="auto"/>
        <w:left w:val="none" w:sz="0" w:space="0" w:color="auto"/>
        <w:bottom w:val="none" w:sz="0" w:space="0" w:color="auto"/>
        <w:right w:val="none" w:sz="0" w:space="0" w:color="auto"/>
      </w:divBdr>
    </w:div>
    <w:div w:id="1588730880">
      <w:bodyDiv w:val="1"/>
      <w:marLeft w:val="0"/>
      <w:marRight w:val="0"/>
      <w:marTop w:val="0"/>
      <w:marBottom w:val="0"/>
      <w:divBdr>
        <w:top w:val="none" w:sz="0" w:space="0" w:color="auto"/>
        <w:left w:val="none" w:sz="0" w:space="0" w:color="auto"/>
        <w:bottom w:val="none" w:sz="0" w:space="0" w:color="auto"/>
        <w:right w:val="none" w:sz="0" w:space="0" w:color="auto"/>
      </w:divBdr>
    </w:div>
    <w:div w:id="1596210946">
      <w:bodyDiv w:val="1"/>
      <w:marLeft w:val="0"/>
      <w:marRight w:val="0"/>
      <w:marTop w:val="0"/>
      <w:marBottom w:val="0"/>
      <w:divBdr>
        <w:top w:val="none" w:sz="0" w:space="0" w:color="auto"/>
        <w:left w:val="none" w:sz="0" w:space="0" w:color="auto"/>
        <w:bottom w:val="none" w:sz="0" w:space="0" w:color="auto"/>
        <w:right w:val="none" w:sz="0" w:space="0" w:color="auto"/>
      </w:divBdr>
    </w:div>
    <w:div w:id="1596671404">
      <w:bodyDiv w:val="1"/>
      <w:marLeft w:val="0"/>
      <w:marRight w:val="0"/>
      <w:marTop w:val="0"/>
      <w:marBottom w:val="0"/>
      <w:divBdr>
        <w:top w:val="none" w:sz="0" w:space="0" w:color="auto"/>
        <w:left w:val="none" w:sz="0" w:space="0" w:color="auto"/>
        <w:bottom w:val="none" w:sz="0" w:space="0" w:color="auto"/>
        <w:right w:val="none" w:sz="0" w:space="0" w:color="auto"/>
      </w:divBdr>
    </w:div>
    <w:div w:id="1605962134">
      <w:bodyDiv w:val="1"/>
      <w:marLeft w:val="0"/>
      <w:marRight w:val="0"/>
      <w:marTop w:val="0"/>
      <w:marBottom w:val="0"/>
      <w:divBdr>
        <w:top w:val="none" w:sz="0" w:space="0" w:color="auto"/>
        <w:left w:val="none" w:sz="0" w:space="0" w:color="auto"/>
        <w:bottom w:val="none" w:sz="0" w:space="0" w:color="auto"/>
        <w:right w:val="none" w:sz="0" w:space="0" w:color="auto"/>
      </w:divBdr>
    </w:div>
    <w:div w:id="1613592588">
      <w:bodyDiv w:val="1"/>
      <w:marLeft w:val="0"/>
      <w:marRight w:val="0"/>
      <w:marTop w:val="0"/>
      <w:marBottom w:val="0"/>
      <w:divBdr>
        <w:top w:val="none" w:sz="0" w:space="0" w:color="auto"/>
        <w:left w:val="none" w:sz="0" w:space="0" w:color="auto"/>
        <w:bottom w:val="none" w:sz="0" w:space="0" w:color="auto"/>
        <w:right w:val="none" w:sz="0" w:space="0" w:color="auto"/>
      </w:divBdr>
    </w:div>
    <w:div w:id="1621957516">
      <w:bodyDiv w:val="1"/>
      <w:marLeft w:val="0"/>
      <w:marRight w:val="0"/>
      <w:marTop w:val="0"/>
      <w:marBottom w:val="0"/>
      <w:divBdr>
        <w:top w:val="none" w:sz="0" w:space="0" w:color="auto"/>
        <w:left w:val="none" w:sz="0" w:space="0" w:color="auto"/>
        <w:bottom w:val="none" w:sz="0" w:space="0" w:color="auto"/>
        <w:right w:val="none" w:sz="0" w:space="0" w:color="auto"/>
      </w:divBdr>
    </w:div>
    <w:div w:id="1626229866">
      <w:bodyDiv w:val="1"/>
      <w:marLeft w:val="0"/>
      <w:marRight w:val="0"/>
      <w:marTop w:val="0"/>
      <w:marBottom w:val="0"/>
      <w:divBdr>
        <w:top w:val="none" w:sz="0" w:space="0" w:color="auto"/>
        <w:left w:val="none" w:sz="0" w:space="0" w:color="auto"/>
        <w:bottom w:val="none" w:sz="0" w:space="0" w:color="auto"/>
        <w:right w:val="none" w:sz="0" w:space="0" w:color="auto"/>
      </w:divBdr>
    </w:div>
    <w:div w:id="1633635164">
      <w:bodyDiv w:val="1"/>
      <w:marLeft w:val="0"/>
      <w:marRight w:val="0"/>
      <w:marTop w:val="0"/>
      <w:marBottom w:val="0"/>
      <w:divBdr>
        <w:top w:val="none" w:sz="0" w:space="0" w:color="auto"/>
        <w:left w:val="none" w:sz="0" w:space="0" w:color="auto"/>
        <w:bottom w:val="none" w:sz="0" w:space="0" w:color="auto"/>
        <w:right w:val="none" w:sz="0" w:space="0" w:color="auto"/>
      </w:divBdr>
    </w:div>
    <w:div w:id="1637375713">
      <w:bodyDiv w:val="1"/>
      <w:marLeft w:val="0"/>
      <w:marRight w:val="0"/>
      <w:marTop w:val="0"/>
      <w:marBottom w:val="0"/>
      <w:divBdr>
        <w:top w:val="none" w:sz="0" w:space="0" w:color="auto"/>
        <w:left w:val="none" w:sz="0" w:space="0" w:color="auto"/>
        <w:bottom w:val="none" w:sz="0" w:space="0" w:color="auto"/>
        <w:right w:val="none" w:sz="0" w:space="0" w:color="auto"/>
      </w:divBdr>
    </w:div>
    <w:div w:id="1638753379">
      <w:bodyDiv w:val="1"/>
      <w:marLeft w:val="0"/>
      <w:marRight w:val="0"/>
      <w:marTop w:val="0"/>
      <w:marBottom w:val="0"/>
      <w:divBdr>
        <w:top w:val="none" w:sz="0" w:space="0" w:color="auto"/>
        <w:left w:val="none" w:sz="0" w:space="0" w:color="auto"/>
        <w:bottom w:val="none" w:sz="0" w:space="0" w:color="auto"/>
        <w:right w:val="none" w:sz="0" w:space="0" w:color="auto"/>
      </w:divBdr>
    </w:div>
    <w:div w:id="1646080894">
      <w:bodyDiv w:val="1"/>
      <w:marLeft w:val="0"/>
      <w:marRight w:val="0"/>
      <w:marTop w:val="0"/>
      <w:marBottom w:val="0"/>
      <w:divBdr>
        <w:top w:val="none" w:sz="0" w:space="0" w:color="auto"/>
        <w:left w:val="none" w:sz="0" w:space="0" w:color="auto"/>
        <w:bottom w:val="none" w:sz="0" w:space="0" w:color="auto"/>
        <w:right w:val="none" w:sz="0" w:space="0" w:color="auto"/>
      </w:divBdr>
    </w:div>
    <w:div w:id="1656566491">
      <w:bodyDiv w:val="1"/>
      <w:marLeft w:val="0"/>
      <w:marRight w:val="0"/>
      <w:marTop w:val="0"/>
      <w:marBottom w:val="0"/>
      <w:divBdr>
        <w:top w:val="none" w:sz="0" w:space="0" w:color="auto"/>
        <w:left w:val="none" w:sz="0" w:space="0" w:color="auto"/>
        <w:bottom w:val="none" w:sz="0" w:space="0" w:color="auto"/>
        <w:right w:val="none" w:sz="0" w:space="0" w:color="auto"/>
      </w:divBdr>
    </w:div>
    <w:div w:id="1687169450">
      <w:bodyDiv w:val="1"/>
      <w:marLeft w:val="0"/>
      <w:marRight w:val="0"/>
      <w:marTop w:val="0"/>
      <w:marBottom w:val="0"/>
      <w:divBdr>
        <w:top w:val="none" w:sz="0" w:space="0" w:color="auto"/>
        <w:left w:val="none" w:sz="0" w:space="0" w:color="auto"/>
        <w:bottom w:val="none" w:sz="0" w:space="0" w:color="auto"/>
        <w:right w:val="none" w:sz="0" w:space="0" w:color="auto"/>
      </w:divBdr>
    </w:div>
    <w:div w:id="1705473353">
      <w:bodyDiv w:val="1"/>
      <w:marLeft w:val="0"/>
      <w:marRight w:val="0"/>
      <w:marTop w:val="0"/>
      <w:marBottom w:val="0"/>
      <w:divBdr>
        <w:top w:val="none" w:sz="0" w:space="0" w:color="auto"/>
        <w:left w:val="none" w:sz="0" w:space="0" w:color="auto"/>
        <w:bottom w:val="none" w:sz="0" w:space="0" w:color="auto"/>
        <w:right w:val="none" w:sz="0" w:space="0" w:color="auto"/>
      </w:divBdr>
    </w:div>
    <w:div w:id="1707750354">
      <w:bodyDiv w:val="1"/>
      <w:marLeft w:val="0"/>
      <w:marRight w:val="0"/>
      <w:marTop w:val="0"/>
      <w:marBottom w:val="0"/>
      <w:divBdr>
        <w:top w:val="none" w:sz="0" w:space="0" w:color="auto"/>
        <w:left w:val="none" w:sz="0" w:space="0" w:color="auto"/>
        <w:bottom w:val="none" w:sz="0" w:space="0" w:color="auto"/>
        <w:right w:val="none" w:sz="0" w:space="0" w:color="auto"/>
      </w:divBdr>
    </w:div>
    <w:div w:id="1724400224">
      <w:bodyDiv w:val="1"/>
      <w:marLeft w:val="0"/>
      <w:marRight w:val="0"/>
      <w:marTop w:val="0"/>
      <w:marBottom w:val="0"/>
      <w:divBdr>
        <w:top w:val="none" w:sz="0" w:space="0" w:color="auto"/>
        <w:left w:val="none" w:sz="0" w:space="0" w:color="auto"/>
        <w:bottom w:val="none" w:sz="0" w:space="0" w:color="auto"/>
        <w:right w:val="none" w:sz="0" w:space="0" w:color="auto"/>
      </w:divBdr>
    </w:div>
    <w:div w:id="1728798147">
      <w:bodyDiv w:val="1"/>
      <w:marLeft w:val="0"/>
      <w:marRight w:val="0"/>
      <w:marTop w:val="0"/>
      <w:marBottom w:val="0"/>
      <w:divBdr>
        <w:top w:val="none" w:sz="0" w:space="0" w:color="auto"/>
        <w:left w:val="none" w:sz="0" w:space="0" w:color="auto"/>
        <w:bottom w:val="none" w:sz="0" w:space="0" w:color="auto"/>
        <w:right w:val="none" w:sz="0" w:space="0" w:color="auto"/>
      </w:divBdr>
    </w:div>
    <w:div w:id="1742605839">
      <w:bodyDiv w:val="1"/>
      <w:marLeft w:val="0"/>
      <w:marRight w:val="0"/>
      <w:marTop w:val="0"/>
      <w:marBottom w:val="0"/>
      <w:divBdr>
        <w:top w:val="none" w:sz="0" w:space="0" w:color="auto"/>
        <w:left w:val="none" w:sz="0" w:space="0" w:color="auto"/>
        <w:bottom w:val="none" w:sz="0" w:space="0" w:color="auto"/>
        <w:right w:val="none" w:sz="0" w:space="0" w:color="auto"/>
      </w:divBdr>
    </w:div>
    <w:div w:id="1751584472">
      <w:bodyDiv w:val="1"/>
      <w:marLeft w:val="0"/>
      <w:marRight w:val="0"/>
      <w:marTop w:val="0"/>
      <w:marBottom w:val="0"/>
      <w:divBdr>
        <w:top w:val="none" w:sz="0" w:space="0" w:color="auto"/>
        <w:left w:val="none" w:sz="0" w:space="0" w:color="auto"/>
        <w:bottom w:val="none" w:sz="0" w:space="0" w:color="auto"/>
        <w:right w:val="none" w:sz="0" w:space="0" w:color="auto"/>
      </w:divBdr>
    </w:div>
    <w:div w:id="1764178428">
      <w:bodyDiv w:val="1"/>
      <w:marLeft w:val="0"/>
      <w:marRight w:val="0"/>
      <w:marTop w:val="0"/>
      <w:marBottom w:val="0"/>
      <w:divBdr>
        <w:top w:val="none" w:sz="0" w:space="0" w:color="auto"/>
        <w:left w:val="none" w:sz="0" w:space="0" w:color="auto"/>
        <w:bottom w:val="none" w:sz="0" w:space="0" w:color="auto"/>
        <w:right w:val="none" w:sz="0" w:space="0" w:color="auto"/>
      </w:divBdr>
    </w:div>
    <w:div w:id="1766461907">
      <w:bodyDiv w:val="1"/>
      <w:marLeft w:val="0"/>
      <w:marRight w:val="0"/>
      <w:marTop w:val="0"/>
      <w:marBottom w:val="0"/>
      <w:divBdr>
        <w:top w:val="none" w:sz="0" w:space="0" w:color="auto"/>
        <w:left w:val="none" w:sz="0" w:space="0" w:color="auto"/>
        <w:bottom w:val="none" w:sz="0" w:space="0" w:color="auto"/>
        <w:right w:val="none" w:sz="0" w:space="0" w:color="auto"/>
      </w:divBdr>
    </w:div>
    <w:div w:id="1783765259">
      <w:bodyDiv w:val="1"/>
      <w:marLeft w:val="0"/>
      <w:marRight w:val="0"/>
      <w:marTop w:val="0"/>
      <w:marBottom w:val="0"/>
      <w:divBdr>
        <w:top w:val="none" w:sz="0" w:space="0" w:color="auto"/>
        <w:left w:val="none" w:sz="0" w:space="0" w:color="auto"/>
        <w:bottom w:val="none" w:sz="0" w:space="0" w:color="auto"/>
        <w:right w:val="none" w:sz="0" w:space="0" w:color="auto"/>
      </w:divBdr>
    </w:div>
    <w:div w:id="1789815472">
      <w:bodyDiv w:val="1"/>
      <w:marLeft w:val="0"/>
      <w:marRight w:val="0"/>
      <w:marTop w:val="0"/>
      <w:marBottom w:val="0"/>
      <w:divBdr>
        <w:top w:val="none" w:sz="0" w:space="0" w:color="auto"/>
        <w:left w:val="none" w:sz="0" w:space="0" w:color="auto"/>
        <w:bottom w:val="none" w:sz="0" w:space="0" w:color="auto"/>
        <w:right w:val="none" w:sz="0" w:space="0" w:color="auto"/>
      </w:divBdr>
    </w:div>
    <w:div w:id="1809978854">
      <w:bodyDiv w:val="1"/>
      <w:marLeft w:val="0"/>
      <w:marRight w:val="0"/>
      <w:marTop w:val="0"/>
      <w:marBottom w:val="0"/>
      <w:divBdr>
        <w:top w:val="none" w:sz="0" w:space="0" w:color="auto"/>
        <w:left w:val="none" w:sz="0" w:space="0" w:color="auto"/>
        <w:bottom w:val="none" w:sz="0" w:space="0" w:color="auto"/>
        <w:right w:val="none" w:sz="0" w:space="0" w:color="auto"/>
      </w:divBdr>
    </w:div>
    <w:div w:id="1813978554">
      <w:bodyDiv w:val="1"/>
      <w:marLeft w:val="0"/>
      <w:marRight w:val="0"/>
      <w:marTop w:val="0"/>
      <w:marBottom w:val="0"/>
      <w:divBdr>
        <w:top w:val="none" w:sz="0" w:space="0" w:color="auto"/>
        <w:left w:val="none" w:sz="0" w:space="0" w:color="auto"/>
        <w:bottom w:val="none" w:sz="0" w:space="0" w:color="auto"/>
        <w:right w:val="none" w:sz="0" w:space="0" w:color="auto"/>
      </w:divBdr>
    </w:div>
    <w:div w:id="1817146370">
      <w:bodyDiv w:val="1"/>
      <w:marLeft w:val="0"/>
      <w:marRight w:val="0"/>
      <w:marTop w:val="0"/>
      <w:marBottom w:val="0"/>
      <w:divBdr>
        <w:top w:val="none" w:sz="0" w:space="0" w:color="auto"/>
        <w:left w:val="none" w:sz="0" w:space="0" w:color="auto"/>
        <w:bottom w:val="none" w:sz="0" w:space="0" w:color="auto"/>
        <w:right w:val="none" w:sz="0" w:space="0" w:color="auto"/>
      </w:divBdr>
    </w:div>
    <w:div w:id="1821186418">
      <w:bodyDiv w:val="1"/>
      <w:marLeft w:val="0"/>
      <w:marRight w:val="0"/>
      <w:marTop w:val="0"/>
      <w:marBottom w:val="0"/>
      <w:divBdr>
        <w:top w:val="none" w:sz="0" w:space="0" w:color="auto"/>
        <w:left w:val="none" w:sz="0" w:space="0" w:color="auto"/>
        <w:bottom w:val="none" w:sz="0" w:space="0" w:color="auto"/>
        <w:right w:val="none" w:sz="0" w:space="0" w:color="auto"/>
      </w:divBdr>
    </w:div>
    <w:div w:id="1829244035">
      <w:bodyDiv w:val="1"/>
      <w:marLeft w:val="0"/>
      <w:marRight w:val="0"/>
      <w:marTop w:val="0"/>
      <w:marBottom w:val="0"/>
      <w:divBdr>
        <w:top w:val="none" w:sz="0" w:space="0" w:color="auto"/>
        <w:left w:val="none" w:sz="0" w:space="0" w:color="auto"/>
        <w:bottom w:val="none" w:sz="0" w:space="0" w:color="auto"/>
        <w:right w:val="none" w:sz="0" w:space="0" w:color="auto"/>
      </w:divBdr>
    </w:div>
    <w:div w:id="1857503957">
      <w:bodyDiv w:val="1"/>
      <w:marLeft w:val="0"/>
      <w:marRight w:val="0"/>
      <w:marTop w:val="0"/>
      <w:marBottom w:val="0"/>
      <w:divBdr>
        <w:top w:val="none" w:sz="0" w:space="0" w:color="auto"/>
        <w:left w:val="none" w:sz="0" w:space="0" w:color="auto"/>
        <w:bottom w:val="none" w:sz="0" w:space="0" w:color="auto"/>
        <w:right w:val="none" w:sz="0" w:space="0" w:color="auto"/>
      </w:divBdr>
    </w:div>
    <w:div w:id="1861970428">
      <w:bodyDiv w:val="1"/>
      <w:marLeft w:val="0"/>
      <w:marRight w:val="0"/>
      <w:marTop w:val="0"/>
      <w:marBottom w:val="0"/>
      <w:divBdr>
        <w:top w:val="none" w:sz="0" w:space="0" w:color="auto"/>
        <w:left w:val="none" w:sz="0" w:space="0" w:color="auto"/>
        <w:bottom w:val="none" w:sz="0" w:space="0" w:color="auto"/>
        <w:right w:val="none" w:sz="0" w:space="0" w:color="auto"/>
      </w:divBdr>
    </w:div>
    <w:div w:id="1878815385">
      <w:bodyDiv w:val="1"/>
      <w:marLeft w:val="0"/>
      <w:marRight w:val="0"/>
      <w:marTop w:val="0"/>
      <w:marBottom w:val="0"/>
      <w:divBdr>
        <w:top w:val="none" w:sz="0" w:space="0" w:color="auto"/>
        <w:left w:val="none" w:sz="0" w:space="0" w:color="auto"/>
        <w:bottom w:val="none" w:sz="0" w:space="0" w:color="auto"/>
        <w:right w:val="none" w:sz="0" w:space="0" w:color="auto"/>
      </w:divBdr>
    </w:div>
    <w:div w:id="1880968976">
      <w:bodyDiv w:val="1"/>
      <w:marLeft w:val="0"/>
      <w:marRight w:val="0"/>
      <w:marTop w:val="0"/>
      <w:marBottom w:val="0"/>
      <w:divBdr>
        <w:top w:val="none" w:sz="0" w:space="0" w:color="auto"/>
        <w:left w:val="none" w:sz="0" w:space="0" w:color="auto"/>
        <w:bottom w:val="none" w:sz="0" w:space="0" w:color="auto"/>
        <w:right w:val="none" w:sz="0" w:space="0" w:color="auto"/>
      </w:divBdr>
    </w:div>
    <w:div w:id="1896895255">
      <w:bodyDiv w:val="1"/>
      <w:marLeft w:val="0"/>
      <w:marRight w:val="0"/>
      <w:marTop w:val="0"/>
      <w:marBottom w:val="0"/>
      <w:divBdr>
        <w:top w:val="none" w:sz="0" w:space="0" w:color="auto"/>
        <w:left w:val="none" w:sz="0" w:space="0" w:color="auto"/>
        <w:bottom w:val="none" w:sz="0" w:space="0" w:color="auto"/>
        <w:right w:val="none" w:sz="0" w:space="0" w:color="auto"/>
      </w:divBdr>
    </w:div>
    <w:div w:id="1910730781">
      <w:bodyDiv w:val="1"/>
      <w:marLeft w:val="0"/>
      <w:marRight w:val="0"/>
      <w:marTop w:val="0"/>
      <w:marBottom w:val="0"/>
      <w:divBdr>
        <w:top w:val="none" w:sz="0" w:space="0" w:color="auto"/>
        <w:left w:val="none" w:sz="0" w:space="0" w:color="auto"/>
        <w:bottom w:val="none" w:sz="0" w:space="0" w:color="auto"/>
        <w:right w:val="none" w:sz="0" w:space="0" w:color="auto"/>
      </w:divBdr>
    </w:div>
    <w:div w:id="1919750111">
      <w:bodyDiv w:val="1"/>
      <w:marLeft w:val="0"/>
      <w:marRight w:val="0"/>
      <w:marTop w:val="0"/>
      <w:marBottom w:val="0"/>
      <w:divBdr>
        <w:top w:val="none" w:sz="0" w:space="0" w:color="auto"/>
        <w:left w:val="none" w:sz="0" w:space="0" w:color="auto"/>
        <w:bottom w:val="none" w:sz="0" w:space="0" w:color="auto"/>
        <w:right w:val="none" w:sz="0" w:space="0" w:color="auto"/>
      </w:divBdr>
    </w:div>
    <w:div w:id="1920016316">
      <w:bodyDiv w:val="1"/>
      <w:marLeft w:val="0"/>
      <w:marRight w:val="0"/>
      <w:marTop w:val="0"/>
      <w:marBottom w:val="0"/>
      <w:divBdr>
        <w:top w:val="none" w:sz="0" w:space="0" w:color="auto"/>
        <w:left w:val="none" w:sz="0" w:space="0" w:color="auto"/>
        <w:bottom w:val="none" w:sz="0" w:space="0" w:color="auto"/>
        <w:right w:val="none" w:sz="0" w:space="0" w:color="auto"/>
      </w:divBdr>
    </w:div>
    <w:div w:id="1925450429">
      <w:bodyDiv w:val="1"/>
      <w:marLeft w:val="0"/>
      <w:marRight w:val="0"/>
      <w:marTop w:val="0"/>
      <w:marBottom w:val="0"/>
      <w:divBdr>
        <w:top w:val="none" w:sz="0" w:space="0" w:color="auto"/>
        <w:left w:val="none" w:sz="0" w:space="0" w:color="auto"/>
        <w:bottom w:val="none" w:sz="0" w:space="0" w:color="auto"/>
        <w:right w:val="none" w:sz="0" w:space="0" w:color="auto"/>
      </w:divBdr>
    </w:div>
    <w:div w:id="1958219728">
      <w:bodyDiv w:val="1"/>
      <w:marLeft w:val="0"/>
      <w:marRight w:val="0"/>
      <w:marTop w:val="0"/>
      <w:marBottom w:val="0"/>
      <w:divBdr>
        <w:top w:val="none" w:sz="0" w:space="0" w:color="auto"/>
        <w:left w:val="none" w:sz="0" w:space="0" w:color="auto"/>
        <w:bottom w:val="none" w:sz="0" w:space="0" w:color="auto"/>
        <w:right w:val="none" w:sz="0" w:space="0" w:color="auto"/>
      </w:divBdr>
    </w:div>
    <w:div w:id="1959601952">
      <w:bodyDiv w:val="1"/>
      <w:marLeft w:val="0"/>
      <w:marRight w:val="0"/>
      <w:marTop w:val="0"/>
      <w:marBottom w:val="0"/>
      <w:divBdr>
        <w:top w:val="none" w:sz="0" w:space="0" w:color="auto"/>
        <w:left w:val="none" w:sz="0" w:space="0" w:color="auto"/>
        <w:bottom w:val="none" w:sz="0" w:space="0" w:color="auto"/>
        <w:right w:val="none" w:sz="0" w:space="0" w:color="auto"/>
      </w:divBdr>
    </w:div>
    <w:div w:id="1969630211">
      <w:bodyDiv w:val="1"/>
      <w:marLeft w:val="0"/>
      <w:marRight w:val="0"/>
      <w:marTop w:val="0"/>
      <w:marBottom w:val="0"/>
      <w:divBdr>
        <w:top w:val="none" w:sz="0" w:space="0" w:color="auto"/>
        <w:left w:val="none" w:sz="0" w:space="0" w:color="auto"/>
        <w:bottom w:val="none" w:sz="0" w:space="0" w:color="auto"/>
        <w:right w:val="none" w:sz="0" w:space="0" w:color="auto"/>
      </w:divBdr>
    </w:div>
    <w:div w:id="1993287646">
      <w:bodyDiv w:val="1"/>
      <w:marLeft w:val="0"/>
      <w:marRight w:val="0"/>
      <w:marTop w:val="0"/>
      <w:marBottom w:val="0"/>
      <w:divBdr>
        <w:top w:val="none" w:sz="0" w:space="0" w:color="auto"/>
        <w:left w:val="none" w:sz="0" w:space="0" w:color="auto"/>
        <w:bottom w:val="none" w:sz="0" w:space="0" w:color="auto"/>
        <w:right w:val="none" w:sz="0" w:space="0" w:color="auto"/>
      </w:divBdr>
    </w:div>
    <w:div w:id="1994092111">
      <w:bodyDiv w:val="1"/>
      <w:marLeft w:val="0"/>
      <w:marRight w:val="0"/>
      <w:marTop w:val="0"/>
      <w:marBottom w:val="0"/>
      <w:divBdr>
        <w:top w:val="none" w:sz="0" w:space="0" w:color="auto"/>
        <w:left w:val="none" w:sz="0" w:space="0" w:color="auto"/>
        <w:bottom w:val="none" w:sz="0" w:space="0" w:color="auto"/>
        <w:right w:val="none" w:sz="0" w:space="0" w:color="auto"/>
      </w:divBdr>
    </w:div>
    <w:div w:id="1998264632">
      <w:bodyDiv w:val="1"/>
      <w:marLeft w:val="0"/>
      <w:marRight w:val="0"/>
      <w:marTop w:val="0"/>
      <w:marBottom w:val="0"/>
      <w:divBdr>
        <w:top w:val="none" w:sz="0" w:space="0" w:color="auto"/>
        <w:left w:val="none" w:sz="0" w:space="0" w:color="auto"/>
        <w:bottom w:val="none" w:sz="0" w:space="0" w:color="auto"/>
        <w:right w:val="none" w:sz="0" w:space="0" w:color="auto"/>
      </w:divBdr>
    </w:div>
    <w:div w:id="2004624169">
      <w:bodyDiv w:val="1"/>
      <w:marLeft w:val="0"/>
      <w:marRight w:val="0"/>
      <w:marTop w:val="0"/>
      <w:marBottom w:val="0"/>
      <w:divBdr>
        <w:top w:val="none" w:sz="0" w:space="0" w:color="auto"/>
        <w:left w:val="none" w:sz="0" w:space="0" w:color="auto"/>
        <w:bottom w:val="none" w:sz="0" w:space="0" w:color="auto"/>
        <w:right w:val="none" w:sz="0" w:space="0" w:color="auto"/>
      </w:divBdr>
    </w:div>
    <w:div w:id="2008437481">
      <w:bodyDiv w:val="1"/>
      <w:marLeft w:val="0"/>
      <w:marRight w:val="0"/>
      <w:marTop w:val="0"/>
      <w:marBottom w:val="0"/>
      <w:divBdr>
        <w:top w:val="none" w:sz="0" w:space="0" w:color="auto"/>
        <w:left w:val="none" w:sz="0" w:space="0" w:color="auto"/>
        <w:bottom w:val="none" w:sz="0" w:space="0" w:color="auto"/>
        <w:right w:val="none" w:sz="0" w:space="0" w:color="auto"/>
      </w:divBdr>
    </w:div>
    <w:div w:id="2011132596">
      <w:bodyDiv w:val="1"/>
      <w:marLeft w:val="0"/>
      <w:marRight w:val="0"/>
      <w:marTop w:val="0"/>
      <w:marBottom w:val="0"/>
      <w:divBdr>
        <w:top w:val="none" w:sz="0" w:space="0" w:color="auto"/>
        <w:left w:val="none" w:sz="0" w:space="0" w:color="auto"/>
        <w:bottom w:val="none" w:sz="0" w:space="0" w:color="auto"/>
        <w:right w:val="none" w:sz="0" w:space="0" w:color="auto"/>
      </w:divBdr>
    </w:div>
    <w:div w:id="2018726469">
      <w:bodyDiv w:val="1"/>
      <w:marLeft w:val="0"/>
      <w:marRight w:val="0"/>
      <w:marTop w:val="0"/>
      <w:marBottom w:val="0"/>
      <w:divBdr>
        <w:top w:val="none" w:sz="0" w:space="0" w:color="auto"/>
        <w:left w:val="none" w:sz="0" w:space="0" w:color="auto"/>
        <w:bottom w:val="none" w:sz="0" w:space="0" w:color="auto"/>
        <w:right w:val="none" w:sz="0" w:space="0" w:color="auto"/>
      </w:divBdr>
    </w:div>
    <w:div w:id="2023120454">
      <w:bodyDiv w:val="1"/>
      <w:marLeft w:val="0"/>
      <w:marRight w:val="0"/>
      <w:marTop w:val="0"/>
      <w:marBottom w:val="0"/>
      <w:divBdr>
        <w:top w:val="none" w:sz="0" w:space="0" w:color="auto"/>
        <w:left w:val="none" w:sz="0" w:space="0" w:color="auto"/>
        <w:bottom w:val="none" w:sz="0" w:space="0" w:color="auto"/>
        <w:right w:val="none" w:sz="0" w:space="0" w:color="auto"/>
      </w:divBdr>
    </w:div>
    <w:div w:id="2025476201">
      <w:bodyDiv w:val="1"/>
      <w:marLeft w:val="0"/>
      <w:marRight w:val="0"/>
      <w:marTop w:val="0"/>
      <w:marBottom w:val="0"/>
      <w:divBdr>
        <w:top w:val="none" w:sz="0" w:space="0" w:color="auto"/>
        <w:left w:val="none" w:sz="0" w:space="0" w:color="auto"/>
        <w:bottom w:val="none" w:sz="0" w:space="0" w:color="auto"/>
        <w:right w:val="none" w:sz="0" w:space="0" w:color="auto"/>
      </w:divBdr>
    </w:div>
    <w:div w:id="2025595077">
      <w:bodyDiv w:val="1"/>
      <w:marLeft w:val="0"/>
      <w:marRight w:val="0"/>
      <w:marTop w:val="0"/>
      <w:marBottom w:val="0"/>
      <w:divBdr>
        <w:top w:val="none" w:sz="0" w:space="0" w:color="auto"/>
        <w:left w:val="none" w:sz="0" w:space="0" w:color="auto"/>
        <w:bottom w:val="none" w:sz="0" w:space="0" w:color="auto"/>
        <w:right w:val="none" w:sz="0" w:space="0" w:color="auto"/>
      </w:divBdr>
    </w:div>
    <w:div w:id="2026207880">
      <w:bodyDiv w:val="1"/>
      <w:marLeft w:val="0"/>
      <w:marRight w:val="0"/>
      <w:marTop w:val="0"/>
      <w:marBottom w:val="0"/>
      <w:divBdr>
        <w:top w:val="none" w:sz="0" w:space="0" w:color="auto"/>
        <w:left w:val="none" w:sz="0" w:space="0" w:color="auto"/>
        <w:bottom w:val="none" w:sz="0" w:space="0" w:color="auto"/>
        <w:right w:val="none" w:sz="0" w:space="0" w:color="auto"/>
      </w:divBdr>
    </w:div>
    <w:div w:id="2037150330">
      <w:bodyDiv w:val="1"/>
      <w:marLeft w:val="0"/>
      <w:marRight w:val="0"/>
      <w:marTop w:val="0"/>
      <w:marBottom w:val="0"/>
      <w:divBdr>
        <w:top w:val="none" w:sz="0" w:space="0" w:color="auto"/>
        <w:left w:val="none" w:sz="0" w:space="0" w:color="auto"/>
        <w:bottom w:val="none" w:sz="0" w:space="0" w:color="auto"/>
        <w:right w:val="none" w:sz="0" w:space="0" w:color="auto"/>
      </w:divBdr>
    </w:div>
    <w:div w:id="2051103267">
      <w:bodyDiv w:val="1"/>
      <w:marLeft w:val="0"/>
      <w:marRight w:val="0"/>
      <w:marTop w:val="0"/>
      <w:marBottom w:val="0"/>
      <w:divBdr>
        <w:top w:val="none" w:sz="0" w:space="0" w:color="auto"/>
        <w:left w:val="none" w:sz="0" w:space="0" w:color="auto"/>
        <w:bottom w:val="none" w:sz="0" w:space="0" w:color="auto"/>
        <w:right w:val="none" w:sz="0" w:space="0" w:color="auto"/>
      </w:divBdr>
    </w:div>
    <w:div w:id="2055884284">
      <w:bodyDiv w:val="1"/>
      <w:marLeft w:val="0"/>
      <w:marRight w:val="0"/>
      <w:marTop w:val="0"/>
      <w:marBottom w:val="0"/>
      <w:divBdr>
        <w:top w:val="none" w:sz="0" w:space="0" w:color="auto"/>
        <w:left w:val="none" w:sz="0" w:space="0" w:color="auto"/>
        <w:bottom w:val="none" w:sz="0" w:space="0" w:color="auto"/>
        <w:right w:val="none" w:sz="0" w:space="0" w:color="auto"/>
      </w:divBdr>
    </w:div>
    <w:div w:id="2073963825">
      <w:bodyDiv w:val="1"/>
      <w:marLeft w:val="0"/>
      <w:marRight w:val="0"/>
      <w:marTop w:val="0"/>
      <w:marBottom w:val="0"/>
      <w:divBdr>
        <w:top w:val="none" w:sz="0" w:space="0" w:color="auto"/>
        <w:left w:val="none" w:sz="0" w:space="0" w:color="auto"/>
        <w:bottom w:val="none" w:sz="0" w:space="0" w:color="auto"/>
        <w:right w:val="none" w:sz="0" w:space="0" w:color="auto"/>
      </w:divBdr>
    </w:div>
    <w:div w:id="2078047345">
      <w:bodyDiv w:val="1"/>
      <w:marLeft w:val="0"/>
      <w:marRight w:val="0"/>
      <w:marTop w:val="0"/>
      <w:marBottom w:val="0"/>
      <w:divBdr>
        <w:top w:val="none" w:sz="0" w:space="0" w:color="auto"/>
        <w:left w:val="none" w:sz="0" w:space="0" w:color="auto"/>
        <w:bottom w:val="none" w:sz="0" w:space="0" w:color="auto"/>
        <w:right w:val="none" w:sz="0" w:space="0" w:color="auto"/>
      </w:divBdr>
    </w:div>
    <w:div w:id="2081437984">
      <w:bodyDiv w:val="1"/>
      <w:marLeft w:val="0"/>
      <w:marRight w:val="0"/>
      <w:marTop w:val="0"/>
      <w:marBottom w:val="0"/>
      <w:divBdr>
        <w:top w:val="none" w:sz="0" w:space="0" w:color="auto"/>
        <w:left w:val="none" w:sz="0" w:space="0" w:color="auto"/>
        <w:bottom w:val="none" w:sz="0" w:space="0" w:color="auto"/>
        <w:right w:val="none" w:sz="0" w:space="0" w:color="auto"/>
      </w:divBdr>
    </w:div>
    <w:div w:id="2089573700">
      <w:bodyDiv w:val="1"/>
      <w:marLeft w:val="0"/>
      <w:marRight w:val="0"/>
      <w:marTop w:val="0"/>
      <w:marBottom w:val="0"/>
      <w:divBdr>
        <w:top w:val="none" w:sz="0" w:space="0" w:color="auto"/>
        <w:left w:val="none" w:sz="0" w:space="0" w:color="auto"/>
        <w:bottom w:val="none" w:sz="0" w:space="0" w:color="auto"/>
        <w:right w:val="none" w:sz="0" w:space="0" w:color="auto"/>
      </w:divBdr>
    </w:div>
    <w:div w:id="2090030237">
      <w:bodyDiv w:val="1"/>
      <w:marLeft w:val="0"/>
      <w:marRight w:val="0"/>
      <w:marTop w:val="0"/>
      <w:marBottom w:val="0"/>
      <w:divBdr>
        <w:top w:val="none" w:sz="0" w:space="0" w:color="auto"/>
        <w:left w:val="none" w:sz="0" w:space="0" w:color="auto"/>
        <w:bottom w:val="none" w:sz="0" w:space="0" w:color="auto"/>
        <w:right w:val="none" w:sz="0" w:space="0" w:color="auto"/>
      </w:divBdr>
    </w:div>
    <w:div w:id="2090929050">
      <w:bodyDiv w:val="1"/>
      <w:marLeft w:val="0"/>
      <w:marRight w:val="0"/>
      <w:marTop w:val="0"/>
      <w:marBottom w:val="0"/>
      <w:divBdr>
        <w:top w:val="none" w:sz="0" w:space="0" w:color="auto"/>
        <w:left w:val="none" w:sz="0" w:space="0" w:color="auto"/>
        <w:bottom w:val="none" w:sz="0" w:space="0" w:color="auto"/>
        <w:right w:val="none" w:sz="0" w:space="0" w:color="auto"/>
      </w:divBdr>
    </w:div>
    <w:div w:id="2099598569">
      <w:bodyDiv w:val="1"/>
      <w:marLeft w:val="0"/>
      <w:marRight w:val="0"/>
      <w:marTop w:val="0"/>
      <w:marBottom w:val="0"/>
      <w:divBdr>
        <w:top w:val="none" w:sz="0" w:space="0" w:color="auto"/>
        <w:left w:val="none" w:sz="0" w:space="0" w:color="auto"/>
        <w:bottom w:val="none" w:sz="0" w:space="0" w:color="auto"/>
        <w:right w:val="none" w:sz="0" w:space="0" w:color="auto"/>
      </w:divBdr>
    </w:div>
    <w:div w:id="2113012581">
      <w:bodyDiv w:val="1"/>
      <w:marLeft w:val="0"/>
      <w:marRight w:val="0"/>
      <w:marTop w:val="0"/>
      <w:marBottom w:val="0"/>
      <w:divBdr>
        <w:top w:val="none" w:sz="0" w:space="0" w:color="auto"/>
        <w:left w:val="none" w:sz="0" w:space="0" w:color="auto"/>
        <w:bottom w:val="none" w:sz="0" w:space="0" w:color="auto"/>
        <w:right w:val="none" w:sz="0" w:space="0" w:color="auto"/>
      </w:divBdr>
      <w:divsChild>
        <w:div w:id="76750054">
          <w:marLeft w:val="0"/>
          <w:marRight w:val="0"/>
          <w:marTop w:val="60"/>
          <w:marBottom w:val="0"/>
          <w:divBdr>
            <w:top w:val="none" w:sz="0" w:space="0" w:color="auto"/>
            <w:left w:val="none" w:sz="0" w:space="0" w:color="auto"/>
            <w:bottom w:val="none" w:sz="0" w:space="0" w:color="auto"/>
            <w:right w:val="none" w:sz="0" w:space="0" w:color="auto"/>
          </w:divBdr>
        </w:div>
        <w:div w:id="293488585">
          <w:marLeft w:val="0"/>
          <w:marRight w:val="0"/>
          <w:marTop w:val="60"/>
          <w:marBottom w:val="0"/>
          <w:divBdr>
            <w:top w:val="none" w:sz="0" w:space="0" w:color="auto"/>
            <w:left w:val="none" w:sz="0" w:space="0" w:color="auto"/>
            <w:bottom w:val="none" w:sz="0" w:space="0" w:color="auto"/>
            <w:right w:val="none" w:sz="0" w:space="0" w:color="auto"/>
          </w:divBdr>
        </w:div>
        <w:div w:id="896431386">
          <w:marLeft w:val="0"/>
          <w:marRight w:val="0"/>
          <w:marTop w:val="60"/>
          <w:marBottom w:val="0"/>
          <w:divBdr>
            <w:top w:val="none" w:sz="0" w:space="0" w:color="auto"/>
            <w:left w:val="none" w:sz="0" w:space="0" w:color="auto"/>
            <w:bottom w:val="none" w:sz="0" w:space="0" w:color="auto"/>
            <w:right w:val="none" w:sz="0" w:space="0" w:color="auto"/>
          </w:divBdr>
        </w:div>
      </w:divsChild>
    </w:div>
    <w:div w:id="2114353283">
      <w:bodyDiv w:val="1"/>
      <w:marLeft w:val="0"/>
      <w:marRight w:val="0"/>
      <w:marTop w:val="0"/>
      <w:marBottom w:val="0"/>
      <w:divBdr>
        <w:top w:val="none" w:sz="0" w:space="0" w:color="auto"/>
        <w:left w:val="none" w:sz="0" w:space="0" w:color="auto"/>
        <w:bottom w:val="none" w:sz="0" w:space="0" w:color="auto"/>
        <w:right w:val="none" w:sz="0" w:space="0" w:color="auto"/>
      </w:divBdr>
    </w:div>
    <w:div w:id="2119643279">
      <w:bodyDiv w:val="1"/>
      <w:marLeft w:val="0"/>
      <w:marRight w:val="0"/>
      <w:marTop w:val="0"/>
      <w:marBottom w:val="0"/>
      <w:divBdr>
        <w:top w:val="none" w:sz="0" w:space="0" w:color="auto"/>
        <w:left w:val="none" w:sz="0" w:space="0" w:color="auto"/>
        <w:bottom w:val="none" w:sz="0" w:space="0" w:color="auto"/>
        <w:right w:val="none" w:sz="0" w:space="0" w:color="auto"/>
      </w:divBdr>
    </w:div>
    <w:div w:id="2120906850">
      <w:bodyDiv w:val="1"/>
      <w:marLeft w:val="0"/>
      <w:marRight w:val="0"/>
      <w:marTop w:val="0"/>
      <w:marBottom w:val="0"/>
      <w:divBdr>
        <w:top w:val="none" w:sz="0" w:space="0" w:color="auto"/>
        <w:left w:val="none" w:sz="0" w:space="0" w:color="auto"/>
        <w:bottom w:val="none" w:sz="0" w:space="0" w:color="auto"/>
        <w:right w:val="none" w:sz="0" w:space="0" w:color="auto"/>
      </w:divBdr>
    </w:div>
    <w:div w:id="2121217902">
      <w:bodyDiv w:val="1"/>
      <w:marLeft w:val="0"/>
      <w:marRight w:val="0"/>
      <w:marTop w:val="0"/>
      <w:marBottom w:val="0"/>
      <w:divBdr>
        <w:top w:val="none" w:sz="0" w:space="0" w:color="auto"/>
        <w:left w:val="none" w:sz="0" w:space="0" w:color="auto"/>
        <w:bottom w:val="none" w:sz="0" w:space="0" w:color="auto"/>
        <w:right w:val="none" w:sz="0" w:space="0" w:color="auto"/>
      </w:divBdr>
    </w:div>
    <w:div w:id="2136756744">
      <w:bodyDiv w:val="1"/>
      <w:marLeft w:val="0"/>
      <w:marRight w:val="0"/>
      <w:marTop w:val="0"/>
      <w:marBottom w:val="0"/>
      <w:divBdr>
        <w:top w:val="none" w:sz="0" w:space="0" w:color="auto"/>
        <w:left w:val="none" w:sz="0" w:space="0" w:color="auto"/>
        <w:bottom w:val="none" w:sz="0" w:space="0" w:color="auto"/>
        <w:right w:val="none" w:sz="0" w:space="0" w:color="auto"/>
      </w:divBdr>
    </w:div>
    <w:div w:id="2141610165">
      <w:bodyDiv w:val="1"/>
      <w:marLeft w:val="0"/>
      <w:marRight w:val="0"/>
      <w:marTop w:val="0"/>
      <w:marBottom w:val="0"/>
      <w:divBdr>
        <w:top w:val="none" w:sz="0" w:space="0" w:color="auto"/>
        <w:left w:val="none" w:sz="0" w:space="0" w:color="auto"/>
        <w:bottom w:val="none" w:sz="0" w:space="0" w:color="auto"/>
        <w:right w:val="none" w:sz="0" w:space="0" w:color="auto"/>
      </w:divBdr>
    </w:div>
    <w:div w:id="214403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18" Type="http://schemas.openxmlformats.org/officeDocument/2006/relationships/footer" Target="footer8.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7.xml"/><Relationship Id="rId25"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footer" Target="footer5.xml"/><Relationship Id="rId23"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1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743A1A89CF6148869C32DA5BF6AC61" ma:contentTypeVersion="10" ma:contentTypeDescription="Create a new document." ma:contentTypeScope="" ma:versionID="a52a39bbf1183575a31762ff093e680e">
  <xsd:schema xmlns:xsd="http://www.w3.org/2001/XMLSchema" xmlns:xs="http://www.w3.org/2001/XMLSchema" xmlns:p="http://schemas.microsoft.com/office/2006/metadata/properties" xmlns:ns3="ca41a5dc-154c-49b5-b781-565fc87fe8cc" targetNamespace="http://schemas.microsoft.com/office/2006/metadata/properties" ma:root="true" ma:fieldsID="17b56c05a8296edbca9e836a1100797f" ns3:_="">
    <xsd:import namespace="ca41a5dc-154c-49b5-b781-565fc87fe8cc"/>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41a5dc-154c-49b5-b781-565fc87fe8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descrip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2F0E65-BFFF-40C3-A989-C8675D477DB8}">
  <ds:schemaRefs>
    <ds:schemaRef ds:uri="http://schemas.microsoft.com/sharepoint/v3/contenttype/forms"/>
  </ds:schemaRefs>
</ds:datastoreItem>
</file>

<file path=customXml/itemProps2.xml><?xml version="1.0" encoding="utf-8"?>
<ds:datastoreItem xmlns:ds="http://schemas.openxmlformats.org/officeDocument/2006/customXml" ds:itemID="{569BB024-C10A-4319-8B7C-F4856EB71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41a5dc-154c-49b5-b781-565fc87fe8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7EB0FA-6080-401C-9ABE-AA3212F77E4B}">
  <ds:schemaRefs>
    <ds:schemaRef ds:uri="http://schemas.openxmlformats.org/officeDocument/2006/bibliography"/>
  </ds:schemaRefs>
</ds:datastoreItem>
</file>

<file path=customXml/itemProps4.xml><?xml version="1.0" encoding="utf-8"?>
<ds:datastoreItem xmlns:ds="http://schemas.openxmlformats.org/officeDocument/2006/customXml" ds:itemID="{AD206829-E781-4328-9CD9-21CF8D2017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138</Pages>
  <Words>45936</Words>
  <Characters>261839</Characters>
  <Application>Microsoft Office Word</Application>
  <DocSecurity>0</DocSecurity>
  <Lines>2181</Lines>
  <Paragraphs>614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Dimic</dc:creator>
  <cp:keywords/>
  <dc:description/>
  <cp:lastModifiedBy>Jovan Stojanović</cp:lastModifiedBy>
  <cp:revision>2</cp:revision>
  <cp:lastPrinted>2023-12-25T10:52:00Z</cp:lastPrinted>
  <dcterms:created xsi:type="dcterms:W3CDTF">2023-12-25T16:04:00Z</dcterms:created>
  <dcterms:modified xsi:type="dcterms:W3CDTF">2023-12-25T16:04:00Z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0x01010071743A1A89CF6148869C32DA5BF6AC61</vt:lpwstr>
  </property>
</Properties>
</file>