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CC1EF" w14:textId="72A85F64" w:rsidR="00EB2024" w:rsidRPr="00F17732" w:rsidRDefault="00422C20" w:rsidP="00EB2024">
      <w:pPr>
        <w:shd w:val="clear" w:color="auto" w:fill="FFFFFF"/>
        <w:spacing w:after="0" w:line="240" w:lineRule="auto"/>
        <w:jc w:val="center"/>
        <w:rPr>
          <w:rFonts w:eastAsia="Times New Roman" w:cs="Times New Roman"/>
          <w:b/>
          <w:sz w:val="28"/>
          <w:szCs w:val="24"/>
          <w:lang w:val="sr-Cyrl-RS" w:eastAsia="hr-HR"/>
        </w:rPr>
      </w:pPr>
      <w:r>
        <w:rPr>
          <w:rFonts w:eastAsia="Times New Roman" w:cs="Times New Roman"/>
          <w:b/>
          <w:sz w:val="28"/>
          <w:szCs w:val="24"/>
          <w:lang w:val="sr-Cyrl-RS" w:eastAsia="hr-HR"/>
        </w:rPr>
        <w:t>ИЗЈАВ</w:t>
      </w:r>
      <w:r w:rsidR="003745E8">
        <w:rPr>
          <w:rFonts w:eastAsia="Times New Roman" w:cs="Times New Roman"/>
          <w:b/>
          <w:sz w:val="28"/>
          <w:szCs w:val="24"/>
          <w:lang w:val="sr-Cyrl-RS" w:eastAsia="hr-HR"/>
        </w:rPr>
        <w:t>А</w:t>
      </w:r>
      <w:r w:rsidR="00EB2024" w:rsidRPr="00F17732">
        <w:rPr>
          <w:rFonts w:eastAsia="Times New Roman" w:cs="Times New Roman"/>
          <w:b/>
          <w:sz w:val="28"/>
          <w:szCs w:val="24"/>
          <w:lang w:val="sr-Cyrl-RS" w:eastAsia="hr-HR"/>
        </w:rPr>
        <w:t xml:space="preserve"> О УСКЛАЂЕНОСТИ ПРОПИСА СА ПРОПИСИМА ЕВРОПСКЕ УНИЈЕ</w:t>
      </w:r>
    </w:p>
    <w:p w14:paraId="01D8CC9D" w14:textId="77777777" w:rsidR="00EB2024" w:rsidRPr="00F17732" w:rsidRDefault="00EB2024" w:rsidP="00EB2024">
      <w:pPr>
        <w:shd w:val="clear" w:color="auto" w:fill="FFFFFF"/>
        <w:spacing w:after="0" w:line="240" w:lineRule="auto"/>
        <w:jc w:val="center"/>
        <w:rPr>
          <w:rFonts w:eastAsia="Times New Roman" w:cs="Times New Roman"/>
          <w:szCs w:val="24"/>
          <w:lang w:val="sr-Cyrl-RS" w:eastAsia="hr-HR"/>
        </w:rPr>
      </w:pPr>
    </w:p>
    <w:p w14:paraId="752E4DE4" w14:textId="370D725B" w:rsidR="00EB2024" w:rsidRPr="00F17732" w:rsidRDefault="00422C20"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1. О</w:t>
      </w:r>
      <w:r w:rsidR="00EB2024" w:rsidRPr="00F17732">
        <w:rPr>
          <w:rFonts w:eastAsia="Times New Roman" w:cs="Times New Roman"/>
          <w:szCs w:val="24"/>
          <w:lang w:val="sr-Cyrl-RS" w:eastAsia="hr-HR"/>
        </w:rPr>
        <w:t xml:space="preserve">влашћени предлагач прописа: </w:t>
      </w:r>
      <w:r>
        <w:rPr>
          <w:rFonts w:eastAsia="Times New Roman" w:cs="Times New Roman"/>
          <w:szCs w:val="24"/>
          <w:lang w:val="sr-Cyrl-RS" w:eastAsia="hr-HR"/>
        </w:rPr>
        <w:t>Влада</w:t>
      </w:r>
    </w:p>
    <w:p w14:paraId="0C6F2024" w14:textId="77777777" w:rsidR="00EB2024" w:rsidRPr="00F17732" w:rsidRDefault="00EB2024" w:rsidP="00EB2024">
      <w:pPr>
        <w:spacing w:after="0" w:line="240" w:lineRule="auto"/>
        <w:jc w:val="both"/>
        <w:rPr>
          <w:rFonts w:eastAsia="Times New Roman" w:cs="Times New Roman"/>
          <w:szCs w:val="24"/>
          <w:lang w:val="sr-Cyrl-RS" w:eastAsia="hr-HR"/>
        </w:rPr>
      </w:pPr>
    </w:p>
    <w:p w14:paraId="1E30B64F" w14:textId="5B0DCE07" w:rsidR="00EB2024" w:rsidRPr="00F17732" w:rsidRDefault="00422C20"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Обрађивач:</w:t>
      </w:r>
      <w:r w:rsidR="00EB2024" w:rsidRPr="00F17732">
        <w:rPr>
          <w:rFonts w:eastAsia="Times New Roman" w:cs="Times New Roman"/>
          <w:szCs w:val="24"/>
          <w:lang w:val="sr-Cyrl-RS" w:eastAsia="hr-HR"/>
        </w:rPr>
        <w:t xml:space="preserve">Министарство </w:t>
      </w:r>
      <w:r w:rsidR="00541B85">
        <w:rPr>
          <w:rFonts w:eastAsia="Times New Roman" w:cs="Times New Roman"/>
          <w:szCs w:val="24"/>
          <w:lang w:val="sr-Cyrl-RS" w:eastAsia="hr-HR"/>
        </w:rPr>
        <w:t>информисања</w:t>
      </w:r>
      <w:r w:rsidR="00EB2024" w:rsidRPr="00F17732">
        <w:rPr>
          <w:rFonts w:eastAsia="Times New Roman" w:cs="Times New Roman"/>
          <w:szCs w:val="24"/>
          <w:lang w:val="sr-Cyrl-RS" w:eastAsia="hr-HR"/>
        </w:rPr>
        <w:t xml:space="preserve"> и телекомуникација </w:t>
      </w:r>
    </w:p>
    <w:p w14:paraId="4DCEB523" w14:textId="77777777" w:rsidR="00EB2024" w:rsidRPr="00F17732" w:rsidRDefault="00EB2024" w:rsidP="00EB2024">
      <w:pPr>
        <w:spacing w:after="0" w:line="240" w:lineRule="auto"/>
        <w:jc w:val="both"/>
        <w:rPr>
          <w:rFonts w:eastAsia="Times New Roman" w:cs="Times New Roman"/>
          <w:szCs w:val="24"/>
          <w:lang w:val="sr-Cyrl-RS" w:eastAsia="hr-HR"/>
        </w:rPr>
      </w:pPr>
    </w:p>
    <w:p w14:paraId="0E07E1A6"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2. Назив прописа</w:t>
      </w:r>
    </w:p>
    <w:p w14:paraId="5F68604A" w14:textId="77777777" w:rsidR="00EB2024" w:rsidRPr="00F17732" w:rsidRDefault="00EB2024" w:rsidP="00EB2024">
      <w:pPr>
        <w:spacing w:after="0" w:line="240" w:lineRule="auto"/>
        <w:jc w:val="both"/>
        <w:rPr>
          <w:rFonts w:eastAsia="Times New Roman" w:cs="Times New Roman"/>
          <w:szCs w:val="24"/>
          <w:lang w:val="sr-Cyrl-RS" w:eastAsia="hr-HR"/>
        </w:rPr>
      </w:pPr>
    </w:p>
    <w:p w14:paraId="6EFD3AB1" w14:textId="137D357C" w:rsidR="00541B85" w:rsidRDefault="00422C20" w:rsidP="00EB2024">
      <w:pPr>
        <w:spacing w:after="0" w:line="240" w:lineRule="auto"/>
        <w:jc w:val="both"/>
        <w:rPr>
          <w:rFonts w:eastAsia="Times New Roman" w:cs="Times New Roman"/>
          <w:noProof/>
          <w:szCs w:val="24"/>
          <w:lang w:val="sr-Cyrl-CS"/>
        </w:rPr>
      </w:pPr>
      <w:r>
        <w:rPr>
          <w:rFonts w:eastAsia="Times New Roman" w:cs="Times New Roman"/>
          <w:noProof/>
          <w:szCs w:val="24"/>
          <w:lang w:val="sr-Cyrl-CS"/>
        </w:rPr>
        <w:t>Предлог</w:t>
      </w:r>
      <w:r w:rsidR="00AF5480">
        <w:rPr>
          <w:rFonts w:eastAsia="Times New Roman" w:cs="Times New Roman"/>
          <w:noProof/>
          <w:szCs w:val="24"/>
          <w:lang w:val="sr-Cyrl-CS"/>
        </w:rPr>
        <w:t xml:space="preserve"> закона о </w:t>
      </w:r>
      <w:r w:rsidR="0074751B">
        <w:rPr>
          <w:rFonts w:eastAsia="Times New Roman" w:cs="Times New Roman"/>
          <w:noProof/>
          <w:szCs w:val="24"/>
          <w:lang w:val="sr-Cyrl-CS"/>
        </w:rPr>
        <w:t>јавном информисању и медијима</w:t>
      </w:r>
    </w:p>
    <w:p w14:paraId="09BE719F" w14:textId="77777777" w:rsidR="00E4531F" w:rsidRDefault="00E4531F" w:rsidP="00EB2024">
      <w:pPr>
        <w:spacing w:after="0" w:line="240" w:lineRule="auto"/>
        <w:jc w:val="both"/>
        <w:rPr>
          <w:rFonts w:eastAsia="Times New Roman" w:cs="Times New Roman"/>
          <w:szCs w:val="24"/>
          <w:lang w:val="sr-Cyrl-RS" w:eastAsia="hr-HR"/>
        </w:rPr>
      </w:pPr>
    </w:p>
    <w:p w14:paraId="33FC8991" w14:textId="72FF7254" w:rsidR="00AF5480" w:rsidRDefault="00AF5480" w:rsidP="00EB2024">
      <w:pPr>
        <w:spacing w:after="0" w:line="240" w:lineRule="auto"/>
        <w:jc w:val="both"/>
        <w:rPr>
          <w:rFonts w:eastAsia="Times New Roman" w:cs="Times New Roman"/>
          <w:szCs w:val="24"/>
          <w:lang w:val="en-US" w:eastAsia="hr-HR"/>
        </w:rPr>
      </w:pPr>
      <w:r>
        <w:rPr>
          <w:rFonts w:eastAsia="Times New Roman" w:cs="Times New Roman"/>
          <w:szCs w:val="24"/>
          <w:lang w:val="en-US" w:eastAsia="hr-HR"/>
        </w:rPr>
        <w:t xml:space="preserve">Draft Law on </w:t>
      </w:r>
      <w:r w:rsidR="0074751B">
        <w:rPr>
          <w:rFonts w:eastAsia="Times New Roman" w:cs="Times New Roman"/>
          <w:szCs w:val="24"/>
          <w:lang w:val="en-US" w:eastAsia="hr-HR"/>
        </w:rPr>
        <w:t xml:space="preserve">Public </w:t>
      </w:r>
      <w:r w:rsidR="00E4531F">
        <w:rPr>
          <w:rFonts w:eastAsia="Times New Roman" w:cs="Times New Roman"/>
          <w:szCs w:val="24"/>
          <w:lang w:val="en-US" w:eastAsia="hr-HR"/>
        </w:rPr>
        <w:t>I</w:t>
      </w:r>
      <w:r w:rsidR="0074751B">
        <w:rPr>
          <w:rFonts w:eastAsia="Times New Roman" w:cs="Times New Roman"/>
          <w:szCs w:val="24"/>
          <w:lang w:val="en-US" w:eastAsia="hr-HR"/>
        </w:rPr>
        <w:t>nformation and Media</w:t>
      </w:r>
      <w:r>
        <w:rPr>
          <w:rFonts w:eastAsia="Times New Roman" w:cs="Times New Roman"/>
          <w:szCs w:val="24"/>
          <w:lang w:val="en-US" w:eastAsia="hr-HR"/>
        </w:rPr>
        <w:t xml:space="preserve"> </w:t>
      </w:r>
    </w:p>
    <w:p w14:paraId="160CDF5D" w14:textId="77777777" w:rsidR="00C24393" w:rsidRPr="00F17732" w:rsidRDefault="00C24393" w:rsidP="00EB2024">
      <w:pPr>
        <w:spacing w:after="0" w:line="240" w:lineRule="auto"/>
        <w:jc w:val="both"/>
        <w:rPr>
          <w:rFonts w:eastAsia="Times New Roman" w:cs="Times New Roman"/>
          <w:szCs w:val="24"/>
          <w:lang w:val="sr-Cyrl-RS" w:eastAsia="hr-HR"/>
        </w:rPr>
      </w:pPr>
    </w:p>
    <w:p w14:paraId="06E1B7CC"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1C54CBC0" w14:textId="77777777" w:rsidR="00EB2024" w:rsidRPr="00F17732" w:rsidRDefault="00EB2024" w:rsidP="00EB2024">
      <w:pPr>
        <w:spacing w:after="0" w:line="240" w:lineRule="auto"/>
        <w:jc w:val="both"/>
        <w:rPr>
          <w:rFonts w:eastAsia="Times New Roman" w:cs="Times New Roman"/>
          <w:szCs w:val="24"/>
          <w:lang w:val="sr-Cyrl-RS" w:eastAsia="hr-HR"/>
        </w:rPr>
      </w:pPr>
    </w:p>
    <w:p w14:paraId="7C1958E4"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а) Одредба Споразума која се односе на нормативну садржину прописа</w:t>
      </w:r>
    </w:p>
    <w:p w14:paraId="7374225A" w14:textId="77777777" w:rsidR="00EB2024" w:rsidRPr="00F17732" w:rsidRDefault="00EB2024" w:rsidP="00EB2024">
      <w:pPr>
        <w:spacing w:after="0" w:line="240" w:lineRule="auto"/>
        <w:jc w:val="both"/>
        <w:rPr>
          <w:rFonts w:eastAsia="Times New Roman" w:cs="Times New Roman"/>
          <w:szCs w:val="24"/>
          <w:lang w:val="sr-Cyrl-RS" w:eastAsia="hr-HR"/>
        </w:rPr>
      </w:pPr>
    </w:p>
    <w:p w14:paraId="4956DCE4" w14:textId="2D15DDF1"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Члан 10</w:t>
      </w:r>
      <w:r w:rsidR="007C07E4">
        <w:rPr>
          <w:rFonts w:eastAsia="Times New Roman" w:cs="Times New Roman"/>
          <w:szCs w:val="24"/>
          <w:lang w:val="sr-Cyrl-RS" w:eastAsia="hr-HR"/>
        </w:rPr>
        <w:t>4</w:t>
      </w:r>
      <w:r w:rsidRPr="00F17732">
        <w:rPr>
          <w:rFonts w:eastAsia="Times New Roman" w:cs="Times New Roman"/>
          <w:szCs w:val="24"/>
          <w:lang w:val="sr-Cyrl-RS" w:eastAsia="hr-HR"/>
        </w:rPr>
        <w:t xml:space="preserve">. </w:t>
      </w:r>
      <w:r w:rsidR="007C07E4">
        <w:rPr>
          <w:rFonts w:eastAsia="Times New Roman" w:cs="Times New Roman"/>
          <w:szCs w:val="24"/>
          <w:lang w:val="sr-Cyrl-RS" w:eastAsia="hr-HR"/>
        </w:rPr>
        <w:t>Сарадња у аудио-визуелној области</w:t>
      </w:r>
      <w:r w:rsidRPr="00F17732">
        <w:rPr>
          <w:rFonts w:eastAsia="Times New Roman" w:cs="Times New Roman"/>
          <w:szCs w:val="24"/>
          <w:lang w:val="sr-Cyrl-RS" w:eastAsia="hr-HR"/>
        </w:rPr>
        <w:t xml:space="preserve"> - Споразум о стабилизацији и придруживању између Европских заједница и њихових држава чланица, са једне стране, и Републике Србије са друге стране. </w:t>
      </w:r>
    </w:p>
    <w:p w14:paraId="2464FCF5" w14:textId="77777777" w:rsidR="00EB2024" w:rsidRPr="00F17732" w:rsidRDefault="00EB2024" w:rsidP="00EB2024">
      <w:pPr>
        <w:spacing w:after="0" w:line="240" w:lineRule="auto"/>
        <w:jc w:val="both"/>
        <w:rPr>
          <w:rFonts w:eastAsia="Times New Roman" w:cs="Times New Roman"/>
          <w:szCs w:val="24"/>
          <w:lang w:val="sr-Cyrl-RS" w:eastAsia="hr-HR"/>
        </w:rPr>
      </w:pPr>
    </w:p>
    <w:p w14:paraId="51490C95"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 xml:space="preserve">б) Прелазни рок за усклађивање законодавства према одредбама Споразума </w:t>
      </w:r>
    </w:p>
    <w:p w14:paraId="7A749833" w14:textId="77777777" w:rsidR="00EB2024" w:rsidRPr="00F17732" w:rsidRDefault="00EB2024" w:rsidP="00EB2024">
      <w:pPr>
        <w:spacing w:after="0" w:line="240" w:lineRule="auto"/>
        <w:jc w:val="both"/>
        <w:rPr>
          <w:rFonts w:eastAsia="Times New Roman" w:cs="Times New Roman"/>
          <w:szCs w:val="24"/>
          <w:lang w:val="sr-Cyrl-RS" w:eastAsia="hr-HR"/>
        </w:rPr>
      </w:pPr>
    </w:p>
    <w:p w14:paraId="54E8B824" w14:textId="341A5B14" w:rsidR="006248DA" w:rsidRDefault="006248DA"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Члан 72 став 2</w:t>
      </w:r>
    </w:p>
    <w:p w14:paraId="7D8B03FB" w14:textId="77777777" w:rsidR="006248DA" w:rsidRDefault="006248DA" w:rsidP="00EB2024">
      <w:pPr>
        <w:spacing w:after="0" w:line="240" w:lineRule="auto"/>
        <w:jc w:val="both"/>
        <w:rPr>
          <w:rFonts w:eastAsia="Times New Roman" w:cs="Times New Roman"/>
          <w:szCs w:val="24"/>
          <w:lang w:val="sr-Cyrl-RS" w:eastAsia="hr-HR"/>
        </w:rPr>
      </w:pPr>
    </w:p>
    <w:p w14:paraId="7224D4B2" w14:textId="55A0593A" w:rsidR="006248DA" w:rsidRPr="00F17732" w:rsidRDefault="006248DA"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w:t>
      </w:r>
      <w:r w:rsidRPr="006248DA">
        <w:rPr>
          <w:rFonts w:eastAsia="Times New Roman" w:cs="Times New Roman"/>
          <w:szCs w:val="24"/>
          <w:lang w:val="sr-Cyrl-RS" w:eastAsia="hr-HR"/>
        </w:rPr>
        <w:t>Усклађивање ће започети на дан потписивања Споразума и постепено ће се проширивати на све елементе правних тековина Заједнице на које упућује овај споразум до краја прелазног периода утврђенога у члану 8. овог споразума.</w:t>
      </w:r>
      <w:r>
        <w:rPr>
          <w:rFonts w:eastAsia="Times New Roman" w:cs="Times New Roman"/>
          <w:szCs w:val="24"/>
          <w:lang w:val="sr-Cyrl-RS" w:eastAsia="hr-HR"/>
        </w:rPr>
        <w:t>“</w:t>
      </w:r>
    </w:p>
    <w:p w14:paraId="257B8FD2" w14:textId="77777777" w:rsidR="00EB2024" w:rsidRPr="00F17732" w:rsidRDefault="00EB2024" w:rsidP="00EB2024">
      <w:pPr>
        <w:spacing w:after="0" w:line="240" w:lineRule="auto"/>
        <w:jc w:val="both"/>
        <w:rPr>
          <w:rFonts w:eastAsia="Times New Roman" w:cs="Times New Roman"/>
          <w:szCs w:val="24"/>
          <w:lang w:val="sr-Cyrl-RS" w:eastAsia="hr-HR"/>
        </w:rPr>
      </w:pPr>
    </w:p>
    <w:p w14:paraId="104933F9"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 xml:space="preserve">в) Оцена испуњености обавезе које произлазе из наведене одредбе Споразума </w:t>
      </w:r>
    </w:p>
    <w:p w14:paraId="635B9246" w14:textId="77777777" w:rsidR="00EB2024" w:rsidRPr="00F17732" w:rsidRDefault="00EB2024" w:rsidP="00EB2024">
      <w:pPr>
        <w:spacing w:after="0" w:line="240" w:lineRule="auto"/>
        <w:jc w:val="both"/>
        <w:rPr>
          <w:rFonts w:eastAsia="Times New Roman" w:cs="Times New Roman"/>
          <w:szCs w:val="24"/>
          <w:lang w:val="sr-Cyrl-RS" w:eastAsia="hr-HR"/>
        </w:rPr>
      </w:pPr>
    </w:p>
    <w:p w14:paraId="4B0777D2" w14:textId="2F2A0EA5" w:rsidR="00EB2024" w:rsidRPr="00F17732" w:rsidRDefault="006248DA"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Делимично усклађено</w:t>
      </w:r>
      <w:r w:rsidR="00EB2024" w:rsidRPr="00F17732">
        <w:rPr>
          <w:rFonts w:eastAsia="Times New Roman" w:cs="Times New Roman"/>
          <w:szCs w:val="24"/>
          <w:lang w:val="sr-Cyrl-RS" w:eastAsia="hr-HR"/>
        </w:rPr>
        <w:t xml:space="preserve">. </w:t>
      </w:r>
    </w:p>
    <w:p w14:paraId="788C9ECF" w14:textId="77777777" w:rsidR="00EB2024" w:rsidRPr="00F17732" w:rsidRDefault="00EB2024" w:rsidP="00EB2024">
      <w:pPr>
        <w:spacing w:after="0" w:line="240" w:lineRule="auto"/>
        <w:jc w:val="both"/>
        <w:rPr>
          <w:rFonts w:eastAsia="Times New Roman" w:cs="Times New Roman"/>
          <w:szCs w:val="24"/>
          <w:lang w:val="sr-Cyrl-RS" w:eastAsia="hr-HR"/>
        </w:rPr>
      </w:pPr>
    </w:p>
    <w:p w14:paraId="59E95721" w14:textId="6C2B59DD"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 xml:space="preserve">г) Разлози за делимично испуњавање, односно неиспуњавање обавеза које произлазе из наведене одредбе Споразума </w:t>
      </w:r>
    </w:p>
    <w:p w14:paraId="5D4F2C81" w14:textId="4FE19719" w:rsidR="00EB2024" w:rsidRDefault="00EB2024" w:rsidP="00EB2024">
      <w:pPr>
        <w:spacing w:after="0" w:line="240" w:lineRule="auto"/>
        <w:jc w:val="both"/>
        <w:rPr>
          <w:rFonts w:eastAsia="Times New Roman" w:cs="Times New Roman"/>
          <w:szCs w:val="24"/>
          <w:lang w:val="sr-Cyrl-RS" w:eastAsia="hr-HR"/>
        </w:rPr>
      </w:pPr>
    </w:p>
    <w:p w14:paraId="1C6E6756" w14:textId="44A2F3C0" w:rsidR="009E3D37" w:rsidRDefault="0074751B"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 xml:space="preserve">Већи </w:t>
      </w:r>
      <w:r w:rsidR="009E3D37">
        <w:rPr>
          <w:rFonts w:eastAsia="Times New Roman" w:cs="Times New Roman"/>
          <w:szCs w:val="24"/>
          <w:lang w:val="sr-Cyrl-RS" w:eastAsia="hr-HR"/>
        </w:rPr>
        <w:t xml:space="preserve">део чланова Директиве о аудио-визуелним медијским услугама транспонован је у </w:t>
      </w:r>
      <w:r w:rsidR="00422C20">
        <w:rPr>
          <w:rFonts w:eastAsia="Times New Roman" w:cs="Times New Roman"/>
          <w:szCs w:val="24"/>
          <w:lang w:val="sr-Cyrl-RS" w:eastAsia="hr-HR"/>
        </w:rPr>
        <w:t>Предлог з</w:t>
      </w:r>
      <w:r w:rsidR="009E3D37">
        <w:rPr>
          <w:rFonts w:eastAsia="Times New Roman" w:cs="Times New Roman"/>
          <w:szCs w:val="24"/>
          <w:lang w:val="sr-Cyrl-RS" w:eastAsia="hr-HR"/>
        </w:rPr>
        <w:t xml:space="preserve">акона о </w:t>
      </w:r>
      <w:r>
        <w:rPr>
          <w:rFonts w:eastAsia="Times New Roman" w:cs="Times New Roman"/>
          <w:szCs w:val="24"/>
          <w:lang w:val="sr-Cyrl-RS" w:eastAsia="hr-HR"/>
        </w:rPr>
        <w:t>електронским медијима.</w:t>
      </w:r>
    </w:p>
    <w:p w14:paraId="2A9B180D" w14:textId="2825FCC0" w:rsidR="006248DA" w:rsidRDefault="00AF5480"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Закон о оглашавању регулише комерцијалне комуникације</w:t>
      </w:r>
      <w:r>
        <w:rPr>
          <w:rFonts w:eastAsia="Times New Roman" w:cs="Times New Roman"/>
          <w:szCs w:val="24"/>
          <w:lang w:val="en-US" w:eastAsia="hr-HR"/>
        </w:rPr>
        <w:t>,</w:t>
      </w:r>
      <w:r>
        <w:rPr>
          <w:rFonts w:eastAsia="Times New Roman" w:cs="Times New Roman"/>
          <w:szCs w:val="24"/>
          <w:lang w:val="sr-Cyrl-RS" w:eastAsia="hr-HR"/>
        </w:rPr>
        <w:t xml:space="preserve"> те се стога о</w:t>
      </w:r>
      <w:r w:rsidR="006248DA">
        <w:rPr>
          <w:rFonts w:eastAsia="Times New Roman" w:cs="Times New Roman"/>
          <w:szCs w:val="24"/>
          <w:lang w:val="sr-Cyrl-RS" w:eastAsia="hr-HR"/>
        </w:rPr>
        <w:t xml:space="preserve">дредбе </w:t>
      </w:r>
      <w:r>
        <w:rPr>
          <w:rFonts w:eastAsia="Times New Roman" w:cs="Times New Roman"/>
          <w:szCs w:val="24"/>
          <w:lang w:val="sr-Cyrl-RS" w:eastAsia="hr-HR"/>
        </w:rPr>
        <w:t>Директиве о аудио</w:t>
      </w:r>
      <w:r w:rsidR="00252500">
        <w:rPr>
          <w:rFonts w:eastAsia="Times New Roman" w:cs="Times New Roman"/>
          <w:szCs w:val="24"/>
          <w:lang w:val="sr-Cyrl-RS" w:eastAsia="hr-HR"/>
        </w:rPr>
        <w:t>-</w:t>
      </w:r>
      <w:r>
        <w:rPr>
          <w:rFonts w:eastAsia="Times New Roman" w:cs="Times New Roman"/>
          <w:szCs w:val="24"/>
          <w:lang w:val="sr-Cyrl-RS" w:eastAsia="hr-HR"/>
        </w:rPr>
        <w:t xml:space="preserve">визуелним медијским услугама које се односе на комерцијалне комуникације транспонују у Закон о оглашавању. </w:t>
      </w:r>
    </w:p>
    <w:p w14:paraId="7999AFE9" w14:textId="77777777" w:rsidR="006248DA" w:rsidRPr="00F17732" w:rsidRDefault="006248DA" w:rsidP="00EB2024">
      <w:pPr>
        <w:spacing w:after="0" w:line="240" w:lineRule="auto"/>
        <w:jc w:val="both"/>
        <w:rPr>
          <w:rFonts w:eastAsia="Times New Roman" w:cs="Times New Roman"/>
          <w:szCs w:val="24"/>
          <w:lang w:val="sr-Cyrl-RS" w:eastAsia="hr-HR"/>
        </w:rPr>
      </w:pPr>
    </w:p>
    <w:p w14:paraId="416B26E2"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д) Веза са Националним програмом за усвајање правних тековина Европске уније</w:t>
      </w:r>
    </w:p>
    <w:p w14:paraId="46BF73A8" w14:textId="77777777" w:rsidR="00EB2024" w:rsidRPr="00F17732" w:rsidRDefault="00EB2024" w:rsidP="00EB2024">
      <w:pPr>
        <w:spacing w:after="0" w:line="240" w:lineRule="auto"/>
        <w:jc w:val="both"/>
        <w:rPr>
          <w:rFonts w:eastAsia="Times New Roman" w:cs="Times New Roman"/>
          <w:szCs w:val="24"/>
          <w:lang w:val="sr-Cyrl-RS" w:eastAsia="hr-HR"/>
        </w:rPr>
      </w:pPr>
    </w:p>
    <w:p w14:paraId="39C4DFC7" w14:textId="33738C33" w:rsidR="00EB2024" w:rsidRPr="00F17732" w:rsidRDefault="00EE72D5"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2022-542</w:t>
      </w:r>
    </w:p>
    <w:p w14:paraId="50C9B6C6" w14:textId="0A365506" w:rsidR="00EB2024" w:rsidRDefault="00EB2024" w:rsidP="00EB2024">
      <w:pPr>
        <w:spacing w:after="0" w:line="240" w:lineRule="auto"/>
        <w:jc w:val="both"/>
        <w:rPr>
          <w:rFonts w:eastAsia="Times New Roman" w:cs="Times New Roman"/>
          <w:szCs w:val="24"/>
          <w:lang w:val="sr-Cyrl-RS" w:eastAsia="hr-HR"/>
        </w:rPr>
      </w:pPr>
    </w:p>
    <w:p w14:paraId="61687962" w14:textId="64BC6804" w:rsidR="00331BEB" w:rsidRDefault="00331BEB" w:rsidP="00EB2024">
      <w:pPr>
        <w:spacing w:after="0" w:line="240" w:lineRule="auto"/>
        <w:jc w:val="both"/>
        <w:rPr>
          <w:rFonts w:eastAsia="Times New Roman" w:cs="Times New Roman"/>
          <w:szCs w:val="24"/>
          <w:lang w:val="sr-Cyrl-RS" w:eastAsia="hr-HR"/>
        </w:rPr>
      </w:pPr>
    </w:p>
    <w:p w14:paraId="2AEF4915" w14:textId="77777777" w:rsidR="00331BEB" w:rsidRPr="00F17732" w:rsidRDefault="00331BEB" w:rsidP="00EB2024">
      <w:pPr>
        <w:spacing w:after="0" w:line="240" w:lineRule="auto"/>
        <w:jc w:val="both"/>
        <w:rPr>
          <w:rFonts w:eastAsia="Times New Roman" w:cs="Times New Roman"/>
          <w:szCs w:val="24"/>
          <w:lang w:val="sr-Cyrl-RS" w:eastAsia="hr-HR"/>
        </w:rPr>
      </w:pPr>
      <w:bookmarkStart w:id="0" w:name="_GoBack"/>
      <w:bookmarkEnd w:id="0"/>
    </w:p>
    <w:p w14:paraId="6575AFD5"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lastRenderedPageBreak/>
        <w:t>4. Усклађеност прописа са прописима Европске уније:</w:t>
      </w:r>
    </w:p>
    <w:p w14:paraId="6EE7596A" w14:textId="77777777" w:rsidR="00EB2024" w:rsidRPr="00F17732" w:rsidRDefault="00EB2024" w:rsidP="00EB2024">
      <w:pPr>
        <w:spacing w:after="0" w:line="240" w:lineRule="auto"/>
        <w:jc w:val="both"/>
        <w:rPr>
          <w:rFonts w:eastAsia="Times New Roman" w:cs="Times New Roman"/>
          <w:szCs w:val="24"/>
          <w:lang w:val="sr-Cyrl-RS" w:eastAsia="hr-HR"/>
        </w:rPr>
      </w:pPr>
    </w:p>
    <w:p w14:paraId="3C5E2BF2"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а) Навођење одредби примарних извора права Европске уније и оцене усклађености са њима</w:t>
      </w:r>
    </w:p>
    <w:p w14:paraId="6421AC2B" w14:textId="77777777" w:rsidR="00123E31" w:rsidRPr="00123E31" w:rsidRDefault="00123E31" w:rsidP="00123E31">
      <w:pPr>
        <w:spacing w:after="0" w:line="240" w:lineRule="auto"/>
        <w:jc w:val="both"/>
        <w:rPr>
          <w:rFonts w:eastAsia="Times New Roman" w:cs="Times New Roman"/>
          <w:szCs w:val="24"/>
          <w:lang w:eastAsia="hr-HR"/>
        </w:rPr>
      </w:pPr>
      <w:r w:rsidRPr="00123E31">
        <w:rPr>
          <w:rFonts w:eastAsia="Times New Roman" w:cs="Times New Roman"/>
          <w:szCs w:val="24"/>
          <w:lang w:eastAsia="hr-HR"/>
        </w:rPr>
        <w:t>Consolidated version of the Treaty on the Functioning of the European Union</w:t>
      </w:r>
    </w:p>
    <w:p w14:paraId="7AD6D611" w14:textId="458D8696" w:rsidR="00123E31" w:rsidRPr="00123E31" w:rsidRDefault="00123E31" w:rsidP="00123E31">
      <w:pPr>
        <w:spacing w:after="0" w:line="240" w:lineRule="auto"/>
        <w:jc w:val="both"/>
        <w:rPr>
          <w:rFonts w:eastAsia="Times New Roman" w:cs="Times New Roman"/>
          <w:szCs w:val="24"/>
          <w:lang w:eastAsia="hr-HR"/>
        </w:rPr>
      </w:pPr>
      <w:r w:rsidRPr="00123E31">
        <w:rPr>
          <w:rFonts w:eastAsia="Times New Roman" w:cs="Times New Roman"/>
          <w:szCs w:val="24"/>
          <w:lang w:eastAsia="hr-HR"/>
        </w:rPr>
        <w:t>PART THREE UNION POLICIES AND INTERNAL ACTIONS</w:t>
      </w:r>
    </w:p>
    <w:p w14:paraId="7865EF46" w14:textId="74E59A70" w:rsidR="00123E31" w:rsidRPr="00123E31" w:rsidRDefault="00123E31" w:rsidP="00123E31">
      <w:pPr>
        <w:spacing w:after="0" w:line="240" w:lineRule="auto"/>
        <w:jc w:val="both"/>
        <w:rPr>
          <w:rFonts w:eastAsia="Times New Roman" w:cs="Times New Roman"/>
          <w:szCs w:val="24"/>
          <w:lang w:eastAsia="hr-HR"/>
        </w:rPr>
      </w:pPr>
      <w:r w:rsidRPr="00123E31">
        <w:rPr>
          <w:rFonts w:eastAsia="Times New Roman" w:cs="Times New Roman"/>
          <w:szCs w:val="24"/>
          <w:lang w:eastAsia="hr-HR"/>
        </w:rPr>
        <w:t>TITLE VII</w:t>
      </w:r>
      <w:r>
        <w:rPr>
          <w:rFonts w:eastAsia="Times New Roman" w:cs="Times New Roman"/>
          <w:szCs w:val="24"/>
          <w:lang w:val="sr-Cyrl-RS" w:eastAsia="hr-HR"/>
        </w:rPr>
        <w:t xml:space="preserve"> </w:t>
      </w:r>
      <w:r w:rsidRPr="00123E31">
        <w:rPr>
          <w:rFonts w:eastAsia="Times New Roman" w:cs="Times New Roman"/>
          <w:szCs w:val="24"/>
          <w:lang w:eastAsia="hr-HR"/>
        </w:rPr>
        <w:t>COMMON RULES ON COMPETITION, TAXATION AND APPROXIMATION OF LAWS</w:t>
      </w:r>
      <w:r>
        <w:rPr>
          <w:rFonts w:eastAsia="Times New Roman" w:cs="Times New Roman"/>
          <w:szCs w:val="24"/>
          <w:lang w:val="sr-Cyrl-RS" w:eastAsia="hr-HR"/>
        </w:rPr>
        <w:t xml:space="preserve">, </w:t>
      </w:r>
      <w:r w:rsidRPr="00123E31">
        <w:rPr>
          <w:rFonts w:eastAsia="Times New Roman" w:cs="Times New Roman"/>
          <w:szCs w:val="24"/>
          <w:lang w:eastAsia="hr-HR"/>
        </w:rPr>
        <w:t>CHAPTER 3 APPROXIMATION OF LAWS</w:t>
      </w:r>
    </w:p>
    <w:p w14:paraId="03C8C73F" w14:textId="2762BDAA" w:rsidR="00EB2024" w:rsidRDefault="00123E31" w:rsidP="00123E31">
      <w:pPr>
        <w:spacing w:after="0" w:line="240" w:lineRule="auto"/>
        <w:jc w:val="both"/>
        <w:rPr>
          <w:rFonts w:eastAsia="Times New Roman" w:cs="Times New Roman"/>
          <w:szCs w:val="24"/>
          <w:lang w:eastAsia="hr-HR"/>
        </w:rPr>
      </w:pPr>
      <w:r w:rsidRPr="00123E31">
        <w:rPr>
          <w:rFonts w:eastAsia="Times New Roman" w:cs="Times New Roman"/>
          <w:szCs w:val="24"/>
          <w:lang w:eastAsia="hr-HR"/>
        </w:rPr>
        <w:t>Article 114 (ex Article 95 TEC)</w:t>
      </w:r>
    </w:p>
    <w:p w14:paraId="1212E9B8" w14:textId="61BCD528" w:rsidR="00123E31" w:rsidRDefault="00123E31" w:rsidP="00123E31">
      <w:pPr>
        <w:spacing w:after="0" w:line="240" w:lineRule="auto"/>
        <w:jc w:val="both"/>
        <w:rPr>
          <w:rFonts w:eastAsia="Times New Roman" w:cs="Times New Roman"/>
          <w:szCs w:val="24"/>
          <w:lang w:eastAsia="hr-HR"/>
        </w:rPr>
      </w:pPr>
      <w:r>
        <w:rPr>
          <w:rFonts w:eastAsia="Times New Roman" w:cs="Times New Roman"/>
          <w:szCs w:val="24"/>
          <w:lang w:eastAsia="hr-HR"/>
        </w:rPr>
        <w:t xml:space="preserve">CELEX </w:t>
      </w:r>
      <w:r w:rsidRPr="00123E31">
        <w:rPr>
          <w:rFonts w:eastAsia="Times New Roman" w:cs="Times New Roman"/>
          <w:szCs w:val="24"/>
          <w:lang w:eastAsia="hr-HR"/>
        </w:rPr>
        <w:t>12016E114</w:t>
      </w:r>
    </w:p>
    <w:p w14:paraId="244A5AF1" w14:textId="4B85F7F9" w:rsidR="00123E31" w:rsidRPr="00123E31" w:rsidRDefault="00123E31" w:rsidP="00123E31">
      <w:pPr>
        <w:spacing w:after="0" w:line="240" w:lineRule="auto"/>
        <w:jc w:val="both"/>
        <w:rPr>
          <w:rFonts w:eastAsia="Times New Roman" w:cs="Times New Roman"/>
          <w:b/>
          <w:bCs/>
          <w:szCs w:val="24"/>
          <w:lang w:val="sr-Cyrl-RS" w:eastAsia="hr-HR"/>
        </w:rPr>
      </w:pPr>
      <w:r w:rsidRPr="00123E31">
        <w:rPr>
          <w:rFonts w:eastAsia="Times New Roman" w:cs="Times New Roman"/>
          <w:b/>
          <w:bCs/>
          <w:szCs w:val="24"/>
          <w:lang w:val="sr-Cyrl-RS" w:eastAsia="hr-HR"/>
        </w:rPr>
        <w:t>Потпуно усклађено</w:t>
      </w:r>
    </w:p>
    <w:p w14:paraId="39D2A97C" w14:textId="77777777" w:rsidR="00123E31" w:rsidRPr="00123E31" w:rsidRDefault="00123E31" w:rsidP="00123E31">
      <w:pPr>
        <w:spacing w:after="0" w:line="240" w:lineRule="auto"/>
        <w:jc w:val="both"/>
        <w:rPr>
          <w:rFonts w:eastAsia="Times New Roman" w:cs="Times New Roman"/>
          <w:szCs w:val="24"/>
          <w:lang w:eastAsia="hr-HR"/>
        </w:rPr>
      </w:pPr>
    </w:p>
    <w:p w14:paraId="489077AE"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б) Навођење секундарних извора права Европске уније и оцене усклађености са њима</w:t>
      </w:r>
    </w:p>
    <w:p w14:paraId="694C261A" w14:textId="77777777" w:rsidR="00D8685D" w:rsidRPr="00F17732" w:rsidRDefault="00D8685D" w:rsidP="00EB2024">
      <w:pPr>
        <w:spacing w:after="0" w:line="240" w:lineRule="auto"/>
        <w:jc w:val="both"/>
        <w:rPr>
          <w:rFonts w:eastAsia="Times New Roman" w:cs="Times New Roman"/>
          <w:szCs w:val="24"/>
          <w:lang w:val="sr-Cyrl-RS" w:eastAsia="hr-HR"/>
        </w:rPr>
      </w:pPr>
    </w:p>
    <w:p w14:paraId="0529B208" w14:textId="4E7A0F91" w:rsidR="00123E31" w:rsidRDefault="00EE72D5" w:rsidP="00EB2024">
      <w:pPr>
        <w:spacing w:after="0" w:line="240" w:lineRule="auto"/>
        <w:jc w:val="both"/>
        <w:rPr>
          <w:rFonts w:eastAsia="Times New Roman" w:cs="Times New Roman"/>
          <w:szCs w:val="24"/>
          <w:lang w:val="sr-Cyrl-RS" w:eastAsia="hr-HR"/>
        </w:rPr>
      </w:pPr>
      <w:r w:rsidRPr="00EE72D5">
        <w:rPr>
          <w:rFonts w:eastAsia="Times New Roman" w:cs="Times New Roman"/>
          <w:szCs w:val="24"/>
          <w:lang w:val="sr-Cyrl-RS" w:eastAsia="hr-HR"/>
        </w:rPr>
        <w:t>Directive (EU) 2018/1808 of the European Parliament and of the Council of 14 November 2018 amending Directive 2010/13/EU on the coordination of certain provisions laid down by law, regulation or administrative action in Member States concerning the provision of audiovisual media services (Audiovisual Media Services Directive) in view of changing market realities</w:t>
      </w:r>
      <w:r>
        <w:rPr>
          <w:rFonts w:eastAsia="Times New Roman" w:cs="Times New Roman"/>
          <w:szCs w:val="24"/>
          <w:lang w:eastAsia="hr-HR"/>
        </w:rPr>
        <w:t xml:space="preserve"> (OJ L 303, 28.11.2018</w:t>
      </w:r>
      <w:r w:rsidR="00123E31" w:rsidRPr="00123E31">
        <w:rPr>
          <w:rFonts w:eastAsia="Times New Roman" w:cs="Times New Roman"/>
          <w:szCs w:val="24"/>
          <w:lang w:val="sr-Cyrl-RS" w:eastAsia="hr-HR"/>
        </w:rPr>
        <w:t>)</w:t>
      </w:r>
      <w:r w:rsidR="00123E31">
        <w:rPr>
          <w:rFonts w:eastAsia="Times New Roman" w:cs="Times New Roman"/>
          <w:szCs w:val="24"/>
          <w:lang w:val="sr-Cyrl-RS" w:eastAsia="hr-HR"/>
        </w:rPr>
        <w:t xml:space="preserve">- </w:t>
      </w:r>
      <w:r w:rsidR="00123E31" w:rsidRPr="00123E31">
        <w:rPr>
          <w:rFonts w:eastAsia="Times New Roman" w:cs="Times New Roman"/>
          <w:b/>
          <w:bCs/>
          <w:szCs w:val="24"/>
          <w:lang w:val="sr-Cyrl-RS" w:eastAsia="hr-HR"/>
        </w:rPr>
        <w:t>делимично усклађено</w:t>
      </w:r>
      <w:r w:rsidR="00123E31">
        <w:rPr>
          <w:rFonts w:eastAsia="Times New Roman" w:cs="Times New Roman"/>
          <w:szCs w:val="24"/>
          <w:lang w:val="sr-Cyrl-RS" w:eastAsia="hr-HR"/>
        </w:rPr>
        <w:t xml:space="preserve"> </w:t>
      </w:r>
    </w:p>
    <w:p w14:paraId="363EF790" w14:textId="6D55F478" w:rsidR="00123E31" w:rsidRDefault="00652A8C" w:rsidP="00EB2024">
      <w:pPr>
        <w:spacing w:after="0" w:line="240" w:lineRule="auto"/>
        <w:jc w:val="both"/>
        <w:rPr>
          <w:rFonts w:eastAsia="Times New Roman" w:cs="Times New Roman"/>
          <w:szCs w:val="24"/>
          <w:lang w:val="sr-Cyrl-RS" w:eastAsia="hr-HR"/>
        </w:rPr>
      </w:pPr>
      <w:r w:rsidRPr="00652A8C">
        <w:rPr>
          <w:rFonts w:eastAsia="Times New Roman" w:cs="Times New Roman"/>
          <w:szCs w:val="24"/>
          <w:lang w:val="sr-Cyrl-RS" w:eastAsia="hr-HR"/>
        </w:rPr>
        <w:t>32018L1808</w:t>
      </w:r>
    </w:p>
    <w:p w14:paraId="2A7AE44D" w14:textId="77777777" w:rsidR="003745E8" w:rsidRPr="003745E8" w:rsidRDefault="003745E8" w:rsidP="003745E8">
      <w:pPr>
        <w:pStyle w:val="NormalWeb"/>
        <w:spacing w:before="150" w:beforeAutospacing="0" w:after="150" w:afterAutospacing="0"/>
        <w:ind w:right="525"/>
        <w:jc w:val="both"/>
        <w:rPr>
          <w:bCs/>
          <w:lang w:val="sr-Latn-RS"/>
        </w:rPr>
      </w:pPr>
      <w:r w:rsidRPr="003745E8">
        <w:rPr>
          <w:bCs/>
          <w:lang w:val="sr-Cyrl-RS"/>
        </w:rPr>
        <w:t>Директива (ЕУ) 2018/1808 Европског парламента и Савета</w:t>
      </w:r>
      <w:r w:rsidRPr="003745E8">
        <w:rPr>
          <w:rStyle w:val="Tag"/>
          <w:bCs/>
          <w:lang w:val="sr-Cyrl-RS"/>
        </w:rPr>
        <w:t xml:space="preserve"> </w:t>
      </w:r>
      <w:r w:rsidRPr="003745E8">
        <w:rPr>
          <w:bCs/>
          <w:lang w:val="sr-Cyrl-RS"/>
        </w:rPr>
        <w:t>од 14. новембра 2018. године</w:t>
      </w:r>
      <w:r w:rsidRPr="003745E8">
        <w:rPr>
          <w:rStyle w:val="Tag"/>
          <w:bCs/>
          <w:lang w:val="sr-Cyrl-RS"/>
        </w:rPr>
        <w:t xml:space="preserve"> </w:t>
      </w:r>
      <w:r w:rsidRPr="003745E8">
        <w:rPr>
          <w:bCs/>
          <w:lang w:val="sr-Cyrl-RS"/>
        </w:rPr>
        <w:t>о измени Директиве 2010/13/ЕУ о усклађивању одређених одредаба утврђених законима и другим прописима држава чланица које се односе на пружање аудио-визуелних медијских услуга (Директива о аудио-визуелним медијским услугама) с обзиром на променљива стања на тржишту</w:t>
      </w:r>
      <w:r w:rsidRPr="003745E8">
        <w:rPr>
          <w:bCs/>
          <w:lang w:val="sr-Latn-RS"/>
        </w:rPr>
        <w:t xml:space="preserve"> </w:t>
      </w:r>
      <w:r w:rsidRPr="003745E8">
        <w:rPr>
          <w:bCs/>
          <w:lang w:val="sr-Cyrl-RS"/>
        </w:rPr>
        <w:t>(</w:t>
      </w:r>
      <w:r w:rsidRPr="003745E8">
        <w:rPr>
          <w:bCs/>
          <w:lang w:val="sr-Latn-RS"/>
        </w:rPr>
        <w:t>С</w:t>
      </w:r>
      <w:r w:rsidRPr="003745E8">
        <w:rPr>
          <w:bCs/>
          <w:lang w:val="sr-Cyrl-RS"/>
        </w:rPr>
        <w:t xml:space="preserve">л. лист бр. </w:t>
      </w:r>
      <w:r w:rsidRPr="003745E8">
        <w:rPr>
          <w:bCs/>
          <w:lang w:val="sr-Latn-RS"/>
        </w:rPr>
        <w:t>303</w:t>
      </w:r>
      <w:r w:rsidRPr="003745E8">
        <w:rPr>
          <w:bCs/>
          <w:lang w:val="sr-Cyrl-RS"/>
        </w:rPr>
        <w:t xml:space="preserve">, </w:t>
      </w:r>
      <w:r w:rsidRPr="003745E8">
        <w:rPr>
          <w:bCs/>
          <w:lang w:val="sr-Latn-RS"/>
        </w:rPr>
        <w:t>28.11</w:t>
      </w:r>
      <w:r w:rsidRPr="003745E8">
        <w:rPr>
          <w:bCs/>
          <w:lang w:val="sr-Cyrl-RS"/>
        </w:rPr>
        <w:t>.201</w:t>
      </w:r>
      <w:r w:rsidRPr="003745E8">
        <w:rPr>
          <w:bCs/>
          <w:lang w:val="sr-Latn-RS"/>
        </w:rPr>
        <w:t>8</w:t>
      </w:r>
      <w:r w:rsidRPr="003745E8">
        <w:rPr>
          <w:bCs/>
          <w:lang w:val="sr-Cyrl-RS"/>
        </w:rPr>
        <w:t>)</w:t>
      </w:r>
    </w:p>
    <w:p w14:paraId="159092E9" w14:textId="77777777" w:rsidR="003745E8" w:rsidRDefault="003745E8" w:rsidP="00EB2024">
      <w:pPr>
        <w:spacing w:after="0" w:line="240" w:lineRule="auto"/>
        <w:jc w:val="both"/>
        <w:rPr>
          <w:rFonts w:eastAsia="Times New Roman" w:cs="Times New Roman"/>
          <w:szCs w:val="24"/>
          <w:lang w:val="sr-Cyrl-RS" w:eastAsia="hr-HR"/>
        </w:rPr>
      </w:pPr>
    </w:p>
    <w:p w14:paraId="4CA30B32" w14:textId="77777777" w:rsidR="00123E31" w:rsidRPr="00F17732" w:rsidRDefault="00123E31" w:rsidP="00EB2024">
      <w:pPr>
        <w:spacing w:after="0" w:line="240" w:lineRule="auto"/>
        <w:jc w:val="both"/>
        <w:rPr>
          <w:rFonts w:eastAsia="Times New Roman" w:cs="Times New Roman"/>
          <w:szCs w:val="24"/>
          <w:lang w:val="sr-Cyrl-RS" w:eastAsia="hr-HR"/>
        </w:rPr>
      </w:pPr>
    </w:p>
    <w:p w14:paraId="2CEB0695" w14:textId="2C841B05"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 xml:space="preserve">в) Навођење осталих извора права Европске уније и </w:t>
      </w:r>
      <w:r w:rsidR="00DF0F27" w:rsidRPr="00F17732">
        <w:rPr>
          <w:rFonts w:eastAsia="Times New Roman" w:cs="Times New Roman"/>
          <w:szCs w:val="24"/>
          <w:lang w:val="sr-Cyrl-RS" w:eastAsia="hr-HR"/>
        </w:rPr>
        <w:t>усклађеност</w:t>
      </w:r>
      <w:r w:rsidRPr="00F17732">
        <w:rPr>
          <w:rFonts w:eastAsia="Times New Roman" w:cs="Times New Roman"/>
          <w:szCs w:val="24"/>
          <w:lang w:val="sr-Cyrl-RS" w:eastAsia="hr-HR"/>
        </w:rPr>
        <w:t xml:space="preserve"> са њима</w:t>
      </w:r>
    </w:p>
    <w:p w14:paraId="4F685CB7" w14:textId="144427AE" w:rsidR="00EB2024" w:rsidRDefault="00EB2024" w:rsidP="00EB2024">
      <w:pPr>
        <w:spacing w:after="0" w:line="240" w:lineRule="auto"/>
        <w:jc w:val="both"/>
        <w:rPr>
          <w:rFonts w:eastAsia="Times New Roman" w:cs="Times New Roman"/>
          <w:szCs w:val="24"/>
          <w:lang w:val="sr-Cyrl-RS" w:eastAsia="hr-HR"/>
        </w:rPr>
      </w:pPr>
    </w:p>
    <w:p w14:paraId="15B2F85C" w14:textId="4952702E" w:rsidR="00DF0F27" w:rsidRPr="00F17732" w:rsidRDefault="00DF0F27"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 xml:space="preserve">Нема. </w:t>
      </w:r>
    </w:p>
    <w:p w14:paraId="7F72FD7F" w14:textId="77777777" w:rsidR="00EB2024" w:rsidRPr="00F17732" w:rsidRDefault="00EB2024" w:rsidP="00EB2024">
      <w:pPr>
        <w:spacing w:after="0" w:line="240" w:lineRule="auto"/>
        <w:jc w:val="both"/>
        <w:rPr>
          <w:rFonts w:eastAsia="Times New Roman" w:cs="Times New Roman"/>
          <w:szCs w:val="24"/>
          <w:lang w:val="sr-Cyrl-RS" w:eastAsia="hr-HR"/>
        </w:rPr>
      </w:pPr>
    </w:p>
    <w:p w14:paraId="7973E98B"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г) Разлози за делимичну усклађеност, односно неусклађеност</w:t>
      </w:r>
    </w:p>
    <w:p w14:paraId="77D07AD2" w14:textId="77777777" w:rsidR="0074751B" w:rsidRDefault="0074751B" w:rsidP="0074751B">
      <w:pPr>
        <w:spacing w:after="0" w:line="240" w:lineRule="auto"/>
        <w:jc w:val="both"/>
        <w:rPr>
          <w:rFonts w:eastAsia="Times New Roman" w:cs="Times New Roman"/>
          <w:szCs w:val="24"/>
          <w:lang w:val="sr-Cyrl-RS" w:eastAsia="hr-HR"/>
        </w:rPr>
      </w:pPr>
    </w:p>
    <w:p w14:paraId="423DEF38" w14:textId="77777777" w:rsidR="0074751B" w:rsidRDefault="0074751B" w:rsidP="0074751B">
      <w:pPr>
        <w:spacing w:after="0" w:line="240" w:lineRule="auto"/>
        <w:jc w:val="both"/>
        <w:rPr>
          <w:rFonts w:eastAsia="Times New Roman" w:cs="Times New Roman"/>
          <w:szCs w:val="24"/>
          <w:lang w:val="sr-Cyrl-RS" w:eastAsia="hr-HR"/>
        </w:rPr>
      </w:pPr>
    </w:p>
    <w:p w14:paraId="5D0F1F0B" w14:textId="0DD909BA" w:rsidR="0074751B" w:rsidRDefault="0074751B" w:rsidP="0074751B">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 xml:space="preserve">Већи део чланова Директиве о аудио-визуелним медијским услугама транспонован је у </w:t>
      </w:r>
      <w:r w:rsidR="00422C20">
        <w:rPr>
          <w:rFonts w:eastAsia="Times New Roman" w:cs="Times New Roman"/>
          <w:szCs w:val="24"/>
          <w:lang w:val="sr-Cyrl-RS" w:eastAsia="hr-HR"/>
        </w:rPr>
        <w:t>Предлог з</w:t>
      </w:r>
      <w:r>
        <w:rPr>
          <w:rFonts w:eastAsia="Times New Roman" w:cs="Times New Roman"/>
          <w:szCs w:val="24"/>
          <w:lang w:val="sr-Cyrl-RS" w:eastAsia="hr-HR"/>
        </w:rPr>
        <w:t>акона о електронским медијима.</w:t>
      </w:r>
    </w:p>
    <w:p w14:paraId="45CC4346" w14:textId="77777777" w:rsidR="007E219A" w:rsidRDefault="007E219A" w:rsidP="007E219A">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Закон о оглашавању регулише комерцијалне комуникације</w:t>
      </w:r>
      <w:r>
        <w:rPr>
          <w:rFonts w:eastAsia="Times New Roman" w:cs="Times New Roman"/>
          <w:szCs w:val="24"/>
          <w:lang w:val="en-US" w:eastAsia="hr-HR"/>
        </w:rPr>
        <w:t>,</w:t>
      </w:r>
      <w:r>
        <w:rPr>
          <w:rFonts w:eastAsia="Times New Roman" w:cs="Times New Roman"/>
          <w:szCs w:val="24"/>
          <w:lang w:val="sr-Cyrl-RS" w:eastAsia="hr-HR"/>
        </w:rPr>
        <w:t xml:space="preserve"> те се стога одредбе Директиве о аудиовизуелним медијским услугама које се односе на комерцијалне комуникације се транспонују у Закон о оглашавању. </w:t>
      </w:r>
    </w:p>
    <w:p w14:paraId="574DE9D9" w14:textId="6311089D" w:rsidR="00DF0F27" w:rsidRDefault="00DF0F27" w:rsidP="00EB2024">
      <w:pPr>
        <w:spacing w:after="0" w:line="240" w:lineRule="auto"/>
        <w:jc w:val="both"/>
        <w:rPr>
          <w:rFonts w:eastAsia="Times New Roman" w:cs="Times New Roman"/>
          <w:szCs w:val="24"/>
          <w:lang w:val="sr-Cyrl-RS" w:eastAsia="hr-HR"/>
        </w:rPr>
      </w:pPr>
    </w:p>
    <w:p w14:paraId="7A838336" w14:textId="77777777" w:rsidR="00DF0F27" w:rsidRDefault="00DF0F27" w:rsidP="00EB2024">
      <w:pPr>
        <w:spacing w:after="0" w:line="240" w:lineRule="auto"/>
        <w:jc w:val="both"/>
        <w:rPr>
          <w:rFonts w:eastAsia="Times New Roman" w:cs="Times New Roman"/>
          <w:szCs w:val="24"/>
          <w:lang w:val="sr-Cyrl-RS" w:eastAsia="hr-HR"/>
        </w:rPr>
      </w:pPr>
    </w:p>
    <w:p w14:paraId="5FFA9F0C" w14:textId="2887BDA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д) Рок у којем је предвиђено постизање потпуне усклађености прописа са прописима Европске уније</w:t>
      </w:r>
    </w:p>
    <w:p w14:paraId="2CB47351" w14:textId="4DC7F664" w:rsidR="00EB2024" w:rsidRDefault="00EB2024" w:rsidP="00EB2024">
      <w:pPr>
        <w:spacing w:after="0" w:line="240" w:lineRule="auto"/>
        <w:jc w:val="both"/>
        <w:rPr>
          <w:rFonts w:eastAsia="Times New Roman" w:cs="Times New Roman"/>
          <w:szCs w:val="24"/>
          <w:lang w:val="sr-Cyrl-RS" w:eastAsia="hr-HR"/>
        </w:rPr>
      </w:pPr>
    </w:p>
    <w:p w14:paraId="0B4429E8" w14:textId="540B6FA6" w:rsidR="00DF0F27" w:rsidRDefault="00567494"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Потпуна усклађеност</w:t>
      </w:r>
      <w:r w:rsidR="00F55560">
        <w:rPr>
          <w:rFonts w:eastAsia="Times New Roman" w:cs="Times New Roman"/>
          <w:szCs w:val="24"/>
          <w:lang w:val="sr-Cyrl-RS" w:eastAsia="hr-HR"/>
        </w:rPr>
        <w:t xml:space="preserve"> са аспекта надлежности Министарства информисања и телекомуникација</w:t>
      </w:r>
      <w:r>
        <w:rPr>
          <w:rFonts w:eastAsia="Times New Roman" w:cs="Times New Roman"/>
          <w:szCs w:val="24"/>
          <w:lang w:val="sr-Cyrl-RS" w:eastAsia="hr-HR"/>
        </w:rPr>
        <w:t xml:space="preserve"> у односу на </w:t>
      </w:r>
      <w:r w:rsidR="00652A8C" w:rsidRPr="00652A8C">
        <w:rPr>
          <w:rFonts w:eastAsia="Times New Roman" w:cs="Times New Roman"/>
          <w:szCs w:val="24"/>
          <w:lang w:val="sr-Cyrl-RS" w:eastAsia="hr-HR"/>
        </w:rPr>
        <w:t>32018L1808</w:t>
      </w:r>
      <w:r>
        <w:rPr>
          <w:rFonts w:eastAsia="Times New Roman" w:cs="Times New Roman"/>
          <w:szCs w:val="24"/>
          <w:lang w:val="sr-Cyrl-RS" w:eastAsia="hr-HR"/>
        </w:rPr>
        <w:t xml:space="preserve"> биће постигнута доношењем подзаконских аката предвиђених текстом закона у року од 6 месеци од дана ступања закона на снагу. </w:t>
      </w:r>
    </w:p>
    <w:p w14:paraId="3F43ABD7" w14:textId="2224319F" w:rsidR="00567494" w:rsidRDefault="00567494" w:rsidP="00EB2024">
      <w:pPr>
        <w:spacing w:after="0" w:line="240" w:lineRule="auto"/>
        <w:jc w:val="both"/>
        <w:rPr>
          <w:rFonts w:eastAsia="Times New Roman" w:cs="Times New Roman"/>
          <w:szCs w:val="24"/>
          <w:lang w:val="sr-Cyrl-RS" w:eastAsia="hr-HR"/>
        </w:rPr>
      </w:pPr>
    </w:p>
    <w:p w14:paraId="4454A428" w14:textId="77777777" w:rsidR="00EB2024" w:rsidRPr="00F17732" w:rsidRDefault="00EB2024" w:rsidP="00EB2024">
      <w:pPr>
        <w:spacing w:after="0" w:line="240" w:lineRule="auto"/>
        <w:jc w:val="both"/>
        <w:rPr>
          <w:rFonts w:eastAsia="Times New Roman" w:cs="Times New Roman"/>
          <w:color w:val="000000"/>
          <w:szCs w:val="24"/>
          <w:lang w:val="sr-Cyrl-RS" w:eastAsia="hr-HR"/>
        </w:rPr>
      </w:pPr>
      <w:r w:rsidRPr="00F17732">
        <w:rPr>
          <w:rFonts w:eastAsia="Times New Roman" w:cs="Times New Roman"/>
          <w:szCs w:val="24"/>
          <w:lang w:val="sr-Cyrl-RS" w:eastAsia="hr-HR"/>
        </w:rPr>
        <w:lastRenderedPageBreak/>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F17732">
        <w:rPr>
          <w:rFonts w:eastAsia="Times New Roman" w:cs="Times New Roman"/>
          <w:color w:val="000000"/>
          <w:szCs w:val="24"/>
          <w:lang w:val="sr-Cyrl-RS"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7E2A6CF7" w14:textId="77777777" w:rsidR="00EB2024" w:rsidRPr="00F17732" w:rsidRDefault="00EB2024" w:rsidP="00EB2024">
      <w:pPr>
        <w:spacing w:after="0" w:line="240" w:lineRule="auto"/>
        <w:jc w:val="both"/>
        <w:rPr>
          <w:rFonts w:eastAsia="Times New Roman" w:cs="Times New Roman"/>
          <w:szCs w:val="24"/>
          <w:lang w:val="sr-Cyrl-RS" w:eastAsia="hr-HR"/>
        </w:rPr>
      </w:pPr>
    </w:p>
    <w:p w14:paraId="3CA34926"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w:t>
      </w:r>
    </w:p>
    <w:p w14:paraId="5F3A15BD" w14:textId="77777777" w:rsidR="00EB2024" w:rsidRPr="00F17732" w:rsidRDefault="00EB2024" w:rsidP="00EB2024">
      <w:pPr>
        <w:spacing w:after="0" w:line="240" w:lineRule="auto"/>
        <w:jc w:val="both"/>
        <w:rPr>
          <w:rFonts w:eastAsia="Times New Roman" w:cs="Times New Roman"/>
          <w:szCs w:val="24"/>
          <w:lang w:val="sr-Cyrl-RS" w:eastAsia="hr-HR"/>
        </w:rPr>
      </w:pPr>
    </w:p>
    <w:p w14:paraId="5260D2D1"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6. Да ли су претходно наведени извори права Европске уније преведени на српски језик?</w:t>
      </w:r>
    </w:p>
    <w:p w14:paraId="67848FFD" w14:textId="77777777" w:rsidR="00EB2024" w:rsidRPr="00F17732" w:rsidRDefault="00EB2024" w:rsidP="00EB2024">
      <w:pPr>
        <w:spacing w:after="0" w:line="240" w:lineRule="auto"/>
        <w:jc w:val="both"/>
        <w:rPr>
          <w:rFonts w:eastAsia="Times New Roman" w:cs="Times New Roman"/>
          <w:szCs w:val="24"/>
          <w:lang w:val="sr-Cyrl-RS" w:eastAsia="hr-HR"/>
        </w:rPr>
      </w:pPr>
    </w:p>
    <w:p w14:paraId="6394C49C" w14:textId="2626B302" w:rsidR="00EB2024" w:rsidRPr="00F17732" w:rsidRDefault="00F55560"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Да</w:t>
      </w:r>
      <w:r w:rsidR="00E24BA0">
        <w:rPr>
          <w:rFonts w:eastAsia="Times New Roman" w:cs="Times New Roman"/>
          <w:szCs w:val="24"/>
          <w:lang w:val="sr-Cyrl-RS" w:eastAsia="hr-HR"/>
        </w:rPr>
        <w:t xml:space="preserve">. </w:t>
      </w:r>
    </w:p>
    <w:p w14:paraId="5D477D7F" w14:textId="77777777" w:rsidR="00EB2024" w:rsidRPr="00F17732" w:rsidRDefault="00EB2024" w:rsidP="00EB2024">
      <w:pPr>
        <w:spacing w:after="0" w:line="240" w:lineRule="auto"/>
        <w:jc w:val="both"/>
        <w:rPr>
          <w:rFonts w:eastAsia="Times New Roman" w:cs="Times New Roman"/>
          <w:szCs w:val="24"/>
          <w:lang w:val="sr-Cyrl-RS" w:eastAsia="hr-HR"/>
        </w:rPr>
      </w:pPr>
    </w:p>
    <w:p w14:paraId="1AA64F66"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7. Да ли је пропис преведен на неки службени језик Европске уније?</w:t>
      </w:r>
    </w:p>
    <w:p w14:paraId="7940C2DC" w14:textId="77777777" w:rsidR="00EB2024" w:rsidRDefault="00EB2024" w:rsidP="00EB2024">
      <w:pPr>
        <w:spacing w:after="0" w:line="240" w:lineRule="auto"/>
        <w:jc w:val="both"/>
        <w:rPr>
          <w:rFonts w:eastAsia="Times New Roman" w:cs="Times New Roman"/>
          <w:szCs w:val="24"/>
          <w:lang w:val="sr-Cyrl-RS" w:eastAsia="hr-HR"/>
        </w:rPr>
      </w:pPr>
    </w:p>
    <w:p w14:paraId="448064B6" w14:textId="6816BE7D" w:rsidR="00CE0BDC" w:rsidRPr="005659EF" w:rsidRDefault="005659EF"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 xml:space="preserve">Преведен је на енглески језик. </w:t>
      </w:r>
    </w:p>
    <w:p w14:paraId="0CA47E73" w14:textId="77777777" w:rsidR="00CE0BDC" w:rsidRPr="00F17732" w:rsidRDefault="00CE0BDC" w:rsidP="00EB2024">
      <w:pPr>
        <w:spacing w:after="0" w:line="240" w:lineRule="auto"/>
        <w:jc w:val="both"/>
        <w:rPr>
          <w:rFonts w:eastAsia="Times New Roman" w:cs="Times New Roman"/>
          <w:szCs w:val="24"/>
          <w:lang w:val="sr-Cyrl-RS" w:eastAsia="hr-HR"/>
        </w:rPr>
      </w:pPr>
    </w:p>
    <w:p w14:paraId="1D93BD93"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8. Сарадња са Европском унијом и учешће консултаната у изради прописа и њихово мишљење о усклађености</w:t>
      </w:r>
    </w:p>
    <w:p w14:paraId="47DC61EE" w14:textId="77777777" w:rsidR="00EB2024" w:rsidRPr="00F17732" w:rsidRDefault="00EB2024" w:rsidP="00EB2024">
      <w:pPr>
        <w:shd w:val="clear" w:color="auto" w:fill="FFFFFF"/>
        <w:spacing w:after="0" w:line="240" w:lineRule="auto"/>
        <w:rPr>
          <w:rFonts w:eastAsia="Times New Roman" w:cs="Times New Roman"/>
          <w:szCs w:val="24"/>
          <w:lang w:val="sr-Cyrl-RS" w:eastAsia="hr-HR"/>
        </w:rPr>
      </w:pPr>
    </w:p>
    <w:p w14:paraId="2E545461" w14:textId="2E4DDA4B" w:rsidR="00CE0BDC" w:rsidRDefault="005659EF" w:rsidP="00E4531F">
      <w:pPr>
        <w:shd w:val="clear" w:color="auto" w:fill="FFFFFF"/>
        <w:spacing w:after="0" w:line="240" w:lineRule="auto"/>
        <w:jc w:val="both"/>
        <w:rPr>
          <w:rFonts w:eastAsia="Times New Roman" w:cs="Times New Roman"/>
          <w:szCs w:val="24"/>
          <w:lang w:val="sr-Cyrl-RS" w:eastAsia="hr-HR"/>
        </w:rPr>
      </w:pPr>
      <w:bookmarkStart w:id="1" w:name="_Hlk147918808"/>
      <w:r>
        <w:rPr>
          <w:rFonts w:eastAsia="Times New Roman" w:cs="Times New Roman"/>
          <w:szCs w:val="24"/>
          <w:lang w:val="sr-Cyrl-RS" w:eastAsia="hr-HR"/>
        </w:rPr>
        <w:t xml:space="preserve">У изради </w:t>
      </w:r>
      <w:r w:rsidR="00422C20">
        <w:rPr>
          <w:rFonts w:eastAsia="Times New Roman" w:cs="Times New Roman"/>
          <w:szCs w:val="24"/>
          <w:lang w:val="sr-Cyrl-RS" w:eastAsia="hr-HR"/>
        </w:rPr>
        <w:t xml:space="preserve">Предлога </w:t>
      </w:r>
      <w:r w:rsidR="00151701">
        <w:rPr>
          <w:rFonts w:eastAsia="Times New Roman" w:cs="Times New Roman"/>
          <w:szCs w:val="24"/>
          <w:lang w:val="sr-Cyrl-RS" w:eastAsia="hr-HR"/>
        </w:rPr>
        <w:t xml:space="preserve">закона о </w:t>
      </w:r>
      <w:r w:rsidR="00E4531F">
        <w:rPr>
          <w:rFonts w:eastAsia="Times New Roman" w:cs="Times New Roman"/>
          <w:szCs w:val="24"/>
          <w:lang w:val="sr-Cyrl-RS" w:eastAsia="hr-HR"/>
        </w:rPr>
        <w:t xml:space="preserve">јавном информисању и медијима у својству посматрача учествовали су представници Делегације Европске уније у Републици Србији. </w:t>
      </w:r>
    </w:p>
    <w:bookmarkEnd w:id="1"/>
    <w:p w14:paraId="2BAE2F4E" w14:textId="77777777" w:rsidR="00E4531F" w:rsidRPr="00F17732" w:rsidRDefault="00E4531F" w:rsidP="00E4531F">
      <w:pPr>
        <w:shd w:val="clear" w:color="auto" w:fill="FFFFFF"/>
        <w:spacing w:after="0" w:line="240" w:lineRule="auto"/>
        <w:jc w:val="both"/>
        <w:rPr>
          <w:rFonts w:eastAsia="Times New Roman" w:cs="Times New Roman"/>
          <w:szCs w:val="24"/>
          <w:lang w:val="sr-Cyrl-RS" w:eastAsia="hr-HR"/>
        </w:rPr>
      </w:pPr>
    </w:p>
    <w:p w14:paraId="1C32531B" w14:textId="6E823EEA" w:rsidR="008D5CC8" w:rsidRPr="008D5CC8" w:rsidRDefault="008D5CC8" w:rsidP="008D5CC8">
      <w:pPr>
        <w:rPr>
          <w:lang w:val="sr-Cyrl-RS"/>
        </w:rPr>
      </w:pPr>
    </w:p>
    <w:sectPr w:rsidR="008D5CC8" w:rsidRPr="008D5CC8" w:rsidSect="00422C20">
      <w:headerReference w:type="default" r:id="rId6"/>
      <w:footerReference w:type="even" r:id="rId7"/>
      <w:footerReference w:type="default" r:id="rId8"/>
      <w:pgSz w:w="11906" w:h="16838" w:code="9"/>
      <w:pgMar w:top="1276" w:right="1417" w:bottom="1418"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757E9" w14:textId="77777777" w:rsidR="00745E75" w:rsidRDefault="00745E75">
      <w:pPr>
        <w:spacing w:after="0" w:line="240" w:lineRule="auto"/>
      </w:pPr>
      <w:r>
        <w:separator/>
      </w:r>
    </w:p>
  </w:endnote>
  <w:endnote w:type="continuationSeparator" w:id="0">
    <w:p w14:paraId="4F73100E" w14:textId="77777777" w:rsidR="00745E75" w:rsidRDefault="00745E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5A28F" w14:textId="77777777" w:rsidR="000E246D" w:rsidRDefault="008022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0180">
      <w:rPr>
        <w:rStyle w:val="PageNumber"/>
        <w:noProof/>
      </w:rPr>
      <w:t>2</w:t>
    </w:r>
    <w:r>
      <w:rPr>
        <w:rStyle w:val="PageNumber"/>
      </w:rPr>
      <w:fldChar w:fldCharType="end"/>
    </w:r>
  </w:p>
  <w:p w14:paraId="414A077D" w14:textId="77777777" w:rsidR="000E246D" w:rsidRDefault="00331B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1BD60" w14:textId="1E8F7797" w:rsidR="000E246D" w:rsidRDefault="00331BEB" w:rsidP="00422C20">
    <w:pPr>
      <w:pStyle w:val="Footer"/>
      <w:framePr w:wrap="around" w:vAnchor="text" w:hAnchor="margin" w:xAlign="right" w:y="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BC9F7" w14:textId="77777777" w:rsidR="00745E75" w:rsidRDefault="00745E75">
      <w:pPr>
        <w:spacing w:after="0" w:line="240" w:lineRule="auto"/>
      </w:pPr>
      <w:r>
        <w:separator/>
      </w:r>
    </w:p>
  </w:footnote>
  <w:footnote w:type="continuationSeparator" w:id="0">
    <w:p w14:paraId="74C0D635" w14:textId="77777777" w:rsidR="00745E75" w:rsidRDefault="00745E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157861"/>
      <w:docPartObj>
        <w:docPartGallery w:val="Page Numbers (Top of Page)"/>
        <w:docPartUnique/>
      </w:docPartObj>
    </w:sdtPr>
    <w:sdtEndPr>
      <w:rPr>
        <w:noProof/>
      </w:rPr>
    </w:sdtEndPr>
    <w:sdtContent>
      <w:p w14:paraId="3C1E6196" w14:textId="0CC12004" w:rsidR="00422C20" w:rsidRDefault="00422C20">
        <w:pPr>
          <w:pStyle w:val="Header"/>
          <w:jc w:val="center"/>
        </w:pPr>
        <w:r>
          <w:fldChar w:fldCharType="begin"/>
        </w:r>
        <w:r>
          <w:instrText xml:space="preserve"> PAGE   \* MERGEFORMAT </w:instrText>
        </w:r>
        <w:r>
          <w:fldChar w:fldCharType="separate"/>
        </w:r>
        <w:r w:rsidR="00331BEB">
          <w:rPr>
            <w:noProof/>
          </w:rPr>
          <w:t>3</w:t>
        </w:r>
        <w:r>
          <w:rPr>
            <w:noProof/>
          </w:rPr>
          <w:fldChar w:fldCharType="end"/>
        </w:r>
      </w:p>
    </w:sdtContent>
  </w:sdt>
  <w:p w14:paraId="0A98CF41" w14:textId="77777777" w:rsidR="00422C20" w:rsidRDefault="00422C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70"/>
    <w:rsid w:val="000177B3"/>
    <w:rsid w:val="00041C47"/>
    <w:rsid w:val="000608C0"/>
    <w:rsid w:val="000A5447"/>
    <w:rsid w:val="00123E31"/>
    <w:rsid w:val="001324ED"/>
    <w:rsid w:val="0014024F"/>
    <w:rsid w:val="00151701"/>
    <w:rsid w:val="00193DB9"/>
    <w:rsid w:val="00195583"/>
    <w:rsid w:val="00213637"/>
    <w:rsid w:val="0025089E"/>
    <w:rsid w:val="00252500"/>
    <w:rsid w:val="00331BEB"/>
    <w:rsid w:val="003745E8"/>
    <w:rsid w:val="003E15DC"/>
    <w:rsid w:val="00422C20"/>
    <w:rsid w:val="00472F30"/>
    <w:rsid w:val="00475F59"/>
    <w:rsid w:val="004B0AAB"/>
    <w:rsid w:val="00533B5F"/>
    <w:rsid w:val="00541B85"/>
    <w:rsid w:val="005659EF"/>
    <w:rsid w:val="00567494"/>
    <w:rsid w:val="00587D7A"/>
    <w:rsid w:val="006248DA"/>
    <w:rsid w:val="00652A8C"/>
    <w:rsid w:val="006D033D"/>
    <w:rsid w:val="006E292F"/>
    <w:rsid w:val="00712BA7"/>
    <w:rsid w:val="00745E75"/>
    <w:rsid w:val="0074751B"/>
    <w:rsid w:val="007C07E4"/>
    <w:rsid w:val="007E219A"/>
    <w:rsid w:val="007F00DF"/>
    <w:rsid w:val="007F6FAC"/>
    <w:rsid w:val="008022AC"/>
    <w:rsid w:val="0081672C"/>
    <w:rsid w:val="008952C6"/>
    <w:rsid w:val="008D5CC8"/>
    <w:rsid w:val="0091389C"/>
    <w:rsid w:val="0097763C"/>
    <w:rsid w:val="009E3D37"/>
    <w:rsid w:val="00A428E1"/>
    <w:rsid w:val="00AF5480"/>
    <w:rsid w:val="00B1730A"/>
    <w:rsid w:val="00B3050E"/>
    <w:rsid w:val="00B346F4"/>
    <w:rsid w:val="00B61975"/>
    <w:rsid w:val="00B626CC"/>
    <w:rsid w:val="00B80180"/>
    <w:rsid w:val="00C24393"/>
    <w:rsid w:val="00C31E94"/>
    <w:rsid w:val="00C4040A"/>
    <w:rsid w:val="00CE0BDC"/>
    <w:rsid w:val="00D60070"/>
    <w:rsid w:val="00D62A5E"/>
    <w:rsid w:val="00D72392"/>
    <w:rsid w:val="00D8685D"/>
    <w:rsid w:val="00DE52EE"/>
    <w:rsid w:val="00DF0F27"/>
    <w:rsid w:val="00E22F66"/>
    <w:rsid w:val="00E24BA0"/>
    <w:rsid w:val="00E4531F"/>
    <w:rsid w:val="00EB2024"/>
    <w:rsid w:val="00EC0DB5"/>
    <w:rsid w:val="00EC1282"/>
    <w:rsid w:val="00EE2216"/>
    <w:rsid w:val="00EE72D5"/>
    <w:rsid w:val="00F17732"/>
    <w:rsid w:val="00F36ABF"/>
    <w:rsid w:val="00F51FDC"/>
    <w:rsid w:val="00F55560"/>
    <w:rsid w:val="00F859D0"/>
    <w:rsid w:val="00FB208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430F7"/>
  <w15:chartTrackingRefBased/>
  <w15:docId w15:val="{93C7484A-A895-4A40-B9F3-92F081936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B20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024"/>
  </w:style>
  <w:style w:type="character" w:styleId="PageNumber">
    <w:name w:val="page number"/>
    <w:basedOn w:val="DefaultParagraphFont"/>
    <w:rsid w:val="00EB2024"/>
  </w:style>
  <w:style w:type="paragraph" w:styleId="BalloonText">
    <w:name w:val="Balloon Text"/>
    <w:basedOn w:val="Normal"/>
    <w:link w:val="BalloonTextChar"/>
    <w:uiPriority w:val="99"/>
    <w:semiHidden/>
    <w:unhideWhenUsed/>
    <w:rsid w:val="00D868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685D"/>
    <w:rPr>
      <w:rFonts w:ascii="Segoe UI" w:hAnsi="Segoe UI" w:cs="Segoe UI"/>
      <w:sz w:val="18"/>
      <w:szCs w:val="18"/>
    </w:rPr>
  </w:style>
  <w:style w:type="character" w:styleId="Hyperlink">
    <w:name w:val="Hyperlink"/>
    <w:basedOn w:val="DefaultParagraphFont"/>
    <w:uiPriority w:val="99"/>
    <w:semiHidden/>
    <w:unhideWhenUsed/>
    <w:rsid w:val="006248DA"/>
    <w:rPr>
      <w:color w:val="0000FF"/>
      <w:u w:val="single"/>
    </w:rPr>
  </w:style>
  <w:style w:type="paragraph" w:styleId="Header">
    <w:name w:val="header"/>
    <w:basedOn w:val="Normal"/>
    <w:link w:val="HeaderChar"/>
    <w:uiPriority w:val="99"/>
    <w:unhideWhenUsed/>
    <w:rsid w:val="00422C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2C20"/>
  </w:style>
  <w:style w:type="paragraph" w:styleId="NormalWeb">
    <w:name w:val="Normal (Web)"/>
    <w:basedOn w:val="Normal"/>
    <w:uiPriority w:val="99"/>
    <w:semiHidden/>
    <w:unhideWhenUsed/>
    <w:rsid w:val="003745E8"/>
    <w:pPr>
      <w:spacing w:before="100" w:beforeAutospacing="1" w:after="100" w:afterAutospacing="1" w:line="240" w:lineRule="auto"/>
    </w:pPr>
    <w:rPr>
      <w:rFonts w:eastAsia="Times New Roman" w:cs="Times New Roman"/>
      <w:szCs w:val="24"/>
      <w:lang w:val="en-US"/>
    </w:rPr>
  </w:style>
  <w:style w:type="character" w:customStyle="1" w:styleId="Tag">
    <w:name w:val="Tag"/>
    <w:uiPriority w:val="1"/>
    <w:qFormat/>
    <w:rsid w:val="003745E8"/>
    <w:rPr>
      <w:i/>
      <w:iCs w:val="0"/>
      <w:color w:val="FF00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50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749</Words>
  <Characters>4272</Characters>
  <Application>Microsoft Office Word</Application>
  <DocSecurity>0</DocSecurity>
  <Lines>35</Lines>
  <Paragraphs>10</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Hewlett-Packard Company</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Dijana Popovic</dc:creator>
  <cp:keywords/>
  <dc:description/>
  <cp:lastModifiedBy>Daktilobiro05</cp:lastModifiedBy>
  <cp:revision>5</cp:revision>
  <cp:lastPrinted>2023-10-20T09:37:00Z</cp:lastPrinted>
  <dcterms:created xsi:type="dcterms:W3CDTF">2023-10-11T10:15:00Z</dcterms:created>
  <dcterms:modified xsi:type="dcterms:W3CDTF">2023-10-20T09:37:00Z</dcterms:modified>
</cp:coreProperties>
</file>